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62A3E" w14:textId="55C87FA5" w:rsidR="00B31222" w:rsidRPr="005B3636" w:rsidRDefault="004B1DB5" w:rsidP="00563515">
      <w:pPr>
        <w:spacing w:line="360" w:lineRule="auto"/>
        <w:jc w:val="both"/>
        <w:rPr>
          <w:rFonts w:ascii="Palatino Linotype" w:hAnsi="Palatino Linotype" w:cs="Tahoma"/>
          <w:sz w:val="22"/>
          <w:szCs w:val="22"/>
        </w:rPr>
      </w:pPr>
      <w:r w:rsidRPr="005B363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17BF1">
        <w:rPr>
          <w:rFonts w:ascii="Palatino Linotype" w:hAnsi="Palatino Linotype" w:cs="Tahoma"/>
          <w:bCs/>
          <w:sz w:val="22"/>
          <w:szCs w:val="22"/>
        </w:rPr>
        <w:t>siete</w:t>
      </w:r>
      <w:r w:rsidR="0023474A">
        <w:rPr>
          <w:rFonts w:ascii="Palatino Linotype" w:hAnsi="Palatino Linotype" w:cs="Tahoma"/>
          <w:bCs/>
          <w:sz w:val="22"/>
          <w:szCs w:val="22"/>
        </w:rPr>
        <w:t xml:space="preserve"> de </w:t>
      </w:r>
      <w:r w:rsidR="00300145">
        <w:rPr>
          <w:rFonts w:ascii="Palatino Linotype" w:hAnsi="Palatino Linotype" w:cs="Tahoma"/>
          <w:bCs/>
          <w:sz w:val="22"/>
          <w:szCs w:val="22"/>
        </w:rPr>
        <w:t>abril</w:t>
      </w:r>
      <w:r w:rsidR="0023474A">
        <w:rPr>
          <w:rFonts w:ascii="Palatino Linotype" w:hAnsi="Palatino Linotype" w:cs="Tahoma"/>
          <w:bCs/>
          <w:sz w:val="22"/>
          <w:szCs w:val="22"/>
        </w:rPr>
        <w:t xml:space="preserve"> de dos mil veinti</w:t>
      </w:r>
      <w:r w:rsidR="00300145">
        <w:rPr>
          <w:rFonts w:ascii="Palatino Linotype" w:hAnsi="Palatino Linotype" w:cs="Tahoma"/>
          <w:bCs/>
          <w:sz w:val="22"/>
          <w:szCs w:val="22"/>
        </w:rPr>
        <w:t>dós</w:t>
      </w:r>
      <w:r w:rsidRPr="005B3636">
        <w:rPr>
          <w:rFonts w:ascii="Palatino Linotype" w:hAnsi="Palatino Linotype" w:cs="Tahoma"/>
          <w:bCs/>
          <w:sz w:val="22"/>
          <w:szCs w:val="22"/>
        </w:rPr>
        <w:t>.</w:t>
      </w:r>
    </w:p>
    <w:p w14:paraId="2A8F7A12" w14:textId="77777777" w:rsidR="00B31222" w:rsidRPr="00FA3C9F" w:rsidRDefault="00B31222" w:rsidP="00563515">
      <w:pPr>
        <w:spacing w:line="360" w:lineRule="auto"/>
        <w:rPr>
          <w:rFonts w:ascii="Palatino Linotype" w:hAnsi="Palatino Linotype" w:cs="Tahoma"/>
          <w:bCs/>
          <w:sz w:val="12"/>
          <w:szCs w:val="22"/>
        </w:rPr>
      </w:pPr>
    </w:p>
    <w:p w14:paraId="738D150D" w14:textId="77777777" w:rsidR="00114AE1" w:rsidRDefault="00114AE1" w:rsidP="00114AE1">
      <w:pPr>
        <w:spacing w:line="360" w:lineRule="auto"/>
        <w:rPr>
          <w:rFonts w:ascii="Palatino Linotype" w:hAnsi="Palatino Linotype" w:cs="Tahoma"/>
          <w:bCs/>
          <w:sz w:val="12"/>
          <w:szCs w:val="22"/>
        </w:rPr>
      </w:pPr>
    </w:p>
    <w:p w14:paraId="066D8159" w14:textId="75FC9308" w:rsidR="00114AE1" w:rsidRPr="000C7887" w:rsidRDefault="00114AE1" w:rsidP="000C7887">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
          <w:bCs/>
          <w:color w:val="0D0D0D" w:themeColor="text1" w:themeTint="F2"/>
          <w:sz w:val="22"/>
          <w:szCs w:val="22"/>
        </w:rPr>
        <w:t>VISTOS</w:t>
      </w:r>
      <w:r>
        <w:rPr>
          <w:rFonts w:ascii="Palatino Linotype" w:hAnsi="Palatino Linotype" w:cs="Tahoma"/>
          <w:bCs/>
          <w:color w:val="0D0D0D" w:themeColor="text1" w:themeTint="F2"/>
          <w:sz w:val="22"/>
          <w:szCs w:val="22"/>
        </w:rPr>
        <w:t xml:space="preserve"> los expedientes conformados con motivo de los Recursos de Revisión </w:t>
      </w:r>
      <w:r>
        <w:rPr>
          <w:rFonts w:ascii="Palatino Linotype" w:eastAsia="Calibri" w:hAnsi="Palatino Linotype" w:cs="Tahoma"/>
          <w:b/>
          <w:sz w:val="22"/>
          <w:szCs w:val="22"/>
          <w:lang w:eastAsia="en-US"/>
        </w:rPr>
        <w:t>01306/INFOEM/IP/RR/2022,</w:t>
      </w:r>
      <w:r>
        <w:rPr>
          <w:rFonts w:ascii="Palatino Linotype" w:eastAsia="Calibri" w:hAnsi="Palatino Linotype" w:cs="Tahoma"/>
          <w:sz w:val="22"/>
          <w:szCs w:val="22"/>
          <w:lang w:eastAsia="en-US"/>
        </w:rPr>
        <w:t xml:space="preserve"> </w:t>
      </w:r>
      <w:r w:rsidRPr="002E0516">
        <w:rPr>
          <w:rFonts w:ascii="Palatino Linotype" w:eastAsia="Calibri" w:hAnsi="Palatino Linotype" w:cs="Tahoma"/>
          <w:b/>
          <w:bCs/>
          <w:sz w:val="22"/>
          <w:szCs w:val="22"/>
          <w:lang w:eastAsia="en-US"/>
        </w:rPr>
        <w:t>01307</w:t>
      </w:r>
      <w:r>
        <w:rPr>
          <w:rFonts w:ascii="Palatino Linotype" w:eastAsia="Calibri" w:hAnsi="Palatino Linotype" w:cs="Tahoma"/>
          <w:b/>
          <w:sz w:val="22"/>
          <w:szCs w:val="22"/>
          <w:lang w:eastAsia="en-US"/>
        </w:rPr>
        <w:t>/INFOEM/IP/RR/2022, 01308/INFOEM/IP/RR/2022, 01309/INFOEM/IP/RR/2022,</w:t>
      </w:r>
      <w:r>
        <w:rPr>
          <w:rFonts w:ascii="Palatino Linotype" w:eastAsia="Calibri" w:hAnsi="Palatino Linotype" w:cs="Tahoma"/>
          <w:sz w:val="22"/>
          <w:szCs w:val="22"/>
          <w:lang w:eastAsia="en-US"/>
        </w:rPr>
        <w:t xml:space="preserve"> </w:t>
      </w:r>
      <w:r w:rsidRPr="002E0516">
        <w:rPr>
          <w:rFonts w:ascii="Palatino Linotype" w:eastAsia="Calibri" w:hAnsi="Palatino Linotype" w:cs="Tahoma"/>
          <w:b/>
          <w:bCs/>
          <w:sz w:val="22"/>
          <w:szCs w:val="22"/>
          <w:lang w:eastAsia="en-US"/>
        </w:rPr>
        <w:t>013</w:t>
      </w:r>
      <w:r>
        <w:rPr>
          <w:rFonts w:ascii="Palatino Linotype" w:eastAsia="Calibri" w:hAnsi="Palatino Linotype" w:cs="Tahoma"/>
          <w:b/>
          <w:bCs/>
          <w:sz w:val="22"/>
          <w:szCs w:val="22"/>
          <w:lang w:eastAsia="en-US"/>
        </w:rPr>
        <w:t>13</w:t>
      </w:r>
      <w:r>
        <w:rPr>
          <w:rFonts w:ascii="Palatino Linotype" w:eastAsia="Calibri" w:hAnsi="Palatino Linotype" w:cs="Tahoma"/>
          <w:b/>
          <w:sz w:val="22"/>
          <w:szCs w:val="22"/>
          <w:lang w:eastAsia="en-US"/>
        </w:rPr>
        <w:t>/INFOEM/IP/RR/2022, 01316/INFOEM/IP/RR/2022, 01317/INFOEM/IP/RR/2022,</w:t>
      </w:r>
      <w:r>
        <w:rPr>
          <w:rFonts w:ascii="Palatino Linotype" w:eastAsia="Calibri" w:hAnsi="Palatino Linotype" w:cs="Tahoma"/>
          <w:sz w:val="22"/>
          <w:szCs w:val="22"/>
          <w:lang w:eastAsia="en-US"/>
        </w:rPr>
        <w:t xml:space="preserve"> </w:t>
      </w:r>
      <w:r w:rsidRPr="002E0516">
        <w:rPr>
          <w:rFonts w:ascii="Palatino Linotype" w:eastAsia="Calibri" w:hAnsi="Palatino Linotype" w:cs="Tahoma"/>
          <w:b/>
          <w:bCs/>
          <w:sz w:val="22"/>
          <w:szCs w:val="22"/>
          <w:lang w:eastAsia="en-US"/>
        </w:rPr>
        <w:t>013</w:t>
      </w:r>
      <w:r>
        <w:rPr>
          <w:rFonts w:ascii="Palatino Linotype" w:eastAsia="Calibri" w:hAnsi="Palatino Linotype" w:cs="Tahoma"/>
          <w:b/>
          <w:bCs/>
          <w:sz w:val="22"/>
          <w:szCs w:val="22"/>
          <w:lang w:eastAsia="en-US"/>
        </w:rPr>
        <w:t>18</w:t>
      </w:r>
      <w:r>
        <w:rPr>
          <w:rFonts w:ascii="Palatino Linotype" w:eastAsia="Calibri" w:hAnsi="Palatino Linotype" w:cs="Tahoma"/>
          <w:b/>
          <w:sz w:val="22"/>
          <w:szCs w:val="22"/>
          <w:lang w:eastAsia="en-US"/>
        </w:rPr>
        <w:t>/INFOEM/IP/RR/2022, 01319/INFOEM/IP/RR/2022, 01320/INFOEM/IP/RR/2022,</w:t>
      </w:r>
      <w:r>
        <w:rPr>
          <w:rFonts w:ascii="Palatino Linotype" w:eastAsia="Calibri" w:hAnsi="Palatino Linotype" w:cs="Tahoma"/>
          <w:sz w:val="22"/>
          <w:szCs w:val="22"/>
          <w:lang w:eastAsia="en-US"/>
        </w:rPr>
        <w:t xml:space="preserve"> </w:t>
      </w:r>
      <w:r w:rsidRPr="002E0516">
        <w:rPr>
          <w:rFonts w:ascii="Palatino Linotype" w:eastAsia="Calibri" w:hAnsi="Palatino Linotype" w:cs="Tahoma"/>
          <w:b/>
          <w:bCs/>
          <w:sz w:val="22"/>
          <w:szCs w:val="22"/>
          <w:lang w:eastAsia="en-US"/>
        </w:rPr>
        <w:t>013</w:t>
      </w:r>
      <w:r>
        <w:rPr>
          <w:rFonts w:ascii="Palatino Linotype" w:eastAsia="Calibri" w:hAnsi="Palatino Linotype" w:cs="Tahoma"/>
          <w:b/>
          <w:bCs/>
          <w:sz w:val="22"/>
          <w:szCs w:val="22"/>
          <w:lang w:eastAsia="en-US"/>
        </w:rPr>
        <w:t>21</w:t>
      </w:r>
      <w:r>
        <w:rPr>
          <w:rFonts w:ascii="Palatino Linotype" w:eastAsia="Calibri" w:hAnsi="Palatino Linotype" w:cs="Tahoma"/>
          <w:b/>
          <w:sz w:val="22"/>
          <w:szCs w:val="22"/>
          <w:lang w:eastAsia="en-US"/>
        </w:rPr>
        <w:t>/INFOEM/IP/RR/2022, 01322/INFOEM/IP/RR/2022, 01323/INFOEM/IP/RR/2022,</w:t>
      </w:r>
      <w:r>
        <w:rPr>
          <w:rFonts w:ascii="Palatino Linotype" w:eastAsia="Calibri" w:hAnsi="Palatino Linotype" w:cs="Tahoma"/>
          <w:sz w:val="22"/>
          <w:szCs w:val="22"/>
          <w:lang w:eastAsia="en-US"/>
        </w:rPr>
        <w:t xml:space="preserve"> </w:t>
      </w:r>
      <w:r w:rsidRPr="002E0516">
        <w:rPr>
          <w:rFonts w:ascii="Palatino Linotype" w:eastAsia="Calibri" w:hAnsi="Palatino Linotype" w:cs="Tahoma"/>
          <w:b/>
          <w:bCs/>
          <w:sz w:val="22"/>
          <w:szCs w:val="22"/>
          <w:lang w:eastAsia="en-US"/>
        </w:rPr>
        <w:t>013</w:t>
      </w:r>
      <w:r>
        <w:rPr>
          <w:rFonts w:ascii="Palatino Linotype" w:eastAsia="Calibri" w:hAnsi="Palatino Linotype" w:cs="Tahoma"/>
          <w:b/>
          <w:bCs/>
          <w:sz w:val="22"/>
          <w:szCs w:val="22"/>
          <w:lang w:eastAsia="en-US"/>
        </w:rPr>
        <w:t>24</w:t>
      </w:r>
      <w:r>
        <w:rPr>
          <w:rFonts w:ascii="Palatino Linotype" w:eastAsia="Calibri" w:hAnsi="Palatino Linotype" w:cs="Tahoma"/>
          <w:b/>
          <w:sz w:val="22"/>
          <w:szCs w:val="22"/>
          <w:lang w:eastAsia="en-US"/>
        </w:rPr>
        <w:t>/INFOEM/IP/RR/2022, 01325/INFOEM/IP/RR/2022, 01326/INFOEM/IP/RR/2022,</w:t>
      </w:r>
      <w:r>
        <w:rPr>
          <w:rFonts w:ascii="Palatino Linotype" w:eastAsia="Calibri" w:hAnsi="Palatino Linotype" w:cs="Tahoma"/>
          <w:sz w:val="22"/>
          <w:szCs w:val="22"/>
          <w:lang w:eastAsia="en-US"/>
        </w:rPr>
        <w:t xml:space="preserve"> </w:t>
      </w:r>
      <w:r w:rsidRPr="002E0516">
        <w:rPr>
          <w:rFonts w:ascii="Palatino Linotype" w:eastAsia="Calibri" w:hAnsi="Palatino Linotype" w:cs="Tahoma"/>
          <w:b/>
          <w:bCs/>
          <w:sz w:val="22"/>
          <w:szCs w:val="22"/>
          <w:lang w:eastAsia="en-US"/>
        </w:rPr>
        <w:t>013</w:t>
      </w:r>
      <w:r>
        <w:rPr>
          <w:rFonts w:ascii="Palatino Linotype" w:eastAsia="Calibri" w:hAnsi="Palatino Linotype" w:cs="Tahoma"/>
          <w:b/>
          <w:bCs/>
          <w:sz w:val="22"/>
          <w:szCs w:val="22"/>
          <w:lang w:eastAsia="en-US"/>
        </w:rPr>
        <w:t>27</w:t>
      </w:r>
      <w:r>
        <w:rPr>
          <w:rFonts w:ascii="Palatino Linotype" w:eastAsia="Calibri" w:hAnsi="Palatino Linotype" w:cs="Tahoma"/>
          <w:b/>
          <w:sz w:val="22"/>
          <w:szCs w:val="22"/>
          <w:lang w:eastAsia="en-US"/>
        </w:rPr>
        <w:t>/INFOEM/IP/RR/2022, 01328/INFOEM/IP/RR/2022, 01329/INFOEM/IP/RR/2022,</w:t>
      </w:r>
      <w:r>
        <w:rPr>
          <w:rFonts w:ascii="Palatino Linotype" w:eastAsia="Calibri" w:hAnsi="Palatino Linotype" w:cs="Tahoma"/>
          <w:sz w:val="22"/>
          <w:szCs w:val="22"/>
          <w:lang w:eastAsia="en-US"/>
        </w:rPr>
        <w:t xml:space="preserve"> </w:t>
      </w:r>
      <w:r w:rsidRPr="002E0516">
        <w:rPr>
          <w:rFonts w:ascii="Palatino Linotype" w:eastAsia="Calibri" w:hAnsi="Palatino Linotype" w:cs="Tahoma"/>
          <w:b/>
          <w:bCs/>
          <w:sz w:val="22"/>
          <w:szCs w:val="22"/>
          <w:lang w:eastAsia="en-US"/>
        </w:rPr>
        <w:t>013</w:t>
      </w:r>
      <w:r>
        <w:rPr>
          <w:rFonts w:ascii="Palatino Linotype" w:eastAsia="Calibri" w:hAnsi="Palatino Linotype" w:cs="Tahoma"/>
          <w:b/>
          <w:bCs/>
          <w:sz w:val="22"/>
          <w:szCs w:val="22"/>
          <w:lang w:eastAsia="en-US"/>
        </w:rPr>
        <w:t>30</w:t>
      </w:r>
      <w:r>
        <w:rPr>
          <w:rFonts w:ascii="Palatino Linotype" w:eastAsia="Calibri" w:hAnsi="Palatino Linotype" w:cs="Tahoma"/>
          <w:b/>
          <w:sz w:val="22"/>
          <w:szCs w:val="22"/>
          <w:lang w:eastAsia="en-US"/>
        </w:rPr>
        <w:t>/INFOEM/IP/RR/2022, 01331/INFOEM/IP/RR/2022, 01332/INFOEM/IP/RR/2022,</w:t>
      </w:r>
      <w:r>
        <w:rPr>
          <w:rFonts w:ascii="Palatino Linotype" w:eastAsia="Calibri" w:hAnsi="Palatino Linotype" w:cs="Tahoma"/>
          <w:sz w:val="22"/>
          <w:szCs w:val="22"/>
          <w:lang w:eastAsia="en-US"/>
        </w:rPr>
        <w:t xml:space="preserve"> </w:t>
      </w:r>
      <w:r w:rsidRPr="002E0516">
        <w:rPr>
          <w:rFonts w:ascii="Palatino Linotype" w:eastAsia="Calibri" w:hAnsi="Palatino Linotype" w:cs="Tahoma"/>
          <w:b/>
          <w:bCs/>
          <w:sz w:val="22"/>
          <w:szCs w:val="22"/>
          <w:lang w:eastAsia="en-US"/>
        </w:rPr>
        <w:t>013</w:t>
      </w:r>
      <w:r>
        <w:rPr>
          <w:rFonts w:ascii="Palatino Linotype" w:eastAsia="Calibri" w:hAnsi="Palatino Linotype" w:cs="Tahoma"/>
          <w:b/>
          <w:bCs/>
          <w:sz w:val="22"/>
          <w:szCs w:val="22"/>
          <w:lang w:eastAsia="en-US"/>
        </w:rPr>
        <w:t>33</w:t>
      </w:r>
      <w:r>
        <w:rPr>
          <w:rFonts w:ascii="Palatino Linotype" w:eastAsia="Calibri" w:hAnsi="Palatino Linotype" w:cs="Tahoma"/>
          <w:b/>
          <w:sz w:val="22"/>
          <w:szCs w:val="22"/>
          <w:lang w:eastAsia="en-US"/>
        </w:rPr>
        <w:t>/INFOEM/IP/RR/2022, 01334/INFOEM/IP/RR/2022, 01335/INFOEM/IP/RR/2022,</w:t>
      </w:r>
      <w:r>
        <w:rPr>
          <w:rFonts w:ascii="Palatino Linotype" w:eastAsia="Calibri" w:hAnsi="Palatino Linotype" w:cs="Tahoma"/>
          <w:sz w:val="22"/>
          <w:szCs w:val="22"/>
          <w:lang w:eastAsia="en-US"/>
        </w:rPr>
        <w:t xml:space="preserve"> </w:t>
      </w:r>
      <w:r w:rsidRPr="002E0516">
        <w:rPr>
          <w:rFonts w:ascii="Palatino Linotype" w:eastAsia="Calibri" w:hAnsi="Palatino Linotype" w:cs="Tahoma"/>
          <w:b/>
          <w:bCs/>
          <w:sz w:val="22"/>
          <w:szCs w:val="22"/>
          <w:lang w:eastAsia="en-US"/>
        </w:rPr>
        <w:t>013</w:t>
      </w:r>
      <w:r>
        <w:rPr>
          <w:rFonts w:ascii="Palatino Linotype" w:eastAsia="Calibri" w:hAnsi="Palatino Linotype" w:cs="Tahoma"/>
          <w:b/>
          <w:bCs/>
          <w:sz w:val="22"/>
          <w:szCs w:val="22"/>
          <w:lang w:eastAsia="en-US"/>
        </w:rPr>
        <w:t>36</w:t>
      </w:r>
      <w:r>
        <w:rPr>
          <w:rFonts w:ascii="Palatino Linotype" w:eastAsia="Calibri" w:hAnsi="Palatino Linotype" w:cs="Tahoma"/>
          <w:b/>
          <w:sz w:val="22"/>
          <w:szCs w:val="22"/>
          <w:lang w:eastAsia="en-US"/>
        </w:rPr>
        <w:t>/INFOEM/IP/RR/2022, 01337/INFOEM/IP/RR/2022, 01338/INFOEM/IP/RR/2022,</w:t>
      </w:r>
      <w:r>
        <w:rPr>
          <w:rFonts w:ascii="Palatino Linotype" w:eastAsia="Calibri" w:hAnsi="Palatino Linotype" w:cs="Tahoma"/>
          <w:sz w:val="22"/>
          <w:szCs w:val="22"/>
          <w:lang w:eastAsia="en-US"/>
        </w:rPr>
        <w:t xml:space="preserve"> </w:t>
      </w:r>
      <w:r w:rsidRPr="002E0516">
        <w:rPr>
          <w:rFonts w:ascii="Palatino Linotype" w:eastAsia="Calibri" w:hAnsi="Palatino Linotype" w:cs="Tahoma"/>
          <w:b/>
          <w:bCs/>
          <w:sz w:val="22"/>
          <w:szCs w:val="22"/>
          <w:lang w:eastAsia="en-US"/>
        </w:rPr>
        <w:t>013</w:t>
      </w:r>
      <w:r>
        <w:rPr>
          <w:rFonts w:ascii="Palatino Linotype" w:eastAsia="Calibri" w:hAnsi="Palatino Linotype" w:cs="Tahoma"/>
          <w:b/>
          <w:bCs/>
          <w:sz w:val="22"/>
          <w:szCs w:val="22"/>
          <w:lang w:eastAsia="en-US"/>
        </w:rPr>
        <w:t>39</w:t>
      </w:r>
      <w:r>
        <w:rPr>
          <w:rFonts w:ascii="Palatino Linotype" w:eastAsia="Calibri" w:hAnsi="Palatino Linotype" w:cs="Tahoma"/>
          <w:b/>
          <w:sz w:val="22"/>
          <w:szCs w:val="22"/>
          <w:lang w:eastAsia="en-US"/>
        </w:rPr>
        <w:t xml:space="preserve">/INFOEM/IP/RR/2022, 01340/INFOEM/IP/RR/2022, 01341/INFOEM/IP/RR/2022, 01342/INFOEM/IP/RR/2022, 01343/INFOEM/IP/RR/2022, 01344/INFOEM/IP/RR/2022, 01345/INFOEM/IP/RR/2022, 01346/INFOEM/IP/RR/2022, 01347/INFOEM/IP/RR/2022, 01349/INFOEM/IP/RR/2022, 01350/INFOEM/IP/RR/2022, 01351/INFOEM/IP/RR/2022, 01352/INFOEM/IP/RR/2022, 01353/INFOEM/IP/RR/2022, 01354/INFOEM/IP/RR/2022, 01355/INFOEM/IP/RR/2022, 01356/INFOEM/IP/RR/2022, 01357/INFOEM/IP/RR/2022, 01358/INFOEM/IP/RR/2022, 01359/INFOEM/IP/RR/2022, 01360/INFOEM/IP/RR/2022, 01361/INFOEM/IP/RR/2022, 01362/INFOEM/IP/RR/2022, 01363/INFOEM/IP/RR/2022, 01364/INFOEM/IP/RR/2022, 01365/INFOEM/IP/RR/2022, 01366/INFOEM/IP/RR/2022, 01367/INFOEM/IP/RR/2022, 01368/INFOEM/IP/RR/2022, 01369/INFOEM/IP/RR/2022, 01370/INFOEM/IP/RR/2022, 01371/INFOEM/IP/RR/2022, 01372/INFOEM/IP/RR/2022, 01373/INFOEM/IP/RR/2022, 01374/INFOEM/IP/RR/2022, </w:t>
      </w:r>
      <w:r w:rsidR="007C6586" w:rsidRPr="007C6586">
        <w:rPr>
          <w:rFonts w:ascii="Palatino Linotype" w:eastAsia="Calibri" w:hAnsi="Palatino Linotype" w:cs="Tahoma"/>
          <w:b/>
          <w:sz w:val="22"/>
          <w:szCs w:val="22"/>
        </w:rPr>
        <w:t>01375/INFOEM/IP/RR/2022, 01378/INFOEM/IP/RR/2022, 01379/INFOEM/IP/RR/2022</w:t>
      </w:r>
      <w:r w:rsidR="007C6586">
        <w:rPr>
          <w:rFonts w:ascii="Palatino Linotype" w:eastAsia="Calibri" w:hAnsi="Palatino Linotype" w:cs="Tahoma"/>
          <w:b/>
        </w:rPr>
        <w:t xml:space="preserve">,  </w:t>
      </w:r>
      <w:r>
        <w:rPr>
          <w:rFonts w:ascii="Palatino Linotype" w:eastAsia="Calibri" w:hAnsi="Palatino Linotype" w:cs="Tahoma"/>
          <w:b/>
          <w:sz w:val="22"/>
          <w:szCs w:val="22"/>
          <w:lang w:eastAsia="en-US"/>
        </w:rPr>
        <w:lastRenderedPageBreak/>
        <w:t xml:space="preserve">01380/INFOEM/IP/RR/2022, 01381/INFOEM/IP/RR/2022, 01382/INFOEM/IP/RR/2022, </w:t>
      </w:r>
      <w:r w:rsidRPr="007C6586">
        <w:rPr>
          <w:rFonts w:ascii="Palatino Linotype" w:eastAsia="Calibri" w:hAnsi="Palatino Linotype" w:cs="Tahoma"/>
          <w:b/>
          <w:sz w:val="22"/>
          <w:szCs w:val="22"/>
          <w:lang w:eastAsia="en-US"/>
        </w:rPr>
        <w:t>01383</w:t>
      </w:r>
      <w:r>
        <w:rPr>
          <w:rFonts w:ascii="Palatino Linotype" w:eastAsia="Calibri" w:hAnsi="Palatino Linotype" w:cs="Tahoma"/>
          <w:b/>
          <w:sz w:val="22"/>
          <w:szCs w:val="22"/>
          <w:lang w:eastAsia="en-US"/>
        </w:rPr>
        <w:t>/INFOEM/IP/RR/2022, 01384/INFOEM/IP/RR/2022, 01385/INFOEM/IP/RR/2022, 01386/INFOEM/IP/RR/2022, 01390/INFOEM/IP/RR/2022, 01391/INFOEM/IP/RR/2022, 01392/INFOEM/IP/RR/2022, 01393/INFOEM/IP/RR/2022, 01394/INFOEM/IP/RR/2022, 01395/INFOEM/IP/RR/2022, 01396/INFOEM/IP/RR/2022, 01399/INFOEM/IP/RR/2022, 01400/INFOEM/IP/RR/2022, 01401/INFOEM/IP/RR/2022, 01402/INFOEM/IP/RR/2022, 01403/INFOEM/IP/RR/2022, 01404/INFOEM/IP/RR/2022, 01405/INFOEM/IP/RR/2022, 01406/INFOEM/IP/RR/2022, 01407/INFOEM/IP/RR/2022, 01408/INFOEM/IP/RR/2022, 01409/INFOEM/IP/RR/2022, 01410/INFOEM/IP/RR/2022, 01411/INFOEM/IP/RR/2022, 01412/INFOEM/IP/RR/2022, 01413/INFOEM/IP/RR/2022, 01414/INFOEM/IP/RR/2022, 01415/INFOEM/IP/RR/2022, 01416/INFOEM/IP/RR/2022, 01417/</w:t>
      </w:r>
      <w:r w:rsidR="007C6586">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01418/INFOEM/IP/RR/2022, 01419/INFOEM/IP/RR/2022, 01420/</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01421/INFOEM/IP/RR/2022, 01422/INFOEM/IP/RR/2022, 01423/</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01424/INFOEM/IP/RR/2022, 01425/INFOEM/IP/RR/2022, 01426/</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01427/INFOEM/IP/RR/2022, 01428/INFOEM/IP/RR/2022, 01429/</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01430/INFOEM/IP/RR/2022, 01431/INFOEM/IP/RR/2022, 01432/</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01433/INFOEM/IP/RR/2022, 01434/INFOEM/IP/RR/2022, 01435/</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01436/INFOEM/IP/RR/2022, 01437/INFOEM/IP/RR/2022, 01438/</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01439/INFOEM/IP/RR/2022, 01440/INFOEM/IP/RR/2022, 01441/</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01442/INFOEM/IP/RR/2022, 01443/INFOEM/IP/RR/2022, 01448/</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01450/INFOEM/IP/RR/2022, 01451/INFOEM/IP/RR/2022, 01452/</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01453/INFOEM/IP/RR/2022, 01454/INFOEM/IP/RR/2022, 01455/</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01456/INFOEM/IP/RR/2022, 01457/INFOEM/IP/RR/2022, 01458/</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01459/INFOEM/IP/RR/2022, 01460/INFOEM/IP/RR/2022, 01461/</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01462/INFOEM/IP/RR/2022, 01463/INFOEM/IP/RR/2022, 01464/</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01465/INFOEM/IP/RR/2022, 01467/INFOEM/IP/RR/2022, 01468/</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01469/INFOEM/IP/RR/2022, 01470/INFOEM/IP/RR/2022, 01471/</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 xml:space="preserve">NFOEM/IP/RR/2022, </w:t>
      </w:r>
      <w:r>
        <w:rPr>
          <w:rFonts w:ascii="Palatino Linotype" w:eastAsia="Calibri" w:hAnsi="Palatino Linotype" w:cs="Tahoma"/>
          <w:b/>
          <w:sz w:val="22"/>
          <w:szCs w:val="22"/>
          <w:lang w:eastAsia="en-US"/>
        </w:rPr>
        <w:lastRenderedPageBreak/>
        <w:t>01472/INFOEM/IP/RR/2022, 01475/INFOEM/IP/RR/2022, 01476/</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01477/INFOEM/IP/RR/2022, 01478/INFOEM/IP/RR/2022, 01480/</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01481/INFOEM/IP/RR/2022, 01482/INFOEM/IP/RR/2022, 01484/</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01486/INFOEM/IP/RR/2022, 01487/INFOEM/IP/RR/2022, 01488/</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01489/INFOEM/IP/RR/2022, 01490/INFOEM/IP/RR/2022, 01491/</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01492/INFOEM/IP/RR/2022, 01493/INFOEM/IP/RR/2022, 01494/</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01495/INFOEM/IP/RR/2022, 01496/INFOEM/IP/RR/2022, 01497/</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01498/INFOEM/IP/RR/2022, 01499/INFOEM/IP/RR/2022, 01500/</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01501/INFOEM/IP/RR/2022, 01502/INFOEM/IP/RR/2022, 01503/</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01504/INFOEM/IP/RR/2022, 01505/INFOEM/IP/RR/2022, 01506/</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01507/INFOEM/IP/RR/2022, 01508/INFOEM/IP/RR/2022, 01509/</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01510/INFOEM/IP/RR/2022, 01511/INFOEM/IP/RR/2022, 01512/</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01513/INFOEM/IP/RR/2022, 01514/INFOEM/IP/RR/2022, 01515/</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NFOEM/IP/RR/2022, 01517/INFOEM/IP/RR/2022, 01518/INFOEM/IP/RR/2022, 01519/N</w:t>
      </w:r>
      <w:r w:rsidR="001D0B25">
        <w:rPr>
          <w:rFonts w:ascii="Palatino Linotype" w:eastAsia="Calibri" w:hAnsi="Palatino Linotype" w:cs="Tahoma"/>
          <w:b/>
          <w:sz w:val="22"/>
          <w:szCs w:val="22"/>
          <w:lang w:eastAsia="en-US"/>
        </w:rPr>
        <w:t>I</w:t>
      </w:r>
      <w:r>
        <w:rPr>
          <w:rFonts w:ascii="Palatino Linotype" w:eastAsia="Calibri" w:hAnsi="Palatino Linotype" w:cs="Tahoma"/>
          <w:b/>
          <w:sz w:val="22"/>
          <w:szCs w:val="22"/>
          <w:lang w:eastAsia="en-US"/>
        </w:rPr>
        <w:t xml:space="preserve">FOEM/IP/RR/2022, y 01520/INFOEM/IP/RR/2021 </w:t>
      </w:r>
      <w:r>
        <w:rPr>
          <w:rFonts w:ascii="Palatino Linotype" w:hAnsi="Palatino Linotype" w:cs="Tahoma"/>
          <w:bCs/>
          <w:color w:val="0D0D0D" w:themeColor="text1" w:themeTint="F2"/>
          <w:sz w:val="22"/>
          <w:szCs w:val="22"/>
        </w:rPr>
        <w:t xml:space="preserve">interpuestos por </w:t>
      </w:r>
      <w:r w:rsidR="00A477B6">
        <w:rPr>
          <w:rFonts w:ascii="Palatino Linotype" w:hAnsi="Palatino Linotype" w:cs="Tahoma"/>
          <w:color w:val="0D0D0D" w:themeColor="text1" w:themeTint="F2"/>
          <w:sz w:val="22"/>
          <w:szCs w:val="22"/>
        </w:rPr>
        <w:t>el</w:t>
      </w:r>
      <w:r>
        <w:rPr>
          <w:rFonts w:ascii="Palatino Linotype" w:hAnsi="Palatino Linotype" w:cs="Tahoma"/>
          <w:b/>
          <w:bCs/>
          <w:color w:val="0D0D0D" w:themeColor="text1" w:themeTint="F2"/>
          <w:sz w:val="22"/>
          <w:szCs w:val="22"/>
        </w:rPr>
        <w:t xml:space="preserve"> </w:t>
      </w:r>
      <w:r>
        <w:rPr>
          <w:rFonts w:ascii="Palatino Linotype" w:hAnsi="Palatino Linotype" w:cs="Tahoma"/>
          <w:bCs/>
          <w:color w:val="0D0D0D" w:themeColor="text1" w:themeTint="F2"/>
          <w:sz w:val="22"/>
          <w:szCs w:val="22"/>
        </w:rPr>
        <w:t xml:space="preserve">Recurrente </w:t>
      </w:r>
      <w:r w:rsidR="00A477B6">
        <w:rPr>
          <w:rFonts w:ascii="Palatino Linotype" w:hAnsi="Palatino Linotype" w:cs="Tahoma"/>
          <w:bCs/>
          <w:color w:val="0D0D0D" w:themeColor="text1" w:themeTint="F2"/>
          <w:sz w:val="22"/>
          <w:szCs w:val="22"/>
        </w:rPr>
        <w:t xml:space="preserve">o </w:t>
      </w:r>
      <w:r>
        <w:rPr>
          <w:rFonts w:ascii="Palatino Linotype" w:hAnsi="Palatino Linotype" w:cs="Tahoma"/>
          <w:bCs/>
          <w:color w:val="0D0D0D" w:themeColor="text1" w:themeTint="F2"/>
          <w:sz w:val="22"/>
          <w:szCs w:val="22"/>
        </w:rPr>
        <w:t>Particular, en contra de la</w:t>
      </w:r>
      <w:r w:rsidR="00A477B6">
        <w:rPr>
          <w:rFonts w:ascii="Palatino Linotype" w:hAnsi="Palatino Linotype" w:cs="Tahoma"/>
          <w:bCs/>
          <w:color w:val="0D0D0D" w:themeColor="text1" w:themeTint="F2"/>
          <w:sz w:val="22"/>
          <w:szCs w:val="22"/>
        </w:rPr>
        <w:t xml:space="preserve"> falta de </w:t>
      </w:r>
      <w:r>
        <w:rPr>
          <w:rFonts w:ascii="Palatino Linotype" w:hAnsi="Palatino Linotype" w:cs="Tahoma"/>
          <w:bCs/>
          <w:color w:val="0D0D0D" w:themeColor="text1" w:themeTint="F2"/>
          <w:sz w:val="22"/>
          <w:szCs w:val="22"/>
        </w:rPr>
        <w:t>respuesta del Sujeto Obligado</w:t>
      </w:r>
      <w:r w:rsidR="00A477B6">
        <w:rPr>
          <w:rFonts w:ascii="Palatino Linotype" w:hAnsi="Palatino Linotype" w:cs="Tahoma"/>
          <w:bCs/>
          <w:color w:val="0D0D0D" w:themeColor="text1" w:themeTint="F2"/>
          <w:sz w:val="22"/>
          <w:szCs w:val="22"/>
        </w:rPr>
        <w:t>,</w:t>
      </w:r>
      <w:r>
        <w:rPr>
          <w:rFonts w:ascii="Palatino Linotype" w:hAnsi="Palatino Linotype" w:cs="Tahoma"/>
          <w:bCs/>
          <w:color w:val="0D0D0D" w:themeColor="text1" w:themeTint="F2"/>
          <w:sz w:val="22"/>
          <w:szCs w:val="22"/>
        </w:rPr>
        <w:t xml:space="preserve"> </w:t>
      </w:r>
      <w:r w:rsidR="000C7887" w:rsidRPr="000C7887">
        <w:rPr>
          <w:rFonts w:ascii="Palatino Linotype" w:hAnsi="Palatino Linotype" w:cs="Tahoma"/>
          <w:bCs/>
          <w:color w:val="0D0D0D" w:themeColor="text1" w:themeTint="F2"/>
          <w:sz w:val="22"/>
          <w:szCs w:val="22"/>
        </w:rPr>
        <w:t>Ayuntamiento de Metepec</w:t>
      </w:r>
      <w:r w:rsidR="00A477B6">
        <w:rPr>
          <w:rFonts w:ascii="Palatino Linotype" w:hAnsi="Palatino Linotype" w:cs="Tahoma"/>
          <w:bCs/>
          <w:color w:val="0D0D0D" w:themeColor="text1" w:themeTint="F2"/>
          <w:sz w:val="22"/>
          <w:szCs w:val="22"/>
        </w:rPr>
        <w:t xml:space="preserve"> a ciento noventa solicitudes de acceso a la información pública</w:t>
      </w:r>
      <w:r>
        <w:rPr>
          <w:rFonts w:ascii="Palatino Linotype" w:hAnsi="Palatino Linotype" w:cs="Tahoma"/>
          <w:bCs/>
          <w:color w:val="0D0D0D" w:themeColor="text1" w:themeTint="F2"/>
          <w:sz w:val="22"/>
          <w:szCs w:val="22"/>
        </w:rPr>
        <w:t>, se emite la presente Resolución, con base en los Antecedentes y C</w:t>
      </w:r>
      <w:r>
        <w:rPr>
          <w:rFonts w:ascii="Palatino Linotype" w:hAnsi="Palatino Linotype" w:cs="Tahoma"/>
          <w:bCs/>
          <w:sz w:val="22"/>
          <w:szCs w:val="22"/>
        </w:rPr>
        <w:t>onsiderandos que a continuación se exponen:</w:t>
      </w:r>
    </w:p>
    <w:p w14:paraId="73686183" w14:textId="77777777" w:rsidR="00DE5D0E" w:rsidRDefault="00DE5D0E" w:rsidP="00DE5D0E">
      <w:pPr>
        <w:spacing w:line="360" w:lineRule="auto"/>
        <w:rPr>
          <w:rFonts w:ascii="Palatino Linotype" w:hAnsi="Palatino Linotype" w:cs="Tahoma"/>
          <w:sz w:val="18"/>
          <w:szCs w:val="22"/>
        </w:rPr>
      </w:pPr>
    </w:p>
    <w:p w14:paraId="0671D5CE" w14:textId="77777777" w:rsidR="00DE5D0E" w:rsidRDefault="00DE5D0E" w:rsidP="00DE5D0E">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 N T E C E D E N T E S</w:t>
      </w:r>
    </w:p>
    <w:p w14:paraId="5823F303" w14:textId="77777777" w:rsidR="00DE5D0E" w:rsidRDefault="00DE5D0E" w:rsidP="00DE5D0E">
      <w:pPr>
        <w:pStyle w:val="Prrafodelista"/>
        <w:tabs>
          <w:tab w:val="left" w:pos="567"/>
        </w:tabs>
        <w:spacing w:line="360" w:lineRule="auto"/>
        <w:ind w:left="0"/>
        <w:jc w:val="both"/>
        <w:rPr>
          <w:rFonts w:ascii="Palatino Linotype" w:hAnsi="Palatino Linotype" w:cs="Tahoma"/>
          <w:sz w:val="20"/>
          <w:szCs w:val="22"/>
        </w:rPr>
      </w:pPr>
    </w:p>
    <w:p w14:paraId="762E9640" w14:textId="77777777" w:rsidR="00DE5D0E" w:rsidRDefault="00DE5D0E" w:rsidP="00DE5D0E">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 xml:space="preserve">I. Presentación de las solicitudes de información. </w:t>
      </w:r>
    </w:p>
    <w:p w14:paraId="7446FF1F" w14:textId="77777777" w:rsidR="00DE5D0E" w:rsidRDefault="00DE5D0E" w:rsidP="00DE5D0E">
      <w:pPr>
        <w:pStyle w:val="Prrafodelista"/>
        <w:tabs>
          <w:tab w:val="left" w:pos="567"/>
        </w:tabs>
        <w:spacing w:line="360" w:lineRule="auto"/>
        <w:ind w:left="0"/>
        <w:jc w:val="both"/>
        <w:rPr>
          <w:rFonts w:ascii="Palatino Linotype" w:hAnsi="Palatino Linotype" w:cs="Tahoma"/>
          <w:sz w:val="18"/>
          <w:szCs w:val="22"/>
        </w:rPr>
      </w:pPr>
    </w:p>
    <w:p w14:paraId="62B63B6D" w14:textId="7701398C" w:rsidR="00DE5D0E" w:rsidRPr="005D7D5D" w:rsidRDefault="00DE5D0E" w:rsidP="00DE5D0E">
      <w:pPr>
        <w:tabs>
          <w:tab w:val="left" w:pos="567"/>
        </w:tabs>
        <w:spacing w:line="360" w:lineRule="auto"/>
        <w:ind w:right="-28"/>
        <w:jc w:val="both"/>
        <w:rPr>
          <w:rFonts w:ascii="Palatino Linotype" w:hAnsi="Palatino Linotype" w:cs="Tahoma"/>
          <w:sz w:val="22"/>
          <w:szCs w:val="22"/>
        </w:rPr>
      </w:pPr>
      <w:r w:rsidRPr="005D7D5D">
        <w:rPr>
          <w:rFonts w:ascii="Palatino Linotype" w:hAnsi="Palatino Linotype" w:cs="Tahoma"/>
          <w:sz w:val="22"/>
          <w:szCs w:val="22"/>
          <w:lang w:val="es-ES"/>
        </w:rPr>
        <w:t xml:space="preserve">Con fecha </w:t>
      </w:r>
      <w:r>
        <w:rPr>
          <w:rFonts w:ascii="Palatino Linotype" w:hAnsi="Palatino Linotype" w:cs="Tahoma"/>
          <w:sz w:val="22"/>
          <w:szCs w:val="22"/>
          <w:lang w:val="es-ES"/>
        </w:rPr>
        <w:t>diez</w:t>
      </w:r>
      <w:r w:rsidRPr="005D7D5D">
        <w:rPr>
          <w:rFonts w:ascii="Palatino Linotype" w:hAnsi="Palatino Linotype" w:cs="Tahoma"/>
          <w:sz w:val="22"/>
          <w:szCs w:val="22"/>
          <w:lang w:val="es-ES"/>
        </w:rPr>
        <w:t xml:space="preserve"> de </w:t>
      </w:r>
      <w:r>
        <w:rPr>
          <w:rFonts w:ascii="Palatino Linotype" w:hAnsi="Palatino Linotype" w:cs="Tahoma"/>
          <w:sz w:val="22"/>
          <w:szCs w:val="22"/>
          <w:lang w:val="es-ES"/>
        </w:rPr>
        <w:t>enero</w:t>
      </w:r>
      <w:r w:rsidRPr="005D7D5D">
        <w:rPr>
          <w:rFonts w:ascii="Palatino Linotype" w:hAnsi="Palatino Linotype" w:cs="Tahoma"/>
          <w:sz w:val="22"/>
          <w:szCs w:val="22"/>
          <w:lang w:val="es-ES"/>
        </w:rPr>
        <w:t xml:space="preserve"> de dos mil veinti</w:t>
      </w:r>
      <w:r>
        <w:rPr>
          <w:rFonts w:ascii="Palatino Linotype" w:hAnsi="Palatino Linotype" w:cs="Tahoma"/>
          <w:sz w:val="22"/>
          <w:szCs w:val="22"/>
          <w:lang w:val="es-ES"/>
        </w:rPr>
        <w:t>dós</w:t>
      </w:r>
      <w:r w:rsidRPr="005D7D5D">
        <w:rPr>
          <w:rFonts w:ascii="Palatino Linotype" w:hAnsi="Palatino Linotype" w:cs="Tahoma"/>
          <w:sz w:val="22"/>
          <w:szCs w:val="22"/>
          <w:lang w:val="es-ES"/>
        </w:rPr>
        <w:t xml:space="preserve">, </w:t>
      </w:r>
      <w:r w:rsidR="00A477B6">
        <w:rPr>
          <w:rFonts w:ascii="Palatino Linotype" w:hAnsi="Palatino Linotype" w:cs="Tahoma"/>
          <w:sz w:val="22"/>
          <w:szCs w:val="22"/>
          <w:lang w:val="es-ES"/>
        </w:rPr>
        <w:t>el</w:t>
      </w:r>
      <w:r w:rsidRPr="005D7D5D">
        <w:rPr>
          <w:rFonts w:ascii="Palatino Linotype" w:hAnsi="Palatino Linotype" w:cs="Tahoma"/>
          <w:sz w:val="22"/>
          <w:szCs w:val="22"/>
          <w:lang w:val="es-ES"/>
        </w:rPr>
        <w:t xml:space="preserve"> Particular presentó </w:t>
      </w:r>
      <w:r w:rsidR="00715329">
        <w:rPr>
          <w:rFonts w:ascii="Palatino Linotype" w:hAnsi="Palatino Linotype" w:cs="Tahoma"/>
          <w:sz w:val="22"/>
          <w:szCs w:val="22"/>
          <w:lang w:val="es-ES"/>
        </w:rPr>
        <w:t>ciento noventa solicitudes</w:t>
      </w:r>
      <w:r w:rsidRPr="005D7D5D">
        <w:rPr>
          <w:rFonts w:ascii="Palatino Linotype" w:hAnsi="Palatino Linotype" w:cs="Tahoma"/>
          <w:sz w:val="22"/>
          <w:szCs w:val="22"/>
          <w:lang w:val="es-ES"/>
        </w:rPr>
        <w:t xml:space="preserve"> de acceso a la información pública, a través del Sistema de Acceso a la Información Mexiquense (SAIMEX), ante el </w:t>
      </w:r>
      <w:r w:rsidRPr="005D7D5D">
        <w:rPr>
          <w:rFonts w:ascii="Palatino Linotype" w:hAnsi="Palatino Linotype" w:cs="Tahoma"/>
          <w:sz w:val="22"/>
          <w:szCs w:val="22"/>
        </w:rPr>
        <w:t xml:space="preserve">Ayuntamiento de </w:t>
      </w:r>
      <w:r>
        <w:rPr>
          <w:rFonts w:ascii="Palatino Linotype" w:hAnsi="Palatino Linotype" w:cs="Tahoma"/>
          <w:sz w:val="22"/>
          <w:szCs w:val="22"/>
        </w:rPr>
        <w:t>Metepec</w:t>
      </w:r>
      <w:r w:rsidRPr="005D7D5D">
        <w:rPr>
          <w:rFonts w:ascii="Palatino Linotype" w:hAnsi="Palatino Linotype" w:cs="Tahoma"/>
          <w:sz w:val="22"/>
          <w:szCs w:val="22"/>
        </w:rPr>
        <w:t xml:space="preserve">, </w:t>
      </w:r>
      <w:r w:rsidRPr="005D7D5D">
        <w:rPr>
          <w:rFonts w:ascii="Palatino Linotype" w:hAnsi="Palatino Linotype" w:cs="Tahoma"/>
          <w:b/>
          <w:sz w:val="22"/>
          <w:szCs w:val="22"/>
        </w:rPr>
        <w:t>ya que si bien, se registr</w:t>
      </w:r>
      <w:r w:rsidR="002638B4">
        <w:rPr>
          <w:rFonts w:ascii="Palatino Linotype" w:hAnsi="Palatino Linotype" w:cs="Tahoma"/>
          <w:b/>
          <w:sz w:val="22"/>
          <w:szCs w:val="22"/>
        </w:rPr>
        <w:t>aron</w:t>
      </w:r>
      <w:r w:rsidRPr="005D7D5D">
        <w:rPr>
          <w:rFonts w:ascii="Palatino Linotype" w:hAnsi="Palatino Linotype" w:cs="Tahoma"/>
          <w:b/>
          <w:sz w:val="22"/>
          <w:szCs w:val="22"/>
        </w:rPr>
        <w:t xml:space="preserve">, el </w:t>
      </w:r>
      <w:r>
        <w:rPr>
          <w:rFonts w:ascii="Palatino Linotype" w:hAnsi="Palatino Linotype" w:cs="Tahoma"/>
          <w:b/>
          <w:sz w:val="22"/>
          <w:szCs w:val="22"/>
        </w:rPr>
        <w:t>dos y tres</w:t>
      </w:r>
      <w:r w:rsidRPr="005D7D5D">
        <w:rPr>
          <w:rFonts w:ascii="Palatino Linotype" w:hAnsi="Palatino Linotype" w:cs="Tahoma"/>
          <w:b/>
          <w:sz w:val="22"/>
          <w:szCs w:val="22"/>
        </w:rPr>
        <w:t xml:space="preserve"> de dicho mes y año, también lo es, que fue</w:t>
      </w:r>
      <w:r w:rsidR="002638B4">
        <w:rPr>
          <w:rFonts w:ascii="Palatino Linotype" w:hAnsi="Palatino Linotype" w:cs="Tahoma"/>
          <w:b/>
          <w:sz w:val="22"/>
          <w:szCs w:val="22"/>
        </w:rPr>
        <w:t>ron</w:t>
      </w:r>
      <w:r w:rsidRPr="005D7D5D">
        <w:rPr>
          <w:rFonts w:ascii="Palatino Linotype" w:hAnsi="Palatino Linotype" w:cs="Tahoma"/>
          <w:b/>
          <w:sz w:val="22"/>
          <w:szCs w:val="22"/>
        </w:rPr>
        <w:t xml:space="preserve"> inhábil</w:t>
      </w:r>
      <w:r w:rsidR="002638B4">
        <w:rPr>
          <w:rFonts w:ascii="Palatino Linotype" w:hAnsi="Palatino Linotype" w:cs="Tahoma"/>
          <w:b/>
          <w:sz w:val="22"/>
          <w:szCs w:val="22"/>
        </w:rPr>
        <w:t>es</w:t>
      </w:r>
      <w:r w:rsidRPr="005D7D5D">
        <w:rPr>
          <w:rFonts w:ascii="Palatino Linotype" w:hAnsi="Palatino Linotype" w:cs="Tahoma"/>
          <w:b/>
          <w:sz w:val="22"/>
          <w:szCs w:val="22"/>
        </w:rPr>
        <w:t xml:space="preserve">, de conformidad con el artículo 3°, fracción X, de la Ley de Transparencia y Acceso a la Información Pública del </w:t>
      </w:r>
      <w:r w:rsidRPr="005D7D5D">
        <w:rPr>
          <w:rFonts w:ascii="Palatino Linotype" w:hAnsi="Palatino Linotype" w:cs="Tahoma"/>
          <w:b/>
          <w:sz w:val="22"/>
          <w:szCs w:val="22"/>
        </w:rPr>
        <w:lastRenderedPageBreak/>
        <w:t xml:space="preserve">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 por lo que, se </w:t>
      </w:r>
      <w:r w:rsidR="00A477B6">
        <w:rPr>
          <w:rFonts w:ascii="Palatino Linotype" w:hAnsi="Palatino Linotype" w:cs="Tahoma"/>
          <w:b/>
          <w:sz w:val="22"/>
          <w:szCs w:val="22"/>
        </w:rPr>
        <w:t>tuvieron por recibidos</w:t>
      </w:r>
      <w:r w:rsidRPr="005D7D5D">
        <w:rPr>
          <w:rFonts w:ascii="Palatino Linotype" w:hAnsi="Palatino Linotype" w:cs="Tahoma"/>
          <w:b/>
          <w:sz w:val="22"/>
          <w:szCs w:val="22"/>
        </w:rPr>
        <w:t xml:space="preserve"> el día hábil subsecuente</w:t>
      </w:r>
      <w:r w:rsidRPr="005D7D5D">
        <w:rPr>
          <w:rFonts w:ascii="Palatino Linotype" w:hAnsi="Palatino Linotype" w:cs="Tahoma"/>
          <w:sz w:val="22"/>
          <w:szCs w:val="22"/>
        </w:rPr>
        <w:t>, en los siguientes términos:</w:t>
      </w:r>
    </w:p>
    <w:p w14:paraId="0412A57C" w14:textId="77777777" w:rsidR="00DE5D0E" w:rsidRDefault="00DE5D0E" w:rsidP="00DE5D0E">
      <w:pPr>
        <w:tabs>
          <w:tab w:val="left" w:pos="567"/>
        </w:tabs>
        <w:spacing w:line="360" w:lineRule="auto"/>
        <w:ind w:right="-28"/>
        <w:jc w:val="both"/>
        <w:rPr>
          <w:rFonts w:ascii="Palatino Linotype" w:hAnsi="Palatino Linotype" w:cs="Tahoma"/>
          <w:sz w:val="16"/>
          <w:szCs w:val="22"/>
        </w:rPr>
      </w:pPr>
    </w:p>
    <w:tbl>
      <w:tblPr>
        <w:tblStyle w:val="Tablaconcuadrcula"/>
        <w:tblW w:w="9067" w:type="dxa"/>
        <w:tblLook w:val="04A0" w:firstRow="1" w:lastRow="0" w:firstColumn="1" w:lastColumn="0" w:noHBand="0" w:noVBand="1"/>
      </w:tblPr>
      <w:tblGrid>
        <w:gridCol w:w="516"/>
        <w:gridCol w:w="2828"/>
        <w:gridCol w:w="5723"/>
      </w:tblGrid>
      <w:tr w:rsidR="00DE5D0E" w14:paraId="6655CCD2" w14:textId="77777777" w:rsidTr="000F06D3">
        <w:tc>
          <w:tcPr>
            <w:tcW w:w="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633434" w14:textId="77777777" w:rsidR="00DE5D0E" w:rsidRDefault="00DE5D0E" w:rsidP="000F06D3">
            <w:pPr>
              <w:tabs>
                <w:tab w:val="left" w:pos="567"/>
              </w:tabs>
              <w:ind w:right="-28"/>
              <w:contextualSpacing/>
              <w:jc w:val="both"/>
              <w:rPr>
                <w:rFonts w:ascii="Palatino Linotype" w:hAnsi="Palatino Linotype" w:cs="Tahoma"/>
              </w:rPr>
            </w:pPr>
          </w:p>
        </w:tc>
        <w:tc>
          <w:tcPr>
            <w:tcW w:w="282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AD68489" w14:textId="77777777" w:rsidR="00DE5D0E" w:rsidRDefault="00DE5D0E" w:rsidP="000F06D3">
            <w:pPr>
              <w:tabs>
                <w:tab w:val="left" w:pos="567"/>
              </w:tabs>
              <w:ind w:right="-28"/>
              <w:contextualSpacing/>
              <w:jc w:val="both"/>
              <w:rPr>
                <w:rFonts w:ascii="Palatino Linotype" w:hAnsi="Palatino Linotype" w:cs="Tahoma"/>
                <w:b/>
              </w:rPr>
            </w:pPr>
            <w:r>
              <w:rPr>
                <w:rFonts w:ascii="Palatino Linotype" w:hAnsi="Palatino Linotype" w:cs="Tahoma"/>
                <w:b/>
              </w:rPr>
              <w:t>FOLIO DE SOLICITUD</w:t>
            </w:r>
          </w:p>
        </w:tc>
        <w:tc>
          <w:tcPr>
            <w:tcW w:w="572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2A746DA" w14:textId="77777777" w:rsidR="00DE5D0E" w:rsidRDefault="00DE5D0E" w:rsidP="000F06D3">
            <w:pPr>
              <w:tabs>
                <w:tab w:val="left" w:pos="567"/>
              </w:tabs>
              <w:ind w:right="-28"/>
              <w:contextualSpacing/>
              <w:jc w:val="both"/>
              <w:rPr>
                <w:rFonts w:ascii="Palatino Linotype" w:hAnsi="Palatino Linotype" w:cs="Tahoma"/>
                <w:b/>
              </w:rPr>
            </w:pPr>
            <w:r>
              <w:rPr>
                <w:rFonts w:ascii="Palatino Linotype" w:hAnsi="Palatino Linotype" w:cs="Tahoma"/>
                <w:b/>
              </w:rPr>
              <w:t>DESCRIPCIÓN CLARA Y PRECISA DE LA INFORMACIÓN SOLICITADA</w:t>
            </w:r>
          </w:p>
        </w:tc>
      </w:tr>
      <w:tr w:rsidR="001D106A" w14:paraId="08EC465F" w14:textId="77777777" w:rsidTr="00CF1701">
        <w:tc>
          <w:tcPr>
            <w:tcW w:w="516" w:type="dxa"/>
            <w:tcBorders>
              <w:top w:val="single" w:sz="4" w:space="0" w:color="auto"/>
              <w:left w:val="single" w:sz="4" w:space="0" w:color="auto"/>
              <w:bottom w:val="single" w:sz="4" w:space="0" w:color="auto"/>
              <w:right w:val="single" w:sz="4" w:space="0" w:color="auto"/>
            </w:tcBorders>
          </w:tcPr>
          <w:p w14:paraId="049F73E7" w14:textId="4B5827F0"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w:t>
            </w:r>
          </w:p>
        </w:tc>
        <w:tc>
          <w:tcPr>
            <w:tcW w:w="2828" w:type="dxa"/>
            <w:tcBorders>
              <w:top w:val="single" w:sz="4" w:space="0" w:color="auto"/>
              <w:left w:val="single" w:sz="4" w:space="0" w:color="auto"/>
              <w:bottom w:val="single" w:sz="4" w:space="0" w:color="auto"/>
              <w:right w:val="single" w:sz="4" w:space="0" w:color="auto"/>
            </w:tcBorders>
          </w:tcPr>
          <w:p w14:paraId="742E26B4" w14:textId="16DE6326" w:rsidR="001D106A" w:rsidRDefault="001D106A" w:rsidP="001D106A">
            <w:pPr>
              <w:tabs>
                <w:tab w:val="left" w:pos="567"/>
              </w:tabs>
              <w:ind w:right="-28"/>
              <w:contextualSpacing/>
              <w:jc w:val="both"/>
              <w:rPr>
                <w:rFonts w:ascii="Palatino Linotype" w:hAnsi="Palatino Linotype" w:cs="Tahoma"/>
                <w:b/>
              </w:rPr>
            </w:pPr>
            <w:r w:rsidRPr="00C40D39">
              <w:rPr>
                <w:rFonts w:ascii="Palatino Linotype" w:hAnsi="Palatino Linotype" w:cs="Tahoma"/>
                <w:b/>
                <w:bCs/>
              </w:rPr>
              <w:t>00008/METEPEC/IP/2022</w:t>
            </w:r>
          </w:p>
        </w:tc>
        <w:tc>
          <w:tcPr>
            <w:tcW w:w="5723" w:type="dxa"/>
            <w:tcBorders>
              <w:top w:val="single" w:sz="4" w:space="0" w:color="auto"/>
              <w:left w:val="single" w:sz="4" w:space="0" w:color="auto"/>
              <w:bottom w:val="single" w:sz="4" w:space="0" w:color="auto"/>
              <w:right w:val="single" w:sz="4" w:space="0" w:color="auto"/>
            </w:tcBorders>
          </w:tcPr>
          <w:p w14:paraId="298FB3AA" w14:textId="6C8E5B27" w:rsidR="001D106A" w:rsidRDefault="001D106A" w:rsidP="001D106A">
            <w:pPr>
              <w:tabs>
                <w:tab w:val="left" w:pos="567"/>
              </w:tabs>
              <w:ind w:right="-28"/>
              <w:contextualSpacing/>
              <w:jc w:val="both"/>
              <w:rPr>
                <w:rFonts w:ascii="Palatino Linotype" w:hAnsi="Palatino Linotype" w:cs="Tahoma"/>
                <w:i/>
              </w:rPr>
            </w:pPr>
            <w:r>
              <w:rPr>
                <w:rFonts w:ascii="Palatino Linotype" w:hAnsi="Palatino Linotype"/>
                <w:i/>
                <w:color w:val="000000"/>
              </w:rPr>
              <w:t>“</w:t>
            </w:r>
            <w:r w:rsidRPr="00C40D39">
              <w:rPr>
                <w:rFonts w:ascii="Palatino Linotype" w:hAnsi="Palatino Linotype"/>
                <w:i/>
                <w:color w:val="000000"/>
              </w:rPr>
              <w:t>Solicito por este medio sea remitida copia digitalizada del acta de Entrega-Recepción de la Oficina de Presidencia de la administración entrante.</w:t>
            </w:r>
            <w:r>
              <w:rPr>
                <w:rFonts w:ascii="Palatino Linotype" w:hAnsi="Palatino Linotype"/>
                <w:i/>
                <w:color w:val="000000"/>
              </w:rPr>
              <w:t>” (Sic)</w:t>
            </w:r>
          </w:p>
        </w:tc>
      </w:tr>
      <w:tr w:rsidR="001D106A" w14:paraId="7BBD8ED9" w14:textId="77777777" w:rsidTr="000F06D3">
        <w:tc>
          <w:tcPr>
            <w:tcW w:w="516" w:type="dxa"/>
            <w:tcBorders>
              <w:top w:val="single" w:sz="4" w:space="0" w:color="auto"/>
              <w:left w:val="single" w:sz="4" w:space="0" w:color="auto"/>
              <w:bottom w:val="single" w:sz="4" w:space="0" w:color="auto"/>
              <w:right w:val="single" w:sz="4" w:space="0" w:color="auto"/>
            </w:tcBorders>
          </w:tcPr>
          <w:p w14:paraId="6B54542B" w14:textId="0F057EE9"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2</w:t>
            </w:r>
          </w:p>
        </w:tc>
        <w:tc>
          <w:tcPr>
            <w:tcW w:w="2828" w:type="dxa"/>
            <w:tcBorders>
              <w:top w:val="single" w:sz="4" w:space="0" w:color="auto"/>
              <w:left w:val="single" w:sz="4" w:space="0" w:color="auto"/>
              <w:bottom w:val="single" w:sz="4" w:space="0" w:color="auto"/>
              <w:right w:val="single" w:sz="4" w:space="0" w:color="auto"/>
            </w:tcBorders>
          </w:tcPr>
          <w:p w14:paraId="1D2DF587" w14:textId="09F6340D" w:rsidR="001D106A" w:rsidRPr="00F20F31" w:rsidRDefault="001D106A" w:rsidP="001D106A">
            <w:pPr>
              <w:tabs>
                <w:tab w:val="left" w:pos="567"/>
              </w:tabs>
              <w:ind w:right="-28"/>
              <w:contextualSpacing/>
              <w:jc w:val="both"/>
              <w:rPr>
                <w:rFonts w:ascii="Palatino Linotype" w:hAnsi="Palatino Linotype" w:cs="Tahoma"/>
                <w:b/>
              </w:rPr>
            </w:pPr>
            <w:r w:rsidRPr="00C40D39">
              <w:rPr>
                <w:rFonts w:ascii="Palatino Linotype" w:hAnsi="Palatino Linotype" w:cs="Tahoma"/>
                <w:b/>
                <w:bCs/>
              </w:rPr>
              <w:t>00009/METEPEC/IP/2022</w:t>
            </w:r>
          </w:p>
        </w:tc>
        <w:tc>
          <w:tcPr>
            <w:tcW w:w="5723" w:type="dxa"/>
            <w:tcBorders>
              <w:top w:val="single" w:sz="4" w:space="0" w:color="auto"/>
              <w:left w:val="single" w:sz="4" w:space="0" w:color="auto"/>
              <w:bottom w:val="single" w:sz="4" w:space="0" w:color="auto"/>
              <w:right w:val="single" w:sz="4" w:space="0" w:color="auto"/>
            </w:tcBorders>
          </w:tcPr>
          <w:p w14:paraId="0730F1EC" w14:textId="45379B22"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C40D39">
              <w:rPr>
                <w:rFonts w:ascii="Palatino Linotype" w:hAnsi="Palatino Linotype"/>
                <w:i/>
                <w:color w:val="000000"/>
              </w:rPr>
              <w:t>Solicito por este medio sea remitida copia digitalizada del acta de Entrega-Recepción de la Sindicatura de la administración entrante.</w:t>
            </w:r>
            <w:r>
              <w:rPr>
                <w:rFonts w:ascii="Palatino Linotype" w:hAnsi="Palatino Linotype"/>
                <w:i/>
                <w:color w:val="000000"/>
              </w:rPr>
              <w:t>” (Sic)</w:t>
            </w:r>
          </w:p>
        </w:tc>
      </w:tr>
      <w:tr w:rsidR="001D106A" w14:paraId="02042609" w14:textId="77777777" w:rsidTr="000F06D3">
        <w:tc>
          <w:tcPr>
            <w:tcW w:w="516" w:type="dxa"/>
            <w:tcBorders>
              <w:top w:val="single" w:sz="4" w:space="0" w:color="auto"/>
              <w:left w:val="single" w:sz="4" w:space="0" w:color="auto"/>
              <w:bottom w:val="single" w:sz="4" w:space="0" w:color="auto"/>
              <w:right w:val="single" w:sz="4" w:space="0" w:color="auto"/>
            </w:tcBorders>
          </w:tcPr>
          <w:p w14:paraId="321E09CD" w14:textId="692A7F4B"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3</w:t>
            </w:r>
          </w:p>
        </w:tc>
        <w:tc>
          <w:tcPr>
            <w:tcW w:w="2828" w:type="dxa"/>
            <w:tcBorders>
              <w:top w:val="single" w:sz="4" w:space="0" w:color="auto"/>
              <w:left w:val="single" w:sz="4" w:space="0" w:color="auto"/>
              <w:bottom w:val="single" w:sz="4" w:space="0" w:color="auto"/>
              <w:right w:val="single" w:sz="4" w:space="0" w:color="auto"/>
            </w:tcBorders>
          </w:tcPr>
          <w:p w14:paraId="456AD7C3" w14:textId="784BEA8D" w:rsidR="001D106A" w:rsidRPr="00F20F31" w:rsidRDefault="001D106A" w:rsidP="001D106A">
            <w:pPr>
              <w:tabs>
                <w:tab w:val="left" w:pos="567"/>
              </w:tabs>
              <w:ind w:right="-28"/>
              <w:contextualSpacing/>
              <w:jc w:val="both"/>
              <w:rPr>
                <w:rFonts w:ascii="Palatino Linotype" w:hAnsi="Palatino Linotype" w:cs="Tahoma"/>
                <w:b/>
              </w:rPr>
            </w:pPr>
            <w:r w:rsidRPr="00C40D39">
              <w:rPr>
                <w:rFonts w:ascii="Palatino Linotype" w:hAnsi="Palatino Linotype" w:cs="Tahoma"/>
                <w:b/>
                <w:bCs/>
              </w:rPr>
              <w:t>00010/METEPEC/IP/2022</w:t>
            </w:r>
          </w:p>
        </w:tc>
        <w:tc>
          <w:tcPr>
            <w:tcW w:w="5723" w:type="dxa"/>
            <w:tcBorders>
              <w:top w:val="single" w:sz="4" w:space="0" w:color="auto"/>
              <w:left w:val="single" w:sz="4" w:space="0" w:color="auto"/>
              <w:bottom w:val="single" w:sz="4" w:space="0" w:color="auto"/>
              <w:right w:val="single" w:sz="4" w:space="0" w:color="auto"/>
            </w:tcBorders>
          </w:tcPr>
          <w:p w14:paraId="2EE428F6" w14:textId="137215C1"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C40D39">
              <w:rPr>
                <w:rFonts w:ascii="Palatino Linotype" w:hAnsi="Palatino Linotype"/>
                <w:i/>
                <w:color w:val="000000"/>
              </w:rPr>
              <w:t>Solicito por este medio sea remitida copia digitalizada del acta de Entrega-Recepción de la Primera Regiduría de la administración entrante.</w:t>
            </w:r>
            <w:r>
              <w:rPr>
                <w:rFonts w:ascii="Palatino Linotype" w:hAnsi="Palatino Linotype"/>
                <w:i/>
                <w:color w:val="000000"/>
              </w:rPr>
              <w:t>” (Sic)</w:t>
            </w:r>
          </w:p>
        </w:tc>
      </w:tr>
      <w:tr w:rsidR="001D106A" w14:paraId="78A88A19" w14:textId="77777777" w:rsidTr="000F06D3">
        <w:tc>
          <w:tcPr>
            <w:tcW w:w="516" w:type="dxa"/>
            <w:tcBorders>
              <w:top w:val="single" w:sz="4" w:space="0" w:color="auto"/>
              <w:left w:val="single" w:sz="4" w:space="0" w:color="auto"/>
              <w:bottom w:val="single" w:sz="4" w:space="0" w:color="auto"/>
              <w:right w:val="single" w:sz="4" w:space="0" w:color="auto"/>
            </w:tcBorders>
          </w:tcPr>
          <w:p w14:paraId="3A9817A1" w14:textId="3B329A75"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4</w:t>
            </w:r>
          </w:p>
        </w:tc>
        <w:tc>
          <w:tcPr>
            <w:tcW w:w="2828" w:type="dxa"/>
            <w:tcBorders>
              <w:top w:val="single" w:sz="4" w:space="0" w:color="auto"/>
              <w:left w:val="single" w:sz="4" w:space="0" w:color="auto"/>
              <w:bottom w:val="single" w:sz="4" w:space="0" w:color="auto"/>
              <w:right w:val="single" w:sz="4" w:space="0" w:color="auto"/>
            </w:tcBorders>
          </w:tcPr>
          <w:p w14:paraId="77CF4FB4" w14:textId="11E00F58" w:rsidR="001D106A" w:rsidRPr="00F20F31" w:rsidRDefault="001D106A" w:rsidP="001D106A">
            <w:pPr>
              <w:tabs>
                <w:tab w:val="left" w:pos="567"/>
              </w:tabs>
              <w:ind w:right="-28"/>
              <w:contextualSpacing/>
              <w:jc w:val="both"/>
              <w:rPr>
                <w:rFonts w:ascii="Palatino Linotype" w:hAnsi="Palatino Linotype" w:cs="Tahoma"/>
                <w:b/>
              </w:rPr>
            </w:pPr>
            <w:r w:rsidRPr="00C40D39">
              <w:rPr>
                <w:rFonts w:ascii="Palatino Linotype" w:hAnsi="Palatino Linotype" w:cs="Tahoma"/>
                <w:b/>
                <w:bCs/>
              </w:rPr>
              <w:t>00011/METEPEC/IP/2022</w:t>
            </w:r>
          </w:p>
        </w:tc>
        <w:tc>
          <w:tcPr>
            <w:tcW w:w="5723" w:type="dxa"/>
            <w:tcBorders>
              <w:top w:val="single" w:sz="4" w:space="0" w:color="auto"/>
              <w:left w:val="single" w:sz="4" w:space="0" w:color="auto"/>
              <w:bottom w:val="single" w:sz="4" w:space="0" w:color="auto"/>
              <w:right w:val="single" w:sz="4" w:space="0" w:color="auto"/>
            </w:tcBorders>
          </w:tcPr>
          <w:p w14:paraId="6731B2E3" w14:textId="5BB94B94"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C40D39">
              <w:rPr>
                <w:rFonts w:ascii="Palatino Linotype" w:hAnsi="Palatino Linotype"/>
                <w:i/>
                <w:color w:val="000000"/>
              </w:rPr>
              <w:t>Solicito por este medio sea remitida copia digitalizada del acta de Entrega-Recepción de la Segunda Regiduría de la administración entrante.</w:t>
            </w:r>
            <w:r>
              <w:rPr>
                <w:rFonts w:ascii="Palatino Linotype" w:hAnsi="Palatino Linotype"/>
                <w:i/>
                <w:color w:val="000000"/>
              </w:rPr>
              <w:t>” (Sic)</w:t>
            </w:r>
          </w:p>
        </w:tc>
      </w:tr>
      <w:tr w:rsidR="001D106A" w14:paraId="07BBE104" w14:textId="77777777" w:rsidTr="000F06D3">
        <w:tc>
          <w:tcPr>
            <w:tcW w:w="516" w:type="dxa"/>
            <w:tcBorders>
              <w:top w:val="single" w:sz="4" w:space="0" w:color="auto"/>
              <w:left w:val="single" w:sz="4" w:space="0" w:color="auto"/>
              <w:bottom w:val="single" w:sz="4" w:space="0" w:color="auto"/>
              <w:right w:val="single" w:sz="4" w:space="0" w:color="auto"/>
            </w:tcBorders>
          </w:tcPr>
          <w:p w14:paraId="6D26DCE2" w14:textId="307EEF49"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5</w:t>
            </w:r>
          </w:p>
        </w:tc>
        <w:tc>
          <w:tcPr>
            <w:tcW w:w="2828" w:type="dxa"/>
            <w:tcBorders>
              <w:top w:val="single" w:sz="4" w:space="0" w:color="auto"/>
              <w:left w:val="single" w:sz="4" w:space="0" w:color="auto"/>
              <w:bottom w:val="single" w:sz="4" w:space="0" w:color="auto"/>
              <w:right w:val="single" w:sz="4" w:space="0" w:color="auto"/>
            </w:tcBorders>
          </w:tcPr>
          <w:p w14:paraId="06F4BD45" w14:textId="38D623F2" w:rsidR="001D106A" w:rsidRPr="00F20F31" w:rsidRDefault="001D106A" w:rsidP="001D106A">
            <w:pPr>
              <w:tabs>
                <w:tab w:val="left" w:pos="567"/>
              </w:tabs>
              <w:ind w:right="-28"/>
              <w:contextualSpacing/>
              <w:jc w:val="both"/>
              <w:rPr>
                <w:rFonts w:ascii="Palatino Linotype" w:hAnsi="Palatino Linotype" w:cs="Tahoma"/>
                <w:b/>
              </w:rPr>
            </w:pPr>
            <w:r w:rsidRPr="00C40D39">
              <w:rPr>
                <w:rFonts w:ascii="Palatino Linotype" w:hAnsi="Palatino Linotype" w:cs="Tahoma"/>
                <w:b/>
                <w:bCs/>
              </w:rPr>
              <w:t>00012/METEPEC/IP/2022</w:t>
            </w:r>
          </w:p>
        </w:tc>
        <w:tc>
          <w:tcPr>
            <w:tcW w:w="5723" w:type="dxa"/>
            <w:tcBorders>
              <w:top w:val="single" w:sz="4" w:space="0" w:color="auto"/>
              <w:left w:val="single" w:sz="4" w:space="0" w:color="auto"/>
              <w:bottom w:val="single" w:sz="4" w:space="0" w:color="auto"/>
              <w:right w:val="single" w:sz="4" w:space="0" w:color="auto"/>
            </w:tcBorders>
          </w:tcPr>
          <w:p w14:paraId="760DBA95" w14:textId="0A2DC360"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C40D39">
              <w:rPr>
                <w:rFonts w:ascii="Palatino Linotype" w:hAnsi="Palatino Linotype"/>
                <w:i/>
                <w:color w:val="000000"/>
              </w:rPr>
              <w:t>Solicito por este medio sea remitida copia digitalizada del acta de Entrega-Recepción de la Tercera Regiduría de la administración entrante.</w:t>
            </w:r>
            <w:r>
              <w:rPr>
                <w:rFonts w:ascii="Palatino Linotype" w:hAnsi="Palatino Linotype"/>
                <w:i/>
                <w:color w:val="000000"/>
              </w:rPr>
              <w:t>” (Sic)</w:t>
            </w:r>
          </w:p>
        </w:tc>
      </w:tr>
      <w:tr w:rsidR="001D106A" w14:paraId="514F403C" w14:textId="77777777" w:rsidTr="000F06D3">
        <w:tc>
          <w:tcPr>
            <w:tcW w:w="516" w:type="dxa"/>
            <w:tcBorders>
              <w:top w:val="single" w:sz="4" w:space="0" w:color="auto"/>
              <w:left w:val="single" w:sz="4" w:space="0" w:color="auto"/>
              <w:bottom w:val="single" w:sz="4" w:space="0" w:color="auto"/>
              <w:right w:val="single" w:sz="4" w:space="0" w:color="auto"/>
            </w:tcBorders>
          </w:tcPr>
          <w:p w14:paraId="20F1F602" w14:textId="136AC008"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6</w:t>
            </w:r>
          </w:p>
        </w:tc>
        <w:tc>
          <w:tcPr>
            <w:tcW w:w="2828" w:type="dxa"/>
            <w:tcBorders>
              <w:top w:val="single" w:sz="4" w:space="0" w:color="auto"/>
              <w:left w:val="single" w:sz="4" w:space="0" w:color="auto"/>
              <w:bottom w:val="single" w:sz="4" w:space="0" w:color="auto"/>
              <w:right w:val="single" w:sz="4" w:space="0" w:color="auto"/>
            </w:tcBorders>
          </w:tcPr>
          <w:p w14:paraId="7D776E62" w14:textId="17DA43C2" w:rsidR="001D106A" w:rsidRPr="00F20F31" w:rsidRDefault="001D106A" w:rsidP="001D106A">
            <w:pPr>
              <w:tabs>
                <w:tab w:val="left" w:pos="567"/>
              </w:tabs>
              <w:ind w:right="-28"/>
              <w:contextualSpacing/>
              <w:jc w:val="both"/>
              <w:rPr>
                <w:rFonts w:ascii="Palatino Linotype" w:hAnsi="Palatino Linotype" w:cs="Tahoma"/>
                <w:b/>
              </w:rPr>
            </w:pPr>
            <w:r w:rsidRPr="005706D6">
              <w:rPr>
                <w:rFonts w:ascii="Palatino Linotype" w:hAnsi="Palatino Linotype" w:cs="Tahoma"/>
                <w:b/>
                <w:bCs/>
              </w:rPr>
              <w:t>00013/METEPEC/IP/2022</w:t>
            </w:r>
          </w:p>
        </w:tc>
        <w:tc>
          <w:tcPr>
            <w:tcW w:w="5723" w:type="dxa"/>
            <w:tcBorders>
              <w:top w:val="single" w:sz="4" w:space="0" w:color="auto"/>
              <w:left w:val="single" w:sz="4" w:space="0" w:color="auto"/>
              <w:bottom w:val="single" w:sz="4" w:space="0" w:color="auto"/>
              <w:right w:val="single" w:sz="4" w:space="0" w:color="auto"/>
            </w:tcBorders>
          </w:tcPr>
          <w:p w14:paraId="69D2A6A0" w14:textId="2B6626C5"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5706D6">
              <w:rPr>
                <w:rFonts w:ascii="Palatino Linotype" w:hAnsi="Palatino Linotype"/>
                <w:i/>
                <w:color w:val="000000"/>
              </w:rPr>
              <w:t>Solicito por este medio sea remitida copia digitalizada del acta de Entrega-Recepción de la Cuarta Regiduría de la administración entrante.</w:t>
            </w:r>
            <w:r>
              <w:rPr>
                <w:rFonts w:ascii="Palatino Linotype" w:hAnsi="Palatino Linotype"/>
                <w:i/>
                <w:color w:val="000000"/>
              </w:rPr>
              <w:t>” (Sic)</w:t>
            </w:r>
          </w:p>
        </w:tc>
      </w:tr>
      <w:tr w:rsidR="001D106A" w14:paraId="70261499" w14:textId="77777777" w:rsidTr="000F06D3">
        <w:tc>
          <w:tcPr>
            <w:tcW w:w="516" w:type="dxa"/>
            <w:tcBorders>
              <w:top w:val="single" w:sz="4" w:space="0" w:color="auto"/>
              <w:left w:val="single" w:sz="4" w:space="0" w:color="auto"/>
              <w:bottom w:val="single" w:sz="4" w:space="0" w:color="auto"/>
              <w:right w:val="single" w:sz="4" w:space="0" w:color="auto"/>
            </w:tcBorders>
          </w:tcPr>
          <w:p w14:paraId="30CD4B6D" w14:textId="4EF68299"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7</w:t>
            </w:r>
          </w:p>
        </w:tc>
        <w:tc>
          <w:tcPr>
            <w:tcW w:w="2828" w:type="dxa"/>
            <w:tcBorders>
              <w:top w:val="single" w:sz="4" w:space="0" w:color="auto"/>
              <w:left w:val="single" w:sz="4" w:space="0" w:color="auto"/>
              <w:bottom w:val="single" w:sz="4" w:space="0" w:color="auto"/>
              <w:right w:val="single" w:sz="4" w:space="0" w:color="auto"/>
            </w:tcBorders>
          </w:tcPr>
          <w:p w14:paraId="4ED360E0" w14:textId="7214477F" w:rsidR="001D106A" w:rsidRPr="00F20F31" w:rsidRDefault="001D106A" w:rsidP="001D106A">
            <w:pPr>
              <w:tabs>
                <w:tab w:val="left" w:pos="567"/>
              </w:tabs>
              <w:ind w:right="-28"/>
              <w:contextualSpacing/>
              <w:jc w:val="both"/>
              <w:rPr>
                <w:rFonts w:ascii="Palatino Linotype" w:hAnsi="Palatino Linotype" w:cs="Tahoma"/>
                <w:b/>
              </w:rPr>
            </w:pPr>
            <w:r w:rsidRPr="0097331B">
              <w:rPr>
                <w:rFonts w:ascii="Palatino Linotype" w:hAnsi="Palatino Linotype" w:cs="Tahoma"/>
                <w:b/>
                <w:bCs/>
              </w:rPr>
              <w:t>00014/METEPEC/IP/2022</w:t>
            </w:r>
          </w:p>
        </w:tc>
        <w:tc>
          <w:tcPr>
            <w:tcW w:w="5723" w:type="dxa"/>
            <w:tcBorders>
              <w:top w:val="single" w:sz="4" w:space="0" w:color="auto"/>
              <w:left w:val="single" w:sz="4" w:space="0" w:color="auto"/>
              <w:bottom w:val="single" w:sz="4" w:space="0" w:color="auto"/>
              <w:right w:val="single" w:sz="4" w:space="0" w:color="auto"/>
            </w:tcBorders>
          </w:tcPr>
          <w:p w14:paraId="1E3847C5" w14:textId="0F07B539"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97331B">
              <w:rPr>
                <w:rFonts w:ascii="Palatino Linotype" w:hAnsi="Palatino Linotype"/>
                <w:i/>
                <w:color w:val="000000"/>
              </w:rPr>
              <w:t>Solicito por este medio sea remitida copia digitalizada del acta de Entrega-Recepción de la Quinta Regiduría de la administración entrante.</w:t>
            </w:r>
            <w:r>
              <w:rPr>
                <w:rFonts w:ascii="Palatino Linotype" w:hAnsi="Palatino Linotype"/>
                <w:i/>
                <w:color w:val="000000"/>
              </w:rPr>
              <w:t>” (Sic)</w:t>
            </w:r>
          </w:p>
        </w:tc>
      </w:tr>
      <w:tr w:rsidR="001D106A" w14:paraId="6CF58BFB" w14:textId="77777777" w:rsidTr="000F06D3">
        <w:tc>
          <w:tcPr>
            <w:tcW w:w="516" w:type="dxa"/>
            <w:tcBorders>
              <w:top w:val="single" w:sz="4" w:space="0" w:color="auto"/>
              <w:left w:val="single" w:sz="4" w:space="0" w:color="auto"/>
              <w:bottom w:val="single" w:sz="4" w:space="0" w:color="auto"/>
              <w:right w:val="single" w:sz="4" w:space="0" w:color="auto"/>
            </w:tcBorders>
          </w:tcPr>
          <w:p w14:paraId="3A6F7E31" w14:textId="44D2CAD9"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8</w:t>
            </w:r>
          </w:p>
        </w:tc>
        <w:tc>
          <w:tcPr>
            <w:tcW w:w="2828" w:type="dxa"/>
            <w:tcBorders>
              <w:top w:val="single" w:sz="4" w:space="0" w:color="auto"/>
              <w:left w:val="single" w:sz="4" w:space="0" w:color="auto"/>
              <w:bottom w:val="single" w:sz="4" w:space="0" w:color="auto"/>
              <w:right w:val="single" w:sz="4" w:space="0" w:color="auto"/>
            </w:tcBorders>
          </w:tcPr>
          <w:p w14:paraId="6248F816" w14:textId="35BFF658" w:rsidR="001D106A" w:rsidRPr="00F20F31" w:rsidRDefault="001D106A" w:rsidP="001D106A">
            <w:pPr>
              <w:tabs>
                <w:tab w:val="left" w:pos="567"/>
              </w:tabs>
              <w:ind w:right="-28"/>
              <w:contextualSpacing/>
              <w:jc w:val="both"/>
              <w:rPr>
                <w:rFonts w:ascii="Palatino Linotype" w:hAnsi="Palatino Linotype" w:cs="Tahoma"/>
                <w:b/>
              </w:rPr>
            </w:pPr>
            <w:r w:rsidRPr="00E56C19">
              <w:rPr>
                <w:rFonts w:ascii="Palatino Linotype" w:hAnsi="Palatino Linotype" w:cs="Tahoma"/>
                <w:b/>
                <w:bCs/>
              </w:rPr>
              <w:t>00015/METEPEC/IP/2022</w:t>
            </w:r>
          </w:p>
        </w:tc>
        <w:tc>
          <w:tcPr>
            <w:tcW w:w="5723" w:type="dxa"/>
            <w:tcBorders>
              <w:top w:val="single" w:sz="4" w:space="0" w:color="auto"/>
              <w:left w:val="single" w:sz="4" w:space="0" w:color="auto"/>
              <w:bottom w:val="single" w:sz="4" w:space="0" w:color="auto"/>
              <w:right w:val="single" w:sz="4" w:space="0" w:color="auto"/>
            </w:tcBorders>
          </w:tcPr>
          <w:p w14:paraId="24625F7A" w14:textId="205A4F02"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E56C19">
              <w:rPr>
                <w:rFonts w:ascii="Palatino Linotype" w:hAnsi="Palatino Linotype"/>
                <w:i/>
                <w:color w:val="000000"/>
              </w:rPr>
              <w:t>Solicito por este medio sea remitida copia digitalizada del acta de Entrega-Recepción de la Sexta Regiduría de la administración entrante.</w:t>
            </w:r>
            <w:r>
              <w:rPr>
                <w:rFonts w:ascii="Palatino Linotype" w:hAnsi="Palatino Linotype"/>
                <w:i/>
                <w:color w:val="000000"/>
              </w:rPr>
              <w:t>” (Sic)</w:t>
            </w:r>
          </w:p>
        </w:tc>
      </w:tr>
      <w:tr w:rsidR="001D106A" w14:paraId="49C7F06B" w14:textId="77777777" w:rsidTr="000F06D3">
        <w:tc>
          <w:tcPr>
            <w:tcW w:w="516" w:type="dxa"/>
            <w:tcBorders>
              <w:top w:val="single" w:sz="4" w:space="0" w:color="auto"/>
              <w:left w:val="single" w:sz="4" w:space="0" w:color="auto"/>
              <w:bottom w:val="single" w:sz="4" w:space="0" w:color="auto"/>
              <w:right w:val="single" w:sz="4" w:space="0" w:color="auto"/>
            </w:tcBorders>
          </w:tcPr>
          <w:p w14:paraId="2565CBF9" w14:textId="17ADDBD6"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9</w:t>
            </w:r>
          </w:p>
        </w:tc>
        <w:tc>
          <w:tcPr>
            <w:tcW w:w="2828" w:type="dxa"/>
            <w:tcBorders>
              <w:top w:val="single" w:sz="4" w:space="0" w:color="auto"/>
              <w:left w:val="single" w:sz="4" w:space="0" w:color="auto"/>
              <w:bottom w:val="single" w:sz="4" w:space="0" w:color="auto"/>
              <w:right w:val="single" w:sz="4" w:space="0" w:color="auto"/>
            </w:tcBorders>
          </w:tcPr>
          <w:p w14:paraId="4D4EC7CD" w14:textId="4395CCAE" w:rsidR="001D106A" w:rsidRPr="00F20F31" w:rsidRDefault="001D106A" w:rsidP="001D106A">
            <w:pPr>
              <w:tabs>
                <w:tab w:val="left" w:pos="567"/>
              </w:tabs>
              <w:ind w:right="-28"/>
              <w:contextualSpacing/>
              <w:jc w:val="both"/>
              <w:rPr>
                <w:rFonts w:ascii="Palatino Linotype" w:hAnsi="Palatino Linotype" w:cs="Tahoma"/>
                <w:b/>
              </w:rPr>
            </w:pPr>
            <w:r w:rsidRPr="00E56C19">
              <w:rPr>
                <w:rFonts w:ascii="Palatino Linotype" w:hAnsi="Palatino Linotype" w:cs="Tahoma"/>
                <w:b/>
                <w:bCs/>
              </w:rPr>
              <w:t>00016/METEPEC/IP/2022</w:t>
            </w:r>
          </w:p>
        </w:tc>
        <w:tc>
          <w:tcPr>
            <w:tcW w:w="5723" w:type="dxa"/>
            <w:tcBorders>
              <w:top w:val="single" w:sz="4" w:space="0" w:color="auto"/>
              <w:left w:val="single" w:sz="4" w:space="0" w:color="auto"/>
              <w:bottom w:val="single" w:sz="4" w:space="0" w:color="auto"/>
              <w:right w:val="single" w:sz="4" w:space="0" w:color="auto"/>
            </w:tcBorders>
          </w:tcPr>
          <w:p w14:paraId="6253F417" w14:textId="64D9F79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E56C19">
              <w:rPr>
                <w:rFonts w:ascii="Palatino Linotype" w:hAnsi="Palatino Linotype"/>
                <w:i/>
                <w:color w:val="000000"/>
              </w:rPr>
              <w:t>Solicito por este medio sea remitida copia digitalizada del acta de Entrega-Recepción de la Séptima Regiduría de la administración entrante.</w:t>
            </w:r>
            <w:r>
              <w:rPr>
                <w:rFonts w:ascii="Palatino Linotype" w:hAnsi="Palatino Linotype"/>
                <w:i/>
                <w:color w:val="000000"/>
              </w:rPr>
              <w:t>” (Sic)</w:t>
            </w:r>
          </w:p>
        </w:tc>
      </w:tr>
      <w:tr w:rsidR="001D106A" w14:paraId="16A55648" w14:textId="77777777" w:rsidTr="000F06D3">
        <w:tc>
          <w:tcPr>
            <w:tcW w:w="516" w:type="dxa"/>
            <w:tcBorders>
              <w:top w:val="single" w:sz="4" w:space="0" w:color="auto"/>
              <w:left w:val="single" w:sz="4" w:space="0" w:color="auto"/>
              <w:bottom w:val="single" w:sz="4" w:space="0" w:color="auto"/>
              <w:right w:val="single" w:sz="4" w:space="0" w:color="auto"/>
            </w:tcBorders>
          </w:tcPr>
          <w:p w14:paraId="31560BA0" w14:textId="796FFB5D"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10</w:t>
            </w:r>
          </w:p>
        </w:tc>
        <w:tc>
          <w:tcPr>
            <w:tcW w:w="2828" w:type="dxa"/>
            <w:tcBorders>
              <w:top w:val="single" w:sz="4" w:space="0" w:color="auto"/>
              <w:left w:val="single" w:sz="4" w:space="0" w:color="auto"/>
              <w:bottom w:val="single" w:sz="4" w:space="0" w:color="auto"/>
              <w:right w:val="single" w:sz="4" w:space="0" w:color="auto"/>
            </w:tcBorders>
          </w:tcPr>
          <w:p w14:paraId="4D08D403" w14:textId="18FC4788" w:rsidR="001D106A" w:rsidRPr="00F20F31" w:rsidRDefault="001D106A" w:rsidP="001D106A">
            <w:pPr>
              <w:tabs>
                <w:tab w:val="left" w:pos="567"/>
              </w:tabs>
              <w:ind w:right="-28"/>
              <w:contextualSpacing/>
              <w:jc w:val="both"/>
              <w:rPr>
                <w:rFonts w:ascii="Palatino Linotype" w:hAnsi="Palatino Linotype" w:cs="Tahoma"/>
                <w:b/>
              </w:rPr>
            </w:pPr>
            <w:r w:rsidRPr="00E56C19">
              <w:rPr>
                <w:rFonts w:ascii="Palatino Linotype" w:hAnsi="Palatino Linotype" w:cs="Tahoma"/>
                <w:b/>
                <w:bCs/>
              </w:rPr>
              <w:t>00017/METEPEC/IP/2022</w:t>
            </w:r>
          </w:p>
        </w:tc>
        <w:tc>
          <w:tcPr>
            <w:tcW w:w="5723" w:type="dxa"/>
            <w:tcBorders>
              <w:top w:val="single" w:sz="4" w:space="0" w:color="auto"/>
              <w:left w:val="single" w:sz="4" w:space="0" w:color="auto"/>
              <w:bottom w:val="single" w:sz="4" w:space="0" w:color="auto"/>
              <w:right w:val="single" w:sz="4" w:space="0" w:color="auto"/>
            </w:tcBorders>
          </w:tcPr>
          <w:p w14:paraId="66BA5D97" w14:textId="2150E08F"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E56C19">
              <w:rPr>
                <w:rFonts w:ascii="Palatino Linotype" w:hAnsi="Palatino Linotype"/>
                <w:i/>
                <w:color w:val="000000"/>
              </w:rPr>
              <w:t>Solicito por este medio sea remitida copia digitalizada del acta de Entrega-Recepción de la Octava Regiduría de la administración entrante.</w:t>
            </w:r>
            <w:r>
              <w:rPr>
                <w:rFonts w:ascii="Palatino Linotype" w:hAnsi="Palatino Linotype"/>
                <w:i/>
                <w:color w:val="000000"/>
              </w:rPr>
              <w:t>” (Sic)</w:t>
            </w:r>
          </w:p>
        </w:tc>
      </w:tr>
      <w:tr w:rsidR="001D106A" w14:paraId="47922DF0" w14:textId="77777777" w:rsidTr="000F06D3">
        <w:tc>
          <w:tcPr>
            <w:tcW w:w="516" w:type="dxa"/>
            <w:tcBorders>
              <w:top w:val="single" w:sz="4" w:space="0" w:color="auto"/>
              <w:left w:val="single" w:sz="4" w:space="0" w:color="auto"/>
              <w:bottom w:val="single" w:sz="4" w:space="0" w:color="auto"/>
              <w:right w:val="single" w:sz="4" w:space="0" w:color="auto"/>
            </w:tcBorders>
          </w:tcPr>
          <w:p w14:paraId="068DD488" w14:textId="3AFBE0E6"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lastRenderedPageBreak/>
              <w:t>11</w:t>
            </w:r>
          </w:p>
        </w:tc>
        <w:tc>
          <w:tcPr>
            <w:tcW w:w="2828" w:type="dxa"/>
            <w:tcBorders>
              <w:top w:val="single" w:sz="4" w:space="0" w:color="auto"/>
              <w:left w:val="single" w:sz="4" w:space="0" w:color="auto"/>
              <w:bottom w:val="single" w:sz="4" w:space="0" w:color="auto"/>
              <w:right w:val="single" w:sz="4" w:space="0" w:color="auto"/>
            </w:tcBorders>
          </w:tcPr>
          <w:p w14:paraId="0A1F2998" w14:textId="36C3919C" w:rsidR="001D106A" w:rsidRPr="00F20F31" w:rsidRDefault="001D106A" w:rsidP="001D106A">
            <w:pPr>
              <w:tabs>
                <w:tab w:val="left" w:pos="567"/>
              </w:tabs>
              <w:ind w:right="-28"/>
              <w:contextualSpacing/>
              <w:jc w:val="both"/>
              <w:rPr>
                <w:rFonts w:ascii="Palatino Linotype" w:hAnsi="Palatino Linotype" w:cs="Tahoma"/>
                <w:b/>
              </w:rPr>
            </w:pPr>
            <w:r w:rsidRPr="00E56C19">
              <w:rPr>
                <w:rFonts w:ascii="Palatino Linotype" w:hAnsi="Palatino Linotype" w:cs="Tahoma"/>
                <w:b/>
                <w:bCs/>
              </w:rPr>
              <w:t>00018/METEPEC/IP/2022</w:t>
            </w:r>
          </w:p>
        </w:tc>
        <w:tc>
          <w:tcPr>
            <w:tcW w:w="5723" w:type="dxa"/>
            <w:tcBorders>
              <w:top w:val="single" w:sz="4" w:space="0" w:color="auto"/>
              <w:left w:val="single" w:sz="4" w:space="0" w:color="auto"/>
              <w:bottom w:val="single" w:sz="4" w:space="0" w:color="auto"/>
              <w:right w:val="single" w:sz="4" w:space="0" w:color="auto"/>
            </w:tcBorders>
          </w:tcPr>
          <w:p w14:paraId="688B6AEE" w14:textId="07B5E85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E56C19">
              <w:rPr>
                <w:rFonts w:ascii="Palatino Linotype" w:hAnsi="Palatino Linotype"/>
                <w:i/>
                <w:color w:val="000000"/>
              </w:rPr>
              <w:t>Solicito por este medio sea remitida copia digitalizada del acta de Entrega-Recepción de la Novena Regiduría de la administración entrante.</w:t>
            </w:r>
            <w:r>
              <w:rPr>
                <w:rFonts w:ascii="Palatino Linotype" w:hAnsi="Palatino Linotype"/>
                <w:i/>
                <w:color w:val="000000"/>
              </w:rPr>
              <w:t>” (Sic)</w:t>
            </w:r>
          </w:p>
        </w:tc>
      </w:tr>
      <w:tr w:rsidR="001D106A" w14:paraId="5FC0C90B" w14:textId="77777777" w:rsidTr="000F06D3">
        <w:tc>
          <w:tcPr>
            <w:tcW w:w="516" w:type="dxa"/>
            <w:tcBorders>
              <w:top w:val="single" w:sz="4" w:space="0" w:color="auto"/>
              <w:left w:val="single" w:sz="4" w:space="0" w:color="auto"/>
              <w:bottom w:val="single" w:sz="4" w:space="0" w:color="auto"/>
              <w:right w:val="single" w:sz="4" w:space="0" w:color="auto"/>
            </w:tcBorders>
          </w:tcPr>
          <w:p w14:paraId="299178C3" w14:textId="66D6D174"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12</w:t>
            </w:r>
          </w:p>
        </w:tc>
        <w:tc>
          <w:tcPr>
            <w:tcW w:w="2828" w:type="dxa"/>
            <w:tcBorders>
              <w:top w:val="single" w:sz="4" w:space="0" w:color="auto"/>
              <w:left w:val="single" w:sz="4" w:space="0" w:color="auto"/>
              <w:bottom w:val="single" w:sz="4" w:space="0" w:color="auto"/>
              <w:right w:val="single" w:sz="4" w:space="0" w:color="auto"/>
            </w:tcBorders>
          </w:tcPr>
          <w:p w14:paraId="4CD297CC" w14:textId="689EFCD6" w:rsidR="001D106A" w:rsidRPr="00F20F31" w:rsidRDefault="001D106A" w:rsidP="001D106A">
            <w:pPr>
              <w:tabs>
                <w:tab w:val="left" w:pos="567"/>
              </w:tabs>
              <w:ind w:right="-28"/>
              <w:contextualSpacing/>
              <w:jc w:val="both"/>
              <w:rPr>
                <w:rFonts w:ascii="Palatino Linotype" w:hAnsi="Palatino Linotype" w:cs="Tahoma"/>
                <w:b/>
              </w:rPr>
            </w:pPr>
            <w:r w:rsidRPr="00613B7B">
              <w:rPr>
                <w:rFonts w:ascii="Palatino Linotype" w:hAnsi="Palatino Linotype" w:cs="Tahoma"/>
                <w:b/>
                <w:bCs/>
              </w:rPr>
              <w:t>00019/METEPEC/IP/2022</w:t>
            </w:r>
          </w:p>
        </w:tc>
        <w:tc>
          <w:tcPr>
            <w:tcW w:w="5723" w:type="dxa"/>
            <w:tcBorders>
              <w:top w:val="single" w:sz="4" w:space="0" w:color="auto"/>
              <w:left w:val="single" w:sz="4" w:space="0" w:color="auto"/>
              <w:bottom w:val="single" w:sz="4" w:space="0" w:color="auto"/>
              <w:right w:val="single" w:sz="4" w:space="0" w:color="auto"/>
            </w:tcBorders>
          </w:tcPr>
          <w:p w14:paraId="46164779" w14:textId="3656968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613B7B">
              <w:rPr>
                <w:rFonts w:ascii="Palatino Linotype" w:hAnsi="Palatino Linotype"/>
                <w:i/>
                <w:color w:val="000000"/>
              </w:rPr>
              <w:t>Solicito por este medio sea remitida copia digitalizada del acta de Entrega-Recepción de la Décima Regiduría de la administración entrante.</w:t>
            </w:r>
            <w:r>
              <w:rPr>
                <w:rFonts w:ascii="Palatino Linotype" w:hAnsi="Palatino Linotype"/>
                <w:i/>
                <w:color w:val="000000"/>
              </w:rPr>
              <w:t>” (Sic)</w:t>
            </w:r>
          </w:p>
        </w:tc>
      </w:tr>
      <w:tr w:rsidR="001D106A" w14:paraId="0473F92A" w14:textId="77777777" w:rsidTr="000F06D3">
        <w:tc>
          <w:tcPr>
            <w:tcW w:w="516" w:type="dxa"/>
            <w:tcBorders>
              <w:top w:val="single" w:sz="4" w:space="0" w:color="auto"/>
              <w:left w:val="single" w:sz="4" w:space="0" w:color="auto"/>
              <w:bottom w:val="single" w:sz="4" w:space="0" w:color="auto"/>
              <w:right w:val="single" w:sz="4" w:space="0" w:color="auto"/>
            </w:tcBorders>
          </w:tcPr>
          <w:p w14:paraId="030C0352" w14:textId="3C5F0362"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13</w:t>
            </w:r>
          </w:p>
        </w:tc>
        <w:tc>
          <w:tcPr>
            <w:tcW w:w="2828" w:type="dxa"/>
            <w:tcBorders>
              <w:top w:val="single" w:sz="4" w:space="0" w:color="auto"/>
              <w:left w:val="single" w:sz="4" w:space="0" w:color="auto"/>
              <w:bottom w:val="single" w:sz="4" w:space="0" w:color="auto"/>
              <w:right w:val="single" w:sz="4" w:space="0" w:color="auto"/>
            </w:tcBorders>
          </w:tcPr>
          <w:p w14:paraId="7EE81F5A" w14:textId="32D98B64" w:rsidR="001D106A" w:rsidRPr="00F20F31" w:rsidRDefault="001D106A" w:rsidP="001D106A">
            <w:pPr>
              <w:tabs>
                <w:tab w:val="left" w:pos="567"/>
              </w:tabs>
              <w:ind w:right="-28"/>
              <w:contextualSpacing/>
              <w:jc w:val="both"/>
              <w:rPr>
                <w:rFonts w:ascii="Palatino Linotype" w:hAnsi="Palatino Linotype" w:cs="Tahoma"/>
                <w:b/>
              </w:rPr>
            </w:pPr>
            <w:r w:rsidRPr="005706D6">
              <w:rPr>
                <w:rFonts w:ascii="Palatino Linotype" w:hAnsi="Palatino Linotype" w:cs="Tahoma"/>
                <w:b/>
                <w:bCs/>
              </w:rPr>
              <w:t>00020/METEPEC/IP/2022</w:t>
            </w:r>
          </w:p>
        </w:tc>
        <w:tc>
          <w:tcPr>
            <w:tcW w:w="5723" w:type="dxa"/>
            <w:tcBorders>
              <w:top w:val="single" w:sz="4" w:space="0" w:color="auto"/>
              <w:left w:val="single" w:sz="4" w:space="0" w:color="auto"/>
              <w:bottom w:val="single" w:sz="4" w:space="0" w:color="auto"/>
              <w:right w:val="single" w:sz="4" w:space="0" w:color="auto"/>
            </w:tcBorders>
          </w:tcPr>
          <w:p w14:paraId="2A07B33D" w14:textId="5EC546B4"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5706D6">
              <w:rPr>
                <w:rFonts w:ascii="Palatino Linotype" w:hAnsi="Palatino Linotype"/>
                <w:i/>
                <w:color w:val="000000"/>
              </w:rPr>
              <w:t>Solicito por este medio sea remitida copia digitalizada del acta de Entrega-Recepción de la Décimo Primer Regiduría de la administración entrante.</w:t>
            </w:r>
            <w:r>
              <w:rPr>
                <w:rFonts w:ascii="Palatino Linotype" w:hAnsi="Palatino Linotype"/>
                <w:i/>
                <w:color w:val="000000"/>
              </w:rPr>
              <w:t>” (Sic)</w:t>
            </w:r>
          </w:p>
        </w:tc>
      </w:tr>
      <w:tr w:rsidR="001D106A" w14:paraId="37F693CC" w14:textId="77777777" w:rsidTr="000F06D3">
        <w:tc>
          <w:tcPr>
            <w:tcW w:w="516" w:type="dxa"/>
            <w:tcBorders>
              <w:top w:val="single" w:sz="4" w:space="0" w:color="auto"/>
              <w:left w:val="single" w:sz="4" w:space="0" w:color="auto"/>
              <w:bottom w:val="single" w:sz="4" w:space="0" w:color="auto"/>
              <w:right w:val="single" w:sz="4" w:space="0" w:color="auto"/>
            </w:tcBorders>
          </w:tcPr>
          <w:p w14:paraId="79CD5744" w14:textId="549DD134"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14</w:t>
            </w:r>
          </w:p>
        </w:tc>
        <w:tc>
          <w:tcPr>
            <w:tcW w:w="2828" w:type="dxa"/>
            <w:tcBorders>
              <w:top w:val="single" w:sz="4" w:space="0" w:color="auto"/>
              <w:left w:val="single" w:sz="4" w:space="0" w:color="auto"/>
              <w:bottom w:val="single" w:sz="4" w:space="0" w:color="auto"/>
              <w:right w:val="single" w:sz="4" w:space="0" w:color="auto"/>
            </w:tcBorders>
          </w:tcPr>
          <w:p w14:paraId="5599B4AD" w14:textId="51365D41" w:rsidR="001D106A" w:rsidRPr="00F20F31" w:rsidRDefault="001D106A" w:rsidP="001D106A">
            <w:pPr>
              <w:tabs>
                <w:tab w:val="left" w:pos="567"/>
              </w:tabs>
              <w:ind w:right="-28"/>
              <w:contextualSpacing/>
              <w:jc w:val="both"/>
              <w:rPr>
                <w:rFonts w:ascii="Palatino Linotype" w:hAnsi="Palatino Linotype" w:cs="Tahoma"/>
                <w:b/>
              </w:rPr>
            </w:pPr>
            <w:r w:rsidRPr="005706D6">
              <w:rPr>
                <w:rFonts w:ascii="Palatino Linotype" w:hAnsi="Palatino Linotype" w:cs="Tahoma"/>
                <w:b/>
                <w:bCs/>
              </w:rPr>
              <w:t>00021/METEPEC/IP/2022</w:t>
            </w:r>
          </w:p>
        </w:tc>
        <w:tc>
          <w:tcPr>
            <w:tcW w:w="5723" w:type="dxa"/>
            <w:tcBorders>
              <w:top w:val="single" w:sz="4" w:space="0" w:color="auto"/>
              <w:left w:val="single" w:sz="4" w:space="0" w:color="auto"/>
              <w:bottom w:val="single" w:sz="4" w:space="0" w:color="auto"/>
              <w:right w:val="single" w:sz="4" w:space="0" w:color="auto"/>
            </w:tcBorders>
          </w:tcPr>
          <w:p w14:paraId="04B53D1F" w14:textId="2DA455BD"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5706D6">
              <w:rPr>
                <w:rFonts w:ascii="Palatino Linotype" w:hAnsi="Palatino Linotype"/>
                <w:i/>
                <w:color w:val="000000"/>
              </w:rPr>
              <w:t>Solicito por este medio sea remitida copia digitalizada del acta de Entrega-Recepción de la Décimo Segunda Regiduría de la administración entrante.</w:t>
            </w:r>
            <w:r>
              <w:rPr>
                <w:rFonts w:ascii="Palatino Linotype" w:hAnsi="Palatino Linotype"/>
                <w:i/>
                <w:color w:val="000000"/>
              </w:rPr>
              <w:t>” (Sic)</w:t>
            </w:r>
          </w:p>
        </w:tc>
      </w:tr>
      <w:tr w:rsidR="001D106A" w14:paraId="5073EF61" w14:textId="77777777" w:rsidTr="000F06D3">
        <w:tc>
          <w:tcPr>
            <w:tcW w:w="516" w:type="dxa"/>
            <w:tcBorders>
              <w:top w:val="single" w:sz="4" w:space="0" w:color="auto"/>
              <w:left w:val="single" w:sz="4" w:space="0" w:color="auto"/>
              <w:bottom w:val="single" w:sz="4" w:space="0" w:color="auto"/>
              <w:right w:val="single" w:sz="4" w:space="0" w:color="auto"/>
            </w:tcBorders>
          </w:tcPr>
          <w:p w14:paraId="0A5204EE" w14:textId="64C63E23"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15</w:t>
            </w:r>
          </w:p>
        </w:tc>
        <w:tc>
          <w:tcPr>
            <w:tcW w:w="2828" w:type="dxa"/>
            <w:tcBorders>
              <w:top w:val="single" w:sz="4" w:space="0" w:color="auto"/>
              <w:left w:val="single" w:sz="4" w:space="0" w:color="auto"/>
              <w:bottom w:val="single" w:sz="4" w:space="0" w:color="auto"/>
              <w:right w:val="single" w:sz="4" w:space="0" w:color="auto"/>
            </w:tcBorders>
          </w:tcPr>
          <w:p w14:paraId="0793D96F" w14:textId="147A064F" w:rsidR="001D106A" w:rsidRPr="00F20F31" w:rsidRDefault="001D106A" w:rsidP="001D106A">
            <w:pPr>
              <w:tabs>
                <w:tab w:val="left" w:pos="567"/>
              </w:tabs>
              <w:ind w:right="-28"/>
              <w:contextualSpacing/>
              <w:jc w:val="both"/>
              <w:rPr>
                <w:rFonts w:ascii="Palatino Linotype" w:hAnsi="Palatino Linotype" w:cs="Tahoma"/>
                <w:b/>
              </w:rPr>
            </w:pPr>
            <w:r w:rsidRPr="005706D6">
              <w:rPr>
                <w:rFonts w:ascii="Palatino Linotype" w:hAnsi="Palatino Linotype" w:cs="Tahoma"/>
                <w:b/>
                <w:bCs/>
              </w:rPr>
              <w:t>00022/METEPEC/IP/2022</w:t>
            </w:r>
          </w:p>
        </w:tc>
        <w:tc>
          <w:tcPr>
            <w:tcW w:w="5723" w:type="dxa"/>
            <w:tcBorders>
              <w:top w:val="single" w:sz="4" w:space="0" w:color="auto"/>
              <w:left w:val="single" w:sz="4" w:space="0" w:color="auto"/>
              <w:bottom w:val="single" w:sz="4" w:space="0" w:color="auto"/>
              <w:right w:val="single" w:sz="4" w:space="0" w:color="auto"/>
            </w:tcBorders>
          </w:tcPr>
          <w:p w14:paraId="4E0928ED" w14:textId="2850C59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5706D6">
              <w:rPr>
                <w:rFonts w:ascii="Palatino Linotype" w:hAnsi="Palatino Linotype"/>
                <w:i/>
                <w:color w:val="000000"/>
              </w:rPr>
              <w:t>Solicito por este medio sea remitida copia digitalizada del acta de Entrega-Recepción de la Décimo Tercera Regiduría de la administración entrante.</w:t>
            </w:r>
            <w:r>
              <w:rPr>
                <w:rFonts w:ascii="Palatino Linotype" w:hAnsi="Palatino Linotype"/>
                <w:i/>
                <w:color w:val="000000"/>
              </w:rPr>
              <w:t>” (Sic)</w:t>
            </w:r>
          </w:p>
        </w:tc>
      </w:tr>
      <w:tr w:rsidR="001D106A" w14:paraId="111E3668" w14:textId="77777777" w:rsidTr="000F06D3">
        <w:tc>
          <w:tcPr>
            <w:tcW w:w="516" w:type="dxa"/>
            <w:tcBorders>
              <w:top w:val="single" w:sz="4" w:space="0" w:color="auto"/>
              <w:left w:val="single" w:sz="4" w:space="0" w:color="auto"/>
              <w:bottom w:val="single" w:sz="4" w:space="0" w:color="auto"/>
              <w:right w:val="single" w:sz="4" w:space="0" w:color="auto"/>
            </w:tcBorders>
          </w:tcPr>
          <w:p w14:paraId="69A09820" w14:textId="613DD664"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16</w:t>
            </w:r>
          </w:p>
        </w:tc>
        <w:tc>
          <w:tcPr>
            <w:tcW w:w="2828" w:type="dxa"/>
            <w:tcBorders>
              <w:top w:val="single" w:sz="4" w:space="0" w:color="auto"/>
              <w:left w:val="single" w:sz="4" w:space="0" w:color="auto"/>
              <w:bottom w:val="single" w:sz="4" w:space="0" w:color="auto"/>
              <w:right w:val="single" w:sz="4" w:space="0" w:color="auto"/>
            </w:tcBorders>
          </w:tcPr>
          <w:p w14:paraId="50F90267" w14:textId="3DB8F0DF" w:rsidR="001D106A" w:rsidRPr="00F20F31" w:rsidRDefault="001D106A" w:rsidP="001D106A">
            <w:pPr>
              <w:tabs>
                <w:tab w:val="left" w:pos="567"/>
              </w:tabs>
              <w:ind w:right="-28"/>
              <w:contextualSpacing/>
              <w:jc w:val="both"/>
              <w:rPr>
                <w:rFonts w:ascii="Palatino Linotype" w:hAnsi="Palatino Linotype" w:cs="Tahoma"/>
                <w:b/>
              </w:rPr>
            </w:pPr>
            <w:r w:rsidRPr="005706D6">
              <w:rPr>
                <w:rFonts w:ascii="Palatino Linotype" w:hAnsi="Palatino Linotype" w:cs="Tahoma"/>
                <w:b/>
                <w:bCs/>
                <w:lang w:val="es-MX"/>
              </w:rPr>
              <w:t>00023/METEPEC/IP/2022</w:t>
            </w:r>
          </w:p>
        </w:tc>
        <w:tc>
          <w:tcPr>
            <w:tcW w:w="5723" w:type="dxa"/>
            <w:tcBorders>
              <w:top w:val="single" w:sz="4" w:space="0" w:color="auto"/>
              <w:left w:val="single" w:sz="4" w:space="0" w:color="auto"/>
              <w:bottom w:val="single" w:sz="4" w:space="0" w:color="auto"/>
              <w:right w:val="single" w:sz="4" w:space="0" w:color="auto"/>
            </w:tcBorders>
          </w:tcPr>
          <w:p w14:paraId="7BDE1024" w14:textId="7AFD6BA2"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5706D6">
              <w:rPr>
                <w:rFonts w:ascii="Palatino Linotype" w:hAnsi="Palatino Linotype"/>
                <w:i/>
                <w:color w:val="000000"/>
              </w:rPr>
              <w:t>Solicito por este medio sea remitida copia digitalizada del acta de Entrega-Recepción de la Secretaría del H. Ayuntamiento de la administración entrante.</w:t>
            </w:r>
            <w:r>
              <w:rPr>
                <w:rFonts w:ascii="Palatino Linotype" w:hAnsi="Palatino Linotype"/>
                <w:i/>
                <w:color w:val="000000"/>
              </w:rPr>
              <w:t>”</w:t>
            </w:r>
          </w:p>
        </w:tc>
      </w:tr>
      <w:tr w:rsidR="001D106A" w14:paraId="759B58E5" w14:textId="77777777" w:rsidTr="000F06D3">
        <w:tc>
          <w:tcPr>
            <w:tcW w:w="516" w:type="dxa"/>
            <w:tcBorders>
              <w:top w:val="single" w:sz="4" w:space="0" w:color="auto"/>
              <w:left w:val="single" w:sz="4" w:space="0" w:color="auto"/>
              <w:bottom w:val="single" w:sz="4" w:space="0" w:color="auto"/>
              <w:right w:val="single" w:sz="4" w:space="0" w:color="auto"/>
            </w:tcBorders>
          </w:tcPr>
          <w:p w14:paraId="7B873748" w14:textId="40BE4473"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17</w:t>
            </w:r>
          </w:p>
        </w:tc>
        <w:tc>
          <w:tcPr>
            <w:tcW w:w="2828" w:type="dxa"/>
            <w:tcBorders>
              <w:top w:val="single" w:sz="4" w:space="0" w:color="auto"/>
              <w:left w:val="single" w:sz="4" w:space="0" w:color="auto"/>
              <w:bottom w:val="single" w:sz="4" w:space="0" w:color="auto"/>
              <w:right w:val="single" w:sz="4" w:space="0" w:color="auto"/>
            </w:tcBorders>
          </w:tcPr>
          <w:p w14:paraId="0D60C763" w14:textId="3E7ACC81" w:rsidR="001D106A" w:rsidRPr="005706D6" w:rsidRDefault="001D106A" w:rsidP="001D106A">
            <w:pPr>
              <w:tabs>
                <w:tab w:val="left" w:pos="567"/>
              </w:tabs>
              <w:ind w:right="-28"/>
              <w:contextualSpacing/>
              <w:jc w:val="both"/>
              <w:rPr>
                <w:rFonts w:ascii="Palatino Linotype" w:hAnsi="Palatino Linotype" w:cs="Tahoma"/>
                <w:b/>
                <w:bCs/>
              </w:rPr>
            </w:pPr>
            <w:r w:rsidRPr="00177929">
              <w:rPr>
                <w:rFonts w:ascii="Palatino Linotype" w:hAnsi="Palatino Linotype" w:cs="Tahoma"/>
                <w:b/>
                <w:bCs/>
              </w:rPr>
              <w:t>00024/METEPEC/IP/2022</w:t>
            </w:r>
          </w:p>
        </w:tc>
        <w:tc>
          <w:tcPr>
            <w:tcW w:w="5723" w:type="dxa"/>
            <w:tcBorders>
              <w:top w:val="single" w:sz="4" w:space="0" w:color="auto"/>
              <w:left w:val="single" w:sz="4" w:space="0" w:color="auto"/>
              <w:bottom w:val="single" w:sz="4" w:space="0" w:color="auto"/>
              <w:right w:val="single" w:sz="4" w:space="0" w:color="auto"/>
            </w:tcBorders>
          </w:tcPr>
          <w:p w14:paraId="54CDC8C0" w14:textId="080450A0"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177929">
              <w:rPr>
                <w:rFonts w:ascii="Palatino Linotype" w:hAnsi="Palatino Linotype"/>
                <w:i/>
                <w:color w:val="000000"/>
              </w:rPr>
              <w:t>Solicito por este medio sea remitida copia digitalizada del acta de Entrega-Recepción de la Contraloría Municipal de la administración entrante.</w:t>
            </w:r>
            <w:r>
              <w:rPr>
                <w:rFonts w:ascii="Palatino Linotype" w:hAnsi="Palatino Linotype"/>
                <w:i/>
                <w:color w:val="000000"/>
              </w:rPr>
              <w:t>” (Sic)</w:t>
            </w:r>
          </w:p>
        </w:tc>
      </w:tr>
      <w:tr w:rsidR="001D106A" w14:paraId="5E577951" w14:textId="77777777" w:rsidTr="000F06D3">
        <w:tc>
          <w:tcPr>
            <w:tcW w:w="516" w:type="dxa"/>
            <w:tcBorders>
              <w:top w:val="single" w:sz="4" w:space="0" w:color="auto"/>
              <w:left w:val="single" w:sz="4" w:space="0" w:color="auto"/>
              <w:bottom w:val="single" w:sz="4" w:space="0" w:color="auto"/>
              <w:right w:val="single" w:sz="4" w:space="0" w:color="auto"/>
            </w:tcBorders>
          </w:tcPr>
          <w:p w14:paraId="448CFE1F" w14:textId="739F9CE6"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18</w:t>
            </w:r>
          </w:p>
        </w:tc>
        <w:tc>
          <w:tcPr>
            <w:tcW w:w="2828" w:type="dxa"/>
            <w:tcBorders>
              <w:top w:val="single" w:sz="4" w:space="0" w:color="auto"/>
              <w:left w:val="single" w:sz="4" w:space="0" w:color="auto"/>
              <w:bottom w:val="single" w:sz="4" w:space="0" w:color="auto"/>
              <w:right w:val="single" w:sz="4" w:space="0" w:color="auto"/>
            </w:tcBorders>
          </w:tcPr>
          <w:p w14:paraId="6FFDC1A7" w14:textId="2895C2D9" w:rsidR="001D106A" w:rsidRPr="005706D6" w:rsidRDefault="001D106A" w:rsidP="001D106A">
            <w:pPr>
              <w:tabs>
                <w:tab w:val="left" w:pos="567"/>
              </w:tabs>
              <w:ind w:right="-28"/>
              <w:contextualSpacing/>
              <w:jc w:val="both"/>
              <w:rPr>
                <w:rFonts w:ascii="Palatino Linotype" w:hAnsi="Palatino Linotype" w:cs="Tahoma"/>
                <w:b/>
                <w:bCs/>
              </w:rPr>
            </w:pPr>
            <w:r w:rsidRPr="00177929">
              <w:rPr>
                <w:rFonts w:ascii="Palatino Linotype" w:hAnsi="Palatino Linotype" w:cs="Tahoma"/>
                <w:b/>
                <w:bCs/>
              </w:rPr>
              <w:t>00025/METEPEC/IP/2022</w:t>
            </w:r>
          </w:p>
        </w:tc>
        <w:tc>
          <w:tcPr>
            <w:tcW w:w="5723" w:type="dxa"/>
            <w:tcBorders>
              <w:top w:val="single" w:sz="4" w:space="0" w:color="auto"/>
              <w:left w:val="single" w:sz="4" w:space="0" w:color="auto"/>
              <w:bottom w:val="single" w:sz="4" w:space="0" w:color="auto"/>
              <w:right w:val="single" w:sz="4" w:space="0" w:color="auto"/>
            </w:tcBorders>
          </w:tcPr>
          <w:p w14:paraId="74FB0E10" w14:textId="1460C591"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177929">
              <w:rPr>
                <w:rFonts w:ascii="Palatino Linotype" w:hAnsi="Palatino Linotype"/>
                <w:i/>
                <w:color w:val="000000"/>
              </w:rPr>
              <w:t>Solicito por este medio sea remitida copia digitalizada del acta de Entrega-Recepción de la Tesorería Municipal de la administración entrante.</w:t>
            </w:r>
            <w:r>
              <w:rPr>
                <w:rFonts w:ascii="Palatino Linotype" w:hAnsi="Palatino Linotype"/>
                <w:i/>
                <w:color w:val="000000"/>
              </w:rPr>
              <w:t>” (Sic)</w:t>
            </w:r>
          </w:p>
        </w:tc>
      </w:tr>
      <w:tr w:rsidR="001D106A" w14:paraId="294304A9" w14:textId="77777777" w:rsidTr="000F06D3">
        <w:tc>
          <w:tcPr>
            <w:tcW w:w="516" w:type="dxa"/>
            <w:tcBorders>
              <w:top w:val="single" w:sz="4" w:space="0" w:color="auto"/>
              <w:left w:val="single" w:sz="4" w:space="0" w:color="auto"/>
              <w:bottom w:val="single" w:sz="4" w:space="0" w:color="auto"/>
              <w:right w:val="single" w:sz="4" w:space="0" w:color="auto"/>
            </w:tcBorders>
          </w:tcPr>
          <w:p w14:paraId="4FD430E2" w14:textId="075674D5"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19</w:t>
            </w:r>
          </w:p>
        </w:tc>
        <w:tc>
          <w:tcPr>
            <w:tcW w:w="2828" w:type="dxa"/>
            <w:tcBorders>
              <w:top w:val="single" w:sz="4" w:space="0" w:color="auto"/>
              <w:left w:val="single" w:sz="4" w:space="0" w:color="auto"/>
              <w:bottom w:val="single" w:sz="4" w:space="0" w:color="auto"/>
              <w:right w:val="single" w:sz="4" w:space="0" w:color="auto"/>
            </w:tcBorders>
          </w:tcPr>
          <w:p w14:paraId="1A642373" w14:textId="5F881122" w:rsidR="001D106A" w:rsidRPr="005706D6" w:rsidRDefault="001D106A" w:rsidP="001D106A">
            <w:pPr>
              <w:tabs>
                <w:tab w:val="left" w:pos="567"/>
              </w:tabs>
              <w:ind w:right="-28"/>
              <w:contextualSpacing/>
              <w:jc w:val="both"/>
              <w:rPr>
                <w:rFonts w:ascii="Palatino Linotype" w:hAnsi="Palatino Linotype" w:cs="Tahoma"/>
                <w:b/>
                <w:bCs/>
              </w:rPr>
            </w:pPr>
            <w:r w:rsidRPr="00177929">
              <w:rPr>
                <w:rFonts w:ascii="Palatino Linotype" w:hAnsi="Palatino Linotype" w:cs="Tahoma"/>
                <w:b/>
                <w:bCs/>
              </w:rPr>
              <w:t>00026/METEPEC/IP/2022</w:t>
            </w:r>
          </w:p>
        </w:tc>
        <w:tc>
          <w:tcPr>
            <w:tcW w:w="5723" w:type="dxa"/>
            <w:tcBorders>
              <w:top w:val="single" w:sz="4" w:space="0" w:color="auto"/>
              <w:left w:val="single" w:sz="4" w:space="0" w:color="auto"/>
              <w:bottom w:val="single" w:sz="4" w:space="0" w:color="auto"/>
              <w:right w:val="single" w:sz="4" w:space="0" w:color="auto"/>
            </w:tcBorders>
          </w:tcPr>
          <w:p w14:paraId="0EB0A1FC" w14:textId="02062DCE"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177929">
              <w:rPr>
                <w:rFonts w:ascii="Palatino Linotype" w:hAnsi="Palatino Linotype"/>
                <w:i/>
                <w:color w:val="000000"/>
              </w:rPr>
              <w:t>Solicito por este medio sea remitida copia digitalizada del acta de Entrega-Recepción de la Consejería Jurídica Municipal de la administración entrante.</w:t>
            </w:r>
            <w:r>
              <w:rPr>
                <w:rFonts w:ascii="Palatino Linotype" w:hAnsi="Palatino Linotype"/>
                <w:i/>
                <w:color w:val="000000"/>
              </w:rPr>
              <w:t>” (Sic)</w:t>
            </w:r>
          </w:p>
        </w:tc>
      </w:tr>
      <w:tr w:rsidR="001D106A" w14:paraId="7CECA13B" w14:textId="77777777" w:rsidTr="000F06D3">
        <w:tc>
          <w:tcPr>
            <w:tcW w:w="516" w:type="dxa"/>
            <w:tcBorders>
              <w:top w:val="single" w:sz="4" w:space="0" w:color="auto"/>
              <w:left w:val="single" w:sz="4" w:space="0" w:color="auto"/>
              <w:bottom w:val="single" w:sz="4" w:space="0" w:color="auto"/>
              <w:right w:val="single" w:sz="4" w:space="0" w:color="auto"/>
            </w:tcBorders>
          </w:tcPr>
          <w:p w14:paraId="1366B5AB" w14:textId="3EE2E022"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20</w:t>
            </w:r>
          </w:p>
        </w:tc>
        <w:tc>
          <w:tcPr>
            <w:tcW w:w="2828" w:type="dxa"/>
            <w:tcBorders>
              <w:top w:val="single" w:sz="4" w:space="0" w:color="auto"/>
              <w:left w:val="single" w:sz="4" w:space="0" w:color="auto"/>
              <w:bottom w:val="single" w:sz="4" w:space="0" w:color="auto"/>
              <w:right w:val="single" w:sz="4" w:space="0" w:color="auto"/>
            </w:tcBorders>
          </w:tcPr>
          <w:p w14:paraId="66540B87" w14:textId="4217F341" w:rsidR="001D106A" w:rsidRPr="005706D6" w:rsidRDefault="001D106A" w:rsidP="001D106A">
            <w:pPr>
              <w:tabs>
                <w:tab w:val="left" w:pos="567"/>
              </w:tabs>
              <w:ind w:right="-28"/>
              <w:contextualSpacing/>
              <w:jc w:val="both"/>
              <w:rPr>
                <w:rFonts w:ascii="Palatino Linotype" w:hAnsi="Palatino Linotype" w:cs="Tahoma"/>
                <w:b/>
                <w:bCs/>
              </w:rPr>
            </w:pPr>
            <w:r w:rsidRPr="00177929">
              <w:rPr>
                <w:rFonts w:ascii="Palatino Linotype" w:hAnsi="Palatino Linotype" w:cs="Tahoma"/>
                <w:b/>
                <w:bCs/>
              </w:rPr>
              <w:t>00027/METEPEC/IP/2022</w:t>
            </w:r>
          </w:p>
        </w:tc>
        <w:tc>
          <w:tcPr>
            <w:tcW w:w="5723" w:type="dxa"/>
            <w:tcBorders>
              <w:top w:val="single" w:sz="4" w:space="0" w:color="auto"/>
              <w:left w:val="single" w:sz="4" w:space="0" w:color="auto"/>
              <w:bottom w:val="single" w:sz="4" w:space="0" w:color="auto"/>
              <w:right w:val="single" w:sz="4" w:space="0" w:color="auto"/>
            </w:tcBorders>
          </w:tcPr>
          <w:p w14:paraId="414B32E7" w14:textId="2BDBE008"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177929">
              <w:rPr>
                <w:rFonts w:ascii="Palatino Linotype" w:hAnsi="Palatino Linotype"/>
                <w:i/>
                <w:color w:val="000000"/>
              </w:rPr>
              <w:t>Solicito por este medio sea remitida copia digitalizada del acta de Entrega-Recepción de la Dirección de Administración de la administración entrante.</w:t>
            </w:r>
            <w:r>
              <w:rPr>
                <w:rFonts w:ascii="Palatino Linotype" w:hAnsi="Palatino Linotype"/>
                <w:i/>
                <w:color w:val="000000"/>
              </w:rPr>
              <w:t>” (Sic)</w:t>
            </w:r>
          </w:p>
        </w:tc>
      </w:tr>
      <w:tr w:rsidR="001D106A" w14:paraId="3B8342A8" w14:textId="77777777" w:rsidTr="000F06D3">
        <w:tc>
          <w:tcPr>
            <w:tcW w:w="516" w:type="dxa"/>
            <w:tcBorders>
              <w:top w:val="single" w:sz="4" w:space="0" w:color="auto"/>
              <w:left w:val="single" w:sz="4" w:space="0" w:color="auto"/>
              <w:bottom w:val="single" w:sz="4" w:space="0" w:color="auto"/>
              <w:right w:val="single" w:sz="4" w:space="0" w:color="auto"/>
            </w:tcBorders>
          </w:tcPr>
          <w:p w14:paraId="5BB9F263" w14:textId="18FB9F81"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21</w:t>
            </w:r>
          </w:p>
        </w:tc>
        <w:tc>
          <w:tcPr>
            <w:tcW w:w="2828" w:type="dxa"/>
            <w:tcBorders>
              <w:top w:val="single" w:sz="4" w:space="0" w:color="auto"/>
              <w:left w:val="single" w:sz="4" w:space="0" w:color="auto"/>
              <w:bottom w:val="single" w:sz="4" w:space="0" w:color="auto"/>
              <w:right w:val="single" w:sz="4" w:space="0" w:color="auto"/>
            </w:tcBorders>
          </w:tcPr>
          <w:p w14:paraId="0794A98B" w14:textId="2D2E4E1A" w:rsidR="001D106A" w:rsidRPr="005706D6" w:rsidRDefault="001D106A" w:rsidP="001D106A">
            <w:pPr>
              <w:tabs>
                <w:tab w:val="left" w:pos="567"/>
              </w:tabs>
              <w:ind w:right="-28"/>
              <w:contextualSpacing/>
              <w:jc w:val="both"/>
              <w:rPr>
                <w:rFonts w:ascii="Palatino Linotype" w:hAnsi="Palatino Linotype" w:cs="Tahoma"/>
                <w:b/>
                <w:bCs/>
              </w:rPr>
            </w:pPr>
            <w:r w:rsidRPr="00402537">
              <w:rPr>
                <w:rFonts w:ascii="Palatino Linotype" w:hAnsi="Palatino Linotype" w:cs="Tahoma"/>
                <w:b/>
                <w:bCs/>
              </w:rPr>
              <w:t>00028/METEPEC/IP/2022</w:t>
            </w:r>
          </w:p>
        </w:tc>
        <w:tc>
          <w:tcPr>
            <w:tcW w:w="5723" w:type="dxa"/>
            <w:tcBorders>
              <w:top w:val="single" w:sz="4" w:space="0" w:color="auto"/>
              <w:left w:val="single" w:sz="4" w:space="0" w:color="auto"/>
              <w:bottom w:val="single" w:sz="4" w:space="0" w:color="auto"/>
              <w:right w:val="single" w:sz="4" w:space="0" w:color="auto"/>
            </w:tcBorders>
          </w:tcPr>
          <w:p w14:paraId="6D38EA59" w14:textId="647701F3"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“S</w:t>
            </w:r>
            <w:r w:rsidRPr="00402537">
              <w:rPr>
                <w:rFonts w:ascii="Palatino Linotype" w:hAnsi="Palatino Linotype"/>
                <w:i/>
                <w:color w:val="000000"/>
              </w:rPr>
              <w:t>olicito por este medio sea remitida copia digitalizada del acta de Entrega-Recepción de la Dirección de Cultura de la administración entrante.</w:t>
            </w:r>
            <w:r>
              <w:rPr>
                <w:rFonts w:ascii="Palatino Linotype" w:hAnsi="Palatino Linotype"/>
                <w:i/>
                <w:color w:val="000000"/>
              </w:rPr>
              <w:t>” (Sic)</w:t>
            </w:r>
          </w:p>
        </w:tc>
      </w:tr>
      <w:tr w:rsidR="001D106A" w14:paraId="5A088A74" w14:textId="77777777" w:rsidTr="000F06D3">
        <w:tc>
          <w:tcPr>
            <w:tcW w:w="516" w:type="dxa"/>
            <w:tcBorders>
              <w:top w:val="single" w:sz="4" w:space="0" w:color="auto"/>
              <w:left w:val="single" w:sz="4" w:space="0" w:color="auto"/>
              <w:bottom w:val="single" w:sz="4" w:space="0" w:color="auto"/>
              <w:right w:val="single" w:sz="4" w:space="0" w:color="auto"/>
            </w:tcBorders>
          </w:tcPr>
          <w:p w14:paraId="30A55E14" w14:textId="39BFFBB3"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22</w:t>
            </w:r>
          </w:p>
        </w:tc>
        <w:tc>
          <w:tcPr>
            <w:tcW w:w="2828" w:type="dxa"/>
            <w:tcBorders>
              <w:top w:val="single" w:sz="4" w:space="0" w:color="auto"/>
              <w:left w:val="single" w:sz="4" w:space="0" w:color="auto"/>
              <w:bottom w:val="single" w:sz="4" w:space="0" w:color="auto"/>
              <w:right w:val="single" w:sz="4" w:space="0" w:color="auto"/>
            </w:tcBorders>
          </w:tcPr>
          <w:p w14:paraId="5316EE65" w14:textId="4492C48F" w:rsidR="001D106A" w:rsidRPr="005706D6" w:rsidRDefault="001D106A" w:rsidP="001D106A">
            <w:pPr>
              <w:tabs>
                <w:tab w:val="left" w:pos="567"/>
              </w:tabs>
              <w:ind w:right="-28"/>
              <w:contextualSpacing/>
              <w:jc w:val="both"/>
              <w:rPr>
                <w:rFonts w:ascii="Palatino Linotype" w:hAnsi="Palatino Linotype" w:cs="Tahoma"/>
                <w:b/>
                <w:bCs/>
              </w:rPr>
            </w:pPr>
            <w:r w:rsidRPr="00402537">
              <w:rPr>
                <w:rFonts w:ascii="Palatino Linotype" w:hAnsi="Palatino Linotype" w:cs="Tahoma"/>
                <w:b/>
                <w:bCs/>
              </w:rPr>
              <w:t>00029/METEPEC/IP/2022</w:t>
            </w:r>
          </w:p>
        </w:tc>
        <w:tc>
          <w:tcPr>
            <w:tcW w:w="5723" w:type="dxa"/>
            <w:tcBorders>
              <w:top w:val="single" w:sz="4" w:space="0" w:color="auto"/>
              <w:left w:val="single" w:sz="4" w:space="0" w:color="auto"/>
              <w:bottom w:val="single" w:sz="4" w:space="0" w:color="auto"/>
              <w:right w:val="single" w:sz="4" w:space="0" w:color="auto"/>
            </w:tcBorders>
          </w:tcPr>
          <w:p w14:paraId="31C47D52" w14:textId="4D8B7066"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402537">
              <w:rPr>
                <w:rFonts w:ascii="Palatino Linotype" w:hAnsi="Palatino Linotype"/>
                <w:i/>
                <w:color w:val="000000"/>
              </w:rPr>
              <w:t>Solicito por este medio sea remitida copia digitalizada del acta de Entrega-Recepción de la Dirección de Desarrollo Social y Asuntos Indígenas de la administración entrante.</w:t>
            </w:r>
            <w:r>
              <w:rPr>
                <w:rFonts w:ascii="Palatino Linotype" w:hAnsi="Palatino Linotype"/>
                <w:i/>
                <w:color w:val="000000"/>
              </w:rPr>
              <w:t>” (Sic)</w:t>
            </w:r>
          </w:p>
        </w:tc>
      </w:tr>
      <w:tr w:rsidR="001D106A" w14:paraId="78C2CED7" w14:textId="77777777" w:rsidTr="000F06D3">
        <w:tc>
          <w:tcPr>
            <w:tcW w:w="516" w:type="dxa"/>
            <w:tcBorders>
              <w:top w:val="single" w:sz="4" w:space="0" w:color="auto"/>
              <w:left w:val="single" w:sz="4" w:space="0" w:color="auto"/>
              <w:bottom w:val="single" w:sz="4" w:space="0" w:color="auto"/>
              <w:right w:val="single" w:sz="4" w:space="0" w:color="auto"/>
            </w:tcBorders>
          </w:tcPr>
          <w:p w14:paraId="4E4B7F70" w14:textId="3624BA12"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23</w:t>
            </w:r>
          </w:p>
        </w:tc>
        <w:tc>
          <w:tcPr>
            <w:tcW w:w="2828" w:type="dxa"/>
            <w:tcBorders>
              <w:top w:val="single" w:sz="4" w:space="0" w:color="auto"/>
              <w:left w:val="single" w:sz="4" w:space="0" w:color="auto"/>
              <w:bottom w:val="single" w:sz="4" w:space="0" w:color="auto"/>
              <w:right w:val="single" w:sz="4" w:space="0" w:color="auto"/>
            </w:tcBorders>
          </w:tcPr>
          <w:p w14:paraId="4164CDC5" w14:textId="7963D9B6" w:rsidR="001D106A" w:rsidRPr="005706D6" w:rsidRDefault="001D106A" w:rsidP="001D106A">
            <w:pPr>
              <w:tabs>
                <w:tab w:val="left" w:pos="567"/>
              </w:tabs>
              <w:ind w:right="-28"/>
              <w:contextualSpacing/>
              <w:jc w:val="both"/>
              <w:rPr>
                <w:rFonts w:ascii="Palatino Linotype" w:hAnsi="Palatino Linotype" w:cs="Tahoma"/>
                <w:b/>
                <w:bCs/>
              </w:rPr>
            </w:pPr>
            <w:r w:rsidRPr="00402537">
              <w:rPr>
                <w:rFonts w:ascii="Palatino Linotype" w:hAnsi="Palatino Linotype" w:cs="Tahoma"/>
                <w:b/>
                <w:bCs/>
              </w:rPr>
              <w:t>00030/METEPEC/IP/2022</w:t>
            </w:r>
          </w:p>
        </w:tc>
        <w:tc>
          <w:tcPr>
            <w:tcW w:w="5723" w:type="dxa"/>
            <w:tcBorders>
              <w:top w:val="single" w:sz="4" w:space="0" w:color="auto"/>
              <w:left w:val="single" w:sz="4" w:space="0" w:color="auto"/>
              <w:bottom w:val="single" w:sz="4" w:space="0" w:color="auto"/>
              <w:right w:val="single" w:sz="4" w:space="0" w:color="auto"/>
            </w:tcBorders>
          </w:tcPr>
          <w:p w14:paraId="5336CF7D" w14:textId="06A40119"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402537">
              <w:rPr>
                <w:rFonts w:ascii="Palatino Linotype" w:hAnsi="Palatino Linotype"/>
                <w:i/>
                <w:color w:val="000000"/>
              </w:rPr>
              <w:t>Solicito por este medio sea remitida copia digitalizada del acta de Entrega-Recepción de la Dirección de Desarrollo Económico, Turístico y Artesanal de la administración entrante.</w:t>
            </w:r>
            <w:r>
              <w:rPr>
                <w:rFonts w:ascii="Palatino Linotype" w:hAnsi="Palatino Linotype"/>
                <w:i/>
                <w:color w:val="000000"/>
              </w:rPr>
              <w:t>” (Sic)</w:t>
            </w:r>
          </w:p>
        </w:tc>
      </w:tr>
      <w:tr w:rsidR="001D106A" w14:paraId="1BE651C7" w14:textId="77777777" w:rsidTr="000F06D3">
        <w:tc>
          <w:tcPr>
            <w:tcW w:w="516" w:type="dxa"/>
            <w:tcBorders>
              <w:top w:val="single" w:sz="4" w:space="0" w:color="auto"/>
              <w:left w:val="single" w:sz="4" w:space="0" w:color="auto"/>
              <w:bottom w:val="single" w:sz="4" w:space="0" w:color="auto"/>
              <w:right w:val="single" w:sz="4" w:space="0" w:color="auto"/>
            </w:tcBorders>
          </w:tcPr>
          <w:p w14:paraId="61C26733" w14:textId="22A33894"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24</w:t>
            </w:r>
          </w:p>
        </w:tc>
        <w:tc>
          <w:tcPr>
            <w:tcW w:w="2828" w:type="dxa"/>
            <w:tcBorders>
              <w:top w:val="single" w:sz="4" w:space="0" w:color="auto"/>
              <w:left w:val="single" w:sz="4" w:space="0" w:color="auto"/>
              <w:bottom w:val="single" w:sz="4" w:space="0" w:color="auto"/>
              <w:right w:val="single" w:sz="4" w:space="0" w:color="auto"/>
            </w:tcBorders>
          </w:tcPr>
          <w:p w14:paraId="79FDF86C" w14:textId="5CCAD7CC" w:rsidR="001D106A" w:rsidRPr="005706D6" w:rsidRDefault="001D106A" w:rsidP="001D106A">
            <w:pPr>
              <w:tabs>
                <w:tab w:val="left" w:pos="567"/>
              </w:tabs>
              <w:ind w:right="-28"/>
              <w:contextualSpacing/>
              <w:jc w:val="both"/>
              <w:rPr>
                <w:rFonts w:ascii="Palatino Linotype" w:hAnsi="Palatino Linotype" w:cs="Tahoma"/>
                <w:b/>
                <w:bCs/>
              </w:rPr>
            </w:pPr>
            <w:r w:rsidRPr="00402537">
              <w:rPr>
                <w:rFonts w:ascii="Palatino Linotype" w:hAnsi="Palatino Linotype" w:cs="Tahoma"/>
                <w:b/>
                <w:bCs/>
              </w:rPr>
              <w:t>00031/METEPEC/IP/2022</w:t>
            </w:r>
          </w:p>
        </w:tc>
        <w:tc>
          <w:tcPr>
            <w:tcW w:w="5723" w:type="dxa"/>
            <w:tcBorders>
              <w:top w:val="single" w:sz="4" w:space="0" w:color="auto"/>
              <w:left w:val="single" w:sz="4" w:space="0" w:color="auto"/>
              <w:bottom w:val="single" w:sz="4" w:space="0" w:color="auto"/>
              <w:right w:val="single" w:sz="4" w:space="0" w:color="auto"/>
            </w:tcBorders>
          </w:tcPr>
          <w:p w14:paraId="1F3052D4" w14:textId="6CC5A465"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402537">
              <w:rPr>
                <w:rFonts w:ascii="Palatino Linotype" w:hAnsi="Palatino Linotype"/>
                <w:i/>
                <w:color w:val="000000"/>
              </w:rPr>
              <w:t>Solicito por este medio sea remitida copia digitalizada del acta de Entrega-Recepción de la Dirección de Desarrollo Urbano, Metropolitano y Obras Públicas de la administración entrante.</w:t>
            </w:r>
            <w:r>
              <w:rPr>
                <w:rFonts w:ascii="Palatino Linotype" w:hAnsi="Palatino Linotype"/>
                <w:i/>
                <w:color w:val="000000"/>
              </w:rPr>
              <w:t>” (Sic)</w:t>
            </w:r>
          </w:p>
        </w:tc>
      </w:tr>
      <w:tr w:rsidR="001D106A" w14:paraId="7677276C" w14:textId="77777777" w:rsidTr="000F06D3">
        <w:tc>
          <w:tcPr>
            <w:tcW w:w="516" w:type="dxa"/>
            <w:tcBorders>
              <w:top w:val="single" w:sz="4" w:space="0" w:color="auto"/>
              <w:left w:val="single" w:sz="4" w:space="0" w:color="auto"/>
              <w:bottom w:val="single" w:sz="4" w:space="0" w:color="auto"/>
              <w:right w:val="single" w:sz="4" w:space="0" w:color="auto"/>
            </w:tcBorders>
          </w:tcPr>
          <w:p w14:paraId="32FFC8B6" w14:textId="225E4664"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lastRenderedPageBreak/>
              <w:t>25</w:t>
            </w:r>
          </w:p>
        </w:tc>
        <w:tc>
          <w:tcPr>
            <w:tcW w:w="2828" w:type="dxa"/>
            <w:tcBorders>
              <w:top w:val="single" w:sz="4" w:space="0" w:color="auto"/>
              <w:left w:val="single" w:sz="4" w:space="0" w:color="auto"/>
              <w:bottom w:val="single" w:sz="4" w:space="0" w:color="auto"/>
              <w:right w:val="single" w:sz="4" w:space="0" w:color="auto"/>
            </w:tcBorders>
          </w:tcPr>
          <w:p w14:paraId="19C3C676" w14:textId="7540971F" w:rsidR="001D106A" w:rsidRPr="005706D6" w:rsidRDefault="001D106A" w:rsidP="001D106A">
            <w:pPr>
              <w:tabs>
                <w:tab w:val="left" w:pos="567"/>
              </w:tabs>
              <w:ind w:right="-28"/>
              <w:contextualSpacing/>
              <w:jc w:val="both"/>
              <w:rPr>
                <w:rFonts w:ascii="Palatino Linotype" w:hAnsi="Palatino Linotype" w:cs="Tahoma"/>
                <w:b/>
                <w:bCs/>
              </w:rPr>
            </w:pPr>
            <w:r w:rsidRPr="003C43FD">
              <w:rPr>
                <w:rFonts w:ascii="Palatino Linotype" w:hAnsi="Palatino Linotype" w:cs="Tahoma"/>
                <w:b/>
                <w:bCs/>
              </w:rPr>
              <w:t>00032/METEPEC/IP/2022</w:t>
            </w:r>
          </w:p>
        </w:tc>
        <w:tc>
          <w:tcPr>
            <w:tcW w:w="5723" w:type="dxa"/>
            <w:tcBorders>
              <w:top w:val="single" w:sz="4" w:space="0" w:color="auto"/>
              <w:left w:val="single" w:sz="4" w:space="0" w:color="auto"/>
              <w:bottom w:val="single" w:sz="4" w:space="0" w:color="auto"/>
              <w:right w:val="single" w:sz="4" w:space="0" w:color="auto"/>
            </w:tcBorders>
          </w:tcPr>
          <w:p w14:paraId="06A15644" w14:textId="49F277C6"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3C43FD">
              <w:rPr>
                <w:rFonts w:ascii="Palatino Linotype" w:hAnsi="Palatino Linotype"/>
                <w:i/>
                <w:color w:val="000000"/>
              </w:rPr>
              <w:t>Solicito por este medio sea remitida copia digitalizada del acta de Entrega-Recepción de la Dirección de Igualdad de Género de la administración entrante.</w:t>
            </w:r>
            <w:r>
              <w:rPr>
                <w:rFonts w:ascii="Palatino Linotype" w:hAnsi="Palatino Linotype"/>
                <w:i/>
                <w:color w:val="000000"/>
              </w:rPr>
              <w:t>” (Sic)</w:t>
            </w:r>
          </w:p>
        </w:tc>
      </w:tr>
      <w:tr w:rsidR="001D106A" w14:paraId="3ED1DFB0" w14:textId="77777777" w:rsidTr="000F06D3">
        <w:tc>
          <w:tcPr>
            <w:tcW w:w="516" w:type="dxa"/>
            <w:tcBorders>
              <w:top w:val="single" w:sz="4" w:space="0" w:color="auto"/>
              <w:left w:val="single" w:sz="4" w:space="0" w:color="auto"/>
              <w:bottom w:val="single" w:sz="4" w:space="0" w:color="auto"/>
              <w:right w:val="single" w:sz="4" w:space="0" w:color="auto"/>
            </w:tcBorders>
          </w:tcPr>
          <w:p w14:paraId="43129C15" w14:textId="62627CED"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26</w:t>
            </w:r>
          </w:p>
        </w:tc>
        <w:tc>
          <w:tcPr>
            <w:tcW w:w="2828" w:type="dxa"/>
            <w:tcBorders>
              <w:top w:val="single" w:sz="4" w:space="0" w:color="auto"/>
              <w:left w:val="single" w:sz="4" w:space="0" w:color="auto"/>
              <w:bottom w:val="single" w:sz="4" w:space="0" w:color="auto"/>
              <w:right w:val="single" w:sz="4" w:space="0" w:color="auto"/>
            </w:tcBorders>
          </w:tcPr>
          <w:p w14:paraId="3BFAAD1E" w14:textId="01343B78" w:rsidR="001D106A" w:rsidRPr="005706D6" w:rsidRDefault="001D106A" w:rsidP="001D106A">
            <w:pPr>
              <w:tabs>
                <w:tab w:val="left" w:pos="567"/>
              </w:tabs>
              <w:ind w:right="-28"/>
              <w:contextualSpacing/>
              <w:jc w:val="both"/>
              <w:rPr>
                <w:rFonts w:ascii="Palatino Linotype" w:hAnsi="Palatino Linotype" w:cs="Tahoma"/>
                <w:b/>
                <w:bCs/>
              </w:rPr>
            </w:pPr>
            <w:r w:rsidRPr="00177929">
              <w:rPr>
                <w:rFonts w:ascii="Palatino Linotype" w:hAnsi="Palatino Linotype" w:cs="Tahoma"/>
                <w:b/>
                <w:bCs/>
              </w:rPr>
              <w:t>00033/METEPEC/IP/2022</w:t>
            </w:r>
          </w:p>
        </w:tc>
        <w:tc>
          <w:tcPr>
            <w:tcW w:w="5723" w:type="dxa"/>
            <w:tcBorders>
              <w:top w:val="single" w:sz="4" w:space="0" w:color="auto"/>
              <w:left w:val="single" w:sz="4" w:space="0" w:color="auto"/>
              <w:bottom w:val="single" w:sz="4" w:space="0" w:color="auto"/>
              <w:right w:val="single" w:sz="4" w:space="0" w:color="auto"/>
            </w:tcBorders>
          </w:tcPr>
          <w:p w14:paraId="1AD0296C" w14:textId="4BDA09B0"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177929">
              <w:rPr>
                <w:rFonts w:ascii="Palatino Linotype" w:hAnsi="Palatino Linotype"/>
                <w:i/>
                <w:color w:val="000000"/>
              </w:rPr>
              <w:t>Solicito por este medio sea remitida copia digitalizada del acta de Entrega-Recepción de la Dirección de Educación de la administración entrante.</w:t>
            </w:r>
            <w:r>
              <w:rPr>
                <w:rFonts w:ascii="Palatino Linotype" w:hAnsi="Palatino Linotype"/>
                <w:i/>
                <w:color w:val="000000"/>
              </w:rPr>
              <w:t>” (Sic)</w:t>
            </w:r>
          </w:p>
        </w:tc>
      </w:tr>
      <w:tr w:rsidR="001D106A" w14:paraId="1264A079" w14:textId="77777777" w:rsidTr="000F06D3">
        <w:tc>
          <w:tcPr>
            <w:tcW w:w="516" w:type="dxa"/>
            <w:tcBorders>
              <w:top w:val="single" w:sz="4" w:space="0" w:color="auto"/>
              <w:left w:val="single" w:sz="4" w:space="0" w:color="auto"/>
              <w:bottom w:val="single" w:sz="4" w:space="0" w:color="auto"/>
              <w:right w:val="single" w:sz="4" w:space="0" w:color="auto"/>
            </w:tcBorders>
          </w:tcPr>
          <w:p w14:paraId="7BBFCA5C" w14:textId="23DCFD70"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27</w:t>
            </w:r>
          </w:p>
        </w:tc>
        <w:tc>
          <w:tcPr>
            <w:tcW w:w="2828" w:type="dxa"/>
            <w:tcBorders>
              <w:top w:val="single" w:sz="4" w:space="0" w:color="auto"/>
              <w:left w:val="single" w:sz="4" w:space="0" w:color="auto"/>
              <w:bottom w:val="single" w:sz="4" w:space="0" w:color="auto"/>
              <w:right w:val="single" w:sz="4" w:space="0" w:color="auto"/>
            </w:tcBorders>
          </w:tcPr>
          <w:p w14:paraId="07C32290" w14:textId="06B28D64" w:rsidR="001D106A" w:rsidRPr="005706D6" w:rsidRDefault="001D106A" w:rsidP="001D106A">
            <w:pPr>
              <w:tabs>
                <w:tab w:val="left" w:pos="567"/>
              </w:tabs>
              <w:ind w:right="-28"/>
              <w:contextualSpacing/>
              <w:jc w:val="both"/>
              <w:rPr>
                <w:rFonts w:ascii="Palatino Linotype" w:hAnsi="Palatino Linotype" w:cs="Tahoma"/>
                <w:b/>
                <w:bCs/>
              </w:rPr>
            </w:pPr>
            <w:r w:rsidRPr="007239DF">
              <w:rPr>
                <w:rFonts w:ascii="Palatino Linotype" w:hAnsi="Palatino Linotype" w:cs="Tahoma"/>
                <w:b/>
                <w:bCs/>
                <w:lang w:val="es-MX"/>
              </w:rPr>
              <w:t>00034/METEPEC/IP/2022</w:t>
            </w:r>
          </w:p>
        </w:tc>
        <w:tc>
          <w:tcPr>
            <w:tcW w:w="5723" w:type="dxa"/>
            <w:tcBorders>
              <w:top w:val="single" w:sz="4" w:space="0" w:color="auto"/>
              <w:left w:val="single" w:sz="4" w:space="0" w:color="auto"/>
              <w:bottom w:val="single" w:sz="4" w:space="0" w:color="auto"/>
              <w:right w:val="single" w:sz="4" w:space="0" w:color="auto"/>
            </w:tcBorders>
          </w:tcPr>
          <w:p w14:paraId="64119A98" w14:textId="0AE6FC3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239DF">
              <w:rPr>
                <w:rFonts w:ascii="Palatino Linotype" w:hAnsi="Palatino Linotype"/>
                <w:i/>
                <w:color w:val="000000"/>
              </w:rPr>
              <w:t>Solicito por este medio sea remitida copia digitalizada del acta de Entrega-Recepción de la Dirección de Gobernación de la administración entrante.</w:t>
            </w:r>
            <w:r>
              <w:rPr>
                <w:rFonts w:ascii="Palatino Linotype" w:hAnsi="Palatino Linotype"/>
                <w:i/>
                <w:color w:val="000000"/>
              </w:rPr>
              <w:t>” (Sic)</w:t>
            </w:r>
          </w:p>
        </w:tc>
      </w:tr>
      <w:tr w:rsidR="001D106A" w14:paraId="2C949BA8" w14:textId="77777777" w:rsidTr="000F06D3">
        <w:tc>
          <w:tcPr>
            <w:tcW w:w="516" w:type="dxa"/>
            <w:tcBorders>
              <w:top w:val="single" w:sz="4" w:space="0" w:color="auto"/>
              <w:left w:val="single" w:sz="4" w:space="0" w:color="auto"/>
              <w:bottom w:val="single" w:sz="4" w:space="0" w:color="auto"/>
              <w:right w:val="single" w:sz="4" w:space="0" w:color="auto"/>
            </w:tcBorders>
          </w:tcPr>
          <w:p w14:paraId="0F71FDFF" w14:textId="697C76E8"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28</w:t>
            </w:r>
          </w:p>
        </w:tc>
        <w:tc>
          <w:tcPr>
            <w:tcW w:w="2828" w:type="dxa"/>
            <w:tcBorders>
              <w:top w:val="single" w:sz="4" w:space="0" w:color="auto"/>
              <w:left w:val="single" w:sz="4" w:space="0" w:color="auto"/>
              <w:bottom w:val="single" w:sz="4" w:space="0" w:color="auto"/>
              <w:right w:val="single" w:sz="4" w:space="0" w:color="auto"/>
            </w:tcBorders>
          </w:tcPr>
          <w:p w14:paraId="2329E64C" w14:textId="5A667703" w:rsidR="001D106A" w:rsidRPr="005706D6" w:rsidRDefault="001D106A" w:rsidP="001D106A">
            <w:pPr>
              <w:tabs>
                <w:tab w:val="left" w:pos="567"/>
              </w:tabs>
              <w:ind w:right="-28"/>
              <w:contextualSpacing/>
              <w:jc w:val="both"/>
              <w:rPr>
                <w:rFonts w:ascii="Palatino Linotype" w:hAnsi="Palatino Linotype" w:cs="Tahoma"/>
                <w:b/>
                <w:bCs/>
              </w:rPr>
            </w:pPr>
            <w:r w:rsidRPr="007239DF">
              <w:rPr>
                <w:rFonts w:ascii="Palatino Linotype" w:hAnsi="Palatino Linotype" w:cs="Tahoma"/>
                <w:b/>
                <w:bCs/>
              </w:rPr>
              <w:t>00035/METEPEC/IP/2022</w:t>
            </w:r>
          </w:p>
        </w:tc>
        <w:tc>
          <w:tcPr>
            <w:tcW w:w="5723" w:type="dxa"/>
            <w:tcBorders>
              <w:top w:val="single" w:sz="4" w:space="0" w:color="auto"/>
              <w:left w:val="single" w:sz="4" w:space="0" w:color="auto"/>
              <w:bottom w:val="single" w:sz="4" w:space="0" w:color="auto"/>
              <w:right w:val="single" w:sz="4" w:space="0" w:color="auto"/>
            </w:tcBorders>
          </w:tcPr>
          <w:p w14:paraId="1974B01A" w14:textId="27F08E4D"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239DF">
              <w:rPr>
                <w:rFonts w:ascii="Palatino Linotype" w:hAnsi="Palatino Linotype"/>
                <w:i/>
                <w:color w:val="000000"/>
              </w:rPr>
              <w:t>Solicito por este medio sea remitida copia digitalizada del acta de Entrega-Recepción de la Dirección de Gobierno por Resultados de la administración entrante.</w:t>
            </w:r>
            <w:r>
              <w:rPr>
                <w:rFonts w:ascii="Palatino Linotype" w:hAnsi="Palatino Linotype"/>
                <w:i/>
                <w:color w:val="000000"/>
              </w:rPr>
              <w:t>” (Sic)</w:t>
            </w:r>
          </w:p>
        </w:tc>
      </w:tr>
      <w:tr w:rsidR="001D106A" w14:paraId="6E4D7BAF" w14:textId="77777777" w:rsidTr="000F06D3">
        <w:tc>
          <w:tcPr>
            <w:tcW w:w="516" w:type="dxa"/>
            <w:tcBorders>
              <w:top w:val="single" w:sz="4" w:space="0" w:color="auto"/>
              <w:left w:val="single" w:sz="4" w:space="0" w:color="auto"/>
              <w:bottom w:val="single" w:sz="4" w:space="0" w:color="auto"/>
              <w:right w:val="single" w:sz="4" w:space="0" w:color="auto"/>
            </w:tcBorders>
          </w:tcPr>
          <w:p w14:paraId="75415DC4" w14:textId="51A4C983"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29</w:t>
            </w:r>
          </w:p>
        </w:tc>
        <w:tc>
          <w:tcPr>
            <w:tcW w:w="2828" w:type="dxa"/>
            <w:tcBorders>
              <w:top w:val="single" w:sz="4" w:space="0" w:color="auto"/>
              <w:left w:val="single" w:sz="4" w:space="0" w:color="auto"/>
              <w:bottom w:val="single" w:sz="4" w:space="0" w:color="auto"/>
              <w:right w:val="single" w:sz="4" w:space="0" w:color="auto"/>
            </w:tcBorders>
          </w:tcPr>
          <w:p w14:paraId="67B71DD7" w14:textId="528FDC24" w:rsidR="001D106A" w:rsidRPr="005706D6" w:rsidRDefault="001D106A" w:rsidP="001D106A">
            <w:pPr>
              <w:tabs>
                <w:tab w:val="left" w:pos="567"/>
              </w:tabs>
              <w:ind w:right="-28"/>
              <w:contextualSpacing/>
              <w:jc w:val="both"/>
              <w:rPr>
                <w:rFonts w:ascii="Palatino Linotype" w:hAnsi="Palatino Linotype" w:cs="Tahoma"/>
                <w:b/>
                <w:bCs/>
              </w:rPr>
            </w:pPr>
            <w:r w:rsidRPr="007239DF">
              <w:rPr>
                <w:rFonts w:ascii="Palatino Linotype" w:hAnsi="Palatino Linotype" w:cs="Tahoma"/>
                <w:b/>
                <w:bCs/>
              </w:rPr>
              <w:t>00036/METEPEC/IP/2022</w:t>
            </w:r>
          </w:p>
        </w:tc>
        <w:tc>
          <w:tcPr>
            <w:tcW w:w="5723" w:type="dxa"/>
            <w:tcBorders>
              <w:top w:val="single" w:sz="4" w:space="0" w:color="auto"/>
              <w:left w:val="single" w:sz="4" w:space="0" w:color="auto"/>
              <w:bottom w:val="single" w:sz="4" w:space="0" w:color="auto"/>
              <w:right w:val="single" w:sz="4" w:space="0" w:color="auto"/>
            </w:tcBorders>
          </w:tcPr>
          <w:p w14:paraId="7700A1D6" w14:textId="73FD2572"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239DF">
              <w:rPr>
                <w:rFonts w:ascii="Palatino Linotype" w:hAnsi="Palatino Linotype"/>
                <w:i/>
                <w:color w:val="000000"/>
              </w:rPr>
              <w:t>Solicito por este medio sea remitida copia digitalizada del acta de Entrega-Recepción de la</w:t>
            </w:r>
            <w:r>
              <w:rPr>
                <w:rFonts w:ascii="Palatino Linotype" w:hAnsi="Palatino Linotype"/>
                <w:i/>
                <w:color w:val="000000"/>
              </w:rPr>
              <w:t>8s</w:t>
            </w:r>
            <w:r w:rsidRPr="007239DF">
              <w:rPr>
                <w:rFonts w:ascii="Palatino Linotype" w:hAnsi="Palatino Linotype"/>
                <w:i/>
                <w:color w:val="000000"/>
              </w:rPr>
              <w:t xml:space="preserve"> Dirección de Medio Ambiente de la administración entrante.</w:t>
            </w:r>
            <w:r>
              <w:rPr>
                <w:rFonts w:ascii="Palatino Linotype" w:hAnsi="Palatino Linotype"/>
                <w:i/>
                <w:color w:val="000000"/>
              </w:rPr>
              <w:t>” (Sic)</w:t>
            </w:r>
          </w:p>
        </w:tc>
      </w:tr>
      <w:tr w:rsidR="001D106A" w14:paraId="743CBF4F" w14:textId="77777777" w:rsidTr="000F06D3">
        <w:tc>
          <w:tcPr>
            <w:tcW w:w="516" w:type="dxa"/>
            <w:tcBorders>
              <w:top w:val="single" w:sz="4" w:space="0" w:color="auto"/>
              <w:left w:val="single" w:sz="4" w:space="0" w:color="auto"/>
              <w:bottom w:val="single" w:sz="4" w:space="0" w:color="auto"/>
              <w:right w:val="single" w:sz="4" w:space="0" w:color="auto"/>
            </w:tcBorders>
          </w:tcPr>
          <w:p w14:paraId="36D034BC" w14:textId="03A1FA3D"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30</w:t>
            </w:r>
          </w:p>
        </w:tc>
        <w:tc>
          <w:tcPr>
            <w:tcW w:w="2828" w:type="dxa"/>
            <w:tcBorders>
              <w:top w:val="single" w:sz="4" w:space="0" w:color="auto"/>
              <w:left w:val="single" w:sz="4" w:space="0" w:color="auto"/>
              <w:bottom w:val="single" w:sz="4" w:space="0" w:color="auto"/>
              <w:right w:val="single" w:sz="4" w:space="0" w:color="auto"/>
            </w:tcBorders>
          </w:tcPr>
          <w:p w14:paraId="6C83D707" w14:textId="5192747C" w:rsidR="001D106A" w:rsidRPr="005706D6" w:rsidRDefault="001D106A" w:rsidP="001D106A">
            <w:pPr>
              <w:tabs>
                <w:tab w:val="left" w:pos="567"/>
              </w:tabs>
              <w:ind w:right="-28"/>
              <w:contextualSpacing/>
              <w:jc w:val="both"/>
              <w:rPr>
                <w:rFonts w:ascii="Palatino Linotype" w:hAnsi="Palatino Linotype" w:cs="Tahoma"/>
                <w:b/>
                <w:bCs/>
              </w:rPr>
            </w:pPr>
            <w:r w:rsidRPr="00240C5F">
              <w:rPr>
                <w:rFonts w:ascii="Palatino Linotype" w:hAnsi="Palatino Linotype" w:cs="Tahoma"/>
                <w:b/>
                <w:bCs/>
              </w:rPr>
              <w:t>00037/METEPEC/IP/2022</w:t>
            </w:r>
          </w:p>
        </w:tc>
        <w:tc>
          <w:tcPr>
            <w:tcW w:w="5723" w:type="dxa"/>
            <w:tcBorders>
              <w:top w:val="single" w:sz="4" w:space="0" w:color="auto"/>
              <w:left w:val="single" w:sz="4" w:space="0" w:color="auto"/>
              <w:bottom w:val="single" w:sz="4" w:space="0" w:color="auto"/>
              <w:right w:val="single" w:sz="4" w:space="0" w:color="auto"/>
            </w:tcBorders>
          </w:tcPr>
          <w:p w14:paraId="18DD135E" w14:textId="7A8B8C70"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240C5F">
              <w:rPr>
                <w:rFonts w:ascii="Palatino Linotype" w:hAnsi="Palatino Linotype"/>
                <w:i/>
                <w:color w:val="000000"/>
              </w:rPr>
              <w:t>Solicito por este medio sea remitida copia digitalizada del acta de Entrega-Recepción de la Dirección de Seguridad Pública y Tránsito de la administración entrante.</w:t>
            </w:r>
            <w:r>
              <w:rPr>
                <w:rFonts w:ascii="Palatino Linotype" w:hAnsi="Palatino Linotype"/>
                <w:i/>
                <w:color w:val="000000"/>
              </w:rPr>
              <w:t>” (Sic)</w:t>
            </w:r>
          </w:p>
        </w:tc>
      </w:tr>
      <w:tr w:rsidR="001D106A" w14:paraId="1638F546" w14:textId="77777777" w:rsidTr="000F06D3">
        <w:tc>
          <w:tcPr>
            <w:tcW w:w="516" w:type="dxa"/>
            <w:tcBorders>
              <w:top w:val="single" w:sz="4" w:space="0" w:color="auto"/>
              <w:left w:val="single" w:sz="4" w:space="0" w:color="auto"/>
              <w:bottom w:val="single" w:sz="4" w:space="0" w:color="auto"/>
              <w:right w:val="single" w:sz="4" w:space="0" w:color="auto"/>
            </w:tcBorders>
          </w:tcPr>
          <w:p w14:paraId="44A2996D" w14:textId="2505AC2A"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31</w:t>
            </w:r>
          </w:p>
        </w:tc>
        <w:tc>
          <w:tcPr>
            <w:tcW w:w="2828" w:type="dxa"/>
            <w:tcBorders>
              <w:top w:val="single" w:sz="4" w:space="0" w:color="auto"/>
              <w:left w:val="single" w:sz="4" w:space="0" w:color="auto"/>
              <w:bottom w:val="single" w:sz="4" w:space="0" w:color="auto"/>
              <w:right w:val="single" w:sz="4" w:space="0" w:color="auto"/>
            </w:tcBorders>
          </w:tcPr>
          <w:p w14:paraId="2CE4D333" w14:textId="5697AB42" w:rsidR="001D106A" w:rsidRPr="005706D6" w:rsidRDefault="001D106A" w:rsidP="001D106A">
            <w:pPr>
              <w:tabs>
                <w:tab w:val="left" w:pos="567"/>
              </w:tabs>
              <w:ind w:right="-28"/>
              <w:contextualSpacing/>
              <w:jc w:val="both"/>
              <w:rPr>
                <w:rFonts w:ascii="Palatino Linotype" w:hAnsi="Palatino Linotype" w:cs="Tahoma"/>
                <w:b/>
                <w:bCs/>
              </w:rPr>
            </w:pPr>
            <w:r w:rsidRPr="00240C5F">
              <w:rPr>
                <w:rFonts w:ascii="Palatino Linotype" w:hAnsi="Palatino Linotype" w:cs="Tahoma"/>
                <w:b/>
                <w:bCs/>
              </w:rPr>
              <w:t>00039/METEPEC/IP/2022</w:t>
            </w:r>
          </w:p>
        </w:tc>
        <w:tc>
          <w:tcPr>
            <w:tcW w:w="5723" w:type="dxa"/>
            <w:tcBorders>
              <w:top w:val="single" w:sz="4" w:space="0" w:color="auto"/>
              <w:left w:val="single" w:sz="4" w:space="0" w:color="auto"/>
              <w:bottom w:val="single" w:sz="4" w:space="0" w:color="auto"/>
              <w:right w:val="single" w:sz="4" w:space="0" w:color="auto"/>
            </w:tcBorders>
          </w:tcPr>
          <w:p w14:paraId="618714E1" w14:textId="1391E583"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240C5F">
              <w:rPr>
                <w:rFonts w:ascii="Palatino Linotype" w:hAnsi="Palatino Linotype"/>
                <w:i/>
                <w:color w:val="000000"/>
              </w:rPr>
              <w:t>Solicito por este medio sea remitida copia digitalizada del acta de Entrega-Recepción de la Dirección de la Unidad de Logística de la administración entrante.</w:t>
            </w:r>
            <w:r>
              <w:rPr>
                <w:rFonts w:ascii="Palatino Linotype" w:hAnsi="Palatino Linotype"/>
                <w:i/>
                <w:color w:val="000000"/>
              </w:rPr>
              <w:t>” (Sic)</w:t>
            </w:r>
          </w:p>
        </w:tc>
      </w:tr>
      <w:tr w:rsidR="001D106A" w14:paraId="3B6BF8E4" w14:textId="77777777" w:rsidTr="000F06D3">
        <w:tc>
          <w:tcPr>
            <w:tcW w:w="516" w:type="dxa"/>
            <w:tcBorders>
              <w:top w:val="single" w:sz="4" w:space="0" w:color="auto"/>
              <w:left w:val="single" w:sz="4" w:space="0" w:color="auto"/>
              <w:bottom w:val="single" w:sz="4" w:space="0" w:color="auto"/>
              <w:right w:val="single" w:sz="4" w:space="0" w:color="auto"/>
            </w:tcBorders>
          </w:tcPr>
          <w:p w14:paraId="72ED159C" w14:textId="5D2F968C"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32</w:t>
            </w:r>
          </w:p>
        </w:tc>
        <w:tc>
          <w:tcPr>
            <w:tcW w:w="2828" w:type="dxa"/>
            <w:tcBorders>
              <w:top w:val="single" w:sz="4" w:space="0" w:color="auto"/>
              <w:left w:val="single" w:sz="4" w:space="0" w:color="auto"/>
              <w:bottom w:val="single" w:sz="4" w:space="0" w:color="auto"/>
              <w:right w:val="single" w:sz="4" w:space="0" w:color="auto"/>
            </w:tcBorders>
          </w:tcPr>
          <w:p w14:paraId="0C62EC73" w14:textId="5F1E8098" w:rsidR="001D106A" w:rsidRPr="005706D6" w:rsidRDefault="001D106A" w:rsidP="001D106A">
            <w:pPr>
              <w:tabs>
                <w:tab w:val="left" w:pos="567"/>
              </w:tabs>
              <w:ind w:right="-28"/>
              <w:contextualSpacing/>
              <w:jc w:val="both"/>
              <w:rPr>
                <w:rFonts w:ascii="Palatino Linotype" w:hAnsi="Palatino Linotype" w:cs="Tahoma"/>
                <w:b/>
                <w:bCs/>
              </w:rPr>
            </w:pPr>
            <w:r w:rsidRPr="00BD30C3">
              <w:rPr>
                <w:rFonts w:ascii="Palatino Linotype" w:hAnsi="Palatino Linotype" w:cs="Tahoma"/>
                <w:b/>
                <w:bCs/>
              </w:rPr>
              <w:t>00038/METEPEC/IP/2022</w:t>
            </w:r>
          </w:p>
        </w:tc>
        <w:tc>
          <w:tcPr>
            <w:tcW w:w="5723" w:type="dxa"/>
            <w:tcBorders>
              <w:top w:val="single" w:sz="4" w:space="0" w:color="auto"/>
              <w:left w:val="single" w:sz="4" w:space="0" w:color="auto"/>
              <w:bottom w:val="single" w:sz="4" w:space="0" w:color="auto"/>
              <w:right w:val="single" w:sz="4" w:space="0" w:color="auto"/>
            </w:tcBorders>
          </w:tcPr>
          <w:p w14:paraId="4A15A51C" w14:textId="3038354A"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D30C3">
              <w:rPr>
                <w:rFonts w:ascii="Palatino Linotype" w:hAnsi="Palatino Linotype"/>
                <w:i/>
                <w:color w:val="000000"/>
              </w:rPr>
              <w:t>Solicito por este medio sea remitida copia digitalizada del acta de Entrega-Recepción de la Dirección de Servicios Públicos de la administración entrante.</w:t>
            </w:r>
            <w:r>
              <w:rPr>
                <w:rFonts w:ascii="Palatino Linotype" w:hAnsi="Palatino Linotype"/>
                <w:i/>
                <w:color w:val="000000"/>
              </w:rPr>
              <w:t>” (Sic)</w:t>
            </w:r>
          </w:p>
        </w:tc>
      </w:tr>
      <w:tr w:rsidR="001D106A" w14:paraId="6901B4E1" w14:textId="77777777" w:rsidTr="000F06D3">
        <w:tc>
          <w:tcPr>
            <w:tcW w:w="516" w:type="dxa"/>
            <w:tcBorders>
              <w:top w:val="single" w:sz="4" w:space="0" w:color="auto"/>
              <w:left w:val="single" w:sz="4" w:space="0" w:color="auto"/>
              <w:bottom w:val="single" w:sz="4" w:space="0" w:color="auto"/>
              <w:right w:val="single" w:sz="4" w:space="0" w:color="auto"/>
            </w:tcBorders>
          </w:tcPr>
          <w:p w14:paraId="139BCDDB" w14:textId="33B39B4D"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33</w:t>
            </w:r>
          </w:p>
        </w:tc>
        <w:tc>
          <w:tcPr>
            <w:tcW w:w="2828" w:type="dxa"/>
            <w:tcBorders>
              <w:top w:val="single" w:sz="4" w:space="0" w:color="auto"/>
              <w:left w:val="single" w:sz="4" w:space="0" w:color="auto"/>
              <w:bottom w:val="single" w:sz="4" w:space="0" w:color="auto"/>
              <w:right w:val="single" w:sz="4" w:space="0" w:color="auto"/>
            </w:tcBorders>
          </w:tcPr>
          <w:p w14:paraId="5B3504ED" w14:textId="77612B33" w:rsidR="001D106A" w:rsidRPr="005706D6" w:rsidRDefault="001D106A" w:rsidP="001D106A">
            <w:pPr>
              <w:tabs>
                <w:tab w:val="left" w:pos="567"/>
              </w:tabs>
              <w:ind w:right="-28"/>
              <w:contextualSpacing/>
              <w:jc w:val="both"/>
              <w:rPr>
                <w:rFonts w:ascii="Palatino Linotype" w:hAnsi="Palatino Linotype" w:cs="Tahoma"/>
                <w:b/>
                <w:bCs/>
              </w:rPr>
            </w:pPr>
            <w:r w:rsidRPr="00BD30C3">
              <w:rPr>
                <w:rFonts w:ascii="Palatino Linotype" w:hAnsi="Palatino Linotype" w:cs="Tahoma"/>
                <w:b/>
                <w:bCs/>
              </w:rPr>
              <w:t>00040/METEPEC/IP/2022</w:t>
            </w:r>
          </w:p>
        </w:tc>
        <w:tc>
          <w:tcPr>
            <w:tcW w:w="5723" w:type="dxa"/>
            <w:tcBorders>
              <w:top w:val="single" w:sz="4" w:space="0" w:color="auto"/>
              <w:left w:val="single" w:sz="4" w:space="0" w:color="auto"/>
              <w:bottom w:val="single" w:sz="4" w:space="0" w:color="auto"/>
              <w:right w:val="single" w:sz="4" w:space="0" w:color="auto"/>
            </w:tcBorders>
          </w:tcPr>
          <w:p w14:paraId="1C0AE50C" w14:textId="65C34321"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D30C3">
              <w:rPr>
                <w:rFonts w:ascii="Palatino Linotype" w:hAnsi="Palatino Linotype"/>
                <w:i/>
                <w:color w:val="000000"/>
              </w:rPr>
              <w:t>Solicito por este medio sea remitida copia digitalizada del acta de Entrega-Recepción de la Dirección de la Unidad de Transparencia de la administración entrante.</w:t>
            </w:r>
            <w:r>
              <w:rPr>
                <w:rFonts w:ascii="Palatino Linotype" w:hAnsi="Palatino Linotype"/>
                <w:i/>
                <w:color w:val="000000"/>
              </w:rPr>
              <w:t>” (Sic)</w:t>
            </w:r>
          </w:p>
        </w:tc>
      </w:tr>
      <w:tr w:rsidR="001D106A" w14:paraId="7B9021D4" w14:textId="77777777" w:rsidTr="000F06D3">
        <w:tc>
          <w:tcPr>
            <w:tcW w:w="516" w:type="dxa"/>
            <w:tcBorders>
              <w:top w:val="single" w:sz="4" w:space="0" w:color="auto"/>
              <w:left w:val="single" w:sz="4" w:space="0" w:color="auto"/>
              <w:bottom w:val="single" w:sz="4" w:space="0" w:color="auto"/>
              <w:right w:val="single" w:sz="4" w:space="0" w:color="auto"/>
            </w:tcBorders>
          </w:tcPr>
          <w:p w14:paraId="048940CD" w14:textId="6775AF82"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34</w:t>
            </w:r>
          </w:p>
        </w:tc>
        <w:tc>
          <w:tcPr>
            <w:tcW w:w="2828" w:type="dxa"/>
            <w:tcBorders>
              <w:top w:val="single" w:sz="4" w:space="0" w:color="auto"/>
              <w:left w:val="single" w:sz="4" w:space="0" w:color="auto"/>
              <w:bottom w:val="single" w:sz="4" w:space="0" w:color="auto"/>
              <w:right w:val="single" w:sz="4" w:space="0" w:color="auto"/>
            </w:tcBorders>
          </w:tcPr>
          <w:p w14:paraId="2087BC49" w14:textId="0EF32FB8" w:rsidR="001D106A" w:rsidRPr="005706D6" w:rsidRDefault="001D106A" w:rsidP="001D106A">
            <w:pPr>
              <w:tabs>
                <w:tab w:val="left" w:pos="567"/>
              </w:tabs>
              <w:ind w:right="-28"/>
              <w:contextualSpacing/>
              <w:jc w:val="both"/>
              <w:rPr>
                <w:rFonts w:ascii="Palatino Linotype" w:hAnsi="Palatino Linotype" w:cs="Tahoma"/>
                <w:b/>
                <w:bCs/>
              </w:rPr>
            </w:pPr>
            <w:r w:rsidRPr="009A282C">
              <w:rPr>
                <w:rFonts w:ascii="Palatino Linotype" w:hAnsi="Palatino Linotype" w:cs="Tahoma"/>
                <w:b/>
                <w:bCs/>
              </w:rPr>
              <w:t>00041/METEPEC/IP/2022</w:t>
            </w:r>
          </w:p>
        </w:tc>
        <w:tc>
          <w:tcPr>
            <w:tcW w:w="5723" w:type="dxa"/>
            <w:tcBorders>
              <w:top w:val="single" w:sz="4" w:space="0" w:color="auto"/>
              <w:left w:val="single" w:sz="4" w:space="0" w:color="auto"/>
              <w:bottom w:val="single" w:sz="4" w:space="0" w:color="auto"/>
              <w:right w:val="single" w:sz="4" w:space="0" w:color="auto"/>
            </w:tcBorders>
          </w:tcPr>
          <w:p w14:paraId="124EFEC2" w14:textId="227A5A72"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9A282C">
              <w:rPr>
                <w:rFonts w:ascii="Palatino Linotype" w:hAnsi="Palatino Linotype"/>
                <w:i/>
                <w:color w:val="000000"/>
              </w:rPr>
              <w:t>Solicito por este medio sea remitida copia digitalizada del acta de Entrega-Recepción de la Dirección de la Coordinación de Comunicación Social de la administración entrante.</w:t>
            </w:r>
            <w:r>
              <w:rPr>
                <w:rFonts w:ascii="Palatino Linotype" w:hAnsi="Palatino Linotype"/>
                <w:i/>
                <w:color w:val="000000"/>
              </w:rPr>
              <w:t>” (Sic)</w:t>
            </w:r>
          </w:p>
        </w:tc>
      </w:tr>
      <w:tr w:rsidR="001D106A" w14:paraId="63196058" w14:textId="77777777" w:rsidTr="000F06D3">
        <w:tc>
          <w:tcPr>
            <w:tcW w:w="516" w:type="dxa"/>
            <w:tcBorders>
              <w:top w:val="single" w:sz="4" w:space="0" w:color="auto"/>
              <w:left w:val="single" w:sz="4" w:space="0" w:color="auto"/>
              <w:bottom w:val="single" w:sz="4" w:space="0" w:color="auto"/>
              <w:right w:val="single" w:sz="4" w:space="0" w:color="auto"/>
            </w:tcBorders>
          </w:tcPr>
          <w:p w14:paraId="2D87E76F" w14:textId="75FC2CAF"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35</w:t>
            </w:r>
          </w:p>
        </w:tc>
        <w:tc>
          <w:tcPr>
            <w:tcW w:w="2828" w:type="dxa"/>
            <w:tcBorders>
              <w:top w:val="single" w:sz="4" w:space="0" w:color="auto"/>
              <w:left w:val="single" w:sz="4" w:space="0" w:color="auto"/>
              <w:bottom w:val="single" w:sz="4" w:space="0" w:color="auto"/>
              <w:right w:val="single" w:sz="4" w:space="0" w:color="auto"/>
            </w:tcBorders>
          </w:tcPr>
          <w:p w14:paraId="51C65B2D" w14:textId="4AEC8E85" w:rsidR="001D106A" w:rsidRPr="005706D6" w:rsidRDefault="001D106A" w:rsidP="001D106A">
            <w:pPr>
              <w:tabs>
                <w:tab w:val="left" w:pos="567"/>
              </w:tabs>
              <w:ind w:right="-28"/>
              <w:contextualSpacing/>
              <w:jc w:val="both"/>
              <w:rPr>
                <w:rFonts w:ascii="Palatino Linotype" w:hAnsi="Palatino Linotype" w:cs="Tahoma"/>
                <w:b/>
                <w:bCs/>
              </w:rPr>
            </w:pPr>
            <w:r w:rsidRPr="009A282C">
              <w:rPr>
                <w:rFonts w:ascii="Palatino Linotype" w:hAnsi="Palatino Linotype" w:cs="Tahoma"/>
                <w:b/>
                <w:bCs/>
              </w:rPr>
              <w:t>00042/METEPEC/IP/2022</w:t>
            </w:r>
          </w:p>
        </w:tc>
        <w:tc>
          <w:tcPr>
            <w:tcW w:w="5723" w:type="dxa"/>
            <w:tcBorders>
              <w:top w:val="single" w:sz="4" w:space="0" w:color="auto"/>
              <w:left w:val="single" w:sz="4" w:space="0" w:color="auto"/>
              <w:bottom w:val="single" w:sz="4" w:space="0" w:color="auto"/>
              <w:right w:val="single" w:sz="4" w:space="0" w:color="auto"/>
            </w:tcBorders>
          </w:tcPr>
          <w:p w14:paraId="41A49C9F" w14:textId="70246C9D"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9A282C">
              <w:rPr>
                <w:rFonts w:ascii="Palatino Linotype" w:hAnsi="Palatino Linotype"/>
                <w:i/>
                <w:color w:val="000000"/>
              </w:rPr>
              <w:t>Solicito por este medio sea remitida copia digitalizada del acta de Entrega-Recepción de la Dirección de la Coordinación de Gabinete Financiero de la administración entrante.</w:t>
            </w:r>
            <w:r>
              <w:rPr>
                <w:rFonts w:ascii="Palatino Linotype" w:hAnsi="Palatino Linotype"/>
                <w:i/>
                <w:color w:val="000000"/>
              </w:rPr>
              <w:t xml:space="preserve">” (Sic) </w:t>
            </w:r>
          </w:p>
        </w:tc>
      </w:tr>
      <w:tr w:rsidR="001D106A" w14:paraId="2ECC3844" w14:textId="77777777" w:rsidTr="000F06D3">
        <w:tc>
          <w:tcPr>
            <w:tcW w:w="516" w:type="dxa"/>
            <w:tcBorders>
              <w:top w:val="single" w:sz="4" w:space="0" w:color="auto"/>
              <w:left w:val="single" w:sz="4" w:space="0" w:color="auto"/>
              <w:bottom w:val="single" w:sz="4" w:space="0" w:color="auto"/>
              <w:right w:val="single" w:sz="4" w:space="0" w:color="auto"/>
            </w:tcBorders>
          </w:tcPr>
          <w:p w14:paraId="7FDF22C8" w14:textId="6B8685A1"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36</w:t>
            </w:r>
          </w:p>
        </w:tc>
        <w:tc>
          <w:tcPr>
            <w:tcW w:w="2828" w:type="dxa"/>
            <w:tcBorders>
              <w:top w:val="single" w:sz="4" w:space="0" w:color="auto"/>
              <w:left w:val="single" w:sz="4" w:space="0" w:color="auto"/>
              <w:bottom w:val="single" w:sz="4" w:space="0" w:color="auto"/>
              <w:right w:val="single" w:sz="4" w:space="0" w:color="auto"/>
            </w:tcBorders>
          </w:tcPr>
          <w:p w14:paraId="2E4645E6" w14:textId="4067BD3E" w:rsidR="001D106A" w:rsidRPr="005706D6" w:rsidRDefault="001D106A" w:rsidP="001D106A">
            <w:pPr>
              <w:tabs>
                <w:tab w:val="left" w:pos="567"/>
              </w:tabs>
              <w:ind w:right="-28"/>
              <w:contextualSpacing/>
              <w:jc w:val="both"/>
              <w:rPr>
                <w:rFonts w:ascii="Palatino Linotype" w:hAnsi="Palatino Linotype" w:cs="Tahoma"/>
                <w:b/>
                <w:bCs/>
              </w:rPr>
            </w:pPr>
            <w:r w:rsidRPr="009A282C">
              <w:rPr>
                <w:rFonts w:ascii="Palatino Linotype" w:hAnsi="Palatino Linotype" w:cs="Tahoma"/>
                <w:b/>
                <w:bCs/>
              </w:rPr>
              <w:t>00043/METEPEC/IP/2022</w:t>
            </w:r>
          </w:p>
        </w:tc>
        <w:tc>
          <w:tcPr>
            <w:tcW w:w="5723" w:type="dxa"/>
            <w:tcBorders>
              <w:top w:val="single" w:sz="4" w:space="0" w:color="auto"/>
              <w:left w:val="single" w:sz="4" w:space="0" w:color="auto"/>
              <w:bottom w:val="single" w:sz="4" w:space="0" w:color="auto"/>
              <w:right w:val="single" w:sz="4" w:space="0" w:color="auto"/>
            </w:tcBorders>
          </w:tcPr>
          <w:p w14:paraId="58F44A1E" w14:textId="66D3D740"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9A282C">
              <w:rPr>
                <w:rFonts w:ascii="Palatino Linotype" w:hAnsi="Palatino Linotype"/>
                <w:i/>
                <w:color w:val="000000"/>
              </w:rPr>
              <w:t>Solicito por este medio sea remitida copia digitalizada del acta de Entrega-Recepción de la Dirección de la Coordinación de Gobierno Digital y Electrónico de la administración entrante.</w:t>
            </w:r>
            <w:r>
              <w:rPr>
                <w:rFonts w:ascii="Palatino Linotype" w:hAnsi="Palatino Linotype"/>
                <w:i/>
                <w:color w:val="000000"/>
              </w:rPr>
              <w:t>” (Sic)</w:t>
            </w:r>
          </w:p>
        </w:tc>
      </w:tr>
      <w:tr w:rsidR="001D106A" w14:paraId="2D4C0773" w14:textId="77777777" w:rsidTr="000F06D3">
        <w:tc>
          <w:tcPr>
            <w:tcW w:w="516" w:type="dxa"/>
            <w:tcBorders>
              <w:top w:val="single" w:sz="4" w:space="0" w:color="auto"/>
              <w:left w:val="single" w:sz="4" w:space="0" w:color="auto"/>
              <w:bottom w:val="single" w:sz="4" w:space="0" w:color="auto"/>
              <w:right w:val="single" w:sz="4" w:space="0" w:color="auto"/>
            </w:tcBorders>
          </w:tcPr>
          <w:p w14:paraId="14168AD3" w14:textId="6DD5376E"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37</w:t>
            </w:r>
          </w:p>
        </w:tc>
        <w:tc>
          <w:tcPr>
            <w:tcW w:w="2828" w:type="dxa"/>
            <w:tcBorders>
              <w:top w:val="single" w:sz="4" w:space="0" w:color="auto"/>
              <w:left w:val="single" w:sz="4" w:space="0" w:color="auto"/>
              <w:bottom w:val="single" w:sz="4" w:space="0" w:color="auto"/>
              <w:right w:val="single" w:sz="4" w:space="0" w:color="auto"/>
            </w:tcBorders>
          </w:tcPr>
          <w:p w14:paraId="3FD88211" w14:textId="46DF85F3" w:rsidR="001D106A" w:rsidRPr="005706D6" w:rsidRDefault="001D106A" w:rsidP="001D106A">
            <w:pPr>
              <w:tabs>
                <w:tab w:val="left" w:pos="567"/>
              </w:tabs>
              <w:ind w:right="-28"/>
              <w:contextualSpacing/>
              <w:jc w:val="both"/>
              <w:rPr>
                <w:rFonts w:ascii="Palatino Linotype" w:hAnsi="Palatino Linotype" w:cs="Tahoma"/>
                <w:b/>
                <w:bCs/>
              </w:rPr>
            </w:pPr>
            <w:r w:rsidRPr="00BC6D5A">
              <w:rPr>
                <w:rFonts w:ascii="Palatino Linotype" w:hAnsi="Palatino Linotype" w:cs="Tahoma"/>
                <w:b/>
                <w:bCs/>
                <w:lang w:val="es-MX"/>
              </w:rPr>
              <w:t>00044/METEPEC/IP/2022</w:t>
            </w:r>
          </w:p>
        </w:tc>
        <w:tc>
          <w:tcPr>
            <w:tcW w:w="5723" w:type="dxa"/>
            <w:tcBorders>
              <w:top w:val="single" w:sz="4" w:space="0" w:color="auto"/>
              <w:left w:val="single" w:sz="4" w:space="0" w:color="auto"/>
              <w:bottom w:val="single" w:sz="4" w:space="0" w:color="auto"/>
              <w:right w:val="single" w:sz="4" w:space="0" w:color="auto"/>
            </w:tcBorders>
          </w:tcPr>
          <w:p w14:paraId="70028F9A" w14:textId="0822A275"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C6D5A">
              <w:rPr>
                <w:rFonts w:ascii="Palatino Linotype" w:hAnsi="Palatino Linotype"/>
                <w:i/>
                <w:color w:val="000000"/>
                <w:lang w:val="es-MX"/>
              </w:rPr>
              <w:t>Solicito por este medio sea remitida copia digitalizada del acta de Entrega-Recepción de la Dirección de la Coordinación de Protección Civil y Bomberos de la administración entrante.</w:t>
            </w:r>
            <w:r>
              <w:rPr>
                <w:rFonts w:ascii="Palatino Linotype" w:hAnsi="Palatino Linotype"/>
                <w:i/>
                <w:color w:val="000000"/>
                <w:lang w:val="es-MX"/>
              </w:rPr>
              <w:t>” (Sic)</w:t>
            </w:r>
          </w:p>
        </w:tc>
      </w:tr>
      <w:tr w:rsidR="001D106A" w14:paraId="57B4F15E" w14:textId="77777777" w:rsidTr="000F06D3">
        <w:tc>
          <w:tcPr>
            <w:tcW w:w="516" w:type="dxa"/>
            <w:tcBorders>
              <w:top w:val="single" w:sz="4" w:space="0" w:color="auto"/>
              <w:left w:val="single" w:sz="4" w:space="0" w:color="auto"/>
              <w:bottom w:val="single" w:sz="4" w:space="0" w:color="auto"/>
              <w:right w:val="single" w:sz="4" w:space="0" w:color="auto"/>
            </w:tcBorders>
          </w:tcPr>
          <w:p w14:paraId="57D61C66" w14:textId="7F40B11C"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38</w:t>
            </w:r>
          </w:p>
        </w:tc>
        <w:tc>
          <w:tcPr>
            <w:tcW w:w="2828" w:type="dxa"/>
            <w:tcBorders>
              <w:top w:val="single" w:sz="4" w:space="0" w:color="auto"/>
              <w:left w:val="single" w:sz="4" w:space="0" w:color="auto"/>
              <w:bottom w:val="single" w:sz="4" w:space="0" w:color="auto"/>
              <w:right w:val="single" w:sz="4" w:space="0" w:color="auto"/>
            </w:tcBorders>
          </w:tcPr>
          <w:p w14:paraId="4C0C5E2E" w14:textId="33BF1A8D" w:rsidR="001D106A" w:rsidRPr="005706D6" w:rsidRDefault="001D106A" w:rsidP="001D106A">
            <w:pPr>
              <w:tabs>
                <w:tab w:val="left" w:pos="567"/>
              </w:tabs>
              <w:ind w:right="-28"/>
              <w:contextualSpacing/>
              <w:jc w:val="both"/>
              <w:rPr>
                <w:rFonts w:ascii="Palatino Linotype" w:hAnsi="Palatino Linotype" w:cs="Tahoma"/>
                <w:b/>
                <w:bCs/>
              </w:rPr>
            </w:pPr>
            <w:r w:rsidRPr="00BC6D5A">
              <w:rPr>
                <w:rFonts w:ascii="Palatino Linotype" w:hAnsi="Palatino Linotype" w:cs="Tahoma"/>
                <w:b/>
                <w:bCs/>
                <w:lang w:val="es-MX"/>
              </w:rPr>
              <w:t>00045/METEPEC/IP/2022</w:t>
            </w:r>
          </w:p>
        </w:tc>
        <w:tc>
          <w:tcPr>
            <w:tcW w:w="5723" w:type="dxa"/>
            <w:tcBorders>
              <w:top w:val="single" w:sz="4" w:space="0" w:color="auto"/>
              <w:left w:val="single" w:sz="4" w:space="0" w:color="auto"/>
              <w:bottom w:val="single" w:sz="4" w:space="0" w:color="auto"/>
              <w:right w:val="single" w:sz="4" w:space="0" w:color="auto"/>
            </w:tcBorders>
          </w:tcPr>
          <w:p w14:paraId="1185DE7C" w14:textId="456A67F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C6D5A">
              <w:rPr>
                <w:rFonts w:ascii="Palatino Linotype" w:hAnsi="Palatino Linotype"/>
                <w:i/>
                <w:color w:val="000000"/>
                <w:lang w:val="es-MX"/>
              </w:rPr>
              <w:t>Solicito por este medio sea remitida copia digitalizada del acta de Entrega-Recepción de la Dirección de la Coordinación General del Instituto Municipal de Cultura Física y Deporte de Metepec de la administración entrante.</w:t>
            </w:r>
            <w:r>
              <w:rPr>
                <w:rFonts w:ascii="Palatino Linotype" w:hAnsi="Palatino Linotype"/>
                <w:i/>
                <w:color w:val="000000"/>
                <w:lang w:val="es-MX"/>
              </w:rPr>
              <w:t>” (Sic)</w:t>
            </w:r>
          </w:p>
        </w:tc>
      </w:tr>
      <w:tr w:rsidR="001D106A" w14:paraId="3EB6C37A" w14:textId="77777777" w:rsidTr="000F06D3">
        <w:tc>
          <w:tcPr>
            <w:tcW w:w="516" w:type="dxa"/>
            <w:tcBorders>
              <w:top w:val="single" w:sz="4" w:space="0" w:color="auto"/>
              <w:left w:val="single" w:sz="4" w:space="0" w:color="auto"/>
              <w:bottom w:val="single" w:sz="4" w:space="0" w:color="auto"/>
              <w:right w:val="single" w:sz="4" w:space="0" w:color="auto"/>
            </w:tcBorders>
          </w:tcPr>
          <w:p w14:paraId="26A2EC1F" w14:textId="6FD774CF"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lastRenderedPageBreak/>
              <w:t>39</w:t>
            </w:r>
          </w:p>
        </w:tc>
        <w:tc>
          <w:tcPr>
            <w:tcW w:w="2828" w:type="dxa"/>
            <w:tcBorders>
              <w:top w:val="single" w:sz="4" w:space="0" w:color="auto"/>
              <w:left w:val="single" w:sz="4" w:space="0" w:color="auto"/>
              <w:bottom w:val="single" w:sz="4" w:space="0" w:color="auto"/>
              <w:right w:val="single" w:sz="4" w:space="0" w:color="auto"/>
            </w:tcBorders>
          </w:tcPr>
          <w:p w14:paraId="53491D81" w14:textId="6A455163" w:rsidR="001D106A" w:rsidRPr="005706D6" w:rsidRDefault="001D106A" w:rsidP="001D106A">
            <w:pPr>
              <w:tabs>
                <w:tab w:val="left" w:pos="567"/>
              </w:tabs>
              <w:ind w:right="-28"/>
              <w:contextualSpacing/>
              <w:jc w:val="both"/>
              <w:rPr>
                <w:rFonts w:ascii="Palatino Linotype" w:hAnsi="Palatino Linotype" w:cs="Tahoma"/>
                <w:b/>
                <w:bCs/>
              </w:rPr>
            </w:pPr>
            <w:r w:rsidRPr="00BC6D5A">
              <w:rPr>
                <w:rFonts w:ascii="Palatino Linotype" w:hAnsi="Palatino Linotype" w:cs="Tahoma"/>
                <w:b/>
                <w:bCs/>
                <w:lang w:val="es-MX"/>
              </w:rPr>
              <w:t>00089/METEPEC/IP/2022</w:t>
            </w:r>
          </w:p>
        </w:tc>
        <w:tc>
          <w:tcPr>
            <w:tcW w:w="5723" w:type="dxa"/>
            <w:tcBorders>
              <w:top w:val="single" w:sz="4" w:space="0" w:color="auto"/>
              <w:left w:val="single" w:sz="4" w:space="0" w:color="auto"/>
              <w:bottom w:val="single" w:sz="4" w:space="0" w:color="auto"/>
              <w:right w:val="single" w:sz="4" w:space="0" w:color="auto"/>
            </w:tcBorders>
          </w:tcPr>
          <w:p w14:paraId="36FDB934" w14:textId="0050250D"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C6D5A">
              <w:rPr>
                <w:rFonts w:ascii="Palatino Linotype" w:hAnsi="Palatino Linotype"/>
                <w:i/>
                <w:color w:val="000000"/>
              </w:rPr>
              <w:t xml:space="preserve">Solicito por este medio sea remitida copia digitalizada del acta de Entrega-Recepción de la </w:t>
            </w:r>
            <w:proofErr w:type="spellStart"/>
            <w:r w:rsidRPr="00BC6D5A">
              <w:rPr>
                <w:rFonts w:ascii="Palatino Linotype" w:hAnsi="Palatino Linotype"/>
                <w:i/>
                <w:color w:val="000000"/>
              </w:rPr>
              <w:t>Subcontraloría</w:t>
            </w:r>
            <w:proofErr w:type="spellEnd"/>
            <w:r w:rsidRPr="00BC6D5A">
              <w:rPr>
                <w:rFonts w:ascii="Palatino Linotype" w:hAnsi="Palatino Linotype"/>
                <w:i/>
                <w:color w:val="000000"/>
              </w:rPr>
              <w:t xml:space="preserve"> de la administración entrante.</w:t>
            </w:r>
            <w:r>
              <w:rPr>
                <w:rFonts w:ascii="Palatino Linotype" w:hAnsi="Palatino Linotype"/>
                <w:i/>
                <w:color w:val="000000"/>
              </w:rPr>
              <w:t>”</w:t>
            </w:r>
          </w:p>
        </w:tc>
      </w:tr>
      <w:tr w:rsidR="001D106A" w14:paraId="2372C3B3" w14:textId="77777777" w:rsidTr="000F06D3">
        <w:tc>
          <w:tcPr>
            <w:tcW w:w="516" w:type="dxa"/>
            <w:tcBorders>
              <w:top w:val="single" w:sz="4" w:space="0" w:color="auto"/>
              <w:left w:val="single" w:sz="4" w:space="0" w:color="auto"/>
              <w:bottom w:val="single" w:sz="4" w:space="0" w:color="auto"/>
              <w:right w:val="single" w:sz="4" w:space="0" w:color="auto"/>
            </w:tcBorders>
          </w:tcPr>
          <w:p w14:paraId="0CA5D4B0" w14:textId="37A909EF"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40</w:t>
            </w:r>
          </w:p>
        </w:tc>
        <w:tc>
          <w:tcPr>
            <w:tcW w:w="2828" w:type="dxa"/>
            <w:tcBorders>
              <w:top w:val="single" w:sz="4" w:space="0" w:color="auto"/>
              <w:left w:val="single" w:sz="4" w:space="0" w:color="auto"/>
              <w:bottom w:val="single" w:sz="4" w:space="0" w:color="auto"/>
              <w:right w:val="single" w:sz="4" w:space="0" w:color="auto"/>
            </w:tcBorders>
          </w:tcPr>
          <w:p w14:paraId="50DD1DDB" w14:textId="1DAA0E49" w:rsidR="001D106A" w:rsidRPr="005706D6" w:rsidRDefault="001D106A" w:rsidP="001D106A">
            <w:pPr>
              <w:tabs>
                <w:tab w:val="left" w:pos="567"/>
              </w:tabs>
              <w:ind w:right="-28"/>
              <w:contextualSpacing/>
              <w:jc w:val="both"/>
              <w:rPr>
                <w:rFonts w:ascii="Palatino Linotype" w:hAnsi="Palatino Linotype" w:cs="Tahoma"/>
                <w:b/>
                <w:bCs/>
              </w:rPr>
            </w:pPr>
            <w:r w:rsidRPr="00BC6D5A">
              <w:rPr>
                <w:rFonts w:ascii="Palatino Linotype" w:hAnsi="Palatino Linotype" w:cs="Tahoma"/>
                <w:b/>
                <w:bCs/>
                <w:lang w:val="es-MX"/>
              </w:rPr>
              <w:t>00090/METEPEC/IP/2022</w:t>
            </w:r>
          </w:p>
        </w:tc>
        <w:tc>
          <w:tcPr>
            <w:tcW w:w="5723" w:type="dxa"/>
            <w:tcBorders>
              <w:top w:val="single" w:sz="4" w:space="0" w:color="auto"/>
              <w:left w:val="single" w:sz="4" w:space="0" w:color="auto"/>
              <w:bottom w:val="single" w:sz="4" w:space="0" w:color="auto"/>
              <w:right w:val="single" w:sz="4" w:space="0" w:color="auto"/>
            </w:tcBorders>
          </w:tcPr>
          <w:p w14:paraId="4DCF440F" w14:textId="1FF2C098"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C6D5A">
              <w:rPr>
                <w:rFonts w:ascii="Palatino Linotype" w:hAnsi="Palatino Linotype"/>
                <w:i/>
                <w:color w:val="000000"/>
              </w:rPr>
              <w:t>Solicito por este medio sea remitida copia digitalizada del acta de Entrega-Recepción del Departamento de Auditoría Financiera y Administrativa de la administración entrante.</w:t>
            </w:r>
            <w:r>
              <w:rPr>
                <w:rFonts w:ascii="Palatino Linotype" w:hAnsi="Palatino Linotype"/>
                <w:i/>
                <w:color w:val="000000"/>
              </w:rPr>
              <w:t>” (Sic)</w:t>
            </w:r>
          </w:p>
        </w:tc>
      </w:tr>
      <w:tr w:rsidR="001D106A" w14:paraId="26DE6452" w14:textId="77777777" w:rsidTr="000F06D3">
        <w:tc>
          <w:tcPr>
            <w:tcW w:w="516" w:type="dxa"/>
            <w:tcBorders>
              <w:top w:val="single" w:sz="4" w:space="0" w:color="auto"/>
              <w:left w:val="single" w:sz="4" w:space="0" w:color="auto"/>
              <w:bottom w:val="single" w:sz="4" w:space="0" w:color="auto"/>
              <w:right w:val="single" w:sz="4" w:space="0" w:color="auto"/>
            </w:tcBorders>
          </w:tcPr>
          <w:p w14:paraId="2F7AFEE2" w14:textId="6AEEDC7B"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41</w:t>
            </w:r>
          </w:p>
        </w:tc>
        <w:tc>
          <w:tcPr>
            <w:tcW w:w="2828" w:type="dxa"/>
            <w:tcBorders>
              <w:top w:val="single" w:sz="4" w:space="0" w:color="auto"/>
              <w:left w:val="single" w:sz="4" w:space="0" w:color="auto"/>
              <w:bottom w:val="single" w:sz="4" w:space="0" w:color="auto"/>
              <w:right w:val="single" w:sz="4" w:space="0" w:color="auto"/>
            </w:tcBorders>
          </w:tcPr>
          <w:p w14:paraId="1C90E67E" w14:textId="3ED34051" w:rsidR="001D106A" w:rsidRPr="005706D6" w:rsidRDefault="001D106A" w:rsidP="001D106A">
            <w:pPr>
              <w:tabs>
                <w:tab w:val="left" w:pos="567"/>
              </w:tabs>
              <w:ind w:right="-28"/>
              <w:contextualSpacing/>
              <w:jc w:val="both"/>
              <w:rPr>
                <w:rFonts w:ascii="Palatino Linotype" w:hAnsi="Palatino Linotype" w:cs="Tahoma"/>
                <w:b/>
                <w:bCs/>
              </w:rPr>
            </w:pPr>
            <w:r w:rsidRPr="003E4426">
              <w:rPr>
                <w:rFonts w:ascii="Palatino Linotype" w:hAnsi="Palatino Linotype" w:cs="Tahoma"/>
                <w:b/>
                <w:bCs/>
                <w:lang w:val="es-MX"/>
              </w:rPr>
              <w:t>00091/METEPEC/IP/2022</w:t>
            </w:r>
          </w:p>
        </w:tc>
        <w:tc>
          <w:tcPr>
            <w:tcW w:w="5723" w:type="dxa"/>
            <w:tcBorders>
              <w:top w:val="single" w:sz="4" w:space="0" w:color="auto"/>
              <w:left w:val="single" w:sz="4" w:space="0" w:color="auto"/>
              <w:bottom w:val="single" w:sz="4" w:space="0" w:color="auto"/>
              <w:right w:val="single" w:sz="4" w:space="0" w:color="auto"/>
            </w:tcBorders>
          </w:tcPr>
          <w:p w14:paraId="7DE720B3" w14:textId="495726A3"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3E4426">
              <w:rPr>
                <w:rFonts w:ascii="Palatino Linotype" w:hAnsi="Palatino Linotype"/>
                <w:i/>
                <w:color w:val="000000"/>
              </w:rPr>
              <w:t>Solicito por este medio sea remitida copia digitalizada del acta de Entrega-Recepción del Departamento de Auditoría de Obra Pública de la Contraloría Municipal de la administración entrante.</w:t>
            </w:r>
            <w:r>
              <w:rPr>
                <w:rFonts w:ascii="Palatino Linotype" w:hAnsi="Palatino Linotype"/>
                <w:i/>
                <w:color w:val="000000"/>
              </w:rPr>
              <w:t>” (Sic)</w:t>
            </w:r>
          </w:p>
        </w:tc>
      </w:tr>
      <w:tr w:rsidR="001D106A" w14:paraId="6A5BBAC0" w14:textId="77777777" w:rsidTr="000F06D3">
        <w:tc>
          <w:tcPr>
            <w:tcW w:w="516" w:type="dxa"/>
            <w:tcBorders>
              <w:top w:val="single" w:sz="4" w:space="0" w:color="auto"/>
              <w:left w:val="single" w:sz="4" w:space="0" w:color="auto"/>
              <w:bottom w:val="single" w:sz="4" w:space="0" w:color="auto"/>
              <w:right w:val="single" w:sz="4" w:space="0" w:color="auto"/>
            </w:tcBorders>
          </w:tcPr>
          <w:p w14:paraId="4225B483" w14:textId="688D3F89"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42</w:t>
            </w:r>
          </w:p>
        </w:tc>
        <w:tc>
          <w:tcPr>
            <w:tcW w:w="2828" w:type="dxa"/>
            <w:tcBorders>
              <w:top w:val="single" w:sz="4" w:space="0" w:color="auto"/>
              <w:left w:val="single" w:sz="4" w:space="0" w:color="auto"/>
              <w:bottom w:val="single" w:sz="4" w:space="0" w:color="auto"/>
              <w:right w:val="single" w:sz="4" w:space="0" w:color="auto"/>
            </w:tcBorders>
          </w:tcPr>
          <w:p w14:paraId="3B8AD41E" w14:textId="2F72126F" w:rsidR="001D106A" w:rsidRPr="005706D6" w:rsidRDefault="001D106A" w:rsidP="001D106A">
            <w:pPr>
              <w:tabs>
                <w:tab w:val="left" w:pos="567"/>
              </w:tabs>
              <w:ind w:right="-28"/>
              <w:contextualSpacing/>
              <w:jc w:val="both"/>
              <w:rPr>
                <w:rFonts w:ascii="Palatino Linotype" w:hAnsi="Palatino Linotype" w:cs="Tahoma"/>
                <w:b/>
                <w:bCs/>
              </w:rPr>
            </w:pPr>
            <w:r w:rsidRPr="003E4426">
              <w:rPr>
                <w:rFonts w:ascii="Palatino Linotype" w:hAnsi="Palatino Linotype" w:cs="Tahoma"/>
                <w:b/>
                <w:bCs/>
                <w:lang w:val="es-MX"/>
              </w:rPr>
              <w:t>00092/METEPEC/IP/2022</w:t>
            </w:r>
          </w:p>
        </w:tc>
        <w:tc>
          <w:tcPr>
            <w:tcW w:w="5723" w:type="dxa"/>
            <w:tcBorders>
              <w:top w:val="single" w:sz="4" w:space="0" w:color="auto"/>
              <w:left w:val="single" w:sz="4" w:space="0" w:color="auto"/>
              <w:bottom w:val="single" w:sz="4" w:space="0" w:color="auto"/>
              <w:right w:val="single" w:sz="4" w:space="0" w:color="auto"/>
            </w:tcBorders>
          </w:tcPr>
          <w:p w14:paraId="57F84429" w14:textId="4639F049"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3E4426">
              <w:rPr>
                <w:rFonts w:ascii="Palatino Linotype" w:hAnsi="Palatino Linotype"/>
                <w:i/>
                <w:color w:val="000000"/>
                <w:lang w:val="es-MX"/>
              </w:rPr>
              <w:t>Solicito por este medio sea remitida copia digitalizada del acta de Entrega-Recepción del Departamento de Substanciación de la Contraloría Municipal de la administración entrante.</w:t>
            </w:r>
            <w:r>
              <w:rPr>
                <w:rFonts w:ascii="Palatino Linotype" w:hAnsi="Palatino Linotype"/>
                <w:i/>
                <w:color w:val="000000"/>
                <w:lang w:val="es-MX"/>
              </w:rPr>
              <w:t>” (Sic)</w:t>
            </w:r>
          </w:p>
        </w:tc>
      </w:tr>
      <w:tr w:rsidR="001D106A" w14:paraId="392E0179" w14:textId="77777777" w:rsidTr="000F06D3">
        <w:tc>
          <w:tcPr>
            <w:tcW w:w="516" w:type="dxa"/>
            <w:tcBorders>
              <w:top w:val="single" w:sz="4" w:space="0" w:color="auto"/>
              <w:left w:val="single" w:sz="4" w:space="0" w:color="auto"/>
              <w:bottom w:val="single" w:sz="4" w:space="0" w:color="auto"/>
              <w:right w:val="single" w:sz="4" w:space="0" w:color="auto"/>
            </w:tcBorders>
          </w:tcPr>
          <w:p w14:paraId="74D4E2A9" w14:textId="0DCB577E"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43</w:t>
            </w:r>
          </w:p>
        </w:tc>
        <w:tc>
          <w:tcPr>
            <w:tcW w:w="2828" w:type="dxa"/>
            <w:tcBorders>
              <w:top w:val="single" w:sz="4" w:space="0" w:color="auto"/>
              <w:left w:val="single" w:sz="4" w:space="0" w:color="auto"/>
              <w:bottom w:val="single" w:sz="4" w:space="0" w:color="auto"/>
              <w:right w:val="single" w:sz="4" w:space="0" w:color="auto"/>
            </w:tcBorders>
          </w:tcPr>
          <w:p w14:paraId="2608740B" w14:textId="37C3F0B2" w:rsidR="001D106A" w:rsidRPr="005706D6" w:rsidRDefault="001D106A" w:rsidP="001D106A">
            <w:pPr>
              <w:tabs>
                <w:tab w:val="left" w:pos="567"/>
              </w:tabs>
              <w:ind w:right="-28"/>
              <w:contextualSpacing/>
              <w:jc w:val="both"/>
              <w:rPr>
                <w:rFonts w:ascii="Palatino Linotype" w:hAnsi="Palatino Linotype" w:cs="Tahoma"/>
                <w:b/>
                <w:bCs/>
              </w:rPr>
            </w:pPr>
            <w:r w:rsidRPr="003E4426">
              <w:rPr>
                <w:rFonts w:ascii="Palatino Linotype" w:hAnsi="Palatino Linotype" w:cs="Tahoma"/>
                <w:b/>
                <w:bCs/>
                <w:lang w:val="es-MX"/>
              </w:rPr>
              <w:t>00093/METEPEC/IP/2022</w:t>
            </w:r>
          </w:p>
        </w:tc>
        <w:tc>
          <w:tcPr>
            <w:tcW w:w="5723" w:type="dxa"/>
            <w:tcBorders>
              <w:top w:val="single" w:sz="4" w:space="0" w:color="auto"/>
              <w:left w:val="single" w:sz="4" w:space="0" w:color="auto"/>
              <w:bottom w:val="single" w:sz="4" w:space="0" w:color="auto"/>
              <w:right w:val="single" w:sz="4" w:space="0" w:color="auto"/>
            </w:tcBorders>
          </w:tcPr>
          <w:p w14:paraId="2D588D35" w14:textId="72F59DC6"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3E4426">
              <w:rPr>
                <w:rFonts w:ascii="Palatino Linotype" w:hAnsi="Palatino Linotype"/>
                <w:i/>
                <w:color w:val="000000"/>
                <w:lang w:val="es-MX"/>
              </w:rPr>
              <w:t>Solicito por este medio sea remitida copia digitalizada del acta de Entrega-Recepción del Departamento de Investigación de la Contraloría Municipal de la administración entrante.</w:t>
            </w:r>
            <w:r>
              <w:rPr>
                <w:rFonts w:ascii="Palatino Linotype" w:hAnsi="Palatino Linotype"/>
                <w:i/>
                <w:color w:val="000000"/>
                <w:lang w:val="es-MX"/>
              </w:rPr>
              <w:t>” (Sic)</w:t>
            </w:r>
          </w:p>
        </w:tc>
      </w:tr>
      <w:tr w:rsidR="001D106A" w14:paraId="5ED54710" w14:textId="77777777" w:rsidTr="000F06D3">
        <w:tc>
          <w:tcPr>
            <w:tcW w:w="516" w:type="dxa"/>
            <w:tcBorders>
              <w:top w:val="single" w:sz="4" w:space="0" w:color="auto"/>
              <w:left w:val="single" w:sz="4" w:space="0" w:color="auto"/>
              <w:bottom w:val="single" w:sz="4" w:space="0" w:color="auto"/>
              <w:right w:val="single" w:sz="4" w:space="0" w:color="auto"/>
            </w:tcBorders>
          </w:tcPr>
          <w:p w14:paraId="398DDC61" w14:textId="4CE845C1"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44</w:t>
            </w:r>
          </w:p>
        </w:tc>
        <w:tc>
          <w:tcPr>
            <w:tcW w:w="2828" w:type="dxa"/>
            <w:tcBorders>
              <w:top w:val="single" w:sz="4" w:space="0" w:color="auto"/>
              <w:left w:val="single" w:sz="4" w:space="0" w:color="auto"/>
              <w:bottom w:val="single" w:sz="4" w:space="0" w:color="auto"/>
              <w:right w:val="single" w:sz="4" w:space="0" w:color="auto"/>
            </w:tcBorders>
          </w:tcPr>
          <w:p w14:paraId="124C3980" w14:textId="53B2AF36" w:rsidR="001D106A" w:rsidRPr="005706D6" w:rsidRDefault="001D106A" w:rsidP="001D106A">
            <w:pPr>
              <w:tabs>
                <w:tab w:val="left" w:pos="567"/>
              </w:tabs>
              <w:ind w:right="-28"/>
              <w:contextualSpacing/>
              <w:jc w:val="both"/>
              <w:rPr>
                <w:rFonts w:ascii="Palatino Linotype" w:hAnsi="Palatino Linotype" w:cs="Tahoma"/>
                <w:b/>
                <w:bCs/>
              </w:rPr>
            </w:pPr>
            <w:r w:rsidRPr="007239DF">
              <w:rPr>
                <w:rFonts w:ascii="Palatino Linotype" w:hAnsi="Palatino Linotype" w:cs="Tahoma"/>
                <w:b/>
                <w:bCs/>
                <w:lang w:val="es-MX"/>
              </w:rPr>
              <w:t>00094/METEPEC/IP/2022</w:t>
            </w:r>
          </w:p>
        </w:tc>
        <w:tc>
          <w:tcPr>
            <w:tcW w:w="5723" w:type="dxa"/>
            <w:tcBorders>
              <w:top w:val="single" w:sz="4" w:space="0" w:color="auto"/>
              <w:left w:val="single" w:sz="4" w:space="0" w:color="auto"/>
              <w:bottom w:val="single" w:sz="4" w:space="0" w:color="auto"/>
              <w:right w:val="single" w:sz="4" w:space="0" w:color="auto"/>
            </w:tcBorders>
          </w:tcPr>
          <w:p w14:paraId="1146A930" w14:textId="08F8953E"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239DF">
              <w:rPr>
                <w:rFonts w:ascii="Palatino Linotype" w:hAnsi="Palatino Linotype"/>
                <w:i/>
                <w:color w:val="000000"/>
              </w:rPr>
              <w:t>Solicito por este medio sea remitida copia digitalizada del acta de Entrega-Recepción de la Secretaría Técnica de la Tesorería Municipal de la administración entrante.</w:t>
            </w:r>
            <w:r>
              <w:rPr>
                <w:rFonts w:ascii="Palatino Linotype" w:hAnsi="Palatino Linotype"/>
                <w:i/>
                <w:color w:val="000000"/>
              </w:rPr>
              <w:t>” (Sic)</w:t>
            </w:r>
          </w:p>
        </w:tc>
      </w:tr>
      <w:tr w:rsidR="001D106A" w14:paraId="3DEAC886" w14:textId="77777777" w:rsidTr="000F06D3">
        <w:tc>
          <w:tcPr>
            <w:tcW w:w="516" w:type="dxa"/>
            <w:tcBorders>
              <w:top w:val="single" w:sz="4" w:space="0" w:color="auto"/>
              <w:left w:val="single" w:sz="4" w:space="0" w:color="auto"/>
              <w:bottom w:val="single" w:sz="4" w:space="0" w:color="auto"/>
              <w:right w:val="single" w:sz="4" w:space="0" w:color="auto"/>
            </w:tcBorders>
          </w:tcPr>
          <w:p w14:paraId="0392D4B8" w14:textId="05C8D3CF"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45</w:t>
            </w:r>
          </w:p>
        </w:tc>
        <w:tc>
          <w:tcPr>
            <w:tcW w:w="2828" w:type="dxa"/>
            <w:tcBorders>
              <w:top w:val="single" w:sz="4" w:space="0" w:color="auto"/>
              <w:left w:val="single" w:sz="4" w:space="0" w:color="auto"/>
              <w:bottom w:val="single" w:sz="4" w:space="0" w:color="auto"/>
              <w:right w:val="single" w:sz="4" w:space="0" w:color="auto"/>
            </w:tcBorders>
          </w:tcPr>
          <w:p w14:paraId="32F74C32" w14:textId="43823135" w:rsidR="001D106A" w:rsidRPr="005706D6" w:rsidRDefault="001D106A" w:rsidP="001D106A">
            <w:pPr>
              <w:tabs>
                <w:tab w:val="left" w:pos="567"/>
              </w:tabs>
              <w:ind w:right="-28"/>
              <w:contextualSpacing/>
              <w:jc w:val="both"/>
              <w:rPr>
                <w:rFonts w:ascii="Palatino Linotype" w:hAnsi="Palatino Linotype" w:cs="Tahoma"/>
                <w:b/>
                <w:bCs/>
              </w:rPr>
            </w:pPr>
            <w:r w:rsidRPr="008652F9">
              <w:rPr>
                <w:rFonts w:ascii="Palatino Linotype" w:hAnsi="Palatino Linotype" w:cs="Tahoma"/>
                <w:b/>
                <w:bCs/>
                <w:lang w:val="es-MX"/>
              </w:rPr>
              <w:t>00095/METEPEC/IP/2022</w:t>
            </w:r>
          </w:p>
        </w:tc>
        <w:tc>
          <w:tcPr>
            <w:tcW w:w="5723" w:type="dxa"/>
            <w:tcBorders>
              <w:top w:val="single" w:sz="4" w:space="0" w:color="auto"/>
              <w:left w:val="single" w:sz="4" w:space="0" w:color="auto"/>
              <w:bottom w:val="single" w:sz="4" w:space="0" w:color="auto"/>
              <w:right w:val="single" w:sz="4" w:space="0" w:color="auto"/>
            </w:tcBorders>
          </w:tcPr>
          <w:p w14:paraId="5432DA3A" w14:textId="74A6953E"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652F9">
              <w:rPr>
                <w:rFonts w:ascii="Palatino Linotype" w:hAnsi="Palatino Linotype"/>
                <w:i/>
                <w:color w:val="000000"/>
                <w:lang w:val="es-MX"/>
              </w:rPr>
              <w:t>Solicito por este medio sea remitida copia digitalizada del acta de Entrega-Recepción de la Subdirección de Egresos de la Tesorería Municipal de la administración entrante.</w:t>
            </w:r>
            <w:r>
              <w:rPr>
                <w:rFonts w:ascii="Palatino Linotype" w:hAnsi="Palatino Linotype"/>
                <w:i/>
                <w:color w:val="000000"/>
                <w:lang w:val="es-MX"/>
              </w:rPr>
              <w:t>” (Sic)</w:t>
            </w:r>
          </w:p>
        </w:tc>
      </w:tr>
      <w:tr w:rsidR="001D106A" w14:paraId="167B469A" w14:textId="77777777" w:rsidTr="000F06D3">
        <w:tc>
          <w:tcPr>
            <w:tcW w:w="516" w:type="dxa"/>
            <w:tcBorders>
              <w:top w:val="single" w:sz="4" w:space="0" w:color="auto"/>
              <w:left w:val="single" w:sz="4" w:space="0" w:color="auto"/>
              <w:bottom w:val="single" w:sz="4" w:space="0" w:color="auto"/>
              <w:right w:val="single" w:sz="4" w:space="0" w:color="auto"/>
            </w:tcBorders>
          </w:tcPr>
          <w:p w14:paraId="0BFCAE1E" w14:textId="047265C0"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46</w:t>
            </w:r>
          </w:p>
        </w:tc>
        <w:tc>
          <w:tcPr>
            <w:tcW w:w="2828" w:type="dxa"/>
            <w:tcBorders>
              <w:top w:val="single" w:sz="4" w:space="0" w:color="auto"/>
              <w:left w:val="single" w:sz="4" w:space="0" w:color="auto"/>
              <w:bottom w:val="single" w:sz="4" w:space="0" w:color="auto"/>
              <w:right w:val="single" w:sz="4" w:space="0" w:color="auto"/>
            </w:tcBorders>
          </w:tcPr>
          <w:p w14:paraId="77B07735" w14:textId="35B8674E" w:rsidR="001D106A" w:rsidRPr="005706D6" w:rsidRDefault="001D106A" w:rsidP="001D106A">
            <w:pPr>
              <w:tabs>
                <w:tab w:val="left" w:pos="567"/>
              </w:tabs>
              <w:ind w:right="-28"/>
              <w:contextualSpacing/>
              <w:jc w:val="both"/>
              <w:rPr>
                <w:rFonts w:ascii="Palatino Linotype" w:hAnsi="Palatino Linotype" w:cs="Tahoma"/>
                <w:b/>
                <w:bCs/>
              </w:rPr>
            </w:pPr>
            <w:r w:rsidRPr="008652F9">
              <w:rPr>
                <w:rFonts w:ascii="Palatino Linotype" w:hAnsi="Palatino Linotype" w:cs="Tahoma"/>
                <w:b/>
                <w:bCs/>
                <w:lang w:val="es-MX"/>
              </w:rPr>
              <w:t>00096/METEPEC/IP/2022</w:t>
            </w:r>
          </w:p>
        </w:tc>
        <w:tc>
          <w:tcPr>
            <w:tcW w:w="5723" w:type="dxa"/>
            <w:tcBorders>
              <w:top w:val="single" w:sz="4" w:space="0" w:color="auto"/>
              <w:left w:val="single" w:sz="4" w:space="0" w:color="auto"/>
              <w:bottom w:val="single" w:sz="4" w:space="0" w:color="auto"/>
              <w:right w:val="single" w:sz="4" w:space="0" w:color="auto"/>
            </w:tcBorders>
          </w:tcPr>
          <w:p w14:paraId="47DA22F1" w14:textId="7E5FF7DE"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652F9">
              <w:rPr>
                <w:rFonts w:ascii="Palatino Linotype" w:hAnsi="Palatino Linotype"/>
                <w:i/>
                <w:color w:val="000000"/>
                <w:lang w:val="es-MX"/>
              </w:rPr>
              <w:t>Solicito por este medio sea remitida copia digitalizada del acta de Entrega-Recepción del Departamento de Contabilidad de la Tesorería Municipal de la administración entrante.</w:t>
            </w:r>
            <w:r>
              <w:rPr>
                <w:rFonts w:ascii="Palatino Linotype" w:hAnsi="Palatino Linotype"/>
                <w:i/>
                <w:color w:val="000000"/>
                <w:lang w:val="es-MX"/>
              </w:rPr>
              <w:t>” (Sic)</w:t>
            </w:r>
          </w:p>
        </w:tc>
      </w:tr>
      <w:tr w:rsidR="001D106A" w14:paraId="3D5A71AF" w14:textId="77777777" w:rsidTr="000F06D3">
        <w:tc>
          <w:tcPr>
            <w:tcW w:w="516" w:type="dxa"/>
            <w:tcBorders>
              <w:top w:val="single" w:sz="4" w:space="0" w:color="auto"/>
              <w:left w:val="single" w:sz="4" w:space="0" w:color="auto"/>
              <w:bottom w:val="single" w:sz="4" w:space="0" w:color="auto"/>
              <w:right w:val="single" w:sz="4" w:space="0" w:color="auto"/>
            </w:tcBorders>
          </w:tcPr>
          <w:p w14:paraId="1CC7D835" w14:textId="33B6170C"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47</w:t>
            </w:r>
          </w:p>
        </w:tc>
        <w:tc>
          <w:tcPr>
            <w:tcW w:w="2828" w:type="dxa"/>
            <w:tcBorders>
              <w:top w:val="single" w:sz="4" w:space="0" w:color="auto"/>
              <w:left w:val="single" w:sz="4" w:space="0" w:color="auto"/>
              <w:bottom w:val="single" w:sz="4" w:space="0" w:color="auto"/>
              <w:right w:val="single" w:sz="4" w:space="0" w:color="auto"/>
            </w:tcBorders>
          </w:tcPr>
          <w:p w14:paraId="39BE1C0E" w14:textId="42B50C5D" w:rsidR="001D106A" w:rsidRPr="005706D6" w:rsidRDefault="001D106A" w:rsidP="001D106A">
            <w:pPr>
              <w:tabs>
                <w:tab w:val="left" w:pos="567"/>
              </w:tabs>
              <w:ind w:right="-28"/>
              <w:contextualSpacing/>
              <w:jc w:val="both"/>
              <w:rPr>
                <w:rFonts w:ascii="Palatino Linotype" w:hAnsi="Palatino Linotype" w:cs="Tahoma"/>
                <w:b/>
                <w:bCs/>
              </w:rPr>
            </w:pPr>
            <w:r w:rsidRPr="008652F9">
              <w:rPr>
                <w:rFonts w:ascii="Palatino Linotype" w:hAnsi="Palatino Linotype" w:cs="Tahoma"/>
                <w:b/>
                <w:bCs/>
                <w:lang w:val="es-MX"/>
              </w:rPr>
              <w:t>00097/METEPEC/IP/2022</w:t>
            </w:r>
          </w:p>
        </w:tc>
        <w:tc>
          <w:tcPr>
            <w:tcW w:w="5723" w:type="dxa"/>
            <w:tcBorders>
              <w:top w:val="single" w:sz="4" w:space="0" w:color="auto"/>
              <w:left w:val="single" w:sz="4" w:space="0" w:color="auto"/>
              <w:bottom w:val="single" w:sz="4" w:space="0" w:color="auto"/>
              <w:right w:val="single" w:sz="4" w:space="0" w:color="auto"/>
            </w:tcBorders>
          </w:tcPr>
          <w:p w14:paraId="4D4724C5" w14:textId="36A82A6C"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652F9">
              <w:rPr>
                <w:rFonts w:ascii="Palatino Linotype" w:hAnsi="Palatino Linotype"/>
                <w:i/>
                <w:color w:val="000000"/>
                <w:lang w:val="es-MX"/>
              </w:rPr>
              <w:t>Solicito por este medio sea remitida copia digitalizada del acta de Entrega-Recepción del Departamento de Presupuesto de la Tesorería Municipal de la administración entrante.</w:t>
            </w:r>
            <w:r>
              <w:rPr>
                <w:rFonts w:ascii="Palatino Linotype" w:hAnsi="Palatino Linotype"/>
                <w:i/>
                <w:color w:val="000000"/>
                <w:lang w:val="es-MX"/>
              </w:rPr>
              <w:t>” (Sic)</w:t>
            </w:r>
          </w:p>
        </w:tc>
      </w:tr>
      <w:tr w:rsidR="001D106A" w14:paraId="28013037" w14:textId="77777777" w:rsidTr="000F06D3">
        <w:tc>
          <w:tcPr>
            <w:tcW w:w="516" w:type="dxa"/>
            <w:tcBorders>
              <w:top w:val="single" w:sz="4" w:space="0" w:color="auto"/>
              <w:left w:val="single" w:sz="4" w:space="0" w:color="auto"/>
              <w:bottom w:val="single" w:sz="4" w:space="0" w:color="auto"/>
              <w:right w:val="single" w:sz="4" w:space="0" w:color="auto"/>
            </w:tcBorders>
          </w:tcPr>
          <w:p w14:paraId="6428051E" w14:textId="6B9EE5D9"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48</w:t>
            </w:r>
          </w:p>
        </w:tc>
        <w:tc>
          <w:tcPr>
            <w:tcW w:w="2828" w:type="dxa"/>
            <w:tcBorders>
              <w:top w:val="single" w:sz="4" w:space="0" w:color="auto"/>
              <w:left w:val="single" w:sz="4" w:space="0" w:color="auto"/>
              <w:bottom w:val="single" w:sz="4" w:space="0" w:color="auto"/>
              <w:right w:val="single" w:sz="4" w:space="0" w:color="auto"/>
            </w:tcBorders>
          </w:tcPr>
          <w:p w14:paraId="6E594070" w14:textId="6C703485" w:rsidR="001D106A" w:rsidRPr="005706D6" w:rsidRDefault="001D106A" w:rsidP="001D106A">
            <w:pPr>
              <w:tabs>
                <w:tab w:val="left" w:pos="567"/>
              </w:tabs>
              <w:ind w:right="-28"/>
              <w:contextualSpacing/>
              <w:jc w:val="both"/>
              <w:rPr>
                <w:rFonts w:ascii="Palatino Linotype" w:hAnsi="Palatino Linotype" w:cs="Tahoma"/>
                <w:b/>
                <w:bCs/>
              </w:rPr>
            </w:pPr>
            <w:r w:rsidRPr="008652F9">
              <w:rPr>
                <w:rFonts w:ascii="Palatino Linotype" w:hAnsi="Palatino Linotype" w:cs="Tahoma"/>
                <w:b/>
                <w:bCs/>
                <w:lang w:val="es-MX"/>
              </w:rPr>
              <w:t>00098/METEPEC/IP/2022</w:t>
            </w:r>
          </w:p>
        </w:tc>
        <w:tc>
          <w:tcPr>
            <w:tcW w:w="5723" w:type="dxa"/>
            <w:tcBorders>
              <w:top w:val="single" w:sz="4" w:space="0" w:color="auto"/>
              <w:left w:val="single" w:sz="4" w:space="0" w:color="auto"/>
              <w:bottom w:val="single" w:sz="4" w:space="0" w:color="auto"/>
              <w:right w:val="single" w:sz="4" w:space="0" w:color="auto"/>
            </w:tcBorders>
          </w:tcPr>
          <w:p w14:paraId="710A0225" w14:textId="279BB081"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652F9">
              <w:rPr>
                <w:rFonts w:ascii="Palatino Linotype" w:hAnsi="Palatino Linotype"/>
                <w:i/>
                <w:color w:val="000000"/>
                <w:lang w:val="es-MX"/>
              </w:rPr>
              <w:t>Solicito por este medio sea remitida copia digitalizada del acta de Entrega-Recepción del Departamento de la Subdirección de Ingresos de la Tesorería Municipal de la administración entrante.</w:t>
            </w:r>
            <w:r>
              <w:rPr>
                <w:rFonts w:ascii="Palatino Linotype" w:hAnsi="Palatino Linotype"/>
                <w:i/>
                <w:color w:val="000000"/>
                <w:lang w:val="es-MX"/>
              </w:rPr>
              <w:t>” (Sic)</w:t>
            </w:r>
          </w:p>
        </w:tc>
      </w:tr>
      <w:tr w:rsidR="001D106A" w14:paraId="422732DF" w14:textId="77777777" w:rsidTr="000F06D3">
        <w:tc>
          <w:tcPr>
            <w:tcW w:w="516" w:type="dxa"/>
            <w:tcBorders>
              <w:top w:val="single" w:sz="4" w:space="0" w:color="auto"/>
              <w:left w:val="single" w:sz="4" w:space="0" w:color="auto"/>
              <w:bottom w:val="single" w:sz="4" w:space="0" w:color="auto"/>
              <w:right w:val="single" w:sz="4" w:space="0" w:color="auto"/>
            </w:tcBorders>
          </w:tcPr>
          <w:p w14:paraId="671F4213" w14:textId="49E4A267"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49</w:t>
            </w:r>
          </w:p>
        </w:tc>
        <w:tc>
          <w:tcPr>
            <w:tcW w:w="2828" w:type="dxa"/>
            <w:tcBorders>
              <w:top w:val="single" w:sz="4" w:space="0" w:color="auto"/>
              <w:left w:val="single" w:sz="4" w:space="0" w:color="auto"/>
              <w:bottom w:val="single" w:sz="4" w:space="0" w:color="auto"/>
              <w:right w:val="single" w:sz="4" w:space="0" w:color="auto"/>
            </w:tcBorders>
          </w:tcPr>
          <w:p w14:paraId="3536B309" w14:textId="1ACF04C8" w:rsidR="001D106A" w:rsidRPr="005706D6" w:rsidRDefault="001D106A" w:rsidP="001D106A">
            <w:pPr>
              <w:tabs>
                <w:tab w:val="left" w:pos="567"/>
              </w:tabs>
              <w:ind w:right="-28"/>
              <w:contextualSpacing/>
              <w:jc w:val="both"/>
              <w:rPr>
                <w:rFonts w:ascii="Palatino Linotype" w:hAnsi="Palatino Linotype" w:cs="Tahoma"/>
                <w:b/>
                <w:bCs/>
              </w:rPr>
            </w:pPr>
            <w:r w:rsidRPr="00DD103C">
              <w:rPr>
                <w:rFonts w:ascii="Palatino Linotype" w:hAnsi="Palatino Linotype" w:cs="Tahoma"/>
                <w:b/>
                <w:bCs/>
                <w:lang w:val="es-MX"/>
              </w:rPr>
              <w:t>00099/METEPEC/IP/2022</w:t>
            </w:r>
          </w:p>
        </w:tc>
        <w:tc>
          <w:tcPr>
            <w:tcW w:w="5723" w:type="dxa"/>
            <w:tcBorders>
              <w:top w:val="single" w:sz="4" w:space="0" w:color="auto"/>
              <w:left w:val="single" w:sz="4" w:space="0" w:color="auto"/>
              <w:bottom w:val="single" w:sz="4" w:space="0" w:color="auto"/>
              <w:right w:val="single" w:sz="4" w:space="0" w:color="auto"/>
            </w:tcBorders>
          </w:tcPr>
          <w:p w14:paraId="0E7F3BD6" w14:textId="12F71DD0"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DD103C">
              <w:rPr>
                <w:rFonts w:ascii="Palatino Linotype" w:hAnsi="Palatino Linotype"/>
                <w:i/>
                <w:color w:val="000000"/>
                <w:lang w:val="es-MX"/>
              </w:rPr>
              <w:t>Solicito por este medio sea remitida copia digitalizada del acta de Entrega-Recepción del Departamento de la Caja General de la Tesorería Municipal de la administración entrante.</w:t>
            </w:r>
            <w:r>
              <w:rPr>
                <w:rFonts w:ascii="Palatino Linotype" w:hAnsi="Palatino Linotype"/>
                <w:i/>
                <w:color w:val="000000"/>
                <w:lang w:val="es-MX"/>
              </w:rPr>
              <w:t>” (Sic)</w:t>
            </w:r>
          </w:p>
        </w:tc>
      </w:tr>
      <w:tr w:rsidR="001D106A" w14:paraId="33CB6CC1" w14:textId="77777777" w:rsidTr="000F06D3">
        <w:tc>
          <w:tcPr>
            <w:tcW w:w="516" w:type="dxa"/>
            <w:tcBorders>
              <w:top w:val="single" w:sz="4" w:space="0" w:color="auto"/>
              <w:left w:val="single" w:sz="4" w:space="0" w:color="auto"/>
              <w:bottom w:val="single" w:sz="4" w:space="0" w:color="auto"/>
              <w:right w:val="single" w:sz="4" w:space="0" w:color="auto"/>
            </w:tcBorders>
          </w:tcPr>
          <w:p w14:paraId="540C33A5" w14:textId="63372AE6"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50</w:t>
            </w:r>
          </w:p>
        </w:tc>
        <w:tc>
          <w:tcPr>
            <w:tcW w:w="2828" w:type="dxa"/>
            <w:tcBorders>
              <w:top w:val="single" w:sz="4" w:space="0" w:color="auto"/>
              <w:left w:val="single" w:sz="4" w:space="0" w:color="auto"/>
              <w:bottom w:val="single" w:sz="4" w:space="0" w:color="auto"/>
              <w:right w:val="single" w:sz="4" w:space="0" w:color="auto"/>
            </w:tcBorders>
          </w:tcPr>
          <w:p w14:paraId="7326226C" w14:textId="2D3F6E09" w:rsidR="001D106A" w:rsidRPr="005706D6" w:rsidRDefault="001D106A" w:rsidP="001D106A">
            <w:pPr>
              <w:tabs>
                <w:tab w:val="left" w:pos="567"/>
              </w:tabs>
              <w:ind w:right="-28"/>
              <w:contextualSpacing/>
              <w:jc w:val="both"/>
              <w:rPr>
                <w:rFonts w:ascii="Palatino Linotype" w:hAnsi="Palatino Linotype" w:cs="Tahoma"/>
                <w:b/>
                <w:bCs/>
              </w:rPr>
            </w:pPr>
            <w:r w:rsidRPr="00DD103C">
              <w:rPr>
                <w:rFonts w:ascii="Palatino Linotype" w:hAnsi="Palatino Linotype" w:cs="Tahoma"/>
                <w:b/>
                <w:bCs/>
                <w:lang w:val="es-MX"/>
              </w:rPr>
              <w:t>00101/METEPEC/IP/2022</w:t>
            </w:r>
          </w:p>
        </w:tc>
        <w:tc>
          <w:tcPr>
            <w:tcW w:w="5723" w:type="dxa"/>
            <w:tcBorders>
              <w:top w:val="single" w:sz="4" w:space="0" w:color="auto"/>
              <w:left w:val="single" w:sz="4" w:space="0" w:color="auto"/>
              <w:bottom w:val="single" w:sz="4" w:space="0" w:color="auto"/>
              <w:right w:val="single" w:sz="4" w:space="0" w:color="auto"/>
            </w:tcBorders>
          </w:tcPr>
          <w:p w14:paraId="19036F24" w14:textId="756D0EF5"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DD103C">
              <w:rPr>
                <w:rFonts w:ascii="Palatino Linotype" w:hAnsi="Palatino Linotype"/>
                <w:i/>
                <w:color w:val="000000"/>
                <w:lang w:val="es-MX"/>
              </w:rPr>
              <w:t>Solicito por este medio sea remitida copia digitalizada del acta de Entrega-Recepción del Departamento del Departamento de Recaudación, Notificación y Cobro Coactivo de la Tesorería Municipal de la administración entrante.</w:t>
            </w:r>
            <w:r>
              <w:rPr>
                <w:rFonts w:ascii="Palatino Linotype" w:hAnsi="Palatino Linotype"/>
                <w:i/>
                <w:color w:val="000000"/>
                <w:lang w:val="es-MX"/>
              </w:rPr>
              <w:t>” (Sic)</w:t>
            </w:r>
          </w:p>
        </w:tc>
      </w:tr>
      <w:tr w:rsidR="001D106A" w14:paraId="15CBA0D4" w14:textId="77777777" w:rsidTr="000F06D3">
        <w:tc>
          <w:tcPr>
            <w:tcW w:w="516" w:type="dxa"/>
            <w:tcBorders>
              <w:top w:val="single" w:sz="4" w:space="0" w:color="auto"/>
              <w:left w:val="single" w:sz="4" w:space="0" w:color="auto"/>
              <w:bottom w:val="single" w:sz="4" w:space="0" w:color="auto"/>
              <w:right w:val="single" w:sz="4" w:space="0" w:color="auto"/>
            </w:tcBorders>
          </w:tcPr>
          <w:p w14:paraId="347AB588" w14:textId="56759F75"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51</w:t>
            </w:r>
          </w:p>
        </w:tc>
        <w:tc>
          <w:tcPr>
            <w:tcW w:w="2828" w:type="dxa"/>
            <w:tcBorders>
              <w:top w:val="single" w:sz="4" w:space="0" w:color="auto"/>
              <w:left w:val="single" w:sz="4" w:space="0" w:color="auto"/>
              <w:bottom w:val="single" w:sz="4" w:space="0" w:color="auto"/>
              <w:right w:val="single" w:sz="4" w:space="0" w:color="auto"/>
            </w:tcBorders>
          </w:tcPr>
          <w:p w14:paraId="6292FDF8" w14:textId="73E3B5FA" w:rsidR="001D106A" w:rsidRPr="005706D6" w:rsidRDefault="001D106A" w:rsidP="001D106A">
            <w:pPr>
              <w:tabs>
                <w:tab w:val="left" w:pos="567"/>
              </w:tabs>
              <w:ind w:right="-28"/>
              <w:contextualSpacing/>
              <w:jc w:val="both"/>
              <w:rPr>
                <w:rFonts w:ascii="Palatino Linotype" w:hAnsi="Palatino Linotype" w:cs="Tahoma"/>
                <w:b/>
                <w:bCs/>
              </w:rPr>
            </w:pPr>
            <w:r w:rsidRPr="00DD103C">
              <w:rPr>
                <w:rFonts w:ascii="Palatino Linotype" w:hAnsi="Palatino Linotype" w:cs="Tahoma"/>
                <w:b/>
                <w:bCs/>
                <w:lang w:val="es-MX"/>
              </w:rPr>
              <w:t>00102/METEPEC/IP/2022</w:t>
            </w:r>
          </w:p>
        </w:tc>
        <w:tc>
          <w:tcPr>
            <w:tcW w:w="5723" w:type="dxa"/>
            <w:tcBorders>
              <w:top w:val="single" w:sz="4" w:space="0" w:color="auto"/>
              <w:left w:val="single" w:sz="4" w:space="0" w:color="auto"/>
              <w:bottom w:val="single" w:sz="4" w:space="0" w:color="auto"/>
              <w:right w:val="single" w:sz="4" w:space="0" w:color="auto"/>
            </w:tcBorders>
          </w:tcPr>
          <w:p w14:paraId="3C25EB96" w14:textId="01C92419"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DD103C">
              <w:rPr>
                <w:rFonts w:ascii="Palatino Linotype" w:hAnsi="Palatino Linotype"/>
                <w:i/>
                <w:color w:val="000000"/>
                <w:lang w:val="es-MX"/>
              </w:rPr>
              <w:t>Solicito por este medio sea remitida copia digitalizada del acta de Entrega-Recepción del Departamento de la Subdirección de Catastro de la Tesorería Municipal de la administración entrante.</w:t>
            </w:r>
            <w:r>
              <w:rPr>
                <w:rFonts w:ascii="Palatino Linotype" w:hAnsi="Palatino Linotype"/>
                <w:i/>
                <w:color w:val="000000"/>
                <w:lang w:val="es-MX"/>
              </w:rPr>
              <w:t>” (Sic)</w:t>
            </w:r>
          </w:p>
        </w:tc>
      </w:tr>
      <w:tr w:rsidR="001D106A" w14:paraId="5B5D465F" w14:textId="77777777" w:rsidTr="000F06D3">
        <w:tc>
          <w:tcPr>
            <w:tcW w:w="516" w:type="dxa"/>
            <w:tcBorders>
              <w:top w:val="single" w:sz="4" w:space="0" w:color="auto"/>
              <w:left w:val="single" w:sz="4" w:space="0" w:color="auto"/>
              <w:bottom w:val="single" w:sz="4" w:space="0" w:color="auto"/>
              <w:right w:val="single" w:sz="4" w:space="0" w:color="auto"/>
            </w:tcBorders>
          </w:tcPr>
          <w:p w14:paraId="08B91DF4" w14:textId="7973268A"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52</w:t>
            </w:r>
          </w:p>
        </w:tc>
        <w:tc>
          <w:tcPr>
            <w:tcW w:w="2828" w:type="dxa"/>
            <w:tcBorders>
              <w:top w:val="single" w:sz="4" w:space="0" w:color="auto"/>
              <w:left w:val="single" w:sz="4" w:space="0" w:color="auto"/>
              <w:bottom w:val="single" w:sz="4" w:space="0" w:color="auto"/>
              <w:right w:val="single" w:sz="4" w:space="0" w:color="auto"/>
            </w:tcBorders>
          </w:tcPr>
          <w:p w14:paraId="40BED8CE" w14:textId="1C7A7254" w:rsidR="001D106A" w:rsidRPr="005706D6" w:rsidRDefault="001D106A" w:rsidP="001D106A">
            <w:pPr>
              <w:tabs>
                <w:tab w:val="left" w:pos="567"/>
              </w:tabs>
              <w:ind w:right="-28"/>
              <w:contextualSpacing/>
              <w:jc w:val="both"/>
              <w:rPr>
                <w:rFonts w:ascii="Palatino Linotype" w:hAnsi="Palatino Linotype" w:cs="Tahoma"/>
                <w:b/>
                <w:bCs/>
              </w:rPr>
            </w:pPr>
            <w:r w:rsidRPr="00DD103C">
              <w:rPr>
                <w:rFonts w:ascii="Palatino Linotype" w:hAnsi="Palatino Linotype" w:cs="Tahoma"/>
                <w:b/>
                <w:bCs/>
                <w:lang w:val="es-MX"/>
              </w:rPr>
              <w:t>00103/METEPEC/IP/2022</w:t>
            </w:r>
          </w:p>
        </w:tc>
        <w:tc>
          <w:tcPr>
            <w:tcW w:w="5723" w:type="dxa"/>
            <w:tcBorders>
              <w:top w:val="single" w:sz="4" w:space="0" w:color="auto"/>
              <w:left w:val="single" w:sz="4" w:space="0" w:color="auto"/>
              <w:bottom w:val="single" w:sz="4" w:space="0" w:color="auto"/>
              <w:right w:val="single" w:sz="4" w:space="0" w:color="auto"/>
            </w:tcBorders>
          </w:tcPr>
          <w:p w14:paraId="74903564" w14:textId="2080D08B"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DD103C">
              <w:rPr>
                <w:rFonts w:ascii="Palatino Linotype" w:hAnsi="Palatino Linotype"/>
                <w:i/>
                <w:color w:val="000000"/>
                <w:lang w:val="es-MX"/>
              </w:rPr>
              <w:t>Solicito por este medio sea remitida copia digitalizada del acta de Entrega-Recepción del Departamento del Departamento de Validación de Proyectos de la Tesorería Municipal de la administración entrante.</w:t>
            </w:r>
            <w:r>
              <w:rPr>
                <w:rFonts w:ascii="Palatino Linotype" w:hAnsi="Palatino Linotype"/>
                <w:i/>
                <w:color w:val="000000"/>
                <w:lang w:val="es-MX"/>
              </w:rPr>
              <w:t>” (Sic)</w:t>
            </w:r>
          </w:p>
        </w:tc>
      </w:tr>
      <w:tr w:rsidR="001D106A" w14:paraId="409ACBCA" w14:textId="77777777" w:rsidTr="000F06D3">
        <w:tc>
          <w:tcPr>
            <w:tcW w:w="516" w:type="dxa"/>
            <w:tcBorders>
              <w:top w:val="single" w:sz="4" w:space="0" w:color="auto"/>
              <w:left w:val="single" w:sz="4" w:space="0" w:color="auto"/>
              <w:bottom w:val="single" w:sz="4" w:space="0" w:color="auto"/>
              <w:right w:val="single" w:sz="4" w:space="0" w:color="auto"/>
            </w:tcBorders>
          </w:tcPr>
          <w:p w14:paraId="01A4D87A" w14:textId="519A7092"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lastRenderedPageBreak/>
              <w:t>53</w:t>
            </w:r>
          </w:p>
        </w:tc>
        <w:tc>
          <w:tcPr>
            <w:tcW w:w="2828" w:type="dxa"/>
            <w:tcBorders>
              <w:top w:val="single" w:sz="4" w:space="0" w:color="auto"/>
              <w:left w:val="single" w:sz="4" w:space="0" w:color="auto"/>
              <w:bottom w:val="single" w:sz="4" w:space="0" w:color="auto"/>
              <w:right w:val="single" w:sz="4" w:space="0" w:color="auto"/>
            </w:tcBorders>
          </w:tcPr>
          <w:p w14:paraId="2C117A3E" w14:textId="08CD2EAE" w:rsidR="001D106A" w:rsidRPr="005706D6" w:rsidRDefault="001D106A" w:rsidP="001D106A">
            <w:pPr>
              <w:tabs>
                <w:tab w:val="left" w:pos="567"/>
              </w:tabs>
              <w:ind w:right="-28"/>
              <w:contextualSpacing/>
              <w:jc w:val="both"/>
              <w:rPr>
                <w:rFonts w:ascii="Palatino Linotype" w:hAnsi="Palatino Linotype" w:cs="Tahoma"/>
                <w:b/>
                <w:bCs/>
              </w:rPr>
            </w:pPr>
            <w:r w:rsidRPr="00DD103C">
              <w:rPr>
                <w:rFonts w:ascii="Palatino Linotype" w:hAnsi="Palatino Linotype" w:cs="Tahoma"/>
                <w:b/>
                <w:bCs/>
                <w:lang w:val="es-MX"/>
              </w:rPr>
              <w:t>00104/METEPEC/IP/2022</w:t>
            </w:r>
          </w:p>
        </w:tc>
        <w:tc>
          <w:tcPr>
            <w:tcW w:w="5723" w:type="dxa"/>
            <w:tcBorders>
              <w:top w:val="single" w:sz="4" w:space="0" w:color="auto"/>
              <w:left w:val="single" w:sz="4" w:space="0" w:color="auto"/>
              <w:bottom w:val="single" w:sz="4" w:space="0" w:color="auto"/>
              <w:right w:val="single" w:sz="4" w:space="0" w:color="auto"/>
            </w:tcBorders>
          </w:tcPr>
          <w:p w14:paraId="358B6B29" w14:textId="428475F1"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lang w:val="es-MX"/>
              </w:rPr>
              <w:t>“</w:t>
            </w:r>
            <w:r w:rsidRPr="00DD103C">
              <w:rPr>
                <w:rFonts w:ascii="Palatino Linotype" w:hAnsi="Palatino Linotype"/>
                <w:i/>
                <w:color w:val="000000"/>
                <w:lang w:val="es-MX"/>
              </w:rPr>
              <w:t>Solicito por este medio sea remitida copia digitalizada del acta de Entrega-Recepción del Departamento del Departamento de Informática de la Tesorería Municipal de la administración entrante.</w:t>
            </w:r>
            <w:r>
              <w:rPr>
                <w:rFonts w:ascii="Palatino Linotype" w:hAnsi="Palatino Linotype"/>
                <w:i/>
                <w:color w:val="000000"/>
                <w:lang w:val="es-MX"/>
              </w:rPr>
              <w:t>” (Sic)</w:t>
            </w:r>
          </w:p>
        </w:tc>
      </w:tr>
      <w:tr w:rsidR="001D106A" w14:paraId="345CBAAB" w14:textId="77777777" w:rsidTr="000F06D3">
        <w:tc>
          <w:tcPr>
            <w:tcW w:w="516" w:type="dxa"/>
            <w:tcBorders>
              <w:top w:val="single" w:sz="4" w:space="0" w:color="auto"/>
              <w:left w:val="single" w:sz="4" w:space="0" w:color="auto"/>
              <w:bottom w:val="single" w:sz="4" w:space="0" w:color="auto"/>
              <w:right w:val="single" w:sz="4" w:space="0" w:color="auto"/>
            </w:tcBorders>
          </w:tcPr>
          <w:p w14:paraId="6E5A5434" w14:textId="2CDD755F"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54</w:t>
            </w:r>
          </w:p>
        </w:tc>
        <w:tc>
          <w:tcPr>
            <w:tcW w:w="2828" w:type="dxa"/>
            <w:tcBorders>
              <w:top w:val="single" w:sz="4" w:space="0" w:color="auto"/>
              <w:left w:val="single" w:sz="4" w:space="0" w:color="auto"/>
              <w:bottom w:val="single" w:sz="4" w:space="0" w:color="auto"/>
              <w:right w:val="single" w:sz="4" w:space="0" w:color="auto"/>
            </w:tcBorders>
          </w:tcPr>
          <w:p w14:paraId="1A5D4847" w14:textId="6EAD893F" w:rsidR="001D106A" w:rsidRPr="005706D6" w:rsidRDefault="001D106A" w:rsidP="001D106A">
            <w:pPr>
              <w:tabs>
                <w:tab w:val="left" w:pos="567"/>
              </w:tabs>
              <w:ind w:right="-28"/>
              <w:contextualSpacing/>
              <w:jc w:val="both"/>
              <w:rPr>
                <w:rFonts w:ascii="Palatino Linotype" w:hAnsi="Palatino Linotype" w:cs="Tahoma"/>
                <w:b/>
                <w:bCs/>
              </w:rPr>
            </w:pPr>
            <w:r w:rsidRPr="00DA7AA9">
              <w:rPr>
                <w:rFonts w:ascii="Palatino Linotype" w:hAnsi="Palatino Linotype" w:cs="Tahoma"/>
                <w:b/>
                <w:bCs/>
                <w:lang w:val="es-MX"/>
              </w:rPr>
              <w:t>00105/METEPEC/IP/2022</w:t>
            </w:r>
          </w:p>
        </w:tc>
        <w:tc>
          <w:tcPr>
            <w:tcW w:w="5723" w:type="dxa"/>
            <w:tcBorders>
              <w:top w:val="single" w:sz="4" w:space="0" w:color="auto"/>
              <w:left w:val="single" w:sz="4" w:space="0" w:color="auto"/>
              <w:bottom w:val="single" w:sz="4" w:space="0" w:color="auto"/>
              <w:right w:val="single" w:sz="4" w:space="0" w:color="auto"/>
            </w:tcBorders>
          </w:tcPr>
          <w:p w14:paraId="07AA892A" w14:textId="127728E8"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DA7AA9">
              <w:rPr>
                <w:rFonts w:ascii="Palatino Linotype" w:hAnsi="Palatino Linotype"/>
                <w:i/>
                <w:color w:val="000000"/>
                <w:lang w:val="es-MX"/>
              </w:rPr>
              <w:t>Solicito por este medio sea remitida copia digitalizada del acta de Entrega-Recepción de la Unidad de Asuntos Jurídicos de la Dirección de Desarrollo Urbano, Metropolitano y Obras Públicas de la administración entrante.</w:t>
            </w:r>
            <w:r>
              <w:rPr>
                <w:rFonts w:ascii="Palatino Linotype" w:hAnsi="Palatino Linotype"/>
                <w:i/>
                <w:color w:val="000000"/>
                <w:lang w:val="es-MX"/>
              </w:rPr>
              <w:t>” (Sic)</w:t>
            </w:r>
          </w:p>
        </w:tc>
      </w:tr>
      <w:tr w:rsidR="001D106A" w14:paraId="458A8422" w14:textId="77777777" w:rsidTr="000F06D3">
        <w:tc>
          <w:tcPr>
            <w:tcW w:w="516" w:type="dxa"/>
            <w:tcBorders>
              <w:top w:val="single" w:sz="4" w:space="0" w:color="auto"/>
              <w:left w:val="single" w:sz="4" w:space="0" w:color="auto"/>
              <w:bottom w:val="single" w:sz="4" w:space="0" w:color="auto"/>
              <w:right w:val="single" w:sz="4" w:space="0" w:color="auto"/>
            </w:tcBorders>
          </w:tcPr>
          <w:p w14:paraId="064AF38A" w14:textId="46EC794E"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55</w:t>
            </w:r>
          </w:p>
        </w:tc>
        <w:tc>
          <w:tcPr>
            <w:tcW w:w="2828" w:type="dxa"/>
            <w:tcBorders>
              <w:top w:val="single" w:sz="4" w:space="0" w:color="auto"/>
              <w:left w:val="single" w:sz="4" w:space="0" w:color="auto"/>
              <w:bottom w:val="single" w:sz="4" w:space="0" w:color="auto"/>
              <w:right w:val="single" w:sz="4" w:space="0" w:color="auto"/>
            </w:tcBorders>
          </w:tcPr>
          <w:p w14:paraId="046D9A60" w14:textId="0068F8DE" w:rsidR="001D106A" w:rsidRPr="005706D6" w:rsidRDefault="001D106A" w:rsidP="001D106A">
            <w:pPr>
              <w:tabs>
                <w:tab w:val="left" w:pos="567"/>
              </w:tabs>
              <w:ind w:right="-28"/>
              <w:contextualSpacing/>
              <w:jc w:val="both"/>
              <w:rPr>
                <w:rFonts w:ascii="Palatino Linotype" w:hAnsi="Palatino Linotype" w:cs="Tahoma"/>
                <w:b/>
                <w:bCs/>
              </w:rPr>
            </w:pPr>
            <w:r w:rsidRPr="00721DAE">
              <w:rPr>
                <w:rFonts w:ascii="Palatino Linotype" w:hAnsi="Palatino Linotype" w:cs="Tahoma"/>
                <w:b/>
                <w:bCs/>
                <w:lang w:val="es-MX"/>
              </w:rPr>
              <w:t>00106/METEPEC/IP/2022</w:t>
            </w:r>
          </w:p>
        </w:tc>
        <w:tc>
          <w:tcPr>
            <w:tcW w:w="5723" w:type="dxa"/>
            <w:tcBorders>
              <w:top w:val="single" w:sz="4" w:space="0" w:color="auto"/>
              <w:left w:val="single" w:sz="4" w:space="0" w:color="auto"/>
              <w:bottom w:val="single" w:sz="4" w:space="0" w:color="auto"/>
              <w:right w:val="single" w:sz="4" w:space="0" w:color="auto"/>
            </w:tcBorders>
          </w:tcPr>
          <w:p w14:paraId="7BC812EA" w14:textId="5620130C"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21DAE">
              <w:rPr>
                <w:rFonts w:ascii="Palatino Linotype" w:hAnsi="Palatino Linotype"/>
                <w:i/>
                <w:color w:val="000000"/>
                <w:lang w:val="es-MX"/>
              </w:rPr>
              <w:t>Solicito por este medio sea remitida copia digitalizada del acta de Entrega-Recepción de la Unidad de Inspección de la Dirección de Desarrollo Urbano, Metropolitano y Obras Públicas de la administración entrante.</w:t>
            </w:r>
            <w:r>
              <w:rPr>
                <w:rFonts w:ascii="Palatino Linotype" w:hAnsi="Palatino Linotype"/>
                <w:i/>
                <w:color w:val="000000"/>
                <w:lang w:val="es-MX"/>
              </w:rPr>
              <w:t>” (Sic)</w:t>
            </w:r>
          </w:p>
        </w:tc>
      </w:tr>
      <w:tr w:rsidR="001D106A" w14:paraId="51FB459D" w14:textId="77777777" w:rsidTr="000F06D3">
        <w:tc>
          <w:tcPr>
            <w:tcW w:w="516" w:type="dxa"/>
            <w:tcBorders>
              <w:top w:val="single" w:sz="4" w:space="0" w:color="auto"/>
              <w:left w:val="single" w:sz="4" w:space="0" w:color="auto"/>
              <w:bottom w:val="single" w:sz="4" w:space="0" w:color="auto"/>
              <w:right w:val="single" w:sz="4" w:space="0" w:color="auto"/>
            </w:tcBorders>
          </w:tcPr>
          <w:p w14:paraId="467EB227" w14:textId="78F67D39"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56</w:t>
            </w:r>
          </w:p>
        </w:tc>
        <w:tc>
          <w:tcPr>
            <w:tcW w:w="2828" w:type="dxa"/>
            <w:tcBorders>
              <w:top w:val="single" w:sz="4" w:space="0" w:color="auto"/>
              <w:left w:val="single" w:sz="4" w:space="0" w:color="auto"/>
              <w:bottom w:val="single" w:sz="4" w:space="0" w:color="auto"/>
              <w:right w:val="single" w:sz="4" w:space="0" w:color="auto"/>
            </w:tcBorders>
          </w:tcPr>
          <w:p w14:paraId="058559D7" w14:textId="27878842" w:rsidR="001D106A" w:rsidRPr="005706D6" w:rsidRDefault="001D106A" w:rsidP="001D106A">
            <w:pPr>
              <w:tabs>
                <w:tab w:val="left" w:pos="567"/>
              </w:tabs>
              <w:ind w:right="-28"/>
              <w:contextualSpacing/>
              <w:jc w:val="both"/>
              <w:rPr>
                <w:rFonts w:ascii="Palatino Linotype" w:hAnsi="Palatino Linotype" w:cs="Tahoma"/>
                <w:b/>
                <w:bCs/>
              </w:rPr>
            </w:pPr>
            <w:r w:rsidRPr="00721DAE">
              <w:rPr>
                <w:rFonts w:ascii="Palatino Linotype" w:hAnsi="Palatino Linotype" w:cs="Tahoma"/>
                <w:b/>
                <w:bCs/>
                <w:lang w:val="es-MX"/>
              </w:rPr>
              <w:t>00107/METEPEC/IP/2022</w:t>
            </w:r>
          </w:p>
        </w:tc>
        <w:tc>
          <w:tcPr>
            <w:tcW w:w="5723" w:type="dxa"/>
            <w:tcBorders>
              <w:top w:val="single" w:sz="4" w:space="0" w:color="auto"/>
              <w:left w:val="single" w:sz="4" w:space="0" w:color="auto"/>
              <w:bottom w:val="single" w:sz="4" w:space="0" w:color="auto"/>
              <w:right w:val="single" w:sz="4" w:space="0" w:color="auto"/>
            </w:tcBorders>
          </w:tcPr>
          <w:p w14:paraId="67D42E26" w14:textId="15830620"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21DAE">
              <w:rPr>
                <w:rFonts w:ascii="Palatino Linotype" w:hAnsi="Palatino Linotype"/>
                <w:i/>
                <w:color w:val="000000"/>
                <w:lang w:val="es-MX"/>
              </w:rPr>
              <w:t>Solicito por este medio sea remitida copia digitalizada del acta de Entrega-Recepción de la Subdirección de Planeación Urbana de la Dirección de Desarrollo Urbano, Metropolitano y Obras Públicas de la administración entrante.</w:t>
            </w:r>
            <w:r>
              <w:rPr>
                <w:rFonts w:ascii="Palatino Linotype" w:hAnsi="Palatino Linotype"/>
                <w:i/>
                <w:color w:val="000000"/>
                <w:lang w:val="es-MX"/>
              </w:rPr>
              <w:t>” (Sic)</w:t>
            </w:r>
          </w:p>
        </w:tc>
      </w:tr>
      <w:tr w:rsidR="001D106A" w14:paraId="668D47DD" w14:textId="77777777" w:rsidTr="000F06D3">
        <w:tc>
          <w:tcPr>
            <w:tcW w:w="516" w:type="dxa"/>
            <w:tcBorders>
              <w:top w:val="single" w:sz="4" w:space="0" w:color="auto"/>
              <w:left w:val="single" w:sz="4" w:space="0" w:color="auto"/>
              <w:bottom w:val="single" w:sz="4" w:space="0" w:color="auto"/>
              <w:right w:val="single" w:sz="4" w:space="0" w:color="auto"/>
            </w:tcBorders>
          </w:tcPr>
          <w:p w14:paraId="044ADFF7" w14:textId="232EF662"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57</w:t>
            </w:r>
          </w:p>
        </w:tc>
        <w:tc>
          <w:tcPr>
            <w:tcW w:w="2828" w:type="dxa"/>
            <w:tcBorders>
              <w:top w:val="single" w:sz="4" w:space="0" w:color="auto"/>
              <w:left w:val="single" w:sz="4" w:space="0" w:color="auto"/>
              <w:bottom w:val="single" w:sz="4" w:space="0" w:color="auto"/>
              <w:right w:val="single" w:sz="4" w:space="0" w:color="auto"/>
            </w:tcBorders>
          </w:tcPr>
          <w:p w14:paraId="477EC0CD" w14:textId="5E8EAB4D" w:rsidR="001D106A" w:rsidRPr="005706D6" w:rsidRDefault="001D106A" w:rsidP="001D106A">
            <w:pPr>
              <w:tabs>
                <w:tab w:val="left" w:pos="567"/>
              </w:tabs>
              <w:ind w:right="-28"/>
              <w:contextualSpacing/>
              <w:jc w:val="both"/>
              <w:rPr>
                <w:rFonts w:ascii="Palatino Linotype" w:hAnsi="Palatino Linotype" w:cs="Tahoma"/>
                <w:b/>
                <w:bCs/>
              </w:rPr>
            </w:pPr>
            <w:r w:rsidRPr="00721DAE">
              <w:rPr>
                <w:rFonts w:ascii="Palatino Linotype" w:hAnsi="Palatino Linotype" w:cs="Tahoma"/>
                <w:b/>
                <w:bCs/>
                <w:lang w:val="es-MX"/>
              </w:rPr>
              <w:t>00108/METEPEC/IP/2022</w:t>
            </w:r>
          </w:p>
        </w:tc>
        <w:tc>
          <w:tcPr>
            <w:tcW w:w="5723" w:type="dxa"/>
            <w:tcBorders>
              <w:top w:val="single" w:sz="4" w:space="0" w:color="auto"/>
              <w:left w:val="single" w:sz="4" w:space="0" w:color="auto"/>
              <w:bottom w:val="single" w:sz="4" w:space="0" w:color="auto"/>
              <w:right w:val="single" w:sz="4" w:space="0" w:color="auto"/>
            </w:tcBorders>
          </w:tcPr>
          <w:p w14:paraId="64B7498B" w14:textId="224E9339"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21DAE">
              <w:rPr>
                <w:rFonts w:ascii="Palatino Linotype" w:hAnsi="Palatino Linotype"/>
                <w:i/>
                <w:color w:val="000000"/>
                <w:lang w:val="es-MX"/>
              </w:rPr>
              <w:t>Solicito por este medio sea remitida copia digitalizada del acta de Entrega-Recepción de la Subdirección del Departamento de Planes y Proyectos de la Dirección de Desarrollo Urbano, Metropolitano y Obras Públicas de la administración entrante.</w:t>
            </w:r>
            <w:r>
              <w:rPr>
                <w:rFonts w:ascii="Palatino Linotype" w:hAnsi="Palatino Linotype"/>
                <w:i/>
                <w:color w:val="000000"/>
                <w:lang w:val="es-MX"/>
              </w:rPr>
              <w:t>” (Sic)</w:t>
            </w:r>
          </w:p>
        </w:tc>
      </w:tr>
      <w:tr w:rsidR="001D106A" w14:paraId="1E240265" w14:textId="77777777" w:rsidTr="000F06D3">
        <w:tc>
          <w:tcPr>
            <w:tcW w:w="516" w:type="dxa"/>
            <w:tcBorders>
              <w:top w:val="single" w:sz="4" w:space="0" w:color="auto"/>
              <w:left w:val="single" w:sz="4" w:space="0" w:color="auto"/>
              <w:bottom w:val="single" w:sz="4" w:space="0" w:color="auto"/>
              <w:right w:val="single" w:sz="4" w:space="0" w:color="auto"/>
            </w:tcBorders>
          </w:tcPr>
          <w:p w14:paraId="67295503" w14:textId="5BAEDF0C"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58</w:t>
            </w:r>
          </w:p>
        </w:tc>
        <w:tc>
          <w:tcPr>
            <w:tcW w:w="2828" w:type="dxa"/>
            <w:tcBorders>
              <w:top w:val="single" w:sz="4" w:space="0" w:color="auto"/>
              <w:left w:val="single" w:sz="4" w:space="0" w:color="auto"/>
              <w:bottom w:val="single" w:sz="4" w:space="0" w:color="auto"/>
              <w:right w:val="single" w:sz="4" w:space="0" w:color="auto"/>
            </w:tcBorders>
          </w:tcPr>
          <w:p w14:paraId="37AF3FFD" w14:textId="3B72BAEA" w:rsidR="001D106A" w:rsidRPr="005706D6" w:rsidRDefault="001D106A" w:rsidP="001D106A">
            <w:pPr>
              <w:tabs>
                <w:tab w:val="left" w:pos="567"/>
              </w:tabs>
              <w:ind w:right="-28"/>
              <w:contextualSpacing/>
              <w:jc w:val="both"/>
              <w:rPr>
                <w:rFonts w:ascii="Palatino Linotype" w:hAnsi="Palatino Linotype" w:cs="Tahoma"/>
                <w:b/>
                <w:bCs/>
              </w:rPr>
            </w:pPr>
            <w:r w:rsidRPr="00721DAE">
              <w:rPr>
                <w:rFonts w:ascii="Palatino Linotype" w:hAnsi="Palatino Linotype" w:cs="Tahoma"/>
                <w:b/>
                <w:bCs/>
                <w:lang w:val="es-MX"/>
              </w:rPr>
              <w:t>00109/METEPEC/IP/2022</w:t>
            </w:r>
          </w:p>
        </w:tc>
        <w:tc>
          <w:tcPr>
            <w:tcW w:w="5723" w:type="dxa"/>
            <w:tcBorders>
              <w:top w:val="single" w:sz="4" w:space="0" w:color="auto"/>
              <w:left w:val="single" w:sz="4" w:space="0" w:color="auto"/>
              <w:bottom w:val="single" w:sz="4" w:space="0" w:color="auto"/>
              <w:right w:val="single" w:sz="4" w:space="0" w:color="auto"/>
            </w:tcBorders>
          </w:tcPr>
          <w:p w14:paraId="593695F7" w14:textId="3B79683E"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21DAE">
              <w:rPr>
                <w:rFonts w:ascii="Palatino Linotype" w:hAnsi="Palatino Linotype"/>
                <w:i/>
                <w:color w:val="000000"/>
                <w:lang w:val="es-MX"/>
              </w:rPr>
              <w:t>Solicito por este medio sea remitida copia digitalizada del acta de Entrega-Recepción de la Subdirección del Departamento de Movilidad de la Dirección de Desarrollo Urbano, Metropolitano y Obras Públicas de la administración entrante.</w:t>
            </w:r>
            <w:r>
              <w:rPr>
                <w:rFonts w:ascii="Palatino Linotype" w:hAnsi="Palatino Linotype"/>
                <w:i/>
                <w:color w:val="000000"/>
                <w:lang w:val="es-MX"/>
              </w:rPr>
              <w:t>” (Sic)</w:t>
            </w:r>
          </w:p>
        </w:tc>
      </w:tr>
      <w:tr w:rsidR="001D106A" w14:paraId="0D929077" w14:textId="77777777" w:rsidTr="000F06D3">
        <w:tc>
          <w:tcPr>
            <w:tcW w:w="516" w:type="dxa"/>
            <w:tcBorders>
              <w:top w:val="single" w:sz="4" w:space="0" w:color="auto"/>
              <w:left w:val="single" w:sz="4" w:space="0" w:color="auto"/>
              <w:bottom w:val="single" w:sz="4" w:space="0" w:color="auto"/>
              <w:right w:val="single" w:sz="4" w:space="0" w:color="auto"/>
            </w:tcBorders>
          </w:tcPr>
          <w:p w14:paraId="546EC9B6" w14:textId="5EAFBA35"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59</w:t>
            </w:r>
          </w:p>
        </w:tc>
        <w:tc>
          <w:tcPr>
            <w:tcW w:w="2828" w:type="dxa"/>
            <w:tcBorders>
              <w:top w:val="single" w:sz="4" w:space="0" w:color="auto"/>
              <w:left w:val="single" w:sz="4" w:space="0" w:color="auto"/>
              <w:bottom w:val="single" w:sz="4" w:space="0" w:color="auto"/>
              <w:right w:val="single" w:sz="4" w:space="0" w:color="auto"/>
            </w:tcBorders>
          </w:tcPr>
          <w:p w14:paraId="393D2E66" w14:textId="3BA0E612" w:rsidR="001D106A" w:rsidRPr="005706D6" w:rsidRDefault="001D106A" w:rsidP="001D106A">
            <w:pPr>
              <w:tabs>
                <w:tab w:val="left" w:pos="567"/>
              </w:tabs>
              <w:ind w:right="-28"/>
              <w:contextualSpacing/>
              <w:jc w:val="both"/>
              <w:rPr>
                <w:rFonts w:ascii="Palatino Linotype" w:hAnsi="Palatino Linotype" w:cs="Tahoma"/>
                <w:b/>
                <w:bCs/>
              </w:rPr>
            </w:pPr>
            <w:r w:rsidRPr="00721DAE">
              <w:rPr>
                <w:rFonts w:ascii="Palatino Linotype" w:hAnsi="Palatino Linotype" w:cs="Tahoma"/>
                <w:b/>
                <w:bCs/>
                <w:lang w:val="es-MX"/>
              </w:rPr>
              <w:t>00110/METEPEC/IP/2022</w:t>
            </w:r>
          </w:p>
        </w:tc>
        <w:tc>
          <w:tcPr>
            <w:tcW w:w="5723" w:type="dxa"/>
            <w:tcBorders>
              <w:top w:val="single" w:sz="4" w:space="0" w:color="auto"/>
              <w:left w:val="single" w:sz="4" w:space="0" w:color="auto"/>
              <w:bottom w:val="single" w:sz="4" w:space="0" w:color="auto"/>
              <w:right w:val="single" w:sz="4" w:space="0" w:color="auto"/>
            </w:tcBorders>
          </w:tcPr>
          <w:p w14:paraId="7B29CC61" w14:textId="26A70852"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21DAE">
              <w:rPr>
                <w:rFonts w:ascii="Palatino Linotype" w:hAnsi="Palatino Linotype"/>
                <w:i/>
                <w:color w:val="000000"/>
                <w:lang w:val="es-MX"/>
              </w:rPr>
              <w:t>Solicito por este medio sea remitida copia digitalizada del acta de Entrega-Recepción del Departamento de Planes y Proyectos de la Dirección de Desarrollo Urbano, Metropolitano y Obras Públicas de la administración entrante.</w:t>
            </w:r>
            <w:r>
              <w:rPr>
                <w:rFonts w:ascii="Palatino Linotype" w:hAnsi="Palatino Linotype"/>
                <w:i/>
                <w:color w:val="000000"/>
                <w:lang w:val="es-MX"/>
              </w:rPr>
              <w:t>” (Sic)</w:t>
            </w:r>
          </w:p>
        </w:tc>
      </w:tr>
      <w:tr w:rsidR="001D106A" w14:paraId="6B781C3B" w14:textId="77777777" w:rsidTr="000F06D3">
        <w:tc>
          <w:tcPr>
            <w:tcW w:w="516" w:type="dxa"/>
            <w:tcBorders>
              <w:top w:val="single" w:sz="4" w:space="0" w:color="auto"/>
              <w:left w:val="single" w:sz="4" w:space="0" w:color="auto"/>
              <w:bottom w:val="single" w:sz="4" w:space="0" w:color="auto"/>
              <w:right w:val="single" w:sz="4" w:space="0" w:color="auto"/>
            </w:tcBorders>
          </w:tcPr>
          <w:p w14:paraId="779E97D5" w14:textId="16875DD8"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60</w:t>
            </w:r>
          </w:p>
        </w:tc>
        <w:tc>
          <w:tcPr>
            <w:tcW w:w="2828" w:type="dxa"/>
            <w:tcBorders>
              <w:top w:val="single" w:sz="4" w:space="0" w:color="auto"/>
              <w:left w:val="single" w:sz="4" w:space="0" w:color="auto"/>
              <w:bottom w:val="single" w:sz="4" w:space="0" w:color="auto"/>
              <w:right w:val="single" w:sz="4" w:space="0" w:color="auto"/>
            </w:tcBorders>
          </w:tcPr>
          <w:p w14:paraId="1A33C430" w14:textId="70F70C13" w:rsidR="001D106A" w:rsidRPr="005706D6" w:rsidRDefault="001D106A" w:rsidP="001D106A">
            <w:pPr>
              <w:tabs>
                <w:tab w:val="left" w:pos="567"/>
              </w:tabs>
              <w:ind w:right="-28"/>
              <w:contextualSpacing/>
              <w:jc w:val="both"/>
              <w:rPr>
                <w:rFonts w:ascii="Palatino Linotype" w:hAnsi="Palatino Linotype" w:cs="Tahoma"/>
                <w:b/>
                <w:bCs/>
              </w:rPr>
            </w:pPr>
            <w:r w:rsidRPr="008652F9">
              <w:rPr>
                <w:rFonts w:ascii="Palatino Linotype" w:hAnsi="Palatino Linotype" w:cs="Tahoma"/>
                <w:b/>
                <w:bCs/>
                <w:lang w:val="es-MX"/>
              </w:rPr>
              <w:t>00111/METEPEC/IP/2022</w:t>
            </w:r>
          </w:p>
        </w:tc>
        <w:tc>
          <w:tcPr>
            <w:tcW w:w="5723" w:type="dxa"/>
            <w:tcBorders>
              <w:top w:val="single" w:sz="4" w:space="0" w:color="auto"/>
              <w:left w:val="single" w:sz="4" w:space="0" w:color="auto"/>
              <w:bottom w:val="single" w:sz="4" w:space="0" w:color="auto"/>
              <w:right w:val="single" w:sz="4" w:space="0" w:color="auto"/>
            </w:tcBorders>
          </w:tcPr>
          <w:p w14:paraId="4EFA1803" w14:textId="50973062"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652F9">
              <w:rPr>
                <w:rFonts w:ascii="Palatino Linotype" w:hAnsi="Palatino Linotype"/>
                <w:i/>
                <w:color w:val="000000"/>
                <w:lang w:val="es-MX"/>
              </w:rPr>
              <w:t>Solicito por este medio sea remitida copia digitalizada del acta de Entrega-Recepción del Departamento de Movilidad de la Dirección de Desarrollo Urbano, Metropolitano y Obras Públicas de la administración entrante.</w:t>
            </w:r>
            <w:r>
              <w:rPr>
                <w:rFonts w:ascii="Palatino Linotype" w:hAnsi="Palatino Linotype"/>
                <w:i/>
                <w:color w:val="000000"/>
                <w:lang w:val="es-MX"/>
              </w:rPr>
              <w:t>” (Sic)</w:t>
            </w:r>
          </w:p>
        </w:tc>
      </w:tr>
      <w:tr w:rsidR="001D106A" w14:paraId="4860344A" w14:textId="77777777" w:rsidTr="000F06D3">
        <w:tc>
          <w:tcPr>
            <w:tcW w:w="516" w:type="dxa"/>
            <w:tcBorders>
              <w:top w:val="single" w:sz="4" w:space="0" w:color="auto"/>
              <w:left w:val="single" w:sz="4" w:space="0" w:color="auto"/>
              <w:bottom w:val="single" w:sz="4" w:space="0" w:color="auto"/>
              <w:right w:val="single" w:sz="4" w:space="0" w:color="auto"/>
            </w:tcBorders>
          </w:tcPr>
          <w:p w14:paraId="07BB0486" w14:textId="6227F218"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61</w:t>
            </w:r>
          </w:p>
        </w:tc>
        <w:tc>
          <w:tcPr>
            <w:tcW w:w="2828" w:type="dxa"/>
            <w:tcBorders>
              <w:top w:val="single" w:sz="4" w:space="0" w:color="auto"/>
              <w:left w:val="single" w:sz="4" w:space="0" w:color="auto"/>
              <w:bottom w:val="single" w:sz="4" w:space="0" w:color="auto"/>
              <w:right w:val="single" w:sz="4" w:space="0" w:color="auto"/>
            </w:tcBorders>
          </w:tcPr>
          <w:p w14:paraId="2CA94F57" w14:textId="532806A1" w:rsidR="001D106A" w:rsidRPr="005706D6" w:rsidRDefault="001D106A" w:rsidP="001D106A">
            <w:pPr>
              <w:tabs>
                <w:tab w:val="left" w:pos="567"/>
              </w:tabs>
              <w:ind w:right="-28"/>
              <w:contextualSpacing/>
              <w:jc w:val="both"/>
              <w:rPr>
                <w:rFonts w:ascii="Palatino Linotype" w:hAnsi="Palatino Linotype" w:cs="Tahoma"/>
                <w:b/>
                <w:bCs/>
              </w:rPr>
            </w:pPr>
            <w:r w:rsidRPr="008652F9">
              <w:rPr>
                <w:rFonts w:ascii="Palatino Linotype" w:hAnsi="Palatino Linotype" w:cs="Tahoma"/>
                <w:b/>
                <w:bCs/>
                <w:lang w:val="es-MX"/>
              </w:rPr>
              <w:t>00112/METEPEC/IP/2022</w:t>
            </w:r>
          </w:p>
        </w:tc>
        <w:tc>
          <w:tcPr>
            <w:tcW w:w="5723" w:type="dxa"/>
            <w:tcBorders>
              <w:top w:val="single" w:sz="4" w:space="0" w:color="auto"/>
              <w:left w:val="single" w:sz="4" w:space="0" w:color="auto"/>
              <w:bottom w:val="single" w:sz="4" w:space="0" w:color="auto"/>
              <w:right w:val="single" w:sz="4" w:space="0" w:color="auto"/>
            </w:tcBorders>
          </w:tcPr>
          <w:p w14:paraId="76557B18" w14:textId="41931EF6"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652F9">
              <w:rPr>
                <w:rFonts w:ascii="Palatino Linotype" w:hAnsi="Palatino Linotype"/>
                <w:i/>
                <w:color w:val="000000"/>
                <w:lang w:val="es-MX"/>
              </w:rPr>
              <w:t>Solicito por este medio sea remitida copia digitalizada del acta de Entrega-Recepción de la Subdirección de Alineamiento y Control Urbano de la Dirección de Desarrollo Urbano, Metropolitano y Obras Públicas de la administración entrante.</w:t>
            </w:r>
            <w:r>
              <w:rPr>
                <w:rFonts w:ascii="Palatino Linotype" w:hAnsi="Palatino Linotype"/>
                <w:i/>
                <w:color w:val="000000"/>
                <w:lang w:val="es-MX"/>
              </w:rPr>
              <w:t>” (Sic)</w:t>
            </w:r>
          </w:p>
        </w:tc>
      </w:tr>
      <w:tr w:rsidR="001D106A" w14:paraId="6B11AE10" w14:textId="77777777" w:rsidTr="000F06D3">
        <w:tc>
          <w:tcPr>
            <w:tcW w:w="516" w:type="dxa"/>
            <w:tcBorders>
              <w:top w:val="single" w:sz="4" w:space="0" w:color="auto"/>
              <w:left w:val="single" w:sz="4" w:space="0" w:color="auto"/>
              <w:bottom w:val="single" w:sz="4" w:space="0" w:color="auto"/>
              <w:right w:val="single" w:sz="4" w:space="0" w:color="auto"/>
            </w:tcBorders>
          </w:tcPr>
          <w:p w14:paraId="420EDFE5" w14:textId="317F7FA0"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62</w:t>
            </w:r>
          </w:p>
        </w:tc>
        <w:tc>
          <w:tcPr>
            <w:tcW w:w="2828" w:type="dxa"/>
            <w:tcBorders>
              <w:top w:val="single" w:sz="4" w:space="0" w:color="auto"/>
              <w:left w:val="single" w:sz="4" w:space="0" w:color="auto"/>
              <w:bottom w:val="single" w:sz="4" w:space="0" w:color="auto"/>
              <w:right w:val="single" w:sz="4" w:space="0" w:color="auto"/>
            </w:tcBorders>
          </w:tcPr>
          <w:p w14:paraId="4FB0385F" w14:textId="4417A05A" w:rsidR="001D106A" w:rsidRPr="005706D6" w:rsidRDefault="001D106A" w:rsidP="001D106A">
            <w:pPr>
              <w:tabs>
                <w:tab w:val="left" w:pos="567"/>
              </w:tabs>
              <w:ind w:right="-28"/>
              <w:contextualSpacing/>
              <w:jc w:val="both"/>
              <w:rPr>
                <w:rFonts w:ascii="Palatino Linotype" w:hAnsi="Palatino Linotype" w:cs="Tahoma"/>
                <w:b/>
                <w:bCs/>
              </w:rPr>
            </w:pPr>
            <w:r w:rsidRPr="008652F9">
              <w:rPr>
                <w:rFonts w:ascii="Palatino Linotype" w:hAnsi="Palatino Linotype" w:cs="Tahoma"/>
                <w:b/>
                <w:bCs/>
                <w:lang w:val="es-MX"/>
              </w:rPr>
              <w:t>00113/METEPEC/IP/2022</w:t>
            </w:r>
          </w:p>
        </w:tc>
        <w:tc>
          <w:tcPr>
            <w:tcW w:w="5723" w:type="dxa"/>
            <w:tcBorders>
              <w:top w:val="single" w:sz="4" w:space="0" w:color="auto"/>
              <w:left w:val="single" w:sz="4" w:space="0" w:color="auto"/>
              <w:bottom w:val="single" w:sz="4" w:space="0" w:color="auto"/>
              <w:right w:val="single" w:sz="4" w:space="0" w:color="auto"/>
            </w:tcBorders>
          </w:tcPr>
          <w:p w14:paraId="366F68BB" w14:textId="596F867E"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652F9">
              <w:rPr>
                <w:rFonts w:ascii="Palatino Linotype" w:hAnsi="Palatino Linotype"/>
                <w:i/>
                <w:color w:val="000000"/>
                <w:lang w:val="es-MX"/>
              </w:rPr>
              <w:t>Solicito por este medio sea remitida copia digitalizada del acta de Entrega-Recepción del Departamento de Seguimiento de Autorizaciones Urbanas de la Dirección de Desarrollo Urbano, Metropolitano y Obras Públicas de la administración entrante.</w:t>
            </w:r>
            <w:r>
              <w:rPr>
                <w:rFonts w:ascii="Palatino Linotype" w:hAnsi="Palatino Linotype"/>
                <w:i/>
                <w:color w:val="000000"/>
                <w:lang w:val="es-MX"/>
              </w:rPr>
              <w:t>” (Sic)</w:t>
            </w:r>
          </w:p>
        </w:tc>
      </w:tr>
      <w:tr w:rsidR="001D106A" w14:paraId="601A4E00" w14:textId="77777777" w:rsidTr="000F06D3">
        <w:tc>
          <w:tcPr>
            <w:tcW w:w="516" w:type="dxa"/>
            <w:tcBorders>
              <w:top w:val="single" w:sz="4" w:space="0" w:color="auto"/>
              <w:left w:val="single" w:sz="4" w:space="0" w:color="auto"/>
              <w:bottom w:val="single" w:sz="4" w:space="0" w:color="auto"/>
              <w:right w:val="single" w:sz="4" w:space="0" w:color="auto"/>
            </w:tcBorders>
          </w:tcPr>
          <w:p w14:paraId="19527020" w14:textId="034FEF1A"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63</w:t>
            </w:r>
          </w:p>
        </w:tc>
        <w:tc>
          <w:tcPr>
            <w:tcW w:w="2828" w:type="dxa"/>
            <w:tcBorders>
              <w:top w:val="single" w:sz="4" w:space="0" w:color="auto"/>
              <w:left w:val="single" w:sz="4" w:space="0" w:color="auto"/>
              <w:bottom w:val="single" w:sz="4" w:space="0" w:color="auto"/>
              <w:right w:val="single" w:sz="4" w:space="0" w:color="auto"/>
            </w:tcBorders>
          </w:tcPr>
          <w:p w14:paraId="0AA443DC" w14:textId="26877BE6" w:rsidR="001D106A" w:rsidRPr="005706D6" w:rsidRDefault="001D106A" w:rsidP="001D106A">
            <w:pPr>
              <w:tabs>
                <w:tab w:val="left" w:pos="567"/>
              </w:tabs>
              <w:ind w:right="-28"/>
              <w:contextualSpacing/>
              <w:jc w:val="both"/>
              <w:rPr>
                <w:rFonts w:ascii="Palatino Linotype" w:hAnsi="Palatino Linotype" w:cs="Tahoma"/>
                <w:b/>
                <w:bCs/>
              </w:rPr>
            </w:pPr>
            <w:r w:rsidRPr="008652F9">
              <w:rPr>
                <w:rFonts w:ascii="Palatino Linotype" w:hAnsi="Palatino Linotype" w:cs="Tahoma"/>
                <w:b/>
                <w:bCs/>
                <w:lang w:val="es-MX"/>
              </w:rPr>
              <w:t>00114/METEPEC/IP/2022</w:t>
            </w:r>
          </w:p>
        </w:tc>
        <w:tc>
          <w:tcPr>
            <w:tcW w:w="5723" w:type="dxa"/>
            <w:tcBorders>
              <w:top w:val="single" w:sz="4" w:space="0" w:color="auto"/>
              <w:left w:val="single" w:sz="4" w:space="0" w:color="auto"/>
              <w:bottom w:val="single" w:sz="4" w:space="0" w:color="auto"/>
              <w:right w:val="single" w:sz="4" w:space="0" w:color="auto"/>
            </w:tcBorders>
          </w:tcPr>
          <w:p w14:paraId="5ACC064B" w14:textId="36A8DE2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652F9">
              <w:rPr>
                <w:rFonts w:ascii="Palatino Linotype" w:hAnsi="Palatino Linotype"/>
                <w:i/>
                <w:color w:val="000000"/>
                <w:lang w:val="es-MX"/>
              </w:rPr>
              <w:t>Solicito por este medio sea remitida copia digitalizada del acta de Entrega-Recepción del Departamento de Alineamiento y Número Oficial de la Dirección de Desarrollo Urbano, Metropolitano y Obras Públicas de la administración entrante.</w:t>
            </w:r>
            <w:r>
              <w:rPr>
                <w:rFonts w:ascii="Palatino Linotype" w:hAnsi="Palatino Linotype"/>
                <w:i/>
                <w:color w:val="000000"/>
                <w:lang w:val="es-MX"/>
              </w:rPr>
              <w:t>” (Sic)</w:t>
            </w:r>
          </w:p>
        </w:tc>
      </w:tr>
      <w:tr w:rsidR="001D106A" w14:paraId="50051401" w14:textId="77777777" w:rsidTr="000F06D3">
        <w:tc>
          <w:tcPr>
            <w:tcW w:w="516" w:type="dxa"/>
            <w:tcBorders>
              <w:top w:val="single" w:sz="4" w:space="0" w:color="auto"/>
              <w:left w:val="single" w:sz="4" w:space="0" w:color="auto"/>
              <w:bottom w:val="single" w:sz="4" w:space="0" w:color="auto"/>
              <w:right w:val="single" w:sz="4" w:space="0" w:color="auto"/>
            </w:tcBorders>
          </w:tcPr>
          <w:p w14:paraId="7A16ACA4" w14:textId="2C9460FC"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lastRenderedPageBreak/>
              <w:t>64</w:t>
            </w:r>
          </w:p>
        </w:tc>
        <w:tc>
          <w:tcPr>
            <w:tcW w:w="2828" w:type="dxa"/>
            <w:tcBorders>
              <w:top w:val="single" w:sz="4" w:space="0" w:color="auto"/>
              <w:left w:val="single" w:sz="4" w:space="0" w:color="auto"/>
              <w:bottom w:val="single" w:sz="4" w:space="0" w:color="auto"/>
              <w:right w:val="single" w:sz="4" w:space="0" w:color="auto"/>
            </w:tcBorders>
          </w:tcPr>
          <w:p w14:paraId="52EA0C1C" w14:textId="075F4F78" w:rsidR="001D106A" w:rsidRPr="005706D6" w:rsidRDefault="001D106A" w:rsidP="001D106A">
            <w:pPr>
              <w:tabs>
                <w:tab w:val="left" w:pos="567"/>
              </w:tabs>
              <w:ind w:right="-28"/>
              <w:contextualSpacing/>
              <w:jc w:val="both"/>
              <w:rPr>
                <w:rFonts w:ascii="Palatino Linotype" w:hAnsi="Palatino Linotype" w:cs="Tahoma"/>
                <w:b/>
                <w:bCs/>
              </w:rPr>
            </w:pPr>
            <w:r w:rsidRPr="008652F9">
              <w:rPr>
                <w:rFonts w:ascii="Palatino Linotype" w:hAnsi="Palatino Linotype" w:cs="Tahoma"/>
                <w:b/>
                <w:bCs/>
                <w:lang w:val="es-MX"/>
              </w:rPr>
              <w:t>00115/METEPEC/IP/2022</w:t>
            </w:r>
          </w:p>
        </w:tc>
        <w:tc>
          <w:tcPr>
            <w:tcW w:w="5723" w:type="dxa"/>
            <w:tcBorders>
              <w:top w:val="single" w:sz="4" w:space="0" w:color="auto"/>
              <w:left w:val="single" w:sz="4" w:space="0" w:color="auto"/>
              <w:bottom w:val="single" w:sz="4" w:space="0" w:color="auto"/>
              <w:right w:val="single" w:sz="4" w:space="0" w:color="auto"/>
            </w:tcBorders>
          </w:tcPr>
          <w:p w14:paraId="77DF63D0" w14:textId="6E786524"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652F9">
              <w:rPr>
                <w:rFonts w:ascii="Palatino Linotype" w:hAnsi="Palatino Linotype"/>
                <w:i/>
                <w:color w:val="000000"/>
                <w:lang w:val="es-MX"/>
              </w:rPr>
              <w:t>Solicito por este medio sea remitida copia digitalizada del acta de Entrega-Recepción de la Subdirección de Operación Urbana de la Dirección de Desarrollo Urbano, Metropolitano y Obras Públicas de la administración entrante.</w:t>
            </w:r>
            <w:r>
              <w:rPr>
                <w:rFonts w:ascii="Palatino Linotype" w:hAnsi="Palatino Linotype"/>
                <w:i/>
                <w:color w:val="000000"/>
                <w:lang w:val="es-MX"/>
              </w:rPr>
              <w:t>” (Sic)</w:t>
            </w:r>
          </w:p>
        </w:tc>
      </w:tr>
      <w:tr w:rsidR="001D106A" w14:paraId="0671A0AF" w14:textId="77777777" w:rsidTr="000F06D3">
        <w:tc>
          <w:tcPr>
            <w:tcW w:w="516" w:type="dxa"/>
            <w:tcBorders>
              <w:top w:val="single" w:sz="4" w:space="0" w:color="auto"/>
              <w:left w:val="single" w:sz="4" w:space="0" w:color="auto"/>
              <w:bottom w:val="single" w:sz="4" w:space="0" w:color="auto"/>
              <w:right w:val="single" w:sz="4" w:space="0" w:color="auto"/>
            </w:tcBorders>
          </w:tcPr>
          <w:p w14:paraId="0CDB312C" w14:textId="5359614A"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65</w:t>
            </w:r>
          </w:p>
        </w:tc>
        <w:tc>
          <w:tcPr>
            <w:tcW w:w="2828" w:type="dxa"/>
            <w:tcBorders>
              <w:top w:val="single" w:sz="4" w:space="0" w:color="auto"/>
              <w:left w:val="single" w:sz="4" w:space="0" w:color="auto"/>
              <w:bottom w:val="single" w:sz="4" w:space="0" w:color="auto"/>
              <w:right w:val="single" w:sz="4" w:space="0" w:color="auto"/>
            </w:tcBorders>
          </w:tcPr>
          <w:p w14:paraId="4FFA1A68" w14:textId="1BCCF8E9" w:rsidR="001D106A" w:rsidRPr="005706D6" w:rsidRDefault="001D106A" w:rsidP="001D106A">
            <w:pPr>
              <w:tabs>
                <w:tab w:val="left" w:pos="567"/>
              </w:tabs>
              <w:ind w:right="-28"/>
              <w:contextualSpacing/>
              <w:jc w:val="both"/>
              <w:rPr>
                <w:rFonts w:ascii="Palatino Linotype" w:hAnsi="Palatino Linotype" w:cs="Tahoma"/>
                <w:b/>
                <w:bCs/>
              </w:rPr>
            </w:pPr>
            <w:r w:rsidRPr="00F84676">
              <w:rPr>
                <w:rFonts w:ascii="Palatino Linotype" w:hAnsi="Palatino Linotype" w:cs="Tahoma"/>
                <w:b/>
                <w:bCs/>
                <w:lang w:val="es-MX"/>
              </w:rPr>
              <w:t>00116/METEPEC/IP/2022</w:t>
            </w:r>
          </w:p>
        </w:tc>
        <w:tc>
          <w:tcPr>
            <w:tcW w:w="5723" w:type="dxa"/>
            <w:tcBorders>
              <w:top w:val="single" w:sz="4" w:space="0" w:color="auto"/>
              <w:left w:val="single" w:sz="4" w:space="0" w:color="auto"/>
              <w:bottom w:val="single" w:sz="4" w:space="0" w:color="auto"/>
              <w:right w:val="single" w:sz="4" w:space="0" w:color="auto"/>
            </w:tcBorders>
          </w:tcPr>
          <w:p w14:paraId="48D3F52D" w14:textId="2175CC9A"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F84676">
              <w:rPr>
                <w:rFonts w:ascii="Palatino Linotype" w:hAnsi="Palatino Linotype"/>
                <w:i/>
                <w:color w:val="000000"/>
                <w:lang w:val="es-MX"/>
              </w:rPr>
              <w:t>Solicito por este medio sea remitida copia digitalizada del acta de Entrega-Recepción del Departamento de Construcción de la Dirección de Desarrollo Urbano, Metropolitano y Obras Públicas de la administración entrante.</w:t>
            </w:r>
            <w:r>
              <w:rPr>
                <w:rFonts w:ascii="Palatino Linotype" w:hAnsi="Palatino Linotype"/>
                <w:i/>
                <w:color w:val="000000"/>
                <w:lang w:val="es-MX"/>
              </w:rPr>
              <w:t>” (Sic)</w:t>
            </w:r>
          </w:p>
        </w:tc>
      </w:tr>
      <w:tr w:rsidR="001D106A" w14:paraId="0D1C72D3" w14:textId="77777777" w:rsidTr="000F06D3">
        <w:tc>
          <w:tcPr>
            <w:tcW w:w="516" w:type="dxa"/>
            <w:tcBorders>
              <w:top w:val="single" w:sz="4" w:space="0" w:color="auto"/>
              <w:left w:val="single" w:sz="4" w:space="0" w:color="auto"/>
              <w:bottom w:val="single" w:sz="4" w:space="0" w:color="auto"/>
              <w:right w:val="single" w:sz="4" w:space="0" w:color="auto"/>
            </w:tcBorders>
          </w:tcPr>
          <w:p w14:paraId="6C88CFC8" w14:textId="26F63824"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66</w:t>
            </w:r>
          </w:p>
        </w:tc>
        <w:tc>
          <w:tcPr>
            <w:tcW w:w="2828" w:type="dxa"/>
            <w:tcBorders>
              <w:top w:val="single" w:sz="4" w:space="0" w:color="auto"/>
              <w:left w:val="single" w:sz="4" w:space="0" w:color="auto"/>
              <w:bottom w:val="single" w:sz="4" w:space="0" w:color="auto"/>
              <w:right w:val="single" w:sz="4" w:space="0" w:color="auto"/>
            </w:tcBorders>
          </w:tcPr>
          <w:p w14:paraId="57982916" w14:textId="3F36EE23" w:rsidR="001D106A" w:rsidRPr="005706D6" w:rsidRDefault="001D106A" w:rsidP="001D106A">
            <w:pPr>
              <w:tabs>
                <w:tab w:val="left" w:pos="567"/>
              </w:tabs>
              <w:ind w:right="-28"/>
              <w:contextualSpacing/>
              <w:jc w:val="both"/>
              <w:rPr>
                <w:rFonts w:ascii="Palatino Linotype" w:hAnsi="Palatino Linotype" w:cs="Tahoma"/>
                <w:b/>
                <w:bCs/>
              </w:rPr>
            </w:pPr>
            <w:r w:rsidRPr="00F84676">
              <w:rPr>
                <w:rFonts w:ascii="Palatino Linotype" w:hAnsi="Palatino Linotype" w:cs="Tahoma"/>
                <w:b/>
                <w:bCs/>
                <w:lang w:val="es-MX"/>
              </w:rPr>
              <w:t>00117/METEPEC/IP/2022</w:t>
            </w:r>
          </w:p>
        </w:tc>
        <w:tc>
          <w:tcPr>
            <w:tcW w:w="5723" w:type="dxa"/>
            <w:tcBorders>
              <w:top w:val="single" w:sz="4" w:space="0" w:color="auto"/>
              <w:left w:val="single" w:sz="4" w:space="0" w:color="auto"/>
              <w:bottom w:val="single" w:sz="4" w:space="0" w:color="auto"/>
              <w:right w:val="single" w:sz="4" w:space="0" w:color="auto"/>
            </w:tcBorders>
          </w:tcPr>
          <w:p w14:paraId="036D2476" w14:textId="395A856A"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F84676">
              <w:rPr>
                <w:rFonts w:ascii="Palatino Linotype" w:hAnsi="Palatino Linotype"/>
                <w:i/>
                <w:color w:val="000000"/>
                <w:lang w:val="es-MX"/>
              </w:rPr>
              <w:t>Solicito por este medio sea remitida copia digitalizada del acta de Entrega-Recepción del Departamento de Publicidad de la Dirección de Desarrollo Urbano, Metropolitano y Obras Públicas de la administración entrante.</w:t>
            </w:r>
            <w:r>
              <w:rPr>
                <w:rFonts w:ascii="Palatino Linotype" w:hAnsi="Palatino Linotype"/>
                <w:i/>
                <w:color w:val="000000"/>
                <w:lang w:val="es-MX"/>
              </w:rPr>
              <w:t>” (Sic)</w:t>
            </w:r>
          </w:p>
        </w:tc>
      </w:tr>
      <w:tr w:rsidR="001D106A" w14:paraId="31EA4B3D" w14:textId="77777777" w:rsidTr="000F06D3">
        <w:tc>
          <w:tcPr>
            <w:tcW w:w="516" w:type="dxa"/>
            <w:tcBorders>
              <w:top w:val="single" w:sz="4" w:space="0" w:color="auto"/>
              <w:left w:val="single" w:sz="4" w:space="0" w:color="auto"/>
              <w:bottom w:val="single" w:sz="4" w:space="0" w:color="auto"/>
              <w:right w:val="single" w:sz="4" w:space="0" w:color="auto"/>
            </w:tcBorders>
          </w:tcPr>
          <w:p w14:paraId="47A6CA33" w14:textId="4ED471E7"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67</w:t>
            </w:r>
          </w:p>
        </w:tc>
        <w:tc>
          <w:tcPr>
            <w:tcW w:w="2828" w:type="dxa"/>
            <w:tcBorders>
              <w:top w:val="single" w:sz="4" w:space="0" w:color="auto"/>
              <w:left w:val="single" w:sz="4" w:space="0" w:color="auto"/>
              <w:bottom w:val="single" w:sz="4" w:space="0" w:color="auto"/>
              <w:right w:val="single" w:sz="4" w:space="0" w:color="auto"/>
            </w:tcBorders>
          </w:tcPr>
          <w:p w14:paraId="64A7DBDE" w14:textId="60BCFF09" w:rsidR="001D106A" w:rsidRPr="005706D6" w:rsidRDefault="001D106A" w:rsidP="001D106A">
            <w:pPr>
              <w:tabs>
                <w:tab w:val="left" w:pos="567"/>
              </w:tabs>
              <w:ind w:right="-28"/>
              <w:contextualSpacing/>
              <w:jc w:val="both"/>
              <w:rPr>
                <w:rFonts w:ascii="Palatino Linotype" w:hAnsi="Palatino Linotype" w:cs="Tahoma"/>
                <w:b/>
                <w:bCs/>
              </w:rPr>
            </w:pPr>
            <w:r w:rsidRPr="00F84676">
              <w:rPr>
                <w:rFonts w:ascii="Palatino Linotype" w:hAnsi="Palatino Linotype" w:cs="Tahoma"/>
                <w:b/>
                <w:bCs/>
                <w:lang w:val="es-MX"/>
              </w:rPr>
              <w:t>00118/METEPEC/IP/2022</w:t>
            </w:r>
          </w:p>
        </w:tc>
        <w:tc>
          <w:tcPr>
            <w:tcW w:w="5723" w:type="dxa"/>
            <w:tcBorders>
              <w:top w:val="single" w:sz="4" w:space="0" w:color="auto"/>
              <w:left w:val="single" w:sz="4" w:space="0" w:color="auto"/>
              <w:bottom w:val="single" w:sz="4" w:space="0" w:color="auto"/>
              <w:right w:val="single" w:sz="4" w:space="0" w:color="auto"/>
            </w:tcBorders>
          </w:tcPr>
          <w:p w14:paraId="16AACF95" w14:textId="4D90D9B4"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F84676">
              <w:rPr>
                <w:rFonts w:ascii="Palatino Linotype" w:hAnsi="Palatino Linotype"/>
                <w:i/>
                <w:color w:val="000000"/>
                <w:lang w:val="es-MX"/>
              </w:rPr>
              <w:t>Solicito por este medio sea remitida copia digitalizada del acta de Entrega-Recepción del Departamento de Uso de Suelo de la Dirección de Desarrollo Urbano, Metropolitano y Obras Públicas de la administración entrante.</w:t>
            </w:r>
            <w:r>
              <w:rPr>
                <w:rFonts w:ascii="Palatino Linotype" w:hAnsi="Palatino Linotype"/>
                <w:i/>
                <w:color w:val="000000"/>
                <w:lang w:val="es-MX"/>
              </w:rPr>
              <w:t>” (Sic)</w:t>
            </w:r>
          </w:p>
        </w:tc>
      </w:tr>
      <w:tr w:rsidR="001D106A" w14:paraId="7254C60C" w14:textId="77777777" w:rsidTr="000F06D3">
        <w:tc>
          <w:tcPr>
            <w:tcW w:w="516" w:type="dxa"/>
            <w:tcBorders>
              <w:top w:val="single" w:sz="4" w:space="0" w:color="auto"/>
              <w:left w:val="single" w:sz="4" w:space="0" w:color="auto"/>
              <w:bottom w:val="single" w:sz="4" w:space="0" w:color="auto"/>
              <w:right w:val="single" w:sz="4" w:space="0" w:color="auto"/>
            </w:tcBorders>
          </w:tcPr>
          <w:p w14:paraId="067D4829" w14:textId="472286EE"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68</w:t>
            </w:r>
          </w:p>
        </w:tc>
        <w:tc>
          <w:tcPr>
            <w:tcW w:w="2828" w:type="dxa"/>
            <w:tcBorders>
              <w:top w:val="single" w:sz="4" w:space="0" w:color="auto"/>
              <w:left w:val="single" w:sz="4" w:space="0" w:color="auto"/>
              <w:bottom w:val="single" w:sz="4" w:space="0" w:color="auto"/>
              <w:right w:val="single" w:sz="4" w:space="0" w:color="auto"/>
            </w:tcBorders>
          </w:tcPr>
          <w:p w14:paraId="0F460FBC" w14:textId="48FCBBA3" w:rsidR="001D106A" w:rsidRPr="005706D6" w:rsidRDefault="001D106A" w:rsidP="001D106A">
            <w:pPr>
              <w:tabs>
                <w:tab w:val="left" w:pos="567"/>
              </w:tabs>
              <w:ind w:right="-28"/>
              <w:contextualSpacing/>
              <w:jc w:val="both"/>
              <w:rPr>
                <w:rFonts w:ascii="Palatino Linotype" w:hAnsi="Palatino Linotype" w:cs="Tahoma"/>
                <w:b/>
                <w:bCs/>
              </w:rPr>
            </w:pPr>
            <w:r w:rsidRPr="001670D8">
              <w:rPr>
                <w:rFonts w:ascii="Palatino Linotype" w:hAnsi="Palatino Linotype" w:cs="Tahoma"/>
                <w:b/>
                <w:bCs/>
                <w:lang w:val="es-MX"/>
              </w:rPr>
              <w:t>00119/METEPEC/IP/2022</w:t>
            </w:r>
          </w:p>
        </w:tc>
        <w:tc>
          <w:tcPr>
            <w:tcW w:w="5723" w:type="dxa"/>
            <w:tcBorders>
              <w:top w:val="single" w:sz="4" w:space="0" w:color="auto"/>
              <w:left w:val="single" w:sz="4" w:space="0" w:color="auto"/>
              <w:bottom w:val="single" w:sz="4" w:space="0" w:color="auto"/>
              <w:right w:val="single" w:sz="4" w:space="0" w:color="auto"/>
            </w:tcBorders>
          </w:tcPr>
          <w:p w14:paraId="0DD653AD" w14:textId="22B72F9D"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1670D8">
              <w:rPr>
                <w:rFonts w:ascii="Palatino Linotype" w:hAnsi="Palatino Linotype"/>
                <w:i/>
                <w:color w:val="000000"/>
                <w:lang w:val="es-MX"/>
              </w:rPr>
              <w:t>Solicito por este medio sea remitida copia digitalizada del acta de Entrega-Recepción de la Subdirección de Regulación de Tenencia de la Tierra de la Dirección de Desarrollo Urbano, Metropolitano y Obras Públicas de la administración entrante.</w:t>
            </w:r>
            <w:r>
              <w:rPr>
                <w:rFonts w:ascii="Palatino Linotype" w:hAnsi="Palatino Linotype"/>
                <w:i/>
                <w:color w:val="000000"/>
                <w:lang w:val="es-MX"/>
              </w:rPr>
              <w:t>” (Sic)</w:t>
            </w:r>
          </w:p>
        </w:tc>
      </w:tr>
      <w:tr w:rsidR="001D106A" w14:paraId="2548AB2C" w14:textId="77777777" w:rsidTr="000F06D3">
        <w:tc>
          <w:tcPr>
            <w:tcW w:w="516" w:type="dxa"/>
            <w:tcBorders>
              <w:top w:val="single" w:sz="4" w:space="0" w:color="auto"/>
              <w:left w:val="single" w:sz="4" w:space="0" w:color="auto"/>
              <w:bottom w:val="single" w:sz="4" w:space="0" w:color="auto"/>
              <w:right w:val="single" w:sz="4" w:space="0" w:color="auto"/>
            </w:tcBorders>
          </w:tcPr>
          <w:p w14:paraId="6D358B13" w14:textId="129F3467"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69</w:t>
            </w:r>
          </w:p>
        </w:tc>
        <w:tc>
          <w:tcPr>
            <w:tcW w:w="2828" w:type="dxa"/>
            <w:tcBorders>
              <w:top w:val="single" w:sz="4" w:space="0" w:color="auto"/>
              <w:left w:val="single" w:sz="4" w:space="0" w:color="auto"/>
              <w:bottom w:val="single" w:sz="4" w:space="0" w:color="auto"/>
              <w:right w:val="single" w:sz="4" w:space="0" w:color="auto"/>
            </w:tcBorders>
          </w:tcPr>
          <w:p w14:paraId="3A254FA3" w14:textId="68AA53E1" w:rsidR="001D106A" w:rsidRPr="005706D6" w:rsidRDefault="001D106A" w:rsidP="001D106A">
            <w:pPr>
              <w:tabs>
                <w:tab w:val="left" w:pos="567"/>
              </w:tabs>
              <w:ind w:right="-28"/>
              <w:contextualSpacing/>
              <w:jc w:val="both"/>
              <w:rPr>
                <w:rFonts w:ascii="Palatino Linotype" w:hAnsi="Palatino Linotype" w:cs="Tahoma"/>
                <w:b/>
                <w:bCs/>
              </w:rPr>
            </w:pPr>
            <w:r w:rsidRPr="001670D8">
              <w:rPr>
                <w:rFonts w:ascii="Palatino Linotype" w:hAnsi="Palatino Linotype" w:cs="Tahoma"/>
                <w:b/>
                <w:bCs/>
                <w:lang w:val="es-MX"/>
              </w:rPr>
              <w:t>00120/METEPEC/IP/2022</w:t>
            </w:r>
          </w:p>
        </w:tc>
        <w:tc>
          <w:tcPr>
            <w:tcW w:w="5723" w:type="dxa"/>
            <w:tcBorders>
              <w:top w:val="single" w:sz="4" w:space="0" w:color="auto"/>
              <w:left w:val="single" w:sz="4" w:space="0" w:color="auto"/>
              <w:bottom w:val="single" w:sz="4" w:space="0" w:color="auto"/>
              <w:right w:val="single" w:sz="4" w:space="0" w:color="auto"/>
            </w:tcBorders>
          </w:tcPr>
          <w:p w14:paraId="446D043F" w14:textId="6960C144"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“Solicito</w:t>
            </w:r>
            <w:r w:rsidRPr="001670D8">
              <w:rPr>
                <w:rFonts w:ascii="Palatino Linotype" w:hAnsi="Palatino Linotype"/>
                <w:i/>
                <w:color w:val="000000"/>
                <w:lang w:val="es-MX"/>
              </w:rPr>
              <w:t xml:space="preserve"> por este medio sea remitida copia digitalizada del acta de Entrega-Recepción de la Subdirección del Departamento de Tenencia de la Tierra de la Dirección de Desarrollo Urbano, Metropolitano y Obras Públicas de la administración entrante.</w:t>
            </w:r>
            <w:r>
              <w:rPr>
                <w:rFonts w:ascii="Palatino Linotype" w:hAnsi="Palatino Linotype"/>
                <w:i/>
                <w:color w:val="000000"/>
                <w:lang w:val="es-MX"/>
              </w:rPr>
              <w:t>” (Sic)</w:t>
            </w:r>
          </w:p>
        </w:tc>
      </w:tr>
      <w:tr w:rsidR="001D106A" w14:paraId="5854BF84" w14:textId="77777777" w:rsidTr="000F06D3">
        <w:tc>
          <w:tcPr>
            <w:tcW w:w="516" w:type="dxa"/>
            <w:tcBorders>
              <w:top w:val="single" w:sz="4" w:space="0" w:color="auto"/>
              <w:left w:val="single" w:sz="4" w:space="0" w:color="auto"/>
              <w:bottom w:val="single" w:sz="4" w:space="0" w:color="auto"/>
              <w:right w:val="single" w:sz="4" w:space="0" w:color="auto"/>
            </w:tcBorders>
          </w:tcPr>
          <w:p w14:paraId="37B9473E" w14:textId="00AA0207"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70</w:t>
            </w:r>
          </w:p>
        </w:tc>
        <w:tc>
          <w:tcPr>
            <w:tcW w:w="2828" w:type="dxa"/>
            <w:tcBorders>
              <w:top w:val="single" w:sz="4" w:space="0" w:color="auto"/>
              <w:left w:val="single" w:sz="4" w:space="0" w:color="auto"/>
              <w:bottom w:val="single" w:sz="4" w:space="0" w:color="auto"/>
              <w:right w:val="single" w:sz="4" w:space="0" w:color="auto"/>
            </w:tcBorders>
          </w:tcPr>
          <w:p w14:paraId="59EEE8C4" w14:textId="3FE34870" w:rsidR="001D106A" w:rsidRPr="005706D6" w:rsidRDefault="001D106A" w:rsidP="001D106A">
            <w:pPr>
              <w:tabs>
                <w:tab w:val="left" w:pos="567"/>
              </w:tabs>
              <w:ind w:right="-28"/>
              <w:contextualSpacing/>
              <w:jc w:val="both"/>
              <w:rPr>
                <w:rFonts w:ascii="Palatino Linotype" w:hAnsi="Palatino Linotype" w:cs="Tahoma"/>
                <w:b/>
                <w:bCs/>
              </w:rPr>
            </w:pPr>
            <w:r w:rsidRPr="00721DAE">
              <w:rPr>
                <w:rFonts w:ascii="Palatino Linotype" w:hAnsi="Palatino Linotype" w:cs="Tahoma"/>
                <w:b/>
                <w:bCs/>
                <w:lang w:val="es-MX"/>
              </w:rPr>
              <w:t>00126/METEPEC/IP/2022</w:t>
            </w:r>
          </w:p>
        </w:tc>
        <w:tc>
          <w:tcPr>
            <w:tcW w:w="5723" w:type="dxa"/>
            <w:tcBorders>
              <w:top w:val="single" w:sz="4" w:space="0" w:color="auto"/>
              <w:left w:val="single" w:sz="4" w:space="0" w:color="auto"/>
              <w:bottom w:val="single" w:sz="4" w:space="0" w:color="auto"/>
              <w:right w:val="single" w:sz="4" w:space="0" w:color="auto"/>
            </w:tcBorders>
          </w:tcPr>
          <w:p w14:paraId="3D649FD7" w14:textId="0D5EB866"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21DAE">
              <w:rPr>
                <w:rFonts w:ascii="Palatino Linotype" w:hAnsi="Palatino Linotype"/>
                <w:i/>
                <w:color w:val="000000"/>
              </w:rPr>
              <w:t>Solicito por este medio sea remitida copia digitalizada del acta de Entrega-Recepción de la Secretaría Técnica de la Dirección de Gobernación de la administración entrante.</w:t>
            </w:r>
            <w:r>
              <w:rPr>
                <w:rFonts w:ascii="Palatino Linotype" w:hAnsi="Palatino Linotype"/>
                <w:i/>
                <w:color w:val="000000"/>
              </w:rPr>
              <w:t>” (Sic)</w:t>
            </w:r>
          </w:p>
        </w:tc>
      </w:tr>
      <w:tr w:rsidR="001D106A" w14:paraId="298B9B8C" w14:textId="77777777" w:rsidTr="000F06D3">
        <w:tc>
          <w:tcPr>
            <w:tcW w:w="516" w:type="dxa"/>
            <w:tcBorders>
              <w:top w:val="single" w:sz="4" w:space="0" w:color="auto"/>
              <w:left w:val="single" w:sz="4" w:space="0" w:color="auto"/>
              <w:bottom w:val="single" w:sz="4" w:space="0" w:color="auto"/>
              <w:right w:val="single" w:sz="4" w:space="0" w:color="auto"/>
            </w:tcBorders>
          </w:tcPr>
          <w:p w14:paraId="3ED2EABC" w14:textId="151C7946"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71</w:t>
            </w:r>
          </w:p>
        </w:tc>
        <w:tc>
          <w:tcPr>
            <w:tcW w:w="2828" w:type="dxa"/>
            <w:tcBorders>
              <w:top w:val="single" w:sz="4" w:space="0" w:color="auto"/>
              <w:left w:val="single" w:sz="4" w:space="0" w:color="auto"/>
              <w:bottom w:val="single" w:sz="4" w:space="0" w:color="auto"/>
              <w:right w:val="single" w:sz="4" w:space="0" w:color="auto"/>
            </w:tcBorders>
          </w:tcPr>
          <w:p w14:paraId="3C8411CE" w14:textId="4669E27C" w:rsidR="001D106A" w:rsidRPr="005706D6" w:rsidRDefault="001D106A" w:rsidP="001D106A">
            <w:pPr>
              <w:tabs>
                <w:tab w:val="left" w:pos="567"/>
              </w:tabs>
              <w:ind w:right="-28"/>
              <w:contextualSpacing/>
              <w:jc w:val="both"/>
              <w:rPr>
                <w:rFonts w:ascii="Palatino Linotype" w:hAnsi="Palatino Linotype" w:cs="Tahoma"/>
                <w:b/>
                <w:bCs/>
              </w:rPr>
            </w:pPr>
            <w:r w:rsidRPr="00802C8A">
              <w:rPr>
                <w:rFonts w:ascii="Palatino Linotype" w:hAnsi="Palatino Linotype" w:cs="Tahoma"/>
                <w:b/>
                <w:bCs/>
                <w:lang w:val="es-MX"/>
              </w:rPr>
              <w:t>00127/METEPEC/IP/2022</w:t>
            </w:r>
          </w:p>
        </w:tc>
        <w:tc>
          <w:tcPr>
            <w:tcW w:w="5723" w:type="dxa"/>
            <w:tcBorders>
              <w:top w:val="single" w:sz="4" w:space="0" w:color="auto"/>
              <w:left w:val="single" w:sz="4" w:space="0" w:color="auto"/>
              <w:bottom w:val="single" w:sz="4" w:space="0" w:color="auto"/>
              <w:right w:val="single" w:sz="4" w:space="0" w:color="auto"/>
            </w:tcBorders>
          </w:tcPr>
          <w:p w14:paraId="31ABDEB5" w14:textId="67227E3E"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02C8A">
              <w:rPr>
                <w:rFonts w:ascii="Palatino Linotype" w:hAnsi="Palatino Linotype"/>
                <w:i/>
                <w:color w:val="000000"/>
                <w:lang w:val="es-MX"/>
              </w:rPr>
              <w:t>Solicito por este medio sea remitida copia digitalizada del acta de Entrega-Recepción de la Subdirección de Gobierno en Comunidad de la Dirección de Gobernación de la administración entrante.</w:t>
            </w:r>
            <w:r>
              <w:rPr>
                <w:rFonts w:ascii="Palatino Linotype" w:hAnsi="Palatino Linotype"/>
                <w:i/>
                <w:color w:val="000000"/>
                <w:lang w:val="es-MX"/>
              </w:rPr>
              <w:t>” (Sic)</w:t>
            </w:r>
          </w:p>
        </w:tc>
      </w:tr>
      <w:tr w:rsidR="001D106A" w14:paraId="2DF68A66" w14:textId="77777777" w:rsidTr="000F06D3">
        <w:tc>
          <w:tcPr>
            <w:tcW w:w="516" w:type="dxa"/>
            <w:tcBorders>
              <w:top w:val="single" w:sz="4" w:space="0" w:color="auto"/>
              <w:left w:val="single" w:sz="4" w:space="0" w:color="auto"/>
              <w:bottom w:val="single" w:sz="4" w:space="0" w:color="auto"/>
              <w:right w:val="single" w:sz="4" w:space="0" w:color="auto"/>
            </w:tcBorders>
          </w:tcPr>
          <w:p w14:paraId="519D33BC" w14:textId="006524C9"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72</w:t>
            </w:r>
          </w:p>
        </w:tc>
        <w:tc>
          <w:tcPr>
            <w:tcW w:w="2828" w:type="dxa"/>
            <w:tcBorders>
              <w:top w:val="single" w:sz="4" w:space="0" w:color="auto"/>
              <w:left w:val="single" w:sz="4" w:space="0" w:color="auto"/>
              <w:bottom w:val="single" w:sz="4" w:space="0" w:color="auto"/>
              <w:right w:val="single" w:sz="4" w:space="0" w:color="auto"/>
            </w:tcBorders>
          </w:tcPr>
          <w:p w14:paraId="16D6A1AB" w14:textId="31521081" w:rsidR="001D106A" w:rsidRPr="005706D6" w:rsidRDefault="001D106A" w:rsidP="001D106A">
            <w:pPr>
              <w:tabs>
                <w:tab w:val="left" w:pos="567"/>
              </w:tabs>
              <w:ind w:right="-28"/>
              <w:contextualSpacing/>
              <w:jc w:val="both"/>
              <w:rPr>
                <w:rFonts w:ascii="Palatino Linotype" w:hAnsi="Palatino Linotype" w:cs="Tahoma"/>
                <w:b/>
                <w:bCs/>
              </w:rPr>
            </w:pPr>
            <w:r w:rsidRPr="00802C8A">
              <w:rPr>
                <w:rFonts w:ascii="Palatino Linotype" w:hAnsi="Palatino Linotype" w:cs="Tahoma"/>
                <w:b/>
                <w:bCs/>
                <w:lang w:val="es-MX"/>
              </w:rPr>
              <w:t>00128/METEPEC/IP/2022</w:t>
            </w:r>
          </w:p>
        </w:tc>
        <w:tc>
          <w:tcPr>
            <w:tcW w:w="5723" w:type="dxa"/>
            <w:tcBorders>
              <w:top w:val="single" w:sz="4" w:space="0" w:color="auto"/>
              <w:left w:val="single" w:sz="4" w:space="0" w:color="auto"/>
              <w:bottom w:val="single" w:sz="4" w:space="0" w:color="auto"/>
              <w:right w:val="single" w:sz="4" w:space="0" w:color="auto"/>
            </w:tcBorders>
          </w:tcPr>
          <w:p w14:paraId="4304E5F4" w14:textId="344FE1A2"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02C8A">
              <w:rPr>
                <w:rFonts w:ascii="Palatino Linotype" w:hAnsi="Palatino Linotype"/>
                <w:i/>
                <w:color w:val="000000"/>
                <w:lang w:val="es-MX"/>
              </w:rPr>
              <w:t>Solicito por este medio sea remitida copia digitalizada del acta de Entrega-Recepción de la Subdirección de Prevención Social del Delito de la Dirección de Gobernación de la administración entrante.</w:t>
            </w:r>
            <w:r>
              <w:rPr>
                <w:rFonts w:ascii="Palatino Linotype" w:hAnsi="Palatino Linotype"/>
                <w:i/>
                <w:color w:val="000000"/>
                <w:lang w:val="es-MX"/>
              </w:rPr>
              <w:t>” (Sic)</w:t>
            </w:r>
          </w:p>
        </w:tc>
      </w:tr>
      <w:tr w:rsidR="001D106A" w14:paraId="4FAFE11A" w14:textId="77777777" w:rsidTr="000F06D3">
        <w:tc>
          <w:tcPr>
            <w:tcW w:w="516" w:type="dxa"/>
            <w:tcBorders>
              <w:top w:val="single" w:sz="4" w:space="0" w:color="auto"/>
              <w:left w:val="single" w:sz="4" w:space="0" w:color="auto"/>
              <w:bottom w:val="single" w:sz="4" w:space="0" w:color="auto"/>
              <w:right w:val="single" w:sz="4" w:space="0" w:color="auto"/>
            </w:tcBorders>
          </w:tcPr>
          <w:p w14:paraId="2CD7EAFC" w14:textId="4340F465"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73</w:t>
            </w:r>
          </w:p>
        </w:tc>
        <w:tc>
          <w:tcPr>
            <w:tcW w:w="2828" w:type="dxa"/>
            <w:tcBorders>
              <w:top w:val="single" w:sz="4" w:space="0" w:color="auto"/>
              <w:left w:val="single" w:sz="4" w:space="0" w:color="auto"/>
              <w:bottom w:val="single" w:sz="4" w:space="0" w:color="auto"/>
              <w:right w:val="single" w:sz="4" w:space="0" w:color="auto"/>
            </w:tcBorders>
          </w:tcPr>
          <w:p w14:paraId="725EA334" w14:textId="778FC33D" w:rsidR="001D106A" w:rsidRPr="005706D6" w:rsidRDefault="001D106A" w:rsidP="001D106A">
            <w:pPr>
              <w:tabs>
                <w:tab w:val="left" w:pos="567"/>
              </w:tabs>
              <w:ind w:right="-28"/>
              <w:contextualSpacing/>
              <w:jc w:val="both"/>
              <w:rPr>
                <w:rFonts w:ascii="Palatino Linotype" w:hAnsi="Palatino Linotype" w:cs="Tahoma"/>
                <w:b/>
                <w:bCs/>
              </w:rPr>
            </w:pPr>
            <w:r w:rsidRPr="00802C8A">
              <w:rPr>
                <w:rFonts w:ascii="Palatino Linotype" w:hAnsi="Palatino Linotype" w:cs="Tahoma"/>
                <w:b/>
                <w:bCs/>
                <w:lang w:val="es-MX"/>
              </w:rPr>
              <w:t>00129/METEPEC/IP/2022</w:t>
            </w:r>
          </w:p>
        </w:tc>
        <w:tc>
          <w:tcPr>
            <w:tcW w:w="5723" w:type="dxa"/>
            <w:tcBorders>
              <w:top w:val="single" w:sz="4" w:space="0" w:color="auto"/>
              <w:left w:val="single" w:sz="4" w:space="0" w:color="auto"/>
              <w:bottom w:val="single" w:sz="4" w:space="0" w:color="auto"/>
              <w:right w:val="single" w:sz="4" w:space="0" w:color="auto"/>
            </w:tcBorders>
          </w:tcPr>
          <w:p w14:paraId="33A8040B" w14:textId="6141EE9F"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DE028B">
              <w:rPr>
                <w:rFonts w:ascii="Palatino Linotype" w:hAnsi="Palatino Linotype"/>
                <w:i/>
                <w:color w:val="000000"/>
                <w:lang w:val="es-MX"/>
              </w:rPr>
              <w:t>Solicito por este medio sea remitida copia digitalizada del acta de Entrega-Recepción de la Subdirección de Verificación del Comercio Establecido de la Dirección de Gobernación de la administración entrante.</w:t>
            </w:r>
            <w:r>
              <w:rPr>
                <w:rFonts w:ascii="Palatino Linotype" w:hAnsi="Palatino Linotype"/>
                <w:i/>
                <w:color w:val="000000"/>
                <w:lang w:val="es-MX"/>
              </w:rPr>
              <w:t>” (Sic)</w:t>
            </w:r>
          </w:p>
        </w:tc>
      </w:tr>
      <w:tr w:rsidR="001D106A" w14:paraId="134F5930" w14:textId="77777777" w:rsidTr="000F06D3">
        <w:tc>
          <w:tcPr>
            <w:tcW w:w="516" w:type="dxa"/>
            <w:tcBorders>
              <w:top w:val="single" w:sz="4" w:space="0" w:color="auto"/>
              <w:left w:val="single" w:sz="4" w:space="0" w:color="auto"/>
              <w:bottom w:val="single" w:sz="4" w:space="0" w:color="auto"/>
              <w:right w:val="single" w:sz="4" w:space="0" w:color="auto"/>
            </w:tcBorders>
          </w:tcPr>
          <w:p w14:paraId="76C32828" w14:textId="2DEC9FD2"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74</w:t>
            </w:r>
          </w:p>
        </w:tc>
        <w:tc>
          <w:tcPr>
            <w:tcW w:w="2828" w:type="dxa"/>
            <w:tcBorders>
              <w:top w:val="single" w:sz="4" w:space="0" w:color="auto"/>
              <w:left w:val="single" w:sz="4" w:space="0" w:color="auto"/>
              <w:bottom w:val="single" w:sz="4" w:space="0" w:color="auto"/>
              <w:right w:val="single" w:sz="4" w:space="0" w:color="auto"/>
            </w:tcBorders>
          </w:tcPr>
          <w:p w14:paraId="37E88383" w14:textId="396C4685" w:rsidR="001D106A" w:rsidRPr="005706D6" w:rsidRDefault="001D106A" w:rsidP="001D106A">
            <w:pPr>
              <w:tabs>
                <w:tab w:val="left" w:pos="567"/>
              </w:tabs>
              <w:ind w:right="-28"/>
              <w:contextualSpacing/>
              <w:jc w:val="both"/>
              <w:rPr>
                <w:rFonts w:ascii="Palatino Linotype" w:hAnsi="Palatino Linotype" w:cs="Tahoma"/>
                <w:b/>
                <w:bCs/>
              </w:rPr>
            </w:pPr>
            <w:r w:rsidRPr="00DE028B">
              <w:rPr>
                <w:rFonts w:ascii="Palatino Linotype" w:hAnsi="Palatino Linotype" w:cs="Tahoma"/>
                <w:b/>
                <w:bCs/>
                <w:lang w:val="es-MX"/>
              </w:rPr>
              <w:t>00130/METEPEC/IP/2022</w:t>
            </w:r>
          </w:p>
        </w:tc>
        <w:tc>
          <w:tcPr>
            <w:tcW w:w="5723" w:type="dxa"/>
            <w:tcBorders>
              <w:top w:val="single" w:sz="4" w:space="0" w:color="auto"/>
              <w:left w:val="single" w:sz="4" w:space="0" w:color="auto"/>
              <w:bottom w:val="single" w:sz="4" w:space="0" w:color="auto"/>
              <w:right w:val="single" w:sz="4" w:space="0" w:color="auto"/>
            </w:tcBorders>
          </w:tcPr>
          <w:p w14:paraId="6E0A1187" w14:textId="09DA205B"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DE028B">
              <w:rPr>
                <w:rFonts w:ascii="Palatino Linotype" w:hAnsi="Palatino Linotype"/>
                <w:i/>
                <w:color w:val="000000"/>
                <w:lang w:val="es-MX"/>
              </w:rPr>
              <w:t>Solicito por este medio sea remitida copia digitalizada del acta de Entrega-Recepción de la Subdirección del Departamento de Inspección de la Dirección de Gobernación de la administración entrante.</w:t>
            </w:r>
            <w:r>
              <w:rPr>
                <w:rFonts w:ascii="Palatino Linotype" w:hAnsi="Palatino Linotype"/>
                <w:i/>
                <w:color w:val="000000"/>
                <w:lang w:val="es-MX"/>
              </w:rPr>
              <w:t>” (Sic)</w:t>
            </w:r>
          </w:p>
        </w:tc>
      </w:tr>
      <w:tr w:rsidR="001D106A" w14:paraId="2DF9E657" w14:textId="77777777" w:rsidTr="000F06D3">
        <w:tc>
          <w:tcPr>
            <w:tcW w:w="516" w:type="dxa"/>
            <w:tcBorders>
              <w:top w:val="single" w:sz="4" w:space="0" w:color="auto"/>
              <w:left w:val="single" w:sz="4" w:space="0" w:color="auto"/>
              <w:bottom w:val="single" w:sz="4" w:space="0" w:color="auto"/>
              <w:right w:val="single" w:sz="4" w:space="0" w:color="auto"/>
            </w:tcBorders>
          </w:tcPr>
          <w:p w14:paraId="38C94A5F" w14:textId="69BC12A7"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75</w:t>
            </w:r>
          </w:p>
        </w:tc>
        <w:tc>
          <w:tcPr>
            <w:tcW w:w="2828" w:type="dxa"/>
            <w:tcBorders>
              <w:top w:val="single" w:sz="4" w:space="0" w:color="auto"/>
              <w:left w:val="single" w:sz="4" w:space="0" w:color="auto"/>
              <w:bottom w:val="single" w:sz="4" w:space="0" w:color="auto"/>
              <w:right w:val="single" w:sz="4" w:space="0" w:color="auto"/>
            </w:tcBorders>
          </w:tcPr>
          <w:p w14:paraId="1D36E1E0" w14:textId="1017F3D7" w:rsidR="001D106A" w:rsidRPr="005706D6" w:rsidRDefault="001D106A" w:rsidP="001D106A">
            <w:pPr>
              <w:tabs>
                <w:tab w:val="left" w:pos="567"/>
              </w:tabs>
              <w:ind w:right="-28"/>
              <w:contextualSpacing/>
              <w:jc w:val="both"/>
              <w:rPr>
                <w:rFonts w:ascii="Palatino Linotype" w:hAnsi="Palatino Linotype" w:cs="Tahoma"/>
                <w:b/>
                <w:bCs/>
              </w:rPr>
            </w:pPr>
            <w:r w:rsidRPr="00DE028B">
              <w:rPr>
                <w:rFonts w:ascii="Palatino Linotype" w:hAnsi="Palatino Linotype" w:cs="Tahoma"/>
                <w:b/>
                <w:bCs/>
                <w:lang w:val="es-MX"/>
              </w:rPr>
              <w:t>00131/METEPEC/IP/2022</w:t>
            </w:r>
          </w:p>
        </w:tc>
        <w:tc>
          <w:tcPr>
            <w:tcW w:w="5723" w:type="dxa"/>
            <w:tcBorders>
              <w:top w:val="single" w:sz="4" w:space="0" w:color="auto"/>
              <w:left w:val="single" w:sz="4" w:space="0" w:color="auto"/>
              <w:bottom w:val="single" w:sz="4" w:space="0" w:color="auto"/>
              <w:right w:val="single" w:sz="4" w:space="0" w:color="auto"/>
            </w:tcBorders>
          </w:tcPr>
          <w:p w14:paraId="5D840D2A" w14:textId="01F23C1A"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DE028B">
              <w:rPr>
                <w:rFonts w:ascii="Palatino Linotype" w:hAnsi="Palatino Linotype"/>
                <w:i/>
                <w:color w:val="000000"/>
                <w:lang w:val="es-MX"/>
              </w:rPr>
              <w:t xml:space="preserve">Solicito por este medio sea remitida copia digitalizada del acta de Entrega-Recepción de la Subdirección del Departamento de </w:t>
            </w:r>
            <w:r w:rsidRPr="00DE028B">
              <w:rPr>
                <w:rFonts w:ascii="Palatino Linotype" w:hAnsi="Palatino Linotype"/>
                <w:i/>
                <w:color w:val="000000"/>
                <w:lang w:val="es-MX"/>
              </w:rPr>
              <w:lastRenderedPageBreak/>
              <w:t>Regulación del Comercio Fijo y Semifijo de la Dirección de Gobernación de la administración entrante.</w:t>
            </w:r>
            <w:r>
              <w:rPr>
                <w:rFonts w:ascii="Palatino Linotype" w:hAnsi="Palatino Linotype"/>
                <w:i/>
                <w:color w:val="000000"/>
                <w:lang w:val="es-MX"/>
              </w:rPr>
              <w:t>” (Sic)</w:t>
            </w:r>
          </w:p>
        </w:tc>
      </w:tr>
      <w:tr w:rsidR="001D106A" w14:paraId="0FCE0A68" w14:textId="77777777" w:rsidTr="000F06D3">
        <w:tc>
          <w:tcPr>
            <w:tcW w:w="516" w:type="dxa"/>
            <w:tcBorders>
              <w:top w:val="single" w:sz="4" w:space="0" w:color="auto"/>
              <w:left w:val="single" w:sz="4" w:space="0" w:color="auto"/>
              <w:bottom w:val="single" w:sz="4" w:space="0" w:color="auto"/>
              <w:right w:val="single" w:sz="4" w:space="0" w:color="auto"/>
            </w:tcBorders>
          </w:tcPr>
          <w:p w14:paraId="326B3AD9" w14:textId="6F2488ED"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lastRenderedPageBreak/>
              <w:t>76</w:t>
            </w:r>
          </w:p>
        </w:tc>
        <w:tc>
          <w:tcPr>
            <w:tcW w:w="2828" w:type="dxa"/>
            <w:tcBorders>
              <w:top w:val="single" w:sz="4" w:space="0" w:color="auto"/>
              <w:left w:val="single" w:sz="4" w:space="0" w:color="auto"/>
              <w:bottom w:val="single" w:sz="4" w:space="0" w:color="auto"/>
              <w:right w:val="single" w:sz="4" w:space="0" w:color="auto"/>
            </w:tcBorders>
          </w:tcPr>
          <w:p w14:paraId="56BD6D99" w14:textId="44F85F60" w:rsidR="001D106A" w:rsidRPr="005706D6" w:rsidRDefault="001D106A" w:rsidP="001D106A">
            <w:pPr>
              <w:tabs>
                <w:tab w:val="left" w:pos="567"/>
              </w:tabs>
              <w:ind w:right="-28"/>
              <w:contextualSpacing/>
              <w:jc w:val="both"/>
              <w:rPr>
                <w:rFonts w:ascii="Palatino Linotype" w:hAnsi="Palatino Linotype" w:cs="Tahoma"/>
                <w:b/>
                <w:bCs/>
              </w:rPr>
            </w:pPr>
            <w:r w:rsidRPr="00DE028B">
              <w:rPr>
                <w:rFonts w:ascii="Palatino Linotype" w:hAnsi="Palatino Linotype" w:cs="Tahoma"/>
                <w:b/>
                <w:bCs/>
                <w:lang w:val="es-MX"/>
              </w:rPr>
              <w:t>00132/METEPEC/IP/2022</w:t>
            </w:r>
          </w:p>
        </w:tc>
        <w:tc>
          <w:tcPr>
            <w:tcW w:w="5723" w:type="dxa"/>
            <w:tcBorders>
              <w:top w:val="single" w:sz="4" w:space="0" w:color="auto"/>
              <w:left w:val="single" w:sz="4" w:space="0" w:color="auto"/>
              <w:bottom w:val="single" w:sz="4" w:space="0" w:color="auto"/>
              <w:right w:val="single" w:sz="4" w:space="0" w:color="auto"/>
            </w:tcBorders>
          </w:tcPr>
          <w:p w14:paraId="3C226D76" w14:textId="076FCCFC"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DE028B">
              <w:rPr>
                <w:rFonts w:ascii="Palatino Linotype" w:hAnsi="Palatino Linotype"/>
                <w:i/>
                <w:color w:val="000000"/>
                <w:lang w:val="es-MX"/>
              </w:rPr>
              <w:t>Solicito por este medio sea remitida copia digitalizada del acta de Entrega-Recepción de la Subdirección del Departamento de Verificación del Comercio Establecido de la Dirección de Gobernación de la administración entrante.</w:t>
            </w:r>
            <w:r>
              <w:rPr>
                <w:rFonts w:ascii="Palatino Linotype" w:hAnsi="Palatino Linotype"/>
                <w:i/>
                <w:color w:val="000000"/>
                <w:lang w:val="es-MX"/>
              </w:rPr>
              <w:t>” (Sic)</w:t>
            </w:r>
          </w:p>
        </w:tc>
      </w:tr>
      <w:tr w:rsidR="001D106A" w14:paraId="53861B8F" w14:textId="77777777" w:rsidTr="000F06D3">
        <w:tc>
          <w:tcPr>
            <w:tcW w:w="516" w:type="dxa"/>
            <w:tcBorders>
              <w:top w:val="single" w:sz="4" w:space="0" w:color="auto"/>
              <w:left w:val="single" w:sz="4" w:space="0" w:color="auto"/>
              <w:bottom w:val="single" w:sz="4" w:space="0" w:color="auto"/>
              <w:right w:val="single" w:sz="4" w:space="0" w:color="auto"/>
            </w:tcBorders>
          </w:tcPr>
          <w:p w14:paraId="72EDC273" w14:textId="67A5DA64"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77</w:t>
            </w:r>
          </w:p>
        </w:tc>
        <w:tc>
          <w:tcPr>
            <w:tcW w:w="2828" w:type="dxa"/>
            <w:tcBorders>
              <w:top w:val="single" w:sz="4" w:space="0" w:color="auto"/>
              <w:left w:val="single" w:sz="4" w:space="0" w:color="auto"/>
              <w:bottom w:val="single" w:sz="4" w:space="0" w:color="auto"/>
              <w:right w:val="single" w:sz="4" w:space="0" w:color="auto"/>
            </w:tcBorders>
          </w:tcPr>
          <w:p w14:paraId="2649A19A" w14:textId="67178143" w:rsidR="001D106A" w:rsidRPr="005706D6" w:rsidRDefault="001D106A" w:rsidP="001D106A">
            <w:pPr>
              <w:tabs>
                <w:tab w:val="left" w:pos="567"/>
              </w:tabs>
              <w:ind w:right="-28"/>
              <w:contextualSpacing/>
              <w:jc w:val="both"/>
              <w:rPr>
                <w:rFonts w:ascii="Palatino Linotype" w:hAnsi="Palatino Linotype" w:cs="Tahoma"/>
                <w:b/>
                <w:bCs/>
              </w:rPr>
            </w:pPr>
            <w:r w:rsidRPr="00DE028B">
              <w:rPr>
                <w:rFonts w:ascii="Palatino Linotype" w:hAnsi="Palatino Linotype" w:cs="Tahoma"/>
                <w:b/>
                <w:bCs/>
                <w:lang w:val="es-MX"/>
              </w:rPr>
              <w:t>00133/METEPEC/IP/2022</w:t>
            </w:r>
          </w:p>
        </w:tc>
        <w:tc>
          <w:tcPr>
            <w:tcW w:w="5723" w:type="dxa"/>
            <w:tcBorders>
              <w:top w:val="single" w:sz="4" w:space="0" w:color="auto"/>
              <w:left w:val="single" w:sz="4" w:space="0" w:color="auto"/>
              <w:bottom w:val="single" w:sz="4" w:space="0" w:color="auto"/>
              <w:right w:val="single" w:sz="4" w:space="0" w:color="auto"/>
            </w:tcBorders>
          </w:tcPr>
          <w:p w14:paraId="71C9531B" w14:textId="0BC6DD81"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DE028B">
              <w:rPr>
                <w:rFonts w:ascii="Palatino Linotype" w:hAnsi="Palatino Linotype"/>
                <w:i/>
                <w:color w:val="000000"/>
                <w:lang w:val="es-MX"/>
              </w:rPr>
              <w:t>Solicito por este medio sea remitida copia digitalizada del acta de Entrega-Recepción de la Subdirección de la Unidad de Planeación, Programación, Evaluación y Seguimiento de la Secretaría del Ayuntamiento de la administración entrante.</w:t>
            </w:r>
            <w:r>
              <w:rPr>
                <w:rFonts w:ascii="Palatino Linotype" w:hAnsi="Palatino Linotype"/>
                <w:i/>
                <w:color w:val="000000"/>
                <w:lang w:val="es-MX"/>
              </w:rPr>
              <w:t>” (Sic)</w:t>
            </w:r>
          </w:p>
        </w:tc>
      </w:tr>
      <w:tr w:rsidR="001D106A" w14:paraId="4A2F5D07" w14:textId="77777777" w:rsidTr="000F06D3">
        <w:tc>
          <w:tcPr>
            <w:tcW w:w="516" w:type="dxa"/>
            <w:tcBorders>
              <w:top w:val="single" w:sz="4" w:space="0" w:color="auto"/>
              <w:left w:val="single" w:sz="4" w:space="0" w:color="auto"/>
              <w:bottom w:val="single" w:sz="4" w:space="0" w:color="auto"/>
              <w:right w:val="single" w:sz="4" w:space="0" w:color="auto"/>
            </w:tcBorders>
          </w:tcPr>
          <w:p w14:paraId="653B770E" w14:textId="60B8168D"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78</w:t>
            </w:r>
          </w:p>
        </w:tc>
        <w:tc>
          <w:tcPr>
            <w:tcW w:w="2828" w:type="dxa"/>
            <w:tcBorders>
              <w:top w:val="single" w:sz="4" w:space="0" w:color="auto"/>
              <w:left w:val="single" w:sz="4" w:space="0" w:color="auto"/>
              <w:bottom w:val="single" w:sz="4" w:space="0" w:color="auto"/>
              <w:right w:val="single" w:sz="4" w:space="0" w:color="auto"/>
            </w:tcBorders>
          </w:tcPr>
          <w:p w14:paraId="355343CE" w14:textId="672C627F" w:rsidR="001D106A" w:rsidRPr="005706D6" w:rsidRDefault="001D106A" w:rsidP="001D106A">
            <w:pPr>
              <w:tabs>
                <w:tab w:val="left" w:pos="567"/>
              </w:tabs>
              <w:ind w:right="-28"/>
              <w:contextualSpacing/>
              <w:jc w:val="both"/>
              <w:rPr>
                <w:rFonts w:ascii="Palatino Linotype" w:hAnsi="Palatino Linotype" w:cs="Tahoma"/>
                <w:b/>
                <w:bCs/>
              </w:rPr>
            </w:pPr>
            <w:r w:rsidRPr="00DE028B">
              <w:rPr>
                <w:rFonts w:ascii="Palatino Linotype" w:hAnsi="Palatino Linotype" w:cs="Tahoma"/>
                <w:b/>
                <w:bCs/>
                <w:lang w:val="es-MX"/>
              </w:rPr>
              <w:t>00134/METEPEC/IP/2022</w:t>
            </w:r>
          </w:p>
        </w:tc>
        <w:tc>
          <w:tcPr>
            <w:tcW w:w="5723" w:type="dxa"/>
            <w:tcBorders>
              <w:top w:val="single" w:sz="4" w:space="0" w:color="auto"/>
              <w:left w:val="single" w:sz="4" w:space="0" w:color="auto"/>
              <w:bottom w:val="single" w:sz="4" w:space="0" w:color="auto"/>
              <w:right w:val="single" w:sz="4" w:space="0" w:color="auto"/>
            </w:tcBorders>
          </w:tcPr>
          <w:p w14:paraId="565D0901" w14:textId="2CCB8AAA"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DE028B">
              <w:rPr>
                <w:rFonts w:ascii="Palatino Linotype" w:hAnsi="Palatino Linotype"/>
                <w:i/>
                <w:color w:val="000000"/>
                <w:lang w:val="es-MX"/>
              </w:rPr>
              <w:t>Solicito por este medio sea remitida copia digitalizada del acta de Entrega-Recepción de la Subdirección de la Coordinación de Bienes Inmuebles de la Secretaría del Ayuntamiento de la administración entrante.</w:t>
            </w:r>
            <w:r>
              <w:rPr>
                <w:rFonts w:ascii="Palatino Linotype" w:hAnsi="Palatino Linotype"/>
                <w:i/>
                <w:color w:val="000000"/>
                <w:lang w:val="es-MX"/>
              </w:rPr>
              <w:t>” (Sic)</w:t>
            </w:r>
          </w:p>
        </w:tc>
      </w:tr>
      <w:tr w:rsidR="001D106A" w14:paraId="31A4B44B" w14:textId="77777777" w:rsidTr="000F06D3">
        <w:tc>
          <w:tcPr>
            <w:tcW w:w="516" w:type="dxa"/>
            <w:tcBorders>
              <w:top w:val="single" w:sz="4" w:space="0" w:color="auto"/>
              <w:left w:val="single" w:sz="4" w:space="0" w:color="auto"/>
              <w:bottom w:val="single" w:sz="4" w:space="0" w:color="auto"/>
              <w:right w:val="single" w:sz="4" w:space="0" w:color="auto"/>
            </w:tcBorders>
          </w:tcPr>
          <w:p w14:paraId="120F417F" w14:textId="11461277"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79</w:t>
            </w:r>
          </w:p>
        </w:tc>
        <w:tc>
          <w:tcPr>
            <w:tcW w:w="2828" w:type="dxa"/>
            <w:tcBorders>
              <w:top w:val="single" w:sz="4" w:space="0" w:color="auto"/>
              <w:left w:val="single" w:sz="4" w:space="0" w:color="auto"/>
              <w:bottom w:val="single" w:sz="4" w:space="0" w:color="auto"/>
              <w:right w:val="single" w:sz="4" w:space="0" w:color="auto"/>
            </w:tcBorders>
          </w:tcPr>
          <w:p w14:paraId="6E505264" w14:textId="17935E26" w:rsidR="001D106A" w:rsidRPr="005706D6" w:rsidRDefault="001D106A" w:rsidP="001D106A">
            <w:pPr>
              <w:tabs>
                <w:tab w:val="left" w:pos="567"/>
              </w:tabs>
              <w:ind w:right="-28"/>
              <w:contextualSpacing/>
              <w:jc w:val="both"/>
              <w:rPr>
                <w:rFonts w:ascii="Palatino Linotype" w:hAnsi="Palatino Linotype" w:cs="Tahoma"/>
                <w:b/>
                <w:bCs/>
              </w:rPr>
            </w:pPr>
            <w:r w:rsidRPr="00DE028B">
              <w:rPr>
                <w:rFonts w:ascii="Palatino Linotype" w:hAnsi="Palatino Linotype" w:cs="Tahoma"/>
                <w:b/>
                <w:bCs/>
                <w:lang w:val="es-MX"/>
              </w:rPr>
              <w:t>00135/METEPEC/IP/2022</w:t>
            </w:r>
          </w:p>
        </w:tc>
        <w:tc>
          <w:tcPr>
            <w:tcW w:w="5723" w:type="dxa"/>
            <w:tcBorders>
              <w:top w:val="single" w:sz="4" w:space="0" w:color="auto"/>
              <w:left w:val="single" w:sz="4" w:space="0" w:color="auto"/>
              <w:bottom w:val="single" w:sz="4" w:space="0" w:color="auto"/>
              <w:right w:val="single" w:sz="4" w:space="0" w:color="auto"/>
            </w:tcBorders>
          </w:tcPr>
          <w:p w14:paraId="1A75BB72" w14:textId="0B8F88BD"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DE028B">
              <w:rPr>
                <w:rFonts w:ascii="Palatino Linotype" w:hAnsi="Palatino Linotype"/>
                <w:i/>
                <w:color w:val="000000"/>
                <w:lang w:val="es-MX"/>
              </w:rPr>
              <w:t>Solicito por este medio sea remitida copia digitalizada del acta de Entrega-Recepción de la Subdirección de la Subdirección Técnica del Ayuntamiento de la Secretaría del Ayuntamiento de la administración entrante.</w:t>
            </w:r>
            <w:r>
              <w:rPr>
                <w:rFonts w:ascii="Palatino Linotype" w:hAnsi="Palatino Linotype"/>
                <w:i/>
                <w:color w:val="000000"/>
                <w:lang w:val="es-MX"/>
              </w:rPr>
              <w:t>” (Sic)</w:t>
            </w:r>
          </w:p>
        </w:tc>
      </w:tr>
      <w:tr w:rsidR="001D106A" w14:paraId="2447F28B" w14:textId="77777777" w:rsidTr="000F06D3">
        <w:tc>
          <w:tcPr>
            <w:tcW w:w="516" w:type="dxa"/>
            <w:tcBorders>
              <w:top w:val="single" w:sz="4" w:space="0" w:color="auto"/>
              <w:left w:val="single" w:sz="4" w:space="0" w:color="auto"/>
              <w:bottom w:val="single" w:sz="4" w:space="0" w:color="auto"/>
              <w:right w:val="single" w:sz="4" w:space="0" w:color="auto"/>
            </w:tcBorders>
          </w:tcPr>
          <w:p w14:paraId="7E22CA20" w14:textId="483F20A5"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80</w:t>
            </w:r>
          </w:p>
        </w:tc>
        <w:tc>
          <w:tcPr>
            <w:tcW w:w="2828" w:type="dxa"/>
            <w:tcBorders>
              <w:top w:val="single" w:sz="4" w:space="0" w:color="auto"/>
              <w:left w:val="single" w:sz="4" w:space="0" w:color="auto"/>
              <w:bottom w:val="single" w:sz="4" w:space="0" w:color="auto"/>
              <w:right w:val="single" w:sz="4" w:space="0" w:color="auto"/>
            </w:tcBorders>
          </w:tcPr>
          <w:p w14:paraId="17B11794" w14:textId="1C7D5F3A" w:rsidR="001D106A" w:rsidRPr="005706D6" w:rsidRDefault="001D106A" w:rsidP="001D106A">
            <w:pPr>
              <w:tabs>
                <w:tab w:val="left" w:pos="567"/>
              </w:tabs>
              <w:ind w:right="-28"/>
              <w:contextualSpacing/>
              <w:jc w:val="both"/>
              <w:rPr>
                <w:rFonts w:ascii="Palatino Linotype" w:hAnsi="Palatino Linotype" w:cs="Tahoma"/>
                <w:b/>
                <w:bCs/>
              </w:rPr>
            </w:pPr>
            <w:r w:rsidRPr="00DE028B">
              <w:rPr>
                <w:rFonts w:ascii="Palatino Linotype" w:hAnsi="Palatino Linotype" w:cs="Tahoma"/>
                <w:b/>
                <w:bCs/>
                <w:lang w:val="es-MX"/>
              </w:rPr>
              <w:t>00136/METEPEC/IP/2022</w:t>
            </w:r>
          </w:p>
        </w:tc>
        <w:tc>
          <w:tcPr>
            <w:tcW w:w="5723" w:type="dxa"/>
            <w:tcBorders>
              <w:top w:val="single" w:sz="4" w:space="0" w:color="auto"/>
              <w:left w:val="single" w:sz="4" w:space="0" w:color="auto"/>
              <w:bottom w:val="single" w:sz="4" w:space="0" w:color="auto"/>
              <w:right w:val="single" w:sz="4" w:space="0" w:color="auto"/>
            </w:tcBorders>
          </w:tcPr>
          <w:p w14:paraId="7FE2363E" w14:textId="10BB0020"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DE028B">
              <w:rPr>
                <w:rFonts w:ascii="Palatino Linotype" w:hAnsi="Palatino Linotype"/>
                <w:i/>
                <w:color w:val="000000"/>
                <w:lang w:val="es-MX"/>
              </w:rPr>
              <w:t>Solicito por este medio sea remitida copia digitalizada del acta de Entrega-Recepción del Departamento de Legislación y Difusión de la Secretaría del Ayuntamiento de la administración entrante.</w:t>
            </w:r>
            <w:r>
              <w:rPr>
                <w:rFonts w:ascii="Palatino Linotype" w:hAnsi="Palatino Linotype"/>
                <w:i/>
                <w:color w:val="000000"/>
                <w:lang w:val="es-MX"/>
              </w:rPr>
              <w:t>” (Sic)</w:t>
            </w:r>
          </w:p>
        </w:tc>
      </w:tr>
      <w:tr w:rsidR="001D106A" w14:paraId="181B3683" w14:textId="77777777" w:rsidTr="000F06D3">
        <w:tc>
          <w:tcPr>
            <w:tcW w:w="516" w:type="dxa"/>
            <w:tcBorders>
              <w:top w:val="single" w:sz="4" w:space="0" w:color="auto"/>
              <w:left w:val="single" w:sz="4" w:space="0" w:color="auto"/>
              <w:bottom w:val="single" w:sz="4" w:space="0" w:color="auto"/>
              <w:right w:val="single" w:sz="4" w:space="0" w:color="auto"/>
            </w:tcBorders>
          </w:tcPr>
          <w:p w14:paraId="7CD8BA08" w14:textId="38D4235F"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81</w:t>
            </w:r>
          </w:p>
        </w:tc>
        <w:tc>
          <w:tcPr>
            <w:tcW w:w="2828" w:type="dxa"/>
            <w:tcBorders>
              <w:top w:val="single" w:sz="4" w:space="0" w:color="auto"/>
              <w:left w:val="single" w:sz="4" w:space="0" w:color="auto"/>
              <w:bottom w:val="single" w:sz="4" w:space="0" w:color="auto"/>
              <w:right w:val="single" w:sz="4" w:space="0" w:color="auto"/>
            </w:tcBorders>
          </w:tcPr>
          <w:p w14:paraId="2165C077" w14:textId="71812B76" w:rsidR="001D106A" w:rsidRPr="005706D6" w:rsidRDefault="001D106A" w:rsidP="001D106A">
            <w:pPr>
              <w:tabs>
                <w:tab w:val="left" w:pos="567"/>
              </w:tabs>
              <w:ind w:right="-28"/>
              <w:contextualSpacing/>
              <w:jc w:val="both"/>
              <w:rPr>
                <w:rFonts w:ascii="Palatino Linotype" w:hAnsi="Palatino Linotype" w:cs="Tahoma"/>
                <w:b/>
                <w:bCs/>
              </w:rPr>
            </w:pPr>
            <w:r w:rsidRPr="00CB7E14">
              <w:rPr>
                <w:rFonts w:ascii="Palatino Linotype" w:hAnsi="Palatino Linotype" w:cs="Tahoma"/>
                <w:b/>
                <w:bCs/>
                <w:lang w:val="es-MX"/>
              </w:rPr>
              <w:t>00137/METEPEC/IP/2022</w:t>
            </w:r>
          </w:p>
        </w:tc>
        <w:tc>
          <w:tcPr>
            <w:tcW w:w="5723" w:type="dxa"/>
            <w:tcBorders>
              <w:top w:val="single" w:sz="4" w:space="0" w:color="auto"/>
              <w:left w:val="single" w:sz="4" w:space="0" w:color="auto"/>
              <w:bottom w:val="single" w:sz="4" w:space="0" w:color="auto"/>
              <w:right w:val="single" w:sz="4" w:space="0" w:color="auto"/>
            </w:tcBorders>
          </w:tcPr>
          <w:p w14:paraId="57955CF0" w14:textId="036D44B5"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CB7E14">
              <w:rPr>
                <w:rFonts w:ascii="Palatino Linotype" w:hAnsi="Palatino Linotype"/>
                <w:i/>
                <w:color w:val="000000"/>
              </w:rPr>
              <w:t>Solicito por este medio sea remitida copia digitalizada del acta de Entrega-Recepción de la Subdirección de Información y Atención Ciudadana de la Secretaría del Ayuntamiento de la administración entrante.</w:t>
            </w:r>
            <w:r>
              <w:rPr>
                <w:rFonts w:ascii="Palatino Linotype" w:hAnsi="Palatino Linotype"/>
                <w:i/>
                <w:color w:val="000000"/>
              </w:rPr>
              <w:t>” (Sic)</w:t>
            </w:r>
          </w:p>
        </w:tc>
      </w:tr>
      <w:tr w:rsidR="001D106A" w14:paraId="5C2D93AB" w14:textId="77777777" w:rsidTr="000F06D3">
        <w:tc>
          <w:tcPr>
            <w:tcW w:w="516" w:type="dxa"/>
            <w:tcBorders>
              <w:top w:val="single" w:sz="4" w:space="0" w:color="auto"/>
              <w:left w:val="single" w:sz="4" w:space="0" w:color="auto"/>
              <w:bottom w:val="single" w:sz="4" w:space="0" w:color="auto"/>
              <w:right w:val="single" w:sz="4" w:space="0" w:color="auto"/>
            </w:tcBorders>
          </w:tcPr>
          <w:p w14:paraId="4FD5C14F" w14:textId="3D5DCDA7"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82</w:t>
            </w:r>
          </w:p>
        </w:tc>
        <w:tc>
          <w:tcPr>
            <w:tcW w:w="2828" w:type="dxa"/>
            <w:tcBorders>
              <w:top w:val="single" w:sz="4" w:space="0" w:color="auto"/>
              <w:left w:val="single" w:sz="4" w:space="0" w:color="auto"/>
              <w:bottom w:val="single" w:sz="4" w:space="0" w:color="auto"/>
              <w:right w:val="single" w:sz="4" w:space="0" w:color="auto"/>
            </w:tcBorders>
          </w:tcPr>
          <w:p w14:paraId="5665DBA0" w14:textId="11F18A88" w:rsidR="001D106A" w:rsidRPr="005706D6" w:rsidRDefault="001D106A" w:rsidP="001D106A">
            <w:pPr>
              <w:tabs>
                <w:tab w:val="left" w:pos="567"/>
              </w:tabs>
              <w:ind w:right="-28"/>
              <w:contextualSpacing/>
              <w:jc w:val="both"/>
              <w:rPr>
                <w:rFonts w:ascii="Palatino Linotype" w:hAnsi="Palatino Linotype" w:cs="Tahoma"/>
                <w:b/>
                <w:bCs/>
              </w:rPr>
            </w:pPr>
            <w:r w:rsidRPr="007C1D07">
              <w:rPr>
                <w:rFonts w:ascii="Palatino Linotype" w:hAnsi="Palatino Linotype" w:cs="Tahoma"/>
                <w:b/>
                <w:bCs/>
                <w:lang w:val="es-MX"/>
              </w:rPr>
              <w:t>00138/METEPEC/IP/2022</w:t>
            </w:r>
          </w:p>
        </w:tc>
        <w:tc>
          <w:tcPr>
            <w:tcW w:w="5723" w:type="dxa"/>
            <w:tcBorders>
              <w:top w:val="single" w:sz="4" w:space="0" w:color="auto"/>
              <w:left w:val="single" w:sz="4" w:space="0" w:color="auto"/>
              <w:bottom w:val="single" w:sz="4" w:space="0" w:color="auto"/>
              <w:right w:val="single" w:sz="4" w:space="0" w:color="auto"/>
            </w:tcBorders>
          </w:tcPr>
          <w:p w14:paraId="1CA7607E" w14:textId="7A5C2E69"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C1D07">
              <w:rPr>
                <w:rFonts w:ascii="Palatino Linotype" w:hAnsi="Palatino Linotype"/>
                <w:i/>
                <w:color w:val="000000"/>
                <w:lang w:val="es-MX"/>
              </w:rPr>
              <w:t>Solicito por este medio sea remitida copia digitalizada del acta de Entrega-Recepción de la Coordinación del Archivo Municipal de la Secretaría del Ayuntamiento de la administración entrante.</w:t>
            </w:r>
            <w:r>
              <w:rPr>
                <w:rFonts w:ascii="Palatino Linotype" w:hAnsi="Palatino Linotype"/>
                <w:i/>
                <w:color w:val="000000"/>
                <w:lang w:val="es-MX"/>
              </w:rPr>
              <w:t>” (Sic)</w:t>
            </w:r>
          </w:p>
        </w:tc>
      </w:tr>
      <w:tr w:rsidR="001D106A" w14:paraId="5BB5CA6F" w14:textId="77777777" w:rsidTr="000F06D3">
        <w:tc>
          <w:tcPr>
            <w:tcW w:w="516" w:type="dxa"/>
            <w:tcBorders>
              <w:top w:val="single" w:sz="4" w:space="0" w:color="auto"/>
              <w:left w:val="single" w:sz="4" w:space="0" w:color="auto"/>
              <w:bottom w:val="single" w:sz="4" w:space="0" w:color="auto"/>
              <w:right w:val="single" w:sz="4" w:space="0" w:color="auto"/>
            </w:tcBorders>
          </w:tcPr>
          <w:p w14:paraId="76B357C2" w14:textId="52A746D9"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83</w:t>
            </w:r>
          </w:p>
        </w:tc>
        <w:tc>
          <w:tcPr>
            <w:tcW w:w="2828" w:type="dxa"/>
            <w:tcBorders>
              <w:top w:val="single" w:sz="4" w:space="0" w:color="auto"/>
              <w:left w:val="single" w:sz="4" w:space="0" w:color="auto"/>
              <w:bottom w:val="single" w:sz="4" w:space="0" w:color="auto"/>
              <w:right w:val="single" w:sz="4" w:space="0" w:color="auto"/>
            </w:tcBorders>
          </w:tcPr>
          <w:p w14:paraId="593A9D45" w14:textId="3D6D7C63" w:rsidR="001D106A" w:rsidRPr="005706D6" w:rsidRDefault="001D106A" w:rsidP="001D106A">
            <w:pPr>
              <w:tabs>
                <w:tab w:val="left" w:pos="567"/>
              </w:tabs>
              <w:ind w:right="-28"/>
              <w:contextualSpacing/>
              <w:jc w:val="both"/>
              <w:rPr>
                <w:rFonts w:ascii="Palatino Linotype" w:hAnsi="Palatino Linotype" w:cs="Tahoma"/>
                <w:b/>
                <w:bCs/>
              </w:rPr>
            </w:pPr>
            <w:r w:rsidRPr="007C1D07">
              <w:rPr>
                <w:rFonts w:ascii="Palatino Linotype" w:hAnsi="Palatino Linotype" w:cs="Tahoma"/>
                <w:b/>
                <w:bCs/>
                <w:lang w:val="es-MX"/>
              </w:rPr>
              <w:t>00139/METEPEC/IP/2022</w:t>
            </w:r>
          </w:p>
        </w:tc>
        <w:tc>
          <w:tcPr>
            <w:tcW w:w="5723" w:type="dxa"/>
            <w:tcBorders>
              <w:top w:val="single" w:sz="4" w:space="0" w:color="auto"/>
              <w:left w:val="single" w:sz="4" w:space="0" w:color="auto"/>
              <w:bottom w:val="single" w:sz="4" w:space="0" w:color="auto"/>
              <w:right w:val="single" w:sz="4" w:space="0" w:color="auto"/>
            </w:tcBorders>
          </w:tcPr>
          <w:p w14:paraId="38B03A35" w14:textId="2C49C0C0"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C1D07">
              <w:rPr>
                <w:rFonts w:ascii="Palatino Linotype" w:hAnsi="Palatino Linotype"/>
                <w:i/>
                <w:color w:val="000000"/>
                <w:lang w:val="es-MX"/>
              </w:rPr>
              <w:t>Solicito por este medio sea remitida copia digitalizada del acta de Entrega-Recepción de la Secretaría Técnica del Consejo Municipal de Seguridad Pública de la administración entrante.</w:t>
            </w:r>
            <w:r>
              <w:rPr>
                <w:rFonts w:ascii="Palatino Linotype" w:hAnsi="Palatino Linotype"/>
                <w:i/>
                <w:color w:val="000000"/>
                <w:lang w:val="es-MX"/>
              </w:rPr>
              <w:t>” (Sic)</w:t>
            </w:r>
          </w:p>
        </w:tc>
      </w:tr>
      <w:tr w:rsidR="001D106A" w14:paraId="60D68685" w14:textId="77777777" w:rsidTr="000F06D3">
        <w:tc>
          <w:tcPr>
            <w:tcW w:w="516" w:type="dxa"/>
            <w:tcBorders>
              <w:top w:val="single" w:sz="4" w:space="0" w:color="auto"/>
              <w:left w:val="single" w:sz="4" w:space="0" w:color="auto"/>
              <w:bottom w:val="single" w:sz="4" w:space="0" w:color="auto"/>
              <w:right w:val="single" w:sz="4" w:space="0" w:color="auto"/>
            </w:tcBorders>
          </w:tcPr>
          <w:p w14:paraId="2850FC6A" w14:textId="7655E219"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84</w:t>
            </w:r>
          </w:p>
        </w:tc>
        <w:tc>
          <w:tcPr>
            <w:tcW w:w="2828" w:type="dxa"/>
            <w:tcBorders>
              <w:top w:val="single" w:sz="4" w:space="0" w:color="auto"/>
              <w:left w:val="single" w:sz="4" w:space="0" w:color="auto"/>
              <w:bottom w:val="single" w:sz="4" w:space="0" w:color="auto"/>
              <w:right w:val="single" w:sz="4" w:space="0" w:color="auto"/>
            </w:tcBorders>
          </w:tcPr>
          <w:p w14:paraId="45F03085" w14:textId="247456F9" w:rsidR="001D106A" w:rsidRPr="005706D6" w:rsidRDefault="001D106A" w:rsidP="001D106A">
            <w:pPr>
              <w:tabs>
                <w:tab w:val="left" w:pos="567"/>
              </w:tabs>
              <w:ind w:right="-28"/>
              <w:contextualSpacing/>
              <w:jc w:val="both"/>
              <w:rPr>
                <w:rFonts w:ascii="Palatino Linotype" w:hAnsi="Palatino Linotype" w:cs="Tahoma"/>
                <w:b/>
                <w:bCs/>
              </w:rPr>
            </w:pPr>
            <w:r w:rsidRPr="007C1D07">
              <w:rPr>
                <w:rFonts w:ascii="Palatino Linotype" w:hAnsi="Palatino Linotype" w:cs="Tahoma"/>
                <w:b/>
                <w:bCs/>
                <w:lang w:val="es-MX"/>
              </w:rPr>
              <w:t>00140/METEPEC/IP/2022</w:t>
            </w:r>
          </w:p>
        </w:tc>
        <w:tc>
          <w:tcPr>
            <w:tcW w:w="5723" w:type="dxa"/>
            <w:tcBorders>
              <w:top w:val="single" w:sz="4" w:space="0" w:color="auto"/>
              <w:left w:val="single" w:sz="4" w:space="0" w:color="auto"/>
              <w:bottom w:val="single" w:sz="4" w:space="0" w:color="auto"/>
              <w:right w:val="single" w:sz="4" w:space="0" w:color="auto"/>
            </w:tcBorders>
          </w:tcPr>
          <w:p w14:paraId="2A823922" w14:textId="1E39646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C1D07">
              <w:rPr>
                <w:rFonts w:ascii="Palatino Linotype" w:hAnsi="Palatino Linotype"/>
                <w:i/>
                <w:color w:val="000000"/>
                <w:lang w:val="es-MX"/>
              </w:rPr>
              <w:t>Solicito por este medio sea remitida copia digitalizada del acta de Entrega-Recepción del Departamento de Contenciosos de la Consejería Jurídica Municipal de la administración entrante.</w:t>
            </w:r>
            <w:r>
              <w:rPr>
                <w:rFonts w:ascii="Palatino Linotype" w:hAnsi="Palatino Linotype"/>
                <w:i/>
                <w:color w:val="000000"/>
                <w:lang w:val="es-MX"/>
              </w:rPr>
              <w:t>” (Sic)</w:t>
            </w:r>
          </w:p>
        </w:tc>
      </w:tr>
      <w:tr w:rsidR="001D106A" w14:paraId="23F18107" w14:textId="77777777" w:rsidTr="000F06D3">
        <w:tc>
          <w:tcPr>
            <w:tcW w:w="516" w:type="dxa"/>
            <w:tcBorders>
              <w:top w:val="single" w:sz="4" w:space="0" w:color="auto"/>
              <w:left w:val="single" w:sz="4" w:space="0" w:color="auto"/>
              <w:bottom w:val="single" w:sz="4" w:space="0" w:color="auto"/>
              <w:right w:val="single" w:sz="4" w:space="0" w:color="auto"/>
            </w:tcBorders>
          </w:tcPr>
          <w:p w14:paraId="5988B7D2" w14:textId="57CFCF2B"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85</w:t>
            </w:r>
          </w:p>
        </w:tc>
        <w:tc>
          <w:tcPr>
            <w:tcW w:w="2828" w:type="dxa"/>
            <w:tcBorders>
              <w:top w:val="single" w:sz="4" w:space="0" w:color="auto"/>
              <w:left w:val="single" w:sz="4" w:space="0" w:color="auto"/>
              <w:bottom w:val="single" w:sz="4" w:space="0" w:color="auto"/>
              <w:right w:val="single" w:sz="4" w:space="0" w:color="auto"/>
            </w:tcBorders>
          </w:tcPr>
          <w:p w14:paraId="6D00C628" w14:textId="1ACD8402" w:rsidR="001D106A" w:rsidRPr="005706D6" w:rsidRDefault="001D106A" w:rsidP="001D106A">
            <w:pPr>
              <w:tabs>
                <w:tab w:val="left" w:pos="567"/>
              </w:tabs>
              <w:ind w:right="-28"/>
              <w:contextualSpacing/>
              <w:jc w:val="both"/>
              <w:rPr>
                <w:rFonts w:ascii="Palatino Linotype" w:hAnsi="Palatino Linotype" w:cs="Tahoma"/>
                <w:b/>
                <w:bCs/>
              </w:rPr>
            </w:pPr>
            <w:r w:rsidRPr="007C1D07">
              <w:rPr>
                <w:rFonts w:ascii="Palatino Linotype" w:hAnsi="Palatino Linotype" w:cs="Tahoma"/>
                <w:b/>
                <w:bCs/>
                <w:lang w:val="es-MX"/>
              </w:rPr>
              <w:t>00141/METEPEC/IP/2022</w:t>
            </w:r>
          </w:p>
        </w:tc>
        <w:tc>
          <w:tcPr>
            <w:tcW w:w="5723" w:type="dxa"/>
            <w:tcBorders>
              <w:top w:val="single" w:sz="4" w:space="0" w:color="auto"/>
              <w:left w:val="single" w:sz="4" w:space="0" w:color="auto"/>
              <w:bottom w:val="single" w:sz="4" w:space="0" w:color="auto"/>
              <w:right w:val="single" w:sz="4" w:space="0" w:color="auto"/>
            </w:tcBorders>
          </w:tcPr>
          <w:p w14:paraId="51BEE8B0" w14:textId="594E0A3B"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C1D07">
              <w:rPr>
                <w:rFonts w:ascii="Palatino Linotype" w:hAnsi="Palatino Linotype"/>
                <w:i/>
                <w:color w:val="000000"/>
                <w:lang w:val="es-MX"/>
              </w:rPr>
              <w:t>Solicito por este medio sea remitida copia digitalizada del acta de Entrega-Recepción del Departamento de Convenios y Contratos de la Consejería Jurídica Municipal de la administración entrante.</w:t>
            </w:r>
            <w:r>
              <w:rPr>
                <w:rFonts w:ascii="Palatino Linotype" w:hAnsi="Palatino Linotype"/>
                <w:i/>
                <w:color w:val="000000"/>
                <w:lang w:val="es-MX"/>
              </w:rPr>
              <w:t>” (Sic)</w:t>
            </w:r>
          </w:p>
        </w:tc>
      </w:tr>
      <w:tr w:rsidR="001D106A" w14:paraId="1C33A8E7" w14:textId="77777777" w:rsidTr="000F06D3">
        <w:tc>
          <w:tcPr>
            <w:tcW w:w="516" w:type="dxa"/>
            <w:tcBorders>
              <w:top w:val="single" w:sz="4" w:space="0" w:color="auto"/>
              <w:left w:val="single" w:sz="4" w:space="0" w:color="auto"/>
              <w:bottom w:val="single" w:sz="4" w:space="0" w:color="auto"/>
              <w:right w:val="single" w:sz="4" w:space="0" w:color="auto"/>
            </w:tcBorders>
          </w:tcPr>
          <w:p w14:paraId="25CE007A" w14:textId="5A4B88A6"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86</w:t>
            </w:r>
          </w:p>
        </w:tc>
        <w:tc>
          <w:tcPr>
            <w:tcW w:w="2828" w:type="dxa"/>
            <w:tcBorders>
              <w:top w:val="single" w:sz="4" w:space="0" w:color="auto"/>
              <w:left w:val="single" w:sz="4" w:space="0" w:color="auto"/>
              <w:bottom w:val="single" w:sz="4" w:space="0" w:color="auto"/>
              <w:right w:val="single" w:sz="4" w:space="0" w:color="auto"/>
            </w:tcBorders>
          </w:tcPr>
          <w:p w14:paraId="6AF51977" w14:textId="21EB5A8B" w:rsidR="001D106A" w:rsidRPr="005706D6" w:rsidRDefault="001D106A" w:rsidP="001D106A">
            <w:pPr>
              <w:tabs>
                <w:tab w:val="left" w:pos="567"/>
              </w:tabs>
              <w:ind w:right="-28"/>
              <w:contextualSpacing/>
              <w:jc w:val="both"/>
              <w:rPr>
                <w:rFonts w:ascii="Palatino Linotype" w:hAnsi="Palatino Linotype" w:cs="Tahoma"/>
                <w:b/>
                <w:bCs/>
              </w:rPr>
            </w:pPr>
            <w:r w:rsidRPr="007C1D07">
              <w:rPr>
                <w:rFonts w:ascii="Palatino Linotype" w:hAnsi="Palatino Linotype" w:cs="Tahoma"/>
                <w:b/>
                <w:bCs/>
                <w:lang w:val="es-MX"/>
              </w:rPr>
              <w:t>00142/METEPEC/IP/2022</w:t>
            </w:r>
          </w:p>
        </w:tc>
        <w:tc>
          <w:tcPr>
            <w:tcW w:w="5723" w:type="dxa"/>
            <w:tcBorders>
              <w:top w:val="single" w:sz="4" w:space="0" w:color="auto"/>
              <w:left w:val="single" w:sz="4" w:space="0" w:color="auto"/>
              <w:bottom w:val="single" w:sz="4" w:space="0" w:color="auto"/>
              <w:right w:val="single" w:sz="4" w:space="0" w:color="auto"/>
            </w:tcBorders>
          </w:tcPr>
          <w:p w14:paraId="57DEDF91" w14:textId="5CFD498E"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C1D07">
              <w:rPr>
                <w:rFonts w:ascii="Palatino Linotype" w:hAnsi="Palatino Linotype"/>
                <w:i/>
                <w:color w:val="000000"/>
                <w:lang w:val="es-MX"/>
              </w:rPr>
              <w:t>Solicito por este medio sea remitida copia digitalizada del acta de Entrega-Recepción de la Oficialía Mediadora Conciliadora de la Consejería Jurídica Municipal de la administración entrante.</w:t>
            </w:r>
            <w:r>
              <w:rPr>
                <w:rFonts w:ascii="Palatino Linotype" w:hAnsi="Palatino Linotype"/>
                <w:i/>
                <w:color w:val="000000"/>
                <w:lang w:val="es-MX"/>
              </w:rPr>
              <w:t>” (Sic)</w:t>
            </w:r>
          </w:p>
        </w:tc>
      </w:tr>
      <w:tr w:rsidR="001D106A" w14:paraId="0227CD37" w14:textId="77777777" w:rsidTr="000F06D3">
        <w:tc>
          <w:tcPr>
            <w:tcW w:w="516" w:type="dxa"/>
            <w:tcBorders>
              <w:top w:val="single" w:sz="4" w:space="0" w:color="auto"/>
              <w:left w:val="single" w:sz="4" w:space="0" w:color="auto"/>
              <w:bottom w:val="single" w:sz="4" w:space="0" w:color="auto"/>
              <w:right w:val="single" w:sz="4" w:space="0" w:color="auto"/>
            </w:tcBorders>
          </w:tcPr>
          <w:p w14:paraId="7CAC4B11" w14:textId="1EC634F4"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87</w:t>
            </w:r>
          </w:p>
        </w:tc>
        <w:tc>
          <w:tcPr>
            <w:tcW w:w="2828" w:type="dxa"/>
            <w:tcBorders>
              <w:top w:val="single" w:sz="4" w:space="0" w:color="auto"/>
              <w:left w:val="single" w:sz="4" w:space="0" w:color="auto"/>
              <w:bottom w:val="single" w:sz="4" w:space="0" w:color="auto"/>
              <w:right w:val="single" w:sz="4" w:space="0" w:color="auto"/>
            </w:tcBorders>
          </w:tcPr>
          <w:p w14:paraId="78C8CC80" w14:textId="7BFBBC3A" w:rsidR="001D106A" w:rsidRPr="005706D6" w:rsidRDefault="001D106A" w:rsidP="001D106A">
            <w:pPr>
              <w:tabs>
                <w:tab w:val="left" w:pos="567"/>
              </w:tabs>
              <w:ind w:right="-28"/>
              <w:contextualSpacing/>
              <w:jc w:val="both"/>
              <w:rPr>
                <w:rFonts w:ascii="Palatino Linotype" w:hAnsi="Palatino Linotype" w:cs="Tahoma"/>
                <w:b/>
                <w:bCs/>
              </w:rPr>
            </w:pPr>
            <w:r w:rsidRPr="007C1D07">
              <w:rPr>
                <w:rFonts w:ascii="Palatino Linotype" w:hAnsi="Palatino Linotype" w:cs="Tahoma"/>
                <w:b/>
                <w:bCs/>
                <w:lang w:val="es-MX"/>
              </w:rPr>
              <w:t>00143/METEPEC/IP/2022</w:t>
            </w:r>
          </w:p>
        </w:tc>
        <w:tc>
          <w:tcPr>
            <w:tcW w:w="5723" w:type="dxa"/>
            <w:tcBorders>
              <w:top w:val="single" w:sz="4" w:space="0" w:color="auto"/>
              <w:left w:val="single" w:sz="4" w:space="0" w:color="auto"/>
              <w:bottom w:val="single" w:sz="4" w:space="0" w:color="auto"/>
              <w:right w:val="single" w:sz="4" w:space="0" w:color="auto"/>
            </w:tcBorders>
          </w:tcPr>
          <w:p w14:paraId="4A5A381F" w14:textId="0370EFA4"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C1D07">
              <w:rPr>
                <w:rFonts w:ascii="Palatino Linotype" w:hAnsi="Palatino Linotype"/>
                <w:i/>
                <w:color w:val="000000"/>
                <w:lang w:val="es-MX"/>
              </w:rPr>
              <w:t>Solicito por este medio sea remitida copia digitalizada del acta de Entrega-Recepción de la Oficialía Calificadora (Cabecera Municipal) de la Consejería Jurídica Municipal de la administración entrante.</w:t>
            </w:r>
            <w:r>
              <w:rPr>
                <w:rFonts w:ascii="Palatino Linotype" w:hAnsi="Palatino Linotype"/>
                <w:i/>
                <w:color w:val="000000"/>
                <w:lang w:val="es-MX"/>
              </w:rPr>
              <w:t>” (Sic)</w:t>
            </w:r>
          </w:p>
        </w:tc>
      </w:tr>
      <w:tr w:rsidR="001D106A" w14:paraId="4862F4F8" w14:textId="77777777" w:rsidTr="000F06D3">
        <w:tc>
          <w:tcPr>
            <w:tcW w:w="516" w:type="dxa"/>
            <w:tcBorders>
              <w:top w:val="single" w:sz="4" w:space="0" w:color="auto"/>
              <w:left w:val="single" w:sz="4" w:space="0" w:color="auto"/>
              <w:bottom w:val="single" w:sz="4" w:space="0" w:color="auto"/>
              <w:right w:val="single" w:sz="4" w:space="0" w:color="auto"/>
            </w:tcBorders>
          </w:tcPr>
          <w:p w14:paraId="6329CC83" w14:textId="34EA36A7"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lastRenderedPageBreak/>
              <w:t>88</w:t>
            </w:r>
          </w:p>
        </w:tc>
        <w:tc>
          <w:tcPr>
            <w:tcW w:w="2828" w:type="dxa"/>
            <w:tcBorders>
              <w:top w:val="single" w:sz="4" w:space="0" w:color="auto"/>
              <w:left w:val="single" w:sz="4" w:space="0" w:color="auto"/>
              <w:bottom w:val="single" w:sz="4" w:space="0" w:color="auto"/>
              <w:right w:val="single" w:sz="4" w:space="0" w:color="auto"/>
            </w:tcBorders>
          </w:tcPr>
          <w:p w14:paraId="5597ACDB" w14:textId="1EA60FB7" w:rsidR="001D106A" w:rsidRPr="005706D6" w:rsidRDefault="001D106A" w:rsidP="001D106A">
            <w:pPr>
              <w:tabs>
                <w:tab w:val="left" w:pos="567"/>
              </w:tabs>
              <w:ind w:right="-28"/>
              <w:contextualSpacing/>
              <w:jc w:val="both"/>
              <w:rPr>
                <w:rFonts w:ascii="Palatino Linotype" w:hAnsi="Palatino Linotype" w:cs="Tahoma"/>
                <w:b/>
                <w:bCs/>
              </w:rPr>
            </w:pPr>
            <w:r w:rsidRPr="007C1D07">
              <w:rPr>
                <w:rFonts w:ascii="Palatino Linotype" w:hAnsi="Palatino Linotype" w:cs="Tahoma"/>
                <w:b/>
                <w:bCs/>
                <w:lang w:val="es-MX"/>
              </w:rPr>
              <w:t>00144/METEPEC/IP/2022</w:t>
            </w:r>
          </w:p>
        </w:tc>
        <w:tc>
          <w:tcPr>
            <w:tcW w:w="5723" w:type="dxa"/>
            <w:tcBorders>
              <w:top w:val="single" w:sz="4" w:space="0" w:color="auto"/>
              <w:left w:val="single" w:sz="4" w:space="0" w:color="auto"/>
              <w:bottom w:val="single" w:sz="4" w:space="0" w:color="auto"/>
              <w:right w:val="single" w:sz="4" w:space="0" w:color="auto"/>
            </w:tcBorders>
          </w:tcPr>
          <w:p w14:paraId="36CF43A5" w14:textId="63B5AE9A"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C1D07">
              <w:rPr>
                <w:rFonts w:ascii="Palatino Linotype" w:hAnsi="Palatino Linotype"/>
                <w:i/>
                <w:color w:val="000000"/>
                <w:lang w:val="es-MX"/>
              </w:rPr>
              <w:t>Solicito por este medio sea remitida copia digitalizada del acta de Entrega-Recepción de la Oficialía Calificadora (Primer Turno) de la Consejería Jurídica Municipal de la administración entrante.</w:t>
            </w:r>
            <w:r>
              <w:rPr>
                <w:rFonts w:ascii="Palatino Linotype" w:hAnsi="Palatino Linotype"/>
                <w:i/>
                <w:color w:val="000000"/>
                <w:lang w:val="es-MX"/>
              </w:rPr>
              <w:t>” (Sic)</w:t>
            </w:r>
          </w:p>
        </w:tc>
      </w:tr>
      <w:tr w:rsidR="001D106A" w14:paraId="1CD5055B" w14:textId="77777777" w:rsidTr="000F06D3">
        <w:tc>
          <w:tcPr>
            <w:tcW w:w="516" w:type="dxa"/>
            <w:tcBorders>
              <w:top w:val="single" w:sz="4" w:space="0" w:color="auto"/>
              <w:left w:val="single" w:sz="4" w:space="0" w:color="auto"/>
              <w:bottom w:val="single" w:sz="4" w:space="0" w:color="auto"/>
              <w:right w:val="single" w:sz="4" w:space="0" w:color="auto"/>
            </w:tcBorders>
          </w:tcPr>
          <w:p w14:paraId="07FEDE2B" w14:textId="183F7F7C"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89</w:t>
            </w:r>
          </w:p>
        </w:tc>
        <w:tc>
          <w:tcPr>
            <w:tcW w:w="2828" w:type="dxa"/>
            <w:tcBorders>
              <w:top w:val="single" w:sz="4" w:space="0" w:color="auto"/>
              <w:left w:val="single" w:sz="4" w:space="0" w:color="auto"/>
              <w:bottom w:val="single" w:sz="4" w:space="0" w:color="auto"/>
              <w:right w:val="single" w:sz="4" w:space="0" w:color="auto"/>
            </w:tcBorders>
          </w:tcPr>
          <w:p w14:paraId="579DBB70" w14:textId="4BF842F4" w:rsidR="001D106A" w:rsidRPr="005706D6" w:rsidRDefault="001D106A" w:rsidP="001D106A">
            <w:pPr>
              <w:tabs>
                <w:tab w:val="left" w:pos="567"/>
              </w:tabs>
              <w:ind w:right="-28"/>
              <w:contextualSpacing/>
              <w:jc w:val="both"/>
              <w:rPr>
                <w:rFonts w:ascii="Palatino Linotype" w:hAnsi="Palatino Linotype" w:cs="Tahoma"/>
                <w:b/>
                <w:bCs/>
              </w:rPr>
            </w:pPr>
            <w:r w:rsidRPr="00802C8A">
              <w:rPr>
                <w:rFonts w:ascii="Palatino Linotype" w:hAnsi="Palatino Linotype" w:cs="Tahoma"/>
                <w:b/>
                <w:bCs/>
                <w:lang w:val="es-MX"/>
              </w:rPr>
              <w:t>00145/METEPEC/IP/2022</w:t>
            </w:r>
          </w:p>
        </w:tc>
        <w:tc>
          <w:tcPr>
            <w:tcW w:w="5723" w:type="dxa"/>
            <w:tcBorders>
              <w:top w:val="single" w:sz="4" w:space="0" w:color="auto"/>
              <w:left w:val="single" w:sz="4" w:space="0" w:color="auto"/>
              <w:bottom w:val="single" w:sz="4" w:space="0" w:color="auto"/>
              <w:right w:val="single" w:sz="4" w:space="0" w:color="auto"/>
            </w:tcBorders>
          </w:tcPr>
          <w:p w14:paraId="592C8AC8" w14:textId="0E2D71E5"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02C8A">
              <w:rPr>
                <w:rFonts w:ascii="Palatino Linotype" w:hAnsi="Palatino Linotype"/>
                <w:i/>
                <w:color w:val="000000"/>
                <w:lang w:val="es-MX"/>
              </w:rPr>
              <w:t>Solicito por este medio sea remitida copia digitalizada del acta de Entrega-Recepción de la Oficialía Calificadora (Segundo Turno) de la Consejería Jurídica Municipal de la administración entrante.</w:t>
            </w:r>
            <w:r>
              <w:rPr>
                <w:rFonts w:ascii="Palatino Linotype" w:hAnsi="Palatino Linotype"/>
                <w:i/>
                <w:color w:val="000000"/>
                <w:lang w:val="es-MX"/>
              </w:rPr>
              <w:t>” (Sic)</w:t>
            </w:r>
          </w:p>
        </w:tc>
      </w:tr>
      <w:tr w:rsidR="001D106A" w14:paraId="3C9364F5" w14:textId="77777777" w:rsidTr="000F06D3">
        <w:tc>
          <w:tcPr>
            <w:tcW w:w="516" w:type="dxa"/>
            <w:tcBorders>
              <w:top w:val="single" w:sz="4" w:space="0" w:color="auto"/>
              <w:left w:val="single" w:sz="4" w:space="0" w:color="auto"/>
              <w:bottom w:val="single" w:sz="4" w:space="0" w:color="auto"/>
              <w:right w:val="single" w:sz="4" w:space="0" w:color="auto"/>
            </w:tcBorders>
          </w:tcPr>
          <w:p w14:paraId="634C4D68" w14:textId="570A7137"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90</w:t>
            </w:r>
          </w:p>
        </w:tc>
        <w:tc>
          <w:tcPr>
            <w:tcW w:w="2828" w:type="dxa"/>
            <w:tcBorders>
              <w:top w:val="single" w:sz="4" w:space="0" w:color="auto"/>
              <w:left w:val="single" w:sz="4" w:space="0" w:color="auto"/>
              <w:bottom w:val="single" w:sz="4" w:space="0" w:color="auto"/>
              <w:right w:val="single" w:sz="4" w:space="0" w:color="auto"/>
            </w:tcBorders>
          </w:tcPr>
          <w:p w14:paraId="01427789" w14:textId="00771D36" w:rsidR="001D106A" w:rsidRPr="005706D6" w:rsidRDefault="001D106A" w:rsidP="001D106A">
            <w:pPr>
              <w:tabs>
                <w:tab w:val="left" w:pos="567"/>
              </w:tabs>
              <w:ind w:right="-28"/>
              <w:contextualSpacing/>
              <w:jc w:val="both"/>
              <w:rPr>
                <w:rFonts w:ascii="Palatino Linotype" w:hAnsi="Palatino Linotype" w:cs="Tahoma"/>
                <w:b/>
                <w:bCs/>
              </w:rPr>
            </w:pPr>
            <w:r w:rsidRPr="00802C8A">
              <w:rPr>
                <w:rFonts w:ascii="Palatino Linotype" w:hAnsi="Palatino Linotype" w:cs="Tahoma"/>
                <w:b/>
                <w:bCs/>
                <w:lang w:val="es-MX"/>
              </w:rPr>
              <w:t>00146/METEPEC/IP/202</w:t>
            </w:r>
            <w:r>
              <w:rPr>
                <w:rFonts w:ascii="Palatino Linotype" w:hAnsi="Palatino Linotype" w:cs="Tahoma"/>
                <w:b/>
                <w:bCs/>
                <w:lang w:val="es-MX"/>
              </w:rPr>
              <w:t>2</w:t>
            </w:r>
          </w:p>
        </w:tc>
        <w:tc>
          <w:tcPr>
            <w:tcW w:w="5723" w:type="dxa"/>
            <w:tcBorders>
              <w:top w:val="single" w:sz="4" w:space="0" w:color="auto"/>
              <w:left w:val="single" w:sz="4" w:space="0" w:color="auto"/>
              <w:bottom w:val="single" w:sz="4" w:space="0" w:color="auto"/>
              <w:right w:val="single" w:sz="4" w:space="0" w:color="auto"/>
            </w:tcBorders>
          </w:tcPr>
          <w:p w14:paraId="6DF073B2" w14:textId="74A84AE0"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02C8A">
              <w:rPr>
                <w:rFonts w:ascii="Palatino Linotype" w:hAnsi="Palatino Linotype"/>
                <w:i/>
                <w:color w:val="000000"/>
                <w:lang w:val="es-MX"/>
              </w:rPr>
              <w:t>Solicito por este medio sea remitida copia digitalizada del acta de Entrega-Recepción de la Oficialía Calificadora (Tercer Turno) de la Consejería Jurídica Municipal de la administración entrante.</w:t>
            </w:r>
            <w:r>
              <w:rPr>
                <w:rFonts w:ascii="Palatino Linotype" w:hAnsi="Palatino Linotype"/>
                <w:i/>
                <w:color w:val="000000"/>
                <w:lang w:val="es-MX"/>
              </w:rPr>
              <w:t>” (Sic)</w:t>
            </w:r>
          </w:p>
        </w:tc>
      </w:tr>
      <w:tr w:rsidR="001D106A" w14:paraId="01193C95" w14:textId="77777777" w:rsidTr="000F06D3">
        <w:tc>
          <w:tcPr>
            <w:tcW w:w="516" w:type="dxa"/>
            <w:tcBorders>
              <w:top w:val="single" w:sz="4" w:space="0" w:color="auto"/>
              <w:left w:val="single" w:sz="4" w:space="0" w:color="auto"/>
              <w:bottom w:val="single" w:sz="4" w:space="0" w:color="auto"/>
              <w:right w:val="single" w:sz="4" w:space="0" w:color="auto"/>
            </w:tcBorders>
          </w:tcPr>
          <w:p w14:paraId="77F50DBC" w14:textId="46A63B86"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91</w:t>
            </w:r>
          </w:p>
        </w:tc>
        <w:tc>
          <w:tcPr>
            <w:tcW w:w="2828" w:type="dxa"/>
            <w:tcBorders>
              <w:top w:val="single" w:sz="4" w:space="0" w:color="auto"/>
              <w:left w:val="single" w:sz="4" w:space="0" w:color="auto"/>
              <w:bottom w:val="single" w:sz="4" w:space="0" w:color="auto"/>
              <w:right w:val="single" w:sz="4" w:space="0" w:color="auto"/>
            </w:tcBorders>
          </w:tcPr>
          <w:p w14:paraId="0F1CCDFA" w14:textId="2AA4C215" w:rsidR="001D106A" w:rsidRPr="005706D6" w:rsidRDefault="001D106A" w:rsidP="001D106A">
            <w:pPr>
              <w:tabs>
                <w:tab w:val="left" w:pos="567"/>
              </w:tabs>
              <w:ind w:right="-28"/>
              <w:contextualSpacing/>
              <w:jc w:val="both"/>
              <w:rPr>
                <w:rFonts w:ascii="Palatino Linotype" w:hAnsi="Palatino Linotype" w:cs="Tahoma"/>
                <w:b/>
                <w:bCs/>
              </w:rPr>
            </w:pPr>
            <w:r w:rsidRPr="00B4794B">
              <w:rPr>
                <w:rFonts w:ascii="Palatino Linotype" w:hAnsi="Palatino Linotype" w:cs="Tahoma"/>
                <w:b/>
                <w:bCs/>
                <w:lang w:val="es-MX"/>
              </w:rPr>
              <w:t>00147/METEPEC/IP/2022</w:t>
            </w:r>
          </w:p>
        </w:tc>
        <w:tc>
          <w:tcPr>
            <w:tcW w:w="5723" w:type="dxa"/>
            <w:tcBorders>
              <w:top w:val="single" w:sz="4" w:space="0" w:color="auto"/>
              <w:left w:val="single" w:sz="4" w:space="0" w:color="auto"/>
              <w:bottom w:val="single" w:sz="4" w:space="0" w:color="auto"/>
              <w:right w:val="single" w:sz="4" w:space="0" w:color="auto"/>
            </w:tcBorders>
          </w:tcPr>
          <w:p w14:paraId="5F1699DB" w14:textId="0DB6665D"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4794B">
              <w:rPr>
                <w:rFonts w:ascii="Palatino Linotype" w:hAnsi="Palatino Linotype"/>
                <w:i/>
                <w:color w:val="000000"/>
                <w:lang w:val="es-MX"/>
              </w:rPr>
              <w:t>Solicito por este medio sea remitida copia digitalizada del acta de Entrega-Recepción de la Subdirección de Recursos Humanos de la Dirección de Administración de la administración entrante.</w:t>
            </w:r>
            <w:r>
              <w:rPr>
                <w:rFonts w:ascii="Palatino Linotype" w:hAnsi="Palatino Linotype"/>
                <w:i/>
                <w:color w:val="000000"/>
                <w:lang w:val="es-MX"/>
              </w:rPr>
              <w:t>” (Sic)</w:t>
            </w:r>
          </w:p>
        </w:tc>
      </w:tr>
      <w:tr w:rsidR="001D106A" w14:paraId="46E33427" w14:textId="77777777" w:rsidTr="000F06D3">
        <w:tc>
          <w:tcPr>
            <w:tcW w:w="516" w:type="dxa"/>
            <w:tcBorders>
              <w:top w:val="single" w:sz="4" w:space="0" w:color="auto"/>
              <w:left w:val="single" w:sz="4" w:space="0" w:color="auto"/>
              <w:bottom w:val="single" w:sz="4" w:space="0" w:color="auto"/>
              <w:right w:val="single" w:sz="4" w:space="0" w:color="auto"/>
            </w:tcBorders>
          </w:tcPr>
          <w:p w14:paraId="2E47D05E" w14:textId="724656C6"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92</w:t>
            </w:r>
          </w:p>
        </w:tc>
        <w:tc>
          <w:tcPr>
            <w:tcW w:w="2828" w:type="dxa"/>
            <w:tcBorders>
              <w:top w:val="single" w:sz="4" w:space="0" w:color="auto"/>
              <w:left w:val="single" w:sz="4" w:space="0" w:color="auto"/>
              <w:bottom w:val="single" w:sz="4" w:space="0" w:color="auto"/>
              <w:right w:val="single" w:sz="4" w:space="0" w:color="auto"/>
            </w:tcBorders>
          </w:tcPr>
          <w:p w14:paraId="1411707B" w14:textId="2981C33F" w:rsidR="001D106A" w:rsidRPr="005706D6" w:rsidRDefault="001D106A" w:rsidP="001D106A">
            <w:pPr>
              <w:tabs>
                <w:tab w:val="left" w:pos="567"/>
              </w:tabs>
              <w:ind w:right="-28"/>
              <w:contextualSpacing/>
              <w:jc w:val="both"/>
              <w:rPr>
                <w:rFonts w:ascii="Palatino Linotype" w:hAnsi="Palatino Linotype" w:cs="Tahoma"/>
                <w:b/>
                <w:bCs/>
              </w:rPr>
            </w:pPr>
            <w:r w:rsidRPr="00B4794B">
              <w:rPr>
                <w:rFonts w:ascii="Palatino Linotype" w:hAnsi="Palatino Linotype" w:cs="Tahoma"/>
                <w:b/>
                <w:bCs/>
                <w:lang w:val="es-MX"/>
              </w:rPr>
              <w:t>00148/METEPEC/IP/2022</w:t>
            </w:r>
          </w:p>
        </w:tc>
        <w:tc>
          <w:tcPr>
            <w:tcW w:w="5723" w:type="dxa"/>
            <w:tcBorders>
              <w:top w:val="single" w:sz="4" w:space="0" w:color="auto"/>
              <w:left w:val="single" w:sz="4" w:space="0" w:color="auto"/>
              <w:bottom w:val="single" w:sz="4" w:space="0" w:color="auto"/>
              <w:right w:val="single" w:sz="4" w:space="0" w:color="auto"/>
            </w:tcBorders>
          </w:tcPr>
          <w:p w14:paraId="7C14D959" w14:textId="722C09F9"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4794B">
              <w:rPr>
                <w:rFonts w:ascii="Palatino Linotype" w:hAnsi="Palatino Linotype"/>
                <w:i/>
                <w:color w:val="000000"/>
                <w:lang w:val="es-MX"/>
              </w:rPr>
              <w:t>Solicito por este medio sea remitida copia digitalizada del acta de Entrega-Recepción de la Subdirección de Adquisiciones y Contratación de Servicios de la Dirección de Administración de la administración entrante.</w:t>
            </w:r>
            <w:r>
              <w:rPr>
                <w:rFonts w:ascii="Palatino Linotype" w:hAnsi="Palatino Linotype"/>
                <w:i/>
                <w:color w:val="000000"/>
                <w:lang w:val="es-MX"/>
              </w:rPr>
              <w:t>”</w:t>
            </w:r>
          </w:p>
        </w:tc>
      </w:tr>
      <w:tr w:rsidR="001D106A" w14:paraId="28B914FB" w14:textId="77777777" w:rsidTr="000F06D3">
        <w:tc>
          <w:tcPr>
            <w:tcW w:w="516" w:type="dxa"/>
            <w:tcBorders>
              <w:top w:val="single" w:sz="4" w:space="0" w:color="auto"/>
              <w:left w:val="single" w:sz="4" w:space="0" w:color="auto"/>
              <w:bottom w:val="single" w:sz="4" w:space="0" w:color="auto"/>
              <w:right w:val="single" w:sz="4" w:space="0" w:color="auto"/>
            </w:tcBorders>
          </w:tcPr>
          <w:p w14:paraId="74C85862" w14:textId="0F7BD4A2"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93</w:t>
            </w:r>
          </w:p>
        </w:tc>
        <w:tc>
          <w:tcPr>
            <w:tcW w:w="2828" w:type="dxa"/>
            <w:tcBorders>
              <w:top w:val="single" w:sz="4" w:space="0" w:color="auto"/>
              <w:left w:val="single" w:sz="4" w:space="0" w:color="auto"/>
              <w:bottom w:val="single" w:sz="4" w:space="0" w:color="auto"/>
              <w:right w:val="single" w:sz="4" w:space="0" w:color="auto"/>
            </w:tcBorders>
          </w:tcPr>
          <w:p w14:paraId="44F39BD1" w14:textId="1E87773E" w:rsidR="001D106A" w:rsidRPr="005706D6" w:rsidRDefault="001D106A" w:rsidP="001D106A">
            <w:pPr>
              <w:tabs>
                <w:tab w:val="left" w:pos="567"/>
              </w:tabs>
              <w:ind w:right="-28"/>
              <w:contextualSpacing/>
              <w:jc w:val="both"/>
              <w:rPr>
                <w:rFonts w:ascii="Palatino Linotype" w:hAnsi="Palatino Linotype" w:cs="Tahoma"/>
                <w:b/>
                <w:bCs/>
              </w:rPr>
            </w:pPr>
            <w:r w:rsidRPr="00F527F8">
              <w:rPr>
                <w:rFonts w:ascii="Palatino Linotype" w:hAnsi="Palatino Linotype" w:cs="Tahoma"/>
                <w:b/>
                <w:bCs/>
                <w:lang w:val="es-MX"/>
              </w:rPr>
              <w:t>00149/METEPEC/IP/2022</w:t>
            </w:r>
          </w:p>
        </w:tc>
        <w:tc>
          <w:tcPr>
            <w:tcW w:w="5723" w:type="dxa"/>
            <w:tcBorders>
              <w:top w:val="single" w:sz="4" w:space="0" w:color="auto"/>
              <w:left w:val="single" w:sz="4" w:space="0" w:color="auto"/>
              <w:bottom w:val="single" w:sz="4" w:space="0" w:color="auto"/>
              <w:right w:val="single" w:sz="4" w:space="0" w:color="auto"/>
            </w:tcBorders>
          </w:tcPr>
          <w:p w14:paraId="50AD7046" w14:textId="4DF63AA6"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F527F8">
              <w:rPr>
                <w:rFonts w:ascii="Palatino Linotype" w:hAnsi="Palatino Linotype"/>
                <w:i/>
                <w:color w:val="000000"/>
                <w:lang w:val="es-MX"/>
              </w:rPr>
              <w:t>Solicito por este medio sea remitida copia digitalizada del acta de Entrega-Recepción del Departamento de Nómina de la Dirección de Administración de la administración entrante.</w:t>
            </w:r>
            <w:r>
              <w:rPr>
                <w:rFonts w:ascii="Palatino Linotype" w:hAnsi="Palatino Linotype"/>
                <w:i/>
                <w:color w:val="000000"/>
                <w:lang w:val="es-MX"/>
              </w:rPr>
              <w:t>” (Sic)</w:t>
            </w:r>
          </w:p>
        </w:tc>
      </w:tr>
      <w:tr w:rsidR="001D106A" w14:paraId="6081AA6D" w14:textId="77777777" w:rsidTr="000F06D3">
        <w:tc>
          <w:tcPr>
            <w:tcW w:w="516" w:type="dxa"/>
            <w:tcBorders>
              <w:top w:val="single" w:sz="4" w:space="0" w:color="auto"/>
              <w:left w:val="single" w:sz="4" w:space="0" w:color="auto"/>
              <w:bottom w:val="single" w:sz="4" w:space="0" w:color="auto"/>
              <w:right w:val="single" w:sz="4" w:space="0" w:color="auto"/>
            </w:tcBorders>
          </w:tcPr>
          <w:p w14:paraId="1169F590" w14:textId="1C98F124"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94</w:t>
            </w:r>
          </w:p>
        </w:tc>
        <w:tc>
          <w:tcPr>
            <w:tcW w:w="2828" w:type="dxa"/>
            <w:tcBorders>
              <w:top w:val="single" w:sz="4" w:space="0" w:color="auto"/>
              <w:left w:val="single" w:sz="4" w:space="0" w:color="auto"/>
              <w:bottom w:val="single" w:sz="4" w:space="0" w:color="auto"/>
              <w:right w:val="single" w:sz="4" w:space="0" w:color="auto"/>
            </w:tcBorders>
          </w:tcPr>
          <w:p w14:paraId="28FE46C4" w14:textId="7A34C3D3" w:rsidR="001D106A" w:rsidRPr="005706D6" w:rsidRDefault="001D106A" w:rsidP="001D106A">
            <w:pPr>
              <w:tabs>
                <w:tab w:val="left" w:pos="567"/>
              </w:tabs>
              <w:ind w:right="-28"/>
              <w:contextualSpacing/>
              <w:jc w:val="both"/>
              <w:rPr>
                <w:rFonts w:ascii="Palatino Linotype" w:hAnsi="Palatino Linotype" w:cs="Tahoma"/>
                <w:b/>
                <w:bCs/>
              </w:rPr>
            </w:pPr>
            <w:r w:rsidRPr="00F527F8">
              <w:rPr>
                <w:rFonts w:ascii="Palatino Linotype" w:hAnsi="Palatino Linotype" w:cs="Tahoma"/>
                <w:b/>
                <w:bCs/>
                <w:lang w:val="es-MX"/>
              </w:rPr>
              <w:t>00150/METEPEC/IP/2022</w:t>
            </w:r>
          </w:p>
        </w:tc>
        <w:tc>
          <w:tcPr>
            <w:tcW w:w="5723" w:type="dxa"/>
            <w:tcBorders>
              <w:top w:val="single" w:sz="4" w:space="0" w:color="auto"/>
              <w:left w:val="single" w:sz="4" w:space="0" w:color="auto"/>
              <w:bottom w:val="single" w:sz="4" w:space="0" w:color="auto"/>
              <w:right w:val="single" w:sz="4" w:space="0" w:color="auto"/>
            </w:tcBorders>
          </w:tcPr>
          <w:p w14:paraId="3DEDA28C" w14:textId="55496778"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F527F8">
              <w:rPr>
                <w:rFonts w:ascii="Palatino Linotype" w:hAnsi="Palatino Linotype"/>
                <w:i/>
                <w:color w:val="000000"/>
              </w:rPr>
              <w:t>Solicito por este medio sea remitida copia digitalizada del acta de Entrega-Recepción del Departamento de Relaciones Laborales de la Dirección de Administración de la administración entrante.</w:t>
            </w:r>
            <w:r>
              <w:rPr>
                <w:rFonts w:ascii="Palatino Linotype" w:hAnsi="Palatino Linotype"/>
                <w:i/>
                <w:color w:val="000000"/>
              </w:rPr>
              <w:t>” (Sic)</w:t>
            </w:r>
          </w:p>
        </w:tc>
      </w:tr>
      <w:tr w:rsidR="001D106A" w14:paraId="177F3E7A" w14:textId="77777777" w:rsidTr="000F06D3">
        <w:tc>
          <w:tcPr>
            <w:tcW w:w="516" w:type="dxa"/>
            <w:tcBorders>
              <w:top w:val="single" w:sz="4" w:space="0" w:color="auto"/>
              <w:left w:val="single" w:sz="4" w:space="0" w:color="auto"/>
              <w:bottom w:val="single" w:sz="4" w:space="0" w:color="auto"/>
              <w:right w:val="single" w:sz="4" w:space="0" w:color="auto"/>
            </w:tcBorders>
          </w:tcPr>
          <w:p w14:paraId="158DFFCE" w14:textId="3267C4F3"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95</w:t>
            </w:r>
          </w:p>
        </w:tc>
        <w:tc>
          <w:tcPr>
            <w:tcW w:w="2828" w:type="dxa"/>
            <w:tcBorders>
              <w:top w:val="single" w:sz="4" w:space="0" w:color="auto"/>
              <w:left w:val="single" w:sz="4" w:space="0" w:color="auto"/>
              <w:bottom w:val="single" w:sz="4" w:space="0" w:color="auto"/>
              <w:right w:val="single" w:sz="4" w:space="0" w:color="auto"/>
            </w:tcBorders>
          </w:tcPr>
          <w:p w14:paraId="039B3F0E" w14:textId="7C133D22" w:rsidR="001D106A" w:rsidRPr="005706D6" w:rsidRDefault="001D106A" w:rsidP="001D106A">
            <w:pPr>
              <w:tabs>
                <w:tab w:val="left" w:pos="567"/>
              </w:tabs>
              <w:ind w:right="-28"/>
              <w:contextualSpacing/>
              <w:jc w:val="both"/>
              <w:rPr>
                <w:rFonts w:ascii="Palatino Linotype" w:hAnsi="Palatino Linotype" w:cs="Tahoma"/>
                <w:b/>
                <w:bCs/>
              </w:rPr>
            </w:pPr>
            <w:r w:rsidRPr="00F527F8">
              <w:rPr>
                <w:rFonts w:ascii="Palatino Linotype" w:hAnsi="Palatino Linotype" w:cs="Tahoma"/>
                <w:b/>
                <w:bCs/>
                <w:lang w:val="es-MX"/>
              </w:rPr>
              <w:t>00151/METEPEC/IP/2022</w:t>
            </w:r>
          </w:p>
        </w:tc>
        <w:tc>
          <w:tcPr>
            <w:tcW w:w="5723" w:type="dxa"/>
            <w:tcBorders>
              <w:top w:val="single" w:sz="4" w:space="0" w:color="auto"/>
              <w:left w:val="single" w:sz="4" w:space="0" w:color="auto"/>
              <w:bottom w:val="single" w:sz="4" w:space="0" w:color="auto"/>
              <w:right w:val="single" w:sz="4" w:space="0" w:color="auto"/>
            </w:tcBorders>
          </w:tcPr>
          <w:p w14:paraId="75CEBEEB" w14:textId="091D39B1"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lang w:val="es-MX"/>
              </w:rPr>
              <w:t>“</w:t>
            </w:r>
            <w:r w:rsidRPr="00CB7E14">
              <w:rPr>
                <w:rFonts w:ascii="Palatino Linotype" w:hAnsi="Palatino Linotype"/>
                <w:i/>
                <w:color w:val="000000"/>
                <w:lang w:val="es-MX"/>
              </w:rPr>
              <w:t>Solicito por este medio sea remitida copia digitalizada del acta de Entrega-Recepción del Departamento de la Secretaría Particular de la Dirección de Administración de la administración entrante.</w:t>
            </w:r>
            <w:r>
              <w:rPr>
                <w:rFonts w:ascii="Palatino Linotype" w:hAnsi="Palatino Linotype"/>
                <w:i/>
                <w:color w:val="000000"/>
                <w:lang w:val="es-MX"/>
              </w:rPr>
              <w:t>” (Sic)</w:t>
            </w:r>
          </w:p>
        </w:tc>
      </w:tr>
      <w:tr w:rsidR="001D106A" w14:paraId="5FB172B2" w14:textId="77777777" w:rsidTr="000F06D3">
        <w:tc>
          <w:tcPr>
            <w:tcW w:w="516" w:type="dxa"/>
            <w:tcBorders>
              <w:top w:val="single" w:sz="4" w:space="0" w:color="auto"/>
              <w:left w:val="single" w:sz="4" w:space="0" w:color="auto"/>
              <w:bottom w:val="single" w:sz="4" w:space="0" w:color="auto"/>
              <w:right w:val="single" w:sz="4" w:space="0" w:color="auto"/>
            </w:tcBorders>
          </w:tcPr>
          <w:p w14:paraId="17B22158" w14:textId="51FB7412"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96</w:t>
            </w:r>
          </w:p>
        </w:tc>
        <w:tc>
          <w:tcPr>
            <w:tcW w:w="2828" w:type="dxa"/>
            <w:tcBorders>
              <w:top w:val="single" w:sz="4" w:space="0" w:color="auto"/>
              <w:left w:val="single" w:sz="4" w:space="0" w:color="auto"/>
              <w:bottom w:val="single" w:sz="4" w:space="0" w:color="auto"/>
              <w:right w:val="single" w:sz="4" w:space="0" w:color="auto"/>
            </w:tcBorders>
          </w:tcPr>
          <w:p w14:paraId="27B5E458" w14:textId="413AE3FD" w:rsidR="001D106A" w:rsidRPr="005706D6" w:rsidRDefault="001D106A" w:rsidP="001D106A">
            <w:pPr>
              <w:tabs>
                <w:tab w:val="left" w:pos="567"/>
              </w:tabs>
              <w:ind w:right="-28"/>
              <w:contextualSpacing/>
              <w:jc w:val="both"/>
              <w:rPr>
                <w:rFonts w:ascii="Palatino Linotype" w:hAnsi="Palatino Linotype" w:cs="Tahoma"/>
                <w:b/>
                <w:bCs/>
              </w:rPr>
            </w:pPr>
            <w:r w:rsidRPr="00CB7E14">
              <w:rPr>
                <w:rFonts w:ascii="Palatino Linotype" w:hAnsi="Palatino Linotype" w:cs="Tahoma"/>
                <w:b/>
                <w:bCs/>
                <w:lang w:val="es-MX"/>
              </w:rPr>
              <w:t>00152/METEPEC/IP/2022</w:t>
            </w:r>
          </w:p>
        </w:tc>
        <w:tc>
          <w:tcPr>
            <w:tcW w:w="5723" w:type="dxa"/>
            <w:tcBorders>
              <w:top w:val="single" w:sz="4" w:space="0" w:color="auto"/>
              <w:left w:val="single" w:sz="4" w:space="0" w:color="auto"/>
              <w:bottom w:val="single" w:sz="4" w:space="0" w:color="auto"/>
              <w:right w:val="single" w:sz="4" w:space="0" w:color="auto"/>
            </w:tcBorders>
          </w:tcPr>
          <w:p w14:paraId="0805C05D" w14:textId="0B492C9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CB7E14">
              <w:rPr>
                <w:rFonts w:ascii="Palatino Linotype" w:hAnsi="Palatino Linotype"/>
                <w:i/>
                <w:color w:val="000000"/>
              </w:rPr>
              <w:t>Solicito por este medio sea remitida copia digitalizada del acta de Entrega-Recepción del Departamento de la Subdirección de Recursos Materiales de la Dirección de Administración de la administración entrante.</w:t>
            </w:r>
            <w:r>
              <w:rPr>
                <w:rFonts w:ascii="Palatino Linotype" w:hAnsi="Palatino Linotype"/>
                <w:i/>
                <w:color w:val="000000"/>
              </w:rPr>
              <w:t>” (Sic)</w:t>
            </w:r>
          </w:p>
        </w:tc>
      </w:tr>
      <w:tr w:rsidR="001D106A" w14:paraId="343C2523" w14:textId="77777777" w:rsidTr="000F06D3">
        <w:tc>
          <w:tcPr>
            <w:tcW w:w="516" w:type="dxa"/>
            <w:tcBorders>
              <w:top w:val="single" w:sz="4" w:space="0" w:color="auto"/>
              <w:left w:val="single" w:sz="4" w:space="0" w:color="auto"/>
              <w:bottom w:val="single" w:sz="4" w:space="0" w:color="auto"/>
              <w:right w:val="single" w:sz="4" w:space="0" w:color="auto"/>
            </w:tcBorders>
          </w:tcPr>
          <w:p w14:paraId="46639B69" w14:textId="36A0AF8E"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97</w:t>
            </w:r>
          </w:p>
        </w:tc>
        <w:tc>
          <w:tcPr>
            <w:tcW w:w="2828" w:type="dxa"/>
            <w:tcBorders>
              <w:top w:val="single" w:sz="4" w:space="0" w:color="auto"/>
              <w:left w:val="single" w:sz="4" w:space="0" w:color="auto"/>
              <w:bottom w:val="single" w:sz="4" w:space="0" w:color="auto"/>
              <w:right w:val="single" w:sz="4" w:space="0" w:color="auto"/>
            </w:tcBorders>
          </w:tcPr>
          <w:p w14:paraId="764DE4C1" w14:textId="114061DE" w:rsidR="001D106A" w:rsidRPr="005706D6" w:rsidRDefault="001D106A" w:rsidP="001D106A">
            <w:pPr>
              <w:tabs>
                <w:tab w:val="left" w:pos="567"/>
              </w:tabs>
              <w:ind w:right="-28"/>
              <w:contextualSpacing/>
              <w:jc w:val="both"/>
              <w:rPr>
                <w:rFonts w:ascii="Palatino Linotype" w:hAnsi="Palatino Linotype" w:cs="Tahoma"/>
                <w:b/>
                <w:bCs/>
              </w:rPr>
            </w:pPr>
            <w:r w:rsidRPr="00CB7E14">
              <w:rPr>
                <w:rFonts w:ascii="Palatino Linotype" w:hAnsi="Palatino Linotype" w:cs="Tahoma"/>
                <w:b/>
                <w:bCs/>
                <w:lang w:val="es-MX"/>
              </w:rPr>
              <w:t>00153/METEPEC/IP/2022</w:t>
            </w:r>
          </w:p>
        </w:tc>
        <w:tc>
          <w:tcPr>
            <w:tcW w:w="5723" w:type="dxa"/>
            <w:tcBorders>
              <w:top w:val="single" w:sz="4" w:space="0" w:color="auto"/>
              <w:left w:val="single" w:sz="4" w:space="0" w:color="auto"/>
              <w:bottom w:val="single" w:sz="4" w:space="0" w:color="auto"/>
              <w:right w:val="single" w:sz="4" w:space="0" w:color="auto"/>
            </w:tcBorders>
          </w:tcPr>
          <w:p w14:paraId="254DC99C" w14:textId="6DF74049"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CB7E14">
              <w:rPr>
                <w:rFonts w:ascii="Palatino Linotype" w:hAnsi="Palatino Linotype"/>
                <w:i/>
                <w:color w:val="000000"/>
                <w:lang w:val="es-MX"/>
              </w:rPr>
              <w:t>Solicito por este medio sea remitida copia digitalizada del acta de Entrega-Recepción de la Subdirección de Recursos Materiales de la Dirección de Administración de la administración entrante.</w:t>
            </w:r>
            <w:r>
              <w:rPr>
                <w:rFonts w:ascii="Palatino Linotype" w:hAnsi="Palatino Linotype"/>
                <w:i/>
                <w:color w:val="000000"/>
                <w:lang w:val="es-MX"/>
              </w:rPr>
              <w:t>” (Sic)</w:t>
            </w:r>
          </w:p>
        </w:tc>
      </w:tr>
      <w:tr w:rsidR="001D106A" w14:paraId="35F13978" w14:textId="77777777" w:rsidTr="000F06D3">
        <w:tc>
          <w:tcPr>
            <w:tcW w:w="516" w:type="dxa"/>
            <w:tcBorders>
              <w:top w:val="single" w:sz="4" w:space="0" w:color="auto"/>
              <w:left w:val="single" w:sz="4" w:space="0" w:color="auto"/>
              <w:bottom w:val="single" w:sz="4" w:space="0" w:color="auto"/>
              <w:right w:val="single" w:sz="4" w:space="0" w:color="auto"/>
            </w:tcBorders>
          </w:tcPr>
          <w:p w14:paraId="5FC9D2C3" w14:textId="4D7BAC55"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98</w:t>
            </w:r>
          </w:p>
        </w:tc>
        <w:tc>
          <w:tcPr>
            <w:tcW w:w="2828" w:type="dxa"/>
            <w:tcBorders>
              <w:top w:val="single" w:sz="4" w:space="0" w:color="auto"/>
              <w:left w:val="single" w:sz="4" w:space="0" w:color="auto"/>
              <w:bottom w:val="single" w:sz="4" w:space="0" w:color="auto"/>
              <w:right w:val="single" w:sz="4" w:space="0" w:color="auto"/>
            </w:tcBorders>
          </w:tcPr>
          <w:p w14:paraId="5CA76E83" w14:textId="416A2B07" w:rsidR="001D106A" w:rsidRPr="005706D6" w:rsidRDefault="001D106A" w:rsidP="001D106A">
            <w:pPr>
              <w:tabs>
                <w:tab w:val="left" w:pos="567"/>
              </w:tabs>
              <w:ind w:right="-28"/>
              <w:contextualSpacing/>
              <w:jc w:val="both"/>
              <w:rPr>
                <w:rFonts w:ascii="Palatino Linotype" w:hAnsi="Palatino Linotype" w:cs="Tahoma"/>
                <w:b/>
                <w:bCs/>
              </w:rPr>
            </w:pPr>
            <w:r w:rsidRPr="00CB7E14">
              <w:rPr>
                <w:rFonts w:ascii="Palatino Linotype" w:hAnsi="Palatino Linotype" w:cs="Tahoma"/>
                <w:b/>
                <w:bCs/>
                <w:lang w:val="es-MX"/>
              </w:rPr>
              <w:t>00154/METEPEC/IP/2022</w:t>
            </w:r>
          </w:p>
        </w:tc>
        <w:tc>
          <w:tcPr>
            <w:tcW w:w="5723" w:type="dxa"/>
            <w:tcBorders>
              <w:top w:val="single" w:sz="4" w:space="0" w:color="auto"/>
              <w:left w:val="single" w:sz="4" w:space="0" w:color="auto"/>
              <w:bottom w:val="single" w:sz="4" w:space="0" w:color="auto"/>
              <w:right w:val="single" w:sz="4" w:space="0" w:color="auto"/>
            </w:tcBorders>
          </w:tcPr>
          <w:p w14:paraId="1E47721B" w14:textId="210184C9"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lang w:val="es-MX"/>
              </w:rPr>
              <w:t>“</w:t>
            </w:r>
            <w:r w:rsidRPr="00CB7E14">
              <w:rPr>
                <w:rFonts w:ascii="Palatino Linotype" w:hAnsi="Palatino Linotype"/>
                <w:i/>
                <w:color w:val="000000"/>
                <w:lang w:val="es-MX"/>
              </w:rPr>
              <w:t>Solicito por este medio sea remitida copia digitalizada del acta de Entrega-Recepción de la Secretaría Particular de la Dirección de Administración de la administración entrante.</w:t>
            </w:r>
            <w:r>
              <w:rPr>
                <w:rFonts w:ascii="Palatino Linotype" w:hAnsi="Palatino Linotype"/>
                <w:i/>
                <w:color w:val="000000"/>
                <w:lang w:val="es-MX"/>
              </w:rPr>
              <w:t>” (Sic)</w:t>
            </w:r>
          </w:p>
        </w:tc>
      </w:tr>
      <w:tr w:rsidR="001D106A" w14:paraId="512EE843" w14:textId="77777777" w:rsidTr="000F06D3">
        <w:tc>
          <w:tcPr>
            <w:tcW w:w="516" w:type="dxa"/>
            <w:tcBorders>
              <w:top w:val="single" w:sz="4" w:space="0" w:color="auto"/>
              <w:left w:val="single" w:sz="4" w:space="0" w:color="auto"/>
              <w:bottom w:val="single" w:sz="4" w:space="0" w:color="auto"/>
              <w:right w:val="single" w:sz="4" w:space="0" w:color="auto"/>
            </w:tcBorders>
          </w:tcPr>
          <w:p w14:paraId="6F2930FE" w14:textId="1C8F193D"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99</w:t>
            </w:r>
          </w:p>
        </w:tc>
        <w:tc>
          <w:tcPr>
            <w:tcW w:w="2828" w:type="dxa"/>
            <w:tcBorders>
              <w:top w:val="single" w:sz="4" w:space="0" w:color="auto"/>
              <w:left w:val="single" w:sz="4" w:space="0" w:color="auto"/>
              <w:bottom w:val="single" w:sz="4" w:space="0" w:color="auto"/>
              <w:right w:val="single" w:sz="4" w:space="0" w:color="auto"/>
            </w:tcBorders>
          </w:tcPr>
          <w:p w14:paraId="1A497C30" w14:textId="524FD34F" w:rsidR="001D106A" w:rsidRPr="005706D6" w:rsidRDefault="001D106A" w:rsidP="001D106A">
            <w:pPr>
              <w:tabs>
                <w:tab w:val="left" w:pos="567"/>
              </w:tabs>
              <w:ind w:right="-28"/>
              <w:contextualSpacing/>
              <w:jc w:val="both"/>
              <w:rPr>
                <w:rFonts w:ascii="Palatino Linotype" w:hAnsi="Palatino Linotype" w:cs="Tahoma"/>
                <w:b/>
                <w:bCs/>
              </w:rPr>
            </w:pPr>
            <w:r w:rsidRPr="00CB7E14">
              <w:rPr>
                <w:rFonts w:ascii="Palatino Linotype" w:hAnsi="Palatino Linotype" w:cs="Tahoma"/>
                <w:b/>
                <w:bCs/>
                <w:lang w:val="es-MX"/>
              </w:rPr>
              <w:t>00155/METEPEC/IP/2022</w:t>
            </w:r>
          </w:p>
        </w:tc>
        <w:tc>
          <w:tcPr>
            <w:tcW w:w="5723" w:type="dxa"/>
            <w:tcBorders>
              <w:top w:val="single" w:sz="4" w:space="0" w:color="auto"/>
              <w:left w:val="single" w:sz="4" w:space="0" w:color="auto"/>
              <w:bottom w:val="single" w:sz="4" w:space="0" w:color="auto"/>
              <w:right w:val="single" w:sz="4" w:space="0" w:color="auto"/>
            </w:tcBorders>
          </w:tcPr>
          <w:p w14:paraId="102E097E" w14:textId="5B6A51B1"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CB7E14">
              <w:rPr>
                <w:rFonts w:ascii="Palatino Linotype" w:hAnsi="Palatino Linotype"/>
                <w:i/>
                <w:color w:val="000000"/>
              </w:rPr>
              <w:t>Solicito por este medio sea remitida copia digitalizada del acta de Entrega-Recepción del Departamento de Arrendamiento de Bienes Inmuebles y Control Patrimonial de la Dirección de Administración de la administración entrante.</w:t>
            </w:r>
            <w:r>
              <w:rPr>
                <w:rFonts w:ascii="Palatino Linotype" w:hAnsi="Palatino Linotype"/>
                <w:i/>
                <w:color w:val="000000"/>
              </w:rPr>
              <w:t>” (Sic)</w:t>
            </w:r>
          </w:p>
        </w:tc>
      </w:tr>
      <w:tr w:rsidR="001D106A" w14:paraId="2C9530BE" w14:textId="77777777" w:rsidTr="000F06D3">
        <w:tc>
          <w:tcPr>
            <w:tcW w:w="516" w:type="dxa"/>
            <w:tcBorders>
              <w:top w:val="single" w:sz="4" w:space="0" w:color="auto"/>
              <w:left w:val="single" w:sz="4" w:space="0" w:color="auto"/>
              <w:bottom w:val="single" w:sz="4" w:space="0" w:color="auto"/>
              <w:right w:val="single" w:sz="4" w:space="0" w:color="auto"/>
            </w:tcBorders>
          </w:tcPr>
          <w:p w14:paraId="00E18EF4" w14:textId="38C80344"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100</w:t>
            </w:r>
          </w:p>
        </w:tc>
        <w:tc>
          <w:tcPr>
            <w:tcW w:w="2828" w:type="dxa"/>
            <w:tcBorders>
              <w:top w:val="single" w:sz="4" w:space="0" w:color="auto"/>
              <w:left w:val="single" w:sz="4" w:space="0" w:color="auto"/>
              <w:bottom w:val="single" w:sz="4" w:space="0" w:color="auto"/>
              <w:right w:val="single" w:sz="4" w:space="0" w:color="auto"/>
            </w:tcBorders>
          </w:tcPr>
          <w:p w14:paraId="6835E1C2" w14:textId="18CCE4E5" w:rsidR="001D106A" w:rsidRPr="005706D6" w:rsidRDefault="001D106A" w:rsidP="001D106A">
            <w:pPr>
              <w:tabs>
                <w:tab w:val="left" w:pos="567"/>
              </w:tabs>
              <w:ind w:right="-28"/>
              <w:contextualSpacing/>
              <w:jc w:val="both"/>
              <w:rPr>
                <w:rFonts w:ascii="Palatino Linotype" w:hAnsi="Palatino Linotype" w:cs="Tahoma"/>
                <w:b/>
                <w:bCs/>
              </w:rPr>
            </w:pPr>
            <w:r w:rsidRPr="00CB7E14">
              <w:rPr>
                <w:rFonts w:ascii="Palatino Linotype" w:hAnsi="Palatino Linotype" w:cs="Tahoma"/>
                <w:b/>
                <w:bCs/>
                <w:lang w:val="es-MX"/>
              </w:rPr>
              <w:t>00156/METEPEC/IP/2022</w:t>
            </w:r>
          </w:p>
        </w:tc>
        <w:tc>
          <w:tcPr>
            <w:tcW w:w="5723" w:type="dxa"/>
            <w:tcBorders>
              <w:top w:val="single" w:sz="4" w:space="0" w:color="auto"/>
              <w:left w:val="single" w:sz="4" w:space="0" w:color="auto"/>
              <w:bottom w:val="single" w:sz="4" w:space="0" w:color="auto"/>
              <w:right w:val="single" w:sz="4" w:space="0" w:color="auto"/>
            </w:tcBorders>
          </w:tcPr>
          <w:p w14:paraId="7622B561" w14:textId="0775E6C2"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CB7E14">
              <w:rPr>
                <w:rFonts w:ascii="Palatino Linotype" w:hAnsi="Palatino Linotype"/>
                <w:i/>
                <w:color w:val="000000"/>
                <w:lang w:val="es-MX"/>
              </w:rPr>
              <w:t>Solicito por este medio sea remitida copia digitalizada del acta de Entrega-Recepción del Almacén General de la Dirección de Administración de la administración entrante.</w:t>
            </w:r>
            <w:r>
              <w:rPr>
                <w:rFonts w:ascii="Palatino Linotype" w:hAnsi="Palatino Linotype"/>
                <w:i/>
                <w:color w:val="000000"/>
                <w:lang w:val="es-MX"/>
              </w:rPr>
              <w:t>” (Sic)</w:t>
            </w:r>
          </w:p>
        </w:tc>
      </w:tr>
      <w:tr w:rsidR="001D106A" w14:paraId="60E925CA" w14:textId="77777777" w:rsidTr="000F06D3">
        <w:tc>
          <w:tcPr>
            <w:tcW w:w="516" w:type="dxa"/>
            <w:tcBorders>
              <w:top w:val="single" w:sz="4" w:space="0" w:color="auto"/>
              <w:left w:val="single" w:sz="4" w:space="0" w:color="auto"/>
              <w:bottom w:val="single" w:sz="4" w:space="0" w:color="auto"/>
              <w:right w:val="single" w:sz="4" w:space="0" w:color="auto"/>
            </w:tcBorders>
          </w:tcPr>
          <w:p w14:paraId="544EBC20" w14:textId="6C3213D4"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101</w:t>
            </w:r>
          </w:p>
        </w:tc>
        <w:tc>
          <w:tcPr>
            <w:tcW w:w="2828" w:type="dxa"/>
            <w:tcBorders>
              <w:top w:val="single" w:sz="4" w:space="0" w:color="auto"/>
              <w:left w:val="single" w:sz="4" w:space="0" w:color="auto"/>
              <w:bottom w:val="single" w:sz="4" w:space="0" w:color="auto"/>
              <w:right w:val="single" w:sz="4" w:space="0" w:color="auto"/>
            </w:tcBorders>
          </w:tcPr>
          <w:p w14:paraId="6B940A7D" w14:textId="4DE1ED0D" w:rsidR="001D106A" w:rsidRPr="005706D6" w:rsidRDefault="001D106A" w:rsidP="001D106A">
            <w:pPr>
              <w:tabs>
                <w:tab w:val="left" w:pos="567"/>
              </w:tabs>
              <w:ind w:right="-28"/>
              <w:contextualSpacing/>
              <w:jc w:val="both"/>
              <w:rPr>
                <w:rFonts w:ascii="Palatino Linotype" w:hAnsi="Palatino Linotype" w:cs="Tahoma"/>
                <w:b/>
                <w:bCs/>
              </w:rPr>
            </w:pPr>
            <w:r w:rsidRPr="003F1DA6">
              <w:rPr>
                <w:rFonts w:ascii="Palatino Linotype" w:hAnsi="Palatino Linotype" w:cs="Tahoma"/>
                <w:b/>
                <w:bCs/>
                <w:lang w:val="es-MX"/>
              </w:rPr>
              <w:t>00157/METEPEC/IP/2022</w:t>
            </w:r>
          </w:p>
        </w:tc>
        <w:tc>
          <w:tcPr>
            <w:tcW w:w="5723" w:type="dxa"/>
            <w:tcBorders>
              <w:top w:val="single" w:sz="4" w:space="0" w:color="auto"/>
              <w:left w:val="single" w:sz="4" w:space="0" w:color="auto"/>
              <w:bottom w:val="single" w:sz="4" w:space="0" w:color="auto"/>
              <w:right w:val="single" w:sz="4" w:space="0" w:color="auto"/>
            </w:tcBorders>
          </w:tcPr>
          <w:p w14:paraId="296348B6" w14:textId="6F4FF179"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3F1DA6">
              <w:rPr>
                <w:rFonts w:ascii="Palatino Linotype" w:hAnsi="Palatino Linotype"/>
                <w:i/>
                <w:color w:val="000000"/>
              </w:rPr>
              <w:t xml:space="preserve">Solicito por este medio sea remitida copia digitalizada del acta de Entrega-Recepción del Departamento de Concursos, Dictamen y </w:t>
            </w:r>
            <w:r w:rsidRPr="003F1DA6">
              <w:rPr>
                <w:rFonts w:ascii="Palatino Linotype" w:hAnsi="Palatino Linotype"/>
                <w:i/>
                <w:color w:val="000000"/>
              </w:rPr>
              <w:lastRenderedPageBreak/>
              <w:t>Apoyo al Comité de la Dirección de Administración de la administración entrante.</w:t>
            </w:r>
            <w:r>
              <w:rPr>
                <w:rFonts w:ascii="Palatino Linotype" w:hAnsi="Palatino Linotype"/>
                <w:i/>
                <w:color w:val="000000"/>
              </w:rPr>
              <w:t>” (Sic)</w:t>
            </w:r>
          </w:p>
        </w:tc>
      </w:tr>
      <w:tr w:rsidR="001D106A" w14:paraId="70F4A23F" w14:textId="77777777" w:rsidTr="000F06D3">
        <w:tc>
          <w:tcPr>
            <w:tcW w:w="516" w:type="dxa"/>
            <w:tcBorders>
              <w:top w:val="single" w:sz="4" w:space="0" w:color="auto"/>
              <w:left w:val="single" w:sz="4" w:space="0" w:color="auto"/>
              <w:bottom w:val="single" w:sz="4" w:space="0" w:color="auto"/>
              <w:right w:val="single" w:sz="4" w:space="0" w:color="auto"/>
            </w:tcBorders>
          </w:tcPr>
          <w:p w14:paraId="25FAB24D" w14:textId="582F9AD5"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lastRenderedPageBreak/>
              <w:t>102</w:t>
            </w:r>
          </w:p>
        </w:tc>
        <w:tc>
          <w:tcPr>
            <w:tcW w:w="2828" w:type="dxa"/>
            <w:tcBorders>
              <w:top w:val="single" w:sz="4" w:space="0" w:color="auto"/>
              <w:left w:val="single" w:sz="4" w:space="0" w:color="auto"/>
              <w:bottom w:val="single" w:sz="4" w:space="0" w:color="auto"/>
              <w:right w:val="single" w:sz="4" w:space="0" w:color="auto"/>
            </w:tcBorders>
          </w:tcPr>
          <w:p w14:paraId="1D9700DA" w14:textId="68EFA26B" w:rsidR="001D106A" w:rsidRPr="005706D6" w:rsidRDefault="001D106A" w:rsidP="001D106A">
            <w:pPr>
              <w:tabs>
                <w:tab w:val="left" w:pos="567"/>
              </w:tabs>
              <w:ind w:right="-28"/>
              <w:contextualSpacing/>
              <w:jc w:val="both"/>
              <w:rPr>
                <w:rFonts w:ascii="Palatino Linotype" w:hAnsi="Palatino Linotype" w:cs="Tahoma"/>
                <w:b/>
                <w:bCs/>
              </w:rPr>
            </w:pPr>
            <w:r w:rsidRPr="003F1DA6">
              <w:rPr>
                <w:rFonts w:ascii="Palatino Linotype" w:hAnsi="Palatino Linotype" w:cs="Tahoma"/>
                <w:b/>
                <w:bCs/>
                <w:lang w:val="es-MX"/>
              </w:rPr>
              <w:t>00158/METEPEC/IP/2022</w:t>
            </w:r>
          </w:p>
        </w:tc>
        <w:tc>
          <w:tcPr>
            <w:tcW w:w="5723" w:type="dxa"/>
            <w:tcBorders>
              <w:top w:val="single" w:sz="4" w:space="0" w:color="auto"/>
              <w:left w:val="single" w:sz="4" w:space="0" w:color="auto"/>
              <w:bottom w:val="single" w:sz="4" w:space="0" w:color="auto"/>
              <w:right w:val="single" w:sz="4" w:space="0" w:color="auto"/>
            </w:tcBorders>
          </w:tcPr>
          <w:p w14:paraId="4508781C" w14:textId="4C36DFA0"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3F1DA6">
              <w:rPr>
                <w:rFonts w:ascii="Palatino Linotype" w:hAnsi="Palatino Linotype"/>
                <w:i/>
                <w:color w:val="000000"/>
                <w:lang w:val="es-MX"/>
              </w:rPr>
              <w:t>Solicito por este medio sea remitida copia digitalizada del acta de Entrega-Recepción de la Subdirección de Servicios Generales de la Dirección de Administración de la administración entrante.</w:t>
            </w:r>
            <w:r>
              <w:rPr>
                <w:rFonts w:ascii="Palatino Linotype" w:hAnsi="Palatino Linotype"/>
                <w:i/>
                <w:color w:val="000000"/>
                <w:lang w:val="es-MX"/>
              </w:rPr>
              <w:t>” (Sic)</w:t>
            </w:r>
          </w:p>
        </w:tc>
      </w:tr>
      <w:tr w:rsidR="001D106A" w14:paraId="4190F674" w14:textId="77777777" w:rsidTr="000F06D3">
        <w:tc>
          <w:tcPr>
            <w:tcW w:w="516" w:type="dxa"/>
            <w:tcBorders>
              <w:top w:val="single" w:sz="4" w:space="0" w:color="auto"/>
              <w:left w:val="single" w:sz="4" w:space="0" w:color="auto"/>
              <w:bottom w:val="single" w:sz="4" w:space="0" w:color="auto"/>
              <w:right w:val="single" w:sz="4" w:space="0" w:color="auto"/>
            </w:tcBorders>
          </w:tcPr>
          <w:p w14:paraId="32845CD2" w14:textId="3553D018"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103</w:t>
            </w:r>
          </w:p>
        </w:tc>
        <w:tc>
          <w:tcPr>
            <w:tcW w:w="2828" w:type="dxa"/>
            <w:tcBorders>
              <w:top w:val="single" w:sz="4" w:space="0" w:color="auto"/>
              <w:left w:val="single" w:sz="4" w:space="0" w:color="auto"/>
              <w:bottom w:val="single" w:sz="4" w:space="0" w:color="auto"/>
              <w:right w:val="single" w:sz="4" w:space="0" w:color="auto"/>
            </w:tcBorders>
          </w:tcPr>
          <w:p w14:paraId="1AE9B98F" w14:textId="702DE785" w:rsidR="001D106A" w:rsidRPr="005706D6" w:rsidRDefault="001D106A" w:rsidP="001D106A">
            <w:pPr>
              <w:tabs>
                <w:tab w:val="left" w:pos="567"/>
              </w:tabs>
              <w:ind w:right="-28"/>
              <w:contextualSpacing/>
              <w:jc w:val="both"/>
              <w:rPr>
                <w:rFonts w:ascii="Palatino Linotype" w:hAnsi="Palatino Linotype" w:cs="Tahoma"/>
                <w:b/>
                <w:bCs/>
              </w:rPr>
            </w:pPr>
            <w:r w:rsidRPr="003F1DA6">
              <w:rPr>
                <w:rFonts w:ascii="Palatino Linotype" w:hAnsi="Palatino Linotype" w:cs="Tahoma"/>
                <w:b/>
                <w:bCs/>
                <w:lang w:val="es-MX"/>
              </w:rPr>
              <w:t>00159/METEPEC/IP/2022</w:t>
            </w:r>
          </w:p>
        </w:tc>
        <w:tc>
          <w:tcPr>
            <w:tcW w:w="5723" w:type="dxa"/>
            <w:tcBorders>
              <w:top w:val="single" w:sz="4" w:space="0" w:color="auto"/>
              <w:left w:val="single" w:sz="4" w:space="0" w:color="auto"/>
              <w:bottom w:val="single" w:sz="4" w:space="0" w:color="auto"/>
              <w:right w:val="single" w:sz="4" w:space="0" w:color="auto"/>
            </w:tcBorders>
          </w:tcPr>
          <w:p w14:paraId="1380718D" w14:textId="2C17D6D3"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3F1DA6">
              <w:rPr>
                <w:rFonts w:ascii="Palatino Linotype" w:hAnsi="Palatino Linotype"/>
                <w:i/>
                <w:color w:val="000000"/>
              </w:rPr>
              <w:t>Solicito por este medio sea remitida copia digitalizada del acta de Entrega-Recepción del Departamento de Apoyo a Eventos de la Dirección de Administración de la administración entrante.</w:t>
            </w:r>
            <w:r>
              <w:rPr>
                <w:rFonts w:ascii="Palatino Linotype" w:hAnsi="Palatino Linotype"/>
                <w:i/>
                <w:color w:val="000000"/>
              </w:rPr>
              <w:t>” (Sic)</w:t>
            </w:r>
          </w:p>
        </w:tc>
      </w:tr>
      <w:tr w:rsidR="001D106A" w14:paraId="3D82C879" w14:textId="77777777" w:rsidTr="000F06D3">
        <w:tc>
          <w:tcPr>
            <w:tcW w:w="516" w:type="dxa"/>
            <w:tcBorders>
              <w:top w:val="single" w:sz="4" w:space="0" w:color="auto"/>
              <w:left w:val="single" w:sz="4" w:space="0" w:color="auto"/>
              <w:bottom w:val="single" w:sz="4" w:space="0" w:color="auto"/>
              <w:right w:val="single" w:sz="4" w:space="0" w:color="auto"/>
            </w:tcBorders>
          </w:tcPr>
          <w:p w14:paraId="765A5FDC" w14:textId="6B630614"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104</w:t>
            </w:r>
          </w:p>
        </w:tc>
        <w:tc>
          <w:tcPr>
            <w:tcW w:w="2828" w:type="dxa"/>
            <w:tcBorders>
              <w:top w:val="single" w:sz="4" w:space="0" w:color="auto"/>
              <w:left w:val="single" w:sz="4" w:space="0" w:color="auto"/>
              <w:bottom w:val="single" w:sz="4" w:space="0" w:color="auto"/>
              <w:right w:val="single" w:sz="4" w:space="0" w:color="auto"/>
            </w:tcBorders>
          </w:tcPr>
          <w:p w14:paraId="041C7476" w14:textId="299919B8" w:rsidR="001D106A" w:rsidRPr="005706D6" w:rsidRDefault="001D106A" w:rsidP="001D106A">
            <w:pPr>
              <w:tabs>
                <w:tab w:val="left" w:pos="567"/>
              </w:tabs>
              <w:ind w:right="-28"/>
              <w:contextualSpacing/>
              <w:jc w:val="both"/>
              <w:rPr>
                <w:rFonts w:ascii="Palatino Linotype" w:hAnsi="Palatino Linotype" w:cs="Tahoma"/>
                <w:b/>
                <w:bCs/>
              </w:rPr>
            </w:pPr>
            <w:r w:rsidRPr="00B53090">
              <w:rPr>
                <w:rFonts w:ascii="Palatino Linotype" w:hAnsi="Palatino Linotype" w:cs="Tahoma"/>
                <w:b/>
                <w:bCs/>
                <w:lang w:val="es-MX"/>
              </w:rPr>
              <w:t>00160/METEPEC/IP/2022</w:t>
            </w:r>
          </w:p>
        </w:tc>
        <w:tc>
          <w:tcPr>
            <w:tcW w:w="5723" w:type="dxa"/>
            <w:tcBorders>
              <w:top w:val="single" w:sz="4" w:space="0" w:color="auto"/>
              <w:left w:val="single" w:sz="4" w:space="0" w:color="auto"/>
              <w:bottom w:val="single" w:sz="4" w:space="0" w:color="auto"/>
              <w:right w:val="single" w:sz="4" w:space="0" w:color="auto"/>
            </w:tcBorders>
          </w:tcPr>
          <w:p w14:paraId="52AC77F5" w14:textId="717C831B"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53090">
              <w:rPr>
                <w:rFonts w:ascii="Palatino Linotype" w:hAnsi="Palatino Linotype"/>
                <w:i/>
                <w:color w:val="000000"/>
                <w:lang w:val="es-MX"/>
              </w:rPr>
              <w:t>Solicito por este medio sea remitida copia digitalizada del acta de Entrega-Recepción del Taller Mecánico de la Dirección de Administración de la administración entrante.</w:t>
            </w:r>
            <w:r>
              <w:rPr>
                <w:rFonts w:ascii="Palatino Linotype" w:hAnsi="Palatino Linotype"/>
                <w:i/>
                <w:color w:val="000000"/>
                <w:lang w:val="es-MX"/>
              </w:rPr>
              <w:t>” (Sic)</w:t>
            </w:r>
          </w:p>
        </w:tc>
      </w:tr>
      <w:tr w:rsidR="001D106A" w14:paraId="14D40875" w14:textId="77777777" w:rsidTr="000F06D3">
        <w:tc>
          <w:tcPr>
            <w:tcW w:w="516" w:type="dxa"/>
            <w:tcBorders>
              <w:top w:val="single" w:sz="4" w:space="0" w:color="auto"/>
              <w:left w:val="single" w:sz="4" w:space="0" w:color="auto"/>
              <w:bottom w:val="single" w:sz="4" w:space="0" w:color="auto"/>
              <w:right w:val="single" w:sz="4" w:space="0" w:color="auto"/>
            </w:tcBorders>
          </w:tcPr>
          <w:p w14:paraId="74DAC66F" w14:textId="50ED138B"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105</w:t>
            </w:r>
          </w:p>
        </w:tc>
        <w:tc>
          <w:tcPr>
            <w:tcW w:w="2828" w:type="dxa"/>
            <w:tcBorders>
              <w:top w:val="single" w:sz="4" w:space="0" w:color="auto"/>
              <w:left w:val="single" w:sz="4" w:space="0" w:color="auto"/>
              <w:bottom w:val="single" w:sz="4" w:space="0" w:color="auto"/>
              <w:right w:val="single" w:sz="4" w:space="0" w:color="auto"/>
            </w:tcBorders>
          </w:tcPr>
          <w:p w14:paraId="07FB8930" w14:textId="50BE85CA" w:rsidR="001D106A" w:rsidRPr="005706D6" w:rsidRDefault="001D106A" w:rsidP="001D106A">
            <w:pPr>
              <w:tabs>
                <w:tab w:val="left" w:pos="567"/>
              </w:tabs>
              <w:ind w:right="-28"/>
              <w:contextualSpacing/>
              <w:jc w:val="both"/>
              <w:rPr>
                <w:rFonts w:ascii="Palatino Linotype" w:hAnsi="Palatino Linotype" w:cs="Tahoma"/>
                <w:b/>
                <w:bCs/>
              </w:rPr>
            </w:pPr>
            <w:r w:rsidRPr="00B53090">
              <w:rPr>
                <w:rFonts w:ascii="Palatino Linotype" w:hAnsi="Palatino Linotype" w:cs="Tahoma"/>
                <w:b/>
                <w:bCs/>
                <w:lang w:val="es-MX"/>
              </w:rPr>
              <w:t>00161/METEPEC/IP/2022</w:t>
            </w:r>
          </w:p>
        </w:tc>
        <w:tc>
          <w:tcPr>
            <w:tcW w:w="5723" w:type="dxa"/>
            <w:tcBorders>
              <w:top w:val="single" w:sz="4" w:space="0" w:color="auto"/>
              <w:left w:val="single" w:sz="4" w:space="0" w:color="auto"/>
              <w:bottom w:val="single" w:sz="4" w:space="0" w:color="auto"/>
              <w:right w:val="single" w:sz="4" w:space="0" w:color="auto"/>
            </w:tcBorders>
          </w:tcPr>
          <w:p w14:paraId="57CAA976" w14:textId="381F6E46"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53090">
              <w:rPr>
                <w:rFonts w:ascii="Palatino Linotype" w:hAnsi="Palatino Linotype"/>
                <w:i/>
                <w:color w:val="000000"/>
              </w:rPr>
              <w:t>Solicito por este medio sea remitida copia digitalizada del acta de Entrega-Recepción de la Secretaría Técnica de la Dirección de Desarrollo Urbano, Metropolitano y Obras Públicas de la administración entrante.</w:t>
            </w:r>
            <w:r>
              <w:rPr>
                <w:rFonts w:ascii="Palatino Linotype" w:hAnsi="Palatino Linotype"/>
                <w:i/>
                <w:color w:val="000000"/>
              </w:rPr>
              <w:t>” (Sic)</w:t>
            </w:r>
          </w:p>
        </w:tc>
      </w:tr>
      <w:tr w:rsidR="001D106A" w14:paraId="547C8216" w14:textId="77777777" w:rsidTr="000F06D3">
        <w:tc>
          <w:tcPr>
            <w:tcW w:w="516" w:type="dxa"/>
            <w:tcBorders>
              <w:top w:val="single" w:sz="4" w:space="0" w:color="auto"/>
              <w:left w:val="single" w:sz="4" w:space="0" w:color="auto"/>
              <w:bottom w:val="single" w:sz="4" w:space="0" w:color="auto"/>
              <w:right w:val="single" w:sz="4" w:space="0" w:color="auto"/>
            </w:tcBorders>
          </w:tcPr>
          <w:p w14:paraId="3D5EE054" w14:textId="32139317"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106</w:t>
            </w:r>
          </w:p>
        </w:tc>
        <w:tc>
          <w:tcPr>
            <w:tcW w:w="2828" w:type="dxa"/>
            <w:tcBorders>
              <w:top w:val="single" w:sz="4" w:space="0" w:color="auto"/>
              <w:left w:val="single" w:sz="4" w:space="0" w:color="auto"/>
              <w:bottom w:val="single" w:sz="4" w:space="0" w:color="auto"/>
              <w:right w:val="single" w:sz="4" w:space="0" w:color="auto"/>
            </w:tcBorders>
          </w:tcPr>
          <w:p w14:paraId="7BD0BB5F" w14:textId="28D64FBE" w:rsidR="001D106A" w:rsidRPr="005706D6" w:rsidRDefault="001D106A" w:rsidP="001D106A">
            <w:pPr>
              <w:tabs>
                <w:tab w:val="left" w:pos="567"/>
              </w:tabs>
              <w:ind w:right="-28"/>
              <w:contextualSpacing/>
              <w:jc w:val="both"/>
              <w:rPr>
                <w:rFonts w:ascii="Palatino Linotype" w:hAnsi="Palatino Linotype" w:cs="Tahoma"/>
                <w:b/>
                <w:bCs/>
              </w:rPr>
            </w:pPr>
            <w:r w:rsidRPr="00B53090">
              <w:rPr>
                <w:rFonts w:ascii="Palatino Linotype" w:hAnsi="Palatino Linotype" w:cs="Tahoma"/>
                <w:b/>
                <w:bCs/>
                <w:lang w:val="es-MX"/>
              </w:rPr>
              <w:t>00162/METEPEC/IP/2022</w:t>
            </w:r>
          </w:p>
        </w:tc>
        <w:tc>
          <w:tcPr>
            <w:tcW w:w="5723" w:type="dxa"/>
            <w:tcBorders>
              <w:top w:val="single" w:sz="4" w:space="0" w:color="auto"/>
              <w:left w:val="single" w:sz="4" w:space="0" w:color="auto"/>
              <w:bottom w:val="single" w:sz="4" w:space="0" w:color="auto"/>
              <w:right w:val="single" w:sz="4" w:space="0" w:color="auto"/>
            </w:tcBorders>
          </w:tcPr>
          <w:p w14:paraId="11B128F2" w14:textId="40BDFD79"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53090">
              <w:rPr>
                <w:rFonts w:ascii="Palatino Linotype" w:hAnsi="Palatino Linotype"/>
                <w:i/>
                <w:color w:val="000000"/>
                <w:lang w:val="es-MX"/>
              </w:rPr>
              <w:t>Solicito por este medio sea remitida copia digitalizada del acta de Entrega-Recepción de la Unidad de Obra Pública de la Dirección de Desarrollo Urbano, Metropolitano y Obras Públicas de la administración entrante.</w:t>
            </w:r>
            <w:r>
              <w:rPr>
                <w:rFonts w:ascii="Palatino Linotype" w:hAnsi="Palatino Linotype"/>
                <w:i/>
                <w:color w:val="000000"/>
                <w:lang w:val="es-MX"/>
              </w:rPr>
              <w:t>” (Sic)</w:t>
            </w:r>
          </w:p>
        </w:tc>
      </w:tr>
      <w:tr w:rsidR="001D106A" w14:paraId="27712096" w14:textId="77777777" w:rsidTr="000F06D3">
        <w:tc>
          <w:tcPr>
            <w:tcW w:w="516" w:type="dxa"/>
            <w:tcBorders>
              <w:top w:val="single" w:sz="4" w:space="0" w:color="auto"/>
              <w:left w:val="single" w:sz="4" w:space="0" w:color="auto"/>
              <w:bottom w:val="single" w:sz="4" w:space="0" w:color="auto"/>
              <w:right w:val="single" w:sz="4" w:space="0" w:color="auto"/>
            </w:tcBorders>
          </w:tcPr>
          <w:p w14:paraId="517C70C6" w14:textId="33FE99CB"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107</w:t>
            </w:r>
          </w:p>
        </w:tc>
        <w:tc>
          <w:tcPr>
            <w:tcW w:w="2828" w:type="dxa"/>
            <w:tcBorders>
              <w:top w:val="single" w:sz="4" w:space="0" w:color="auto"/>
              <w:left w:val="single" w:sz="4" w:space="0" w:color="auto"/>
              <w:bottom w:val="single" w:sz="4" w:space="0" w:color="auto"/>
              <w:right w:val="single" w:sz="4" w:space="0" w:color="auto"/>
            </w:tcBorders>
          </w:tcPr>
          <w:p w14:paraId="2DFF3BEA" w14:textId="53B1CF71" w:rsidR="001D106A" w:rsidRPr="005706D6" w:rsidRDefault="001D106A" w:rsidP="001D106A">
            <w:pPr>
              <w:tabs>
                <w:tab w:val="left" w:pos="567"/>
              </w:tabs>
              <w:ind w:right="-28"/>
              <w:contextualSpacing/>
              <w:jc w:val="both"/>
              <w:rPr>
                <w:rFonts w:ascii="Palatino Linotype" w:hAnsi="Palatino Linotype" w:cs="Tahoma"/>
                <w:b/>
                <w:bCs/>
              </w:rPr>
            </w:pPr>
            <w:r w:rsidRPr="00B53090">
              <w:rPr>
                <w:rFonts w:ascii="Palatino Linotype" w:hAnsi="Palatino Linotype" w:cs="Tahoma"/>
                <w:b/>
                <w:bCs/>
                <w:lang w:val="es-MX"/>
              </w:rPr>
              <w:t>00163/METEPEC/IP/2022</w:t>
            </w:r>
          </w:p>
        </w:tc>
        <w:tc>
          <w:tcPr>
            <w:tcW w:w="5723" w:type="dxa"/>
            <w:tcBorders>
              <w:top w:val="single" w:sz="4" w:space="0" w:color="auto"/>
              <w:left w:val="single" w:sz="4" w:space="0" w:color="auto"/>
              <w:bottom w:val="single" w:sz="4" w:space="0" w:color="auto"/>
              <w:right w:val="single" w:sz="4" w:space="0" w:color="auto"/>
            </w:tcBorders>
          </w:tcPr>
          <w:p w14:paraId="33AA4DA2" w14:textId="676FFCA3"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53090">
              <w:rPr>
                <w:rFonts w:ascii="Palatino Linotype" w:hAnsi="Palatino Linotype"/>
                <w:i/>
                <w:color w:val="000000"/>
                <w:lang w:val="es-MX"/>
              </w:rPr>
              <w:t>Solicito por este medio sea remitida copia digitalizada del acta de Entrega-Recepción de la Unidad de Programación y Control Presupuestal de la Dirección de Desarrollo Urbano, Metropolitano y Obras Públicas de la administración entrante.</w:t>
            </w:r>
            <w:r>
              <w:rPr>
                <w:rFonts w:ascii="Palatino Linotype" w:hAnsi="Palatino Linotype"/>
                <w:i/>
                <w:color w:val="000000"/>
                <w:lang w:val="es-MX"/>
              </w:rPr>
              <w:t>” (Sic)</w:t>
            </w:r>
          </w:p>
        </w:tc>
      </w:tr>
      <w:tr w:rsidR="001D106A" w14:paraId="28470CDA" w14:textId="77777777" w:rsidTr="000F06D3">
        <w:tc>
          <w:tcPr>
            <w:tcW w:w="516" w:type="dxa"/>
            <w:tcBorders>
              <w:top w:val="single" w:sz="4" w:space="0" w:color="auto"/>
              <w:left w:val="single" w:sz="4" w:space="0" w:color="auto"/>
              <w:bottom w:val="single" w:sz="4" w:space="0" w:color="auto"/>
              <w:right w:val="single" w:sz="4" w:space="0" w:color="auto"/>
            </w:tcBorders>
          </w:tcPr>
          <w:p w14:paraId="5D6DE526" w14:textId="495EE2AD"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108</w:t>
            </w:r>
          </w:p>
        </w:tc>
        <w:tc>
          <w:tcPr>
            <w:tcW w:w="2828" w:type="dxa"/>
            <w:tcBorders>
              <w:top w:val="single" w:sz="4" w:space="0" w:color="auto"/>
              <w:left w:val="single" w:sz="4" w:space="0" w:color="auto"/>
              <w:bottom w:val="single" w:sz="4" w:space="0" w:color="auto"/>
              <w:right w:val="single" w:sz="4" w:space="0" w:color="auto"/>
            </w:tcBorders>
          </w:tcPr>
          <w:p w14:paraId="5BFCC542" w14:textId="4E3BEA35" w:rsidR="001D106A" w:rsidRPr="005706D6" w:rsidRDefault="001D106A" w:rsidP="001D106A">
            <w:pPr>
              <w:tabs>
                <w:tab w:val="left" w:pos="567"/>
              </w:tabs>
              <w:ind w:right="-28"/>
              <w:contextualSpacing/>
              <w:jc w:val="both"/>
              <w:rPr>
                <w:rFonts w:ascii="Palatino Linotype" w:hAnsi="Palatino Linotype" w:cs="Tahoma"/>
                <w:b/>
                <w:bCs/>
              </w:rPr>
            </w:pPr>
            <w:r w:rsidRPr="00B4794B">
              <w:rPr>
                <w:rFonts w:ascii="Palatino Linotype" w:hAnsi="Palatino Linotype" w:cs="Tahoma"/>
                <w:b/>
                <w:bCs/>
                <w:lang w:val="es-MX"/>
              </w:rPr>
              <w:t>00164/METEPEC/IP/2022</w:t>
            </w:r>
          </w:p>
        </w:tc>
        <w:tc>
          <w:tcPr>
            <w:tcW w:w="5723" w:type="dxa"/>
            <w:tcBorders>
              <w:top w:val="single" w:sz="4" w:space="0" w:color="auto"/>
              <w:left w:val="single" w:sz="4" w:space="0" w:color="auto"/>
              <w:bottom w:val="single" w:sz="4" w:space="0" w:color="auto"/>
              <w:right w:val="single" w:sz="4" w:space="0" w:color="auto"/>
            </w:tcBorders>
          </w:tcPr>
          <w:p w14:paraId="0B2868BF" w14:textId="6B94C9CB"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4794B">
              <w:rPr>
                <w:rFonts w:ascii="Palatino Linotype" w:hAnsi="Palatino Linotype"/>
                <w:i/>
                <w:color w:val="000000"/>
              </w:rPr>
              <w:t>Solicito por este medio sea remitida copia digitalizada del acta de Entrega-Recepción de la Unidad de la Subdirección de Obras Públicas de la Dirección de Desarrollo Urbano, Metropolitano y Obras Públicas de la administración entrante.</w:t>
            </w:r>
            <w:r>
              <w:rPr>
                <w:rFonts w:ascii="Palatino Linotype" w:hAnsi="Palatino Linotype"/>
                <w:i/>
                <w:color w:val="000000"/>
              </w:rPr>
              <w:t>” (Sic)</w:t>
            </w:r>
          </w:p>
        </w:tc>
      </w:tr>
      <w:tr w:rsidR="001D106A" w14:paraId="0E8B6545" w14:textId="77777777" w:rsidTr="000F06D3">
        <w:tc>
          <w:tcPr>
            <w:tcW w:w="516" w:type="dxa"/>
            <w:tcBorders>
              <w:top w:val="single" w:sz="4" w:space="0" w:color="auto"/>
              <w:left w:val="single" w:sz="4" w:space="0" w:color="auto"/>
              <w:bottom w:val="single" w:sz="4" w:space="0" w:color="auto"/>
              <w:right w:val="single" w:sz="4" w:space="0" w:color="auto"/>
            </w:tcBorders>
          </w:tcPr>
          <w:p w14:paraId="10F69B8D" w14:textId="582AF032"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109</w:t>
            </w:r>
          </w:p>
        </w:tc>
        <w:tc>
          <w:tcPr>
            <w:tcW w:w="2828" w:type="dxa"/>
            <w:tcBorders>
              <w:top w:val="single" w:sz="4" w:space="0" w:color="auto"/>
              <w:left w:val="single" w:sz="4" w:space="0" w:color="auto"/>
              <w:bottom w:val="single" w:sz="4" w:space="0" w:color="auto"/>
              <w:right w:val="single" w:sz="4" w:space="0" w:color="auto"/>
            </w:tcBorders>
          </w:tcPr>
          <w:p w14:paraId="5FBA3023" w14:textId="03A06BA8" w:rsidR="001D106A" w:rsidRPr="00F34288" w:rsidRDefault="001D106A" w:rsidP="001D106A">
            <w:pPr>
              <w:tabs>
                <w:tab w:val="left" w:pos="567"/>
              </w:tabs>
              <w:ind w:right="-28"/>
              <w:contextualSpacing/>
              <w:jc w:val="both"/>
              <w:rPr>
                <w:rFonts w:ascii="Palatino Linotype" w:hAnsi="Palatino Linotype" w:cs="Tahoma"/>
                <w:b/>
                <w:bCs/>
              </w:rPr>
            </w:pPr>
            <w:r w:rsidRPr="00CB7E14">
              <w:rPr>
                <w:rFonts w:ascii="Palatino Linotype" w:hAnsi="Palatino Linotype" w:cs="Tahoma"/>
                <w:b/>
                <w:bCs/>
                <w:lang w:val="es-MX"/>
              </w:rPr>
              <w:t>00165/METEPEC/IP/2022</w:t>
            </w:r>
          </w:p>
        </w:tc>
        <w:tc>
          <w:tcPr>
            <w:tcW w:w="5723" w:type="dxa"/>
            <w:tcBorders>
              <w:top w:val="single" w:sz="4" w:space="0" w:color="auto"/>
              <w:left w:val="single" w:sz="4" w:space="0" w:color="auto"/>
              <w:bottom w:val="single" w:sz="4" w:space="0" w:color="auto"/>
              <w:right w:val="single" w:sz="4" w:space="0" w:color="auto"/>
            </w:tcBorders>
          </w:tcPr>
          <w:p w14:paraId="04D5863C" w14:textId="3C4EC0C5"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lang w:val="es-MX"/>
              </w:rPr>
              <w:t>“</w:t>
            </w:r>
            <w:r w:rsidRPr="00CB7E14">
              <w:rPr>
                <w:rFonts w:ascii="Palatino Linotype" w:hAnsi="Palatino Linotype"/>
                <w:i/>
                <w:color w:val="000000"/>
                <w:lang w:val="es-MX"/>
              </w:rPr>
              <w:t>Solicito por este medio sea remitida copia digitalizada del acta de Entrega-Recepción de la Unidad de la Coordinación de Construcción, Supervisión y Conservación de la Dirección de Desarrollo Urbano, Metropolitano y Obras Públicas de la administración entrante.</w:t>
            </w:r>
            <w:r>
              <w:rPr>
                <w:rFonts w:ascii="Palatino Linotype" w:hAnsi="Palatino Linotype"/>
                <w:i/>
                <w:color w:val="000000"/>
                <w:lang w:val="es-MX"/>
              </w:rPr>
              <w:t>” (Sic)</w:t>
            </w:r>
          </w:p>
        </w:tc>
      </w:tr>
      <w:tr w:rsidR="001D106A" w14:paraId="41758E5E" w14:textId="77777777" w:rsidTr="000F06D3">
        <w:tc>
          <w:tcPr>
            <w:tcW w:w="516" w:type="dxa"/>
            <w:tcBorders>
              <w:top w:val="single" w:sz="4" w:space="0" w:color="auto"/>
              <w:left w:val="single" w:sz="4" w:space="0" w:color="auto"/>
              <w:bottom w:val="single" w:sz="4" w:space="0" w:color="auto"/>
              <w:right w:val="single" w:sz="4" w:space="0" w:color="auto"/>
            </w:tcBorders>
          </w:tcPr>
          <w:p w14:paraId="14B8C7C2" w14:textId="024D96D8"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110</w:t>
            </w:r>
          </w:p>
        </w:tc>
        <w:tc>
          <w:tcPr>
            <w:tcW w:w="2828" w:type="dxa"/>
            <w:tcBorders>
              <w:top w:val="single" w:sz="4" w:space="0" w:color="auto"/>
              <w:left w:val="single" w:sz="4" w:space="0" w:color="auto"/>
              <w:bottom w:val="single" w:sz="4" w:space="0" w:color="auto"/>
              <w:right w:val="single" w:sz="4" w:space="0" w:color="auto"/>
            </w:tcBorders>
          </w:tcPr>
          <w:p w14:paraId="0FD42017" w14:textId="34460F39" w:rsidR="001D106A" w:rsidRPr="00BD77E6" w:rsidRDefault="001D106A" w:rsidP="001D106A">
            <w:pPr>
              <w:tabs>
                <w:tab w:val="left" w:pos="567"/>
              </w:tabs>
              <w:ind w:right="-28"/>
              <w:contextualSpacing/>
              <w:jc w:val="both"/>
              <w:rPr>
                <w:rFonts w:ascii="Palatino Linotype" w:hAnsi="Palatino Linotype" w:cs="Tahoma"/>
                <w:b/>
                <w:bCs/>
              </w:rPr>
            </w:pPr>
            <w:r w:rsidRPr="003F1DA6">
              <w:rPr>
                <w:rFonts w:ascii="Palatino Linotype" w:hAnsi="Palatino Linotype" w:cs="Tahoma"/>
                <w:b/>
                <w:bCs/>
                <w:lang w:val="es-MX"/>
              </w:rPr>
              <w:t>00166/METEPEC/IP/2022</w:t>
            </w:r>
          </w:p>
        </w:tc>
        <w:tc>
          <w:tcPr>
            <w:tcW w:w="5723" w:type="dxa"/>
            <w:tcBorders>
              <w:top w:val="single" w:sz="4" w:space="0" w:color="auto"/>
              <w:left w:val="single" w:sz="4" w:space="0" w:color="auto"/>
              <w:bottom w:val="single" w:sz="4" w:space="0" w:color="auto"/>
              <w:right w:val="single" w:sz="4" w:space="0" w:color="auto"/>
            </w:tcBorders>
          </w:tcPr>
          <w:p w14:paraId="57DFD830" w14:textId="7EC2C662"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3F1DA6">
              <w:rPr>
                <w:rFonts w:ascii="Palatino Linotype" w:hAnsi="Palatino Linotype"/>
                <w:i/>
                <w:color w:val="000000"/>
                <w:lang w:val="es-MX"/>
              </w:rPr>
              <w:t>Solicito por este medio sea remitida copia digitalizada del acta de Entrega-Recepción de la Unidad del Departamento de Construcción y Supervisión de Obras de la Dirección de Desarrollo Urbano, Metropolitano y Obras Públicas de la administración entrante.</w:t>
            </w:r>
            <w:r>
              <w:rPr>
                <w:rFonts w:ascii="Palatino Linotype" w:hAnsi="Palatino Linotype"/>
                <w:i/>
                <w:color w:val="000000"/>
                <w:lang w:val="es-MX"/>
              </w:rPr>
              <w:t>” (Sic)</w:t>
            </w:r>
          </w:p>
        </w:tc>
      </w:tr>
      <w:tr w:rsidR="001D106A" w14:paraId="62728F46" w14:textId="77777777" w:rsidTr="000F06D3">
        <w:tc>
          <w:tcPr>
            <w:tcW w:w="516" w:type="dxa"/>
            <w:tcBorders>
              <w:top w:val="single" w:sz="4" w:space="0" w:color="auto"/>
              <w:left w:val="single" w:sz="4" w:space="0" w:color="auto"/>
              <w:bottom w:val="single" w:sz="4" w:space="0" w:color="auto"/>
              <w:right w:val="single" w:sz="4" w:space="0" w:color="auto"/>
            </w:tcBorders>
          </w:tcPr>
          <w:p w14:paraId="55E37953" w14:textId="75A0866D"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111</w:t>
            </w:r>
          </w:p>
        </w:tc>
        <w:tc>
          <w:tcPr>
            <w:tcW w:w="2828" w:type="dxa"/>
            <w:tcBorders>
              <w:top w:val="single" w:sz="4" w:space="0" w:color="auto"/>
              <w:left w:val="single" w:sz="4" w:space="0" w:color="auto"/>
              <w:bottom w:val="single" w:sz="4" w:space="0" w:color="auto"/>
              <w:right w:val="single" w:sz="4" w:space="0" w:color="auto"/>
            </w:tcBorders>
          </w:tcPr>
          <w:p w14:paraId="12B24271" w14:textId="1141A526" w:rsidR="001D106A" w:rsidRPr="00BD77E6" w:rsidRDefault="001D106A" w:rsidP="001D106A">
            <w:pPr>
              <w:tabs>
                <w:tab w:val="left" w:pos="567"/>
              </w:tabs>
              <w:ind w:right="-28"/>
              <w:contextualSpacing/>
              <w:jc w:val="both"/>
              <w:rPr>
                <w:rFonts w:ascii="Palatino Linotype" w:hAnsi="Palatino Linotype" w:cs="Tahoma"/>
                <w:b/>
                <w:bCs/>
              </w:rPr>
            </w:pPr>
            <w:r w:rsidRPr="00A753E9">
              <w:rPr>
                <w:rFonts w:ascii="Palatino Linotype" w:hAnsi="Palatino Linotype" w:cs="Tahoma"/>
                <w:b/>
                <w:bCs/>
                <w:lang w:val="es-MX"/>
              </w:rPr>
              <w:t>00167/METEPEC/IP/2022</w:t>
            </w:r>
          </w:p>
        </w:tc>
        <w:tc>
          <w:tcPr>
            <w:tcW w:w="5723" w:type="dxa"/>
            <w:tcBorders>
              <w:top w:val="single" w:sz="4" w:space="0" w:color="auto"/>
              <w:left w:val="single" w:sz="4" w:space="0" w:color="auto"/>
              <w:bottom w:val="single" w:sz="4" w:space="0" w:color="auto"/>
              <w:right w:val="single" w:sz="4" w:space="0" w:color="auto"/>
            </w:tcBorders>
          </w:tcPr>
          <w:p w14:paraId="5BABA1FF" w14:textId="1E696CE9"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lang w:val="es-MX"/>
              </w:rPr>
              <w:t>“</w:t>
            </w:r>
            <w:r w:rsidRPr="00A753E9">
              <w:rPr>
                <w:rFonts w:ascii="Palatino Linotype" w:hAnsi="Palatino Linotype"/>
                <w:i/>
                <w:color w:val="000000"/>
                <w:lang w:val="es-MX"/>
              </w:rPr>
              <w:t>Solicito por este medio sea remitida copia digitalizada del acta de Entrega-Recepción del Departamento de Construcción y Supervisión de Obras de la Dirección de Desarrollo Urbano, Metropolitano y Obras Públicas de la administración entrante.</w:t>
            </w:r>
            <w:r>
              <w:rPr>
                <w:rFonts w:ascii="Palatino Linotype" w:hAnsi="Palatino Linotype"/>
                <w:i/>
                <w:color w:val="000000"/>
                <w:lang w:val="es-MX"/>
              </w:rPr>
              <w:t>” (Sic)</w:t>
            </w:r>
          </w:p>
        </w:tc>
      </w:tr>
      <w:tr w:rsidR="001D106A" w14:paraId="121A1629" w14:textId="77777777" w:rsidTr="000F06D3">
        <w:tc>
          <w:tcPr>
            <w:tcW w:w="516" w:type="dxa"/>
            <w:tcBorders>
              <w:top w:val="single" w:sz="4" w:space="0" w:color="auto"/>
              <w:left w:val="single" w:sz="4" w:space="0" w:color="auto"/>
              <w:bottom w:val="single" w:sz="4" w:space="0" w:color="auto"/>
              <w:right w:val="single" w:sz="4" w:space="0" w:color="auto"/>
            </w:tcBorders>
          </w:tcPr>
          <w:p w14:paraId="5FEF4FE3" w14:textId="2A51F904"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112</w:t>
            </w:r>
          </w:p>
        </w:tc>
        <w:tc>
          <w:tcPr>
            <w:tcW w:w="2828" w:type="dxa"/>
            <w:tcBorders>
              <w:top w:val="single" w:sz="4" w:space="0" w:color="auto"/>
              <w:left w:val="single" w:sz="4" w:space="0" w:color="auto"/>
              <w:bottom w:val="single" w:sz="4" w:space="0" w:color="auto"/>
              <w:right w:val="single" w:sz="4" w:space="0" w:color="auto"/>
            </w:tcBorders>
          </w:tcPr>
          <w:p w14:paraId="7AD8A109" w14:textId="4D83F2C5" w:rsidR="001D106A" w:rsidRPr="00BD77E6" w:rsidRDefault="001D106A" w:rsidP="001D106A">
            <w:pPr>
              <w:tabs>
                <w:tab w:val="left" w:pos="567"/>
              </w:tabs>
              <w:ind w:right="-28"/>
              <w:contextualSpacing/>
              <w:jc w:val="both"/>
              <w:rPr>
                <w:rFonts w:ascii="Palatino Linotype" w:hAnsi="Palatino Linotype" w:cs="Tahoma"/>
                <w:b/>
                <w:bCs/>
              </w:rPr>
            </w:pPr>
            <w:r w:rsidRPr="00A753E9">
              <w:rPr>
                <w:rFonts w:ascii="Palatino Linotype" w:hAnsi="Palatino Linotype" w:cs="Tahoma"/>
                <w:b/>
                <w:bCs/>
                <w:lang w:val="es-MX"/>
              </w:rPr>
              <w:t>00168/METEPEC/IP/2022</w:t>
            </w:r>
          </w:p>
        </w:tc>
        <w:tc>
          <w:tcPr>
            <w:tcW w:w="5723" w:type="dxa"/>
            <w:tcBorders>
              <w:top w:val="single" w:sz="4" w:space="0" w:color="auto"/>
              <w:left w:val="single" w:sz="4" w:space="0" w:color="auto"/>
              <w:bottom w:val="single" w:sz="4" w:space="0" w:color="auto"/>
              <w:right w:val="single" w:sz="4" w:space="0" w:color="auto"/>
            </w:tcBorders>
          </w:tcPr>
          <w:p w14:paraId="63A6D3D9" w14:textId="5A055E62"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A753E9">
              <w:rPr>
                <w:rFonts w:ascii="Palatino Linotype" w:hAnsi="Palatino Linotype"/>
                <w:i/>
                <w:color w:val="000000"/>
                <w:lang w:val="es-MX"/>
              </w:rPr>
              <w:t>Solicito por este medio sea remitida copia digitalizada del acta de Entrega-Recepción de la Subdirección de Obras Públicas de la Dirección de Desarrollo Urbano, Metropolitano y Obras Públicas de la administración entrante.</w:t>
            </w:r>
            <w:r>
              <w:rPr>
                <w:rFonts w:ascii="Palatino Linotype" w:hAnsi="Palatino Linotype"/>
                <w:i/>
                <w:color w:val="000000"/>
                <w:lang w:val="es-MX"/>
              </w:rPr>
              <w:t>” (Sic)</w:t>
            </w:r>
          </w:p>
        </w:tc>
      </w:tr>
      <w:tr w:rsidR="001D106A" w14:paraId="3D94394D" w14:textId="77777777" w:rsidTr="000F06D3">
        <w:tc>
          <w:tcPr>
            <w:tcW w:w="516" w:type="dxa"/>
            <w:tcBorders>
              <w:top w:val="single" w:sz="4" w:space="0" w:color="auto"/>
              <w:left w:val="single" w:sz="4" w:space="0" w:color="auto"/>
              <w:bottom w:val="single" w:sz="4" w:space="0" w:color="auto"/>
              <w:right w:val="single" w:sz="4" w:space="0" w:color="auto"/>
            </w:tcBorders>
          </w:tcPr>
          <w:p w14:paraId="0DD0CCB5" w14:textId="25CACAC6"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lastRenderedPageBreak/>
              <w:t>113</w:t>
            </w:r>
          </w:p>
        </w:tc>
        <w:tc>
          <w:tcPr>
            <w:tcW w:w="2828" w:type="dxa"/>
            <w:tcBorders>
              <w:top w:val="single" w:sz="4" w:space="0" w:color="auto"/>
              <w:left w:val="single" w:sz="4" w:space="0" w:color="auto"/>
              <w:bottom w:val="single" w:sz="4" w:space="0" w:color="auto"/>
              <w:right w:val="single" w:sz="4" w:space="0" w:color="auto"/>
            </w:tcBorders>
          </w:tcPr>
          <w:p w14:paraId="1E49FCDE" w14:textId="1B02C83F" w:rsidR="001D106A" w:rsidRPr="005A726C" w:rsidRDefault="001D106A" w:rsidP="001D106A">
            <w:pPr>
              <w:tabs>
                <w:tab w:val="left" w:pos="567"/>
              </w:tabs>
              <w:ind w:right="-28"/>
              <w:contextualSpacing/>
              <w:jc w:val="both"/>
              <w:rPr>
                <w:rFonts w:ascii="Palatino Linotype" w:hAnsi="Palatino Linotype" w:cs="Tahoma"/>
                <w:b/>
                <w:bCs/>
              </w:rPr>
            </w:pPr>
            <w:r w:rsidRPr="00A753E9">
              <w:rPr>
                <w:rFonts w:ascii="Palatino Linotype" w:hAnsi="Palatino Linotype" w:cs="Tahoma"/>
                <w:b/>
                <w:bCs/>
                <w:lang w:val="es-MX"/>
              </w:rPr>
              <w:t>00169/METEPEC/IP/2022</w:t>
            </w:r>
          </w:p>
        </w:tc>
        <w:tc>
          <w:tcPr>
            <w:tcW w:w="5723" w:type="dxa"/>
            <w:tcBorders>
              <w:top w:val="single" w:sz="4" w:space="0" w:color="auto"/>
              <w:left w:val="single" w:sz="4" w:space="0" w:color="auto"/>
              <w:bottom w:val="single" w:sz="4" w:space="0" w:color="auto"/>
              <w:right w:val="single" w:sz="4" w:space="0" w:color="auto"/>
            </w:tcBorders>
          </w:tcPr>
          <w:p w14:paraId="1776A492" w14:textId="54C8C8EA"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A753E9">
              <w:rPr>
                <w:rFonts w:ascii="Palatino Linotype" w:hAnsi="Palatino Linotype"/>
                <w:i/>
                <w:color w:val="000000"/>
                <w:lang w:val="es-MX"/>
              </w:rPr>
              <w:t>Solicito por este medio sea remitida copia digitalizada del acta de Entrega-Recepción de la Coordinación de Construcción, Supervisión y Conservación de la Dirección de Desarrollo Urbano, Metropolitano y Obras Públicas de la administración entrante.</w:t>
            </w:r>
            <w:r>
              <w:rPr>
                <w:rFonts w:ascii="Palatino Linotype" w:hAnsi="Palatino Linotype"/>
                <w:i/>
                <w:color w:val="000000"/>
                <w:lang w:val="es-MX"/>
              </w:rPr>
              <w:t>” (Sic)</w:t>
            </w:r>
          </w:p>
        </w:tc>
      </w:tr>
      <w:tr w:rsidR="001D106A" w14:paraId="01D5D0FE" w14:textId="77777777" w:rsidTr="000F06D3">
        <w:tc>
          <w:tcPr>
            <w:tcW w:w="516" w:type="dxa"/>
            <w:tcBorders>
              <w:top w:val="single" w:sz="4" w:space="0" w:color="auto"/>
              <w:left w:val="single" w:sz="4" w:space="0" w:color="auto"/>
              <w:bottom w:val="single" w:sz="4" w:space="0" w:color="auto"/>
              <w:right w:val="single" w:sz="4" w:space="0" w:color="auto"/>
            </w:tcBorders>
          </w:tcPr>
          <w:p w14:paraId="7A6704A7" w14:textId="6FD1C9DF"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114</w:t>
            </w:r>
          </w:p>
        </w:tc>
        <w:tc>
          <w:tcPr>
            <w:tcW w:w="2828" w:type="dxa"/>
            <w:tcBorders>
              <w:top w:val="single" w:sz="4" w:space="0" w:color="auto"/>
              <w:left w:val="single" w:sz="4" w:space="0" w:color="auto"/>
              <w:bottom w:val="single" w:sz="4" w:space="0" w:color="auto"/>
              <w:right w:val="single" w:sz="4" w:space="0" w:color="auto"/>
            </w:tcBorders>
          </w:tcPr>
          <w:p w14:paraId="5D2A7806" w14:textId="35D0A368" w:rsidR="001D106A" w:rsidRPr="005A726C" w:rsidRDefault="001D106A" w:rsidP="001D106A">
            <w:pPr>
              <w:tabs>
                <w:tab w:val="left" w:pos="567"/>
              </w:tabs>
              <w:ind w:right="-28"/>
              <w:contextualSpacing/>
              <w:jc w:val="both"/>
              <w:rPr>
                <w:rFonts w:ascii="Palatino Linotype" w:hAnsi="Palatino Linotype" w:cs="Tahoma"/>
                <w:b/>
                <w:bCs/>
              </w:rPr>
            </w:pPr>
            <w:r w:rsidRPr="00A753E9">
              <w:rPr>
                <w:rFonts w:ascii="Palatino Linotype" w:hAnsi="Palatino Linotype" w:cs="Tahoma"/>
                <w:b/>
                <w:bCs/>
                <w:lang w:val="es-MX"/>
              </w:rPr>
              <w:t>00170/METEPEC/IP/2022</w:t>
            </w:r>
          </w:p>
        </w:tc>
        <w:tc>
          <w:tcPr>
            <w:tcW w:w="5723" w:type="dxa"/>
            <w:tcBorders>
              <w:top w:val="single" w:sz="4" w:space="0" w:color="auto"/>
              <w:left w:val="single" w:sz="4" w:space="0" w:color="auto"/>
              <w:bottom w:val="single" w:sz="4" w:space="0" w:color="auto"/>
              <w:right w:val="single" w:sz="4" w:space="0" w:color="auto"/>
            </w:tcBorders>
          </w:tcPr>
          <w:p w14:paraId="414B53AC" w14:textId="2019A3ED"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A753E9">
              <w:rPr>
                <w:rFonts w:ascii="Palatino Linotype" w:hAnsi="Palatino Linotype"/>
                <w:i/>
                <w:color w:val="000000"/>
                <w:lang w:val="es-MX"/>
              </w:rPr>
              <w:t>Solicito por este medio sea remitida copia digitalizada del acta de Entrega-Recepción del Departamento de Conservación de la Dirección de Desarrollo Urbano, Metropolitano y Obras Públicas de la administración entrante.</w:t>
            </w:r>
            <w:r>
              <w:rPr>
                <w:rFonts w:ascii="Palatino Linotype" w:hAnsi="Palatino Linotype"/>
                <w:i/>
                <w:color w:val="000000"/>
                <w:lang w:val="es-MX"/>
              </w:rPr>
              <w:t>” (Sic)</w:t>
            </w:r>
          </w:p>
        </w:tc>
      </w:tr>
      <w:tr w:rsidR="001D106A" w14:paraId="596D3F5E" w14:textId="77777777" w:rsidTr="000F06D3">
        <w:tc>
          <w:tcPr>
            <w:tcW w:w="516" w:type="dxa"/>
            <w:tcBorders>
              <w:top w:val="single" w:sz="4" w:space="0" w:color="auto"/>
              <w:left w:val="single" w:sz="4" w:space="0" w:color="auto"/>
              <w:bottom w:val="single" w:sz="4" w:space="0" w:color="auto"/>
              <w:right w:val="single" w:sz="4" w:space="0" w:color="auto"/>
            </w:tcBorders>
          </w:tcPr>
          <w:p w14:paraId="02BF5C25" w14:textId="5E3A55D6"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115</w:t>
            </w:r>
          </w:p>
        </w:tc>
        <w:tc>
          <w:tcPr>
            <w:tcW w:w="2828" w:type="dxa"/>
            <w:tcBorders>
              <w:top w:val="single" w:sz="4" w:space="0" w:color="auto"/>
              <w:left w:val="single" w:sz="4" w:space="0" w:color="auto"/>
              <w:bottom w:val="single" w:sz="4" w:space="0" w:color="auto"/>
              <w:right w:val="single" w:sz="4" w:space="0" w:color="auto"/>
            </w:tcBorders>
          </w:tcPr>
          <w:p w14:paraId="023EAFF2" w14:textId="12B27818" w:rsidR="001D106A" w:rsidRPr="005A726C" w:rsidRDefault="001D106A" w:rsidP="001D106A">
            <w:pPr>
              <w:tabs>
                <w:tab w:val="left" w:pos="567"/>
              </w:tabs>
              <w:ind w:right="-28"/>
              <w:contextualSpacing/>
              <w:jc w:val="both"/>
              <w:rPr>
                <w:rFonts w:ascii="Palatino Linotype" w:hAnsi="Palatino Linotype" w:cs="Tahoma"/>
                <w:b/>
                <w:bCs/>
              </w:rPr>
            </w:pPr>
            <w:r w:rsidRPr="00A753E9">
              <w:rPr>
                <w:rFonts w:ascii="Palatino Linotype" w:hAnsi="Palatino Linotype" w:cs="Tahoma"/>
                <w:b/>
                <w:bCs/>
                <w:lang w:val="es-MX"/>
              </w:rPr>
              <w:t>00171/METEPEC/IP/2022</w:t>
            </w:r>
          </w:p>
        </w:tc>
        <w:tc>
          <w:tcPr>
            <w:tcW w:w="5723" w:type="dxa"/>
            <w:tcBorders>
              <w:top w:val="single" w:sz="4" w:space="0" w:color="auto"/>
              <w:left w:val="single" w:sz="4" w:space="0" w:color="auto"/>
              <w:bottom w:val="single" w:sz="4" w:space="0" w:color="auto"/>
              <w:right w:val="single" w:sz="4" w:space="0" w:color="auto"/>
            </w:tcBorders>
          </w:tcPr>
          <w:p w14:paraId="39F07961" w14:textId="63B5DEA6"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A753E9">
              <w:rPr>
                <w:rFonts w:ascii="Palatino Linotype" w:hAnsi="Palatino Linotype"/>
                <w:i/>
                <w:color w:val="000000"/>
                <w:lang w:val="es-MX"/>
              </w:rPr>
              <w:t>Solicito por este medio sea remitida copia digitalizada del acta de Entrega-Recepción de la Subdirección de Proyectos y Normatividad de Obra de la Dirección de Desarrollo Urbano, Metropolitano y Obras Públicas de la administración entrante.</w:t>
            </w:r>
            <w:r>
              <w:rPr>
                <w:rFonts w:ascii="Palatino Linotype" w:hAnsi="Palatino Linotype"/>
                <w:i/>
                <w:color w:val="000000"/>
                <w:lang w:val="es-MX"/>
              </w:rPr>
              <w:t>” (Sic)</w:t>
            </w:r>
          </w:p>
        </w:tc>
      </w:tr>
      <w:tr w:rsidR="001D106A" w14:paraId="2E8496CD" w14:textId="77777777" w:rsidTr="000F06D3">
        <w:tc>
          <w:tcPr>
            <w:tcW w:w="516" w:type="dxa"/>
            <w:tcBorders>
              <w:top w:val="single" w:sz="4" w:space="0" w:color="auto"/>
              <w:left w:val="single" w:sz="4" w:space="0" w:color="auto"/>
              <w:bottom w:val="single" w:sz="4" w:space="0" w:color="auto"/>
              <w:right w:val="single" w:sz="4" w:space="0" w:color="auto"/>
            </w:tcBorders>
          </w:tcPr>
          <w:p w14:paraId="4F24D48F" w14:textId="7EFBED3F"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116</w:t>
            </w:r>
          </w:p>
        </w:tc>
        <w:tc>
          <w:tcPr>
            <w:tcW w:w="2828" w:type="dxa"/>
            <w:tcBorders>
              <w:top w:val="single" w:sz="4" w:space="0" w:color="auto"/>
              <w:left w:val="single" w:sz="4" w:space="0" w:color="auto"/>
              <w:bottom w:val="single" w:sz="4" w:space="0" w:color="auto"/>
              <w:right w:val="single" w:sz="4" w:space="0" w:color="auto"/>
            </w:tcBorders>
          </w:tcPr>
          <w:p w14:paraId="52FB62DE" w14:textId="532B6D68" w:rsidR="001D106A" w:rsidRPr="00AB69A2" w:rsidRDefault="001D106A" w:rsidP="001D106A">
            <w:pPr>
              <w:tabs>
                <w:tab w:val="left" w:pos="567"/>
              </w:tabs>
              <w:ind w:right="-28"/>
              <w:contextualSpacing/>
              <w:jc w:val="both"/>
              <w:rPr>
                <w:rFonts w:ascii="Palatino Linotype" w:hAnsi="Palatino Linotype" w:cs="Tahoma"/>
                <w:b/>
                <w:bCs/>
              </w:rPr>
            </w:pPr>
            <w:r w:rsidRPr="00A753E9">
              <w:rPr>
                <w:rFonts w:ascii="Palatino Linotype" w:hAnsi="Palatino Linotype" w:cs="Tahoma"/>
                <w:b/>
                <w:bCs/>
                <w:lang w:val="es-MX"/>
              </w:rPr>
              <w:t> 00172/METEPEC/IP/2022</w:t>
            </w:r>
          </w:p>
        </w:tc>
        <w:tc>
          <w:tcPr>
            <w:tcW w:w="5723" w:type="dxa"/>
            <w:tcBorders>
              <w:top w:val="single" w:sz="4" w:space="0" w:color="auto"/>
              <w:left w:val="single" w:sz="4" w:space="0" w:color="auto"/>
              <w:bottom w:val="single" w:sz="4" w:space="0" w:color="auto"/>
              <w:right w:val="single" w:sz="4" w:space="0" w:color="auto"/>
            </w:tcBorders>
          </w:tcPr>
          <w:p w14:paraId="110CAE3A" w14:textId="44110639"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A753E9">
              <w:rPr>
                <w:rFonts w:ascii="Palatino Linotype" w:hAnsi="Palatino Linotype"/>
                <w:i/>
                <w:color w:val="000000"/>
                <w:lang w:val="es-MX"/>
              </w:rPr>
              <w:t>Solicito por este medio sea remitida copia digitalizada del acta de Entrega-Recepción del Departamento de Estudios, Proyectos y Presupuestos de la Dirección de Desarrollo Urbano, Metropolitano y Obras Públicas de la administración entrante.</w:t>
            </w:r>
            <w:r>
              <w:rPr>
                <w:rFonts w:ascii="Palatino Linotype" w:hAnsi="Palatino Linotype"/>
                <w:i/>
                <w:color w:val="000000"/>
                <w:lang w:val="es-MX"/>
              </w:rPr>
              <w:t>” (Sic)</w:t>
            </w:r>
          </w:p>
        </w:tc>
      </w:tr>
      <w:tr w:rsidR="001D106A" w14:paraId="60DABE8B" w14:textId="77777777" w:rsidTr="000F06D3">
        <w:tc>
          <w:tcPr>
            <w:tcW w:w="516" w:type="dxa"/>
            <w:tcBorders>
              <w:top w:val="single" w:sz="4" w:space="0" w:color="auto"/>
              <w:left w:val="single" w:sz="4" w:space="0" w:color="auto"/>
              <w:bottom w:val="single" w:sz="4" w:space="0" w:color="auto"/>
              <w:right w:val="single" w:sz="4" w:space="0" w:color="auto"/>
            </w:tcBorders>
          </w:tcPr>
          <w:p w14:paraId="2F9A0500" w14:textId="21C9896B"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117</w:t>
            </w:r>
          </w:p>
        </w:tc>
        <w:tc>
          <w:tcPr>
            <w:tcW w:w="2828" w:type="dxa"/>
            <w:tcBorders>
              <w:top w:val="single" w:sz="4" w:space="0" w:color="auto"/>
              <w:left w:val="single" w:sz="4" w:space="0" w:color="auto"/>
              <w:bottom w:val="single" w:sz="4" w:space="0" w:color="auto"/>
              <w:right w:val="single" w:sz="4" w:space="0" w:color="auto"/>
            </w:tcBorders>
          </w:tcPr>
          <w:p w14:paraId="42BE9243" w14:textId="5C289192" w:rsidR="001D106A" w:rsidRPr="001F3569" w:rsidRDefault="001D106A" w:rsidP="001D106A">
            <w:pPr>
              <w:tabs>
                <w:tab w:val="left" w:pos="567"/>
              </w:tabs>
              <w:ind w:right="-28"/>
              <w:contextualSpacing/>
              <w:jc w:val="both"/>
              <w:rPr>
                <w:rFonts w:ascii="Palatino Linotype" w:hAnsi="Palatino Linotype" w:cs="Tahoma"/>
                <w:b/>
                <w:bCs/>
              </w:rPr>
            </w:pPr>
            <w:r w:rsidRPr="00A753E9">
              <w:rPr>
                <w:rFonts w:ascii="Palatino Linotype" w:hAnsi="Palatino Linotype" w:cs="Tahoma"/>
                <w:b/>
                <w:bCs/>
                <w:lang w:val="es-MX"/>
              </w:rPr>
              <w:t>00173/METEPEC/IP/2022</w:t>
            </w:r>
          </w:p>
        </w:tc>
        <w:tc>
          <w:tcPr>
            <w:tcW w:w="5723" w:type="dxa"/>
            <w:tcBorders>
              <w:top w:val="single" w:sz="4" w:space="0" w:color="auto"/>
              <w:left w:val="single" w:sz="4" w:space="0" w:color="auto"/>
              <w:bottom w:val="single" w:sz="4" w:space="0" w:color="auto"/>
              <w:right w:val="single" w:sz="4" w:space="0" w:color="auto"/>
            </w:tcBorders>
          </w:tcPr>
          <w:p w14:paraId="23FDF633" w14:textId="1B65783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A753E9">
              <w:rPr>
                <w:rFonts w:ascii="Palatino Linotype" w:hAnsi="Palatino Linotype"/>
                <w:i/>
                <w:color w:val="000000"/>
              </w:rPr>
              <w:t>Solicito por este medio sea remitida copia digitalizada del acta de Entrega-Recepción del Departamento de Concursos, Contratos y Estimaciones de la Dirección de Desarrollo Urbano, Metropolitano y Obras Públicas de la administración entrante.</w:t>
            </w:r>
            <w:r>
              <w:rPr>
                <w:rFonts w:ascii="Palatino Linotype" w:hAnsi="Palatino Linotype"/>
                <w:i/>
                <w:color w:val="000000"/>
              </w:rPr>
              <w:t>” (Sic)</w:t>
            </w:r>
          </w:p>
        </w:tc>
      </w:tr>
      <w:tr w:rsidR="001D106A" w14:paraId="1FDF6828" w14:textId="77777777" w:rsidTr="000F06D3">
        <w:tc>
          <w:tcPr>
            <w:tcW w:w="516" w:type="dxa"/>
            <w:tcBorders>
              <w:top w:val="single" w:sz="4" w:space="0" w:color="auto"/>
              <w:left w:val="single" w:sz="4" w:space="0" w:color="auto"/>
              <w:bottom w:val="single" w:sz="4" w:space="0" w:color="auto"/>
              <w:right w:val="single" w:sz="4" w:space="0" w:color="auto"/>
            </w:tcBorders>
          </w:tcPr>
          <w:p w14:paraId="58B6FB43" w14:textId="4BA98757"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118</w:t>
            </w:r>
          </w:p>
        </w:tc>
        <w:tc>
          <w:tcPr>
            <w:tcW w:w="2828" w:type="dxa"/>
            <w:tcBorders>
              <w:top w:val="single" w:sz="4" w:space="0" w:color="auto"/>
              <w:left w:val="single" w:sz="4" w:space="0" w:color="auto"/>
              <w:bottom w:val="single" w:sz="4" w:space="0" w:color="auto"/>
              <w:right w:val="single" w:sz="4" w:space="0" w:color="auto"/>
            </w:tcBorders>
          </w:tcPr>
          <w:p w14:paraId="7ED22FF3" w14:textId="02311EB2" w:rsidR="001D106A" w:rsidRPr="001F3569" w:rsidRDefault="001D106A" w:rsidP="001D106A">
            <w:pPr>
              <w:tabs>
                <w:tab w:val="left" w:pos="567"/>
              </w:tabs>
              <w:ind w:right="-28"/>
              <w:contextualSpacing/>
              <w:jc w:val="both"/>
              <w:rPr>
                <w:rFonts w:ascii="Palatino Linotype" w:hAnsi="Palatino Linotype" w:cs="Tahoma"/>
                <w:b/>
                <w:bCs/>
              </w:rPr>
            </w:pPr>
            <w:r w:rsidRPr="00BC7CF4">
              <w:rPr>
                <w:rFonts w:ascii="Palatino Linotype" w:hAnsi="Palatino Linotype" w:cs="Tahoma"/>
                <w:b/>
                <w:bCs/>
                <w:lang w:val="es-MX"/>
              </w:rPr>
              <w:t>00197/METEPEC/IP/2022</w:t>
            </w:r>
          </w:p>
        </w:tc>
        <w:tc>
          <w:tcPr>
            <w:tcW w:w="5723" w:type="dxa"/>
            <w:tcBorders>
              <w:top w:val="single" w:sz="4" w:space="0" w:color="auto"/>
              <w:left w:val="single" w:sz="4" w:space="0" w:color="auto"/>
              <w:bottom w:val="single" w:sz="4" w:space="0" w:color="auto"/>
              <w:right w:val="single" w:sz="4" w:space="0" w:color="auto"/>
            </w:tcBorders>
          </w:tcPr>
          <w:p w14:paraId="60866BB8" w14:textId="31733D26"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C7CF4">
              <w:rPr>
                <w:rFonts w:ascii="Palatino Linotype" w:hAnsi="Palatino Linotype"/>
                <w:i/>
                <w:color w:val="000000"/>
                <w:lang w:val="es-MX"/>
              </w:rPr>
              <w:t>Solicito por este medio sea remitida copia digitalizada del acta de Entrega-Recepción de la Unidad de Vinculación Social y Programas para la Prevención del Delito de la Dirección de Seguridad Pública y Tránsito de la administración entrante.</w:t>
            </w:r>
            <w:r>
              <w:rPr>
                <w:rFonts w:ascii="Palatino Linotype" w:hAnsi="Palatino Linotype"/>
                <w:i/>
                <w:color w:val="000000"/>
                <w:lang w:val="es-MX"/>
              </w:rPr>
              <w:t>” (Sic)</w:t>
            </w:r>
          </w:p>
        </w:tc>
      </w:tr>
      <w:tr w:rsidR="001D106A" w14:paraId="093431CA" w14:textId="77777777" w:rsidTr="000F06D3">
        <w:tc>
          <w:tcPr>
            <w:tcW w:w="516" w:type="dxa"/>
            <w:tcBorders>
              <w:top w:val="single" w:sz="4" w:space="0" w:color="auto"/>
              <w:left w:val="single" w:sz="4" w:space="0" w:color="auto"/>
              <w:bottom w:val="single" w:sz="4" w:space="0" w:color="auto"/>
              <w:right w:val="single" w:sz="4" w:space="0" w:color="auto"/>
            </w:tcBorders>
          </w:tcPr>
          <w:p w14:paraId="58AB991A" w14:textId="41B9FAA8"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119</w:t>
            </w:r>
          </w:p>
        </w:tc>
        <w:tc>
          <w:tcPr>
            <w:tcW w:w="2828" w:type="dxa"/>
            <w:tcBorders>
              <w:top w:val="single" w:sz="4" w:space="0" w:color="auto"/>
              <w:left w:val="single" w:sz="4" w:space="0" w:color="auto"/>
              <w:bottom w:val="single" w:sz="4" w:space="0" w:color="auto"/>
              <w:right w:val="single" w:sz="4" w:space="0" w:color="auto"/>
            </w:tcBorders>
          </w:tcPr>
          <w:p w14:paraId="4A1D5ABA" w14:textId="2CFDB446" w:rsidR="001D106A" w:rsidRPr="001F3569" w:rsidRDefault="001D106A" w:rsidP="001D106A">
            <w:pPr>
              <w:tabs>
                <w:tab w:val="left" w:pos="567"/>
              </w:tabs>
              <w:ind w:right="-28"/>
              <w:contextualSpacing/>
              <w:jc w:val="both"/>
              <w:rPr>
                <w:rFonts w:ascii="Palatino Linotype" w:hAnsi="Palatino Linotype" w:cs="Tahoma"/>
                <w:b/>
                <w:bCs/>
              </w:rPr>
            </w:pPr>
            <w:r w:rsidRPr="00BC7CF4">
              <w:rPr>
                <w:rFonts w:ascii="Palatino Linotype" w:hAnsi="Palatino Linotype" w:cs="Tahoma"/>
                <w:b/>
                <w:bCs/>
                <w:lang w:val="es-MX"/>
              </w:rPr>
              <w:t>00198/METEPEC/IP/2022</w:t>
            </w:r>
          </w:p>
        </w:tc>
        <w:tc>
          <w:tcPr>
            <w:tcW w:w="5723" w:type="dxa"/>
            <w:tcBorders>
              <w:top w:val="single" w:sz="4" w:space="0" w:color="auto"/>
              <w:left w:val="single" w:sz="4" w:space="0" w:color="auto"/>
              <w:bottom w:val="single" w:sz="4" w:space="0" w:color="auto"/>
              <w:right w:val="single" w:sz="4" w:space="0" w:color="auto"/>
            </w:tcBorders>
          </w:tcPr>
          <w:p w14:paraId="632E7B11" w14:textId="1BF9A744"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C7CF4">
              <w:rPr>
                <w:rFonts w:ascii="Palatino Linotype" w:hAnsi="Palatino Linotype"/>
                <w:i/>
                <w:color w:val="000000"/>
                <w:lang w:val="es-MX"/>
              </w:rPr>
              <w:t>Solicito por este medio sea remitida copia digitalizada del acta de Entrega-Recepción de la Unidad de Apoyo Jurídico para la Prevención del Delito de la Dirección de Seguridad Pública y Tránsito de la administración entrante.</w:t>
            </w:r>
            <w:r>
              <w:rPr>
                <w:rFonts w:ascii="Palatino Linotype" w:hAnsi="Palatino Linotype"/>
                <w:i/>
                <w:color w:val="000000"/>
                <w:lang w:val="es-MX"/>
              </w:rPr>
              <w:t>” (Sic)</w:t>
            </w:r>
          </w:p>
        </w:tc>
      </w:tr>
      <w:tr w:rsidR="001D106A" w14:paraId="7F440E4D" w14:textId="77777777" w:rsidTr="000F06D3">
        <w:tc>
          <w:tcPr>
            <w:tcW w:w="516" w:type="dxa"/>
            <w:tcBorders>
              <w:top w:val="single" w:sz="4" w:space="0" w:color="auto"/>
              <w:left w:val="single" w:sz="4" w:space="0" w:color="auto"/>
              <w:bottom w:val="single" w:sz="4" w:space="0" w:color="auto"/>
              <w:right w:val="single" w:sz="4" w:space="0" w:color="auto"/>
            </w:tcBorders>
          </w:tcPr>
          <w:p w14:paraId="081EB5C9" w14:textId="16D1E802"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120</w:t>
            </w:r>
          </w:p>
        </w:tc>
        <w:tc>
          <w:tcPr>
            <w:tcW w:w="2828" w:type="dxa"/>
            <w:tcBorders>
              <w:top w:val="single" w:sz="4" w:space="0" w:color="auto"/>
              <w:left w:val="single" w:sz="4" w:space="0" w:color="auto"/>
              <w:bottom w:val="single" w:sz="4" w:space="0" w:color="auto"/>
              <w:right w:val="single" w:sz="4" w:space="0" w:color="auto"/>
            </w:tcBorders>
          </w:tcPr>
          <w:p w14:paraId="1D3090F3" w14:textId="21A325D0" w:rsidR="001D106A" w:rsidRPr="00143266" w:rsidRDefault="001D106A" w:rsidP="001D106A">
            <w:pPr>
              <w:tabs>
                <w:tab w:val="left" w:pos="567"/>
              </w:tabs>
              <w:ind w:right="-28"/>
              <w:contextualSpacing/>
              <w:jc w:val="both"/>
              <w:rPr>
                <w:rFonts w:ascii="Palatino Linotype" w:hAnsi="Palatino Linotype" w:cs="Tahoma"/>
                <w:b/>
                <w:bCs/>
              </w:rPr>
            </w:pPr>
            <w:r w:rsidRPr="00BC7CF4">
              <w:rPr>
                <w:rFonts w:ascii="Palatino Linotype" w:hAnsi="Palatino Linotype" w:cs="Tahoma"/>
                <w:b/>
                <w:bCs/>
                <w:lang w:val="es-MX"/>
              </w:rPr>
              <w:t>00199/METEPEC/IP/2022</w:t>
            </w:r>
          </w:p>
        </w:tc>
        <w:tc>
          <w:tcPr>
            <w:tcW w:w="5723" w:type="dxa"/>
            <w:tcBorders>
              <w:top w:val="single" w:sz="4" w:space="0" w:color="auto"/>
              <w:left w:val="single" w:sz="4" w:space="0" w:color="auto"/>
              <w:bottom w:val="single" w:sz="4" w:space="0" w:color="auto"/>
              <w:right w:val="single" w:sz="4" w:space="0" w:color="auto"/>
            </w:tcBorders>
          </w:tcPr>
          <w:p w14:paraId="6B358534" w14:textId="0AEE5583"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C7CF4">
              <w:rPr>
                <w:rFonts w:ascii="Palatino Linotype" w:hAnsi="Palatino Linotype"/>
                <w:i/>
                <w:color w:val="000000"/>
                <w:lang w:val="es-MX"/>
              </w:rPr>
              <w:t>Solicito por este medio sea remitida copia digitalizada del acta de Entrega-Recepción de la Coordinación de Operación Policial de la Dirección de Seguridad Pública y Tránsito de la administración entrante.</w:t>
            </w:r>
            <w:r>
              <w:rPr>
                <w:rFonts w:ascii="Palatino Linotype" w:hAnsi="Palatino Linotype"/>
                <w:i/>
                <w:color w:val="000000"/>
                <w:lang w:val="es-MX"/>
              </w:rPr>
              <w:t>” (Sic)</w:t>
            </w:r>
          </w:p>
        </w:tc>
      </w:tr>
      <w:tr w:rsidR="001D106A" w14:paraId="6B37B45C" w14:textId="77777777" w:rsidTr="000F06D3">
        <w:tc>
          <w:tcPr>
            <w:tcW w:w="516" w:type="dxa"/>
            <w:tcBorders>
              <w:top w:val="single" w:sz="4" w:space="0" w:color="auto"/>
              <w:left w:val="single" w:sz="4" w:space="0" w:color="auto"/>
              <w:bottom w:val="single" w:sz="4" w:space="0" w:color="auto"/>
              <w:right w:val="single" w:sz="4" w:space="0" w:color="auto"/>
            </w:tcBorders>
          </w:tcPr>
          <w:p w14:paraId="70E5AE42" w14:textId="0DBE5A90"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121</w:t>
            </w:r>
          </w:p>
        </w:tc>
        <w:tc>
          <w:tcPr>
            <w:tcW w:w="2828" w:type="dxa"/>
            <w:tcBorders>
              <w:top w:val="single" w:sz="4" w:space="0" w:color="auto"/>
              <w:left w:val="single" w:sz="4" w:space="0" w:color="auto"/>
              <w:bottom w:val="single" w:sz="4" w:space="0" w:color="auto"/>
              <w:right w:val="single" w:sz="4" w:space="0" w:color="auto"/>
            </w:tcBorders>
          </w:tcPr>
          <w:p w14:paraId="365B17C8" w14:textId="745337DC" w:rsidR="001D106A" w:rsidRPr="00143266" w:rsidRDefault="001D106A" w:rsidP="001D106A">
            <w:pPr>
              <w:tabs>
                <w:tab w:val="left" w:pos="567"/>
              </w:tabs>
              <w:ind w:right="-28"/>
              <w:contextualSpacing/>
              <w:jc w:val="both"/>
              <w:rPr>
                <w:rFonts w:ascii="Palatino Linotype" w:hAnsi="Palatino Linotype" w:cs="Tahoma"/>
                <w:b/>
                <w:bCs/>
              </w:rPr>
            </w:pPr>
            <w:r w:rsidRPr="00BC7CF4">
              <w:rPr>
                <w:rFonts w:ascii="Palatino Linotype" w:hAnsi="Palatino Linotype" w:cs="Tahoma"/>
                <w:b/>
                <w:bCs/>
                <w:lang w:val="es-MX"/>
              </w:rPr>
              <w:t>00200/METEPEC/IP/2022</w:t>
            </w:r>
          </w:p>
        </w:tc>
        <w:tc>
          <w:tcPr>
            <w:tcW w:w="5723" w:type="dxa"/>
            <w:tcBorders>
              <w:top w:val="single" w:sz="4" w:space="0" w:color="auto"/>
              <w:left w:val="single" w:sz="4" w:space="0" w:color="auto"/>
              <w:bottom w:val="single" w:sz="4" w:space="0" w:color="auto"/>
              <w:right w:val="single" w:sz="4" w:space="0" w:color="auto"/>
            </w:tcBorders>
          </w:tcPr>
          <w:p w14:paraId="5FAC2C98" w14:textId="3792F8BF"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C7CF4">
              <w:rPr>
                <w:rFonts w:ascii="Palatino Linotype" w:hAnsi="Palatino Linotype"/>
                <w:i/>
                <w:color w:val="000000"/>
                <w:lang w:val="es-MX"/>
              </w:rPr>
              <w:t>Solicito por este medio sea remitida copia digitalizada del acta de Entrega-Recepción de la Unidad de Apoyo Jurídico de la Dirección de Seguridad Pública y Tránsito de la administración entrante.</w:t>
            </w:r>
            <w:r>
              <w:rPr>
                <w:rFonts w:ascii="Palatino Linotype" w:hAnsi="Palatino Linotype"/>
                <w:i/>
                <w:color w:val="000000"/>
                <w:lang w:val="es-MX"/>
              </w:rPr>
              <w:t>” (Sic)</w:t>
            </w:r>
          </w:p>
        </w:tc>
      </w:tr>
      <w:tr w:rsidR="001D106A" w14:paraId="15F89E98" w14:textId="77777777" w:rsidTr="000F06D3">
        <w:tc>
          <w:tcPr>
            <w:tcW w:w="516" w:type="dxa"/>
            <w:tcBorders>
              <w:top w:val="single" w:sz="4" w:space="0" w:color="auto"/>
              <w:left w:val="single" w:sz="4" w:space="0" w:color="auto"/>
              <w:bottom w:val="single" w:sz="4" w:space="0" w:color="auto"/>
              <w:right w:val="single" w:sz="4" w:space="0" w:color="auto"/>
            </w:tcBorders>
          </w:tcPr>
          <w:p w14:paraId="530F11E6" w14:textId="5AA504E0"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122</w:t>
            </w:r>
          </w:p>
        </w:tc>
        <w:tc>
          <w:tcPr>
            <w:tcW w:w="2828" w:type="dxa"/>
            <w:tcBorders>
              <w:top w:val="single" w:sz="4" w:space="0" w:color="auto"/>
              <w:left w:val="single" w:sz="4" w:space="0" w:color="auto"/>
              <w:bottom w:val="single" w:sz="4" w:space="0" w:color="auto"/>
              <w:right w:val="single" w:sz="4" w:space="0" w:color="auto"/>
            </w:tcBorders>
          </w:tcPr>
          <w:p w14:paraId="042E94BA" w14:textId="1C5D7AC0" w:rsidR="001D106A" w:rsidRPr="00143266" w:rsidRDefault="001D106A" w:rsidP="001D106A">
            <w:pPr>
              <w:tabs>
                <w:tab w:val="left" w:pos="567"/>
              </w:tabs>
              <w:ind w:right="-28"/>
              <w:contextualSpacing/>
              <w:jc w:val="both"/>
              <w:rPr>
                <w:rFonts w:ascii="Palatino Linotype" w:hAnsi="Palatino Linotype" w:cs="Tahoma"/>
                <w:b/>
                <w:bCs/>
              </w:rPr>
            </w:pPr>
            <w:r w:rsidRPr="00BC7CF4">
              <w:rPr>
                <w:rFonts w:ascii="Palatino Linotype" w:hAnsi="Palatino Linotype" w:cs="Tahoma"/>
                <w:b/>
                <w:bCs/>
                <w:lang w:val="es-MX"/>
              </w:rPr>
              <w:t>00201/METEPEC/IP/2022</w:t>
            </w:r>
          </w:p>
        </w:tc>
        <w:tc>
          <w:tcPr>
            <w:tcW w:w="5723" w:type="dxa"/>
            <w:tcBorders>
              <w:top w:val="single" w:sz="4" w:space="0" w:color="auto"/>
              <w:left w:val="single" w:sz="4" w:space="0" w:color="auto"/>
              <w:bottom w:val="single" w:sz="4" w:space="0" w:color="auto"/>
              <w:right w:val="single" w:sz="4" w:space="0" w:color="auto"/>
            </w:tcBorders>
          </w:tcPr>
          <w:p w14:paraId="0A0C53D4" w14:textId="493AD68A"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C7CF4">
              <w:rPr>
                <w:rFonts w:ascii="Palatino Linotype" w:hAnsi="Palatino Linotype"/>
                <w:i/>
                <w:color w:val="000000"/>
                <w:lang w:val="es-MX"/>
              </w:rPr>
              <w:t>Solicito por este medio sea remitida copia digitalizada del acta de Entrega-Recepción de la Unidad de Reacción de la Dirección de Seguridad Pública y Tránsito de la administración entrante.</w:t>
            </w:r>
            <w:r>
              <w:rPr>
                <w:rFonts w:ascii="Palatino Linotype" w:hAnsi="Palatino Linotype"/>
                <w:i/>
                <w:color w:val="000000"/>
                <w:lang w:val="es-MX"/>
              </w:rPr>
              <w:t>” (Sic)</w:t>
            </w:r>
          </w:p>
        </w:tc>
      </w:tr>
      <w:tr w:rsidR="001D106A" w14:paraId="47B2FE15" w14:textId="77777777" w:rsidTr="000F06D3">
        <w:tc>
          <w:tcPr>
            <w:tcW w:w="516" w:type="dxa"/>
            <w:tcBorders>
              <w:top w:val="single" w:sz="4" w:space="0" w:color="auto"/>
              <w:left w:val="single" w:sz="4" w:space="0" w:color="auto"/>
              <w:bottom w:val="single" w:sz="4" w:space="0" w:color="auto"/>
              <w:right w:val="single" w:sz="4" w:space="0" w:color="auto"/>
            </w:tcBorders>
          </w:tcPr>
          <w:p w14:paraId="7DE8F7FE" w14:textId="07B8F8EB"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123</w:t>
            </w:r>
          </w:p>
        </w:tc>
        <w:tc>
          <w:tcPr>
            <w:tcW w:w="2828" w:type="dxa"/>
            <w:tcBorders>
              <w:top w:val="single" w:sz="4" w:space="0" w:color="auto"/>
              <w:left w:val="single" w:sz="4" w:space="0" w:color="auto"/>
              <w:bottom w:val="single" w:sz="4" w:space="0" w:color="auto"/>
              <w:right w:val="single" w:sz="4" w:space="0" w:color="auto"/>
            </w:tcBorders>
          </w:tcPr>
          <w:p w14:paraId="6D7ED61D" w14:textId="71454E36" w:rsidR="001D106A" w:rsidRPr="00A917D7" w:rsidRDefault="001D106A" w:rsidP="001D106A">
            <w:pPr>
              <w:tabs>
                <w:tab w:val="left" w:pos="567"/>
              </w:tabs>
              <w:ind w:right="-28"/>
              <w:contextualSpacing/>
              <w:jc w:val="both"/>
              <w:rPr>
                <w:rFonts w:ascii="Palatino Linotype" w:hAnsi="Palatino Linotype" w:cs="Tahoma"/>
                <w:b/>
                <w:bCs/>
              </w:rPr>
            </w:pPr>
            <w:r w:rsidRPr="003A121C">
              <w:rPr>
                <w:rFonts w:ascii="Palatino Linotype" w:hAnsi="Palatino Linotype" w:cs="Tahoma"/>
                <w:b/>
                <w:bCs/>
                <w:lang w:val="es-MX"/>
              </w:rPr>
              <w:t>00202/METEPEC/IP/2022</w:t>
            </w:r>
          </w:p>
        </w:tc>
        <w:tc>
          <w:tcPr>
            <w:tcW w:w="5723" w:type="dxa"/>
            <w:tcBorders>
              <w:top w:val="single" w:sz="4" w:space="0" w:color="auto"/>
              <w:left w:val="single" w:sz="4" w:space="0" w:color="auto"/>
              <w:bottom w:val="single" w:sz="4" w:space="0" w:color="auto"/>
              <w:right w:val="single" w:sz="4" w:space="0" w:color="auto"/>
            </w:tcBorders>
          </w:tcPr>
          <w:p w14:paraId="35E906B4" w14:textId="0AD664E8"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3A121C">
              <w:rPr>
                <w:rFonts w:ascii="Palatino Linotype" w:hAnsi="Palatino Linotype"/>
                <w:i/>
                <w:color w:val="000000"/>
                <w:lang w:val="es-MX"/>
              </w:rPr>
              <w:t>Solicito por este medio sea remitida copia digitalizada del acta de Entrega-Recepción de la Unidad de Apoyo al Nuevo Sistema de Justicia Penal de la Dirección de Seguridad Pública y Tránsito de la administración entrante.</w:t>
            </w:r>
            <w:r>
              <w:rPr>
                <w:rFonts w:ascii="Palatino Linotype" w:hAnsi="Palatino Linotype"/>
                <w:i/>
                <w:color w:val="000000"/>
                <w:lang w:val="es-MX"/>
              </w:rPr>
              <w:t>” (Sic)</w:t>
            </w:r>
          </w:p>
        </w:tc>
      </w:tr>
      <w:tr w:rsidR="001D106A" w14:paraId="6573B75E" w14:textId="77777777" w:rsidTr="000F06D3">
        <w:tc>
          <w:tcPr>
            <w:tcW w:w="516" w:type="dxa"/>
            <w:tcBorders>
              <w:top w:val="single" w:sz="4" w:space="0" w:color="auto"/>
              <w:left w:val="single" w:sz="4" w:space="0" w:color="auto"/>
              <w:bottom w:val="single" w:sz="4" w:space="0" w:color="auto"/>
              <w:right w:val="single" w:sz="4" w:space="0" w:color="auto"/>
            </w:tcBorders>
          </w:tcPr>
          <w:p w14:paraId="38CA4B8A" w14:textId="5E32064B"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124</w:t>
            </w:r>
          </w:p>
        </w:tc>
        <w:tc>
          <w:tcPr>
            <w:tcW w:w="2828" w:type="dxa"/>
            <w:tcBorders>
              <w:top w:val="single" w:sz="4" w:space="0" w:color="auto"/>
              <w:left w:val="single" w:sz="4" w:space="0" w:color="auto"/>
              <w:bottom w:val="single" w:sz="4" w:space="0" w:color="auto"/>
              <w:right w:val="single" w:sz="4" w:space="0" w:color="auto"/>
            </w:tcBorders>
          </w:tcPr>
          <w:p w14:paraId="43C0B3CA" w14:textId="5DE9D259" w:rsidR="001D106A" w:rsidRPr="00A917D7" w:rsidRDefault="001D106A" w:rsidP="001D106A">
            <w:pPr>
              <w:tabs>
                <w:tab w:val="left" w:pos="567"/>
              </w:tabs>
              <w:ind w:right="-28"/>
              <w:contextualSpacing/>
              <w:jc w:val="both"/>
              <w:rPr>
                <w:rFonts w:ascii="Palatino Linotype" w:hAnsi="Palatino Linotype" w:cs="Tahoma"/>
                <w:b/>
                <w:bCs/>
              </w:rPr>
            </w:pPr>
            <w:r w:rsidRPr="003A121C">
              <w:rPr>
                <w:rFonts w:ascii="Palatino Linotype" w:hAnsi="Palatino Linotype" w:cs="Tahoma"/>
                <w:b/>
                <w:bCs/>
                <w:lang w:val="es-MX"/>
              </w:rPr>
              <w:t>00203/METEPEC/IP/2022</w:t>
            </w:r>
          </w:p>
        </w:tc>
        <w:tc>
          <w:tcPr>
            <w:tcW w:w="5723" w:type="dxa"/>
            <w:tcBorders>
              <w:top w:val="single" w:sz="4" w:space="0" w:color="auto"/>
              <w:left w:val="single" w:sz="4" w:space="0" w:color="auto"/>
              <w:bottom w:val="single" w:sz="4" w:space="0" w:color="auto"/>
              <w:right w:val="single" w:sz="4" w:space="0" w:color="auto"/>
            </w:tcBorders>
          </w:tcPr>
          <w:p w14:paraId="52BE313C" w14:textId="6E3797C4"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3A121C">
              <w:rPr>
                <w:rFonts w:ascii="Palatino Linotype" w:hAnsi="Palatino Linotype"/>
                <w:i/>
                <w:color w:val="000000"/>
                <w:lang w:val="es-MX"/>
              </w:rPr>
              <w:t xml:space="preserve">Solicito por este medio sea remitida copia digitalizada del acta de Entrega-Recepción de la Unidad de Armamento y Equipo de la </w:t>
            </w:r>
            <w:r w:rsidRPr="003A121C">
              <w:rPr>
                <w:rFonts w:ascii="Palatino Linotype" w:hAnsi="Palatino Linotype"/>
                <w:i/>
                <w:color w:val="000000"/>
                <w:lang w:val="es-MX"/>
              </w:rPr>
              <w:lastRenderedPageBreak/>
              <w:t>Dirección de Seguridad Pública y Tránsito de la administración entrante.</w:t>
            </w:r>
            <w:r>
              <w:rPr>
                <w:rFonts w:ascii="Palatino Linotype" w:hAnsi="Palatino Linotype"/>
                <w:i/>
                <w:color w:val="000000"/>
                <w:lang w:val="es-MX"/>
              </w:rPr>
              <w:t>” (Sic)</w:t>
            </w:r>
          </w:p>
        </w:tc>
      </w:tr>
      <w:tr w:rsidR="001D106A" w14:paraId="21ED9F06" w14:textId="77777777" w:rsidTr="000F06D3">
        <w:tc>
          <w:tcPr>
            <w:tcW w:w="516" w:type="dxa"/>
            <w:tcBorders>
              <w:top w:val="single" w:sz="4" w:space="0" w:color="auto"/>
              <w:left w:val="single" w:sz="4" w:space="0" w:color="auto"/>
              <w:bottom w:val="single" w:sz="4" w:space="0" w:color="auto"/>
              <w:right w:val="single" w:sz="4" w:space="0" w:color="auto"/>
            </w:tcBorders>
          </w:tcPr>
          <w:p w14:paraId="234E728F" w14:textId="40284A8E"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lastRenderedPageBreak/>
              <w:t>125</w:t>
            </w:r>
          </w:p>
        </w:tc>
        <w:tc>
          <w:tcPr>
            <w:tcW w:w="2828" w:type="dxa"/>
            <w:tcBorders>
              <w:top w:val="single" w:sz="4" w:space="0" w:color="auto"/>
              <w:left w:val="single" w:sz="4" w:space="0" w:color="auto"/>
              <w:bottom w:val="single" w:sz="4" w:space="0" w:color="auto"/>
              <w:right w:val="single" w:sz="4" w:space="0" w:color="auto"/>
            </w:tcBorders>
          </w:tcPr>
          <w:p w14:paraId="138D9086" w14:textId="65C62892" w:rsidR="001D106A" w:rsidRPr="00A917D7" w:rsidRDefault="001D106A" w:rsidP="001D106A">
            <w:pPr>
              <w:tabs>
                <w:tab w:val="left" w:pos="567"/>
              </w:tabs>
              <w:ind w:right="-28"/>
              <w:contextualSpacing/>
              <w:jc w:val="both"/>
              <w:rPr>
                <w:rFonts w:ascii="Palatino Linotype" w:hAnsi="Palatino Linotype" w:cs="Tahoma"/>
                <w:b/>
                <w:bCs/>
              </w:rPr>
            </w:pPr>
            <w:r w:rsidRPr="003A121C">
              <w:rPr>
                <w:rFonts w:ascii="Palatino Linotype" w:hAnsi="Palatino Linotype" w:cs="Tahoma"/>
                <w:b/>
                <w:bCs/>
                <w:lang w:val="es-MX"/>
              </w:rPr>
              <w:t>00204/METEPEC/IP/2022</w:t>
            </w:r>
          </w:p>
        </w:tc>
        <w:tc>
          <w:tcPr>
            <w:tcW w:w="5723" w:type="dxa"/>
            <w:tcBorders>
              <w:top w:val="single" w:sz="4" w:space="0" w:color="auto"/>
              <w:left w:val="single" w:sz="4" w:space="0" w:color="auto"/>
              <w:bottom w:val="single" w:sz="4" w:space="0" w:color="auto"/>
              <w:right w:val="single" w:sz="4" w:space="0" w:color="auto"/>
            </w:tcBorders>
          </w:tcPr>
          <w:p w14:paraId="38EE1D7A" w14:textId="7E0F584E"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3A121C">
              <w:rPr>
                <w:rFonts w:ascii="Palatino Linotype" w:hAnsi="Palatino Linotype"/>
                <w:i/>
                <w:color w:val="000000"/>
                <w:lang w:val="es-MX"/>
              </w:rPr>
              <w:t>Solicito por este medio sea remitida copia digitalizada del acta de Entrega-Recepción de la Unidad de Análisis de Información Policial de la Dirección de Seguridad Pública y Tránsito de la administración entrante.</w:t>
            </w:r>
            <w:r>
              <w:rPr>
                <w:rFonts w:ascii="Palatino Linotype" w:hAnsi="Palatino Linotype"/>
                <w:i/>
                <w:color w:val="000000"/>
                <w:lang w:val="es-MX"/>
              </w:rPr>
              <w:t>” (Sic)</w:t>
            </w:r>
          </w:p>
        </w:tc>
      </w:tr>
      <w:tr w:rsidR="001D106A" w14:paraId="13124065" w14:textId="77777777" w:rsidTr="000F06D3">
        <w:tc>
          <w:tcPr>
            <w:tcW w:w="516" w:type="dxa"/>
            <w:tcBorders>
              <w:top w:val="single" w:sz="4" w:space="0" w:color="auto"/>
              <w:left w:val="single" w:sz="4" w:space="0" w:color="auto"/>
              <w:bottom w:val="single" w:sz="4" w:space="0" w:color="auto"/>
              <w:right w:val="single" w:sz="4" w:space="0" w:color="auto"/>
            </w:tcBorders>
          </w:tcPr>
          <w:p w14:paraId="33FA6A85" w14:textId="64C10539"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126</w:t>
            </w:r>
          </w:p>
        </w:tc>
        <w:tc>
          <w:tcPr>
            <w:tcW w:w="2828" w:type="dxa"/>
            <w:tcBorders>
              <w:top w:val="single" w:sz="4" w:space="0" w:color="auto"/>
              <w:left w:val="single" w:sz="4" w:space="0" w:color="auto"/>
              <w:bottom w:val="single" w:sz="4" w:space="0" w:color="auto"/>
              <w:right w:val="single" w:sz="4" w:space="0" w:color="auto"/>
            </w:tcBorders>
          </w:tcPr>
          <w:p w14:paraId="28D532C8" w14:textId="520B1A17" w:rsidR="001D106A" w:rsidRPr="00A917D7" w:rsidRDefault="001D106A" w:rsidP="001D106A">
            <w:pPr>
              <w:tabs>
                <w:tab w:val="left" w:pos="567"/>
              </w:tabs>
              <w:ind w:right="-28"/>
              <w:contextualSpacing/>
              <w:jc w:val="both"/>
              <w:rPr>
                <w:rFonts w:ascii="Palatino Linotype" w:hAnsi="Palatino Linotype" w:cs="Tahoma"/>
                <w:b/>
                <w:bCs/>
              </w:rPr>
            </w:pPr>
            <w:r w:rsidRPr="00BC7CF4">
              <w:rPr>
                <w:rFonts w:ascii="Palatino Linotype" w:hAnsi="Palatino Linotype" w:cs="Tahoma"/>
                <w:b/>
                <w:bCs/>
                <w:lang w:val="es-MX"/>
              </w:rPr>
              <w:t>00205/METEPEC/IP/2022</w:t>
            </w:r>
          </w:p>
        </w:tc>
        <w:tc>
          <w:tcPr>
            <w:tcW w:w="5723" w:type="dxa"/>
            <w:tcBorders>
              <w:top w:val="single" w:sz="4" w:space="0" w:color="auto"/>
              <w:left w:val="single" w:sz="4" w:space="0" w:color="auto"/>
              <w:bottom w:val="single" w:sz="4" w:space="0" w:color="auto"/>
              <w:right w:val="single" w:sz="4" w:space="0" w:color="auto"/>
            </w:tcBorders>
          </w:tcPr>
          <w:p w14:paraId="1609DA8E" w14:textId="0EF4BA14"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C7CF4">
              <w:rPr>
                <w:rFonts w:ascii="Palatino Linotype" w:hAnsi="Palatino Linotype"/>
                <w:i/>
                <w:color w:val="000000"/>
                <w:lang w:val="es-MX"/>
              </w:rPr>
              <w:t>Solicito por este medio sea remitida copia digitalizada del acta de Entrega-Recepción de la Subdirección de Investigación e Inteligencia Policial de la Dirección de Seguridad Pública y Tránsito de la administración entrante.</w:t>
            </w:r>
            <w:r>
              <w:rPr>
                <w:rFonts w:ascii="Palatino Linotype" w:hAnsi="Palatino Linotype"/>
                <w:i/>
                <w:color w:val="000000"/>
                <w:lang w:val="es-MX"/>
              </w:rPr>
              <w:t>” (Sic)</w:t>
            </w:r>
          </w:p>
        </w:tc>
      </w:tr>
      <w:tr w:rsidR="001D106A" w14:paraId="5A6595F6" w14:textId="77777777" w:rsidTr="000F06D3">
        <w:tc>
          <w:tcPr>
            <w:tcW w:w="516" w:type="dxa"/>
            <w:tcBorders>
              <w:top w:val="single" w:sz="4" w:space="0" w:color="auto"/>
              <w:left w:val="single" w:sz="4" w:space="0" w:color="auto"/>
              <w:bottom w:val="single" w:sz="4" w:space="0" w:color="auto"/>
              <w:right w:val="single" w:sz="4" w:space="0" w:color="auto"/>
            </w:tcBorders>
          </w:tcPr>
          <w:p w14:paraId="3E3D2F1E" w14:textId="5BF23B2A"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127</w:t>
            </w:r>
          </w:p>
        </w:tc>
        <w:tc>
          <w:tcPr>
            <w:tcW w:w="2828" w:type="dxa"/>
            <w:tcBorders>
              <w:top w:val="single" w:sz="4" w:space="0" w:color="auto"/>
              <w:left w:val="single" w:sz="4" w:space="0" w:color="auto"/>
              <w:bottom w:val="single" w:sz="4" w:space="0" w:color="auto"/>
              <w:right w:val="single" w:sz="4" w:space="0" w:color="auto"/>
            </w:tcBorders>
          </w:tcPr>
          <w:p w14:paraId="4C45763A" w14:textId="039F0500" w:rsidR="001D106A" w:rsidRPr="00376C0A" w:rsidRDefault="001D106A" w:rsidP="001D106A">
            <w:pPr>
              <w:tabs>
                <w:tab w:val="left" w:pos="567"/>
              </w:tabs>
              <w:ind w:right="-28"/>
              <w:contextualSpacing/>
              <w:jc w:val="both"/>
              <w:rPr>
                <w:rFonts w:ascii="Palatino Linotype" w:hAnsi="Palatino Linotype" w:cs="Tahoma"/>
                <w:b/>
                <w:bCs/>
              </w:rPr>
            </w:pPr>
            <w:r w:rsidRPr="003136AF">
              <w:rPr>
                <w:rFonts w:ascii="Palatino Linotype" w:hAnsi="Palatino Linotype" w:cs="Tahoma"/>
                <w:b/>
                <w:bCs/>
                <w:lang w:val="es-MX"/>
              </w:rPr>
              <w:t>00206/METEPEC/IP/2022</w:t>
            </w:r>
          </w:p>
        </w:tc>
        <w:tc>
          <w:tcPr>
            <w:tcW w:w="5723" w:type="dxa"/>
            <w:tcBorders>
              <w:top w:val="single" w:sz="4" w:space="0" w:color="auto"/>
              <w:left w:val="single" w:sz="4" w:space="0" w:color="auto"/>
              <w:bottom w:val="single" w:sz="4" w:space="0" w:color="auto"/>
              <w:right w:val="single" w:sz="4" w:space="0" w:color="auto"/>
            </w:tcBorders>
          </w:tcPr>
          <w:p w14:paraId="1FD5713B" w14:textId="068F8155"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3136AF">
              <w:rPr>
                <w:rFonts w:ascii="Palatino Linotype" w:hAnsi="Palatino Linotype"/>
                <w:i/>
                <w:color w:val="000000"/>
                <w:lang w:val="es-MX"/>
              </w:rPr>
              <w:t>Solicito por este medio sea remitida copia digitalizada del acta de Entrega-Recepción de la Subdirección de Seguridad de la Dirección de Seguridad Pública y Tránsito de la administración entrante.</w:t>
            </w:r>
            <w:r>
              <w:rPr>
                <w:rFonts w:ascii="Palatino Linotype" w:hAnsi="Palatino Linotype"/>
                <w:i/>
                <w:color w:val="000000"/>
                <w:lang w:val="es-MX"/>
              </w:rPr>
              <w:t>” (Sic)</w:t>
            </w:r>
          </w:p>
        </w:tc>
      </w:tr>
      <w:tr w:rsidR="001D106A" w14:paraId="454C674B" w14:textId="77777777" w:rsidTr="000F06D3">
        <w:tc>
          <w:tcPr>
            <w:tcW w:w="516" w:type="dxa"/>
            <w:tcBorders>
              <w:top w:val="single" w:sz="4" w:space="0" w:color="auto"/>
              <w:left w:val="single" w:sz="4" w:space="0" w:color="auto"/>
              <w:bottom w:val="single" w:sz="4" w:space="0" w:color="auto"/>
              <w:right w:val="single" w:sz="4" w:space="0" w:color="auto"/>
            </w:tcBorders>
          </w:tcPr>
          <w:p w14:paraId="1C4A827A" w14:textId="76D4A3D4"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128</w:t>
            </w:r>
          </w:p>
        </w:tc>
        <w:tc>
          <w:tcPr>
            <w:tcW w:w="2828" w:type="dxa"/>
            <w:tcBorders>
              <w:top w:val="single" w:sz="4" w:space="0" w:color="auto"/>
              <w:left w:val="single" w:sz="4" w:space="0" w:color="auto"/>
              <w:bottom w:val="single" w:sz="4" w:space="0" w:color="auto"/>
              <w:right w:val="single" w:sz="4" w:space="0" w:color="auto"/>
            </w:tcBorders>
          </w:tcPr>
          <w:p w14:paraId="717C339F" w14:textId="4A61536C" w:rsidR="001D106A" w:rsidRPr="00376C0A" w:rsidRDefault="001D106A" w:rsidP="001D106A">
            <w:pPr>
              <w:tabs>
                <w:tab w:val="left" w:pos="567"/>
              </w:tabs>
              <w:ind w:right="-28"/>
              <w:contextualSpacing/>
              <w:jc w:val="both"/>
              <w:rPr>
                <w:rFonts w:ascii="Palatino Linotype" w:hAnsi="Palatino Linotype" w:cs="Tahoma"/>
                <w:b/>
                <w:bCs/>
              </w:rPr>
            </w:pPr>
            <w:r w:rsidRPr="003136AF">
              <w:rPr>
                <w:rFonts w:ascii="Palatino Linotype" w:hAnsi="Palatino Linotype" w:cs="Tahoma"/>
                <w:b/>
                <w:bCs/>
                <w:lang w:val="es-MX"/>
              </w:rPr>
              <w:t>00207/METEPEC/IP/2022</w:t>
            </w:r>
          </w:p>
        </w:tc>
        <w:tc>
          <w:tcPr>
            <w:tcW w:w="5723" w:type="dxa"/>
            <w:tcBorders>
              <w:top w:val="single" w:sz="4" w:space="0" w:color="auto"/>
              <w:left w:val="single" w:sz="4" w:space="0" w:color="auto"/>
              <w:bottom w:val="single" w:sz="4" w:space="0" w:color="auto"/>
              <w:right w:val="single" w:sz="4" w:space="0" w:color="auto"/>
            </w:tcBorders>
          </w:tcPr>
          <w:p w14:paraId="44D54888" w14:textId="12CA4342"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3136AF">
              <w:rPr>
                <w:rFonts w:ascii="Palatino Linotype" w:hAnsi="Palatino Linotype"/>
                <w:i/>
                <w:color w:val="000000"/>
                <w:lang w:val="es-MX"/>
              </w:rPr>
              <w:t>Solicito por este medio sea remitida copia digitalizada del acta de Entrega-Recepción de la Subdirección de Seguridad de Seguridad Vial y Tránsito de la administración entrante.</w:t>
            </w:r>
            <w:r>
              <w:rPr>
                <w:rFonts w:ascii="Palatino Linotype" w:hAnsi="Palatino Linotype"/>
                <w:i/>
                <w:color w:val="000000"/>
                <w:lang w:val="es-MX"/>
              </w:rPr>
              <w:t>” (Sic)</w:t>
            </w:r>
          </w:p>
        </w:tc>
      </w:tr>
      <w:tr w:rsidR="001D106A" w14:paraId="27A33C6C" w14:textId="77777777" w:rsidTr="000F06D3">
        <w:tc>
          <w:tcPr>
            <w:tcW w:w="516" w:type="dxa"/>
            <w:tcBorders>
              <w:top w:val="single" w:sz="4" w:space="0" w:color="auto"/>
              <w:left w:val="single" w:sz="4" w:space="0" w:color="auto"/>
              <w:bottom w:val="single" w:sz="4" w:space="0" w:color="auto"/>
              <w:right w:val="single" w:sz="4" w:space="0" w:color="auto"/>
            </w:tcBorders>
          </w:tcPr>
          <w:p w14:paraId="44ED1C0F" w14:textId="569DF998"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129</w:t>
            </w:r>
          </w:p>
        </w:tc>
        <w:tc>
          <w:tcPr>
            <w:tcW w:w="2828" w:type="dxa"/>
            <w:tcBorders>
              <w:top w:val="single" w:sz="4" w:space="0" w:color="auto"/>
              <w:left w:val="single" w:sz="4" w:space="0" w:color="auto"/>
              <w:bottom w:val="single" w:sz="4" w:space="0" w:color="auto"/>
              <w:right w:val="single" w:sz="4" w:space="0" w:color="auto"/>
            </w:tcBorders>
          </w:tcPr>
          <w:p w14:paraId="575A3747" w14:textId="7482F977" w:rsidR="001D106A" w:rsidRPr="00376C0A" w:rsidRDefault="001D106A" w:rsidP="001D106A">
            <w:pPr>
              <w:tabs>
                <w:tab w:val="left" w:pos="567"/>
              </w:tabs>
              <w:ind w:right="-28"/>
              <w:contextualSpacing/>
              <w:jc w:val="both"/>
              <w:rPr>
                <w:rFonts w:ascii="Palatino Linotype" w:hAnsi="Palatino Linotype" w:cs="Tahoma"/>
                <w:b/>
                <w:bCs/>
              </w:rPr>
            </w:pPr>
            <w:r w:rsidRPr="003136AF">
              <w:rPr>
                <w:rFonts w:ascii="Palatino Linotype" w:hAnsi="Palatino Linotype" w:cs="Tahoma"/>
                <w:b/>
                <w:bCs/>
                <w:lang w:val="es-MX"/>
              </w:rPr>
              <w:t>00208/METEPEC/IP/2022</w:t>
            </w:r>
          </w:p>
        </w:tc>
        <w:tc>
          <w:tcPr>
            <w:tcW w:w="5723" w:type="dxa"/>
            <w:tcBorders>
              <w:top w:val="single" w:sz="4" w:space="0" w:color="auto"/>
              <w:left w:val="single" w:sz="4" w:space="0" w:color="auto"/>
              <w:bottom w:val="single" w:sz="4" w:space="0" w:color="auto"/>
              <w:right w:val="single" w:sz="4" w:space="0" w:color="auto"/>
            </w:tcBorders>
          </w:tcPr>
          <w:p w14:paraId="3B0771BD" w14:textId="5FA936CD"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3136AF">
              <w:rPr>
                <w:rFonts w:ascii="Palatino Linotype" w:hAnsi="Palatino Linotype"/>
                <w:i/>
                <w:color w:val="000000"/>
                <w:lang w:val="es-MX"/>
              </w:rPr>
              <w:t>Solicito por este medio sea remitida copia digitalizada del acta de Entrega-Recepción de la Subdirección Administrativa de la administración entrante.</w:t>
            </w:r>
            <w:r>
              <w:rPr>
                <w:rFonts w:ascii="Palatino Linotype" w:hAnsi="Palatino Linotype"/>
                <w:i/>
                <w:color w:val="000000"/>
                <w:lang w:val="es-MX"/>
              </w:rPr>
              <w:t>” (Sic)</w:t>
            </w:r>
          </w:p>
        </w:tc>
      </w:tr>
      <w:tr w:rsidR="001D106A" w14:paraId="2875BCE9" w14:textId="77777777" w:rsidTr="000F06D3">
        <w:tc>
          <w:tcPr>
            <w:tcW w:w="516" w:type="dxa"/>
            <w:tcBorders>
              <w:top w:val="single" w:sz="4" w:space="0" w:color="auto"/>
              <w:left w:val="single" w:sz="4" w:space="0" w:color="auto"/>
              <w:bottom w:val="single" w:sz="4" w:space="0" w:color="auto"/>
              <w:right w:val="single" w:sz="4" w:space="0" w:color="auto"/>
            </w:tcBorders>
          </w:tcPr>
          <w:p w14:paraId="1B398F97" w14:textId="057D268C"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130</w:t>
            </w:r>
          </w:p>
        </w:tc>
        <w:tc>
          <w:tcPr>
            <w:tcW w:w="2828" w:type="dxa"/>
            <w:tcBorders>
              <w:top w:val="single" w:sz="4" w:space="0" w:color="auto"/>
              <w:left w:val="single" w:sz="4" w:space="0" w:color="auto"/>
              <w:bottom w:val="single" w:sz="4" w:space="0" w:color="auto"/>
              <w:right w:val="single" w:sz="4" w:space="0" w:color="auto"/>
            </w:tcBorders>
          </w:tcPr>
          <w:p w14:paraId="0A4661DC" w14:textId="79A837F3" w:rsidR="001D106A" w:rsidRPr="00376C0A" w:rsidRDefault="001D106A" w:rsidP="001D106A">
            <w:pPr>
              <w:tabs>
                <w:tab w:val="left" w:pos="567"/>
              </w:tabs>
              <w:ind w:right="-28"/>
              <w:contextualSpacing/>
              <w:jc w:val="both"/>
              <w:rPr>
                <w:rFonts w:ascii="Palatino Linotype" w:hAnsi="Palatino Linotype" w:cs="Tahoma"/>
                <w:b/>
                <w:bCs/>
              </w:rPr>
            </w:pPr>
            <w:r w:rsidRPr="003136AF">
              <w:rPr>
                <w:rFonts w:ascii="Palatino Linotype" w:hAnsi="Palatino Linotype" w:cs="Tahoma"/>
                <w:b/>
                <w:bCs/>
                <w:lang w:val="es-MX"/>
              </w:rPr>
              <w:t>00209/METEPEC/IP/2022</w:t>
            </w:r>
          </w:p>
        </w:tc>
        <w:tc>
          <w:tcPr>
            <w:tcW w:w="5723" w:type="dxa"/>
            <w:tcBorders>
              <w:top w:val="single" w:sz="4" w:space="0" w:color="auto"/>
              <w:left w:val="single" w:sz="4" w:space="0" w:color="auto"/>
              <w:bottom w:val="single" w:sz="4" w:space="0" w:color="auto"/>
              <w:right w:val="single" w:sz="4" w:space="0" w:color="auto"/>
            </w:tcBorders>
          </w:tcPr>
          <w:p w14:paraId="4924EBC5" w14:textId="4577718B"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30AE0">
              <w:rPr>
                <w:rFonts w:ascii="Palatino Linotype" w:hAnsi="Palatino Linotype"/>
                <w:i/>
                <w:color w:val="000000"/>
                <w:lang w:val="es-MX"/>
              </w:rPr>
              <w:t>Solicito por este medio sea remitida copia digitalizada del acta de Entrega-Recepción de la Unidad de Recursos Humanos de la Dirección de Seguridad Pública y Tránsito de la administración entrante.</w:t>
            </w:r>
            <w:r>
              <w:rPr>
                <w:rFonts w:ascii="Palatino Linotype" w:hAnsi="Palatino Linotype"/>
                <w:i/>
                <w:color w:val="000000"/>
                <w:lang w:val="es-MX"/>
              </w:rPr>
              <w:t>” (Sic)</w:t>
            </w:r>
          </w:p>
        </w:tc>
      </w:tr>
      <w:tr w:rsidR="001D106A" w14:paraId="3E925DE9" w14:textId="77777777" w:rsidTr="000F06D3">
        <w:tc>
          <w:tcPr>
            <w:tcW w:w="516" w:type="dxa"/>
            <w:tcBorders>
              <w:top w:val="single" w:sz="4" w:space="0" w:color="auto"/>
              <w:left w:val="single" w:sz="4" w:space="0" w:color="auto"/>
              <w:bottom w:val="single" w:sz="4" w:space="0" w:color="auto"/>
              <w:right w:val="single" w:sz="4" w:space="0" w:color="auto"/>
            </w:tcBorders>
          </w:tcPr>
          <w:p w14:paraId="447FC63A" w14:textId="2D3C72AC"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131</w:t>
            </w:r>
          </w:p>
        </w:tc>
        <w:tc>
          <w:tcPr>
            <w:tcW w:w="2828" w:type="dxa"/>
            <w:tcBorders>
              <w:top w:val="single" w:sz="4" w:space="0" w:color="auto"/>
              <w:left w:val="single" w:sz="4" w:space="0" w:color="auto"/>
              <w:bottom w:val="single" w:sz="4" w:space="0" w:color="auto"/>
              <w:right w:val="single" w:sz="4" w:space="0" w:color="auto"/>
            </w:tcBorders>
          </w:tcPr>
          <w:p w14:paraId="74E47828" w14:textId="124BBC89" w:rsidR="001D106A" w:rsidRPr="00376C0A" w:rsidRDefault="001D106A" w:rsidP="001D106A">
            <w:pPr>
              <w:tabs>
                <w:tab w:val="left" w:pos="567"/>
              </w:tabs>
              <w:ind w:right="-28"/>
              <w:contextualSpacing/>
              <w:jc w:val="both"/>
              <w:rPr>
                <w:rFonts w:ascii="Palatino Linotype" w:hAnsi="Palatino Linotype" w:cs="Tahoma"/>
                <w:b/>
                <w:bCs/>
              </w:rPr>
            </w:pPr>
            <w:r w:rsidRPr="00830AE0">
              <w:rPr>
                <w:rFonts w:ascii="Palatino Linotype" w:hAnsi="Palatino Linotype" w:cs="Tahoma"/>
                <w:b/>
                <w:bCs/>
                <w:lang w:val="es-MX"/>
              </w:rPr>
              <w:t>00210/METEPEC/IP/2022</w:t>
            </w:r>
          </w:p>
        </w:tc>
        <w:tc>
          <w:tcPr>
            <w:tcW w:w="5723" w:type="dxa"/>
            <w:tcBorders>
              <w:top w:val="single" w:sz="4" w:space="0" w:color="auto"/>
              <w:left w:val="single" w:sz="4" w:space="0" w:color="auto"/>
              <w:bottom w:val="single" w:sz="4" w:space="0" w:color="auto"/>
              <w:right w:val="single" w:sz="4" w:space="0" w:color="auto"/>
            </w:tcBorders>
          </w:tcPr>
          <w:p w14:paraId="7BE2959B" w14:textId="7E8CA1D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30AE0">
              <w:rPr>
                <w:rFonts w:ascii="Palatino Linotype" w:hAnsi="Palatino Linotype"/>
                <w:i/>
                <w:color w:val="000000"/>
                <w:lang w:val="es-MX"/>
              </w:rPr>
              <w:t>Solicito por este medio sea remitida copia digitalizada del acta de Entrega-Recepción de la Unidad de Recursos Financieros y Materiales de la Dirección de Seguridad Pública y Tránsito de la administración entrante.</w:t>
            </w:r>
            <w:r>
              <w:rPr>
                <w:rFonts w:ascii="Palatino Linotype" w:hAnsi="Palatino Linotype"/>
                <w:i/>
                <w:color w:val="000000"/>
                <w:lang w:val="es-MX"/>
              </w:rPr>
              <w:t>” (Sic)</w:t>
            </w:r>
          </w:p>
        </w:tc>
      </w:tr>
      <w:tr w:rsidR="001D106A" w14:paraId="3FB979D9" w14:textId="77777777" w:rsidTr="000F06D3">
        <w:tc>
          <w:tcPr>
            <w:tcW w:w="516" w:type="dxa"/>
            <w:tcBorders>
              <w:top w:val="single" w:sz="4" w:space="0" w:color="auto"/>
              <w:left w:val="single" w:sz="4" w:space="0" w:color="auto"/>
              <w:bottom w:val="single" w:sz="4" w:space="0" w:color="auto"/>
              <w:right w:val="single" w:sz="4" w:space="0" w:color="auto"/>
            </w:tcBorders>
          </w:tcPr>
          <w:p w14:paraId="69E9F5A8" w14:textId="0307F19A"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132</w:t>
            </w:r>
          </w:p>
        </w:tc>
        <w:tc>
          <w:tcPr>
            <w:tcW w:w="2828" w:type="dxa"/>
            <w:tcBorders>
              <w:top w:val="single" w:sz="4" w:space="0" w:color="auto"/>
              <w:left w:val="single" w:sz="4" w:space="0" w:color="auto"/>
              <w:bottom w:val="single" w:sz="4" w:space="0" w:color="auto"/>
              <w:right w:val="single" w:sz="4" w:space="0" w:color="auto"/>
            </w:tcBorders>
          </w:tcPr>
          <w:p w14:paraId="4F8215A8" w14:textId="7429BFA5" w:rsidR="001D106A" w:rsidRPr="00376C0A" w:rsidRDefault="001D106A" w:rsidP="001D106A">
            <w:pPr>
              <w:tabs>
                <w:tab w:val="left" w:pos="567"/>
              </w:tabs>
              <w:ind w:right="-28"/>
              <w:contextualSpacing/>
              <w:jc w:val="both"/>
              <w:rPr>
                <w:rFonts w:ascii="Palatino Linotype" w:hAnsi="Palatino Linotype" w:cs="Tahoma"/>
                <w:b/>
                <w:bCs/>
              </w:rPr>
            </w:pPr>
            <w:r w:rsidRPr="00830AE0">
              <w:rPr>
                <w:rFonts w:ascii="Palatino Linotype" w:hAnsi="Palatino Linotype" w:cs="Tahoma"/>
                <w:b/>
                <w:bCs/>
                <w:lang w:val="es-MX"/>
              </w:rPr>
              <w:t>00211/METEPEC/IP/2022</w:t>
            </w:r>
          </w:p>
        </w:tc>
        <w:tc>
          <w:tcPr>
            <w:tcW w:w="5723" w:type="dxa"/>
            <w:tcBorders>
              <w:top w:val="single" w:sz="4" w:space="0" w:color="auto"/>
              <w:left w:val="single" w:sz="4" w:space="0" w:color="auto"/>
              <w:bottom w:val="single" w:sz="4" w:space="0" w:color="auto"/>
              <w:right w:val="single" w:sz="4" w:space="0" w:color="auto"/>
            </w:tcBorders>
          </w:tcPr>
          <w:p w14:paraId="4C85AFE3" w14:textId="00AA179A"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30AE0">
              <w:rPr>
                <w:rFonts w:ascii="Palatino Linotype" w:hAnsi="Palatino Linotype"/>
                <w:i/>
                <w:color w:val="000000"/>
                <w:lang w:val="es-MX"/>
              </w:rPr>
              <w:t>Solicito por este medio sea remitida copia digitalizada del acta de Entrega-Recepción de la Unidad de Profesionalización y Desarrollo Policial de la Dirección de Seguridad Pública y Tránsito de la administración entrante.</w:t>
            </w:r>
            <w:r>
              <w:rPr>
                <w:rFonts w:ascii="Palatino Linotype" w:hAnsi="Palatino Linotype"/>
                <w:i/>
                <w:color w:val="000000"/>
                <w:lang w:val="es-MX"/>
              </w:rPr>
              <w:t>” (Sic)</w:t>
            </w:r>
          </w:p>
        </w:tc>
      </w:tr>
      <w:tr w:rsidR="001D106A" w14:paraId="54F79655" w14:textId="77777777" w:rsidTr="000F06D3">
        <w:tc>
          <w:tcPr>
            <w:tcW w:w="516" w:type="dxa"/>
            <w:tcBorders>
              <w:top w:val="single" w:sz="4" w:space="0" w:color="auto"/>
              <w:left w:val="single" w:sz="4" w:space="0" w:color="auto"/>
              <w:bottom w:val="single" w:sz="4" w:space="0" w:color="auto"/>
              <w:right w:val="single" w:sz="4" w:space="0" w:color="auto"/>
            </w:tcBorders>
          </w:tcPr>
          <w:p w14:paraId="57B01997" w14:textId="62CC4E80"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133</w:t>
            </w:r>
          </w:p>
        </w:tc>
        <w:tc>
          <w:tcPr>
            <w:tcW w:w="2828" w:type="dxa"/>
            <w:tcBorders>
              <w:top w:val="single" w:sz="4" w:space="0" w:color="auto"/>
              <w:left w:val="single" w:sz="4" w:space="0" w:color="auto"/>
              <w:bottom w:val="single" w:sz="4" w:space="0" w:color="auto"/>
              <w:right w:val="single" w:sz="4" w:space="0" w:color="auto"/>
            </w:tcBorders>
          </w:tcPr>
          <w:p w14:paraId="19D2AD5E" w14:textId="18582FC3" w:rsidR="001D106A" w:rsidRPr="00376C0A" w:rsidRDefault="001D106A" w:rsidP="001D106A">
            <w:pPr>
              <w:tabs>
                <w:tab w:val="left" w:pos="567"/>
              </w:tabs>
              <w:ind w:right="-28"/>
              <w:contextualSpacing/>
              <w:jc w:val="both"/>
              <w:rPr>
                <w:rFonts w:ascii="Palatino Linotype" w:hAnsi="Palatino Linotype" w:cs="Tahoma"/>
                <w:b/>
                <w:bCs/>
              </w:rPr>
            </w:pPr>
            <w:r w:rsidRPr="00830AE0">
              <w:rPr>
                <w:rFonts w:ascii="Palatino Linotype" w:hAnsi="Palatino Linotype" w:cs="Tahoma"/>
                <w:b/>
                <w:bCs/>
                <w:lang w:val="es-MX"/>
              </w:rPr>
              <w:t>00212/METEPEC/IP/2022</w:t>
            </w:r>
          </w:p>
        </w:tc>
        <w:tc>
          <w:tcPr>
            <w:tcW w:w="5723" w:type="dxa"/>
            <w:tcBorders>
              <w:top w:val="single" w:sz="4" w:space="0" w:color="auto"/>
              <w:left w:val="single" w:sz="4" w:space="0" w:color="auto"/>
              <w:bottom w:val="single" w:sz="4" w:space="0" w:color="auto"/>
              <w:right w:val="single" w:sz="4" w:space="0" w:color="auto"/>
            </w:tcBorders>
          </w:tcPr>
          <w:p w14:paraId="4251BE1F" w14:textId="0A2D03E4"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30AE0">
              <w:rPr>
                <w:rFonts w:ascii="Palatino Linotype" w:hAnsi="Palatino Linotype"/>
                <w:i/>
                <w:color w:val="000000"/>
                <w:lang w:val="es-MX"/>
              </w:rPr>
              <w:t>Solicito por este medio sea remitida copia digitalizada del acta de Entrega-Recepción de la Coordinación del Centro de Mando de la Dirección de Seguridad Pública y Tránsito de la administración entrante.</w:t>
            </w:r>
            <w:r>
              <w:rPr>
                <w:rFonts w:ascii="Palatino Linotype" w:hAnsi="Palatino Linotype"/>
                <w:i/>
                <w:color w:val="000000"/>
                <w:lang w:val="es-MX"/>
              </w:rPr>
              <w:t>” (Sic)</w:t>
            </w:r>
          </w:p>
        </w:tc>
      </w:tr>
      <w:tr w:rsidR="001D106A" w14:paraId="5B667ADA" w14:textId="77777777" w:rsidTr="000F06D3">
        <w:tc>
          <w:tcPr>
            <w:tcW w:w="516" w:type="dxa"/>
            <w:tcBorders>
              <w:top w:val="single" w:sz="4" w:space="0" w:color="auto"/>
              <w:left w:val="single" w:sz="4" w:space="0" w:color="auto"/>
              <w:bottom w:val="single" w:sz="4" w:space="0" w:color="auto"/>
              <w:right w:val="single" w:sz="4" w:space="0" w:color="auto"/>
            </w:tcBorders>
          </w:tcPr>
          <w:p w14:paraId="29B6EDCC" w14:textId="52EC6F20"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134</w:t>
            </w:r>
          </w:p>
        </w:tc>
        <w:tc>
          <w:tcPr>
            <w:tcW w:w="2828" w:type="dxa"/>
            <w:tcBorders>
              <w:top w:val="single" w:sz="4" w:space="0" w:color="auto"/>
              <w:left w:val="single" w:sz="4" w:space="0" w:color="auto"/>
              <w:bottom w:val="single" w:sz="4" w:space="0" w:color="auto"/>
              <w:right w:val="single" w:sz="4" w:space="0" w:color="auto"/>
            </w:tcBorders>
          </w:tcPr>
          <w:p w14:paraId="69CD628E" w14:textId="7BFAFBB5" w:rsidR="001D106A" w:rsidRPr="00376C0A" w:rsidRDefault="001D106A" w:rsidP="001D106A">
            <w:pPr>
              <w:tabs>
                <w:tab w:val="left" w:pos="567"/>
              </w:tabs>
              <w:ind w:right="-28"/>
              <w:contextualSpacing/>
              <w:jc w:val="both"/>
              <w:rPr>
                <w:rFonts w:ascii="Palatino Linotype" w:hAnsi="Palatino Linotype" w:cs="Tahoma"/>
                <w:b/>
                <w:bCs/>
              </w:rPr>
            </w:pPr>
            <w:r w:rsidRPr="00830AE0">
              <w:rPr>
                <w:rFonts w:ascii="Palatino Linotype" w:hAnsi="Palatino Linotype" w:cs="Tahoma"/>
                <w:b/>
                <w:bCs/>
                <w:lang w:val="es-MX"/>
              </w:rPr>
              <w:t>00213/METEPEC/IP/2022</w:t>
            </w:r>
          </w:p>
        </w:tc>
        <w:tc>
          <w:tcPr>
            <w:tcW w:w="5723" w:type="dxa"/>
            <w:tcBorders>
              <w:top w:val="single" w:sz="4" w:space="0" w:color="auto"/>
              <w:left w:val="single" w:sz="4" w:space="0" w:color="auto"/>
              <w:bottom w:val="single" w:sz="4" w:space="0" w:color="auto"/>
              <w:right w:val="single" w:sz="4" w:space="0" w:color="auto"/>
            </w:tcBorders>
          </w:tcPr>
          <w:p w14:paraId="074ACB50" w14:textId="669747F3"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30AE0">
              <w:rPr>
                <w:rFonts w:ascii="Palatino Linotype" w:hAnsi="Palatino Linotype"/>
                <w:i/>
                <w:color w:val="000000"/>
                <w:lang w:val="es-MX"/>
              </w:rPr>
              <w:t>Solicito por este medio sea remitida copia digitalizada del acta de Entrega-Recepción de la Unidad de Asuntos Internos de la Dirección de Seguridad Pública y Tránsito de la administración entrante.</w:t>
            </w:r>
            <w:r>
              <w:rPr>
                <w:rFonts w:ascii="Palatino Linotype" w:hAnsi="Palatino Linotype"/>
                <w:i/>
                <w:color w:val="000000"/>
                <w:lang w:val="es-MX"/>
              </w:rPr>
              <w:t>” (Sic)</w:t>
            </w:r>
          </w:p>
        </w:tc>
      </w:tr>
      <w:tr w:rsidR="001D106A" w14:paraId="778EBCE5" w14:textId="77777777" w:rsidTr="000F06D3">
        <w:tc>
          <w:tcPr>
            <w:tcW w:w="516" w:type="dxa"/>
            <w:tcBorders>
              <w:top w:val="single" w:sz="4" w:space="0" w:color="auto"/>
              <w:left w:val="single" w:sz="4" w:space="0" w:color="auto"/>
              <w:bottom w:val="single" w:sz="4" w:space="0" w:color="auto"/>
              <w:right w:val="single" w:sz="4" w:space="0" w:color="auto"/>
            </w:tcBorders>
          </w:tcPr>
          <w:p w14:paraId="04F4ED16" w14:textId="536FFB4F"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135</w:t>
            </w:r>
          </w:p>
        </w:tc>
        <w:tc>
          <w:tcPr>
            <w:tcW w:w="2828" w:type="dxa"/>
            <w:tcBorders>
              <w:top w:val="single" w:sz="4" w:space="0" w:color="auto"/>
              <w:left w:val="single" w:sz="4" w:space="0" w:color="auto"/>
              <w:bottom w:val="single" w:sz="4" w:space="0" w:color="auto"/>
              <w:right w:val="single" w:sz="4" w:space="0" w:color="auto"/>
            </w:tcBorders>
          </w:tcPr>
          <w:p w14:paraId="433806C9" w14:textId="54B01ACE" w:rsidR="001D106A" w:rsidRPr="00376C0A" w:rsidRDefault="001D106A" w:rsidP="001D106A">
            <w:pPr>
              <w:tabs>
                <w:tab w:val="left" w:pos="567"/>
              </w:tabs>
              <w:ind w:right="-28"/>
              <w:contextualSpacing/>
              <w:jc w:val="both"/>
              <w:rPr>
                <w:rFonts w:ascii="Palatino Linotype" w:hAnsi="Palatino Linotype" w:cs="Tahoma"/>
                <w:b/>
                <w:bCs/>
              </w:rPr>
            </w:pPr>
            <w:r w:rsidRPr="00830AE0">
              <w:rPr>
                <w:rFonts w:ascii="Palatino Linotype" w:hAnsi="Palatino Linotype" w:cs="Tahoma"/>
                <w:b/>
                <w:bCs/>
                <w:lang w:val="es-MX"/>
              </w:rPr>
              <w:t>00214/METEPEC/IP/2022</w:t>
            </w:r>
          </w:p>
        </w:tc>
        <w:tc>
          <w:tcPr>
            <w:tcW w:w="5723" w:type="dxa"/>
            <w:tcBorders>
              <w:top w:val="single" w:sz="4" w:space="0" w:color="auto"/>
              <w:left w:val="single" w:sz="4" w:space="0" w:color="auto"/>
              <w:bottom w:val="single" w:sz="4" w:space="0" w:color="auto"/>
              <w:right w:val="single" w:sz="4" w:space="0" w:color="auto"/>
            </w:tcBorders>
          </w:tcPr>
          <w:p w14:paraId="576923C9" w14:textId="03012F66"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30AE0">
              <w:rPr>
                <w:rFonts w:ascii="Palatino Linotype" w:hAnsi="Palatino Linotype"/>
                <w:i/>
                <w:color w:val="000000"/>
                <w:lang w:val="es-MX"/>
              </w:rPr>
              <w:t>Solicito por este medio sea remitida copia digitalizada del acta de Entrega-Recepción del Departamento Psicológico de la Dirección de Igualdad de Género de la administración entrante.</w:t>
            </w:r>
            <w:r>
              <w:rPr>
                <w:rFonts w:ascii="Palatino Linotype" w:hAnsi="Palatino Linotype"/>
                <w:i/>
                <w:color w:val="000000"/>
                <w:lang w:val="es-MX"/>
              </w:rPr>
              <w:t>” (Sic)</w:t>
            </w:r>
          </w:p>
        </w:tc>
      </w:tr>
      <w:tr w:rsidR="001D106A" w14:paraId="1E0203A9" w14:textId="77777777" w:rsidTr="000F06D3">
        <w:tc>
          <w:tcPr>
            <w:tcW w:w="516" w:type="dxa"/>
            <w:tcBorders>
              <w:top w:val="single" w:sz="4" w:space="0" w:color="auto"/>
              <w:left w:val="single" w:sz="4" w:space="0" w:color="auto"/>
              <w:bottom w:val="single" w:sz="4" w:space="0" w:color="auto"/>
              <w:right w:val="single" w:sz="4" w:space="0" w:color="auto"/>
            </w:tcBorders>
          </w:tcPr>
          <w:p w14:paraId="2F65C784" w14:textId="0A08F9FE"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136</w:t>
            </w:r>
          </w:p>
        </w:tc>
        <w:tc>
          <w:tcPr>
            <w:tcW w:w="2828" w:type="dxa"/>
            <w:tcBorders>
              <w:top w:val="single" w:sz="4" w:space="0" w:color="auto"/>
              <w:left w:val="single" w:sz="4" w:space="0" w:color="auto"/>
              <w:bottom w:val="single" w:sz="4" w:space="0" w:color="auto"/>
              <w:right w:val="single" w:sz="4" w:space="0" w:color="auto"/>
            </w:tcBorders>
          </w:tcPr>
          <w:p w14:paraId="6EA3E466" w14:textId="5F84185F" w:rsidR="001D106A" w:rsidRPr="00376C0A" w:rsidRDefault="001D106A" w:rsidP="001D106A">
            <w:pPr>
              <w:tabs>
                <w:tab w:val="left" w:pos="567"/>
              </w:tabs>
              <w:ind w:right="-28"/>
              <w:contextualSpacing/>
              <w:jc w:val="both"/>
              <w:rPr>
                <w:rFonts w:ascii="Palatino Linotype" w:hAnsi="Palatino Linotype" w:cs="Tahoma"/>
                <w:b/>
                <w:bCs/>
              </w:rPr>
            </w:pPr>
            <w:r w:rsidRPr="00830AE0">
              <w:rPr>
                <w:rFonts w:ascii="Palatino Linotype" w:hAnsi="Palatino Linotype" w:cs="Tahoma"/>
                <w:b/>
                <w:bCs/>
                <w:lang w:val="es-MX"/>
              </w:rPr>
              <w:t>00215/METEPEC/IP/2022</w:t>
            </w:r>
          </w:p>
        </w:tc>
        <w:tc>
          <w:tcPr>
            <w:tcW w:w="5723" w:type="dxa"/>
            <w:tcBorders>
              <w:top w:val="single" w:sz="4" w:space="0" w:color="auto"/>
              <w:left w:val="single" w:sz="4" w:space="0" w:color="auto"/>
              <w:bottom w:val="single" w:sz="4" w:space="0" w:color="auto"/>
              <w:right w:val="single" w:sz="4" w:space="0" w:color="auto"/>
            </w:tcBorders>
          </w:tcPr>
          <w:p w14:paraId="207E07E8" w14:textId="69A7D6D1"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830AE0">
              <w:rPr>
                <w:rFonts w:ascii="Palatino Linotype" w:hAnsi="Palatino Linotype"/>
                <w:i/>
                <w:color w:val="000000"/>
                <w:lang w:val="es-MX"/>
              </w:rPr>
              <w:t xml:space="preserve">Solicito por este medio sea remitida copia digitalizada del acta de Entrega-Recepción del Departamento de Promoción para la Igualdad </w:t>
            </w:r>
            <w:r w:rsidRPr="00830AE0">
              <w:rPr>
                <w:rFonts w:ascii="Palatino Linotype" w:hAnsi="Palatino Linotype"/>
                <w:i/>
                <w:color w:val="000000"/>
                <w:lang w:val="es-MX"/>
              </w:rPr>
              <w:lastRenderedPageBreak/>
              <w:t>de Género de la Dirección de Igualdad de Género de la administración entrante.</w:t>
            </w:r>
            <w:r>
              <w:rPr>
                <w:rFonts w:ascii="Palatino Linotype" w:hAnsi="Palatino Linotype"/>
                <w:i/>
                <w:color w:val="000000"/>
                <w:lang w:val="es-MX"/>
              </w:rPr>
              <w:t>” (Sic)</w:t>
            </w:r>
          </w:p>
        </w:tc>
      </w:tr>
      <w:tr w:rsidR="001D106A" w14:paraId="66B06065" w14:textId="77777777" w:rsidTr="000F06D3">
        <w:tc>
          <w:tcPr>
            <w:tcW w:w="516" w:type="dxa"/>
            <w:tcBorders>
              <w:top w:val="single" w:sz="4" w:space="0" w:color="auto"/>
              <w:left w:val="single" w:sz="4" w:space="0" w:color="auto"/>
              <w:bottom w:val="single" w:sz="4" w:space="0" w:color="auto"/>
              <w:right w:val="single" w:sz="4" w:space="0" w:color="auto"/>
            </w:tcBorders>
          </w:tcPr>
          <w:p w14:paraId="27DEB583" w14:textId="156B3528"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lastRenderedPageBreak/>
              <w:t>137</w:t>
            </w:r>
          </w:p>
        </w:tc>
        <w:tc>
          <w:tcPr>
            <w:tcW w:w="2828" w:type="dxa"/>
            <w:tcBorders>
              <w:top w:val="single" w:sz="4" w:space="0" w:color="auto"/>
              <w:left w:val="single" w:sz="4" w:space="0" w:color="auto"/>
              <w:bottom w:val="single" w:sz="4" w:space="0" w:color="auto"/>
              <w:right w:val="single" w:sz="4" w:space="0" w:color="auto"/>
            </w:tcBorders>
          </w:tcPr>
          <w:p w14:paraId="25E61D7C" w14:textId="1792B0EE" w:rsidR="001D106A" w:rsidRPr="00376C0A" w:rsidRDefault="001D106A" w:rsidP="001D106A">
            <w:pPr>
              <w:tabs>
                <w:tab w:val="left" w:pos="567"/>
              </w:tabs>
              <w:ind w:right="-28"/>
              <w:contextualSpacing/>
              <w:jc w:val="both"/>
              <w:rPr>
                <w:rFonts w:ascii="Palatino Linotype" w:hAnsi="Palatino Linotype" w:cs="Tahoma"/>
                <w:b/>
                <w:bCs/>
              </w:rPr>
            </w:pPr>
            <w:r w:rsidRPr="00535CB6">
              <w:rPr>
                <w:rFonts w:ascii="Palatino Linotype" w:hAnsi="Palatino Linotype" w:cs="Tahoma"/>
                <w:b/>
                <w:bCs/>
              </w:rPr>
              <w:t>00216/METEPEC/IP/2022</w:t>
            </w:r>
          </w:p>
        </w:tc>
        <w:tc>
          <w:tcPr>
            <w:tcW w:w="5723" w:type="dxa"/>
            <w:tcBorders>
              <w:top w:val="single" w:sz="4" w:space="0" w:color="auto"/>
              <w:left w:val="single" w:sz="4" w:space="0" w:color="auto"/>
              <w:bottom w:val="single" w:sz="4" w:space="0" w:color="auto"/>
              <w:right w:val="single" w:sz="4" w:space="0" w:color="auto"/>
            </w:tcBorders>
          </w:tcPr>
          <w:p w14:paraId="0805EF0C" w14:textId="719A530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535CB6">
              <w:rPr>
                <w:rFonts w:ascii="Palatino Linotype" w:hAnsi="Palatino Linotype"/>
                <w:i/>
                <w:color w:val="000000"/>
                <w:lang w:val="es-MX"/>
              </w:rPr>
              <w:t>Solicito por este medio sea remitida copia digitalizada del acta de Entrega-Recepción del Departamento de Asesoría Jurídica y Acompañamiento de la Dirección de Igualdad de Género de la administración entrante.</w:t>
            </w:r>
            <w:r>
              <w:rPr>
                <w:rFonts w:ascii="Palatino Linotype" w:hAnsi="Palatino Linotype"/>
                <w:i/>
                <w:color w:val="000000"/>
                <w:lang w:val="es-MX"/>
              </w:rPr>
              <w:t>” (Sic)</w:t>
            </w:r>
          </w:p>
        </w:tc>
      </w:tr>
      <w:tr w:rsidR="001D106A" w14:paraId="4FFC3342" w14:textId="77777777" w:rsidTr="000F06D3">
        <w:tc>
          <w:tcPr>
            <w:tcW w:w="516" w:type="dxa"/>
            <w:tcBorders>
              <w:top w:val="single" w:sz="4" w:space="0" w:color="auto"/>
              <w:left w:val="single" w:sz="4" w:space="0" w:color="auto"/>
              <w:bottom w:val="single" w:sz="4" w:space="0" w:color="auto"/>
              <w:right w:val="single" w:sz="4" w:space="0" w:color="auto"/>
            </w:tcBorders>
          </w:tcPr>
          <w:p w14:paraId="4FEFA11B" w14:textId="4CE2F5A1"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138</w:t>
            </w:r>
          </w:p>
        </w:tc>
        <w:tc>
          <w:tcPr>
            <w:tcW w:w="2828" w:type="dxa"/>
            <w:tcBorders>
              <w:top w:val="single" w:sz="4" w:space="0" w:color="auto"/>
              <w:left w:val="single" w:sz="4" w:space="0" w:color="auto"/>
              <w:bottom w:val="single" w:sz="4" w:space="0" w:color="auto"/>
              <w:right w:val="single" w:sz="4" w:space="0" w:color="auto"/>
            </w:tcBorders>
          </w:tcPr>
          <w:p w14:paraId="37046978" w14:textId="48703911" w:rsidR="001D106A" w:rsidRPr="00376C0A" w:rsidRDefault="001D106A" w:rsidP="001D106A">
            <w:pPr>
              <w:tabs>
                <w:tab w:val="left" w:pos="567"/>
              </w:tabs>
              <w:ind w:right="-28"/>
              <w:contextualSpacing/>
              <w:jc w:val="both"/>
              <w:rPr>
                <w:rFonts w:ascii="Palatino Linotype" w:hAnsi="Palatino Linotype" w:cs="Tahoma"/>
                <w:b/>
                <w:bCs/>
              </w:rPr>
            </w:pPr>
            <w:r w:rsidRPr="00535CB6">
              <w:rPr>
                <w:rFonts w:ascii="Palatino Linotype" w:hAnsi="Palatino Linotype" w:cs="Tahoma"/>
                <w:b/>
                <w:bCs/>
                <w:lang w:val="es-MX"/>
              </w:rPr>
              <w:t>00217/METEPEC/IP/2022</w:t>
            </w:r>
          </w:p>
        </w:tc>
        <w:tc>
          <w:tcPr>
            <w:tcW w:w="5723" w:type="dxa"/>
            <w:tcBorders>
              <w:top w:val="single" w:sz="4" w:space="0" w:color="auto"/>
              <w:left w:val="single" w:sz="4" w:space="0" w:color="auto"/>
              <w:bottom w:val="single" w:sz="4" w:space="0" w:color="auto"/>
              <w:right w:val="single" w:sz="4" w:space="0" w:color="auto"/>
            </w:tcBorders>
          </w:tcPr>
          <w:p w14:paraId="3F4EE035" w14:textId="144A0F0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535CB6">
              <w:rPr>
                <w:rFonts w:ascii="Palatino Linotype" w:hAnsi="Palatino Linotype"/>
                <w:i/>
                <w:color w:val="000000"/>
                <w:lang w:val="es-MX"/>
              </w:rPr>
              <w:t>Solicito por este medio sea remitida copia digitalizada del acta de Entrega-Recepción de la Subdirección de Instituciones Educativas y Becas de la Dirección de Igualdad de Género de la administración entrante.</w:t>
            </w:r>
            <w:r>
              <w:rPr>
                <w:rFonts w:ascii="Palatino Linotype" w:hAnsi="Palatino Linotype"/>
                <w:i/>
                <w:color w:val="000000"/>
                <w:lang w:val="es-MX"/>
              </w:rPr>
              <w:t>” (Sic)</w:t>
            </w:r>
          </w:p>
        </w:tc>
      </w:tr>
      <w:tr w:rsidR="001D106A" w14:paraId="1498BEFF" w14:textId="77777777" w:rsidTr="000F06D3">
        <w:tc>
          <w:tcPr>
            <w:tcW w:w="516" w:type="dxa"/>
            <w:tcBorders>
              <w:top w:val="single" w:sz="4" w:space="0" w:color="auto"/>
              <w:left w:val="single" w:sz="4" w:space="0" w:color="auto"/>
              <w:bottom w:val="single" w:sz="4" w:space="0" w:color="auto"/>
              <w:right w:val="single" w:sz="4" w:space="0" w:color="auto"/>
            </w:tcBorders>
          </w:tcPr>
          <w:p w14:paraId="6405D883" w14:textId="39F600DF"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139</w:t>
            </w:r>
          </w:p>
        </w:tc>
        <w:tc>
          <w:tcPr>
            <w:tcW w:w="2828" w:type="dxa"/>
            <w:tcBorders>
              <w:top w:val="single" w:sz="4" w:space="0" w:color="auto"/>
              <w:left w:val="single" w:sz="4" w:space="0" w:color="auto"/>
              <w:bottom w:val="single" w:sz="4" w:space="0" w:color="auto"/>
              <w:right w:val="single" w:sz="4" w:space="0" w:color="auto"/>
            </w:tcBorders>
          </w:tcPr>
          <w:p w14:paraId="4F4FF706" w14:textId="782F4ED0" w:rsidR="001D106A" w:rsidRPr="00376C0A" w:rsidRDefault="001D106A" w:rsidP="001D106A">
            <w:pPr>
              <w:tabs>
                <w:tab w:val="left" w:pos="567"/>
              </w:tabs>
              <w:ind w:right="-28"/>
              <w:contextualSpacing/>
              <w:jc w:val="both"/>
              <w:rPr>
                <w:rFonts w:ascii="Palatino Linotype" w:hAnsi="Palatino Linotype" w:cs="Tahoma"/>
                <w:b/>
                <w:bCs/>
              </w:rPr>
            </w:pPr>
            <w:r w:rsidRPr="00E170A2">
              <w:rPr>
                <w:rFonts w:ascii="Palatino Linotype" w:hAnsi="Palatino Linotype" w:cs="Tahoma"/>
                <w:b/>
                <w:bCs/>
                <w:lang w:val="es-MX"/>
              </w:rPr>
              <w:t>00218/METEPEC/IP/2022</w:t>
            </w:r>
          </w:p>
        </w:tc>
        <w:tc>
          <w:tcPr>
            <w:tcW w:w="5723" w:type="dxa"/>
            <w:tcBorders>
              <w:top w:val="single" w:sz="4" w:space="0" w:color="auto"/>
              <w:left w:val="single" w:sz="4" w:space="0" w:color="auto"/>
              <w:bottom w:val="single" w:sz="4" w:space="0" w:color="auto"/>
              <w:right w:val="single" w:sz="4" w:space="0" w:color="auto"/>
            </w:tcBorders>
          </w:tcPr>
          <w:p w14:paraId="49C48E6D" w14:textId="49EF8882"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E170A2">
              <w:rPr>
                <w:rFonts w:ascii="Palatino Linotype" w:hAnsi="Palatino Linotype"/>
                <w:i/>
                <w:color w:val="000000"/>
                <w:lang w:val="es-MX"/>
              </w:rPr>
              <w:t>Solicito por este medio sea remitida copia digitalizada del acta de Entrega-Recepción de la Subdirección de Bibliotecas, Servicio Social y Prácticas Profesionales de la Dirección de Igualdad de Género de la administración entrante.</w:t>
            </w:r>
            <w:r>
              <w:rPr>
                <w:rFonts w:ascii="Palatino Linotype" w:hAnsi="Palatino Linotype"/>
                <w:i/>
                <w:color w:val="000000"/>
                <w:lang w:val="es-MX"/>
              </w:rPr>
              <w:t>” (Sic)</w:t>
            </w:r>
          </w:p>
        </w:tc>
      </w:tr>
      <w:tr w:rsidR="001D106A" w14:paraId="0E68421A" w14:textId="77777777" w:rsidTr="000F06D3">
        <w:tc>
          <w:tcPr>
            <w:tcW w:w="516" w:type="dxa"/>
            <w:tcBorders>
              <w:top w:val="single" w:sz="4" w:space="0" w:color="auto"/>
              <w:left w:val="single" w:sz="4" w:space="0" w:color="auto"/>
              <w:bottom w:val="single" w:sz="4" w:space="0" w:color="auto"/>
              <w:right w:val="single" w:sz="4" w:space="0" w:color="auto"/>
            </w:tcBorders>
          </w:tcPr>
          <w:p w14:paraId="14753568" w14:textId="2D8C4D9E"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140</w:t>
            </w:r>
          </w:p>
        </w:tc>
        <w:tc>
          <w:tcPr>
            <w:tcW w:w="2828" w:type="dxa"/>
            <w:tcBorders>
              <w:top w:val="single" w:sz="4" w:space="0" w:color="auto"/>
              <w:left w:val="single" w:sz="4" w:space="0" w:color="auto"/>
              <w:bottom w:val="single" w:sz="4" w:space="0" w:color="auto"/>
              <w:right w:val="single" w:sz="4" w:space="0" w:color="auto"/>
            </w:tcBorders>
          </w:tcPr>
          <w:p w14:paraId="6F8E83D0" w14:textId="0554C251" w:rsidR="001D106A" w:rsidRPr="00376C0A" w:rsidRDefault="001D106A" w:rsidP="001D106A">
            <w:pPr>
              <w:tabs>
                <w:tab w:val="left" w:pos="567"/>
              </w:tabs>
              <w:ind w:right="-28"/>
              <w:contextualSpacing/>
              <w:jc w:val="both"/>
              <w:rPr>
                <w:rFonts w:ascii="Palatino Linotype" w:hAnsi="Palatino Linotype" w:cs="Tahoma"/>
                <w:b/>
                <w:bCs/>
              </w:rPr>
            </w:pPr>
            <w:r w:rsidRPr="00E170A2">
              <w:rPr>
                <w:rFonts w:ascii="Palatino Linotype" w:hAnsi="Palatino Linotype" w:cs="Tahoma"/>
                <w:b/>
                <w:bCs/>
                <w:lang w:val="es-MX"/>
              </w:rPr>
              <w:t>00219/METEPEC/IP/2022</w:t>
            </w:r>
          </w:p>
        </w:tc>
        <w:tc>
          <w:tcPr>
            <w:tcW w:w="5723" w:type="dxa"/>
            <w:tcBorders>
              <w:top w:val="single" w:sz="4" w:space="0" w:color="auto"/>
              <w:left w:val="single" w:sz="4" w:space="0" w:color="auto"/>
              <w:bottom w:val="single" w:sz="4" w:space="0" w:color="auto"/>
              <w:right w:val="single" w:sz="4" w:space="0" w:color="auto"/>
            </w:tcBorders>
          </w:tcPr>
          <w:p w14:paraId="4963A2C5" w14:textId="1FAF3DCC"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E170A2">
              <w:rPr>
                <w:rFonts w:ascii="Palatino Linotype" w:hAnsi="Palatino Linotype"/>
                <w:i/>
                <w:color w:val="000000"/>
              </w:rPr>
              <w:t>Solicito por este medio sea remitida copia digitalizada del acta de Entrega-Recepción de la Subdirección de Instituciones Educativas y Becas de la Dirección de Educación de la administración entrante.</w:t>
            </w:r>
            <w:r>
              <w:rPr>
                <w:rFonts w:ascii="Palatino Linotype" w:hAnsi="Palatino Linotype"/>
                <w:i/>
                <w:color w:val="000000"/>
              </w:rPr>
              <w:t>” (Sic)</w:t>
            </w:r>
          </w:p>
        </w:tc>
      </w:tr>
      <w:tr w:rsidR="001D106A" w14:paraId="115415D6" w14:textId="77777777" w:rsidTr="000F06D3">
        <w:tc>
          <w:tcPr>
            <w:tcW w:w="516" w:type="dxa"/>
            <w:tcBorders>
              <w:top w:val="single" w:sz="4" w:space="0" w:color="auto"/>
              <w:left w:val="single" w:sz="4" w:space="0" w:color="auto"/>
              <w:bottom w:val="single" w:sz="4" w:space="0" w:color="auto"/>
              <w:right w:val="single" w:sz="4" w:space="0" w:color="auto"/>
            </w:tcBorders>
          </w:tcPr>
          <w:p w14:paraId="74659B68" w14:textId="7A8A81BC"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141</w:t>
            </w:r>
          </w:p>
        </w:tc>
        <w:tc>
          <w:tcPr>
            <w:tcW w:w="2828" w:type="dxa"/>
            <w:tcBorders>
              <w:top w:val="single" w:sz="4" w:space="0" w:color="auto"/>
              <w:left w:val="single" w:sz="4" w:space="0" w:color="auto"/>
              <w:bottom w:val="single" w:sz="4" w:space="0" w:color="auto"/>
              <w:right w:val="single" w:sz="4" w:space="0" w:color="auto"/>
            </w:tcBorders>
          </w:tcPr>
          <w:p w14:paraId="7907CB6E" w14:textId="20E28092" w:rsidR="001D106A" w:rsidRPr="00376C0A" w:rsidRDefault="001D106A" w:rsidP="001D106A">
            <w:pPr>
              <w:tabs>
                <w:tab w:val="left" w:pos="567"/>
              </w:tabs>
              <w:ind w:right="-28"/>
              <w:contextualSpacing/>
              <w:jc w:val="both"/>
              <w:rPr>
                <w:rFonts w:ascii="Palatino Linotype" w:hAnsi="Palatino Linotype" w:cs="Tahoma"/>
                <w:b/>
                <w:bCs/>
              </w:rPr>
            </w:pPr>
            <w:r w:rsidRPr="00E170A2">
              <w:rPr>
                <w:rFonts w:ascii="Palatino Linotype" w:hAnsi="Palatino Linotype" w:cs="Tahoma"/>
                <w:b/>
                <w:bCs/>
              </w:rPr>
              <w:t>00221/METEPEC/IP/2022</w:t>
            </w:r>
          </w:p>
        </w:tc>
        <w:tc>
          <w:tcPr>
            <w:tcW w:w="5723" w:type="dxa"/>
            <w:tcBorders>
              <w:top w:val="single" w:sz="4" w:space="0" w:color="auto"/>
              <w:left w:val="single" w:sz="4" w:space="0" w:color="auto"/>
              <w:bottom w:val="single" w:sz="4" w:space="0" w:color="auto"/>
              <w:right w:val="single" w:sz="4" w:space="0" w:color="auto"/>
            </w:tcBorders>
          </w:tcPr>
          <w:p w14:paraId="3B143578" w14:textId="2C6B2321"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E170A2">
              <w:rPr>
                <w:rFonts w:ascii="Palatino Linotype" w:hAnsi="Palatino Linotype"/>
                <w:i/>
                <w:color w:val="000000"/>
                <w:lang w:val="es-MX"/>
              </w:rPr>
              <w:t>Solicito por este medio sea remitida copia digitalizada del acta de Entrega-Recepción de la Subdirección de Bibliotecas, Servicio Social y Prácticas Profesionales de la Dirección de Educación de la administración entrante.</w:t>
            </w:r>
            <w:r>
              <w:rPr>
                <w:rFonts w:ascii="Palatino Linotype" w:hAnsi="Palatino Linotype"/>
                <w:i/>
                <w:color w:val="000000"/>
                <w:lang w:val="es-MX"/>
              </w:rPr>
              <w:t>” (Sic)</w:t>
            </w:r>
          </w:p>
        </w:tc>
      </w:tr>
      <w:tr w:rsidR="001D106A" w14:paraId="4D0B4804" w14:textId="77777777" w:rsidTr="000F06D3">
        <w:tc>
          <w:tcPr>
            <w:tcW w:w="516" w:type="dxa"/>
            <w:tcBorders>
              <w:top w:val="single" w:sz="4" w:space="0" w:color="auto"/>
              <w:left w:val="single" w:sz="4" w:space="0" w:color="auto"/>
              <w:bottom w:val="single" w:sz="4" w:space="0" w:color="auto"/>
              <w:right w:val="single" w:sz="4" w:space="0" w:color="auto"/>
            </w:tcBorders>
          </w:tcPr>
          <w:p w14:paraId="535A8D5E" w14:textId="2E9FF33F"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142</w:t>
            </w:r>
          </w:p>
        </w:tc>
        <w:tc>
          <w:tcPr>
            <w:tcW w:w="2828" w:type="dxa"/>
            <w:tcBorders>
              <w:top w:val="single" w:sz="4" w:space="0" w:color="auto"/>
              <w:left w:val="single" w:sz="4" w:space="0" w:color="auto"/>
              <w:bottom w:val="single" w:sz="4" w:space="0" w:color="auto"/>
              <w:right w:val="single" w:sz="4" w:space="0" w:color="auto"/>
            </w:tcBorders>
          </w:tcPr>
          <w:p w14:paraId="53EE2697" w14:textId="252F6469" w:rsidR="001D106A" w:rsidRPr="00376C0A" w:rsidRDefault="001D106A" w:rsidP="001D106A">
            <w:pPr>
              <w:tabs>
                <w:tab w:val="left" w:pos="567"/>
              </w:tabs>
              <w:ind w:right="-28"/>
              <w:contextualSpacing/>
              <w:jc w:val="both"/>
              <w:rPr>
                <w:rFonts w:ascii="Palatino Linotype" w:hAnsi="Palatino Linotype" w:cs="Tahoma"/>
                <w:b/>
                <w:bCs/>
              </w:rPr>
            </w:pPr>
            <w:r w:rsidRPr="00E170A2">
              <w:rPr>
                <w:rFonts w:ascii="Palatino Linotype" w:hAnsi="Palatino Linotype" w:cs="Tahoma"/>
                <w:b/>
                <w:bCs/>
                <w:lang w:val="es-MX"/>
              </w:rPr>
              <w:t>00222/METEPEC/IP/2022</w:t>
            </w:r>
          </w:p>
        </w:tc>
        <w:tc>
          <w:tcPr>
            <w:tcW w:w="5723" w:type="dxa"/>
            <w:tcBorders>
              <w:top w:val="single" w:sz="4" w:space="0" w:color="auto"/>
              <w:left w:val="single" w:sz="4" w:space="0" w:color="auto"/>
              <w:bottom w:val="single" w:sz="4" w:space="0" w:color="auto"/>
              <w:right w:val="single" w:sz="4" w:space="0" w:color="auto"/>
            </w:tcBorders>
          </w:tcPr>
          <w:p w14:paraId="724B47B8" w14:textId="262BC532"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E170A2">
              <w:rPr>
                <w:rFonts w:ascii="Palatino Linotype" w:hAnsi="Palatino Linotype"/>
                <w:i/>
                <w:color w:val="000000"/>
                <w:lang w:val="es-MX"/>
              </w:rPr>
              <w:t>Solicito por este medio sea remitida copia digitalizada del acta de Entrega-Recepción de la Secretaría Técnica de la Coordinación de Comunicación Social de la administración entrante.</w:t>
            </w:r>
            <w:r>
              <w:rPr>
                <w:rFonts w:ascii="Palatino Linotype" w:hAnsi="Palatino Linotype"/>
                <w:i/>
                <w:color w:val="000000"/>
                <w:lang w:val="es-MX"/>
              </w:rPr>
              <w:t>” (Sic)</w:t>
            </w:r>
          </w:p>
        </w:tc>
      </w:tr>
      <w:tr w:rsidR="001D106A" w14:paraId="588B7B3F" w14:textId="77777777" w:rsidTr="000F06D3">
        <w:tc>
          <w:tcPr>
            <w:tcW w:w="516" w:type="dxa"/>
            <w:tcBorders>
              <w:top w:val="single" w:sz="4" w:space="0" w:color="auto"/>
              <w:left w:val="single" w:sz="4" w:space="0" w:color="auto"/>
              <w:bottom w:val="single" w:sz="4" w:space="0" w:color="auto"/>
              <w:right w:val="single" w:sz="4" w:space="0" w:color="auto"/>
            </w:tcBorders>
          </w:tcPr>
          <w:p w14:paraId="6787E449" w14:textId="49438BBB"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143</w:t>
            </w:r>
          </w:p>
        </w:tc>
        <w:tc>
          <w:tcPr>
            <w:tcW w:w="2828" w:type="dxa"/>
            <w:tcBorders>
              <w:top w:val="single" w:sz="4" w:space="0" w:color="auto"/>
              <w:left w:val="single" w:sz="4" w:space="0" w:color="auto"/>
              <w:bottom w:val="single" w:sz="4" w:space="0" w:color="auto"/>
              <w:right w:val="single" w:sz="4" w:space="0" w:color="auto"/>
            </w:tcBorders>
          </w:tcPr>
          <w:p w14:paraId="634DB6EF" w14:textId="7838D9B7" w:rsidR="001D106A" w:rsidRPr="00376C0A" w:rsidRDefault="001D106A" w:rsidP="001D106A">
            <w:pPr>
              <w:tabs>
                <w:tab w:val="left" w:pos="567"/>
              </w:tabs>
              <w:ind w:right="-28"/>
              <w:contextualSpacing/>
              <w:jc w:val="both"/>
              <w:rPr>
                <w:rFonts w:ascii="Palatino Linotype" w:hAnsi="Palatino Linotype" w:cs="Tahoma"/>
                <w:b/>
                <w:bCs/>
              </w:rPr>
            </w:pPr>
            <w:r w:rsidRPr="00E170A2">
              <w:rPr>
                <w:rFonts w:ascii="Palatino Linotype" w:hAnsi="Palatino Linotype" w:cs="Tahoma"/>
                <w:b/>
                <w:bCs/>
                <w:lang w:val="es-MX"/>
              </w:rPr>
              <w:t>00223/METEPEC/IP/2022</w:t>
            </w:r>
          </w:p>
        </w:tc>
        <w:tc>
          <w:tcPr>
            <w:tcW w:w="5723" w:type="dxa"/>
            <w:tcBorders>
              <w:top w:val="single" w:sz="4" w:space="0" w:color="auto"/>
              <w:left w:val="single" w:sz="4" w:space="0" w:color="auto"/>
              <w:bottom w:val="single" w:sz="4" w:space="0" w:color="auto"/>
              <w:right w:val="single" w:sz="4" w:space="0" w:color="auto"/>
            </w:tcBorders>
          </w:tcPr>
          <w:p w14:paraId="376FD6AD" w14:textId="3805376B"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E170A2">
              <w:rPr>
                <w:rFonts w:ascii="Palatino Linotype" w:hAnsi="Palatino Linotype"/>
                <w:i/>
                <w:color w:val="000000"/>
              </w:rPr>
              <w:t>Solicito por este medio sea remitida copia digitalizada del acta de Entrega-Recepción del Departamento de Análisis y Monitoreo de Medios de la Coordinación de Comunicación Social de la administración entrante.</w:t>
            </w:r>
            <w:r>
              <w:rPr>
                <w:rFonts w:ascii="Palatino Linotype" w:hAnsi="Palatino Linotype"/>
                <w:i/>
                <w:color w:val="000000"/>
              </w:rPr>
              <w:t>” (Sic)</w:t>
            </w:r>
          </w:p>
        </w:tc>
      </w:tr>
      <w:tr w:rsidR="001D106A" w14:paraId="483E1AE7" w14:textId="77777777" w:rsidTr="000F06D3">
        <w:tc>
          <w:tcPr>
            <w:tcW w:w="516" w:type="dxa"/>
            <w:tcBorders>
              <w:top w:val="single" w:sz="4" w:space="0" w:color="auto"/>
              <w:left w:val="single" w:sz="4" w:space="0" w:color="auto"/>
              <w:bottom w:val="single" w:sz="4" w:space="0" w:color="auto"/>
              <w:right w:val="single" w:sz="4" w:space="0" w:color="auto"/>
            </w:tcBorders>
          </w:tcPr>
          <w:p w14:paraId="377751C3" w14:textId="3F546897"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144</w:t>
            </w:r>
          </w:p>
        </w:tc>
        <w:tc>
          <w:tcPr>
            <w:tcW w:w="2828" w:type="dxa"/>
            <w:tcBorders>
              <w:top w:val="single" w:sz="4" w:space="0" w:color="auto"/>
              <w:left w:val="single" w:sz="4" w:space="0" w:color="auto"/>
              <w:bottom w:val="single" w:sz="4" w:space="0" w:color="auto"/>
              <w:right w:val="single" w:sz="4" w:space="0" w:color="auto"/>
            </w:tcBorders>
          </w:tcPr>
          <w:p w14:paraId="7788879E" w14:textId="3B2BDA1D" w:rsidR="001D106A" w:rsidRPr="00376C0A" w:rsidRDefault="001D106A" w:rsidP="001D106A">
            <w:pPr>
              <w:tabs>
                <w:tab w:val="left" w:pos="567"/>
              </w:tabs>
              <w:ind w:right="-28"/>
              <w:contextualSpacing/>
              <w:jc w:val="both"/>
              <w:rPr>
                <w:rFonts w:ascii="Palatino Linotype" w:hAnsi="Palatino Linotype" w:cs="Tahoma"/>
                <w:b/>
                <w:bCs/>
              </w:rPr>
            </w:pPr>
            <w:r w:rsidRPr="00B43199">
              <w:rPr>
                <w:rFonts w:ascii="Palatino Linotype" w:hAnsi="Palatino Linotype" w:cs="Tahoma"/>
                <w:b/>
                <w:bCs/>
                <w:lang w:val="es-MX"/>
              </w:rPr>
              <w:t>00224/METEPEC/IP/2022</w:t>
            </w:r>
          </w:p>
        </w:tc>
        <w:tc>
          <w:tcPr>
            <w:tcW w:w="5723" w:type="dxa"/>
            <w:tcBorders>
              <w:top w:val="single" w:sz="4" w:space="0" w:color="auto"/>
              <w:left w:val="single" w:sz="4" w:space="0" w:color="auto"/>
              <w:bottom w:val="single" w:sz="4" w:space="0" w:color="auto"/>
              <w:right w:val="single" w:sz="4" w:space="0" w:color="auto"/>
            </w:tcBorders>
          </w:tcPr>
          <w:p w14:paraId="4BC7BA2D" w14:textId="1C5B6700"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43199">
              <w:rPr>
                <w:rFonts w:ascii="Palatino Linotype" w:hAnsi="Palatino Linotype"/>
                <w:i/>
                <w:color w:val="000000"/>
                <w:lang w:val="es-MX"/>
              </w:rPr>
              <w:t>Solicito por este medio sea remitida copia digitalizada del acta de Entrega-Recepción del Departamento de Diseño e Imagen Institucional de la Coordinación de Comunicación Social de la administración entrante.</w:t>
            </w:r>
            <w:r>
              <w:rPr>
                <w:rFonts w:ascii="Palatino Linotype" w:hAnsi="Palatino Linotype"/>
                <w:i/>
                <w:color w:val="000000"/>
                <w:lang w:val="es-MX"/>
              </w:rPr>
              <w:t>” (Sic)</w:t>
            </w:r>
          </w:p>
        </w:tc>
      </w:tr>
      <w:tr w:rsidR="001D106A" w14:paraId="6D90A707" w14:textId="77777777" w:rsidTr="000F06D3">
        <w:tc>
          <w:tcPr>
            <w:tcW w:w="516" w:type="dxa"/>
            <w:tcBorders>
              <w:top w:val="single" w:sz="4" w:space="0" w:color="auto"/>
              <w:left w:val="single" w:sz="4" w:space="0" w:color="auto"/>
              <w:bottom w:val="single" w:sz="4" w:space="0" w:color="auto"/>
              <w:right w:val="single" w:sz="4" w:space="0" w:color="auto"/>
            </w:tcBorders>
          </w:tcPr>
          <w:p w14:paraId="33E2709C" w14:textId="243D32A9"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145</w:t>
            </w:r>
          </w:p>
        </w:tc>
        <w:tc>
          <w:tcPr>
            <w:tcW w:w="2828" w:type="dxa"/>
            <w:tcBorders>
              <w:top w:val="single" w:sz="4" w:space="0" w:color="auto"/>
              <w:left w:val="single" w:sz="4" w:space="0" w:color="auto"/>
              <w:bottom w:val="single" w:sz="4" w:space="0" w:color="auto"/>
              <w:right w:val="single" w:sz="4" w:space="0" w:color="auto"/>
            </w:tcBorders>
          </w:tcPr>
          <w:p w14:paraId="1106F288" w14:textId="798B2404" w:rsidR="001D106A" w:rsidRPr="00376C0A" w:rsidRDefault="001D106A" w:rsidP="001D106A">
            <w:pPr>
              <w:tabs>
                <w:tab w:val="left" w:pos="567"/>
              </w:tabs>
              <w:ind w:right="-28"/>
              <w:contextualSpacing/>
              <w:jc w:val="both"/>
              <w:rPr>
                <w:rFonts w:ascii="Palatino Linotype" w:hAnsi="Palatino Linotype" w:cs="Tahoma"/>
                <w:b/>
                <w:bCs/>
              </w:rPr>
            </w:pPr>
            <w:r w:rsidRPr="00B43199">
              <w:rPr>
                <w:rFonts w:ascii="Palatino Linotype" w:hAnsi="Palatino Linotype" w:cs="Tahoma"/>
                <w:b/>
                <w:bCs/>
                <w:lang w:val="es-MX"/>
              </w:rPr>
              <w:t>00225/METEPEC/IP/2022</w:t>
            </w:r>
          </w:p>
        </w:tc>
        <w:tc>
          <w:tcPr>
            <w:tcW w:w="5723" w:type="dxa"/>
            <w:tcBorders>
              <w:top w:val="single" w:sz="4" w:space="0" w:color="auto"/>
              <w:left w:val="single" w:sz="4" w:space="0" w:color="auto"/>
              <w:bottom w:val="single" w:sz="4" w:space="0" w:color="auto"/>
              <w:right w:val="single" w:sz="4" w:space="0" w:color="auto"/>
            </w:tcBorders>
          </w:tcPr>
          <w:p w14:paraId="5293076C" w14:textId="69F1B66B"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43199">
              <w:rPr>
                <w:rFonts w:ascii="Palatino Linotype" w:hAnsi="Palatino Linotype"/>
                <w:i/>
                <w:color w:val="000000"/>
                <w:lang w:val="es-MX"/>
              </w:rPr>
              <w:t>Solicito por este medio sea remitida copia digitalizada del acta de Entrega-Recepción del Departamento de Información, Fotografía y Atención de Medios de la Coordinación de Comunicación Social de la administración entrante.</w:t>
            </w:r>
            <w:r>
              <w:rPr>
                <w:rFonts w:ascii="Palatino Linotype" w:hAnsi="Palatino Linotype"/>
                <w:i/>
                <w:color w:val="000000"/>
                <w:lang w:val="es-MX"/>
              </w:rPr>
              <w:t>” (Sic)</w:t>
            </w:r>
          </w:p>
        </w:tc>
      </w:tr>
      <w:tr w:rsidR="001D106A" w14:paraId="067AF8D4" w14:textId="77777777" w:rsidTr="000F06D3">
        <w:tc>
          <w:tcPr>
            <w:tcW w:w="516" w:type="dxa"/>
            <w:tcBorders>
              <w:top w:val="single" w:sz="4" w:space="0" w:color="auto"/>
              <w:left w:val="single" w:sz="4" w:space="0" w:color="auto"/>
              <w:bottom w:val="single" w:sz="4" w:space="0" w:color="auto"/>
              <w:right w:val="single" w:sz="4" w:space="0" w:color="auto"/>
            </w:tcBorders>
          </w:tcPr>
          <w:p w14:paraId="0E0C199C" w14:textId="5ACD5403"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156</w:t>
            </w:r>
          </w:p>
        </w:tc>
        <w:tc>
          <w:tcPr>
            <w:tcW w:w="2828" w:type="dxa"/>
            <w:tcBorders>
              <w:top w:val="single" w:sz="4" w:space="0" w:color="auto"/>
              <w:left w:val="single" w:sz="4" w:space="0" w:color="auto"/>
              <w:bottom w:val="single" w:sz="4" w:space="0" w:color="auto"/>
              <w:right w:val="single" w:sz="4" w:space="0" w:color="auto"/>
            </w:tcBorders>
          </w:tcPr>
          <w:p w14:paraId="013F2DDF" w14:textId="78F02892" w:rsidR="001D106A" w:rsidRPr="00376C0A" w:rsidRDefault="001D106A" w:rsidP="001D106A">
            <w:pPr>
              <w:tabs>
                <w:tab w:val="left" w:pos="567"/>
              </w:tabs>
              <w:ind w:right="-28"/>
              <w:contextualSpacing/>
              <w:jc w:val="both"/>
              <w:rPr>
                <w:rFonts w:ascii="Palatino Linotype" w:hAnsi="Palatino Linotype" w:cs="Tahoma"/>
                <w:b/>
                <w:bCs/>
              </w:rPr>
            </w:pPr>
            <w:r w:rsidRPr="00B43199">
              <w:rPr>
                <w:rFonts w:ascii="Palatino Linotype" w:hAnsi="Palatino Linotype" w:cs="Tahoma"/>
                <w:b/>
                <w:bCs/>
                <w:lang w:val="es-MX"/>
              </w:rPr>
              <w:t>00226/METEPEC/IP/2022</w:t>
            </w:r>
          </w:p>
        </w:tc>
        <w:tc>
          <w:tcPr>
            <w:tcW w:w="5723" w:type="dxa"/>
            <w:tcBorders>
              <w:top w:val="single" w:sz="4" w:space="0" w:color="auto"/>
              <w:left w:val="single" w:sz="4" w:space="0" w:color="auto"/>
              <w:bottom w:val="single" w:sz="4" w:space="0" w:color="auto"/>
              <w:right w:val="single" w:sz="4" w:space="0" w:color="auto"/>
            </w:tcBorders>
          </w:tcPr>
          <w:p w14:paraId="6FCF8054" w14:textId="305152FD"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43199">
              <w:rPr>
                <w:rFonts w:ascii="Palatino Linotype" w:hAnsi="Palatino Linotype"/>
                <w:i/>
                <w:color w:val="000000"/>
                <w:lang w:val="es-MX"/>
              </w:rPr>
              <w:t>Solicito por este medio sea remitida copia digitalizada del acta de Entrega-Recepción del Departamento de Producción Multimedia de la Coordinación de Comunicación Social de la administración entrante.</w:t>
            </w:r>
            <w:r>
              <w:rPr>
                <w:rFonts w:ascii="Palatino Linotype" w:hAnsi="Palatino Linotype"/>
                <w:i/>
                <w:color w:val="000000"/>
                <w:lang w:val="es-MX"/>
              </w:rPr>
              <w:t>” (Sic)</w:t>
            </w:r>
          </w:p>
        </w:tc>
      </w:tr>
      <w:tr w:rsidR="001D106A" w14:paraId="51B8C6B7" w14:textId="77777777" w:rsidTr="000F06D3">
        <w:tc>
          <w:tcPr>
            <w:tcW w:w="516" w:type="dxa"/>
            <w:tcBorders>
              <w:top w:val="single" w:sz="4" w:space="0" w:color="auto"/>
              <w:left w:val="single" w:sz="4" w:space="0" w:color="auto"/>
              <w:bottom w:val="single" w:sz="4" w:space="0" w:color="auto"/>
              <w:right w:val="single" w:sz="4" w:space="0" w:color="auto"/>
            </w:tcBorders>
          </w:tcPr>
          <w:p w14:paraId="4C7CCC8A" w14:textId="121CD008"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147</w:t>
            </w:r>
          </w:p>
        </w:tc>
        <w:tc>
          <w:tcPr>
            <w:tcW w:w="2828" w:type="dxa"/>
            <w:tcBorders>
              <w:top w:val="single" w:sz="4" w:space="0" w:color="auto"/>
              <w:left w:val="single" w:sz="4" w:space="0" w:color="auto"/>
              <w:bottom w:val="single" w:sz="4" w:space="0" w:color="auto"/>
              <w:right w:val="single" w:sz="4" w:space="0" w:color="auto"/>
            </w:tcBorders>
          </w:tcPr>
          <w:p w14:paraId="6ABFB6ED" w14:textId="77777777" w:rsidR="001D106A" w:rsidRPr="00521458" w:rsidRDefault="001D106A" w:rsidP="001D106A">
            <w:pPr>
              <w:tabs>
                <w:tab w:val="left" w:pos="567"/>
              </w:tabs>
              <w:ind w:right="-28"/>
              <w:contextualSpacing/>
              <w:jc w:val="both"/>
              <w:rPr>
                <w:rFonts w:ascii="Palatino Linotype" w:hAnsi="Palatino Linotype" w:cs="Tahoma"/>
                <w:b/>
                <w:bCs/>
              </w:rPr>
            </w:pPr>
            <w:r w:rsidRPr="00521458">
              <w:rPr>
                <w:rFonts w:ascii="Palatino Linotype" w:hAnsi="Palatino Linotype" w:cs="Tahoma"/>
                <w:b/>
                <w:bCs/>
                <w:lang w:val="es-MX"/>
              </w:rPr>
              <w:t>00227/METEPEC/IP/2022</w:t>
            </w:r>
          </w:p>
        </w:tc>
        <w:tc>
          <w:tcPr>
            <w:tcW w:w="5723" w:type="dxa"/>
            <w:tcBorders>
              <w:top w:val="single" w:sz="4" w:space="0" w:color="auto"/>
              <w:left w:val="single" w:sz="4" w:space="0" w:color="auto"/>
              <w:bottom w:val="single" w:sz="4" w:space="0" w:color="auto"/>
              <w:right w:val="single" w:sz="4" w:space="0" w:color="auto"/>
            </w:tcBorders>
          </w:tcPr>
          <w:p w14:paraId="57D99869" w14:textId="7777777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521458">
              <w:rPr>
                <w:rFonts w:ascii="Palatino Linotype" w:hAnsi="Palatino Linotype"/>
                <w:i/>
                <w:color w:val="000000"/>
                <w:lang w:val="es-MX"/>
              </w:rPr>
              <w:t xml:space="preserve">Solicito por este medio sea remitida copia digitalizada del acta de Entrega-Recepción del Departamento de Sistemas de la Coordinación </w:t>
            </w:r>
            <w:r w:rsidRPr="00521458">
              <w:rPr>
                <w:rFonts w:ascii="Palatino Linotype" w:hAnsi="Palatino Linotype"/>
                <w:i/>
                <w:color w:val="000000"/>
                <w:lang w:val="es-MX"/>
              </w:rPr>
              <w:lastRenderedPageBreak/>
              <w:t>de Gobierno Digital y Electrónico de la administración entrante.</w:t>
            </w:r>
            <w:r>
              <w:rPr>
                <w:rFonts w:ascii="Palatino Linotype" w:hAnsi="Palatino Linotype"/>
                <w:i/>
                <w:color w:val="000000"/>
                <w:lang w:val="es-MX"/>
              </w:rPr>
              <w:t>” (Sic)</w:t>
            </w:r>
          </w:p>
        </w:tc>
      </w:tr>
      <w:tr w:rsidR="001D106A" w14:paraId="0DA342A5" w14:textId="77777777" w:rsidTr="000F06D3">
        <w:tc>
          <w:tcPr>
            <w:tcW w:w="516" w:type="dxa"/>
            <w:tcBorders>
              <w:top w:val="single" w:sz="4" w:space="0" w:color="auto"/>
              <w:left w:val="single" w:sz="4" w:space="0" w:color="auto"/>
              <w:bottom w:val="single" w:sz="4" w:space="0" w:color="auto"/>
              <w:right w:val="single" w:sz="4" w:space="0" w:color="auto"/>
            </w:tcBorders>
          </w:tcPr>
          <w:p w14:paraId="38AC3AC4" w14:textId="76658DAF"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lastRenderedPageBreak/>
              <w:t>148</w:t>
            </w:r>
          </w:p>
        </w:tc>
        <w:tc>
          <w:tcPr>
            <w:tcW w:w="2828" w:type="dxa"/>
            <w:tcBorders>
              <w:top w:val="single" w:sz="4" w:space="0" w:color="auto"/>
              <w:left w:val="single" w:sz="4" w:space="0" w:color="auto"/>
              <w:bottom w:val="single" w:sz="4" w:space="0" w:color="auto"/>
              <w:right w:val="single" w:sz="4" w:space="0" w:color="auto"/>
            </w:tcBorders>
          </w:tcPr>
          <w:p w14:paraId="42573457" w14:textId="77777777" w:rsidR="001D106A" w:rsidRPr="00521458" w:rsidRDefault="001D106A" w:rsidP="001D106A">
            <w:pPr>
              <w:tabs>
                <w:tab w:val="left" w:pos="567"/>
              </w:tabs>
              <w:ind w:right="-28"/>
              <w:contextualSpacing/>
              <w:jc w:val="both"/>
              <w:rPr>
                <w:rFonts w:ascii="Palatino Linotype" w:hAnsi="Palatino Linotype" w:cs="Tahoma"/>
                <w:b/>
                <w:bCs/>
              </w:rPr>
            </w:pPr>
            <w:r w:rsidRPr="00521458">
              <w:rPr>
                <w:rFonts w:ascii="Palatino Linotype" w:hAnsi="Palatino Linotype" w:cs="Tahoma"/>
                <w:b/>
                <w:bCs/>
                <w:lang w:val="es-MX"/>
              </w:rPr>
              <w:t>00228/METEPEC/IP/2022</w:t>
            </w:r>
          </w:p>
        </w:tc>
        <w:tc>
          <w:tcPr>
            <w:tcW w:w="5723" w:type="dxa"/>
            <w:tcBorders>
              <w:top w:val="single" w:sz="4" w:space="0" w:color="auto"/>
              <w:left w:val="single" w:sz="4" w:space="0" w:color="auto"/>
              <w:bottom w:val="single" w:sz="4" w:space="0" w:color="auto"/>
              <w:right w:val="single" w:sz="4" w:space="0" w:color="auto"/>
            </w:tcBorders>
          </w:tcPr>
          <w:p w14:paraId="267FBDDB" w14:textId="7777777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521458">
              <w:rPr>
                <w:rFonts w:ascii="Palatino Linotype" w:hAnsi="Palatino Linotype"/>
                <w:i/>
                <w:color w:val="000000"/>
                <w:lang w:val="es-MX"/>
              </w:rPr>
              <w:t>Solicito por este medio sea remitida copia digitalizada del acta de Entrega-Recepción del Departamento de Soporte Técnico de la Coordinación de Gobierno Digital y Electrónico de la administración entrante.</w:t>
            </w:r>
            <w:r>
              <w:rPr>
                <w:rFonts w:ascii="Palatino Linotype" w:hAnsi="Palatino Linotype"/>
                <w:i/>
                <w:color w:val="000000"/>
                <w:lang w:val="es-MX"/>
              </w:rPr>
              <w:t>”</w:t>
            </w:r>
          </w:p>
        </w:tc>
      </w:tr>
      <w:tr w:rsidR="001D106A" w14:paraId="2679DD99" w14:textId="77777777" w:rsidTr="000F06D3">
        <w:tc>
          <w:tcPr>
            <w:tcW w:w="516" w:type="dxa"/>
            <w:tcBorders>
              <w:top w:val="single" w:sz="4" w:space="0" w:color="auto"/>
              <w:left w:val="single" w:sz="4" w:space="0" w:color="auto"/>
              <w:bottom w:val="single" w:sz="4" w:space="0" w:color="auto"/>
              <w:right w:val="single" w:sz="4" w:space="0" w:color="auto"/>
            </w:tcBorders>
          </w:tcPr>
          <w:p w14:paraId="4B405D60" w14:textId="30F9570E"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149</w:t>
            </w:r>
          </w:p>
        </w:tc>
        <w:tc>
          <w:tcPr>
            <w:tcW w:w="2828" w:type="dxa"/>
            <w:tcBorders>
              <w:top w:val="single" w:sz="4" w:space="0" w:color="auto"/>
              <w:left w:val="single" w:sz="4" w:space="0" w:color="auto"/>
              <w:bottom w:val="single" w:sz="4" w:space="0" w:color="auto"/>
              <w:right w:val="single" w:sz="4" w:space="0" w:color="auto"/>
            </w:tcBorders>
          </w:tcPr>
          <w:p w14:paraId="7F4B16DE" w14:textId="77777777" w:rsidR="001D106A" w:rsidRPr="00521458" w:rsidRDefault="001D106A" w:rsidP="001D106A">
            <w:pPr>
              <w:tabs>
                <w:tab w:val="left" w:pos="567"/>
              </w:tabs>
              <w:ind w:right="-28"/>
              <w:contextualSpacing/>
              <w:jc w:val="both"/>
              <w:rPr>
                <w:rFonts w:ascii="Palatino Linotype" w:hAnsi="Palatino Linotype" w:cs="Tahoma"/>
                <w:b/>
                <w:bCs/>
              </w:rPr>
            </w:pPr>
            <w:r w:rsidRPr="00521458">
              <w:rPr>
                <w:rFonts w:ascii="Palatino Linotype" w:hAnsi="Palatino Linotype" w:cs="Tahoma"/>
                <w:b/>
                <w:bCs/>
                <w:lang w:val="es-MX"/>
              </w:rPr>
              <w:t>00229/METEPEC/IP/2022</w:t>
            </w:r>
          </w:p>
        </w:tc>
        <w:tc>
          <w:tcPr>
            <w:tcW w:w="5723" w:type="dxa"/>
            <w:tcBorders>
              <w:top w:val="single" w:sz="4" w:space="0" w:color="auto"/>
              <w:left w:val="single" w:sz="4" w:space="0" w:color="auto"/>
              <w:bottom w:val="single" w:sz="4" w:space="0" w:color="auto"/>
              <w:right w:val="single" w:sz="4" w:space="0" w:color="auto"/>
            </w:tcBorders>
          </w:tcPr>
          <w:p w14:paraId="7EB95188" w14:textId="7777777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521458">
              <w:rPr>
                <w:rFonts w:ascii="Palatino Linotype" w:hAnsi="Palatino Linotype"/>
                <w:i/>
                <w:color w:val="000000"/>
                <w:lang w:val="es-MX"/>
              </w:rPr>
              <w:t xml:space="preserve">Solicito por este medio sea remitida copia digitalizada del acta de Entrega-Recepción del Departamento de </w:t>
            </w:r>
            <w:proofErr w:type="spellStart"/>
            <w:r w:rsidRPr="00521458">
              <w:rPr>
                <w:rFonts w:ascii="Palatino Linotype" w:hAnsi="Palatino Linotype"/>
                <w:i/>
                <w:color w:val="000000"/>
                <w:lang w:val="es-MX"/>
              </w:rPr>
              <w:t>Geoinformática</w:t>
            </w:r>
            <w:proofErr w:type="spellEnd"/>
            <w:r w:rsidRPr="00521458">
              <w:rPr>
                <w:rFonts w:ascii="Palatino Linotype" w:hAnsi="Palatino Linotype"/>
                <w:i/>
                <w:color w:val="000000"/>
                <w:lang w:val="es-MX"/>
              </w:rPr>
              <w:t xml:space="preserve"> de la Coordinación de Gobierno Digital y Electrónico de la administración entrante.</w:t>
            </w:r>
            <w:r>
              <w:rPr>
                <w:rFonts w:ascii="Palatino Linotype" w:hAnsi="Palatino Linotype"/>
                <w:i/>
                <w:color w:val="000000"/>
                <w:lang w:val="es-MX"/>
              </w:rPr>
              <w:t>” (Sic)</w:t>
            </w:r>
          </w:p>
        </w:tc>
      </w:tr>
      <w:tr w:rsidR="001D106A" w14:paraId="7E5B520E" w14:textId="77777777" w:rsidTr="000F06D3">
        <w:tc>
          <w:tcPr>
            <w:tcW w:w="516" w:type="dxa"/>
            <w:tcBorders>
              <w:top w:val="single" w:sz="4" w:space="0" w:color="auto"/>
              <w:left w:val="single" w:sz="4" w:space="0" w:color="auto"/>
              <w:bottom w:val="single" w:sz="4" w:space="0" w:color="auto"/>
              <w:right w:val="single" w:sz="4" w:space="0" w:color="auto"/>
            </w:tcBorders>
          </w:tcPr>
          <w:p w14:paraId="2C36EE8E" w14:textId="688D7DE3"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150</w:t>
            </w:r>
          </w:p>
        </w:tc>
        <w:tc>
          <w:tcPr>
            <w:tcW w:w="2828" w:type="dxa"/>
            <w:tcBorders>
              <w:top w:val="single" w:sz="4" w:space="0" w:color="auto"/>
              <w:left w:val="single" w:sz="4" w:space="0" w:color="auto"/>
              <w:bottom w:val="single" w:sz="4" w:space="0" w:color="auto"/>
              <w:right w:val="single" w:sz="4" w:space="0" w:color="auto"/>
            </w:tcBorders>
          </w:tcPr>
          <w:p w14:paraId="526A8B5C" w14:textId="77777777" w:rsidR="001D106A" w:rsidRPr="00521458" w:rsidRDefault="001D106A" w:rsidP="001D106A">
            <w:pPr>
              <w:tabs>
                <w:tab w:val="left" w:pos="567"/>
              </w:tabs>
              <w:ind w:right="-28"/>
              <w:contextualSpacing/>
              <w:jc w:val="both"/>
              <w:rPr>
                <w:rFonts w:ascii="Palatino Linotype" w:hAnsi="Palatino Linotype" w:cs="Tahoma"/>
                <w:b/>
                <w:bCs/>
              </w:rPr>
            </w:pPr>
            <w:r w:rsidRPr="00637C21">
              <w:rPr>
                <w:rFonts w:ascii="Palatino Linotype" w:hAnsi="Palatino Linotype" w:cs="Tahoma"/>
                <w:b/>
                <w:bCs/>
                <w:lang w:val="es-MX"/>
              </w:rPr>
              <w:t>00230/METEPEC/IP/2022</w:t>
            </w:r>
          </w:p>
        </w:tc>
        <w:tc>
          <w:tcPr>
            <w:tcW w:w="5723" w:type="dxa"/>
            <w:tcBorders>
              <w:top w:val="single" w:sz="4" w:space="0" w:color="auto"/>
              <w:left w:val="single" w:sz="4" w:space="0" w:color="auto"/>
              <w:bottom w:val="single" w:sz="4" w:space="0" w:color="auto"/>
              <w:right w:val="single" w:sz="4" w:space="0" w:color="auto"/>
            </w:tcBorders>
          </w:tcPr>
          <w:p w14:paraId="5C713717" w14:textId="7777777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637C21">
              <w:rPr>
                <w:rFonts w:ascii="Palatino Linotype" w:hAnsi="Palatino Linotype"/>
                <w:i/>
                <w:color w:val="000000"/>
                <w:lang w:val="es-MX"/>
              </w:rPr>
              <w:t>Solicito por este medio sea remitida copia digitalizada del acta de Entrega-Recepción de la Coordinación General Municipal de Mejora Regulatoria de la Dirección de Gobierno por Resultados de la administración entrante.</w:t>
            </w:r>
            <w:r>
              <w:rPr>
                <w:rFonts w:ascii="Palatino Linotype" w:hAnsi="Palatino Linotype"/>
                <w:i/>
                <w:color w:val="000000"/>
                <w:lang w:val="es-MX"/>
              </w:rPr>
              <w:t>” (Sic)</w:t>
            </w:r>
          </w:p>
        </w:tc>
      </w:tr>
      <w:tr w:rsidR="001D106A" w14:paraId="611EF310" w14:textId="77777777" w:rsidTr="000F06D3">
        <w:tc>
          <w:tcPr>
            <w:tcW w:w="516" w:type="dxa"/>
            <w:tcBorders>
              <w:top w:val="single" w:sz="4" w:space="0" w:color="auto"/>
              <w:left w:val="single" w:sz="4" w:space="0" w:color="auto"/>
              <w:bottom w:val="single" w:sz="4" w:space="0" w:color="auto"/>
              <w:right w:val="single" w:sz="4" w:space="0" w:color="auto"/>
            </w:tcBorders>
          </w:tcPr>
          <w:p w14:paraId="1067E816" w14:textId="17236A73"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151</w:t>
            </w:r>
          </w:p>
        </w:tc>
        <w:tc>
          <w:tcPr>
            <w:tcW w:w="2828" w:type="dxa"/>
            <w:tcBorders>
              <w:top w:val="single" w:sz="4" w:space="0" w:color="auto"/>
              <w:left w:val="single" w:sz="4" w:space="0" w:color="auto"/>
              <w:bottom w:val="single" w:sz="4" w:space="0" w:color="auto"/>
              <w:right w:val="single" w:sz="4" w:space="0" w:color="auto"/>
            </w:tcBorders>
          </w:tcPr>
          <w:p w14:paraId="7D3F5759" w14:textId="77777777" w:rsidR="001D106A" w:rsidRPr="00637C21" w:rsidRDefault="001D106A" w:rsidP="001D106A">
            <w:pPr>
              <w:tabs>
                <w:tab w:val="left" w:pos="567"/>
              </w:tabs>
              <w:ind w:right="-28"/>
              <w:contextualSpacing/>
              <w:jc w:val="both"/>
              <w:rPr>
                <w:rFonts w:ascii="Palatino Linotype" w:hAnsi="Palatino Linotype" w:cs="Tahoma"/>
                <w:b/>
                <w:bCs/>
              </w:rPr>
            </w:pPr>
            <w:r w:rsidRPr="00637C21">
              <w:rPr>
                <w:rFonts w:ascii="Palatino Linotype" w:hAnsi="Palatino Linotype" w:cs="Tahoma"/>
                <w:b/>
                <w:bCs/>
                <w:lang w:val="es-MX"/>
              </w:rPr>
              <w:t>00231/METEPEC/IP/2022</w:t>
            </w:r>
          </w:p>
        </w:tc>
        <w:tc>
          <w:tcPr>
            <w:tcW w:w="5723" w:type="dxa"/>
            <w:tcBorders>
              <w:top w:val="single" w:sz="4" w:space="0" w:color="auto"/>
              <w:left w:val="single" w:sz="4" w:space="0" w:color="auto"/>
              <w:bottom w:val="single" w:sz="4" w:space="0" w:color="auto"/>
              <w:right w:val="single" w:sz="4" w:space="0" w:color="auto"/>
            </w:tcBorders>
          </w:tcPr>
          <w:p w14:paraId="0206FCDA" w14:textId="7777777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637C21">
              <w:rPr>
                <w:rFonts w:ascii="Palatino Linotype" w:hAnsi="Palatino Linotype"/>
                <w:i/>
                <w:color w:val="000000"/>
                <w:lang w:val="es-MX"/>
              </w:rPr>
              <w:t>Solicito por este medio sea remitida copia digitalizada del acta de Entrega-Recepción de la Coordinación General de Monitoreo y Evaluación de Resultados de la Dirección de Gobierno por Resultados de la administración entrante.</w:t>
            </w:r>
            <w:r>
              <w:rPr>
                <w:rFonts w:ascii="Palatino Linotype" w:hAnsi="Palatino Linotype"/>
                <w:i/>
                <w:color w:val="000000"/>
                <w:lang w:val="es-MX"/>
              </w:rPr>
              <w:t>” (Sic)</w:t>
            </w:r>
          </w:p>
        </w:tc>
      </w:tr>
      <w:tr w:rsidR="001D106A" w14:paraId="4B4C4EE1" w14:textId="77777777" w:rsidTr="000F06D3">
        <w:tc>
          <w:tcPr>
            <w:tcW w:w="516" w:type="dxa"/>
            <w:tcBorders>
              <w:top w:val="single" w:sz="4" w:space="0" w:color="auto"/>
              <w:left w:val="single" w:sz="4" w:space="0" w:color="auto"/>
              <w:bottom w:val="single" w:sz="4" w:space="0" w:color="auto"/>
              <w:right w:val="single" w:sz="4" w:space="0" w:color="auto"/>
            </w:tcBorders>
          </w:tcPr>
          <w:p w14:paraId="7B5F8BAC" w14:textId="44B7705B"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152</w:t>
            </w:r>
          </w:p>
        </w:tc>
        <w:tc>
          <w:tcPr>
            <w:tcW w:w="2828" w:type="dxa"/>
            <w:tcBorders>
              <w:top w:val="single" w:sz="4" w:space="0" w:color="auto"/>
              <w:left w:val="single" w:sz="4" w:space="0" w:color="auto"/>
              <w:bottom w:val="single" w:sz="4" w:space="0" w:color="auto"/>
              <w:right w:val="single" w:sz="4" w:space="0" w:color="auto"/>
            </w:tcBorders>
          </w:tcPr>
          <w:p w14:paraId="1B7E34AE" w14:textId="77777777" w:rsidR="001D106A" w:rsidRPr="00637C21" w:rsidRDefault="001D106A" w:rsidP="001D106A">
            <w:pPr>
              <w:tabs>
                <w:tab w:val="left" w:pos="567"/>
              </w:tabs>
              <w:ind w:right="-28"/>
              <w:contextualSpacing/>
              <w:jc w:val="both"/>
              <w:rPr>
                <w:rFonts w:ascii="Palatino Linotype" w:hAnsi="Palatino Linotype" w:cs="Tahoma"/>
                <w:b/>
                <w:bCs/>
              </w:rPr>
            </w:pPr>
            <w:r w:rsidRPr="00637C21">
              <w:rPr>
                <w:rFonts w:ascii="Palatino Linotype" w:hAnsi="Palatino Linotype" w:cs="Tahoma"/>
                <w:b/>
                <w:bCs/>
                <w:lang w:val="es-MX"/>
              </w:rPr>
              <w:t>00232/METEPEC/IP/2022</w:t>
            </w:r>
          </w:p>
        </w:tc>
        <w:tc>
          <w:tcPr>
            <w:tcW w:w="5723" w:type="dxa"/>
            <w:tcBorders>
              <w:top w:val="single" w:sz="4" w:space="0" w:color="auto"/>
              <w:left w:val="single" w:sz="4" w:space="0" w:color="auto"/>
              <w:bottom w:val="single" w:sz="4" w:space="0" w:color="auto"/>
              <w:right w:val="single" w:sz="4" w:space="0" w:color="auto"/>
            </w:tcBorders>
          </w:tcPr>
          <w:p w14:paraId="53B7BFF7" w14:textId="7777777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lang w:val="es-MX"/>
              </w:rPr>
              <w:t>“</w:t>
            </w:r>
            <w:r w:rsidRPr="00637C21">
              <w:rPr>
                <w:rFonts w:ascii="Palatino Linotype" w:hAnsi="Palatino Linotype"/>
                <w:i/>
                <w:color w:val="000000"/>
                <w:lang w:val="es-MX"/>
              </w:rPr>
              <w:t>Solicito por este medio sea remitida copia digitalizada del acta de Entrega-Recepción de la Subdirección de Planeación y Evaluación de la Dirección de Gobierno por Resultados de la administración entrante.</w:t>
            </w:r>
            <w:r>
              <w:rPr>
                <w:rFonts w:ascii="Palatino Linotype" w:hAnsi="Palatino Linotype"/>
                <w:i/>
                <w:color w:val="000000"/>
                <w:lang w:val="es-MX"/>
              </w:rPr>
              <w:t>” (Sic)</w:t>
            </w:r>
          </w:p>
        </w:tc>
      </w:tr>
      <w:tr w:rsidR="001D106A" w14:paraId="44D0735F" w14:textId="77777777" w:rsidTr="000F06D3">
        <w:tc>
          <w:tcPr>
            <w:tcW w:w="516" w:type="dxa"/>
            <w:tcBorders>
              <w:top w:val="single" w:sz="4" w:space="0" w:color="auto"/>
              <w:left w:val="single" w:sz="4" w:space="0" w:color="auto"/>
              <w:bottom w:val="single" w:sz="4" w:space="0" w:color="auto"/>
              <w:right w:val="single" w:sz="4" w:space="0" w:color="auto"/>
            </w:tcBorders>
          </w:tcPr>
          <w:p w14:paraId="497AFA02" w14:textId="4C5E1DD6"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153</w:t>
            </w:r>
          </w:p>
        </w:tc>
        <w:tc>
          <w:tcPr>
            <w:tcW w:w="2828" w:type="dxa"/>
            <w:tcBorders>
              <w:top w:val="single" w:sz="4" w:space="0" w:color="auto"/>
              <w:left w:val="single" w:sz="4" w:space="0" w:color="auto"/>
              <w:bottom w:val="single" w:sz="4" w:space="0" w:color="auto"/>
              <w:right w:val="single" w:sz="4" w:space="0" w:color="auto"/>
            </w:tcBorders>
          </w:tcPr>
          <w:p w14:paraId="0DD60AA0" w14:textId="77777777" w:rsidR="001D106A" w:rsidRPr="00637C21" w:rsidRDefault="001D106A" w:rsidP="001D106A">
            <w:pPr>
              <w:tabs>
                <w:tab w:val="left" w:pos="567"/>
              </w:tabs>
              <w:ind w:right="-28"/>
              <w:contextualSpacing/>
              <w:jc w:val="both"/>
              <w:rPr>
                <w:rFonts w:ascii="Palatino Linotype" w:hAnsi="Palatino Linotype" w:cs="Tahoma"/>
                <w:b/>
                <w:bCs/>
              </w:rPr>
            </w:pPr>
            <w:r w:rsidRPr="00637C21">
              <w:rPr>
                <w:rFonts w:ascii="Palatino Linotype" w:hAnsi="Palatino Linotype" w:cs="Tahoma"/>
                <w:b/>
                <w:bCs/>
                <w:lang w:val="es-MX"/>
              </w:rPr>
              <w:t>00233/METEPEC/IP/2022</w:t>
            </w:r>
          </w:p>
        </w:tc>
        <w:tc>
          <w:tcPr>
            <w:tcW w:w="5723" w:type="dxa"/>
            <w:tcBorders>
              <w:top w:val="single" w:sz="4" w:space="0" w:color="auto"/>
              <w:left w:val="single" w:sz="4" w:space="0" w:color="auto"/>
              <w:bottom w:val="single" w:sz="4" w:space="0" w:color="auto"/>
              <w:right w:val="single" w:sz="4" w:space="0" w:color="auto"/>
            </w:tcBorders>
          </w:tcPr>
          <w:p w14:paraId="6762652E" w14:textId="7777777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637C21">
              <w:rPr>
                <w:rFonts w:ascii="Palatino Linotype" w:hAnsi="Palatino Linotype"/>
                <w:i/>
                <w:color w:val="000000"/>
                <w:lang w:val="es-MX"/>
              </w:rPr>
              <w:t>Solicito por este medio sea remitida copia digitalizada del acta de Entrega-Recepción de la Subdirección de Desarrollo Organizacional de la Dirección de Gobierno por Resultados de la administración entrante.</w:t>
            </w:r>
            <w:r>
              <w:rPr>
                <w:rFonts w:ascii="Palatino Linotype" w:hAnsi="Palatino Linotype"/>
                <w:i/>
                <w:color w:val="000000"/>
                <w:lang w:val="es-MX"/>
              </w:rPr>
              <w:t>” (Sic)</w:t>
            </w:r>
          </w:p>
        </w:tc>
      </w:tr>
      <w:tr w:rsidR="001D106A" w14:paraId="6D8C03A1" w14:textId="77777777" w:rsidTr="000F06D3">
        <w:tc>
          <w:tcPr>
            <w:tcW w:w="516" w:type="dxa"/>
            <w:tcBorders>
              <w:top w:val="single" w:sz="4" w:space="0" w:color="auto"/>
              <w:left w:val="single" w:sz="4" w:space="0" w:color="auto"/>
              <w:bottom w:val="single" w:sz="4" w:space="0" w:color="auto"/>
              <w:right w:val="single" w:sz="4" w:space="0" w:color="auto"/>
            </w:tcBorders>
          </w:tcPr>
          <w:p w14:paraId="0BE6DF4D" w14:textId="51AB7F38"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154</w:t>
            </w:r>
          </w:p>
        </w:tc>
        <w:tc>
          <w:tcPr>
            <w:tcW w:w="2828" w:type="dxa"/>
            <w:tcBorders>
              <w:top w:val="single" w:sz="4" w:space="0" w:color="auto"/>
              <w:left w:val="single" w:sz="4" w:space="0" w:color="auto"/>
              <w:bottom w:val="single" w:sz="4" w:space="0" w:color="auto"/>
              <w:right w:val="single" w:sz="4" w:space="0" w:color="auto"/>
            </w:tcBorders>
          </w:tcPr>
          <w:p w14:paraId="33115401" w14:textId="77777777" w:rsidR="001D106A" w:rsidRPr="00637C21" w:rsidRDefault="001D106A" w:rsidP="001D106A">
            <w:pPr>
              <w:tabs>
                <w:tab w:val="left" w:pos="567"/>
              </w:tabs>
              <w:ind w:right="-28"/>
              <w:contextualSpacing/>
              <w:jc w:val="both"/>
              <w:rPr>
                <w:rFonts w:ascii="Palatino Linotype" w:hAnsi="Palatino Linotype" w:cs="Tahoma"/>
                <w:b/>
                <w:bCs/>
              </w:rPr>
            </w:pPr>
            <w:r w:rsidRPr="00535CB6">
              <w:rPr>
                <w:rFonts w:ascii="Palatino Linotype" w:hAnsi="Palatino Linotype" w:cs="Tahoma"/>
                <w:b/>
                <w:bCs/>
                <w:lang w:val="es-MX"/>
              </w:rPr>
              <w:t>00234/METEPEC/IP/2022</w:t>
            </w:r>
          </w:p>
        </w:tc>
        <w:tc>
          <w:tcPr>
            <w:tcW w:w="5723" w:type="dxa"/>
            <w:tcBorders>
              <w:top w:val="single" w:sz="4" w:space="0" w:color="auto"/>
              <w:left w:val="single" w:sz="4" w:space="0" w:color="auto"/>
              <w:bottom w:val="single" w:sz="4" w:space="0" w:color="auto"/>
              <w:right w:val="single" w:sz="4" w:space="0" w:color="auto"/>
            </w:tcBorders>
          </w:tcPr>
          <w:p w14:paraId="3AD08BB2" w14:textId="7777777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535CB6">
              <w:rPr>
                <w:rFonts w:ascii="Palatino Linotype" w:hAnsi="Palatino Linotype"/>
                <w:i/>
                <w:color w:val="000000"/>
                <w:lang w:val="es-MX"/>
              </w:rPr>
              <w:t>Solicito por este medio sea remitida copia digitalizada del acta de Entrega-Recepción del Departamento de Calidad e Innovación de la Dirección de Gobierno por Resultados de la administración entrante.</w:t>
            </w:r>
            <w:r>
              <w:rPr>
                <w:rFonts w:ascii="Palatino Linotype" w:hAnsi="Palatino Linotype"/>
                <w:i/>
                <w:color w:val="000000"/>
                <w:lang w:val="es-MX"/>
              </w:rPr>
              <w:t>” (Sic)</w:t>
            </w:r>
          </w:p>
        </w:tc>
      </w:tr>
      <w:tr w:rsidR="001D106A" w14:paraId="370D15AE" w14:textId="77777777" w:rsidTr="000F06D3">
        <w:tc>
          <w:tcPr>
            <w:tcW w:w="516" w:type="dxa"/>
            <w:tcBorders>
              <w:top w:val="single" w:sz="4" w:space="0" w:color="auto"/>
              <w:left w:val="single" w:sz="4" w:space="0" w:color="auto"/>
              <w:bottom w:val="single" w:sz="4" w:space="0" w:color="auto"/>
              <w:right w:val="single" w:sz="4" w:space="0" w:color="auto"/>
            </w:tcBorders>
          </w:tcPr>
          <w:p w14:paraId="2F741AC5" w14:textId="3B3C7770"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155</w:t>
            </w:r>
          </w:p>
        </w:tc>
        <w:tc>
          <w:tcPr>
            <w:tcW w:w="2828" w:type="dxa"/>
            <w:tcBorders>
              <w:top w:val="single" w:sz="4" w:space="0" w:color="auto"/>
              <w:left w:val="single" w:sz="4" w:space="0" w:color="auto"/>
              <w:bottom w:val="single" w:sz="4" w:space="0" w:color="auto"/>
              <w:right w:val="single" w:sz="4" w:space="0" w:color="auto"/>
            </w:tcBorders>
          </w:tcPr>
          <w:p w14:paraId="1433C4F8" w14:textId="77777777" w:rsidR="001D106A" w:rsidRPr="00535CB6" w:rsidRDefault="001D106A" w:rsidP="001D106A">
            <w:pPr>
              <w:tabs>
                <w:tab w:val="left" w:pos="567"/>
              </w:tabs>
              <w:ind w:right="-28"/>
              <w:contextualSpacing/>
              <w:jc w:val="both"/>
              <w:rPr>
                <w:rFonts w:ascii="Palatino Linotype" w:hAnsi="Palatino Linotype" w:cs="Tahoma"/>
                <w:b/>
                <w:bCs/>
              </w:rPr>
            </w:pPr>
            <w:r w:rsidRPr="00535CB6">
              <w:rPr>
                <w:rFonts w:ascii="Palatino Linotype" w:hAnsi="Palatino Linotype" w:cs="Tahoma"/>
                <w:b/>
                <w:bCs/>
                <w:lang w:val="es-MX"/>
              </w:rPr>
              <w:t>00235/METEPEC/IP/2022</w:t>
            </w:r>
          </w:p>
        </w:tc>
        <w:tc>
          <w:tcPr>
            <w:tcW w:w="5723" w:type="dxa"/>
            <w:tcBorders>
              <w:top w:val="single" w:sz="4" w:space="0" w:color="auto"/>
              <w:left w:val="single" w:sz="4" w:space="0" w:color="auto"/>
              <w:bottom w:val="single" w:sz="4" w:space="0" w:color="auto"/>
              <w:right w:val="single" w:sz="4" w:space="0" w:color="auto"/>
            </w:tcBorders>
          </w:tcPr>
          <w:p w14:paraId="211829EC" w14:textId="7777777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lang w:val="es-MX"/>
              </w:rPr>
              <w:t>“</w:t>
            </w:r>
            <w:r w:rsidRPr="00535CB6">
              <w:rPr>
                <w:rFonts w:ascii="Palatino Linotype" w:hAnsi="Palatino Linotype"/>
                <w:i/>
                <w:color w:val="000000"/>
                <w:lang w:val="es-MX"/>
              </w:rPr>
              <w:t>Solicito por este medio sea remitida copia digitalizada del acta de Entrega-Recepción de la Subdirección de Políticas de Buen Gobierno de la Dirección de Gobierno por Resultados de la administración entrante.</w:t>
            </w:r>
            <w:r>
              <w:rPr>
                <w:rFonts w:ascii="Palatino Linotype" w:hAnsi="Palatino Linotype"/>
                <w:i/>
                <w:color w:val="000000"/>
                <w:lang w:val="es-MX"/>
              </w:rPr>
              <w:t>” (Sic)</w:t>
            </w:r>
          </w:p>
        </w:tc>
      </w:tr>
      <w:tr w:rsidR="001D106A" w14:paraId="1A9A61C4" w14:textId="77777777" w:rsidTr="000F06D3">
        <w:tc>
          <w:tcPr>
            <w:tcW w:w="516" w:type="dxa"/>
            <w:tcBorders>
              <w:top w:val="single" w:sz="4" w:space="0" w:color="auto"/>
              <w:left w:val="single" w:sz="4" w:space="0" w:color="auto"/>
              <w:bottom w:val="single" w:sz="4" w:space="0" w:color="auto"/>
              <w:right w:val="single" w:sz="4" w:space="0" w:color="auto"/>
            </w:tcBorders>
          </w:tcPr>
          <w:p w14:paraId="0C0590FA" w14:textId="19BED357"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156</w:t>
            </w:r>
          </w:p>
        </w:tc>
        <w:tc>
          <w:tcPr>
            <w:tcW w:w="2828" w:type="dxa"/>
            <w:tcBorders>
              <w:top w:val="single" w:sz="4" w:space="0" w:color="auto"/>
              <w:left w:val="single" w:sz="4" w:space="0" w:color="auto"/>
              <w:bottom w:val="single" w:sz="4" w:space="0" w:color="auto"/>
              <w:right w:val="single" w:sz="4" w:space="0" w:color="auto"/>
            </w:tcBorders>
          </w:tcPr>
          <w:p w14:paraId="4C97755A" w14:textId="28692994" w:rsidR="001D106A" w:rsidRPr="00535CB6" w:rsidRDefault="001D106A" w:rsidP="001D106A">
            <w:pPr>
              <w:tabs>
                <w:tab w:val="left" w:pos="567"/>
              </w:tabs>
              <w:ind w:right="-28"/>
              <w:contextualSpacing/>
              <w:jc w:val="both"/>
              <w:rPr>
                <w:rFonts w:ascii="Palatino Linotype" w:hAnsi="Palatino Linotype" w:cs="Tahoma"/>
                <w:b/>
                <w:bCs/>
              </w:rPr>
            </w:pPr>
            <w:r w:rsidRPr="00BC7CF4">
              <w:rPr>
                <w:rFonts w:ascii="Palatino Linotype" w:hAnsi="Palatino Linotype" w:cs="Tahoma"/>
                <w:b/>
                <w:bCs/>
                <w:lang w:val="es-MX"/>
              </w:rPr>
              <w:t>00236/METEPEC/IP/2022</w:t>
            </w:r>
          </w:p>
        </w:tc>
        <w:tc>
          <w:tcPr>
            <w:tcW w:w="5723" w:type="dxa"/>
            <w:tcBorders>
              <w:top w:val="single" w:sz="4" w:space="0" w:color="auto"/>
              <w:left w:val="single" w:sz="4" w:space="0" w:color="auto"/>
              <w:bottom w:val="single" w:sz="4" w:space="0" w:color="auto"/>
              <w:right w:val="single" w:sz="4" w:space="0" w:color="auto"/>
            </w:tcBorders>
          </w:tcPr>
          <w:p w14:paraId="697DCFD1" w14:textId="656CCA23"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C7CF4">
              <w:rPr>
                <w:rFonts w:ascii="Palatino Linotype" w:hAnsi="Palatino Linotype"/>
                <w:i/>
                <w:color w:val="000000"/>
                <w:lang w:val="es-MX"/>
              </w:rPr>
              <w:t>Solicito por este medio sea remitida copia digitalizada del acta de Entrega-Recepción del Departamento de Gestión Ambiental de la Dirección de Medio Ambiente de la administración entrante.</w:t>
            </w:r>
            <w:r>
              <w:rPr>
                <w:rFonts w:ascii="Palatino Linotype" w:hAnsi="Palatino Linotype"/>
                <w:i/>
                <w:color w:val="000000"/>
                <w:lang w:val="es-MX"/>
              </w:rPr>
              <w:t>” (Sic)</w:t>
            </w:r>
          </w:p>
        </w:tc>
      </w:tr>
      <w:tr w:rsidR="001D106A" w14:paraId="65BDA59A" w14:textId="77777777" w:rsidTr="000F06D3">
        <w:tc>
          <w:tcPr>
            <w:tcW w:w="516" w:type="dxa"/>
            <w:tcBorders>
              <w:top w:val="single" w:sz="4" w:space="0" w:color="auto"/>
              <w:left w:val="single" w:sz="4" w:space="0" w:color="auto"/>
              <w:bottom w:val="single" w:sz="4" w:space="0" w:color="auto"/>
              <w:right w:val="single" w:sz="4" w:space="0" w:color="auto"/>
            </w:tcBorders>
          </w:tcPr>
          <w:p w14:paraId="591014B7" w14:textId="48BE674E"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157</w:t>
            </w:r>
          </w:p>
        </w:tc>
        <w:tc>
          <w:tcPr>
            <w:tcW w:w="2828" w:type="dxa"/>
            <w:tcBorders>
              <w:top w:val="single" w:sz="4" w:space="0" w:color="auto"/>
              <w:left w:val="single" w:sz="4" w:space="0" w:color="auto"/>
              <w:bottom w:val="single" w:sz="4" w:space="0" w:color="auto"/>
              <w:right w:val="single" w:sz="4" w:space="0" w:color="auto"/>
            </w:tcBorders>
          </w:tcPr>
          <w:p w14:paraId="58F78F90" w14:textId="19938379" w:rsidR="001D106A" w:rsidRPr="00535CB6" w:rsidRDefault="001D106A" w:rsidP="001D106A">
            <w:pPr>
              <w:tabs>
                <w:tab w:val="left" w:pos="567"/>
              </w:tabs>
              <w:ind w:right="-28"/>
              <w:contextualSpacing/>
              <w:jc w:val="both"/>
              <w:rPr>
                <w:rFonts w:ascii="Palatino Linotype" w:hAnsi="Palatino Linotype" w:cs="Tahoma"/>
                <w:b/>
                <w:bCs/>
              </w:rPr>
            </w:pPr>
            <w:r w:rsidRPr="00143266">
              <w:rPr>
                <w:rFonts w:ascii="Palatino Linotype" w:hAnsi="Palatino Linotype" w:cs="Tahoma"/>
                <w:b/>
                <w:bCs/>
                <w:lang w:val="es-MX"/>
              </w:rPr>
              <w:t>00237/METEPEC/IP/2022</w:t>
            </w:r>
          </w:p>
        </w:tc>
        <w:tc>
          <w:tcPr>
            <w:tcW w:w="5723" w:type="dxa"/>
            <w:tcBorders>
              <w:top w:val="single" w:sz="4" w:space="0" w:color="auto"/>
              <w:left w:val="single" w:sz="4" w:space="0" w:color="auto"/>
              <w:bottom w:val="single" w:sz="4" w:space="0" w:color="auto"/>
              <w:right w:val="single" w:sz="4" w:space="0" w:color="auto"/>
            </w:tcBorders>
          </w:tcPr>
          <w:p w14:paraId="2C4B7469" w14:textId="4B277BDE"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143266">
              <w:rPr>
                <w:rFonts w:ascii="Palatino Linotype" w:hAnsi="Palatino Linotype"/>
                <w:i/>
                <w:color w:val="000000"/>
              </w:rPr>
              <w:t>Solicito por este medio sea remitida copia digitalizada del acta de Entrega-Recepción del Departamento de Control y Vigilancia de la Dirección de Medio Ambiente de la administración entrante.</w:t>
            </w:r>
            <w:r>
              <w:rPr>
                <w:rFonts w:ascii="Palatino Linotype" w:hAnsi="Palatino Linotype"/>
                <w:i/>
                <w:color w:val="000000"/>
              </w:rPr>
              <w:t>” (Sic)</w:t>
            </w:r>
          </w:p>
        </w:tc>
      </w:tr>
      <w:tr w:rsidR="001D106A" w14:paraId="58A8B510" w14:textId="77777777" w:rsidTr="000F06D3">
        <w:tc>
          <w:tcPr>
            <w:tcW w:w="516" w:type="dxa"/>
            <w:tcBorders>
              <w:top w:val="single" w:sz="4" w:space="0" w:color="auto"/>
              <w:left w:val="single" w:sz="4" w:space="0" w:color="auto"/>
              <w:bottom w:val="single" w:sz="4" w:space="0" w:color="auto"/>
              <w:right w:val="single" w:sz="4" w:space="0" w:color="auto"/>
            </w:tcBorders>
          </w:tcPr>
          <w:p w14:paraId="3786ED65" w14:textId="4B8DE5BD"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158</w:t>
            </w:r>
          </w:p>
        </w:tc>
        <w:tc>
          <w:tcPr>
            <w:tcW w:w="2828" w:type="dxa"/>
            <w:tcBorders>
              <w:top w:val="single" w:sz="4" w:space="0" w:color="auto"/>
              <w:left w:val="single" w:sz="4" w:space="0" w:color="auto"/>
              <w:bottom w:val="single" w:sz="4" w:space="0" w:color="auto"/>
              <w:right w:val="single" w:sz="4" w:space="0" w:color="auto"/>
            </w:tcBorders>
          </w:tcPr>
          <w:p w14:paraId="4E4E1D79" w14:textId="44C7D55B" w:rsidR="001D106A" w:rsidRPr="00E170A2" w:rsidRDefault="001D106A" w:rsidP="001D106A">
            <w:pPr>
              <w:tabs>
                <w:tab w:val="left" w:pos="567"/>
              </w:tabs>
              <w:ind w:right="-28"/>
              <w:contextualSpacing/>
              <w:jc w:val="both"/>
              <w:rPr>
                <w:rFonts w:ascii="Palatino Linotype" w:hAnsi="Palatino Linotype" w:cs="Tahoma"/>
                <w:b/>
                <w:bCs/>
              </w:rPr>
            </w:pPr>
            <w:r w:rsidRPr="00143266">
              <w:rPr>
                <w:rFonts w:ascii="Palatino Linotype" w:hAnsi="Palatino Linotype" w:cs="Tahoma"/>
                <w:b/>
                <w:bCs/>
                <w:lang w:val="es-MX"/>
              </w:rPr>
              <w:t>00238/METEPEC/IP/2022</w:t>
            </w:r>
          </w:p>
        </w:tc>
        <w:tc>
          <w:tcPr>
            <w:tcW w:w="5723" w:type="dxa"/>
            <w:tcBorders>
              <w:top w:val="single" w:sz="4" w:space="0" w:color="auto"/>
              <w:left w:val="single" w:sz="4" w:space="0" w:color="auto"/>
              <w:bottom w:val="single" w:sz="4" w:space="0" w:color="auto"/>
              <w:right w:val="single" w:sz="4" w:space="0" w:color="auto"/>
            </w:tcBorders>
          </w:tcPr>
          <w:p w14:paraId="25CD865F" w14:textId="4150D881"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lang w:val="es-MX"/>
              </w:rPr>
              <w:t>“</w:t>
            </w:r>
            <w:r w:rsidRPr="00143266">
              <w:rPr>
                <w:rFonts w:ascii="Palatino Linotype" w:hAnsi="Palatino Linotype"/>
                <w:i/>
                <w:color w:val="000000"/>
                <w:lang w:val="es-MX"/>
              </w:rPr>
              <w:t>Solicito por este medio sea remitida copia digitalizada del acta de Entrega-Recepción del Departamento del Centro de Control Canino y Felino de la Dirección de Medio Ambiente de la administración entrante.</w:t>
            </w:r>
            <w:r>
              <w:rPr>
                <w:rFonts w:ascii="Palatino Linotype" w:hAnsi="Palatino Linotype"/>
                <w:i/>
                <w:color w:val="000000"/>
                <w:lang w:val="es-MX"/>
              </w:rPr>
              <w:t>” (Sic)</w:t>
            </w:r>
          </w:p>
        </w:tc>
      </w:tr>
      <w:tr w:rsidR="001D106A" w14:paraId="493132E6" w14:textId="77777777" w:rsidTr="000F06D3">
        <w:tc>
          <w:tcPr>
            <w:tcW w:w="516" w:type="dxa"/>
            <w:tcBorders>
              <w:top w:val="single" w:sz="4" w:space="0" w:color="auto"/>
              <w:left w:val="single" w:sz="4" w:space="0" w:color="auto"/>
              <w:bottom w:val="single" w:sz="4" w:space="0" w:color="auto"/>
              <w:right w:val="single" w:sz="4" w:space="0" w:color="auto"/>
            </w:tcBorders>
          </w:tcPr>
          <w:p w14:paraId="5B371CC0" w14:textId="1DB36BAA"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lastRenderedPageBreak/>
              <w:t>159</w:t>
            </w:r>
          </w:p>
        </w:tc>
        <w:tc>
          <w:tcPr>
            <w:tcW w:w="2828" w:type="dxa"/>
            <w:tcBorders>
              <w:top w:val="single" w:sz="4" w:space="0" w:color="auto"/>
              <w:left w:val="single" w:sz="4" w:space="0" w:color="auto"/>
              <w:bottom w:val="single" w:sz="4" w:space="0" w:color="auto"/>
              <w:right w:val="single" w:sz="4" w:space="0" w:color="auto"/>
            </w:tcBorders>
          </w:tcPr>
          <w:p w14:paraId="6C56C7D7" w14:textId="558E9B89" w:rsidR="001D106A" w:rsidRPr="00E170A2" w:rsidRDefault="001D106A" w:rsidP="001D106A">
            <w:pPr>
              <w:tabs>
                <w:tab w:val="left" w:pos="567"/>
              </w:tabs>
              <w:ind w:right="-28"/>
              <w:contextualSpacing/>
              <w:jc w:val="both"/>
              <w:rPr>
                <w:rFonts w:ascii="Palatino Linotype" w:hAnsi="Palatino Linotype" w:cs="Tahoma"/>
                <w:b/>
                <w:bCs/>
              </w:rPr>
            </w:pPr>
            <w:r w:rsidRPr="00A917D7">
              <w:rPr>
                <w:rFonts w:ascii="Palatino Linotype" w:hAnsi="Palatino Linotype" w:cs="Tahoma"/>
                <w:b/>
                <w:bCs/>
                <w:lang w:val="es-MX"/>
              </w:rPr>
              <w:t>00239/METEPEC/IP/2022</w:t>
            </w:r>
          </w:p>
        </w:tc>
        <w:tc>
          <w:tcPr>
            <w:tcW w:w="5723" w:type="dxa"/>
            <w:tcBorders>
              <w:top w:val="single" w:sz="4" w:space="0" w:color="auto"/>
              <w:left w:val="single" w:sz="4" w:space="0" w:color="auto"/>
              <w:bottom w:val="single" w:sz="4" w:space="0" w:color="auto"/>
              <w:right w:val="single" w:sz="4" w:space="0" w:color="auto"/>
            </w:tcBorders>
          </w:tcPr>
          <w:p w14:paraId="583D77FE" w14:textId="5AF1CC55"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A917D7">
              <w:rPr>
                <w:rFonts w:ascii="Palatino Linotype" w:hAnsi="Palatino Linotype"/>
                <w:i/>
                <w:color w:val="000000"/>
                <w:lang w:val="es-MX"/>
              </w:rPr>
              <w:t>Solicito por este medio sea remitida copia digitalizada del acta de Entrega-Recepción de la Subdirección de Vinculación Institucional de la Dirección de Desarrollo Social y Asuntos Indígenas de la administración entrante.</w:t>
            </w:r>
            <w:r>
              <w:rPr>
                <w:rFonts w:ascii="Palatino Linotype" w:hAnsi="Palatino Linotype"/>
                <w:i/>
                <w:color w:val="000000"/>
                <w:lang w:val="es-MX"/>
              </w:rPr>
              <w:t>” (Sic)</w:t>
            </w:r>
          </w:p>
        </w:tc>
      </w:tr>
      <w:tr w:rsidR="001D106A" w14:paraId="551FF223" w14:textId="77777777" w:rsidTr="000F06D3">
        <w:tc>
          <w:tcPr>
            <w:tcW w:w="516" w:type="dxa"/>
            <w:tcBorders>
              <w:top w:val="single" w:sz="4" w:space="0" w:color="auto"/>
              <w:left w:val="single" w:sz="4" w:space="0" w:color="auto"/>
              <w:bottom w:val="single" w:sz="4" w:space="0" w:color="auto"/>
              <w:right w:val="single" w:sz="4" w:space="0" w:color="auto"/>
            </w:tcBorders>
          </w:tcPr>
          <w:p w14:paraId="7F7A8368" w14:textId="073610BC"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160</w:t>
            </w:r>
          </w:p>
        </w:tc>
        <w:tc>
          <w:tcPr>
            <w:tcW w:w="2828" w:type="dxa"/>
            <w:tcBorders>
              <w:top w:val="single" w:sz="4" w:space="0" w:color="auto"/>
              <w:left w:val="single" w:sz="4" w:space="0" w:color="auto"/>
              <w:bottom w:val="single" w:sz="4" w:space="0" w:color="auto"/>
              <w:right w:val="single" w:sz="4" w:space="0" w:color="auto"/>
            </w:tcBorders>
          </w:tcPr>
          <w:p w14:paraId="1A103587" w14:textId="0938B27F" w:rsidR="001D106A" w:rsidRPr="00E170A2" w:rsidRDefault="001D106A" w:rsidP="001D106A">
            <w:pPr>
              <w:tabs>
                <w:tab w:val="left" w:pos="567"/>
              </w:tabs>
              <w:ind w:right="-28"/>
              <w:contextualSpacing/>
              <w:jc w:val="both"/>
              <w:rPr>
                <w:rFonts w:ascii="Palatino Linotype" w:hAnsi="Palatino Linotype" w:cs="Tahoma"/>
                <w:b/>
                <w:bCs/>
              </w:rPr>
            </w:pPr>
            <w:r w:rsidRPr="00A917D7">
              <w:rPr>
                <w:rFonts w:ascii="Palatino Linotype" w:hAnsi="Palatino Linotype" w:cs="Tahoma"/>
                <w:b/>
                <w:bCs/>
                <w:lang w:val="es-MX"/>
              </w:rPr>
              <w:t>00240/METEPEC/IP/2022</w:t>
            </w:r>
          </w:p>
        </w:tc>
        <w:tc>
          <w:tcPr>
            <w:tcW w:w="5723" w:type="dxa"/>
            <w:tcBorders>
              <w:top w:val="single" w:sz="4" w:space="0" w:color="auto"/>
              <w:left w:val="single" w:sz="4" w:space="0" w:color="auto"/>
              <w:bottom w:val="single" w:sz="4" w:space="0" w:color="auto"/>
              <w:right w:val="single" w:sz="4" w:space="0" w:color="auto"/>
            </w:tcBorders>
          </w:tcPr>
          <w:p w14:paraId="7AE2428C" w14:textId="5F246EE7"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A917D7">
              <w:rPr>
                <w:rFonts w:ascii="Palatino Linotype" w:hAnsi="Palatino Linotype"/>
                <w:i/>
                <w:color w:val="000000"/>
                <w:lang w:val="es-MX"/>
              </w:rPr>
              <w:t>Solicito por este medio sea remitida copia digitalizada del acta de Entrega-Recepción del Departamento de Programas Federales de la Dirección de Desarrollo Social y Asuntos Indígenas de la administración entrante.</w:t>
            </w:r>
            <w:r>
              <w:rPr>
                <w:rFonts w:ascii="Palatino Linotype" w:hAnsi="Palatino Linotype"/>
                <w:i/>
                <w:color w:val="000000"/>
                <w:lang w:val="es-MX"/>
              </w:rPr>
              <w:t>” (Sic)</w:t>
            </w:r>
          </w:p>
        </w:tc>
      </w:tr>
      <w:tr w:rsidR="001D106A" w14:paraId="2284015F" w14:textId="77777777" w:rsidTr="000F06D3">
        <w:tc>
          <w:tcPr>
            <w:tcW w:w="516" w:type="dxa"/>
            <w:tcBorders>
              <w:top w:val="single" w:sz="4" w:space="0" w:color="auto"/>
              <w:left w:val="single" w:sz="4" w:space="0" w:color="auto"/>
              <w:bottom w:val="single" w:sz="4" w:space="0" w:color="auto"/>
              <w:right w:val="single" w:sz="4" w:space="0" w:color="auto"/>
            </w:tcBorders>
          </w:tcPr>
          <w:p w14:paraId="45991D87" w14:textId="402CA3B6"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161</w:t>
            </w:r>
          </w:p>
        </w:tc>
        <w:tc>
          <w:tcPr>
            <w:tcW w:w="2828" w:type="dxa"/>
            <w:tcBorders>
              <w:top w:val="single" w:sz="4" w:space="0" w:color="auto"/>
              <w:left w:val="single" w:sz="4" w:space="0" w:color="auto"/>
              <w:bottom w:val="single" w:sz="4" w:space="0" w:color="auto"/>
              <w:right w:val="single" w:sz="4" w:space="0" w:color="auto"/>
            </w:tcBorders>
          </w:tcPr>
          <w:p w14:paraId="1E0EA4B4" w14:textId="13BF79AC" w:rsidR="001D106A" w:rsidRPr="00E170A2" w:rsidRDefault="001D106A" w:rsidP="001D106A">
            <w:pPr>
              <w:tabs>
                <w:tab w:val="left" w:pos="567"/>
              </w:tabs>
              <w:ind w:right="-28"/>
              <w:contextualSpacing/>
              <w:jc w:val="both"/>
              <w:rPr>
                <w:rFonts w:ascii="Palatino Linotype" w:hAnsi="Palatino Linotype" w:cs="Tahoma"/>
                <w:b/>
                <w:bCs/>
              </w:rPr>
            </w:pPr>
            <w:r w:rsidRPr="00A917D7">
              <w:rPr>
                <w:rFonts w:ascii="Palatino Linotype" w:hAnsi="Palatino Linotype" w:cs="Tahoma"/>
                <w:b/>
                <w:bCs/>
                <w:lang w:val="es-MX"/>
              </w:rPr>
              <w:t>00241/METEPEC/IP/2022</w:t>
            </w:r>
          </w:p>
        </w:tc>
        <w:tc>
          <w:tcPr>
            <w:tcW w:w="5723" w:type="dxa"/>
            <w:tcBorders>
              <w:top w:val="single" w:sz="4" w:space="0" w:color="auto"/>
              <w:left w:val="single" w:sz="4" w:space="0" w:color="auto"/>
              <w:bottom w:val="single" w:sz="4" w:space="0" w:color="auto"/>
              <w:right w:val="single" w:sz="4" w:space="0" w:color="auto"/>
            </w:tcBorders>
          </w:tcPr>
          <w:p w14:paraId="32D14D02" w14:textId="33AB8896"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A917D7">
              <w:rPr>
                <w:rFonts w:ascii="Palatino Linotype" w:hAnsi="Palatino Linotype"/>
                <w:i/>
                <w:color w:val="000000"/>
                <w:lang w:val="es-MX"/>
              </w:rPr>
              <w:t>Solicito por este medio sea remitida copia digitalizada del acta de Entrega-Recepción del Departamento de Estatales de la Dirección de Desarrollo Social y Asuntos Indígenas de la administración entrante.</w:t>
            </w:r>
            <w:r>
              <w:rPr>
                <w:rFonts w:ascii="Palatino Linotype" w:hAnsi="Palatino Linotype"/>
                <w:i/>
                <w:color w:val="000000"/>
                <w:lang w:val="es-MX"/>
              </w:rPr>
              <w:t>” (Sic)</w:t>
            </w:r>
          </w:p>
        </w:tc>
      </w:tr>
      <w:tr w:rsidR="001D106A" w14:paraId="5A52615F" w14:textId="77777777" w:rsidTr="000F06D3">
        <w:tc>
          <w:tcPr>
            <w:tcW w:w="516" w:type="dxa"/>
            <w:tcBorders>
              <w:top w:val="single" w:sz="4" w:space="0" w:color="auto"/>
              <w:left w:val="single" w:sz="4" w:space="0" w:color="auto"/>
              <w:bottom w:val="single" w:sz="4" w:space="0" w:color="auto"/>
              <w:right w:val="single" w:sz="4" w:space="0" w:color="auto"/>
            </w:tcBorders>
          </w:tcPr>
          <w:p w14:paraId="3D356377" w14:textId="0B91456D"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162</w:t>
            </w:r>
          </w:p>
        </w:tc>
        <w:tc>
          <w:tcPr>
            <w:tcW w:w="2828" w:type="dxa"/>
            <w:tcBorders>
              <w:top w:val="single" w:sz="4" w:space="0" w:color="auto"/>
              <w:left w:val="single" w:sz="4" w:space="0" w:color="auto"/>
              <w:bottom w:val="single" w:sz="4" w:space="0" w:color="auto"/>
              <w:right w:val="single" w:sz="4" w:space="0" w:color="auto"/>
            </w:tcBorders>
          </w:tcPr>
          <w:p w14:paraId="4435B0C9" w14:textId="56A3B8CF" w:rsidR="001D106A" w:rsidRPr="00E170A2" w:rsidRDefault="001D106A" w:rsidP="001D106A">
            <w:pPr>
              <w:tabs>
                <w:tab w:val="left" w:pos="567"/>
              </w:tabs>
              <w:ind w:right="-28"/>
              <w:contextualSpacing/>
              <w:jc w:val="both"/>
              <w:rPr>
                <w:rFonts w:ascii="Palatino Linotype" w:hAnsi="Palatino Linotype" w:cs="Tahoma"/>
                <w:b/>
                <w:bCs/>
              </w:rPr>
            </w:pPr>
            <w:r w:rsidRPr="00A917D7">
              <w:rPr>
                <w:rFonts w:ascii="Palatino Linotype" w:hAnsi="Palatino Linotype" w:cs="Tahoma"/>
                <w:b/>
                <w:bCs/>
                <w:lang w:val="es-MX"/>
              </w:rPr>
              <w:t>00242/METEPEC/IP/2022</w:t>
            </w:r>
          </w:p>
        </w:tc>
        <w:tc>
          <w:tcPr>
            <w:tcW w:w="5723" w:type="dxa"/>
            <w:tcBorders>
              <w:top w:val="single" w:sz="4" w:space="0" w:color="auto"/>
              <w:left w:val="single" w:sz="4" w:space="0" w:color="auto"/>
              <w:bottom w:val="single" w:sz="4" w:space="0" w:color="auto"/>
              <w:right w:val="single" w:sz="4" w:space="0" w:color="auto"/>
            </w:tcBorders>
          </w:tcPr>
          <w:p w14:paraId="5ACBDFB7" w14:textId="61F5C0A1"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lang w:val="es-MX"/>
              </w:rPr>
              <w:t>“</w:t>
            </w:r>
            <w:r w:rsidRPr="00A917D7">
              <w:rPr>
                <w:rFonts w:ascii="Palatino Linotype" w:hAnsi="Palatino Linotype"/>
                <w:i/>
                <w:color w:val="000000"/>
                <w:lang w:val="es-MX"/>
              </w:rPr>
              <w:t>Solicito por este medio sea remitida copia digitalizada del acta de Entrega-Recepción de la Subdirección de Atención y Participación Comunitaria de la Dirección de Desarrollo Social y Asuntos Indígenas de la administración entrante.</w:t>
            </w:r>
            <w:r>
              <w:rPr>
                <w:rFonts w:ascii="Palatino Linotype" w:hAnsi="Palatino Linotype"/>
                <w:i/>
                <w:color w:val="000000"/>
                <w:lang w:val="es-MX"/>
              </w:rPr>
              <w:t>” (Sic)</w:t>
            </w:r>
          </w:p>
        </w:tc>
      </w:tr>
      <w:tr w:rsidR="001D106A" w14:paraId="4BF03617" w14:textId="77777777" w:rsidTr="000F06D3">
        <w:tc>
          <w:tcPr>
            <w:tcW w:w="516" w:type="dxa"/>
            <w:tcBorders>
              <w:top w:val="single" w:sz="4" w:space="0" w:color="auto"/>
              <w:left w:val="single" w:sz="4" w:space="0" w:color="auto"/>
              <w:bottom w:val="single" w:sz="4" w:space="0" w:color="auto"/>
              <w:right w:val="single" w:sz="4" w:space="0" w:color="auto"/>
            </w:tcBorders>
          </w:tcPr>
          <w:p w14:paraId="256E56F3" w14:textId="5F2124F0"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163</w:t>
            </w:r>
          </w:p>
        </w:tc>
        <w:tc>
          <w:tcPr>
            <w:tcW w:w="2828" w:type="dxa"/>
            <w:tcBorders>
              <w:top w:val="single" w:sz="4" w:space="0" w:color="auto"/>
              <w:left w:val="single" w:sz="4" w:space="0" w:color="auto"/>
              <w:bottom w:val="single" w:sz="4" w:space="0" w:color="auto"/>
              <w:right w:val="single" w:sz="4" w:space="0" w:color="auto"/>
            </w:tcBorders>
          </w:tcPr>
          <w:p w14:paraId="150A6F2A" w14:textId="2BEBBBC1" w:rsidR="001D106A" w:rsidRPr="00B43199" w:rsidRDefault="001D106A" w:rsidP="001D106A">
            <w:pPr>
              <w:tabs>
                <w:tab w:val="left" w:pos="567"/>
              </w:tabs>
              <w:ind w:right="-28"/>
              <w:contextualSpacing/>
              <w:jc w:val="both"/>
              <w:rPr>
                <w:rFonts w:ascii="Palatino Linotype" w:hAnsi="Palatino Linotype" w:cs="Tahoma"/>
                <w:b/>
                <w:bCs/>
              </w:rPr>
            </w:pPr>
            <w:r w:rsidRPr="00376C0A">
              <w:rPr>
                <w:rFonts w:ascii="Palatino Linotype" w:hAnsi="Palatino Linotype" w:cs="Tahoma"/>
                <w:b/>
                <w:bCs/>
                <w:lang w:val="es-MX"/>
              </w:rPr>
              <w:t>00243/METEPEC/IP/2022</w:t>
            </w:r>
          </w:p>
        </w:tc>
        <w:tc>
          <w:tcPr>
            <w:tcW w:w="5723" w:type="dxa"/>
            <w:tcBorders>
              <w:top w:val="single" w:sz="4" w:space="0" w:color="auto"/>
              <w:left w:val="single" w:sz="4" w:space="0" w:color="auto"/>
              <w:bottom w:val="single" w:sz="4" w:space="0" w:color="auto"/>
              <w:right w:val="single" w:sz="4" w:space="0" w:color="auto"/>
            </w:tcBorders>
          </w:tcPr>
          <w:p w14:paraId="4C574B4A" w14:textId="0D8E97BC"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376C0A">
              <w:rPr>
                <w:rFonts w:ascii="Palatino Linotype" w:hAnsi="Palatino Linotype"/>
                <w:i/>
                <w:color w:val="000000"/>
                <w:lang w:val="es-MX"/>
              </w:rPr>
              <w:t>Solicito por este medio sea remitida copia digitalizada del acta de Entrega-Recepción del Departamento de Participación Comunitaria de la Dirección de Desarrollo Social y Asuntos Indígenas de la administración entrante.</w:t>
            </w:r>
            <w:r>
              <w:rPr>
                <w:rFonts w:ascii="Palatino Linotype" w:hAnsi="Palatino Linotype"/>
                <w:i/>
                <w:color w:val="000000"/>
                <w:lang w:val="es-MX"/>
              </w:rPr>
              <w:t>” (Sic)</w:t>
            </w:r>
          </w:p>
        </w:tc>
      </w:tr>
      <w:tr w:rsidR="001D106A" w14:paraId="21A6361A" w14:textId="77777777" w:rsidTr="000F06D3">
        <w:tc>
          <w:tcPr>
            <w:tcW w:w="516" w:type="dxa"/>
            <w:tcBorders>
              <w:top w:val="single" w:sz="4" w:space="0" w:color="auto"/>
              <w:left w:val="single" w:sz="4" w:space="0" w:color="auto"/>
              <w:bottom w:val="single" w:sz="4" w:space="0" w:color="auto"/>
              <w:right w:val="single" w:sz="4" w:space="0" w:color="auto"/>
            </w:tcBorders>
          </w:tcPr>
          <w:p w14:paraId="5957F2E3" w14:textId="1592E9D3"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164</w:t>
            </w:r>
          </w:p>
        </w:tc>
        <w:tc>
          <w:tcPr>
            <w:tcW w:w="2828" w:type="dxa"/>
            <w:tcBorders>
              <w:top w:val="single" w:sz="4" w:space="0" w:color="auto"/>
              <w:left w:val="single" w:sz="4" w:space="0" w:color="auto"/>
              <w:bottom w:val="single" w:sz="4" w:space="0" w:color="auto"/>
              <w:right w:val="single" w:sz="4" w:space="0" w:color="auto"/>
            </w:tcBorders>
          </w:tcPr>
          <w:p w14:paraId="1E0DC2D6" w14:textId="325FB8C0" w:rsidR="001D106A" w:rsidRPr="00B43199" w:rsidRDefault="001D106A" w:rsidP="001D106A">
            <w:pPr>
              <w:tabs>
                <w:tab w:val="left" w:pos="567"/>
              </w:tabs>
              <w:ind w:right="-28"/>
              <w:contextualSpacing/>
              <w:jc w:val="both"/>
              <w:rPr>
                <w:rFonts w:ascii="Palatino Linotype" w:hAnsi="Palatino Linotype" w:cs="Tahoma"/>
                <w:b/>
                <w:bCs/>
              </w:rPr>
            </w:pPr>
            <w:r w:rsidRPr="00376C0A">
              <w:rPr>
                <w:rFonts w:ascii="Palatino Linotype" w:hAnsi="Palatino Linotype" w:cs="Tahoma"/>
                <w:b/>
                <w:bCs/>
                <w:lang w:val="es-MX"/>
              </w:rPr>
              <w:t>00244/METEPEC/IP/2022</w:t>
            </w:r>
          </w:p>
        </w:tc>
        <w:tc>
          <w:tcPr>
            <w:tcW w:w="5723" w:type="dxa"/>
            <w:tcBorders>
              <w:top w:val="single" w:sz="4" w:space="0" w:color="auto"/>
              <w:left w:val="single" w:sz="4" w:space="0" w:color="auto"/>
              <w:bottom w:val="single" w:sz="4" w:space="0" w:color="auto"/>
              <w:right w:val="single" w:sz="4" w:space="0" w:color="auto"/>
            </w:tcBorders>
          </w:tcPr>
          <w:p w14:paraId="10F85374" w14:textId="1D3F7319"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376C0A">
              <w:rPr>
                <w:rFonts w:ascii="Palatino Linotype" w:hAnsi="Palatino Linotype"/>
                <w:i/>
                <w:color w:val="000000"/>
              </w:rPr>
              <w:t>Solicito por este medio sea remitida copia digitalizada del acta de Entrega-Recepción del Departamento de Atención Ciudadana de la Dirección de Desarrollo Social y Asuntos Indígenas de la administración entrante.</w:t>
            </w:r>
            <w:r>
              <w:rPr>
                <w:rFonts w:ascii="Palatino Linotype" w:hAnsi="Palatino Linotype"/>
                <w:i/>
                <w:color w:val="000000"/>
              </w:rPr>
              <w:t>” (Sic)</w:t>
            </w:r>
          </w:p>
        </w:tc>
      </w:tr>
      <w:tr w:rsidR="001D106A" w14:paraId="6D86380D" w14:textId="77777777" w:rsidTr="000F06D3">
        <w:tc>
          <w:tcPr>
            <w:tcW w:w="516" w:type="dxa"/>
            <w:tcBorders>
              <w:top w:val="single" w:sz="4" w:space="0" w:color="auto"/>
              <w:left w:val="single" w:sz="4" w:space="0" w:color="auto"/>
              <w:bottom w:val="single" w:sz="4" w:space="0" w:color="auto"/>
              <w:right w:val="single" w:sz="4" w:space="0" w:color="auto"/>
            </w:tcBorders>
          </w:tcPr>
          <w:p w14:paraId="00763653" w14:textId="402106F0"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165</w:t>
            </w:r>
          </w:p>
        </w:tc>
        <w:tc>
          <w:tcPr>
            <w:tcW w:w="2828" w:type="dxa"/>
            <w:tcBorders>
              <w:top w:val="single" w:sz="4" w:space="0" w:color="auto"/>
              <w:left w:val="single" w:sz="4" w:space="0" w:color="auto"/>
              <w:bottom w:val="single" w:sz="4" w:space="0" w:color="auto"/>
              <w:right w:val="single" w:sz="4" w:space="0" w:color="auto"/>
            </w:tcBorders>
          </w:tcPr>
          <w:p w14:paraId="520ECE71" w14:textId="262F354A" w:rsidR="001D106A" w:rsidRPr="00B43199" w:rsidRDefault="001D106A" w:rsidP="001D106A">
            <w:pPr>
              <w:tabs>
                <w:tab w:val="left" w:pos="567"/>
              </w:tabs>
              <w:ind w:right="-28"/>
              <w:contextualSpacing/>
              <w:jc w:val="both"/>
              <w:rPr>
                <w:rFonts w:ascii="Palatino Linotype" w:hAnsi="Palatino Linotype" w:cs="Tahoma"/>
                <w:b/>
                <w:bCs/>
              </w:rPr>
            </w:pPr>
            <w:r w:rsidRPr="00521458">
              <w:rPr>
                <w:rFonts w:ascii="Palatino Linotype" w:hAnsi="Palatino Linotype" w:cs="Tahoma"/>
                <w:b/>
                <w:bCs/>
                <w:lang w:val="es-MX"/>
              </w:rPr>
              <w:t>00245/METEPEC/IP/2022</w:t>
            </w:r>
          </w:p>
        </w:tc>
        <w:tc>
          <w:tcPr>
            <w:tcW w:w="5723" w:type="dxa"/>
            <w:tcBorders>
              <w:top w:val="single" w:sz="4" w:space="0" w:color="auto"/>
              <w:left w:val="single" w:sz="4" w:space="0" w:color="auto"/>
              <w:bottom w:val="single" w:sz="4" w:space="0" w:color="auto"/>
              <w:right w:val="single" w:sz="4" w:space="0" w:color="auto"/>
            </w:tcBorders>
          </w:tcPr>
          <w:p w14:paraId="1D12990D" w14:textId="7C1C1BFD"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521458">
              <w:rPr>
                <w:rFonts w:ascii="Palatino Linotype" w:hAnsi="Palatino Linotype"/>
                <w:i/>
                <w:color w:val="000000"/>
                <w:lang w:val="es-MX"/>
              </w:rPr>
              <w:t>Solicito por este medio sea remitida copia digitalizada del acta de Entrega-Recepción de la Subdirección de Programas Municipales de la Dirección de Desarrollo Social y Asuntos Indígenas de la administración entrante.</w:t>
            </w:r>
            <w:r>
              <w:rPr>
                <w:rFonts w:ascii="Palatino Linotype" w:hAnsi="Palatino Linotype"/>
                <w:i/>
                <w:color w:val="000000"/>
                <w:lang w:val="es-MX"/>
              </w:rPr>
              <w:t>” (Sic)</w:t>
            </w:r>
          </w:p>
        </w:tc>
      </w:tr>
      <w:tr w:rsidR="001D106A" w14:paraId="3E38D2D7" w14:textId="77777777" w:rsidTr="000F06D3">
        <w:tc>
          <w:tcPr>
            <w:tcW w:w="516" w:type="dxa"/>
            <w:tcBorders>
              <w:top w:val="single" w:sz="4" w:space="0" w:color="auto"/>
              <w:left w:val="single" w:sz="4" w:space="0" w:color="auto"/>
              <w:bottom w:val="single" w:sz="4" w:space="0" w:color="auto"/>
              <w:right w:val="single" w:sz="4" w:space="0" w:color="auto"/>
            </w:tcBorders>
          </w:tcPr>
          <w:p w14:paraId="51212AA1" w14:textId="4E14035F"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166</w:t>
            </w:r>
          </w:p>
        </w:tc>
        <w:tc>
          <w:tcPr>
            <w:tcW w:w="2828" w:type="dxa"/>
            <w:tcBorders>
              <w:top w:val="single" w:sz="4" w:space="0" w:color="auto"/>
              <w:left w:val="single" w:sz="4" w:space="0" w:color="auto"/>
              <w:bottom w:val="single" w:sz="4" w:space="0" w:color="auto"/>
              <w:right w:val="single" w:sz="4" w:space="0" w:color="auto"/>
            </w:tcBorders>
          </w:tcPr>
          <w:p w14:paraId="006D4F83" w14:textId="5D6ABD62" w:rsidR="001D106A" w:rsidRPr="003136AF" w:rsidRDefault="001D106A" w:rsidP="001D106A">
            <w:pPr>
              <w:tabs>
                <w:tab w:val="left" w:pos="567"/>
              </w:tabs>
              <w:ind w:right="-28"/>
              <w:contextualSpacing/>
              <w:jc w:val="both"/>
              <w:rPr>
                <w:rFonts w:ascii="Palatino Linotype" w:hAnsi="Palatino Linotype" w:cs="Tahoma"/>
                <w:b/>
                <w:bCs/>
              </w:rPr>
            </w:pPr>
            <w:r w:rsidRPr="00521458">
              <w:rPr>
                <w:rFonts w:ascii="Palatino Linotype" w:hAnsi="Palatino Linotype" w:cs="Tahoma"/>
                <w:b/>
                <w:bCs/>
                <w:lang w:val="es-MX"/>
              </w:rPr>
              <w:t>00246/METEPEC/IP/2022</w:t>
            </w:r>
          </w:p>
        </w:tc>
        <w:tc>
          <w:tcPr>
            <w:tcW w:w="5723" w:type="dxa"/>
            <w:tcBorders>
              <w:top w:val="single" w:sz="4" w:space="0" w:color="auto"/>
              <w:left w:val="single" w:sz="4" w:space="0" w:color="auto"/>
              <w:bottom w:val="single" w:sz="4" w:space="0" w:color="auto"/>
              <w:right w:val="single" w:sz="4" w:space="0" w:color="auto"/>
            </w:tcBorders>
          </w:tcPr>
          <w:p w14:paraId="7C901314" w14:textId="62F037D5"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521458">
              <w:rPr>
                <w:rFonts w:ascii="Palatino Linotype" w:hAnsi="Palatino Linotype"/>
                <w:i/>
                <w:color w:val="000000"/>
                <w:lang w:val="es-MX"/>
              </w:rPr>
              <w:t>Solicito por este medio sea remitida copia digitalizada del acta de Entrega-Recepción del Departamento de Planificación Alimentaria de la Dirección de Desarrollo Social y Asuntos Indígenas de la administración entrante.</w:t>
            </w:r>
            <w:r>
              <w:rPr>
                <w:rFonts w:ascii="Palatino Linotype" w:hAnsi="Palatino Linotype"/>
                <w:i/>
                <w:color w:val="000000"/>
                <w:lang w:val="es-MX"/>
              </w:rPr>
              <w:t>” (Sic)</w:t>
            </w:r>
          </w:p>
        </w:tc>
      </w:tr>
      <w:tr w:rsidR="001D106A" w14:paraId="531AE36B" w14:textId="77777777" w:rsidTr="000F06D3">
        <w:tc>
          <w:tcPr>
            <w:tcW w:w="516" w:type="dxa"/>
            <w:tcBorders>
              <w:top w:val="single" w:sz="4" w:space="0" w:color="auto"/>
              <w:left w:val="single" w:sz="4" w:space="0" w:color="auto"/>
              <w:bottom w:val="single" w:sz="4" w:space="0" w:color="auto"/>
              <w:right w:val="single" w:sz="4" w:space="0" w:color="auto"/>
            </w:tcBorders>
          </w:tcPr>
          <w:p w14:paraId="24FD48C4" w14:textId="70D239B6"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167</w:t>
            </w:r>
          </w:p>
        </w:tc>
        <w:tc>
          <w:tcPr>
            <w:tcW w:w="2828" w:type="dxa"/>
            <w:tcBorders>
              <w:top w:val="single" w:sz="4" w:space="0" w:color="auto"/>
              <w:left w:val="single" w:sz="4" w:space="0" w:color="auto"/>
              <w:bottom w:val="single" w:sz="4" w:space="0" w:color="auto"/>
              <w:right w:val="single" w:sz="4" w:space="0" w:color="auto"/>
            </w:tcBorders>
          </w:tcPr>
          <w:p w14:paraId="23DD45B2" w14:textId="349AE16A" w:rsidR="001D106A" w:rsidRPr="003136AF" w:rsidRDefault="001D106A" w:rsidP="001D106A">
            <w:pPr>
              <w:tabs>
                <w:tab w:val="left" w:pos="567"/>
              </w:tabs>
              <w:ind w:right="-28"/>
              <w:contextualSpacing/>
              <w:jc w:val="both"/>
              <w:rPr>
                <w:rFonts w:ascii="Palatino Linotype" w:hAnsi="Palatino Linotype" w:cs="Tahoma"/>
                <w:b/>
                <w:bCs/>
              </w:rPr>
            </w:pPr>
            <w:r w:rsidRPr="005A726C">
              <w:rPr>
                <w:rFonts w:ascii="Palatino Linotype" w:hAnsi="Palatino Linotype" w:cs="Tahoma"/>
                <w:b/>
                <w:bCs/>
                <w:lang w:val="es-MX"/>
              </w:rPr>
              <w:t>00247/METEPEC/IP/2022</w:t>
            </w:r>
          </w:p>
        </w:tc>
        <w:tc>
          <w:tcPr>
            <w:tcW w:w="5723" w:type="dxa"/>
            <w:tcBorders>
              <w:top w:val="single" w:sz="4" w:space="0" w:color="auto"/>
              <w:left w:val="single" w:sz="4" w:space="0" w:color="auto"/>
              <w:bottom w:val="single" w:sz="4" w:space="0" w:color="auto"/>
              <w:right w:val="single" w:sz="4" w:space="0" w:color="auto"/>
            </w:tcBorders>
          </w:tcPr>
          <w:p w14:paraId="7AC783DE" w14:textId="34C65CBA"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5A726C">
              <w:rPr>
                <w:rFonts w:ascii="Palatino Linotype" w:hAnsi="Palatino Linotype"/>
                <w:i/>
                <w:color w:val="000000"/>
                <w:lang w:val="es-MX"/>
              </w:rPr>
              <w:t>Solicito por este medio sea remitida copia digitalizada del acta de Entrega-Recepción de la Subdirección de Política Sectorial de la Dirección de Desarrollo Social y Asuntos Indígenas de la administración entrante.</w:t>
            </w:r>
            <w:r>
              <w:rPr>
                <w:rFonts w:ascii="Palatino Linotype" w:hAnsi="Palatino Linotype"/>
                <w:i/>
                <w:color w:val="000000"/>
                <w:lang w:val="es-MX"/>
              </w:rPr>
              <w:t>” (Sic)</w:t>
            </w:r>
          </w:p>
        </w:tc>
      </w:tr>
      <w:tr w:rsidR="001D106A" w14:paraId="3D6B79F2" w14:textId="77777777" w:rsidTr="000F06D3">
        <w:tc>
          <w:tcPr>
            <w:tcW w:w="516" w:type="dxa"/>
            <w:tcBorders>
              <w:top w:val="single" w:sz="4" w:space="0" w:color="auto"/>
              <w:left w:val="single" w:sz="4" w:space="0" w:color="auto"/>
              <w:bottom w:val="single" w:sz="4" w:space="0" w:color="auto"/>
              <w:right w:val="single" w:sz="4" w:space="0" w:color="auto"/>
            </w:tcBorders>
          </w:tcPr>
          <w:p w14:paraId="49935ECE" w14:textId="4BFCF207"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168</w:t>
            </w:r>
          </w:p>
        </w:tc>
        <w:tc>
          <w:tcPr>
            <w:tcW w:w="2828" w:type="dxa"/>
            <w:tcBorders>
              <w:top w:val="single" w:sz="4" w:space="0" w:color="auto"/>
              <w:left w:val="single" w:sz="4" w:space="0" w:color="auto"/>
              <w:bottom w:val="single" w:sz="4" w:space="0" w:color="auto"/>
              <w:right w:val="single" w:sz="4" w:space="0" w:color="auto"/>
            </w:tcBorders>
          </w:tcPr>
          <w:p w14:paraId="35A8E3FF" w14:textId="38E00E68" w:rsidR="001D106A" w:rsidRPr="003136AF" w:rsidRDefault="001D106A" w:rsidP="001D106A">
            <w:pPr>
              <w:tabs>
                <w:tab w:val="left" w:pos="567"/>
              </w:tabs>
              <w:ind w:right="-28"/>
              <w:contextualSpacing/>
              <w:jc w:val="both"/>
              <w:rPr>
                <w:rFonts w:ascii="Palatino Linotype" w:hAnsi="Palatino Linotype" w:cs="Tahoma"/>
                <w:b/>
                <w:bCs/>
              </w:rPr>
            </w:pPr>
            <w:r w:rsidRPr="005A726C">
              <w:rPr>
                <w:rFonts w:ascii="Palatino Linotype" w:hAnsi="Palatino Linotype" w:cs="Tahoma"/>
                <w:b/>
                <w:bCs/>
                <w:lang w:val="es-MX"/>
              </w:rPr>
              <w:t>00248/METEPEC/IP/2022</w:t>
            </w:r>
          </w:p>
        </w:tc>
        <w:tc>
          <w:tcPr>
            <w:tcW w:w="5723" w:type="dxa"/>
            <w:tcBorders>
              <w:top w:val="single" w:sz="4" w:space="0" w:color="auto"/>
              <w:left w:val="single" w:sz="4" w:space="0" w:color="auto"/>
              <w:bottom w:val="single" w:sz="4" w:space="0" w:color="auto"/>
              <w:right w:val="single" w:sz="4" w:space="0" w:color="auto"/>
            </w:tcBorders>
          </w:tcPr>
          <w:p w14:paraId="2B3F7B57" w14:textId="06958686"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5A726C">
              <w:rPr>
                <w:rFonts w:ascii="Palatino Linotype" w:hAnsi="Palatino Linotype"/>
                <w:i/>
                <w:color w:val="000000"/>
                <w:lang w:val="es-MX"/>
              </w:rPr>
              <w:t>Solicito por este medio sea remitida copia digitalizada del acta de Entrega-Recepción del Departamento de Atención a la Juventud de la Dirección de Desarrollo Social y Asuntos Indígenas de la administración entrante.</w:t>
            </w:r>
            <w:r>
              <w:rPr>
                <w:rFonts w:ascii="Palatino Linotype" w:hAnsi="Palatino Linotype"/>
                <w:i/>
                <w:color w:val="000000"/>
                <w:lang w:val="es-MX"/>
              </w:rPr>
              <w:t>” (Sic)</w:t>
            </w:r>
          </w:p>
        </w:tc>
      </w:tr>
      <w:tr w:rsidR="001D106A" w14:paraId="4CDFA21B" w14:textId="77777777" w:rsidTr="000F06D3">
        <w:tc>
          <w:tcPr>
            <w:tcW w:w="516" w:type="dxa"/>
            <w:tcBorders>
              <w:top w:val="single" w:sz="4" w:space="0" w:color="auto"/>
              <w:left w:val="single" w:sz="4" w:space="0" w:color="auto"/>
              <w:bottom w:val="single" w:sz="4" w:space="0" w:color="auto"/>
              <w:right w:val="single" w:sz="4" w:space="0" w:color="auto"/>
            </w:tcBorders>
          </w:tcPr>
          <w:p w14:paraId="5F31FB60" w14:textId="41DDDA93"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169</w:t>
            </w:r>
          </w:p>
        </w:tc>
        <w:tc>
          <w:tcPr>
            <w:tcW w:w="2828" w:type="dxa"/>
            <w:tcBorders>
              <w:top w:val="single" w:sz="4" w:space="0" w:color="auto"/>
              <w:left w:val="single" w:sz="4" w:space="0" w:color="auto"/>
              <w:bottom w:val="single" w:sz="4" w:space="0" w:color="auto"/>
              <w:right w:val="single" w:sz="4" w:space="0" w:color="auto"/>
            </w:tcBorders>
          </w:tcPr>
          <w:p w14:paraId="1B857023" w14:textId="315674E2" w:rsidR="001D106A" w:rsidRPr="003136AF" w:rsidRDefault="001D106A" w:rsidP="001D106A">
            <w:pPr>
              <w:tabs>
                <w:tab w:val="left" w:pos="567"/>
              </w:tabs>
              <w:ind w:right="-28"/>
              <w:contextualSpacing/>
              <w:jc w:val="both"/>
              <w:rPr>
                <w:rFonts w:ascii="Palatino Linotype" w:hAnsi="Palatino Linotype" w:cs="Tahoma"/>
                <w:b/>
                <w:bCs/>
              </w:rPr>
            </w:pPr>
            <w:r w:rsidRPr="005A726C">
              <w:rPr>
                <w:rFonts w:ascii="Palatino Linotype" w:hAnsi="Palatino Linotype" w:cs="Tahoma"/>
                <w:b/>
                <w:bCs/>
                <w:lang w:val="es-MX"/>
              </w:rPr>
              <w:t>00249/METEPEC/IP/2022</w:t>
            </w:r>
          </w:p>
        </w:tc>
        <w:tc>
          <w:tcPr>
            <w:tcW w:w="5723" w:type="dxa"/>
            <w:tcBorders>
              <w:top w:val="single" w:sz="4" w:space="0" w:color="auto"/>
              <w:left w:val="single" w:sz="4" w:space="0" w:color="auto"/>
              <w:bottom w:val="single" w:sz="4" w:space="0" w:color="auto"/>
              <w:right w:val="single" w:sz="4" w:space="0" w:color="auto"/>
            </w:tcBorders>
          </w:tcPr>
          <w:p w14:paraId="692BB585" w14:textId="5CCED066"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5A726C">
              <w:rPr>
                <w:rFonts w:ascii="Palatino Linotype" w:hAnsi="Palatino Linotype"/>
                <w:i/>
                <w:color w:val="000000"/>
                <w:lang w:val="es-MX"/>
              </w:rPr>
              <w:t>Solicito por este medio sea remitida copia digitalizada del acta de Entrega-Recepción del Departamento de Programas Integrales de la Dirección de Desarrollo Social y Asuntos Indígenas de la administración entrante.</w:t>
            </w:r>
            <w:r>
              <w:rPr>
                <w:rFonts w:ascii="Palatino Linotype" w:hAnsi="Palatino Linotype"/>
                <w:i/>
                <w:color w:val="000000"/>
                <w:lang w:val="es-MX"/>
              </w:rPr>
              <w:t>” (Sic)</w:t>
            </w:r>
          </w:p>
        </w:tc>
      </w:tr>
      <w:tr w:rsidR="001D106A" w14:paraId="6B3A863A" w14:textId="77777777" w:rsidTr="000F06D3">
        <w:tc>
          <w:tcPr>
            <w:tcW w:w="516" w:type="dxa"/>
            <w:tcBorders>
              <w:top w:val="single" w:sz="4" w:space="0" w:color="auto"/>
              <w:left w:val="single" w:sz="4" w:space="0" w:color="auto"/>
              <w:bottom w:val="single" w:sz="4" w:space="0" w:color="auto"/>
              <w:right w:val="single" w:sz="4" w:space="0" w:color="auto"/>
            </w:tcBorders>
          </w:tcPr>
          <w:p w14:paraId="3A5ACA23" w14:textId="7716FFAF"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lastRenderedPageBreak/>
              <w:t>170</w:t>
            </w:r>
          </w:p>
        </w:tc>
        <w:tc>
          <w:tcPr>
            <w:tcW w:w="2828" w:type="dxa"/>
            <w:tcBorders>
              <w:top w:val="single" w:sz="4" w:space="0" w:color="auto"/>
              <w:left w:val="single" w:sz="4" w:space="0" w:color="auto"/>
              <w:bottom w:val="single" w:sz="4" w:space="0" w:color="auto"/>
              <w:right w:val="single" w:sz="4" w:space="0" w:color="auto"/>
            </w:tcBorders>
          </w:tcPr>
          <w:p w14:paraId="480982DF" w14:textId="051DD225" w:rsidR="001D106A" w:rsidRPr="00830AE0" w:rsidRDefault="001D106A" w:rsidP="001D106A">
            <w:pPr>
              <w:tabs>
                <w:tab w:val="left" w:pos="567"/>
              </w:tabs>
              <w:ind w:right="-28"/>
              <w:contextualSpacing/>
              <w:jc w:val="both"/>
              <w:rPr>
                <w:rFonts w:ascii="Palatino Linotype" w:hAnsi="Palatino Linotype" w:cs="Tahoma"/>
                <w:b/>
                <w:bCs/>
              </w:rPr>
            </w:pPr>
            <w:r w:rsidRPr="00AB69A2">
              <w:rPr>
                <w:rFonts w:ascii="Palatino Linotype" w:hAnsi="Palatino Linotype" w:cs="Tahoma"/>
                <w:b/>
                <w:bCs/>
                <w:lang w:val="es-MX"/>
              </w:rPr>
              <w:t>00250/METEPEC/IP/2022</w:t>
            </w:r>
          </w:p>
        </w:tc>
        <w:tc>
          <w:tcPr>
            <w:tcW w:w="5723" w:type="dxa"/>
            <w:tcBorders>
              <w:top w:val="single" w:sz="4" w:space="0" w:color="auto"/>
              <w:left w:val="single" w:sz="4" w:space="0" w:color="auto"/>
              <w:bottom w:val="single" w:sz="4" w:space="0" w:color="auto"/>
              <w:right w:val="single" w:sz="4" w:space="0" w:color="auto"/>
            </w:tcBorders>
          </w:tcPr>
          <w:p w14:paraId="2FEE7CE7" w14:textId="641376EF"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AB69A2">
              <w:rPr>
                <w:rFonts w:ascii="Palatino Linotype" w:hAnsi="Palatino Linotype"/>
                <w:i/>
                <w:color w:val="000000"/>
                <w:lang w:val="es-MX"/>
              </w:rPr>
              <w:t>Solicito por este medio sea remitida copia digitalizada del acta de Entrega-Recepción del Departamento de Programas Integrales de la Dirección de Desarrollo Social y Asuntos Indígenas de la administración entrante.</w:t>
            </w:r>
            <w:r>
              <w:rPr>
                <w:rFonts w:ascii="Palatino Linotype" w:hAnsi="Palatino Linotype"/>
                <w:i/>
                <w:color w:val="000000"/>
                <w:lang w:val="es-MX"/>
              </w:rPr>
              <w:t>” (Sic)</w:t>
            </w:r>
          </w:p>
        </w:tc>
      </w:tr>
      <w:tr w:rsidR="001D106A" w14:paraId="085F1B27" w14:textId="77777777" w:rsidTr="000F06D3">
        <w:tc>
          <w:tcPr>
            <w:tcW w:w="516" w:type="dxa"/>
            <w:tcBorders>
              <w:top w:val="single" w:sz="4" w:space="0" w:color="auto"/>
              <w:left w:val="single" w:sz="4" w:space="0" w:color="auto"/>
              <w:bottom w:val="single" w:sz="4" w:space="0" w:color="auto"/>
              <w:right w:val="single" w:sz="4" w:space="0" w:color="auto"/>
            </w:tcBorders>
          </w:tcPr>
          <w:p w14:paraId="3F3C56E2" w14:textId="485BC4F3"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171</w:t>
            </w:r>
          </w:p>
        </w:tc>
        <w:tc>
          <w:tcPr>
            <w:tcW w:w="2828" w:type="dxa"/>
            <w:tcBorders>
              <w:top w:val="single" w:sz="4" w:space="0" w:color="auto"/>
              <w:left w:val="single" w:sz="4" w:space="0" w:color="auto"/>
              <w:bottom w:val="single" w:sz="4" w:space="0" w:color="auto"/>
              <w:right w:val="single" w:sz="4" w:space="0" w:color="auto"/>
            </w:tcBorders>
          </w:tcPr>
          <w:p w14:paraId="08DDE0AA" w14:textId="59C69014" w:rsidR="001D106A" w:rsidRPr="00830AE0" w:rsidRDefault="001D106A" w:rsidP="001D106A">
            <w:pPr>
              <w:tabs>
                <w:tab w:val="left" w:pos="567"/>
              </w:tabs>
              <w:ind w:right="-28"/>
              <w:contextualSpacing/>
              <w:jc w:val="both"/>
              <w:rPr>
                <w:rFonts w:ascii="Palatino Linotype" w:hAnsi="Palatino Linotype" w:cs="Tahoma"/>
                <w:b/>
                <w:bCs/>
              </w:rPr>
            </w:pPr>
            <w:r w:rsidRPr="001F3569">
              <w:rPr>
                <w:rFonts w:ascii="Palatino Linotype" w:hAnsi="Palatino Linotype" w:cs="Tahoma"/>
                <w:b/>
                <w:bCs/>
                <w:lang w:val="es-MX"/>
              </w:rPr>
              <w:t>00251/METEPEC/IP/2022</w:t>
            </w:r>
          </w:p>
        </w:tc>
        <w:tc>
          <w:tcPr>
            <w:tcW w:w="5723" w:type="dxa"/>
            <w:tcBorders>
              <w:top w:val="single" w:sz="4" w:space="0" w:color="auto"/>
              <w:left w:val="single" w:sz="4" w:space="0" w:color="auto"/>
              <w:bottom w:val="single" w:sz="4" w:space="0" w:color="auto"/>
              <w:right w:val="single" w:sz="4" w:space="0" w:color="auto"/>
            </w:tcBorders>
          </w:tcPr>
          <w:p w14:paraId="430094F4" w14:textId="319246A1"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1F3569">
              <w:rPr>
                <w:rFonts w:ascii="Palatino Linotype" w:hAnsi="Palatino Linotype"/>
                <w:i/>
                <w:color w:val="000000"/>
                <w:lang w:val="es-MX"/>
              </w:rPr>
              <w:t>Solicito por este medio sea remitida copia digitalizada del acta de Entrega-Recepción de la Unidad de Vinculación Interinstitucional de la Dirección de Cultura de la administración entrante.</w:t>
            </w:r>
            <w:r>
              <w:rPr>
                <w:rFonts w:ascii="Palatino Linotype" w:hAnsi="Palatino Linotype"/>
                <w:i/>
                <w:color w:val="000000"/>
                <w:lang w:val="es-MX"/>
              </w:rPr>
              <w:t>” (Sic)</w:t>
            </w:r>
          </w:p>
        </w:tc>
      </w:tr>
      <w:tr w:rsidR="001D106A" w14:paraId="2883B0EB" w14:textId="77777777" w:rsidTr="000F06D3">
        <w:tc>
          <w:tcPr>
            <w:tcW w:w="516" w:type="dxa"/>
            <w:tcBorders>
              <w:top w:val="single" w:sz="4" w:space="0" w:color="auto"/>
              <w:left w:val="single" w:sz="4" w:space="0" w:color="auto"/>
              <w:bottom w:val="single" w:sz="4" w:space="0" w:color="auto"/>
              <w:right w:val="single" w:sz="4" w:space="0" w:color="auto"/>
            </w:tcBorders>
          </w:tcPr>
          <w:p w14:paraId="43A157B9" w14:textId="039F792B"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172</w:t>
            </w:r>
          </w:p>
        </w:tc>
        <w:tc>
          <w:tcPr>
            <w:tcW w:w="2828" w:type="dxa"/>
            <w:tcBorders>
              <w:top w:val="single" w:sz="4" w:space="0" w:color="auto"/>
              <w:left w:val="single" w:sz="4" w:space="0" w:color="auto"/>
              <w:bottom w:val="single" w:sz="4" w:space="0" w:color="auto"/>
              <w:right w:val="single" w:sz="4" w:space="0" w:color="auto"/>
            </w:tcBorders>
          </w:tcPr>
          <w:p w14:paraId="1FAF22A9" w14:textId="53AC4F86" w:rsidR="001D106A" w:rsidRPr="00830AE0" w:rsidRDefault="001D106A" w:rsidP="001D106A">
            <w:pPr>
              <w:tabs>
                <w:tab w:val="left" w:pos="567"/>
              </w:tabs>
              <w:ind w:right="-28"/>
              <w:contextualSpacing/>
              <w:jc w:val="both"/>
              <w:rPr>
                <w:rFonts w:ascii="Palatino Linotype" w:hAnsi="Palatino Linotype" w:cs="Tahoma"/>
                <w:b/>
                <w:bCs/>
              </w:rPr>
            </w:pPr>
            <w:r w:rsidRPr="001F3569">
              <w:rPr>
                <w:rFonts w:ascii="Palatino Linotype" w:hAnsi="Palatino Linotype" w:cs="Tahoma"/>
                <w:b/>
                <w:bCs/>
                <w:lang w:val="es-MX"/>
              </w:rPr>
              <w:t>00252/METEPEC/IP/2022</w:t>
            </w:r>
          </w:p>
        </w:tc>
        <w:tc>
          <w:tcPr>
            <w:tcW w:w="5723" w:type="dxa"/>
            <w:tcBorders>
              <w:top w:val="single" w:sz="4" w:space="0" w:color="auto"/>
              <w:left w:val="single" w:sz="4" w:space="0" w:color="auto"/>
              <w:bottom w:val="single" w:sz="4" w:space="0" w:color="auto"/>
              <w:right w:val="single" w:sz="4" w:space="0" w:color="auto"/>
            </w:tcBorders>
          </w:tcPr>
          <w:p w14:paraId="1CD167B1" w14:textId="1473BAFF"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1F3569">
              <w:rPr>
                <w:rFonts w:ascii="Palatino Linotype" w:hAnsi="Palatino Linotype"/>
                <w:i/>
                <w:color w:val="000000"/>
                <w:lang w:val="es-MX"/>
              </w:rPr>
              <w:t>Solicito por este medio sea remitida copia digitalizada del acta de Entrega-Recepción de la Unidad de Vinculación Interinstitucional y Elaboración de Proyectos de la Dirección de Cultura de la administración entrante.</w:t>
            </w:r>
            <w:r>
              <w:rPr>
                <w:rFonts w:ascii="Palatino Linotype" w:hAnsi="Palatino Linotype"/>
                <w:i/>
                <w:color w:val="000000"/>
                <w:lang w:val="es-MX"/>
              </w:rPr>
              <w:t>” (Sic)</w:t>
            </w:r>
          </w:p>
        </w:tc>
      </w:tr>
      <w:tr w:rsidR="001D106A" w14:paraId="01423018" w14:textId="77777777" w:rsidTr="000F06D3">
        <w:tc>
          <w:tcPr>
            <w:tcW w:w="516" w:type="dxa"/>
            <w:tcBorders>
              <w:top w:val="single" w:sz="4" w:space="0" w:color="auto"/>
              <w:left w:val="single" w:sz="4" w:space="0" w:color="auto"/>
              <w:bottom w:val="single" w:sz="4" w:space="0" w:color="auto"/>
              <w:right w:val="single" w:sz="4" w:space="0" w:color="auto"/>
            </w:tcBorders>
          </w:tcPr>
          <w:p w14:paraId="5F26E303" w14:textId="17F826C3"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173</w:t>
            </w:r>
          </w:p>
        </w:tc>
        <w:tc>
          <w:tcPr>
            <w:tcW w:w="2828" w:type="dxa"/>
            <w:tcBorders>
              <w:top w:val="single" w:sz="4" w:space="0" w:color="auto"/>
              <w:left w:val="single" w:sz="4" w:space="0" w:color="auto"/>
              <w:bottom w:val="single" w:sz="4" w:space="0" w:color="auto"/>
              <w:right w:val="single" w:sz="4" w:space="0" w:color="auto"/>
            </w:tcBorders>
          </w:tcPr>
          <w:p w14:paraId="71DFDA68" w14:textId="36D99105" w:rsidR="001D106A" w:rsidRPr="00830AE0" w:rsidRDefault="001D106A" w:rsidP="001D106A">
            <w:pPr>
              <w:tabs>
                <w:tab w:val="left" w:pos="567"/>
              </w:tabs>
              <w:ind w:right="-28"/>
              <w:contextualSpacing/>
              <w:jc w:val="both"/>
              <w:rPr>
                <w:rFonts w:ascii="Palatino Linotype" w:hAnsi="Palatino Linotype" w:cs="Tahoma"/>
                <w:b/>
                <w:bCs/>
              </w:rPr>
            </w:pPr>
            <w:r w:rsidRPr="001F3569">
              <w:rPr>
                <w:rFonts w:ascii="Palatino Linotype" w:hAnsi="Palatino Linotype" w:cs="Tahoma"/>
                <w:b/>
                <w:bCs/>
                <w:lang w:val="es-MX"/>
              </w:rPr>
              <w:t>00253/METEPEC/IP/2022</w:t>
            </w:r>
          </w:p>
        </w:tc>
        <w:tc>
          <w:tcPr>
            <w:tcW w:w="5723" w:type="dxa"/>
            <w:tcBorders>
              <w:top w:val="single" w:sz="4" w:space="0" w:color="auto"/>
              <w:left w:val="single" w:sz="4" w:space="0" w:color="auto"/>
              <w:bottom w:val="single" w:sz="4" w:space="0" w:color="auto"/>
              <w:right w:val="single" w:sz="4" w:space="0" w:color="auto"/>
            </w:tcBorders>
          </w:tcPr>
          <w:p w14:paraId="33CAAC56" w14:textId="539D3220"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lang w:val="es-MX"/>
              </w:rPr>
              <w:t>“</w:t>
            </w:r>
            <w:r w:rsidRPr="001F3569">
              <w:rPr>
                <w:rFonts w:ascii="Palatino Linotype" w:hAnsi="Palatino Linotype"/>
                <w:i/>
                <w:color w:val="000000"/>
                <w:lang w:val="es-MX"/>
              </w:rPr>
              <w:t>Solicito por este medio sea remitida copia digitalizada del acta de Entrega-Recepción de la Subdirección de Fomento Cultural de la Dirección de Cultura de la administración entrante.</w:t>
            </w:r>
            <w:r>
              <w:rPr>
                <w:rFonts w:ascii="Palatino Linotype" w:hAnsi="Palatino Linotype"/>
                <w:i/>
                <w:color w:val="000000"/>
                <w:lang w:val="es-MX"/>
              </w:rPr>
              <w:t>” (Sic)</w:t>
            </w:r>
          </w:p>
        </w:tc>
      </w:tr>
      <w:tr w:rsidR="001D106A" w14:paraId="57CF33C6" w14:textId="77777777" w:rsidTr="000F06D3">
        <w:tc>
          <w:tcPr>
            <w:tcW w:w="516" w:type="dxa"/>
            <w:tcBorders>
              <w:top w:val="single" w:sz="4" w:space="0" w:color="auto"/>
              <w:left w:val="single" w:sz="4" w:space="0" w:color="auto"/>
              <w:bottom w:val="single" w:sz="4" w:space="0" w:color="auto"/>
              <w:right w:val="single" w:sz="4" w:space="0" w:color="auto"/>
            </w:tcBorders>
          </w:tcPr>
          <w:p w14:paraId="633BBBD1" w14:textId="25F3CCE6"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174</w:t>
            </w:r>
          </w:p>
        </w:tc>
        <w:tc>
          <w:tcPr>
            <w:tcW w:w="2828" w:type="dxa"/>
            <w:tcBorders>
              <w:top w:val="single" w:sz="4" w:space="0" w:color="auto"/>
              <w:left w:val="single" w:sz="4" w:space="0" w:color="auto"/>
              <w:bottom w:val="single" w:sz="4" w:space="0" w:color="auto"/>
              <w:right w:val="single" w:sz="4" w:space="0" w:color="auto"/>
            </w:tcBorders>
          </w:tcPr>
          <w:p w14:paraId="05A13C7D" w14:textId="5098D023" w:rsidR="001D106A" w:rsidRPr="00830AE0" w:rsidRDefault="001D106A" w:rsidP="001D106A">
            <w:pPr>
              <w:tabs>
                <w:tab w:val="left" w:pos="567"/>
              </w:tabs>
              <w:ind w:right="-28"/>
              <w:contextualSpacing/>
              <w:jc w:val="both"/>
              <w:rPr>
                <w:rFonts w:ascii="Palatino Linotype" w:hAnsi="Palatino Linotype" w:cs="Tahoma"/>
                <w:b/>
                <w:bCs/>
              </w:rPr>
            </w:pPr>
            <w:r w:rsidRPr="001F3569">
              <w:rPr>
                <w:rFonts w:ascii="Palatino Linotype" w:hAnsi="Palatino Linotype" w:cs="Tahoma"/>
                <w:b/>
                <w:bCs/>
                <w:lang w:val="es-MX"/>
              </w:rPr>
              <w:t>00254/METEPEC/IP/2022</w:t>
            </w:r>
          </w:p>
        </w:tc>
        <w:tc>
          <w:tcPr>
            <w:tcW w:w="5723" w:type="dxa"/>
            <w:tcBorders>
              <w:top w:val="single" w:sz="4" w:space="0" w:color="auto"/>
              <w:left w:val="single" w:sz="4" w:space="0" w:color="auto"/>
              <w:bottom w:val="single" w:sz="4" w:space="0" w:color="auto"/>
              <w:right w:val="single" w:sz="4" w:space="0" w:color="auto"/>
            </w:tcBorders>
          </w:tcPr>
          <w:p w14:paraId="159A3425" w14:textId="1175B8BE"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lang w:val="es-MX"/>
              </w:rPr>
              <w:t>“</w:t>
            </w:r>
            <w:r w:rsidRPr="001F3569">
              <w:rPr>
                <w:rFonts w:ascii="Palatino Linotype" w:hAnsi="Palatino Linotype"/>
                <w:i/>
                <w:color w:val="000000"/>
                <w:lang w:val="es-MX"/>
              </w:rPr>
              <w:t>Solicito por este medio sea remitida copia digitalizada del acta de Entrega-Recepción del Departamento de Fomento y Patrimonio Cultural de la Dirección de Cultura de la administración entrante.</w:t>
            </w:r>
            <w:r>
              <w:rPr>
                <w:rFonts w:ascii="Palatino Linotype" w:hAnsi="Palatino Linotype"/>
                <w:i/>
                <w:color w:val="000000"/>
                <w:lang w:val="es-MX"/>
              </w:rPr>
              <w:t>” (Sic)</w:t>
            </w:r>
          </w:p>
        </w:tc>
      </w:tr>
      <w:tr w:rsidR="001D106A" w14:paraId="55B9A794" w14:textId="77777777" w:rsidTr="000F06D3">
        <w:tc>
          <w:tcPr>
            <w:tcW w:w="516" w:type="dxa"/>
            <w:tcBorders>
              <w:top w:val="single" w:sz="4" w:space="0" w:color="auto"/>
              <w:left w:val="single" w:sz="4" w:space="0" w:color="auto"/>
              <w:bottom w:val="single" w:sz="4" w:space="0" w:color="auto"/>
              <w:right w:val="single" w:sz="4" w:space="0" w:color="auto"/>
            </w:tcBorders>
          </w:tcPr>
          <w:p w14:paraId="430225F2" w14:textId="15086707"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175</w:t>
            </w:r>
          </w:p>
        </w:tc>
        <w:tc>
          <w:tcPr>
            <w:tcW w:w="2828" w:type="dxa"/>
            <w:tcBorders>
              <w:top w:val="single" w:sz="4" w:space="0" w:color="auto"/>
              <w:left w:val="single" w:sz="4" w:space="0" w:color="auto"/>
              <w:bottom w:val="single" w:sz="4" w:space="0" w:color="auto"/>
              <w:right w:val="single" w:sz="4" w:space="0" w:color="auto"/>
            </w:tcBorders>
          </w:tcPr>
          <w:p w14:paraId="447687C9" w14:textId="6C3D0552" w:rsidR="001D106A" w:rsidRPr="00830AE0" w:rsidRDefault="001D106A" w:rsidP="001D106A">
            <w:pPr>
              <w:tabs>
                <w:tab w:val="left" w:pos="567"/>
              </w:tabs>
              <w:ind w:right="-28"/>
              <w:contextualSpacing/>
              <w:jc w:val="both"/>
              <w:rPr>
                <w:rFonts w:ascii="Palatino Linotype" w:hAnsi="Palatino Linotype" w:cs="Tahoma"/>
                <w:b/>
                <w:bCs/>
              </w:rPr>
            </w:pPr>
            <w:r w:rsidRPr="00143266">
              <w:rPr>
                <w:rFonts w:ascii="Palatino Linotype" w:hAnsi="Palatino Linotype" w:cs="Tahoma"/>
                <w:b/>
                <w:bCs/>
                <w:lang w:val="es-MX"/>
              </w:rPr>
              <w:t>00255/METEPEC/IP/2022</w:t>
            </w:r>
          </w:p>
        </w:tc>
        <w:tc>
          <w:tcPr>
            <w:tcW w:w="5723" w:type="dxa"/>
            <w:tcBorders>
              <w:top w:val="single" w:sz="4" w:space="0" w:color="auto"/>
              <w:left w:val="single" w:sz="4" w:space="0" w:color="auto"/>
              <w:bottom w:val="single" w:sz="4" w:space="0" w:color="auto"/>
              <w:right w:val="single" w:sz="4" w:space="0" w:color="auto"/>
            </w:tcBorders>
          </w:tcPr>
          <w:p w14:paraId="1243FFD1" w14:textId="7C0212BF"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143266">
              <w:rPr>
                <w:rFonts w:ascii="Palatino Linotype" w:hAnsi="Palatino Linotype"/>
                <w:i/>
                <w:color w:val="000000"/>
                <w:lang w:val="es-MX"/>
              </w:rPr>
              <w:t>Solicito por este medio sea remitida copia digitalizada del acta de Entrega-Recepción del Departamento de Editorial de la Dirección de Cultura de la administración entrante.</w:t>
            </w:r>
            <w:r>
              <w:rPr>
                <w:rFonts w:ascii="Palatino Linotype" w:hAnsi="Palatino Linotype"/>
                <w:i/>
                <w:color w:val="000000"/>
                <w:lang w:val="es-MX"/>
              </w:rPr>
              <w:t>” (Sic)</w:t>
            </w:r>
          </w:p>
        </w:tc>
      </w:tr>
      <w:tr w:rsidR="001D106A" w14:paraId="6F1EFABA" w14:textId="77777777" w:rsidTr="000F06D3">
        <w:tc>
          <w:tcPr>
            <w:tcW w:w="516" w:type="dxa"/>
            <w:tcBorders>
              <w:top w:val="single" w:sz="4" w:space="0" w:color="auto"/>
              <w:left w:val="single" w:sz="4" w:space="0" w:color="auto"/>
              <w:bottom w:val="single" w:sz="4" w:space="0" w:color="auto"/>
              <w:right w:val="single" w:sz="4" w:space="0" w:color="auto"/>
            </w:tcBorders>
          </w:tcPr>
          <w:p w14:paraId="4E5EAA83" w14:textId="7E65385A"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176</w:t>
            </w:r>
          </w:p>
        </w:tc>
        <w:tc>
          <w:tcPr>
            <w:tcW w:w="2828" w:type="dxa"/>
            <w:tcBorders>
              <w:top w:val="single" w:sz="4" w:space="0" w:color="auto"/>
              <w:left w:val="single" w:sz="4" w:space="0" w:color="auto"/>
              <w:bottom w:val="single" w:sz="4" w:space="0" w:color="auto"/>
              <w:right w:val="single" w:sz="4" w:space="0" w:color="auto"/>
            </w:tcBorders>
          </w:tcPr>
          <w:p w14:paraId="20C043F3" w14:textId="7696223E" w:rsidR="001D106A" w:rsidRPr="00BC7CF4" w:rsidRDefault="001D106A" w:rsidP="001D106A">
            <w:pPr>
              <w:tabs>
                <w:tab w:val="left" w:pos="567"/>
              </w:tabs>
              <w:ind w:right="-28"/>
              <w:contextualSpacing/>
              <w:jc w:val="both"/>
              <w:rPr>
                <w:rFonts w:ascii="Palatino Linotype" w:hAnsi="Palatino Linotype" w:cs="Tahoma"/>
                <w:b/>
                <w:bCs/>
              </w:rPr>
            </w:pPr>
            <w:r w:rsidRPr="00143266">
              <w:rPr>
                <w:rFonts w:ascii="Palatino Linotype" w:hAnsi="Palatino Linotype" w:cs="Tahoma"/>
                <w:b/>
                <w:bCs/>
              </w:rPr>
              <w:t>00256/METEPEC/IP/2022</w:t>
            </w:r>
          </w:p>
        </w:tc>
        <w:tc>
          <w:tcPr>
            <w:tcW w:w="5723" w:type="dxa"/>
            <w:tcBorders>
              <w:top w:val="single" w:sz="4" w:space="0" w:color="auto"/>
              <w:left w:val="single" w:sz="4" w:space="0" w:color="auto"/>
              <w:bottom w:val="single" w:sz="4" w:space="0" w:color="auto"/>
              <w:right w:val="single" w:sz="4" w:space="0" w:color="auto"/>
            </w:tcBorders>
          </w:tcPr>
          <w:p w14:paraId="0AFB8B63" w14:textId="78ACA446"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143266">
              <w:rPr>
                <w:rFonts w:ascii="Palatino Linotype" w:hAnsi="Palatino Linotype"/>
                <w:i/>
                <w:color w:val="000000"/>
                <w:lang w:val="es-MX"/>
              </w:rPr>
              <w:t>Solicito por este medio sea remitida copia digitalizada del acta de Entrega-Recepción de la Subdirección de Servicios y Actividades Culturales de la Dirección de Cultura de la administración entrante.</w:t>
            </w:r>
            <w:r>
              <w:rPr>
                <w:rFonts w:ascii="Palatino Linotype" w:hAnsi="Palatino Linotype"/>
                <w:i/>
                <w:color w:val="000000"/>
                <w:lang w:val="es-MX"/>
              </w:rPr>
              <w:t>” (Sic)</w:t>
            </w:r>
          </w:p>
        </w:tc>
      </w:tr>
      <w:tr w:rsidR="001D106A" w14:paraId="64FC1F50" w14:textId="77777777" w:rsidTr="000F06D3">
        <w:tc>
          <w:tcPr>
            <w:tcW w:w="516" w:type="dxa"/>
            <w:tcBorders>
              <w:top w:val="single" w:sz="4" w:space="0" w:color="auto"/>
              <w:left w:val="single" w:sz="4" w:space="0" w:color="auto"/>
              <w:bottom w:val="single" w:sz="4" w:space="0" w:color="auto"/>
              <w:right w:val="single" w:sz="4" w:space="0" w:color="auto"/>
            </w:tcBorders>
          </w:tcPr>
          <w:p w14:paraId="1285A064" w14:textId="0C2FD979"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177</w:t>
            </w:r>
          </w:p>
        </w:tc>
        <w:tc>
          <w:tcPr>
            <w:tcW w:w="2828" w:type="dxa"/>
            <w:tcBorders>
              <w:top w:val="single" w:sz="4" w:space="0" w:color="auto"/>
              <w:left w:val="single" w:sz="4" w:space="0" w:color="auto"/>
              <w:bottom w:val="single" w:sz="4" w:space="0" w:color="auto"/>
              <w:right w:val="single" w:sz="4" w:space="0" w:color="auto"/>
            </w:tcBorders>
          </w:tcPr>
          <w:p w14:paraId="2B66E8AE" w14:textId="43119446" w:rsidR="001D106A" w:rsidRPr="00BC7CF4" w:rsidRDefault="001D106A" w:rsidP="001D106A">
            <w:pPr>
              <w:tabs>
                <w:tab w:val="left" w:pos="567"/>
              </w:tabs>
              <w:ind w:right="-28"/>
              <w:contextualSpacing/>
              <w:jc w:val="both"/>
              <w:rPr>
                <w:rFonts w:ascii="Palatino Linotype" w:hAnsi="Palatino Linotype" w:cs="Tahoma"/>
                <w:b/>
                <w:bCs/>
              </w:rPr>
            </w:pPr>
            <w:r w:rsidRPr="007E6CA9">
              <w:rPr>
                <w:rFonts w:ascii="Palatino Linotype" w:hAnsi="Palatino Linotype" w:cs="Tahoma"/>
                <w:b/>
              </w:rPr>
              <w:t>00257/METEPEC/IP/2022</w:t>
            </w:r>
          </w:p>
        </w:tc>
        <w:tc>
          <w:tcPr>
            <w:tcW w:w="5723" w:type="dxa"/>
            <w:tcBorders>
              <w:top w:val="single" w:sz="4" w:space="0" w:color="auto"/>
              <w:left w:val="single" w:sz="4" w:space="0" w:color="auto"/>
              <w:bottom w:val="single" w:sz="4" w:space="0" w:color="auto"/>
              <w:right w:val="single" w:sz="4" w:space="0" w:color="auto"/>
            </w:tcBorders>
          </w:tcPr>
          <w:p w14:paraId="25F93893" w14:textId="14721ECB"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E6CA9">
              <w:rPr>
                <w:rFonts w:ascii="Palatino Linotype" w:hAnsi="Palatino Linotype"/>
                <w:i/>
                <w:color w:val="000000"/>
              </w:rPr>
              <w:t>Solicito por este medio sea remitida copia digitalizada del acta de Entrega-Recepción del Departamento de Casas de Cultura y Museo de Barro de la Dirección de Cultura de la administración entrante.</w:t>
            </w:r>
            <w:r>
              <w:rPr>
                <w:rFonts w:ascii="Palatino Linotype" w:hAnsi="Palatino Linotype"/>
                <w:i/>
                <w:color w:val="000000"/>
              </w:rPr>
              <w:t>” (Sic)</w:t>
            </w:r>
          </w:p>
        </w:tc>
      </w:tr>
      <w:tr w:rsidR="001D106A" w14:paraId="2EA3E6A5" w14:textId="77777777" w:rsidTr="000F06D3">
        <w:tc>
          <w:tcPr>
            <w:tcW w:w="516" w:type="dxa"/>
            <w:tcBorders>
              <w:top w:val="single" w:sz="4" w:space="0" w:color="auto"/>
              <w:left w:val="single" w:sz="4" w:space="0" w:color="auto"/>
              <w:bottom w:val="single" w:sz="4" w:space="0" w:color="auto"/>
              <w:right w:val="single" w:sz="4" w:space="0" w:color="auto"/>
            </w:tcBorders>
          </w:tcPr>
          <w:p w14:paraId="374A3DF1" w14:textId="22B6A557"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178</w:t>
            </w:r>
          </w:p>
        </w:tc>
        <w:tc>
          <w:tcPr>
            <w:tcW w:w="2828" w:type="dxa"/>
            <w:tcBorders>
              <w:top w:val="single" w:sz="4" w:space="0" w:color="auto"/>
              <w:left w:val="single" w:sz="4" w:space="0" w:color="auto"/>
              <w:bottom w:val="single" w:sz="4" w:space="0" w:color="auto"/>
              <w:right w:val="single" w:sz="4" w:space="0" w:color="auto"/>
            </w:tcBorders>
          </w:tcPr>
          <w:p w14:paraId="36372663" w14:textId="791411A8" w:rsidR="001D106A" w:rsidRPr="00BC7CF4" w:rsidRDefault="001D106A" w:rsidP="001D106A">
            <w:pPr>
              <w:tabs>
                <w:tab w:val="left" w:pos="567"/>
              </w:tabs>
              <w:ind w:right="-28"/>
              <w:contextualSpacing/>
              <w:jc w:val="both"/>
              <w:rPr>
                <w:rFonts w:ascii="Palatino Linotype" w:hAnsi="Palatino Linotype" w:cs="Tahoma"/>
                <w:b/>
                <w:bCs/>
              </w:rPr>
            </w:pPr>
            <w:r w:rsidRPr="007E6CA9">
              <w:rPr>
                <w:rFonts w:ascii="Palatino Linotype" w:hAnsi="Palatino Linotype" w:cs="Tahoma"/>
                <w:b/>
              </w:rPr>
              <w:t>00258/METEPEC/IP/2022</w:t>
            </w:r>
          </w:p>
        </w:tc>
        <w:tc>
          <w:tcPr>
            <w:tcW w:w="5723" w:type="dxa"/>
            <w:tcBorders>
              <w:top w:val="single" w:sz="4" w:space="0" w:color="auto"/>
              <w:left w:val="single" w:sz="4" w:space="0" w:color="auto"/>
              <w:bottom w:val="single" w:sz="4" w:space="0" w:color="auto"/>
              <w:right w:val="single" w:sz="4" w:space="0" w:color="auto"/>
            </w:tcBorders>
          </w:tcPr>
          <w:p w14:paraId="7CC863A7" w14:textId="11F657EA"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E6CA9">
              <w:rPr>
                <w:rFonts w:ascii="Palatino Linotype" w:hAnsi="Palatino Linotype"/>
                <w:i/>
                <w:color w:val="000000"/>
                <w:lang w:val="es-MX"/>
              </w:rPr>
              <w:t>Solicito por este medio sea remitida copia digitalizada del acta de Entrega-Recepción del Departamento de Actividades Culturales y Artísticas de la Dirección de Cultura de la administración entrante.</w:t>
            </w:r>
            <w:r>
              <w:rPr>
                <w:rFonts w:ascii="Palatino Linotype" w:hAnsi="Palatino Linotype"/>
                <w:i/>
                <w:color w:val="000000"/>
                <w:lang w:val="es-MX"/>
              </w:rPr>
              <w:t>” (Sic)</w:t>
            </w:r>
          </w:p>
        </w:tc>
      </w:tr>
      <w:tr w:rsidR="001D106A" w14:paraId="3F42CE92" w14:textId="77777777" w:rsidTr="000F06D3">
        <w:tc>
          <w:tcPr>
            <w:tcW w:w="516" w:type="dxa"/>
            <w:tcBorders>
              <w:top w:val="single" w:sz="4" w:space="0" w:color="auto"/>
              <w:left w:val="single" w:sz="4" w:space="0" w:color="auto"/>
              <w:bottom w:val="single" w:sz="4" w:space="0" w:color="auto"/>
              <w:right w:val="single" w:sz="4" w:space="0" w:color="auto"/>
            </w:tcBorders>
          </w:tcPr>
          <w:p w14:paraId="60D40DD9" w14:textId="53F1BECA"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179</w:t>
            </w:r>
          </w:p>
        </w:tc>
        <w:tc>
          <w:tcPr>
            <w:tcW w:w="2828" w:type="dxa"/>
            <w:tcBorders>
              <w:top w:val="single" w:sz="4" w:space="0" w:color="auto"/>
              <w:left w:val="single" w:sz="4" w:space="0" w:color="auto"/>
              <w:bottom w:val="single" w:sz="4" w:space="0" w:color="auto"/>
              <w:right w:val="single" w:sz="4" w:space="0" w:color="auto"/>
            </w:tcBorders>
          </w:tcPr>
          <w:p w14:paraId="422429BB" w14:textId="3297657B" w:rsidR="001D106A" w:rsidRPr="00BC7CF4" w:rsidRDefault="001D106A" w:rsidP="001D106A">
            <w:pPr>
              <w:tabs>
                <w:tab w:val="left" w:pos="567"/>
              </w:tabs>
              <w:ind w:right="-28"/>
              <w:contextualSpacing/>
              <w:jc w:val="both"/>
              <w:rPr>
                <w:rFonts w:ascii="Palatino Linotype" w:hAnsi="Palatino Linotype" w:cs="Tahoma"/>
                <w:b/>
                <w:bCs/>
              </w:rPr>
            </w:pPr>
            <w:r w:rsidRPr="007E6CA9">
              <w:rPr>
                <w:rFonts w:ascii="Palatino Linotype" w:hAnsi="Palatino Linotype" w:cs="Tahoma"/>
                <w:b/>
              </w:rPr>
              <w:t>00259/METEPEC/IP/2022</w:t>
            </w:r>
          </w:p>
        </w:tc>
        <w:tc>
          <w:tcPr>
            <w:tcW w:w="5723" w:type="dxa"/>
            <w:tcBorders>
              <w:top w:val="single" w:sz="4" w:space="0" w:color="auto"/>
              <w:left w:val="single" w:sz="4" w:space="0" w:color="auto"/>
              <w:bottom w:val="single" w:sz="4" w:space="0" w:color="auto"/>
              <w:right w:val="single" w:sz="4" w:space="0" w:color="auto"/>
            </w:tcBorders>
          </w:tcPr>
          <w:p w14:paraId="0061B3FE" w14:textId="751CDF5F"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E6CA9">
              <w:rPr>
                <w:rFonts w:ascii="Palatino Linotype" w:hAnsi="Palatino Linotype"/>
                <w:i/>
                <w:color w:val="000000"/>
                <w:lang w:val="es-MX"/>
              </w:rPr>
              <w:t>Solicito por este medio sea remitida copia digitalizada del acta de Entrega-Recepción del Departamento de Actividades Culturales y Artísticas de la Dirección de Cultura de la administración entrante.</w:t>
            </w:r>
            <w:r>
              <w:rPr>
                <w:rFonts w:ascii="Palatino Linotype" w:hAnsi="Palatino Linotype"/>
                <w:i/>
                <w:color w:val="000000"/>
                <w:lang w:val="es-MX"/>
              </w:rPr>
              <w:t>” (Sic)</w:t>
            </w:r>
          </w:p>
        </w:tc>
      </w:tr>
      <w:tr w:rsidR="001D106A" w14:paraId="644973BC" w14:textId="77777777" w:rsidTr="000F06D3">
        <w:tc>
          <w:tcPr>
            <w:tcW w:w="516" w:type="dxa"/>
            <w:tcBorders>
              <w:top w:val="single" w:sz="4" w:space="0" w:color="auto"/>
              <w:left w:val="single" w:sz="4" w:space="0" w:color="auto"/>
              <w:bottom w:val="single" w:sz="4" w:space="0" w:color="auto"/>
              <w:right w:val="single" w:sz="4" w:space="0" w:color="auto"/>
            </w:tcBorders>
          </w:tcPr>
          <w:p w14:paraId="00FB92D5" w14:textId="7C313075"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180</w:t>
            </w:r>
          </w:p>
        </w:tc>
        <w:tc>
          <w:tcPr>
            <w:tcW w:w="2828" w:type="dxa"/>
            <w:tcBorders>
              <w:top w:val="single" w:sz="4" w:space="0" w:color="auto"/>
              <w:left w:val="single" w:sz="4" w:space="0" w:color="auto"/>
              <w:bottom w:val="single" w:sz="4" w:space="0" w:color="auto"/>
              <w:right w:val="single" w:sz="4" w:space="0" w:color="auto"/>
            </w:tcBorders>
          </w:tcPr>
          <w:p w14:paraId="4E3CA46F" w14:textId="6FB2287C" w:rsidR="001D106A" w:rsidRPr="00BC7CF4" w:rsidRDefault="001D106A" w:rsidP="001D106A">
            <w:pPr>
              <w:tabs>
                <w:tab w:val="left" w:pos="567"/>
              </w:tabs>
              <w:ind w:right="-28"/>
              <w:contextualSpacing/>
              <w:jc w:val="both"/>
              <w:rPr>
                <w:rFonts w:ascii="Palatino Linotype" w:hAnsi="Palatino Linotype" w:cs="Tahoma"/>
                <w:b/>
                <w:bCs/>
              </w:rPr>
            </w:pPr>
            <w:r w:rsidRPr="007E6CA9">
              <w:rPr>
                <w:rFonts w:ascii="Palatino Linotype" w:hAnsi="Palatino Linotype" w:cs="Tahoma"/>
                <w:b/>
              </w:rPr>
              <w:t>00260/METEPEC/IP/2022</w:t>
            </w:r>
          </w:p>
        </w:tc>
        <w:tc>
          <w:tcPr>
            <w:tcW w:w="5723" w:type="dxa"/>
            <w:tcBorders>
              <w:top w:val="single" w:sz="4" w:space="0" w:color="auto"/>
              <w:left w:val="single" w:sz="4" w:space="0" w:color="auto"/>
              <w:bottom w:val="single" w:sz="4" w:space="0" w:color="auto"/>
              <w:right w:val="single" w:sz="4" w:space="0" w:color="auto"/>
            </w:tcBorders>
          </w:tcPr>
          <w:p w14:paraId="077D12DE" w14:textId="20C80952"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7E6CA9">
              <w:rPr>
                <w:rFonts w:ascii="Palatino Linotype" w:hAnsi="Palatino Linotype"/>
                <w:i/>
                <w:color w:val="000000"/>
                <w:lang w:val="es-MX"/>
              </w:rPr>
              <w:t>Solicito por este medio sea remitida copia digitalizada del acta de Entrega-Recepción del Departamento de Capacitación y Empleo de la Dirección de Desarrollo Económico, Turístico y Artesanal de la administración entrante.</w:t>
            </w:r>
            <w:r>
              <w:rPr>
                <w:rFonts w:ascii="Palatino Linotype" w:hAnsi="Palatino Linotype"/>
                <w:i/>
                <w:color w:val="000000"/>
                <w:lang w:val="es-MX"/>
              </w:rPr>
              <w:t>” (Sic)</w:t>
            </w:r>
          </w:p>
        </w:tc>
      </w:tr>
      <w:tr w:rsidR="001D106A" w14:paraId="6F13C3D8" w14:textId="77777777" w:rsidTr="000F06D3">
        <w:tc>
          <w:tcPr>
            <w:tcW w:w="516" w:type="dxa"/>
            <w:tcBorders>
              <w:top w:val="single" w:sz="4" w:space="0" w:color="auto"/>
              <w:left w:val="single" w:sz="4" w:space="0" w:color="auto"/>
              <w:bottom w:val="single" w:sz="4" w:space="0" w:color="auto"/>
              <w:right w:val="single" w:sz="4" w:space="0" w:color="auto"/>
            </w:tcBorders>
          </w:tcPr>
          <w:p w14:paraId="70E9F020" w14:textId="061CF9FC"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181</w:t>
            </w:r>
          </w:p>
        </w:tc>
        <w:tc>
          <w:tcPr>
            <w:tcW w:w="2828" w:type="dxa"/>
            <w:tcBorders>
              <w:top w:val="single" w:sz="4" w:space="0" w:color="auto"/>
              <w:left w:val="single" w:sz="4" w:space="0" w:color="auto"/>
              <w:bottom w:val="single" w:sz="4" w:space="0" w:color="auto"/>
              <w:right w:val="single" w:sz="4" w:space="0" w:color="auto"/>
            </w:tcBorders>
          </w:tcPr>
          <w:p w14:paraId="59ADECFE" w14:textId="351A5466" w:rsidR="001D106A" w:rsidRPr="00BC7CF4" w:rsidRDefault="001D106A" w:rsidP="001D106A">
            <w:pPr>
              <w:tabs>
                <w:tab w:val="left" w:pos="567"/>
              </w:tabs>
              <w:ind w:right="-28"/>
              <w:contextualSpacing/>
              <w:jc w:val="both"/>
              <w:rPr>
                <w:rFonts w:ascii="Palatino Linotype" w:hAnsi="Palatino Linotype" w:cs="Tahoma"/>
                <w:b/>
                <w:bCs/>
              </w:rPr>
            </w:pPr>
            <w:r w:rsidRPr="00F34288">
              <w:rPr>
                <w:rFonts w:ascii="Palatino Linotype" w:hAnsi="Palatino Linotype" w:cs="Tahoma"/>
                <w:b/>
                <w:bCs/>
                <w:lang w:val="es-MX"/>
              </w:rPr>
              <w:t>00261/METEPEC/IP/2022</w:t>
            </w:r>
          </w:p>
        </w:tc>
        <w:tc>
          <w:tcPr>
            <w:tcW w:w="5723" w:type="dxa"/>
            <w:tcBorders>
              <w:top w:val="single" w:sz="4" w:space="0" w:color="auto"/>
              <w:left w:val="single" w:sz="4" w:space="0" w:color="auto"/>
              <w:bottom w:val="single" w:sz="4" w:space="0" w:color="auto"/>
              <w:right w:val="single" w:sz="4" w:space="0" w:color="auto"/>
            </w:tcBorders>
          </w:tcPr>
          <w:p w14:paraId="00699F60" w14:textId="4E249D14"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lang w:val="es-MX"/>
              </w:rPr>
              <w:t>“</w:t>
            </w:r>
            <w:r w:rsidRPr="00F34288">
              <w:rPr>
                <w:rFonts w:ascii="Palatino Linotype" w:hAnsi="Palatino Linotype"/>
                <w:i/>
                <w:color w:val="000000"/>
                <w:lang w:val="es-MX"/>
              </w:rPr>
              <w:t xml:space="preserve">Solicito por este medio sea remitida copia digitalizada del acta de Entrega-Recepción del Departamento de Licencias y Permisos de la </w:t>
            </w:r>
            <w:r w:rsidRPr="00F34288">
              <w:rPr>
                <w:rFonts w:ascii="Palatino Linotype" w:hAnsi="Palatino Linotype"/>
                <w:i/>
                <w:color w:val="000000"/>
                <w:lang w:val="es-MX"/>
              </w:rPr>
              <w:lastRenderedPageBreak/>
              <w:t>Dirección de Desarrollo Económico, Turístico y Artesanal de la administración entrante</w:t>
            </w:r>
            <w:r>
              <w:rPr>
                <w:rFonts w:ascii="Palatino Linotype" w:hAnsi="Palatino Linotype"/>
                <w:i/>
                <w:color w:val="000000"/>
                <w:lang w:val="es-MX"/>
              </w:rPr>
              <w:t>” (Sic)</w:t>
            </w:r>
          </w:p>
        </w:tc>
      </w:tr>
      <w:tr w:rsidR="001D106A" w14:paraId="49005952" w14:textId="77777777" w:rsidTr="000F06D3">
        <w:tc>
          <w:tcPr>
            <w:tcW w:w="516" w:type="dxa"/>
            <w:tcBorders>
              <w:top w:val="single" w:sz="4" w:space="0" w:color="auto"/>
              <w:left w:val="single" w:sz="4" w:space="0" w:color="auto"/>
              <w:bottom w:val="single" w:sz="4" w:space="0" w:color="auto"/>
              <w:right w:val="single" w:sz="4" w:space="0" w:color="auto"/>
            </w:tcBorders>
          </w:tcPr>
          <w:p w14:paraId="644D287C" w14:textId="20AEE73B"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lastRenderedPageBreak/>
              <w:t>182</w:t>
            </w:r>
          </w:p>
        </w:tc>
        <w:tc>
          <w:tcPr>
            <w:tcW w:w="2828" w:type="dxa"/>
            <w:tcBorders>
              <w:top w:val="single" w:sz="4" w:space="0" w:color="auto"/>
              <w:left w:val="single" w:sz="4" w:space="0" w:color="auto"/>
              <w:bottom w:val="single" w:sz="4" w:space="0" w:color="auto"/>
              <w:right w:val="single" w:sz="4" w:space="0" w:color="auto"/>
            </w:tcBorders>
          </w:tcPr>
          <w:p w14:paraId="7F16FE60" w14:textId="6DAAE1CD" w:rsidR="001D106A" w:rsidRPr="00BC7CF4" w:rsidRDefault="001D106A" w:rsidP="001D106A">
            <w:pPr>
              <w:tabs>
                <w:tab w:val="left" w:pos="567"/>
              </w:tabs>
              <w:ind w:right="-28"/>
              <w:contextualSpacing/>
              <w:jc w:val="both"/>
              <w:rPr>
                <w:rFonts w:ascii="Palatino Linotype" w:hAnsi="Palatino Linotype" w:cs="Tahoma"/>
                <w:b/>
                <w:bCs/>
              </w:rPr>
            </w:pPr>
            <w:r w:rsidRPr="00F34288">
              <w:rPr>
                <w:rFonts w:ascii="Palatino Linotype" w:hAnsi="Palatino Linotype" w:cs="Tahoma"/>
                <w:b/>
                <w:bCs/>
                <w:lang w:val="es-MX"/>
              </w:rPr>
              <w:t> 00262/METEPEC/IP/2022</w:t>
            </w:r>
          </w:p>
        </w:tc>
        <w:tc>
          <w:tcPr>
            <w:tcW w:w="5723" w:type="dxa"/>
            <w:tcBorders>
              <w:top w:val="single" w:sz="4" w:space="0" w:color="auto"/>
              <w:left w:val="single" w:sz="4" w:space="0" w:color="auto"/>
              <w:bottom w:val="single" w:sz="4" w:space="0" w:color="auto"/>
              <w:right w:val="single" w:sz="4" w:space="0" w:color="auto"/>
            </w:tcBorders>
          </w:tcPr>
          <w:p w14:paraId="3029A735" w14:textId="4FA577FF"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F34288">
              <w:rPr>
                <w:rFonts w:ascii="Palatino Linotype" w:hAnsi="Palatino Linotype"/>
                <w:i/>
                <w:color w:val="000000"/>
                <w:lang w:val="es-MX"/>
              </w:rPr>
              <w:t>Solicito por este medio sea remitida copia digitalizada del acta de Entrega-Recepción del Departamento de Atención Empresarial de la Dirección de Desarrollo Económico, Turístico y Artesanal de la administración entrante.</w:t>
            </w:r>
            <w:r>
              <w:rPr>
                <w:rFonts w:ascii="Palatino Linotype" w:hAnsi="Palatino Linotype"/>
                <w:i/>
                <w:color w:val="000000"/>
                <w:lang w:val="es-MX"/>
              </w:rPr>
              <w:t>” (Sic)</w:t>
            </w:r>
          </w:p>
        </w:tc>
      </w:tr>
      <w:tr w:rsidR="001D106A" w14:paraId="06F5529A" w14:textId="77777777" w:rsidTr="000F06D3">
        <w:tc>
          <w:tcPr>
            <w:tcW w:w="516" w:type="dxa"/>
            <w:tcBorders>
              <w:top w:val="single" w:sz="4" w:space="0" w:color="auto"/>
              <w:left w:val="single" w:sz="4" w:space="0" w:color="auto"/>
              <w:bottom w:val="single" w:sz="4" w:space="0" w:color="auto"/>
              <w:right w:val="single" w:sz="4" w:space="0" w:color="auto"/>
            </w:tcBorders>
          </w:tcPr>
          <w:p w14:paraId="2D6F7A0E" w14:textId="70E97C20"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183</w:t>
            </w:r>
          </w:p>
        </w:tc>
        <w:tc>
          <w:tcPr>
            <w:tcW w:w="2828" w:type="dxa"/>
            <w:tcBorders>
              <w:top w:val="single" w:sz="4" w:space="0" w:color="auto"/>
              <w:left w:val="single" w:sz="4" w:space="0" w:color="auto"/>
              <w:bottom w:val="single" w:sz="4" w:space="0" w:color="auto"/>
              <w:right w:val="single" w:sz="4" w:space="0" w:color="auto"/>
            </w:tcBorders>
          </w:tcPr>
          <w:p w14:paraId="28AA27B4" w14:textId="19F95BAA" w:rsidR="001D106A" w:rsidRPr="003A121C" w:rsidRDefault="001D106A" w:rsidP="001D106A">
            <w:pPr>
              <w:tabs>
                <w:tab w:val="left" w:pos="567"/>
              </w:tabs>
              <w:ind w:right="-28"/>
              <w:contextualSpacing/>
              <w:jc w:val="both"/>
              <w:rPr>
                <w:rFonts w:ascii="Palatino Linotype" w:hAnsi="Palatino Linotype" w:cs="Tahoma"/>
                <w:b/>
                <w:bCs/>
              </w:rPr>
            </w:pPr>
            <w:r w:rsidRPr="00F34288">
              <w:rPr>
                <w:rFonts w:ascii="Palatino Linotype" w:hAnsi="Palatino Linotype" w:cs="Tahoma"/>
                <w:b/>
                <w:bCs/>
                <w:lang w:val="es-MX"/>
              </w:rPr>
              <w:t>00263/METEPEC/IP/2022</w:t>
            </w:r>
          </w:p>
        </w:tc>
        <w:tc>
          <w:tcPr>
            <w:tcW w:w="5723" w:type="dxa"/>
            <w:tcBorders>
              <w:top w:val="single" w:sz="4" w:space="0" w:color="auto"/>
              <w:left w:val="single" w:sz="4" w:space="0" w:color="auto"/>
              <w:bottom w:val="single" w:sz="4" w:space="0" w:color="auto"/>
              <w:right w:val="single" w:sz="4" w:space="0" w:color="auto"/>
            </w:tcBorders>
          </w:tcPr>
          <w:p w14:paraId="22C1FC35" w14:textId="0E3E3D10"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lang w:val="es-MX"/>
              </w:rPr>
              <w:t>“</w:t>
            </w:r>
            <w:r w:rsidRPr="00F34288">
              <w:rPr>
                <w:rFonts w:ascii="Palatino Linotype" w:hAnsi="Palatino Linotype"/>
                <w:i/>
                <w:color w:val="000000"/>
                <w:lang w:val="es-MX"/>
              </w:rPr>
              <w:t>Solicito por este medio sea remitida copia digitalizada del acta de Entrega-Recepción del Departamento de Fomento Agropecuario de la Dirección de Desarrollo Económico, Turístico y Artesanal de la administración entrante</w:t>
            </w:r>
            <w:r>
              <w:rPr>
                <w:rFonts w:ascii="Palatino Linotype" w:hAnsi="Palatino Linotype"/>
                <w:i/>
                <w:color w:val="000000"/>
                <w:lang w:val="es-MX"/>
              </w:rPr>
              <w:t>.” (Sic)</w:t>
            </w:r>
          </w:p>
        </w:tc>
      </w:tr>
      <w:tr w:rsidR="001D106A" w14:paraId="25F89727" w14:textId="77777777" w:rsidTr="000F06D3">
        <w:tc>
          <w:tcPr>
            <w:tcW w:w="516" w:type="dxa"/>
            <w:tcBorders>
              <w:top w:val="single" w:sz="4" w:space="0" w:color="auto"/>
              <w:left w:val="single" w:sz="4" w:space="0" w:color="auto"/>
              <w:bottom w:val="single" w:sz="4" w:space="0" w:color="auto"/>
              <w:right w:val="single" w:sz="4" w:space="0" w:color="auto"/>
            </w:tcBorders>
          </w:tcPr>
          <w:p w14:paraId="0C6E8D27" w14:textId="484BD295"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184</w:t>
            </w:r>
          </w:p>
        </w:tc>
        <w:tc>
          <w:tcPr>
            <w:tcW w:w="2828" w:type="dxa"/>
            <w:tcBorders>
              <w:top w:val="single" w:sz="4" w:space="0" w:color="auto"/>
              <w:left w:val="single" w:sz="4" w:space="0" w:color="auto"/>
              <w:bottom w:val="single" w:sz="4" w:space="0" w:color="auto"/>
              <w:right w:val="single" w:sz="4" w:space="0" w:color="auto"/>
            </w:tcBorders>
          </w:tcPr>
          <w:p w14:paraId="0829D548" w14:textId="04B93A0D" w:rsidR="001D106A" w:rsidRPr="003A121C" w:rsidRDefault="001D106A" w:rsidP="001D106A">
            <w:pPr>
              <w:tabs>
                <w:tab w:val="left" w:pos="567"/>
              </w:tabs>
              <w:ind w:right="-28"/>
              <w:contextualSpacing/>
              <w:jc w:val="both"/>
              <w:rPr>
                <w:rFonts w:ascii="Palatino Linotype" w:hAnsi="Palatino Linotype" w:cs="Tahoma"/>
                <w:b/>
                <w:bCs/>
              </w:rPr>
            </w:pPr>
            <w:r w:rsidRPr="00BD77E6">
              <w:rPr>
                <w:rFonts w:ascii="Palatino Linotype" w:hAnsi="Palatino Linotype" w:cs="Tahoma"/>
                <w:b/>
                <w:bCs/>
                <w:lang w:val="es-MX"/>
              </w:rPr>
              <w:t> 00264/METEPEC/IP/2022</w:t>
            </w:r>
          </w:p>
        </w:tc>
        <w:tc>
          <w:tcPr>
            <w:tcW w:w="5723" w:type="dxa"/>
            <w:tcBorders>
              <w:top w:val="single" w:sz="4" w:space="0" w:color="auto"/>
              <w:left w:val="single" w:sz="4" w:space="0" w:color="auto"/>
              <w:bottom w:val="single" w:sz="4" w:space="0" w:color="auto"/>
              <w:right w:val="single" w:sz="4" w:space="0" w:color="auto"/>
            </w:tcBorders>
          </w:tcPr>
          <w:p w14:paraId="47E7E2E7" w14:textId="50F4B0C8"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D77E6">
              <w:rPr>
                <w:rFonts w:ascii="Palatino Linotype" w:hAnsi="Palatino Linotype"/>
                <w:i/>
                <w:color w:val="000000"/>
                <w:lang w:val="es-MX"/>
              </w:rPr>
              <w:t>Solicito por este medio sea remitida copia digitalizada del acta de Entrega-Recepción del Departamento de Fomento Turístico de la Dirección de Desarrollo Económico, Turístico y Artesanal de la administración entrante.</w:t>
            </w:r>
            <w:r>
              <w:rPr>
                <w:rFonts w:ascii="Palatino Linotype" w:hAnsi="Palatino Linotype"/>
                <w:i/>
                <w:color w:val="000000"/>
                <w:lang w:val="es-MX"/>
              </w:rPr>
              <w:t>” (Sic)</w:t>
            </w:r>
          </w:p>
        </w:tc>
      </w:tr>
      <w:tr w:rsidR="001D106A" w14:paraId="4964EEA6" w14:textId="77777777" w:rsidTr="000F06D3">
        <w:tc>
          <w:tcPr>
            <w:tcW w:w="516" w:type="dxa"/>
            <w:tcBorders>
              <w:top w:val="single" w:sz="4" w:space="0" w:color="auto"/>
              <w:left w:val="single" w:sz="4" w:space="0" w:color="auto"/>
              <w:bottom w:val="single" w:sz="4" w:space="0" w:color="auto"/>
              <w:right w:val="single" w:sz="4" w:space="0" w:color="auto"/>
            </w:tcBorders>
          </w:tcPr>
          <w:p w14:paraId="4CCB87D6" w14:textId="1FDA7AD1"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185</w:t>
            </w:r>
          </w:p>
        </w:tc>
        <w:tc>
          <w:tcPr>
            <w:tcW w:w="2828" w:type="dxa"/>
            <w:tcBorders>
              <w:top w:val="single" w:sz="4" w:space="0" w:color="auto"/>
              <w:left w:val="single" w:sz="4" w:space="0" w:color="auto"/>
              <w:bottom w:val="single" w:sz="4" w:space="0" w:color="auto"/>
              <w:right w:val="single" w:sz="4" w:space="0" w:color="auto"/>
            </w:tcBorders>
          </w:tcPr>
          <w:p w14:paraId="37270053" w14:textId="562EBB00" w:rsidR="001D106A" w:rsidRPr="003A121C" w:rsidRDefault="001D106A" w:rsidP="001D106A">
            <w:pPr>
              <w:tabs>
                <w:tab w:val="left" w:pos="567"/>
              </w:tabs>
              <w:ind w:right="-28"/>
              <w:contextualSpacing/>
              <w:jc w:val="both"/>
              <w:rPr>
                <w:rFonts w:ascii="Palatino Linotype" w:hAnsi="Palatino Linotype" w:cs="Tahoma"/>
                <w:b/>
                <w:bCs/>
              </w:rPr>
            </w:pPr>
            <w:r w:rsidRPr="00BD77E6">
              <w:rPr>
                <w:rFonts w:ascii="Palatino Linotype" w:hAnsi="Palatino Linotype" w:cs="Tahoma"/>
                <w:b/>
                <w:bCs/>
              </w:rPr>
              <w:t>00265/METEPEC/IP/2022</w:t>
            </w:r>
          </w:p>
        </w:tc>
        <w:tc>
          <w:tcPr>
            <w:tcW w:w="5723" w:type="dxa"/>
            <w:tcBorders>
              <w:top w:val="single" w:sz="4" w:space="0" w:color="auto"/>
              <w:left w:val="single" w:sz="4" w:space="0" w:color="auto"/>
              <w:bottom w:val="single" w:sz="4" w:space="0" w:color="auto"/>
              <w:right w:val="single" w:sz="4" w:space="0" w:color="auto"/>
            </w:tcBorders>
          </w:tcPr>
          <w:p w14:paraId="6E4432FC" w14:textId="59C8E0BD"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D77E6">
              <w:rPr>
                <w:rFonts w:ascii="Palatino Linotype" w:hAnsi="Palatino Linotype"/>
                <w:i/>
                <w:color w:val="000000"/>
                <w:lang w:val="es-MX"/>
              </w:rPr>
              <w:t>Solicito por este medio sea remitida copia digitalizada del acta de Entrega-Recepción del Departamento de Promoción y Atracción Turístico de la Dirección de Desarrollo Económico, Turístico y Artesanal de la administración entrante.</w:t>
            </w:r>
            <w:r>
              <w:rPr>
                <w:rFonts w:ascii="Palatino Linotype" w:hAnsi="Palatino Linotype"/>
                <w:i/>
                <w:color w:val="000000"/>
                <w:lang w:val="es-MX"/>
              </w:rPr>
              <w:t>” (Sic)</w:t>
            </w:r>
          </w:p>
        </w:tc>
      </w:tr>
      <w:tr w:rsidR="001D106A" w14:paraId="12391115" w14:textId="77777777" w:rsidTr="000F06D3">
        <w:tc>
          <w:tcPr>
            <w:tcW w:w="516" w:type="dxa"/>
            <w:tcBorders>
              <w:top w:val="single" w:sz="4" w:space="0" w:color="auto"/>
              <w:left w:val="single" w:sz="4" w:space="0" w:color="auto"/>
              <w:bottom w:val="single" w:sz="4" w:space="0" w:color="auto"/>
              <w:right w:val="single" w:sz="4" w:space="0" w:color="auto"/>
            </w:tcBorders>
          </w:tcPr>
          <w:p w14:paraId="40242EF2" w14:textId="1BA671DB"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186</w:t>
            </w:r>
          </w:p>
        </w:tc>
        <w:tc>
          <w:tcPr>
            <w:tcW w:w="2828" w:type="dxa"/>
            <w:tcBorders>
              <w:top w:val="single" w:sz="4" w:space="0" w:color="auto"/>
              <w:left w:val="single" w:sz="4" w:space="0" w:color="auto"/>
              <w:bottom w:val="single" w:sz="4" w:space="0" w:color="auto"/>
              <w:right w:val="single" w:sz="4" w:space="0" w:color="auto"/>
            </w:tcBorders>
          </w:tcPr>
          <w:p w14:paraId="4729CF2F" w14:textId="0A62A887" w:rsidR="001D106A" w:rsidRPr="00A753E9" w:rsidRDefault="001D106A" w:rsidP="001D106A">
            <w:pPr>
              <w:tabs>
                <w:tab w:val="left" w:pos="567"/>
              </w:tabs>
              <w:ind w:right="-28"/>
              <w:contextualSpacing/>
              <w:jc w:val="both"/>
              <w:rPr>
                <w:rFonts w:ascii="Palatino Linotype" w:hAnsi="Palatino Linotype" w:cs="Tahoma"/>
                <w:b/>
                <w:bCs/>
              </w:rPr>
            </w:pPr>
            <w:r w:rsidRPr="00BD77E6">
              <w:rPr>
                <w:rFonts w:ascii="Palatino Linotype" w:hAnsi="Palatino Linotype" w:cs="Tahoma"/>
                <w:b/>
                <w:bCs/>
                <w:lang w:val="es-MX"/>
              </w:rPr>
              <w:t>00266/METEPEC/IP/2022</w:t>
            </w:r>
          </w:p>
        </w:tc>
        <w:tc>
          <w:tcPr>
            <w:tcW w:w="5723" w:type="dxa"/>
            <w:tcBorders>
              <w:top w:val="single" w:sz="4" w:space="0" w:color="auto"/>
              <w:left w:val="single" w:sz="4" w:space="0" w:color="auto"/>
              <w:bottom w:val="single" w:sz="4" w:space="0" w:color="auto"/>
              <w:right w:val="single" w:sz="4" w:space="0" w:color="auto"/>
            </w:tcBorders>
          </w:tcPr>
          <w:p w14:paraId="29FE0CAD" w14:textId="05E7EBCF"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BD77E6">
              <w:rPr>
                <w:rFonts w:ascii="Palatino Linotype" w:hAnsi="Palatino Linotype"/>
                <w:i/>
                <w:color w:val="000000"/>
                <w:lang w:val="es-MX"/>
              </w:rPr>
              <w:t>Solicito por este medio sea remitida copia digitalizada del acta de Entrega-Recepción de la Subdirección de Fomento Artesanal de la Dirección de Desarrollo Económico, Turístico y Artesanal de la administración entrante.</w:t>
            </w:r>
            <w:r>
              <w:rPr>
                <w:rFonts w:ascii="Palatino Linotype" w:hAnsi="Palatino Linotype"/>
                <w:i/>
                <w:color w:val="000000"/>
                <w:lang w:val="es-MX"/>
              </w:rPr>
              <w:t>” (Sic)</w:t>
            </w:r>
          </w:p>
        </w:tc>
      </w:tr>
      <w:tr w:rsidR="001D106A" w14:paraId="1648BCAD" w14:textId="77777777" w:rsidTr="000F06D3">
        <w:tc>
          <w:tcPr>
            <w:tcW w:w="516" w:type="dxa"/>
            <w:tcBorders>
              <w:top w:val="single" w:sz="4" w:space="0" w:color="auto"/>
              <w:left w:val="single" w:sz="4" w:space="0" w:color="auto"/>
              <w:bottom w:val="single" w:sz="4" w:space="0" w:color="auto"/>
              <w:right w:val="single" w:sz="4" w:space="0" w:color="auto"/>
            </w:tcBorders>
          </w:tcPr>
          <w:p w14:paraId="32510A01" w14:textId="5B6A8E70"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187</w:t>
            </w:r>
          </w:p>
        </w:tc>
        <w:tc>
          <w:tcPr>
            <w:tcW w:w="2828" w:type="dxa"/>
            <w:tcBorders>
              <w:top w:val="single" w:sz="4" w:space="0" w:color="auto"/>
              <w:left w:val="single" w:sz="4" w:space="0" w:color="auto"/>
              <w:bottom w:val="single" w:sz="4" w:space="0" w:color="auto"/>
              <w:right w:val="single" w:sz="4" w:space="0" w:color="auto"/>
            </w:tcBorders>
          </w:tcPr>
          <w:p w14:paraId="69F984C1" w14:textId="2D4E107C" w:rsidR="001D106A" w:rsidRPr="00A753E9" w:rsidRDefault="001D106A" w:rsidP="001D106A">
            <w:pPr>
              <w:tabs>
                <w:tab w:val="left" w:pos="567"/>
              </w:tabs>
              <w:ind w:right="-28"/>
              <w:contextualSpacing/>
              <w:jc w:val="both"/>
              <w:rPr>
                <w:rFonts w:ascii="Palatino Linotype" w:hAnsi="Palatino Linotype" w:cs="Tahoma"/>
                <w:b/>
                <w:bCs/>
              </w:rPr>
            </w:pPr>
            <w:r w:rsidRPr="00F20F31">
              <w:rPr>
                <w:rFonts w:ascii="Palatino Linotype" w:hAnsi="Palatino Linotype" w:cs="Tahoma"/>
                <w:b/>
              </w:rPr>
              <w:t>00267/METEPEC/IP/2022</w:t>
            </w:r>
          </w:p>
        </w:tc>
        <w:tc>
          <w:tcPr>
            <w:tcW w:w="5723" w:type="dxa"/>
            <w:tcBorders>
              <w:top w:val="single" w:sz="4" w:space="0" w:color="auto"/>
              <w:left w:val="single" w:sz="4" w:space="0" w:color="auto"/>
              <w:bottom w:val="single" w:sz="4" w:space="0" w:color="auto"/>
              <w:right w:val="single" w:sz="4" w:space="0" w:color="auto"/>
            </w:tcBorders>
          </w:tcPr>
          <w:p w14:paraId="2466C964" w14:textId="26DB25F0"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rPr>
              <w:t>“</w:t>
            </w:r>
            <w:r w:rsidRPr="00F20F31">
              <w:rPr>
                <w:rFonts w:ascii="Palatino Linotype" w:hAnsi="Palatino Linotype"/>
                <w:i/>
                <w:color w:val="000000"/>
                <w:lang w:val="es-MX"/>
              </w:rPr>
              <w:t>Solicito por este medio sea remitida copia digitalizada del acta de Entrega-Recepción de la Subdirección de Difusión y Gestión Artesanal de la Dirección de Desarrollo Económico, Turístico y Artesanal de la administración entrante</w:t>
            </w:r>
            <w:r>
              <w:rPr>
                <w:rFonts w:ascii="Palatino Linotype" w:hAnsi="Palatino Linotype"/>
                <w:i/>
                <w:color w:val="000000"/>
              </w:rPr>
              <w:t>.”</w:t>
            </w:r>
            <w:r>
              <w:rPr>
                <w:rFonts w:ascii="Palatino Linotype" w:hAnsi="Palatino Linotype" w:cs="Tahoma"/>
                <w:i/>
              </w:rPr>
              <w:t xml:space="preserve"> (Sic)</w:t>
            </w:r>
          </w:p>
        </w:tc>
      </w:tr>
      <w:tr w:rsidR="001D106A" w14:paraId="1BCD78D7" w14:textId="77777777" w:rsidTr="000F06D3">
        <w:tc>
          <w:tcPr>
            <w:tcW w:w="516" w:type="dxa"/>
            <w:tcBorders>
              <w:top w:val="single" w:sz="4" w:space="0" w:color="auto"/>
              <w:left w:val="single" w:sz="4" w:space="0" w:color="auto"/>
              <w:bottom w:val="single" w:sz="4" w:space="0" w:color="auto"/>
              <w:right w:val="single" w:sz="4" w:space="0" w:color="auto"/>
            </w:tcBorders>
          </w:tcPr>
          <w:p w14:paraId="653511F3" w14:textId="21E73B27"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188</w:t>
            </w:r>
          </w:p>
        </w:tc>
        <w:tc>
          <w:tcPr>
            <w:tcW w:w="2828" w:type="dxa"/>
            <w:tcBorders>
              <w:top w:val="single" w:sz="4" w:space="0" w:color="auto"/>
              <w:left w:val="single" w:sz="4" w:space="0" w:color="auto"/>
              <w:bottom w:val="single" w:sz="4" w:space="0" w:color="auto"/>
              <w:right w:val="single" w:sz="4" w:space="0" w:color="auto"/>
            </w:tcBorders>
          </w:tcPr>
          <w:p w14:paraId="3FFE9528" w14:textId="404B2734" w:rsidR="001D106A" w:rsidRPr="00A753E9" w:rsidRDefault="001D106A" w:rsidP="001D106A">
            <w:pPr>
              <w:tabs>
                <w:tab w:val="left" w:pos="567"/>
              </w:tabs>
              <w:ind w:right="-28"/>
              <w:contextualSpacing/>
              <w:jc w:val="both"/>
              <w:rPr>
                <w:rFonts w:ascii="Palatino Linotype" w:hAnsi="Palatino Linotype" w:cs="Tahoma"/>
                <w:b/>
                <w:bCs/>
              </w:rPr>
            </w:pPr>
            <w:r w:rsidRPr="00F20F31">
              <w:rPr>
                <w:rFonts w:ascii="Palatino Linotype" w:hAnsi="Palatino Linotype" w:cs="Tahoma"/>
                <w:b/>
              </w:rPr>
              <w:t>0026</w:t>
            </w:r>
            <w:r>
              <w:rPr>
                <w:rFonts w:ascii="Palatino Linotype" w:hAnsi="Palatino Linotype" w:cs="Tahoma"/>
                <w:b/>
              </w:rPr>
              <w:t>8</w:t>
            </w:r>
            <w:r w:rsidRPr="00F20F31">
              <w:rPr>
                <w:rFonts w:ascii="Palatino Linotype" w:hAnsi="Palatino Linotype" w:cs="Tahoma"/>
                <w:b/>
              </w:rPr>
              <w:t>/METEPEC/IP/2022</w:t>
            </w:r>
          </w:p>
        </w:tc>
        <w:tc>
          <w:tcPr>
            <w:tcW w:w="5723" w:type="dxa"/>
            <w:tcBorders>
              <w:top w:val="single" w:sz="4" w:space="0" w:color="auto"/>
              <w:left w:val="single" w:sz="4" w:space="0" w:color="auto"/>
              <w:bottom w:val="single" w:sz="4" w:space="0" w:color="auto"/>
              <w:right w:val="single" w:sz="4" w:space="0" w:color="auto"/>
            </w:tcBorders>
          </w:tcPr>
          <w:p w14:paraId="24ACFF5E" w14:textId="1E2BC684"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lang w:val="es-MX"/>
              </w:rPr>
              <w:t>“</w:t>
            </w:r>
            <w:r w:rsidRPr="00F20F31">
              <w:rPr>
                <w:rFonts w:ascii="Palatino Linotype" w:hAnsi="Palatino Linotype"/>
                <w:i/>
                <w:color w:val="000000"/>
                <w:lang w:val="es-MX"/>
              </w:rPr>
              <w:t>Solicito por este medio sea remitida copia digitalizada del acta de Entrega-Recepción de la Subdirección de Planeación, Programación y Evaluación de la Dirección de Desarrollo Económico, Turístico y Artesanal de la administración entrante.</w:t>
            </w:r>
            <w:r>
              <w:rPr>
                <w:rFonts w:ascii="Palatino Linotype" w:hAnsi="Palatino Linotype"/>
                <w:i/>
                <w:color w:val="000000"/>
                <w:lang w:val="es-MX"/>
              </w:rPr>
              <w:t>” (Sic)</w:t>
            </w:r>
          </w:p>
        </w:tc>
      </w:tr>
      <w:tr w:rsidR="001D106A" w14:paraId="1DD764C8" w14:textId="77777777" w:rsidTr="000F06D3">
        <w:tc>
          <w:tcPr>
            <w:tcW w:w="516" w:type="dxa"/>
            <w:tcBorders>
              <w:top w:val="single" w:sz="4" w:space="0" w:color="auto"/>
              <w:left w:val="single" w:sz="4" w:space="0" w:color="auto"/>
              <w:bottom w:val="single" w:sz="4" w:space="0" w:color="auto"/>
              <w:right w:val="single" w:sz="4" w:space="0" w:color="auto"/>
            </w:tcBorders>
          </w:tcPr>
          <w:p w14:paraId="16277E79" w14:textId="3ED50030"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189</w:t>
            </w:r>
          </w:p>
        </w:tc>
        <w:tc>
          <w:tcPr>
            <w:tcW w:w="2828" w:type="dxa"/>
            <w:tcBorders>
              <w:top w:val="single" w:sz="4" w:space="0" w:color="auto"/>
              <w:left w:val="single" w:sz="4" w:space="0" w:color="auto"/>
              <w:bottom w:val="single" w:sz="4" w:space="0" w:color="auto"/>
              <w:right w:val="single" w:sz="4" w:space="0" w:color="auto"/>
            </w:tcBorders>
          </w:tcPr>
          <w:p w14:paraId="042B9F09" w14:textId="106B7A84" w:rsidR="001D106A" w:rsidRPr="00A753E9" w:rsidRDefault="001D106A" w:rsidP="001D106A">
            <w:pPr>
              <w:tabs>
                <w:tab w:val="left" w:pos="567"/>
              </w:tabs>
              <w:ind w:right="-28"/>
              <w:contextualSpacing/>
              <w:jc w:val="both"/>
              <w:rPr>
                <w:rFonts w:ascii="Palatino Linotype" w:hAnsi="Palatino Linotype" w:cs="Tahoma"/>
                <w:b/>
                <w:bCs/>
              </w:rPr>
            </w:pPr>
            <w:r w:rsidRPr="00F20F31">
              <w:rPr>
                <w:rFonts w:ascii="Palatino Linotype" w:hAnsi="Palatino Linotype" w:cs="Tahoma"/>
                <w:b/>
              </w:rPr>
              <w:t>0026</w:t>
            </w:r>
            <w:r>
              <w:rPr>
                <w:rFonts w:ascii="Palatino Linotype" w:hAnsi="Palatino Linotype" w:cs="Tahoma"/>
                <w:b/>
              </w:rPr>
              <w:t>9</w:t>
            </w:r>
            <w:r w:rsidRPr="00F20F31">
              <w:rPr>
                <w:rFonts w:ascii="Palatino Linotype" w:hAnsi="Palatino Linotype" w:cs="Tahoma"/>
                <w:b/>
              </w:rPr>
              <w:t>/METEPEC/IP/2022</w:t>
            </w:r>
          </w:p>
        </w:tc>
        <w:tc>
          <w:tcPr>
            <w:tcW w:w="5723" w:type="dxa"/>
            <w:tcBorders>
              <w:top w:val="single" w:sz="4" w:space="0" w:color="auto"/>
              <w:left w:val="single" w:sz="4" w:space="0" w:color="auto"/>
              <w:bottom w:val="single" w:sz="4" w:space="0" w:color="auto"/>
              <w:right w:val="single" w:sz="4" w:space="0" w:color="auto"/>
            </w:tcBorders>
          </w:tcPr>
          <w:p w14:paraId="1880BCCB" w14:textId="0647D526"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lang w:val="es-MX"/>
              </w:rPr>
              <w:t>“</w:t>
            </w:r>
            <w:r w:rsidRPr="00F20F31">
              <w:rPr>
                <w:rFonts w:ascii="Palatino Linotype" w:hAnsi="Palatino Linotype"/>
                <w:i/>
                <w:color w:val="000000"/>
                <w:lang w:val="es-MX"/>
              </w:rPr>
              <w:t>Solicito por este medio sea remitida copia digitalizada del acta de Entrega-Recepción de la Unidad de Apoyo y Seguimiento de la Dirección de Desarrollo Económico, Turístico y Artesanal de la administración entrante.</w:t>
            </w:r>
            <w:r>
              <w:rPr>
                <w:rFonts w:ascii="Palatino Linotype" w:hAnsi="Palatino Linotype"/>
                <w:i/>
                <w:color w:val="000000"/>
                <w:lang w:val="es-MX"/>
              </w:rPr>
              <w:t>” (Sic)</w:t>
            </w:r>
          </w:p>
        </w:tc>
      </w:tr>
      <w:tr w:rsidR="001D106A" w14:paraId="538F5010" w14:textId="77777777" w:rsidTr="000F06D3">
        <w:tc>
          <w:tcPr>
            <w:tcW w:w="516" w:type="dxa"/>
            <w:tcBorders>
              <w:top w:val="single" w:sz="4" w:space="0" w:color="auto"/>
              <w:left w:val="single" w:sz="4" w:space="0" w:color="auto"/>
              <w:bottom w:val="single" w:sz="4" w:space="0" w:color="auto"/>
              <w:right w:val="single" w:sz="4" w:space="0" w:color="auto"/>
            </w:tcBorders>
          </w:tcPr>
          <w:p w14:paraId="4AF14D5F" w14:textId="0C75140C" w:rsidR="001D106A" w:rsidRDefault="001D106A" w:rsidP="001D106A">
            <w:pPr>
              <w:tabs>
                <w:tab w:val="left" w:pos="567"/>
              </w:tabs>
              <w:ind w:right="-28"/>
              <w:contextualSpacing/>
              <w:jc w:val="both"/>
              <w:rPr>
                <w:rFonts w:ascii="Palatino Linotype" w:hAnsi="Palatino Linotype" w:cs="Tahoma"/>
              </w:rPr>
            </w:pPr>
            <w:r>
              <w:rPr>
                <w:rFonts w:ascii="Palatino Linotype" w:hAnsi="Palatino Linotype" w:cs="Tahoma"/>
              </w:rPr>
              <w:t>190</w:t>
            </w:r>
          </w:p>
        </w:tc>
        <w:tc>
          <w:tcPr>
            <w:tcW w:w="2828" w:type="dxa"/>
            <w:tcBorders>
              <w:top w:val="single" w:sz="4" w:space="0" w:color="auto"/>
              <w:left w:val="single" w:sz="4" w:space="0" w:color="auto"/>
              <w:bottom w:val="single" w:sz="4" w:space="0" w:color="auto"/>
              <w:right w:val="single" w:sz="4" w:space="0" w:color="auto"/>
            </w:tcBorders>
          </w:tcPr>
          <w:p w14:paraId="263204B6" w14:textId="0CC8D951" w:rsidR="001D106A" w:rsidRPr="00A753E9" w:rsidRDefault="001D106A" w:rsidP="001D106A">
            <w:pPr>
              <w:tabs>
                <w:tab w:val="left" w:pos="567"/>
              </w:tabs>
              <w:ind w:right="-28"/>
              <w:contextualSpacing/>
              <w:jc w:val="both"/>
              <w:rPr>
                <w:rFonts w:ascii="Palatino Linotype" w:hAnsi="Palatino Linotype" w:cs="Tahoma"/>
                <w:b/>
                <w:bCs/>
              </w:rPr>
            </w:pPr>
            <w:r w:rsidRPr="00F20F31">
              <w:rPr>
                <w:rFonts w:ascii="Palatino Linotype" w:hAnsi="Palatino Linotype" w:cs="Tahoma"/>
                <w:b/>
              </w:rPr>
              <w:t>00270/METEPEC/IP/2022</w:t>
            </w:r>
          </w:p>
        </w:tc>
        <w:tc>
          <w:tcPr>
            <w:tcW w:w="5723" w:type="dxa"/>
            <w:tcBorders>
              <w:top w:val="single" w:sz="4" w:space="0" w:color="auto"/>
              <w:left w:val="single" w:sz="4" w:space="0" w:color="auto"/>
              <w:bottom w:val="single" w:sz="4" w:space="0" w:color="auto"/>
              <w:right w:val="single" w:sz="4" w:space="0" w:color="auto"/>
            </w:tcBorders>
          </w:tcPr>
          <w:p w14:paraId="67EB93BB" w14:textId="1045A8FC" w:rsidR="001D106A" w:rsidRDefault="001D106A" w:rsidP="001D106A">
            <w:pPr>
              <w:tabs>
                <w:tab w:val="left" w:pos="567"/>
              </w:tabs>
              <w:ind w:right="-28"/>
              <w:contextualSpacing/>
              <w:jc w:val="both"/>
              <w:rPr>
                <w:rFonts w:ascii="Palatino Linotype" w:hAnsi="Palatino Linotype"/>
                <w:i/>
                <w:color w:val="000000"/>
              </w:rPr>
            </w:pPr>
            <w:r>
              <w:rPr>
                <w:rFonts w:ascii="Palatino Linotype" w:hAnsi="Palatino Linotype"/>
                <w:i/>
                <w:color w:val="000000"/>
                <w:lang w:val="es-MX"/>
              </w:rPr>
              <w:t>“</w:t>
            </w:r>
            <w:r w:rsidRPr="00F20F31">
              <w:rPr>
                <w:rFonts w:ascii="Palatino Linotype" w:hAnsi="Palatino Linotype"/>
                <w:i/>
                <w:color w:val="000000"/>
                <w:lang w:val="es-MX"/>
              </w:rPr>
              <w:t>Solicito por este medio sea remitida copia digitalizada del acta de Entrega-Recepción de la Subdirección de Servicios Públicos de la Dirección de Servicios Públicos de la administración entrante.</w:t>
            </w:r>
            <w:r>
              <w:rPr>
                <w:rFonts w:ascii="Palatino Linotype" w:hAnsi="Palatino Linotype"/>
                <w:i/>
                <w:color w:val="000000"/>
                <w:lang w:val="es-MX"/>
              </w:rPr>
              <w:t>” (Sic)</w:t>
            </w:r>
          </w:p>
        </w:tc>
      </w:tr>
    </w:tbl>
    <w:p w14:paraId="717C4BE0" w14:textId="77777777" w:rsidR="00F945EA" w:rsidRDefault="00F945EA" w:rsidP="00DE5D0E">
      <w:pPr>
        <w:tabs>
          <w:tab w:val="left" w:pos="4667"/>
        </w:tabs>
        <w:spacing w:line="360" w:lineRule="auto"/>
        <w:ind w:left="567" w:right="567"/>
        <w:jc w:val="both"/>
        <w:rPr>
          <w:rFonts w:ascii="Palatino Linotype" w:hAnsi="Palatino Linotype" w:cs="Tahoma"/>
          <w:b/>
          <w:bCs/>
        </w:rPr>
      </w:pPr>
    </w:p>
    <w:p w14:paraId="2A0F6ECF" w14:textId="55292CA6" w:rsidR="009C15C7" w:rsidRDefault="00734B28" w:rsidP="00563515">
      <w:pPr>
        <w:pStyle w:val="Prrafodelista"/>
        <w:tabs>
          <w:tab w:val="left" w:pos="567"/>
        </w:tabs>
        <w:spacing w:line="360" w:lineRule="auto"/>
        <w:ind w:left="0"/>
        <w:contextualSpacing w:val="0"/>
        <w:jc w:val="both"/>
        <w:rPr>
          <w:rFonts w:ascii="Palatino Linotype" w:hAnsi="Palatino Linotype" w:cs="Tahoma"/>
          <w:bCs/>
          <w:i/>
          <w:szCs w:val="22"/>
        </w:rPr>
      </w:pPr>
      <w:r>
        <w:rPr>
          <w:rFonts w:ascii="Palatino Linotype" w:hAnsi="Palatino Linotype" w:cs="Tahoma"/>
          <w:bCs/>
          <w:iCs/>
          <w:szCs w:val="22"/>
        </w:rPr>
        <w:t>Em las ciento noventa</w:t>
      </w:r>
      <w:r w:rsidR="00A477B6">
        <w:rPr>
          <w:rFonts w:ascii="Palatino Linotype" w:hAnsi="Palatino Linotype" w:cs="Tahoma"/>
          <w:bCs/>
          <w:iCs/>
          <w:szCs w:val="22"/>
        </w:rPr>
        <w:t xml:space="preserve"> solicitudes de acceso a la información</w:t>
      </w:r>
      <w:r>
        <w:rPr>
          <w:rFonts w:ascii="Palatino Linotype" w:hAnsi="Palatino Linotype" w:cs="Tahoma"/>
          <w:bCs/>
          <w:iCs/>
          <w:szCs w:val="22"/>
        </w:rPr>
        <w:t>,</w:t>
      </w:r>
      <w:r w:rsidR="00A477B6">
        <w:rPr>
          <w:rFonts w:ascii="Palatino Linotype" w:hAnsi="Palatino Linotype" w:cs="Tahoma"/>
          <w:bCs/>
          <w:iCs/>
          <w:szCs w:val="22"/>
        </w:rPr>
        <w:t xml:space="preserve"> el ahora Recurrente eligió como modalidad de entrega de la información </w:t>
      </w:r>
      <w:r w:rsidR="00A477B6">
        <w:rPr>
          <w:rFonts w:ascii="Palatino Linotype" w:hAnsi="Palatino Linotype" w:cs="Tahoma"/>
          <w:bCs/>
          <w:i/>
          <w:szCs w:val="22"/>
        </w:rPr>
        <w:t>“A través del SAIMEX”.</w:t>
      </w:r>
    </w:p>
    <w:p w14:paraId="0436F81F" w14:textId="77777777" w:rsidR="00931CE8" w:rsidRDefault="00931CE8" w:rsidP="00931CE8">
      <w:pPr>
        <w:tabs>
          <w:tab w:val="left" w:pos="4667"/>
        </w:tabs>
        <w:spacing w:line="360" w:lineRule="auto"/>
        <w:ind w:right="567"/>
        <w:jc w:val="both"/>
        <w:rPr>
          <w:rFonts w:ascii="Palatino Linotype" w:hAnsi="Palatino Linotype" w:cs="Tahoma"/>
          <w:b/>
          <w:bCs/>
          <w:sz w:val="22"/>
          <w:szCs w:val="24"/>
        </w:rPr>
      </w:pPr>
    </w:p>
    <w:p w14:paraId="3795806F" w14:textId="6CF834A9" w:rsidR="00931CE8" w:rsidRPr="00931CE8" w:rsidRDefault="00931CE8" w:rsidP="00931CE8">
      <w:pPr>
        <w:tabs>
          <w:tab w:val="left" w:pos="4667"/>
        </w:tabs>
        <w:spacing w:line="360" w:lineRule="auto"/>
        <w:ind w:right="567"/>
        <w:jc w:val="both"/>
        <w:rPr>
          <w:rFonts w:ascii="Palatino Linotype" w:hAnsi="Palatino Linotype" w:cs="Tahoma"/>
          <w:b/>
          <w:bCs/>
          <w:sz w:val="22"/>
          <w:szCs w:val="24"/>
        </w:rPr>
      </w:pPr>
      <w:r w:rsidRPr="00931CE8">
        <w:rPr>
          <w:rFonts w:ascii="Palatino Linotype" w:hAnsi="Palatino Linotype" w:cs="Tahoma"/>
          <w:b/>
          <w:bCs/>
          <w:sz w:val="22"/>
          <w:szCs w:val="24"/>
        </w:rPr>
        <w:lastRenderedPageBreak/>
        <w:t xml:space="preserve">II. Prórroga para atender su solicitud de información. </w:t>
      </w:r>
    </w:p>
    <w:p w14:paraId="7D6CFD5C" w14:textId="77777777" w:rsidR="00931CE8" w:rsidRPr="00931CE8" w:rsidRDefault="00931CE8" w:rsidP="00931CE8">
      <w:pPr>
        <w:tabs>
          <w:tab w:val="left" w:pos="4667"/>
        </w:tabs>
        <w:spacing w:line="360" w:lineRule="auto"/>
        <w:ind w:right="567"/>
        <w:jc w:val="both"/>
        <w:rPr>
          <w:rFonts w:ascii="Palatino Linotype" w:hAnsi="Palatino Linotype" w:cs="Tahoma"/>
          <w:b/>
          <w:bCs/>
          <w:sz w:val="22"/>
          <w:szCs w:val="24"/>
        </w:rPr>
      </w:pPr>
    </w:p>
    <w:p w14:paraId="276F03E9" w14:textId="4EBE89E2" w:rsidR="00734B28" w:rsidRPr="00931CE8" w:rsidRDefault="00931CE8" w:rsidP="00931CE8">
      <w:pPr>
        <w:tabs>
          <w:tab w:val="left" w:pos="4667"/>
        </w:tabs>
        <w:spacing w:line="360" w:lineRule="auto"/>
        <w:ind w:right="567"/>
        <w:jc w:val="both"/>
        <w:rPr>
          <w:rFonts w:ascii="Palatino Linotype" w:hAnsi="Palatino Linotype" w:cs="Tahoma"/>
          <w:sz w:val="22"/>
          <w:szCs w:val="24"/>
        </w:rPr>
      </w:pPr>
      <w:r w:rsidRPr="00931CE8">
        <w:rPr>
          <w:rFonts w:ascii="Palatino Linotype" w:hAnsi="Palatino Linotype" w:cs="Tahoma"/>
          <w:sz w:val="22"/>
          <w:szCs w:val="24"/>
        </w:rPr>
        <w:t xml:space="preserve">Con fecha veintinueve de enero de dos mil veintidós, el Sujeto Obligado, a través del Sistema de Acceso a la Información Mexiquense (SAIMEX) notificó el Acta de la Primera Sesión </w:t>
      </w:r>
      <w:r>
        <w:rPr>
          <w:rFonts w:ascii="Palatino Linotype" w:hAnsi="Palatino Linotype" w:cs="Tahoma"/>
          <w:sz w:val="22"/>
          <w:szCs w:val="24"/>
        </w:rPr>
        <w:t>Extraordinari</w:t>
      </w:r>
      <w:r w:rsidRPr="00931CE8">
        <w:rPr>
          <w:rFonts w:ascii="Palatino Linotype" w:hAnsi="Palatino Linotype" w:cs="Tahoma"/>
          <w:sz w:val="22"/>
          <w:szCs w:val="24"/>
        </w:rPr>
        <w:t xml:space="preserve">a con número CT/MET/1RASE/2022, del veintiuno del mismo mes y año, suscrita por el Comité de Transparencia del Ayuntamiento de Metepec, mediante la cual aprueba la ampliación de término para atender </w:t>
      </w:r>
      <w:r>
        <w:rPr>
          <w:rFonts w:ascii="Palatino Linotype" w:hAnsi="Palatino Linotype" w:cs="Tahoma"/>
          <w:sz w:val="22"/>
          <w:szCs w:val="24"/>
        </w:rPr>
        <w:t>las solicitudes</w:t>
      </w:r>
      <w:r w:rsidRPr="00931CE8">
        <w:rPr>
          <w:rFonts w:ascii="Palatino Linotype" w:hAnsi="Palatino Linotype" w:cs="Tahoma"/>
          <w:sz w:val="22"/>
          <w:szCs w:val="24"/>
        </w:rPr>
        <w:t xml:space="preserve"> de información</w:t>
      </w:r>
      <w:r>
        <w:rPr>
          <w:rFonts w:ascii="Palatino Linotype" w:hAnsi="Palatino Linotype" w:cs="Tahoma"/>
          <w:sz w:val="22"/>
          <w:szCs w:val="24"/>
        </w:rPr>
        <w:t>.</w:t>
      </w:r>
    </w:p>
    <w:p w14:paraId="36E16489" w14:textId="77777777" w:rsidR="00734B28" w:rsidRDefault="00734B28" w:rsidP="004A3E4D">
      <w:pPr>
        <w:tabs>
          <w:tab w:val="left" w:pos="4667"/>
        </w:tabs>
        <w:spacing w:line="360" w:lineRule="auto"/>
        <w:ind w:right="567"/>
        <w:jc w:val="both"/>
        <w:rPr>
          <w:rFonts w:ascii="Palatino Linotype" w:hAnsi="Palatino Linotype" w:cs="Tahoma"/>
          <w:b/>
          <w:bCs/>
          <w:sz w:val="22"/>
          <w:szCs w:val="24"/>
        </w:rPr>
      </w:pPr>
    </w:p>
    <w:p w14:paraId="17046D31" w14:textId="1C533343" w:rsidR="004A3E4D" w:rsidRPr="004A3E4D" w:rsidRDefault="00931CE8" w:rsidP="004A3E4D">
      <w:pPr>
        <w:tabs>
          <w:tab w:val="left" w:pos="4667"/>
        </w:tabs>
        <w:spacing w:line="360" w:lineRule="auto"/>
        <w:ind w:right="567"/>
        <w:jc w:val="both"/>
        <w:rPr>
          <w:rFonts w:ascii="Palatino Linotype" w:hAnsi="Palatino Linotype" w:cs="Tahoma"/>
          <w:b/>
          <w:bCs/>
          <w:sz w:val="22"/>
          <w:szCs w:val="24"/>
        </w:rPr>
      </w:pPr>
      <w:r>
        <w:rPr>
          <w:rFonts w:ascii="Palatino Linotype" w:hAnsi="Palatino Linotype" w:cs="Tahoma"/>
          <w:b/>
          <w:bCs/>
          <w:sz w:val="22"/>
          <w:szCs w:val="24"/>
        </w:rPr>
        <w:t>III</w:t>
      </w:r>
      <w:r w:rsidR="00734B28">
        <w:rPr>
          <w:rFonts w:ascii="Palatino Linotype" w:hAnsi="Palatino Linotype" w:cs="Tahoma"/>
          <w:b/>
          <w:bCs/>
          <w:sz w:val="22"/>
          <w:szCs w:val="24"/>
        </w:rPr>
        <w:t xml:space="preserve">. </w:t>
      </w:r>
      <w:r w:rsidR="004A3E4D" w:rsidRPr="004A3E4D">
        <w:rPr>
          <w:rFonts w:ascii="Palatino Linotype" w:hAnsi="Palatino Linotype" w:cs="Tahoma"/>
          <w:b/>
          <w:sz w:val="22"/>
          <w:szCs w:val="24"/>
        </w:rPr>
        <w:t>Respuesta</w:t>
      </w:r>
      <w:r w:rsidR="004A3E4D" w:rsidRPr="004A3E4D">
        <w:rPr>
          <w:rFonts w:ascii="Palatino Linotype" w:hAnsi="Palatino Linotype" w:cs="Tahoma"/>
          <w:b/>
          <w:bCs/>
          <w:sz w:val="22"/>
          <w:szCs w:val="24"/>
        </w:rPr>
        <w:t xml:space="preserve"> del Sujeto Obligado.</w:t>
      </w:r>
    </w:p>
    <w:p w14:paraId="1FDDADCB" w14:textId="77777777" w:rsidR="004A3E4D" w:rsidRPr="004A3E4D" w:rsidRDefault="004A3E4D" w:rsidP="004A3E4D">
      <w:pPr>
        <w:tabs>
          <w:tab w:val="left" w:pos="4667"/>
        </w:tabs>
        <w:spacing w:line="360" w:lineRule="auto"/>
        <w:ind w:right="567"/>
        <w:jc w:val="both"/>
        <w:rPr>
          <w:rFonts w:ascii="Palatino Linotype" w:hAnsi="Palatino Linotype" w:cs="Tahoma"/>
          <w:b/>
          <w:bCs/>
          <w:sz w:val="22"/>
          <w:szCs w:val="24"/>
        </w:rPr>
      </w:pPr>
    </w:p>
    <w:p w14:paraId="1661190B" w14:textId="63A2C556" w:rsidR="004A3E4D" w:rsidRPr="004A3E4D" w:rsidRDefault="004A3E4D" w:rsidP="004A3E4D">
      <w:pPr>
        <w:tabs>
          <w:tab w:val="left" w:pos="4667"/>
        </w:tabs>
        <w:spacing w:line="360" w:lineRule="auto"/>
        <w:ind w:right="567"/>
        <w:jc w:val="both"/>
        <w:rPr>
          <w:rFonts w:ascii="Palatino Linotype" w:hAnsi="Palatino Linotype" w:cs="Tahoma"/>
          <w:sz w:val="22"/>
          <w:szCs w:val="24"/>
          <w:lang w:val="es-ES"/>
        </w:rPr>
      </w:pPr>
      <w:r w:rsidRPr="004A3E4D">
        <w:rPr>
          <w:rFonts w:ascii="Palatino Linotype" w:hAnsi="Palatino Linotype" w:cs="Tahoma"/>
          <w:sz w:val="22"/>
          <w:szCs w:val="24"/>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4A3E4D">
        <w:rPr>
          <w:rFonts w:ascii="Palatino Linotype" w:hAnsi="Palatino Linotype" w:cs="Tahoma"/>
          <w:sz w:val="22"/>
          <w:szCs w:val="24"/>
          <w:lang w:val="es-ES"/>
        </w:rPr>
        <w:t xml:space="preserve">Sistema de Acceso a la Información Mexiquense (SAIMEX), se advierte que el </w:t>
      </w:r>
      <w:r w:rsidRPr="004A3E4D">
        <w:rPr>
          <w:rFonts w:ascii="Palatino Linotype" w:hAnsi="Palatino Linotype" w:cs="Tahoma"/>
          <w:b/>
          <w:bCs/>
          <w:sz w:val="22"/>
          <w:szCs w:val="24"/>
        </w:rPr>
        <w:t xml:space="preserve">Ayuntamiento de </w:t>
      </w:r>
      <w:r>
        <w:rPr>
          <w:rFonts w:ascii="Palatino Linotype" w:hAnsi="Palatino Linotype" w:cs="Tahoma"/>
          <w:b/>
          <w:bCs/>
          <w:sz w:val="22"/>
          <w:szCs w:val="24"/>
        </w:rPr>
        <w:t>Metepec</w:t>
      </w:r>
      <w:r w:rsidRPr="004A3E4D">
        <w:rPr>
          <w:rFonts w:ascii="Palatino Linotype" w:hAnsi="Palatino Linotype" w:cs="Tahoma"/>
          <w:bCs/>
          <w:sz w:val="22"/>
          <w:szCs w:val="24"/>
        </w:rPr>
        <w:t>, omitió dar respuesta a la</w:t>
      </w:r>
      <w:r w:rsidR="0041507D">
        <w:rPr>
          <w:rFonts w:ascii="Palatino Linotype" w:hAnsi="Palatino Linotype" w:cs="Tahoma"/>
          <w:bCs/>
          <w:sz w:val="22"/>
          <w:szCs w:val="24"/>
        </w:rPr>
        <w:t>s</w:t>
      </w:r>
      <w:r w:rsidRPr="004A3E4D">
        <w:rPr>
          <w:rFonts w:ascii="Palatino Linotype" w:hAnsi="Palatino Linotype" w:cs="Tahoma"/>
          <w:bCs/>
          <w:sz w:val="22"/>
          <w:szCs w:val="24"/>
        </w:rPr>
        <w:t xml:space="preserve"> solicitud</w:t>
      </w:r>
      <w:r w:rsidR="0041507D">
        <w:rPr>
          <w:rFonts w:ascii="Palatino Linotype" w:hAnsi="Palatino Linotype" w:cs="Tahoma"/>
          <w:bCs/>
          <w:sz w:val="22"/>
          <w:szCs w:val="24"/>
        </w:rPr>
        <w:t>es</w:t>
      </w:r>
      <w:r w:rsidRPr="004A3E4D">
        <w:rPr>
          <w:rFonts w:ascii="Palatino Linotype" w:hAnsi="Palatino Linotype" w:cs="Tahoma"/>
          <w:bCs/>
          <w:sz w:val="22"/>
          <w:szCs w:val="24"/>
        </w:rPr>
        <w:t xml:space="preserve"> de información, por lo que </w:t>
      </w:r>
      <w:r w:rsidRPr="004A3E4D">
        <w:rPr>
          <w:rFonts w:ascii="Palatino Linotype" w:hAnsi="Palatino Linotype" w:cs="Tahoma"/>
          <w:b/>
          <w:sz w:val="22"/>
          <w:szCs w:val="24"/>
        </w:rPr>
        <w:t xml:space="preserve">se configura la </w:t>
      </w:r>
      <w:r w:rsidRPr="004A3E4D">
        <w:rPr>
          <w:rFonts w:ascii="Palatino Linotype" w:hAnsi="Palatino Linotype" w:cs="Tahoma"/>
          <w:b/>
          <w:sz w:val="22"/>
          <w:szCs w:val="24"/>
          <w:lang w:val="es-ES"/>
        </w:rPr>
        <w:t>negativa ficta</w:t>
      </w:r>
      <w:r w:rsidRPr="004A3E4D">
        <w:rPr>
          <w:rFonts w:ascii="Palatino Linotype" w:hAnsi="Palatino Linotype" w:cs="Tahoma"/>
          <w:sz w:val="22"/>
          <w:szCs w:val="24"/>
          <w:lang w:val="es-ES"/>
        </w:rPr>
        <w:t xml:space="preserve"> a entregar información, prevista en los artículos 166, párrafo cuarto y 178, párrafo segundo, de la Ley de Transparencia y Acceso a la Información Pública del Estado de México y Municipios.</w:t>
      </w:r>
    </w:p>
    <w:p w14:paraId="0B09D0CD" w14:textId="77777777" w:rsidR="00AD05E8" w:rsidRPr="00D11729" w:rsidRDefault="00AD05E8" w:rsidP="00AD05E8">
      <w:pPr>
        <w:tabs>
          <w:tab w:val="left" w:pos="4667"/>
        </w:tabs>
        <w:spacing w:line="360" w:lineRule="auto"/>
        <w:ind w:right="-28"/>
        <w:jc w:val="both"/>
        <w:rPr>
          <w:rFonts w:ascii="Palatino Linotype" w:hAnsi="Palatino Linotype" w:cs="Tahoma"/>
          <w:b/>
          <w:sz w:val="22"/>
        </w:rPr>
      </w:pPr>
    </w:p>
    <w:p w14:paraId="129BFF40" w14:textId="77777777" w:rsidR="00587F23" w:rsidRPr="005B3636" w:rsidRDefault="00D11729" w:rsidP="00563515">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IV</w:t>
      </w:r>
      <w:r w:rsidR="00AA5A86" w:rsidRPr="005B3636">
        <w:rPr>
          <w:rFonts w:ascii="Palatino Linotype" w:hAnsi="Palatino Linotype" w:cs="Tahoma"/>
          <w:b/>
          <w:sz w:val="22"/>
          <w:szCs w:val="24"/>
        </w:rPr>
        <w:t xml:space="preserve">. </w:t>
      </w:r>
      <w:r w:rsidR="004100AA" w:rsidRPr="005B3636">
        <w:rPr>
          <w:rFonts w:ascii="Palatino Linotype" w:hAnsi="Palatino Linotype" w:cs="Tahoma"/>
          <w:b/>
          <w:sz w:val="22"/>
          <w:szCs w:val="24"/>
        </w:rPr>
        <w:t>Interposición</w:t>
      </w:r>
      <w:r w:rsidR="00C459A9" w:rsidRPr="005B3636">
        <w:rPr>
          <w:rFonts w:ascii="Palatino Linotype" w:hAnsi="Palatino Linotype" w:cs="Tahoma"/>
          <w:b/>
          <w:sz w:val="22"/>
          <w:szCs w:val="24"/>
        </w:rPr>
        <w:t xml:space="preserve"> de</w:t>
      </w:r>
      <w:r w:rsidR="003D03E9" w:rsidRPr="005B3636">
        <w:rPr>
          <w:rFonts w:ascii="Palatino Linotype" w:hAnsi="Palatino Linotype" w:cs="Tahoma"/>
          <w:b/>
          <w:sz w:val="22"/>
          <w:szCs w:val="24"/>
        </w:rPr>
        <w:t xml:space="preserve"> </w:t>
      </w:r>
      <w:r w:rsidR="00C459A9" w:rsidRPr="005B3636">
        <w:rPr>
          <w:rFonts w:ascii="Palatino Linotype" w:hAnsi="Palatino Linotype" w:cs="Tahoma"/>
          <w:b/>
          <w:sz w:val="22"/>
          <w:szCs w:val="24"/>
        </w:rPr>
        <w:t>l</w:t>
      </w:r>
      <w:r w:rsidR="003D03E9" w:rsidRPr="005B3636">
        <w:rPr>
          <w:rFonts w:ascii="Palatino Linotype" w:hAnsi="Palatino Linotype" w:cs="Tahoma"/>
          <w:b/>
          <w:sz w:val="22"/>
          <w:szCs w:val="24"/>
        </w:rPr>
        <w:t>os</w:t>
      </w:r>
      <w:r w:rsidR="00C459A9" w:rsidRPr="005B3636">
        <w:rPr>
          <w:rFonts w:ascii="Palatino Linotype" w:hAnsi="Palatino Linotype" w:cs="Tahoma"/>
          <w:b/>
          <w:sz w:val="22"/>
          <w:szCs w:val="24"/>
        </w:rPr>
        <w:t xml:space="preserve"> Recurso</w:t>
      </w:r>
      <w:r w:rsidR="003D03E9" w:rsidRPr="005B3636">
        <w:rPr>
          <w:rFonts w:ascii="Palatino Linotype" w:hAnsi="Palatino Linotype" w:cs="Tahoma"/>
          <w:b/>
          <w:sz w:val="22"/>
          <w:szCs w:val="24"/>
        </w:rPr>
        <w:t>s</w:t>
      </w:r>
      <w:r w:rsidR="00C459A9" w:rsidRPr="005B3636">
        <w:rPr>
          <w:rFonts w:ascii="Palatino Linotype" w:hAnsi="Palatino Linotype" w:cs="Tahoma"/>
          <w:b/>
          <w:sz w:val="22"/>
          <w:szCs w:val="24"/>
        </w:rPr>
        <w:t xml:space="preserve"> de R</w:t>
      </w:r>
      <w:r w:rsidR="00C25238" w:rsidRPr="005B3636">
        <w:rPr>
          <w:rFonts w:ascii="Palatino Linotype" w:hAnsi="Palatino Linotype" w:cs="Tahoma"/>
          <w:b/>
          <w:sz w:val="22"/>
          <w:szCs w:val="24"/>
        </w:rPr>
        <w:t xml:space="preserve">evisión. </w:t>
      </w:r>
    </w:p>
    <w:p w14:paraId="059BE543" w14:textId="77777777" w:rsidR="00587F23" w:rsidRPr="005B3636" w:rsidRDefault="00587F23" w:rsidP="00563515">
      <w:pPr>
        <w:autoSpaceDE w:val="0"/>
        <w:autoSpaceDN w:val="0"/>
        <w:adjustRightInd w:val="0"/>
        <w:spacing w:line="360" w:lineRule="auto"/>
        <w:jc w:val="both"/>
        <w:rPr>
          <w:rFonts w:ascii="Palatino Linotype" w:hAnsi="Palatino Linotype" w:cs="Tahoma"/>
          <w:b/>
          <w:sz w:val="22"/>
          <w:szCs w:val="24"/>
        </w:rPr>
      </w:pPr>
    </w:p>
    <w:p w14:paraId="48B6F8DB" w14:textId="6BD1899E" w:rsidR="00C25238" w:rsidRPr="005B3636" w:rsidRDefault="006C1B1D" w:rsidP="00563515">
      <w:pPr>
        <w:autoSpaceDE w:val="0"/>
        <w:autoSpaceDN w:val="0"/>
        <w:adjustRightInd w:val="0"/>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Con fecha </w:t>
      </w:r>
      <w:r w:rsidR="0041507D">
        <w:rPr>
          <w:rFonts w:ascii="Palatino Linotype" w:hAnsi="Palatino Linotype" w:cs="Tahoma"/>
          <w:sz w:val="22"/>
          <w:szCs w:val="24"/>
        </w:rPr>
        <w:t>veintitrés</w:t>
      </w:r>
      <w:r w:rsidR="00106EF1">
        <w:rPr>
          <w:rFonts w:ascii="Palatino Linotype" w:hAnsi="Palatino Linotype" w:cs="Tahoma"/>
          <w:sz w:val="22"/>
          <w:szCs w:val="24"/>
        </w:rPr>
        <w:t xml:space="preserve"> </w:t>
      </w:r>
      <w:r w:rsidR="0041507D">
        <w:rPr>
          <w:rFonts w:ascii="Palatino Linotype" w:hAnsi="Palatino Linotype" w:cs="Tahoma"/>
          <w:sz w:val="22"/>
          <w:szCs w:val="24"/>
        </w:rPr>
        <w:t xml:space="preserve">de febrero </w:t>
      </w:r>
      <w:r w:rsidR="00D11729">
        <w:rPr>
          <w:rFonts w:ascii="Palatino Linotype" w:hAnsi="Palatino Linotype" w:cs="Tahoma"/>
          <w:sz w:val="22"/>
          <w:szCs w:val="24"/>
        </w:rPr>
        <w:t>de dos mil veinti</w:t>
      </w:r>
      <w:r w:rsidR="0041507D">
        <w:rPr>
          <w:rFonts w:ascii="Palatino Linotype" w:hAnsi="Palatino Linotype" w:cs="Tahoma"/>
          <w:sz w:val="22"/>
          <w:szCs w:val="24"/>
        </w:rPr>
        <w:t>dós</w:t>
      </w:r>
      <w:r w:rsidR="00C25238" w:rsidRPr="005B3636">
        <w:rPr>
          <w:rFonts w:ascii="Palatino Linotype" w:hAnsi="Palatino Linotype" w:cs="Tahoma"/>
          <w:sz w:val="22"/>
          <w:szCs w:val="24"/>
        </w:rPr>
        <w:t xml:space="preserve">, se </w:t>
      </w:r>
      <w:r w:rsidR="005F1D92" w:rsidRPr="005B3636">
        <w:rPr>
          <w:rFonts w:ascii="Palatino Linotype" w:hAnsi="Palatino Linotype" w:cs="Tahoma"/>
          <w:sz w:val="22"/>
          <w:szCs w:val="24"/>
        </w:rPr>
        <w:t xml:space="preserve">recibieron </w:t>
      </w:r>
      <w:r w:rsidR="00C25238" w:rsidRPr="005B3636">
        <w:rPr>
          <w:rFonts w:ascii="Palatino Linotype" w:hAnsi="Palatino Linotype" w:cs="Tahoma"/>
          <w:sz w:val="22"/>
          <w:szCs w:val="24"/>
        </w:rPr>
        <w:t xml:space="preserve">en este </w:t>
      </w:r>
      <w:r w:rsidR="00C25238" w:rsidRPr="005B3636">
        <w:rPr>
          <w:rFonts w:ascii="Palatino Linotype" w:eastAsia="Calibri" w:hAnsi="Palatino Linotype" w:cs="Tahoma"/>
          <w:sz w:val="22"/>
          <w:szCs w:val="24"/>
          <w:lang w:eastAsia="en-US"/>
        </w:rPr>
        <w:t xml:space="preserve">Instituto, a través del </w:t>
      </w:r>
      <w:r w:rsidR="000313A7" w:rsidRPr="005B3636">
        <w:rPr>
          <w:rFonts w:ascii="Palatino Linotype" w:hAnsi="Palatino Linotype" w:cs="Tahoma"/>
          <w:sz w:val="22"/>
          <w:lang w:val="es-ES"/>
        </w:rPr>
        <w:t>Sistema de Acceso a la Información Mexiquense (SAIMEX)</w:t>
      </w:r>
      <w:r w:rsidRPr="005B3636">
        <w:rPr>
          <w:rFonts w:ascii="Palatino Linotype" w:hAnsi="Palatino Linotype" w:cs="Tahoma"/>
          <w:sz w:val="22"/>
          <w:szCs w:val="24"/>
        </w:rPr>
        <w:t xml:space="preserve">, </w:t>
      </w:r>
      <w:r w:rsidR="0041507D">
        <w:rPr>
          <w:rFonts w:ascii="Palatino Linotype" w:hAnsi="Palatino Linotype" w:cs="Tahoma"/>
          <w:sz w:val="22"/>
          <w:szCs w:val="24"/>
        </w:rPr>
        <w:t>ciento noventa</w:t>
      </w:r>
      <w:r w:rsidR="00D11729">
        <w:rPr>
          <w:rFonts w:ascii="Palatino Linotype" w:hAnsi="Palatino Linotype" w:cs="Tahoma"/>
          <w:sz w:val="22"/>
          <w:szCs w:val="24"/>
        </w:rPr>
        <w:t xml:space="preserve"> </w:t>
      </w:r>
      <w:r w:rsidR="00A73376" w:rsidRPr="005B3636">
        <w:rPr>
          <w:rFonts w:ascii="Palatino Linotype" w:hAnsi="Palatino Linotype" w:cs="Tahoma"/>
          <w:sz w:val="22"/>
          <w:szCs w:val="24"/>
        </w:rPr>
        <w:t xml:space="preserve">Recursos de Revisión </w:t>
      </w:r>
      <w:r w:rsidR="00C25238" w:rsidRPr="005B3636">
        <w:rPr>
          <w:rFonts w:ascii="Palatino Linotype" w:hAnsi="Palatino Linotype" w:cs="Tahoma"/>
          <w:sz w:val="22"/>
          <w:szCs w:val="24"/>
        </w:rPr>
        <w:t>interpuesto</w:t>
      </w:r>
      <w:r w:rsidR="00A73376" w:rsidRPr="005B3636">
        <w:rPr>
          <w:rFonts w:ascii="Palatino Linotype" w:hAnsi="Palatino Linotype" w:cs="Tahoma"/>
          <w:sz w:val="22"/>
          <w:szCs w:val="24"/>
        </w:rPr>
        <w:t>s</w:t>
      </w:r>
      <w:r w:rsidR="00C25238" w:rsidRPr="005B3636">
        <w:rPr>
          <w:rFonts w:ascii="Palatino Linotype" w:hAnsi="Palatino Linotype" w:cs="Tahoma"/>
          <w:sz w:val="22"/>
          <w:szCs w:val="24"/>
        </w:rPr>
        <w:t xml:space="preserve"> por la</w:t>
      </w:r>
      <w:r w:rsidRPr="005B3636">
        <w:rPr>
          <w:rFonts w:ascii="Palatino Linotype" w:hAnsi="Palatino Linotype" w:cs="Tahoma"/>
          <w:sz w:val="22"/>
          <w:szCs w:val="24"/>
        </w:rPr>
        <w:t xml:space="preserve"> parte</w:t>
      </w:r>
      <w:r w:rsidR="00C25238" w:rsidRPr="005B3636">
        <w:rPr>
          <w:rFonts w:ascii="Palatino Linotype" w:hAnsi="Palatino Linotype" w:cs="Tahoma"/>
          <w:sz w:val="22"/>
          <w:szCs w:val="24"/>
        </w:rPr>
        <w:t xml:space="preserve"> recurrente, en contra de la</w:t>
      </w:r>
      <w:r w:rsidR="00A21689">
        <w:rPr>
          <w:rFonts w:ascii="Palatino Linotype" w:hAnsi="Palatino Linotype" w:cs="Tahoma"/>
          <w:sz w:val="22"/>
          <w:szCs w:val="24"/>
        </w:rPr>
        <w:t xml:space="preserve"> falta de</w:t>
      </w:r>
      <w:r w:rsidR="00C25238" w:rsidRPr="005B3636">
        <w:rPr>
          <w:rFonts w:ascii="Palatino Linotype" w:hAnsi="Palatino Linotype" w:cs="Tahoma"/>
          <w:sz w:val="22"/>
          <w:szCs w:val="24"/>
        </w:rPr>
        <w:t xml:space="preserve"> </w:t>
      </w:r>
      <w:r w:rsidR="00940887" w:rsidRPr="005B3636">
        <w:rPr>
          <w:rFonts w:ascii="Palatino Linotype" w:hAnsi="Palatino Linotype" w:cs="Tahoma"/>
          <w:sz w:val="22"/>
          <w:szCs w:val="24"/>
        </w:rPr>
        <w:t xml:space="preserve">respuesta </w:t>
      </w:r>
      <w:r w:rsidR="00A73376" w:rsidRPr="005B3636">
        <w:rPr>
          <w:rFonts w:ascii="Palatino Linotype" w:hAnsi="Palatino Linotype" w:cs="Tahoma"/>
          <w:sz w:val="22"/>
          <w:szCs w:val="24"/>
        </w:rPr>
        <w:t xml:space="preserve">por </w:t>
      </w:r>
      <w:r w:rsidR="0041507D">
        <w:rPr>
          <w:rFonts w:ascii="Palatino Linotype" w:hAnsi="Palatino Linotype" w:cs="Tahoma"/>
          <w:sz w:val="22"/>
          <w:szCs w:val="24"/>
        </w:rPr>
        <w:t>el Ayuntamiento de Metepec</w:t>
      </w:r>
      <w:r w:rsidR="00A73376" w:rsidRPr="005B3636">
        <w:rPr>
          <w:rFonts w:ascii="Palatino Linotype" w:hAnsi="Palatino Linotype" w:cs="Tahoma"/>
          <w:sz w:val="22"/>
          <w:szCs w:val="24"/>
        </w:rPr>
        <w:t xml:space="preserve">, en </w:t>
      </w:r>
      <w:r w:rsidR="00C40186">
        <w:rPr>
          <w:rFonts w:ascii="Palatino Linotype" w:hAnsi="Palatino Linotype" w:cs="Tahoma"/>
          <w:sz w:val="22"/>
          <w:szCs w:val="24"/>
        </w:rPr>
        <w:t xml:space="preserve">similares </w:t>
      </w:r>
      <w:r w:rsidR="001D5208" w:rsidRPr="005B3636">
        <w:rPr>
          <w:rFonts w:ascii="Palatino Linotype" w:hAnsi="Palatino Linotype" w:cs="Tahoma"/>
          <w:sz w:val="22"/>
          <w:szCs w:val="24"/>
        </w:rPr>
        <w:t>términos como se muestra a continuación</w:t>
      </w:r>
      <w:r w:rsidR="00C25238" w:rsidRPr="005B3636">
        <w:rPr>
          <w:rFonts w:ascii="Palatino Linotype" w:hAnsi="Palatino Linotype" w:cs="Tahoma"/>
          <w:sz w:val="22"/>
          <w:szCs w:val="24"/>
        </w:rPr>
        <w:t>:</w:t>
      </w:r>
    </w:p>
    <w:p w14:paraId="2E75C845" w14:textId="77777777" w:rsidR="00C40186" w:rsidRDefault="00C40186" w:rsidP="00A33B52">
      <w:pPr>
        <w:tabs>
          <w:tab w:val="left" w:pos="4667"/>
        </w:tabs>
        <w:spacing w:line="360" w:lineRule="auto"/>
        <w:ind w:left="567" w:right="567"/>
        <w:jc w:val="both"/>
        <w:rPr>
          <w:rFonts w:ascii="Palatino Linotype" w:hAnsi="Palatino Linotype" w:cs="Tahoma"/>
          <w:b/>
          <w:bCs/>
        </w:rPr>
      </w:pPr>
    </w:p>
    <w:p w14:paraId="7790C951" w14:textId="4071FF70" w:rsidR="00A33B52" w:rsidRPr="004E44D2" w:rsidRDefault="004E44D2" w:rsidP="00A33B52">
      <w:pPr>
        <w:tabs>
          <w:tab w:val="left" w:pos="4667"/>
        </w:tabs>
        <w:spacing w:line="360" w:lineRule="auto"/>
        <w:ind w:left="567" w:right="567"/>
        <w:jc w:val="both"/>
        <w:rPr>
          <w:rFonts w:ascii="Palatino Linotype" w:hAnsi="Palatino Linotype" w:cs="Tahoma"/>
          <w:bCs/>
          <w:i/>
          <w:iCs/>
        </w:rPr>
      </w:pPr>
      <w:r w:rsidRPr="004E44D2">
        <w:rPr>
          <w:rFonts w:ascii="Palatino Linotype" w:hAnsi="Palatino Linotype" w:cs="Tahoma"/>
          <w:b/>
          <w:bCs/>
          <w:i/>
          <w:iCs/>
        </w:rPr>
        <w:lastRenderedPageBreak/>
        <w:t>“</w:t>
      </w:r>
      <w:r w:rsidR="00A33B52" w:rsidRPr="004E44D2">
        <w:rPr>
          <w:rFonts w:ascii="Palatino Linotype" w:hAnsi="Palatino Linotype" w:cs="Tahoma"/>
          <w:b/>
          <w:bCs/>
          <w:i/>
          <w:iCs/>
        </w:rPr>
        <w:t>ACTO IMPUGNADO</w:t>
      </w:r>
    </w:p>
    <w:p w14:paraId="088828DB" w14:textId="70614287" w:rsidR="00A33B52" w:rsidRPr="004E44D2" w:rsidRDefault="0041507D" w:rsidP="00A33B52">
      <w:pPr>
        <w:autoSpaceDE w:val="0"/>
        <w:autoSpaceDN w:val="0"/>
        <w:adjustRightInd w:val="0"/>
        <w:spacing w:line="360" w:lineRule="auto"/>
        <w:ind w:left="567" w:right="567"/>
        <w:jc w:val="both"/>
        <w:rPr>
          <w:rFonts w:ascii="Palatino Linotype" w:hAnsi="Palatino Linotype" w:cs="Tahoma"/>
          <w:i/>
          <w:iCs/>
        </w:rPr>
      </w:pPr>
      <w:r w:rsidRPr="004E44D2">
        <w:rPr>
          <w:rFonts w:ascii="Palatino Linotype" w:hAnsi="Palatino Linotype" w:cs="Tahoma"/>
          <w:i/>
          <w:iCs/>
        </w:rPr>
        <w:t>La falta de respuesta del sujeto obligado.</w:t>
      </w:r>
      <w:r w:rsidR="00A33B52" w:rsidRPr="004E44D2">
        <w:rPr>
          <w:rFonts w:ascii="Palatino Linotype" w:hAnsi="Palatino Linotype" w:cs="Tahoma"/>
          <w:i/>
          <w:iCs/>
        </w:rPr>
        <w:t>”</w:t>
      </w:r>
      <w:r w:rsidR="00D11729" w:rsidRPr="004E44D2">
        <w:rPr>
          <w:rFonts w:ascii="Palatino Linotype" w:hAnsi="Palatino Linotype" w:cs="Tahoma"/>
          <w:i/>
          <w:iCs/>
        </w:rPr>
        <w:t xml:space="preserve"> (Sic)</w:t>
      </w:r>
    </w:p>
    <w:p w14:paraId="6A9419EB" w14:textId="77777777" w:rsidR="00A33B52" w:rsidRPr="005B3636" w:rsidRDefault="00A33B52" w:rsidP="00A33B52">
      <w:pPr>
        <w:autoSpaceDE w:val="0"/>
        <w:autoSpaceDN w:val="0"/>
        <w:adjustRightInd w:val="0"/>
        <w:spacing w:line="360" w:lineRule="auto"/>
        <w:ind w:left="567" w:right="567"/>
        <w:jc w:val="both"/>
        <w:rPr>
          <w:rFonts w:ascii="Palatino Linotype" w:hAnsi="Palatino Linotype" w:cs="Tahoma"/>
        </w:rPr>
      </w:pPr>
    </w:p>
    <w:p w14:paraId="4EB34DB2" w14:textId="24C346DF" w:rsidR="00A33B52" w:rsidRPr="004E44D2" w:rsidRDefault="004E44D2" w:rsidP="00A33B52">
      <w:pPr>
        <w:autoSpaceDE w:val="0"/>
        <w:autoSpaceDN w:val="0"/>
        <w:adjustRightInd w:val="0"/>
        <w:spacing w:line="360" w:lineRule="auto"/>
        <w:ind w:left="567" w:right="567"/>
        <w:jc w:val="both"/>
        <w:rPr>
          <w:rFonts w:ascii="Palatino Linotype" w:hAnsi="Palatino Linotype" w:cs="Tahoma"/>
          <w:b/>
          <w:i/>
          <w:iCs/>
        </w:rPr>
      </w:pPr>
      <w:r w:rsidRPr="004E44D2">
        <w:rPr>
          <w:rFonts w:ascii="Palatino Linotype" w:hAnsi="Palatino Linotype" w:cs="Tahoma"/>
          <w:b/>
          <w:i/>
          <w:iCs/>
        </w:rPr>
        <w:t>“</w:t>
      </w:r>
      <w:r w:rsidR="00A33B52" w:rsidRPr="004E44D2">
        <w:rPr>
          <w:rFonts w:ascii="Palatino Linotype" w:hAnsi="Palatino Linotype" w:cs="Tahoma"/>
          <w:b/>
          <w:i/>
          <w:iCs/>
        </w:rPr>
        <w:t>RAZONES O MOTIVOS DE LA INCONFORMIDAD</w:t>
      </w:r>
    </w:p>
    <w:p w14:paraId="4FB89322" w14:textId="72828FEE" w:rsidR="00A33B52" w:rsidRPr="004F3211" w:rsidRDefault="0041507D" w:rsidP="00A33B52">
      <w:pPr>
        <w:autoSpaceDE w:val="0"/>
        <w:autoSpaceDN w:val="0"/>
        <w:adjustRightInd w:val="0"/>
        <w:spacing w:line="360" w:lineRule="auto"/>
        <w:ind w:left="567" w:right="567"/>
        <w:jc w:val="both"/>
        <w:rPr>
          <w:rFonts w:ascii="Palatino Linotype" w:hAnsi="Palatino Linotype" w:cs="Tahoma"/>
          <w:i/>
        </w:rPr>
      </w:pPr>
      <w:r w:rsidRPr="004E44D2">
        <w:rPr>
          <w:rFonts w:ascii="Palatino Linotype" w:hAnsi="Palatino Linotype" w:cs="Tahoma"/>
          <w:i/>
          <w:iCs/>
        </w:rPr>
        <w:t>La respuesta proporcionada por el sujeto obligado está repleta de deficiencias al incumplir con</w:t>
      </w:r>
      <w:r w:rsidRPr="0041507D">
        <w:rPr>
          <w:rFonts w:ascii="Palatino Linotype" w:hAnsi="Palatino Linotype" w:cs="Tahoma"/>
          <w:i/>
        </w:rPr>
        <w:t xml:space="preserve">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w:t>
      </w:r>
      <w:r w:rsidRPr="0041507D">
        <w:rPr>
          <w:rFonts w:ascii="Palatino Linotype" w:hAnsi="Palatino Linotype" w:cs="Tahoma"/>
          <w:i/>
        </w:rPr>
        <w:lastRenderedPageBreak/>
        <w:t>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D11729">
        <w:rPr>
          <w:rFonts w:ascii="Palatino Linotype" w:hAnsi="Palatino Linotype" w:cs="Tahoma"/>
          <w:i/>
        </w:rPr>
        <w:t>”</w:t>
      </w:r>
      <w:r w:rsidR="0037444D">
        <w:rPr>
          <w:rFonts w:ascii="Palatino Linotype" w:hAnsi="Palatino Linotype" w:cs="Tahoma"/>
          <w:i/>
        </w:rPr>
        <w:t xml:space="preserve"> (Sic)</w:t>
      </w:r>
    </w:p>
    <w:p w14:paraId="76F167A6" w14:textId="77777777" w:rsidR="00B2243B" w:rsidRDefault="00B2243B" w:rsidP="00563515">
      <w:pPr>
        <w:spacing w:line="360" w:lineRule="auto"/>
        <w:jc w:val="both"/>
        <w:rPr>
          <w:rFonts w:ascii="Palatino Linotype" w:hAnsi="Palatino Linotype" w:cs="Tahoma"/>
          <w:b/>
          <w:sz w:val="22"/>
          <w:szCs w:val="24"/>
        </w:rPr>
      </w:pPr>
    </w:p>
    <w:p w14:paraId="26224584" w14:textId="77777777" w:rsidR="00B31222" w:rsidRPr="005B3636" w:rsidRDefault="00F846D6" w:rsidP="00563515">
      <w:pPr>
        <w:spacing w:line="360" w:lineRule="auto"/>
        <w:jc w:val="both"/>
        <w:rPr>
          <w:rFonts w:ascii="Palatino Linotype" w:eastAsia="Batang" w:hAnsi="Palatino Linotype" w:cs="Tahoma"/>
          <w:b/>
          <w:bCs/>
          <w:sz w:val="22"/>
          <w:szCs w:val="24"/>
        </w:rPr>
      </w:pPr>
      <w:r w:rsidRPr="005B3636">
        <w:rPr>
          <w:rFonts w:ascii="Palatino Linotype" w:hAnsi="Palatino Linotype" w:cs="Tahoma"/>
          <w:b/>
          <w:sz w:val="22"/>
          <w:szCs w:val="24"/>
        </w:rPr>
        <w:t>V</w:t>
      </w:r>
      <w:r w:rsidR="00B31222" w:rsidRPr="005B3636">
        <w:rPr>
          <w:rFonts w:ascii="Palatino Linotype" w:hAnsi="Palatino Linotype" w:cs="Tahoma"/>
          <w:b/>
          <w:sz w:val="22"/>
          <w:szCs w:val="24"/>
        </w:rPr>
        <w:t xml:space="preserve">. </w:t>
      </w:r>
      <w:r w:rsidR="00B31222" w:rsidRPr="005B3636">
        <w:rPr>
          <w:rFonts w:ascii="Palatino Linotype" w:eastAsia="Batang" w:hAnsi="Palatino Linotype" w:cs="Tahoma"/>
          <w:b/>
          <w:bCs/>
          <w:sz w:val="22"/>
          <w:szCs w:val="24"/>
        </w:rPr>
        <w:t>Trámite de</w:t>
      </w:r>
      <w:r w:rsidR="003D03E9" w:rsidRPr="005B3636">
        <w:rPr>
          <w:rFonts w:ascii="Palatino Linotype" w:eastAsia="Batang" w:hAnsi="Palatino Linotype" w:cs="Tahoma"/>
          <w:b/>
          <w:bCs/>
          <w:sz w:val="22"/>
          <w:szCs w:val="24"/>
        </w:rPr>
        <w:t xml:space="preserve"> </w:t>
      </w:r>
      <w:r w:rsidR="00B31222" w:rsidRPr="005B3636">
        <w:rPr>
          <w:rFonts w:ascii="Palatino Linotype" w:eastAsia="Batang" w:hAnsi="Palatino Linotype" w:cs="Tahoma"/>
          <w:b/>
          <w:bCs/>
          <w:sz w:val="22"/>
          <w:szCs w:val="24"/>
        </w:rPr>
        <w:t>l</w:t>
      </w:r>
      <w:r w:rsidR="003D03E9" w:rsidRPr="005B3636">
        <w:rPr>
          <w:rFonts w:ascii="Palatino Linotype" w:eastAsia="Batang" w:hAnsi="Palatino Linotype" w:cs="Tahoma"/>
          <w:b/>
          <w:bCs/>
          <w:sz w:val="22"/>
          <w:szCs w:val="24"/>
        </w:rPr>
        <w:t>os</w:t>
      </w:r>
      <w:r w:rsidR="00B31222" w:rsidRPr="005B3636">
        <w:rPr>
          <w:rFonts w:ascii="Palatino Linotype" w:eastAsia="Batang" w:hAnsi="Palatino Linotype" w:cs="Tahoma"/>
          <w:b/>
          <w:bCs/>
          <w:sz w:val="22"/>
          <w:szCs w:val="24"/>
        </w:rPr>
        <w:t xml:space="preserve"> </w:t>
      </w:r>
      <w:r w:rsidR="00C459A9" w:rsidRPr="005B3636">
        <w:rPr>
          <w:rFonts w:ascii="Palatino Linotype" w:hAnsi="Palatino Linotype" w:cs="Tahoma"/>
          <w:b/>
          <w:sz w:val="22"/>
          <w:szCs w:val="24"/>
        </w:rPr>
        <w:t>Recurso</w:t>
      </w:r>
      <w:r w:rsidR="003D03E9" w:rsidRPr="005B3636">
        <w:rPr>
          <w:rFonts w:ascii="Palatino Linotype" w:hAnsi="Palatino Linotype" w:cs="Tahoma"/>
          <w:b/>
          <w:sz w:val="22"/>
          <w:szCs w:val="24"/>
        </w:rPr>
        <w:t>s</w:t>
      </w:r>
      <w:r w:rsidR="00C459A9" w:rsidRPr="005B3636">
        <w:rPr>
          <w:rFonts w:ascii="Palatino Linotype" w:hAnsi="Palatino Linotype" w:cs="Tahoma"/>
          <w:b/>
          <w:sz w:val="22"/>
          <w:szCs w:val="24"/>
        </w:rPr>
        <w:t xml:space="preserve"> de </w:t>
      </w:r>
      <w:r w:rsidR="00940887" w:rsidRPr="005B3636">
        <w:rPr>
          <w:rFonts w:ascii="Palatino Linotype" w:hAnsi="Palatino Linotype" w:cs="Tahoma"/>
          <w:b/>
          <w:sz w:val="22"/>
          <w:szCs w:val="24"/>
        </w:rPr>
        <w:t>Revisión</w:t>
      </w:r>
      <w:r w:rsidR="00940887" w:rsidRPr="005B3636">
        <w:rPr>
          <w:rFonts w:ascii="Palatino Linotype" w:eastAsia="Batang" w:hAnsi="Palatino Linotype" w:cs="Tahoma"/>
          <w:b/>
          <w:bCs/>
          <w:sz w:val="22"/>
          <w:szCs w:val="24"/>
        </w:rPr>
        <w:t xml:space="preserve"> ante</w:t>
      </w:r>
      <w:r w:rsidR="00B31222" w:rsidRPr="005B3636">
        <w:rPr>
          <w:rFonts w:ascii="Palatino Linotype" w:eastAsia="Batang" w:hAnsi="Palatino Linotype" w:cs="Tahoma"/>
          <w:b/>
          <w:bCs/>
          <w:sz w:val="22"/>
          <w:szCs w:val="24"/>
        </w:rPr>
        <w:t xml:space="preserve"> el Instituto</w:t>
      </w:r>
      <w:r w:rsidR="00E445DA" w:rsidRPr="005B3636">
        <w:rPr>
          <w:rFonts w:ascii="Palatino Linotype" w:eastAsia="Batang" w:hAnsi="Palatino Linotype" w:cs="Tahoma"/>
          <w:b/>
          <w:bCs/>
          <w:sz w:val="22"/>
          <w:szCs w:val="24"/>
        </w:rPr>
        <w:t>.</w:t>
      </w:r>
    </w:p>
    <w:p w14:paraId="0BD19653" w14:textId="77777777" w:rsidR="00E445DA" w:rsidRPr="00F65B82" w:rsidRDefault="00E445DA" w:rsidP="00563515">
      <w:pPr>
        <w:spacing w:line="360" w:lineRule="auto"/>
        <w:jc w:val="both"/>
        <w:rPr>
          <w:rFonts w:ascii="Palatino Linotype" w:eastAsia="Batang" w:hAnsi="Palatino Linotype" w:cs="Tahoma"/>
          <w:b/>
          <w:bCs/>
          <w:sz w:val="16"/>
          <w:szCs w:val="24"/>
        </w:rPr>
      </w:pPr>
    </w:p>
    <w:p w14:paraId="02809891" w14:textId="47A382FF" w:rsidR="00E42069" w:rsidRPr="005B3636" w:rsidRDefault="00E42069" w:rsidP="00563515">
      <w:pPr>
        <w:spacing w:line="360" w:lineRule="auto"/>
        <w:jc w:val="both"/>
        <w:rPr>
          <w:rFonts w:ascii="Palatino Linotype" w:eastAsia="Batang" w:hAnsi="Palatino Linotype" w:cs="Tahoma"/>
          <w:bCs/>
          <w:sz w:val="22"/>
          <w:szCs w:val="24"/>
        </w:rPr>
      </w:pPr>
      <w:r w:rsidRPr="005B3636">
        <w:rPr>
          <w:rFonts w:ascii="Palatino Linotype" w:eastAsia="Batang" w:hAnsi="Palatino Linotype" w:cs="Tahoma"/>
          <w:b/>
          <w:bCs/>
          <w:sz w:val="22"/>
          <w:szCs w:val="24"/>
        </w:rPr>
        <w:t>a) Turno de</w:t>
      </w:r>
      <w:r w:rsidR="003D03E9" w:rsidRPr="005B3636">
        <w:rPr>
          <w:rFonts w:ascii="Palatino Linotype" w:eastAsia="Batang" w:hAnsi="Palatino Linotype" w:cs="Tahoma"/>
          <w:b/>
          <w:bCs/>
          <w:sz w:val="22"/>
          <w:szCs w:val="24"/>
        </w:rPr>
        <w:t xml:space="preserve"> </w:t>
      </w:r>
      <w:r w:rsidRPr="005B3636">
        <w:rPr>
          <w:rFonts w:ascii="Palatino Linotype" w:eastAsia="Batang" w:hAnsi="Palatino Linotype" w:cs="Tahoma"/>
          <w:b/>
          <w:bCs/>
          <w:sz w:val="22"/>
          <w:szCs w:val="24"/>
        </w:rPr>
        <w:t>l</w:t>
      </w:r>
      <w:r w:rsidR="003D03E9" w:rsidRPr="005B3636">
        <w:rPr>
          <w:rFonts w:ascii="Palatino Linotype" w:eastAsia="Batang" w:hAnsi="Palatino Linotype" w:cs="Tahoma"/>
          <w:b/>
          <w:bCs/>
          <w:sz w:val="22"/>
          <w:szCs w:val="24"/>
        </w:rPr>
        <w:t>os</w:t>
      </w:r>
      <w:r w:rsidRPr="005B3636">
        <w:rPr>
          <w:rFonts w:ascii="Palatino Linotype" w:eastAsia="Batang" w:hAnsi="Palatino Linotype" w:cs="Tahoma"/>
          <w:b/>
          <w:bCs/>
          <w:sz w:val="22"/>
          <w:szCs w:val="24"/>
        </w:rPr>
        <w:t xml:space="preserve"> </w:t>
      </w:r>
      <w:r w:rsidRPr="005B3636">
        <w:rPr>
          <w:rFonts w:ascii="Palatino Linotype" w:hAnsi="Palatino Linotype" w:cs="Tahoma"/>
          <w:b/>
          <w:sz w:val="22"/>
          <w:szCs w:val="24"/>
        </w:rPr>
        <w:t>Recurso</w:t>
      </w:r>
      <w:r w:rsidR="003D03E9" w:rsidRPr="005B3636">
        <w:rPr>
          <w:rFonts w:ascii="Palatino Linotype" w:hAnsi="Palatino Linotype" w:cs="Tahoma"/>
          <w:b/>
          <w:sz w:val="22"/>
          <w:szCs w:val="24"/>
        </w:rPr>
        <w:t>s</w:t>
      </w:r>
      <w:r w:rsidRPr="005B3636">
        <w:rPr>
          <w:rFonts w:ascii="Palatino Linotype" w:hAnsi="Palatino Linotype" w:cs="Tahoma"/>
          <w:b/>
          <w:sz w:val="22"/>
          <w:szCs w:val="24"/>
        </w:rPr>
        <w:t xml:space="preserve"> de Revisión</w:t>
      </w:r>
      <w:r w:rsidRPr="005B3636">
        <w:rPr>
          <w:rFonts w:ascii="Palatino Linotype" w:eastAsia="Batang" w:hAnsi="Palatino Linotype" w:cs="Tahoma"/>
          <w:b/>
          <w:bCs/>
          <w:sz w:val="22"/>
          <w:szCs w:val="24"/>
        </w:rPr>
        <w:t xml:space="preserve">. </w:t>
      </w:r>
      <w:r w:rsidRPr="005B3636">
        <w:rPr>
          <w:rFonts w:ascii="Palatino Linotype" w:eastAsia="Batang" w:hAnsi="Palatino Linotype" w:cs="Tahoma"/>
          <w:bCs/>
          <w:sz w:val="22"/>
          <w:szCs w:val="24"/>
        </w:rPr>
        <w:t xml:space="preserve">El </w:t>
      </w:r>
      <w:r w:rsidR="00934CAE">
        <w:rPr>
          <w:rFonts w:ascii="Palatino Linotype" w:eastAsia="Batang" w:hAnsi="Palatino Linotype" w:cs="Tahoma"/>
          <w:bCs/>
          <w:sz w:val="22"/>
          <w:szCs w:val="24"/>
        </w:rPr>
        <w:t>veintitrés</w:t>
      </w:r>
      <w:r w:rsidR="00A21689">
        <w:rPr>
          <w:rFonts w:ascii="Palatino Linotype" w:eastAsia="Batang" w:hAnsi="Palatino Linotype" w:cs="Tahoma"/>
          <w:bCs/>
          <w:sz w:val="22"/>
          <w:szCs w:val="24"/>
        </w:rPr>
        <w:t xml:space="preserve"> de febrero</w:t>
      </w:r>
      <w:r w:rsidR="00010BD6">
        <w:rPr>
          <w:rFonts w:ascii="Palatino Linotype" w:eastAsia="Batang" w:hAnsi="Palatino Linotype" w:cs="Tahoma"/>
          <w:bCs/>
          <w:sz w:val="22"/>
          <w:szCs w:val="24"/>
        </w:rPr>
        <w:t xml:space="preserve"> de dos mil veinti</w:t>
      </w:r>
      <w:r w:rsidR="00A21689">
        <w:rPr>
          <w:rFonts w:ascii="Palatino Linotype" w:eastAsia="Batang" w:hAnsi="Palatino Linotype" w:cs="Tahoma"/>
          <w:bCs/>
          <w:sz w:val="22"/>
          <w:szCs w:val="24"/>
        </w:rPr>
        <w:t>dós</w:t>
      </w:r>
      <w:r w:rsidRPr="005B3636">
        <w:rPr>
          <w:rFonts w:ascii="Palatino Linotype" w:eastAsia="Batang" w:hAnsi="Palatino Linotype" w:cs="Tahoma"/>
          <w:bCs/>
          <w:sz w:val="22"/>
          <w:szCs w:val="24"/>
        </w:rPr>
        <w:t xml:space="preserve">, el </w:t>
      </w:r>
      <w:r w:rsidRPr="005B3636">
        <w:rPr>
          <w:rFonts w:ascii="Palatino Linotype" w:hAnsi="Palatino Linotype" w:cs="Tahoma"/>
          <w:sz w:val="22"/>
          <w:lang w:val="es-ES"/>
        </w:rPr>
        <w:t>Sistema de Acceso a la Información Mexiquense (SAIMEX),</w:t>
      </w:r>
      <w:r w:rsidRPr="005B3636">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5B3636">
        <w:rPr>
          <w:rFonts w:ascii="Palatino Linotype" w:eastAsia="Batang" w:hAnsi="Palatino Linotype" w:cs="Tahoma"/>
          <w:bCs/>
          <w:sz w:val="22"/>
          <w:szCs w:val="24"/>
        </w:rPr>
        <w:t>,</w:t>
      </w:r>
      <w:r w:rsidRPr="005B3636">
        <w:rPr>
          <w:rFonts w:ascii="Palatino Linotype" w:eastAsia="Batang" w:hAnsi="Palatino Linotype" w:cs="Tahoma"/>
          <w:bCs/>
          <w:sz w:val="22"/>
          <w:szCs w:val="24"/>
        </w:rPr>
        <w:t xml:space="preserve"> de la Ley de Transparencia y Acceso a la Información Pública del Estado de México y Municipios</w:t>
      </w:r>
      <w:r w:rsidR="003D03E9" w:rsidRPr="005B3636">
        <w:rPr>
          <w:rFonts w:ascii="Palatino Linotype" w:eastAsia="Batang" w:hAnsi="Palatino Linotype" w:cs="Tahoma"/>
          <w:bCs/>
          <w:sz w:val="22"/>
          <w:szCs w:val="24"/>
        </w:rPr>
        <w:t>,</w:t>
      </w:r>
      <w:r w:rsidRPr="005B3636">
        <w:rPr>
          <w:rFonts w:ascii="Palatino Linotype" w:eastAsia="Batang" w:hAnsi="Palatino Linotype" w:cs="Tahoma"/>
          <w:bCs/>
          <w:sz w:val="22"/>
          <w:szCs w:val="24"/>
        </w:rPr>
        <w:t xml:space="preserve"> de la siguiente manera:</w:t>
      </w:r>
    </w:p>
    <w:p w14:paraId="1A699ED0" w14:textId="77777777" w:rsidR="00E42069" w:rsidRPr="005B3636" w:rsidRDefault="00E42069" w:rsidP="00563515">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984"/>
        <w:gridCol w:w="2676"/>
        <w:gridCol w:w="3266"/>
      </w:tblGrid>
      <w:tr w:rsidR="00E42069" w:rsidRPr="00F1283F" w14:paraId="67AD2FCF" w14:textId="77777777" w:rsidTr="00F1283F">
        <w:trPr>
          <w:trHeight w:val="283"/>
        </w:trPr>
        <w:tc>
          <w:tcPr>
            <w:tcW w:w="2984" w:type="dxa"/>
            <w:shd w:val="clear" w:color="auto" w:fill="A6A6A6" w:themeFill="background1" w:themeFillShade="A6"/>
          </w:tcPr>
          <w:p w14:paraId="60FE4484" w14:textId="77777777" w:rsidR="00E42069" w:rsidRPr="00F1283F" w:rsidRDefault="00E42069" w:rsidP="00563515">
            <w:pPr>
              <w:autoSpaceDE w:val="0"/>
              <w:autoSpaceDN w:val="0"/>
              <w:adjustRightInd w:val="0"/>
              <w:spacing w:line="360" w:lineRule="auto"/>
              <w:jc w:val="center"/>
              <w:rPr>
                <w:rFonts w:ascii="Palatino Linotype" w:hAnsi="Palatino Linotype" w:cs="Tahoma"/>
                <w:b/>
              </w:rPr>
            </w:pPr>
            <w:r w:rsidRPr="00F1283F">
              <w:rPr>
                <w:rFonts w:ascii="Palatino Linotype" w:hAnsi="Palatino Linotype" w:cs="Tahoma"/>
                <w:b/>
              </w:rPr>
              <w:t>Solicitud</w:t>
            </w:r>
          </w:p>
        </w:tc>
        <w:tc>
          <w:tcPr>
            <w:tcW w:w="2676" w:type="dxa"/>
            <w:shd w:val="clear" w:color="auto" w:fill="A6A6A6" w:themeFill="background1" w:themeFillShade="A6"/>
          </w:tcPr>
          <w:p w14:paraId="15975A37" w14:textId="77777777" w:rsidR="00E42069" w:rsidRPr="00F1283F" w:rsidRDefault="00E42069" w:rsidP="00563515">
            <w:pPr>
              <w:autoSpaceDE w:val="0"/>
              <w:autoSpaceDN w:val="0"/>
              <w:adjustRightInd w:val="0"/>
              <w:spacing w:line="360" w:lineRule="auto"/>
              <w:jc w:val="center"/>
              <w:rPr>
                <w:rFonts w:ascii="Palatino Linotype" w:hAnsi="Palatino Linotype" w:cs="Tahoma"/>
                <w:b/>
              </w:rPr>
            </w:pPr>
            <w:r w:rsidRPr="00F1283F">
              <w:rPr>
                <w:rFonts w:ascii="Palatino Linotype" w:hAnsi="Palatino Linotype" w:cs="Tahoma"/>
                <w:b/>
              </w:rPr>
              <w:t>Recursos</w:t>
            </w:r>
          </w:p>
        </w:tc>
        <w:tc>
          <w:tcPr>
            <w:tcW w:w="3266" w:type="dxa"/>
            <w:shd w:val="clear" w:color="auto" w:fill="A6A6A6" w:themeFill="background1" w:themeFillShade="A6"/>
          </w:tcPr>
          <w:p w14:paraId="6A6CB6C9" w14:textId="77777777" w:rsidR="00E42069" w:rsidRPr="00F1283F" w:rsidRDefault="00E42069" w:rsidP="00563515">
            <w:pPr>
              <w:autoSpaceDE w:val="0"/>
              <w:autoSpaceDN w:val="0"/>
              <w:adjustRightInd w:val="0"/>
              <w:spacing w:line="360" w:lineRule="auto"/>
              <w:jc w:val="center"/>
              <w:rPr>
                <w:rFonts w:ascii="Palatino Linotype" w:hAnsi="Palatino Linotype" w:cs="Tahoma"/>
                <w:b/>
              </w:rPr>
            </w:pPr>
            <w:r w:rsidRPr="00F1283F">
              <w:rPr>
                <w:rFonts w:ascii="Palatino Linotype" w:hAnsi="Palatino Linotype" w:cs="Tahoma"/>
                <w:b/>
              </w:rPr>
              <w:t>Comisionado</w:t>
            </w:r>
          </w:p>
        </w:tc>
      </w:tr>
      <w:tr w:rsidR="00501E16" w:rsidRPr="00F1283F" w14:paraId="719461EC" w14:textId="77777777" w:rsidTr="00F1283F">
        <w:trPr>
          <w:trHeight w:val="302"/>
        </w:trPr>
        <w:tc>
          <w:tcPr>
            <w:tcW w:w="2984" w:type="dxa"/>
          </w:tcPr>
          <w:p w14:paraId="7A0FFC86" w14:textId="04950A3D" w:rsidR="00501E16" w:rsidRPr="00C94337" w:rsidRDefault="00501E16" w:rsidP="00501E16">
            <w:pPr>
              <w:tabs>
                <w:tab w:val="left" w:pos="567"/>
              </w:tabs>
              <w:ind w:right="-28"/>
              <w:contextualSpacing/>
              <w:jc w:val="both"/>
              <w:rPr>
                <w:rFonts w:ascii="Palatino Linotype" w:hAnsi="Palatino Linotype" w:cs="Tahoma"/>
                <w:b/>
              </w:rPr>
            </w:pPr>
            <w:bookmarkStart w:id="0" w:name="_Hlk99107933"/>
            <w:r w:rsidRPr="00F20F31">
              <w:rPr>
                <w:rFonts w:ascii="Palatino Linotype" w:hAnsi="Palatino Linotype" w:cs="Tahoma"/>
                <w:b/>
              </w:rPr>
              <w:t>00267/METEPEC/IP/2022</w:t>
            </w:r>
          </w:p>
        </w:tc>
        <w:tc>
          <w:tcPr>
            <w:tcW w:w="2676" w:type="dxa"/>
          </w:tcPr>
          <w:p w14:paraId="5257A933" w14:textId="2D6EF365" w:rsidR="00501E16" w:rsidRPr="00501E16" w:rsidRDefault="00501E16" w:rsidP="00501E16">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01306/INFOEM/IP/RR/2022 </w:t>
            </w:r>
          </w:p>
        </w:tc>
        <w:tc>
          <w:tcPr>
            <w:tcW w:w="3266" w:type="dxa"/>
          </w:tcPr>
          <w:p w14:paraId="0802E192" w14:textId="3E8A7AD3" w:rsidR="00501E16" w:rsidRPr="00F1283F" w:rsidRDefault="00501E16" w:rsidP="004C14EA">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Luis Gustavo Parra Noriega</w:t>
            </w:r>
          </w:p>
        </w:tc>
      </w:tr>
      <w:tr w:rsidR="00501E16" w:rsidRPr="00F1283F" w14:paraId="73959F29" w14:textId="77777777" w:rsidTr="00F1283F">
        <w:trPr>
          <w:trHeight w:val="302"/>
        </w:trPr>
        <w:tc>
          <w:tcPr>
            <w:tcW w:w="2984" w:type="dxa"/>
          </w:tcPr>
          <w:p w14:paraId="647D8A4D" w14:textId="452C0D7E" w:rsidR="00501E16" w:rsidRPr="00C94337" w:rsidRDefault="00501E16" w:rsidP="00501E16">
            <w:pPr>
              <w:tabs>
                <w:tab w:val="left" w:pos="567"/>
              </w:tabs>
              <w:ind w:right="-28"/>
              <w:contextualSpacing/>
              <w:jc w:val="both"/>
              <w:rPr>
                <w:rFonts w:ascii="Palatino Linotype" w:hAnsi="Palatino Linotype" w:cs="Tahoma"/>
                <w:b/>
              </w:rPr>
            </w:pPr>
            <w:r w:rsidRPr="00F20F31">
              <w:rPr>
                <w:rFonts w:ascii="Palatino Linotype" w:hAnsi="Palatino Linotype" w:cs="Tahoma"/>
                <w:b/>
              </w:rPr>
              <w:t>0026</w:t>
            </w:r>
            <w:r>
              <w:rPr>
                <w:rFonts w:ascii="Palatino Linotype" w:hAnsi="Palatino Linotype" w:cs="Tahoma"/>
                <w:b/>
              </w:rPr>
              <w:t>8</w:t>
            </w:r>
            <w:r w:rsidRPr="00F20F31">
              <w:rPr>
                <w:rFonts w:ascii="Palatino Linotype" w:hAnsi="Palatino Linotype" w:cs="Tahoma"/>
                <w:b/>
              </w:rPr>
              <w:t>/METEPEC/IP/2022</w:t>
            </w:r>
          </w:p>
        </w:tc>
        <w:tc>
          <w:tcPr>
            <w:tcW w:w="2676" w:type="dxa"/>
          </w:tcPr>
          <w:p w14:paraId="3F2F97A5" w14:textId="7C829DBB" w:rsidR="00501E16" w:rsidRPr="00501E16" w:rsidRDefault="00501E16" w:rsidP="00501E16">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01307/INFOEM/IP/RR/2022 </w:t>
            </w:r>
          </w:p>
        </w:tc>
        <w:tc>
          <w:tcPr>
            <w:tcW w:w="3266" w:type="dxa"/>
          </w:tcPr>
          <w:p w14:paraId="1FD96F75" w14:textId="77777777" w:rsidR="00501E16" w:rsidRPr="00F1283F" w:rsidRDefault="00501E16" w:rsidP="004C14EA">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501E16" w:rsidRPr="00F1283F" w14:paraId="0317921B" w14:textId="77777777" w:rsidTr="00F1283F">
        <w:trPr>
          <w:trHeight w:val="302"/>
        </w:trPr>
        <w:tc>
          <w:tcPr>
            <w:tcW w:w="2984" w:type="dxa"/>
          </w:tcPr>
          <w:p w14:paraId="4E07E8EC" w14:textId="3517EBA3" w:rsidR="00501E16" w:rsidRPr="00DC1647" w:rsidRDefault="00501E16" w:rsidP="00501E16">
            <w:pPr>
              <w:tabs>
                <w:tab w:val="left" w:pos="567"/>
              </w:tabs>
              <w:ind w:right="-28"/>
              <w:contextualSpacing/>
              <w:jc w:val="both"/>
              <w:rPr>
                <w:rFonts w:ascii="Palatino Linotype" w:hAnsi="Palatino Linotype" w:cs="Tahoma"/>
                <w:b/>
              </w:rPr>
            </w:pPr>
            <w:r w:rsidRPr="00F20F31">
              <w:rPr>
                <w:rFonts w:ascii="Palatino Linotype" w:hAnsi="Palatino Linotype" w:cs="Tahoma"/>
                <w:b/>
              </w:rPr>
              <w:t>0026</w:t>
            </w:r>
            <w:r>
              <w:rPr>
                <w:rFonts w:ascii="Palatino Linotype" w:hAnsi="Palatino Linotype" w:cs="Tahoma"/>
                <w:b/>
              </w:rPr>
              <w:t>9</w:t>
            </w:r>
            <w:r w:rsidRPr="00F20F31">
              <w:rPr>
                <w:rFonts w:ascii="Palatino Linotype" w:hAnsi="Palatino Linotype" w:cs="Tahoma"/>
                <w:b/>
              </w:rPr>
              <w:t>/METEPEC/IP/2022</w:t>
            </w:r>
          </w:p>
        </w:tc>
        <w:tc>
          <w:tcPr>
            <w:tcW w:w="2676" w:type="dxa"/>
          </w:tcPr>
          <w:p w14:paraId="207F777C" w14:textId="65252E82" w:rsidR="00501E16" w:rsidRPr="00501E16" w:rsidRDefault="00501E16" w:rsidP="00501E16">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01308/INFOEM/IP/RR/2022 </w:t>
            </w:r>
          </w:p>
        </w:tc>
        <w:tc>
          <w:tcPr>
            <w:tcW w:w="3266" w:type="dxa"/>
          </w:tcPr>
          <w:p w14:paraId="55178A0A" w14:textId="77777777" w:rsidR="00501E16" w:rsidRPr="00F1283F" w:rsidRDefault="00501E16" w:rsidP="004C14EA">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501E16" w:rsidRPr="00F1283F" w14:paraId="71FE5537" w14:textId="77777777" w:rsidTr="00F1283F">
        <w:trPr>
          <w:trHeight w:val="302"/>
        </w:trPr>
        <w:tc>
          <w:tcPr>
            <w:tcW w:w="2984" w:type="dxa"/>
          </w:tcPr>
          <w:p w14:paraId="3A4CBB93" w14:textId="2C50856F" w:rsidR="00501E16" w:rsidRPr="00DC1647" w:rsidRDefault="00501E16" w:rsidP="00501E16">
            <w:pPr>
              <w:tabs>
                <w:tab w:val="left" w:pos="567"/>
              </w:tabs>
              <w:ind w:right="-28"/>
              <w:contextualSpacing/>
              <w:jc w:val="both"/>
              <w:rPr>
                <w:rFonts w:ascii="Palatino Linotype" w:hAnsi="Palatino Linotype" w:cs="Tahoma"/>
                <w:b/>
              </w:rPr>
            </w:pPr>
            <w:r w:rsidRPr="00F20F31">
              <w:rPr>
                <w:rFonts w:ascii="Palatino Linotype" w:hAnsi="Palatino Linotype" w:cs="Tahoma"/>
                <w:b/>
              </w:rPr>
              <w:t>00270/METEPEC/IP/2022</w:t>
            </w:r>
          </w:p>
        </w:tc>
        <w:tc>
          <w:tcPr>
            <w:tcW w:w="2676" w:type="dxa"/>
          </w:tcPr>
          <w:p w14:paraId="2CC4BEDD" w14:textId="75FD0A05" w:rsidR="00501E16" w:rsidRPr="00501E16" w:rsidRDefault="00501E16" w:rsidP="00501E16">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01309/INFOEM/IP/RR/2022 </w:t>
            </w:r>
          </w:p>
        </w:tc>
        <w:tc>
          <w:tcPr>
            <w:tcW w:w="3266" w:type="dxa"/>
          </w:tcPr>
          <w:p w14:paraId="12DAE134" w14:textId="77777777" w:rsidR="00501E16" w:rsidRPr="00F1283F" w:rsidRDefault="00501E16" w:rsidP="004C14EA">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13685E" w:rsidRPr="00F1283F" w14:paraId="428E40A2" w14:textId="77777777" w:rsidTr="00F1283F">
        <w:trPr>
          <w:trHeight w:val="302"/>
        </w:trPr>
        <w:tc>
          <w:tcPr>
            <w:tcW w:w="2984" w:type="dxa"/>
          </w:tcPr>
          <w:p w14:paraId="45180A34" w14:textId="4AD1B601" w:rsidR="0013685E" w:rsidRPr="00DC1647" w:rsidRDefault="0013685E" w:rsidP="0013685E">
            <w:pPr>
              <w:tabs>
                <w:tab w:val="left" w:pos="567"/>
              </w:tabs>
              <w:ind w:right="-28"/>
              <w:contextualSpacing/>
              <w:jc w:val="both"/>
              <w:rPr>
                <w:rFonts w:ascii="Palatino Linotype" w:hAnsi="Palatino Linotype" w:cs="Tahoma"/>
                <w:b/>
              </w:rPr>
            </w:pPr>
            <w:r w:rsidRPr="007E6CA9">
              <w:rPr>
                <w:rFonts w:ascii="Palatino Linotype" w:hAnsi="Palatino Linotype" w:cs="Tahoma"/>
                <w:b/>
              </w:rPr>
              <w:t>00257/METEPEC/IP/2022</w:t>
            </w:r>
          </w:p>
        </w:tc>
        <w:tc>
          <w:tcPr>
            <w:tcW w:w="2676" w:type="dxa"/>
          </w:tcPr>
          <w:p w14:paraId="464C4408" w14:textId="624ADAC4"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01313/INFOEM/IP/RR/2022 </w:t>
            </w:r>
          </w:p>
        </w:tc>
        <w:tc>
          <w:tcPr>
            <w:tcW w:w="3266" w:type="dxa"/>
          </w:tcPr>
          <w:p w14:paraId="76DACA42" w14:textId="3AEBF525" w:rsidR="0013685E" w:rsidRPr="00F1283F" w:rsidRDefault="0013685E" w:rsidP="0013685E">
            <w:pPr>
              <w:autoSpaceDE w:val="0"/>
              <w:autoSpaceDN w:val="0"/>
              <w:adjustRightInd w:val="0"/>
              <w:spacing w:line="360" w:lineRule="auto"/>
              <w:jc w:val="both"/>
              <w:rPr>
                <w:rFonts w:ascii="Palatino Linotype" w:eastAsia="Calibri" w:hAnsi="Palatino Linotype" w:cs="Tahoma"/>
              </w:rPr>
            </w:pPr>
            <w:r w:rsidRPr="009350B4">
              <w:rPr>
                <w:rFonts w:ascii="Palatino Linotype" w:hAnsi="Palatino Linotype" w:cs="Tahoma"/>
              </w:rPr>
              <w:t>María Del Rosario Mejía Ayala</w:t>
            </w:r>
          </w:p>
        </w:tc>
      </w:tr>
      <w:tr w:rsidR="0013685E" w:rsidRPr="00F1283F" w14:paraId="7A462B26" w14:textId="77777777" w:rsidTr="00F1283F">
        <w:trPr>
          <w:trHeight w:val="302"/>
        </w:trPr>
        <w:tc>
          <w:tcPr>
            <w:tcW w:w="2984" w:type="dxa"/>
          </w:tcPr>
          <w:p w14:paraId="66526E07" w14:textId="36B15B23" w:rsidR="0013685E" w:rsidRPr="000947DA" w:rsidRDefault="0013685E" w:rsidP="0013685E">
            <w:pPr>
              <w:tabs>
                <w:tab w:val="left" w:pos="567"/>
              </w:tabs>
              <w:ind w:right="-28"/>
              <w:contextualSpacing/>
              <w:jc w:val="both"/>
              <w:rPr>
                <w:rFonts w:ascii="Palatino Linotype" w:hAnsi="Palatino Linotype" w:cs="Tahoma"/>
                <w:b/>
              </w:rPr>
            </w:pPr>
            <w:r w:rsidRPr="007E6CA9">
              <w:rPr>
                <w:rFonts w:ascii="Palatino Linotype" w:hAnsi="Palatino Linotype" w:cs="Tahoma"/>
                <w:b/>
              </w:rPr>
              <w:t>00258/METEPEC/IP/2022</w:t>
            </w:r>
          </w:p>
        </w:tc>
        <w:tc>
          <w:tcPr>
            <w:tcW w:w="2676" w:type="dxa"/>
          </w:tcPr>
          <w:p w14:paraId="0353E0F5" w14:textId="58DC39C1"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01316/INFOEM/IP/RR/2022 </w:t>
            </w:r>
          </w:p>
        </w:tc>
        <w:tc>
          <w:tcPr>
            <w:tcW w:w="3266" w:type="dxa"/>
          </w:tcPr>
          <w:p w14:paraId="43E9C562"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13685E" w:rsidRPr="00F1283F" w14:paraId="0176055D" w14:textId="77777777" w:rsidTr="00F1283F">
        <w:trPr>
          <w:trHeight w:val="302"/>
        </w:trPr>
        <w:tc>
          <w:tcPr>
            <w:tcW w:w="2984" w:type="dxa"/>
          </w:tcPr>
          <w:p w14:paraId="70F24CE2" w14:textId="633EEC17" w:rsidR="0013685E" w:rsidRPr="000947DA" w:rsidRDefault="0013685E" w:rsidP="0013685E">
            <w:pPr>
              <w:tabs>
                <w:tab w:val="left" w:pos="567"/>
              </w:tabs>
              <w:ind w:right="-28"/>
              <w:contextualSpacing/>
              <w:jc w:val="both"/>
              <w:rPr>
                <w:rFonts w:ascii="Palatino Linotype" w:hAnsi="Palatino Linotype" w:cs="Tahoma"/>
                <w:b/>
                <w:bCs/>
              </w:rPr>
            </w:pPr>
            <w:r w:rsidRPr="007E6CA9">
              <w:rPr>
                <w:rFonts w:ascii="Palatino Linotype" w:hAnsi="Palatino Linotype" w:cs="Tahoma"/>
                <w:b/>
              </w:rPr>
              <w:t>00259/METEPEC/IP/2022</w:t>
            </w:r>
          </w:p>
        </w:tc>
        <w:tc>
          <w:tcPr>
            <w:tcW w:w="2676" w:type="dxa"/>
          </w:tcPr>
          <w:p w14:paraId="1A7C7284" w14:textId="10DE5A31"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01317/INFOEM/IP/RR/2022 </w:t>
            </w:r>
          </w:p>
        </w:tc>
        <w:tc>
          <w:tcPr>
            <w:tcW w:w="3266" w:type="dxa"/>
          </w:tcPr>
          <w:p w14:paraId="3341E189"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13685E" w:rsidRPr="00F1283F" w14:paraId="6191C8E4" w14:textId="77777777" w:rsidTr="00F1283F">
        <w:trPr>
          <w:trHeight w:val="302"/>
        </w:trPr>
        <w:tc>
          <w:tcPr>
            <w:tcW w:w="2984" w:type="dxa"/>
          </w:tcPr>
          <w:p w14:paraId="27B863EE" w14:textId="505872EC" w:rsidR="0013685E" w:rsidRPr="004331E3" w:rsidRDefault="0013685E" w:rsidP="0013685E">
            <w:pPr>
              <w:tabs>
                <w:tab w:val="left" w:pos="567"/>
              </w:tabs>
              <w:ind w:right="-28"/>
              <w:contextualSpacing/>
              <w:jc w:val="both"/>
              <w:rPr>
                <w:rFonts w:ascii="Palatino Linotype" w:hAnsi="Palatino Linotype" w:cs="Tahoma"/>
                <w:b/>
                <w:bCs/>
              </w:rPr>
            </w:pPr>
            <w:r w:rsidRPr="007E6CA9">
              <w:rPr>
                <w:rFonts w:ascii="Palatino Linotype" w:hAnsi="Palatino Linotype" w:cs="Tahoma"/>
                <w:b/>
              </w:rPr>
              <w:t>00260/METEPEC/IP/2022</w:t>
            </w:r>
          </w:p>
        </w:tc>
        <w:tc>
          <w:tcPr>
            <w:tcW w:w="2676" w:type="dxa"/>
          </w:tcPr>
          <w:p w14:paraId="67DE5C34" w14:textId="79B18B52"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01318/INFOEM/IP/RR/2022 </w:t>
            </w:r>
          </w:p>
        </w:tc>
        <w:tc>
          <w:tcPr>
            <w:tcW w:w="3266" w:type="dxa"/>
          </w:tcPr>
          <w:p w14:paraId="58842BD1"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13685E" w:rsidRPr="00F1283F" w14:paraId="65BAAC90" w14:textId="77777777" w:rsidTr="00F1283F">
        <w:trPr>
          <w:trHeight w:val="302"/>
        </w:trPr>
        <w:tc>
          <w:tcPr>
            <w:tcW w:w="2984" w:type="dxa"/>
          </w:tcPr>
          <w:p w14:paraId="30D4B61C" w14:textId="12E25C49" w:rsidR="0013685E" w:rsidRPr="00822855" w:rsidRDefault="0013685E" w:rsidP="0013685E">
            <w:pPr>
              <w:rPr>
                <w:b/>
              </w:rPr>
            </w:pPr>
            <w:r w:rsidRPr="00F34288">
              <w:rPr>
                <w:rFonts w:ascii="Palatino Linotype" w:hAnsi="Palatino Linotype" w:cs="Tahoma"/>
                <w:b/>
                <w:bCs/>
                <w:lang w:val="es-MX"/>
              </w:rPr>
              <w:t>00261/METEPEC/IP/2022</w:t>
            </w:r>
          </w:p>
        </w:tc>
        <w:tc>
          <w:tcPr>
            <w:tcW w:w="2676" w:type="dxa"/>
          </w:tcPr>
          <w:p w14:paraId="6B5B1D7F" w14:textId="09C1C413"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01319/INFOEM/IP/RR/2022 </w:t>
            </w:r>
          </w:p>
        </w:tc>
        <w:tc>
          <w:tcPr>
            <w:tcW w:w="3266" w:type="dxa"/>
          </w:tcPr>
          <w:p w14:paraId="21877C5C"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13685E" w:rsidRPr="00F1283F" w14:paraId="2D83101D" w14:textId="77777777" w:rsidTr="00F1283F">
        <w:trPr>
          <w:trHeight w:val="302"/>
        </w:trPr>
        <w:tc>
          <w:tcPr>
            <w:tcW w:w="2984" w:type="dxa"/>
          </w:tcPr>
          <w:p w14:paraId="457AF3AB" w14:textId="384EC8FC" w:rsidR="0013685E" w:rsidRPr="00822855" w:rsidRDefault="0013685E" w:rsidP="0013685E">
            <w:pPr>
              <w:rPr>
                <w:b/>
              </w:rPr>
            </w:pPr>
            <w:r w:rsidRPr="00F34288">
              <w:rPr>
                <w:rFonts w:ascii="Palatino Linotype" w:hAnsi="Palatino Linotype" w:cs="Tahoma"/>
                <w:b/>
                <w:bCs/>
                <w:lang w:val="es-MX"/>
              </w:rPr>
              <w:t>00262/METEPEC/IP/2022</w:t>
            </w:r>
          </w:p>
        </w:tc>
        <w:tc>
          <w:tcPr>
            <w:tcW w:w="2676" w:type="dxa"/>
          </w:tcPr>
          <w:p w14:paraId="18E2BB6B" w14:textId="32B06BC8"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01320/INFOEM/IP/RR/2022 </w:t>
            </w:r>
          </w:p>
        </w:tc>
        <w:tc>
          <w:tcPr>
            <w:tcW w:w="3266" w:type="dxa"/>
          </w:tcPr>
          <w:p w14:paraId="4D3CB89C" w14:textId="77777777" w:rsidR="0013685E" w:rsidRPr="00F1283F" w:rsidRDefault="0013685E" w:rsidP="0013685E">
            <w:pPr>
              <w:autoSpaceDE w:val="0"/>
              <w:autoSpaceDN w:val="0"/>
              <w:adjustRightInd w:val="0"/>
              <w:spacing w:line="360" w:lineRule="auto"/>
              <w:jc w:val="both"/>
              <w:rPr>
                <w:rFonts w:ascii="Palatino Linotype" w:eastAsia="Calibri" w:hAnsi="Palatino Linotype" w:cs="Tahoma"/>
              </w:rPr>
            </w:pPr>
            <w:r w:rsidRPr="009350B4">
              <w:rPr>
                <w:rFonts w:ascii="Palatino Linotype" w:eastAsia="Calibri" w:hAnsi="Palatino Linotype" w:cs="Tahoma"/>
              </w:rPr>
              <w:t>José Martínez Vilchis</w:t>
            </w:r>
          </w:p>
        </w:tc>
      </w:tr>
      <w:tr w:rsidR="0013685E" w:rsidRPr="00F1283F" w14:paraId="0A8E34D8" w14:textId="77777777" w:rsidTr="00F1283F">
        <w:trPr>
          <w:trHeight w:val="302"/>
        </w:trPr>
        <w:tc>
          <w:tcPr>
            <w:tcW w:w="2984" w:type="dxa"/>
          </w:tcPr>
          <w:p w14:paraId="180E0167" w14:textId="6D6892FD" w:rsidR="0013685E" w:rsidRPr="00822855" w:rsidRDefault="0013685E" w:rsidP="0013685E">
            <w:pPr>
              <w:rPr>
                <w:b/>
              </w:rPr>
            </w:pPr>
            <w:r w:rsidRPr="00F34288">
              <w:rPr>
                <w:rFonts w:ascii="Palatino Linotype" w:hAnsi="Palatino Linotype" w:cs="Tahoma"/>
                <w:b/>
                <w:bCs/>
                <w:lang w:val="es-MX"/>
              </w:rPr>
              <w:t>00263/METEPEC/IP/2022</w:t>
            </w:r>
          </w:p>
        </w:tc>
        <w:tc>
          <w:tcPr>
            <w:tcW w:w="2676" w:type="dxa"/>
          </w:tcPr>
          <w:p w14:paraId="6C58903A" w14:textId="32076D38"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01321/INFOEM/IP/RR/2022 </w:t>
            </w:r>
          </w:p>
        </w:tc>
        <w:tc>
          <w:tcPr>
            <w:tcW w:w="3266" w:type="dxa"/>
          </w:tcPr>
          <w:p w14:paraId="1CA1E9AC"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13685E" w:rsidRPr="00F1283F" w14:paraId="66063747" w14:textId="77777777" w:rsidTr="00F1283F">
        <w:trPr>
          <w:trHeight w:val="302"/>
        </w:trPr>
        <w:tc>
          <w:tcPr>
            <w:tcW w:w="2984" w:type="dxa"/>
          </w:tcPr>
          <w:p w14:paraId="0C8DEF48" w14:textId="418144C9" w:rsidR="0013685E" w:rsidRPr="00822855" w:rsidRDefault="0013685E" w:rsidP="0013685E">
            <w:pPr>
              <w:rPr>
                <w:b/>
              </w:rPr>
            </w:pPr>
            <w:r w:rsidRPr="00BD77E6">
              <w:rPr>
                <w:rFonts w:ascii="Palatino Linotype" w:hAnsi="Palatino Linotype" w:cs="Tahoma"/>
                <w:b/>
                <w:bCs/>
                <w:lang w:val="es-MX"/>
              </w:rPr>
              <w:lastRenderedPageBreak/>
              <w:t>00264/METEPEC/IP/2022</w:t>
            </w:r>
          </w:p>
        </w:tc>
        <w:tc>
          <w:tcPr>
            <w:tcW w:w="2676" w:type="dxa"/>
          </w:tcPr>
          <w:p w14:paraId="3C214219" w14:textId="2EAEDEDC"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01322/INFOEM/IP/RR/2022 </w:t>
            </w:r>
          </w:p>
        </w:tc>
        <w:tc>
          <w:tcPr>
            <w:tcW w:w="3266" w:type="dxa"/>
          </w:tcPr>
          <w:p w14:paraId="62F1819C"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13685E" w:rsidRPr="00F1283F" w14:paraId="5307EA1A" w14:textId="77777777" w:rsidTr="00F1283F">
        <w:trPr>
          <w:trHeight w:val="302"/>
        </w:trPr>
        <w:tc>
          <w:tcPr>
            <w:tcW w:w="2984" w:type="dxa"/>
          </w:tcPr>
          <w:p w14:paraId="1783976E" w14:textId="45E5EE5F" w:rsidR="0013685E" w:rsidRPr="00822855" w:rsidRDefault="0013685E" w:rsidP="0013685E">
            <w:pPr>
              <w:rPr>
                <w:b/>
              </w:rPr>
            </w:pPr>
            <w:r w:rsidRPr="00BD77E6">
              <w:rPr>
                <w:rFonts w:ascii="Palatino Linotype" w:hAnsi="Palatino Linotype" w:cs="Tahoma"/>
                <w:b/>
                <w:bCs/>
              </w:rPr>
              <w:t>00265/METEPEC/IP/2022</w:t>
            </w:r>
          </w:p>
        </w:tc>
        <w:tc>
          <w:tcPr>
            <w:tcW w:w="2676" w:type="dxa"/>
          </w:tcPr>
          <w:p w14:paraId="2E551B5F" w14:textId="2A6EEC5E"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01323/INFOEM/IP/RR/2022 </w:t>
            </w:r>
          </w:p>
        </w:tc>
        <w:tc>
          <w:tcPr>
            <w:tcW w:w="3266" w:type="dxa"/>
          </w:tcPr>
          <w:p w14:paraId="1207DF23"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13685E" w:rsidRPr="00F1283F" w14:paraId="1F208FF7" w14:textId="77777777" w:rsidTr="00F1283F">
        <w:trPr>
          <w:trHeight w:val="302"/>
        </w:trPr>
        <w:tc>
          <w:tcPr>
            <w:tcW w:w="2984" w:type="dxa"/>
          </w:tcPr>
          <w:p w14:paraId="71ACBD9C" w14:textId="2C4B17B0" w:rsidR="0013685E" w:rsidRPr="00822855" w:rsidRDefault="0013685E" w:rsidP="0013685E">
            <w:pPr>
              <w:rPr>
                <w:b/>
              </w:rPr>
            </w:pPr>
            <w:r w:rsidRPr="00BD77E6">
              <w:rPr>
                <w:rFonts w:ascii="Palatino Linotype" w:hAnsi="Palatino Linotype" w:cs="Tahoma"/>
                <w:b/>
                <w:bCs/>
                <w:lang w:val="es-MX"/>
              </w:rPr>
              <w:t>00266/METEPEC/IP/2022</w:t>
            </w:r>
          </w:p>
        </w:tc>
        <w:tc>
          <w:tcPr>
            <w:tcW w:w="2676" w:type="dxa"/>
          </w:tcPr>
          <w:p w14:paraId="0AF30588" w14:textId="3AF44FAA"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01324/INFOEM/IP/RR/2022 </w:t>
            </w:r>
          </w:p>
        </w:tc>
        <w:tc>
          <w:tcPr>
            <w:tcW w:w="3266" w:type="dxa"/>
          </w:tcPr>
          <w:p w14:paraId="2827EFA0"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13685E" w:rsidRPr="00F1283F" w14:paraId="3CA7B912" w14:textId="77777777" w:rsidTr="00F1283F">
        <w:trPr>
          <w:trHeight w:val="302"/>
        </w:trPr>
        <w:tc>
          <w:tcPr>
            <w:tcW w:w="2984" w:type="dxa"/>
          </w:tcPr>
          <w:p w14:paraId="3F3FAB1B" w14:textId="2B1E047A" w:rsidR="0013685E" w:rsidRPr="00822855" w:rsidRDefault="0013685E" w:rsidP="0013685E">
            <w:pPr>
              <w:rPr>
                <w:b/>
              </w:rPr>
            </w:pPr>
            <w:r w:rsidRPr="005A726C">
              <w:rPr>
                <w:rFonts w:ascii="Palatino Linotype" w:hAnsi="Palatino Linotype" w:cs="Tahoma"/>
                <w:b/>
                <w:bCs/>
                <w:lang w:val="es-MX"/>
              </w:rPr>
              <w:t>00247/METEPEC/IP/2022</w:t>
            </w:r>
          </w:p>
        </w:tc>
        <w:tc>
          <w:tcPr>
            <w:tcW w:w="2676" w:type="dxa"/>
          </w:tcPr>
          <w:p w14:paraId="08940361" w14:textId="3EA70E5D"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01325/INFOEM/IP/RR/2022 </w:t>
            </w:r>
          </w:p>
        </w:tc>
        <w:tc>
          <w:tcPr>
            <w:tcW w:w="3266" w:type="dxa"/>
          </w:tcPr>
          <w:p w14:paraId="3152482D" w14:textId="77777777" w:rsidR="0013685E" w:rsidRPr="00F1283F" w:rsidRDefault="0013685E" w:rsidP="0013685E">
            <w:pPr>
              <w:autoSpaceDE w:val="0"/>
              <w:autoSpaceDN w:val="0"/>
              <w:adjustRightInd w:val="0"/>
              <w:spacing w:line="360" w:lineRule="auto"/>
              <w:jc w:val="both"/>
              <w:rPr>
                <w:rFonts w:ascii="Palatino Linotype" w:eastAsia="Calibri" w:hAnsi="Palatino Linotype" w:cs="Tahoma"/>
              </w:rPr>
            </w:pPr>
            <w:r w:rsidRPr="009350B4">
              <w:rPr>
                <w:rFonts w:ascii="Palatino Linotype" w:eastAsia="Calibri" w:hAnsi="Palatino Linotype" w:cs="Tahoma"/>
              </w:rPr>
              <w:t>José Martínez Vilchis</w:t>
            </w:r>
          </w:p>
        </w:tc>
      </w:tr>
      <w:tr w:rsidR="0013685E" w:rsidRPr="00F1283F" w14:paraId="4BEB99D5" w14:textId="77777777" w:rsidTr="00F1283F">
        <w:trPr>
          <w:trHeight w:val="302"/>
        </w:trPr>
        <w:tc>
          <w:tcPr>
            <w:tcW w:w="2984" w:type="dxa"/>
          </w:tcPr>
          <w:p w14:paraId="0973AF66" w14:textId="0EB510F7" w:rsidR="0013685E" w:rsidRPr="00822855" w:rsidRDefault="0013685E" w:rsidP="0013685E">
            <w:pPr>
              <w:rPr>
                <w:b/>
              </w:rPr>
            </w:pPr>
            <w:r w:rsidRPr="005A726C">
              <w:rPr>
                <w:rFonts w:ascii="Palatino Linotype" w:hAnsi="Palatino Linotype" w:cs="Tahoma"/>
                <w:b/>
                <w:bCs/>
                <w:lang w:val="es-MX"/>
              </w:rPr>
              <w:t>00248/METEPEC/IP/2022</w:t>
            </w:r>
          </w:p>
        </w:tc>
        <w:tc>
          <w:tcPr>
            <w:tcW w:w="2676" w:type="dxa"/>
          </w:tcPr>
          <w:p w14:paraId="361C96F3" w14:textId="6344B0AE"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01326/INFOEM/IP/RR/2022 </w:t>
            </w:r>
          </w:p>
        </w:tc>
        <w:tc>
          <w:tcPr>
            <w:tcW w:w="3266" w:type="dxa"/>
          </w:tcPr>
          <w:p w14:paraId="01D7B947"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13685E" w:rsidRPr="00F1283F" w14:paraId="725AD840" w14:textId="77777777" w:rsidTr="00F1283F">
        <w:trPr>
          <w:trHeight w:val="302"/>
        </w:trPr>
        <w:tc>
          <w:tcPr>
            <w:tcW w:w="2984" w:type="dxa"/>
          </w:tcPr>
          <w:p w14:paraId="28794D56" w14:textId="072AE3B6" w:rsidR="0013685E" w:rsidRPr="00FA3C9F" w:rsidRDefault="0013685E" w:rsidP="0013685E">
            <w:pPr>
              <w:rPr>
                <w:b/>
              </w:rPr>
            </w:pPr>
            <w:r w:rsidRPr="005A726C">
              <w:rPr>
                <w:rFonts w:ascii="Palatino Linotype" w:hAnsi="Palatino Linotype" w:cs="Tahoma"/>
                <w:b/>
                <w:bCs/>
                <w:lang w:val="es-MX"/>
              </w:rPr>
              <w:t>00249/METEPEC/IP/2022</w:t>
            </w:r>
          </w:p>
        </w:tc>
        <w:tc>
          <w:tcPr>
            <w:tcW w:w="2676" w:type="dxa"/>
          </w:tcPr>
          <w:p w14:paraId="50989543" w14:textId="3702849A"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01327/INFOEM/IP/RR/2022 </w:t>
            </w:r>
          </w:p>
        </w:tc>
        <w:tc>
          <w:tcPr>
            <w:tcW w:w="3266" w:type="dxa"/>
          </w:tcPr>
          <w:p w14:paraId="08A30DF3"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13685E" w:rsidRPr="00F1283F" w14:paraId="3AA2F06D" w14:textId="77777777" w:rsidTr="00F1283F">
        <w:trPr>
          <w:trHeight w:val="302"/>
        </w:trPr>
        <w:tc>
          <w:tcPr>
            <w:tcW w:w="2984" w:type="dxa"/>
          </w:tcPr>
          <w:p w14:paraId="2226F933" w14:textId="11C507A8" w:rsidR="0013685E" w:rsidRPr="00FA3C9F" w:rsidRDefault="0013685E" w:rsidP="0013685E">
            <w:pPr>
              <w:rPr>
                <w:b/>
              </w:rPr>
            </w:pPr>
            <w:r w:rsidRPr="00AB69A2">
              <w:rPr>
                <w:rFonts w:ascii="Palatino Linotype" w:hAnsi="Palatino Linotype" w:cs="Tahoma"/>
                <w:b/>
                <w:bCs/>
                <w:lang w:val="es-MX"/>
              </w:rPr>
              <w:t>00250/METEPEC/IP/2022</w:t>
            </w:r>
          </w:p>
        </w:tc>
        <w:tc>
          <w:tcPr>
            <w:tcW w:w="2676" w:type="dxa"/>
          </w:tcPr>
          <w:p w14:paraId="4C32ED5F" w14:textId="530202A4"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01328/INFOEM/IP/RR/2022 </w:t>
            </w:r>
          </w:p>
        </w:tc>
        <w:tc>
          <w:tcPr>
            <w:tcW w:w="3266" w:type="dxa"/>
          </w:tcPr>
          <w:p w14:paraId="58C9392A"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13685E" w:rsidRPr="00F1283F" w14:paraId="63E32011" w14:textId="77777777" w:rsidTr="00F1283F">
        <w:trPr>
          <w:trHeight w:val="302"/>
        </w:trPr>
        <w:tc>
          <w:tcPr>
            <w:tcW w:w="2984" w:type="dxa"/>
          </w:tcPr>
          <w:p w14:paraId="17EE5C38" w14:textId="3C30B2AE" w:rsidR="0013685E" w:rsidRPr="00FA3C9F" w:rsidRDefault="0013685E" w:rsidP="0013685E">
            <w:pPr>
              <w:rPr>
                <w:b/>
              </w:rPr>
            </w:pPr>
            <w:r w:rsidRPr="001F3569">
              <w:rPr>
                <w:rFonts w:ascii="Palatino Linotype" w:hAnsi="Palatino Linotype" w:cs="Tahoma"/>
                <w:b/>
                <w:bCs/>
                <w:lang w:val="es-MX"/>
              </w:rPr>
              <w:t>00251/METEPEC/IP/2022</w:t>
            </w:r>
          </w:p>
        </w:tc>
        <w:tc>
          <w:tcPr>
            <w:tcW w:w="2676" w:type="dxa"/>
          </w:tcPr>
          <w:p w14:paraId="2E5482EC" w14:textId="2E2FEBAE"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01329/INFOEM/IP/RR/2022 </w:t>
            </w:r>
          </w:p>
        </w:tc>
        <w:tc>
          <w:tcPr>
            <w:tcW w:w="3266" w:type="dxa"/>
          </w:tcPr>
          <w:p w14:paraId="7B2F6282"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13685E" w:rsidRPr="00F1283F" w14:paraId="6F9BD61A" w14:textId="77777777" w:rsidTr="00F1283F">
        <w:trPr>
          <w:trHeight w:val="302"/>
        </w:trPr>
        <w:tc>
          <w:tcPr>
            <w:tcW w:w="2984" w:type="dxa"/>
          </w:tcPr>
          <w:p w14:paraId="1B521C59" w14:textId="4342FCAE" w:rsidR="0013685E" w:rsidRPr="00822855" w:rsidRDefault="0013685E" w:rsidP="0013685E">
            <w:pPr>
              <w:rPr>
                <w:b/>
              </w:rPr>
            </w:pPr>
            <w:r w:rsidRPr="001F3569">
              <w:rPr>
                <w:rFonts w:ascii="Palatino Linotype" w:hAnsi="Palatino Linotype" w:cs="Tahoma"/>
                <w:b/>
                <w:bCs/>
                <w:lang w:val="es-MX"/>
              </w:rPr>
              <w:t>00252/METEPEC/IP/2022</w:t>
            </w:r>
          </w:p>
        </w:tc>
        <w:tc>
          <w:tcPr>
            <w:tcW w:w="2676" w:type="dxa"/>
          </w:tcPr>
          <w:p w14:paraId="38163296" w14:textId="35A5413F"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01330/INFOEM/IP/RR/2022 </w:t>
            </w:r>
          </w:p>
        </w:tc>
        <w:tc>
          <w:tcPr>
            <w:tcW w:w="3266" w:type="dxa"/>
          </w:tcPr>
          <w:p w14:paraId="469F7D6F" w14:textId="77777777" w:rsidR="0013685E" w:rsidRPr="00F1283F" w:rsidRDefault="0013685E" w:rsidP="0013685E">
            <w:pPr>
              <w:autoSpaceDE w:val="0"/>
              <w:autoSpaceDN w:val="0"/>
              <w:adjustRightInd w:val="0"/>
              <w:spacing w:line="360" w:lineRule="auto"/>
              <w:jc w:val="both"/>
              <w:rPr>
                <w:rFonts w:ascii="Palatino Linotype" w:eastAsia="Calibri" w:hAnsi="Palatino Linotype" w:cs="Tahoma"/>
              </w:rPr>
            </w:pPr>
            <w:r w:rsidRPr="009350B4">
              <w:rPr>
                <w:rFonts w:ascii="Palatino Linotype" w:eastAsia="Calibri" w:hAnsi="Palatino Linotype" w:cs="Tahoma"/>
              </w:rPr>
              <w:t>José Martínez Vilchis</w:t>
            </w:r>
          </w:p>
        </w:tc>
      </w:tr>
      <w:tr w:rsidR="0013685E" w:rsidRPr="00F1283F" w14:paraId="5C0B9CB5" w14:textId="77777777" w:rsidTr="00F1283F">
        <w:trPr>
          <w:trHeight w:val="302"/>
        </w:trPr>
        <w:tc>
          <w:tcPr>
            <w:tcW w:w="2984" w:type="dxa"/>
          </w:tcPr>
          <w:p w14:paraId="487187ED" w14:textId="057AEB1E" w:rsidR="0013685E" w:rsidRPr="00822855" w:rsidRDefault="0013685E" w:rsidP="0013685E">
            <w:pPr>
              <w:rPr>
                <w:b/>
              </w:rPr>
            </w:pPr>
            <w:r w:rsidRPr="001F3569">
              <w:rPr>
                <w:rFonts w:ascii="Palatino Linotype" w:hAnsi="Palatino Linotype" w:cs="Tahoma"/>
                <w:b/>
                <w:bCs/>
                <w:lang w:val="es-MX"/>
              </w:rPr>
              <w:t>00253/METEPEC/IP/2022</w:t>
            </w:r>
          </w:p>
        </w:tc>
        <w:tc>
          <w:tcPr>
            <w:tcW w:w="2676" w:type="dxa"/>
          </w:tcPr>
          <w:p w14:paraId="467858E7" w14:textId="5BCD4C5A"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01331/INFOEM/IP/RR/2022 </w:t>
            </w:r>
          </w:p>
        </w:tc>
        <w:tc>
          <w:tcPr>
            <w:tcW w:w="3266" w:type="dxa"/>
          </w:tcPr>
          <w:p w14:paraId="11F76C8A"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13685E" w:rsidRPr="00F1283F" w14:paraId="442FA6A1" w14:textId="77777777" w:rsidTr="00F1283F">
        <w:trPr>
          <w:trHeight w:val="302"/>
        </w:trPr>
        <w:tc>
          <w:tcPr>
            <w:tcW w:w="2984" w:type="dxa"/>
          </w:tcPr>
          <w:p w14:paraId="4487BCE5" w14:textId="5E18B4F2" w:rsidR="0013685E" w:rsidRPr="00822855" w:rsidRDefault="0013685E" w:rsidP="0013685E">
            <w:pPr>
              <w:rPr>
                <w:b/>
              </w:rPr>
            </w:pPr>
            <w:r w:rsidRPr="001F3569">
              <w:rPr>
                <w:rFonts w:ascii="Palatino Linotype" w:hAnsi="Palatino Linotype" w:cs="Tahoma"/>
                <w:b/>
                <w:bCs/>
                <w:lang w:val="es-MX"/>
              </w:rPr>
              <w:t>00254/METEPEC/IP/2022</w:t>
            </w:r>
          </w:p>
        </w:tc>
        <w:tc>
          <w:tcPr>
            <w:tcW w:w="2676" w:type="dxa"/>
          </w:tcPr>
          <w:p w14:paraId="266681AC" w14:textId="357886CE"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01332/INFOEM/IP/RR/2022 </w:t>
            </w:r>
          </w:p>
        </w:tc>
        <w:tc>
          <w:tcPr>
            <w:tcW w:w="3266" w:type="dxa"/>
          </w:tcPr>
          <w:p w14:paraId="45896D37"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13685E" w:rsidRPr="00F1283F" w14:paraId="29389DD5" w14:textId="77777777" w:rsidTr="00F1283F">
        <w:trPr>
          <w:trHeight w:val="302"/>
        </w:trPr>
        <w:tc>
          <w:tcPr>
            <w:tcW w:w="2984" w:type="dxa"/>
          </w:tcPr>
          <w:p w14:paraId="73184B8C" w14:textId="312E1410" w:rsidR="0013685E" w:rsidRPr="00822855" w:rsidRDefault="0013685E" w:rsidP="0013685E">
            <w:pPr>
              <w:rPr>
                <w:b/>
              </w:rPr>
            </w:pPr>
            <w:r w:rsidRPr="00143266">
              <w:rPr>
                <w:rFonts w:ascii="Palatino Linotype" w:hAnsi="Palatino Linotype" w:cs="Tahoma"/>
                <w:b/>
                <w:bCs/>
                <w:lang w:val="es-MX"/>
              </w:rPr>
              <w:t>00255/METEPEC/IP/2022</w:t>
            </w:r>
          </w:p>
        </w:tc>
        <w:tc>
          <w:tcPr>
            <w:tcW w:w="2676" w:type="dxa"/>
          </w:tcPr>
          <w:p w14:paraId="06172AA1" w14:textId="66A5DB01"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01333/INFOEM/IP/RR/2022 </w:t>
            </w:r>
          </w:p>
        </w:tc>
        <w:tc>
          <w:tcPr>
            <w:tcW w:w="3266" w:type="dxa"/>
          </w:tcPr>
          <w:p w14:paraId="41CB2433"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13685E" w:rsidRPr="00F1283F" w14:paraId="4B4E16A3" w14:textId="77777777" w:rsidTr="00F1283F">
        <w:trPr>
          <w:trHeight w:val="302"/>
        </w:trPr>
        <w:tc>
          <w:tcPr>
            <w:tcW w:w="2984" w:type="dxa"/>
          </w:tcPr>
          <w:p w14:paraId="7C0BBE08" w14:textId="3D9196A8" w:rsidR="0013685E" w:rsidRPr="00822855" w:rsidRDefault="0013685E" w:rsidP="0013685E">
            <w:pPr>
              <w:rPr>
                <w:b/>
              </w:rPr>
            </w:pPr>
            <w:r w:rsidRPr="00143266">
              <w:rPr>
                <w:rFonts w:ascii="Palatino Linotype" w:hAnsi="Palatino Linotype" w:cs="Tahoma"/>
                <w:b/>
                <w:bCs/>
              </w:rPr>
              <w:t>00256/METEPEC/IP/2022</w:t>
            </w:r>
          </w:p>
        </w:tc>
        <w:tc>
          <w:tcPr>
            <w:tcW w:w="2676" w:type="dxa"/>
          </w:tcPr>
          <w:p w14:paraId="698627F3" w14:textId="4CD80E03"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01334/INFOEM/IP/RR/2022 </w:t>
            </w:r>
          </w:p>
        </w:tc>
        <w:tc>
          <w:tcPr>
            <w:tcW w:w="3266" w:type="dxa"/>
          </w:tcPr>
          <w:p w14:paraId="5AB7769C"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13685E" w:rsidRPr="00F1283F" w14:paraId="7B1DFE6B" w14:textId="77777777" w:rsidTr="00F1283F">
        <w:trPr>
          <w:trHeight w:val="302"/>
        </w:trPr>
        <w:tc>
          <w:tcPr>
            <w:tcW w:w="2984" w:type="dxa"/>
          </w:tcPr>
          <w:p w14:paraId="0DC74E80" w14:textId="57E40838" w:rsidR="0013685E" w:rsidRPr="00822855" w:rsidRDefault="0013685E" w:rsidP="0013685E">
            <w:pPr>
              <w:rPr>
                <w:b/>
              </w:rPr>
            </w:pPr>
            <w:r w:rsidRPr="00143266">
              <w:rPr>
                <w:rFonts w:ascii="Palatino Linotype" w:hAnsi="Palatino Linotype" w:cs="Tahoma"/>
                <w:b/>
                <w:bCs/>
                <w:lang w:val="es-MX"/>
              </w:rPr>
              <w:t>00237/METEPEC/IP/2022</w:t>
            </w:r>
          </w:p>
        </w:tc>
        <w:tc>
          <w:tcPr>
            <w:tcW w:w="2676" w:type="dxa"/>
          </w:tcPr>
          <w:p w14:paraId="321B2B77" w14:textId="308B6A0D"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01335/INFOEM/IP/RR/2022 </w:t>
            </w:r>
          </w:p>
        </w:tc>
        <w:tc>
          <w:tcPr>
            <w:tcW w:w="3266" w:type="dxa"/>
          </w:tcPr>
          <w:p w14:paraId="575F3917" w14:textId="77777777" w:rsidR="0013685E" w:rsidRPr="00F1283F" w:rsidRDefault="0013685E" w:rsidP="0013685E">
            <w:pPr>
              <w:autoSpaceDE w:val="0"/>
              <w:autoSpaceDN w:val="0"/>
              <w:adjustRightInd w:val="0"/>
              <w:spacing w:line="360" w:lineRule="auto"/>
              <w:jc w:val="both"/>
              <w:rPr>
                <w:rFonts w:ascii="Palatino Linotype" w:eastAsia="Calibri" w:hAnsi="Palatino Linotype" w:cs="Tahoma"/>
              </w:rPr>
            </w:pPr>
            <w:r w:rsidRPr="009350B4">
              <w:rPr>
                <w:rFonts w:ascii="Palatino Linotype" w:eastAsia="Calibri" w:hAnsi="Palatino Linotype" w:cs="Tahoma"/>
              </w:rPr>
              <w:t>José Martínez Vilchis</w:t>
            </w:r>
          </w:p>
        </w:tc>
      </w:tr>
      <w:tr w:rsidR="0013685E" w:rsidRPr="00F1283F" w14:paraId="1E95AFC2" w14:textId="77777777" w:rsidTr="00F1283F">
        <w:trPr>
          <w:trHeight w:val="302"/>
        </w:trPr>
        <w:tc>
          <w:tcPr>
            <w:tcW w:w="2984" w:type="dxa"/>
          </w:tcPr>
          <w:p w14:paraId="48B6519F" w14:textId="700B070D" w:rsidR="0013685E" w:rsidRPr="00822855" w:rsidRDefault="0013685E" w:rsidP="0013685E">
            <w:pPr>
              <w:rPr>
                <w:b/>
              </w:rPr>
            </w:pPr>
            <w:r w:rsidRPr="00143266">
              <w:rPr>
                <w:rFonts w:ascii="Palatino Linotype" w:hAnsi="Palatino Linotype" w:cs="Tahoma"/>
                <w:b/>
                <w:bCs/>
                <w:lang w:val="es-MX"/>
              </w:rPr>
              <w:t>00238/METEPEC/IP/2022</w:t>
            </w:r>
          </w:p>
        </w:tc>
        <w:tc>
          <w:tcPr>
            <w:tcW w:w="2676" w:type="dxa"/>
          </w:tcPr>
          <w:p w14:paraId="15661941" w14:textId="3FD0DB06"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01336/INFOEM/IP/RR/2022 </w:t>
            </w:r>
          </w:p>
        </w:tc>
        <w:tc>
          <w:tcPr>
            <w:tcW w:w="3266" w:type="dxa"/>
          </w:tcPr>
          <w:p w14:paraId="08E399F3"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13685E" w:rsidRPr="00F1283F" w14:paraId="1AF81E61" w14:textId="77777777" w:rsidTr="00F1283F">
        <w:trPr>
          <w:trHeight w:val="302"/>
        </w:trPr>
        <w:tc>
          <w:tcPr>
            <w:tcW w:w="2984" w:type="dxa"/>
          </w:tcPr>
          <w:p w14:paraId="6F846CF5" w14:textId="79922A8E" w:rsidR="0013685E" w:rsidRPr="00822855" w:rsidRDefault="0013685E" w:rsidP="0013685E">
            <w:pPr>
              <w:rPr>
                <w:b/>
              </w:rPr>
            </w:pPr>
            <w:r w:rsidRPr="00A917D7">
              <w:rPr>
                <w:rFonts w:ascii="Palatino Linotype" w:hAnsi="Palatino Linotype" w:cs="Tahoma"/>
                <w:b/>
                <w:bCs/>
                <w:lang w:val="es-MX"/>
              </w:rPr>
              <w:t>00239/METEPEC/IP/2022</w:t>
            </w:r>
          </w:p>
        </w:tc>
        <w:tc>
          <w:tcPr>
            <w:tcW w:w="2676" w:type="dxa"/>
          </w:tcPr>
          <w:p w14:paraId="4654D7C8" w14:textId="29E9D37E"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01337/INFOEM/IP/RR/2022 </w:t>
            </w:r>
          </w:p>
        </w:tc>
        <w:tc>
          <w:tcPr>
            <w:tcW w:w="3266" w:type="dxa"/>
          </w:tcPr>
          <w:p w14:paraId="3FE6F956"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13685E" w:rsidRPr="00F1283F" w14:paraId="76FE62CB" w14:textId="77777777" w:rsidTr="00F1283F">
        <w:trPr>
          <w:trHeight w:val="302"/>
        </w:trPr>
        <w:tc>
          <w:tcPr>
            <w:tcW w:w="2984" w:type="dxa"/>
          </w:tcPr>
          <w:p w14:paraId="3BB22350" w14:textId="3CF13E88" w:rsidR="0013685E" w:rsidRPr="00822855" w:rsidRDefault="0013685E" w:rsidP="0013685E">
            <w:pPr>
              <w:rPr>
                <w:b/>
              </w:rPr>
            </w:pPr>
            <w:r w:rsidRPr="00A917D7">
              <w:rPr>
                <w:rFonts w:ascii="Palatino Linotype" w:hAnsi="Palatino Linotype" w:cs="Tahoma"/>
                <w:b/>
                <w:bCs/>
                <w:lang w:val="es-MX"/>
              </w:rPr>
              <w:t>00240/METEPEC/IP/2022</w:t>
            </w:r>
          </w:p>
        </w:tc>
        <w:tc>
          <w:tcPr>
            <w:tcW w:w="2676" w:type="dxa"/>
          </w:tcPr>
          <w:p w14:paraId="3C01971E" w14:textId="1EA0572E"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01338/INFOEM/IP/RR/2022 </w:t>
            </w:r>
          </w:p>
        </w:tc>
        <w:tc>
          <w:tcPr>
            <w:tcW w:w="3266" w:type="dxa"/>
          </w:tcPr>
          <w:p w14:paraId="240F38AF"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13685E" w:rsidRPr="00F1283F" w14:paraId="298750B2" w14:textId="77777777" w:rsidTr="00F1283F">
        <w:trPr>
          <w:trHeight w:val="302"/>
        </w:trPr>
        <w:tc>
          <w:tcPr>
            <w:tcW w:w="2984" w:type="dxa"/>
          </w:tcPr>
          <w:p w14:paraId="1821020E" w14:textId="19A4B060" w:rsidR="0013685E" w:rsidRPr="00822855" w:rsidRDefault="0013685E" w:rsidP="0013685E">
            <w:pPr>
              <w:rPr>
                <w:b/>
              </w:rPr>
            </w:pPr>
            <w:r w:rsidRPr="00A917D7">
              <w:rPr>
                <w:rFonts w:ascii="Palatino Linotype" w:hAnsi="Palatino Linotype" w:cs="Tahoma"/>
                <w:b/>
                <w:bCs/>
                <w:lang w:val="es-MX"/>
              </w:rPr>
              <w:t>00241/METEPEC/IP/2022</w:t>
            </w:r>
          </w:p>
        </w:tc>
        <w:tc>
          <w:tcPr>
            <w:tcW w:w="2676" w:type="dxa"/>
          </w:tcPr>
          <w:p w14:paraId="455893C0" w14:textId="307F777D"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01339/INFOEM/IP/RR/2022 </w:t>
            </w:r>
          </w:p>
        </w:tc>
        <w:tc>
          <w:tcPr>
            <w:tcW w:w="3266" w:type="dxa"/>
          </w:tcPr>
          <w:p w14:paraId="7228FD38"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13685E" w:rsidRPr="00F1283F" w14:paraId="292D97B2" w14:textId="77777777" w:rsidTr="00F1283F">
        <w:trPr>
          <w:trHeight w:val="302"/>
        </w:trPr>
        <w:tc>
          <w:tcPr>
            <w:tcW w:w="2984" w:type="dxa"/>
          </w:tcPr>
          <w:p w14:paraId="472F802D" w14:textId="012E7F7A" w:rsidR="0013685E" w:rsidRPr="00822855" w:rsidRDefault="0013685E" w:rsidP="0013685E">
            <w:pPr>
              <w:rPr>
                <w:b/>
              </w:rPr>
            </w:pPr>
            <w:r w:rsidRPr="00A917D7">
              <w:rPr>
                <w:rFonts w:ascii="Palatino Linotype" w:hAnsi="Palatino Linotype" w:cs="Tahoma"/>
                <w:b/>
                <w:bCs/>
                <w:lang w:val="es-MX"/>
              </w:rPr>
              <w:t>00242/METEPEC/IP/2022</w:t>
            </w:r>
          </w:p>
        </w:tc>
        <w:tc>
          <w:tcPr>
            <w:tcW w:w="2676" w:type="dxa"/>
          </w:tcPr>
          <w:p w14:paraId="04550B14" w14:textId="1AD9D8BD"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01340/INFOEM/IP/RR/2022 </w:t>
            </w:r>
          </w:p>
        </w:tc>
        <w:tc>
          <w:tcPr>
            <w:tcW w:w="3266" w:type="dxa"/>
          </w:tcPr>
          <w:p w14:paraId="4D96B1BE" w14:textId="77777777" w:rsidR="0013685E" w:rsidRPr="00F1283F" w:rsidRDefault="0013685E" w:rsidP="0013685E">
            <w:pPr>
              <w:autoSpaceDE w:val="0"/>
              <w:autoSpaceDN w:val="0"/>
              <w:adjustRightInd w:val="0"/>
              <w:spacing w:line="360" w:lineRule="auto"/>
              <w:jc w:val="both"/>
              <w:rPr>
                <w:rFonts w:ascii="Palatino Linotype" w:eastAsia="Calibri" w:hAnsi="Palatino Linotype" w:cs="Tahoma"/>
              </w:rPr>
            </w:pPr>
            <w:r w:rsidRPr="009350B4">
              <w:rPr>
                <w:rFonts w:ascii="Palatino Linotype" w:eastAsia="Calibri" w:hAnsi="Palatino Linotype" w:cs="Tahoma"/>
              </w:rPr>
              <w:t>José Martínez Vilchis</w:t>
            </w:r>
          </w:p>
        </w:tc>
      </w:tr>
      <w:tr w:rsidR="0013685E" w:rsidRPr="00F1283F" w14:paraId="698A09FA" w14:textId="77777777" w:rsidTr="00F1283F">
        <w:trPr>
          <w:trHeight w:val="302"/>
        </w:trPr>
        <w:tc>
          <w:tcPr>
            <w:tcW w:w="2984" w:type="dxa"/>
          </w:tcPr>
          <w:p w14:paraId="5521610D" w14:textId="0E75267F" w:rsidR="0013685E" w:rsidRPr="00822855" w:rsidRDefault="0013685E" w:rsidP="0013685E">
            <w:pPr>
              <w:rPr>
                <w:b/>
              </w:rPr>
            </w:pPr>
            <w:r w:rsidRPr="00376C0A">
              <w:rPr>
                <w:rFonts w:ascii="Palatino Linotype" w:hAnsi="Palatino Linotype" w:cs="Tahoma"/>
                <w:b/>
                <w:bCs/>
                <w:lang w:val="es-MX"/>
              </w:rPr>
              <w:t>00243/METEPEC/IP/2022</w:t>
            </w:r>
          </w:p>
        </w:tc>
        <w:tc>
          <w:tcPr>
            <w:tcW w:w="2676" w:type="dxa"/>
          </w:tcPr>
          <w:p w14:paraId="7C95244F" w14:textId="23C13AF9"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01341/INFOEM/IP/RR/2022 </w:t>
            </w:r>
          </w:p>
        </w:tc>
        <w:tc>
          <w:tcPr>
            <w:tcW w:w="3266" w:type="dxa"/>
          </w:tcPr>
          <w:p w14:paraId="009EDCD2"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13685E" w:rsidRPr="00F1283F" w14:paraId="38A1CEE8" w14:textId="77777777" w:rsidTr="00F1283F">
        <w:trPr>
          <w:trHeight w:val="302"/>
        </w:trPr>
        <w:tc>
          <w:tcPr>
            <w:tcW w:w="2984" w:type="dxa"/>
          </w:tcPr>
          <w:p w14:paraId="6FADA3AB" w14:textId="5D3F54A7" w:rsidR="0013685E" w:rsidRPr="00822855" w:rsidRDefault="0013685E" w:rsidP="0013685E">
            <w:pPr>
              <w:rPr>
                <w:b/>
              </w:rPr>
            </w:pPr>
            <w:r w:rsidRPr="00376C0A">
              <w:rPr>
                <w:rFonts w:ascii="Palatino Linotype" w:hAnsi="Palatino Linotype" w:cs="Tahoma"/>
                <w:b/>
                <w:bCs/>
                <w:lang w:val="es-MX"/>
              </w:rPr>
              <w:t>00244/METEPEC/IP/2022</w:t>
            </w:r>
          </w:p>
        </w:tc>
        <w:tc>
          <w:tcPr>
            <w:tcW w:w="2676" w:type="dxa"/>
          </w:tcPr>
          <w:p w14:paraId="736CD958" w14:textId="6A927545"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01342/INFOEM/IP/RR/2022 </w:t>
            </w:r>
          </w:p>
        </w:tc>
        <w:tc>
          <w:tcPr>
            <w:tcW w:w="3266" w:type="dxa"/>
          </w:tcPr>
          <w:p w14:paraId="31DAF97C"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13685E" w:rsidRPr="00F1283F" w14:paraId="752420B3" w14:textId="77777777" w:rsidTr="00F1283F">
        <w:trPr>
          <w:trHeight w:val="302"/>
        </w:trPr>
        <w:tc>
          <w:tcPr>
            <w:tcW w:w="2984" w:type="dxa"/>
          </w:tcPr>
          <w:p w14:paraId="328B7159" w14:textId="3D9181DC" w:rsidR="0013685E" w:rsidRPr="00822855" w:rsidRDefault="0013685E" w:rsidP="0013685E">
            <w:pPr>
              <w:rPr>
                <w:b/>
              </w:rPr>
            </w:pPr>
            <w:r w:rsidRPr="00521458">
              <w:rPr>
                <w:rFonts w:ascii="Palatino Linotype" w:hAnsi="Palatino Linotype" w:cs="Tahoma"/>
                <w:b/>
                <w:bCs/>
                <w:lang w:val="es-MX"/>
              </w:rPr>
              <w:t>00245/METEPEC/IP/2022</w:t>
            </w:r>
          </w:p>
        </w:tc>
        <w:tc>
          <w:tcPr>
            <w:tcW w:w="2676" w:type="dxa"/>
          </w:tcPr>
          <w:p w14:paraId="2A883FB8" w14:textId="7D17D792"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01343/INFOEM/IP/RR/2022 </w:t>
            </w:r>
          </w:p>
        </w:tc>
        <w:tc>
          <w:tcPr>
            <w:tcW w:w="3266" w:type="dxa"/>
          </w:tcPr>
          <w:p w14:paraId="48014E42"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13685E" w:rsidRPr="00F1283F" w14:paraId="11FF1A94" w14:textId="77777777" w:rsidTr="00F1283F">
        <w:trPr>
          <w:trHeight w:val="302"/>
        </w:trPr>
        <w:tc>
          <w:tcPr>
            <w:tcW w:w="2984" w:type="dxa"/>
          </w:tcPr>
          <w:p w14:paraId="0607745C" w14:textId="4B80F2CE" w:rsidR="0013685E" w:rsidRPr="00822855" w:rsidRDefault="0013685E" w:rsidP="0013685E">
            <w:pPr>
              <w:rPr>
                <w:b/>
              </w:rPr>
            </w:pPr>
            <w:r w:rsidRPr="00521458">
              <w:rPr>
                <w:rFonts w:ascii="Palatino Linotype" w:hAnsi="Palatino Linotype" w:cs="Tahoma"/>
                <w:b/>
                <w:bCs/>
                <w:lang w:val="es-MX"/>
              </w:rPr>
              <w:t>00246/METEPEC/IP/2022</w:t>
            </w:r>
          </w:p>
        </w:tc>
        <w:tc>
          <w:tcPr>
            <w:tcW w:w="2676" w:type="dxa"/>
          </w:tcPr>
          <w:p w14:paraId="67078E50" w14:textId="5BEE870C"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01344/INFOEM/IP/RR/2022 </w:t>
            </w:r>
          </w:p>
        </w:tc>
        <w:tc>
          <w:tcPr>
            <w:tcW w:w="3266" w:type="dxa"/>
          </w:tcPr>
          <w:p w14:paraId="27EB894D"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13685E" w:rsidRPr="00F1283F" w14:paraId="11B08F67" w14:textId="77777777" w:rsidTr="00F1283F">
        <w:trPr>
          <w:trHeight w:val="302"/>
        </w:trPr>
        <w:tc>
          <w:tcPr>
            <w:tcW w:w="2984" w:type="dxa"/>
          </w:tcPr>
          <w:p w14:paraId="02AB5DCF" w14:textId="7DF632E6" w:rsidR="0013685E" w:rsidRPr="00822855" w:rsidRDefault="0013685E" w:rsidP="0013685E">
            <w:pPr>
              <w:rPr>
                <w:b/>
              </w:rPr>
            </w:pPr>
            <w:r w:rsidRPr="00521458">
              <w:rPr>
                <w:rFonts w:ascii="Palatino Linotype" w:hAnsi="Palatino Linotype" w:cs="Tahoma"/>
                <w:b/>
                <w:bCs/>
                <w:lang w:val="es-MX"/>
              </w:rPr>
              <w:t>00227/METEPEC/IP/2022</w:t>
            </w:r>
          </w:p>
        </w:tc>
        <w:tc>
          <w:tcPr>
            <w:tcW w:w="2676" w:type="dxa"/>
          </w:tcPr>
          <w:p w14:paraId="033A90F7" w14:textId="21397272"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01345/INFOEM/IP/RR/2022 </w:t>
            </w:r>
          </w:p>
        </w:tc>
        <w:tc>
          <w:tcPr>
            <w:tcW w:w="3266" w:type="dxa"/>
          </w:tcPr>
          <w:p w14:paraId="78D80123" w14:textId="77777777" w:rsidR="0013685E" w:rsidRPr="00F1283F" w:rsidRDefault="0013685E" w:rsidP="0013685E">
            <w:pPr>
              <w:autoSpaceDE w:val="0"/>
              <w:autoSpaceDN w:val="0"/>
              <w:adjustRightInd w:val="0"/>
              <w:spacing w:line="360" w:lineRule="auto"/>
              <w:jc w:val="both"/>
              <w:rPr>
                <w:rFonts w:ascii="Palatino Linotype" w:eastAsia="Calibri" w:hAnsi="Palatino Linotype" w:cs="Tahoma"/>
              </w:rPr>
            </w:pPr>
            <w:r w:rsidRPr="009350B4">
              <w:rPr>
                <w:rFonts w:ascii="Palatino Linotype" w:eastAsia="Calibri" w:hAnsi="Palatino Linotype" w:cs="Tahoma"/>
              </w:rPr>
              <w:t>José Martínez Vilchis</w:t>
            </w:r>
          </w:p>
        </w:tc>
      </w:tr>
      <w:tr w:rsidR="0013685E" w:rsidRPr="00F1283F" w14:paraId="65C2EBD6" w14:textId="77777777" w:rsidTr="00F1283F">
        <w:trPr>
          <w:trHeight w:val="302"/>
        </w:trPr>
        <w:tc>
          <w:tcPr>
            <w:tcW w:w="2984" w:type="dxa"/>
          </w:tcPr>
          <w:p w14:paraId="3D7A1FC9" w14:textId="7DB9A7B0" w:rsidR="0013685E" w:rsidRPr="00822855" w:rsidRDefault="0013685E" w:rsidP="0013685E">
            <w:pPr>
              <w:rPr>
                <w:b/>
              </w:rPr>
            </w:pPr>
            <w:r w:rsidRPr="00521458">
              <w:rPr>
                <w:rFonts w:ascii="Palatino Linotype" w:hAnsi="Palatino Linotype" w:cs="Tahoma"/>
                <w:b/>
                <w:bCs/>
                <w:lang w:val="es-MX"/>
              </w:rPr>
              <w:t>00228/METEPEC/IP/2022</w:t>
            </w:r>
          </w:p>
        </w:tc>
        <w:tc>
          <w:tcPr>
            <w:tcW w:w="2676" w:type="dxa"/>
          </w:tcPr>
          <w:p w14:paraId="112232CC" w14:textId="70C6A609"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01346/INFOEM/IP/RR/2022 </w:t>
            </w:r>
          </w:p>
        </w:tc>
        <w:tc>
          <w:tcPr>
            <w:tcW w:w="3266" w:type="dxa"/>
          </w:tcPr>
          <w:p w14:paraId="6803683D"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13685E" w:rsidRPr="00F1283F" w14:paraId="654AE50B" w14:textId="77777777" w:rsidTr="00F1283F">
        <w:trPr>
          <w:trHeight w:val="302"/>
        </w:trPr>
        <w:tc>
          <w:tcPr>
            <w:tcW w:w="2984" w:type="dxa"/>
          </w:tcPr>
          <w:p w14:paraId="01DE5E5E" w14:textId="2E0BB425" w:rsidR="0013685E" w:rsidRPr="00822855" w:rsidRDefault="0013685E" w:rsidP="0013685E">
            <w:pPr>
              <w:rPr>
                <w:b/>
              </w:rPr>
            </w:pPr>
            <w:r w:rsidRPr="00521458">
              <w:rPr>
                <w:rFonts w:ascii="Palatino Linotype" w:hAnsi="Palatino Linotype" w:cs="Tahoma"/>
                <w:b/>
                <w:bCs/>
                <w:lang w:val="es-MX"/>
              </w:rPr>
              <w:t>00229/METEPEC/IP/2022</w:t>
            </w:r>
          </w:p>
        </w:tc>
        <w:tc>
          <w:tcPr>
            <w:tcW w:w="2676" w:type="dxa"/>
          </w:tcPr>
          <w:p w14:paraId="4AD6E5A9" w14:textId="1F36FCF3"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01347/INFOEM/IP/RR/2022 </w:t>
            </w:r>
          </w:p>
        </w:tc>
        <w:tc>
          <w:tcPr>
            <w:tcW w:w="3266" w:type="dxa"/>
          </w:tcPr>
          <w:p w14:paraId="31355000"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13685E" w:rsidRPr="00F1283F" w14:paraId="1CBCE09D" w14:textId="77777777" w:rsidTr="00F1283F">
        <w:trPr>
          <w:trHeight w:val="302"/>
        </w:trPr>
        <w:tc>
          <w:tcPr>
            <w:tcW w:w="2984" w:type="dxa"/>
          </w:tcPr>
          <w:p w14:paraId="0541B70F" w14:textId="3E6EF3A7" w:rsidR="0013685E" w:rsidRPr="00822855" w:rsidRDefault="0013685E" w:rsidP="0013685E">
            <w:pPr>
              <w:rPr>
                <w:b/>
              </w:rPr>
            </w:pPr>
            <w:r w:rsidRPr="00637C21">
              <w:rPr>
                <w:rFonts w:ascii="Palatino Linotype" w:hAnsi="Palatino Linotype" w:cs="Tahoma"/>
                <w:b/>
                <w:bCs/>
                <w:lang w:val="es-MX"/>
              </w:rPr>
              <w:t>00230/METEPEC/IP/2022</w:t>
            </w:r>
          </w:p>
        </w:tc>
        <w:tc>
          <w:tcPr>
            <w:tcW w:w="2676" w:type="dxa"/>
          </w:tcPr>
          <w:p w14:paraId="451868AE" w14:textId="67EE1B99"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01349/INFOEM/IP/RR/2022 </w:t>
            </w:r>
          </w:p>
        </w:tc>
        <w:tc>
          <w:tcPr>
            <w:tcW w:w="3266" w:type="dxa"/>
          </w:tcPr>
          <w:p w14:paraId="5474B7D2" w14:textId="437C6776"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13685E" w:rsidRPr="00F1283F" w14:paraId="14FAC995" w14:textId="77777777" w:rsidTr="00F1283F">
        <w:trPr>
          <w:trHeight w:val="302"/>
        </w:trPr>
        <w:tc>
          <w:tcPr>
            <w:tcW w:w="2984" w:type="dxa"/>
          </w:tcPr>
          <w:p w14:paraId="15019B0A" w14:textId="53D44A51" w:rsidR="0013685E" w:rsidRPr="00822855" w:rsidRDefault="0013685E" w:rsidP="0013685E">
            <w:pPr>
              <w:rPr>
                <w:b/>
              </w:rPr>
            </w:pPr>
            <w:r w:rsidRPr="00637C21">
              <w:rPr>
                <w:rFonts w:ascii="Palatino Linotype" w:hAnsi="Palatino Linotype" w:cs="Tahoma"/>
                <w:b/>
                <w:bCs/>
                <w:lang w:val="es-MX"/>
              </w:rPr>
              <w:t>00231/METEPEC/IP/2022</w:t>
            </w:r>
          </w:p>
        </w:tc>
        <w:tc>
          <w:tcPr>
            <w:tcW w:w="2676" w:type="dxa"/>
          </w:tcPr>
          <w:p w14:paraId="79A5845A" w14:textId="520F41CF"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01350/INFOEM/IP/RR/2022 </w:t>
            </w:r>
          </w:p>
        </w:tc>
        <w:tc>
          <w:tcPr>
            <w:tcW w:w="3266" w:type="dxa"/>
          </w:tcPr>
          <w:p w14:paraId="5DD379F6" w14:textId="77777777" w:rsidR="0013685E" w:rsidRPr="00F1283F" w:rsidRDefault="0013685E" w:rsidP="0013685E">
            <w:pPr>
              <w:autoSpaceDE w:val="0"/>
              <w:autoSpaceDN w:val="0"/>
              <w:adjustRightInd w:val="0"/>
              <w:spacing w:line="360" w:lineRule="auto"/>
              <w:jc w:val="both"/>
              <w:rPr>
                <w:rFonts w:ascii="Palatino Linotype" w:eastAsia="Calibri" w:hAnsi="Palatino Linotype" w:cs="Tahoma"/>
              </w:rPr>
            </w:pPr>
            <w:r w:rsidRPr="009350B4">
              <w:rPr>
                <w:rFonts w:ascii="Palatino Linotype" w:eastAsia="Calibri" w:hAnsi="Palatino Linotype" w:cs="Tahoma"/>
              </w:rPr>
              <w:t>José Martínez Vilchis</w:t>
            </w:r>
          </w:p>
        </w:tc>
      </w:tr>
      <w:tr w:rsidR="0013685E" w:rsidRPr="00F1283F" w14:paraId="5BB0E17C" w14:textId="77777777" w:rsidTr="00F1283F">
        <w:trPr>
          <w:trHeight w:val="302"/>
        </w:trPr>
        <w:tc>
          <w:tcPr>
            <w:tcW w:w="2984" w:type="dxa"/>
          </w:tcPr>
          <w:p w14:paraId="74140C3A" w14:textId="6F1C766D" w:rsidR="0013685E" w:rsidRPr="00822855" w:rsidRDefault="0013685E" w:rsidP="0013685E">
            <w:pPr>
              <w:rPr>
                <w:b/>
              </w:rPr>
            </w:pPr>
            <w:r w:rsidRPr="00637C21">
              <w:rPr>
                <w:rFonts w:ascii="Palatino Linotype" w:hAnsi="Palatino Linotype" w:cs="Tahoma"/>
                <w:b/>
                <w:bCs/>
                <w:lang w:val="es-MX"/>
              </w:rPr>
              <w:t>00232/METEPEC/IP/2022</w:t>
            </w:r>
          </w:p>
        </w:tc>
        <w:tc>
          <w:tcPr>
            <w:tcW w:w="2676" w:type="dxa"/>
          </w:tcPr>
          <w:p w14:paraId="402608A1" w14:textId="2C040955"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01351/INFOEM/IP/RR/2022 </w:t>
            </w:r>
          </w:p>
        </w:tc>
        <w:tc>
          <w:tcPr>
            <w:tcW w:w="3266" w:type="dxa"/>
          </w:tcPr>
          <w:p w14:paraId="0E25D033" w14:textId="1699FC2D" w:rsidR="0013685E" w:rsidRPr="00F1283F" w:rsidRDefault="0013685E" w:rsidP="0013685E">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Luis Gustavo Parra Noriega</w:t>
            </w:r>
          </w:p>
        </w:tc>
      </w:tr>
      <w:tr w:rsidR="0013685E" w:rsidRPr="00F1283F" w14:paraId="0110ED6A" w14:textId="77777777" w:rsidTr="00F1283F">
        <w:trPr>
          <w:trHeight w:val="302"/>
        </w:trPr>
        <w:tc>
          <w:tcPr>
            <w:tcW w:w="2984" w:type="dxa"/>
          </w:tcPr>
          <w:p w14:paraId="2BC72B4A" w14:textId="19DF7189" w:rsidR="0013685E" w:rsidRPr="00822855" w:rsidRDefault="0013685E" w:rsidP="0013685E">
            <w:pPr>
              <w:rPr>
                <w:b/>
              </w:rPr>
            </w:pPr>
            <w:r w:rsidRPr="00637C21">
              <w:rPr>
                <w:rFonts w:ascii="Palatino Linotype" w:hAnsi="Palatino Linotype" w:cs="Tahoma"/>
                <w:b/>
                <w:bCs/>
                <w:lang w:val="es-MX"/>
              </w:rPr>
              <w:lastRenderedPageBreak/>
              <w:t>00233/METEPEC/IP/2022</w:t>
            </w:r>
          </w:p>
        </w:tc>
        <w:tc>
          <w:tcPr>
            <w:tcW w:w="2676" w:type="dxa"/>
          </w:tcPr>
          <w:p w14:paraId="12D4762D" w14:textId="006854F1"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01352/INFOEM/IP/RR/2022 </w:t>
            </w:r>
          </w:p>
        </w:tc>
        <w:tc>
          <w:tcPr>
            <w:tcW w:w="3266" w:type="dxa"/>
          </w:tcPr>
          <w:p w14:paraId="7BC649FA"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13685E" w:rsidRPr="00F1283F" w14:paraId="5D8D91D3" w14:textId="77777777" w:rsidTr="00F1283F">
        <w:trPr>
          <w:trHeight w:val="302"/>
        </w:trPr>
        <w:tc>
          <w:tcPr>
            <w:tcW w:w="2984" w:type="dxa"/>
          </w:tcPr>
          <w:p w14:paraId="0170BD13" w14:textId="7C9075FE" w:rsidR="0013685E" w:rsidRPr="00822855" w:rsidRDefault="0013685E" w:rsidP="0013685E">
            <w:pPr>
              <w:rPr>
                <w:b/>
              </w:rPr>
            </w:pPr>
            <w:r w:rsidRPr="00535CB6">
              <w:rPr>
                <w:rFonts w:ascii="Palatino Linotype" w:hAnsi="Palatino Linotype" w:cs="Tahoma"/>
                <w:b/>
                <w:bCs/>
                <w:lang w:val="es-MX"/>
              </w:rPr>
              <w:t>00234/METEPEC/IP/2022</w:t>
            </w:r>
          </w:p>
        </w:tc>
        <w:tc>
          <w:tcPr>
            <w:tcW w:w="2676" w:type="dxa"/>
          </w:tcPr>
          <w:p w14:paraId="5D1232E8" w14:textId="3FB7D3F7"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01353/INFOEM/IP/RR/2022 </w:t>
            </w:r>
          </w:p>
        </w:tc>
        <w:tc>
          <w:tcPr>
            <w:tcW w:w="3266" w:type="dxa"/>
          </w:tcPr>
          <w:p w14:paraId="1E37CBAE"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13685E" w:rsidRPr="00F1283F" w14:paraId="31708D2A" w14:textId="77777777" w:rsidTr="000751D7">
        <w:trPr>
          <w:trHeight w:val="302"/>
        </w:trPr>
        <w:tc>
          <w:tcPr>
            <w:tcW w:w="2984" w:type="dxa"/>
          </w:tcPr>
          <w:p w14:paraId="1B202DA9" w14:textId="4F51AD12" w:rsidR="0013685E" w:rsidRPr="00822855" w:rsidRDefault="0013685E" w:rsidP="0013685E">
            <w:pPr>
              <w:rPr>
                <w:b/>
              </w:rPr>
            </w:pPr>
            <w:r w:rsidRPr="00535CB6">
              <w:rPr>
                <w:rFonts w:ascii="Palatino Linotype" w:hAnsi="Palatino Linotype" w:cs="Tahoma"/>
                <w:b/>
                <w:bCs/>
                <w:lang w:val="es-MX"/>
              </w:rPr>
              <w:t>00235/METEPEC/IP/2022</w:t>
            </w:r>
          </w:p>
        </w:tc>
        <w:tc>
          <w:tcPr>
            <w:tcW w:w="2676" w:type="dxa"/>
          </w:tcPr>
          <w:p w14:paraId="3C847659" w14:textId="0E43858D"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01354/INFOEM/IP/RR/2022 </w:t>
            </w:r>
          </w:p>
        </w:tc>
        <w:tc>
          <w:tcPr>
            <w:tcW w:w="3266" w:type="dxa"/>
          </w:tcPr>
          <w:p w14:paraId="40BD18E3"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13685E" w:rsidRPr="00F1283F" w14:paraId="61D1C35C" w14:textId="77777777" w:rsidTr="000751D7">
        <w:trPr>
          <w:trHeight w:val="302"/>
        </w:trPr>
        <w:tc>
          <w:tcPr>
            <w:tcW w:w="2984" w:type="dxa"/>
          </w:tcPr>
          <w:p w14:paraId="45E44FC9" w14:textId="6599A973" w:rsidR="0013685E" w:rsidRPr="00822855" w:rsidRDefault="0013685E" w:rsidP="0013685E">
            <w:pPr>
              <w:rPr>
                <w:b/>
              </w:rPr>
            </w:pPr>
            <w:r w:rsidRPr="00535CB6">
              <w:rPr>
                <w:rFonts w:ascii="Palatino Linotype" w:hAnsi="Palatino Linotype" w:cs="Tahoma"/>
                <w:b/>
                <w:bCs/>
              </w:rPr>
              <w:t>00216/METEPEC/IP/2022</w:t>
            </w:r>
          </w:p>
        </w:tc>
        <w:tc>
          <w:tcPr>
            <w:tcW w:w="2676" w:type="dxa"/>
          </w:tcPr>
          <w:p w14:paraId="62D5AF74" w14:textId="433DB447"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01355/INFOEM/IP/RR/2022 </w:t>
            </w:r>
          </w:p>
        </w:tc>
        <w:tc>
          <w:tcPr>
            <w:tcW w:w="3266" w:type="dxa"/>
          </w:tcPr>
          <w:p w14:paraId="3AB8E263" w14:textId="77777777" w:rsidR="0013685E" w:rsidRPr="00F1283F" w:rsidRDefault="0013685E" w:rsidP="0013685E">
            <w:pPr>
              <w:autoSpaceDE w:val="0"/>
              <w:autoSpaceDN w:val="0"/>
              <w:adjustRightInd w:val="0"/>
              <w:spacing w:line="360" w:lineRule="auto"/>
              <w:jc w:val="both"/>
              <w:rPr>
                <w:rFonts w:ascii="Palatino Linotype" w:eastAsia="Calibri" w:hAnsi="Palatino Linotype" w:cs="Tahoma"/>
              </w:rPr>
            </w:pPr>
            <w:r w:rsidRPr="009350B4">
              <w:rPr>
                <w:rFonts w:ascii="Palatino Linotype" w:eastAsia="Calibri" w:hAnsi="Palatino Linotype" w:cs="Tahoma"/>
              </w:rPr>
              <w:t>José Martínez Vilchis</w:t>
            </w:r>
          </w:p>
        </w:tc>
      </w:tr>
      <w:tr w:rsidR="0013685E" w:rsidRPr="00F1283F" w14:paraId="1B839825" w14:textId="77777777" w:rsidTr="000751D7">
        <w:trPr>
          <w:trHeight w:val="302"/>
        </w:trPr>
        <w:tc>
          <w:tcPr>
            <w:tcW w:w="2984" w:type="dxa"/>
          </w:tcPr>
          <w:p w14:paraId="474080A1" w14:textId="400CF259" w:rsidR="0013685E" w:rsidRPr="00822855" w:rsidRDefault="0013685E" w:rsidP="0013685E">
            <w:pPr>
              <w:rPr>
                <w:b/>
              </w:rPr>
            </w:pPr>
            <w:r w:rsidRPr="00535CB6">
              <w:rPr>
                <w:rFonts w:ascii="Palatino Linotype" w:hAnsi="Palatino Linotype" w:cs="Tahoma"/>
                <w:b/>
                <w:bCs/>
                <w:lang w:val="es-MX"/>
              </w:rPr>
              <w:t>00217/METEPEC/IP/2022</w:t>
            </w:r>
          </w:p>
        </w:tc>
        <w:tc>
          <w:tcPr>
            <w:tcW w:w="2676" w:type="dxa"/>
          </w:tcPr>
          <w:p w14:paraId="10938306" w14:textId="13754254"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01356/INFOEM/IP/RR/2022 </w:t>
            </w:r>
          </w:p>
        </w:tc>
        <w:tc>
          <w:tcPr>
            <w:tcW w:w="3266" w:type="dxa"/>
          </w:tcPr>
          <w:p w14:paraId="06162B31"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13685E" w:rsidRPr="00F1283F" w14:paraId="60A94C5D" w14:textId="77777777" w:rsidTr="000751D7">
        <w:trPr>
          <w:trHeight w:val="302"/>
        </w:trPr>
        <w:tc>
          <w:tcPr>
            <w:tcW w:w="2984" w:type="dxa"/>
          </w:tcPr>
          <w:p w14:paraId="227096C4" w14:textId="3CE70307" w:rsidR="0013685E" w:rsidRPr="00822855" w:rsidRDefault="0013685E" w:rsidP="0013685E">
            <w:pPr>
              <w:rPr>
                <w:b/>
              </w:rPr>
            </w:pPr>
            <w:r w:rsidRPr="00E170A2">
              <w:rPr>
                <w:rFonts w:ascii="Palatino Linotype" w:hAnsi="Palatino Linotype" w:cs="Tahoma"/>
                <w:b/>
                <w:bCs/>
                <w:lang w:val="es-MX"/>
              </w:rPr>
              <w:t>00218/METEPEC/IP/2022</w:t>
            </w:r>
          </w:p>
        </w:tc>
        <w:tc>
          <w:tcPr>
            <w:tcW w:w="2676" w:type="dxa"/>
          </w:tcPr>
          <w:p w14:paraId="54549014" w14:textId="4E982FB1"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01357/INFOEM/IP/RR/2022 </w:t>
            </w:r>
          </w:p>
        </w:tc>
        <w:tc>
          <w:tcPr>
            <w:tcW w:w="3266" w:type="dxa"/>
          </w:tcPr>
          <w:p w14:paraId="4B2835EB"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13685E" w:rsidRPr="00F1283F" w14:paraId="17628801" w14:textId="77777777" w:rsidTr="000751D7">
        <w:trPr>
          <w:trHeight w:val="302"/>
        </w:trPr>
        <w:tc>
          <w:tcPr>
            <w:tcW w:w="2984" w:type="dxa"/>
          </w:tcPr>
          <w:p w14:paraId="59E37D60" w14:textId="1B8842E8" w:rsidR="0013685E" w:rsidRPr="00822855" w:rsidRDefault="0013685E" w:rsidP="0013685E">
            <w:pPr>
              <w:rPr>
                <w:b/>
              </w:rPr>
            </w:pPr>
            <w:r w:rsidRPr="00E170A2">
              <w:rPr>
                <w:rFonts w:ascii="Palatino Linotype" w:hAnsi="Palatino Linotype" w:cs="Tahoma"/>
                <w:b/>
                <w:bCs/>
                <w:lang w:val="es-MX"/>
              </w:rPr>
              <w:t>00219/METEPEC/IP/2022</w:t>
            </w:r>
          </w:p>
        </w:tc>
        <w:tc>
          <w:tcPr>
            <w:tcW w:w="2676" w:type="dxa"/>
          </w:tcPr>
          <w:p w14:paraId="074DB3CE" w14:textId="7034F03E"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01358/INFOEM/IP/RR/2022 </w:t>
            </w:r>
          </w:p>
        </w:tc>
        <w:tc>
          <w:tcPr>
            <w:tcW w:w="3266" w:type="dxa"/>
          </w:tcPr>
          <w:p w14:paraId="4AF796D7"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13685E" w:rsidRPr="00F1283F" w14:paraId="485D044E" w14:textId="77777777" w:rsidTr="000751D7">
        <w:trPr>
          <w:trHeight w:val="302"/>
        </w:trPr>
        <w:tc>
          <w:tcPr>
            <w:tcW w:w="2984" w:type="dxa"/>
          </w:tcPr>
          <w:p w14:paraId="3A08564C" w14:textId="7B019A12" w:rsidR="0013685E" w:rsidRPr="00FA3C9F" w:rsidRDefault="0013685E" w:rsidP="0013685E">
            <w:pPr>
              <w:rPr>
                <w:b/>
              </w:rPr>
            </w:pPr>
            <w:r w:rsidRPr="00E170A2">
              <w:rPr>
                <w:rFonts w:ascii="Palatino Linotype" w:hAnsi="Palatino Linotype" w:cs="Tahoma"/>
                <w:b/>
                <w:bCs/>
              </w:rPr>
              <w:t>00221/METEPEC/IP/2022</w:t>
            </w:r>
          </w:p>
        </w:tc>
        <w:tc>
          <w:tcPr>
            <w:tcW w:w="2676" w:type="dxa"/>
          </w:tcPr>
          <w:p w14:paraId="6CE36378" w14:textId="7C40CE74"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01359/INFOEM/IP/RR/2022 </w:t>
            </w:r>
          </w:p>
        </w:tc>
        <w:tc>
          <w:tcPr>
            <w:tcW w:w="3266" w:type="dxa"/>
          </w:tcPr>
          <w:p w14:paraId="6A6BE5D5"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13685E" w:rsidRPr="00F1283F" w14:paraId="1C6803CA" w14:textId="77777777" w:rsidTr="000751D7">
        <w:trPr>
          <w:trHeight w:val="302"/>
        </w:trPr>
        <w:tc>
          <w:tcPr>
            <w:tcW w:w="2984" w:type="dxa"/>
          </w:tcPr>
          <w:p w14:paraId="337AFBB4" w14:textId="69CA6665" w:rsidR="0013685E" w:rsidRPr="00FA3C9F" w:rsidRDefault="0013685E" w:rsidP="0013685E">
            <w:pPr>
              <w:rPr>
                <w:b/>
              </w:rPr>
            </w:pPr>
            <w:r w:rsidRPr="00E170A2">
              <w:rPr>
                <w:rFonts w:ascii="Palatino Linotype" w:hAnsi="Palatino Linotype" w:cs="Tahoma"/>
                <w:b/>
                <w:bCs/>
                <w:lang w:val="es-MX"/>
              </w:rPr>
              <w:t>00222/METEPEC/IP/2022</w:t>
            </w:r>
          </w:p>
        </w:tc>
        <w:tc>
          <w:tcPr>
            <w:tcW w:w="2676" w:type="dxa"/>
          </w:tcPr>
          <w:p w14:paraId="1016FA4A" w14:textId="115C71A5"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01360/INFOEM/IP/RR/2022 </w:t>
            </w:r>
          </w:p>
        </w:tc>
        <w:tc>
          <w:tcPr>
            <w:tcW w:w="3266" w:type="dxa"/>
          </w:tcPr>
          <w:p w14:paraId="5C8CB0D0" w14:textId="77777777" w:rsidR="0013685E" w:rsidRPr="00F1283F" w:rsidRDefault="0013685E" w:rsidP="0013685E">
            <w:pPr>
              <w:autoSpaceDE w:val="0"/>
              <w:autoSpaceDN w:val="0"/>
              <w:adjustRightInd w:val="0"/>
              <w:spacing w:line="360" w:lineRule="auto"/>
              <w:jc w:val="both"/>
              <w:rPr>
                <w:rFonts w:ascii="Palatino Linotype" w:eastAsia="Calibri" w:hAnsi="Palatino Linotype" w:cs="Tahoma"/>
              </w:rPr>
            </w:pPr>
            <w:r w:rsidRPr="009350B4">
              <w:rPr>
                <w:rFonts w:ascii="Palatino Linotype" w:eastAsia="Calibri" w:hAnsi="Palatino Linotype" w:cs="Tahoma"/>
              </w:rPr>
              <w:t>José Martínez Vilchis</w:t>
            </w:r>
          </w:p>
        </w:tc>
      </w:tr>
      <w:tr w:rsidR="0013685E" w:rsidRPr="00F1283F" w14:paraId="25F19FA3" w14:textId="77777777" w:rsidTr="000751D7">
        <w:trPr>
          <w:trHeight w:val="302"/>
        </w:trPr>
        <w:tc>
          <w:tcPr>
            <w:tcW w:w="2984" w:type="dxa"/>
          </w:tcPr>
          <w:p w14:paraId="5D662942" w14:textId="387AB510" w:rsidR="0013685E" w:rsidRPr="00FA3C9F" w:rsidRDefault="0013685E" w:rsidP="0013685E">
            <w:pPr>
              <w:rPr>
                <w:b/>
              </w:rPr>
            </w:pPr>
            <w:r w:rsidRPr="00E170A2">
              <w:rPr>
                <w:rFonts w:ascii="Palatino Linotype" w:hAnsi="Palatino Linotype" w:cs="Tahoma"/>
                <w:b/>
                <w:bCs/>
                <w:lang w:val="es-MX"/>
              </w:rPr>
              <w:t>00223/METEPEC/IP/2022</w:t>
            </w:r>
          </w:p>
        </w:tc>
        <w:tc>
          <w:tcPr>
            <w:tcW w:w="2676" w:type="dxa"/>
          </w:tcPr>
          <w:p w14:paraId="3349B0C1" w14:textId="3940A5E0"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01361/INFOEM/IP/RR/2022 </w:t>
            </w:r>
          </w:p>
        </w:tc>
        <w:tc>
          <w:tcPr>
            <w:tcW w:w="3266" w:type="dxa"/>
          </w:tcPr>
          <w:p w14:paraId="2D0EA58B"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13685E" w:rsidRPr="00F1283F" w14:paraId="11F65B63" w14:textId="77777777" w:rsidTr="000751D7">
        <w:trPr>
          <w:trHeight w:val="302"/>
        </w:trPr>
        <w:tc>
          <w:tcPr>
            <w:tcW w:w="2984" w:type="dxa"/>
          </w:tcPr>
          <w:p w14:paraId="4185F766" w14:textId="2CF1C4A1" w:rsidR="0013685E" w:rsidRPr="00FA3C9F" w:rsidRDefault="0013685E" w:rsidP="0013685E">
            <w:pPr>
              <w:rPr>
                <w:b/>
              </w:rPr>
            </w:pPr>
            <w:r w:rsidRPr="00B43199">
              <w:rPr>
                <w:rFonts w:ascii="Palatino Linotype" w:hAnsi="Palatino Linotype" w:cs="Tahoma"/>
                <w:b/>
                <w:bCs/>
                <w:lang w:val="es-MX"/>
              </w:rPr>
              <w:t>00224/METEPEC/IP/2022</w:t>
            </w:r>
          </w:p>
        </w:tc>
        <w:tc>
          <w:tcPr>
            <w:tcW w:w="2676" w:type="dxa"/>
          </w:tcPr>
          <w:p w14:paraId="4B70CCF6" w14:textId="26A5E452"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01362/INFOEM/IP/RR/2022 </w:t>
            </w:r>
          </w:p>
        </w:tc>
        <w:tc>
          <w:tcPr>
            <w:tcW w:w="3266" w:type="dxa"/>
          </w:tcPr>
          <w:p w14:paraId="4173C917"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13685E" w:rsidRPr="00F1283F" w14:paraId="59CA20B3" w14:textId="77777777" w:rsidTr="000751D7">
        <w:trPr>
          <w:trHeight w:val="302"/>
        </w:trPr>
        <w:tc>
          <w:tcPr>
            <w:tcW w:w="2984" w:type="dxa"/>
          </w:tcPr>
          <w:p w14:paraId="331CAB40" w14:textId="7387F399" w:rsidR="0013685E" w:rsidRPr="00822855" w:rsidRDefault="0013685E" w:rsidP="0013685E">
            <w:pPr>
              <w:rPr>
                <w:b/>
              </w:rPr>
            </w:pPr>
            <w:r w:rsidRPr="00B43199">
              <w:rPr>
                <w:rFonts w:ascii="Palatino Linotype" w:hAnsi="Palatino Linotype" w:cs="Tahoma"/>
                <w:b/>
                <w:bCs/>
                <w:lang w:val="es-MX"/>
              </w:rPr>
              <w:t>00225/METEPEC/IP/2022</w:t>
            </w:r>
          </w:p>
        </w:tc>
        <w:tc>
          <w:tcPr>
            <w:tcW w:w="2676" w:type="dxa"/>
          </w:tcPr>
          <w:p w14:paraId="6DE27842" w14:textId="175E117A"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01363/INFOEM/IP/RR/2022 </w:t>
            </w:r>
          </w:p>
        </w:tc>
        <w:tc>
          <w:tcPr>
            <w:tcW w:w="3266" w:type="dxa"/>
          </w:tcPr>
          <w:p w14:paraId="242C7D28"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13685E" w:rsidRPr="00F1283F" w14:paraId="48321960" w14:textId="77777777" w:rsidTr="000751D7">
        <w:trPr>
          <w:trHeight w:val="302"/>
        </w:trPr>
        <w:tc>
          <w:tcPr>
            <w:tcW w:w="2984" w:type="dxa"/>
          </w:tcPr>
          <w:p w14:paraId="3A556392" w14:textId="29D35F80" w:rsidR="0013685E" w:rsidRPr="00822855" w:rsidRDefault="0013685E" w:rsidP="0013685E">
            <w:pPr>
              <w:rPr>
                <w:b/>
              </w:rPr>
            </w:pPr>
            <w:r w:rsidRPr="00B43199">
              <w:rPr>
                <w:rFonts w:ascii="Palatino Linotype" w:hAnsi="Palatino Linotype" w:cs="Tahoma"/>
                <w:b/>
                <w:bCs/>
                <w:lang w:val="es-MX"/>
              </w:rPr>
              <w:t>00226/METEPEC/IP/2022</w:t>
            </w:r>
          </w:p>
        </w:tc>
        <w:tc>
          <w:tcPr>
            <w:tcW w:w="2676" w:type="dxa"/>
          </w:tcPr>
          <w:p w14:paraId="78D9AB22" w14:textId="0CDFA034"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01364/INFOEM/IP/RR/2022 </w:t>
            </w:r>
          </w:p>
        </w:tc>
        <w:tc>
          <w:tcPr>
            <w:tcW w:w="3266" w:type="dxa"/>
          </w:tcPr>
          <w:p w14:paraId="5187220C"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13685E" w:rsidRPr="00F1283F" w14:paraId="4A35A951" w14:textId="77777777" w:rsidTr="000751D7">
        <w:trPr>
          <w:trHeight w:val="302"/>
        </w:trPr>
        <w:tc>
          <w:tcPr>
            <w:tcW w:w="2984" w:type="dxa"/>
          </w:tcPr>
          <w:p w14:paraId="45044ABF" w14:textId="79679868" w:rsidR="0013685E" w:rsidRPr="00822855" w:rsidRDefault="0013685E" w:rsidP="0013685E">
            <w:pPr>
              <w:rPr>
                <w:b/>
              </w:rPr>
            </w:pPr>
            <w:r w:rsidRPr="003136AF">
              <w:rPr>
                <w:rFonts w:ascii="Palatino Linotype" w:hAnsi="Palatino Linotype" w:cs="Tahoma"/>
                <w:b/>
                <w:bCs/>
                <w:lang w:val="es-MX"/>
              </w:rPr>
              <w:t>00206/METEPEC/IP/2022</w:t>
            </w:r>
          </w:p>
        </w:tc>
        <w:tc>
          <w:tcPr>
            <w:tcW w:w="2676" w:type="dxa"/>
          </w:tcPr>
          <w:p w14:paraId="50B4572E" w14:textId="0FBBFBEC"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01365/INFOEM/IP/RR/2022 </w:t>
            </w:r>
          </w:p>
        </w:tc>
        <w:tc>
          <w:tcPr>
            <w:tcW w:w="3266" w:type="dxa"/>
          </w:tcPr>
          <w:p w14:paraId="318158BA" w14:textId="77777777" w:rsidR="0013685E" w:rsidRPr="00F1283F" w:rsidRDefault="0013685E" w:rsidP="0013685E">
            <w:pPr>
              <w:autoSpaceDE w:val="0"/>
              <w:autoSpaceDN w:val="0"/>
              <w:adjustRightInd w:val="0"/>
              <w:spacing w:line="360" w:lineRule="auto"/>
              <w:jc w:val="both"/>
              <w:rPr>
                <w:rFonts w:ascii="Palatino Linotype" w:eastAsia="Calibri" w:hAnsi="Palatino Linotype" w:cs="Tahoma"/>
              </w:rPr>
            </w:pPr>
            <w:r w:rsidRPr="009350B4">
              <w:rPr>
                <w:rFonts w:ascii="Palatino Linotype" w:eastAsia="Calibri" w:hAnsi="Palatino Linotype" w:cs="Tahoma"/>
              </w:rPr>
              <w:t>José Martínez Vilchis</w:t>
            </w:r>
          </w:p>
        </w:tc>
      </w:tr>
      <w:tr w:rsidR="0013685E" w:rsidRPr="00F1283F" w14:paraId="3E508892" w14:textId="77777777" w:rsidTr="000751D7">
        <w:trPr>
          <w:trHeight w:val="302"/>
        </w:trPr>
        <w:tc>
          <w:tcPr>
            <w:tcW w:w="2984" w:type="dxa"/>
          </w:tcPr>
          <w:p w14:paraId="07AD68CA" w14:textId="685AED0D" w:rsidR="0013685E" w:rsidRPr="00822855" w:rsidRDefault="0013685E" w:rsidP="0013685E">
            <w:pPr>
              <w:rPr>
                <w:b/>
              </w:rPr>
            </w:pPr>
            <w:r w:rsidRPr="003136AF">
              <w:rPr>
                <w:rFonts w:ascii="Palatino Linotype" w:hAnsi="Palatino Linotype" w:cs="Tahoma"/>
                <w:b/>
                <w:bCs/>
                <w:lang w:val="es-MX"/>
              </w:rPr>
              <w:t>00207/METEPEC/IP/2022</w:t>
            </w:r>
          </w:p>
        </w:tc>
        <w:tc>
          <w:tcPr>
            <w:tcW w:w="2676" w:type="dxa"/>
          </w:tcPr>
          <w:p w14:paraId="2299B120" w14:textId="043D7D36"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01366/INFOEM/IP/RR/2022 </w:t>
            </w:r>
          </w:p>
        </w:tc>
        <w:tc>
          <w:tcPr>
            <w:tcW w:w="3266" w:type="dxa"/>
          </w:tcPr>
          <w:p w14:paraId="7D2CE4C0"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13685E" w:rsidRPr="00F1283F" w14:paraId="081C4D93" w14:textId="77777777" w:rsidTr="000751D7">
        <w:trPr>
          <w:trHeight w:val="302"/>
        </w:trPr>
        <w:tc>
          <w:tcPr>
            <w:tcW w:w="2984" w:type="dxa"/>
          </w:tcPr>
          <w:p w14:paraId="32941564" w14:textId="0B06F35A" w:rsidR="0013685E" w:rsidRPr="00822855" w:rsidRDefault="0013685E" w:rsidP="0013685E">
            <w:pPr>
              <w:rPr>
                <w:b/>
              </w:rPr>
            </w:pPr>
            <w:r w:rsidRPr="003136AF">
              <w:rPr>
                <w:rFonts w:ascii="Palatino Linotype" w:hAnsi="Palatino Linotype" w:cs="Tahoma"/>
                <w:b/>
                <w:bCs/>
                <w:lang w:val="es-MX"/>
              </w:rPr>
              <w:t>00208/METEPEC/IP/2022</w:t>
            </w:r>
          </w:p>
        </w:tc>
        <w:tc>
          <w:tcPr>
            <w:tcW w:w="2676" w:type="dxa"/>
          </w:tcPr>
          <w:p w14:paraId="76057AB0" w14:textId="019E6D6F"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01367/INFOEM/IP/RR/2022 </w:t>
            </w:r>
          </w:p>
        </w:tc>
        <w:tc>
          <w:tcPr>
            <w:tcW w:w="3266" w:type="dxa"/>
          </w:tcPr>
          <w:p w14:paraId="4B409837"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13685E" w:rsidRPr="00F1283F" w14:paraId="6FF5BA12" w14:textId="77777777" w:rsidTr="000751D7">
        <w:trPr>
          <w:trHeight w:val="302"/>
        </w:trPr>
        <w:tc>
          <w:tcPr>
            <w:tcW w:w="2984" w:type="dxa"/>
          </w:tcPr>
          <w:p w14:paraId="40D8C0D7" w14:textId="6C762873" w:rsidR="0013685E" w:rsidRPr="00822855" w:rsidRDefault="0013685E" w:rsidP="0013685E">
            <w:pPr>
              <w:rPr>
                <w:b/>
              </w:rPr>
            </w:pPr>
            <w:r w:rsidRPr="003136AF">
              <w:rPr>
                <w:rFonts w:ascii="Palatino Linotype" w:hAnsi="Palatino Linotype" w:cs="Tahoma"/>
                <w:b/>
                <w:bCs/>
                <w:lang w:val="es-MX"/>
              </w:rPr>
              <w:t>00209/METEPEC/IP/2022</w:t>
            </w:r>
          </w:p>
        </w:tc>
        <w:tc>
          <w:tcPr>
            <w:tcW w:w="2676" w:type="dxa"/>
          </w:tcPr>
          <w:p w14:paraId="566ADA09" w14:textId="5CFACF68"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01368/INFOEM/IP/RR/2022 </w:t>
            </w:r>
          </w:p>
        </w:tc>
        <w:tc>
          <w:tcPr>
            <w:tcW w:w="3266" w:type="dxa"/>
          </w:tcPr>
          <w:p w14:paraId="5C3B749E"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13685E" w:rsidRPr="00F1283F" w14:paraId="3E51398F" w14:textId="77777777" w:rsidTr="000751D7">
        <w:trPr>
          <w:trHeight w:val="302"/>
        </w:trPr>
        <w:tc>
          <w:tcPr>
            <w:tcW w:w="2984" w:type="dxa"/>
          </w:tcPr>
          <w:p w14:paraId="40F03B3A" w14:textId="2E2D769B" w:rsidR="0013685E" w:rsidRPr="00822855" w:rsidRDefault="0013685E" w:rsidP="0013685E">
            <w:pPr>
              <w:rPr>
                <w:b/>
              </w:rPr>
            </w:pPr>
            <w:r w:rsidRPr="00830AE0">
              <w:rPr>
                <w:rFonts w:ascii="Palatino Linotype" w:hAnsi="Palatino Linotype" w:cs="Tahoma"/>
                <w:b/>
                <w:bCs/>
                <w:lang w:val="es-MX"/>
              </w:rPr>
              <w:t>00210/METEPEC/IP/2022</w:t>
            </w:r>
          </w:p>
        </w:tc>
        <w:tc>
          <w:tcPr>
            <w:tcW w:w="2676" w:type="dxa"/>
          </w:tcPr>
          <w:p w14:paraId="5B1CEF1E" w14:textId="497BE1E4"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01369/INFOEM/IP/RR/2022 </w:t>
            </w:r>
          </w:p>
        </w:tc>
        <w:tc>
          <w:tcPr>
            <w:tcW w:w="3266" w:type="dxa"/>
          </w:tcPr>
          <w:p w14:paraId="000E43F2"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13685E" w:rsidRPr="00F1283F" w14:paraId="4924F1DC" w14:textId="77777777" w:rsidTr="000751D7">
        <w:trPr>
          <w:trHeight w:val="302"/>
        </w:trPr>
        <w:tc>
          <w:tcPr>
            <w:tcW w:w="2984" w:type="dxa"/>
          </w:tcPr>
          <w:p w14:paraId="4D1A07F4" w14:textId="2C0FA356" w:rsidR="0013685E" w:rsidRPr="00822855" w:rsidRDefault="0013685E" w:rsidP="0013685E">
            <w:pPr>
              <w:rPr>
                <w:b/>
              </w:rPr>
            </w:pPr>
            <w:r w:rsidRPr="00830AE0">
              <w:rPr>
                <w:rFonts w:ascii="Palatino Linotype" w:hAnsi="Palatino Linotype" w:cs="Tahoma"/>
                <w:b/>
                <w:bCs/>
                <w:lang w:val="es-MX"/>
              </w:rPr>
              <w:t>00211/METEPEC/IP/2022</w:t>
            </w:r>
          </w:p>
        </w:tc>
        <w:tc>
          <w:tcPr>
            <w:tcW w:w="2676" w:type="dxa"/>
          </w:tcPr>
          <w:p w14:paraId="7AAFFD6B" w14:textId="7C5EACDA"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01370/INFOEM/IP/RR/2022 </w:t>
            </w:r>
          </w:p>
        </w:tc>
        <w:tc>
          <w:tcPr>
            <w:tcW w:w="3266" w:type="dxa"/>
          </w:tcPr>
          <w:p w14:paraId="4C99F3A5" w14:textId="77777777" w:rsidR="0013685E" w:rsidRPr="00F1283F" w:rsidRDefault="0013685E" w:rsidP="0013685E">
            <w:pPr>
              <w:autoSpaceDE w:val="0"/>
              <w:autoSpaceDN w:val="0"/>
              <w:adjustRightInd w:val="0"/>
              <w:spacing w:line="360" w:lineRule="auto"/>
              <w:jc w:val="both"/>
              <w:rPr>
                <w:rFonts w:ascii="Palatino Linotype" w:eastAsia="Calibri" w:hAnsi="Palatino Linotype" w:cs="Tahoma"/>
              </w:rPr>
            </w:pPr>
            <w:r w:rsidRPr="009350B4">
              <w:rPr>
                <w:rFonts w:ascii="Palatino Linotype" w:eastAsia="Calibri" w:hAnsi="Palatino Linotype" w:cs="Tahoma"/>
              </w:rPr>
              <w:t>José Martínez Vilchis</w:t>
            </w:r>
          </w:p>
        </w:tc>
      </w:tr>
      <w:tr w:rsidR="0013685E" w:rsidRPr="00F1283F" w14:paraId="21F481A2" w14:textId="77777777" w:rsidTr="000751D7">
        <w:trPr>
          <w:trHeight w:val="302"/>
        </w:trPr>
        <w:tc>
          <w:tcPr>
            <w:tcW w:w="2984" w:type="dxa"/>
          </w:tcPr>
          <w:p w14:paraId="295F547F" w14:textId="0127B414" w:rsidR="0013685E" w:rsidRPr="00822855" w:rsidRDefault="0013685E" w:rsidP="0013685E">
            <w:pPr>
              <w:rPr>
                <w:b/>
              </w:rPr>
            </w:pPr>
            <w:r w:rsidRPr="00830AE0">
              <w:rPr>
                <w:rFonts w:ascii="Palatino Linotype" w:hAnsi="Palatino Linotype" w:cs="Tahoma"/>
                <w:b/>
                <w:bCs/>
                <w:lang w:val="es-MX"/>
              </w:rPr>
              <w:t>00212/METEPEC/IP/2022</w:t>
            </w:r>
          </w:p>
        </w:tc>
        <w:tc>
          <w:tcPr>
            <w:tcW w:w="2676" w:type="dxa"/>
          </w:tcPr>
          <w:p w14:paraId="4939623B" w14:textId="1DD14EFC"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01371/INFOEM/IP/RR/2022 </w:t>
            </w:r>
          </w:p>
        </w:tc>
        <w:tc>
          <w:tcPr>
            <w:tcW w:w="3266" w:type="dxa"/>
          </w:tcPr>
          <w:p w14:paraId="397A3FF6"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13685E" w:rsidRPr="00F1283F" w14:paraId="1E1D95F0" w14:textId="77777777" w:rsidTr="000751D7">
        <w:trPr>
          <w:trHeight w:val="302"/>
        </w:trPr>
        <w:tc>
          <w:tcPr>
            <w:tcW w:w="2984" w:type="dxa"/>
          </w:tcPr>
          <w:p w14:paraId="3C1DDF58" w14:textId="4933BEDE" w:rsidR="0013685E" w:rsidRPr="00822855" w:rsidRDefault="0013685E" w:rsidP="0013685E">
            <w:pPr>
              <w:rPr>
                <w:b/>
              </w:rPr>
            </w:pPr>
            <w:r w:rsidRPr="00830AE0">
              <w:rPr>
                <w:rFonts w:ascii="Palatino Linotype" w:hAnsi="Palatino Linotype" w:cs="Tahoma"/>
                <w:b/>
                <w:bCs/>
                <w:lang w:val="es-MX"/>
              </w:rPr>
              <w:t>00213/METEPEC/IP/2022</w:t>
            </w:r>
          </w:p>
        </w:tc>
        <w:tc>
          <w:tcPr>
            <w:tcW w:w="2676" w:type="dxa"/>
          </w:tcPr>
          <w:p w14:paraId="610E1559" w14:textId="1D71BFEA"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01372/INFOEM/IP/RR/2022 </w:t>
            </w:r>
          </w:p>
        </w:tc>
        <w:tc>
          <w:tcPr>
            <w:tcW w:w="3266" w:type="dxa"/>
          </w:tcPr>
          <w:p w14:paraId="7455E420"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13685E" w:rsidRPr="00F1283F" w14:paraId="7EB51A02" w14:textId="77777777" w:rsidTr="000751D7">
        <w:trPr>
          <w:trHeight w:val="302"/>
        </w:trPr>
        <w:tc>
          <w:tcPr>
            <w:tcW w:w="2984" w:type="dxa"/>
          </w:tcPr>
          <w:p w14:paraId="700DEAD5" w14:textId="42F298CE" w:rsidR="0013685E" w:rsidRPr="00822855" w:rsidRDefault="0013685E" w:rsidP="0013685E">
            <w:pPr>
              <w:rPr>
                <w:b/>
              </w:rPr>
            </w:pPr>
            <w:r w:rsidRPr="00830AE0">
              <w:rPr>
                <w:rFonts w:ascii="Palatino Linotype" w:hAnsi="Palatino Linotype" w:cs="Tahoma"/>
                <w:b/>
                <w:bCs/>
                <w:lang w:val="es-MX"/>
              </w:rPr>
              <w:t>00214/METEPEC/IP/2022</w:t>
            </w:r>
          </w:p>
        </w:tc>
        <w:tc>
          <w:tcPr>
            <w:tcW w:w="2676" w:type="dxa"/>
          </w:tcPr>
          <w:p w14:paraId="60F6D4A1" w14:textId="2B680E49"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01373/INFOEM/IP/RR/2022 </w:t>
            </w:r>
          </w:p>
        </w:tc>
        <w:tc>
          <w:tcPr>
            <w:tcW w:w="3266" w:type="dxa"/>
          </w:tcPr>
          <w:p w14:paraId="78480A03"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13685E" w:rsidRPr="00F1283F" w14:paraId="5B0FE879" w14:textId="77777777" w:rsidTr="000751D7">
        <w:trPr>
          <w:trHeight w:val="302"/>
        </w:trPr>
        <w:tc>
          <w:tcPr>
            <w:tcW w:w="2984" w:type="dxa"/>
          </w:tcPr>
          <w:p w14:paraId="04B3C7ED" w14:textId="0AB0A706" w:rsidR="0013685E" w:rsidRPr="00822855" w:rsidRDefault="0013685E" w:rsidP="0013685E">
            <w:pPr>
              <w:rPr>
                <w:b/>
              </w:rPr>
            </w:pPr>
            <w:r w:rsidRPr="00830AE0">
              <w:rPr>
                <w:rFonts w:ascii="Palatino Linotype" w:hAnsi="Palatino Linotype" w:cs="Tahoma"/>
                <w:b/>
                <w:bCs/>
                <w:lang w:val="es-MX"/>
              </w:rPr>
              <w:t>00215/METEPEC/IP/2022</w:t>
            </w:r>
          </w:p>
        </w:tc>
        <w:tc>
          <w:tcPr>
            <w:tcW w:w="2676" w:type="dxa"/>
          </w:tcPr>
          <w:p w14:paraId="000972B1" w14:textId="502664BC"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01374/INFOEM/IP/RR/2022 </w:t>
            </w:r>
          </w:p>
        </w:tc>
        <w:tc>
          <w:tcPr>
            <w:tcW w:w="3266" w:type="dxa"/>
          </w:tcPr>
          <w:p w14:paraId="0581AE7F"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13685E" w:rsidRPr="00F1283F" w14:paraId="518A9656" w14:textId="77777777" w:rsidTr="000751D7">
        <w:trPr>
          <w:trHeight w:val="302"/>
        </w:trPr>
        <w:tc>
          <w:tcPr>
            <w:tcW w:w="2984" w:type="dxa"/>
          </w:tcPr>
          <w:p w14:paraId="0C564325" w14:textId="5B6642BD" w:rsidR="0013685E" w:rsidRPr="00822855" w:rsidRDefault="0013685E" w:rsidP="0013685E">
            <w:pPr>
              <w:rPr>
                <w:b/>
              </w:rPr>
            </w:pPr>
            <w:r w:rsidRPr="00BC7CF4">
              <w:rPr>
                <w:rFonts w:ascii="Palatino Linotype" w:hAnsi="Palatino Linotype" w:cs="Tahoma"/>
                <w:b/>
                <w:bCs/>
                <w:lang w:val="es-MX"/>
              </w:rPr>
              <w:t>00236/METEPEC/IP/2022</w:t>
            </w:r>
          </w:p>
        </w:tc>
        <w:tc>
          <w:tcPr>
            <w:tcW w:w="2676" w:type="dxa"/>
          </w:tcPr>
          <w:p w14:paraId="645A93E4" w14:textId="75289C1A"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01375/INFOEM/IP/RR/2022 </w:t>
            </w:r>
          </w:p>
        </w:tc>
        <w:tc>
          <w:tcPr>
            <w:tcW w:w="3266" w:type="dxa"/>
          </w:tcPr>
          <w:p w14:paraId="01E88D8A" w14:textId="77777777" w:rsidR="0013685E" w:rsidRPr="00F1283F" w:rsidRDefault="0013685E" w:rsidP="0013685E">
            <w:pPr>
              <w:autoSpaceDE w:val="0"/>
              <w:autoSpaceDN w:val="0"/>
              <w:adjustRightInd w:val="0"/>
              <w:spacing w:line="360" w:lineRule="auto"/>
              <w:jc w:val="both"/>
              <w:rPr>
                <w:rFonts w:ascii="Palatino Linotype" w:eastAsia="Calibri" w:hAnsi="Palatino Linotype" w:cs="Tahoma"/>
              </w:rPr>
            </w:pPr>
            <w:r w:rsidRPr="009350B4">
              <w:rPr>
                <w:rFonts w:ascii="Palatino Linotype" w:eastAsia="Calibri" w:hAnsi="Palatino Linotype" w:cs="Tahoma"/>
              </w:rPr>
              <w:t>José Martínez Vilchis</w:t>
            </w:r>
          </w:p>
        </w:tc>
      </w:tr>
      <w:tr w:rsidR="0013685E" w:rsidRPr="00F1283F" w14:paraId="7CD25474" w14:textId="77777777" w:rsidTr="000751D7">
        <w:trPr>
          <w:trHeight w:val="302"/>
        </w:trPr>
        <w:tc>
          <w:tcPr>
            <w:tcW w:w="2984" w:type="dxa"/>
          </w:tcPr>
          <w:p w14:paraId="4CB64BB8" w14:textId="1766F9BE" w:rsidR="0013685E" w:rsidRPr="00822855" w:rsidRDefault="0013685E" w:rsidP="0013685E">
            <w:pPr>
              <w:rPr>
                <w:b/>
              </w:rPr>
            </w:pPr>
            <w:r w:rsidRPr="00BC7CF4">
              <w:rPr>
                <w:rFonts w:ascii="Palatino Linotype" w:hAnsi="Palatino Linotype" w:cs="Tahoma"/>
                <w:b/>
                <w:bCs/>
                <w:lang w:val="es-MX"/>
              </w:rPr>
              <w:t>00197/METEPEC/IP/2022</w:t>
            </w:r>
          </w:p>
        </w:tc>
        <w:tc>
          <w:tcPr>
            <w:tcW w:w="2676" w:type="dxa"/>
          </w:tcPr>
          <w:p w14:paraId="0883A099" w14:textId="4F74D21E"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01378/INFOEM/IP/RR/2022 </w:t>
            </w:r>
          </w:p>
        </w:tc>
        <w:tc>
          <w:tcPr>
            <w:tcW w:w="3266" w:type="dxa"/>
          </w:tcPr>
          <w:p w14:paraId="3CB4BD63"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13685E" w:rsidRPr="00F1283F" w14:paraId="7A18E59F" w14:textId="77777777" w:rsidTr="00F1283F">
        <w:trPr>
          <w:trHeight w:val="302"/>
        </w:trPr>
        <w:tc>
          <w:tcPr>
            <w:tcW w:w="2984" w:type="dxa"/>
          </w:tcPr>
          <w:p w14:paraId="2BFEF003" w14:textId="42627C23" w:rsidR="0013685E" w:rsidRPr="00822855" w:rsidRDefault="0013685E" w:rsidP="0013685E">
            <w:pPr>
              <w:rPr>
                <w:b/>
              </w:rPr>
            </w:pPr>
            <w:r w:rsidRPr="00BC7CF4">
              <w:rPr>
                <w:rFonts w:ascii="Palatino Linotype" w:hAnsi="Palatino Linotype" w:cs="Tahoma"/>
                <w:b/>
                <w:bCs/>
                <w:lang w:val="es-MX"/>
              </w:rPr>
              <w:t>00198/METEPEC/IP/2022</w:t>
            </w:r>
          </w:p>
        </w:tc>
        <w:tc>
          <w:tcPr>
            <w:tcW w:w="2676" w:type="dxa"/>
          </w:tcPr>
          <w:p w14:paraId="6E4A5EF4" w14:textId="55BE8202"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01379/INFOEM/IP/RR/2022 </w:t>
            </w:r>
          </w:p>
        </w:tc>
        <w:tc>
          <w:tcPr>
            <w:tcW w:w="3266" w:type="dxa"/>
          </w:tcPr>
          <w:p w14:paraId="3629BBDD"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13685E" w:rsidRPr="00F1283F" w14:paraId="1FA2E03A" w14:textId="77777777" w:rsidTr="00F1283F">
        <w:trPr>
          <w:trHeight w:val="302"/>
        </w:trPr>
        <w:tc>
          <w:tcPr>
            <w:tcW w:w="2984" w:type="dxa"/>
          </w:tcPr>
          <w:p w14:paraId="282E0AE3" w14:textId="79E1E4B8" w:rsidR="0013685E" w:rsidRPr="00822855" w:rsidRDefault="0013685E" w:rsidP="0013685E">
            <w:pPr>
              <w:rPr>
                <w:b/>
              </w:rPr>
            </w:pPr>
            <w:r w:rsidRPr="00BC7CF4">
              <w:rPr>
                <w:rFonts w:ascii="Palatino Linotype" w:hAnsi="Palatino Linotype" w:cs="Tahoma"/>
                <w:b/>
                <w:bCs/>
                <w:lang w:val="es-MX"/>
              </w:rPr>
              <w:t>00205/METEPEC/IP/2022</w:t>
            </w:r>
          </w:p>
        </w:tc>
        <w:tc>
          <w:tcPr>
            <w:tcW w:w="2676" w:type="dxa"/>
          </w:tcPr>
          <w:p w14:paraId="09645F57" w14:textId="5BC4ADB2"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01380/INFOEM/IP/RR/2022 </w:t>
            </w:r>
          </w:p>
        </w:tc>
        <w:tc>
          <w:tcPr>
            <w:tcW w:w="3266" w:type="dxa"/>
          </w:tcPr>
          <w:p w14:paraId="6AAA3AE9" w14:textId="77777777" w:rsidR="0013685E" w:rsidRPr="00F1283F" w:rsidRDefault="0013685E"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1F4561" w:rsidRPr="00F1283F" w14:paraId="4B267AC1" w14:textId="77777777" w:rsidTr="00F1283F">
        <w:trPr>
          <w:trHeight w:val="302"/>
        </w:trPr>
        <w:tc>
          <w:tcPr>
            <w:tcW w:w="2984" w:type="dxa"/>
          </w:tcPr>
          <w:p w14:paraId="5919A456" w14:textId="6A106326" w:rsidR="001F4561" w:rsidRDefault="001F4561" w:rsidP="001F4561">
            <w:pPr>
              <w:rPr>
                <w:b/>
              </w:rPr>
            </w:pPr>
            <w:r w:rsidRPr="00BC7CF4">
              <w:rPr>
                <w:rFonts w:ascii="Palatino Linotype" w:hAnsi="Palatino Linotype" w:cs="Tahoma"/>
                <w:b/>
                <w:bCs/>
                <w:lang w:val="es-MX"/>
              </w:rPr>
              <w:t>00199/METEPEC/IP/2022</w:t>
            </w:r>
          </w:p>
        </w:tc>
        <w:tc>
          <w:tcPr>
            <w:tcW w:w="2676" w:type="dxa"/>
          </w:tcPr>
          <w:p w14:paraId="47C26FA7" w14:textId="234873D0" w:rsidR="001F4561" w:rsidRPr="00501E16" w:rsidRDefault="001F4561" w:rsidP="001F4561">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01381/INFOEM/IP/RR/2022 </w:t>
            </w:r>
          </w:p>
        </w:tc>
        <w:tc>
          <w:tcPr>
            <w:tcW w:w="3266" w:type="dxa"/>
          </w:tcPr>
          <w:p w14:paraId="09422F8A" w14:textId="4D6B13C5" w:rsidR="001F4561" w:rsidRPr="009350B4" w:rsidRDefault="001F4561" w:rsidP="001F4561">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1F4561" w:rsidRPr="00F1283F" w14:paraId="371945E6" w14:textId="77777777" w:rsidTr="00F1283F">
        <w:trPr>
          <w:trHeight w:val="302"/>
        </w:trPr>
        <w:tc>
          <w:tcPr>
            <w:tcW w:w="2984" w:type="dxa"/>
          </w:tcPr>
          <w:p w14:paraId="14A94251" w14:textId="11B88FD6" w:rsidR="001F4561" w:rsidRDefault="001F4561" w:rsidP="001F4561">
            <w:pPr>
              <w:rPr>
                <w:b/>
              </w:rPr>
            </w:pPr>
            <w:r w:rsidRPr="00BC7CF4">
              <w:rPr>
                <w:rFonts w:ascii="Palatino Linotype" w:hAnsi="Palatino Linotype" w:cs="Tahoma"/>
                <w:b/>
                <w:bCs/>
                <w:lang w:val="es-MX"/>
              </w:rPr>
              <w:t>00200/METEPEC/IP/2022</w:t>
            </w:r>
          </w:p>
        </w:tc>
        <w:tc>
          <w:tcPr>
            <w:tcW w:w="2676" w:type="dxa"/>
          </w:tcPr>
          <w:p w14:paraId="3C61E7C1" w14:textId="2D8FA67D" w:rsidR="001F4561" w:rsidRPr="00501E16" w:rsidRDefault="001F4561" w:rsidP="001F4561">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01382/INFOEM/IP/RR/2022 </w:t>
            </w:r>
          </w:p>
        </w:tc>
        <w:tc>
          <w:tcPr>
            <w:tcW w:w="3266" w:type="dxa"/>
          </w:tcPr>
          <w:p w14:paraId="1304B826" w14:textId="1FE246B5" w:rsidR="001F4561" w:rsidRPr="009350B4" w:rsidRDefault="001F4561" w:rsidP="001F4561">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1F4561" w:rsidRPr="00F1283F" w14:paraId="6982EE40" w14:textId="77777777" w:rsidTr="00F1283F">
        <w:trPr>
          <w:trHeight w:val="302"/>
        </w:trPr>
        <w:tc>
          <w:tcPr>
            <w:tcW w:w="2984" w:type="dxa"/>
          </w:tcPr>
          <w:p w14:paraId="4AD80DEA" w14:textId="7072AED9" w:rsidR="001F4561" w:rsidRDefault="001F4561" w:rsidP="001F4561">
            <w:pPr>
              <w:rPr>
                <w:b/>
              </w:rPr>
            </w:pPr>
            <w:r w:rsidRPr="00BC7CF4">
              <w:rPr>
                <w:rFonts w:ascii="Palatino Linotype" w:hAnsi="Palatino Linotype" w:cs="Tahoma"/>
                <w:b/>
                <w:bCs/>
                <w:lang w:val="es-MX"/>
              </w:rPr>
              <w:lastRenderedPageBreak/>
              <w:t>00201/METEPEC/IP/2022</w:t>
            </w:r>
          </w:p>
        </w:tc>
        <w:tc>
          <w:tcPr>
            <w:tcW w:w="2676" w:type="dxa"/>
          </w:tcPr>
          <w:p w14:paraId="5D9A9F0D" w14:textId="7AF2DE87" w:rsidR="001F4561" w:rsidRPr="00501E16" w:rsidRDefault="001F4561" w:rsidP="001F4561">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01383/INFOEM/IP/RR/2022 </w:t>
            </w:r>
          </w:p>
        </w:tc>
        <w:tc>
          <w:tcPr>
            <w:tcW w:w="3266" w:type="dxa"/>
          </w:tcPr>
          <w:p w14:paraId="0FD495C9" w14:textId="46BF54F0" w:rsidR="001F4561" w:rsidRPr="009350B4" w:rsidRDefault="001F4561" w:rsidP="001F4561">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1F4561" w:rsidRPr="00F1283F" w14:paraId="694F7918" w14:textId="77777777" w:rsidTr="00F1283F">
        <w:trPr>
          <w:trHeight w:val="302"/>
        </w:trPr>
        <w:tc>
          <w:tcPr>
            <w:tcW w:w="2984" w:type="dxa"/>
          </w:tcPr>
          <w:p w14:paraId="3B9A4E8D" w14:textId="7AAABE2E" w:rsidR="001F4561" w:rsidRDefault="001F4561" w:rsidP="001F4561">
            <w:pPr>
              <w:rPr>
                <w:b/>
              </w:rPr>
            </w:pPr>
            <w:r w:rsidRPr="003A121C">
              <w:rPr>
                <w:rFonts w:ascii="Palatino Linotype" w:hAnsi="Palatino Linotype" w:cs="Tahoma"/>
                <w:b/>
                <w:bCs/>
                <w:lang w:val="es-MX"/>
              </w:rPr>
              <w:t>00202/METEPEC/IP/2022</w:t>
            </w:r>
          </w:p>
        </w:tc>
        <w:tc>
          <w:tcPr>
            <w:tcW w:w="2676" w:type="dxa"/>
          </w:tcPr>
          <w:p w14:paraId="29C45A34" w14:textId="524FC812" w:rsidR="001F4561" w:rsidRPr="00501E16" w:rsidRDefault="001F4561" w:rsidP="001F4561">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01384/INFOEM/IP/RR/2022 </w:t>
            </w:r>
          </w:p>
        </w:tc>
        <w:tc>
          <w:tcPr>
            <w:tcW w:w="3266" w:type="dxa"/>
          </w:tcPr>
          <w:p w14:paraId="6CC554B4" w14:textId="352A4418" w:rsidR="001F4561" w:rsidRPr="009350B4" w:rsidRDefault="001F4561" w:rsidP="001F4561">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1F4561" w:rsidRPr="00F1283F" w14:paraId="0C9F9BA5" w14:textId="77777777" w:rsidTr="00F1283F">
        <w:trPr>
          <w:trHeight w:val="302"/>
        </w:trPr>
        <w:tc>
          <w:tcPr>
            <w:tcW w:w="2984" w:type="dxa"/>
          </w:tcPr>
          <w:p w14:paraId="4A5BD5DB" w14:textId="034ED497" w:rsidR="001F4561" w:rsidRDefault="001F4561" w:rsidP="001F4561">
            <w:pPr>
              <w:rPr>
                <w:b/>
              </w:rPr>
            </w:pPr>
            <w:r w:rsidRPr="003A121C">
              <w:rPr>
                <w:rFonts w:ascii="Palatino Linotype" w:hAnsi="Palatino Linotype" w:cs="Tahoma"/>
                <w:b/>
                <w:bCs/>
                <w:lang w:val="es-MX"/>
              </w:rPr>
              <w:t>00203/METEPEC/IP/2022</w:t>
            </w:r>
          </w:p>
        </w:tc>
        <w:tc>
          <w:tcPr>
            <w:tcW w:w="2676" w:type="dxa"/>
          </w:tcPr>
          <w:p w14:paraId="402803B5" w14:textId="59BB2B16" w:rsidR="001F4561" w:rsidRPr="00501E16" w:rsidRDefault="001F4561" w:rsidP="001F4561">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01385/INFOEM/IP/RR/2022 </w:t>
            </w:r>
          </w:p>
        </w:tc>
        <w:tc>
          <w:tcPr>
            <w:tcW w:w="3266" w:type="dxa"/>
          </w:tcPr>
          <w:p w14:paraId="5A2305BA" w14:textId="31831C72" w:rsidR="001F4561" w:rsidRPr="009350B4" w:rsidRDefault="001F4561" w:rsidP="001F4561">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1F4561" w:rsidRPr="00F1283F" w14:paraId="1AF0AB8F" w14:textId="77777777" w:rsidTr="00F1283F">
        <w:trPr>
          <w:trHeight w:val="302"/>
        </w:trPr>
        <w:tc>
          <w:tcPr>
            <w:tcW w:w="2984" w:type="dxa"/>
          </w:tcPr>
          <w:p w14:paraId="6D660C70" w14:textId="023E4B4C" w:rsidR="001F4561" w:rsidRDefault="001F4561" w:rsidP="001F4561">
            <w:pPr>
              <w:rPr>
                <w:b/>
              </w:rPr>
            </w:pPr>
            <w:r w:rsidRPr="003A121C">
              <w:rPr>
                <w:rFonts w:ascii="Palatino Linotype" w:hAnsi="Palatino Linotype" w:cs="Tahoma"/>
                <w:b/>
                <w:bCs/>
                <w:lang w:val="es-MX"/>
              </w:rPr>
              <w:t>00204/METEPEC/IP/2022</w:t>
            </w:r>
          </w:p>
        </w:tc>
        <w:tc>
          <w:tcPr>
            <w:tcW w:w="2676" w:type="dxa"/>
          </w:tcPr>
          <w:p w14:paraId="7EF8106E" w14:textId="7C70CEF1" w:rsidR="001F4561" w:rsidRPr="00501E16" w:rsidRDefault="001F4561" w:rsidP="001F4561">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01386/INFOEM/IP/RR/2022 </w:t>
            </w:r>
          </w:p>
        </w:tc>
        <w:tc>
          <w:tcPr>
            <w:tcW w:w="3266" w:type="dxa"/>
          </w:tcPr>
          <w:p w14:paraId="0D9B53F6" w14:textId="229DD2C3" w:rsidR="001F4561" w:rsidRPr="009350B4" w:rsidRDefault="001F4561" w:rsidP="001F4561">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Luis Gustavo Parra Noriega</w:t>
            </w:r>
          </w:p>
        </w:tc>
      </w:tr>
      <w:tr w:rsidR="001F4561" w:rsidRPr="00F1283F" w14:paraId="34A68CA1" w14:textId="77777777" w:rsidTr="00F1283F">
        <w:trPr>
          <w:trHeight w:val="302"/>
        </w:trPr>
        <w:tc>
          <w:tcPr>
            <w:tcW w:w="2984" w:type="dxa"/>
          </w:tcPr>
          <w:p w14:paraId="60C85586" w14:textId="2ADB5D0F" w:rsidR="001F4561" w:rsidRDefault="001F4561" w:rsidP="001F4561">
            <w:pPr>
              <w:rPr>
                <w:b/>
              </w:rPr>
            </w:pPr>
            <w:r w:rsidRPr="00A753E9">
              <w:rPr>
                <w:rFonts w:ascii="Palatino Linotype" w:hAnsi="Palatino Linotype" w:cs="Tahoma"/>
                <w:b/>
                <w:bCs/>
                <w:lang w:val="es-MX"/>
              </w:rPr>
              <w:t>00167/METEPEC/IP/2022</w:t>
            </w:r>
          </w:p>
        </w:tc>
        <w:tc>
          <w:tcPr>
            <w:tcW w:w="2676" w:type="dxa"/>
          </w:tcPr>
          <w:p w14:paraId="0085EB65" w14:textId="0EBFFF98" w:rsidR="001F4561" w:rsidRPr="00501E16" w:rsidRDefault="001F4561" w:rsidP="001F4561">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01390/INFOEM/IP/RR/2022 </w:t>
            </w:r>
          </w:p>
        </w:tc>
        <w:tc>
          <w:tcPr>
            <w:tcW w:w="3266" w:type="dxa"/>
          </w:tcPr>
          <w:p w14:paraId="2CA442E1" w14:textId="5447FE3F" w:rsidR="001F4561" w:rsidRPr="009350B4" w:rsidRDefault="001F4561" w:rsidP="001F4561">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1F4561" w:rsidRPr="00F1283F" w14:paraId="006A3C63" w14:textId="77777777" w:rsidTr="00F1283F">
        <w:trPr>
          <w:trHeight w:val="302"/>
        </w:trPr>
        <w:tc>
          <w:tcPr>
            <w:tcW w:w="2984" w:type="dxa"/>
          </w:tcPr>
          <w:p w14:paraId="5206FC9F" w14:textId="3C8DC6A3" w:rsidR="001F4561" w:rsidRDefault="001F4561" w:rsidP="001F4561">
            <w:pPr>
              <w:rPr>
                <w:b/>
              </w:rPr>
            </w:pPr>
            <w:r w:rsidRPr="00A753E9">
              <w:rPr>
                <w:rFonts w:ascii="Palatino Linotype" w:hAnsi="Palatino Linotype" w:cs="Tahoma"/>
                <w:b/>
                <w:bCs/>
                <w:lang w:val="es-MX"/>
              </w:rPr>
              <w:t>00168/METEPEC/IP/2022</w:t>
            </w:r>
          </w:p>
        </w:tc>
        <w:tc>
          <w:tcPr>
            <w:tcW w:w="2676" w:type="dxa"/>
          </w:tcPr>
          <w:p w14:paraId="711647AF" w14:textId="76BD306C" w:rsidR="001F4561" w:rsidRPr="00501E16" w:rsidRDefault="001F4561" w:rsidP="001F4561">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01391/INFOEM/IP/RR/2022 </w:t>
            </w:r>
          </w:p>
        </w:tc>
        <w:tc>
          <w:tcPr>
            <w:tcW w:w="3266" w:type="dxa"/>
          </w:tcPr>
          <w:p w14:paraId="7EC9024D" w14:textId="02931005" w:rsidR="001F4561" w:rsidRPr="009350B4" w:rsidRDefault="001F4561" w:rsidP="001F4561">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Luis Gustavo Parra Noriega</w:t>
            </w:r>
          </w:p>
        </w:tc>
      </w:tr>
      <w:tr w:rsidR="009136CC" w:rsidRPr="00F1283F" w14:paraId="42B59D6A" w14:textId="77777777" w:rsidTr="00F1283F">
        <w:trPr>
          <w:trHeight w:val="302"/>
        </w:trPr>
        <w:tc>
          <w:tcPr>
            <w:tcW w:w="2984" w:type="dxa"/>
          </w:tcPr>
          <w:p w14:paraId="6051F26C" w14:textId="260A2446" w:rsidR="009136CC" w:rsidRDefault="009136CC" w:rsidP="009136CC">
            <w:pPr>
              <w:rPr>
                <w:b/>
              </w:rPr>
            </w:pPr>
            <w:r w:rsidRPr="00A753E9">
              <w:rPr>
                <w:rFonts w:ascii="Palatino Linotype" w:hAnsi="Palatino Linotype" w:cs="Tahoma"/>
                <w:b/>
                <w:bCs/>
                <w:lang w:val="es-MX"/>
              </w:rPr>
              <w:t>00169/METEPEC/IP/2022</w:t>
            </w:r>
          </w:p>
        </w:tc>
        <w:tc>
          <w:tcPr>
            <w:tcW w:w="2676" w:type="dxa"/>
          </w:tcPr>
          <w:p w14:paraId="42CE0D60" w14:textId="52F7A701"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01392/INFOEM/IP/RR/2022 </w:t>
            </w:r>
          </w:p>
        </w:tc>
        <w:tc>
          <w:tcPr>
            <w:tcW w:w="3266" w:type="dxa"/>
          </w:tcPr>
          <w:p w14:paraId="75E3E42E" w14:textId="28636A1F" w:rsidR="009136CC" w:rsidRPr="009350B4" w:rsidRDefault="009136CC" w:rsidP="009136CC">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9136CC" w:rsidRPr="00F1283F" w14:paraId="3A6FA7D3" w14:textId="77777777" w:rsidTr="00F1283F">
        <w:trPr>
          <w:trHeight w:val="302"/>
        </w:trPr>
        <w:tc>
          <w:tcPr>
            <w:tcW w:w="2984" w:type="dxa"/>
          </w:tcPr>
          <w:p w14:paraId="35C1AB51" w14:textId="6E1E48B9" w:rsidR="009136CC" w:rsidRDefault="009136CC" w:rsidP="009136CC">
            <w:pPr>
              <w:rPr>
                <w:b/>
              </w:rPr>
            </w:pPr>
            <w:r w:rsidRPr="00A753E9">
              <w:rPr>
                <w:rFonts w:ascii="Palatino Linotype" w:hAnsi="Palatino Linotype" w:cs="Tahoma"/>
                <w:b/>
                <w:bCs/>
                <w:lang w:val="es-MX"/>
              </w:rPr>
              <w:t>00170/METEPEC/IP/2022</w:t>
            </w:r>
          </w:p>
        </w:tc>
        <w:tc>
          <w:tcPr>
            <w:tcW w:w="2676" w:type="dxa"/>
          </w:tcPr>
          <w:p w14:paraId="61D612F9" w14:textId="01CEB04D"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01393/INFOEM/IP/RR/2022 </w:t>
            </w:r>
          </w:p>
        </w:tc>
        <w:tc>
          <w:tcPr>
            <w:tcW w:w="3266" w:type="dxa"/>
          </w:tcPr>
          <w:p w14:paraId="6CA2BE69" w14:textId="08EAFE1B"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9136CC" w:rsidRPr="00F1283F" w14:paraId="424E4707" w14:textId="77777777" w:rsidTr="00F1283F">
        <w:trPr>
          <w:trHeight w:val="302"/>
        </w:trPr>
        <w:tc>
          <w:tcPr>
            <w:tcW w:w="2984" w:type="dxa"/>
          </w:tcPr>
          <w:p w14:paraId="75464802" w14:textId="1AD8E35C" w:rsidR="009136CC" w:rsidRDefault="009136CC" w:rsidP="009136CC">
            <w:pPr>
              <w:rPr>
                <w:b/>
              </w:rPr>
            </w:pPr>
            <w:r w:rsidRPr="00A753E9">
              <w:rPr>
                <w:rFonts w:ascii="Palatino Linotype" w:hAnsi="Palatino Linotype" w:cs="Tahoma"/>
                <w:b/>
                <w:bCs/>
                <w:lang w:val="es-MX"/>
              </w:rPr>
              <w:t>00171/METEPEC/IP/2022</w:t>
            </w:r>
          </w:p>
        </w:tc>
        <w:tc>
          <w:tcPr>
            <w:tcW w:w="2676" w:type="dxa"/>
          </w:tcPr>
          <w:p w14:paraId="24456FC3" w14:textId="714E32C4"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01394/INFOEM/IP/RR/2022 </w:t>
            </w:r>
          </w:p>
        </w:tc>
        <w:tc>
          <w:tcPr>
            <w:tcW w:w="3266" w:type="dxa"/>
          </w:tcPr>
          <w:p w14:paraId="16DD4935" w14:textId="3A23194A"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9136CC" w:rsidRPr="00F1283F" w14:paraId="5EAE4B8C" w14:textId="77777777" w:rsidTr="00F1283F">
        <w:trPr>
          <w:trHeight w:val="302"/>
        </w:trPr>
        <w:tc>
          <w:tcPr>
            <w:tcW w:w="2984" w:type="dxa"/>
          </w:tcPr>
          <w:p w14:paraId="71778EA4" w14:textId="0C31F6B8" w:rsidR="009136CC" w:rsidRDefault="009136CC" w:rsidP="009136CC">
            <w:pPr>
              <w:rPr>
                <w:b/>
              </w:rPr>
            </w:pPr>
            <w:r w:rsidRPr="00A753E9">
              <w:rPr>
                <w:rFonts w:ascii="Palatino Linotype" w:hAnsi="Palatino Linotype" w:cs="Tahoma"/>
                <w:b/>
                <w:bCs/>
                <w:lang w:val="es-MX"/>
              </w:rPr>
              <w:t>00172/METEPEC/IP/2022</w:t>
            </w:r>
          </w:p>
        </w:tc>
        <w:tc>
          <w:tcPr>
            <w:tcW w:w="2676" w:type="dxa"/>
          </w:tcPr>
          <w:p w14:paraId="12A81B8C" w14:textId="5FFE7D45"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01395/INFOEM/IP/RR/2022 </w:t>
            </w:r>
          </w:p>
        </w:tc>
        <w:tc>
          <w:tcPr>
            <w:tcW w:w="3266" w:type="dxa"/>
          </w:tcPr>
          <w:p w14:paraId="563587F9" w14:textId="6F8E10A9"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9136CC" w:rsidRPr="00F1283F" w14:paraId="4B28EF14" w14:textId="77777777" w:rsidTr="00F1283F">
        <w:trPr>
          <w:trHeight w:val="302"/>
        </w:trPr>
        <w:tc>
          <w:tcPr>
            <w:tcW w:w="2984" w:type="dxa"/>
          </w:tcPr>
          <w:p w14:paraId="2419426A" w14:textId="7608AE57" w:rsidR="009136CC" w:rsidRDefault="009136CC" w:rsidP="009136CC">
            <w:pPr>
              <w:rPr>
                <w:b/>
              </w:rPr>
            </w:pPr>
            <w:r w:rsidRPr="00A753E9">
              <w:rPr>
                <w:rFonts w:ascii="Palatino Linotype" w:hAnsi="Palatino Linotype" w:cs="Tahoma"/>
                <w:b/>
                <w:bCs/>
                <w:lang w:val="es-MX"/>
              </w:rPr>
              <w:t>00173/METEPEC/IP/2022</w:t>
            </w:r>
          </w:p>
        </w:tc>
        <w:tc>
          <w:tcPr>
            <w:tcW w:w="2676" w:type="dxa"/>
          </w:tcPr>
          <w:p w14:paraId="78159B72" w14:textId="41189868"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01396/INFOEM/IP/RR/2022 </w:t>
            </w:r>
          </w:p>
        </w:tc>
        <w:tc>
          <w:tcPr>
            <w:tcW w:w="3266" w:type="dxa"/>
          </w:tcPr>
          <w:p w14:paraId="6FF9546E" w14:textId="0AEF3D9C" w:rsidR="009136CC" w:rsidRPr="009350B4" w:rsidRDefault="009136CC" w:rsidP="009136CC">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Luis Gustavo Parra Noriega</w:t>
            </w:r>
          </w:p>
        </w:tc>
      </w:tr>
      <w:tr w:rsidR="0013685E" w:rsidRPr="00F1283F" w14:paraId="05476710" w14:textId="77777777" w:rsidTr="00F1283F">
        <w:trPr>
          <w:trHeight w:val="302"/>
        </w:trPr>
        <w:tc>
          <w:tcPr>
            <w:tcW w:w="2984" w:type="dxa"/>
          </w:tcPr>
          <w:p w14:paraId="223096CD" w14:textId="461539D0" w:rsidR="0013685E" w:rsidRDefault="0013685E" w:rsidP="0013685E">
            <w:pPr>
              <w:rPr>
                <w:b/>
              </w:rPr>
            </w:pPr>
            <w:r w:rsidRPr="003F1DA6">
              <w:rPr>
                <w:rFonts w:ascii="Palatino Linotype" w:hAnsi="Palatino Linotype" w:cs="Tahoma"/>
                <w:b/>
                <w:bCs/>
                <w:lang w:val="es-MX"/>
              </w:rPr>
              <w:t>00166/METEPEC/IP/2022</w:t>
            </w:r>
          </w:p>
        </w:tc>
        <w:tc>
          <w:tcPr>
            <w:tcW w:w="2676" w:type="dxa"/>
          </w:tcPr>
          <w:p w14:paraId="3D160885" w14:textId="679BAD8A"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01399/INFOEM/IP/RR/2022 </w:t>
            </w:r>
          </w:p>
        </w:tc>
        <w:tc>
          <w:tcPr>
            <w:tcW w:w="3266" w:type="dxa"/>
          </w:tcPr>
          <w:p w14:paraId="1151AC30" w14:textId="20CB5B5B" w:rsidR="0013685E" w:rsidRPr="009350B4" w:rsidRDefault="009136CC" w:rsidP="0013685E">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9136CC" w:rsidRPr="00F1283F" w14:paraId="49B8BA4C" w14:textId="77777777" w:rsidTr="00F1283F">
        <w:trPr>
          <w:trHeight w:val="302"/>
        </w:trPr>
        <w:tc>
          <w:tcPr>
            <w:tcW w:w="2984" w:type="dxa"/>
          </w:tcPr>
          <w:p w14:paraId="495D8FFF" w14:textId="3757C44B" w:rsidR="009136CC" w:rsidRDefault="009136CC" w:rsidP="009136CC">
            <w:pPr>
              <w:rPr>
                <w:b/>
              </w:rPr>
            </w:pPr>
            <w:r w:rsidRPr="003F1DA6">
              <w:rPr>
                <w:rFonts w:ascii="Palatino Linotype" w:hAnsi="Palatino Linotype" w:cs="Tahoma"/>
                <w:b/>
                <w:bCs/>
                <w:lang w:val="es-MX"/>
              </w:rPr>
              <w:t>00157/METEPEC/IP/2022</w:t>
            </w:r>
          </w:p>
        </w:tc>
        <w:tc>
          <w:tcPr>
            <w:tcW w:w="2676" w:type="dxa"/>
          </w:tcPr>
          <w:p w14:paraId="2569F3F8" w14:textId="5A5D6637"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01400/INFOEM/IP/RR/2022 </w:t>
            </w:r>
          </w:p>
        </w:tc>
        <w:tc>
          <w:tcPr>
            <w:tcW w:w="3266" w:type="dxa"/>
          </w:tcPr>
          <w:p w14:paraId="6CC12BC3" w14:textId="53F0A38A"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9136CC" w:rsidRPr="00F1283F" w14:paraId="48228104" w14:textId="77777777" w:rsidTr="00F1283F">
        <w:trPr>
          <w:trHeight w:val="302"/>
        </w:trPr>
        <w:tc>
          <w:tcPr>
            <w:tcW w:w="2984" w:type="dxa"/>
          </w:tcPr>
          <w:p w14:paraId="7D33BF97" w14:textId="3D124205" w:rsidR="009136CC" w:rsidRDefault="009136CC" w:rsidP="009136CC">
            <w:pPr>
              <w:rPr>
                <w:b/>
              </w:rPr>
            </w:pPr>
            <w:r w:rsidRPr="003F1DA6">
              <w:rPr>
                <w:rFonts w:ascii="Palatino Linotype" w:hAnsi="Palatino Linotype" w:cs="Tahoma"/>
                <w:b/>
                <w:bCs/>
                <w:lang w:val="es-MX"/>
              </w:rPr>
              <w:t>00158/METEPEC/IP/2022</w:t>
            </w:r>
          </w:p>
        </w:tc>
        <w:tc>
          <w:tcPr>
            <w:tcW w:w="2676" w:type="dxa"/>
          </w:tcPr>
          <w:p w14:paraId="4549F812" w14:textId="4C273913"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01401/INFOEM/IP/RR/2022 </w:t>
            </w:r>
          </w:p>
        </w:tc>
        <w:tc>
          <w:tcPr>
            <w:tcW w:w="3266" w:type="dxa"/>
          </w:tcPr>
          <w:p w14:paraId="41BE99E3" w14:textId="51BED959" w:rsidR="009136CC" w:rsidRPr="009350B4" w:rsidRDefault="009136CC" w:rsidP="009136CC">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9136CC" w:rsidRPr="00F1283F" w14:paraId="3390319B" w14:textId="77777777" w:rsidTr="00F1283F">
        <w:trPr>
          <w:trHeight w:val="302"/>
        </w:trPr>
        <w:tc>
          <w:tcPr>
            <w:tcW w:w="2984" w:type="dxa"/>
          </w:tcPr>
          <w:p w14:paraId="7E92C7E6" w14:textId="007B8C51" w:rsidR="009136CC" w:rsidRDefault="009136CC" w:rsidP="009136CC">
            <w:pPr>
              <w:rPr>
                <w:b/>
              </w:rPr>
            </w:pPr>
            <w:r w:rsidRPr="003F1DA6">
              <w:rPr>
                <w:rFonts w:ascii="Palatino Linotype" w:hAnsi="Palatino Linotype" w:cs="Tahoma"/>
                <w:b/>
                <w:bCs/>
                <w:lang w:val="es-MX"/>
              </w:rPr>
              <w:t>00159/METEPEC/IP/2022</w:t>
            </w:r>
          </w:p>
        </w:tc>
        <w:tc>
          <w:tcPr>
            <w:tcW w:w="2676" w:type="dxa"/>
          </w:tcPr>
          <w:p w14:paraId="600BD018" w14:textId="17C579BA"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01402/INFOEM/IP/RR/2022 </w:t>
            </w:r>
          </w:p>
        </w:tc>
        <w:tc>
          <w:tcPr>
            <w:tcW w:w="3266" w:type="dxa"/>
          </w:tcPr>
          <w:p w14:paraId="403B0734" w14:textId="21A4FA9C" w:rsidR="009136CC" w:rsidRPr="009350B4" w:rsidRDefault="009136CC" w:rsidP="009136CC">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9136CC" w:rsidRPr="00F1283F" w14:paraId="3886AFF9" w14:textId="77777777" w:rsidTr="00F1283F">
        <w:trPr>
          <w:trHeight w:val="302"/>
        </w:trPr>
        <w:tc>
          <w:tcPr>
            <w:tcW w:w="2984" w:type="dxa"/>
          </w:tcPr>
          <w:p w14:paraId="3ED48B97" w14:textId="1EC2B261" w:rsidR="009136CC" w:rsidRDefault="009136CC" w:rsidP="009136CC">
            <w:pPr>
              <w:rPr>
                <w:b/>
              </w:rPr>
            </w:pPr>
            <w:r w:rsidRPr="00B53090">
              <w:rPr>
                <w:rFonts w:ascii="Palatino Linotype" w:hAnsi="Palatino Linotype" w:cs="Tahoma"/>
                <w:b/>
                <w:bCs/>
                <w:lang w:val="es-MX"/>
              </w:rPr>
              <w:t>00160/METEPEC/IP/2022</w:t>
            </w:r>
          </w:p>
        </w:tc>
        <w:tc>
          <w:tcPr>
            <w:tcW w:w="2676" w:type="dxa"/>
          </w:tcPr>
          <w:p w14:paraId="7AFC01C9" w14:textId="0DDB96A9"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01403/INFOEM/IP/RR/2022 </w:t>
            </w:r>
          </w:p>
        </w:tc>
        <w:tc>
          <w:tcPr>
            <w:tcW w:w="3266" w:type="dxa"/>
          </w:tcPr>
          <w:p w14:paraId="30DD655F" w14:textId="512EECE4"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9136CC" w:rsidRPr="00F1283F" w14:paraId="306E4D86" w14:textId="77777777" w:rsidTr="00F1283F">
        <w:trPr>
          <w:trHeight w:val="302"/>
        </w:trPr>
        <w:tc>
          <w:tcPr>
            <w:tcW w:w="2984" w:type="dxa"/>
          </w:tcPr>
          <w:p w14:paraId="74CBCA0B" w14:textId="2E41FA7F" w:rsidR="009136CC" w:rsidRDefault="009136CC" w:rsidP="009136CC">
            <w:pPr>
              <w:rPr>
                <w:b/>
              </w:rPr>
            </w:pPr>
            <w:r w:rsidRPr="00B53090">
              <w:rPr>
                <w:rFonts w:ascii="Palatino Linotype" w:hAnsi="Palatino Linotype" w:cs="Tahoma"/>
                <w:b/>
                <w:bCs/>
                <w:lang w:val="es-MX"/>
              </w:rPr>
              <w:t>00161/METEPEC/IP/2022</w:t>
            </w:r>
          </w:p>
        </w:tc>
        <w:tc>
          <w:tcPr>
            <w:tcW w:w="2676" w:type="dxa"/>
          </w:tcPr>
          <w:p w14:paraId="49131084" w14:textId="3C2F8CD0"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01404/INFOEM/IP/RR/2022 </w:t>
            </w:r>
          </w:p>
        </w:tc>
        <w:tc>
          <w:tcPr>
            <w:tcW w:w="3266" w:type="dxa"/>
          </w:tcPr>
          <w:p w14:paraId="7B6D6FFE" w14:textId="1042C5D7"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9136CC" w:rsidRPr="00F1283F" w14:paraId="37E99241" w14:textId="77777777" w:rsidTr="00F1283F">
        <w:trPr>
          <w:trHeight w:val="302"/>
        </w:trPr>
        <w:tc>
          <w:tcPr>
            <w:tcW w:w="2984" w:type="dxa"/>
          </w:tcPr>
          <w:p w14:paraId="213BBC97" w14:textId="3433B583" w:rsidR="009136CC" w:rsidRDefault="009136CC" w:rsidP="009136CC">
            <w:pPr>
              <w:rPr>
                <w:b/>
              </w:rPr>
            </w:pPr>
            <w:r w:rsidRPr="00B53090">
              <w:rPr>
                <w:rFonts w:ascii="Palatino Linotype" w:hAnsi="Palatino Linotype" w:cs="Tahoma"/>
                <w:b/>
                <w:bCs/>
                <w:lang w:val="es-MX"/>
              </w:rPr>
              <w:t>00162/METEPEC/IP/2022</w:t>
            </w:r>
          </w:p>
        </w:tc>
        <w:tc>
          <w:tcPr>
            <w:tcW w:w="2676" w:type="dxa"/>
          </w:tcPr>
          <w:p w14:paraId="0BBEC01B" w14:textId="0739E2FB"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01405/INFOEM/IP/RR/2022 </w:t>
            </w:r>
          </w:p>
        </w:tc>
        <w:tc>
          <w:tcPr>
            <w:tcW w:w="3266" w:type="dxa"/>
          </w:tcPr>
          <w:p w14:paraId="2FDC77B8" w14:textId="6CAC88DE"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9136CC" w:rsidRPr="00F1283F" w14:paraId="0DD6BFC2" w14:textId="77777777" w:rsidTr="00F1283F">
        <w:trPr>
          <w:trHeight w:val="302"/>
        </w:trPr>
        <w:tc>
          <w:tcPr>
            <w:tcW w:w="2984" w:type="dxa"/>
          </w:tcPr>
          <w:p w14:paraId="163D020A" w14:textId="3EC73CD7" w:rsidR="009136CC" w:rsidRDefault="009136CC" w:rsidP="009136CC">
            <w:pPr>
              <w:rPr>
                <w:b/>
              </w:rPr>
            </w:pPr>
            <w:r w:rsidRPr="00B53090">
              <w:rPr>
                <w:rFonts w:ascii="Palatino Linotype" w:hAnsi="Palatino Linotype" w:cs="Tahoma"/>
                <w:b/>
                <w:bCs/>
                <w:lang w:val="es-MX"/>
              </w:rPr>
              <w:t>00163/METEPEC/IP/2022</w:t>
            </w:r>
          </w:p>
        </w:tc>
        <w:tc>
          <w:tcPr>
            <w:tcW w:w="2676" w:type="dxa"/>
          </w:tcPr>
          <w:p w14:paraId="3D83F6C6" w14:textId="52C55B60"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01406/INFOEM/IP/RR/2022 </w:t>
            </w:r>
          </w:p>
        </w:tc>
        <w:tc>
          <w:tcPr>
            <w:tcW w:w="3266" w:type="dxa"/>
          </w:tcPr>
          <w:p w14:paraId="0A9EEC2A" w14:textId="320B9C98" w:rsidR="009136CC" w:rsidRPr="009350B4" w:rsidRDefault="009136CC" w:rsidP="009136CC">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9136CC" w:rsidRPr="00F1283F" w14:paraId="42125CD1" w14:textId="77777777" w:rsidTr="00F1283F">
        <w:trPr>
          <w:trHeight w:val="302"/>
        </w:trPr>
        <w:tc>
          <w:tcPr>
            <w:tcW w:w="2984" w:type="dxa"/>
          </w:tcPr>
          <w:p w14:paraId="635CDAE8" w14:textId="7C75E8EB" w:rsidR="009136CC" w:rsidRDefault="009136CC" w:rsidP="009136CC">
            <w:pPr>
              <w:rPr>
                <w:b/>
              </w:rPr>
            </w:pPr>
            <w:r w:rsidRPr="00B4794B">
              <w:rPr>
                <w:rFonts w:ascii="Palatino Linotype" w:hAnsi="Palatino Linotype" w:cs="Tahoma"/>
                <w:b/>
                <w:bCs/>
                <w:lang w:val="es-MX"/>
              </w:rPr>
              <w:t>00164/METEPEC/IP/2022</w:t>
            </w:r>
          </w:p>
        </w:tc>
        <w:tc>
          <w:tcPr>
            <w:tcW w:w="2676" w:type="dxa"/>
          </w:tcPr>
          <w:p w14:paraId="7C46E027" w14:textId="784F4172"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01407/INFOEM/IP/RR/2022 </w:t>
            </w:r>
          </w:p>
        </w:tc>
        <w:tc>
          <w:tcPr>
            <w:tcW w:w="3266" w:type="dxa"/>
          </w:tcPr>
          <w:p w14:paraId="46122B42" w14:textId="02833516" w:rsidR="009136CC" w:rsidRPr="009350B4" w:rsidRDefault="009136CC" w:rsidP="009136CC">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9136CC" w:rsidRPr="00F1283F" w14:paraId="5196498D" w14:textId="77777777" w:rsidTr="00F1283F">
        <w:trPr>
          <w:trHeight w:val="302"/>
        </w:trPr>
        <w:tc>
          <w:tcPr>
            <w:tcW w:w="2984" w:type="dxa"/>
          </w:tcPr>
          <w:p w14:paraId="0F4A2C54" w14:textId="52757B9A" w:rsidR="009136CC" w:rsidRDefault="009136CC" w:rsidP="009136CC">
            <w:pPr>
              <w:rPr>
                <w:b/>
              </w:rPr>
            </w:pPr>
            <w:r w:rsidRPr="00B4794B">
              <w:rPr>
                <w:rFonts w:ascii="Palatino Linotype" w:hAnsi="Palatino Linotype" w:cs="Tahoma"/>
                <w:b/>
                <w:bCs/>
                <w:lang w:val="es-MX"/>
              </w:rPr>
              <w:t>00147/METEPEC/IP/2022</w:t>
            </w:r>
          </w:p>
        </w:tc>
        <w:tc>
          <w:tcPr>
            <w:tcW w:w="2676" w:type="dxa"/>
          </w:tcPr>
          <w:p w14:paraId="2B935E7F" w14:textId="138EAEDF"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01408/INFOEM/IP/RR/2022 </w:t>
            </w:r>
          </w:p>
        </w:tc>
        <w:tc>
          <w:tcPr>
            <w:tcW w:w="3266" w:type="dxa"/>
          </w:tcPr>
          <w:p w14:paraId="4F9CE8A8" w14:textId="7E983380"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9136CC" w:rsidRPr="00F1283F" w14:paraId="460ED170" w14:textId="77777777" w:rsidTr="00F1283F">
        <w:trPr>
          <w:trHeight w:val="302"/>
        </w:trPr>
        <w:tc>
          <w:tcPr>
            <w:tcW w:w="2984" w:type="dxa"/>
          </w:tcPr>
          <w:p w14:paraId="128AB0A3" w14:textId="0013A315" w:rsidR="009136CC" w:rsidRDefault="009136CC" w:rsidP="009136CC">
            <w:pPr>
              <w:rPr>
                <w:b/>
              </w:rPr>
            </w:pPr>
            <w:r w:rsidRPr="00B4794B">
              <w:rPr>
                <w:rFonts w:ascii="Palatino Linotype" w:hAnsi="Palatino Linotype" w:cs="Tahoma"/>
                <w:b/>
                <w:bCs/>
                <w:lang w:val="es-MX"/>
              </w:rPr>
              <w:t>00148/METEPEC/IP/2022</w:t>
            </w:r>
          </w:p>
        </w:tc>
        <w:tc>
          <w:tcPr>
            <w:tcW w:w="2676" w:type="dxa"/>
          </w:tcPr>
          <w:p w14:paraId="6DA70EF7" w14:textId="63D76F9C"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01409/INFOEM/IP/RR/2022 </w:t>
            </w:r>
          </w:p>
        </w:tc>
        <w:tc>
          <w:tcPr>
            <w:tcW w:w="3266" w:type="dxa"/>
          </w:tcPr>
          <w:p w14:paraId="3CF60AF3" w14:textId="2FFCC3A5"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9136CC" w:rsidRPr="00F1283F" w14:paraId="2245E118" w14:textId="77777777" w:rsidTr="00F1283F">
        <w:trPr>
          <w:trHeight w:val="302"/>
        </w:trPr>
        <w:tc>
          <w:tcPr>
            <w:tcW w:w="2984" w:type="dxa"/>
          </w:tcPr>
          <w:p w14:paraId="4E6C0D59" w14:textId="0C6411D5" w:rsidR="009136CC" w:rsidRDefault="009136CC" w:rsidP="009136CC">
            <w:pPr>
              <w:rPr>
                <w:b/>
              </w:rPr>
            </w:pPr>
            <w:r w:rsidRPr="00F527F8">
              <w:rPr>
                <w:rFonts w:ascii="Palatino Linotype" w:hAnsi="Palatino Linotype" w:cs="Tahoma"/>
                <w:b/>
                <w:bCs/>
                <w:lang w:val="es-MX"/>
              </w:rPr>
              <w:t>00149/METEPEC/IP/2022</w:t>
            </w:r>
          </w:p>
        </w:tc>
        <w:tc>
          <w:tcPr>
            <w:tcW w:w="2676" w:type="dxa"/>
          </w:tcPr>
          <w:p w14:paraId="2248E49A" w14:textId="5AE1A244"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01410/INFOEM/IP/RR/2022 </w:t>
            </w:r>
          </w:p>
        </w:tc>
        <w:tc>
          <w:tcPr>
            <w:tcW w:w="3266" w:type="dxa"/>
          </w:tcPr>
          <w:p w14:paraId="6176B68B" w14:textId="2CE50510"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9136CC" w:rsidRPr="00F1283F" w14:paraId="69F044E5" w14:textId="77777777" w:rsidTr="00F1283F">
        <w:trPr>
          <w:trHeight w:val="302"/>
        </w:trPr>
        <w:tc>
          <w:tcPr>
            <w:tcW w:w="2984" w:type="dxa"/>
          </w:tcPr>
          <w:p w14:paraId="225583DD" w14:textId="760CCA81" w:rsidR="009136CC" w:rsidRDefault="009136CC" w:rsidP="009136CC">
            <w:pPr>
              <w:rPr>
                <w:b/>
              </w:rPr>
            </w:pPr>
            <w:r w:rsidRPr="00F527F8">
              <w:rPr>
                <w:rFonts w:ascii="Palatino Linotype" w:hAnsi="Palatino Linotype" w:cs="Tahoma"/>
                <w:b/>
                <w:bCs/>
                <w:lang w:val="es-MX"/>
              </w:rPr>
              <w:t>00150/METEPEC/IP/2022</w:t>
            </w:r>
          </w:p>
        </w:tc>
        <w:tc>
          <w:tcPr>
            <w:tcW w:w="2676" w:type="dxa"/>
          </w:tcPr>
          <w:p w14:paraId="45B0817D" w14:textId="1D1AE871"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01411/INFOEM/IP/RR/2022 </w:t>
            </w:r>
          </w:p>
        </w:tc>
        <w:tc>
          <w:tcPr>
            <w:tcW w:w="3266" w:type="dxa"/>
          </w:tcPr>
          <w:p w14:paraId="1F6467D6" w14:textId="68FFF85F" w:rsidR="009136CC" w:rsidRPr="009350B4" w:rsidRDefault="009136CC" w:rsidP="009136CC">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9136CC" w:rsidRPr="00F1283F" w14:paraId="18B242AB" w14:textId="77777777" w:rsidTr="00F1283F">
        <w:trPr>
          <w:trHeight w:val="302"/>
        </w:trPr>
        <w:tc>
          <w:tcPr>
            <w:tcW w:w="2984" w:type="dxa"/>
          </w:tcPr>
          <w:p w14:paraId="493A6642" w14:textId="63C1B236" w:rsidR="009136CC" w:rsidRDefault="009136CC" w:rsidP="009136CC">
            <w:pPr>
              <w:rPr>
                <w:b/>
              </w:rPr>
            </w:pPr>
            <w:r w:rsidRPr="00F527F8">
              <w:rPr>
                <w:rFonts w:ascii="Palatino Linotype" w:hAnsi="Palatino Linotype" w:cs="Tahoma"/>
                <w:b/>
                <w:bCs/>
                <w:lang w:val="es-MX"/>
              </w:rPr>
              <w:t>00151/METEPEC/IP/2022</w:t>
            </w:r>
          </w:p>
        </w:tc>
        <w:tc>
          <w:tcPr>
            <w:tcW w:w="2676" w:type="dxa"/>
          </w:tcPr>
          <w:p w14:paraId="6071DB19" w14:textId="2C53F372"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01412/INFOEM/IP/RR/2022 </w:t>
            </w:r>
          </w:p>
        </w:tc>
        <w:tc>
          <w:tcPr>
            <w:tcW w:w="3266" w:type="dxa"/>
          </w:tcPr>
          <w:p w14:paraId="0AEF4838" w14:textId="3EE8523E" w:rsidR="009136CC" w:rsidRPr="009350B4" w:rsidRDefault="009136CC" w:rsidP="009136CC">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9136CC" w:rsidRPr="00F1283F" w14:paraId="15075B03" w14:textId="77777777" w:rsidTr="00F1283F">
        <w:trPr>
          <w:trHeight w:val="302"/>
        </w:trPr>
        <w:tc>
          <w:tcPr>
            <w:tcW w:w="2984" w:type="dxa"/>
          </w:tcPr>
          <w:p w14:paraId="10A7DF2B" w14:textId="18DEB948" w:rsidR="009136CC" w:rsidRDefault="009136CC" w:rsidP="009136CC">
            <w:pPr>
              <w:rPr>
                <w:b/>
              </w:rPr>
            </w:pPr>
            <w:r w:rsidRPr="00CB7E14">
              <w:rPr>
                <w:rFonts w:ascii="Palatino Linotype" w:hAnsi="Palatino Linotype" w:cs="Tahoma"/>
                <w:b/>
                <w:bCs/>
                <w:lang w:val="es-MX"/>
              </w:rPr>
              <w:t>00152/METEPEC/IP/2022</w:t>
            </w:r>
          </w:p>
        </w:tc>
        <w:tc>
          <w:tcPr>
            <w:tcW w:w="2676" w:type="dxa"/>
          </w:tcPr>
          <w:p w14:paraId="132930DE" w14:textId="2BAF1F54"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01413/INFOEM/IP/RR/2022 </w:t>
            </w:r>
          </w:p>
        </w:tc>
        <w:tc>
          <w:tcPr>
            <w:tcW w:w="3266" w:type="dxa"/>
          </w:tcPr>
          <w:p w14:paraId="2E4480A1" w14:textId="71A7E66B"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9136CC" w:rsidRPr="00F1283F" w14:paraId="5EFB3254" w14:textId="77777777" w:rsidTr="00F1283F">
        <w:trPr>
          <w:trHeight w:val="302"/>
        </w:trPr>
        <w:tc>
          <w:tcPr>
            <w:tcW w:w="2984" w:type="dxa"/>
          </w:tcPr>
          <w:p w14:paraId="4F875109" w14:textId="3376B5B5" w:rsidR="009136CC" w:rsidRDefault="009136CC" w:rsidP="009136CC">
            <w:pPr>
              <w:rPr>
                <w:b/>
              </w:rPr>
            </w:pPr>
            <w:r w:rsidRPr="00CB7E14">
              <w:rPr>
                <w:rFonts w:ascii="Palatino Linotype" w:hAnsi="Palatino Linotype" w:cs="Tahoma"/>
                <w:b/>
                <w:bCs/>
                <w:lang w:val="es-MX"/>
              </w:rPr>
              <w:t>00153/METEPEC/IP/2022</w:t>
            </w:r>
          </w:p>
        </w:tc>
        <w:tc>
          <w:tcPr>
            <w:tcW w:w="2676" w:type="dxa"/>
          </w:tcPr>
          <w:p w14:paraId="153CA5F5" w14:textId="785194DB"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01414/INFOEM/IP/RR/2022 </w:t>
            </w:r>
          </w:p>
        </w:tc>
        <w:tc>
          <w:tcPr>
            <w:tcW w:w="3266" w:type="dxa"/>
          </w:tcPr>
          <w:p w14:paraId="52B759C1" w14:textId="513F852A"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9136CC" w:rsidRPr="00F1283F" w14:paraId="2AFB2F2C" w14:textId="77777777" w:rsidTr="00F1283F">
        <w:trPr>
          <w:trHeight w:val="302"/>
        </w:trPr>
        <w:tc>
          <w:tcPr>
            <w:tcW w:w="2984" w:type="dxa"/>
          </w:tcPr>
          <w:p w14:paraId="7FB3F706" w14:textId="6C259D38" w:rsidR="009136CC" w:rsidRDefault="009136CC" w:rsidP="009136CC">
            <w:pPr>
              <w:rPr>
                <w:b/>
              </w:rPr>
            </w:pPr>
            <w:r w:rsidRPr="00CB7E14">
              <w:rPr>
                <w:rFonts w:ascii="Palatino Linotype" w:hAnsi="Palatino Linotype" w:cs="Tahoma"/>
                <w:b/>
                <w:bCs/>
                <w:lang w:val="es-MX"/>
              </w:rPr>
              <w:t>00154/METEPEC/IP/2022</w:t>
            </w:r>
          </w:p>
        </w:tc>
        <w:tc>
          <w:tcPr>
            <w:tcW w:w="2676" w:type="dxa"/>
          </w:tcPr>
          <w:p w14:paraId="3618A3B5" w14:textId="6CC8905D"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01415/INFOEM/IP/RR/2022 </w:t>
            </w:r>
          </w:p>
        </w:tc>
        <w:tc>
          <w:tcPr>
            <w:tcW w:w="3266" w:type="dxa"/>
          </w:tcPr>
          <w:p w14:paraId="6A4D1A69" w14:textId="0CE4847D"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9136CC" w:rsidRPr="00F1283F" w14:paraId="7C6A2BED" w14:textId="77777777" w:rsidTr="00F1283F">
        <w:trPr>
          <w:trHeight w:val="302"/>
        </w:trPr>
        <w:tc>
          <w:tcPr>
            <w:tcW w:w="2984" w:type="dxa"/>
          </w:tcPr>
          <w:p w14:paraId="5F9440EB" w14:textId="7A0D5D95" w:rsidR="009136CC" w:rsidRDefault="009136CC" w:rsidP="009136CC">
            <w:pPr>
              <w:rPr>
                <w:b/>
              </w:rPr>
            </w:pPr>
            <w:r w:rsidRPr="00CB7E14">
              <w:rPr>
                <w:rFonts w:ascii="Palatino Linotype" w:hAnsi="Palatino Linotype" w:cs="Tahoma"/>
                <w:b/>
                <w:bCs/>
                <w:lang w:val="es-MX"/>
              </w:rPr>
              <w:t>00155/METEPEC/IP/2022</w:t>
            </w:r>
          </w:p>
        </w:tc>
        <w:tc>
          <w:tcPr>
            <w:tcW w:w="2676" w:type="dxa"/>
          </w:tcPr>
          <w:p w14:paraId="558B558E" w14:textId="655734E5"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01416/INFOEM/IP/RR/2022 </w:t>
            </w:r>
          </w:p>
        </w:tc>
        <w:tc>
          <w:tcPr>
            <w:tcW w:w="3266" w:type="dxa"/>
          </w:tcPr>
          <w:p w14:paraId="5D5E0EC9" w14:textId="35BB55ED" w:rsidR="009136CC" w:rsidRPr="009350B4" w:rsidRDefault="009136CC" w:rsidP="009136CC">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9136CC" w:rsidRPr="00F1283F" w14:paraId="47C7E56E" w14:textId="77777777" w:rsidTr="00F1283F">
        <w:trPr>
          <w:trHeight w:val="302"/>
        </w:trPr>
        <w:tc>
          <w:tcPr>
            <w:tcW w:w="2984" w:type="dxa"/>
          </w:tcPr>
          <w:p w14:paraId="30B83343" w14:textId="6DCC213A" w:rsidR="009136CC" w:rsidRDefault="009136CC" w:rsidP="009136CC">
            <w:pPr>
              <w:rPr>
                <w:b/>
              </w:rPr>
            </w:pPr>
            <w:r w:rsidRPr="00CB7E14">
              <w:rPr>
                <w:rFonts w:ascii="Palatino Linotype" w:hAnsi="Palatino Linotype" w:cs="Tahoma"/>
                <w:b/>
                <w:bCs/>
                <w:lang w:val="es-MX"/>
              </w:rPr>
              <w:lastRenderedPageBreak/>
              <w:t>00156/METEPEC/IP/2022</w:t>
            </w:r>
          </w:p>
        </w:tc>
        <w:tc>
          <w:tcPr>
            <w:tcW w:w="2676" w:type="dxa"/>
          </w:tcPr>
          <w:p w14:paraId="25934EC8" w14:textId="5D9531CC"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01417/INFOEM/IP/RR/2022</w:t>
            </w:r>
          </w:p>
        </w:tc>
        <w:tc>
          <w:tcPr>
            <w:tcW w:w="3266" w:type="dxa"/>
          </w:tcPr>
          <w:p w14:paraId="1F422666" w14:textId="6EDC2682" w:rsidR="009136CC" w:rsidRPr="009350B4" w:rsidRDefault="009136CC" w:rsidP="009136CC">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9136CC" w:rsidRPr="00F1283F" w14:paraId="33CF41F5" w14:textId="77777777" w:rsidTr="00F1283F">
        <w:trPr>
          <w:trHeight w:val="302"/>
        </w:trPr>
        <w:tc>
          <w:tcPr>
            <w:tcW w:w="2984" w:type="dxa"/>
          </w:tcPr>
          <w:p w14:paraId="3D7B6533" w14:textId="4B2390E6" w:rsidR="009136CC" w:rsidRDefault="009136CC" w:rsidP="009136CC">
            <w:pPr>
              <w:rPr>
                <w:b/>
              </w:rPr>
            </w:pPr>
            <w:r w:rsidRPr="00CB7E14">
              <w:rPr>
                <w:rFonts w:ascii="Palatino Linotype" w:hAnsi="Palatino Linotype" w:cs="Tahoma"/>
                <w:b/>
                <w:bCs/>
                <w:lang w:val="es-MX"/>
              </w:rPr>
              <w:t>00165/METEPEC/IP/2022</w:t>
            </w:r>
          </w:p>
        </w:tc>
        <w:tc>
          <w:tcPr>
            <w:tcW w:w="2676" w:type="dxa"/>
          </w:tcPr>
          <w:p w14:paraId="41E62853" w14:textId="3FA43B92"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01418/INFOEM/IP/RR/2022 </w:t>
            </w:r>
          </w:p>
        </w:tc>
        <w:tc>
          <w:tcPr>
            <w:tcW w:w="3266" w:type="dxa"/>
          </w:tcPr>
          <w:p w14:paraId="35A5C6FA" w14:textId="0EBE3906"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9136CC" w:rsidRPr="00F1283F" w14:paraId="5A7DF0B3" w14:textId="77777777" w:rsidTr="00F1283F">
        <w:trPr>
          <w:trHeight w:val="302"/>
        </w:trPr>
        <w:tc>
          <w:tcPr>
            <w:tcW w:w="2984" w:type="dxa"/>
          </w:tcPr>
          <w:p w14:paraId="740179E7" w14:textId="2E7AB7E0" w:rsidR="009136CC" w:rsidRDefault="009136CC" w:rsidP="009136CC">
            <w:pPr>
              <w:rPr>
                <w:b/>
              </w:rPr>
            </w:pPr>
            <w:r w:rsidRPr="00CB7E14">
              <w:rPr>
                <w:rFonts w:ascii="Palatino Linotype" w:hAnsi="Palatino Linotype" w:cs="Tahoma"/>
                <w:b/>
                <w:bCs/>
                <w:lang w:val="es-MX"/>
              </w:rPr>
              <w:t>00137/METEPEC/IP/2022</w:t>
            </w:r>
          </w:p>
        </w:tc>
        <w:tc>
          <w:tcPr>
            <w:tcW w:w="2676" w:type="dxa"/>
          </w:tcPr>
          <w:p w14:paraId="77AE9358" w14:textId="1A8E2F6D"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01419/INFOEM/IP/RR/2022 </w:t>
            </w:r>
          </w:p>
        </w:tc>
        <w:tc>
          <w:tcPr>
            <w:tcW w:w="3266" w:type="dxa"/>
          </w:tcPr>
          <w:p w14:paraId="7F577DB1" w14:textId="329E4EF5"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9136CC" w:rsidRPr="00F1283F" w14:paraId="3C09811E" w14:textId="77777777" w:rsidTr="00F1283F">
        <w:trPr>
          <w:trHeight w:val="302"/>
        </w:trPr>
        <w:tc>
          <w:tcPr>
            <w:tcW w:w="2984" w:type="dxa"/>
          </w:tcPr>
          <w:p w14:paraId="627B8432" w14:textId="34ECCA91" w:rsidR="009136CC" w:rsidRDefault="009136CC" w:rsidP="009136CC">
            <w:pPr>
              <w:rPr>
                <w:b/>
              </w:rPr>
            </w:pPr>
            <w:r w:rsidRPr="007C1D07">
              <w:rPr>
                <w:rFonts w:ascii="Palatino Linotype" w:hAnsi="Palatino Linotype" w:cs="Tahoma"/>
                <w:b/>
                <w:bCs/>
                <w:lang w:val="es-MX"/>
              </w:rPr>
              <w:t>00138/METEPEC/IP/2022</w:t>
            </w:r>
          </w:p>
        </w:tc>
        <w:tc>
          <w:tcPr>
            <w:tcW w:w="2676" w:type="dxa"/>
          </w:tcPr>
          <w:p w14:paraId="378B512D" w14:textId="5BBE24D7"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01420/INFOEM/IP/RR/2022 </w:t>
            </w:r>
          </w:p>
        </w:tc>
        <w:tc>
          <w:tcPr>
            <w:tcW w:w="3266" w:type="dxa"/>
          </w:tcPr>
          <w:p w14:paraId="76B5EB1C" w14:textId="29BD9C0E"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9136CC" w:rsidRPr="00F1283F" w14:paraId="2075A647" w14:textId="77777777" w:rsidTr="00F1283F">
        <w:trPr>
          <w:trHeight w:val="302"/>
        </w:trPr>
        <w:tc>
          <w:tcPr>
            <w:tcW w:w="2984" w:type="dxa"/>
          </w:tcPr>
          <w:p w14:paraId="41E3AF68" w14:textId="7B23ED5F" w:rsidR="009136CC" w:rsidRDefault="009136CC" w:rsidP="009136CC">
            <w:pPr>
              <w:rPr>
                <w:b/>
              </w:rPr>
            </w:pPr>
            <w:r w:rsidRPr="007C1D07">
              <w:rPr>
                <w:rFonts w:ascii="Palatino Linotype" w:hAnsi="Palatino Linotype" w:cs="Tahoma"/>
                <w:b/>
                <w:bCs/>
                <w:lang w:val="es-MX"/>
              </w:rPr>
              <w:t>00139/METEPEC/IP/2022</w:t>
            </w:r>
          </w:p>
        </w:tc>
        <w:tc>
          <w:tcPr>
            <w:tcW w:w="2676" w:type="dxa"/>
          </w:tcPr>
          <w:p w14:paraId="56CD02EB" w14:textId="28982772"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01421/INFOEM/IP/RR/2022 </w:t>
            </w:r>
          </w:p>
        </w:tc>
        <w:tc>
          <w:tcPr>
            <w:tcW w:w="3266" w:type="dxa"/>
          </w:tcPr>
          <w:p w14:paraId="11F5DEEB" w14:textId="6A188778" w:rsidR="009136CC" w:rsidRPr="009350B4" w:rsidRDefault="009136CC" w:rsidP="009136CC">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9136CC" w:rsidRPr="00F1283F" w14:paraId="544B3637" w14:textId="77777777" w:rsidTr="00F1283F">
        <w:trPr>
          <w:trHeight w:val="302"/>
        </w:trPr>
        <w:tc>
          <w:tcPr>
            <w:tcW w:w="2984" w:type="dxa"/>
          </w:tcPr>
          <w:p w14:paraId="34E77A64" w14:textId="2C564767" w:rsidR="009136CC" w:rsidRDefault="009136CC" w:rsidP="009136CC">
            <w:pPr>
              <w:rPr>
                <w:b/>
              </w:rPr>
            </w:pPr>
            <w:r w:rsidRPr="007C1D07">
              <w:rPr>
                <w:rFonts w:ascii="Palatino Linotype" w:hAnsi="Palatino Linotype" w:cs="Tahoma"/>
                <w:b/>
                <w:bCs/>
                <w:lang w:val="es-MX"/>
              </w:rPr>
              <w:t>00140/METEPEC/IP/2022</w:t>
            </w:r>
          </w:p>
        </w:tc>
        <w:tc>
          <w:tcPr>
            <w:tcW w:w="2676" w:type="dxa"/>
          </w:tcPr>
          <w:p w14:paraId="2F4F2924" w14:textId="702E03FF"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01422/INFOEM/IP/RR/2022 </w:t>
            </w:r>
          </w:p>
        </w:tc>
        <w:tc>
          <w:tcPr>
            <w:tcW w:w="3266" w:type="dxa"/>
          </w:tcPr>
          <w:p w14:paraId="0AEA299E" w14:textId="4A120440" w:rsidR="009136CC" w:rsidRPr="009350B4" w:rsidRDefault="009136CC" w:rsidP="009136CC">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9136CC" w:rsidRPr="00F1283F" w14:paraId="06E3BBCD" w14:textId="77777777" w:rsidTr="00F1283F">
        <w:trPr>
          <w:trHeight w:val="302"/>
        </w:trPr>
        <w:tc>
          <w:tcPr>
            <w:tcW w:w="2984" w:type="dxa"/>
          </w:tcPr>
          <w:p w14:paraId="7D95A673" w14:textId="04FE17DC" w:rsidR="009136CC" w:rsidRDefault="009136CC" w:rsidP="009136CC">
            <w:pPr>
              <w:rPr>
                <w:b/>
              </w:rPr>
            </w:pPr>
            <w:r w:rsidRPr="007C1D07">
              <w:rPr>
                <w:rFonts w:ascii="Palatino Linotype" w:hAnsi="Palatino Linotype" w:cs="Tahoma"/>
                <w:b/>
                <w:bCs/>
                <w:lang w:val="es-MX"/>
              </w:rPr>
              <w:t>00141/METEPEC/IP/2022</w:t>
            </w:r>
          </w:p>
        </w:tc>
        <w:tc>
          <w:tcPr>
            <w:tcW w:w="2676" w:type="dxa"/>
          </w:tcPr>
          <w:p w14:paraId="711F85EE" w14:textId="305C47B2"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01423/INFOEM/IP/RR/2022 </w:t>
            </w:r>
          </w:p>
        </w:tc>
        <w:tc>
          <w:tcPr>
            <w:tcW w:w="3266" w:type="dxa"/>
          </w:tcPr>
          <w:p w14:paraId="6161FAEA" w14:textId="3039D62E"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9136CC" w:rsidRPr="00F1283F" w14:paraId="4B22CDC3" w14:textId="77777777" w:rsidTr="00F1283F">
        <w:trPr>
          <w:trHeight w:val="302"/>
        </w:trPr>
        <w:tc>
          <w:tcPr>
            <w:tcW w:w="2984" w:type="dxa"/>
          </w:tcPr>
          <w:p w14:paraId="641103D7" w14:textId="22E5F371" w:rsidR="009136CC" w:rsidRDefault="009136CC" w:rsidP="009136CC">
            <w:pPr>
              <w:rPr>
                <w:b/>
              </w:rPr>
            </w:pPr>
            <w:r w:rsidRPr="007C1D07">
              <w:rPr>
                <w:rFonts w:ascii="Palatino Linotype" w:hAnsi="Palatino Linotype" w:cs="Tahoma"/>
                <w:b/>
                <w:bCs/>
                <w:lang w:val="es-MX"/>
              </w:rPr>
              <w:t>00142/METEPEC/IP/2022</w:t>
            </w:r>
          </w:p>
        </w:tc>
        <w:tc>
          <w:tcPr>
            <w:tcW w:w="2676" w:type="dxa"/>
          </w:tcPr>
          <w:p w14:paraId="7BCD3CF2" w14:textId="5F374D75"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01424/INFOEM/IP/RR/2022</w:t>
            </w:r>
          </w:p>
        </w:tc>
        <w:tc>
          <w:tcPr>
            <w:tcW w:w="3266" w:type="dxa"/>
          </w:tcPr>
          <w:p w14:paraId="0BA81B0F" w14:textId="35DA6EC4"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9136CC" w:rsidRPr="00F1283F" w14:paraId="6B183C75" w14:textId="77777777" w:rsidTr="00F1283F">
        <w:trPr>
          <w:trHeight w:val="302"/>
        </w:trPr>
        <w:tc>
          <w:tcPr>
            <w:tcW w:w="2984" w:type="dxa"/>
          </w:tcPr>
          <w:p w14:paraId="771FE87C" w14:textId="6AB90972" w:rsidR="009136CC" w:rsidRDefault="009136CC" w:rsidP="009136CC">
            <w:pPr>
              <w:rPr>
                <w:b/>
              </w:rPr>
            </w:pPr>
            <w:r w:rsidRPr="007C1D07">
              <w:rPr>
                <w:rFonts w:ascii="Palatino Linotype" w:hAnsi="Palatino Linotype" w:cs="Tahoma"/>
                <w:b/>
                <w:bCs/>
                <w:lang w:val="es-MX"/>
              </w:rPr>
              <w:t>00143/METEPEC/IP/2022</w:t>
            </w:r>
          </w:p>
        </w:tc>
        <w:tc>
          <w:tcPr>
            <w:tcW w:w="2676" w:type="dxa"/>
          </w:tcPr>
          <w:p w14:paraId="1E26D4B6" w14:textId="67A35A84"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01425/INFOEM/IP/RR/2022 </w:t>
            </w:r>
          </w:p>
        </w:tc>
        <w:tc>
          <w:tcPr>
            <w:tcW w:w="3266" w:type="dxa"/>
          </w:tcPr>
          <w:p w14:paraId="52BB00BD" w14:textId="17D816B1"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9136CC" w:rsidRPr="00F1283F" w14:paraId="15187770" w14:textId="77777777" w:rsidTr="00F1283F">
        <w:trPr>
          <w:trHeight w:val="302"/>
        </w:trPr>
        <w:tc>
          <w:tcPr>
            <w:tcW w:w="2984" w:type="dxa"/>
          </w:tcPr>
          <w:p w14:paraId="0B11BEB0" w14:textId="57AC3A9F" w:rsidR="009136CC" w:rsidRDefault="009136CC" w:rsidP="009136CC">
            <w:pPr>
              <w:rPr>
                <w:b/>
              </w:rPr>
            </w:pPr>
            <w:r w:rsidRPr="007C1D07">
              <w:rPr>
                <w:rFonts w:ascii="Palatino Linotype" w:hAnsi="Palatino Linotype" w:cs="Tahoma"/>
                <w:b/>
                <w:bCs/>
                <w:lang w:val="es-MX"/>
              </w:rPr>
              <w:t>00144/METEPEC/IP/2022</w:t>
            </w:r>
          </w:p>
        </w:tc>
        <w:tc>
          <w:tcPr>
            <w:tcW w:w="2676" w:type="dxa"/>
          </w:tcPr>
          <w:p w14:paraId="42CD22C8" w14:textId="00D47211"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01426/INFOEM/IP/RR/2022 </w:t>
            </w:r>
          </w:p>
        </w:tc>
        <w:tc>
          <w:tcPr>
            <w:tcW w:w="3266" w:type="dxa"/>
          </w:tcPr>
          <w:p w14:paraId="52BC1903" w14:textId="57EB54B3" w:rsidR="009136CC" w:rsidRPr="009350B4" w:rsidRDefault="009136CC" w:rsidP="009136CC">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9136CC" w:rsidRPr="00F1283F" w14:paraId="56BB84DC" w14:textId="77777777" w:rsidTr="00F1283F">
        <w:trPr>
          <w:trHeight w:val="302"/>
        </w:trPr>
        <w:tc>
          <w:tcPr>
            <w:tcW w:w="2984" w:type="dxa"/>
          </w:tcPr>
          <w:p w14:paraId="1BB476E8" w14:textId="0551C84C" w:rsidR="009136CC" w:rsidRDefault="009136CC" w:rsidP="009136CC">
            <w:pPr>
              <w:rPr>
                <w:b/>
              </w:rPr>
            </w:pPr>
            <w:r w:rsidRPr="00802C8A">
              <w:rPr>
                <w:rFonts w:ascii="Palatino Linotype" w:hAnsi="Palatino Linotype" w:cs="Tahoma"/>
                <w:b/>
                <w:bCs/>
                <w:lang w:val="es-MX"/>
              </w:rPr>
              <w:t>00145/METEPEC/IP/2022</w:t>
            </w:r>
          </w:p>
        </w:tc>
        <w:tc>
          <w:tcPr>
            <w:tcW w:w="2676" w:type="dxa"/>
          </w:tcPr>
          <w:p w14:paraId="7542687C" w14:textId="7128B02B"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01427/INFOEM/IP/RR/2022 </w:t>
            </w:r>
          </w:p>
        </w:tc>
        <w:tc>
          <w:tcPr>
            <w:tcW w:w="3266" w:type="dxa"/>
          </w:tcPr>
          <w:p w14:paraId="0FAF64D2" w14:textId="7A1D2D0B" w:rsidR="009136CC" w:rsidRPr="009350B4" w:rsidRDefault="009136CC" w:rsidP="009136CC">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9136CC" w:rsidRPr="00F1283F" w14:paraId="1089EAA1" w14:textId="77777777" w:rsidTr="00F1283F">
        <w:trPr>
          <w:trHeight w:val="302"/>
        </w:trPr>
        <w:tc>
          <w:tcPr>
            <w:tcW w:w="2984" w:type="dxa"/>
          </w:tcPr>
          <w:p w14:paraId="5D0B8EAD" w14:textId="2D7DB99E" w:rsidR="009136CC" w:rsidRDefault="009136CC" w:rsidP="009136CC">
            <w:pPr>
              <w:rPr>
                <w:b/>
              </w:rPr>
            </w:pPr>
            <w:r w:rsidRPr="00802C8A">
              <w:rPr>
                <w:rFonts w:ascii="Palatino Linotype" w:hAnsi="Palatino Linotype" w:cs="Tahoma"/>
                <w:b/>
                <w:bCs/>
                <w:lang w:val="es-MX"/>
              </w:rPr>
              <w:t>00146/METEPEC/IP/202</w:t>
            </w:r>
            <w:r>
              <w:rPr>
                <w:rFonts w:ascii="Palatino Linotype" w:hAnsi="Palatino Linotype" w:cs="Tahoma"/>
                <w:b/>
                <w:bCs/>
                <w:lang w:val="es-MX"/>
              </w:rPr>
              <w:t>2</w:t>
            </w:r>
          </w:p>
        </w:tc>
        <w:tc>
          <w:tcPr>
            <w:tcW w:w="2676" w:type="dxa"/>
          </w:tcPr>
          <w:p w14:paraId="1F6D5CFD" w14:textId="40FB5217"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01428/INFOEM/IP/RR/2022 </w:t>
            </w:r>
          </w:p>
        </w:tc>
        <w:tc>
          <w:tcPr>
            <w:tcW w:w="3266" w:type="dxa"/>
          </w:tcPr>
          <w:p w14:paraId="41951D18" w14:textId="4C55ECEA"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9136CC" w:rsidRPr="00F1283F" w14:paraId="348C4884" w14:textId="77777777" w:rsidTr="00F1283F">
        <w:trPr>
          <w:trHeight w:val="302"/>
        </w:trPr>
        <w:tc>
          <w:tcPr>
            <w:tcW w:w="2984" w:type="dxa"/>
          </w:tcPr>
          <w:p w14:paraId="6C93160C" w14:textId="4B46AA1B" w:rsidR="009136CC" w:rsidRDefault="009136CC" w:rsidP="009136CC">
            <w:pPr>
              <w:rPr>
                <w:b/>
              </w:rPr>
            </w:pPr>
            <w:r w:rsidRPr="00802C8A">
              <w:rPr>
                <w:rFonts w:ascii="Palatino Linotype" w:hAnsi="Palatino Linotype" w:cs="Tahoma"/>
                <w:b/>
                <w:bCs/>
                <w:lang w:val="es-MX"/>
              </w:rPr>
              <w:t>00127/METEPEC/IP/2022</w:t>
            </w:r>
          </w:p>
        </w:tc>
        <w:tc>
          <w:tcPr>
            <w:tcW w:w="2676" w:type="dxa"/>
          </w:tcPr>
          <w:p w14:paraId="61C1CB89" w14:textId="0489141A"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01429/INFOEM/IP/RR/2022 </w:t>
            </w:r>
          </w:p>
        </w:tc>
        <w:tc>
          <w:tcPr>
            <w:tcW w:w="3266" w:type="dxa"/>
          </w:tcPr>
          <w:p w14:paraId="62AA264D" w14:textId="176EB8D5"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9136CC" w:rsidRPr="00F1283F" w14:paraId="7C5D1F2A" w14:textId="77777777" w:rsidTr="00F1283F">
        <w:trPr>
          <w:trHeight w:val="302"/>
        </w:trPr>
        <w:tc>
          <w:tcPr>
            <w:tcW w:w="2984" w:type="dxa"/>
          </w:tcPr>
          <w:p w14:paraId="69329250" w14:textId="70F8A120" w:rsidR="009136CC" w:rsidRDefault="009136CC" w:rsidP="009136CC">
            <w:pPr>
              <w:rPr>
                <w:b/>
              </w:rPr>
            </w:pPr>
            <w:r w:rsidRPr="00802C8A">
              <w:rPr>
                <w:rFonts w:ascii="Palatino Linotype" w:hAnsi="Palatino Linotype" w:cs="Tahoma"/>
                <w:b/>
                <w:bCs/>
                <w:lang w:val="es-MX"/>
              </w:rPr>
              <w:t>00128/METEPEC/IP/2022</w:t>
            </w:r>
          </w:p>
        </w:tc>
        <w:tc>
          <w:tcPr>
            <w:tcW w:w="2676" w:type="dxa"/>
          </w:tcPr>
          <w:p w14:paraId="54240338" w14:textId="19D4D176"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01430/INFOEM/IP/RR/2022 </w:t>
            </w:r>
          </w:p>
        </w:tc>
        <w:tc>
          <w:tcPr>
            <w:tcW w:w="3266" w:type="dxa"/>
          </w:tcPr>
          <w:p w14:paraId="049C545D" w14:textId="31B08172"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9136CC" w:rsidRPr="00F1283F" w14:paraId="0F61A506" w14:textId="77777777" w:rsidTr="00F1283F">
        <w:trPr>
          <w:trHeight w:val="302"/>
        </w:trPr>
        <w:tc>
          <w:tcPr>
            <w:tcW w:w="2984" w:type="dxa"/>
          </w:tcPr>
          <w:p w14:paraId="05BF4955" w14:textId="0D4A483B" w:rsidR="009136CC" w:rsidRDefault="009136CC" w:rsidP="009136CC">
            <w:pPr>
              <w:rPr>
                <w:b/>
              </w:rPr>
            </w:pPr>
            <w:r w:rsidRPr="00802C8A">
              <w:rPr>
                <w:rFonts w:ascii="Palatino Linotype" w:hAnsi="Palatino Linotype" w:cs="Tahoma"/>
                <w:b/>
                <w:bCs/>
                <w:lang w:val="es-MX"/>
              </w:rPr>
              <w:t>00129/METEPEC/IP/2022</w:t>
            </w:r>
          </w:p>
        </w:tc>
        <w:tc>
          <w:tcPr>
            <w:tcW w:w="2676" w:type="dxa"/>
          </w:tcPr>
          <w:p w14:paraId="166CE88B" w14:textId="14744F32"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01431/INFOEM/IP/RR/2022 </w:t>
            </w:r>
          </w:p>
        </w:tc>
        <w:tc>
          <w:tcPr>
            <w:tcW w:w="3266" w:type="dxa"/>
          </w:tcPr>
          <w:p w14:paraId="6B21EBD8" w14:textId="5B62C881" w:rsidR="009136CC" w:rsidRPr="009350B4" w:rsidRDefault="009136CC" w:rsidP="009136CC">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9136CC" w:rsidRPr="00F1283F" w14:paraId="27811546" w14:textId="77777777" w:rsidTr="00F1283F">
        <w:trPr>
          <w:trHeight w:val="302"/>
        </w:trPr>
        <w:tc>
          <w:tcPr>
            <w:tcW w:w="2984" w:type="dxa"/>
          </w:tcPr>
          <w:p w14:paraId="2FD43421" w14:textId="75C1BFCB" w:rsidR="009136CC" w:rsidRDefault="009136CC" w:rsidP="009136CC">
            <w:pPr>
              <w:rPr>
                <w:b/>
              </w:rPr>
            </w:pPr>
            <w:r w:rsidRPr="00DE028B">
              <w:rPr>
                <w:rFonts w:ascii="Palatino Linotype" w:hAnsi="Palatino Linotype" w:cs="Tahoma"/>
                <w:b/>
                <w:bCs/>
                <w:lang w:val="es-MX"/>
              </w:rPr>
              <w:t>00130/METEPEC/IP/2022</w:t>
            </w:r>
          </w:p>
        </w:tc>
        <w:tc>
          <w:tcPr>
            <w:tcW w:w="2676" w:type="dxa"/>
          </w:tcPr>
          <w:p w14:paraId="7AE08FC1" w14:textId="4D0EF4E6"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01432/INFOEM/IP/RR/2022 </w:t>
            </w:r>
          </w:p>
        </w:tc>
        <w:tc>
          <w:tcPr>
            <w:tcW w:w="3266" w:type="dxa"/>
          </w:tcPr>
          <w:p w14:paraId="13F7E10B" w14:textId="77B2F1C0" w:rsidR="009136CC" w:rsidRPr="009350B4" w:rsidRDefault="009136CC" w:rsidP="009136CC">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9136CC" w:rsidRPr="00F1283F" w14:paraId="4841F774" w14:textId="77777777" w:rsidTr="00F1283F">
        <w:trPr>
          <w:trHeight w:val="302"/>
        </w:trPr>
        <w:tc>
          <w:tcPr>
            <w:tcW w:w="2984" w:type="dxa"/>
          </w:tcPr>
          <w:p w14:paraId="4A54E094" w14:textId="24E7D013" w:rsidR="009136CC" w:rsidRDefault="009136CC" w:rsidP="009136CC">
            <w:pPr>
              <w:rPr>
                <w:b/>
              </w:rPr>
            </w:pPr>
            <w:r w:rsidRPr="00DE028B">
              <w:rPr>
                <w:rFonts w:ascii="Palatino Linotype" w:hAnsi="Palatino Linotype" w:cs="Tahoma"/>
                <w:b/>
                <w:bCs/>
                <w:lang w:val="es-MX"/>
              </w:rPr>
              <w:t>00131/METEPEC/IP/2022</w:t>
            </w:r>
          </w:p>
        </w:tc>
        <w:tc>
          <w:tcPr>
            <w:tcW w:w="2676" w:type="dxa"/>
          </w:tcPr>
          <w:p w14:paraId="35387099" w14:textId="51D5FD2F"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01433/INFOEM/IP/RR/2022 </w:t>
            </w:r>
          </w:p>
        </w:tc>
        <w:tc>
          <w:tcPr>
            <w:tcW w:w="3266" w:type="dxa"/>
          </w:tcPr>
          <w:p w14:paraId="51446776" w14:textId="26F13A61"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9136CC" w:rsidRPr="00F1283F" w14:paraId="221DCC7C" w14:textId="77777777" w:rsidTr="00F1283F">
        <w:trPr>
          <w:trHeight w:val="302"/>
        </w:trPr>
        <w:tc>
          <w:tcPr>
            <w:tcW w:w="2984" w:type="dxa"/>
          </w:tcPr>
          <w:p w14:paraId="3BC428EB" w14:textId="6C263028" w:rsidR="009136CC" w:rsidRDefault="009136CC" w:rsidP="009136CC">
            <w:pPr>
              <w:rPr>
                <w:b/>
              </w:rPr>
            </w:pPr>
            <w:r w:rsidRPr="00DE028B">
              <w:rPr>
                <w:rFonts w:ascii="Palatino Linotype" w:hAnsi="Palatino Linotype" w:cs="Tahoma"/>
                <w:b/>
                <w:bCs/>
                <w:lang w:val="es-MX"/>
              </w:rPr>
              <w:t>00132/METEPEC/IP/2022</w:t>
            </w:r>
          </w:p>
        </w:tc>
        <w:tc>
          <w:tcPr>
            <w:tcW w:w="2676" w:type="dxa"/>
          </w:tcPr>
          <w:p w14:paraId="6F6290E4" w14:textId="195EE7EB"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01434/INFOEM/IP/RR/2022 </w:t>
            </w:r>
          </w:p>
        </w:tc>
        <w:tc>
          <w:tcPr>
            <w:tcW w:w="3266" w:type="dxa"/>
          </w:tcPr>
          <w:p w14:paraId="335D6CA5" w14:textId="0F5956CF"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9136CC" w:rsidRPr="00F1283F" w14:paraId="6572EF6F" w14:textId="77777777" w:rsidTr="00F1283F">
        <w:trPr>
          <w:trHeight w:val="302"/>
        </w:trPr>
        <w:tc>
          <w:tcPr>
            <w:tcW w:w="2984" w:type="dxa"/>
          </w:tcPr>
          <w:p w14:paraId="72A2449C" w14:textId="101264C5" w:rsidR="009136CC" w:rsidRDefault="009136CC" w:rsidP="009136CC">
            <w:pPr>
              <w:rPr>
                <w:b/>
              </w:rPr>
            </w:pPr>
            <w:r w:rsidRPr="00DE028B">
              <w:rPr>
                <w:rFonts w:ascii="Palatino Linotype" w:hAnsi="Palatino Linotype" w:cs="Tahoma"/>
                <w:b/>
                <w:bCs/>
                <w:lang w:val="es-MX"/>
              </w:rPr>
              <w:t>00133/METEPEC/IP/2022</w:t>
            </w:r>
          </w:p>
        </w:tc>
        <w:tc>
          <w:tcPr>
            <w:tcW w:w="2676" w:type="dxa"/>
          </w:tcPr>
          <w:p w14:paraId="562F1B2B" w14:textId="68F3CECD"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01435/INFOEM/IP/RR/2022</w:t>
            </w:r>
          </w:p>
        </w:tc>
        <w:tc>
          <w:tcPr>
            <w:tcW w:w="3266" w:type="dxa"/>
          </w:tcPr>
          <w:p w14:paraId="68321C42" w14:textId="7164062F"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9136CC" w:rsidRPr="00F1283F" w14:paraId="019C83CA" w14:textId="77777777" w:rsidTr="00F1283F">
        <w:trPr>
          <w:trHeight w:val="302"/>
        </w:trPr>
        <w:tc>
          <w:tcPr>
            <w:tcW w:w="2984" w:type="dxa"/>
          </w:tcPr>
          <w:p w14:paraId="5AF76200" w14:textId="2CB0A552" w:rsidR="009136CC" w:rsidRDefault="009136CC" w:rsidP="009136CC">
            <w:pPr>
              <w:rPr>
                <w:b/>
              </w:rPr>
            </w:pPr>
            <w:r w:rsidRPr="00DE028B">
              <w:rPr>
                <w:rFonts w:ascii="Palatino Linotype" w:hAnsi="Palatino Linotype" w:cs="Tahoma"/>
                <w:b/>
                <w:bCs/>
                <w:lang w:val="es-MX"/>
              </w:rPr>
              <w:t>00134/METEPEC/IP/2022</w:t>
            </w:r>
          </w:p>
        </w:tc>
        <w:tc>
          <w:tcPr>
            <w:tcW w:w="2676" w:type="dxa"/>
          </w:tcPr>
          <w:p w14:paraId="5F778179" w14:textId="6C5183A8"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01436/INFOEM/IP/RR/2022</w:t>
            </w:r>
          </w:p>
        </w:tc>
        <w:tc>
          <w:tcPr>
            <w:tcW w:w="3266" w:type="dxa"/>
          </w:tcPr>
          <w:p w14:paraId="06AEF93E" w14:textId="254E21C0" w:rsidR="009136CC" w:rsidRPr="009350B4" w:rsidRDefault="009136CC" w:rsidP="009136CC">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9136CC" w:rsidRPr="00F1283F" w14:paraId="745C515F" w14:textId="77777777" w:rsidTr="00F1283F">
        <w:trPr>
          <w:trHeight w:val="302"/>
        </w:trPr>
        <w:tc>
          <w:tcPr>
            <w:tcW w:w="2984" w:type="dxa"/>
          </w:tcPr>
          <w:p w14:paraId="11CD304F" w14:textId="0FC306C5" w:rsidR="009136CC" w:rsidRDefault="009136CC" w:rsidP="009136CC">
            <w:pPr>
              <w:rPr>
                <w:b/>
              </w:rPr>
            </w:pPr>
            <w:r w:rsidRPr="00DE028B">
              <w:rPr>
                <w:rFonts w:ascii="Palatino Linotype" w:hAnsi="Palatino Linotype" w:cs="Tahoma"/>
                <w:b/>
                <w:bCs/>
                <w:lang w:val="es-MX"/>
              </w:rPr>
              <w:t>00135/METEPEC/IP/2022</w:t>
            </w:r>
          </w:p>
        </w:tc>
        <w:tc>
          <w:tcPr>
            <w:tcW w:w="2676" w:type="dxa"/>
          </w:tcPr>
          <w:p w14:paraId="07C3141B" w14:textId="0E34C789"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01437/INFOEM/IP/RR/2022</w:t>
            </w:r>
          </w:p>
        </w:tc>
        <w:tc>
          <w:tcPr>
            <w:tcW w:w="3266" w:type="dxa"/>
          </w:tcPr>
          <w:p w14:paraId="61E6F545" w14:textId="41719326" w:rsidR="009136CC" w:rsidRPr="009350B4" w:rsidRDefault="009136CC" w:rsidP="009136CC">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9136CC" w:rsidRPr="00F1283F" w14:paraId="3203B76F" w14:textId="77777777" w:rsidTr="00F1283F">
        <w:trPr>
          <w:trHeight w:val="302"/>
        </w:trPr>
        <w:tc>
          <w:tcPr>
            <w:tcW w:w="2984" w:type="dxa"/>
          </w:tcPr>
          <w:p w14:paraId="651B9003" w14:textId="47E76E16" w:rsidR="009136CC" w:rsidRDefault="009136CC" w:rsidP="009136CC">
            <w:pPr>
              <w:rPr>
                <w:b/>
              </w:rPr>
            </w:pPr>
            <w:r w:rsidRPr="00DE028B">
              <w:rPr>
                <w:rFonts w:ascii="Palatino Linotype" w:hAnsi="Palatino Linotype" w:cs="Tahoma"/>
                <w:b/>
                <w:bCs/>
                <w:lang w:val="es-MX"/>
              </w:rPr>
              <w:t>00136/METEPEC/IP/2022</w:t>
            </w:r>
          </w:p>
        </w:tc>
        <w:tc>
          <w:tcPr>
            <w:tcW w:w="2676" w:type="dxa"/>
          </w:tcPr>
          <w:p w14:paraId="6D70ADA3" w14:textId="19D77DDB"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01438/INFOEM/IP/RR/2022</w:t>
            </w:r>
          </w:p>
        </w:tc>
        <w:tc>
          <w:tcPr>
            <w:tcW w:w="3266" w:type="dxa"/>
          </w:tcPr>
          <w:p w14:paraId="16C22B4C" w14:textId="3D26EED3"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9136CC" w:rsidRPr="00F1283F" w14:paraId="71890FD3" w14:textId="77777777" w:rsidTr="00F1283F">
        <w:trPr>
          <w:trHeight w:val="302"/>
        </w:trPr>
        <w:tc>
          <w:tcPr>
            <w:tcW w:w="2984" w:type="dxa"/>
          </w:tcPr>
          <w:p w14:paraId="48ADF54D" w14:textId="14771684" w:rsidR="009136CC" w:rsidRDefault="009136CC" w:rsidP="009136CC">
            <w:pPr>
              <w:rPr>
                <w:b/>
              </w:rPr>
            </w:pPr>
            <w:r w:rsidRPr="00F84676">
              <w:rPr>
                <w:rFonts w:ascii="Palatino Linotype" w:hAnsi="Palatino Linotype" w:cs="Tahoma"/>
                <w:b/>
                <w:bCs/>
                <w:lang w:val="es-MX"/>
              </w:rPr>
              <w:t>00116/METEPEC/IP/2022</w:t>
            </w:r>
          </w:p>
        </w:tc>
        <w:tc>
          <w:tcPr>
            <w:tcW w:w="2676" w:type="dxa"/>
          </w:tcPr>
          <w:p w14:paraId="54A863B0" w14:textId="7B03FF0A"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01439/INFOEM/IP/RR/2022</w:t>
            </w:r>
          </w:p>
        </w:tc>
        <w:tc>
          <w:tcPr>
            <w:tcW w:w="3266" w:type="dxa"/>
          </w:tcPr>
          <w:p w14:paraId="5B05332C" w14:textId="19A4DC36"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9136CC" w:rsidRPr="00F1283F" w14:paraId="5DEEBFE7" w14:textId="77777777" w:rsidTr="00F1283F">
        <w:trPr>
          <w:trHeight w:val="302"/>
        </w:trPr>
        <w:tc>
          <w:tcPr>
            <w:tcW w:w="2984" w:type="dxa"/>
          </w:tcPr>
          <w:p w14:paraId="1A4D0822" w14:textId="37A7753C" w:rsidR="009136CC" w:rsidRDefault="009136CC" w:rsidP="009136CC">
            <w:pPr>
              <w:rPr>
                <w:b/>
              </w:rPr>
            </w:pPr>
            <w:r w:rsidRPr="00F84676">
              <w:rPr>
                <w:rFonts w:ascii="Palatino Linotype" w:hAnsi="Palatino Linotype" w:cs="Tahoma"/>
                <w:b/>
                <w:bCs/>
                <w:lang w:val="es-MX"/>
              </w:rPr>
              <w:t>00117/METEPEC/IP/2022</w:t>
            </w:r>
          </w:p>
        </w:tc>
        <w:tc>
          <w:tcPr>
            <w:tcW w:w="2676" w:type="dxa"/>
          </w:tcPr>
          <w:p w14:paraId="183DD0E7" w14:textId="635C2395"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01440/INFOEM/IP/RR/2022</w:t>
            </w:r>
          </w:p>
        </w:tc>
        <w:tc>
          <w:tcPr>
            <w:tcW w:w="3266" w:type="dxa"/>
          </w:tcPr>
          <w:p w14:paraId="1683EB83" w14:textId="64A0C900"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13685E" w:rsidRPr="00F1283F" w14:paraId="4D42EBA7" w14:textId="77777777" w:rsidTr="00F1283F">
        <w:trPr>
          <w:trHeight w:val="302"/>
        </w:trPr>
        <w:tc>
          <w:tcPr>
            <w:tcW w:w="2984" w:type="dxa"/>
          </w:tcPr>
          <w:p w14:paraId="148D13E2" w14:textId="2E4949E0" w:rsidR="0013685E" w:rsidRDefault="0013685E" w:rsidP="0013685E">
            <w:pPr>
              <w:rPr>
                <w:b/>
              </w:rPr>
            </w:pPr>
            <w:r w:rsidRPr="00F84676">
              <w:rPr>
                <w:rFonts w:ascii="Palatino Linotype" w:hAnsi="Palatino Linotype" w:cs="Tahoma"/>
                <w:b/>
                <w:bCs/>
                <w:lang w:val="es-MX"/>
              </w:rPr>
              <w:t>00118/METEPEC/IP/2022</w:t>
            </w:r>
          </w:p>
        </w:tc>
        <w:tc>
          <w:tcPr>
            <w:tcW w:w="2676" w:type="dxa"/>
          </w:tcPr>
          <w:p w14:paraId="03406FF7" w14:textId="60CDFC32"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01441/INFOEM/IP/RR/2022</w:t>
            </w:r>
          </w:p>
        </w:tc>
        <w:tc>
          <w:tcPr>
            <w:tcW w:w="3266" w:type="dxa"/>
          </w:tcPr>
          <w:p w14:paraId="5A14064F" w14:textId="3C258E3F" w:rsidR="0013685E" w:rsidRPr="009350B4" w:rsidRDefault="009136CC" w:rsidP="0013685E">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Luis Gustavo Parra Noriega</w:t>
            </w:r>
          </w:p>
        </w:tc>
      </w:tr>
      <w:tr w:rsidR="0013685E" w:rsidRPr="00F1283F" w14:paraId="1091B3FD" w14:textId="77777777" w:rsidTr="00F1283F">
        <w:trPr>
          <w:trHeight w:val="302"/>
        </w:trPr>
        <w:tc>
          <w:tcPr>
            <w:tcW w:w="2984" w:type="dxa"/>
          </w:tcPr>
          <w:p w14:paraId="1E2CEB56" w14:textId="4CA3F05D" w:rsidR="0013685E" w:rsidRDefault="0013685E" w:rsidP="0013685E">
            <w:pPr>
              <w:rPr>
                <w:b/>
              </w:rPr>
            </w:pPr>
            <w:r w:rsidRPr="001670D8">
              <w:rPr>
                <w:rFonts w:ascii="Palatino Linotype" w:hAnsi="Palatino Linotype" w:cs="Tahoma"/>
                <w:b/>
                <w:bCs/>
                <w:lang w:val="es-MX"/>
              </w:rPr>
              <w:t>00119/METEPEC/IP/2022</w:t>
            </w:r>
          </w:p>
        </w:tc>
        <w:tc>
          <w:tcPr>
            <w:tcW w:w="2676" w:type="dxa"/>
          </w:tcPr>
          <w:p w14:paraId="3C4D157D" w14:textId="5950E7AC" w:rsidR="0013685E" w:rsidRPr="00501E16" w:rsidRDefault="0013685E" w:rsidP="0013685E">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01442/INFOEM/IP/RR/2022</w:t>
            </w:r>
          </w:p>
        </w:tc>
        <w:tc>
          <w:tcPr>
            <w:tcW w:w="3266" w:type="dxa"/>
          </w:tcPr>
          <w:p w14:paraId="743E2EAE" w14:textId="4CCB8FC1" w:rsidR="0013685E" w:rsidRPr="009350B4" w:rsidRDefault="009136CC" w:rsidP="0013685E">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9136CC" w:rsidRPr="00F1283F" w14:paraId="019EF941" w14:textId="77777777" w:rsidTr="00F1283F">
        <w:trPr>
          <w:trHeight w:val="302"/>
        </w:trPr>
        <w:tc>
          <w:tcPr>
            <w:tcW w:w="2984" w:type="dxa"/>
          </w:tcPr>
          <w:p w14:paraId="3D3F18E8" w14:textId="4848FF65" w:rsidR="009136CC" w:rsidRDefault="009136CC" w:rsidP="009136CC">
            <w:pPr>
              <w:rPr>
                <w:b/>
              </w:rPr>
            </w:pPr>
            <w:r w:rsidRPr="001670D8">
              <w:rPr>
                <w:rFonts w:ascii="Palatino Linotype" w:hAnsi="Palatino Linotype" w:cs="Tahoma"/>
                <w:b/>
                <w:bCs/>
                <w:lang w:val="es-MX"/>
              </w:rPr>
              <w:t>00120/METEPEC/IP/2022</w:t>
            </w:r>
          </w:p>
        </w:tc>
        <w:tc>
          <w:tcPr>
            <w:tcW w:w="2676" w:type="dxa"/>
          </w:tcPr>
          <w:p w14:paraId="38AB5C44" w14:textId="0FD4A5B4"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01443/INFOEM/IP/RR/2022</w:t>
            </w:r>
          </w:p>
        </w:tc>
        <w:tc>
          <w:tcPr>
            <w:tcW w:w="3266" w:type="dxa"/>
          </w:tcPr>
          <w:p w14:paraId="20FF6A55" w14:textId="026F5A65"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9136CC" w:rsidRPr="00F1283F" w14:paraId="39070041" w14:textId="77777777" w:rsidTr="00F1283F">
        <w:trPr>
          <w:trHeight w:val="302"/>
        </w:trPr>
        <w:tc>
          <w:tcPr>
            <w:tcW w:w="2984" w:type="dxa"/>
          </w:tcPr>
          <w:p w14:paraId="4AFFFA27" w14:textId="337A96D7" w:rsidR="009136CC" w:rsidRDefault="009136CC" w:rsidP="009136CC">
            <w:pPr>
              <w:rPr>
                <w:b/>
              </w:rPr>
            </w:pPr>
            <w:r w:rsidRPr="00721DAE">
              <w:rPr>
                <w:rFonts w:ascii="Palatino Linotype" w:hAnsi="Palatino Linotype" w:cs="Tahoma"/>
                <w:b/>
                <w:bCs/>
                <w:lang w:val="es-MX"/>
              </w:rPr>
              <w:t>00126/METEPEC/IP/2022</w:t>
            </w:r>
          </w:p>
        </w:tc>
        <w:tc>
          <w:tcPr>
            <w:tcW w:w="2676" w:type="dxa"/>
          </w:tcPr>
          <w:p w14:paraId="592C7BEA" w14:textId="6BE5934D"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01448/INFOEM/IP/RR/2022</w:t>
            </w:r>
          </w:p>
        </w:tc>
        <w:tc>
          <w:tcPr>
            <w:tcW w:w="3266" w:type="dxa"/>
          </w:tcPr>
          <w:p w14:paraId="1A9AA05E" w14:textId="59F9351F"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9136CC" w:rsidRPr="00F1283F" w14:paraId="2617B64F" w14:textId="77777777" w:rsidTr="00F1283F">
        <w:trPr>
          <w:trHeight w:val="302"/>
        </w:trPr>
        <w:tc>
          <w:tcPr>
            <w:tcW w:w="2984" w:type="dxa"/>
          </w:tcPr>
          <w:p w14:paraId="4CB67BC2" w14:textId="00F98516" w:rsidR="009136CC" w:rsidRDefault="009136CC" w:rsidP="009136CC">
            <w:pPr>
              <w:rPr>
                <w:b/>
              </w:rPr>
            </w:pPr>
            <w:r w:rsidRPr="00721DAE">
              <w:rPr>
                <w:rFonts w:ascii="Palatino Linotype" w:hAnsi="Palatino Linotype" w:cs="Tahoma"/>
                <w:b/>
                <w:bCs/>
                <w:lang w:val="es-MX"/>
              </w:rPr>
              <w:t>00106/METEPEC/IP/2022</w:t>
            </w:r>
          </w:p>
        </w:tc>
        <w:tc>
          <w:tcPr>
            <w:tcW w:w="2676" w:type="dxa"/>
          </w:tcPr>
          <w:p w14:paraId="0FB6ABE1" w14:textId="6150D18E"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01450/INFOEM/IP/RR/2022</w:t>
            </w:r>
          </w:p>
        </w:tc>
        <w:tc>
          <w:tcPr>
            <w:tcW w:w="3266" w:type="dxa"/>
          </w:tcPr>
          <w:p w14:paraId="6DEC8784" w14:textId="442EF201"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9136CC" w:rsidRPr="00F1283F" w14:paraId="74586FA2" w14:textId="77777777" w:rsidTr="00F1283F">
        <w:trPr>
          <w:trHeight w:val="302"/>
        </w:trPr>
        <w:tc>
          <w:tcPr>
            <w:tcW w:w="2984" w:type="dxa"/>
          </w:tcPr>
          <w:p w14:paraId="17774571" w14:textId="7F733B56" w:rsidR="009136CC" w:rsidRDefault="009136CC" w:rsidP="009136CC">
            <w:pPr>
              <w:rPr>
                <w:b/>
              </w:rPr>
            </w:pPr>
            <w:r w:rsidRPr="00721DAE">
              <w:rPr>
                <w:rFonts w:ascii="Palatino Linotype" w:hAnsi="Palatino Linotype" w:cs="Tahoma"/>
                <w:b/>
                <w:bCs/>
                <w:lang w:val="es-MX"/>
              </w:rPr>
              <w:lastRenderedPageBreak/>
              <w:t>00107/METEPEC/IP/2022</w:t>
            </w:r>
          </w:p>
        </w:tc>
        <w:tc>
          <w:tcPr>
            <w:tcW w:w="2676" w:type="dxa"/>
          </w:tcPr>
          <w:p w14:paraId="55AFB494" w14:textId="748413AB"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01451/INFOEM/IP/RR/2022</w:t>
            </w:r>
          </w:p>
        </w:tc>
        <w:tc>
          <w:tcPr>
            <w:tcW w:w="3266" w:type="dxa"/>
          </w:tcPr>
          <w:p w14:paraId="50AF68E8" w14:textId="22200E6D" w:rsidR="009136CC" w:rsidRPr="009350B4" w:rsidRDefault="009136CC" w:rsidP="009136CC">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9136CC" w:rsidRPr="00F1283F" w14:paraId="3094BC8E" w14:textId="77777777" w:rsidTr="00F1283F">
        <w:trPr>
          <w:trHeight w:val="302"/>
        </w:trPr>
        <w:tc>
          <w:tcPr>
            <w:tcW w:w="2984" w:type="dxa"/>
          </w:tcPr>
          <w:p w14:paraId="210A48B5" w14:textId="02B841BE" w:rsidR="009136CC" w:rsidRDefault="009136CC" w:rsidP="009136CC">
            <w:pPr>
              <w:rPr>
                <w:b/>
              </w:rPr>
            </w:pPr>
            <w:r w:rsidRPr="00721DAE">
              <w:rPr>
                <w:rFonts w:ascii="Palatino Linotype" w:hAnsi="Palatino Linotype" w:cs="Tahoma"/>
                <w:b/>
                <w:bCs/>
                <w:lang w:val="es-MX"/>
              </w:rPr>
              <w:t>00108/METEPEC/IP/2022</w:t>
            </w:r>
          </w:p>
        </w:tc>
        <w:tc>
          <w:tcPr>
            <w:tcW w:w="2676" w:type="dxa"/>
          </w:tcPr>
          <w:p w14:paraId="22940EDD" w14:textId="09F37438"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01452/INFOEM/IP/RR/2022</w:t>
            </w:r>
          </w:p>
        </w:tc>
        <w:tc>
          <w:tcPr>
            <w:tcW w:w="3266" w:type="dxa"/>
          </w:tcPr>
          <w:p w14:paraId="250AF639" w14:textId="42D62405" w:rsidR="009136CC" w:rsidRPr="009350B4" w:rsidRDefault="009136CC" w:rsidP="009136CC">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9136CC" w:rsidRPr="00F1283F" w14:paraId="7B474D0A" w14:textId="77777777" w:rsidTr="00F1283F">
        <w:trPr>
          <w:trHeight w:val="302"/>
        </w:trPr>
        <w:tc>
          <w:tcPr>
            <w:tcW w:w="2984" w:type="dxa"/>
          </w:tcPr>
          <w:p w14:paraId="494A297A" w14:textId="71BEB976" w:rsidR="009136CC" w:rsidRDefault="009136CC" w:rsidP="009136CC">
            <w:pPr>
              <w:rPr>
                <w:b/>
              </w:rPr>
            </w:pPr>
            <w:r w:rsidRPr="00721DAE">
              <w:rPr>
                <w:rFonts w:ascii="Palatino Linotype" w:hAnsi="Palatino Linotype" w:cs="Tahoma"/>
                <w:b/>
                <w:bCs/>
                <w:lang w:val="es-MX"/>
              </w:rPr>
              <w:t>00109/METEPEC/IP/2022</w:t>
            </w:r>
          </w:p>
        </w:tc>
        <w:tc>
          <w:tcPr>
            <w:tcW w:w="2676" w:type="dxa"/>
          </w:tcPr>
          <w:p w14:paraId="3D25F819" w14:textId="5BBE4DCD"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01453/INFOEM/IP/RR/2022</w:t>
            </w:r>
          </w:p>
        </w:tc>
        <w:tc>
          <w:tcPr>
            <w:tcW w:w="3266" w:type="dxa"/>
          </w:tcPr>
          <w:p w14:paraId="74ABBB8F" w14:textId="2C30A50A"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9136CC" w:rsidRPr="00F1283F" w14:paraId="17330A9E" w14:textId="77777777" w:rsidTr="00F1283F">
        <w:trPr>
          <w:trHeight w:val="302"/>
        </w:trPr>
        <w:tc>
          <w:tcPr>
            <w:tcW w:w="2984" w:type="dxa"/>
          </w:tcPr>
          <w:p w14:paraId="39A6760A" w14:textId="3CDDE0DA" w:rsidR="009136CC" w:rsidRDefault="009136CC" w:rsidP="009136CC">
            <w:pPr>
              <w:rPr>
                <w:b/>
              </w:rPr>
            </w:pPr>
            <w:r w:rsidRPr="00721DAE">
              <w:rPr>
                <w:rFonts w:ascii="Palatino Linotype" w:hAnsi="Palatino Linotype" w:cs="Tahoma"/>
                <w:b/>
                <w:bCs/>
                <w:lang w:val="es-MX"/>
              </w:rPr>
              <w:t>00110/METEPEC/IP/2022</w:t>
            </w:r>
          </w:p>
        </w:tc>
        <w:tc>
          <w:tcPr>
            <w:tcW w:w="2676" w:type="dxa"/>
          </w:tcPr>
          <w:p w14:paraId="420B3F31" w14:textId="2EBB99ED"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01454/INFOEM/IP/RR/2022</w:t>
            </w:r>
          </w:p>
        </w:tc>
        <w:tc>
          <w:tcPr>
            <w:tcW w:w="3266" w:type="dxa"/>
          </w:tcPr>
          <w:p w14:paraId="4484014F" w14:textId="1F27FE51" w:rsidR="009136CC" w:rsidRPr="009350B4" w:rsidRDefault="007A10DA"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9136CC" w:rsidRPr="00F1283F" w14:paraId="71ED6798" w14:textId="77777777" w:rsidTr="00F1283F">
        <w:trPr>
          <w:trHeight w:val="302"/>
        </w:trPr>
        <w:tc>
          <w:tcPr>
            <w:tcW w:w="2984" w:type="dxa"/>
          </w:tcPr>
          <w:p w14:paraId="7F3412F8" w14:textId="2707D4DA" w:rsidR="009136CC" w:rsidRDefault="009136CC" w:rsidP="009136CC">
            <w:pPr>
              <w:rPr>
                <w:b/>
              </w:rPr>
            </w:pPr>
            <w:r w:rsidRPr="008652F9">
              <w:rPr>
                <w:rFonts w:ascii="Palatino Linotype" w:hAnsi="Palatino Linotype" w:cs="Tahoma"/>
                <w:b/>
                <w:bCs/>
                <w:lang w:val="es-MX"/>
              </w:rPr>
              <w:t>00111/METEPEC/IP/2022</w:t>
            </w:r>
          </w:p>
        </w:tc>
        <w:tc>
          <w:tcPr>
            <w:tcW w:w="2676" w:type="dxa"/>
          </w:tcPr>
          <w:p w14:paraId="0BC8A46A" w14:textId="6E0CD483"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01455/INFOEM/IP/RR/2022</w:t>
            </w:r>
          </w:p>
        </w:tc>
        <w:tc>
          <w:tcPr>
            <w:tcW w:w="3266" w:type="dxa"/>
          </w:tcPr>
          <w:p w14:paraId="2B5834C6" w14:textId="7F2F179B" w:rsidR="009136CC" w:rsidRPr="009350B4" w:rsidRDefault="007A10DA" w:rsidP="009136CC">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7A10DA" w:rsidRPr="00F1283F" w14:paraId="2D2D51B4" w14:textId="77777777" w:rsidTr="00F1283F">
        <w:trPr>
          <w:trHeight w:val="302"/>
        </w:trPr>
        <w:tc>
          <w:tcPr>
            <w:tcW w:w="2984" w:type="dxa"/>
          </w:tcPr>
          <w:p w14:paraId="69E3EFB8" w14:textId="727D77DF" w:rsidR="007A10DA" w:rsidRDefault="007A10DA" w:rsidP="007A10DA">
            <w:pPr>
              <w:rPr>
                <w:b/>
              </w:rPr>
            </w:pPr>
            <w:r w:rsidRPr="008652F9">
              <w:rPr>
                <w:rFonts w:ascii="Palatino Linotype" w:hAnsi="Palatino Linotype" w:cs="Tahoma"/>
                <w:b/>
                <w:bCs/>
                <w:lang w:val="es-MX"/>
              </w:rPr>
              <w:t>00112/METEPEC/IP/2022</w:t>
            </w:r>
          </w:p>
        </w:tc>
        <w:tc>
          <w:tcPr>
            <w:tcW w:w="2676" w:type="dxa"/>
          </w:tcPr>
          <w:p w14:paraId="6870484C" w14:textId="7D41A75D"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01456/INFOEM/IP/RR/2022</w:t>
            </w:r>
          </w:p>
        </w:tc>
        <w:tc>
          <w:tcPr>
            <w:tcW w:w="3266" w:type="dxa"/>
          </w:tcPr>
          <w:p w14:paraId="36927F60" w14:textId="5C54352D" w:rsidR="007A10DA" w:rsidRPr="009350B4" w:rsidRDefault="007A10DA" w:rsidP="007A10DA">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Luis Gustavo Parra Noriega</w:t>
            </w:r>
          </w:p>
        </w:tc>
      </w:tr>
      <w:tr w:rsidR="007A10DA" w:rsidRPr="00F1283F" w14:paraId="653F2FCC" w14:textId="77777777" w:rsidTr="00F1283F">
        <w:trPr>
          <w:trHeight w:val="302"/>
        </w:trPr>
        <w:tc>
          <w:tcPr>
            <w:tcW w:w="2984" w:type="dxa"/>
          </w:tcPr>
          <w:p w14:paraId="66C4C219" w14:textId="526CAD8E" w:rsidR="007A10DA" w:rsidRDefault="007A10DA" w:rsidP="007A10DA">
            <w:pPr>
              <w:rPr>
                <w:b/>
              </w:rPr>
            </w:pPr>
            <w:r w:rsidRPr="008652F9">
              <w:rPr>
                <w:rFonts w:ascii="Palatino Linotype" w:hAnsi="Palatino Linotype" w:cs="Tahoma"/>
                <w:b/>
                <w:bCs/>
                <w:lang w:val="es-MX"/>
              </w:rPr>
              <w:t>00113/METEPEC/IP/2022</w:t>
            </w:r>
          </w:p>
        </w:tc>
        <w:tc>
          <w:tcPr>
            <w:tcW w:w="2676" w:type="dxa"/>
          </w:tcPr>
          <w:p w14:paraId="255715EC" w14:textId="5ABE8BB3"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01457/INFOEM/IP/RR/2022 </w:t>
            </w:r>
          </w:p>
        </w:tc>
        <w:tc>
          <w:tcPr>
            <w:tcW w:w="3266" w:type="dxa"/>
          </w:tcPr>
          <w:p w14:paraId="18F0B43C" w14:textId="215180E5" w:rsidR="007A10DA" w:rsidRPr="009350B4" w:rsidRDefault="007A10DA" w:rsidP="007A10DA">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9136CC" w:rsidRPr="00F1283F" w14:paraId="32A10ED2" w14:textId="77777777" w:rsidTr="00F1283F">
        <w:trPr>
          <w:trHeight w:val="302"/>
        </w:trPr>
        <w:tc>
          <w:tcPr>
            <w:tcW w:w="2984" w:type="dxa"/>
          </w:tcPr>
          <w:p w14:paraId="308DA779" w14:textId="2E4B110E" w:rsidR="009136CC" w:rsidRDefault="009136CC" w:rsidP="009136CC">
            <w:pPr>
              <w:rPr>
                <w:b/>
              </w:rPr>
            </w:pPr>
            <w:r w:rsidRPr="008652F9">
              <w:rPr>
                <w:rFonts w:ascii="Palatino Linotype" w:hAnsi="Palatino Linotype" w:cs="Tahoma"/>
                <w:b/>
                <w:bCs/>
                <w:lang w:val="es-MX"/>
              </w:rPr>
              <w:t>00114/METEPEC/IP/2022</w:t>
            </w:r>
          </w:p>
        </w:tc>
        <w:tc>
          <w:tcPr>
            <w:tcW w:w="2676" w:type="dxa"/>
          </w:tcPr>
          <w:p w14:paraId="455E93C4" w14:textId="5B02480A"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01458/INFOEM/IP/RR/2022 </w:t>
            </w:r>
          </w:p>
        </w:tc>
        <w:tc>
          <w:tcPr>
            <w:tcW w:w="3266" w:type="dxa"/>
          </w:tcPr>
          <w:p w14:paraId="585792A1" w14:textId="4E91D4C7" w:rsidR="009136CC" w:rsidRPr="009350B4" w:rsidRDefault="007A10DA"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9136CC" w:rsidRPr="00F1283F" w14:paraId="4A574F4B" w14:textId="77777777" w:rsidTr="00F1283F">
        <w:trPr>
          <w:trHeight w:val="302"/>
        </w:trPr>
        <w:tc>
          <w:tcPr>
            <w:tcW w:w="2984" w:type="dxa"/>
          </w:tcPr>
          <w:p w14:paraId="72FC6AEF" w14:textId="10DA1237" w:rsidR="009136CC" w:rsidRDefault="009136CC" w:rsidP="009136CC">
            <w:pPr>
              <w:rPr>
                <w:b/>
              </w:rPr>
            </w:pPr>
            <w:r w:rsidRPr="008652F9">
              <w:rPr>
                <w:rFonts w:ascii="Palatino Linotype" w:hAnsi="Palatino Linotype" w:cs="Tahoma"/>
                <w:b/>
                <w:bCs/>
                <w:lang w:val="es-MX"/>
              </w:rPr>
              <w:t>00115/METEPEC/IP/2022</w:t>
            </w:r>
          </w:p>
        </w:tc>
        <w:tc>
          <w:tcPr>
            <w:tcW w:w="2676" w:type="dxa"/>
          </w:tcPr>
          <w:p w14:paraId="589F3DBF" w14:textId="019284B3"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01459/INFOEM/IP/RR/2022 </w:t>
            </w:r>
          </w:p>
        </w:tc>
        <w:tc>
          <w:tcPr>
            <w:tcW w:w="3266" w:type="dxa"/>
          </w:tcPr>
          <w:p w14:paraId="7010AA04" w14:textId="4EE568DB" w:rsidR="009136CC" w:rsidRPr="009350B4" w:rsidRDefault="007A10DA"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9136CC" w:rsidRPr="00F1283F" w14:paraId="3972962F" w14:textId="77777777" w:rsidTr="00F1283F">
        <w:trPr>
          <w:trHeight w:val="302"/>
        </w:trPr>
        <w:tc>
          <w:tcPr>
            <w:tcW w:w="2984" w:type="dxa"/>
          </w:tcPr>
          <w:p w14:paraId="41748B60" w14:textId="18F99070" w:rsidR="009136CC" w:rsidRDefault="009136CC" w:rsidP="009136CC">
            <w:pPr>
              <w:rPr>
                <w:b/>
              </w:rPr>
            </w:pPr>
            <w:r w:rsidRPr="008652F9">
              <w:rPr>
                <w:rFonts w:ascii="Palatino Linotype" w:hAnsi="Palatino Linotype" w:cs="Tahoma"/>
                <w:b/>
                <w:bCs/>
                <w:lang w:val="es-MX"/>
              </w:rPr>
              <w:t>00095/METEPEC/IP/2022</w:t>
            </w:r>
          </w:p>
        </w:tc>
        <w:tc>
          <w:tcPr>
            <w:tcW w:w="2676" w:type="dxa"/>
          </w:tcPr>
          <w:p w14:paraId="2F13BEB6" w14:textId="6CF96B11"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01460/INFOEM/IP/RR/2022 </w:t>
            </w:r>
          </w:p>
        </w:tc>
        <w:tc>
          <w:tcPr>
            <w:tcW w:w="3266" w:type="dxa"/>
          </w:tcPr>
          <w:p w14:paraId="238827FB" w14:textId="060729B4"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9136CC" w:rsidRPr="00F1283F" w14:paraId="1C4B6F6B" w14:textId="77777777" w:rsidTr="00F1283F">
        <w:trPr>
          <w:trHeight w:val="302"/>
        </w:trPr>
        <w:tc>
          <w:tcPr>
            <w:tcW w:w="2984" w:type="dxa"/>
          </w:tcPr>
          <w:p w14:paraId="6298F32A" w14:textId="3926E4F7" w:rsidR="009136CC" w:rsidRDefault="009136CC" w:rsidP="009136CC">
            <w:pPr>
              <w:rPr>
                <w:b/>
              </w:rPr>
            </w:pPr>
            <w:r w:rsidRPr="008652F9">
              <w:rPr>
                <w:rFonts w:ascii="Palatino Linotype" w:hAnsi="Palatino Linotype" w:cs="Tahoma"/>
                <w:b/>
                <w:bCs/>
                <w:lang w:val="es-MX"/>
              </w:rPr>
              <w:t>00096/METEPEC/IP/2022</w:t>
            </w:r>
          </w:p>
        </w:tc>
        <w:tc>
          <w:tcPr>
            <w:tcW w:w="2676" w:type="dxa"/>
          </w:tcPr>
          <w:p w14:paraId="20B57B3C" w14:textId="378D532E"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01461/INFOEM/IP/RR/2022 </w:t>
            </w:r>
          </w:p>
        </w:tc>
        <w:tc>
          <w:tcPr>
            <w:tcW w:w="3266" w:type="dxa"/>
          </w:tcPr>
          <w:p w14:paraId="6D4572A1" w14:textId="5BD79AEE" w:rsidR="009136CC" w:rsidRPr="009350B4" w:rsidRDefault="009136CC" w:rsidP="009136CC">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9136CC" w:rsidRPr="00F1283F" w14:paraId="71865D45" w14:textId="77777777" w:rsidTr="00F1283F">
        <w:trPr>
          <w:trHeight w:val="302"/>
        </w:trPr>
        <w:tc>
          <w:tcPr>
            <w:tcW w:w="2984" w:type="dxa"/>
          </w:tcPr>
          <w:p w14:paraId="7C07D629" w14:textId="242AAE20" w:rsidR="009136CC" w:rsidRDefault="009136CC" w:rsidP="009136CC">
            <w:pPr>
              <w:rPr>
                <w:b/>
              </w:rPr>
            </w:pPr>
            <w:r w:rsidRPr="008652F9">
              <w:rPr>
                <w:rFonts w:ascii="Palatino Linotype" w:hAnsi="Palatino Linotype" w:cs="Tahoma"/>
                <w:b/>
                <w:bCs/>
                <w:lang w:val="es-MX"/>
              </w:rPr>
              <w:t>00097/METEPEC/IP/2022</w:t>
            </w:r>
          </w:p>
        </w:tc>
        <w:tc>
          <w:tcPr>
            <w:tcW w:w="2676" w:type="dxa"/>
          </w:tcPr>
          <w:p w14:paraId="53AFEC2A" w14:textId="43BCCF39"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01462/INFOEM/IP/RR/2022 </w:t>
            </w:r>
          </w:p>
        </w:tc>
        <w:tc>
          <w:tcPr>
            <w:tcW w:w="3266" w:type="dxa"/>
          </w:tcPr>
          <w:p w14:paraId="1F03D81C" w14:textId="795F93AB" w:rsidR="009136CC" w:rsidRPr="009350B4" w:rsidRDefault="009136CC" w:rsidP="009136CC">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9136CC" w:rsidRPr="00F1283F" w14:paraId="493A6234" w14:textId="77777777" w:rsidTr="00F1283F">
        <w:trPr>
          <w:trHeight w:val="302"/>
        </w:trPr>
        <w:tc>
          <w:tcPr>
            <w:tcW w:w="2984" w:type="dxa"/>
          </w:tcPr>
          <w:p w14:paraId="4396C244" w14:textId="1466C5AA" w:rsidR="009136CC" w:rsidRDefault="009136CC" w:rsidP="009136CC">
            <w:pPr>
              <w:rPr>
                <w:b/>
              </w:rPr>
            </w:pPr>
            <w:r w:rsidRPr="008652F9">
              <w:rPr>
                <w:rFonts w:ascii="Palatino Linotype" w:hAnsi="Palatino Linotype" w:cs="Tahoma"/>
                <w:b/>
                <w:bCs/>
                <w:lang w:val="es-MX"/>
              </w:rPr>
              <w:t>00098/METEPEC/IP/2022</w:t>
            </w:r>
          </w:p>
        </w:tc>
        <w:tc>
          <w:tcPr>
            <w:tcW w:w="2676" w:type="dxa"/>
          </w:tcPr>
          <w:p w14:paraId="09A7916F" w14:textId="3D668A6F"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01463/INFOEM/IP/RR/2022 </w:t>
            </w:r>
          </w:p>
        </w:tc>
        <w:tc>
          <w:tcPr>
            <w:tcW w:w="3266" w:type="dxa"/>
          </w:tcPr>
          <w:p w14:paraId="7C8303EC" w14:textId="62B106F2"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9136CC" w:rsidRPr="00F1283F" w14:paraId="7B97B678" w14:textId="77777777" w:rsidTr="00F1283F">
        <w:trPr>
          <w:trHeight w:val="302"/>
        </w:trPr>
        <w:tc>
          <w:tcPr>
            <w:tcW w:w="2984" w:type="dxa"/>
          </w:tcPr>
          <w:p w14:paraId="0E545498" w14:textId="45B9BB89" w:rsidR="009136CC" w:rsidRDefault="009136CC" w:rsidP="009136CC">
            <w:pPr>
              <w:rPr>
                <w:b/>
              </w:rPr>
            </w:pPr>
            <w:r w:rsidRPr="00DD103C">
              <w:rPr>
                <w:rFonts w:ascii="Palatino Linotype" w:hAnsi="Palatino Linotype" w:cs="Tahoma"/>
                <w:b/>
                <w:bCs/>
                <w:lang w:val="es-MX"/>
              </w:rPr>
              <w:t>00099/METEPEC/IP/2022</w:t>
            </w:r>
          </w:p>
        </w:tc>
        <w:tc>
          <w:tcPr>
            <w:tcW w:w="2676" w:type="dxa"/>
          </w:tcPr>
          <w:p w14:paraId="543DF7F3" w14:textId="21D99E2A"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01464/INFOEM/IP/RR/2022 </w:t>
            </w:r>
          </w:p>
        </w:tc>
        <w:tc>
          <w:tcPr>
            <w:tcW w:w="3266" w:type="dxa"/>
          </w:tcPr>
          <w:p w14:paraId="685E0FF9" w14:textId="3C646D9F"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9136CC" w:rsidRPr="00F1283F" w14:paraId="2E4A049E" w14:textId="77777777" w:rsidTr="00F1283F">
        <w:trPr>
          <w:trHeight w:val="302"/>
        </w:trPr>
        <w:tc>
          <w:tcPr>
            <w:tcW w:w="2984" w:type="dxa"/>
          </w:tcPr>
          <w:p w14:paraId="068CCD83" w14:textId="015C5A21" w:rsidR="009136CC" w:rsidRDefault="009136CC" w:rsidP="009136CC">
            <w:pPr>
              <w:rPr>
                <w:b/>
              </w:rPr>
            </w:pPr>
            <w:r w:rsidRPr="00DD103C">
              <w:rPr>
                <w:rFonts w:ascii="Palatino Linotype" w:hAnsi="Palatino Linotype" w:cs="Tahoma"/>
                <w:b/>
                <w:bCs/>
                <w:lang w:val="es-MX"/>
              </w:rPr>
              <w:t>00101/METEPEC/IP/2022</w:t>
            </w:r>
          </w:p>
        </w:tc>
        <w:tc>
          <w:tcPr>
            <w:tcW w:w="2676" w:type="dxa"/>
          </w:tcPr>
          <w:p w14:paraId="62B4D555" w14:textId="349582EE"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01465/INFOEM/IP/RR/2022 </w:t>
            </w:r>
          </w:p>
        </w:tc>
        <w:tc>
          <w:tcPr>
            <w:tcW w:w="3266" w:type="dxa"/>
          </w:tcPr>
          <w:p w14:paraId="4E69074D" w14:textId="73CE4254"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9136CC" w:rsidRPr="00F1283F" w14:paraId="0187650B" w14:textId="77777777" w:rsidTr="00F1283F">
        <w:trPr>
          <w:trHeight w:val="302"/>
        </w:trPr>
        <w:tc>
          <w:tcPr>
            <w:tcW w:w="2984" w:type="dxa"/>
          </w:tcPr>
          <w:p w14:paraId="749AC6E3" w14:textId="4EFA51EB" w:rsidR="009136CC" w:rsidRDefault="009136CC" w:rsidP="009136CC">
            <w:pPr>
              <w:rPr>
                <w:b/>
              </w:rPr>
            </w:pPr>
            <w:r w:rsidRPr="00DD103C">
              <w:rPr>
                <w:rFonts w:ascii="Palatino Linotype" w:hAnsi="Palatino Linotype" w:cs="Tahoma"/>
                <w:b/>
                <w:bCs/>
                <w:lang w:val="es-MX"/>
              </w:rPr>
              <w:t>00102/METEPEC/IP/2022</w:t>
            </w:r>
          </w:p>
        </w:tc>
        <w:tc>
          <w:tcPr>
            <w:tcW w:w="2676" w:type="dxa"/>
          </w:tcPr>
          <w:p w14:paraId="70CCD957" w14:textId="66CCBDD9"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01467/INFOEM/IP/RR/2022 </w:t>
            </w:r>
          </w:p>
        </w:tc>
        <w:tc>
          <w:tcPr>
            <w:tcW w:w="3266" w:type="dxa"/>
          </w:tcPr>
          <w:p w14:paraId="7DBAC794" w14:textId="3D60923C" w:rsidR="009136CC" w:rsidRPr="009350B4" w:rsidRDefault="009136CC" w:rsidP="009136CC">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9136CC" w:rsidRPr="00F1283F" w14:paraId="6F4D6BD0" w14:textId="77777777" w:rsidTr="00F1283F">
        <w:trPr>
          <w:trHeight w:val="302"/>
        </w:trPr>
        <w:tc>
          <w:tcPr>
            <w:tcW w:w="2984" w:type="dxa"/>
          </w:tcPr>
          <w:p w14:paraId="5E7E2D6E" w14:textId="74258B79" w:rsidR="009136CC" w:rsidRDefault="009136CC" w:rsidP="009136CC">
            <w:pPr>
              <w:rPr>
                <w:b/>
              </w:rPr>
            </w:pPr>
            <w:r w:rsidRPr="00DD103C">
              <w:rPr>
                <w:rFonts w:ascii="Palatino Linotype" w:hAnsi="Palatino Linotype" w:cs="Tahoma"/>
                <w:b/>
                <w:bCs/>
                <w:lang w:val="es-MX"/>
              </w:rPr>
              <w:t>00103/METEPEC/IP/2022</w:t>
            </w:r>
          </w:p>
        </w:tc>
        <w:tc>
          <w:tcPr>
            <w:tcW w:w="2676" w:type="dxa"/>
          </w:tcPr>
          <w:p w14:paraId="29A1AE21" w14:textId="579C226B"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01468/INFOEM/IP/RR/2022 </w:t>
            </w:r>
          </w:p>
        </w:tc>
        <w:tc>
          <w:tcPr>
            <w:tcW w:w="3266" w:type="dxa"/>
          </w:tcPr>
          <w:p w14:paraId="3AA1E14F" w14:textId="3CD6E4DC"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9136CC" w:rsidRPr="00F1283F" w14:paraId="375BE34B" w14:textId="77777777" w:rsidTr="00F1283F">
        <w:trPr>
          <w:trHeight w:val="302"/>
        </w:trPr>
        <w:tc>
          <w:tcPr>
            <w:tcW w:w="2984" w:type="dxa"/>
          </w:tcPr>
          <w:p w14:paraId="61B052C4" w14:textId="5F6483DC" w:rsidR="009136CC" w:rsidRDefault="009136CC" w:rsidP="009136CC">
            <w:pPr>
              <w:rPr>
                <w:b/>
              </w:rPr>
            </w:pPr>
            <w:r w:rsidRPr="00DD103C">
              <w:rPr>
                <w:rFonts w:ascii="Palatino Linotype" w:hAnsi="Palatino Linotype" w:cs="Tahoma"/>
                <w:b/>
                <w:bCs/>
                <w:lang w:val="es-MX"/>
              </w:rPr>
              <w:t>00104/METEPEC/IP/2022</w:t>
            </w:r>
          </w:p>
        </w:tc>
        <w:tc>
          <w:tcPr>
            <w:tcW w:w="2676" w:type="dxa"/>
          </w:tcPr>
          <w:p w14:paraId="44640331" w14:textId="1BE154FD"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01469/INFOEM/IP/RR/2022 </w:t>
            </w:r>
          </w:p>
        </w:tc>
        <w:tc>
          <w:tcPr>
            <w:tcW w:w="3266" w:type="dxa"/>
          </w:tcPr>
          <w:p w14:paraId="4BDB4E69" w14:textId="6D9DF98B"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9136CC" w:rsidRPr="00F1283F" w14:paraId="1938B1BE" w14:textId="77777777" w:rsidTr="00F1283F">
        <w:trPr>
          <w:trHeight w:val="302"/>
        </w:trPr>
        <w:tc>
          <w:tcPr>
            <w:tcW w:w="2984" w:type="dxa"/>
          </w:tcPr>
          <w:p w14:paraId="6AF0C4A0" w14:textId="2E238622" w:rsidR="009136CC" w:rsidRDefault="009136CC" w:rsidP="009136CC">
            <w:pPr>
              <w:rPr>
                <w:b/>
              </w:rPr>
            </w:pPr>
            <w:r w:rsidRPr="00DA7AA9">
              <w:rPr>
                <w:rFonts w:ascii="Palatino Linotype" w:hAnsi="Palatino Linotype" w:cs="Tahoma"/>
                <w:b/>
                <w:bCs/>
                <w:lang w:val="es-MX"/>
              </w:rPr>
              <w:t>00105/METEPEC/IP/2022</w:t>
            </w:r>
          </w:p>
        </w:tc>
        <w:tc>
          <w:tcPr>
            <w:tcW w:w="2676" w:type="dxa"/>
          </w:tcPr>
          <w:p w14:paraId="31B42C28" w14:textId="2E8639E4"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01470/INFOEM/IP/RR/2022 </w:t>
            </w:r>
          </w:p>
        </w:tc>
        <w:tc>
          <w:tcPr>
            <w:tcW w:w="3266" w:type="dxa"/>
          </w:tcPr>
          <w:p w14:paraId="680EC216" w14:textId="6835EED6"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9136CC" w:rsidRPr="00F1283F" w14:paraId="000A7581" w14:textId="77777777" w:rsidTr="00F1283F">
        <w:trPr>
          <w:trHeight w:val="302"/>
        </w:trPr>
        <w:tc>
          <w:tcPr>
            <w:tcW w:w="2984" w:type="dxa"/>
          </w:tcPr>
          <w:p w14:paraId="0D268FC9" w14:textId="23DD9FD1" w:rsidR="009136CC" w:rsidRDefault="009136CC" w:rsidP="009136CC">
            <w:pPr>
              <w:rPr>
                <w:b/>
              </w:rPr>
            </w:pPr>
            <w:r w:rsidRPr="00BC6D5A">
              <w:rPr>
                <w:rFonts w:ascii="Palatino Linotype" w:hAnsi="Palatino Linotype" w:cs="Tahoma"/>
                <w:b/>
                <w:bCs/>
                <w:lang w:val="es-MX"/>
              </w:rPr>
              <w:t>00044/METEPEC/IP/2022</w:t>
            </w:r>
          </w:p>
        </w:tc>
        <w:tc>
          <w:tcPr>
            <w:tcW w:w="2676" w:type="dxa"/>
          </w:tcPr>
          <w:p w14:paraId="1B66CFD7" w14:textId="6E679A58"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01471/INFOEM/IP/RR/2022 </w:t>
            </w:r>
          </w:p>
        </w:tc>
        <w:tc>
          <w:tcPr>
            <w:tcW w:w="3266" w:type="dxa"/>
          </w:tcPr>
          <w:p w14:paraId="524018F6" w14:textId="78187775" w:rsidR="009136CC" w:rsidRPr="009350B4" w:rsidRDefault="009136CC" w:rsidP="009136CC">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9136CC" w:rsidRPr="00F1283F" w14:paraId="021A8275" w14:textId="77777777" w:rsidTr="00F1283F">
        <w:trPr>
          <w:trHeight w:val="302"/>
        </w:trPr>
        <w:tc>
          <w:tcPr>
            <w:tcW w:w="2984" w:type="dxa"/>
          </w:tcPr>
          <w:p w14:paraId="03893F6E" w14:textId="0848EA1F" w:rsidR="009136CC" w:rsidRDefault="009136CC" w:rsidP="009136CC">
            <w:pPr>
              <w:rPr>
                <w:b/>
              </w:rPr>
            </w:pPr>
            <w:r w:rsidRPr="00BC6D5A">
              <w:rPr>
                <w:rFonts w:ascii="Palatino Linotype" w:hAnsi="Palatino Linotype" w:cs="Tahoma"/>
                <w:b/>
                <w:bCs/>
                <w:lang w:val="es-MX"/>
              </w:rPr>
              <w:t>00045/METEPEC/IP/2022</w:t>
            </w:r>
          </w:p>
        </w:tc>
        <w:tc>
          <w:tcPr>
            <w:tcW w:w="2676" w:type="dxa"/>
          </w:tcPr>
          <w:p w14:paraId="43531150" w14:textId="17991CDB"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01472/INFOEM/IP/RR/2022 </w:t>
            </w:r>
          </w:p>
        </w:tc>
        <w:tc>
          <w:tcPr>
            <w:tcW w:w="3266" w:type="dxa"/>
          </w:tcPr>
          <w:p w14:paraId="64CC064C" w14:textId="5DABBD09" w:rsidR="009136CC" w:rsidRPr="009350B4" w:rsidRDefault="009136CC" w:rsidP="009136CC">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9136CC" w:rsidRPr="00F1283F" w14:paraId="36B88A68" w14:textId="77777777" w:rsidTr="00F1283F">
        <w:trPr>
          <w:trHeight w:val="302"/>
        </w:trPr>
        <w:tc>
          <w:tcPr>
            <w:tcW w:w="2984" w:type="dxa"/>
          </w:tcPr>
          <w:p w14:paraId="5F560B29" w14:textId="704A6EE4" w:rsidR="009136CC" w:rsidRDefault="009136CC" w:rsidP="009136CC">
            <w:pPr>
              <w:rPr>
                <w:b/>
              </w:rPr>
            </w:pPr>
            <w:r w:rsidRPr="00BC6D5A">
              <w:rPr>
                <w:rFonts w:ascii="Palatino Linotype" w:hAnsi="Palatino Linotype" w:cs="Tahoma"/>
                <w:b/>
                <w:bCs/>
                <w:lang w:val="es-MX"/>
              </w:rPr>
              <w:t>00089/METEPEC/IP/2022</w:t>
            </w:r>
          </w:p>
        </w:tc>
        <w:tc>
          <w:tcPr>
            <w:tcW w:w="2676" w:type="dxa"/>
          </w:tcPr>
          <w:p w14:paraId="02F71B42" w14:textId="67F4ACD6"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01475/INFOEM/IP/RR/2022 </w:t>
            </w:r>
          </w:p>
        </w:tc>
        <w:tc>
          <w:tcPr>
            <w:tcW w:w="3266" w:type="dxa"/>
          </w:tcPr>
          <w:p w14:paraId="5CDD7403" w14:textId="56F20718"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9136CC" w:rsidRPr="00F1283F" w14:paraId="219EFC34" w14:textId="77777777" w:rsidTr="00F1283F">
        <w:trPr>
          <w:trHeight w:val="302"/>
        </w:trPr>
        <w:tc>
          <w:tcPr>
            <w:tcW w:w="2984" w:type="dxa"/>
          </w:tcPr>
          <w:p w14:paraId="293A7AB6" w14:textId="728D138A" w:rsidR="009136CC" w:rsidRDefault="009136CC" w:rsidP="009136CC">
            <w:pPr>
              <w:rPr>
                <w:b/>
              </w:rPr>
            </w:pPr>
            <w:r w:rsidRPr="00BC6D5A">
              <w:rPr>
                <w:rFonts w:ascii="Palatino Linotype" w:hAnsi="Palatino Linotype" w:cs="Tahoma"/>
                <w:b/>
                <w:bCs/>
                <w:lang w:val="es-MX"/>
              </w:rPr>
              <w:t>00090/METEPEC/IP/2022</w:t>
            </w:r>
          </w:p>
        </w:tc>
        <w:tc>
          <w:tcPr>
            <w:tcW w:w="2676" w:type="dxa"/>
          </w:tcPr>
          <w:p w14:paraId="43826BD0" w14:textId="30977F2F"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01476/INFOEM/IP/RR/2022</w:t>
            </w:r>
          </w:p>
        </w:tc>
        <w:tc>
          <w:tcPr>
            <w:tcW w:w="3266" w:type="dxa"/>
          </w:tcPr>
          <w:p w14:paraId="7D6EE047" w14:textId="79B32D6C" w:rsidR="009136CC" w:rsidRPr="009350B4" w:rsidRDefault="009136CC" w:rsidP="009136CC">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009136CC" w:rsidRPr="00F1283F" w14:paraId="0EAF6138" w14:textId="77777777" w:rsidTr="00F1283F">
        <w:trPr>
          <w:trHeight w:val="302"/>
        </w:trPr>
        <w:tc>
          <w:tcPr>
            <w:tcW w:w="2984" w:type="dxa"/>
          </w:tcPr>
          <w:p w14:paraId="471CBC73" w14:textId="293398EF" w:rsidR="009136CC" w:rsidRDefault="009136CC" w:rsidP="009136CC">
            <w:pPr>
              <w:rPr>
                <w:b/>
              </w:rPr>
            </w:pPr>
            <w:r w:rsidRPr="003E4426">
              <w:rPr>
                <w:rFonts w:ascii="Palatino Linotype" w:hAnsi="Palatino Linotype" w:cs="Tahoma"/>
                <w:b/>
                <w:bCs/>
                <w:lang w:val="es-MX"/>
              </w:rPr>
              <w:t>00091/METEPEC/IP/2022</w:t>
            </w:r>
          </w:p>
        </w:tc>
        <w:tc>
          <w:tcPr>
            <w:tcW w:w="2676" w:type="dxa"/>
          </w:tcPr>
          <w:p w14:paraId="347668F6" w14:textId="3EF70810"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01477/INFOEM/IP/RR/2022</w:t>
            </w:r>
          </w:p>
        </w:tc>
        <w:tc>
          <w:tcPr>
            <w:tcW w:w="3266" w:type="dxa"/>
          </w:tcPr>
          <w:p w14:paraId="3DA56F66" w14:textId="69E28B65" w:rsidR="009136CC" w:rsidRPr="009350B4" w:rsidRDefault="009136CC" w:rsidP="009136CC">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9136CC" w:rsidRPr="00F1283F" w14:paraId="703D3D0F" w14:textId="77777777" w:rsidTr="00F1283F">
        <w:trPr>
          <w:trHeight w:val="302"/>
        </w:trPr>
        <w:tc>
          <w:tcPr>
            <w:tcW w:w="2984" w:type="dxa"/>
          </w:tcPr>
          <w:p w14:paraId="37BD5FC2" w14:textId="3B7ECFC8" w:rsidR="009136CC" w:rsidRDefault="009136CC" w:rsidP="009136CC">
            <w:pPr>
              <w:rPr>
                <w:b/>
              </w:rPr>
            </w:pPr>
            <w:r w:rsidRPr="003E4426">
              <w:rPr>
                <w:rFonts w:ascii="Palatino Linotype" w:hAnsi="Palatino Linotype" w:cs="Tahoma"/>
                <w:b/>
                <w:bCs/>
                <w:lang w:val="es-MX"/>
              </w:rPr>
              <w:t>00092/METEPEC/IP/2022</w:t>
            </w:r>
          </w:p>
        </w:tc>
        <w:tc>
          <w:tcPr>
            <w:tcW w:w="2676" w:type="dxa"/>
          </w:tcPr>
          <w:p w14:paraId="770F6D97" w14:textId="25FD2D6C"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 xml:space="preserve">01478/INFOEM/IP/RR/2022 </w:t>
            </w:r>
          </w:p>
        </w:tc>
        <w:tc>
          <w:tcPr>
            <w:tcW w:w="3266" w:type="dxa"/>
          </w:tcPr>
          <w:p w14:paraId="25EC2B13" w14:textId="330A8D5D"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9136CC" w:rsidRPr="00F1283F" w14:paraId="72B87266" w14:textId="77777777" w:rsidTr="00F1283F">
        <w:trPr>
          <w:trHeight w:val="302"/>
        </w:trPr>
        <w:tc>
          <w:tcPr>
            <w:tcW w:w="2984" w:type="dxa"/>
          </w:tcPr>
          <w:p w14:paraId="0C2EFEA1" w14:textId="0AF60606" w:rsidR="009136CC" w:rsidRDefault="009136CC" w:rsidP="009136CC">
            <w:pPr>
              <w:rPr>
                <w:b/>
              </w:rPr>
            </w:pPr>
            <w:r w:rsidRPr="003E4426">
              <w:rPr>
                <w:rFonts w:ascii="Palatino Linotype" w:hAnsi="Palatino Linotype" w:cs="Tahoma"/>
                <w:b/>
                <w:bCs/>
                <w:lang w:val="es-MX"/>
              </w:rPr>
              <w:t>00093/METEPEC/IP/2022</w:t>
            </w:r>
          </w:p>
        </w:tc>
        <w:tc>
          <w:tcPr>
            <w:tcW w:w="2676" w:type="dxa"/>
          </w:tcPr>
          <w:p w14:paraId="01EB1207" w14:textId="7CC45961"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01480/INFOEM/IP/RR/2022</w:t>
            </w:r>
          </w:p>
        </w:tc>
        <w:tc>
          <w:tcPr>
            <w:tcW w:w="3266" w:type="dxa"/>
          </w:tcPr>
          <w:p w14:paraId="321F381D" w14:textId="7E3164A1" w:rsidR="009136CC" w:rsidRPr="009350B4" w:rsidRDefault="009136CC" w:rsidP="009136CC">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9136CC" w:rsidRPr="00F1283F" w14:paraId="42BE1C41" w14:textId="77777777" w:rsidTr="00F1283F">
        <w:trPr>
          <w:trHeight w:val="302"/>
        </w:trPr>
        <w:tc>
          <w:tcPr>
            <w:tcW w:w="2984" w:type="dxa"/>
          </w:tcPr>
          <w:p w14:paraId="1E674923" w14:textId="1B51C9E8" w:rsidR="009136CC" w:rsidRDefault="009136CC" w:rsidP="009136CC">
            <w:pPr>
              <w:rPr>
                <w:b/>
              </w:rPr>
            </w:pPr>
            <w:r w:rsidRPr="007239DF">
              <w:rPr>
                <w:rFonts w:ascii="Palatino Linotype" w:hAnsi="Palatino Linotype" w:cs="Tahoma"/>
                <w:b/>
                <w:bCs/>
                <w:lang w:val="es-MX"/>
              </w:rPr>
              <w:t>00094/METEPEC/IP/2022</w:t>
            </w:r>
          </w:p>
        </w:tc>
        <w:tc>
          <w:tcPr>
            <w:tcW w:w="2676" w:type="dxa"/>
          </w:tcPr>
          <w:p w14:paraId="7B6D8460" w14:textId="13A5D394"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01481/INFOEM/IP/RR/2022</w:t>
            </w:r>
          </w:p>
        </w:tc>
        <w:tc>
          <w:tcPr>
            <w:tcW w:w="3266" w:type="dxa"/>
          </w:tcPr>
          <w:p w14:paraId="337C4DB6" w14:textId="4C086577" w:rsidR="009136CC" w:rsidRPr="009350B4" w:rsidRDefault="009136CC" w:rsidP="009136CC">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Luis Gustavo Parra Noriega</w:t>
            </w:r>
          </w:p>
        </w:tc>
      </w:tr>
      <w:tr w:rsidR="009136CC" w:rsidRPr="00F1283F" w14:paraId="1B6D8D1F" w14:textId="77777777" w:rsidTr="00F1283F">
        <w:trPr>
          <w:trHeight w:val="302"/>
        </w:trPr>
        <w:tc>
          <w:tcPr>
            <w:tcW w:w="2984" w:type="dxa"/>
          </w:tcPr>
          <w:p w14:paraId="4E5645F4" w14:textId="2BBB85D3" w:rsidR="009136CC" w:rsidRDefault="009136CC" w:rsidP="009136CC">
            <w:pPr>
              <w:rPr>
                <w:b/>
              </w:rPr>
            </w:pPr>
            <w:r w:rsidRPr="007239DF">
              <w:rPr>
                <w:rFonts w:ascii="Palatino Linotype" w:hAnsi="Palatino Linotype" w:cs="Tahoma"/>
                <w:b/>
                <w:bCs/>
                <w:lang w:val="es-MX"/>
              </w:rPr>
              <w:t>00034/METEPEC/IP/2022</w:t>
            </w:r>
          </w:p>
        </w:tc>
        <w:tc>
          <w:tcPr>
            <w:tcW w:w="2676" w:type="dxa"/>
          </w:tcPr>
          <w:p w14:paraId="5EC67BB4" w14:textId="5BB299A0"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01482/INFOEM/IP/RR/2022</w:t>
            </w:r>
          </w:p>
        </w:tc>
        <w:tc>
          <w:tcPr>
            <w:tcW w:w="3266" w:type="dxa"/>
          </w:tcPr>
          <w:p w14:paraId="7F848EF7" w14:textId="7DC48793" w:rsidR="009136CC" w:rsidRPr="009350B4" w:rsidRDefault="009136CC" w:rsidP="009136CC">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9136CC" w:rsidRPr="00F1283F" w14:paraId="07760D2A" w14:textId="77777777" w:rsidTr="00F1283F">
        <w:trPr>
          <w:trHeight w:val="302"/>
        </w:trPr>
        <w:tc>
          <w:tcPr>
            <w:tcW w:w="2984" w:type="dxa"/>
          </w:tcPr>
          <w:p w14:paraId="4DAE47B8" w14:textId="5409C080" w:rsidR="009136CC" w:rsidRDefault="009136CC" w:rsidP="009136CC">
            <w:pPr>
              <w:rPr>
                <w:b/>
              </w:rPr>
            </w:pPr>
            <w:r w:rsidRPr="007239DF">
              <w:rPr>
                <w:rFonts w:ascii="Palatino Linotype" w:hAnsi="Palatino Linotype" w:cs="Tahoma"/>
                <w:b/>
                <w:bCs/>
              </w:rPr>
              <w:t>00035/METEPEC/IP/2022</w:t>
            </w:r>
          </w:p>
        </w:tc>
        <w:tc>
          <w:tcPr>
            <w:tcW w:w="2676" w:type="dxa"/>
          </w:tcPr>
          <w:p w14:paraId="32024A44" w14:textId="6DBC6630"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01484/INFOEM/IP/RR/2022</w:t>
            </w:r>
          </w:p>
        </w:tc>
        <w:tc>
          <w:tcPr>
            <w:tcW w:w="3266" w:type="dxa"/>
          </w:tcPr>
          <w:p w14:paraId="1CE7E62D" w14:textId="2D60C5CF" w:rsidR="009136CC" w:rsidRPr="009350B4" w:rsidRDefault="007A10DA" w:rsidP="009136CC">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9136CC" w:rsidRPr="00F1283F" w14:paraId="4C94E32C" w14:textId="77777777" w:rsidTr="00F1283F">
        <w:trPr>
          <w:trHeight w:val="302"/>
        </w:trPr>
        <w:tc>
          <w:tcPr>
            <w:tcW w:w="2984" w:type="dxa"/>
          </w:tcPr>
          <w:p w14:paraId="794DCECA" w14:textId="152AC7F8" w:rsidR="009136CC" w:rsidRDefault="009136CC" w:rsidP="009136CC">
            <w:pPr>
              <w:rPr>
                <w:b/>
              </w:rPr>
            </w:pPr>
            <w:r w:rsidRPr="007239DF">
              <w:rPr>
                <w:rFonts w:ascii="Palatino Linotype" w:hAnsi="Palatino Linotype" w:cs="Tahoma"/>
                <w:b/>
                <w:bCs/>
              </w:rPr>
              <w:lastRenderedPageBreak/>
              <w:t>00036/METEPEC/IP/2022</w:t>
            </w:r>
          </w:p>
        </w:tc>
        <w:tc>
          <w:tcPr>
            <w:tcW w:w="2676" w:type="dxa"/>
          </w:tcPr>
          <w:p w14:paraId="3903046F" w14:textId="6FA9422F" w:rsidR="009136CC" w:rsidRPr="00501E16" w:rsidRDefault="009136CC" w:rsidP="009136CC">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01486/INFOEM/IP/RR/2022</w:t>
            </w:r>
          </w:p>
        </w:tc>
        <w:tc>
          <w:tcPr>
            <w:tcW w:w="3266" w:type="dxa"/>
          </w:tcPr>
          <w:p w14:paraId="43CDE347" w14:textId="3E613133" w:rsidR="009136CC" w:rsidRPr="009350B4" w:rsidRDefault="007A10DA" w:rsidP="009136CC">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Luis Gustavo Parra Noriega</w:t>
            </w:r>
          </w:p>
        </w:tc>
      </w:tr>
      <w:tr w:rsidR="007A10DA" w:rsidRPr="00F1283F" w14:paraId="67EEAD64" w14:textId="77777777" w:rsidTr="00F1283F">
        <w:trPr>
          <w:trHeight w:val="302"/>
        </w:trPr>
        <w:tc>
          <w:tcPr>
            <w:tcW w:w="2984" w:type="dxa"/>
          </w:tcPr>
          <w:p w14:paraId="21392FFB" w14:textId="254623ED" w:rsidR="007A10DA" w:rsidRDefault="007A10DA" w:rsidP="007A10DA">
            <w:pPr>
              <w:rPr>
                <w:b/>
              </w:rPr>
            </w:pPr>
            <w:r w:rsidRPr="00240C5F">
              <w:rPr>
                <w:rFonts w:ascii="Palatino Linotype" w:hAnsi="Palatino Linotype" w:cs="Tahoma"/>
                <w:b/>
                <w:bCs/>
              </w:rPr>
              <w:t>00037/METEPEC/IP/2022</w:t>
            </w:r>
          </w:p>
        </w:tc>
        <w:tc>
          <w:tcPr>
            <w:tcW w:w="2676" w:type="dxa"/>
          </w:tcPr>
          <w:p w14:paraId="29F281EF" w14:textId="4B5D03ED"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01487/INFOEM/IP/RR/2022</w:t>
            </w:r>
          </w:p>
        </w:tc>
        <w:tc>
          <w:tcPr>
            <w:tcW w:w="3266" w:type="dxa"/>
          </w:tcPr>
          <w:p w14:paraId="576F67D1" w14:textId="495C870C" w:rsidR="007A10DA" w:rsidRPr="009350B4" w:rsidRDefault="007A10DA" w:rsidP="007A10DA">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7A10DA" w:rsidRPr="00F1283F" w14:paraId="5A1FA6BE" w14:textId="77777777" w:rsidTr="00F1283F">
        <w:trPr>
          <w:trHeight w:val="302"/>
        </w:trPr>
        <w:tc>
          <w:tcPr>
            <w:tcW w:w="2984" w:type="dxa"/>
          </w:tcPr>
          <w:p w14:paraId="6504524C" w14:textId="0EDD02BC" w:rsidR="007A10DA" w:rsidRDefault="007A10DA" w:rsidP="007A10DA">
            <w:pPr>
              <w:rPr>
                <w:b/>
              </w:rPr>
            </w:pPr>
            <w:r w:rsidRPr="00240C5F">
              <w:rPr>
                <w:rFonts w:ascii="Palatino Linotype" w:hAnsi="Palatino Linotype" w:cs="Tahoma"/>
                <w:b/>
                <w:bCs/>
              </w:rPr>
              <w:t>00039/METEPEC/IP/2022</w:t>
            </w:r>
          </w:p>
        </w:tc>
        <w:tc>
          <w:tcPr>
            <w:tcW w:w="2676" w:type="dxa"/>
          </w:tcPr>
          <w:p w14:paraId="71D625F1" w14:textId="4A6C88DE"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01488/INFOEM/IP/RR/2022</w:t>
            </w:r>
          </w:p>
        </w:tc>
        <w:tc>
          <w:tcPr>
            <w:tcW w:w="3266" w:type="dxa"/>
          </w:tcPr>
          <w:p w14:paraId="3F7A83D0" w14:textId="6669BE7E"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7A10DA" w:rsidRPr="00F1283F" w14:paraId="28BF0252" w14:textId="77777777" w:rsidTr="00F1283F">
        <w:trPr>
          <w:trHeight w:val="302"/>
        </w:trPr>
        <w:tc>
          <w:tcPr>
            <w:tcW w:w="2984" w:type="dxa"/>
          </w:tcPr>
          <w:p w14:paraId="672488B5" w14:textId="4FBE8C49" w:rsidR="007A10DA" w:rsidRDefault="007A10DA" w:rsidP="007A10DA">
            <w:pPr>
              <w:rPr>
                <w:b/>
              </w:rPr>
            </w:pPr>
            <w:r w:rsidRPr="00BD30C3">
              <w:rPr>
                <w:rFonts w:ascii="Palatino Linotype" w:hAnsi="Palatino Linotype" w:cs="Tahoma"/>
                <w:b/>
                <w:bCs/>
              </w:rPr>
              <w:t>00038/METEPEC/IP/2022</w:t>
            </w:r>
          </w:p>
        </w:tc>
        <w:tc>
          <w:tcPr>
            <w:tcW w:w="2676" w:type="dxa"/>
          </w:tcPr>
          <w:p w14:paraId="7F9D7572" w14:textId="40CB8A75"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01489/INFOEM/IP/RR/2022</w:t>
            </w:r>
          </w:p>
        </w:tc>
        <w:tc>
          <w:tcPr>
            <w:tcW w:w="3266" w:type="dxa"/>
          </w:tcPr>
          <w:p w14:paraId="56AF939E" w14:textId="74916BD7"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7A10DA" w:rsidRPr="00F1283F" w14:paraId="034DFCB3" w14:textId="77777777" w:rsidTr="00F1283F">
        <w:trPr>
          <w:trHeight w:val="302"/>
        </w:trPr>
        <w:tc>
          <w:tcPr>
            <w:tcW w:w="2984" w:type="dxa"/>
          </w:tcPr>
          <w:p w14:paraId="4490D064" w14:textId="5C18A9E1" w:rsidR="007A10DA" w:rsidRDefault="007A10DA" w:rsidP="007A10DA">
            <w:pPr>
              <w:rPr>
                <w:b/>
              </w:rPr>
            </w:pPr>
            <w:r w:rsidRPr="00BD30C3">
              <w:rPr>
                <w:rFonts w:ascii="Palatino Linotype" w:hAnsi="Palatino Linotype" w:cs="Tahoma"/>
                <w:b/>
                <w:bCs/>
              </w:rPr>
              <w:t>00040/METEPEC/IP/2022</w:t>
            </w:r>
          </w:p>
        </w:tc>
        <w:tc>
          <w:tcPr>
            <w:tcW w:w="2676" w:type="dxa"/>
          </w:tcPr>
          <w:p w14:paraId="02975A7B" w14:textId="5B8B943A"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01490/INFOEM/IP/RR/2022</w:t>
            </w:r>
          </w:p>
        </w:tc>
        <w:tc>
          <w:tcPr>
            <w:tcW w:w="3266" w:type="dxa"/>
          </w:tcPr>
          <w:p w14:paraId="0376E579" w14:textId="5B55FF0F"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7A10DA" w:rsidRPr="00F1283F" w14:paraId="32163DFB" w14:textId="77777777" w:rsidTr="00F1283F">
        <w:trPr>
          <w:trHeight w:val="302"/>
        </w:trPr>
        <w:tc>
          <w:tcPr>
            <w:tcW w:w="2984" w:type="dxa"/>
          </w:tcPr>
          <w:p w14:paraId="6EDE52DA" w14:textId="393A0304" w:rsidR="007A10DA" w:rsidRDefault="007A10DA" w:rsidP="007A10DA">
            <w:pPr>
              <w:rPr>
                <w:b/>
              </w:rPr>
            </w:pPr>
            <w:r w:rsidRPr="009A282C">
              <w:rPr>
                <w:rFonts w:ascii="Palatino Linotype" w:hAnsi="Palatino Linotype" w:cs="Tahoma"/>
                <w:b/>
                <w:bCs/>
              </w:rPr>
              <w:t>00041/METEPEC/IP/2022</w:t>
            </w:r>
          </w:p>
        </w:tc>
        <w:tc>
          <w:tcPr>
            <w:tcW w:w="2676" w:type="dxa"/>
          </w:tcPr>
          <w:p w14:paraId="621D68F5" w14:textId="14C25A3A"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01491/INFOEM/IP/RR/2022</w:t>
            </w:r>
          </w:p>
        </w:tc>
        <w:tc>
          <w:tcPr>
            <w:tcW w:w="3266" w:type="dxa"/>
          </w:tcPr>
          <w:p w14:paraId="1D507146" w14:textId="1DA40FD3" w:rsidR="007A10DA" w:rsidRPr="009350B4" w:rsidRDefault="007A10DA" w:rsidP="007A10DA">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Luis Gustavo Parra Noriega</w:t>
            </w:r>
          </w:p>
        </w:tc>
      </w:tr>
      <w:tr w:rsidR="007A10DA" w:rsidRPr="00F1283F" w14:paraId="39F0663B" w14:textId="77777777" w:rsidTr="00F1283F">
        <w:trPr>
          <w:trHeight w:val="302"/>
        </w:trPr>
        <w:tc>
          <w:tcPr>
            <w:tcW w:w="2984" w:type="dxa"/>
          </w:tcPr>
          <w:p w14:paraId="6F060878" w14:textId="019287F9" w:rsidR="007A10DA" w:rsidRDefault="007A10DA" w:rsidP="007A10DA">
            <w:pPr>
              <w:rPr>
                <w:b/>
              </w:rPr>
            </w:pPr>
            <w:r w:rsidRPr="009A282C">
              <w:rPr>
                <w:rFonts w:ascii="Palatino Linotype" w:hAnsi="Palatino Linotype" w:cs="Tahoma"/>
                <w:b/>
                <w:bCs/>
              </w:rPr>
              <w:t>00042/METEPEC/IP/2022</w:t>
            </w:r>
          </w:p>
        </w:tc>
        <w:tc>
          <w:tcPr>
            <w:tcW w:w="2676" w:type="dxa"/>
          </w:tcPr>
          <w:p w14:paraId="557FE7B1" w14:textId="7F0C1EC9"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01492/INFOEM/IP/RR/2022</w:t>
            </w:r>
          </w:p>
        </w:tc>
        <w:tc>
          <w:tcPr>
            <w:tcW w:w="3266" w:type="dxa"/>
          </w:tcPr>
          <w:p w14:paraId="26E85422" w14:textId="6B000D1D" w:rsidR="007A10DA" w:rsidRPr="009350B4" w:rsidRDefault="007A10DA" w:rsidP="007A10DA">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7A10DA" w:rsidRPr="00F1283F" w14:paraId="4C981DCE" w14:textId="77777777" w:rsidTr="00F1283F">
        <w:trPr>
          <w:trHeight w:val="302"/>
        </w:trPr>
        <w:tc>
          <w:tcPr>
            <w:tcW w:w="2984" w:type="dxa"/>
          </w:tcPr>
          <w:p w14:paraId="1FFF521C" w14:textId="6D7714ED" w:rsidR="007A10DA" w:rsidRDefault="007A10DA" w:rsidP="007A10DA">
            <w:pPr>
              <w:rPr>
                <w:b/>
              </w:rPr>
            </w:pPr>
            <w:r w:rsidRPr="009A282C">
              <w:rPr>
                <w:rFonts w:ascii="Palatino Linotype" w:hAnsi="Palatino Linotype" w:cs="Tahoma"/>
                <w:b/>
                <w:bCs/>
              </w:rPr>
              <w:t>00043/METEPEC/IP/2022</w:t>
            </w:r>
          </w:p>
        </w:tc>
        <w:tc>
          <w:tcPr>
            <w:tcW w:w="2676" w:type="dxa"/>
          </w:tcPr>
          <w:p w14:paraId="20FDB14C" w14:textId="0F05FC4F"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01493/INFOEM/IP/RR/2022</w:t>
            </w:r>
          </w:p>
        </w:tc>
        <w:tc>
          <w:tcPr>
            <w:tcW w:w="3266" w:type="dxa"/>
          </w:tcPr>
          <w:p w14:paraId="3F878222" w14:textId="01BDE4E8"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7A10DA" w:rsidRPr="00F1283F" w14:paraId="151A4B7D" w14:textId="77777777" w:rsidTr="00F1283F">
        <w:trPr>
          <w:trHeight w:val="302"/>
        </w:trPr>
        <w:tc>
          <w:tcPr>
            <w:tcW w:w="2984" w:type="dxa"/>
          </w:tcPr>
          <w:p w14:paraId="2056A9DA" w14:textId="0C6AAE28" w:rsidR="007A10DA" w:rsidRDefault="007A10DA" w:rsidP="007A10DA">
            <w:pPr>
              <w:rPr>
                <w:b/>
              </w:rPr>
            </w:pPr>
            <w:r w:rsidRPr="00177929">
              <w:rPr>
                <w:rFonts w:ascii="Palatino Linotype" w:hAnsi="Palatino Linotype" w:cs="Tahoma"/>
                <w:b/>
                <w:bCs/>
              </w:rPr>
              <w:t>00033/METEPEC/IP/2022</w:t>
            </w:r>
          </w:p>
        </w:tc>
        <w:tc>
          <w:tcPr>
            <w:tcW w:w="2676" w:type="dxa"/>
          </w:tcPr>
          <w:p w14:paraId="37BEC8C4" w14:textId="73AD1CC4"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01494/INFOEM/IP/RR/2022</w:t>
            </w:r>
          </w:p>
        </w:tc>
        <w:tc>
          <w:tcPr>
            <w:tcW w:w="3266" w:type="dxa"/>
          </w:tcPr>
          <w:p w14:paraId="2D28E65D" w14:textId="09E3088D"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7A10DA" w:rsidRPr="00F1283F" w14:paraId="147EB9E2" w14:textId="77777777" w:rsidTr="00F1283F">
        <w:trPr>
          <w:trHeight w:val="302"/>
        </w:trPr>
        <w:tc>
          <w:tcPr>
            <w:tcW w:w="2984" w:type="dxa"/>
          </w:tcPr>
          <w:p w14:paraId="064EEE8D" w14:textId="73A7DC51" w:rsidR="007A10DA" w:rsidRDefault="007A10DA" w:rsidP="007A10DA">
            <w:pPr>
              <w:rPr>
                <w:b/>
              </w:rPr>
            </w:pPr>
            <w:r w:rsidRPr="00177929">
              <w:rPr>
                <w:rFonts w:ascii="Palatino Linotype" w:hAnsi="Palatino Linotype" w:cs="Tahoma"/>
                <w:b/>
                <w:bCs/>
              </w:rPr>
              <w:t>00024/METEPEC/IP/2022</w:t>
            </w:r>
          </w:p>
        </w:tc>
        <w:tc>
          <w:tcPr>
            <w:tcW w:w="2676" w:type="dxa"/>
          </w:tcPr>
          <w:p w14:paraId="1D223D5D" w14:textId="533582A3"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01495/INFOEM/IP/RR/2022</w:t>
            </w:r>
          </w:p>
        </w:tc>
        <w:tc>
          <w:tcPr>
            <w:tcW w:w="3266" w:type="dxa"/>
          </w:tcPr>
          <w:p w14:paraId="4598DDB8" w14:textId="531B6D9D"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7A10DA" w:rsidRPr="00F1283F" w14:paraId="6C53E974" w14:textId="77777777" w:rsidTr="00F1283F">
        <w:trPr>
          <w:trHeight w:val="302"/>
        </w:trPr>
        <w:tc>
          <w:tcPr>
            <w:tcW w:w="2984" w:type="dxa"/>
          </w:tcPr>
          <w:p w14:paraId="3F6F283C" w14:textId="09BBFA94" w:rsidR="007A10DA" w:rsidRDefault="007A10DA" w:rsidP="007A10DA">
            <w:pPr>
              <w:rPr>
                <w:b/>
              </w:rPr>
            </w:pPr>
            <w:r w:rsidRPr="00177929">
              <w:rPr>
                <w:rFonts w:ascii="Palatino Linotype" w:hAnsi="Palatino Linotype" w:cs="Tahoma"/>
                <w:b/>
                <w:bCs/>
              </w:rPr>
              <w:t>00025/METEPEC/IP/2022</w:t>
            </w:r>
          </w:p>
        </w:tc>
        <w:tc>
          <w:tcPr>
            <w:tcW w:w="2676" w:type="dxa"/>
          </w:tcPr>
          <w:p w14:paraId="26674EC7" w14:textId="46E195BC"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01496/INFOEM/IP/RR/2022</w:t>
            </w:r>
          </w:p>
        </w:tc>
        <w:tc>
          <w:tcPr>
            <w:tcW w:w="3266" w:type="dxa"/>
          </w:tcPr>
          <w:p w14:paraId="6445FEFC" w14:textId="39FFC355" w:rsidR="007A10DA" w:rsidRPr="009350B4" w:rsidRDefault="007A10DA" w:rsidP="007A10DA">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Luis Gustavo Parra Noriega</w:t>
            </w:r>
          </w:p>
        </w:tc>
      </w:tr>
      <w:tr w:rsidR="007A10DA" w:rsidRPr="00F1283F" w14:paraId="34D95B35" w14:textId="77777777" w:rsidTr="00F1283F">
        <w:trPr>
          <w:trHeight w:val="302"/>
        </w:trPr>
        <w:tc>
          <w:tcPr>
            <w:tcW w:w="2984" w:type="dxa"/>
          </w:tcPr>
          <w:p w14:paraId="3E58564D" w14:textId="0B88A9A7" w:rsidR="007A10DA" w:rsidRDefault="007A10DA" w:rsidP="007A10DA">
            <w:pPr>
              <w:rPr>
                <w:b/>
              </w:rPr>
            </w:pPr>
            <w:r w:rsidRPr="00177929">
              <w:rPr>
                <w:rFonts w:ascii="Palatino Linotype" w:hAnsi="Palatino Linotype" w:cs="Tahoma"/>
                <w:b/>
                <w:bCs/>
              </w:rPr>
              <w:t>00026/METEPEC/IP/2022</w:t>
            </w:r>
          </w:p>
        </w:tc>
        <w:tc>
          <w:tcPr>
            <w:tcW w:w="2676" w:type="dxa"/>
          </w:tcPr>
          <w:p w14:paraId="5DF3A748" w14:textId="573A2410"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01497/INFOEM/IP/RR/2022</w:t>
            </w:r>
          </w:p>
        </w:tc>
        <w:tc>
          <w:tcPr>
            <w:tcW w:w="3266" w:type="dxa"/>
          </w:tcPr>
          <w:p w14:paraId="676550CB" w14:textId="615EEBE6" w:rsidR="007A10DA" w:rsidRPr="009350B4" w:rsidRDefault="007A10DA" w:rsidP="007A10DA">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7A10DA" w:rsidRPr="00F1283F" w14:paraId="0FC525F2" w14:textId="77777777" w:rsidTr="00F1283F">
        <w:trPr>
          <w:trHeight w:val="302"/>
        </w:trPr>
        <w:tc>
          <w:tcPr>
            <w:tcW w:w="2984" w:type="dxa"/>
          </w:tcPr>
          <w:p w14:paraId="3611A0D6" w14:textId="14E133C0" w:rsidR="007A10DA" w:rsidRDefault="007A10DA" w:rsidP="007A10DA">
            <w:pPr>
              <w:rPr>
                <w:b/>
              </w:rPr>
            </w:pPr>
            <w:r w:rsidRPr="00177929">
              <w:rPr>
                <w:rFonts w:ascii="Palatino Linotype" w:hAnsi="Palatino Linotype" w:cs="Tahoma"/>
                <w:b/>
                <w:bCs/>
              </w:rPr>
              <w:t>00027/METEPEC/IP/2022</w:t>
            </w:r>
          </w:p>
        </w:tc>
        <w:tc>
          <w:tcPr>
            <w:tcW w:w="2676" w:type="dxa"/>
          </w:tcPr>
          <w:p w14:paraId="5D53F2DA" w14:textId="6C8660B0"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01498/INFOEM/IP/RR/2022</w:t>
            </w:r>
          </w:p>
        </w:tc>
        <w:tc>
          <w:tcPr>
            <w:tcW w:w="3266" w:type="dxa"/>
          </w:tcPr>
          <w:p w14:paraId="78988F7A" w14:textId="6D0358CB"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7A10DA" w:rsidRPr="00F1283F" w14:paraId="44EE9FB3" w14:textId="77777777" w:rsidTr="00F1283F">
        <w:trPr>
          <w:trHeight w:val="302"/>
        </w:trPr>
        <w:tc>
          <w:tcPr>
            <w:tcW w:w="2984" w:type="dxa"/>
          </w:tcPr>
          <w:p w14:paraId="2D66D708" w14:textId="1E8B1C8D" w:rsidR="007A10DA" w:rsidRDefault="007A10DA" w:rsidP="007A10DA">
            <w:pPr>
              <w:rPr>
                <w:b/>
              </w:rPr>
            </w:pPr>
            <w:r w:rsidRPr="00402537">
              <w:rPr>
                <w:rFonts w:ascii="Palatino Linotype" w:hAnsi="Palatino Linotype" w:cs="Tahoma"/>
                <w:b/>
                <w:bCs/>
              </w:rPr>
              <w:t>00028/METEPEC/IP/2022</w:t>
            </w:r>
          </w:p>
        </w:tc>
        <w:tc>
          <w:tcPr>
            <w:tcW w:w="2676" w:type="dxa"/>
          </w:tcPr>
          <w:p w14:paraId="5D540A5F" w14:textId="7A3828D5"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01499/INFOEM/IP/RR/2022</w:t>
            </w:r>
          </w:p>
        </w:tc>
        <w:tc>
          <w:tcPr>
            <w:tcW w:w="3266" w:type="dxa"/>
          </w:tcPr>
          <w:p w14:paraId="7C1ECEC0" w14:textId="65CBBCFF"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7A10DA" w:rsidRPr="00F1283F" w14:paraId="55C7CABB" w14:textId="77777777" w:rsidTr="00F1283F">
        <w:trPr>
          <w:trHeight w:val="302"/>
        </w:trPr>
        <w:tc>
          <w:tcPr>
            <w:tcW w:w="2984" w:type="dxa"/>
          </w:tcPr>
          <w:p w14:paraId="0F172D8F" w14:textId="59D311DB" w:rsidR="007A10DA" w:rsidRDefault="007A10DA" w:rsidP="007A10DA">
            <w:pPr>
              <w:rPr>
                <w:b/>
              </w:rPr>
            </w:pPr>
            <w:r w:rsidRPr="00402537">
              <w:rPr>
                <w:rFonts w:ascii="Palatino Linotype" w:hAnsi="Palatino Linotype" w:cs="Tahoma"/>
                <w:b/>
                <w:bCs/>
              </w:rPr>
              <w:t>00029/METEPEC/IP/2022</w:t>
            </w:r>
          </w:p>
        </w:tc>
        <w:tc>
          <w:tcPr>
            <w:tcW w:w="2676" w:type="dxa"/>
          </w:tcPr>
          <w:p w14:paraId="073B6E97" w14:textId="57837EF8"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01500/INFOEM/IP/RR/2022</w:t>
            </w:r>
          </w:p>
        </w:tc>
        <w:tc>
          <w:tcPr>
            <w:tcW w:w="3266" w:type="dxa"/>
          </w:tcPr>
          <w:p w14:paraId="0E0E4DB5" w14:textId="5FB8397B"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7A10DA" w:rsidRPr="00F1283F" w14:paraId="45417827" w14:textId="77777777" w:rsidTr="00F1283F">
        <w:trPr>
          <w:trHeight w:val="302"/>
        </w:trPr>
        <w:tc>
          <w:tcPr>
            <w:tcW w:w="2984" w:type="dxa"/>
          </w:tcPr>
          <w:p w14:paraId="33EFD45C" w14:textId="1160E716" w:rsidR="007A10DA" w:rsidRDefault="007A10DA" w:rsidP="007A10DA">
            <w:pPr>
              <w:rPr>
                <w:b/>
              </w:rPr>
            </w:pPr>
            <w:r w:rsidRPr="00402537">
              <w:rPr>
                <w:rFonts w:ascii="Palatino Linotype" w:hAnsi="Palatino Linotype" w:cs="Tahoma"/>
                <w:b/>
                <w:bCs/>
              </w:rPr>
              <w:t>00030/METEPEC/IP/2022</w:t>
            </w:r>
          </w:p>
        </w:tc>
        <w:tc>
          <w:tcPr>
            <w:tcW w:w="2676" w:type="dxa"/>
          </w:tcPr>
          <w:p w14:paraId="12B28B64" w14:textId="6AAAD937"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01501/INFOEM/IP/RR/2022</w:t>
            </w:r>
          </w:p>
        </w:tc>
        <w:tc>
          <w:tcPr>
            <w:tcW w:w="3266" w:type="dxa"/>
          </w:tcPr>
          <w:p w14:paraId="669A371E" w14:textId="23F557C4" w:rsidR="007A10DA" w:rsidRPr="009350B4" w:rsidRDefault="007A10DA" w:rsidP="007A10DA">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Luis Gustavo Parra Noriega</w:t>
            </w:r>
          </w:p>
        </w:tc>
      </w:tr>
      <w:tr w:rsidR="007A10DA" w:rsidRPr="00F1283F" w14:paraId="5E52CF1C" w14:textId="77777777" w:rsidTr="00F1283F">
        <w:trPr>
          <w:trHeight w:val="302"/>
        </w:trPr>
        <w:tc>
          <w:tcPr>
            <w:tcW w:w="2984" w:type="dxa"/>
          </w:tcPr>
          <w:p w14:paraId="16D67447" w14:textId="4D8DF961" w:rsidR="007A10DA" w:rsidRDefault="007A10DA" w:rsidP="007A10DA">
            <w:pPr>
              <w:rPr>
                <w:b/>
              </w:rPr>
            </w:pPr>
            <w:r w:rsidRPr="00402537">
              <w:rPr>
                <w:rFonts w:ascii="Palatino Linotype" w:hAnsi="Palatino Linotype" w:cs="Tahoma"/>
                <w:b/>
                <w:bCs/>
              </w:rPr>
              <w:t>00031/METEPEC/IP/2022</w:t>
            </w:r>
          </w:p>
        </w:tc>
        <w:tc>
          <w:tcPr>
            <w:tcW w:w="2676" w:type="dxa"/>
          </w:tcPr>
          <w:p w14:paraId="3C379545" w14:textId="375C0D1D"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01502/INFOEM/IP/RR/2022</w:t>
            </w:r>
          </w:p>
        </w:tc>
        <w:tc>
          <w:tcPr>
            <w:tcW w:w="3266" w:type="dxa"/>
          </w:tcPr>
          <w:p w14:paraId="3B664ADD" w14:textId="19A63E42" w:rsidR="007A10DA" w:rsidRPr="009350B4" w:rsidRDefault="007A10DA" w:rsidP="007A10DA">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7A10DA" w:rsidRPr="00F1283F" w14:paraId="3E0E8635" w14:textId="77777777" w:rsidTr="00F1283F">
        <w:trPr>
          <w:trHeight w:val="302"/>
        </w:trPr>
        <w:tc>
          <w:tcPr>
            <w:tcW w:w="2984" w:type="dxa"/>
          </w:tcPr>
          <w:p w14:paraId="7D5F9794" w14:textId="5AA4D587" w:rsidR="007A10DA" w:rsidRDefault="007A10DA" w:rsidP="007A10DA">
            <w:pPr>
              <w:rPr>
                <w:b/>
              </w:rPr>
            </w:pPr>
            <w:r w:rsidRPr="003C43FD">
              <w:rPr>
                <w:rFonts w:ascii="Palatino Linotype" w:hAnsi="Palatino Linotype" w:cs="Tahoma"/>
                <w:b/>
                <w:bCs/>
              </w:rPr>
              <w:t>00032/METEPEC/IP/2022</w:t>
            </w:r>
          </w:p>
        </w:tc>
        <w:tc>
          <w:tcPr>
            <w:tcW w:w="2676" w:type="dxa"/>
          </w:tcPr>
          <w:p w14:paraId="5746F962" w14:textId="616FEE38"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01503/INFOEM/IP/RR/2022</w:t>
            </w:r>
          </w:p>
        </w:tc>
        <w:tc>
          <w:tcPr>
            <w:tcW w:w="3266" w:type="dxa"/>
          </w:tcPr>
          <w:p w14:paraId="58D9FEBD" w14:textId="34724CA6"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7A10DA" w:rsidRPr="00F1283F" w14:paraId="46E1C8A0" w14:textId="77777777" w:rsidTr="00F1283F">
        <w:trPr>
          <w:trHeight w:val="302"/>
        </w:trPr>
        <w:tc>
          <w:tcPr>
            <w:tcW w:w="2984" w:type="dxa"/>
          </w:tcPr>
          <w:p w14:paraId="796E8B51" w14:textId="00A08D57" w:rsidR="007A10DA" w:rsidRDefault="007A10DA" w:rsidP="007A10DA">
            <w:pPr>
              <w:rPr>
                <w:b/>
              </w:rPr>
            </w:pPr>
            <w:r w:rsidRPr="0097331B">
              <w:rPr>
                <w:rFonts w:ascii="Palatino Linotype" w:hAnsi="Palatino Linotype" w:cs="Tahoma"/>
                <w:b/>
                <w:bCs/>
              </w:rPr>
              <w:t>00014/METEPEC/IP/2022</w:t>
            </w:r>
          </w:p>
        </w:tc>
        <w:tc>
          <w:tcPr>
            <w:tcW w:w="2676" w:type="dxa"/>
          </w:tcPr>
          <w:p w14:paraId="20E391C5" w14:textId="1E12CEA3"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01504/INFOEM/IP/RR/2022</w:t>
            </w:r>
          </w:p>
        </w:tc>
        <w:tc>
          <w:tcPr>
            <w:tcW w:w="3266" w:type="dxa"/>
          </w:tcPr>
          <w:p w14:paraId="555C0968" w14:textId="541E702E"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7A10DA" w:rsidRPr="00F1283F" w14:paraId="491FB330" w14:textId="77777777" w:rsidTr="00F1283F">
        <w:trPr>
          <w:trHeight w:val="302"/>
        </w:trPr>
        <w:tc>
          <w:tcPr>
            <w:tcW w:w="2984" w:type="dxa"/>
          </w:tcPr>
          <w:p w14:paraId="03655D09" w14:textId="2A5AE84C" w:rsidR="007A10DA" w:rsidRDefault="007A10DA" w:rsidP="007A10DA">
            <w:pPr>
              <w:rPr>
                <w:b/>
              </w:rPr>
            </w:pPr>
            <w:r w:rsidRPr="00E56C19">
              <w:rPr>
                <w:rFonts w:ascii="Palatino Linotype" w:hAnsi="Palatino Linotype" w:cs="Tahoma"/>
                <w:b/>
                <w:bCs/>
              </w:rPr>
              <w:t>00015/METEPEC/IP/2022</w:t>
            </w:r>
          </w:p>
        </w:tc>
        <w:tc>
          <w:tcPr>
            <w:tcW w:w="2676" w:type="dxa"/>
          </w:tcPr>
          <w:p w14:paraId="62AEC3B0" w14:textId="528DF318"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01505/INFOEM/IP/RR/2022</w:t>
            </w:r>
          </w:p>
        </w:tc>
        <w:tc>
          <w:tcPr>
            <w:tcW w:w="3266" w:type="dxa"/>
          </w:tcPr>
          <w:p w14:paraId="65961139" w14:textId="0A5B06CD"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7A10DA" w:rsidRPr="00F1283F" w14:paraId="6FEF9C5C" w14:textId="77777777" w:rsidTr="00F1283F">
        <w:trPr>
          <w:trHeight w:val="302"/>
        </w:trPr>
        <w:tc>
          <w:tcPr>
            <w:tcW w:w="2984" w:type="dxa"/>
          </w:tcPr>
          <w:p w14:paraId="3E4332AD" w14:textId="7C8E6D18" w:rsidR="007A10DA" w:rsidRDefault="007A10DA" w:rsidP="007A10DA">
            <w:pPr>
              <w:rPr>
                <w:b/>
              </w:rPr>
            </w:pPr>
            <w:r w:rsidRPr="00E56C19">
              <w:rPr>
                <w:rFonts w:ascii="Palatino Linotype" w:hAnsi="Palatino Linotype" w:cs="Tahoma"/>
                <w:b/>
                <w:bCs/>
              </w:rPr>
              <w:t>00016/METEPEC/IP/2022</w:t>
            </w:r>
          </w:p>
        </w:tc>
        <w:tc>
          <w:tcPr>
            <w:tcW w:w="2676" w:type="dxa"/>
          </w:tcPr>
          <w:p w14:paraId="32FBDC9B" w14:textId="2AB3BC2F"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01506/INFOEM/IP/RR/2022</w:t>
            </w:r>
          </w:p>
        </w:tc>
        <w:tc>
          <w:tcPr>
            <w:tcW w:w="3266" w:type="dxa"/>
          </w:tcPr>
          <w:p w14:paraId="034B0446" w14:textId="1634C369" w:rsidR="007A10DA" w:rsidRPr="009350B4" w:rsidRDefault="007A10DA" w:rsidP="007A10DA">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Luis Gustavo Parra Noriega</w:t>
            </w:r>
          </w:p>
        </w:tc>
      </w:tr>
      <w:tr w:rsidR="007A10DA" w:rsidRPr="00F1283F" w14:paraId="4689CA63" w14:textId="77777777" w:rsidTr="00F1283F">
        <w:trPr>
          <w:trHeight w:val="302"/>
        </w:trPr>
        <w:tc>
          <w:tcPr>
            <w:tcW w:w="2984" w:type="dxa"/>
          </w:tcPr>
          <w:p w14:paraId="786AC65C" w14:textId="7EFC33FA" w:rsidR="007A10DA" w:rsidRDefault="007A10DA" w:rsidP="007A10DA">
            <w:pPr>
              <w:rPr>
                <w:b/>
              </w:rPr>
            </w:pPr>
            <w:r w:rsidRPr="00E56C19">
              <w:rPr>
                <w:rFonts w:ascii="Palatino Linotype" w:hAnsi="Palatino Linotype" w:cs="Tahoma"/>
                <w:b/>
                <w:bCs/>
              </w:rPr>
              <w:t>00017/METEPEC/IP/2022</w:t>
            </w:r>
          </w:p>
        </w:tc>
        <w:tc>
          <w:tcPr>
            <w:tcW w:w="2676" w:type="dxa"/>
          </w:tcPr>
          <w:p w14:paraId="3348B2E8" w14:textId="4C471018"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01507/INFOEM/IP/RR/2022</w:t>
            </w:r>
          </w:p>
        </w:tc>
        <w:tc>
          <w:tcPr>
            <w:tcW w:w="3266" w:type="dxa"/>
          </w:tcPr>
          <w:p w14:paraId="07042EF3" w14:textId="723E279B" w:rsidR="007A10DA" w:rsidRPr="009350B4" w:rsidRDefault="007A10DA" w:rsidP="007A10DA">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7A10DA" w:rsidRPr="00F1283F" w14:paraId="4E6FABD9" w14:textId="77777777" w:rsidTr="00F1283F">
        <w:trPr>
          <w:trHeight w:val="302"/>
        </w:trPr>
        <w:tc>
          <w:tcPr>
            <w:tcW w:w="2984" w:type="dxa"/>
          </w:tcPr>
          <w:p w14:paraId="5F23AD23" w14:textId="2C6308F7" w:rsidR="007A10DA" w:rsidRDefault="007A10DA" w:rsidP="007A10DA">
            <w:pPr>
              <w:rPr>
                <w:b/>
              </w:rPr>
            </w:pPr>
            <w:r w:rsidRPr="00E56C19">
              <w:rPr>
                <w:rFonts w:ascii="Palatino Linotype" w:hAnsi="Palatino Linotype" w:cs="Tahoma"/>
                <w:b/>
                <w:bCs/>
              </w:rPr>
              <w:t>00018/METEPEC/IP/2022</w:t>
            </w:r>
          </w:p>
        </w:tc>
        <w:tc>
          <w:tcPr>
            <w:tcW w:w="2676" w:type="dxa"/>
          </w:tcPr>
          <w:p w14:paraId="76B60F5F" w14:textId="5D414B53"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01508/INFOEM/IP/RR/2022</w:t>
            </w:r>
          </w:p>
        </w:tc>
        <w:tc>
          <w:tcPr>
            <w:tcW w:w="3266" w:type="dxa"/>
          </w:tcPr>
          <w:p w14:paraId="4178B2C9" w14:textId="1FF35240"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7A10DA" w:rsidRPr="00F1283F" w14:paraId="15B37C4E" w14:textId="77777777" w:rsidTr="00F1283F">
        <w:trPr>
          <w:trHeight w:val="302"/>
        </w:trPr>
        <w:tc>
          <w:tcPr>
            <w:tcW w:w="2984" w:type="dxa"/>
          </w:tcPr>
          <w:p w14:paraId="18E3BC97" w14:textId="6E5BAB0B" w:rsidR="007A10DA" w:rsidRDefault="007A10DA" w:rsidP="007A10DA">
            <w:pPr>
              <w:rPr>
                <w:b/>
              </w:rPr>
            </w:pPr>
            <w:r w:rsidRPr="00613B7B">
              <w:rPr>
                <w:rFonts w:ascii="Palatino Linotype" w:hAnsi="Palatino Linotype" w:cs="Tahoma"/>
                <w:b/>
                <w:bCs/>
              </w:rPr>
              <w:t>00019/METEPEC/IP/2022</w:t>
            </w:r>
          </w:p>
        </w:tc>
        <w:tc>
          <w:tcPr>
            <w:tcW w:w="2676" w:type="dxa"/>
          </w:tcPr>
          <w:p w14:paraId="73C6A772" w14:textId="2CF38A7E"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01509/INFOEM/IP/RR/2022</w:t>
            </w:r>
          </w:p>
        </w:tc>
        <w:tc>
          <w:tcPr>
            <w:tcW w:w="3266" w:type="dxa"/>
          </w:tcPr>
          <w:p w14:paraId="2712C244" w14:textId="2EC283FB"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7A10DA" w:rsidRPr="00F1283F" w14:paraId="4F54A444" w14:textId="77777777" w:rsidTr="00F1283F">
        <w:trPr>
          <w:trHeight w:val="302"/>
        </w:trPr>
        <w:tc>
          <w:tcPr>
            <w:tcW w:w="2984" w:type="dxa"/>
          </w:tcPr>
          <w:p w14:paraId="17FAE697" w14:textId="4DBDB17E" w:rsidR="007A10DA" w:rsidRDefault="007A10DA" w:rsidP="007A10DA">
            <w:pPr>
              <w:rPr>
                <w:b/>
              </w:rPr>
            </w:pPr>
            <w:r w:rsidRPr="005706D6">
              <w:rPr>
                <w:rFonts w:ascii="Palatino Linotype" w:hAnsi="Palatino Linotype" w:cs="Tahoma"/>
                <w:b/>
                <w:bCs/>
              </w:rPr>
              <w:t>00020/METEPEC/IP/2022</w:t>
            </w:r>
          </w:p>
        </w:tc>
        <w:tc>
          <w:tcPr>
            <w:tcW w:w="2676" w:type="dxa"/>
          </w:tcPr>
          <w:p w14:paraId="0F6CFDFC" w14:textId="1614C75D"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01510/INFOEM/IP/RR/2022</w:t>
            </w:r>
          </w:p>
        </w:tc>
        <w:tc>
          <w:tcPr>
            <w:tcW w:w="3266" w:type="dxa"/>
          </w:tcPr>
          <w:p w14:paraId="635858D4" w14:textId="390A3D79"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7A10DA" w:rsidRPr="00F1283F" w14:paraId="3155080A" w14:textId="77777777" w:rsidTr="00F1283F">
        <w:trPr>
          <w:trHeight w:val="302"/>
        </w:trPr>
        <w:tc>
          <w:tcPr>
            <w:tcW w:w="2984" w:type="dxa"/>
          </w:tcPr>
          <w:p w14:paraId="606C2B8B" w14:textId="014F0937" w:rsidR="007A10DA" w:rsidRDefault="007A10DA" w:rsidP="007A10DA">
            <w:pPr>
              <w:rPr>
                <w:b/>
              </w:rPr>
            </w:pPr>
            <w:r w:rsidRPr="005706D6">
              <w:rPr>
                <w:rFonts w:ascii="Palatino Linotype" w:hAnsi="Palatino Linotype" w:cs="Tahoma"/>
                <w:b/>
                <w:bCs/>
              </w:rPr>
              <w:t>00021/METEPEC/IP/2022</w:t>
            </w:r>
          </w:p>
        </w:tc>
        <w:tc>
          <w:tcPr>
            <w:tcW w:w="2676" w:type="dxa"/>
          </w:tcPr>
          <w:p w14:paraId="30CF5102" w14:textId="3630E81E"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01511/INFOEM/IP/RR/2022</w:t>
            </w:r>
          </w:p>
        </w:tc>
        <w:tc>
          <w:tcPr>
            <w:tcW w:w="3266" w:type="dxa"/>
          </w:tcPr>
          <w:p w14:paraId="1C638794" w14:textId="01395862" w:rsidR="007A10DA" w:rsidRPr="009350B4" w:rsidRDefault="007A10DA" w:rsidP="007A10DA">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Luis Gustavo Parra Noriega</w:t>
            </w:r>
          </w:p>
        </w:tc>
      </w:tr>
      <w:tr w:rsidR="007A10DA" w:rsidRPr="00F1283F" w14:paraId="6F864AF6" w14:textId="77777777" w:rsidTr="00F1283F">
        <w:trPr>
          <w:trHeight w:val="302"/>
        </w:trPr>
        <w:tc>
          <w:tcPr>
            <w:tcW w:w="2984" w:type="dxa"/>
          </w:tcPr>
          <w:p w14:paraId="238E3D37" w14:textId="50213FAC" w:rsidR="007A10DA" w:rsidRDefault="007A10DA" w:rsidP="007A10DA">
            <w:pPr>
              <w:rPr>
                <w:b/>
              </w:rPr>
            </w:pPr>
            <w:r w:rsidRPr="005706D6">
              <w:rPr>
                <w:rFonts w:ascii="Palatino Linotype" w:hAnsi="Palatino Linotype" w:cs="Tahoma"/>
                <w:b/>
                <w:bCs/>
              </w:rPr>
              <w:t>00022/METEPEC/IP/2022</w:t>
            </w:r>
          </w:p>
        </w:tc>
        <w:tc>
          <w:tcPr>
            <w:tcW w:w="2676" w:type="dxa"/>
          </w:tcPr>
          <w:p w14:paraId="22CF28B2" w14:textId="0D459C9F" w:rsidR="007A10DA" w:rsidRPr="00501E16" w:rsidRDefault="007A10DA" w:rsidP="007A10DA">
            <w:pPr>
              <w:tabs>
                <w:tab w:val="left" w:pos="567"/>
              </w:tabs>
              <w:ind w:right="-28"/>
              <w:contextualSpacing/>
              <w:jc w:val="both"/>
              <w:rPr>
                <w:rFonts w:ascii="Palatino Linotype" w:hAnsi="Palatino Linotype" w:cs="Tahoma"/>
                <w:bCs/>
              </w:rPr>
            </w:pPr>
            <w:r w:rsidRPr="00501E16">
              <w:rPr>
                <w:rFonts w:ascii="Palatino Linotype" w:eastAsia="Calibri" w:hAnsi="Palatino Linotype" w:cs="Tahoma"/>
                <w:bCs/>
              </w:rPr>
              <w:t>01512/INFOEM/IP/RR/2022</w:t>
            </w:r>
          </w:p>
        </w:tc>
        <w:tc>
          <w:tcPr>
            <w:tcW w:w="3266" w:type="dxa"/>
          </w:tcPr>
          <w:p w14:paraId="0058F39C" w14:textId="40AD6BC6" w:rsidR="007A10DA" w:rsidRPr="009350B4" w:rsidRDefault="007A10DA" w:rsidP="007A10DA">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7A10DA" w:rsidRPr="00F1283F" w14:paraId="70628949" w14:textId="77777777" w:rsidTr="00F1283F">
        <w:trPr>
          <w:trHeight w:val="302"/>
        </w:trPr>
        <w:tc>
          <w:tcPr>
            <w:tcW w:w="2984" w:type="dxa"/>
          </w:tcPr>
          <w:p w14:paraId="3B6A4EB4" w14:textId="26948846" w:rsidR="007A10DA" w:rsidRDefault="007A10DA" w:rsidP="007A10DA">
            <w:pPr>
              <w:rPr>
                <w:b/>
              </w:rPr>
            </w:pPr>
            <w:r w:rsidRPr="005706D6">
              <w:rPr>
                <w:rFonts w:ascii="Palatino Linotype" w:hAnsi="Palatino Linotype" w:cs="Tahoma"/>
                <w:b/>
                <w:bCs/>
                <w:lang w:val="es-MX"/>
              </w:rPr>
              <w:t>00023/METEPEC/IP/2022</w:t>
            </w:r>
          </w:p>
        </w:tc>
        <w:tc>
          <w:tcPr>
            <w:tcW w:w="2676" w:type="dxa"/>
          </w:tcPr>
          <w:p w14:paraId="785A301F" w14:textId="3936125B" w:rsidR="007A10DA" w:rsidRPr="00501E16" w:rsidRDefault="007A10DA" w:rsidP="007A10DA">
            <w:pPr>
              <w:tabs>
                <w:tab w:val="left" w:pos="567"/>
              </w:tabs>
              <w:ind w:right="-28"/>
              <w:contextualSpacing/>
              <w:jc w:val="both"/>
              <w:rPr>
                <w:rFonts w:ascii="Palatino Linotype" w:eastAsia="Calibri" w:hAnsi="Palatino Linotype" w:cs="Tahoma"/>
                <w:bCs/>
              </w:rPr>
            </w:pPr>
            <w:r w:rsidRPr="00501E16">
              <w:rPr>
                <w:rFonts w:ascii="Palatino Linotype" w:eastAsia="Calibri" w:hAnsi="Palatino Linotype" w:cs="Tahoma"/>
                <w:bCs/>
              </w:rPr>
              <w:t>01513/INFOEM/IP/RR/2022</w:t>
            </w:r>
          </w:p>
        </w:tc>
        <w:tc>
          <w:tcPr>
            <w:tcW w:w="3266" w:type="dxa"/>
          </w:tcPr>
          <w:p w14:paraId="36F50235" w14:textId="54A721D6"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7A10DA" w:rsidRPr="00F1283F" w14:paraId="5951D9E1" w14:textId="77777777" w:rsidTr="00F1283F">
        <w:trPr>
          <w:trHeight w:val="302"/>
        </w:trPr>
        <w:tc>
          <w:tcPr>
            <w:tcW w:w="2984" w:type="dxa"/>
          </w:tcPr>
          <w:p w14:paraId="430B8FBD" w14:textId="2B3C9BC1" w:rsidR="007A10DA" w:rsidRDefault="007A10DA" w:rsidP="007A10DA">
            <w:pPr>
              <w:rPr>
                <w:b/>
              </w:rPr>
            </w:pPr>
            <w:r w:rsidRPr="005706D6">
              <w:rPr>
                <w:rFonts w:ascii="Palatino Linotype" w:hAnsi="Palatino Linotype" w:cs="Tahoma"/>
                <w:b/>
                <w:bCs/>
              </w:rPr>
              <w:t>00013/METEPEC/IP/2022</w:t>
            </w:r>
          </w:p>
        </w:tc>
        <w:tc>
          <w:tcPr>
            <w:tcW w:w="2676" w:type="dxa"/>
          </w:tcPr>
          <w:p w14:paraId="2D960F64" w14:textId="6A6AFE81" w:rsidR="007A10DA" w:rsidRPr="00501E16" w:rsidRDefault="007A10DA" w:rsidP="007A10DA">
            <w:pPr>
              <w:tabs>
                <w:tab w:val="left" w:pos="567"/>
              </w:tabs>
              <w:ind w:right="-28"/>
              <w:contextualSpacing/>
              <w:jc w:val="both"/>
              <w:rPr>
                <w:rFonts w:ascii="Palatino Linotype" w:eastAsia="Calibri" w:hAnsi="Palatino Linotype" w:cs="Tahoma"/>
                <w:bCs/>
              </w:rPr>
            </w:pPr>
            <w:r w:rsidRPr="00501E16">
              <w:rPr>
                <w:rFonts w:ascii="Palatino Linotype" w:eastAsia="Calibri" w:hAnsi="Palatino Linotype" w:cs="Tahoma"/>
                <w:bCs/>
              </w:rPr>
              <w:t>01514/INFOEM/IP/RR/2022</w:t>
            </w:r>
          </w:p>
        </w:tc>
        <w:tc>
          <w:tcPr>
            <w:tcW w:w="3266" w:type="dxa"/>
          </w:tcPr>
          <w:p w14:paraId="70D93EF9" w14:textId="774E03E7"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7A10DA" w:rsidRPr="00F1283F" w14:paraId="66307C45" w14:textId="77777777" w:rsidTr="00F1283F">
        <w:trPr>
          <w:trHeight w:val="302"/>
        </w:trPr>
        <w:tc>
          <w:tcPr>
            <w:tcW w:w="2984" w:type="dxa"/>
          </w:tcPr>
          <w:p w14:paraId="1EBF5AF2" w14:textId="4F30090A" w:rsidR="007A10DA" w:rsidRDefault="007A10DA" w:rsidP="007A10DA">
            <w:pPr>
              <w:rPr>
                <w:b/>
              </w:rPr>
            </w:pPr>
            <w:r w:rsidRPr="00C40D39">
              <w:rPr>
                <w:rFonts w:ascii="Palatino Linotype" w:hAnsi="Palatino Linotype" w:cs="Tahoma"/>
                <w:b/>
                <w:bCs/>
              </w:rPr>
              <w:lastRenderedPageBreak/>
              <w:t>00012/METEPEC/IP/2022</w:t>
            </w:r>
          </w:p>
        </w:tc>
        <w:tc>
          <w:tcPr>
            <w:tcW w:w="2676" w:type="dxa"/>
          </w:tcPr>
          <w:p w14:paraId="2E10B72E" w14:textId="25B29CB7" w:rsidR="007A10DA" w:rsidRPr="00501E16" w:rsidRDefault="007A10DA" w:rsidP="007A10DA">
            <w:pPr>
              <w:tabs>
                <w:tab w:val="left" w:pos="567"/>
              </w:tabs>
              <w:ind w:right="-28"/>
              <w:contextualSpacing/>
              <w:jc w:val="both"/>
              <w:rPr>
                <w:rFonts w:ascii="Palatino Linotype" w:eastAsia="Calibri" w:hAnsi="Palatino Linotype" w:cs="Tahoma"/>
                <w:bCs/>
              </w:rPr>
            </w:pPr>
            <w:r w:rsidRPr="00501E16">
              <w:rPr>
                <w:rFonts w:ascii="Palatino Linotype" w:eastAsia="Calibri" w:hAnsi="Palatino Linotype" w:cs="Tahoma"/>
                <w:bCs/>
              </w:rPr>
              <w:t>01515/INFOEM/IP/RR/2022</w:t>
            </w:r>
          </w:p>
        </w:tc>
        <w:tc>
          <w:tcPr>
            <w:tcW w:w="3266" w:type="dxa"/>
          </w:tcPr>
          <w:p w14:paraId="52501B34" w14:textId="5FBE06CD"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tr w:rsidR="007A10DA" w:rsidRPr="00F1283F" w14:paraId="7708898C" w14:textId="77777777" w:rsidTr="00F1283F">
        <w:trPr>
          <w:trHeight w:val="302"/>
        </w:trPr>
        <w:tc>
          <w:tcPr>
            <w:tcW w:w="2984" w:type="dxa"/>
          </w:tcPr>
          <w:p w14:paraId="5CF5CF60" w14:textId="00D79AE1" w:rsidR="007A10DA" w:rsidRDefault="007A10DA" w:rsidP="007A10DA">
            <w:pPr>
              <w:rPr>
                <w:b/>
              </w:rPr>
            </w:pPr>
            <w:r w:rsidRPr="00C40D39">
              <w:rPr>
                <w:rFonts w:ascii="Palatino Linotype" w:hAnsi="Palatino Linotype" w:cs="Tahoma"/>
                <w:b/>
                <w:bCs/>
              </w:rPr>
              <w:t>00011/METEPEC/IP/2022</w:t>
            </w:r>
          </w:p>
        </w:tc>
        <w:tc>
          <w:tcPr>
            <w:tcW w:w="2676" w:type="dxa"/>
          </w:tcPr>
          <w:p w14:paraId="5D218238" w14:textId="5032EA00" w:rsidR="007A10DA" w:rsidRPr="00501E16" w:rsidRDefault="007A10DA" w:rsidP="007A10DA">
            <w:pPr>
              <w:tabs>
                <w:tab w:val="left" w:pos="567"/>
              </w:tabs>
              <w:ind w:right="-28"/>
              <w:contextualSpacing/>
              <w:jc w:val="both"/>
              <w:rPr>
                <w:rFonts w:ascii="Palatino Linotype" w:eastAsia="Calibri" w:hAnsi="Palatino Linotype" w:cs="Tahoma"/>
                <w:bCs/>
              </w:rPr>
            </w:pPr>
            <w:r w:rsidRPr="00501E16">
              <w:rPr>
                <w:rFonts w:ascii="Palatino Linotype" w:eastAsia="Calibri" w:hAnsi="Palatino Linotype" w:cs="Tahoma"/>
                <w:bCs/>
              </w:rPr>
              <w:t>01517/INFOEM/IP/RR/2022</w:t>
            </w:r>
          </w:p>
        </w:tc>
        <w:tc>
          <w:tcPr>
            <w:tcW w:w="3266" w:type="dxa"/>
          </w:tcPr>
          <w:p w14:paraId="698D9135" w14:textId="23515FE3" w:rsidR="007A10DA" w:rsidRPr="009350B4" w:rsidRDefault="007A10DA" w:rsidP="007A10DA">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r w:rsidR="007A10DA" w:rsidRPr="00F1283F" w14:paraId="3EFA7583" w14:textId="77777777" w:rsidTr="00F1283F">
        <w:trPr>
          <w:trHeight w:val="302"/>
        </w:trPr>
        <w:tc>
          <w:tcPr>
            <w:tcW w:w="2984" w:type="dxa"/>
          </w:tcPr>
          <w:p w14:paraId="7C3A714E" w14:textId="6A5D5FD6" w:rsidR="007A10DA" w:rsidRDefault="007A10DA" w:rsidP="007A10DA">
            <w:pPr>
              <w:rPr>
                <w:b/>
              </w:rPr>
            </w:pPr>
            <w:r w:rsidRPr="00C40D39">
              <w:rPr>
                <w:rFonts w:ascii="Palatino Linotype" w:hAnsi="Palatino Linotype" w:cs="Tahoma"/>
                <w:b/>
                <w:bCs/>
              </w:rPr>
              <w:t>00010/METEPEC/IP/2022</w:t>
            </w:r>
          </w:p>
        </w:tc>
        <w:tc>
          <w:tcPr>
            <w:tcW w:w="2676" w:type="dxa"/>
          </w:tcPr>
          <w:p w14:paraId="6919B85E" w14:textId="4C47F3D1" w:rsidR="007A10DA" w:rsidRPr="00501E16" w:rsidRDefault="007A10DA" w:rsidP="007A10DA">
            <w:pPr>
              <w:tabs>
                <w:tab w:val="left" w:pos="567"/>
              </w:tabs>
              <w:ind w:right="-28"/>
              <w:contextualSpacing/>
              <w:jc w:val="both"/>
              <w:rPr>
                <w:rFonts w:ascii="Palatino Linotype" w:eastAsia="Calibri" w:hAnsi="Palatino Linotype" w:cs="Tahoma"/>
                <w:bCs/>
              </w:rPr>
            </w:pPr>
            <w:r w:rsidRPr="00501E16">
              <w:rPr>
                <w:rFonts w:ascii="Palatino Linotype" w:eastAsia="Calibri" w:hAnsi="Palatino Linotype" w:cs="Tahoma"/>
                <w:bCs/>
              </w:rPr>
              <w:t>01518/INFOEM/IP/RR/2022</w:t>
            </w:r>
          </w:p>
        </w:tc>
        <w:tc>
          <w:tcPr>
            <w:tcW w:w="3266" w:type="dxa"/>
          </w:tcPr>
          <w:p w14:paraId="1AC2D1E1" w14:textId="2AC9FE9D"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María Del Rosario Mejía Ayala</w:t>
            </w:r>
          </w:p>
        </w:tc>
      </w:tr>
      <w:tr w:rsidR="007A10DA" w:rsidRPr="00F1283F" w14:paraId="46B639F2" w14:textId="77777777" w:rsidTr="00F1283F">
        <w:trPr>
          <w:trHeight w:val="302"/>
        </w:trPr>
        <w:tc>
          <w:tcPr>
            <w:tcW w:w="2984" w:type="dxa"/>
          </w:tcPr>
          <w:p w14:paraId="2E3D65F4" w14:textId="1B327421" w:rsidR="007A10DA" w:rsidRDefault="007A10DA" w:rsidP="007A10DA">
            <w:pPr>
              <w:rPr>
                <w:b/>
              </w:rPr>
            </w:pPr>
            <w:r w:rsidRPr="00C40D39">
              <w:rPr>
                <w:rFonts w:ascii="Palatino Linotype" w:hAnsi="Palatino Linotype" w:cs="Tahoma"/>
                <w:b/>
                <w:bCs/>
              </w:rPr>
              <w:t>00009/METEPEC/IP/2022</w:t>
            </w:r>
          </w:p>
        </w:tc>
        <w:tc>
          <w:tcPr>
            <w:tcW w:w="2676" w:type="dxa"/>
          </w:tcPr>
          <w:p w14:paraId="047D144A" w14:textId="7F616F64" w:rsidR="007A10DA" w:rsidRPr="00501E16" w:rsidRDefault="007A10DA" w:rsidP="007A10DA">
            <w:pPr>
              <w:tabs>
                <w:tab w:val="left" w:pos="567"/>
              </w:tabs>
              <w:ind w:right="-28"/>
              <w:contextualSpacing/>
              <w:jc w:val="both"/>
              <w:rPr>
                <w:rFonts w:ascii="Palatino Linotype" w:eastAsia="Calibri" w:hAnsi="Palatino Linotype" w:cs="Tahoma"/>
                <w:bCs/>
              </w:rPr>
            </w:pPr>
            <w:r w:rsidRPr="00501E16">
              <w:rPr>
                <w:rFonts w:ascii="Palatino Linotype" w:eastAsia="Calibri" w:hAnsi="Palatino Linotype" w:cs="Tahoma"/>
                <w:bCs/>
              </w:rPr>
              <w:t xml:space="preserve">01519/INFOEM/IP/RR/2022 </w:t>
            </w:r>
          </w:p>
        </w:tc>
        <w:tc>
          <w:tcPr>
            <w:tcW w:w="3266" w:type="dxa"/>
          </w:tcPr>
          <w:p w14:paraId="4D801BC5" w14:textId="06F8BF50"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007A10DA" w:rsidRPr="00F1283F" w14:paraId="62A21A18" w14:textId="77777777" w:rsidTr="00F1283F">
        <w:trPr>
          <w:trHeight w:val="302"/>
        </w:trPr>
        <w:tc>
          <w:tcPr>
            <w:tcW w:w="2984" w:type="dxa"/>
          </w:tcPr>
          <w:p w14:paraId="657D986D" w14:textId="799DDDB1" w:rsidR="007A10DA" w:rsidRDefault="007A10DA" w:rsidP="007A10DA">
            <w:pPr>
              <w:rPr>
                <w:b/>
              </w:rPr>
            </w:pPr>
            <w:r w:rsidRPr="00C40D39">
              <w:rPr>
                <w:rFonts w:ascii="Palatino Linotype" w:hAnsi="Palatino Linotype" w:cs="Tahoma"/>
                <w:b/>
                <w:bCs/>
              </w:rPr>
              <w:t>00008/METEPEC/IP/2022</w:t>
            </w:r>
          </w:p>
        </w:tc>
        <w:tc>
          <w:tcPr>
            <w:tcW w:w="2676" w:type="dxa"/>
          </w:tcPr>
          <w:p w14:paraId="1E4D8AE1" w14:textId="57FB40B2" w:rsidR="007A10DA" w:rsidRPr="00501E16" w:rsidRDefault="007A10DA" w:rsidP="007A10DA">
            <w:pPr>
              <w:tabs>
                <w:tab w:val="left" w:pos="567"/>
              </w:tabs>
              <w:ind w:right="-28"/>
              <w:contextualSpacing/>
              <w:jc w:val="both"/>
              <w:rPr>
                <w:rFonts w:ascii="Palatino Linotype" w:eastAsia="Calibri" w:hAnsi="Palatino Linotype" w:cs="Tahoma"/>
                <w:bCs/>
              </w:rPr>
            </w:pPr>
            <w:r w:rsidRPr="00501E16">
              <w:rPr>
                <w:rFonts w:ascii="Palatino Linotype" w:eastAsia="Calibri" w:hAnsi="Palatino Linotype" w:cs="Tahoma"/>
                <w:bCs/>
              </w:rPr>
              <w:t>01520/INFOEM/IP/RR/2021</w:t>
            </w:r>
          </w:p>
        </w:tc>
        <w:tc>
          <w:tcPr>
            <w:tcW w:w="3266" w:type="dxa"/>
          </w:tcPr>
          <w:p w14:paraId="1FD5A831" w14:textId="08A3FE44" w:rsidR="007A10DA" w:rsidRPr="009350B4" w:rsidRDefault="007A10DA" w:rsidP="007A10DA">
            <w:pPr>
              <w:autoSpaceDE w:val="0"/>
              <w:autoSpaceDN w:val="0"/>
              <w:adjustRightInd w:val="0"/>
              <w:spacing w:line="360" w:lineRule="auto"/>
              <w:jc w:val="both"/>
              <w:rPr>
                <w:rFonts w:ascii="Palatino Linotype" w:hAnsi="Palatino Linotype" w:cs="Tahoma"/>
              </w:rPr>
            </w:pPr>
            <w:r w:rsidRPr="009350B4">
              <w:rPr>
                <w:rFonts w:ascii="Palatino Linotype" w:eastAsia="Calibri" w:hAnsi="Palatino Linotype" w:cs="Tahoma"/>
              </w:rPr>
              <w:t>José Martínez Vilchis</w:t>
            </w:r>
          </w:p>
        </w:tc>
      </w:tr>
      <w:bookmarkEnd w:id="0"/>
    </w:tbl>
    <w:p w14:paraId="4680D3E8" w14:textId="77777777" w:rsidR="00B31222" w:rsidRPr="005B3636" w:rsidRDefault="00B31222" w:rsidP="00563515">
      <w:pPr>
        <w:spacing w:line="360" w:lineRule="auto"/>
        <w:jc w:val="both"/>
        <w:rPr>
          <w:rFonts w:ascii="Palatino Linotype" w:eastAsia="Batang" w:hAnsi="Palatino Linotype" w:cs="Tahoma"/>
          <w:b/>
          <w:bCs/>
          <w:sz w:val="22"/>
          <w:szCs w:val="24"/>
        </w:rPr>
      </w:pPr>
    </w:p>
    <w:p w14:paraId="574E4605" w14:textId="191B0E45" w:rsidR="00E42069" w:rsidRPr="0041363B" w:rsidRDefault="00E42069" w:rsidP="00563515">
      <w:pPr>
        <w:spacing w:line="360" w:lineRule="auto"/>
        <w:jc w:val="both"/>
        <w:rPr>
          <w:rFonts w:ascii="Palatino Linotype" w:eastAsia="Calibri" w:hAnsi="Palatino Linotype" w:cs="Tahoma"/>
          <w:b/>
          <w:sz w:val="22"/>
          <w:szCs w:val="22"/>
          <w:lang w:eastAsia="en-US"/>
        </w:rPr>
      </w:pPr>
      <w:r w:rsidRPr="005B3636">
        <w:rPr>
          <w:rFonts w:ascii="Palatino Linotype" w:eastAsia="Batang" w:hAnsi="Palatino Linotype" w:cs="Tahoma"/>
          <w:b/>
          <w:bCs/>
          <w:sz w:val="22"/>
          <w:szCs w:val="24"/>
        </w:rPr>
        <w:t xml:space="preserve">b) Admisión de los </w:t>
      </w:r>
      <w:r w:rsidRPr="005B3636">
        <w:rPr>
          <w:rFonts w:ascii="Palatino Linotype" w:hAnsi="Palatino Linotype" w:cs="Tahoma"/>
          <w:b/>
          <w:sz w:val="22"/>
          <w:szCs w:val="24"/>
        </w:rPr>
        <w:t>Recursos de Revisión</w:t>
      </w:r>
      <w:r w:rsidRPr="005B3636">
        <w:rPr>
          <w:rFonts w:ascii="Palatino Linotype" w:eastAsia="Batang" w:hAnsi="Palatino Linotype" w:cs="Tahoma"/>
          <w:b/>
          <w:bCs/>
          <w:sz w:val="22"/>
          <w:szCs w:val="24"/>
          <w:lang w:val="es-ES_tradnl"/>
        </w:rPr>
        <w:t xml:space="preserve">. </w:t>
      </w:r>
      <w:r w:rsidRPr="005B3636">
        <w:rPr>
          <w:rFonts w:ascii="Palatino Linotype" w:eastAsia="Batang" w:hAnsi="Palatino Linotype" w:cs="Tahoma"/>
          <w:bCs/>
          <w:sz w:val="22"/>
          <w:szCs w:val="24"/>
          <w:lang w:val="es-ES_tradnl"/>
        </w:rPr>
        <w:t xml:space="preserve">El </w:t>
      </w:r>
      <w:r w:rsidR="004C14EA">
        <w:rPr>
          <w:rFonts w:ascii="Palatino Linotype" w:eastAsia="Batang" w:hAnsi="Palatino Linotype" w:cs="Tahoma"/>
          <w:bCs/>
          <w:sz w:val="22"/>
          <w:szCs w:val="24"/>
          <w:lang w:val="es-ES_tradnl"/>
        </w:rPr>
        <w:t xml:space="preserve">veinticuatro, </w:t>
      </w:r>
      <w:r w:rsidR="00035CEA">
        <w:rPr>
          <w:rFonts w:ascii="Palatino Linotype" w:eastAsia="Batang" w:hAnsi="Palatino Linotype" w:cs="Tahoma"/>
          <w:bCs/>
          <w:sz w:val="22"/>
          <w:szCs w:val="24"/>
          <w:lang w:val="es-ES_tradnl"/>
        </w:rPr>
        <w:t xml:space="preserve">veinticinco y </w:t>
      </w:r>
      <w:r w:rsidR="00D84E5F">
        <w:rPr>
          <w:rFonts w:ascii="Palatino Linotype" w:eastAsia="Batang" w:hAnsi="Palatino Linotype" w:cs="Tahoma"/>
          <w:bCs/>
          <w:sz w:val="22"/>
          <w:szCs w:val="24"/>
          <w:lang w:val="es-ES_tradnl"/>
        </w:rPr>
        <w:t>veintiocho</w:t>
      </w:r>
      <w:r w:rsidR="007F2C1F">
        <w:rPr>
          <w:rFonts w:ascii="Palatino Linotype" w:eastAsia="Batang" w:hAnsi="Palatino Linotype" w:cs="Tahoma"/>
          <w:bCs/>
          <w:sz w:val="22"/>
          <w:szCs w:val="24"/>
          <w:lang w:val="es-ES_tradnl"/>
        </w:rPr>
        <w:t xml:space="preserve"> de </w:t>
      </w:r>
      <w:r w:rsidR="004C14EA">
        <w:rPr>
          <w:rFonts w:ascii="Palatino Linotype" w:eastAsia="Batang" w:hAnsi="Palatino Linotype" w:cs="Tahoma"/>
          <w:bCs/>
          <w:sz w:val="22"/>
          <w:szCs w:val="24"/>
          <w:lang w:val="es-ES_tradnl"/>
        </w:rPr>
        <w:t>febrero, así como el</w:t>
      </w:r>
      <w:r w:rsidR="00035CEA">
        <w:rPr>
          <w:rFonts w:ascii="Palatino Linotype" w:eastAsia="Batang" w:hAnsi="Palatino Linotype" w:cs="Tahoma"/>
          <w:bCs/>
          <w:sz w:val="22"/>
          <w:szCs w:val="24"/>
          <w:lang w:val="es-ES_tradnl"/>
        </w:rPr>
        <w:t xml:space="preserve"> </w:t>
      </w:r>
      <w:r w:rsidR="00727CFB">
        <w:rPr>
          <w:rFonts w:ascii="Palatino Linotype" w:eastAsia="Batang" w:hAnsi="Palatino Linotype" w:cs="Tahoma"/>
          <w:bCs/>
          <w:sz w:val="22"/>
          <w:szCs w:val="24"/>
          <w:lang w:val="es-ES_tradnl"/>
        </w:rPr>
        <w:t>primero</w:t>
      </w:r>
      <w:r w:rsidR="004C14EA">
        <w:rPr>
          <w:rFonts w:ascii="Palatino Linotype" w:eastAsia="Batang" w:hAnsi="Palatino Linotype" w:cs="Tahoma"/>
          <w:bCs/>
          <w:sz w:val="22"/>
          <w:szCs w:val="24"/>
          <w:lang w:val="es-ES_tradnl"/>
        </w:rPr>
        <w:t xml:space="preserve"> y siete </w:t>
      </w:r>
      <w:r w:rsidR="00727CFB">
        <w:rPr>
          <w:rFonts w:ascii="Palatino Linotype" w:eastAsia="Batang" w:hAnsi="Palatino Linotype" w:cs="Tahoma"/>
          <w:bCs/>
          <w:sz w:val="22"/>
          <w:szCs w:val="24"/>
          <w:lang w:val="es-ES_tradnl"/>
        </w:rPr>
        <w:t xml:space="preserve">de marzo, </w:t>
      </w:r>
      <w:r w:rsidR="003F4C70">
        <w:rPr>
          <w:rFonts w:ascii="Palatino Linotype" w:eastAsia="Batang" w:hAnsi="Palatino Linotype" w:cs="Tahoma"/>
          <w:bCs/>
          <w:sz w:val="22"/>
          <w:szCs w:val="24"/>
          <w:lang w:val="es-ES_tradnl"/>
        </w:rPr>
        <w:t xml:space="preserve">todos de dos mil veintidós, </w:t>
      </w:r>
      <w:r w:rsidRPr="005B3636">
        <w:rPr>
          <w:rFonts w:ascii="Palatino Linotype" w:hAnsi="Palatino Linotype" w:cs="Tahoma"/>
          <w:sz w:val="22"/>
          <w:szCs w:val="24"/>
        </w:rPr>
        <w:t>se</w:t>
      </w:r>
      <w:r w:rsidRPr="005B3636">
        <w:rPr>
          <w:rFonts w:ascii="Palatino Linotype" w:eastAsia="Calibri" w:hAnsi="Palatino Linotype" w:cs="Tahoma"/>
          <w:sz w:val="22"/>
          <w:szCs w:val="24"/>
          <w:lang w:eastAsia="en-US"/>
        </w:rPr>
        <w:t xml:space="preserve"> acordó la admisión de los </w:t>
      </w:r>
      <w:r w:rsidR="00D84E5F">
        <w:rPr>
          <w:rFonts w:ascii="Palatino Linotype" w:eastAsia="Calibri" w:hAnsi="Palatino Linotype" w:cs="Tahoma"/>
          <w:sz w:val="22"/>
          <w:szCs w:val="24"/>
          <w:lang w:eastAsia="en-US"/>
        </w:rPr>
        <w:t>ciento noventa</w:t>
      </w:r>
      <w:r w:rsidR="007F2C1F">
        <w:rPr>
          <w:rFonts w:ascii="Palatino Linotype" w:eastAsia="Calibri" w:hAnsi="Palatino Linotype" w:cs="Tahoma"/>
          <w:sz w:val="22"/>
          <w:szCs w:val="24"/>
          <w:lang w:eastAsia="en-US"/>
        </w:rPr>
        <w:t xml:space="preserve"> </w:t>
      </w:r>
      <w:r w:rsidRPr="005B3636">
        <w:rPr>
          <w:rFonts w:ascii="Palatino Linotype" w:eastAsia="Calibri" w:hAnsi="Palatino Linotype" w:cs="Tahoma"/>
          <w:sz w:val="22"/>
          <w:szCs w:val="24"/>
          <w:lang w:eastAsia="en-US"/>
        </w:rPr>
        <w:t>medios de impugnación</w:t>
      </w:r>
      <w:r w:rsidR="009C4E73" w:rsidRPr="000A78A0">
        <w:rPr>
          <w:rFonts w:ascii="Palatino Linotype" w:eastAsia="Calibri" w:hAnsi="Palatino Linotype" w:cs="Tahoma"/>
          <w:b/>
          <w:sz w:val="22"/>
          <w:szCs w:val="22"/>
          <w:lang w:eastAsia="en-US"/>
        </w:rPr>
        <w:t>,</w:t>
      </w:r>
      <w:r w:rsidR="009C4E73" w:rsidRPr="00A85281">
        <w:rPr>
          <w:rFonts w:ascii="Palatino Linotype" w:eastAsia="Calibri" w:hAnsi="Palatino Linotype" w:cs="Tahoma"/>
          <w:b/>
          <w:sz w:val="22"/>
          <w:szCs w:val="22"/>
          <w:lang w:eastAsia="en-US"/>
        </w:rPr>
        <w:t xml:space="preserve"> </w:t>
      </w:r>
      <w:r w:rsidRPr="005B3636">
        <w:rPr>
          <w:rFonts w:ascii="Palatino Linotype" w:hAnsi="Palatino Linotype" w:cs="Tahoma"/>
          <w:sz w:val="22"/>
          <w:szCs w:val="24"/>
        </w:rPr>
        <w:t>interpuesto</w:t>
      </w:r>
      <w:r w:rsidR="0041363B">
        <w:rPr>
          <w:rFonts w:ascii="Palatino Linotype" w:hAnsi="Palatino Linotype" w:cs="Tahoma"/>
          <w:sz w:val="22"/>
          <w:szCs w:val="24"/>
        </w:rPr>
        <w:t>s por el Recurrente en contra d</w:t>
      </w:r>
      <w:r w:rsidR="00F1283F">
        <w:rPr>
          <w:rFonts w:ascii="Palatino Linotype" w:hAnsi="Palatino Linotype" w:cs="Tahoma"/>
          <w:sz w:val="22"/>
          <w:szCs w:val="24"/>
        </w:rPr>
        <w:t>e</w:t>
      </w:r>
      <w:r w:rsidR="00D84E5F">
        <w:rPr>
          <w:rFonts w:ascii="Palatino Linotype" w:hAnsi="Palatino Linotype" w:cs="Tahoma"/>
          <w:sz w:val="22"/>
          <w:szCs w:val="24"/>
        </w:rPr>
        <w:t>l Ayuntamiento de Metepec</w:t>
      </w:r>
      <w:r w:rsidRPr="005B3636">
        <w:rPr>
          <w:rFonts w:ascii="Palatino Linotype" w:hAnsi="Palatino Linotype" w:cs="Tahoma"/>
          <w:sz w:val="22"/>
          <w:szCs w:val="24"/>
        </w:rPr>
        <w:t>, en términos del artículo 185, fracciones I y II</w:t>
      </w:r>
      <w:r w:rsidR="00BC634D" w:rsidRPr="005B3636">
        <w:rPr>
          <w:rFonts w:ascii="Palatino Linotype" w:hAnsi="Palatino Linotype" w:cs="Tahoma"/>
          <w:sz w:val="22"/>
          <w:szCs w:val="24"/>
        </w:rPr>
        <w:t>,</w:t>
      </w:r>
      <w:r w:rsidRPr="005B3636">
        <w:rPr>
          <w:rFonts w:ascii="Palatino Linotype" w:hAnsi="Palatino Linotype" w:cs="Tahoma"/>
          <w:sz w:val="22"/>
          <w:szCs w:val="24"/>
        </w:rPr>
        <w:t xml:space="preserve"> de la </w:t>
      </w:r>
      <w:r w:rsidRPr="005B3636">
        <w:rPr>
          <w:rFonts w:ascii="Palatino Linotype" w:hAnsi="Palatino Linotype" w:cs="Tahoma"/>
          <w:bCs/>
          <w:sz w:val="22"/>
          <w:szCs w:val="24"/>
        </w:rPr>
        <w:t>Ley de Transparencia y Acceso a la Información Pública del Estado de México y Municipios, la cual fue notificada a las partes</w:t>
      </w:r>
      <w:r w:rsidR="00727CFB">
        <w:rPr>
          <w:rFonts w:ascii="Palatino Linotype" w:hAnsi="Palatino Linotype" w:cs="Tahoma"/>
          <w:bCs/>
          <w:sz w:val="22"/>
          <w:szCs w:val="24"/>
        </w:rPr>
        <w:t xml:space="preserve">, </w:t>
      </w:r>
      <w:r w:rsidR="003F4C70">
        <w:rPr>
          <w:rFonts w:ascii="Palatino Linotype" w:hAnsi="Palatino Linotype" w:cs="Tahoma"/>
          <w:bCs/>
          <w:sz w:val="22"/>
          <w:szCs w:val="24"/>
        </w:rPr>
        <w:t>los mismos días</w:t>
      </w:r>
      <w:r w:rsidRPr="005B3636">
        <w:rPr>
          <w:rFonts w:ascii="Palatino Linotype" w:hAnsi="Palatino Linotype" w:cs="Tahoma"/>
          <w:bCs/>
          <w:sz w:val="22"/>
          <w:szCs w:val="24"/>
        </w:rPr>
        <w:t xml:space="preserve">, a través del </w:t>
      </w:r>
      <w:r w:rsidRPr="005B3636">
        <w:rPr>
          <w:rFonts w:ascii="Palatino Linotype" w:hAnsi="Palatino Linotype" w:cs="Tahoma"/>
          <w:sz w:val="22"/>
          <w:lang w:val="es-ES"/>
        </w:rPr>
        <w:t>Sistema de Acceso a la Información Mexiquense (SAIMEX)</w:t>
      </w:r>
      <w:r w:rsidRPr="005B3636">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r w:rsidR="00F1283F">
        <w:rPr>
          <w:rFonts w:ascii="Palatino Linotype" w:hAnsi="Palatino Linotype" w:cs="Tahoma"/>
          <w:bCs/>
          <w:sz w:val="22"/>
          <w:szCs w:val="24"/>
        </w:rPr>
        <w:t xml:space="preserve"> </w:t>
      </w:r>
    </w:p>
    <w:p w14:paraId="70E10661" w14:textId="77777777" w:rsidR="008D575B" w:rsidRDefault="008D575B" w:rsidP="00563515">
      <w:pPr>
        <w:spacing w:line="360" w:lineRule="auto"/>
        <w:jc w:val="both"/>
        <w:rPr>
          <w:rFonts w:ascii="Palatino Linotype" w:hAnsi="Palatino Linotype" w:cs="Tahoma"/>
          <w:b/>
          <w:sz w:val="22"/>
          <w:szCs w:val="24"/>
        </w:rPr>
      </w:pPr>
    </w:p>
    <w:p w14:paraId="03BEABE8" w14:textId="15D8A323" w:rsidR="001310E8" w:rsidRDefault="001310E8" w:rsidP="001310E8">
      <w:pPr>
        <w:spacing w:line="360" w:lineRule="auto"/>
        <w:jc w:val="both"/>
        <w:rPr>
          <w:rFonts w:ascii="Palatino Linotype" w:hAnsi="Palatino Linotype" w:cs="Tahoma"/>
          <w:sz w:val="22"/>
          <w:szCs w:val="24"/>
        </w:rPr>
      </w:pPr>
      <w:r>
        <w:rPr>
          <w:rFonts w:ascii="Palatino Linotype" w:hAnsi="Palatino Linotype" w:cs="Tahoma"/>
          <w:b/>
          <w:sz w:val="22"/>
          <w:szCs w:val="24"/>
        </w:rPr>
        <w:t>c) Acumulación de los asuntos.</w:t>
      </w:r>
      <w:r>
        <w:rPr>
          <w:rFonts w:ascii="Palatino Linotype" w:hAnsi="Palatino Linotype" w:cs="Tahoma"/>
          <w:sz w:val="22"/>
          <w:szCs w:val="24"/>
        </w:rPr>
        <w:t xml:space="preserve"> El </w:t>
      </w:r>
      <w:r w:rsidR="00934CAE">
        <w:rPr>
          <w:rFonts w:ascii="Palatino Linotype" w:hAnsi="Palatino Linotype" w:cs="Tahoma"/>
          <w:sz w:val="22"/>
          <w:szCs w:val="24"/>
        </w:rPr>
        <w:t>tres de marzo</w:t>
      </w:r>
      <w:r>
        <w:rPr>
          <w:rFonts w:ascii="Palatino Linotype" w:hAnsi="Palatino Linotype" w:cs="Tahoma"/>
          <w:sz w:val="22"/>
          <w:szCs w:val="24"/>
        </w:rPr>
        <w:t xml:space="preserve"> de dos mil </w:t>
      </w:r>
      <w:r w:rsidR="00D84E5F">
        <w:rPr>
          <w:rFonts w:ascii="Palatino Linotype" w:hAnsi="Palatino Linotype" w:cs="Tahoma"/>
          <w:sz w:val="22"/>
          <w:szCs w:val="24"/>
        </w:rPr>
        <w:t>veintidós</w:t>
      </w:r>
      <w:r>
        <w:rPr>
          <w:rFonts w:ascii="Palatino Linotype" w:hAnsi="Palatino Linotype" w:cs="Tahoma"/>
          <w:sz w:val="22"/>
          <w:szCs w:val="24"/>
        </w:rPr>
        <w:t xml:space="preserve">, el Pleno del Instituto de Transparencia, Acceso a la Información Pública y Protección de Datos Personales del Estado de México y Municipios, durante la </w:t>
      </w:r>
      <w:r w:rsidR="00934CAE">
        <w:rPr>
          <w:rFonts w:ascii="Palatino Linotype" w:hAnsi="Palatino Linotype" w:cs="Tahoma"/>
          <w:sz w:val="22"/>
          <w:szCs w:val="24"/>
        </w:rPr>
        <w:t>Octava</w:t>
      </w:r>
      <w:r>
        <w:rPr>
          <w:rFonts w:ascii="Palatino Linotype" w:hAnsi="Palatino Linotype" w:cs="Tahoma"/>
          <w:sz w:val="22"/>
          <w:szCs w:val="24"/>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Pr>
          <w:rFonts w:ascii="Palatino Linotype" w:hAnsi="Palatino Linotype" w:cs="Tahoma"/>
          <w:b/>
          <w:sz w:val="22"/>
          <w:szCs w:val="24"/>
        </w:rPr>
        <w:t>acordó</w:t>
      </w:r>
      <w:r>
        <w:rPr>
          <w:rFonts w:ascii="Palatino Linotype" w:hAnsi="Palatino Linotype" w:cs="Tahoma"/>
          <w:sz w:val="22"/>
          <w:szCs w:val="24"/>
        </w:rPr>
        <w:t xml:space="preserve"> la acumulación de los Recursos de Revisión</w:t>
      </w:r>
      <w:r>
        <w:rPr>
          <w:rFonts w:ascii="Palatino Linotype" w:eastAsia="Calibri" w:hAnsi="Palatino Linotype" w:cs="Tahoma"/>
          <w:sz w:val="22"/>
          <w:szCs w:val="22"/>
          <w:lang w:eastAsia="en-US"/>
        </w:rPr>
        <w:t xml:space="preserve"> </w:t>
      </w:r>
      <w:r w:rsidR="001D0B25" w:rsidRPr="002E0516">
        <w:rPr>
          <w:rFonts w:ascii="Palatino Linotype" w:eastAsia="Calibri" w:hAnsi="Palatino Linotype" w:cs="Tahoma"/>
          <w:b/>
          <w:bCs/>
          <w:sz w:val="22"/>
          <w:szCs w:val="22"/>
          <w:lang w:eastAsia="en-US"/>
        </w:rPr>
        <w:t>01307</w:t>
      </w:r>
      <w:r w:rsidR="001D0B25">
        <w:rPr>
          <w:rFonts w:ascii="Palatino Linotype" w:eastAsia="Calibri" w:hAnsi="Palatino Linotype" w:cs="Tahoma"/>
          <w:b/>
          <w:sz w:val="22"/>
          <w:szCs w:val="22"/>
          <w:lang w:eastAsia="en-US"/>
        </w:rPr>
        <w:t>/INFOEM/IP/RR/2022, 01308/INFOEM/IP/RR/2022, 01309/INFOEM/IP/RR/2022,</w:t>
      </w:r>
      <w:r w:rsidR="001D0B25">
        <w:rPr>
          <w:rFonts w:ascii="Palatino Linotype" w:eastAsia="Calibri" w:hAnsi="Palatino Linotype" w:cs="Tahoma"/>
          <w:sz w:val="22"/>
          <w:szCs w:val="22"/>
          <w:lang w:eastAsia="en-US"/>
        </w:rPr>
        <w:t xml:space="preserve"> </w:t>
      </w:r>
      <w:r w:rsidR="001D0B25" w:rsidRPr="002E0516">
        <w:rPr>
          <w:rFonts w:ascii="Palatino Linotype" w:eastAsia="Calibri" w:hAnsi="Palatino Linotype" w:cs="Tahoma"/>
          <w:b/>
          <w:bCs/>
          <w:sz w:val="22"/>
          <w:szCs w:val="22"/>
          <w:lang w:eastAsia="en-US"/>
        </w:rPr>
        <w:t>013</w:t>
      </w:r>
      <w:r w:rsidR="001D0B25">
        <w:rPr>
          <w:rFonts w:ascii="Palatino Linotype" w:eastAsia="Calibri" w:hAnsi="Palatino Linotype" w:cs="Tahoma"/>
          <w:b/>
          <w:bCs/>
          <w:sz w:val="22"/>
          <w:szCs w:val="22"/>
          <w:lang w:eastAsia="en-US"/>
        </w:rPr>
        <w:t>13</w:t>
      </w:r>
      <w:r w:rsidR="001D0B25">
        <w:rPr>
          <w:rFonts w:ascii="Palatino Linotype" w:eastAsia="Calibri" w:hAnsi="Palatino Linotype" w:cs="Tahoma"/>
          <w:b/>
          <w:sz w:val="22"/>
          <w:szCs w:val="22"/>
          <w:lang w:eastAsia="en-US"/>
        </w:rPr>
        <w:t>/INFOEM/IP/RR/2022, 01316/INFOEM/IP/RR/2022, 01317/INFOEM/IP/RR/2022,</w:t>
      </w:r>
      <w:r w:rsidR="001D0B25">
        <w:rPr>
          <w:rFonts w:ascii="Palatino Linotype" w:eastAsia="Calibri" w:hAnsi="Palatino Linotype" w:cs="Tahoma"/>
          <w:sz w:val="22"/>
          <w:szCs w:val="22"/>
          <w:lang w:eastAsia="en-US"/>
        </w:rPr>
        <w:t xml:space="preserve"> </w:t>
      </w:r>
      <w:r w:rsidR="001D0B25" w:rsidRPr="002E0516">
        <w:rPr>
          <w:rFonts w:ascii="Palatino Linotype" w:eastAsia="Calibri" w:hAnsi="Palatino Linotype" w:cs="Tahoma"/>
          <w:b/>
          <w:bCs/>
          <w:sz w:val="22"/>
          <w:szCs w:val="22"/>
          <w:lang w:eastAsia="en-US"/>
        </w:rPr>
        <w:t>013</w:t>
      </w:r>
      <w:r w:rsidR="001D0B25">
        <w:rPr>
          <w:rFonts w:ascii="Palatino Linotype" w:eastAsia="Calibri" w:hAnsi="Palatino Linotype" w:cs="Tahoma"/>
          <w:b/>
          <w:bCs/>
          <w:sz w:val="22"/>
          <w:szCs w:val="22"/>
          <w:lang w:eastAsia="en-US"/>
        </w:rPr>
        <w:t>18</w:t>
      </w:r>
      <w:r w:rsidR="001D0B25">
        <w:rPr>
          <w:rFonts w:ascii="Palatino Linotype" w:eastAsia="Calibri" w:hAnsi="Palatino Linotype" w:cs="Tahoma"/>
          <w:b/>
          <w:sz w:val="22"/>
          <w:szCs w:val="22"/>
          <w:lang w:eastAsia="en-US"/>
        </w:rPr>
        <w:t>/INFOEM/IP/RR/2022, 01319/INFOEM/IP/RR/2022, 01320/INFOEM/IP/RR/2022,</w:t>
      </w:r>
      <w:r w:rsidR="001D0B25">
        <w:rPr>
          <w:rFonts w:ascii="Palatino Linotype" w:eastAsia="Calibri" w:hAnsi="Palatino Linotype" w:cs="Tahoma"/>
          <w:sz w:val="22"/>
          <w:szCs w:val="22"/>
          <w:lang w:eastAsia="en-US"/>
        </w:rPr>
        <w:t xml:space="preserve"> </w:t>
      </w:r>
      <w:r w:rsidR="001D0B25" w:rsidRPr="002E0516">
        <w:rPr>
          <w:rFonts w:ascii="Palatino Linotype" w:eastAsia="Calibri" w:hAnsi="Palatino Linotype" w:cs="Tahoma"/>
          <w:b/>
          <w:bCs/>
          <w:sz w:val="22"/>
          <w:szCs w:val="22"/>
          <w:lang w:eastAsia="en-US"/>
        </w:rPr>
        <w:t>013</w:t>
      </w:r>
      <w:r w:rsidR="001D0B25">
        <w:rPr>
          <w:rFonts w:ascii="Palatino Linotype" w:eastAsia="Calibri" w:hAnsi="Palatino Linotype" w:cs="Tahoma"/>
          <w:b/>
          <w:bCs/>
          <w:sz w:val="22"/>
          <w:szCs w:val="22"/>
          <w:lang w:eastAsia="en-US"/>
        </w:rPr>
        <w:t>21</w:t>
      </w:r>
      <w:r w:rsidR="001D0B25">
        <w:rPr>
          <w:rFonts w:ascii="Palatino Linotype" w:eastAsia="Calibri" w:hAnsi="Palatino Linotype" w:cs="Tahoma"/>
          <w:b/>
          <w:sz w:val="22"/>
          <w:szCs w:val="22"/>
          <w:lang w:eastAsia="en-US"/>
        </w:rPr>
        <w:t xml:space="preserve">/INFOEM/IP/RR/2022, 01322/INFOEM/IP/RR/2022, </w:t>
      </w:r>
      <w:r w:rsidR="001D0B25">
        <w:rPr>
          <w:rFonts w:ascii="Palatino Linotype" w:eastAsia="Calibri" w:hAnsi="Palatino Linotype" w:cs="Tahoma"/>
          <w:b/>
          <w:sz w:val="22"/>
          <w:szCs w:val="22"/>
          <w:lang w:eastAsia="en-US"/>
        </w:rPr>
        <w:lastRenderedPageBreak/>
        <w:t>01323/INFOEM/IP/RR/2022,</w:t>
      </w:r>
      <w:r w:rsidR="001D0B25">
        <w:rPr>
          <w:rFonts w:ascii="Palatino Linotype" w:eastAsia="Calibri" w:hAnsi="Palatino Linotype" w:cs="Tahoma"/>
          <w:sz w:val="22"/>
          <w:szCs w:val="22"/>
          <w:lang w:eastAsia="en-US"/>
        </w:rPr>
        <w:t xml:space="preserve"> </w:t>
      </w:r>
      <w:r w:rsidR="001D0B25" w:rsidRPr="002E0516">
        <w:rPr>
          <w:rFonts w:ascii="Palatino Linotype" w:eastAsia="Calibri" w:hAnsi="Palatino Linotype" w:cs="Tahoma"/>
          <w:b/>
          <w:bCs/>
          <w:sz w:val="22"/>
          <w:szCs w:val="22"/>
          <w:lang w:eastAsia="en-US"/>
        </w:rPr>
        <w:t>013</w:t>
      </w:r>
      <w:r w:rsidR="001D0B25">
        <w:rPr>
          <w:rFonts w:ascii="Palatino Linotype" w:eastAsia="Calibri" w:hAnsi="Palatino Linotype" w:cs="Tahoma"/>
          <w:b/>
          <w:bCs/>
          <w:sz w:val="22"/>
          <w:szCs w:val="22"/>
          <w:lang w:eastAsia="en-US"/>
        </w:rPr>
        <w:t>24</w:t>
      </w:r>
      <w:r w:rsidR="001D0B25">
        <w:rPr>
          <w:rFonts w:ascii="Palatino Linotype" w:eastAsia="Calibri" w:hAnsi="Palatino Linotype" w:cs="Tahoma"/>
          <w:b/>
          <w:sz w:val="22"/>
          <w:szCs w:val="22"/>
          <w:lang w:eastAsia="en-US"/>
        </w:rPr>
        <w:t>/INFOEM/IP/RR/2022, 01325/INFOEM/IP/RR/2022, 01326/INFOEM/IP/RR/2022,</w:t>
      </w:r>
      <w:r w:rsidR="001D0B25">
        <w:rPr>
          <w:rFonts w:ascii="Palatino Linotype" w:eastAsia="Calibri" w:hAnsi="Palatino Linotype" w:cs="Tahoma"/>
          <w:sz w:val="22"/>
          <w:szCs w:val="22"/>
          <w:lang w:eastAsia="en-US"/>
        </w:rPr>
        <w:t xml:space="preserve"> </w:t>
      </w:r>
      <w:r w:rsidR="001D0B25" w:rsidRPr="002E0516">
        <w:rPr>
          <w:rFonts w:ascii="Palatino Linotype" w:eastAsia="Calibri" w:hAnsi="Palatino Linotype" w:cs="Tahoma"/>
          <w:b/>
          <w:bCs/>
          <w:sz w:val="22"/>
          <w:szCs w:val="22"/>
          <w:lang w:eastAsia="en-US"/>
        </w:rPr>
        <w:t>013</w:t>
      </w:r>
      <w:r w:rsidR="001D0B25">
        <w:rPr>
          <w:rFonts w:ascii="Palatino Linotype" w:eastAsia="Calibri" w:hAnsi="Palatino Linotype" w:cs="Tahoma"/>
          <w:b/>
          <w:bCs/>
          <w:sz w:val="22"/>
          <w:szCs w:val="22"/>
          <w:lang w:eastAsia="en-US"/>
        </w:rPr>
        <w:t>27</w:t>
      </w:r>
      <w:r w:rsidR="001D0B25">
        <w:rPr>
          <w:rFonts w:ascii="Palatino Linotype" w:eastAsia="Calibri" w:hAnsi="Palatino Linotype" w:cs="Tahoma"/>
          <w:b/>
          <w:sz w:val="22"/>
          <w:szCs w:val="22"/>
          <w:lang w:eastAsia="en-US"/>
        </w:rPr>
        <w:t>/INFOEM/IP/RR/2022, 01328/INFOEM/IP/RR/2022, 01329/INFOEM/IP/RR/2022,</w:t>
      </w:r>
      <w:r w:rsidR="001D0B25">
        <w:rPr>
          <w:rFonts w:ascii="Palatino Linotype" w:eastAsia="Calibri" w:hAnsi="Palatino Linotype" w:cs="Tahoma"/>
          <w:sz w:val="22"/>
          <w:szCs w:val="22"/>
          <w:lang w:eastAsia="en-US"/>
        </w:rPr>
        <w:t xml:space="preserve"> </w:t>
      </w:r>
      <w:r w:rsidR="001D0B25" w:rsidRPr="002E0516">
        <w:rPr>
          <w:rFonts w:ascii="Palatino Linotype" w:eastAsia="Calibri" w:hAnsi="Palatino Linotype" w:cs="Tahoma"/>
          <w:b/>
          <w:bCs/>
          <w:sz w:val="22"/>
          <w:szCs w:val="22"/>
          <w:lang w:eastAsia="en-US"/>
        </w:rPr>
        <w:t>013</w:t>
      </w:r>
      <w:r w:rsidR="001D0B25">
        <w:rPr>
          <w:rFonts w:ascii="Palatino Linotype" w:eastAsia="Calibri" w:hAnsi="Palatino Linotype" w:cs="Tahoma"/>
          <w:b/>
          <w:bCs/>
          <w:sz w:val="22"/>
          <w:szCs w:val="22"/>
          <w:lang w:eastAsia="en-US"/>
        </w:rPr>
        <w:t>30</w:t>
      </w:r>
      <w:r w:rsidR="001D0B25">
        <w:rPr>
          <w:rFonts w:ascii="Palatino Linotype" w:eastAsia="Calibri" w:hAnsi="Palatino Linotype" w:cs="Tahoma"/>
          <w:b/>
          <w:sz w:val="22"/>
          <w:szCs w:val="22"/>
          <w:lang w:eastAsia="en-US"/>
        </w:rPr>
        <w:t>/INFOEM/IP/RR/2022, 01331/INFOEM/IP/RR/2022, 01332/INFOEM/IP/RR/2022,</w:t>
      </w:r>
      <w:r w:rsidR="001D0B25">
        <w:rPr>
          <w:rFonts w:ascii="Palatino Linotype" w:eastAsia="Calibri" w:hAnsi="Palatino Linotype" w:cs="Tahoma"/>
          <w:sz w:val="22"/>
          <w:szCs w:val="22"/>
          <w:lang w:eastAsia="en-US"/>
        </w:rPr>
        <w:t xml:space="preserve"> </w:t>
      </w:r>
      <w:r w:rsidR="001D0B25" w:rsidRPr="002E0516">
        <w:rPr>
          <w:rFonts w:ascii="Palatino Linotype" w:eastAsia="Calibri" w:hAnsi="Palatino Linotype" w:cs="Tahoma"/>
          <w:b/>
          <w:bCs/>
          <w:sz w:val="22"/>
          <w:szCs w:val="22"/>
          <w:lang w:eastAsia="en-US"/>
        </w:rPr>
        <w:t>013</w:t>
      </w:r>
      <w:r w:rsidR="001D0B25">
        <w:rPr>
          <w:rFonts w:ascii="Palatino Linotype" w:eastAsia="Calibri" w:hAnsi="Palatino Linotype" w:cs="Tahoma"/>
          <w:b/>
          <w:bCs/>
          <w:sz w:val="22"/>
          <w:szCs w:val="22"/>
          <w:lang w:eastAsia="en-US"/>
        </w:rPr>
        <w:t>33</w:t>
      </w:r>
      <w:r w:rsidR="001D0B25">
        <w:rPr>
          <w:rFonts w:ascii="Palatino Linotype" w:eastAsia="Calibri" w:hAnsi="Palatino Linotype" w:cs="Tahoma"/>
          <w:b/>
          <w:sz w:val="22"/>
          <w:szCs w:val="22"/>
          <w:lang w:eastAsia="en-US"/>
        </w:rPr>
        <w:t>/INFOEM/IP/RR/2022, 01334/INFOEM/IP/RR/2022, 01335/INFOEM/IP/RR/2022,</w:t>
      </w:r>
      <w:r w:rsidR="001D0B25">
        <w:rPr>
          <w:rFonts w:ascii="Palatino Linotype" w:eastAsia="Calibri" w:hAnsi="Palatino Linotype" w:cs="Tahoma"/>
          <w:sz w:val="22"/>
          <w:szCs w:val="22"/>
          <w:lang w:eastAsia="en-US"/>
        </w:rPr>
        <w:t xml:space="preserve"> </w:t>
      </w:r>
      <w:r w:rsidR="001D0B25" w:rsidRPr="002E0516">
        <w:rPr>
          <w:rFonts w:ascii="Palatino Linotype" w:eastAsia="Calibri" w:hAnsi="Palatino Linotype" w:cs="Tahoma"/>
          <w:b/>
          <w:bCs/>
          <w:sz w:val="22"/>
          <w:szCs w:val="22"/>
          <w:lang w:eastAsia="en-US"/>
        </w:rPr>
        <w:t>013</w:t>
      </w:r>
      <w:r w:rsidR="001D0B25">
        <w:rPr>
          <w:rFonts w:ascii="Palatino Linotype" w:eastAsia="Calibri" w:hAnsi="Palatino Linotype" w:cs="Tahoma"/>
          <w:b/>
          <w:bCs/>
          <w:sz w:val="22"/>
          <w:szCs w:val="22"/>
          <w:lang w:eastAsia="en-US"/>
        </w:rPr>
        <w:t>36</w:t>
      </w:r>
      <w:r w:rsidR="001D0B25">
        <w:rPr>
          <w:rFonts w:ascii="Palatino Linotype" w:eastAsia="Calibri" w:hAnsi="Palatino Linotype" w:cs="Tahoma"/>
          <w:b/>
          <w:sz w:val="22"/>
          <w:szCs w:val="22"/>
          <w:lang w:eastAsia="en-US"/>
        </w:rPr>
        <w:t>/INFOEM/IP/RR/2022, 01337/INFOEM/IP/RR/2022, 01338/INFOEM/IP/RR/2022,</w:t>
      </w:r>
      <w:r w:rsidR="001D0B25">
        <w:rPr>
          <w:rFonts w:ascii="Palatino Linotype" w:eastAsia="Calibri" w:hAnsi="Palatino Linotype" w:cs="Tahoma"/>
          <w:sz w:val="22"/>
          <w:szCs w:val="22"/>
          <w:lang w:eastAsia="en-US"/>
        </w:rPr>
        <w:t xml:space="preserve"> </w:t>
      </w:r>
      <w:r w:rsidR="001D0B25" w:rsidRPr="002E0516">
        <w:rPr>
          <w:rFonts w:ascii="Palatino Linotype" w:eastAsia="Calibri" w:hAnsi="Palatino Linotype" w:cs="Tahoma"/>
          <w:b/>
          <w:bCs/>
          <w:sz w:val="22"/>
          <w:szCs w:val="22"/>
          <w:lang w:eastAsia="en-US"/>
        </w:rPr>
        <w:t>013</w:t>
      </w:r>
      <w:r w:rsidR="001D0B25">
        <w:rPr>
          <w:rFonts w:ascii="Palatino Linotype" w:eastAsia="Calibri" w:hAnsi="Palatino Linotype" w:cs="Tahoma"/>
          <w:b/>
          <w:bCs/>
          <w:sz w:val="22"/>
          <w:szCs w:val="22"/>
          <w:lang w:eastAsia="en-US"/>
        </w:rPr>
        <w:t>39</w:t>
      </w:r>
      <w:r w:rsidR="001D0B25">
        <w:rPr>
          <w:rFonts w:ascii="Palatino Linotype" w:eastAsia="Calibri" w:hAnsi="Palatino Linotype" w:cs="Tahoma"/>
          <w:b/>
          <w:sz w:val="22"/>
          <w:szCs w:val="22"/>
          <w:lang w:eastAsia="en-US"/>
        </w:rPr>
        <w:t xml:space="preserve">/INFOEM/IP/RR/2022, 01340/INFOEM/IP/RR/2022, 01341/INFOEM/IP/RR/2022, 01342/INFOEM/IP/RR/2022, 01343/INFOEM/IP/RR/2022, 01344/INFOEM/IP/RR/2022, 01345/INFOEM/IP/RR/2022, 01346/INFOEM/IP/RR/2022, 01347/INFOEM/IP/RR/2022, 01349/INFOEM/IP/RR/2022, 01350/INFOEM/IP/RR/2022, 01351/INFOEM/IP/RR/2022, 01352/INFOEM/IP/RR/2022, 01353/INFOEM/IP/RR/2022, 01354/INFOEM/IP/RR/2022, 01355/INFOEM/IP/RR/2022, 01356/INFOEM/IP/RR/2022, 01357/INFOEM/IP/RR/2022, 01358/INFOEM/IP/RR/2022, 01359/INFOEM/IP/RR/2022, 01360/INFOEM/IP/RR/2022, 01361/INFOEM/IP/RR/2022, 01362/INFOEM/IP/RR/2022, 01363/INFOEM/IP/RR/2022, 01364/INFOEM/IP/RR/2022, 01365/INFOEM/IP/RR/2022, 01366/INFOEM/IP/RR/2022, 01367/INFOEM/IP/RR/2022, 01368/INFOEM/IP/RR/2022, 01369/INFOEM/IP/RR/2022, 01370/INFOEM/IP/RR/2022, 01371/INFOEM/IP/RR/2022, 01372/INFOEM/IP/RR/2022, 01373/INFOEM/IP/RR/2022, 01374/INFOEM/IP/RR/2022, </w:t>
      </w:r>
      <w:r w:rsidR="001D0B25" w:rsidRPr="007C6586">
        <w:rPr>
          <w:rFonts w:ascii="Palatino Linotype" w:eastAsia="Calibri" w:hAnsi="Palatino Linotype" w:cs="Tahoma"/>
          <w:b/>
          <w:sz w:val="22"/>
          <w:szCs w:val="22"/>
        </w:rPr>
        <w:t>01375/INFOEM/IP/RR/2022, 01378/INFOEM/IP/RR/2022, 01379/INFOEM/IP/RR/2022</w:t>
      </w:r>
      <w:r w:rsidR="001D0B25">
        <w:rPr>
          <w:rFonts w:ascii="Palatino Linotype" w:eastAsia="Calibri" w:hAnsi="Palatino Linotype" w:cs="Tahoma"/>
          <w:b/>
        </w:rPr>
        <w:t xml:space="preserve">,  </w:t>
      </w:r>
      <w:r w:rsidR="001D0B25">
        <w:rPr>
          <w:rFonts w:ascii="Palatino Linotype" w:eastAsia="Calibri" w:hAnsi="Palatino Linotype" w:cs="Tahoma"/>
          <w:b/>
          <w:sz w:val="22"/>
          <w:szCs w:val="22"/>
          <w:lang w:eastAsia="en-US"/>
        </w:rPr>
        <w:t xml:space="preserve">01380/INFOEM/IP/RR/2022, 01381/INFOEM/IP/RR/2022, 01382/INFOEM/IP/RR/2022, </w:t>
      </w:r>
      <w:r w:rsidR="001D0B25" w:rsidRPr="007C6586">
        <w:rPr>
          <w:rFonts w:ascii="Palatino Linotype" w:eastAsia="Calibri" w:hAnsi="Palatino Linotype" w:cs="Tahoma"/>
          <w:b/>
          <w:sz w:val="22"/>
          <w:szCs w:val="22"/>
          <w:lang w:eastAsia="en-US"/>
        </w:rPr>
        <w:t>01383</w:t>
      </w:r>
      <w:r w:rsidR="001D0B25">
        <w:rPr>
          <w:rFonts w:ascii="Palatino Linotype" w:eastAsia="Calibri" w:hAnsi="Palatino Linotype" w:cs="Tahoma"/>
          <w:b/>
          <w:sz w:val="22"/>
          <w:szCs w:val="22"/>
          <w:lang w:eastAsia="en-US"/>
        </w:rPr>
        <w:t xml:space="preserve">/INFOEM/IP/RR/2022, 01384/INFOEM/IP/RR/2022, 01385/INFOEM/IP/RR/2022, 01386/INFOEM/IP/RR/2022, 01390/INFOEM/IP/RR/2022, 01391/INFOEM/IP/RR/2022, 01392/INFOEM/IP/RR/2022, 01393/INFOEM/IP/RR/2022, 01394/INFOEM/IP/RR/2022, 01395/INFOEM/IP/RR/2022, 01396/INFOEM/IP/RR/2022, 01399/INFOEM/IP/RR/2022, 01400/INFOEM/IP/RR/2022, 01401/INFOEM/IP/RR/2022, 01402/INFOEM/IP/RR/2022, 01403/INFOEM/IP/RR/2022, 01404/INFOEM/IP/RR/2022, 01405/INFOEM/IP/RR/2022, 01406/INFOEM/IP/RR/2022, 01407/INFOEM/IP/RR/2022, 01408/INFOEM/IP/RR/2022, 01409/INFOEM/IP/RR/2022, 01410/INFOEM/IP/RR/2022, 01411/INFOEM/IP/RR/2022, </w:t>
      </w:r>
      <w:r w:rsidR="001D0B25">
        <w:rPr>
          <w:rFonts w:ascii="Palatino Linotype" w:eastAsia="Calibri" w:hAnsi="Palatino Linotype" w:cs="Tahoma"/>
          <w:b/>
          <w:sz w:val="22"/>
          <w:szCs w:val="22"/>
          <w:lang w:eastAsia="en-US"/>
        </w:rPr>
        <w:lastRenderedPageBreak/>
        <w:t xml:space="preserve">01412/INFOEM/IP/RR/2022, 01413/INFOEM/IP/RR/2022, 01414/INFOEM/IP/RR/2022, 01415/INFOEM/IP/RR/2022, 01416/INFOEM/IP/RR/2022, 01417/INFOEM/IP/RR/2022, 01418/INFOEM/IP/RR/2022, 01419/INFOEM/IP/RR/2022, 01420/INFOEM/IP/RR/2022, 01421/INFOEM/IP/RR/2022, 01422/INFOEM/IP/RR/2022, 01423/INFOEM/IP/RR/2022, 01424/INFOEM/IP/RR/2022, 01425/INFOEM/IP/RR/2022, 01426/INFOEM/IP/RR/2022, 01427/INFOEM/IP/RR/2022, 01428/INFOEM/IP/RR/2022, 01429/INFOEM/IP/RR/2022, 01430/INFOEM/IP/RR/2022, 01431/INFOEM/IP/RR/2022, 01432/INFOEM/IP/RR/2022, 01433/INFOEM/IP/RR/2022, 01434/INFOEM/IP/RR/2022, 01435/INFOEM/IP/RR/2022, 01436/INFOEM/IP/RR/2022, 01437/INFOEM/IP/RR/2022, 01438/INFOEM/IP/RR/2022, 01439/INFOEM/IP/RR/2022, 01440/INFOEM/IP/RR/2022, 01441/INFOEM/IP/RR/2022, 01442/INFOEM/IP/RR/2022, 01443/INFOEM/IP/RR/2022, 01448/INFOEM/IP/RR/2022, 01450/INFOEM/IP/RR/2022, 01451/INFOEM/IP/RR/2022, 01452/INFOEM/IP/RR/2022, 01453/INFOEM/IP/RR/2022, 01454/INFOEM/IP/RR/2022, 01455/INFOEM/IP/RR/2022, 01456/INFOEM/IP/RR/2022, 01457/INFOEM/IP/RR/2022, 01458/INFOEM/IP/RR/2022, 01459/INFOEM/IP/RR/2022, 01460/INFOEM/IP/RR/2022, 01461/INFOEM/IP/RR/2022, 01462/INFOEM/IP/RR/2022, 01463/INFOEM/IP/RR/2022, 01464/INFOEM/IP/RR/2022, 01465/INFOEM/IP/RR/2022, 01467/INFOEM/IP/RR/2022, 01468/INFOEM/IP/RR/2022, 01469/INFOEM/IP/RR/2022, 01470/INFOEM/IP/RR/2022, 01471/INFOEM/IP/RR/2022, 01472/INFOEM/IP/RR/2022, 01475/INFOEM/IP/RR/2022, 01476/INFOEM/IP/RR/2022, 01477/INFOEM/IP/RR/2022, 01478/INFOEM/IP/RR/2022, 01480/INFOEM/IP/RR/2022, 01481/INFOEM/IP/RR/2022, 01482/INFOEM/IP/RR/2022, 01484/INFOEM/IP/RR/2022, 01486/INFOEM/IP/RR/2022, 01487/INFOEM/IP/RR/2022, 01488/INFOEM/IP/RR/2022, 01489/INFOEM/IP/RR/2022, 01490/INFOEM/IP/RR/2022, 01491/INFOEM/IP/RR/2022, 01492/INFOEM/IP/RR/2022, 01493/INFOEM/IP/RR/2022, 01494/INFOEM/IP/RR/2022, 01495/INFOEM/IP/RR/2022, 01496/INFOEM/IP/RR/2022, 01497/INFOEM/IP/RR/2022, 01498/INFOEM/IP/RR/2022, 01499/INFOEM/IP/RR/2022, 01500/INFOEM/IP/RR/2022, 01501/INFOEM/IP/RR/2022, 01502/INFOEM/IP/RR/2022, 01503/INFOEM/IP/RR/2022, </w:t>
      </w:r>
      <w:r w:rsidR="001D0B25">
        <w:rPr>
          <w:rFonts w:ascii="Palatino Linotype" w:eastAsia="Calibri" w:hAnsi="Palatino Linotype" w:cs="Tahoma"/>
          <w:b/>
          <w:sz w:val="22"/>
          <w:szCs w:val="22"/>
          <w:lang w:eastAsia="en-US"/>
        </w:rPr>
        <w:lastRenderedPageBreak/>
        <w:t>01504/INFOEM/IP/RR/2022, 01505/INFOEM/IP/RR/2022, 01506/INFOEM/IP/RR/2022, 01507/INFOEM/IP/RR/2022, 01508/INFOEM/IP/RR/2022, 01509/INFOEM/IP/RR/2022, 01510/INFOEM/IP/RR/2022, 01511/INFOEM/IP/RR/2022, 01512/INFOEM/IP/RR/2022, 01513/INFOEM/IP/RR/2022, 01514/INFOEM/IP/RR/2022, 01515/INFOEM/IP/RR/2022, 01517/INFOEM/IP/RR/2022, 01518/INFOEM/IP/RR/2022, 01519/NIFOEM/IP/RR/2022, y 01520/INFOEM/IP/RR/2021</w:t>
      </w:r>
      <w:r>
        <w:rPr>
          <w:rFonts w:ascii="Palatino Linotype" w:eastAsia="Calibri" w:hAnsi="Palatino Linotype" w:cs="Tahoma"/>
          <w:b/>
          <w:sz w:val="22"/>
          <w:szCs w:val="22"/>
          <w:lang w:eastAsia="en-US"/>
        </w:rPr>
        <w:t xml:space="preserve">, </w:t>
      </w:r>
      <w:r w:rsidRPr="000A78A0">
        <w:rPr>
          <w:rFonts w:ascii="Palatino Linotype" w:eastAsia="Calibri" w:hAnsi="Palatino Linotype" w:cs="Tahoma"/>
          <w:sz w:val="22"/>
          <w:szCs w:val="22"/>
          <w:lang w:eastAsia="en-US"/>
        </w:rPr>
        <w:t xml:space="preserve">al diverso </w:t>
      </w:r>
      <w:r w:rsidR="005C6643">
        <w:rPr>
          <w:rFonts w:ascii="Palatino Linotype" w:eastAsia="Calibri" w:hAnsi="Palatino Linotype" w:cs="Tahoma"/>
          <w:b/>
          <w:sz w:val="22"/>
          <w:szCs w:val="22"/>
          <w:lang w:eastAsia="en-US"/>
        </w:rPr>
        <w:t>01306</w:t>
      </w:r>
      <w:r w:rsidRPr="006816FF">
        <w:rPr>
          <w:rFonts w:ascii="Palatino Linotype" w:eastAsia="Calibri" w:hAnsi="Palatino Linotype" w:cs="Tahoma"/>
          <w:b/>
          <w:sz w:val="22"/>
          <w:szCs w:val="22"/>
          <w:lang w:eastAsia="en-US"/>
        </w:rPr>
        <w:t>/INFOEM/IP/RR/202</w:t>
      </w:r>
      <w:r w:rsidR="005C6643">
        <w:rPr>
          <w:rFonts w:ascii="Palatino Linotype" w:eastAsia="Calibri" w:hAnsi="Palatino Linotype" w:cs="Tahoma"/>
          <w:b/>
          <w:sz w:val="22"/>
          <w:szCs w:val="22"/>
          <w:lang w:eastAsia="en-US"/>
        </w:rPr>
        <w:t>2</w:t>
      </w:r>
      <w:r>
        <w:rPr>
          <w:rFonts w:ascii="Palatino Linotype" w:hAnsi="Palatino Linotype" w:cs="Tahoma"/>
          <w:b/>
          <w:bCs/>
          <w:color w:val="0D0D0D" w:themeColor="text1" w:themeTint="F2"/>
          <w:sz w:val="22"/>
          <w:szCs w:val="22"/>
        </w:rPr>
        <w:t xml:space="preserve">, </w:t>
      </w:r>
      <w:r>
        <w:rPr>
          <w:rFonts w:ascii="Palatino Linotype" w:hAnsi="Palatino Linotype" w:cs="Tahoma"/>
          <w:sz w:val="22"/>
          <w:szCs w:val="24"/>
        </w:rPr>
        <w:t xml:space="preserve">por ser este último el más antiguo, sustanciado bajo el índice de esta Ponencia, al advertir conexidad entre estos, ya que fueron promovidos por la misma persona, en los que se señaló como Sujeto Obligado recurrido </w:t>
      </w:r>
      <w:r w:rsidR="005C6643">
        <w:rPr>
          <w:rFonts w:ascii="Palatino Linotype" w:hAnsi="Palatino Linotype" w:cs="Tahoma"/>
          <w:sz w:val="22"/>
          <w:szCs w:val="24"/>
        </w:rPr>
        <w:t>el Ayuntamiento de Metepec</w:t>
      </w:r>
      <w:r w:rsidRPr="001310E8">
        <w:rPr>
          <w:rFonts w:ascii="Palatino Linotype" w:hAnsi="Palatino Linotype" w:cs="Tahoma"/>
          <w:sz w:val="22"/>
          <w:szCs w:val="24"/>
        </w:rPr>
        <w:t xml:space="preserve"> </w:t>
      </w:r>
      <w:r>
        <w:rPr>
          <w:rFonts w:ascii="Palatino Linotype" w:hAnsi="Palatino Linotype" w:cs="Tahoma"/>
          <w:sz w:val="22"/>
          <w:szCs w:val="24"/>
        </w:rPr>
        <w:t>y en los cuales, además, se manifestaron idénticos actos recurridos.</w:t>
      </w:r>
    </w:p>
    <w:p w14:paraId="44D58FB7" w14:textId="77777777" w:rsidR="007F2C1F" w:rsidRPr="005B3636" w:rsidRDefault="007F2C1F" w:rsidP="00563515">
      <w:pPr>
        <w:spacing w:line="360" w:lineRule="auto"/>
        <w:jc w:val="both"/>
        <w:rPr>
          <w:rFonts w:ascii="Palatino Linotype" w:hAnsi="Palatino Linotype" w:cs="Tahoma"/>
          <w:b/>
          <w:sz w:val="22"/>
          <w:szCs w:val="24"/>
        </w:rPr>
      </w:pPr>
    </w:p>
    <w:p w14:paraId="4FF72E4E" w14:textId="14B3EBC7" w:rsidR="000751D7" w:rsidRPr="005C6643" w:rsidRDefault="001310E8" w:rsidP="005C6643">
      <w:pPr>
        <w:widowControl w:val="0"/>
        <w:spacing w:line="360" w:lineRule="auto"/>
        <w:jc w:val="both"/>
        <w:rPr>
          <w:rFonts w:ascii="Palatino Linotype" w:hAnsi="Palatino Linotype" w:cs="Tahoma"/>
          <w:bCs/>
          <w:szCs w:val="22"/>
        </w:rPr>
      </w:pPr>
      <w:r>
        <w:rPr>
          <w:rFonts w:ascii="Palatino Linotype" w:eastAsia="Batang" w:hAnsi="Palatino Linotype" w:cs="Tahoma"/>
          <w:b/>
          <w:bCs/>
          <w:sz w:val="22"/>
          <w:szCs w:val="22"/>
          <w:lang w:val="es-ES_tradnl"/>
        </w:rPr>
        <w:t>d</w:t>
      </w:r>
      <w:r w:rsidR="00F1283F" w:rsidRPr="0051546F">
        <w:rPr>
          <w:rFonts w:ascii="Palatino Linotype" w:eastAsia="Batang" w:hAnsi="Palatino Linotype" w:cs="Tahoma"/>
          <w:b/>
          <w:bCs/>
          <w:sz w:val="22"/>
          <w:szCs w:val="22"/>
          <w:lang w:val="es-ES_tradnl"/>
        </w:rPr>
        <w:t>) Informe Justificado</w:t>
      </w:r>
      <w:r w:rsidR="005C6643">
        <w:rPr>
          <w:rFonts w:ascii="Palatino Linotype" w:eastAsia="Batang" w:hAnsi="Palatino Linotype" w:cs="Tahoma"/>
          <w:b/>
          <w:bCs/>
          <w:sz w:val="22"/>
          <w:szCs w:val="22"/>
          <w:lang w:val="es-ES_tradnl"/>
        </w:rPr>
        <w:t xml:space="preserve"> o manifestaciones</w:t>
      </w:r>
      <w:r w:rsidR="005C6643" w:rsidRPr="00375C9E">
        <w:rPr>
          <w:rFonts w:ascii="Palatino Linotype" w:hAnsi="Palatino Linotype"/>
          <w:b/>
          <w:sz w:val="22"/>
          <w:szCs w:val="22"/>
          <w:lang w:val="es-ES_tradnl"/>
        </w:rPr>
        <w:t xml:space="preserve">. </w:t>
      </w:r>
      <w:bookmarkStart w:id="1" w:name="_Hlk84950917"/>
      <w:r w:rsidR="005C6643" w:rsidRPr="00B70B77">
        <w:rPr>
          <w:rFonts w:ascii="Palatino Linotype" w:hAnsi="Palatino Linotype"/>
          <w:bCs/>
          <w:sz w:val="22"/>
          <w:szCs w:val="22"/>
          <w:lang w:val="es-ES_tradnl"/>
        </w:rPr>
        <w:t>Las partes fueron omisas en emitir manifestaciones o alegatos.</w:t>
      </w:r>
      <w:bookmarkEnd w:id="1"/>
    </w:p>
    <w:p w14:paraId="3022A4F9" w14:textId="77777777" w:rsidR="000657C2" w:rsidRDefault="000657C2" w:rsidP="00A87BFD">
      <w:pPr>
        <w:spacing w:line="360" w:lineRule="auto"/>
        <w:jc w:val="both"/>
        <w:rPr>
          <w:rFonts w:ascii="Palatino Linotype" w:hAnsi="Palatino Linotype" w:cs="Tahoma"/>
          <w:b/>
          <w:sz w:val="22"/>
          <w:szCs w:val="24"/>
        </w:rPr>
      </w:pPr>
    </w:p>
    <w:p w14:paraId="3C1F9FA7" w14:textId="62915FDB" w:rsidR="00AE4195" w:rsidRPr="005B3636" w:rsidRDefault="00934CAE" w:rsidP="00563515">
      <w:pPr>
        <w:spacing w:line="360" w:lineRule="auto"/>
        <w:jc w:val="both"/>
        <w:rPr>
          <w:rFonts w:ascii="Palatino Linotype" w:hAnsi="Palatino Linotype" w:cs="Tahoma"/>
          <w:sz w:val="22"/>
          <w:szCs w:val="24"/>
        </w:rPr>
      </w:pPr>
      <w:r>
        <w:rPr>
          <w:rFonts w:ascii="Palatino Linotype" w:hAnsi="Palatino Linotype" w:cs="Tahoma"/>
          <w:b/>
          <w:sz w:val="22"/>
          <w:szCs w:val="24"/>
        </w:rPr>
        <w:t>e</w:t>
      </w:r>
      <w:r w:rsidR="003E763A" w:rsidRPr="005B3636">
        <w:rPr>
          <w:rFonts w:ascii="Palatino Linotype" w:hAnsi="Palatino Linotype" w:cs="Tahoma"/>
          <w:b/>
          <w:sz w:val="22"/>
          <w:szCs w:val="24"/>
        </w:rPr>
        <w:t xml:space="preserve">) </w:t>
      </w:r>
      <w:r w:rsidR="00AE4195" w:rsidRPr="005B3636">
        <w:rPr>
          <w:rFonts w:ascii="Palatino Linotype" w:hAnsi="Palatino Linotype" w:cs="Tahoma"/>
          <w:b/>
          <w:sz w:val="22"/>
          <w:szCs w:val="24"/>
        </w:rPr>
        <w:t>Cierre de instrucción.</w:t>
      </w:r>
      <w:r w:rsidR="00AE4195" w:rsidRPr="005B3636">
        <w:rPr>
          <w:rFonts w:ascii="Palatino Linotype" w:hAnsi="Palatino Linotype" w:cs="Tahoma"/>
          <w:sz w:val="22"/>
          <w:szCs w:val="24"/>
        </w:rPr>
        <w:t xml:space="preserve"> El </w:t>
      </w:r>
      <w:r>
        <w:rPr>
          <w:rFonts w:ascii="Palatino Linotype" w:hAnsi="Palatino Linotype" w:cs="Tahoma"/>
          <w:sz w:val="22"/>
          <w:szCs w:val="24"/>
        </w:rPr>
        <w:t>veintidós</w:t>
      </w:r>
      <w:r w:rsidR="00A87BFD">
        <w:rPr>
          <w:rFonts w:ascii="Palatino Linotype" w:hAnsi="Palatino Linotype" w:cs="Tahoma"/>
          <w:sz w:val="22"/>
          <w:szCs w:val="24"/>
        </w:rPr>
        <w:t xml:space="preserve"> de </w:t>
      </w:r>
      <w:r>
        <w:rPr>
          <w:rFonts w:ascii="Palatino Linotype" w:hAnsi="Palatino Linotype" w:cs="Tahoma"/>
          <w:sz w:val="22"/>
          <w:szCs w:val="24"/>
        </w:rPr>
        <w:t>marzo</w:t>
      </w:r>
      <w:r w:rsidR="00A87BFD">
        <w:rPr>
          <w:rFonts w:ascii="Palatino Linotype" w:hAnsi="Palatino Linotype" w:cs="Tahoma"/>
          <w:sz w:val="22"/>
          <w:szCs w:val="24"/>
        </w:rPr>
        <w:t xml:space="preserve"> de dos mil veinti</w:t>
      </w:r>
      <w:r>
        <w:rPr>
          <w:rFonts w:ascii="Palatino Linotype" w:hAnsi="Palatino Linotype" w:cs="Tahoma"/>
          <w:sz w:val="22"/>
          <w:szCs w:val="24"/>
        </w:rPr>
        <w:t>dós</w:t>
      </w:r>
      <w:r w:rsidR="00AE4195" w:rsidRPr="005B3636">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5B3636">
        <w:rPr>
          <w:rFonts w:ascii="Palatino Linotype" w:hAnsi="Palatino Linotype" w:cs="Tahoma"/>
          <w:sz w:val="22"/>
          <w:szCs w:val="24"/>
        </w:rPr>
        <w:t>los expedientes</w:t>
      </w:r>
      <w:r w:rsidR="00AE4195" w:rsidRPr="005B3636">
        <w:rPr>
          <w:rFonts w:ascii="Palatino Linotype" w:hAnsi="Palatino Linotype" w:cs="Tahoma"/>
          <w:sz w:val="22"/>
          <w:szCs w:val="24"/>
        </w:rPr>
        <w:t xml:space="preserve"> a resolución, en términos de lo dispuesto en los artículos 185, fracciones VI y VIII</w:t>
      </w:r>
      <w:r w:rsidR="008540AF" w:rsidRPr="005B3636">
        <w:rPr>
          <w:rFonts w:ascii="Palatino Linotype" w:hAnsi="Palatino Linotype" w:cs="Tahoma"/>
          <w:sz w:val="22"/>
          <w:szCs w:val="24"/>
        </w:rPr>
        <w:t>,</w:t>
      </w:r>
      <w:r w:rsidR="00AE4195" w:rsidRPr="005B3636">
        <w:rPr>
          <w:rFonts w:ascii="Palatino Linotype" w:hAnsi="Palatino Linotype" w:cs="Tahoma"/>
          <w:sz w:val="22"/>
          <w:szCs w:val="24"/>
        </w:rPr>
        <w:t xml:space="preserve"> de la Ley de Transparencia y Acceso a la Información Pública del Estado de México y Municipios, mismo que fue notificado a las partes el </w:t>
      </w:r>
      <w:r w:rsidR="00FD583E">
        <w:rPr>
          <w:rFonts w:ascii="Palatino Linotype" w:hAnsi="Palatino Linotype" w:cs="Tahoma"/>
          <w:sz w:val="22"/>
          <w:szCs w:val="24"/>
        </w:rPr>
        <w:t>veintitrés del mismo mes y año</w:t>
      </w:r>
      <w:r w:rsidR="00AE4195" w:rsidRPr="005B3636">
        <w:rPr>
          <w:rFonts w:ascii="Palatino Linotype" w:hAnsi="Palatino Linotype" w:cs="Tahoma"/>
          <w:sz w:val="22"/>
          <w:szCs w:val="24"/>
        </w:rPr>
        <w:t xml:space="preserve">, a través del </w:t>
      </w:r>
      <w:r w:rsidR="00AE4195" w:rsidRPr="005B3636">
        <w:rPr>
          <w:rFonts w:ascii="Palatino Linotype" w:hAnsi="Palatino Linotype" w:cs="Tahoma"/>
          <w:sz w:val="22"/>
          <w:lang w:val="es-ES"/>
        </w:rPr>
        <w:t>Sistema de Acceso a la Información Mexiquense (SAIMEX)</w:t>
      </w:r>
      <w:r w:rsidR="00AE4195" w:rsidRPr="005B3636">
        <w:rPr>
          <w:rFonts w:ascii="Palatino Linotype" w:hAnsi="Palatino Linotype" w:cs="Tahoma"/>
          <w:sz w:val="22"/>
          <w:szCs w:val="24"/>
        </w:rPr>
        <w:t>.</w:t>
      </w:r>
    </w:p>
    <w:p w14:paraId="243C902D" w14:textId="77777777" w:rsidR="005A12EA" w:rsidRPr="005B3636" w:rsidRDefault="005A12EA" w:rsidP="00563515">
      <w:pPr>
        <w:spacing w:line="360" w:lineRule="auto"/>
        <w:jc w:val="both"/>
        <w:rPr>
          <w:rFonts w:ascii="Palatino Linotype" w:hAnsi="Palatino Linotype" w:cs="Tahoma"/>
          <w:sz w:val="22"/>
          <w:szCs w:val="24"/>
        </w:rPr>
      </w:pPr>
    </w:p>
    <w:p w14:paraId="4273E544" w14:textId="77777777" w:rsidR="00AE4195" w:rsidRPr="005B3636" w:rsidRDefault="00AE4195" w:rsidP="00563515">
      <w:pPr>
        <w:spacing w:line="360" w:lineRule="auto"/>
        <w:jc w:val="both"/>
        <w:rPr>
          <w:rFonts w:ascii="Palatino Linotype" w:hAnsi="Palatino Linotype" w:cs="Tahoma"/>
          <w:color w:val="000000"/>
          <w:sz w:val="22"/>
          <w:szCs w:val="24"/>
        </w:rPr>
      </w:pPr>
      <w:r w:rsidRPr="005B3636">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732F3026" w14:textId="77777777" w:rsidR="003E763A" w:rsidRPr="005B3636" w:rsidRDefault="003E763A" w:rsidP="00563515">
      <w:pPr>
        <w:spacing w:line="360" w:lineRule="auto"/>
        <w:jc w:val="both"/>
        <w:rPr>
          <w:rFonts w:ascii="Palatino Linotype" w:hAnsi="Palatino Linotype" w:cs="Tahoma"/>
          <w:color w:val="000000"/>
          <w:sz w:val="22"/>
          <w:szCs w:val="24"/>
        </w:rPr>
      </w:pPr>
    </w:p>
    <w:p w14:paraId="745728D3" w14:textId="77777777" w:rsidR="004F2D88" w:rsidRPr="005B3636" w:rsidRDefault="009A620E" w:rsidP="00563515">
      <w:pPr>
        <w:spacing w:line="360" w:lineRule="auto"/>
        <w:jc w:val="center"/>
        <w:rPr>
          <w:rFonts w:ascii="Palatino Linotype" w:hAnsi="Palatino Linotype" w:cs="Tahoma"/>
          <w:b/>
          <w:sz w:val="22"/>
          <w:szCs w:val="22"/>
          <w:lang w:val="es-ES"/>
        </w:rPr>
      </w:pPr>
      <w:r w:rsidRPr="005B3636">
        <w:rPr>
          <w:rFonts w:ascii="Palatino Linotype" w:hAnsi="Palatino Linotype" w:cs="Tahoma"/>
          <w:b/>
          <w:sz w:val="22"/>
          <w:szCs w:val="22"/>
          <w:lang w:val="es-ES"/>
        </w:rPr>
        <w:t>C</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O</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N</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S</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I</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D</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E</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R</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A</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N</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D</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O</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S</w:t>
      </w:r>
    </w:p>
    <w:p w14:paraId="4EC60CC7" w14:textId="77777777" w:rsidR="004F2D88" w:rsidRPr="005B3636" w:rsidRDefault="004F2D88" w:rsidP="00563515">
      <w:pPr>
        <w:spacing w:line="360" w:lineRule="auto"/>
        <w:rPr>
          <w:rFonts w:ascii="Palatino Linotype" w:hAnsi="Palatino Linotype" w:cs="Tahoma"/>
          <w:b/>
          <w:sz w:val="22"/>
          <w:szCs w:val="24"/>
          <w:lang w:val="es-ES"/>
        </w:rPr>
      </w:pPr>
    </w:p>
    <w:p w14:paraId="1EE51E50" w14:textId="77777777" w:rsidR="00B64641" w:rsidRDefault="009C569C" w:rsidP="00563515">
      <w:pPr>
        <w:autoSpaceDE w:val="0"/>
        <w:autoSpaceDN w:val="0"/>
        <w:adjustRightInd w:val="0"/>
        <w:spacing w:line="360" w:lineRule="auto"/>
        <w:jc w:val="both"/>
        <w:rPr>
          <w:rFonts w:ascii="Palatino Linotype" w:hAnsi="Palatino Linotype" w:cs="Tahoma"/>
          <w:b/>
          <w:sz w:val="22"/>
          <w:szCs w:val="24"/>
          <w:lang w:val="es-ES"/>
        </w:rPr>
      </w:pPr>
      <w:r w:rsidRPr="005B3636">
        <w:rPr>
          <w:rFonts w:ascii="Palatino Linotype" w:eastAsia="Calibri" w:hAnsi="Palatino Linotype" w:cs="Tahoma"/>
          <w:b/>
          <w:color w:val="000000"/>
          <w:sz w:val="22"/>
          <w:szCs w:val="24"/>
          <w:lang w:val="es-ES" w:eastAsia="es-MX"/>
        </w:rPr>
        <w:lastRenderedPageBreak/>
        <w:t>PRIMERO</w:t>
      </w:r>
      <w:r w:rsidR="00B64641" w:rsidRPr="005B3636">
        <w:rPr>
          <w:rFonts w:ascii="Palatino Linotype" w:eastAsia="Calibri" w:hAnsi="Palatino Linotype" w:cs="Tahoma"/>
          <w:color w:val="000000"/>
          <w:sz w:val="22"/>
          <w:szCs w:val="24"/>
          <w:lang w:val="es-ES" w:eastAsia="es-MX"/>
        </w:rPr>
        <w:t xml:space="preserve">. </w:t>
      </w:r>
      <w:r w:rsidR="00B64641" w:rsidRPr="005B3636">
        <w:rPr>
          <w:rFonts w:ascii="Palatino Linotype" w:hAnsi="Palatino Linotype" w:cs="Tahoma"/>
          <w:b/>
          <w:sz w:val="22"/>
          <w:szCs w:val="24"/>
          <w:lang w:val="es-ES"/>
        </w:rPr>
        <w:t>Competencia.</w:t>
      </w:r>
    </w:p>
    <w:p w14:paraId="56C8ABBE" w14:textId="77777777" w:rsidR="00FA3C9F" w:rsidRPr="005B3636" w:rsidRDefault="00FA3C9F" w:rsidP="00563515">
      <w:pPr>
        <w:autoSpaceDE w:val="0"/>
        <w:autoSpaceDN w:val="0"/>
        <w:adjustRightInd w:val="0"/>
        <w:spacing w:line="360" w:lineRule="auto"/>
        <w:jc w:val="both"/>
        <w:rPr>
          <w:rFonts w:ascii="Palatino Linotype" w:hAnsi="Palatino Linotype" w:cs="Tahoma"/>
          <w:b/>
          <w:sz w:val="22"/>
          <w:szCs w:val="24"/>
          <w:lang w:val="es-ES"/>
        </w:rPr>
      </w:pPr>
    </w:p>
    <w:p w14:paraId="6B717934" w14:textId="77777777" w:rsidR="00E949DF" w:rsidRPr="004E6EB2" w:rsidRDefault="00E949DF" w:rsidP="00E949DF">
      <w:pPr>
        <w:spacing w:line="360" w:lineRule="auto"/>
        <w:jc w:val="both"/>
        <w:rPr>
          <w:rFonts w:ascii="Palatino Linotype" w:hAnsi="Palatino Linotype" w:cs="Tahoma"/>
          <w:sz w:val="22"/>
          <w:szCs w:val="22"/>
        </w:rPr>
      </w:pPr>
      <w:r w:rsidRPr="004E6EB2">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E6EB2">
        <w:t xml:space="preserve"> 7°, </w:t>
      </w:r>
      <w:r w:rsidRPr="00AD50F9">
        <w:rPr>
          <w:rFonts w:ascii="Palatino Linotype" w:hAnsi="Palatino Linotype" w:cs="Tahoma"/>
          <w:sz w:val="22"/>
          <w:szCs w:val="22"/>
        </w:rPr>
        <w:t xml:space="preserve">9°, fracciones I y XXIV y 11 </w:t>
      </w:r>
      <w:r w:rsidRPr="004E6EB2">
        <w:rPr>
          <w:rFonts w:ascii="Palatino Linotype" w:hAnsi="Palatino Linotype" w:cs="Tahoma"/>
          <w:sz w:val="22"/>
          <w:szCs w:val="22"/>
        </w:rPr>
        <w:t>del Reglamento Interior del Instituto de Transparencia, Acceso a la Información Pública y Protección de Datos Personales del Estado de México y Municipios.</w:t>
      </w:r>
    </w:p>
    <w:p w14:paraId="7B43B048" w14:textId="77777777" w:rsidR="005A12EA" w:rsidRPr="005B3636" w:rsidRDefault="005A12EA" w:rsidP="00563515">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6ECEA5AD" w14:textId="77777777" w:rsidR="00C10DCD" w:rsidRDefault="00C10DCD"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08B6D0DE" w14:textId="77777777" w:rsidR="00FA3C9F" w:rsidRPr="00AF6580" w:rsidRDefault="00FA3C9F"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0154ECC" w14:textId="77777777" w:rsidR="008B407D" w:rsidRPr="008B407D" w:rsidRDefault="008B407D" w:rsidP="008B407D">
      <w:pPr>
        <w:spacing w:line="360" w:lineRule="auto"/>
        <w:jc w:val="both"/>
        <w:rPr>
          <w:rFonts w:ascii="Palatino Linotype" w:hAnsi="Palatino Linotype" w:cs="Tahoma"/>
          <w:sz w:val="22"/>
          <w:szCs w:val="22"/>
        </w:rPr>
      </w:pPr>
      <w:r w:rsidRPr="008B407D">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7C8D33" w14:textId="77777777" w:rsidR="008B407D" w:rsidRDefault="008B407D" w:rsidP="008B407D">
      <w:pPr>
        <w:spacing w:line="360" w:lineRule="auto"/>
        <w:jc w:val="both"/>
        <w:rPr>
          <w:rFonts w:ascii="Palatino Linotype" w:hAnsi="Palatino Linotype" w:cs="Tahoma"/>
          <w:sz w:val="22"/>
          <w:szCs w:val="22"/>
        </w:rPr>
      </w:pPr>
    </w:p>
    <w:p w14:paraId="7ADC49ED" w14:textId="77777777" w:rsidR="000F06D3" w:rsidRDefault="000F06D3" w:rsidP="008B407D">
      <w:pPr>
        <w:spacing w:line="360" w:lineRule="auto"/>
        <w:jc w:val="both"/>
        <w:rPr>
          <w:rFonts w:ascii="Palatino Linotype" w:hAnsi="Palatino Linotype" w:cs="Tahoma"/>
          <w:sz w:val="22"/>
          <w:szCs w:val="22"/>
        </w:rPr>
      </w:pPr>
    </w:p>
    <w:p w14:paraId="700CFB36" w14:textId="77777777" w:rsidR="000F06D3" w:rsidRPr="008B407D" w:rsidRDefault="000F06D3" w:rsidP="008B407D">
      <w:pPr>
        <w:spacing w:line="360" w:lineRule="auto"/>
        <w:jc w:val="both"/>
        <w:rPr>
          <w:rFonts w:ascii="Palatino Linotype" w:hAnsi="Palatino Linotype" w:cs="Tahoma"/>
          <w:sz w:val="22"/>
          <w:szCs w:val="22"/>
        </w:rPr>
      </w:pPr>
    </w:p>
    <w:p w14:paraId="6141B3FF" w14:textId="77777777" w:rsidR="008B407D" w:rsidRPr="008B407D" w:rsidRDefault="008B407D" w:rsidP="008B407D">
      <w:pPr>
        <w:spacing w:line="360" w:lineRule="auto"/>
        <w:jc w:val="both"/>
        <w:rPr>
          <w:rFonts w:ascii="Palatino Linotype" w:hAnsi="Palatino Linotype" w:cs="Tahoma"/>
          <w:sz w:val="22"/>
          <w:szCs w:val="22"/>
        </w:rPr>
      </w:pPr>
      <w:r w:rsidRPr="008B407D">
        <w:rPr>
          <w:rFonts w:ascii="Palatino Linotype" w:hAnsi="Palatino Linotype" w:cs="Tahoma"/>
          <w:sz w:val="22"/>
          <w:szCs w:val="22"/>
        </w:rPr>
        <w:t>En el presente caso, </w:t>
      </w:r>
      <w:r w:rsidRPr="008B407D">
        <w:rPr>
          <w:rFonts w:ascii="Palatino Linotype" w:hAnsi="Palatino Linotype" w:cs="Tahoma"/>
          <w:b/>
          <w:bCs/>
          <w:sz w:val="22"/>
          <w:szCs w:val="22"/>
        </w:rPr>
        <w:t>no se actualiza ninguna de las causales de improcedencia</w:t>
      </w:r>
      <w:r w:rsidRPr="008B407D">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30A31647" w14:textId="77777777" w:rsidR="008B407D" w:rsidRPr="008B407D" w:rsidRDefault="008B407D" w:rsidP="008B407D">
      <w:pPr>
        <w:spacing w:line="360" w:lineRule="auto"/>
        <w:jc w:val="both"/>
        <w:rPr>
          <w:rFonts w:ascii="Palatino Linotype" w:hAnsi="Palatino Linotype" w:cs="Tahoma"/>
          <w:sz w:val="22"/>
          <w:szCs w:val="22"/>
        </w:rPr>
      </w:pPr>
    </w:p>
    <w:p w14:paraId="7B9A770F" w14:textId="77777777" w:rsidR="008B407D" w:rsidRPr="008B407D" w:rsidRDefault="008B407D" w:rsidP="008B407D">
      <w:pPr>
        <w:spacing w:line="360" w:lineRule="auto"/>
        <w:jc w:val="both"/>
        <w:rPr>
          <w:rFonts w:ascii="Palatino Linotype" w:hAnsi="Palatino Linotype" w:cs="Tahoma"/>
          <w:sz w:val="22"/>
          <w:szCs w:val="22"/>
          <w:lang w:val="es-ES"/>
        </w:rPr>
      </w:pPr>
      <w:r w:rsidRPr="008B407D">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8B407D">
        <w:rPr>
          <w:rFonts w:ascii="Palatino Linotype" w:hAnsi="Palatino Linotype" w:cs="Tahoma"/>
          <w:b/>
          <w:sz w:val="22"/>
          <w:szCs w:val="22"/>
          <w:lang w:val="es-ES"/>
        </w:rPr>
        <w:t>negativa ficta</w:t>
      </w:r>
      <w:r w:rsidRPr="008B407D">
        <w:rPr>
          <w:rFonts w:ascii="Palatino Linotype" w:hAnsi="Palatino Linotype" w:cs="Tahoma"/>
          <w:sz w:val="22"/>
          <w:szCs w:val="22"/>
          <w:lang w:val="es-ES"/>
        </w:rPr>
        <w:t xml:space="preserve">, que genera la posibilidad de los particulares de interponer un recurso de revisión ante tal omisión, </w:t>
      </w:r>
      <w:r w:rsidRPr="008B407D">
        <w:rPr>
          <w:rFonts w:ascii="Palatino Linotype" w:hAnsi="Palatino Linotype" w:cs="Tahoma"/>
          <w:sz w:val="22"/>
          <w:szCs w:val="22"/>
          <w:u w:val="single"/>
          <w:lang w:val="es-ES"/>
        </w:rPr>
        <w:t>en cualquier momento</w:t>
      </w:r>
      <w:r w:rsidRPr="008B407D">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6FD66F69" w14:textId="77777777" w:rsidR="008B407D" w:rsidRPr="008B407D" w:rsidRDefault="008B407D" w:rsidP="008B407D">
      <w:pPr>
        <w:spacing w:line="360" w:lineRule="auto"/>
        <w:jc w:val="both"/>
        <w:rPr>
          <w:rFonts w:ascii="Palatino Linotype" w:hAnsi="Palatino Linotype" w:cs="Tahoma"/>
          <w:sz w:val="22"/>
          <w:szCs w:val="22"/>
          <w:lang w:val="es-ES"/>
        </w:rPr>
      </w:pPr>
    </w:p>
    <w:p w14:paraId="107CFDD1" w14:textId="77777777" w:rsidR="008B407D" w:rsidRPr="008B407D" w:rsidRDefault="008B407D" w:rsidP="008B407D">
      <w:pPr>
        <w:spacing w:line="360" w:lineRule="auto"/>
        <w:jc w:val="both"/>
        <w:rPr>
          <w:rFonts w:ascii="Palatino Linotype" w:hAnsi="Palatino Linotype" w:cs="Tahoma"/>
          <w:bCs/>
          <w:sz w:val="22"/>
          <w:szCs w:val="22"/>
          <w:lang w:val="es-ES"/>
        </w:rPr>
      </w:pPr>
      <w:r w:rsidRPr="008B407D">
        <w:rPr>
          <w:rFonts w:ascii="Palatino Linotype" w:hAnsi="Palatino Linotype" w:cs="Tahoma"/>
          <w:sz w:val="22"/>
          <w:szCs w:val="22"/>
          <w:lang w:val="es-ES"/>
        </w:rPr>
        <w:t>Conforme a lo anterior, se actualiza la causal de procedencia señalada en el artículo 179, fracción VII, de la Ley de la materia</w:t>
      </w:r>
      <w:r w:rsidRPr="008B407D">
        <w:rPr>
          <w:rFonts w:ascii="Palatino Linotype" w:hAnsi="Palatino Linotype" w:cs="Tahoma"/>
          <w:bCs/>
          <w:sz w:val="22"/>
          <w:szCs w:val="22"/>
          <w:lang w:val="es-ES"/>
        </w:rPr>
        <w:t>, toda vez que la Solicitante se inconformó con la falta de respuesta a su solicitud de acceso a información pública.</w:t>
      </w:r>
    </w:p>
    <w:p w14:paraId="2621F958" w14:textId="77777777" w:rsidR="008B407D" w:rsidRPr="008B407D" w:rsidRDefault="008B407D" w:rsidP="008B407D">
      <w:pPr>
        <w:spacing w:line="360" w:lineRule="auto"/>
        <w:jc w:val="both"/>
        <w:rPr>
          <w:rFonts w:ascii="Palatino Linotype" w:hAnsi="Palatino Linotype" w:cs="Tahoma"/>
          <w:bCs/>
          <w:sz w:val="22"/>
          <w:szCs w:val="22"/>
          <w:lang w:val="es-ES"/>
        </w:rPr>
      </w:pPr>
    </w:p>
    <w:p w14:paraId="00676436" w14:textId="77777777" w:rsidR="008B407D" w:rsidRPr="008B407D" w:rsidRDefault="008B407D" w:rsidP="008B407D">
      <w:pPr>
        <w:spacing w:line="360" w:lineRule="auto"/>
        <w:jc w:val="both"/>
        <w:rPr>
          <w:rFonts w:ascii="Palatino Linotype" w:hAnsi="Palatino Linotype" w:cs="Tahoma"/>
          <w:bCs/>
          <w:color w:val="0D0D0D" w:themeColor="text1" w:themeTint="F2"/>
          <w:sz w:val="22"/>
          <w:szCs w:val="22"/>
        </w:rPr>
      </w:pPr>
      <w:r w:rsidRPr="008B407D">
        <w:rPr>
          <w:rFonts w:ascii="Palatino Linotype" w:hAnsi="Palatino Linotype" w:cs="Tahoma"/>
          <w:b/>
          <w:bCs/>
          <w:color w:val="0D0D0D" w:themeColor="text1" w:themeTint="F2"/>
          <w:sz w:val="22"/>
          <w:szCs w:val="22"/>
        </w:rPr>
        <w:t>Causales de sobreseimiento.</w:t>
      </w:r>
    </w:p>
    <w:p w14:paraId="197C2AC9" w14:textId="77777777" w:rsidR="008B407D" w:rsidRPr="008B407D" w:rsidRDefault="008B407D" w:rsidP="008B407D">
      <w:pPr>
        <w:spacing w:line="360" w:lineRule="auto"/>
        <w:jc w:val="both"/>
        <w:rPr>
          <w:rFonts w:ascii="Palatino Linotype" w:hAnsi="Palatino Linotype" w:cs="Tahoma"/>
          <w:bCs/>
          <w:color w:val="0D0D0D" w:themeColor="text1" w:themeTint="F2"/>
          <w:sz w:val="22"/>
          <w:szCs w:val="22"/>
        </w:rPr>
      </w:pPr>
    </w:p>
    <w:p w14:paraId="4B821938" w14:textId="77777777" w:rsidR="008B407D" w:rsidRPr="008B407D" w:rsidRDefault="008B407D" w:rsidP="008B407D">
      <w:pPr>
        <w:spacing w:line="360" w:lineRule="auto"/>
        <w:jc w:val="both"/>
        <w:rPr>
          <w:rFonts w:ascii="Palatino Linotype" w:hAnsi="Palatino Linotype" w:cs="Tahoma"/>
          <w:sz w:val="22"/>
          <w:szCs w:val="24"/>
        </w:rPr>
      </w:pPr>
      <w:r w:rsidRPr="008B407D">
        <w:rPr>
          <w:rFonts w:ascii="Palatino Linotype" w:hAnsi="Palatino Linotype" w:cs="Tahoma"/>
          <w:bCs/>
          <w:color w:val="0D0D0D" w:themeColor="text1" w:themeTint="F2"/>
          <w:sz w:val="22"/>
          <w:szCs w:val="22"/>
        </w:rPr>
        <w:t>Por ser de previo y especial pronunciamiento, este Instituto analiza si se actualiza alguna causal de sobreseimiento; sobre el tema, e</w:t>
      </w:r>
      <w:r w:rsidRPr="008B407D">
        <w:rPr>
          <w:rFonts w:ascii="Palatino Linotype" w:hAnsi="Palatino Linotype" w:cs="Tahoma"/>
          <w:sz w:val="22"/>
          <w:szCs w:val="24"/>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w:t>
      </w:r>
      <w:r w:rsidRPr="008B407D">
        <w:rPr>
          <w:rFonts w:ascii="Palatino Linotype" w:hAnsi="Palatino Linotype" w:cs="Tahoma"/>
          <w:sz w:val="22"/>
          <w:szCs w:val="24"/>
        </w:rPr>
        <w:lastRenderedPageBreak/>
        <w:t>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590E4407" w14:textId="77777777" w:rsidR="008B407D" w:rsidRPr="008B407D" w:rsidRDefault="008B407D" w:rsidP="008B407D">
      <w:pPr>
        <w:spacing w:line="360" w:lineRule="auto"/>
        <w:jc w:val="both"/>
        <w:rPr>
          <w:rFonts w:ascii="Palatino Linotype" w:hAnsi="Palatino Linotype" w:cs="Tahoma"/>
          <w:sz w:val="22"/>
          <w:szCs w:val="24"/>
        </w:rPr>
      </w:pPr>
    </w:p>
    <w:p w14:paraId="1354A5ED" w14:textId="221F0EBE" w:rsidR="008B407D" w:rsidRDefault="008B407D" w:rsidP="008B407D">
      <w:pPr>
        <w:spacing w:line="360" w:lineRule="auto"/>
        <w:jc w:val="both"/>
        <w:rPr>
          <w:rFonts w:ascii="Palatino Linotype" w:hAnsi="Palatino Linotype" w:cs="Tahoma"/>
          <w:bCs/>
          <w:color w:val="0D0D0D" w:themeColor="text1" w:themeTint="F2"/>
          <w:sz w:val="22"/>
          <w:szCs w:val="22"/>
        </w:rPr>
      </w:pPr>
      <w:r w:rsidRPr="008B407D">
        <w:rPr>
          <w:rFonts w:ascii="Palatino Linotype" w:hAnsi="Palatino Linotype" w:cs="Tahoma"/>
          <w:bCs/>
          <w:color w:val="0D0D0D" w:themeColor="text1" w:themeTint="F2"/>
          <w:sz w:val="22"/>
          <w:szCs w:val="22"/>
        </w:rPr>
        <w:t xml:space="preserve">Por tales motivos, se considera procedente entrar al fondo del presente asunto. </w:t>
      </w:r>
    </w:p>
    <w:p w14:paraId="1C855589" w14:textId="77777777" w:rsidR="008B407D" w:rsidRPr="008B407D" w:rsidRDefault="008B407D" w:rsidP="008B407D">
      <w:pPr>
        <w:spacing w:line="360" w:lineRule="auto"/>
        <w:jc w:val="both"/>
        <w:rPr>
          <w:rFonts w:ascii="Palatino Linotype" w:hAnsi="Palatino Linotype" w:cs="Tahoma"/>
          <w:bCs/>
          <w:color w:val="0D0D0D" w:themeColor="text1" w:themeTint="F2"/>
          <w:sz w:val="22"/>
          <w:szCs w:val="22"/>
        </w:rPr>
      </w:pPr>
    </w:p>
    <w:p w14:paraId="051E132F" w14:textId="77777777" w:rsidR="00C10DCD" w:rsidRDefault="00C10DCD" w:rsidP="00C10DCD">
      <w:pPr>
        <w:tabs>
          <w:tab w:val="left" w:pos="4962"/>
        </w:tabs>
        <w:spacing w:line="360" w:lineRule="auto"/>
        <w:jc w:val="both"/>
        <w:rPr>
          <w:rFonts w:ascii="Palatino Linotype" w:eastAsia="Calibri" w:hAnsi="Palatino Linotype" w:cs="Tahoma"/>
          <w:b/>
          <w:iCs/>
          <w:sz w:val="22"/>
          <w:szCs w:val="24"/>
          <w:lang w:val="es-ES" w:eastAsia="es-ES_tradnl"/>
        </w:rPr>
      </w:pPr>
      <w:r w:rsidRPr="005B3636">
        <w:rPr>
          <w:rFonts w:ascii="Palatino Linotype" w:eastAsia="Calibri" w:hAnsi="Palatino Linotype" w:cs="Tahoma"/>
          <w:b/>
          <w:iCs/>
          <w:sz w:val="22"/>
          <w:szCs w:val="24"/>
          <w:lang w:val="es-ES" w:eastAsia="es-ES_tradnl"/>
        </w:rPr>
        <w:t xml:space="preserve">TERCERO. Determinación de la Controversia. </w:t>
      </w:r>
    </w:p>
    <w:p w14:paraId="6DD2AB18" w14:textId="77777777" w:rsidR="00FA3C9F" w:rsidRPr="005B3636" w:rsidRDefault="00FA3C9F" w:rsidP="00C10DCD">
      <w:pPr>
        <w:tabs>
          <w:tab w:val="left" w:pos="4962"/>
        </w:tabs>
        <w:spacing w:line="360" w:lineRule="auto"/>
        <w:jc w:val="both"/>
        <w:rPr>
          <w:rFonts w:ascii="Palatino Linotype" w:eastAsia="Calibri" w:hAnsi="Palatino Linotype" w:cs="Tahoma"/>
          <w:b/>
          <w:iCs/>
          <w:sz w:val="22"/>
          <w:szCs w:val="24"/>
          <w:lang w:val="es-ES" w:eastAsia="es-ES_tradnl"/>
        </w:rPr>
      </w:pPr>
    </w:p>
    <w:p w14:paraId="5A75FEB9" w14:textId="145ABB4B" w:rsidR="004E44D2" w:rsidRDefault="00C10DCD" w:rsidP="00C10DCD">
      <w:pPr>
        <w:tabs>
          <w:tab w:val="left" w:pos="4962"/>
        </w:tabs>
        <w:spacing w:line="360" w:lineRule="auto"/>
        <w:jc w:val="both"/>
        <w:rPr>
          <w:rFonts w:ascii="Palatino Linotype" w:eastAsia="Calibri" w:hAnsi="Palatino Linotype" w:cs="Tahoma"/>
          <w:iCs/>
          <w:sz w:val="22"/>
          <w:szCs w:val="22"/>
          <w:lang w:eastAsia="es-ES_tradnl"/>
        </w:rPr>
      </w:pPr>
      <w:r w:rsidRPr="005B3636">
        <w:rPr>
          <w:rFonts w:ascii="Palatino Linotype" w:eastAsia="Calibri" w:hAnsi="Palatino Linotype" w:cs="Tahoma"/>
          <w:iCs/>
          <w:sz w:val="22"/>
          <w:szCs w:val="22"/>
          <w:lang w:eastAsia="es-ES_tradnl"/>
        </w:rPr>
        <w:t xml:space="preserve">Con el objeto de ilustrar la controversia planteada, </w:t>
      </w:r>
      <w:r>
        <w:rPr>
          <w:rFonts w:ascii="Palatino Linotype" w:eastAsia="Calibri" w:hAnsi="Palatino Linotype" w:cs="Tahoma"/>
          <w:iCs/>
          <w:sz w:val="22"/>
          <w:szCs w:val="22"/>
          <w:lang w:eastAsia="es-ES_tradnl"/>
        </w:rPr>
        <w:t xml:space="preserve">en los Recursos de Revisión </w:t>
      </w:r>
      <w:r w:rsidRPr="005B3636">
        <w:rPr>
          <w:rFonts w:ascii="Palatino Linotype" w:eastAsia="Calibri" w:hAnsi="Palatino Linotype" w:cs="Tahoma"/>
          <w:iCs/>
          <w:sz w:val="22"/>
          <w:szCs w:val="22"/>
          <w:lang w:eastAsia="es-ES_tradnl"/>
        </w:rPr>
        <w:t xml:space="preserve">resulta conveniente precisar </w:t>
      </w:r>
      <w:r>
        <w:rPr>
          <w:rFonts w:ascii="Palatino Linotype" w:eastAsia="Calibri" w:hAnsi="Palatino Linotype" w:cs="Tahoma"/>
          <w:iCs/>
          <w:sz w:val="22"/>
          <w:szCs w:val="22"/>
          <w:lang w:eastAsia="es-ES_tradnl"/>
        </w:rPr>
        <w:t>el Particular solicitó</w:t>
      </w:r>
      <w:r w:rsidR="000B1B0D">
        <w:rPr>
          <w:rFonts w:ascii="Palatino Linotype" w:eastAsia="Calibri" w:hAnsi="Palatino Linotype" w:cs="Tahoma"/>
          <w:iCs/>
          <w:sz w:val="22"/>
          <w:szCs w:val="22"/>
          <w:lang w:eastAsia="es-ES_tradnl"/>
        </w:rPr>
        <w:t>, a través de ciento noventa solicitudes,</w:t>
      </w:r>
      <w:r>
        <w:rPr>
          <w:rFonts w:ascii="Palatino Linotype" w:eastAsia="Calibri" w:hAnsi="Palatino Linotype" w:cs="Tahoma"/>
          <w:iCs/>
          <w:sz w:val="22"/>
          <w:szCs w:val="22"/>
          <w:lang w:eastAsia="es-ES_tradnl"/>
        </w:rPr>
        <w:t xml:space="preserve"> </w:t>
      </w:r>
      <w:r w:rsidR="004E44D2">
        <w:rPr>
          <w:rFonts w:ascii="Palatino Linotype" w:eastAsia="Calibri" w:hAnsi="Palatino Linotype" w:cs="Tahoma"/>
          <w:iCs/>
          <w:sz w:val="22"/>
          <w:szCs w:val="22"/>
          <w:lang w:eastAsia="es-ES_tradnl"/>
        </w:rPr>
        <w:t>las Actas de Entrega-Recepción, de diversas áreas administrativas del Ayuntamiento de Metepec.</w:t>
      </w:r>
    </w:p>
    <w:p w14:paraId="2363D78F" w14:textId="77777777" w:rsidR="004E44D2" w:rsidRDefault="004E44D2" w:rsidP="00C10DCD">
      <w:pPr>
        <w:tabs>
          <w:tab w:val="left" w:pos="4962"/>
        </w:tabs>
        <w:spacing w:line="360" w:lineRule="auto"/>
        <w:jc w:val="both"/>
        <w:rPr>
          <w:rFonts w:ascii="Palatino Linotype" w:eastAsia="Calibri" w:hAnsi="Palatino Linotype" w:cs="Tahoma"/>
          <w:iCs/>
          <w:sz w:val="22"/>
          <w:szCs w:val="22"/>
          <w:lang w:eastAsia="es-ES_tradnl"/>
        </w:rPr>
      </w:pPr>
    </w:p>
    <w:p w14:paraId="15A55CD3" w14:textId="0F8932D3" w:rsidR="00095C6F" w:rsidRPr="00095C6F" w:rsidRDefault="00095C6F" w:rsidP="000B1B0D">
      <w:pPr>
        <w:tabs>
          <w:tab w:val="left" w:pos="4962"/>
        </w:tabs>
        <w:spacing w:line="360" w:lineRule="auto"/>
        <w:ind w:right="-28"/>
        <w:jc w:val="both"/>
        <w:rPr>
          <w:rFonts w:ascii="Palatino Linotype" w:eastAsiaTheme="minorHAnsi" w:hAnsi="Palatino Linotype" w:cs="Tahoma"/>
          <w:bCs/>
          <w:iCs/>
          <w:color w:val="000000" w:themeColor="text1"/>
          <w:sz w:val="22"/>
          <w:szCs w:val="22"/>
          <w:lang w:val="es-ES" w:eastAsia="en-US"/>
        </w:rPr>
      </w:pPr>
      <w:r w:rsidRPr="00095C6F">
        <w:rPr>
          <w:rFonts w:ascii="Palatino Linotype" w:eastAsiaTheme="minorHAnsi" w:hAnsi="Palatino Linotype" w:cs="Tahoma"/>
          <w:bCs/>
          <w:iCs/>
          <w:color w:val="000000" w:themeColor="text1"/>
          <w:sz w:val="22"/>
          <w:szCs w:val="22"/>
          <w:lang w:val="es-ES" w:eastAsia="en-US"/>
        </w:rPr>
        <w:t>Ante la falta de respuesta del Ente Recurrido, el Particular, justamente s</w:t>
      </w:r>
      <w:r w:rsidR="00E003F0">
        <w:rPr>
          <w:rFonts w:ascii="Palatino Linotype" w:eastAsiaTheme="minorHAnsi" w:hAnsi="Palatino Linotype" w:cs="Tahoma"/>
          <w:bCs/>
          <w:iCs/>
          <w:color w:val="000000" w:themeColor="text1"/>
          <w:sz w:val="22"/>
          <w:szCs w:val="22"/>
          <w:lang w:val="es-ES" w:eastAsia="en-US"/>
        </w:rPr>
        <w:t xml:space="preserve">e inconformó de dicha circunstancia, ya que si bien, los motivos de inconformidad, van tendientes a realizar diversas manifestaciones sobre una supuesta respuesta, en el acto reclamado, si fue claro en agraviarse de la falta de contestación a las ciento noventa solicitudes de información, </w:t>
      </w:r>
      <w:r w:rsidRPr="00095C6F">
        <w:rPr>
          <w:rFonts w:ascii="Palatino Linotype" w:eastAsiaTheme="minorHAnsi" w:hAnsi="Palatino Linotype" w:cs="Tahoma"/>
          <w:bCs/>
          <w:iCs/>
          <w:color w:val="000000" w:themeColor="text1"/>
          <w:sz w:val="22"/>
          <w:szCs w:val="22"/>
          <w:lang w:val="es-ES" w:eastAsia="en-US"/>
        </w:rPr>
        <w:t>lo cual actualiza el supuesto previsto en el artículo 179, fracción VII, de la Ley de Transparencia y Acceso a la Información Pública del Estado de México y Municipios</w:t>
      </w:r>
      <w:r w:rsidR="000B1B0D">
        <w:rPr>
          <w:rFonts w:ascii="Palatino Linotype" w:eastAsiaTheme="minorHAnsi" w:hAnsi="Palatino Linotype" w:cs="Tahoma"/>
          <w:bCs/>
          <w:iCs/>
          <w:color w:val="000000" w:themeColor="text1"/>
          <w:sz w:val="22"/>
          <w:szCs w:val="22"/>
          <w:shd w:val="clear" w:color="auto" w:fill="FFFFFF"/>
          <w:lang w:eastAsia="en-US"/>
        </w:rPr>
        <w:t>;</w:t>
      </w:r>
      <w:r w:rsidR="000B1B0D" w:rsidRPr="000B1B0D">
        <w:rPr>
          <w:rFonts w:ascii="Palatino Linotype" w:eastAsia="Calibri" w:hAnsi="Palatino Linotype" w:cs="Tahoma"/>
          <w:color w:val="000000"/>
          <w:sz w:val="22"/>
          <w:szCs w:val="22"/>
          <w:lang w:eastAsia="en-US"/>
        </w:rPr>
        <w:t xml:space="preserve"> </w:t>
      </w:r>
      <w:r w:rsidR="000B1B0D" w:rsidRPr="000B1B0D">
        <w:rPr>
          <w:rFonts w:ascii="Palatino Linotype" w:eastAsia="Calibri" w:hAnsi="Palatino Linotype" w:cs="Tahoma"/>
          <w:bCs/>
          <w:iCs/>
          <w:color w:val="000000"/>
          <w:sz w:val="22"/>
          <w:szCs w:val="22"/>
          <w:lang w:val="es-ES_tradnl" w:eastAsia="en-US"/>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Pr="00095C6F">
        <w:rPr>
          <w:rFonts w:ascii="Palatino Linotype" w:eastAsiaTheme="minorHAnsi" w:hAnsi="Palatino Linotype" w:cs="Tahoma"/>
          <w:color w:val="000000" w:themeColor="text1"/>
          <w:sz w:val="22"/>
          <w:szCs w:val="22"/>
          <w:lang w:val="es-ES" w:eastAsia="en-US"/>
        </w:rPr>
        <w:t xml:space="preserve">Así las cosas, una vez admitido y notificado </w:t>
      </w:r>
      <w:r w:rsidR="000B1B0D">
        <w:rPr>
          <w:rFonts w:ascii="Palatino Linotype" w:eastAsiaTheme="minorHAnsi" w:hAnsi="Palatino Linotype" w:cs="Tahoma"/>
          <w:color w:val="000000" w:themeColor="text1"/>
          <w:sz w:val="22"/>
          <w:szCs w:val="22"/>
          <w:lang w:val="es-ES" w:eastAsia="en-US"/>
        </w:rPr>
        <w:t>los Recursos</w:t>
      </w:r>
      <w:r w:rsidRPr="00095C6F">
        <w:rPr>
          <w:rFonts w:ascii="Palatino Linotype" w:eastAsiaTheme="minorHAnsi" w:hAnsi="Palatino Linotype" w:cs="Tahoma"/>
          <w:color w:val="000000" w:themeColor="text1"/>
          <w:sz w:val="22"/>
          <w:szCs w:val="22"/>
          <w:lang w:val="es-ES" w:eastAsia="en-US"/>
        </w:rPr>
        <w:t xml:space="preserve"> de Revisión a las partes, estas</w:t>
      </w:r>
      <w:r w:rsidRPr="00095C6F">
        <w:rPr>
          <w:rFonts w:ascii="Palatino Linotype" w:eastAsiaTheme="minorHAnsi" w:hAnsi="Palatino Linotype" w:cs="Tahoma"/>
          <w:bCs/>
          <w:iCs/>
          <w:color w:val="000000" w:themeColor="text1"/>
          <w:sz w:val="22"/>
          <w:szCs w:val="22"/>
          <w:lang w:val="es-ES"/>
        </w:rPr>
        <w:t xml:space="preserve"> fueron omisas en realizar manifestaciones o alegatos.</w:t>
      </w:r>
    </w:p>
    <w:p w14:paraId="03E6C507" w14:textId="77777777" w:rsidR="00095C6F" w:rsidRPr="00095C6F" w:rsidRDefault="00095C6F" w:rsidP="00095C6F">
      <w:pPr>
        <w:tabs>
          <w:tab w:val="left" w:pos="4962"/>
        </w:tabs>
        <w:spacing w:line="360" w:lineRule="auto"/>
        <w:jc w:val="both"/>
        <w:rPr>
          <w:rFonts w:ascii="Palatino Linotype" w:eastAsia="Calibri" w:hAnsi="Palatino Linotype" w:cs="Tahoma"/>
          <w:iCs/>
          <w:color w:val="000000" w:themeColor="text1"/>
          <w:sz w:val="22"/>
          <w:szCs w:val="22"/>
          <w:lang w:val="es-ES" w:eastAsia="en-US"/>
        </w:rPr>
      </w:pPr>
    </w:p>
    <w:p w14:paraId="47213DC3" w14:textId="77777777" w:rsidR="00095C6F" w:rsidRPr="00095C6F" w:rsidRDefault="00095C6F" w:rsidP="00095C6F">
      <w:pPr>
        <w:tabs>
          <w:tab w:val="left" w:pos="4962"/>
        </w:tabs>
        <w:spacing w:line="360" w:lineRule="auto"/>
        <w:jc w:val="both"/>
        <w:rPr>
          <w:rFonts w:ascii="Palatino Linotype" w:eastAsia="Calibri" w:hAnsi="Palatino Linotype" w:cs="Tahoma"/>
          <w:bCs/>
          <w:color w:val="000000" w:themeColor="text1"/>
          <w:sz w:val="22"/>
          <w:szCs w:val="24"/>
          <w:lang w:eastAsia="en-US"/>
        </w:rPr>
      </w:pPr>
      <w:r w:rsidRPr="00095C6F">
        <w:rPr>
          <w:rFonts w:ascii="Palatino Linotype" w:eastAsia="Calibri" w:hAnsi="Palatino Linotype" w:cs="Tahoma"/>
          <w:iCs/>
          <w:color w:val="000000" w:themeColor="text1"/>
          <w:sz w:val="22"/>
          <w:szCs w:val="22"/>
          <w:lang w:val="es-ES" w:eastAsia="es-ES_tradnl"/>
        </w:rPr>
        <w:t xml:space="preserve">Lo anterior, se desprende de las documentales que obran en el expediente de referencia, materia de la presente resolución, consistente en: la solicitud de acceso a la información; el </w:t>
      </w:r>
      <w:r w:rsidRPr="00095C6F">
        <w:rPr>
          <w:rFonts w:ascii="Palatino Linotype" w:eastAsia="Calibri" w:hAnsi="Palatino Linotype" w:cs="Tahoma"/>
          <w:iCs/>
          <w:color w:val="000000" w:themeColor="text1"/>
          <w:sz w:val="22"/>
          <w:szCs w:val="22"/>
          <w:lang w:val="es-ES" w:eastAsia="es-ES_tradnl"/>
        </w:rPr>
        <w:lastRenderedPageBreak/>
        <w:t xml:space="preserve">desahogo de la aclaración </w:t>
      </w:r>
      <w:r w:rsidRPr="00095C6F">
        <w:rPr>
          <w:rFonts w:ascii="Palatino Linotype" w:eastAsia="Calibri" w:hAnsi="Palatino Linotype" w:cs="Tahoma"/>
          <w:iCs/>
          <w:color w:val="000000" w:themeColor="text1"/>
          <w:sz w:val="22"/>
          <w:szCs w:val="22"/>
          <w:lang w:eastAsia="es-ES_tradnl"/>
        </w:rPr>
        <w:t xml:space="preserve">y el escrito recursal; </w:t>
      </w:r>
      <w:r w:rsidRPr="00095C6F">
        <w:rPr>
          <w:rFonts w:ascii="Palatino Linotype" w:eastAsia="Calibri" w:hAnsi="Palatino Linotype" w:cs="Tahoma"/>
          <w:bCs/>
          <w:color w:val="000000" w:themeColor="text1"/>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7E284E71" w14:textId="77777777" w:rsidR="00C10DCD" w:rsidRPr="005B3636" w:rsidRDefault="00C10DCD" w:rsidP="00C10DCD">
      <w:pPr>
        <w:tabs>
          <w:tab w:val="left" w:pos="4962"/>
        </w:tabs>
        <w:spacing w:line="360" w:lineRule="auto"/>
        <w:jc w:val="both"/>
        <w:rPr>
          <w:rFonts w:ascii="Palatino Linotype" w:eastAsia="Calibri" w:hAnsi="Palatino Linotype" w:cs="Tahoma"/>
          <w:iCs/>
          <w:sz w:val="22"/>
          <w:szCs w:val="24"/>
          <w:lang w:val="es-ES" w:eastAsia="es-ES_tradnl"/>
        </w:rPr>
      </w:pPr>
    </w:p>
    <w:p w14:paraId="6B56415B" w14:textId="77777777" w:rsidR="00C10DCD" w:rsidRDefault="00C10DCD" w:rsidP="00C10DCD">
      <w:pPr>
        <w:spacing w:line="360" w:lineRule="auto"/>
        <w:ind w:right="-93"/>
        <w:jc w:val="both"/>
        <w:rPr>
          <w:rFonts w:ascii="Palatino Linotype" w:hAnsi="Palatino Linotype" w:cs="Tahoma"/>
          <w:b/>
          <w:sz w:val="22"/>
          <w:szCs w:val="24"/>
        </w:rPr>
      </w:pPr>
      <w:r w:rsidRPr="005B3636">
        <w:rPr>
          <w:rFonts w:ascii="Palatino Linotype" w:hAnsi="Palatino Linotype" w:cs="Tahoma"/>
          <w:b/>
          <w:sz w:val="22"/>
          <w:szCs w:val="24"/>
          <w:lang w:val="es-ES"/>
        </w:rPr>
        <w:t xml:space="preserve">CUARTO. </w:t>
      </w:r>
      <w:r w:rsidRPr="005B3636">
        <w:rPr>
          <w:rFonts w:ascii="Palatino Linotype" w:hAnsi="Palatino Linotype" w:cs="Tahoma"/>
          <w:b/>
          <w:sz w:val="22"/>
          <w:szCs w:val="24"/>
        </w:rPr>
        <w:t>Marco normativo aplicable en materia de transparencia y acceso a la información pública.</w:t>
      </w:r>
    </w:p>
    <w:p w14:paraId="67162715" w14:textId="77777777" w:rsidR="00FA3C9F" w:rsidRPr="005B3636" w:rsidRDefault="00FA3C9F" w:rsidP="00C10DCD">
      <w:pPr>
        <w:spacing w:line="360" w:lineRule="auto"/>
        <w:ind w:right="-93"/>
        <w:jc w:val="both"/>
        <w:rPr>
          <w:rFonts w:ascii="Palatino Linotype" w:hAnsi="Palatino Linotype" w:cs="Tahoma"/>
          <w:b/>
          <w:sz w:val="22"/>
          <w:szCs w:val="24"/>
        </w:rPr>
      </w:pPr>
    </w:p>
    <w:p w14:paraId="57E6478A" w14:textId="12798B5F" w:rsidR="00C10DCD" w:rsidRDefault="00C10DCD" w:rsidP="00C10DCD">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t xml:space="preserve">El artículo 6°, Apartado A), fracción I de la Constitución Política de los Estados Unidos Mexicanos, establece que toda la información en posesión de cualquier </w:t>
      </w:r>
      <w:proofErr w:type="gramStart"/>
      <w:r w:rsidRPr="005B3636">
        <w:rPr>
          <w:rFonts w:ascii="Palatino Linotype" w:hAnsi="Palatino Linotype" w:cs="Tahoma"/>
          <w:sz w:val="22"/>
          <w:szCs w:val="24"/>
        </w:rPr>
        <w:t>autoridad,</w:t>
      </w:r>
      <w:proofErr w:type="gramEnd"/>
      <w:r w:rsidRPr="005B3636">
        <w:rPr>
          <w:rFonts w:ascii="Palatino Linotype" w:hAnsi="Palatino Linotype" w:cs="Tahoma"/>
          <w:sz w:val="22"/>
          <w:szCs w:val="24"/>
        </w:rPr>
        <w:t xml:space="preserve"> es pública y sólo podrá ser reservada temporalmente por razones de interés público.</w:t>
      </w:r>
    </w:p>
    <w:p w14:paraId="5BE4744E" w14:textId="77777777" w:rsidR="001C266B" w:rsidRPr="005B3636" w:rsidRDefault="001C266B" w:rsidP="00C10DCD">
      <w:pPr>
        <w:spacing w:line="360" w:lineRule="auto"/>
        <w:contextualSpacing/>
        <w:jc w:val="both"/>
        <w:rPr>
          <w:rFonts w:ascii="Palatino Linotype" w:hAnsi="Palatino Linotype" w:cs="Tahoma"/>
          <w:sz w:val="22"/>
          <w:szCs w:val="24"/>
        </w:rPr>
      </w:pPr>
    </w:p>
    <w:p w14:paraId="38535D17" w14:textId="648FC743" w:rsidR="00C10DCD" w:rsidRPr="005B3636" w:rsidRDefault="00C10DCD" w:rsidP="00C10DCD">
      <w:pPr>
        <w:spacing w:line="360" w:lineRule="auto"/>
        <w:jc w:val="both"/>
        <w:rPr>
          <w:rFonts w:ascii="Palatino Linotype" w:hAnsi="Palatino Linotype" w:cs="Tahoma"/>
          <w:sz w:val="22"/>
          <w:szCs w:val="24"/>
        </w:rPr>
      </w:pPr>
      <w:r w:rsidRPr="005B3636">
        <w:rPr>
          <w:rFonts w:ascii="Palatino Linotype" w:hAnsi="Palatino Linotype" w:cs="Tahoma"/>
          <w:sz w:val="22"/>
          <w:szCs w:val="24"/>
        </w:rPr>
        <w:t>La Ley General de Transparencia y A</w:t>
      </w:r>
      <w:r w:rsidR="000F06D3">
        <w:rPr>
          <w:rFonts w:ascii="Palatino Linotype" w:hAnsi="Palatino Linotype" w:cs="Tahoma"/>
          <w:sz w:val="22"/>
          <w:szCs w:val="24"/>
        </w:rPr>
        <w:t>cceso a la Información Pública</w:t>
      </w:r>
      <w:r w:rsidRPr="005B3636">
        <w:rPr>
          <w:rFonts w:ascii="Palatino Linotype" w:hAnsi="Palatino Linotype" w:cs="Tahoma"/>
          <w:sz w:val="22"/>
          <w:szCs w:val="24"/>
        </w:rPr>
        <w:t>, dispone en su artículo 70, la información que se considera corresponde a las Obligaciones de Transparencia, la cual debe estar disponible para cualquier persona de manera permanente y actualizada.</w:t>
      </w:r>
    </w:p>
    <w:p w14:paraId="7126FAAB" w14:textId="77777777" w:rsidR="00C10DCD" w:rsidRPr="005B3636" w:rsidRDefault="00C10DCD" w:rsidP="00C10DCD">
      <w:pPr>
        <w:spacing w:line="360" w:lineRule="auto"/>
        <w:jc w:val="both"/>
        <w:rPr>
          <w:rFonts w:ascii="Palatino Linotype" w:hAnsi="Palatino Linotype" w:cs="Tahoma"/>
          <w:sz w:val="22"/>
          <w:szCs w:val="24"/>
        </w:rPr>
      </w:pPr>
    </w:p>
    <w:p w14:paraId="7F6B5E9D" w14:textId="77777777" w:rsidR="00C10DCD" w:rsidRPr="005B3636" w:rsidRDefault="00C10DCD" w:rsidP="00C10DCD">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519ADD6" w14:textId="77777777" w:rsidR="00C10DCD" w:rsidRPr="005B3636" w:rsidRDefault="00C10DCD" w:rsidP="00C10DCD">
      <w:pPr>
        <w:spacing w:line="360" w:lineRule="auto"/>
        <w:jc w:val="both"/>
        <w:rPr>
          <w:rFonts w:ascii="Palatino Linotype" w:hAnsi="Palatino Linotype" w:cs="Tahoma"/>
          <w:sz w:val="22"/>
          <w:szCs w:val="24"/>
        </w:rPr>
      </w:pPr>
    </w:p>
    <w:p w14:paraId="552ECDDF" w14:textId="77777777" w:rsidR="00C10DCD" w:rsidRPr="005B3636" w:rsidRDefault="00C10DCD" w:rsidP="00C10DCD">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7F9CC9C3" w14:textId="77777777" w:rsidR="00C10DCD" w:rsidRPr="005B3636" w:rsidRDefault="00C10DCD" w:rsidP="00C10DCD">
      <w:pPr>
        <w:spacing w:line="360" w:lineRule="auto"/>
        <w:jc w:val="both"/>
        <w:rPr>
          <w:rFonts w:ascii="Palatino Linotype" w:hAnsi="Palatino Linotype" w:cs="Tahoma"/>
          <w:sz w:val="22"/>
          <w:szCs w:val="24"/>
        </w:rPr>
      </w:pPr>
    </w:p>
    <w:p w14:paraId="3CF5314E" w14:textId="77777777" w:rsidR="00C10DCD" w:rsidRPr="005B3636" w:rsidRDefault="00C10DCD" w:rsidP="00C10DCD">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12, que, quienes generen, recopilen, administren, manejen, procesen, archiven o conserven información pública serán responsables de la misma.</w:t>
      </w:r>
      <w:r w:rsidR="00FA3C9F">
        <w:rPr>
          <w:rFonts w:ascii="Palatino Linotype" w:hAnsi="Palatino Linotype" w:cs="Tahoma"/>
          <w:sz w:val="22"/>
          <w:szCs w:val="24"/>
        </w:rPr>
        <w:t xml:space="preserve"> </w:t>
      </w:r>
      <w:r w:rsidRPr="005B3636">
        <w:rPr>
          <w:rFonts w:ascii="Palatino Linotype" w:hAnsi="Palatino Linotype" w:cs="Tahoma"/>
          <w:sz w:val="22"/>
          <w:szCs w:val="24"/>
        </w:rPr>
        <w:t xml:space="preserve">El artículo 18, que, los Sujetos </w:t>
      </w:r>
      <w:r w:rsidRPr="005B3636">
        <w:rPr>
          <w:rFonts w:ascii="Palatino Linotype" w:hAnsi="Palatino Linotype" w:cs="Tahoma"/>
          <w:sz w:val="22"/>
          <w:szCs w:val="24"/>
        </w:rPr>
        <w:lastRenderedPageBreak/>
        <w:t>Obligados deberán documentar todo acto que derive del ejercicio de sus facultades, competencias o funciones, considerando desde su origen la eventual publicidad y reutilización de la información que generen.</w:t>
      </w:r>
    </w:p>
    <w:p w14:paraId="257153BB" w14:textId="77777777" w:rsidR="00C10DCD" w:rsidRPr="005B3636" w:rsidRDefault="00C10DCD" w:rsidP="00C10DCD">
      <w:pPr>
        <w:spacing w:line="360" w:lineRule="auto"/>
        <w:jc w:val="both"/>
        <w:rPr>
          <w:rFonts w:ascii="Palatino Linotype" w:hAnsi="Palatino Linotype" w:cs="Tahoma"/>
          <w:szCs w:val="24"/>
        </w:rPr>
      </w:pPr>
    </w:p>
    <w:p w14:paraId="07A5F0F9" w14:textId="77777777" w:rsidR="00C10DCD" w:rsidRPr="005B3636" w:rsidRDefault="00C10DCD" w:rsidP="00C10DCD">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41A313D" w14:textId="77777777" w:rsidR="00C10DCD" w:rsidRPr="005B3636" w:rsidRDefault="00C10DCD" w:rsidP="00C10DCD">
      <w:pPr>
        <w:spacing w:line="360" w:lineRule="auto"/>
        <w:jc w:val="both"/>
        <w:rPr>
          <w:rFonts w:ascii="Palatino Linotype" w:hAnsi="Palatino Linotype" w:cs="Tahoma"/>
          <w:sz w:val="22"/>
          <w:szCs w:val="24"/>
        </w:rPr>
      </w:pPr>
    </w:p>
    <w:p w14:paraId="7BDFAE26" w14:textId="77777777" w:rsidR="00C10DCD" w:rsidRDefault="00C10DCD" w:rsidP="00C10DCD">
      <w:pPr>
        <w:spacing w:line="360" w:lineRule="auto"/>
        <w:jc w:val="both"/>
        <w:rPr>
          <w:rFonts w:ascii="Palatino Linotype" w:hAnsi="Palatino Linotype" w:cs="Tahoma"/>
          <w:b/>
          <w:sz w:val="22"/>
          <w:szCs w:val="24"/>
          <w:lang w:val="es-ES"/>
        </w:rPr>
      </w:pPr>
      <w:r w:rsidRPr="007914EA">
        <w:rPr>
          <w:rFonts w:ascii="Palatino Linotype" w:hAnsi="Palatino Linotype" w:cs="Tahoma"/>
          <w:b/>
          <w:caps/>
          <w:sz w:val="22"/>
          <w:szCs w:val="24"/>
          <w:lang w:val="es-ES"/>
        </w:rPr>
        <w:t>Quinto</w:t>
      </w:r>
      <w:r w:rsidRPr="007914EA">
        <w:rPr>
          <w:rFonts w:ascii="Palatino Linotype" w:hAnsi="Palatino Linotype" w:cs="Tahoma"/>
          <w:b/>
          <w:sz w:val="22"/>
          <w:szCs w:val="24"/>
          <w:lang w:val="es-ES"/>
        </w:rPr>
        <w:t>. Estudio de Fondo.</w:t>
      </w:r>
    </w:p>
    <w:p w14:paraId="4F28E276" w14:textId="77777777" w:rsidR="00FA3C9F" w:rsidRPr="005B3636" w:rsidRDefault="00FA3C9F" w:rsidP="00C10DCD">
      <w:pPr>
        <w:spacing w:line="360" w:lineRule="auto"/>
        <w:jc w:val="both"/>
        <w:rPr>
          <w:rFonts w:ascii="Palatino Linotype" w:hAnsi="Palatino Linotype" w:cs="Tahoma"/>
          <w:b/>
          <w:sz w:val="22"/>
          <w:szCs w:val="24"/>
          <w:lang w:val="es-ES"/>
        </w:rPr>
      </w:pPr>
    </w:p>
    <w:p w14:paraId="2AF99A9F" w14:textId="31C93860" w:rsidR="006D2E7F" w:rsidRPr="004557B5" w:rsidRDefault="006D2E7F" w:rsidP="006D2E7F">
      <w:pPr>
        <w:spacing w:line="360" w:lineRule="auto"/>
        <w:jc w:val="both"/>
        <w:rPr>
          <w:rFonts w:ascii="Palatino Linotype" w:hAnsi="Palatino Linotype" w:cs="Tahoma"/>
          <w:bCs/>
          <w:iCs/>
          <w:sz w:val="22"/>
          <w:szCs w:val="22"/>
        </w:rPr>
      </w:pPr>
      <w:r w:rsidRPr="004557B5">
        <w:rPr>
          <w:rFonts w:ascii="Palatino Linotype" w:hAnsi="Palatino Linotype" w:cs="Tahoma"/>
          <w:bCs/>
          <w:iCs/>
          <w:sz w:val="22"/>
          <w:szCs w:val="22"/>
        </w:rPr>
        <w:t xml:space="preserve">Expuestas las posturas de las partes, se procede al análisis del agravio hecho valer por </w:t>
      </w:r>
      <w:r>
        <w:rPr>
          <w:rFonts w:ascii="Palatino Linotype" w:hAnsi="Palatino Linotype" w:cs="Tahoma"/>
          <w:bCs/>
          <w:iCs/>
          <w:sz w:val="22"/>
          <w:szCs w:val="22"/>
        </w:rPr>
        <w:t>la</w:t>
      </w:r>
      <w:r w:rsidRPr="004557B5">
        <w:rPr>
          <w:rFonts w:ascii="Palatino Linotype" w:hAnsi="Palatino Linotype" w:cs="Tahoma"/>
          <w:bCs/>
          <w:iCs/>
          <w:sz w:val="22"/>
          <w:szCs w:val="22"/>
        </w:rPr>
        <w:t xml:space="preserve"> ahora Recurrente, concerniente a la falta de respuesta del </w:t>
      </w:r>
      <w:r w:rsidRPr="006D2E7F">
        <w:rPr>
          <w:rFonts w:ascii="Palatino Linotype" w:hAnsi="Palatino Linotype" w:cs="Tahoma"/>
          <w:bCs/>
          <w:sz w:val="22"/>
          <w:szCs w:val="22"/>
        </w:rPr>
        <w:t>Ayuntamiento de Metepec</w:t>
      </w:r>
      <w:r w:rsidRPr="004557B5">
        <w:rPr>
          <w:rFonts w:ascii="Palatino Linotype" w:hAnsi="Palatino Linotype" w:cs="Tahoma"/>
          <w:iCs/>
          <w:sz w:val="22"/>
          <w:szCs w:val="22"/>
        </w:rPr>
        <w:t>, a</w:t>
      </w:r>
      <w:r w:rsidRPr="004557B5">
        <w:rPr>
          <w:rFonts w:ascii="Palatino Linotype" w:hAnsi="Palatino Linotype" w:cs="Tahoma"/>
          <w:bCs/>
          <w:iCs/>
          <w:sz w:val="22"/>
          <w:szCs w:val="22"/>
        </w:rPr>
        <w:t xml:space="preserve"> la</w:t>
      </w:r>
      <w:r>
        <w:rPr>
          <w:rFonts w:ascii="Palatino Linotype" w:hAnsi="Palatino Linotype" w:cs="Tahoma"/>
          <w:bCs/>
          <w:iCs/>
          <w:sz w:val="22"/>
          <w:szCs w:val="22"/>
        </w:rPr>
        <w:t>s</w:t>
      </w:r>
      <w:r w:rsidRPr="004557B5">
        <w:rPr>
          <w:rFonts w:ascii="Palatino Linotype" w:hAnsi="Palatino Linotype" w:cs="Tahoma"/>
          <w:bCs/>
          <w:iCs/>
          <w:sz w:val="22"/>
          <w:szCs w:val="22"/>
        </w:rPr>
        <w:t xml:space="preserve"> solicitud</w:t>
      </w:r>
      <w:r>
        <w:rPr>
          <w:rFonts w:ascii="Palatino Linotype" w:hAnsi="Palatino Linotype" w:cs="Tahoma"/>
          <w:bCs/>
          <w:iCs/>
          <w:sz w:val="22"/>
          <w:szCs w:val="22"/>
        </w:rPr>
        <w:t>es</w:t>
      </w:r>
      <w:r w:rsidRPr="004557B5">
        <w:rPr>
          <w:rFonts w:ascii="Palatino Linotype" w:hAnsi="Palatino Linotype" w:cs="Tahoma"/>
          <w:bCs/>
          <w:iCs/>
          <w:sz w:val="22"/>
          <w:szCs w:val="22"/>
        </w:rPr>
        <w:t xml:space="preserve"> de información presentada</w:t>
      </w:r>
      <w:r>
        <w:rPr>
          <w:rFonts w:ascii="Palatino Linotype" w:hAnsi="Palatino Linotype" w:cs="Tahoma"/>
          <w:bCs/>
          <w:iCs/>
          <w:sz w:val="22"/>
          <w:szCs w:val="22"/>
        </w:rPr>
        <w:t>s</w:t>
      </w:r>
      <w:r w:rsidRPr="004557B5">
        <w:rPr>
          <w:rFonts w:ascii="Palatino Linotype" w:hAnsi="Palatino Linotype" w:cs="Tahoma"/>
          <w:bCs/>
          <w:iCs/>
          <w:sz w:val="22"/>
          <w:szCs w:val="22"/>
        </w:rPr>
        <w:t xml:space="preserve"> por </w:t>
      </w:r>
      <w:r>
        <w:rPr>
          <w:rFonts w:ascii="Palatino Linotype" w:hAnsi="Palatino Linotype" w:cs="Tahoma"/>
          <w:bCs/>
          <w:iCs/>
          <w:sz w:val="22"/>
          <w:szCs w:val="22"/>
        </w:rPr>
        <w:t>el</w:t>
      </w:r>
      <w:r w:rsidRPr="004557B5">
        <w:rPr>
          <w:rFonts w:ascii="Palatino Linotype" w:hAnsi="Palatino Linotype" w:cs="Tahoma"/>
          <w:bCs/>
          <w:iCs/>
          <w:sz w:val="22"/>
          <w:szCs w:val="22"/>
        </w:rPr>
        <w:t xml:space="preserve"> Recurrente. </w:t>
      </w:r>
    </w:p>
    <w:p w14:paraId="44AD8587" w14:textId="77777777" w:rsidR="006D2E7F" w:rsidRPr="004557B5" w:rsidRDefault="006D2E7F" w:rsidP="006D2E7F">
      <w:pPr>
        <w:spacing w:line="360" w:lineRule="auto"/>
        <w:jc w:val="both"/>
        <w:rPr>
          <w:rFonts w:ascii="Palatino Linotype" w:hAnsi="Palatino Linotype" w:cs="Tahoma"/>
          <w:b/>
          <w:sz w:val="24"/>
          <w:szCs w:val="22"/>
          <w:lang w:val="es-ES"/>
        </w:rPr>
      </w:pPr>
    </w:p>
    <w:p w14:paraId="4FE8559F" w14:textId="77777777" w:rsidR="006D2E7F" w:rsidRPr="00B51204" w:rsidRDefault="006D2E7F" w:rsidP="006D2E7F">
      <w:pPr>
        <w:spacing w:line="360" w:lineRule="auto"/>
        <w:jc w:val="both"/>
        <w:rPr>
          <w:rFonts w:ascii="Palatino Linotype" w:hAnsi="Palatino Linotype"/>
          <w:sz w:val="22"/>
          <w:szCs w:val="22"/>
        </w:rPr>
      </w:pPr>
      <w:r w:rsidRPr="00B51204">
        <w:rPr>
          <w:rFonts w:ascii="Palatino Linotype" w:hAnsi="Palatino Linotype"/>
          <w:sz w:val="22"/>
          <w:szCs w:val="22"/>
        </w:rPr>
        <w:t>En principio, es de suma importancia señalar los objetivos de la Ley de Transparencia y</w:t>
      </w:r>
      <w:r>
        <w:rPr>
          <w:rFonts w:ascii="Palatino Linotype" w:hAnsi="Palatino Linotype"/>
          <w:sz w:val="22"/>
          <w:szCs w:val="22"/>
        </w:rPr>
        <w:t xml:space="preserve"> </w:t>
      </w:r>
      <w:r w:rsidRPr="00B51204">
        <w:rPr>
          <w:rFonts w:ascii="Palatino Linotype" w:hAnsi="Palatino Linotype"/>
          <w:sz w:val="22"/>
          <w:szCs w:val="22"/>
        </w:rPr>
        <w:t>Acceso a la Información Pública del Estado de México y Municipios, en relación con la obligación de acceso por parte de los Sujetos Obligados, lo cuales se encuentran establecidos en el artículo 2° de dicho ordenamiento jurídico y son los siguientes:</w:t>
      </w:r>
    </w:p>
    <w:p w14:paraId="1F299CD7" w14:textId="77777777" w:rsidR="006D2E7F" w:rsidRPr="004557B5" w:rsidRDefault="006D2E7F" w:rsidP="006D2E7F">
      <w:pPr>
        <w:spacing w:line="360" w:lineRule="auto"/>
        <w:rPr>
          <w:rFonts w:ascii="Palatino Linotype" w:hAnsi="Palatino Linotype" w:cs="Tahoma"/>
          <w:bCs/>
          <w:iCs/>
          <w:sz w:val="22"/>
        </w:rPr>
      </w:pPr>
    </w:p>
    <w:p w14:paraId="1A72A30C" w14:textId="77777777" w:rsidR="006D2E7F" w:rsidRPr="004557B5" w:rsidRDefault="006D2E7F" w:rsidP="006D2E7F">
      <w:pPr>
        <w:numPr>
          <w:ilvl w:val="0"/>
          <w:numId w:val="27"/>
        </w:numPr>
        <w:spacing w:line="360" w:lineRule="auto"/>
        <w:jc w:val="both"/>
        <w:rPr>
          <w:rFonts w:ascii="Palatino Linotype" w:hAnsi="Palatino Linotype" w:cs="Tahoma"/>
          <w:bCs/>
          <w:iCs/>
          <w:sz w:val="22"/>
        </w:rPr>
      </w:pPr>
      <w:r w:rsidRPr="004557B5">
        <w:rPr>
          <w:rFonts w:ascii="Palatino Linotype" w:hAnsi="Palatino Linotype" w:cs="Tahoma"/>
          <w:bCs/>
          <w:iCs/>
          <w:sz w:val="22"/>
        </w:rPr>
        <w:t>Proveer lo necesario para garantizar a toda persona el derecho de acceso a la información pública, a través de procedimientos sencillos, expeditos, oportunos y gratuitos;</w:t>
      </w:r>
    </w:p>
    <w:p w14:paraId="3AE5CD04" w14:textId="77777777" w:rsidR="006D2E7F" w:rsidRPr="004557B5" w:rsidRDefault="006D2E7F" w:rsidP="006D2E7F">
      <w:pPr>
        <w:spacing w:line="360" w:lineRule="auto"/>
        <w:rPr>
          <w:rFonts w:ascii="Palatino Linotype" w:hAnsi="Palatino Linotype" w:cs="Tahoma"/>
          <w:bCs/>
          <w:iCs/>
          <w:sz w:val="22"/>
        </w:rPr>
      </w:pPr>
    </w:p>
    <w:p w14:paraId="1CF6DB23" w14:textId="77777777" w:rsidR="006D2E7F" w:rsidRPr="004557B5" w:rsidRDefault="006D2E7F" w:rsidP="006D2E7F">
      <w:pPr>
        <w:numPr>
          <w:ilvl w:val="0"/>
          <w:numId w:val="27"/>
        </w:numPr>
        <w:spacing w:line="360" w:lineRule="auto"/>
        <w:jc w:val="both"/>
        <w:rPr>
          <w:rFonts w:ascii="Palatino Linotype" w:hAnsi="Palatino Linotype" w:cs="Tahoma"/>
          <w:bCs/>
          <w:iCs/>
          <w:sz w:val="22"/>
        </w:rPr>
      </w:pPr>
      <w:r w:rsidRPr="004557B5">
        <w:rPr>
          <w:rFonts w:ascii="Palatino Linotype" w:hAnsi="Palatino Linotype" w:cs="Tahoma"/>
          <w:bCs/>
          <w:iCs/>
          <w:sz w:val="22"/>
        </w:rPr>
        <w:t>Transparentar la gestión pública, mediante la difusión de la información generada por los Sujetos Obligados, y</w:t>
      </w:r>
    </w:p>
    <w:p w14:paraId="45418889" w14:textId="77777777" w:rsidR="006D2E7F" w:rsidRPr="004557B5" w:rsidRDefault="006D2E7F" w:rsidP="006D2E7F">
      <w:pPr>
        <w:spacing w:line="360" w:lineRule="auto"/>
        <w:rPr>
          <w:rFonts w:ascii="Palatino Linotype" w:hAnsi="Palatino Linotype" w:cs="Tahoma"/>
          <w:bCs/>
          <w:iCs/>
          <w:sz w:val="22"/>
        </w:rPr>
      </w:pPr>
    </w:p>
    <w:p w14:paraId="7E1FB9CC" w14:textId="77777777" w:rsidR="006D2E7F" w:rsidRPr="004557B5" w:rsidRDefault="006D2E7F" w:rsidP="006D2E7F">
      <w:pPr>
        <w:numPr>
          <w:ilvl w:val="0"/>
          <w:numId w:val="27"/>
        </w:numPr>
        <w:spacing w:line="360" w:lineRule="auto"/>
        <w:jc w:val="both"/>
        <w:rPr>
          <w:rFonts w:ascii="Palatino Linotype" w:hAnsi="Palatino Linotype" w:cs="Tahoma"/>
          <w:bCs/>
          <w:iCs/>
          <w:sz w:val="22"/>
        </w:rPr>
      </w:pPr>
      <w:r w:rsidRPr="004557B5">
        <w:rPr>
          <w:rFonts w:ascii="Palatino Linotype" w:hAnsi="Palatino Linotype" w:cs="Tahoma"/>
          <w:bCs/>
          <w:iCs/>
          <w:sz w:val="22"/>
        </w:rPr>
        <w:lastRenderedPageBreak/>
        <w:t>Promover, fomentar y difundir la cultura de la transparencia en el ejercicio de la función pública, el acceso a la información y la participación ciudadana, así como, la rendición de cuentas.</w:t>
      </w:r>
    </w:p>
    <w:p w14:paraId="2227B2A2" w14:textId="77777777" w:rsidR="006D2E7F" w:rsidRPr="004557B5" w:rsidRDefault="006D2E7F" w:rsidP="006D2E7F">
      <w:pPr>
        <w:spacing w:line="360" w:lineRule="auto"/>
        <w:rPr>
          <w:rFonts w:ascii="Palatino Linotype" w:hAnsi="Palatino Linotype" w:cs="Tahoma"/>
          <w:bCs/>
          <w:iCs/>
          <w:sz w:val="22"/>
        </w:rPr>
      </w:pPr>
    </w:p>
    <w:p w14:paraId="67FCBD80" w14:textId="77777777" w:rsidR="006D2E7F" w:rsidRPr="004557B5" w:rsidRDefault="006D2E7F" w:rsidP="006D2E7F">
      <w:pPr>
        <w:spacing w:line="360" w:lineRule="auto"/>
        <w:jc w:val="both"/>
        <w:rPr>
          <w:rFonts w:ascii="Palatino Linotype" w:hAnsi="Palatino Linotype" w:cs="Tahoma"/>
          <w:bCs/>
          <w:iCs/>
          <w:sz w:val="22"/>
        </w:rPr>
      </w:pPr>
      <w:r w:rsidRPr="004557B5">
        <w:rPr>
          <w:rFonts w:ascii="Palatino Linotype" w:hAnsi="Palatino Linotype" w:cs="Tahoma"/>
          <w:bCs/>
          <w:iCs/>
          <w:sz w:val="22"/>
        </w:rPr>
        <w:t xml:space="preserve">Conforme a lo anterior, se deprende que </w:t>
      </w:r>
      <w:r w:rsidRPr="004557B5">
        <w:rPr>
          <w:rFonts w:ascii="Palatino Linotype" w:hAnsi="Palatino Linotype" w:cs="Tahoma"/>
          <w:b/>
          <w:bCs/>
          <w:iCs/>
          <w:sz w:val="22"/>
        </w:rPr>
        <w:t xml:space="preserve">los objetivos de la Ley de la </w:t>
      </w:r>
      <w:proofErr w:type="gramStart"/>
      <w:r w:rsidRPr="004557B5">
        <w:rPr>
          <w:rFonts w:ascii="Palatino Linotype" w:hAnsi="Palatino Linotype" w:cs="Tahoma"/>
          <w:b/>
          <w:bCs/>
          <w:iCs/>
          <w:sz w:val="22"/>
        </w:rPr>
        <w:t>materia,</w:t>
      </w:r>
      <w:proofErr w:type="gramEnd"/>
      <w:r w:rsidRPr="004557B5">
        <w:rPr>
          <w:rFonts w:ascii="Palatino Linotype" w:hAnsi="Palatino Linotype" w:cs="Tahoma"/>
          <w:bCs/>
          <w:iCs/>
          <w:sz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5FED0BB" w14:textId="77777777" w:rsidR="006D2E7F" w:rsidRPr="004557B5" w:rsidRDefault="006D2E7F" w:rsidP="006D2E7F">
      <w:pPr>
        <w:spacing w:line="360" w:lineRule="auto"/>
        <w:rPr>
          <w:rFonts w:ascii="Palatino Linotype" w:hAnsi="Palatino Linotype" w:cs="Tahoma"/>
          <w:bCs/>
          <w:iCs/>
          <w:sz w:val="22"/>
        </w:rPr>
      </w:pPr>
    </w:p>
    <w:p w14:paraId="7B9A9216" w14:textId="77777777" w:rsidR="006D2E7F" w:rsidRPr="004557B5" w:rsidRDefault="006D2E7F" w:rsidP="006D2E7F">
      <w:pPr>
        <w:spacing w:line="360" w:lineRule="auto"/>
        <w:jc w:val="both"/>
        <w:rPr>
          <w:rFonts w:ascii="Palatino Linotype" w:hAnsi="Palatino Linotype" w:cs="Tahoma"/>
          <w:bCs/>
          <w:iCs/>
          <w:sz w:val="22"/>
        </w:rPr>
      </w:pPr>
      <w:r w:rsidRPr="004557B5">
        <w:rPr>
          <w:rFonts w:ascii="Palatino Linotype" w:hAnsi="Palatino Linotype" w:cs="Tahoma"/>
          <w:bCs/>
          <w:iCs/>
          <w:sz w:val="22"/>
        </w:rPr>
        <w:t xml:space="preserve">En ese orden de ideas, para la atención de las solicitudes de acceso a la información, debe privilegiarse el </w:t>
      </w:r>
      <w:r w:rsidRPr="004557B5">
        <w:rPr>
          <w:rFonts w:ascii="Palatino Linotype" w:hAnsi="Palatino Linotype" w:cs="Tahoma"/>
          <w:b/>
          <w:bCs/>
          <w:iCs/>
          <w:sz w:val="22"/>
        </w:rPr>
        <w:t>principio de máxima publicidad</w:t>
      </w:r>
      <w:r w:rsidRPr="004557B5">
        <w:rPr>
          <w:rFonts w:ascii="Palatino Linotype" w:hAnsi="Palatino Linotype" w:cs="Tahoma"/>
          <w:bCs/>
          <w:iCs/>
          <w:sz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3E3555E" w14:textId="77777777" w:rsidR="006D2E7F" w:rsidRPr="004557B5" w:rsidRDefault="006D2E7F" w:rsidP="006D2E7F">
      <w:pPr>
        <w:spacing w:line="360" w:lineRule="auto"/>
        <w:rPr>
          <w:rFonts w:ascii="Palatino Linotype" w:hAnsi="Palatino Linotype" w:cs="Tahoma"/>
          <w:bCs/>
          <w:iCs/>
          <w:sz w:val="22"/>
        </w:rPr>
      </w:pPr>
    </w:p>
    <w:p w14:paraId="734EEF41" w14:textId="77777777" w:rsidR="006D2E7F" w:rsidRPr="004557B5" w:rsidRDefault="006D2E7F" w:rsidP="006D2E7F">
      <w:pPr>
        <w:spacing w:line="360" w:lineRule="auto"/>
        <w:jc w:val="both"/>
        <w:rPr>
          <w:rFonts w:ascii="Palatino Linotype" w:hAnsi="Palatino Linotype" w:cs="Tahoma"/>
          <w:bCs/>
          <w:iCs/>
          <w:sz w:val="22"/>
        </w:rPr>
      </w:pPr>
      <w:r w:rsidRPr="004557B5">
        <w:rPr>
          <w:rFonts w:ascii="Palatino Linotype" w:hAnsi="Palatino Linotype" w:cs="Tahoma"/>
          <w:bCs/>
          <w:iCs/>
          <w:sz w:val="22"/>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63D9769" w14:textId="77777777" w:rsidR="006D2E7F" w:rsidRPr="004557B5" w:rsidRDefault="006D2E7F" w:rsidP="006D2E7F">
      <w:pPr>
        <w:spacing w:line="360" w:lineRule="auto"/>
        <w:rPr>
          <w:rFonts w:ascii="Palatino Linotype" w:hAnsi="Palatino Linotype" w:cs="Tahoma"/>
          <w:bCs/>
          <w:iCs/>
          <w:sz w:val="22"/>
        </w:rPr>
      </w:pPr>
    </w:p>
    <w:p w14:paraId="73E6684A" w14:textId="77777777" w:rsidR="006D2E7F" w:rsidRDefault="006D2E7F" w:rsidP="006D2E7F">
      <w:pPr>
        <w:numPr>
          <w:ilvl w:val="0"/>
          <w:numId w:val="28"/>
        </w:numPr>
        <w:spacing w:line="360" w:lineRule="auto"/>
        <w:jc w:val="both"/>
        <w:rPr>
          <w:rFonts w:ascii="Palatino Linotype" w:hAnsi="Palatino Linotype" w:cs="Tahoma"/>
          <w:bCs/>
          <w:iCs/>
          <w:sz w:val="22"/>
        </w:rPr>
      </w:pPr>
      <w:r w:rsidRPr="004557B5">
        <w:rPr>
          <w:rFonts w:ascii="Palatino Linotype" w:hAnsi="Palatino Linotype" w:cs="Tahoma"/>
          <w:bCs/>
          <w:iCs/>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7495391" w14:textId="77777777" w:rsidR="006D2E7F" w:rsidRPr="004557B5" w:rsidRDefault="006D2E7F" w:rsidP="006D2E7F">
      <w:pPr>
        <w:numPr>
          <w:ilvl w:val="0"/>
          <w:numId w:val="28"/>
        </w:numPr>
        <w:spacing w:line="360" w:lineRule="auto"/>
        <w:jc w:val="both"/>
        <w:rPr>
          <w:rFonts w:ascii="Palatino Linotype" w:hAnsi="Palatino Linotype" w:cs="Tahoma"/>
          <w:bCs/>
          <w:iCs/>
          <w:sz w:val="22"/>
        </w:rPr>
      </w:pPr>
      <w:r w:rsidRPr="004557B5">
        <w:rPr>
          <w:rFonts w:ascii="Palatino Linotype" w:hAnsi="Palatino Linotype" w:cs="Tahoma"/>
          <w:bCs/>
          <w:iCs/>
          <w:sz w:val="22"/>
        </w:rPr>
        <w:lastRenderedPageBreak/>
        <w:t xml:space="preserve">Las respuestas a los requerimientos informativos deberán notificarse al interesado en el menor tiempo posible, que no podrá exceder </w:t>
      </w:r>
      <w:r w:rsidRPr="004557B5">
        <w:rPr>
          <w:rFonts w:ascii="Palatino Linotype" w:hAnsi="Palatino Linotype" w:cs="Tahoma"/>
          <w:b/>
          <w:bCs/>
          <w:iCs/>
          <w:sz w:val="22"/>
        </w:rPr>
        <w:t>quince días, contados a partir del día siguiente a la presentación de ésta.</w:t>
      </w:r>
      <w:r w:rsidRPr="004557B5">
        <w:rPr>
          <w:rFonts w:ascii="Palatino Linotype" w:hAnsi="Palatino Linotype" w:cs="Tahoma"/>
          <w:bCs/>
          <w:iCs/>
          <w:sz w:val="22"/>
        </w:rPr>
        <w:t xml:space="preserve"> Excepcionalmente, el plazo referido podrá ampliarse por siete días hábiles más, cuando existan razones fundadas y motivadas, a través del Comité de Transparencia;</w:t>
      </w:r>
    </w:p>
    <w:p w14:paraId="1317B8BF" w14:textId="77777777" w:rsidR="006D2E7F" w:rsidRPr="004557B5" w:rsidRDefault="006D2E7F" w:rsidP="006D2E7F">
      <w:pPr>
        <w:spacing w:line="360" w:lineRule="auto"/>
        <w:rPr>
          <w:rFonts w:ascii="Palatino Linotype" w:hAnsi="Palatino Linotype" w:cs="Tahoma"/>
          <w:bCs/>
          <w:iCs/>
          <w:sz w:val="22"/>
        </w:rPr>
      </w:pPr>
    </w:p>
    <w:p w14:paraId="10172D6A" w14:textId="77777777" w:rsidR="006D2E7F" w:rsidRPr="004557B5" w:rsidRDefault="006D2E7F" w:rsidP="006D2E7F">
      <w:pPr>
        <w:numPr>
          <w:ilvl w:val="0"/>
          <w:numId w:val="28"/>
        </w:numPr>
        <w:spacing w:line="360" w:lineRule="auto"/>
        <w:jc w:val="both"/>
        <w:rPr>
          <w:rFonts w:ascii="Palatino Linotype" w:hAnsi="Palatino Linotype" w:cs="Tahoma"/>
          <w:b/>
          <w:bCs/>
          <w:iCs/>
          <w:sz w:val="22"/>
        </w:rPr>
      </w:pPr>
      <w:r w:rsidRPr="004557B5">
        <w:rPr>
          <w:rFonts w:ascii="Palatino Linotype" w:hAnsi="Palatino Linotype" w:cs="Tahoma"/>
          <w:bCs/>
          <w:iCs/>
          <w:sz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557B5">
        <w:rPr>
          <w:rFonts w:ascii="Palatino Linotype" w:hAnsi="Palatino Linotype" w:cs="Tahoma"/>
          <w:b/>
          <w:bCs/>
          <w:iCs/>
          <w:sz w:val="22"/>
        </w:rPr>
        <w:t>que se encuentren en sus archivos o que estén constreñidos a elaborar;</w:t>
      </w:r>
    </w:p>
    <w:p w14:paraId="6435ED8F" w14:textId="77777777" w:rsidR="006D2E7F" w:rsidRPr="004557B5" w:rsidRDefault="006D2E7F" w:rsidP="006D2E7F">
      <w:pPr>
        <w:spacing w:line="360" w:lineRule="auto"/>
        <w:rPr>
          <w:rFonts w:ascii="Palatino Linotype" w:hAnsi="Palatino Linotype" w:cs="Tahoma"/>
          <w:b/>
          <w:bCs/>
          <w:iCs/>
          <w:sz w:val="22"/>
        </w:rPr>
      </w:pPr>
    </w:p>
    <w:p w14:paraId="03E76DAE" w14:textId="77777777" w:rsidR="006D2E7F" w:rsidRPr="004557B5" w:rsidRDefault="006D2E7F" w:rsidP="006D2E7F">
      <w:pPr>
        <w:numPr>
          <w:ilvl w:val="0"/>
          <w:numId w:val="28"/>
        </w:numPr>
        <w:spacing w:line="360" w:lineRule="auto"/>
        <w:jc w:val="both"/>
        <w:rPr>
          <w:rFonts w:ascii="Palatino Linotype" w:hAnsi="Palatino Linotype" w:cs="Tahoma"/>
          <w:b/>
          <w:bCs/>
          <w:iCs/>
          <w:sz w:val="22"/>
        </w:rPr>
      </w:pPr>
      <w:r w:rsidRPr="004557B5">
        <w:rPr>
          <w:rFonts w:ascii="Palatino Linotype" w:hAnsi="Palatino Linotype" w:cs="Tahoma"/>
          <w:bCs/>
          <w:iCs/>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06760CF" w14:textId="77777777" w:rsidR="006D2E7F" w:rsidRPr="004557B5" w:rsidRDefault="006D2E7F" w:rsidP="006D2E7F">
      <w:pPr>
        <w:spacing w:line="360" w:lineRule="auto"/>
        <w:ind w:left="720"/>
        <w:rPr>
          <w:rFonts w:ascii="Palatino Linotype" w:hAnsi="Palatino Linotype" w:cs="Tahoma"/>
          <w:b/>
          <w:bCs/>
          <w:iCs/>
          <w:sz w:val="22"/>
        </w:rPr>
      </w:pPr>
    </w:p>
    <w:p w14:paraId="78F9D2AB" w14:textId="77777777" w:rsidR="006D2E7F" w:rsidRPr="004557B5" w:rsidRDefault="006D2E7F" w:rsidP="006D2E7F">
      <w:pPr>
        <w:numPr>
          <w:ilvl w:val="0"/>
          <w:numId w:val="28"/>
        </w:numPr>
        <w:spacing w:line="360" w:lineRule="auto"/>
        <w:jc w:val="both"/>
        <w:rPr>
          <w:rFonts w:ascii="Palatino Linotype" w:hAnsi="Palatino Linotype" w:cs="Tahoma"/>
          <w:b/>
          <w:bCs/>
          <w:iCs/>
          <w:sz w:val="22"/>
        </w:rPr>
      </w:pPr>
      <w:r w:rsidRPr="004557B5">
        <w:rPr>
          <w:rFonts w:ascii="Palatino Linotype" w:hAnsi="Palatino Linotype" w:cs="Tahoma"/>
          <w:bCs/>
          <w:iCs/>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13D26C" w14:textId="77777777" w:rsidR="006D2E7F" w:rsidRPr="004557B5" w:rsidRDefault="006D2E7F" w:rsidP="006D2E7F">
      <w:pPr>
        <w:spacing w:line="360" w:lineRule="auto"/>
        <w:jc w:val="both"/>
        <w:rPr>
          <w:rFonts w:ascii="Palatino Linotype" w:hAnsi="Palatino Linotype" w:cs="Tahoma"/>
          <w:b/>
          <w:sz w:val="24"/>
          <w:szCs w:val="22"/>
          <w:lang w:val="es-ES"/>
        </w:rPr>
      </w:pPr>
    </w:p>
    <w:p w14:paraId="4A7C4D14" w14:textId="5B9218D7" w:rsidR="006D2E7F" w:rsidRDefault="006D2E7F" w:rsidP="006D2E7F">
      <w:pPr>
        <w:spacing w:line="360" w:lineRule="auto"/>
        <w:jc w:val="both"/>
        <w:rPr>
          <w:rFonts w:ascii="Palatino Linotype" w:eastAsia="Calibri" w:hAnsi="Palatino Linotype" w:cs="Tahoma"/>
          <w:b/>
          <w:bCs/>
          <w:sz w:val="22"/>
          <w:lang w:val="es-ES"/>
        </w:rPr>
      </w:pPr>
      <w:r w:rsidRPr="004557B5">
        <w:rPr>
          <w:rFonts w:ascii="Palatino Linotype" w:hAnsi="Palatino Linotype" w:cs="Tahoma"/>
          <w:bCs/>
          <w:iCs/>
          <w:sz w:val="22"/>
        </w:rPr>
        <w:t>Una vez establecido lo anterior, es de indicar que el agravio de</w:t>
      </w:r>
      <w:r>
        <w:rPr>
          <w:rFonts w:ascii="Palatino Linotype" w:hAnsi="Palatino Linotype" w:cs="Tahoma"/>
          <w:bCs/>
          <w:iCs/>
          <w:sz w:val="22"/>
        </w:rPr>
        <w:t>l</w:t>
      </w:r>
      <w:r w:rsidRPr="004557B5">
        <w:rPr>
          <w:rFonts w:ascii="Palatino Linotype" w:hAnsi="Palatino Linotype" w:cs="Tahoma"/>
          <w:bCs/>
          <w:iCs/>
          <w:sz w:val="22"/>
        </w:rPr>
        <w:t xml:space="preserve"> </w:t>
      </w:r>
      <w:r>
        <w:rPr>
          <w:rFonts w:ascii="Palatino Linotype" w:hAnsi="Palatino Linotype" w:cs="Tahoma"/>
          <w:bCs/>
          <w:iCs/>
          <w:sz w:val="22"/>
        </w:rPr>
        <w:t>Recurrente</w:t>
      </w:r>
      <w:r w:rsidRPr="004557B5">
        <w:rPr>
          <w:rFonts w:ascii="Palatino Linotype" w:hAnsi="Palatino Linotype" w:cs="Tahoma"/>
          <w:bCs/>
          <w:iCs/>
          <w:sz w:val="22"/>
        </w:rPr>
        <w:t xml:space="preserve"> consistió en que, a la fecha de interposición del Recurso de Revisión, el </w:t>
      </w:r>
      <w:r w:rsidRPr="003B7C14">
        <w:rPr>
          <w:rFonts w:ascii="Palatino Linotype" w:eastAsia="Calibri" w:hAnsi="Palatino Linotype" w:cs="Tahoma"/>
          <w:sz w:val="22"/>
        </w:rPr>
        <w:t xml:space="preserve">Ayuntamiento de </w:t>
      </w:r>
      <w:r>
        <w:rPr>
          <w:rFonts w:ascii="Palatino Linotype" w:eastAsia="Calibri" w:hAnsi="Palatino Linotype" w:cs="Tahoma"/>
          <w:sz w:val="22"/>
        </w:rPr>
        <w:t>Metepec</w:t>
      </w:r>
      <w:r w:rsidRPr="004557B5">
        <w:rPr>
          <w:rFonts w:ascii="Palatino Linotype" w:hAnsi="Palatino Linotype" w:cs="Tahoma"/>
          <w:iCs/>
          <w:sz w:val="22"/>
        </w:rPr>
        <w:t>,</w:t>
      </w:r>
      <w:r w:rsidRPr="004557B5">
        <w:rPr>
          <w:rFonts w:ascii="Palatino Linotype" w:hAnsi="Palatino Linotype" w:cs="Tahoma"/>
          <w:bCs/>
          <w:iCs/>
          <w:sz w:val="22"/>
        </w:rPr>
        <w:t xml:space="preserve"> no había </w:t>
      </w:r>
      <w:r w:rsidRPr="004557B5">
        <w:rPr>
          <w:rFonts w:ascii="Palatino Linotype" w:hAnsi="Palatino Linotype" w:cs="Tahoma"/>
          <w:bCs/>
          <w:iCs/>
          <w:sz w:val="22"/>
        </w:rPr>
        <w:lastRenderedPageBreak/>
        <w:t>registrado respuesta a los</w:t>
      </w:r>
      <w:r w:rsidR="00AD1426">
        <w:rPr>
          <w:rFonts w:ascii="Palatino Linotype" w:hAnsi="Palatino Linotype" w:cs="Tahoma"/>
          <w:bCs/>
          <w:iCs/>
          <w:sz w:val="22"/>
        </w:rPr>
        <w:t xml:space="preserve"> ciento noventa</w:t>
      </w:r>
      <w:r w:rsidRPr="004557B5">
        <w:rPr>
          <w:rFonts w:ascii="Palatino Linotype" w:hAnsi="Palatino Linotype" w:cs="Tahoma"/>
          <w:bCs/>
          <w:iCs/>
          <w:sz w:val="22"/>
        </w:rPr>
        <w:t xml:space="preserve"> requerimientos de acce</w:t>
      </w:r>
      <w:r>
        <w:rPr>
          <w:rFonts w:ascii="Palatino Linotype" w:hAnsi="Palatino Linotype" w:cs="Tahoma"/>
          <w:bCs/>
          <w:iCs/>
          <w:sz w:val="22"/>
        </w:rPr>
        <w:t xml:space="preserve">so a la información, los cuales se tuvieron </w:t>
      </w:r>
      <w:r w:rsidR="00AD1426">
        <w:rPr>
          <w:rFonts w:ascii="Palatino Linotype" w:hAnsi="Palatino Linotype" w:cs="Tahoma"/>
          <w:bCs/>
          <w:iCs/>
          <w:sz w:val="22"/>
        </w:rPr>
        <w:t>por presentados</w:t>
      </w:r>
      <w:r>
        <w:rPr>
          <w:rFonts w:ascii="Palatino Linotype" w:hAnsi="Palatino Linotype" w:cs="Tahoma"/>
          <w:bCs/>
          <w:iCs/>
          <w:sz w:val="22"/>
        </w:rPr>
        <w:t xml:space="preserve"> </w:t>
      </w:r>
      <w:r w:rsidRPr="004557B5">
        <w:rPr>
          <w:rFonts w:ascii="Palatino Linotype" w:hAnsi="Palatino Linotype" w:cs="Tahoma"/>
          <w:bCs/>
          <w:iCs/>
          <w:sz w:val="22"/>
        </w:rPr>
        <w:t xml:space="preserve">el </w:t>
      </w:r>
      <w:r>
        <w:rPr>
          <w:rFonts w:ascii="Palatino Linotype" w:eastAsia="Calibri" w:hAnsi="Palatino Linotype" w:cs="Tahoma"/>
          <w:b/>
          <w:bCs/>
          <w:sz w:val="22"/>
          <w:lang w:val="es-ES"/>
        </w:rPr>
        <w:t>diez de enero de dos mil veintidós</w:t>
      </w:r>
      <w:r w:rsidRPr="004557B5">
        <w:rPr>
          <w:rFonts w:ascii="Palatino Linotype" w:eastAsia="Calibri" w:hAnsi="Palatino Linotype" w:cs="Tahoma"/>
          <w:b/>
          <w:bCs/>
          <w:sz w:val="22"/>
          <w:lang w:val="es-ES"/>
        </w:rPr>
        <w:t xml:space="preserve">. </w:t>
      </w:r>
    </w:p>
    <w:p w14:paraId="1DA5DBEC" w14:textId="77777777" w:rsidR="006D2E7F" w:rsidRDefault="006D2E7F" w:rsidP="006D2E7F">
      <w:pPr>
        <w:spacing w:line="360" w:lineRule="auto"/>
        <w:jc w:val="both"/>
        <w:rPr>
          <w:rFonts w:ascii="Palatino Linotype" w:eastAsia="Calibri" w:hAnsi="Palatino Linotype" w:cs="Tahoma"/>
          <w:b/>
          <w:bCs/>
          <w:sz w:val="22"/>
          <w:lang w:val="es-ES"/>
        </w:rPr>
      </w:pPr>
    </w:p>
    <w:p w14:paraId="7EF2B689" w14:textId="33381431" w:rsidR="006D2E7F" w:rsidRDefault="006D2E7F" w:rsidP="006D2E7F">
      <w:pPr>
        <w:spacing w:line="360" w:lineRule="auto"/>
        <w:jc w:val="both"/>
        <w:rPr>
          <w:rFonts w:ascii="Palatino Linotype" w:eastAsia="Batang" w:hAnsi="Palatino Linotype" w:cs="Tahoma"/>
          <w:sz w:val="22"/>
          <w:lang w:val="es-ES"/>
        </w:rPr>
      </w:pPr>
      <w:r w:rsidRPr="004557B5">
        <w:rPr>
          <w:rFonts w:ascii="Palatino Linotype" w:eastAsia="Calibri" w:hAnsi="Palatino Linotype" w:cs="Tahoma"/>
          <w:bCs/>
          <w:color w:val="000000"/>
          <w:sz w:val="22"/>
        </w:rPr>
        <w:t>En ese orden de ideas, el plazo con el que contaba el Sujeto Obligado para emitir contestación</w:t>
      </w:r>
      <w:r w:rsidR="00AD1426">
        <w:rPr>
          <w:rFonts w:ascii="Palatino Linotype" w:eastAsia="Calibri" w:hAnsi="Palatino Linotype" w:cs="Tahoma"/>
          <w:bCs/>
          <w:color w:val="000000"/>
          <w:sz w:val="22"/>
        </w:rPr>
        <w:t>,</w:t>
      </w:r>
      <w:r w:rsidR="00AD1426" w:rsidRPr="00AD1426">
        <w:rPr>
          <w:rFonts w:ascii="Palatino Linotype" w:eastAsia="Calibri" w:hAnsi="Palatino Linotype" w:cs="Tahoma"/>
          <w:color w:val="000000"/>
          <w:sz w:val="22"/>
        </w:rPr>
        <w:t xml:space="preserve"> </w:t>
      </w:r>
      <w:r w:rsidR="00AD1426">
        <w:rPr>
          <w:rFonts w:ascii="Palatino Linotype" w:eastAsia="Calibri" w:hAnsi="Palatino Linotype" w:cs="Tahoma"/>
          <w:color w:val="000000"/>
          <w:sz w:val="22"/>
        </w:rPr>
        <w:t>tomando en cuenta, la prórroga para dar contestación a las solicitudes</w:t>
      </w:r>
      <w:r w:rsidR="00AD1426">
        <w:rPr>
          <w:rFonts w:ascii="Palatino Linotype" w:eastAsia="Calibri" w:hAnsi="Palatino Linotype" w:cs="Tahoma"/>
          <w:bCs/>
          <w:color w:val="000000"/>
          <w:sz w:val="22"/>
        </w:rPr>
        <w:t xml:space="preserve">, </w:t>
      </w:r>
      <w:r w:rsidRPr="004557B5">
        <w:rPr>
          <w:rFonts w:ascii="Palatino Linotype" w:eastAsia="Calibri" w:hAnsi="Palatino Linotype" w:cs="Tahoma"/>
          <w:color w:val="000000"/>
          <w:sz w:val="22"/>
        </w:rPr>
        <w:t xml:space="preserve">comenzó a correr el </w:t>
      </w:r>
      <w:r w:rsidR="006A52F1">
        <w:rPr>
          <w:rFonts w:ascii="Palatino Linotype" w:eastAsia="Calibri" w:hAnsi="Palatino Linotype" w:cs="Tahoma"/>
          <w:color w:val="000000"/>
          <w:sz w:val="22"/>
        </w:rPr>
        <w:t>once de enero</w:t>
      </w:r>
      <w:r w:rsidRPr="004557B5">
        <w:rPr>
          <w:rFonts w:ascii="Palatino Linotype" w:eastAsia="Calibri" w:hAnsi="Palatino Linotype" w:cs="Tahoma"/>
          <w:color w:val="000000"/>
          <w:sz w:val="22"/>
        </w:rPr>
        <w:t xml:space="preserve"> y </w:t>
      </w:r>
      <w:r>
        <w:rPr>
          <w:rFonts w:ascii="Palatino Linotype" w:eastAsia="Calibri" w:hAnsi="Palatino Linotype" w:cs="Tahoma"/>
          <w:color w:val="000000"/>
          <w:sz w:val="22"/>
        </w:rPr>
        <w:t>feneció</w:t>
      </w:r>
      <w:r w:rsidRPr="004557B5">
        <w:rPr>
          <w:rFonts w:ascii="Palatino Linotype" w:eastAsia="Calibri" w:hAnsi="Palatino Linotype" w:cs="Tahoma"/>
          <w:color w:val="000000"/>
          <w:sz w:val="22"/>
        </w:rPr>
        <w:t xml:space="preserve"> el </w:t>
      </w:r>
      <w:r w:rsidR="00AD1426">
        <w:rPr>
          <w:rFonts w:ascii="Palatino Linotype" w:eastAsia="Calibri" w:hAnsi="Palatino Linotype" w:cs="Tahoma"/>
          <w:color w:val="000000"/>
          <w:sz w:val="22"/>
        </w:rPr>
        <w:t>siete de febrero</w:t>
      </w:r>
      <w:r w:rsidR="006A52F1" w:rsidRPr="004557B5">
        <w:rPr>
          <w:rFonts w:ascii="Palatino Linotype" w:eastAsia="Calibri" w:hAnsi="Palatino Linotype" w:cs="Tahoma"/>
          <w:color w:val="000000"/>
          <w:sz w:val="22"/>
        </w:rPr>
        <w:t>,</w:t>
      </w:r>
      <w:r w:rsidR="006A52F1">
        <w:rPr>
          <w:rFonts w:ascii="Palatino Linotype" w:eastAsia="Calibri" w:hAnsi="Palatino Linotype" w:cs="Tahoma"/>
          <w:color w:val="000000"/>
          <w:sz w:val="22"/>
        </w:rPr>
        <w:t xml:space="preserve"> ambos de dos mil veintidó</w:t>
      </w:r>
      <w:r w:rsidR="00AD1426">
        <w:rPr>
          <w:rFonts w:ascii="Palatino Linotype" w:eastAsia="Calibri" w:hAnsi="Palatino Linotype" w:cs="Tahoma"/>
          <w:color w:val="000000"/>
          <w:sz w:val="22"/>
        </w:rPr>
        <w:t xml:space="preserve">s; </w:t>
      </w:r>
      <w:r w:rsidRPr="004557B5">
        <w:rPr>
          <w:rFonts w:ascii="Palatino Linotype" w:eastAsia="Calibri" w:hAnsi="Palatino Linotype" w:cs="Tahoma"/>
          <w:color w:val="000000"/>
          <w:sz w:val="22"/>
        </w:rPr>
        <w:t xml:space="preserve">lo anterior, sin contar </w:t>
      </w:r>
      <w:r>
        <w:rPr>
          <w:rFonts w:ascii="Palatino Linotype" w:eastAsia="Calibri" w:hAnsi="Palatino Linotype" w:cs="Tahoma"/>
          <w:color w:val="000000"/>
          <w:sz w:val="22"/>
        </w:rPr>
        <w:t xml:space="preserve">los días, </w:t>
      </w:r>
      <w:r w:rsidR="006A52F1">
        <w:rPr>
          <w:rFonts w:ascii="Palatino Linotype" w:eastAsia="Calibri" w:hAnsi="Palatino Linotype" w:cs="Tahoma"/>
          <w:color w:val="000000"/>
          <w:sz w:val="22"/>
        </w:rPr>
        <w:t>quince, dieciséis, veintidós, veintitrés, veintinueve y treinta</w:t>
      </w:r>
      <w:r w:rsidRPr="004557B5">
        <w:rPr>
          <w:rFonts w:ascii="Palatino Linotype" w:eastAsia="Calibri" w:hAnsi="Palatino Linotype" w:cs="Tahoma"/>
          <w:color w:val="000000"/>
          <w:sz w:val="22"/>
        </w:rPr>
        <w:t xml:space="preserve"> de </w:t>
      </w:r>
      <w:r w:rsidR="006A52F1">
        <w:rPr>
          <w:rFonts w:ascii="Palatino Linotype" w:eastAsia="Calibri" w:hAnsi="Palatino Linotype" w:cs="Tahoma"/>
          <w:color w:val="000000"/>
          <w:sz w:val="22"/>
        </w:rPr>
        <w:t>enero</w:t>
      </w:r>
      <w:r w:rsidR="006B3CE5">
        <w:rPr>
          <w:rFonts w:ascii="Palatino Linotype" w:eastAsia="Calibri" w:hAnsi="Palatino Linotype" w:cs="Tahoma"/>
          <w:color w:val="000000"/>
          <w:sz w:val="22"/>
        </w:rPr>
        <w:t>, así como, del cinco al siete de febrero</w:t>
      </w:r>
      <w:r w:rsidRPr="004557B5">
        <w:rPr>
          <w:rFonts w:ascii="Palatino Linotype" w:eastAsia="Calibri" w:hAnsi="Palatino Linotype" w:cs="Tahoma"/>
          <w:color w:val="000000"/>
          <w:sz w:val="22"/>
        </w:rPr>
        <w:t>, todos de la presente anualidad</w:t>
      </w:r>
      <w:r w:rsidR="006B3CE5">
        <w:rPr>
          <w:rFonts w:ascii="Palatino Linotype" w:eastAsia="Calibri" w:hAnsi="Palatino Linotype" w:cs="Tahoma"/>
          <w:color w:val="000000"/>
          <w:sz w:val="22"/>
        </w:rPr>
        <w:t>, al ser inhábiles</w:t>
      </w:r>
      <w:r w:rsidRPr="004557B5">
        <w:rPr>
          <w:rFonts w:ascii="Palatino Linotype" w:eastAsia="Calibri" w:hAnsi="Palatino Linotype" w:cs="Tahoma"/>
          <w:color w:val="000000"/>
          <w:sz w:val="22"/>
        </w:rPr>
        <w:t xml:space="preserve">, </w:t>
      </w:r>
      <w:r w:rsidRPr="004557B5">
        <w:rPr>
          <w:rFonts w:ascii="Palatino Linotype" w:eastAsia="Batang" w:hAnsi="Palatino Linotype" w:cs="Tahoma"/>
          <w:bCs/>
          <w:sz w:val="22"/>
        </w:rPr>
        <w:t>de conformidad con el artículo 3°, fracción X, de la Ley de Transparencia y Acceso a la Información Pública del Estado de México y Municipios</w:t>
      </w:r>
      <w:r w:rsidR="006B3CE5">
        <w:rPr>
          <w:rFonts w:ascii="Palatino Linotype" w:eastAsia="Batang" w:hAnsi="Palatino Linotype" w:cs="Tahoma"/>
          <w:bCs/>
          <w:sz w:val="22"/>
        </w:rPr>
        <w:t>,</w:t>
      </w:r>
      <w:r w:rsidRPr="004557B5">
        <w:rPr>
          <w:rFonts w:ascii="Palatino Linotype" w:eastAsia="Batang" w:hAnsi="Palatino Linotype" w:cs="Tahoma"/>
          <w:bCs/>
          <w:sz w:val="22"/>
        </w:rPr>
        <w:t xml:space="preserve"> </w:t>
      </w:r>
      <w:bookmarkStart w:id="2" w:name="_Hlk65786947"/>
      <w:r w:rsidRPr="004557B5">
        <w:rPr>
          <w:rFonts w:ascii="Palatino Linotype" w:eastAsia="Batang" w:hAnsi="Palatino Linotype" w:cs="Tahoma"/>
          <w:bCs/>
          <w:sz w:val="22"/>
        </w:rPr>
        <w:t xml:space="preserve">el </w:t>
      </w:r>
      <w:r w:rsidRPr="004557B5">
        <w:rPr>
          <w:rFonts w:ascii="Palatino Linotype" w:eastAsia="Batang" w:hAnsi="Palatino Linotype" w:cs="Tahoma"/>
          <w:sz w:val="22"/>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2"/>
      <w:r w:rsidRPr="004557B5">
        <w:rPr>
          <w:rFonts w:ascii="Palatino Linotype" w:eastAsia="Batang" w:hAnsi="Palatino Linotype" w:cs="Tahoma"/>
          <w:sz w:val="22"/>
          <w:lang w:val="es-ES"/>
        </w:rPr>
        <w:t>mil veintidós</w:t>
      </w:r>
      <w:r w:rsidR="006B3CE5">
        <w:rPr>
          <w:rFonts w:ascii="Palatino Linotype" w:eastAsia="Batang" w:hAnsi="Palatino Linotype" w:cs="Tahoma"/>
          <w:sz w:val="22"/>
          <w:lang w:val="es-ES"/>
        </w:rPr>
        <w:t xml:space="preserve"> y el </w:t>
      </w:r>
      <w:r w:rsidR="006B3CE5" w:rsidRPr="004557B5">
        <w:rPr>
          <w:rFonts w:ascii="Palatino Linotype" w:eastAsia="Batang" w:hAnsi="Palatino Linotype" w:cs="Tahoma"/>
          <w:bCs/>
          <w:sz w:val="22"/>
        </w:rPr>
        <w:t xml:space="preserve">el </w:t>
      </w:r>
      <w:r w:rsidR="006B3CE5" w:rsidRPr="004557B5">
        <w:rPr>
          <w:rFonts w:ascii="Palatino Linotype" w:eastAsia="Batang" w:hAnsi="Palatino Linotype" w:cs="Tahoma"/>
          <w:sz w:val="22"/>
          <w:lang w:val="es-ES"/>
        </w:rPr>
        <w:t xml:space="preserve">Calendario Oficial en Materia de Transparencia, Acceso a la Información Pública y Protección de Datos Personales del Estado de México y Municipios, así como de laborales de este Instituto, para el año dos mil </w:t>
      </w:r>
      <w:r w:rsidR="006B3CE5">
        <w:rPr>
          <w:rFonts w:ascii="Palatino Linotype" w:eastAsia="Batang" w:hAnsi="Palatino Linotype" w:cs="Tahoma"/>
          <w:sz w:val="22"/>
          <w:lang w:val="es-ES"/>
        </w:rPr>
        <w:t>veintidós</w:t>
      </w:r>
      <w:r w:rsidR="006B3CE5" w:rsidRPr="004557B5">
        <w:rPr>
          <w:rFonts w:ascii="Palatino Linotype" w:eastAsia="Batang" w:hAnsi="Palatino Linotype" w:cs="Tahoma"/>
          <w:sz w:val="22"/>
          <w:lang w:val="es-ES"/>
        </w:rPr>
        <w:t xml:space="preserve"> y enero dos mil </w:t>
      </w:r>
      <w:r w:rsidR="006B3CE5">
        <w:rPr>
          <w:rFonts w:ascii="Palatino Linotype" w:eastAsia="Batang" w:hAnsi="Palatino Linotype" w:cs="Tahoma"/>
          <w:sz w:val="22"/>
          <w:lang w:val="es-ES"/>
        </w:rPr>
        <w:t>veintitrés</w:t>
      </w:r>
      <w:r w:rsidRPr="004557B5">
        <w:rPr>
          <w:rFonts w:ascii="Palatino Linotype" w:eastAsia="Batang" w:hAnsi="Palatino Linotype" w:cs="Tahoma"/>
          <w:sz w:val="22"/>
          <w:lang w:val="es-ES"/>
        </w:rPr>
        <w:t>.</w:t>
      </w:r>
    </w:p>
    <w:p w14:paraId="4051A2C0" w14:textId="77777777" w:rsidR="006D2E7F" w:rsidRPr="004557B5" w:rsidRDefault="006D2E7F" w:rsidP="006D2E7F">
      <w:pPr>
        <w:spacing w:line="360" w:lineRule="auto"/>
        <w:jc w:val="both"/>
        <w:rPr>
          <w:rFonts w:ascii="Palatino Linotype" w:eastAsia="Calibri" w:hAnsi="Palatino Linotype" w:cs="Tahoma"/>
          <w:color w:val="000000"/>
          <w:sz w:val="22"/>
        </w:rPr>
      </w:pPr>
    </w:p>
    <w:p w14:paraId="4BD988BE" w14:textId="1AC5C11A" w:rsidR="006D2E7F" w:rsidRDefault="006D2E7F" w:rsidP="00CF4E2D">
      <w:pPr>
        <w:spacing w:line="360" w:lineRule="auto"/>
        <w:jc w:val="both"/>
        <w:rPr>
          <w:rFonts w:ascii="Palatino Linotype" w:hAnsi="Palatino Linotype" w:cs="Tahoma"/>
          <w:sz w:val="22"/>
          <w:szCs w:val="22"/>
          <w:lang w:val="es-ES"/>
        </w:rPr>
      </w:pPr>
      <w:r w:rsidRPr="004557B5">
        <w:rPr>
          <w:rFonts w:ascii="Palatino Linotype" w:hAnsi="Palatino Linotype" w:cs="Tahoma"/>
          <w:sz w:val="22"/>
          <w:szCs w:val="22"/>
          <w:lang w:val="es-ES"/>
        </w:rPr>
        <w:t xml:space="preserve">Así, este Instituto verificó que, en efecto, no se registraron respuesta a las solicitudes de la ahora Recurrente, en el Sistema de Acceso a la Información Mexiquense (SAIMEX), tal como se observa </w:t>
      </w:r>
      <w:r>
        <w:rPr>
          <w:rFonts w:ascii="Palatino Linotype" w:hAnsi="Palatino Linotype" w:cs="Tahoma"/>
          <w:sz w:val="22"/>
          <w:szCs w:val="22"/>
          <w:lang w:val="es-ES"/>
        </w:rPr>
        <w:t>en los siguientes ejemplos</w:t>
      </w:r>
      <w:r w:rsidRPr="004557B5">
        <w:rPr>
          <w:rFonts w:ascii="Palatino Linotype" w:hAnsi="Palatino Linotype" w:cs="Tahoma"/>
          <w:sz w:val="22"/>
          <w:szCs w:val="22"/>
          <w:lang w:val="es-ES"/>
        </w:rPr>
        <w:t>:</w:t>
      </w:r>
    </w:p>
    <w:p w14:paraId="21CCD01F" w14:textId="77777777" w:rsidR="00CF4E2D" w:rsidRDefault="00CF4E2D" w:rsidP="006D2E7F">
      <w:pPr>
        <w:spacing w:line="360" w:lineRule="auto"/>
        <w:jc w:val="center"/>
        <w:rPr>
          <w:noProof/>
        </w:rPr>
      </w:pPr>
    </w:p>
    <w:p w14:paraId="1A16179B" w14:textId="279598E5" w:rsidR="00CF4E2D" w:rsidRDefault="00CF4E2D" w:rsidP="006D2E7F">
      <w:pPr>
        <w:spacing w:line="360" w:lineRule="auto"/>
        <w:jc w:val="center"/>
        <w:rPr>
          <w:noProof/>
        </w:rPr>
      </w:pPr>
      <w:r>
        <w:rPr>
          <w:noProof/>
          <w:lang w:eastAsia="es-MX"/>
        </w:rPr>
        <w:drawing>
          <wp:inline distT="0" distB="0" distL="0" distR="0" wp14:anchorId="57377B0F" wp14:editId="7BE62C2F">
            <wp:extent cx="3028208" cy="2071932"/>
            <wp:effectExtent l="0" t="0" r="127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63" t="14159" r="39463" b="12980"/>
                    <a:stretch/>
                  </pic:blipFill>
                  <pic:spPr bwMode="auto">
                    <a:xfrm>
                      <a:off x="0" y="0"/>
                      <a:ext cx="3050894" cy="2087454"/>
                    </a:xfrm>
                    <a:prstGeom prst="rect">
                      <a:avLst/>
                    </a:prstGeom>
                    <a:ln>
                      <a:noFill/>
                    </a:ln>
                    <a:extLst>
                      <a:ext uri="{53640926-AAD7-44D8-BBD7-CCE9431645EC}">
                        <a14:shadowObscured xmlns:a14="http://schemas.microsoft.com/office/drawing/2010/main"/>
                      </a:ext>
                    </a:extLst>
                  </pic:spPr>
                </pic:pic>
              </a:graphicData>
            </a:graphic>
          </wp:inline>
        </w:drawing>
      </w:r>
    </w:p>
    <w:p w14:paraId="311759D1" w14:textId="77777777" w:rsidR="00CF4E2D" w:rsidRDefault="00CF4E2D" w:rsidP="006D2E7F">
      <w:pPr>
        <w:spacing w:line="360" w:lineRule="auto"/>
        <w:jc w:val="center"/>
        <w:rPr>
          <w:noProof/>
        </w:rPr>
      </w:pPr>
    </w:p>
    <w:p w14:paraId="3DE63B8C" w14:textId="35817A8B" w:rsidR="006D2E7F" w:rsidRPr="00E52E37" w:rsidRDefault="00CF4E2D" w:rsidP="00CF4E2D">
      <w:pPr>
        <w:spacing w:line="360" w:lineRule="auto"/>
        <w:jc w:val="center"/>
        <w:rPr>
          <w:rFonts w:ascii="Palatino Linotype" w:hAnsi="Palatino Linotype" w:cs="Tahoma"/>
          <w:sz w:val="22"/>
          <w:szCs w:val="22"/>
          <w:lang w:val="es-ES"/>
        </w:rPr>
      </w:pPr>
      <w:r>
        <w:rPr>
          <w:noProof/>
          <w:lang w:eastAsia="es-MX"/>
        </w:rPr>
        <w:drawing>
          <wp:inline distT="0" distB="0" distL="0" distR="0" wp14:anchorId="2D091DDE" wp14:editId="7D14D866">
            <wp:extent cx="3405668" cy="2349062"/>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63" t="13864" r="39463" b="12684"/>
                    <a:stretch/>
                  </pic:blipFill>
                  <pic:spPr bwMode="auto">
                    <a:xfrm>
                      <a:off x="0" y="0"/>
                      <a:ext cx="3409574" cy="2351756"/>
                    </a:xfrm>
                    <a:prstGeom prst="rect">
                      <a:avLst/>
                    </a:prstGeom>
                    <a:ln>
                      <a:noFill/>
                    </a:ln>
                    <a:extLst>
                      <a:ext uri="{53640926-AAD7-44D8-BBD7-CCE9431645EC}">
                        <a14:shadowObscured xmlns:a14="http://schemas.microsoft.com/office/drawing/2010/main"/>
                      </a:ext>
                    </a:extLst>
                  </pic:spPr>
                </pic:pic>
              </a:graphicData>
            </a:graphic>
          </wp:inline>
        </w:drawing>
      </w:r>
    </w:p>
    <w:p w14:paraId="448746FF" w14:textId="77777777" w:rsidR="006D2E7F" w:rsidRPr="008C44A2" w:rsidRDefault="006D2E7F" w:rsidP="006D2E7F">
      <w:pPr>
        <w:spacing w:line="360" w:lineRule="auto"/>
        <w:rPr>
          <w:rFonts w:ascii="Palatino Linotype" w:hAnsi="Palatino Linotype" w:cs="Tahoma"/>
          <w:sz w:val="22"/>
          <w:szCs w:val="22"/>
          <w:lang w:val="es-ES"/>
        </w:rPr>
      </w:pPr>
    </w:p>
    <w:p w14:paraId="14BB7603" w14:textId="680C9122" w:rsidR="006D2E7F" w:rsidRDefault="006D2E7F" w:rsidP="006D2E7F">
      <w:pPr>
        <w:spacing w:line="360" w:lineRule="auto"/>
        <w:jc w:val="both"/>
        <w:rPr>
          <w:rFonts w:ascii="Palatino Linotype" w:eastAsia="Calibri" w:hAnsi="Palatino Linotype" w:cs="Tahoma"/>
          <w:b/>
          <w:color w:val="000000"/>
          <w:sz w:val="22"/>
        </w:rPr>
      </w:pPr>
      <w:r w:rsidRPr="008C44A2">
        <w:rPr>
          <w:rFonts w:ascii="Palatino Linotype" w:eastAsia="Calibri" w:hAnsi="Palatino Linotype" w:cs="Tahoma"/>
          <w:bCs/>
          <w:color w:val="000000"/>
          <w:sz w:val="22"/>
        </w:rPr>
        <w:t xml:space="preserve">Así, se colige que, tal como lo precisó la Recurrente, el </w:t>
      </w:r>
      <w:r w:rsidRPr="00E52E37">
        <w:rPr>
          <w:rFonts w:ascii="Palatino Linotype" w:eastAsia="Calibri" w:hAnsi="Palatino Linotype" w:cs="Tahoma"/>
          <w:sz w:val="22"/>
        </w:rPr>
        <w:t xml:space="preserve">Ayuntamiento de </w:t>
      </w:r>
      <w:r w:rsidR="00CF4E2D">
        <w:rPr>
          <w:rFonts w:ascii="Palatino Linotype" w:eastAsia="Calibri" w:hAnsi="Palatino Linotype" w:cs="Tahoma"/>
          <w:sz w:val="22"/>
        </w:rPr>
        <w:t>Metepec</w:t>
      </w:r>
      <w:r>
        <w:rPr>
          <w:rFonts w:ascii="Palatino Linotype" w:eastAsia="Calibri" w:hAnsi="Palatino Linotype" w:cs="Tahoma"/>
          <w:color w:val="000000"/>
          <w:sz w:val="22"/>
        </w:rPr>
        <w:t xml:space="preserve">, </w:t>
      </w:r>
      <w:r w:rsidRPr="008C44A2">
        <w:rPr>
          <w:rFonts w:ascii="Palatino Linotype" w:eastAsia="Calibri" w:hAnsi="Palatino Linotype" w:cs="Tahoma"/>
          <w:color w:val="000000"/>
          <w:sz w:val="22"/>
        </w:rPr>
        <w:t>no</w:t>
      </w:r>
      <w:r w:rsidRPr="008C44A2">
        <w:rPr>
          <w:rFonts w:ascii="Palatino Linotype" w:eastAsia="Calibri" w:hAnsi="Palatino Linotype" w:cs="Tahoma"/>
          <w:bCs/>
          <w:color w:val="000000"/>
          <w:sz w:val="22"/>
        </w:rPr>
        <w:t xml:space="preserve"> emitió respuesta para dar contestación a las solicitudes de información, dentro de los plazos establecidos en el artículo 163, de la Ley de Transparencia y Acceso a la Información Pública del Estado de México y Municipios, pues tenía hasta el </w:t>
      </w:r>
      <w:r w:rsidR="006B3CE5">
        <w:rPr>
          <w:rFonts w:ascii="Palatino Linotype" w:eastAsia="Calibri" w:hAnsi="Palatino Linotype" w:cs="Tahoma"/>
          <w:color w:val="000000"/>
          <w:sz w:val="22"/>
        </w:rPr>
        <w:t>diez de febrero</w:t>
      </w:r>
      <w:r w:rsidRPr="00E52E37">
        <w:rPr>
          <w:rFonts w:ascii="Palatino Linotype" w:eastAsia="Calibri" w:hAnsi="Palatino Linotype" w:cs="Tahoma"/>
          <w:color w:val="000000"/>
          <w:sz w:val="22"/>
        </w:rPr>
        <w:t xml:space="preserve"> </w:t>
      </w:r>
      <w:r w:rsidRPr="008C44A2">
        <w:rPr>
          <w:rFonts w:ascii="Palatino Linotype" w:eastAsia="Calibri" w:hAnsi="Palatino Linotype" w:cs="Tahoma"/>
          <w:bCs/>
          <w:color w:val="000000"/>
          <w:sz w:val="22"/>
        </w:rPr>
        <w:t>de dos mil veinti</w:t>
      </w:r>
      <w:r w:rsidR="00CF4E2D">
        <w:rPr>
          <w:rFonts w:ascii="Palatino Linotype" w:eastAsia="Calibri" w:hAnsi="Palatino Linotype" w:cs="Tahoma"/>
          <w:bCs/>
          <w:color w:val="000000"/>
          <w:sz w:val="22"/>
        </w:rPr>
        <w:t>dós</w:t>
      </w:r>
      <w:r w:rsidRPr="008C44A2">
        <w:rPr>
          <w:rFonts w:ascii="Palatino Linotype" w:eastAsia="Calibri" w:hAnsi="Palatino Linotype" w:cs="Tahoma"/>
          <w:bCs/>
          <w:color w:val="000000"/>
          <w:sz w:val="22"/>
        </w:rPr>
        <w:t xml:space="preserve">, para realizar dicha situación, por lo que es evidente que el agravio es </w:t>
      </w:r>
      <w:r w:rsidRPr="008C44A2">
        <w:rPr>
          <w:rFonts w:ascii="Palatino Linotype" w:eastAsia="Calibri" w:hAnsi="Palatino Linotype" w:cs="Tahoma"/>
          <w:b/>
          <w:color w:val="000000"/>
          <w:sz w:val="22"/>
        </w:rPr>
        <w:t>FUNDADO</w:t>
      </w:r>
      <w:r>
        <w:rPr>
          <w:rFonts w:ascii="Palatino Linotype" w:eastAsia="Calibri" w:hAnsi="Palatino Linotype" w:cs="Tahoma"/>
          <w:b/>
          <w:color w:val="000000"/>
          <w:sz w:val="22"/>
        </w:rPr>
        <w:t>.</w:t>
      </w:r>
    </w:p>
    <w:p w14:paraId="76AB0E9A" w14:textId="77777777" w:rsidR="006D2E7F" w:rsidRDefault="006D2E7F" w:rsidP="006D2E7F">
      <w:pPr>
        <w:spacing w:line="360" w:lineRule="auto"/>
        <w:jc w:val="both"/>
        <w:rPr>
          <w:rFonts w:ascii="Palatino Linotype" w:eastAsia="Calibri" w:hAnsi="Palatino Linotype" w:cs="Tahoma"/>
          <w:b/>
          <w:color w:val="000000"/>
          <w:sz w:val="22"/>
        </w:rPr>
      </w:pPr>
    </w:p>
    <w:p w14:paraId="1B5C2F05" w14:textId="2355ECD3" w:rsidR="006D2E7F" w:rsidRDefault="006D2E7F" w:rsidP="006D2E7F">
      <w:pPr>
        <w:spacing w:line="360" w:lineRule="auto"/>
        <w:jc w:val="both"/>
        <w:rPr>
          <w:rFonts w:ascii="Palatino Linotype" w:hAnsi="Palatino Linotype" w:cs="Tahoma"/>
          <w:bCs/>
          <w:sz w:val="22"/>
          <w:szCs w:val="22"/>
        </w:rPr>
      </w:pPr>
      <w:r w:rsidRPr="004E4BF4">
        <w:rPr>
          <w:rFonts w:ascii="Palatino Linotype" w:hAnsi="Palatino Linotype" w:cs="Tahoma"/>
          <w:bCs/>
          <w:sz w:val="22"/>
          <w:szCs w:val="22"/>
        </w:rPr>
        <w:t>Inclusive a la fecha no ha emitido contestación alguna, a la</w:t>
      </w:r>
      <w:r>
        <w:rPr>
          <w:rFonts w:ascii="Palatino Linotype" w:hAnsi="Palatino Linotype" w:cs="Tahoma"/>
          <w:bCs/>
          <w:sz w:val="22"/>
          <w:szCs w:val="22"/>
        </w:rPr>
        <w:t>s</w:t>
      </w:r>
      <w:r w:rsidRPr="004E4BF4">
        <w:rPr>
          <w:rFonts w:ascii="Palatino Linotype" w:hAnsi="Palatino Linotype" w:cs="Tahoma"/>
          <w:bCs/>
          <w:sz w:val="22"/>
          <w:szCs w:val="22"/>
        </w:rPr>
        <w:t xml:space="preserve"> solicitud</w:t>
      </w:r>
      <w:r>
        <w:rPr>
          <w:rFonts w:ascii="Palatino Linotype" w:hAnsi="Palatino Linotype" w:cs="Tahoma"/>
          <w:bCs/>
          <w:sz w:val="22"/>
          <w:szCs w:val="22"/>
        </w:rPr>
        <w:t>es</w:t>
      </w:r>
      <w:r w:rsidRPr="004E4BF4">
        <w:rPr>
          <w:rFonts w:ascii="Palatino Linotype" w:hAnsi="Palatino Linotype" w:cs="Tahoma"/>
          <w:bCs/>
          <w:sz w:val="22"/>
          <w:szCs w:val="22"/>
        </w:rPr>
        <w:t xml:space="preserve"> de información</w:t>
      </w:r>
      <w:r>
        <w:rPr>
          <w:rFonts w:ascii="Palatino Linotype" w:hAnsi="Palatino Linotype" w:cs="Tahoma"/>
          <w:bCs/>
          <w:sz w:val="22"/>
          <w:szCs w:val="22"/>
        </w:rPr>
        <w:t>,</w:t>
      </w:r>
      <w:r w:rsidRPr="004E4BF4">
        <w:rPr>
          <w:rFonts w:ascii="Palatino Linotype" w:hAnsi="Palatino Linotype" w:cs="Tahoma"/>
          <w:bCs/>
          <w:sz w:val="22"/>
          <w:szCs w:val="22"/>
        </w:rPr>
        <w:t xml:space="preserve"> por lo que, resulta procedente </w:t>
      </w:r>
      <w:r w:rsidRPr="004E4BF4">
        <w:rPr>
          <w:rFonts w:ascii="Palatino Linotype" w:hAnsi="Palatino Linotype" w:cs="Tahoma"/>
          <w:b/>
          <w:bCs/>
          <w:sz w:val="22"/>
          <w:szCs w:val="22"/>
        </w:rPr>
        <w:t>ORDENAR</w:t>
      </w:r>
      <w:r w:rsidRPr="004E4BF4">
        <w:rPr>
          <w:rFonts w:ascii="Palatino Linotype" w:hAnsi="Palatino Linotype" w:cs="Tahoma"/>
          <w:bCs/>
          <w:sz w:val="22"/>
          <w:szCs w:val="22"/>
        </w:rPr>
        <w:t xml:space="preserve"> al Sujeto Obligado, a efectos de que emita respuesta que conforme a derecho corresponda; no obstante, para tal circunstancia es necesario analizar si cuenta con competencia para conocer de lo peticionado</w:t>
      </w:r>
      <w:r w:rsidR="006F165E">
        <w:rPr>
          <w:rFonts w:ascii="Palatino Linotype" w:hAnsi="Palatino Linotype" w:cs="Tahoma"/>
          <w:bCs/>
          <w:sz w:val="22"/>
          <w:szCs w:val="22"/>
        </w:rPr>
        <w:t>, correspondiente a las Actas de Entrega- Recepción.</w:t>
      </w:r>
    </w:p>
    <w:p w14:paraId="3A849D12" w14:textId="326B255B" w:rsidR="006D2E7F" w:rsidRDefault="006D2E7F" w:rsidP="006D2E7F">
      <w:pPr>
        <w:spacing w:line="360" w:lineRule="auto"/>
        <w:jc w:val="both"/>
        <w:rPr>
          <w:rFonts w:ascii="Palatino Linotype" w:hAnsi="Palatino Linotype" w:cs="Tahoma"/>
          <w:bCs/>
          <w:sz w:val="22"/>
          <w:szCs w:val="22"/>
        </w:rPr>
      </w:pPr>
    </w:p>
    <w:p w14:paraId="11F4FABF" w14:textId="36AFBCC5" w:rsidR="006B3CE5" w:rsidRPr="00CB3B17" w:rsidRDefault="006B3CE5" w:rsidP="006B3CE5">
      <w:pPr>
        <w:spacing w:line="360" w:lineRule="auto"/>
        <w:ind w:right="-28"/>
        <w:jc w:val="both"/>
        <w:rPr>
          <w:rFonts w:ascii="Palatino Linotype" w:eastAsia="Batang" w:hAnsi="Palatino Linotype" w:cs="Tahoma"/>
          <w:bCs/>
          <w:sz w:val="22"/>
          <w:szCs w:val="22"/>
          <w:lang w:val="x-none"/>
        </w:rPr>
      </w:pPr>
      <w:r w:rsidRPr="00CB3B17">
        <w:rPr>
          <w:rFonts w:ascii="Palatino Linotype" w:eastAsia="Batang" w:hAnsi="Palatino Linotype" w:cs="Tahoma"/>
          <w:bCs/>
          <w:sz w:val="22"/>
          <w:szCs w:val="22"/>
          <w:lang w:val="es-ES"/>
        </w:rPr>
        <w:t>En principio, es necesario traer a colación</w:t>
      </w:r>
      <w:r w:rsidRPr="00CB3B17">
        <w:rPr>
          <w:rFonts w:ascii="Palatino Linotype" w:eastAsia="Batang" w:hAnsi="Palatino Linotype" w:cs="Tahoma"/>
          <w:bCs/>
          <w:sz w:val="22"/>
          <w:szCs w:val="22"/>
          <w:lang w:val="x-none"/>
        </w:rPr>
        <w:t xml:space="preserve"> el artículo 3</w:t>
      </w:r>
      <w:r w:rsidR="00D3084E">
        <w:rPr>
          <w:rFonts w:ascii="Palatino Linotype" w:eastAsia="Batang" w:hAnsi="Palatino Linotype" w:cs="Tahoma"/>
          <w:bCs/>
          <w:sz w:val="22"/>
          <w:szCs w:val="22"/>
        </w:rPr>
        <w:t>°</w:t>
      </w:r>
      <w:r w:rsidRPr="00CB3B17">
        <w:rPr>
          <w:rFonts w:ascii="Palatino Linotype" w:eastAsia="Batang" w:hAnsi="Palatino Linotype" w:cs="Tahoma"/>
          <w:bCs/>
          <w:sz w:val="22"/>
          <w:szCs w:val="22"/>
          <w:lang w:val="x-none"/>
        </w:rPr>
        <w:t>, fracciones I y IX, del Reglamento para los procesos de Entrega y Recepción y Rendición de Cuentas de la Administración Pública del Estado de México, que establece lo siguiente:</w:t>
      </w:r>
    </w:p>
    <w:p w14:paraId="7E442EF9" w14:textId="23BEB246" w:rsidR="006B3CE5" w:rsidRDefault="006B3CE5" w:rsidP="006B3CE5">
      <w:pPr>
        <w:spacing w:line="360" w:lineRule="auto"/>
        <w:ind w:right="-28"/>
        <w:jc w:val="both"/>
        <w:rPr>
          <w:rFonts w:ascii="Palatino Linotype" w:eastAsia="Batang" w:hAnsi="Palatino Linotype" w:cs="Tahoma"/>
          <w:bCs/>
          <w:sz w:val="22"/>
          <w:szCs w:val="22"/>
          <w:lang w:val="es-ES"/>
        </w:rPr>
      </w:pPr>
    </w:p>
    <w:p w14:paraId="65C9EC96" w14:textId="0E86296F" w:rsidR="003F7164" w:rsidRDefault="003F7164" w:rsidP="006B3CE5">
      <w:pPr>
        <w:spacing w:line="360" w:lineRule="auto"/>
        <w:ind w:right="-28"/>
        <w:jc w:val="both"/>
        <w:rPr>
          <w:rFonts w:ascii="Palatino Linotype" w:eastAsia="Batang" w:hAnsi="Palatino Linotype" w:cs="Tahoma"/>
          <w:bCs/>
          <w:sz w:val="22"/>
          <w:szCs w:val="22"/>
          <w:lang w:val="es-ES"/>
        </w:rPr>
      </w:pPr>
    </w:p>
    <w:p w14:paraId="4BF0533A" w14:textId="77777777" w:rsidR="003F7164" w:rsidRPr="00CB3B17" w:rsidRDefault="003F7164" w:rsidP="006B3CE5">
      <w:pPr>
        <w:spacing w:line="360" w:lineRule="auto"/>
        <w:ind w:right="-28"/>
        <w:jc w:val="both"/>
        <w:rPr>
          <w:rFonts w:ascii="Palatino Linotype" w:eastAsia="Batang" w:hAnsi="Palatino Linotype" w:cs="Tahoma"/>
          <w:bCs/>
          <w:sz w:val="22"/>
          <w:szCs w:val="22"/>
          <w:lang w:val="es-ES"/>
        </w:rPr>
      </w:pPr>
    </w:p>
    <w:p w14:paraId="18CB1280" w14:textId="77777777" w:rsidR="006B3CE5" w:rsidRPr="00CB3B17" w:rsidRDefault="006B3CE5" w:rsidP="006B3CE5">
      <w:pPr>
        <w:numPr>
          <w:ilvl w:val="0"/>
          <w:numId w:val="33"/>
        </w:numPr>
        <w:spacing w:line="360" w:lineRule="auto"/>
        <w:ind w:right="-28"/>
        <w:contextualSpacing/>
        <w:jc w:val="both"/>
        <w:rPr>
          <w:rFonts w:ascii="Palatino Linotype" w:eastAsia="Batang" w:hAnsi="Palatino Linotype" w:cs="Tahoma"/>
          <w:bCs/>
          <w:sz w:val="22"/>
          <w:szCs w:val="22"/>
          <w:lang w:val="es-ES"/>
        </w:rPr>
      </w:pPr>
      <w:r w:rsidRPr="00CB3B17">
        <w:rPr>
          <w:rFonts w:ascii="Palatino Linotype" w:eastAsia="Batang" w:hAnsi="Palatino Linotype" w:cs="Tahoma"/>
          <w:b/>
          <w:bCs/>
          <w:sz w:val="22"/>
          <w:szCs w:val="22"/>
          <w:lang w:val="es-ES"/>
        </w:rPr>
        <w:t xml:space="preserve">Acta Administrativa: </w:t>
      </w:r>
      <w:r w:rsidRPr="00CB3B17">
        <w:rPr>
          <w:rFonts w:ascii="Palatino Linotype" w:eastAsia="Batang" w:hAnsi="Palatino Linotype" w:cs="Tahoma"/>
          <w:bCs/>
          <w:sz w:val="22"/>
          <w:szCs w:val="22"/>
          <w:lang w:val="es-ES"/>
        </w:rPr>
        <w:t xml:space="preserve">Documento que debe presentar la persona servidora </w:t>
      </w:r>
      <w:r w:rsidRPr="00CB3B17">
        <w:rPr>
          <w:rFonts w:ascii="Palatino Linotype" w:eastAsia="Batang" w:hAnsi="Palatino Linotype" w:cs="Tahoma"/>
          <w:bCs/>
          <w:sz w:val="22"/>
          <w:szCs w:val="22"/>
          <w:lang w:val="x-none"/>
        </w:rPr>
        <w:t>pública que concluye sus labores, en el que consta la Entrega y Recepción.</w:t>
      </w:r>
    </w:p>
    <w:p w14:paraId="41917EB5" w14:textId="77777777" w:rsidR="006B3CE5" w:rsidRPr="00CB3B17" w:rsidRDefault="006B3CE5" w:rsidP="006B3CE5">
      <w:pPr>
        <w:spacing w:line="360" w:lineRule="auto"/>
        <w:ind w:left="720" w:right="-28"/>
        <w:contextualSpacing/>
        <w:jc w:val="both"/>
        <w:rPr>
          <w:rFonts w:ascii="Palatino Linotype" w:eastAsia="Batang" w:hAnsi="Palatino Linotype" w:cs="Tahoma"/>
          <w:bCs/>
          <w:sz w:val="22"/>
          <w:szCs w:val="22"/>
          <w:lang w:val="es-ES"/>
        </w:rPr>
      </w:pPr>
    </w:p>
    <w:p w14:paraId="05B6C72A" w14:textId="77777777" w:rsidR="006B3CE5" w:rsidRPr="00CB3B17" w:rsidRDefault="006B3CE5" w:rsidP="006B3CE5">
      <w:pPr>
        <w:numPr>
          <w:ilvl w:val="0"/>
          <w:numId w:val="33"/>
        </w:numPr>
        <w:spacing w:line="360" w:lineRule="auto"/>
        <w:ind w:right="-28"/>
        <w:contextualSpacing/>
        <w:jc w:val="both"/>
        <w:rPr>
          <w:rFonts w:ascii="Palatino Linotype" w:eastAsia="Batang" w:hAnsi="Palatino Linotype" w:cs="Tahoma"/>
          <w:bCs/>
          <w:sz w:val="22"/>
          <w:szCs w:val="22"/>
          <w:lang w:val="es-ES"/>
        </w:rPr>
      </w:pPr>
      <w:r w:rsidRPr="00CB3B17">
        <w:rPr>
          <w:rFonts w:ascii="Palatino Linotype" w:eastAsia="Batang" w:hAnsi="Palatino Linotype" w:cs="Tahoma"/>
          <w:b/>
          <w:bCs/>
          <w:sz w:val="22"/>
          <w:szCs w:val="22"/>
          <w:lang w:val="es-ES"/>
        </w:rPr>
        <w:t>Entrega y Recepción</w:t>
      </w:r>
      <w:r w:rsidRPr="00CB3B17">
        <w:rPr>
          <w:rFonts w:ascii="Palatino Linotype" w:eastAsia="Batang" w:hAnsi="Palatino Linotype" w:cs="Tahoma"/>
          <w:b/>
          <w:bCs/>
          <w:sz w:val="22"/>
          <w:szCs w:val="22"/>
          <w:lang w:val="x-none"/>
        </w:rPr>
        <w:t xml:space="preserve">: </w:t>
      </w:r>
      <w:r w:rsidRPr="00CB3B17">
        <w:rPr>
          <w:rFonts w:ascii="Palatino Linotype" w:eastAsia="Batang" w:hAnsi="Palatino Linotype" w:cs="Tahoma"/>
          <w:bCs/>
          <w:sz w:val="22"/>
          <w:szCs w:val="22"/>
          <w:lang w:val="x-none"/>
        </w:rPr>
        <w:t>Proceso administrativo por el que una persona servidora pública, que concluye su empleo, cargo o comisión hace entrega y rinde cuentas de los recursos asignados, de los programas, proyectos, asuntos y acciones a su cargo, así como, de la información documental que tenga a su disposición, a quien reciba (superior jerárquico, encargado o su sustitución)</w:t>
      </w:r>
    </w:p>
    <w:p w14:paraId="50034ED4" w14:textId="77777777" w:rsidR="006B3CE5" w:rsidRPr="00CB3B17" w:rsidRDefault="006B3CE5" w:rsidP="006B3CE5">
      <w:pPr>
        <w:spacing w:line="360" w:lineRule="auto"/>
        <w:ind w:right="-28"/>
        <w:jc w:val="both"/>
        <w:rPr>
          <w:rFonts w:ascii="Palatino Linotype" w:eastAsia="Batang" w:hAnsi="Palatino Linotype" w:cs="Tahoma"/>
          <w:bCs/>
          <w:sz w:val="22"/>
          <w:szCs w:val="22"/>
          <w:lang w:val="es-ES"/>
        </w:rPr>
      </w:pPr>
    </w:p>
    <w:p w14:paraId="29F3FA2D" w14:textId="77777777" w:rsidR="006B3CE5" w:rsidRPr="00CB3B17" w:rsidRDefault="006B3CE5" w:rsidP="006B3CE5">
      <w:pPr>
        <w:spacing w:line="360" w:lineRule="auto"/>
        <w:ind w:right="-28"/>
        <w:jc w:val="both"/>
        <w:rPr>
          <w:rFonts w:ascii="Palatino Linotype" w:eastAsia="Batang" w:hAnsi="Palatino Linotype" w:cs="Tahoma"/>
          <w:bCs/>
          <w:sz w:val="22"/>
          <w:szCs w:val="22"/>
          <w:lang w:val="es-ES"/>
        </w:rPr>
      </w:pPr>
      <w:r w:rsidRPr="00CB3B17">
        <w:rPr>
          <w:rFonts w:ascii="Palatino Linotype" w:eastAsia="Batang" w:hAnsi="Palatino Linotype" w:cs="Tahoma"/>
          <w:bCs/>
          <w:sz w:val="22"/>
          <w:szCs w:val="22"/>
          <w:lang w:val="es-ES"/>
        </w:rPr>
        <w:t>En ese orden de ideas, el art</w:t>
      </w:r>
      <w:r w:rsidRPr="00CB3B17">
        <w:rPr>
          <w:rFonts w:ascii="Palatino Linotype" w:eastAsia="Batang" w:hAnsi="Palatino Linotype" w:cs="Tahoma"/>
          <w:bCs/>
          <w:sz w:val="22"/>
          <w:szCs w:val="22"/>
        </w:rPr>
        <w:t>í</w:t>
      </w:r>
      <w:r w:rsidRPr="00CB3B17">
        <w:rPr>
          <w:rFonts w:ascii="Palatino Linotype" w:eastAsia="Batang" w:hAnsi="Palatino Linotype" w:cs="Tahoma"/>
          <w:bCs/>
          <w:sz w:val="22"/>
          <w:szCs w:val="22"/>
          <w:lang w:val="x-none"/>
        </w:rPr>
        <w:t>cul</w:t>
      </w:r>
      <w:r w:rsidRPr="00CB3B17">
        <w:rPr>
          <w:rFonts w:ascii="Palatino Linotype" w:eastAsia="Batang" w:hAnsi="Palatino Linotype" w:cs="Tahoma"/>
          <w:bCs/>
          <w:sz w:val="22"/>
          <w:szCs w:val="22"/>
        </w:rPr>
        <w:t>o</w:t>
      </w:r>
      <w:r w:rsidRPr="00CB3B17">
        <w:rPr>
          <w:rFonts w:ascii="Palatino Linotype" w:eastAsia="Batang" w:hAnsi="Palatino Linotype" w:cs="Tahoma"/>
          <w:bCs/>
          <w:sz w:val="22"/>
          <w:szCs w:val="22"/>
          <w:lang w:val="x-none"/>
        </w:rPr>
        <w:t xml:space="preserve"> 2˚, fracciones III y XVIII de los </w:t>
      </w:r>
      <w:r w:rsidRPr="00CB3B17">
        <w:rPr>
          <w:rFonts w:ascii="Palatino Linotype" w:eastAsia="Batang" w:hAnsi="Palatino Linotype" w:cs="Tahoma"/>
          <w:bCs/>
          <w:sz w:val="22"/>
          <w:szCs w:val="22"/>
          <w:lang w:val="es-ES"/>
        </w:rPr>
        <w:t>Lineamientos que Norman la Entrega-Recepción de los Ayuntamientos, sus Dependencias y Organismos Descentralizados Municipales del Estado de México, establece lo siguiente:</w:t>
      </w:r>
    </w:p>
    <w:p w14:paraId="0FD15E0D" w14:textId="77777777" w:rsidR="006B3CE5" w:rsidRPr="00CB3B17" w:rsidRDefault="006B3CE5" w:rsidP="006B3CE5">
      <w:pPr>
        <w:spacing w:line="360" w:lineRule="auto"/>
        <w:ind w:right="-28"/>
        <w:jc w:val="both"/>
        <w:rPr>
          <w:rFonts w:ascii="Palatino Linotype" w:eastAsia="Batang" w:hAnsi="Palatino Linotype" w:cs="Tahoma"/>
          <w:bCs/>
          <w:sz w:val="22"/>
          <w:szCs w:val="22"/>
          <w:lang w:val="es-ES"/>
        </w:rPr>
      </w:pPr>
    </w:p>
    <w:p w14:paraId="6E11DA0F" w14:textId="33F5C365" w:rsidR="006B3CE5" w:rsidRPr="006B3CE5" w:rsidRDefault="006B3CE5" w:rsidP="006B3CE5">
      <w:pPr>
        <w:numPr>
          <w:ilvl w:val="0"/>
          <w:numId w:val="34"/>
        </w:numPr>
        <w:spacing w:line="360" w:lineRule="auto"/>
        <w:ind w:right="-28"/>
        <w:contextualSpacing/>
        <w:jc w:val="both"/>
        <w:rPr>
          <w:rFonts w:ascii="Palatino Linotype" w:eastAsia="Batang" w:hAnsi="Palatino Linotype" w:cs="Tahoma"/>
          <w:b/>
          <w:bCs/>
          <w:sz w:val="22"/>
          <w:szCs w:val="22"/>
          <w:lang w:val="es-ES"/>
        </w:rPr>
      </w:pPr>
      <w:r w:rsidRPr="00CB3B17">
        <w:rPr>
          <w:rFonts w:ascii="Palatino Linotype" w:eastAsia="Batang" w:hAnsi="Palatino Linotype" w:cs="Tahoma"/>
          <w:b/>
          <w:bCs/>
          <w:sz w:val="22"/>
          <w:szCs w:val="22"/>
          <w:lang w:val="es-ES"/>
        </w:rPr>
        <w:t>Acta de entrega-recepción</w:t>
      </w:r>
      <w:r w:rsidRPr="00CB3B17">
        <w:rPr>
          <w:rFonts w:ascii="Palatino Linotype" w:eastAsia="Batang" w:hAnsi="Palatino Linotype" w:cs="Tahoma"/>
          <w:b/>
          <w:bCs/>
          <w:sz w:val="22"/>
          <w:szCs w:val="22"/>
          <w:lang w:val="x-none"/>
        </w:rPr>
        <w:t xml:space="preserve">: </w:t>
      </w:r>
      <w:r w:rsidRPr="00CB3B17">
        <w:rPr>
          <w:rFonts w:ascii="Palatino Linotype" w:eastAsia="Batang" w:hAnsi="Palatino Linotype" w:cs="Tahoma"/>
          <w:bCs/>
          <w:sz w:val="22"/>
          <w:szCs w:val="22"/>
          <w:lang w:val="x-none"/>
        </w:rPr>
        <w:t>Documento Jurídico mediante el cual se formaliza el acto de entrega-recepción, en el que se establecen los datos de los participantes, la relación de la información y el soporte documental de la gestión municipal, observaciones, firmas y anexos; existen dos tipos, acta final o de conclusión y extraordinaria.</w:t>
      </w:r>
    </w:p>
    <w:p w14:paraId="7655CA03" w14:textId="77777777" w:rsidR="006B3CE5" w:rsidRPr="00CB3B17" w:rsidRDefault="006B3CE5" w:rsidP="006B3CE5">
      <w:pPr>
        <w:spacing w:line="360" w:lineRule="auto"/>
        <w:ind w:left="720" w:right="-28"/>
        <w:contextualSpacing/>
        <w:jc w:val="both"/>
        <w:rPr>
          <w:rFonts w:ascii="Palatino Linotype" w:eastAsia="Batang" w:hAnsi="Palatino Linotype" w:cs="Tahoma"/>
          <w:b/>
          <w:bCs/>
          <w:sz w:val="22"/>
          <w:szCs w:val="22"/>
          <w:lang w:val="es-ES"/>
        </w:rPr>
      </w:pPr>
    </w:p>
    <w:p w14:paraId="3DE75A46" w14:textId="77777777" w:rsidR="006B3CE5" w:rsidRPr="00CB3B17" w:rsidRDefault="006B3CE5" w:rsidP="006B3CE5">
      <w:pPr>
        <w:numPr>
          <w:ilvl w:val="0"/>
          <w:numId w:val="34"/>
        </w:numPr>
        <w:spacing w:line="360" w:lineRule="auto"/>
        <w:ind w:right="-28"/>
        <w:contextualSpacing/>
        <w:jc w:val="both"/>
        <w:rPr>
          <w:rFonts w:ascii="Palatino Linotype" w:eastAsia="Batang" w:hAnsi="Palatino Linotype" w:cs="Tahoma"/>
          <w:b/>
          <w:bCs/>
          <w:sz w:val="22"/>
          <w:szCs w:val="22"/>
          <w:lang w:val="es-ES"/>
        </w:rPr>
      </w:pPr>
      <w:r w:rsidRPr="00CB3B17">
        <w:rPr>
          <w:rFonts w:ascii="Palatino Linotype" w:eastAsia="Batang" w:hAnsi="Palatino Linotype" w:cs="Tahoma"/>
          <w:b/>
          <w:bCs/>
          <w:sz w:val="22"/>
          <w:szCs w:val="22"/>
          <w:lang w:val="es-ES"/>
        </w:rPr>
        <w:t>Entrega-recepción:</w:t>
      </w:r>
      <w:r w:rsidRPr="00CB3B17">
        <w:rPr>
          <w:rFonts w:ascii="Palatino Linotype" w:eastAsia="Batang" w:hAnsi="Palatino Linotype" w:cs="Tahoma"/>
          <w:b/>
          <w:bCs/>
          <w:sz w:val="22"/>
          <w:szCs w:val="22"/>
          <w:lang w:val="x-none"/>
        </w:rPr>
        <w:t xml:space="preserve"> </w:t>
      </w:r>
      <w:r w:rsidRPr="00CB3B17">
        <w:rPr>
          <w:rFonts w:ascii="Palatino Linotype" w:eastAsia="Batang" w:hAnsi="Palatino Linotype" w:cs="Tahoma"/>
          <w:bCs/>
          <w:sz w:val="22"/>
          <w:szCs w:val="22"/>
          <w:lang w:val="x-none"/>
        </w:rPr>
        <w:t xml:space="preserve">Procedimiento administrativo de interés público de cumplimiento obligatorio y formal, mediante el cual un servidor público obligado que concluye su </w:t>
      </w:r>
      <w:proofErr w:type="gramStart"/>
      <w:r w:rsidRPr="00CB3B17">
        <w:rPr>
          <w:rFonts w:ascii="Palatino Linotype" w:eastAsia="Batang" w:hAnsi="Palatino Linotype" w:cs="Tahoma"/>
          <w:bCs/>
          <w:sz w:val="22"/>
          <w:szCs w:val="22"/>
          <w:lang w:val="x-none"/>
        </w:rPr>
        <w:t>función,</w:t>
      </w:r>
      <w:proofErr w:type="gramEnd"/>
      <w:r w:rsidRPr="00CB3B17">
        <w:rPr>
          <w:rFonts w:ascii="Palatino Linotype" w:eastAsia="Batang" w:hAnsi="Palatino Linotype" w:cs="Tahoma"/>
          <w:bCs/>
          <w:sz w:val="22"/>
          <w:szCs w:val="22"/>
          <w:lang w:val="x-none"/>
        </w:rPr>
        <w:t xml:space="preserve"> hace entrega del despacho al servidor público entrante, con la información económica, financiera, patrimonial, presupuestal, programática y administrativa, así como, todos aquellos documentos e información vinculada a las atribuciones, funciones, facultades y actividades de la unidad.</w:t>
      </w:r>
    </w:p>
    <w:p w14:paraId="6F7F0DC3" w14:textId="5DB5B1FC" w:rsidR="006B3CE5" w:rsidRDefault="006B3CE5" w:rsidP="006B3CE5">
      <w:pPr>
        <w:tabs>
          <w:tab w:val="left" w:pos="4962"/>
        </w:tabs>
        <w:spacing w:line="360" w:lineRule="auto"/>
        <w:ind w:right="539"/>
        <w:jc w:val="both"/>
        <w:rPr>
          <w:rFonts w:ascii="Palatino Linotype" w:eastAsia="Calibri" w:hAnsi="Palatino Linotype" w:cs="Tahoma"/>
          <w:b/>
          <w:i/>
          <w:iCs/>
          <w:sz w:val="22"/>
          <w:szCs w:val="22"/>
          <w:lang w:val="es-ES" w:eastAsia="es-ES_tradnl"/>
        </w:rPr>
      </w:pPr>
    </w:p>
    <w:p w14:paraId="1E79E930" w14:textId="45F3ABB5" w:rsidR="003F7164" w:rsidRDefault="003F7164" w:rsidP="006B3CE5">
      <w:pPr>
        <w:tabs>
          <w:tab w:val="left" w:pos="4962"/>
        </w:tabs>
        <w:spacing w:line="360" w:lineRule="auto"/>
        <w:ind w:right="539"/>
        <w:jc w:val="both"/>
        <w:rPr>
          <w:rFonts w:ascii="Palatino Linotype" w:eastAsia="Calibri" w:hAnsi="Palatino Linotype" w:cs="Tahoma"/>
          <w:b/>
          <w:i/>
          <w:iCs/>
          <w:sz w:val="22"/>
          <w:szCs w:val="22"/>
          <w:lang w:val="es-ES" w:eastAsia="es-ES_tradnl"/>
        </w:rPr>
      </w:pPr>
    </w:p>
    <w:p w14:paraId="300F0D5B" w14:textId="77777777" w:rsidR="003F7164" w:rsidRPr="00CB3B17" w:rsidRDefault="003F7164" w:rsidP="006B3CE5">
      <w:pPr>
        <w:tabs>
          <w:tab w:val="left" w:pos="4962"/>
        </w:tabs>
        <w:spacing w:line="360" w:lineRule="auto"/>
        <w:ind w:right="539"/>
        <w:jc w:val="both"/>
        <w:rPr>
          <w:rFonts w:ascii="Palatino Linotype" w:eastAsia="Calibri" w:hAnsi="Palatino Linotype" w:cs="Tahoma"/>
          <w:b/>
          <w:i/>
          <w:iCs/>
          <w:sz w:val="22"/>
          <w:szCs w:val="22"/>
          <w:lang w:val="es-ES" w:eastAsia="es-ES_tradnl"/>
        </w:rPr>
      </w:pPr>
    </w:p>
    <w:p w14:paraId="783FE5FA" w14:textId="77777777" w:rsidR="006B3CE5" w:rsidRPr="00CB3B17" w:rsidRDefault="006B3CE5" w:rsidP="006B3CE5">
      <w:pPr>
        <w:tabs>
          <w:tab w:val="left" w:pos="4962"/>
        </w:tabs>
        <w:spacing w:line="360" w:lineRule="auto"/>
        <w:jc w:val="both"/>
        <w:rPr>
          <w:rFonts w:ascii="Palatino Linotype" w:eastAsia="Calibri" w:hAnsi="Palatino Linotype" w:cs="Tahoma"/>
          <w:iCs/>
          <w:sz w:val="22"/>
          <w:szCs w:val="22"/>
          <w:lang w:val="es-ES" w:eastAsia="es-ES_tradnl"/>
        </w:rPr>
      </w:pPr>
      <w:proofErr w:type="spellStart"/>
      <w:r w:rsidRPr="00CB3B17">
        <w:rPr>
          <w:rFonts w:ascii="Palatino Linotype" w:eastAsia="Calibri" w:hAnsi="Palatino Linotype" w:cs="Tahoma"/>
          <w:iCs/>
          <w:sz w:val="22"/>
          <w:szCs w:val="22"/>
          <w:lang w:val="es-ES" w:eastAsia="es-ES_tradnl"/>
        </w:rPr>
        <w:t>Adem</w:t>
      </w:r>
      <w:r w:rsidRPr="00CB3B17">
        <w:rPr>
          <w:rFonts w:ascii="Palatino Linotype" w:eastAsia="Calibri" w:hAnsi="Palatino Linotype" w:cs="Tahoma"/>
          <w:iCs/>
          <w:sz w:val="22"/>
          <w:szCs w:val="22"/>
          <w:lang w:val="x-none" w:eastAsia="es-ES_tradnl"/>
        </w:rPr>
        <w:t>ás</w:t>
      </w:r>
      <w:proofErr w:type="spellEnd"/>
      <w:r w:rsidRPr="00CB3B17">
        <w:rPr>
          <w:rFonts w:ascii="Palatino Linotype" w:eastAsia="Calibri" w:hAnsi="Palatino Linotype" w:cs="Tahoma"/>
          <w:iCs/>
          <w:sz w:val="22"/>
          <w:szCs w:val="22"/>
          <w:lang w:val="x-none" w:eastAsia="es-ES_tradnl"/>
        </w:rPr>
        <w:t>, el artículo 4˚</w:t>
      </w:r>
      <w:r w:rsidRPr="00CB3B17">
        <w:rPr>
          <w:rFonts w:ascii="Palatino Linotype" w:eastAsia="Calibri" w:hAnsi="Palatino Linotype" w:cs="Tahoma"/>
          <w:iCs/>
          <w:sz w:val="22"/>
          <w:szCs w:val="22"/>
          <w:lang w:eastAsia="es-ES_tradnl"/>
        </w:rPr>
        <w:t xml:space="preserve"> </w:t>
      </w:r>
      <w:r w:rsidRPr="00CB3B17">
        <w:rPr>
          <w:rFonts w:ascii="Palatino Linotype" w:eastAsia="Calibri" w:hAnsi="Palatino Linotype" w:cs="Tahoma"/>
          <w:iCs/>
          <w:sz w:val="22"/>
          <w:szCs w:val="22"/>
          <w:lang w:val="x-none" w:eastAsia="es-ES_tradnl"/>
        </w:rPr>
        <w:t xml:space="preserve">de los Lineamientos citados, establece que los servidores públicos entrantes y salientes de unidades administrativas, deben generar el procedimiento administrativo de entrega-recepción. </w:t>
      </w:r>
    </w:p>
    <w:p w14:paraId="466696A4" w14:textId="77777777" w:rsidR="006B3CE5" w:rsidRPr="00CB3B17" w:rsidRDefault="006B3CE5" w:rsidP="006B3CE5">
      <w:pPr>
        <w:tabs>
          <w:tab w:val="left" w:pos="4962"/>
        </w:tabs>
        <w:spacing w:line="360" w:lineRule="auto"/>
        <w:jc w:val="both"/>
        <w:rPr>
          <w:rFonts w:ascii="Palatino Linotype" w:eastAsia="Calibri" w:hAnsi="Palatino Linotype" w:cs="Tahoma"/>
          <w:b/>
          <w:i/>
          <w:iCs/>
          <w:sz w:val="22"/>
          <w:szCs w:val="22"/>
          <w:lang w:val="es-ES" w:eastAsia="es-ES_tradnl"/>
        </w:rPr>
      </w:pPr>
    </w:p>
    <w:p w14:paraId="68ADDDEE" w14:textId="704A3187" w:rsidR="006B3CE5" w:rsidRPr="00CB3B17" w:rsidRDefault="006B3CE5" w:rsidP="006B3CE5">
      <w:pPr>
        <w:tabs>
          <w:tab w:val="left" w:pos="4962"/>
        </w:tabs>
        <w:spacing w:line="360" w:lineRule="auto"/>
        <w:jc w:val="both"/>
        <w:rPr>
          <w:rFonts w:ascii="Palatino Linotype" w:eastAsia="Batang" w:hAnsi="Palatino Linotype" w:cs="Tahoma"/>
          <w:bCs/>
          <w:sz w:val="22"/>
          <w:szCs w:val="22"/>
          <w:lang w:val="x-none"/>
        </w:rPr>
      </w:pPr>
      <w:r w:rsidRPr="00CB3B17">
        <w:rPr>
          <w:rFonts w:ascii="Palatino Linotype" w:eastAsia="Calibri" w:hAnsi="Palatino Linotype" w:cs="Tahoma"/>
          <w:iCs/>
          <w:sz w:val="22"/>
          <w:szCs w:val="22"/>
          <w:lang w:val="es-ES" w:eastAsia="es-ES_tradnl"/>
        </w:rPr>
        <w:t>En ese orden de ideas, el artículo</w:t>
      </w:r>
      <w:r w:rsidRPr="00CB3B17">
        <w:rPr>
          <w:rFonts w:ascii="Palatino Linotype" w:eastAsia="Calibri" w:hAnsi="Palatino Linotype" w:cs="Tahoma"/>
          <w:iCs/>
          <w:sz w:val="22"/>
          <w:szCs w:val="22"/>
          <w:lang w:val="x-none" w:eastAsia="es-ES_tradnl"/>
        </w:rPr>
        <w:t xml:space="preserve"> 13 de </w:t>
      </w:r>
      <w:r w:rsidRPr="00CB3B17">
        <w:rPr>
          <w:rFonts w:ascii="Palatino Linotype" w:eastAsia="Batang" w:hAnsi="Palatino Linotype" w:cs="Tahoma"/>
          <w:bCs/>
          <w:sz w:val="22"/>
          <w:szCs w:val="22"/>
          <w:lang w:val="x-none"/>
        </w:rPr>
        <w:t xml:space="preserve">los </w:t>
      </w:r>
      <w:r w:rsidRPr="00CB3B17">
        <w:rPr>
          <w:rFonts w:ascii="Palatino Linotype" w:eastAsia="Batang" w:hAnsi="Palatino Linotype" w:cs="Tahoma"/>
          <w:bCs/>
          <w:sz w:val="22"/>
          <w:szCs w:val="22"/>
          <w:lang w:val="es-ES"/>
        </w:rPr>
        <w:t xml:space="preserve">Lineamientos </w:t>
      </w:r>
      <w:bookmarkStart w:id="3" w:name="_Hlk99572611"/>
      <w:r w:rsidRPr="00CB3B17">
        <w:rPr>
          <w:rFonts w:ascii="Palatino Linotype" w:eastAsia="Batang" w:hAnsi="Palatino Linotype" w:cs="Tahoma"/>
          <w:bCs/>
          <w:sz w:val="22"/>
          <w:szCs w:val="22"/>
          <w:lang w:val="es-ES"/>
        </w:rPr>
        <w:t>que Norman la Entrega-Recepción de los Ayuntamientos, sus Dependencias y Organismos Descentralizados Municipales del Estado de México</w:t>
      </w:r>
      <w:bookmarkEnd w:id="3"/>
      <w:r w:rsidRPr="00CB3B17">
        <w:rPr>
          <w:rFonts w:ascii="Palatino Linotype" w:eastAsia="Batang" w:hAnsi="Palatino Linotype" w:cs="Tahoma"/>
          <w:bCs/>
          <w:sz w:val="22"/>
          <w:szCs w:val="22"/>
          <w:lang w:val="es-ES"/>
        </w:rPr>
        <w:t>, precisa que el procedimiento administrativo de entrega-recepción</w:t>
      </w:r>
      <w:r w:rsidRPr="00CB3B17">
        <w:rPr>
          <w:rFonts w:ascii="Palatino Linotype" w:eastAsia="Batang" w:hAnsi="Palatino Linotype" w:cs="Tahoma"/>
          <w:bCs/>
          <w:sz w:val="22"/>
          <w:szCs w:val="22"/>
          <w:lang w:val="x-none"/>
        </w:rPr>
        <w:t>, se realizará cuando el servidor público culmine con el periodo constitucional municipal, o cuando se ausente o separe del empleo, cargo o comisión.</w:t>
      </w:r>
    </w:p>
    <w:p w14:paraId="7127D0D2" w14:textId="695B0C24" w:rsidR="006B3CE5" w:rsidRDefault="006B3CE5" w:rsidP="006B3CE5">
      <w:pPr>
        <w:spacing w:line="360" w:lineRule="auto"/>
        <w:jc w:val="both"/>
        <w:rPr>
          <w:rFonts w:ascii="Palatino Linotype" w:hAnsi="Palatino Linotype" w:cs="Tahoma"/>
          <w:iCs/>
          <w:sz w:val="22"/>
          <w:szCs w:val="22"/>
          <w:lang w:val="es-ES"/>
        </w:rPr>
      </w:pPr>
    </w:p>
    <w:p w14:paraId="1D236192" w14:textId="77777777" w:rsidR="00D3084E" w:rsidRDefault="00D3084E" w:rsidP="00D3084E">
      <w:pPr>
        <w:spacing w:line="360" w:lineRule="auto"/>
        <w:jc w:val="both"/>
        <w:rPr>
          <w:rFonts w:ascii="Palatino Linotype" w:hAnsi="Palatino Linotype"/>
          <w:color w:val="000000"/>
          <w:sz w:val="22"/>
          <w:szCs w:val="22"/>
          <w:lang w:eastAsia="es-MX"/>
        </w:rPr>
      </w:pPr>
      <w:r>
        <w:rPr>
          <w:rFonts w:ascii="Palatino Linotype" w:hAnsi="Palatino Linotype" w:cs="Tahoma"/>
          <w:iCs/>
          <w:sz w:val="22"/>
          <w:szCs w:val="22"/>
          <w:lang w:val="es-ES"/>
        </w:rPr>
        <w:t xml:space="preserve">Además, el artículo 6° de los Lineamientos citados, precisa que el Titular de la Contraloría Interna Municipal y el Síndico, serán las autoridades participantes en los procesos administrativos de Entrega-Recepción, de las áreas y dependencias adscritas al Ayuntamiento; por lo </w:t>
      </w:r>
      <w:r w:rsidR="0078333E" w:rsidRPr="0078333E">
        <w:rPr>
          <w:rFonts w:ascii="Palatino Linotype" w:hAnsi="Palatino Linotype"/>
          <w:color w:val="000000"/>
          <w:sz w:val="22"/>
          <w:szCs w:val="22"/>
          <w:lang w:eastAsia="es-MX"/>
        </w:rPr>
        <w:t>que</w:t>
      </w:r>
      <w:r>
        <w:rPr>
          <w:rFonts w:ascii="Palatino Linotype" w:hAnsi="Palatino Linotype"/>
          <w:color w:val="000000"/>
          <w:sz w:val="22"/>
          <w:szCs w:val="22"/>
          <w:lang w:eastAsia="es-MX"/>
        </w:rPr>
        <w:t>, es claro que el</w:t>
      </w:r>
      <w:r w:rsidR="0078333E" w:rsidRPr="0078333E">
        <w:rPr>
          <w:rFonts w:ascii="Palatino Linotype" w:hAnsi="Palatino Linotype"/>
          <w:color w:val="000000"/>
          <w:sz w:val="22"/>
          <w:szCs w:val="22"/>
          <w:lang w:eastAsia="es-MX"/>
        </w:rPr>
        <w:t xml:space="preserve"> Sujeto Obligado cuenta con atribuciones para </w:t>
      </w:r>
      <w:r>
        <w:rPr>
          <w:rFonts w:ascii="Palatino Linotype" w:hAnsi="Palatino Linotype"/>
          <w:color w:val="000000"/>
          <w:sz w:val="22"/>
          <w:szCs w:val="22"/>
          <w:lang w:eastAsia="es-MX"/>
        </w:rPr>
        <w:t>conocer</w:t>
      </w:r>
      <w:r w:rsidR="0078333E" w:rsidRPr="0078333E">
        <w:rPr>
          <w:rFonts w:ascii="Palatino Linotype" w:hAnsi="Palatino Linotype"/>
          <w:color w:val="000000"/>
          <w:sz w:val="22"/>
          <w:szCs w:val="22"/>
          <w:lang w:eastAsia="es-MX"/>
        </w:rPr>
        <w:t xml:space="preserve"> de la información solicitada</w:t>
      </w:r>
      <w:r>
        <w:rPr>
          <w:rFonts w:ascii="Palatino Linotype" w:hAnsi="Palatino Linotype"/>
          <w:color w:val="000000"/>
          <w:sz w:val="22"/>
          <w:szCs w:val="22"/>
          <w:lang w:eastAsia="es-MX"/>
        </w:rPr>
        <w:t xml:space="preserve">. </w:t>
      </w:r>
    </w:p>
    <w:p w14:paraId="3AA183DB" w14:textId="77777777" w:rsidR="00D3084E" w:rsidRDefault="00D3084E" w:rsidP="00D3084E">
      <w:pPr>
        <w:spacing w:line="360" w:lineRule="auto"/>
        <w:jc w:val="both"/>
        <w:rPr>
          <w:rFonts w:ascii="Palatino Linotype" w:hAnsi="Palatino Linotype"/>
          <w:color w:val="000000"/>
          <w:sz w:val="22"/>
          <w:szCs w:val="22"/>
          <w:lang w:eastAsia="es-MX"/>
        </w:rPr>
      </w:pPr>
    </w:p>
    <w:p w14:paraId="47E40AD4" w14:textId="24914644" w:rsidR="006D2E7F" w:rsidRDefault="00D3084E" w:rsidP="00D3084E">
      <w:pPr>
        <w:spacing w:line="360" w:lineRule="auto"/>
        <w:jc w:val="both"/>
        <w:rPr>
          <w:rFonts w:ascii="Palatino Linotype" w:hAnsi="Palatino Linotype"/>
          <w:color w:val="000000"/>
          <w:sz w:val="22"/>
          <w:szCs w:val="22"/>
          <w:lang w:eastAsia="es-MX"/>
        </w:rPr>
      </w:pPr>
      <w:r>
        <w:rPr>
          <w:rFonts w:ascii="Palatino Linotype" w:hAnsi="Palatino Linotype"/>
          <w:color w:val="000000"/>
          <w:sz w:val="22"/>
          <w:szCs w:val="22"/>
          <w:lang w:eastAsia="es-MX"/>
        </w:rPr>
        <w:t>De tal suerte</w:t>
      </w:r>
      <w:r w:rsidR="0078333E" w:rsidRPr="0078333E">
        <w:rPr>
          <w:rFonts w:ascii="Palatino Linotype" w:hAnsi="Palatino Linotype"/>
          <w:color w:val="000000"/>
          <w:sz w:val="22"/>
          <w:szCs w:val="22"/>
          <w:lang w:eastAsia="es-MX"/>
        </w:rPr>
        <w:t>, para atender al requerimiento en análisis, el 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14:paraId="6CEBDA4E" w14:textId="77777777" w:rsidR="0078333E" w:rsidRDefault="0078333E" w:rsidP="006D2E7F">
      <w:pPr>
        <w:spacing w:line="360" w:lineRule="auto"/>
        <w:jc w:val="both"/>
        <w:rPr>
          <w:rFonts w:ascii="Palatino Linotype" w:eastAsia="Calibri" w:hAnsi="Palatino Linotype" w:cs="Tahoma"/>
          <w:color w:val="000000" w:themeColor="text1"/>
          <w:sz w:val="22"/>
          <w:szCs w:val="22"/>
          <w:lang w:eastAsia="en-US"/>
        </w:rPr>
      </w:pPr>
    </w:p>
    <w:p w14:paraId="236BE7DE" w14:textId="77777777" w:rsidR="006D2E7F" w:rsidRPr="005107B3" w:rsidRDefault="006D2E7F" w:rsidP="006D2E7F">
      <w:pPr>
        <w:spacing w:line="360" w:lineRule="auto"/>
        <w:jc w:val="both"/>
        <w:rPr>
          <w:rFonts w:ascii="Palatino Linotype" w:hAnsi="Palatino Linotype" w:cs="Tahoma"/>
          <w:color w:val="000000" w:themeColor="text1"/>
          <w:sz w:val="22"/>
          <w:szCs w:val="22"/>
        </w:rPr>
      </w:pPr>
      <w:r w:rsidRPr="005107B3">
        <w:rPr>
          <w:rFonts w:ascii="Palatino Linotype" w:eastAsia="Calibri" w:hAnsi="Palatino Linotype"/>
          <w:color w:val="000000" w:themeColor="text1"/>
          <w:sz w:val="22"/>
          <w:szCs w:val="22"/>
          <w:lang w:eastAsia="en-US"/>
        </w:rPr>
        <w:t xml:space="preserve">Finalmente, para el caso de que los </w:t>
      </w:r>
      <w:r>
        <w:rPr>
          <w:rFonts w:ascii="Palatino Linotype" w:eastAsia="Calibri" w:hAnsi="Palatino Linotype"/>
          <w:color w:val="000000" w:themeColor="text1"/>
          <w:sz w:val="22"/>
          <w:szCs w:val="22"/>
          <w:lang w:eastAsia="en-US"/>
        </w:rPr>
        <w:t>documentos que den cuenta de lo solicitado,</w:t>
      </w:r>
      <w:r w:rsidRPr="005107B3">
        <w:rPr>
          <w:rFonts w:ascii="Palatino Linotype" w:eastAsia="Calibri" w:hAnsi="Palatino Linotype" w:cs="Tahoma"/>
          <w:color w:val="000000" w:themeColor="text1"/>
          <w:sz w:val="22"/>
          <w:szCs w:val="22"/>
          <w:lang w:eastAsia="en-US"/>
        </w:rPr>
        <w:t xml:space="preserve"> contengan datos o partes clasificadas, este deberá </w:t>
      </w:r>
      <w:r w:rsidRPr="005107B3">
        <w:rPr>
          <w:rFonts w:ascii="Palatino Linotype" w:eastAsia="Calibri" w:hAnsi="Palatino Linotype" w:cs="Tahoma"/>
          <w:bCs/>
          <w:color w:val="000000" w:themeColor="text1"/>
          <w:sz w:val="22"/>
          <w:szCs w:val="22"/>
          <w:lang w:eastAsia="en-US"/>
        </w:rPr>
        <w:t>entregarlos, en versión pública, en donde se eliminen estos; sobre dicha situación</w:t>
      </w:r>
      <w:r w:rsidRPr="005107B3">
        <w:rPr>
          <w:rFonts w:ascii="Palatino Linotype" w:eastAsia="Calibri" w:hAnsi="Palatino Linotype" w:cs="Tahoma"/>
          <w:bCs/>
          <w:color w:val="000000" w:themeColor="text1"/>
          <w:sz w:val="22"/>
          <w:szCs w:val="22"/>
          <w:lang w:val="es-ES_tradnl" w:eastAsia="en-US"/>
        </w:rPr>
        <w:t>, el</w:t>
      </w:r>
      <w:r w:rsidRPr="005107B3">
        <w:rPr>
          <w:rFonts w:ascii="Palatino Linotype" w:hAnsi="Palatino Linotype" w:cs="Tahoma"/>
          <w:color w:val="000000" w:themeColor="text1"/>
          <w:sz w:val="22"/>
          <w:szCs w:val="22"/>
        </w:rPr>
        <w:t xml:space="preserve"> artículo 3°, fracción XLV, relacionado con el 137, ambos de la Ley de Transparencia y Acceso a la Información Pública del Estado de México y Municipios, </w:t>
      </w:r>
      <w:r w:rsidRPr="005107B3">
        <w:rPr>
          <w:rFonts w:ascii="Palatino Linotype" w:hAnsi="Palatino Linotype" w:cs="Tahoma"/>
          <w:color w:val="000000" w:themeColor="text1"/>
          <w:sz w:val="22"/>
          <w:szCs w:val="22"/>
        </w:rPr>
        <w:lastRenderedPageBreak/>
        <w:t>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DAAE66B" w14:textId="77777777" w:rsidR="006D2E7F" w:rsidRPr="005107B3" w:rsidRDefault="006D2E7F" w:rsidP="006D2E7F">
      <w:pPr>
        <w:spacing w:line="360" w:lineRule="auto"/>
        <w:jc w:val="both"/>
        <w:rPr>
          <w:rFonts w:ascii="Palatino Linotype" w:hAnsi="Palatino Linotype" w:cs="Tahoma"/>
          <w:color w:val="000000" w:themeColor="text1"/>
          <w:sz w:val="22"/>
          <w:szCs w:val="22"/>
        </w:rPr>
      </w:pPr>
    </w:p>
    <w:p w14:paraId="20568E9C" w14:textId="77777777" w:rsidR="006D2E7F" w:rsidRPr="005107B3" w:rsidRDefault="006D2E7F" w:rsidP="006D2E7F">
      <w:pPr>
        <w:spacing w:line="360" w:lineRule="auto"/>
        <w:jc w:val="both"/>
        <w:rPr>
          <w:rFonts w:ascii="Palatino Linotype" w:eastAsia="Calibri" w:hAnsi="Palatino Linotype"/>
          <w:color w:val="000000" w:themeColor="text1"/>
          <w:sz w:val="22"/>
          <w:szCs w:val="22"/>
          <w:lang w:eastAsia="en-US"/>
        </w:rPr>
      </w:pPr>
      <w:r w:rsidRPr="005107B3">
        <w:rPr>
          <w:rFonts w:ascii="Palatino Linotype" w:hAnsi="Palatino Linotype" w:cs="Tahoma"/>
          <w:color w:val="000000" w:themeColor="text1"/>
          <w:sz w:val="22"/>
          <w:szCs w:val="22"/>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r>
        <w:rPr>
          <w:rFonts w:ascii="Palatino Linotype" w:hAnsi="Palatino Linotype" w:cs="Tahoma"/>
          <w:color w:val="000000" w:themeColor="text1"/>
          <w:sz w:val="22"/>
          <w:szCs w:val="22"/>
        </w:rPr>
        <w:t>.</w:t>
      </w:r>
    </w:p>
    <w:p w14:paraId="216C98AB" w14:textId="77777777" w:rsidR="00C10DCD" w:rsidRPr="009100C0" w:rsidRDefault="00C10DCD" w:rsidP="00C10DCD">
      <w:pPr>
        <w:spacing w:line="360" w:lineRule="auto"/>
        <w:jc w:val="both"/>
        <w:rPr>
          <w:rFonts w:ascii="Palatino Linotype" w:eastAsia="Calibri" w:hAnsi="Palatino Linotype" w:cs="Tahoma"/>
          <w:b/>
          <w:sz w:val="22"/>
          <w:szCs w:val="22"/>
          <w:lang w:eastAsia="es-ES_tradnl"/>
        </w:rPr>
      </w:pPr>
    </w:p>
    <w:p w14:paraId="66FCBD8F" w14:textId="77777777" w:rsidR="001450E2" w:rsidRPr="001450E2" w:rsidRDefault="001450E2" w:rsidP="001450E2">
      <w:pPr>
        <w:spacing w:line="360" w:lineRule="auto"/>
        <w:contextualSpacing/>
        <w:jc w:val="both"/>
        <w:rPr>
          <w:rFonts w:ascii="Palatino Linotype" w:eastAsia="Calibri" w:hAnsi="Palatino Linotype" w:cs="Tahoma"/>
          <w:b/>
          <w:color w:val="000000"/>
          <w:sz w:val="22"/>
          <w:szCs w:val="22"/>
          <w:lang w:eastAsia="en-US"/>
        </w:rPr>
      </w:pPr>
      <w:r w:rsidRPr="001450E2">
        <w:rPr>
          <w:rFonts w:ascii="Palatino Linotype" w:eastAsia="Calibri" w:hAnsi="Palatino Linotype" w:cs="Tahoma"/>
          <w:b/>
          <w:color w:val="000000"/>
          <w:sz w:val="22"/>
          <w:szCs w:val="22"/>
          <w:lang w:eastAsia="en-US"/>
        </w:rPr>
        <w:t xml:space="preserve">SEXTO. Decisión. </w:t>
      </w:r>
    </w:p>
    <w:p w14:paraId="0900FF07" w14:textId="77777777" w:rsidR="001450E2" w:rsidRPr="001450E2" w:rsidRDefault="001450E2" w:rsidP="001450E2">
      <w:pPr>
        <w:spacing w:line="360" w:lineRule="auto"/>
        <w:contextualSpacing/>
        <w:jc w:val="both"/>
        <w:rPr>
          <w:rFonts w:ascii="Palatino Linotype" w:eastAsia="Calibri" w:hAnsi="Palatino Linotype" w:cs="Tahoma"/>
          <w:b/>
          <w:color w:val="000000"/>
          <w:sz w:val="22"/>
          <w:szCs w:val="22"/>
          <w:highlight w:val="yellow"/>
          <w:lang w:eastAsia="en-US"/>
        </w:rPr>
      </w:pPr>
    </w:p>
    <w:p w14:paraId="508A33A2" w14:textId="4C80244A" w:rsidR="001450E2" w:rsidRDefault="001450E2" w:rsidP="001450E2">
      <w:pPr>
        <w:spacing w:line="360" w:lineRule="auto"/>
        <w:jc w:val="both"/>
        <w:rPr>
          <w:rFonts w:ascii="Palatino Linotype" w:hAnsi="Palatino Linotype" w:cs="Tahoma"/>
          <w:b/>
          <w:bCs/>
          <w:iCs/>
          <w:sz w:val="22"/>
          <w:szCs w:val="22"/>
        </w:rPr>
      </w:pPr>
      <w:r w:rsidRPr="001450E2">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1450E2">
        <w:rPr>
          <w:rFonts w:ascii="Palatino Linotype" w:hAnsi="Palatino Linotype" w:cs="Tahoma"/>
          <w:b/>
          <w:bCs/>
          <w:sz w:val="22"/>
          <w:szCs w:val="22"/>
        </w:rPr>
        <w:t>ORDENAR</w:t>
      </w:r>
      <w:r w:rsidRPr="001450E2">
        <w:rPr>
          <w:rFonts w:ascii="Palatino Linotype" w:hAnsi="Palatino Linotype" w:cs="Tahoma"/>
          <w:sz w:val="22"/>
          <w:szCs w:val="22"/>
        </w:rPr>
        <w:t xml:space="preserve"> al Sujeto Obligado,</w:t>
      </w:r>
      <w:r w:rsidRPr="001450E2">
        <w:rPr>
          <w:rFonts w:ascii="Palatino Linotype" w:eastAsia="Calibri" w:hAnsi="Palatino Linotype" w:cs="Tahoma"/>
          <w:sz w:val="22"/>
          <w:szCs w:val="22"/>
          <w:lang w:eastAsia="en-US"/>
        </w:rPr>
        <w:t xml:space="preserve"> a que dé trámite y </w:t>
      </w:r>
      <w:r w:rsidRPr="001450E2">
        <w:rPr>
          <w:rFonts w:ascii="Palatino Linotype" w:hAnsi="Palatino Linotype" w:cs="Tahoma"/>
          <w:sz w:val="22"/>
          <w:szCs w:val="22"/>
        </w:rPr>
        <w:t>respuesta a las solicitudes de información pública</w:t>
      </w:r>
      <w:r>
        <w:rPr>
          <w:rFonts w:ascii="Palatino Linotype" w:hAnsi="Palatino Linotype" w:cs="Tahoma"/>
          <w:sz w:val="22"/>
          <w:szCs w:val="22"/>
        </w:rPr>
        <w:t>s</w:t>
      </w:r>
      <w:r w:rsidRPr="001450E2">
        <w:rPr>
          <w:rFonts w:ascii="Palatino Linotype" w:hAnsi="Palatino Linotype" w:cs="Tahoma"/>
          <w:sz w:val="22"/>
          <w:szCs w:val="22"/>
        </w:rPr>
        <w:t xml:space="preserve"> con número</w:t>
      </w:r>
      <w:r>
        <w:rPr>
          <w:rFonts w:ascii="Palatino Linotype" w:hAnsi="Palatino Linotype" w:cs="Tahoma"/>
          <w:sz w:val="22"/>
          <w:szCs w:val="22"/>
        </w:rPr>
        <w:t>s</w:t>
      </w:r>
      <w:r w:rsidRPr="001450E2">
        <w:rPr>
          <w:rFonts w:ascii="Palatino Linotype" w:hAnsi="Palatino Linotype" w:cs="Tahoma"/>
          <w:sz w:val="22"/>
          <w:szCs w:val="22"/>
        </w:rPr>
        <w:t xml:space="preserve"> </w:t>
      </w:r>
      <w:bookmarkStart w:id="4" w:name="_Hlk99108950"/>
      <w:r w:rsidRPr="001450E2">
        <w:rPr>
          <w:rFonts w:ascii="Palatino Linotype" w:hAnsi="Palatino Linotype" w:cs="Tahoma"/>
          <w:b/>
          <w:bCs/>
          <w:iCs/>
          <w:sz w:val="22"/>
          <w:szCs w:val="22"/>
        </w:rPr>
        <w:t>00267/METEPEC/IP/2022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00268/METEPEC/IP/2022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00269/METEPEC/IP/2022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00270/METEPEC/IP/2022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00257/METEPEC/IP/2022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00258/METEPEC/IP/2022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00259/METEPEC/IP/2022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00260/METEPEC/IP/2022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00261/METEPEC/IP/2022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00262/METEPEC/IP/2022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00263/METEPEC/IP/2022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00264/METEPEC/IP/2022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00265/METEPEC/IP/2022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00266/METEPEC/IP/2022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00247/METEPEC/IP/2022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00248/METEPEC/IP/2022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00249/METEPEC/IP/2022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00250/METEPEC/IP/2022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00251/METEPEC/IP/2022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00252/METEPEC/IP/2022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00253/METEPEC/IP/2022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00254/METEPEC/IP/2022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00255/METEPEC/IP/2022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00256/METEPEC/IP/2022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00237/METEPEC/IP/2022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00238/METEPEC/IP/2022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00239/METEPEC/IP/2022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00240/METEPEC/IP/2022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00241/METEPEC/IP/2022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00242/METEPEC/IP/2022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00243/METEPEC/IP/2022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00244/METEPEC/IP/2022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lastRenderedPageBreak/>
        <w:t>00245/METEPEC/IP/2022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00246/METEPEC/IP/2022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00227/METEPEC/IP/2022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00228/METEPEC/IP/2022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00229/METEPEC/IP/2022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00230/METEPEC/IP/2022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00231/METEPEC/IP/2022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00232/METEPEC/IP/2022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00233/METEPEC/IP/2022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00234/METEPEC/IP/2022</w:t>
      </w:r>
      <w:r>
        <w:rPr>
          <w:rFonts w:ascii="Palatino Linotype" w:hAnsi="Palatino Linotype" w:cs="Tahoma"/>
          <w:b/>
          <w:bCs/>
          <w:iCs/>
          <w:sz w:val="22"/>
          <w:szCs w:val="22"/>
        </w:rPr>
        <w:t xml:space="preserve">, </w:t>
      </w:r>
      <w:r w:rsidRPr="001450E2">
        <w:rPr>
          <w:rFonts w:ascii="Palatino Linotype" w:hAnsi="Palatino Linotype" w:cs="Tahoma"/>
          <w:b/>
          <w:bCs/>
          <w:iCs/>
          <w:sz w:val="22"/>
          <w:szCs w:val="22"/>
        </w:rPr>
        <w:t>00235/METEPEC/IP/2022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00216/METEPEC/IP/2022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00217/METEPEC/IP/2022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00218/METEPEC/IP/2022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00219/METEPEC/IP/2022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00221/METEPEC/IP/2022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00222/METEPEC/IP/2022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00223/METEPEC/IP/2022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00224/METEPEC/IP/2022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00225/METEPEC/IP/2022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00226/METEPEC/IP/2022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00206/METEPEC/IP/2022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00207/METEPEC/IP/2022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00208/METEPEC/IP/2022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00209/METEPEC/IP/2022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00210/METEPEC/IP/2022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00211/METEPEC/IP/2022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00212/METEPEC/IP/2022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00213/METEPEC/IP/2022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00214/METEPEC/IP/2022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00215/METEPEC/IP/2022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00236/METEPEC/IP/2022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00197/METEPEC/IP/2022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00198/METEPEC/IP/2022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00205/METEPEC/IP/2022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00199/METEPEC/IP/2022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00200/METEPEC/IP/2022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00201/METEPEC/IP/2022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00202/METEPEC/IP/2022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00203/METEPEC/IP/2022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00204/METEPEC/IP/2022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00167/METEPEC/IP/2022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00168/METEPEC/IP/2022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00169/METEPEC/IP/2022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00170/METEPEC/IP/2022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00171/METEPEC/IP/2022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00172/METEPEC/IP/2022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00173/METEPEC/IP/2022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00166/METEPEC/IP/2022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00157/METEPEC/IP/2022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00158/METEPEC/IP/2022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00159/METEPEC/IP/2022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00160/METEPEC/IP/2022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00161/METEPEC/IP/2022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00162/METEPEC/IP/2022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00163/METEPEC/IP/2022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00164/METEPEC/IP/2022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00147/METEPEC/IP/2022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00148/METEPEC/IP/2022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00149/METEPEC/IP/2022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00150/METEPEC/IP/2022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00151/METEPEC/IP/2022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00152/METEPEC/IP/2022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00153/METEPEC/IP/2022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00154/METEPEC/IP/2022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00155/METEPEC/IP/2022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00156/METEPEC/IP/2022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00165/METEPEC/IP/2022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00137/METEPEC/IP/2022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00138/METEPEC/IP/2022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00139/METEPEC/IP/2022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00140/METEPEC/IP/2022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00141/METEPEC/IP/2022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00142/METEPEC/IP/2022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00143/METEPEC/IP/2022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00144/METEPEC/IP/2022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00145/METEPEC/IP/2022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00146/METEPEC/IP/2022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00127/METEPEC/IP/2022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00128/METEPEC/IP/2022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00129/METEPEC/IP/2022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lastRenderedPageBreak/>
        <w:t>00130/METEPEC/IP/2022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00131/METEPEC/IP/2022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00132/METEPEC/IP/2022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00133/METEPEC/IP/2022</w:t>
      </w:r>
      <w:r w:rsidR="00EB097D">
        <w:rPr>
          <w:rFonts w:ascii="Palatino Linotype" w:hAnsi="Palatino Linotype" w:cs="Tahoma"/>
          <w:b/>
          <w:bCs/>
          <w:iCs/>
          <w:sz w:val="22"/>
          <w:szCs w:val="22"/>
        </w:rPr>
        <w:t xml:space="preserve">, </w:t>
      </w:r>
      <w:r w:rsidRPr="001450E2">
        <w:rPr>
          <w:rFonts w:ascii="Palatino Linotype" w:hAnsi="Palatino Linotype" w:cs="Tahoma"/>
          <w:b/>
          <w:bCs/>
          <w:iCs/>
          <w:sz w:val="22"/>
          <w:szCs w:val="22"/>
        </w:rPr>
        <w:t>00134/METEPEC/IP/2022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00135/METEPEC/IP/2022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00136/METEPEC/IP/2022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00116/METEPEC/IP/2022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00117/METEPEC/IP/2022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00118/METEPEC/IP/2022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00119/METEPEC/IP/2022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00120/METEPEC/IP/2022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00126/METEPEC/IP/2022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00106/METEPEC/IP/2022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00107/METEPEC/IP/2022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00108/METEPEC/IP/2022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00109/METEPEC/IP/2022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00110/METEPEC/IP/2022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00111/METEPEC/IP/2022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00112/METEPEC/IP/2022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00113/METEPEC/IP/2022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00114/METEPEC/IP/2022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00115/METEPEC/IP/2022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00095/METEPEC/IP/2022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00096/METEPEC/IP/2022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00097/METEPEC/IP/2022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00098/METEPEC/IP/2022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00099/METEPEC/IP/2022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00101/METEPEC/IP/2022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00102/METEPEC/IP/2022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00103/METEPEC/IP/2022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00104/METEPEC/IP/2022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00105/METEPEC/IP/2022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00044/METEPEC/IP/2022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00045/METEPEC/IP/2022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00089/METEPEC/IP/2022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00090/METEPEC/IP/2022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00091/METEPEC/IP/2022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00092/METEPEC/IP/2022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00093/METEPEC/IP/2022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00094/METEPEC/IP/2022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00034/METEPEC/IP/2022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00035/METEPEC/IP/2022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00036/METEPEC/IP/2022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00037/METEPEC/IP/2022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00039/METEPEC/IP/2022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00038/METEPEC/IP/2022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00040/METEPEC/IP/2022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00041/METEPEC/IP/2022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00042/METEPEC/IP/2022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00043/METEPEC/IP/2022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00033/METEPEC/IP/2022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00024/METEPEC/IP/2022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00025/METEPEC/IP/2022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00026/METEPEC/IP/2022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00027/METEPEC/IP/2022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00028/METEPEC/IP/2022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00029/METEPEC/IP/2022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00030/METEPEC/IP/2022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00031/METEPEC/IP/2022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00032/METEPEC/IP/2022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00014/METEPEC/IP/2022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00015/METEPEC/IP/2022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00016/METEPEC/IP/2022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00017/METEPEC/IP/2022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00018/METEPEC/IP/2022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00019/METEPEC/IP/2022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00020/METEPEC/IP/2022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00021/METEPEC/IP/2022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00022/METEPEC/IP/2022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00023/METEPEC/IP/2022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00013/METEPEC/IP/2022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00012/METEPEC/IP/2022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00011/METEPEC/IP/2022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00010/METEPEC/IP/2022</w:t>
      </w:r>
      <w:r w:rsidR="00FB3384">
        <w:rPr>
          <w:rFonts w:ascii="Palatino Linotype" w:hAnsi="Palatino Linotype" w:cs="Tahoma"/>
          <w:b/>
          <w:bCs/>
          <w:iCs/>
          <w:sz w:val="22"/>
          <w:szCs w:val="22"/>
        </w:rPr>
        <w:t xml:space="preserve">, </w:t>
      </w:r>
      <w:r w:rsidRPr="001450E2">
        <w:rPr>
          <w:rFonts w:ascii="Palatino Linotype" w:hAnsi="Palatino Linotype" w:cs="Tahoma"/>
          <w:b/>
          <w:bCs/>
          <w:iCs/>
          <w:sz w:val="22"/>
          <w:szCs w:val="22"/>
        </w:rPr>
        <w:t>00009/METEPEC/IP/2022</w:t>
      </w:r>
      <w:r w:rsidR="00FB3384">
        <w:rPr>
          <w:rFonts w:ascii="Palatino Linotype" w:hAnsi="Palatino Linotype" w:cs="Tahoma"/>
          <w:b/>
          <w:bCs/>
          <w:iCs/>
          <w:sz w:val="22"/>
          <w:szCs w:val="22"/>
        </w:rPr>
        <w:t xml:space="preserve"> y </w:t>
      </w:r>
      <w:r w:rsidRPr="001450E2">
        <w:rPr>
          <w:rFonts w:ascii="Palatino Linotype" w:hAnsi="Palatino Linotype" w:cs="Tahoma"/>
          <w:b/>
          <w:bCs/>
          <w:iCs/>
          <w:sz w:val="22"/>
          <w:szCs w:val="22"/>
        </w:rPr>
        <w:t>00008/METEPEC/IP/2022</w:t>
      </w:r>
      <w:r w:rsidR="00FB3384">
        <w:rPr>
          <w:rFonts w:ascii="Palatino Linotype" w:hAnsi="Palatino Linotype" w:cs="Tahoma"/>
          <w:b/>
          <w:bCs/>
          <w:iCs/>
          <w:sz w:val="22"/>
          <w:szCs w:val="22"/>
        </w:rPr>
        <w:t>.</w:t>
      </w:r>
      <w:bookmarkEnd w:id="4"/>
    </w:p>
    <w:p w14:paraId="6AFD089E" w14:textId="77777777" w:rsidR="003F7164" w:rsidRDefault="003F7164" w:rsidP="001450E2">
      <w:pPr>
        <w:spacing w:line="360" w:lineRule="auto"/>
        <w:jc w:val="both"/>
        <w:rPr>
          <w:rFonts w:ascii="Palatino Linotype" w:hAnsi="Palatino Linotype" w:cs="Tahoma"/>
          <w:b/>
          <w:bCs/>
          <w:iCs/>
          <w:sz w:val="22"/>
          <w:szCs w:val="22"/>
        </w:rPr>
      </w:pPr>
    </w:p>
    <w:p w14:paraId="16D008BF" w14:textId="77777777" w:rsidR="00FB3384" w:rsidRPr="001450E2" w:rsidRDefault="00FB3384" w:rsidP="001450E2">
      <w:pPr>
        <w:spacing w:line="360" w:lineRule="auto"/>
        <w:jc w:val="both"/>
        <w:rPr>
          <w:rFonts w:ascii="Palatino Linotype" w:hAnsi="Palatino Linotype" w:cs="Tahoma"/>
          <w:b/>
          <w:bCs/>
          <w:iCs/>
          <w:sz w:val="22"/>
          <w:szCs w:val="22"/>
        </w:rPr>
      </w:pPr>
    </w:p>
    <w:p w14:paraId="0A4F54B4" w14:textId="77777777" w:rsidR="001450E2" w:rsidRPr="001450E2" w:rsidRDefault="001450E2" w:rsidP="001450E2">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1450E2">
        <w:rPr>
          <w:rFonts w:ascii="Palatino Linotype" w:eastAsia="Calibri" w:hAnsi="Palatino Linotype" w:cs="Tahoma"/>
          <w:b/>
          <w:bCs/>
          <w:iCs/>
          <w:sz w:val="22"/>
          <w:szCs w:val="22"/>
          <w:lang w:val="es-ES" w:eastAsia="en-US"/>
        </w:rPr>
        <w:t>Términos de la Resolución para conocimiento del Particular.</w:t>
      </w:r>
    </w:p>
    <w:p w14:paraId="20714613" w14:textId="77777777" w:rsidR="001450E2" w:rsidRPr="001450E2" w:rsidRDefault="001450E2" w:rsidP="001450E2">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44487C8F" w14:textId="1299EAFC" w:rsidR="001F574F" w:rsidRDefault="001450E2" w:rsidP="0012431C">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1450E2">
        <w:rPr>
          <w:rFonts w:ascii="Palatino Linotype" w:eastAsia="Calibri" w:hAnsi="Palatino Linotype" w:cs="Tahoma"/>
          <w:bCs/>
          <w:iCs/>
          <w:sz w:val="22"/>
          <w:szCs w:val="22"/>
          <w:lang w:val="es-ES" w:eastAsia="en-US"/>
        </w:rPr>
        <w:t xml:space="preserve">Se le hace del conocimiento al Particular, que, en el presente caso, se le da la razón, pues el Ayuntamiento de </w:t>
      </w:r>
      <w:r w:rsidR="00A66E0A">
        <w:rPr>
          <w:rFonts w:ascii="Palatino Linotype" w:eastAsia="Calibri" w:hAnsi="Palatino Linotype" w:cs="Tahoma"/>
          <w:bCs/>
          <w:iCs/>
          <w:sz w:val="22"/>
          <w:szCs w:val="22"/>
          <w:lang w:val="es-ES" w:eastAsia="en-US"/>
        </w:rPr>
        <w:t>Metepec</w:t>
      </w:r>
      <w:r w:rsidRPr="001450E2">
        <w:rPr>
          <w:rFonts w:ascii="Palatino Linotype" w:eastAsia="Calibri" w:hAnsi="Palatino Linotype" w:cs="Tahoma"/>
          <w:bCs/>
          <w:iCs/>
          <w:sz w:val="22"/>
          <w:szCs w:val="22"/>
          <w:lang w:val="es-ES" w:eastAsia="en-US"/>
        </w:rPr>
        <w:t xml:space="preserve"> no emitió contestación alguna, por lo que, deberá dar respuesta a la solicitud y en su caso, proporcionarle </w:t>
      </w:r>
      <w:r w:rsidR="0012431C">
        <w:rPr>
          <w:rFonts w:ascii="Palatino Linotype" w:eastAsia="Calibri" w:hAnsi="Palatino Linotype" w:cs="Tahoma"/>
          <w:bCs/>
          <w:iCs/>
          <w:sz w:val="22"/>
          <w:szCs w:val="22"/>
          <w:lang w:val="es-ES" w:eastAsia="en-US"/>
        </w:rPr>
        <w:t>las</w:t>
      </w:r>
      <w:r w:rsidR="00A66E0A">
        <w:rPr>
          <w:rFonts w:ascii="Palatino Linotype" w:eastAsia="Calibri" w:hAnsi="Palatino Linotype" w:cs="Tahoma"/>
          <w:bCs/>
          <w:iCs/>
          <w:sz w:val="22"/>
          <w:szCs w:val="22"/>
          <w:lang w:val="es-ES" w:eastAsia="en-US"/>
        </w:rPr>
        <w:t xml:space="preserve"> Actas de Entrega-Recepción</w:t>
      </w:r>
      <w:r w:rsidR="0012431C">
        <w:rPr>
          <w:rFonts w:ascii="Palatino Linotype" w:eastAsia="Calibri" w:hAnsi="Palatino Linotype" w:cs="Tahoma"/>
          <w:bCs/>
          <w:iCs/>
          <w:sz w:val="22"/>
          <w:szCs w:val="22"/>
          <w:lang w:val="es-ES" w:eastAsia="en-US"/>
        </w:rPr>
        <w:t>, emitidas del primero al diez de enero de dos mil veintidós,</w:t>
      </w:r>
      <w:r w:rsidR="00A66E0A">
        <w:rPr>
          <w:rFonts w:ascii="Palatino Linotype" w:eastAsia="Calibri" w:hAnsi="Palatino Linotype" w:cs="Tahoma"/>
          <w:bCs/>
          <w:iCs/>
          <w:sz w:val="22"/>
          <w:szCs w:val="22"/>
          <w:lang w:val="es-ES" w:eastAsia="en-US"/>
        </w:rPr>
        <w:t xml:space="preserve"> de las unidades administrativas </w:t>
      </w:r>
      <w:r w:rsidR="001F574F">
        <w:rPr>
          <w:rFonts w:ascii="Palatino Linotype" w:eastAsia="Calibri" w:hAnsi="Palatino Linotype" w:cs="Tahoma"/>
          <w:bCs/>
          <w:iCs/>
          <w:sz w:val="22"/>
          <w:szCs w:val="22"/>
          <w:lang w:val="es-ES" w:eastAsia="en-US"/>
        </w:rPr>
        <w:t>solicitadas.</w:t>
      </w:r>
    </w:p>
    <w:p w14:paraId="340B221F" w14:textId="77777777" w:rsidR="001F574F" w:rsidRDefault="001F574F" w:rsidP="001F574F">
      <w:pPr>
        <w:widowControl w:val="0"/>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6F3F9E45" w14:textId="77777777" w:rsidR="003F7164" w:rsidRDefault="001450E2" w:rsidP="001F574F">
      <w:pPr>
        <w:widowControl w:val="0"/>
        <w:autoSpaceDE w:val="0"/>
        <w:autoSpaceDN w:val="0"/>
        <w:adjustRightInd w:val="0"/>
        <w:spacing w:line="360" w:lineRule="auto"/>
        <w:jc w:val="both"/>
        <w:rPr>
          <w:rFonts w:ascii="Palatino Linotype" w:eastAsia="Calibri" w:hAnsi="Palatino Linotype" w:cs="Tahoma"/>
          <w:bCs/>
          <w:iCs/>
          <w:sz w:val="22"/>
          <w:szCs w:val="22"/>
          <w:lang w:val="es-ES" w:eastAsia="es-ES_tradnl"/>
        </w:rPr>
      </w:pPr>
      <w:r w:rsidRPr="001450E2">
        <w:rPr>
          <w:rFonts w:ascii="Palatino Linotype" w:eastAsia="Calibri" w:hAnsi="Palatino Linotype"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960110F" w14:textId="77777777" w:rsidR="003F7164" w:rsidRDefault="003F7164" w:rsidP="001F574F">
      <w:pPr>
        <w:widowControl w:val="0"/>
        <w:autoSpaceDE w:val="0"/>
        <w:autoSpaceDN w:val="0"/>
        <w:adjustRightInd w:val="0"/>
        <w:spacing w:line="360" w:lineRule="auto"/>
        <w:jc w:val="both"/>
        <w:rPr>
          <w:rFonts w:ascii="Palatino Linotype" w:eastAsia="Calibri" w:hAnsi="Palatino Linotype" w:cs="Tahoma"/>
          <w:bCs/>
          <w:iCs/>
          <w:sz w:val="22"/>
          <w:szCs w:val="22"/>
          <w:lang w:val="es-ES" w:eastAsia="es-ES_tradnl"/>
        </w:rPr>
      </w:pPr>
    </w:p>
    <w:p w14:paraId="55F49B5D" w14:textId="1CE6DC95" w:rsidR="001450E2" w:rsidRPr="001450E2" w:rsidRDefault="001450E2" w:rsidP="001F574F">
      <w:pPr>
        <w:widowControl w:val="0"/>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1450E2">
        <w:rPr>
          <w:rFonts w:ascii="Palatino Linotype" w:eastAsia="Calibri" w:hAnsi="Palatino Linotype" w:cs="Tahoma"/>
          <w:bCs/>
          <w:iCs/>
          <w:sz w:val="22"/>
          <w:szCs w:val="22"/>
          <w:lang w:eastAsia="en-US"/>
        </w:rPr>
        <w:t xml:space="preserve">La labor </w:t>
      </w:r>
      <w:r w:rsidR="003F7164">
        <w:rPr>
          <w:rFonts w:ascii="Palatino Linotype" w:eastAsia="Calibri" w:hAnsi="Palatino Linotype" w:cs="Tahoma"/>
          <w:bCs/>
          <w:iCs/>
          <w:sz w:val="22"/>
          <w:szCs w:val="22"/>
          <w:lang w:eastAsia="en-US"/>
        </w:rPr>
        <w:t>del</w:t>
      </w:r>
      <w:r w:rsidRPr="001450E2">
        <w:rPr>
          <w:rFonts w:ascii="Palatino Linotype" w:eastAsia="Calibri" w:hAnsi="Palatino Linotype" w:cs="Tahoma"/>
          <w:bCs/>
          <w:iCs/>
          <w:sz w:val="22"/>
          <w:szCs w:val="22"/>
          <w:lang w:eastAsia="en-US"/>
        </w:rPr>
        <w:t xml:space="preserve"> Instituto</w:t>
      </w:r>
      <w:r w:rsidR="003F7164">
        <w:rPr>
          <w:rFonts w:ascii="Palatino Linotype" w:eastAsia="Calibri" w:hAnsi="Palatino Linotype" w:cs="Tahoma"/>
          <w:bCs/>
          <w:iCs/>
          <w:sz w:val="22"/>
          <w:szCs w:val="22"/>
          <w:lang w:eastAsia="en-US"/>
        </w:rPr>
        <w:t xml:space="preserve"> de Transparencia, Acceso a la Información Pública y Protección de Datos Personales del Estado de México y Municipios</w:t>
      </w:r>
      <w:r w:rsidRPr="001450E2">
        <w:rPr>
          <w:rFonts w:ascii="Palatino Linotype" w:eastAsia="Calibri" w:hAnsi="Palatino Linotype" w:cs="Tahoma"/>
          <w:bCs/>
          <w:iCs/>
          <w:sz w:val="22"/>
          <w:szCs w:val="22"/>
          <w:lang w:eastAsia="en-US"/>
        </w:rPr>
        <w:t>, es apoyar a la población a acceder a la información pública y garantizar la protección de sus datos personales.</w:t>
      </w:r>
    </w:p>
    <w:p w14:paraId="23F9310E" w14:textId="77777777" w:rsidR="001450E2" w:rsidRPr="001450E2" w:rsidRDefault="001450E2" w:rsidP="001450E2">
      <w:pPr>
        <w:spacing w:line="360" w:lineRule="auto"/>
        <w:jc w:val="both"/>
        <w:rPr>
          <w:rFonts w:ascii="Palatino Linotype" w:hAnsi="Palatino Linotype" w:cs="Tahoma"/>
          <w:bCs/>
          <w:iCs/>
          <w:sz w:val="22"/>
          <w:szCs w:val="22"/>
          <w:lang w:val="es-ES"/>
        </w:rPr>
      </w:pPr>
    </w:p>
    <w:p w14:paraId="29DB99A3" w14:textId="77777777" w:rsidR="001450E2" w:rsidRPr="001450E2" w:rsidRDefault="001450E2" w:rsidP="001450E2">
      <w:pPr>
        <w:spacing w:line="360" w:lineRule="auto"/>
        <w:jc w:val="both"/>
        <w:rPr>
          <w:rFonts w:ascii="Palatino Linotype" w:hAnsi="Palatino Linotype" w:cs="Tahoma"/>
          <w:b/>
          <w:bCs/>
          <w:iCs/>
          <w:sz w:val="22"/>
          <w:szCs w:val="22"/>
        </w:rPr>
      </w:pPr>
      <w:r w:rsidRPr="001450E2">
        <w:rPr>
          <w:rFonts w:ascii="Palatino Linotype" w:hAnsi="Palatino Linotype" w:cs="Tahoma"/>
          <w:b/>
          <w:bCs/>
          <w:iCs/>
          <w:sz w:val="22"/>
          <w:szCs w:val="22"/>
        </w:rPr>
        <w:t xml:space="preserve">SÉPTIMO. Vista a la Contraloría Interna y Órgano de Control y Vigilancia. </w:t>
      </w:r>
    </w:p>
    <w:p w14:paraId="68A1DADA" w14:textId="77777777" w:rsidR="001450E2" w:rsidRPr="001450E2" w:rsidRDefault="001450E2" w:rsidP="001450E2">
      <w:pPr>
        <w:spacing w:line="360" w:lineRule="auto"/>
        <w:jc w:val="both"/>
        <w:rPr>
          <w:rFonts w:ascii="Palatino Linotype" w:hAnsi="Palatino Linotype" w:cs="Tahoma"/>
          <w:bCs/>
          <w:sz w:val="22"/>
          <w:szCs w:val="22"/>
        </w:rPr>
      </w:pPr>
    </w:p>
    <w:p w14:paraId="2455D8D4" w14:textId="4BF5D79A" w:rsidR="001450E2" w:rsidRPr="001450E2" w:rsidRDefault="001450E2" w:rsidP="001450E2">
      <w:pPr>
        <w:spacing w:line="360" w:lineRule="auto"/>
        <w:jc w:val="both"/>
        <w:rPr>
          <w:rFonts w:ascii="Palatino Linotype" w:hAnsi="Palatino Linotype" w:cs="Tahoma"/>
          <w:bCs/>
          <w:sz w:val="22"/>
          <w:szCs w:val="22"/>
        </w:rPr>
      </w:pPr>
      <w:r w:rsidRPr="001450E2">
        <w:rPr>
          <w:rFonts w:ascii="Palatino Linotype" w:hAnsi="Palatino Linotype" w:cs="Tahoma"/>
          <w:bCs/>
          <w:sz w:val="22"/>
          <w:szCs w:val="22"/>
        </w:rPr>
        <w:t xml:space="preserve">En el caso en estudio, ha quedado acreditado que el Ayuntamiento de </w:t>
      </w:r>
      <w:r w:rsidR="001F574F">
        <w:rPr>
          <w:rFonts w:ascii="Palatino Linotype" w:hAnsi="Palatino Linotype" w:cs="Tahoma"/>
          <w:bCs/>
          <w:sz w:val="22"/>
          <w:szCs w:val="22"/>
        </w:rPr>
        <w:t>Metepec</w:t>
      </w:r>
      <w:r w:rsidRPr="001450E2">
        <w:rPr>
          <w:rFonts w:ascii="Palatino Linotype" w:hAnsi="Palatino Linotype" w:cs="Tahoma"/>
          <w:bCs/>
          <w:sz w:val="22"/>
          <w:szCs w:val="22"/>
        </w:rPr>
        <w:t xml:space="preserve"> omitió dar respuesta en el plazo señalado en el artículo 163 de la Ley de Transparencia y Acceso a la Información Pública del Estado de México y Municipios.</w:t>
      </w:r>
    </w:p>
    <w:p w14:paraId="0C6C0B9E" w14:textId="77777777" w:rsidR="001450E2" w:rsidRPr="001450E2" w:rsidRDefault="001450E2" w:rsidP="001450E2">
      <w:pPr>
        <w:spacing w:line="360" w:lineRule="auto"/>
        <w:jc w:val="both"/>
        <w:rPr>
          <w:rFonts w:ascii="Palatino Linotype" w:hAnsi="Palatino Linotype" w:cs="Tahoma"/>
          <w:bCs/>
          <w:sz w:val="22"/>
          <w:szCs w:val="22"/>
        </w:rPr>
      </w:pPr>
    </w:p>
    <w:p w14:paraId="280674A2" w14:textId="77777777" w:rsidR="001450E2" w:rsidRPr="001450E2" w:rsidRDefault="001450E2" w:rsidP="001450E2">
      <w:pPr>
        <w:spacing w:line="360" w:lineRule="auto"/>
        <w:jc w:val="both"/>
        <w:rPr>
          <w:rFonts w:ascii="Palatino Linotype" w:hAnsi="Palatino Linotype" w:cs="Tahoma"/>
          <w:bCs/>
          <w:sz w:val="22"/>
          <w:szCs w:val="22"/>
        </w:rPr>
      </w:pPr>
      <w:r w:rsidRPr="001450E2">
        <w:rPr>
          <w:rFonts w:ascii="Palatino Linotype" w:hAnsi="Palatino Linotype" w:cs="Tahoma"/>
          <w:bCs/>
          <w:sz w:val="22"/>
          <w:szCs w:val="22"/>
        </w:rPr>
        <w:t xml:space="preserve">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w:t>
      </w:r>
      <w:r w:rsidRPr="001450E2">
        <w:rPr>
          <w:rFonts w:ascii="Palatino Linotype" w:hAnsi="Palatino Linotype" w:cs="Tahoma"/>
          <w:bCs/>
          <w:sz w:val="22"/>
          <w:szCs w:val="22"/>
        </w:rPr>
        <w:lastRenderedPageBreak/>
        <w:t>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1AB5223A" w14:textId="5FA8F88C" w:rsidR="001450E2" w:rsidRDefault="001450E2" w:rsidP="001450E2">
      <w:pPr>
        <w:spacing w:line="360" w:lineRule="auto"/>
        <w:jc w:val="both"/>
        <w:rPr>
          <w:rFonts w:ascii="Palatino Linotype" w:hAnsi="Palatino Linotype" w:cs="Tahoma"/>
          <w:bCs/>
          <w:sz w:val="22"/>
          <w:szCs w:val="22"/>
        </w:rPr>
      </w:pPr>
    </w:p>
    <w:p w14:paraId="31EEC777" w14:textId="77777777" w:rsidR="001450E2" w:rsidRPr="001450E2" w:rsidRDefault="001450E2" w:rsidP="001450E2">
      <w:pPr>
        <w:spacing w:line="360" w:lineRule="auto"/>
        <w:jc w:val="both"/>
        <w:rPr>
          <w:rFonts w:ascii="Palatino Linotype" w:hAnsi="Palatino Linotype" w:cs="Tahoma"/>
          <w:bCs/>
          <w:sz w:val="22"/>
          <w:szCs w:val="22"/>
        </w:rPr>
      </w:pPr>
      <w:r w:rsidRPr="001450E2">
        <w:rPr>
          <w:rFonts w:ascii="Palatino Linotype" w:hAnsi="Palatino Linotype" w:cs="Tahoma"/>
          <w:bCs/>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3066E325" w14:textId="77777777" w:rsidR="001450E2" w:rsidRPr="001450E2" w:rsidRDefault="001450E2" w:rsidP="001450E2">
      <w:pPr>
        <w:spacing w:line="360" w:lineRule="auto"/>
        <w:jc w:val="both"/>
        <w:rPr>
          <w:rFonts w:ascii="Palatino Linotype" w:hAnsi="Palatino Linotype" w:cs="Tahoma"/>
          <w:bCs/>
          <w:sz w:val="22"/>
          <w:szCs w:val="22"/>
        </w:rPr>
      </w:pPr>
    </w:p>
    <w:p w14:paraId="7624BDC8" w14:textId="77777777" w:rsidR="001450E2" w:rsidRPr="001450E2" w:rsidRDefault="001450E2" w:rsidP="001450E2">
      <w:pPr>
        <w:spacing w:line="360" w:lineRule="auto"/>
        <w:jc w:val="both"/>
        <w:rPr>
          <w:rFonts w:ascii="Palatino Linotype" w:hAnsi="Palatino Linotype" w:cs="Tahoma"/>
          <w:bCs/>
          <w:sz w:val="22"/>
          <w:szCs w:val="22"/>
        </w:rPr>
      </w:pPr>
      <w:r w:rsidRPr="001450E2">
        <w:rPr>
          <w:rFonts w:ascii="Palatino Linotype" w:hAnsi="Palatino Linotype" w:cs="Tahoma"/>
          <w:bCs/>
          <w:sz w:val="22"/>
          <w:szCs w:val="22"/>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450E2">
        <w:rPr>
          <w:rFonts w:ascii="Palatino Linotype" w:hAnsi="Palatino Linotype" w:cs="Tahoma"/>
          <w:bCs/>
          <w:sz w:val="22"/>
          <w:szCs w:val="22"/>
          <w:lang w:val="es-ES_tradnl"/>
        </w:rPr>
        <w:t>al Contralor Interno y Titular del Órgano de Control y Vigilancia de este Instituto</w:t>
      </w:r>
      <w:r w:rsidRPr="001450E2">
        <w:rPr>
          <w:rFonts w:ascii="Palatino Linotype" w:hAnsi="Palatino Linotype" w:cs="Tahoma"/>
          <w:bCs/>
          <w:sz w:val="22"/>
          <w:szCs w:val="22"/>
        </w:rPr>
        <w:t>.</w:t>
      </w:r>
    </w:p>
    <w:p w14:paraId="3F2C4FFB" w14:textId="77777777" w:rsidR="001450E2" w:rsidRPr="001450E2" w:rsidRDefault="001450E2" w:rsidP="001450E2">
      <w:pPr>
        <w:spacing w:line="360" w:lineRule="auto"/>
        <w:jc w:val="both"/>
        <w:rPr>
          <w:rFonts w:ascii="Palatino Linotype" w:hAnsi="Palatino Linotype" w:cs="Tahoma"/>
          <w:bCs/>
          <w:sz w:val="22"/>
          <w:szCs w:val="22"/>
        </w:rPr>
      </w:pPr>
    </w:p>
    <w:p w14:paraId="2205266E" w14:textId="77777777" w:rsidR="001450E2" w:rsidRPr="001450E2" w:rsidRDefault="001450E2" w:rsidP="001450E2">
      <w:pPr>
        <w:spacing w:line="360" w:lineRule="auto"/>
        <w:jc w:val="both"/>
        <w:rPr>
          <w:rFonts w:ascii="Palatino Linotype" w:hAnsi="Palatino Linotype" w:cs="Tahoma"/>
          <w:bCs/>
          <w:sz w:val="22"/>
          <w:szCs w:val="22"/>
        </w:rPr>
      </w:pPr>
      <w:r w:rsidRPr="001450E2">
        <w:rPr>
          <w:rFonts w:ascii="Palatino Linotype" w:hAnsi="Palatino Linotype" w:cs="Tahoma"/>
          <w:bCs/>
          <w:sz w:val="22"/>
          <w:szCs w:val="22"/>
        </w:rPr>
        <w:t>Por lo expuesto y fundado, este Pleno:</w:t>
      </w:r>
    </w:p>
    <w:p w14:paraId="3AA0000F" w14:textId="77777777" w:rsidR="001450E2" w:rsidRPr="001450E2" w:rsidRDefault="001450E2" w:rsidP="001450E2">
      <w:pPr>
        <w:spacing w:line="360" w:lineRule="auto"/>
        <w:jc w:val="both"/>
        <w:rPr>
          <w:rFonts w:ascii="Palatino Linotype" w:hAnsi="Palatino Linotype" w:cs="Tahoma"/>
          <w:bCs/>
          <w:sz w:val="22"/>
          <w:szCs w:val="22"/>
        </w:rPr>
      </w:pPr>
    </w:p>
    <w:p w14:paraId="272F1ED6" w14:textId="77777777" w:rsidR="001450E2" w:rsidRPr="001450E2" w:rsidRDefault="001450E2" w:rsidP="001450E2">
      <w:pPr>
        <w:spacing w:line="360" w:lineRule="auto"/>
        <w:jc w:val="center"/>
        <w:rPr>
          <w:rFonts w:ascii="Palatino Linotype" w:hAnsi="Palatino Linotype" w:cs="Tahoma"/>
          <w:b/>
          <w:bCs/>
          <w:sz w:val="22"/>
          <w:szCs w:val="22"/>
        </w:rPr>
      </w:pPr>
      <w:r w:rsidRPr="001450E2">
        <w:rPr>
          <w:rFonts w:ascii="Palatino Linotype" w:hAnsi="Palatino Linotype" w:cs="Tahoma"/>
          <w:b/>
          <w:bCs/>
          <w:sz w:val="22"/>
          <w:szCs w:val="22"/>
        </w:rPr>
        <w:t>R E S U E L V E:</w:t>
      </w:r>
    </w:p>
    <w:p w14:paraId="55BEB3FC" w14:textId="77777777" w:rsidR="001450E2" w:rsidRPr="001450E2" w:rsidRDefault="001450E2" w:rsidP="001450E2">
      <w:pPr>
        <w:spacing w:line="360" w:lineRule="auto"/>
        <w:ind w:right="113"/>
        <w:jc w:val="both"/>
        <w:rPr>
          <w:rFonts w:ascii="Palatino Linotype" w:hAnsi="Palatino Linotype" w:cs="Arial"/>
          <w:b/>
          <w:sz w:val="22"/>
          <w:szCs w:val="22"/>
        </w:rPr>
      </w:pPr>
    </w:p>
    <w:p w14:paraId="100BA5E3" w14:textId="69E0A161" w:rsidR="001450E2" w:rsidRPr="001450E2" w:rsidRDefault="001450E2" w:rsidP="001450E2">
      <w:pPr>
        <w:widowControl w:val="0"/>
        <w:spacing w:line="360" w:lineRule="auto"/>
        <w:jc w:val="both"/>
        <w:rPr>
          <w:rFonts w:ascii="Palatino Linotype" w:eastAsia="Calibri" w:hAnsi="Palatino Linotype" w:cs="Tahoma"/>
          <w:bCs/>
          <w:sz w:val="22"/>
          <w:szCs w:val="22"/>
          <w:lang w:eastAsia="en-US"/>
        </w:rPr>
      </w:pPr>
      <w:r w:rsidRPr="001450E2">
        <w:rPr>
          <w:rFonts w:ascii="Palatino Linotype" w:hAnsi="Palatino Linotype" w:cs="Tahoma"/>
          <w:b/>
          <w:bCs/>
          <w:sz w:val="22"/>
          <w:szCs w:val="22"/>
        </w:rPr>
        <w:t xml:space="preserve">PRIMERO. </w:t>
      </w:r>
      <w:r w:rsidRPr="001450E2">
        <w:rPr>
          <w:rFonts w:ascii="Palatino Linotype" w:eastAsia="Calibri" w:hAnsi="Palatino Linotype" w:cs="Tahoma"/>
          <w:bCs/>
          <w:sz w:val="22"/>
          <w:szCs w:val="22"/>
          <w:lang w:eastAsia="en-US"/>
        </w:rPr>
        <w:t xml:space="preserve">Resultan </w:t>
      </w:r>
      <w:r w:rsidRPr="001450E2">
        <w:rPr>
          <w:rFonts w:ascii="Palatino Linotype" w:eastAsia="Calibri" w:hAnsi="Palatino Linotype" w:cs="Tahoma"/>
          <w:b/>
          <w:bCs/>
          <w:sz w:val="22"/>
          <w:szCs w:val="22"/>
          <w:lang w:eastAsia="en-US"/>
        </w:rPr>
        <w:t>FUNDADAS</w:t>
      </w:r>
      <w:r w:rsidRPr="001450E2">
        <w:rPr>
          <w:rFonts w:ascii="Palatino Linotype" w:eastAsia="Calibri" w:hAnsi="Palatino Linotype" w:cs="Tahoma"/>
          <w:bCs/>
          <w:sz w:val="22"/>
          <w:szCs w:val="22"/>
          <w:lang w:eastAsia="en-US"/>
        </w:rPr>
        <w:t xml:space="preserve"> las razones o motivos de inconformidad hechos valer por el Particular en el Recurso de Revisión </w:t>
      </w:r>
      <w:r w:rsidR="0083460C" w:rsidRPr="0083460C">
        <w:rPr>
          <w:rFonts w:ascii="Palatino Linotype" w:eastAsia="Calibri" w:hAnsi="Palatino Linotype" w:cs="Tahoma"/>
          <w:bCs/>
          <w:sz w:val="22"/>
          <w:szCs w:val="22"/>
          <w:lang w:eastAsia="en-US"/>
        </w:rPr>
        <w:t>01306/INFOEM/IP/RR/2022</w:t>
      </w:r>
      <w:r w:rsidR="0083460C">
        <w:rPr>
          <w:rFonts w:ascii="Palatino Linotype" w:eastAsia="Calibri" w:hAnsi="Palatino Linotype" w:cs="Tahoma"/>
          <w:bCs/>
          <w:sz w:val="22"/>
          <w:szCs w:val="22"/>
          <w:lang w:eastAsia="en-US"/>
        </w:rPr>
        <w:t xml:space="preserve"> </w:t>
      </w:r>
      <w:r w:rsidR="0083460C" w:rsidRPr="0083460C">
        <w:rPr>
          <w:rFonts w:ascii="Palatino Linotype" w:eastAsia="Calibri" w:hAnsi="Palatino Linotype" w:cs="Tahoma"/>
          <w:bCs/>
          <w:sz w:val="22"/>
          <w:szCs w:val="22"/>
          <w:lang w:eastAsia="en-US"/>
        </w:rPr>
        <w:t>y acumulados</w:t>
      </w:r>
      <w:r w:rsidRPr="001450E2">
        <w:rPr>
          <w:rFonts w:ascii="Palatino Linotype" w:eastAsia="Calibri" w:hAnsi="Palatino Linotype" w:cs="Tahoma"/>
          <w:bCs/>
          <w:sz w:val="22"/>
          <w:szCs w:val="22"/>
          <w:lang w:eastAsia="en-US"/>
        </w:rPr>
        <w:t>,</w:t>
      </w:r>
      <w:r w:rsidRPr="001450E2">
        <w:rPr>
          <w:rFonts w:ascii="Palatino Linotype" w:hAnsi="Palatino Linotype" w:cs="Tahoma"/>
          <w:b/>
          <w:color w:val="0D0D0D"/>
          <w:sz w:val="22"/>
          <w:szCs w:val="22"/>
        </w:rPr>
        <w:t xml:space="preserve"> </w:t>
      </w:r>
      <w:r w:rsidRPr="001450E2">
        <w:rPr>
          <w:rFonts w:ascii="Palatino Linotype" w:eastAsia="Calibri" w:hAnsi="Palatino Linotype" w:cs="Tahoma"/>
          <w:bCs/>
          <w:sz w:val="22"/>
          <w:szCs w:val="22"/>
          <w:lang w:eastAsia="en-US"/>
        </w:rPr>
        <w:t xml:space="preserve">en términos de los considerandos </w:t>
      </w:r>
      <w:r w:rsidRPr="001450E2">
        <w:rPr>
          <w:rFonts w:ascii="Palatino Linotype" w:eastAsia="Calibri" w:hAnsi="Palatino Linotype" w:cs="Tahoma"/>
          <w:b/>
          <w:bCs/>
          <w:sz w:val="22"/>
          <w:szCs w:val="22"/>
          <w:lang w:eastAsia="en-US"/>
        </w:rPr>
        <w:t xml:space="preserve">QUINTO </w:t>
      </w:r>
      <w:r w:rsidRPr="001450E2">
        <w:rPr>
          <w:rFonts w:ascii="Palatino Linotype" w:eastAsia="Calibri" w:hAnsi="Palatino Linotype" w:cs="Tahoma"/>
          <w:sz w:val="22"/>
          <w:szCs w:val="22"/>
          <w:lang w:eastAsia="en-US"/>
        </w:rPr>
        <w:t>y</w:t>
      </w:r>
      <w:r w:rsidRPr="001450E2">
        <w:rPr>
          <w:rFonts w:ascii="Palatino Linotype" w:eastAsia="Calibri" w:hAnsi="Palatino Linotype" w:cs="Tahoma"/>
          <w:b/>
          <w:bCs/>
          <w:sz w:val="22"/>
          <w:szCs w:val="22"/>
          <w:lang w:eastAsia="en-US"/>
        </w:rPr>
        <w:t xml:space="preserve"> SEXTO </w:t>
      </w:r>
      <w:r w:rsidRPr="001450E2">
        <w:rPr>
          <w:rFonts w:ascii="Palatino Linotype" w:eastAsia="Calibri" w:hAnsi="Palatino Linotype" w:cs="Tahoma"/>
          <w:bCs/>
          <w:sz w:val="22"/>
          <w:szCs w:val="22"/>
          <w:lang w:eastAsia="en-US"/>
        </w:rPr>
        <w:t>de la presente Resolución.</w:t>
      </w:r>
    </w:p>
    <w:p w14:paraId="29E7B90D" w14:textId="77777777" w:rsidR="001450E2" w:rsidRPr="001450E2" w:rsidRDefault="001450E2" w:rsidP="001450E2">
      <w:pPr>
        <w:spacing w:line="360" w:lineRule="auto"/>
        <w:jc w:val="both"/>
        <w:rPr>
          <w:rFonts w:ascii="Palatino Linotype" w:hAnsi="Palatino Linotype" w:cs="Tahoma"/>
          <w:b/>
          <w:bCs/>
          <w:sz w:val="22"/>
          <w:szCs w:val="22"/>
        </w:rPr>
      </w:pPr>
    </w:p>
    <w:p w14:paraId="39B2FB6B" w14:textId="2D28C5BC" w:rsidR="001450E2" w:rsidRPr="001450E2" w:rsidRDefault="001450E2" w:rsidP="001450E2">
      <w:pPr>
        <w:spacing w:line="360" w:lineRule="auto"/>
        <w:ind w:right="-93"/>
        <w:jc w:val="both"/>
        <w:rPr>
          <w:rFonts w:ascii="Palatino Linotype" w:eastAsia="Calibri" w:hAnsi="Palatino Linotype" w:cs="Tahoma"/>
          <w:bCs/>
          <w:sz w:val="22"/>
          <w:szCs w:val="22"/>
          <w:lang w:eastAsia="en-US"/>
        </w:rPr>
      </w:pPr>
      <w:r w:rsidRPr="001450E2">
        <w:rPr>
          <w:rFonts w:ascii="Palatino Linotype" w:eastAsia="Calibri" w:hAnsi="Palatino Linotype" w:cs="Tahoma"/>
          <w:b/>
          <w:bCs/>
          <w:sz w:val="22"/>
          <w:szCs w:val="22"/>
          <w:lang w:eastAsia="en-US"/>
        </w:rPr>
        <w:t>SEGUNDO.</w:t>
      </w:r>
      <w:r w:rsidRPr="001450E2">
        <w:rPr>
          <w:rFonts w:ascii="Palatino Linotype" w:eastAsia="Calibri" w:hAnsi="Palatino Linotype" w:cs="Tahoma"/>
          <w:sz w:val="22"/>
          <w:szCs w:val="22"/>
          <w:lang w:eastAsia="es-MX"/>
        </w:rPr>
        <w:t xml:space="preserve"> Se </w:t>
      </w:r>
      <w:r w:rsidRPr="001450E2">
        <w:rPr>
          <w:rFonts w:ascii="Palatino Linotype" w:eastAsia="Calibri" w:hAnsi="Palatino Linotype" w:cs="Tahoma"/>
          <w:b/>
          <w:sz w:val="22"/>
          <w:szCs w:val="22"/>
          <w:lang w:eastAsia="es-MX"/>
        </w:rPr>
        <w:t xml:space="preserve">ORDENA </w:t>
      </w:r>
      <w:r w:rsidRPr="001450E2">
        <w:rPr>
          <w:rFonts w:ascii="Palatino Linotype" w:eastAsia="Calibri" w:hAnsi="Palatino Linotype" w:cs="Tahoma"/>
          <w:sz w:val="22"/>
          <w:szCs w:val="22"/>
          <w:lang w:eastAsia="es-MX"/>
        </w:rPr>
        <w:t xml:space="preserve">al Sujeto Obligado, </w:t>
      </w:r>
      <w:r w:rsidRPr="001450E2">
        <w:rPr>
          <w:rFonts w:ascii="Palatino Linotype" w:eastAsia="Calibri" w:hAnsi="Palatino Linotype" w:cs="Tahoma"/>
          <w:bCs/>
          <w:sz w:val="22"/>
          <w:szCs w:val="22"/>
          <w:lang w:eastAsia="en-US"/>
        </w:rPr>
        <w:t>a efecto de que dé trámite a la</w:t>
      </w:r>
      <w:r w:rsidR="0083460C">
        <w:rPr>
          <w:rFonts w:ascii="Palatino Linotype" w:eastAsia="Calibri" w:hAnsi="Palatino Linotype" w:cs="Tahoma"/>
          <w:bCs/>
          <w:sz w:val="22"/>
          <w:szCs w:val="22"/>
          <w:lang w:eastAsia="en-US"/>
        </w:rPr>
        <w:t>s</w:t>
      </w:r>
      <w:r w:rsidRPr="001450E2">
        <w:rPr>
          <w:rFonts w:ascii="Palatino Linotype" w:eastAsia="Calibri" w:hAnsi="Palatino Linotype" w:cs="Tahoma"/>
          <w:bCs/>
          <w:sz w:val="22"/>
          <w:szCs w:val="22"/>
          <w:lang w:eastAsia="en-US"/>
        </w:rPr>
        <w:t xml:space="preserve"> solicitud</w:t>
      </w:r>
      <w:r w:rsidR="0083460C">
        <w:rPr>
          <w:rFonts w:ascii="Palatino Linotype" w:eastAsia="Calibri" w:hAnsi="Palatino Linotype" w:cs="Tahoma"/>
          <w:bCs/>
          <w:sz w:val="22"/>
          <w:szCs w:val="22"/>
          <w:lang w:eastAsia="en-US"/>
        </w:rPr>
        <w:t>es</w:t>
      </w:r>
      <w:r w:rsidRPr="001450E2">
        <w:rPr>
          <w:rFonts w:ascii="Palatino Linotype" w:eastAsia="Calibri" w:hAnsi="Palatino Linotype" w:cs="Tahoma"/>
          <w:bCs/>
          <w:sz w:val="22"/>
          <w:szCs w:val="22"/>
          <w:lang w:eastAsia="en-US"/>
        </w:rPr>
        <w:t xml:space="preserve"> de acceso a la información </w:t>
      </w:r>
      <w:r w:rsidR="0083460C" w:rsidRPr="0083460C">
        <w:rPr>
          <w:rFonts w:ascii="Palatino Linotype" w:eastAsiaTheme="minorHAnsi" w:hAnsi="Palatino Linotype" w:cs="Tahoma"/>
          <w:iCs/>
          <w:color w:val="0D0D0D" w:themeColor="text1" w:themeTint="F2"/>
          <w:sz w:val="22"/>
          <w:szCs w:val="22"/>
          <w:lang w:eastAsia="en-US"/>
        </w:rPr>
        <w:t xml:space="preserve">00267/METEPEC/IP/2022, 00268/METEPEC/IP/2022, 00269/METEPEC/IP/2022, 00270/METEPEC/IP/2022, 00257/METEPEC/IP/2022, 00258/METEPEC/IP/2022, 00259/METEPEC/IP/2022, 00260/METEPEC/IP/2022, </w:t>
      </w:r>
      <w:r w:rsidR="0083460C" w:rsidRPr="0083460C">
        <w:rPr>
          <w:rFonts w:ascii="Palatino Linotype" w:eastAsiaTheme="minorHAnsi" w:hAnsi="Palatino Linotype" w:cs="Tahoma"/>
          <w:iCs/>
          <w:color w:val="0D0D0D" w:themeColor="text1" w:themeTint="F2"/>
          <w:sz w:val="22"/>
          <w:szCs w:val="22"/>
          <w:lang w:eastAsia="en-US"/>
        </w:rPr>
        <w:lastRenderedPageBreak/>
        <w:t xml:space="preserve">00261/METEPEC/IP/2022, 00262/METEPEC/IP/2022, 00263/METEPEC/IP/2022, 00264/METEPEC/IP/2022, 00265/METEPEC/IP/2022, 00266/METEPEC/IP/2022, 00247/METEPEC/IP/2022, 00248/METEPEC/IP/2022, 00249/METEPEC/IP/2022, 00250/METEPEC/IP/2022, 00251/METEPEC/IP/2022, 00252/METEPEC/IP/2022, 00253/METEPEC/IP/2022, 00254/METEPEC/IP/2022, 00255/METEPEC/IP/2022, 00256/METEPEC/IP/2022, 00237/METEPEC/IP/2022, 00238/METEPEC/IP/2022, 00239/METEPEC/IP/2022, 00240/METEPEC/IP/2022, 00241/METEPEC/IP/2022, 00242/METEPEC/IP/2022, 00243/METEPEC/IP/2022, 00244/METEPEC/IP/2022, 00245/METEPEC/IP/2022, 00246/METEPEC/IP/2022, 00227/METEPEC/IP/2022, 00228/METEPEC/IP/2022, 00229/METEPEC/IP/2022, 00230/METEPEC/IP/2022, 00231/METEPEC/IP/2022, 00232/METEPEC/IP/2022, 00233/METEPEC/IP/2022, 00234/METEPEC/IP/2022, 00235/METEPEC/IP/2022, 00216/METEPEC/IP/2022, 00217/METEPEC/IP/2022, 00218/METEPEC/IP/2022, 00219/METEPEC/IP/2022, 00221/METEPEC/IP/2022, 00222/METEPEC/IP/2022, 00223/METEPEC/IP/2022, 00224/METEPEC/IP/2022, 00225/METEPEC/IP/2022, 00226/METEPEC/IP/2022, 00206/METEPEC/IP/2022, 00207/METEPEC/IP/2022, 00208/METEPEC/IP/2022, 00209/METEPEC/IP/2022, 00210/METEPEC/IP/2022, 00211/METEPEC/IP/2022, 00212/METEPEC/IP/2022, 00213/METEPEC/IP/2022, 00214/METEPEC/IP/2022, 00215/METEPEC/IP/2022, 00236/METEPEC/IP/2022, 00197/METEPEC/IP/2022, 00198/METEPEC/IP/2022, 00205/METEPEC/IP/2022, 00199/METEPEC/IP/2022, 00200/METEPEC/IP/2022, 00201/METEPEC/IP/2022, 00202/METEPEC/IP/2022, 00203/METEPEC/IP/2022, 00204/METEPEC/IP/2022, 00167/METEPEC/IP/2022, 00168/METEPEC/IP/2022, 00169/METEPEC/IP/2022, 00170/METEPEC/IP/2022, 00171/METEPEC/IP/2022, 00172/METEPEC/IP/2022, 00173/METEPEC/IP/2022, 00166/METEPEC/IP/2022, 00157/METEPEC/IP/2022, 00158/METEPEC/IP/2022, 00159/METEPEC/IP/2022, 00160/METEPEC/IP/2022, 00161/METEPEC/IP/2022, 00162/METEPEC/IP/2022, 00163/METEPEC/IP/2022, 00164/METEPEC/IP/2022, </w:t>
      </w:r>
      <w:r w:rsidR="0083460C" w:rsidRPr="0083460C">
        <w:rPr>
          <w:rFonts w:ascii="Palatino Linotype" w:eastAsiaTheme="minorHAnsi" w:hAnsi="Palatino Linotype" w:cs="Tahoma"/>
          <w:iCs/>
          <w:color w:val="0D0D0D" w:themeColor="text1" w:themeTint="F2"/>
          <w:sz w:val="22"/>
          <w:szCs w:val="22"/>
          <w:lang w:eastAsia="en-US"/>
        </w:rPr>
        <w:lastRenderedPageBreak/>
        <w:t xml:space="preserve">00147/METEPEC/IP/2022, 00148/METEPEC/IP/2022, 00149/METEPEC/IP/2022, 00150/METEPEC/IP/2022, 00151/METEPEC/IP/2022, 00152/METEPEC/IP/2022, 00153/METEPEC/IP/2022, 00154/METEPEC/IP/2022, 00155/METEPEC/IP/2022, 00156/METEPEC/IP/2022, 00165/METEPEC/IP/2022, 00137/METEPEC/IP/2022, 00138/METEPEC/IP/2022, 00139/METEPEC/IP/2022, 00140/METEPEC/IP/2022, 00141/METEPEC/IP/2022, 00142/METEPEC/IP/2022, 00143/METEPEC/IP/2022, 00144/METEPEC/IP/2022, 00145/METEPEC/IP/2022, 00146/METEPEC/IP/2022, 00127/METEPEC/IP/2022, 00128/METEPEC/IP/2022, 00129/METEPEC/IP/2022, 00130/METEPEC/IP/2022, 00131/METEPEC/IP/2022, 00132/METEPEC/IP/2022, 00133/METEPEC/IP/2022, 00134/METEPEC/IP/2022, 00135/METEPEC/IP/2022, 00136/METEPEC/IP/2022, 00116/METEPEC/IP/2022, 00117/METEPEC/IP/2022, 00118/METEPEC/IP/2022, 00119/METEPEC/IP/2022, 00120/METEPEC/IP/2022, 00126/METEPEC/IP/2022, 00106/METEPEC/IP/2022, 00107/METEPEC/IP/2022, 00108/METEPEC/IP/2022, 00109/METEPEC/IP/2022, 00110/METEPEC/IP/2022, 00111/METEPEC/IP/2022, 00112/METEPEC/IP/2022, 00113/METEPEC/IP/2022, 00114/METEPEC/IP/2022, 00115/METEPEC/IP/2022, 00095/METEPEC/IP/2022, 00096/METEPEC/IP/2022, 00097/METEPEC/IP/2022, 00098/METEPEC/IP/2022, 00099/METEPEC/IP/2022, 00101/METEPEC/IP/2022, 00102/METEPEC/IP/2022, 00103/METEPEC/IP/2022, 00104/METEPEC/IP/2022, 00105/METEPEC/IP/2022, 00044/METEPEC/IP/2022, 00045/METEPEC/IP/2022, 00089/METEPEC/IP/2022, 00090/METEPEC/IP/2022, 00091/METEPEC/IP/2022, 00092/METEPEC/IP/2022, 00093/METEPEC/IP/2022, 00094/METEPEC/IP/2022, 00034/METEPEC/IP/2022, 00035/METEPEC/IP/2022, 00036/METEPEC/IP/2022, 00037/METEPEC/IP/2022, 00039/METEPEC/IP/2022, 00038/METEPEC/IP/2022, 00040/METEPEC/IP/2022, 00041/METEPEC/IP/2022, 00042/METEPEC/IP/2022, 00043/METEPEC/IP/2022, 00033/METEPEC/IP/2022, 00024/METEPEC/IP/2022, 00025/METEPEC/IP/2022, 00026/METEPEC/IP/2022, 00027/METEPEC/IP/2022, 00028/METEPEC/IP/2022, </w:t>
      </w:r>
      <w:r w:rsidR="0083460C" w:rsidRPr="0083460C">
        <w:rPr>
          <w:rFonts w:ascii="Palatino Linotype" w:eastAsiaTheme="minorHAnsi" w:hAnsi="Palatino Linotype" w:cs="Tahoma"/>
          <w:iCs/>
          <w:color w:val="0D0D0D" w:themeColor="text1" w:themeTint="F2"/>
          <w:sz w:val="22"/>
          <w:szCs w:val="22"/>
          <w:lang w:eastAsia="en-US"/>
        </w:rPr>
        <w:lastRenderedPageBreak/>
        <w:t>00029/METEPEC/IP/2022, 00030/METEPEC/IP/2022, 00031/METEPEC/IP/2022, 00032/METEPEC/IP/2022, 00014/METEPEC/IP/2022, 00015/METEPEC/IP/2022, 00016/METEPEC/IP/2022, 00017/METEPEC/IP/2022, 00018/METEPEC/IP/2022, 00019/METEPEC/IP/2022, 00020/METEPEC/IP/2022, 00021/METEPEC/IP/2022 00022/METEPEC/IP/2022, 00023/METEPEC/IP/2022, 00013/METEPEC/IP/2022, 00012/METEPEC/IP/2022, 00011/METEPEC/IP/2022, 00010/METEPEC/IP/2022, 00009/METEPEC/IP/2022 y 00008/METEPEC/IP/2022</w:t>
      </w:r>
      <w:r w:rsidRPr="001450E2">
        <w:rPr>
          <w:rFonts w:ascii="Palatino Linotype" w:hAnsi="Palatino Linotype" w:cs="Tahoma"/>
          <w:sz w:val="22"/>
        </w:rPr>
        <w:t>, y,</w:t>
      </w:r>
      <w:r w:rsidRPr="001450E2">
        <w:rPr>
          <w:rFonts w:ascii="Palatino Linotype" w:hAnsi="Palatino Linotype" w:cs="Tahoma"/>
          <w:b/>
          <w:sz w:val="22"/>
        </w:rPr>
        <w:t xml:space="preserve"> </w:t>
      </w:r>
      <w:r w:rsidRPr="001450E2">
        <w:rPr>
          <w:rFonts w:ascii="Palatino Linotype" w:hAnsi="Palatino Linotype" w:cs="Tahoma"/>
          <w:sz w:val="22"/>
        </w:rPr>
        <w:t xml:space="preserve">a través del </w:t>
      </w:r>
      <w:r w:rsidRPr="001450E2">
        <w:rPr>
          <w:rFonts w:ascii="Palatino Linotype" w:hAnsi="Palatino Linotype" w:cs="Tahoma"/>
          <w:sz w:val="22"/>
          <w:lang w:val="es-ES"/>
        </w:rPr>
        <w:t>Sistema de Acceso a la Información Mexiquense (SAIMEX), dé la respuesta que conforme a derecho corresponda.</w:t>
      </w:r>
    </w:p>
    <w:p w14:paraId="22640D97" w14:textId="77777777" w:rsidR="001450E2" w:rsidRPr="001450E2" w:rsidRDefault="001450E2" w:rsidP="001450E2">
      <w:pPr>
        <w:spacing w:line="360" w:lineRule="auto"/>
        <w:ind w:right="-93"/>
        <w:jc w:val="both"/>
        <w:rPr>
          <w:rFonts w:ascii="Palatino Linotype" w:eastAsia="Calibri" w:hAnsi="Palatino Linotype" w:cs="Tahoma"/>
          <w:bCs/>
          <w:sz w:val="22"/>
          <w:szCs w:val="22"/>
          <w:lang w:eastAsia="en-US"/>
        </w:rPr>
      </w:pPr>
    </w:p>
    <w:p w14:paraId="736A2BE6" w14:textId="77777777" w:rsidR="001450E2" w:rsidRPr="001450E2" w:rsidRDefault="001450E2" w:rsidP="001450E2">
      <w:pPr>
        <w:spacing w:line="360" w:lineRule="auto"/>
        <w:jc w:val="both"/>
        <w:rPr>
          <w:rFonts w:ascii="Palatino Linotype" w:eastAsia="Calibri" w:hAnsi="Palatino Linotype" w:cs="Tahoma"/>
          <w:bCs/>
          <w:iCs/>
          <w:sz w:val="22"/>
          <w:szCs w:val="22"/>
        </w:rPr>
      </w:pPr>
      <w:r w:rsidRPr="001450E2">
        <w:rPr>
          <w:rFonts w:ascii="Palatino Linotype" w:eastAsia="Calibri" w:hAnsi="Palatino Linotype" w:cs="Tahoma"/>
          <w:b/>
          <w:bCs/>
          <w:iCs/>
          <w:sz w:val="22"/>
          <w:szCs w:val="22"/>
          <w:lang w:val="es-ES"/>
        </w:rPr>
        <w:t>TERCERO</w:t>
      </w:r>
      <w:r w:rsidRPr="001450E2">
        <w:rPr>
          <w:rFonts w:ascii="Palatino Linotype" w:eastAsia="Calibri" w:hAnsi="Palatino Linotype" w:cs="Tahoma"/>
          <w:b/>
          <w:bCs/>
          <w:sz w:val="22"/>
          <w:szCs w:val="22"/>
          <w:lang w:eastAsia="en-US"/>
        </w:rPr>
        <w:t xml:space="preserve">. </w:t>
      </w:r>
      <w:r w:rsidRPr="001450E2">
        <w:rPr>
          <w:rFonts w:ascii="Palatino Linotype" w:eastAsia="Calibri"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4B2312C9" w14:textId="77777777" w:rsidR="001450E2" w:rsidRPr="001450E2" w:rsidRDefault="001450E2" w:rsidP="001450E2">
      <w:pPr>
        <w:spacing w:line="360" w:lineRule="auto"/>
        <w:jc w:val="both"/>
        <w:rPr>
          <w:rFonts w:ascii="Palatino Linotype" w:eastAsia="Calibri" w:hAnsi="Palatino Linotype" w:cs="Tahoma"/>
          <w:b/>
          <w:bCs/>
          <w:sz w:val="22"/>
          <w:szCs w:val="22"/>
          <w:lang w:eastAsia="en-US"/>
        </w:rPr>
      </w:pPr>
    </w:p>
    <w:p w14:paraId="1B948928" w14:textId="336330E1" w:rsidR="001450E2" w:rsidRPr="001450E2" w:rsidRDefault="001450E2" w:rsidP="001450E2">
      <w:pPr>
        <w:spacing w:line="360" w:lineRule="auto"/>
        <w:jc w:val="both"/>
        <w:rPr>
          <w:rFonts w:ascii="Palatino Linotype" w:hAnsi="Palatino Linotype" w:cs="Tahoma"/>
          <w:sz w:val="22"/>
          <w:szCs w:val="22"/>
        </w:rPr>
      </w:pPr>
      <w:r w:rsidRPr="001450E2">
        <w:rPr>
          <w:rFonts w:ascii="Palatino Linotype" w:eastAsia="Calibri" w:hAnsi="Palatino Linotype" w:cs="Tahoma"/>
          <w:b/>
          <w:sz w:val="22"/>
          <w:szCs w:val="22"/>
          <w:lang w:eastAsia="es-MX"/>
        </w:rPr>
        <w:t>CUARTO</w:t>
      </w:r>
      <w:r w:rsidRPr="001450E2">
        <w:rPr>
          <w:rFonts w:ascii="Palatino Linotype" w:eastAsia="Calibri" w:hAnsi="Palatino Linotype" w:cs="Tahoma"/>
          <w:b/>
          <w:bCs/>
          <w:sz w:val="22"/>
          <w:szCs w:val="22"/>
          <w:lang w:eastAsia="en-US"/>
        </w:rPr>
        <w:t xml:space="preserve">. </w:t>
      </w:r>
      <w:r w:rsidRPr="001450E2">
        <w:rPr>
          <w:rFonts w:ascii="Palatino Linotype" w:hAnsi="Palatino Linotype" w:cs="Tahoma"/>
          <w:b/>
          <w:sz w:val="22"/>
          <w:szCs w:val="22"/>
        </w:rPr>
        <w:t xml:space="preserve">NOTIFÍQUESE </w:t>
      </w:r>
      <w:r w:rsidRPr="001450E2">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12431C">
        <w:rPr>
          <w:rFonts w:ascii="Palatino Linotype" w:hAnsi="Palatino Linotype" w:cs="Tahoma"/>
          <w:sz w:val="22"/>
          <w:szCs w:val="22"/>
        </w:rPr>
        <w:t xml:space="preserve">de </w:t>
      </w:r>
      <w:r w:rsidR="00A74887">
        <w:rPr>
          <w:rFonts w:ascii="Palatino Linotype" w:hAnsi="Palatino Linotype" w:cs="Tahoma"/>
          <w:sz w:val="22"/>
          <w:szCs w:val="22"/>
        </w:rPr>
        <w:t>diez</w:t>
      </w:r>
      <w:r w:rsidRPr="0012431C">
        <w:rPr>
          <w:rFonts w:ascii="Palatino Linotype" w:hAnsi="Palatino Linotype" w:cs="Tahoma"/>
          <w:sz w:val="22"/>
          <w:szCs w:val="22"/>
        </w:rPr>
        <w:t xml:space="preserve"> días hábiles</w:t>
      </w:r>
      <w:r w:rsidRPr="001450E2">
        <w:rPr>
          <w:rFonts w:ascii="Palatino Linotype" w:hAnsi="Palatino Linotype" w:cs="Tahoma"/>
          <w:sz w:val="22"/>
          <w:szCs w:val="22"/>
        </w:rPr>
        <w:t>, e informe a este Instituto en un plazo de tres días hábiles siguientes sobre el cumplimiento dado a la presente.</w:t>
      </w:r>
    </w:p>
    <w:p w14:paraId="26ADFAEE" w14:textId="77777777" w:rsidR="001450E2" w:rsidRPr="001450E2" w:rsidRDefault="001450E2" w:rsidP="001450E2">
      <w:pPr>
        <w:spacing w:line="360" w:lineRule="auto"/>
        <w:jc w:val="both"/>
        <w:rPr>
          <w:rFonts w:ascii="Palatino Linotype" w:eastAsia="Calibri" w:hAnsi="Palatino Linotype" w:cs="Tahoma"/>
          <w:sz w:val="22"/>
          <w:szCs w:val="22"/>
          <w:lang w:eastAsia="es-MX"/>
        </w:rPr>
      </w:pPr>
    </w:p>
    <w:p w14:paraId="7B80534D" w14:textId="77777777" w:rsidR="001450E2" w:rsidRPr="001450E2" w:rsidRDefault="001450E2" w:rsidP="001450E2">
      <w:pPr>
        <w:spacing w:line="360" w:lineRule="auto"/>
        <w:jc w:val="both"/>
        <w:rPr>
          <w:rFonts w:ascii="Palatino Linotype" w:hAnsi="Palatino Linotype" w:cs="Tahoma"/>
          <w:b/>
          <w:sz w:val="22"/>
          <w:szCs w:val="22"/>
        </w:rPr>
      </w:pPr>
      <w:r w:rsidRPr="001450E2">
        <w:rPr>
          <w:rFonts w:ascii="Palatino Linotype" w:eastAsia="Calibri" w:hAnsi="Palatino Linotype" w:cs="Tahoma"/>
          <w:b/>
          <w:bCs/>
          <w:iCs/>
          <w:sz w:val="22"/>
          <w:szCs w:val="22"/>
          <w:lang w:val="es-ES"/>
        </w:rPr>
        <w:t>QUINTO</w:t>
      </w:r>
      <w:r w:rsidRPr="001450E2">
        <w:rPr>
          <w:rFonts w:ascii="Palatino Linotype" w:eastAsia="Calibri" w:hAnsi="Palatino Linotype" w:cs="Tahoma"/>
          <w:bCs/>
          <w:iCs/>
          <w:sz w:val="22"/>
          <w:szCs w:val="22"/>
          <w:lang w:val="es-ES"/>
        </w:rPr>
        <w:t>.</w:t>
      </w:r>
      <w:r w:rsidRPr="001450E2">
        <w:rPr>
          <w:rFonts w:ascii="Palatino Linotype" w:hAnsi="Palatino Linotype" w:cs="Tahoma"/>
          <w:b/>
          <w:sz w:val="22"/>
          <w:szCs w:val="22"/>
        </w:rPr>
        <w:t xml:space="preserve"> NOTIFÍQUESE </w:t>
      </w:r>
      <w:r w:rsidRPr="001450E2">
        <w:rPr>
          <w:rFonts w:ascii="Palatino Linotype" w:hAnsi="Palatino Linotype" w:cs="Tahoma"/>
          <w:bCs/>
          <w:sz w:val="22"/>
          <w:szCs w:val="22"/>
        </w:rPr>
        <w:t xml:space="preserve">al Recurrente la presente Resolución, </w:t>
      </w:r>
      <w:r w:rsidRPr="001450E2">
        <w:rPr>
          <w:rFonts w:ascii="Palatino Linotype" w:hAnsi="Palatino Linotype" w:cs="Tahoma"/>
          <w:bCs/>
          <w:sz w:val="22"/>
          <w:szCs w:val="22"/>
          <w:lang w:val="es-ES"/>
        </w:rPr>
        <w:t>a través del Sistema de Acceso a la Información Mexiquense (SAIMEX);</w:t>
      </w:r>
      <w:r w:rsidRPr="001450E2">
        <w:rPr>
          <w:rFonts w:ascii="Palatino Linotype" w:hAnsi="Palatino Linotype" w:cs="Tahoma"/>
          <w:bCs/>
          <w:sz w:val="22"/>
          <w:szCs w:val="22"/>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05089ED2" w14:textId="77777777" w:rsidR="001450E2" w:rsidRPr="001450E2" w:rsidRDefault="001450E2" w:rsidP="001450E2">
      <w:pPr>
        <w:spacing w:line="360" w:lineRule="auto"/>
        <w:jc w:val="both"/>
        <w:rPr>
          <w:rFonts w:ascii="Palatino Linotype" w:hAnsi="Palatino Linotype" w:cs="Tahoma"/>
          <w:sz w:val="22"/>
          <w:szCs w:val="22"/>
        </w:rPr>
      </w:pPr>
    </w:p>
    <w:p w14:paraId="36C19CDB" w14:textId="77777777" w:rsidR="001450E2" w:rsidRPr="001450E2" w:rsidRDefault="001450E2" w:rsidP="001450E2">
      <w:pPr>
        <w:spacing w:line="360" w:lineRule="auto"/>
        <w:jc w:val="both"/>
        <w:rPr>
          <w:rFonts w:ascii="Palatino Linotype" w:eastAsiaTheme="minorHAnsi" w:hAnsi="Palatino Linotype" w:cstheme="minorBidi"/>
          <w:color w:val="000000" w:themeColor="text1"/>
          <w:sz w:val="22"/>
          <w:szCs w:val="22"/>
          <w:lang w:eastAsia="en-US"/>
        </w:rPr>
      </w:pPr>
      <w:r w:rsidRPr="001450E2">
        <w:rPr>
          <w:rFonts w:ascii="Palatino Linotype" w:eastAsiaTheme="minorHAnsi" w:hAnsi="Palatino Linotype" w:cstheme="minorBidi"/>
          <w:b/>
          <w:bCs/>
          <w:color w:val="000000" w:themeColor="text1"/>
          <w:sz w:val="22"/>
          <w:szCs w:val="22"/>
          <w:lang w:eastAsia="en-US"/>
        </w:rPr>
        <w:t>SEXTO.</w:t>
      </w:r>
      <w:r w:rsidRPr="001450E2">
        <w:rPr>
          <w:rFonts w:ascii="Palatino Linotype" w:eastAsiaTheme="minorHAnsi" w:hAnsi="Palatino Linotype" w:cstheme="minorBidi"/>
          <w:color w:val="000000" w:themeColor="text1"/>
          <w:sz w:val="22"/>
          <w:szCs w:val="22"/>
          <w:lang w:eastAsia="en-US"/>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3CAB4ABC" w14:textId="77777777" w:rsidR="001450E2" w:rsidRPr="001450E2" w:rsidRDefault="001450E2" w:rsidP="001450E2">
      <w:pPr>
        <w:spacing w:line="360" w:lineRule="auto"/>
        <w:ind w:right="-93"/>
        <w:jc w:val="both"/>
        <w:rPr>
          <w:rFonts w:ascii="Palatino Linotype" w:hAnsi="Palatino Linotype"/>
          <w:color w:val="000000"/>
          <w:sz w:val="22"/>
          <w:szCs w:val="22"/>
          <w:shd w:val="clear" w:color="auto" w:fill="FFFFFF"/>
        </w:rPr>
      </w:pPr>
    </w:p>
    <w:p w14:paraId="125EEB96" w14:textId="77777777" w:rsidR="001450E2" w:rsidRPr="001450E2" w:rsidRDefault="001450E2" w:rsidP="001450E2">
      <w:pPr>
        <w:spacing w:line="360" w:lineRule="auto"/>
        <w:ind w:right="-93"/>
        <w:jc w:val="both"/>
        <w:rPr>
          <w:rFonts w:ascii="Palatino Linotype" w:eastAsia="Calibri" w:hAnsi="Palatino Linotype" w:cs="Tahoma"/>
          <w:bCs/>
          <w:sz w:val="22"/>
          <w:szCs w:val="22"/>
          <w:lang w:eastAsia="en-US"/>
        </w:rPr>
      </w:pPr>
      <w:r w:rsidRPr="001450E2">
        <w:rPr>
          <w:rFonts w:ascii="Palatino Linotype" w:hAnsi="Palatino Linotype" w:cs="Tahoma"/>
          <w:b/>
          <w:color w:val="000000"/>
          <w:sz w:val="22"/>
          <w:szCs w:val="22"/>
        </w:rPr>
        <w:t xml:space="preserve">SÉPTIMO. </w:t>
      </w:r>
      <w:r w:rsidRPr="001450E2">
        <w:rPr>
          <w:rFonts w:ascii="Palatino Linotype" w:eastAsia="Calibri" w:hAnsi="Palatino Linotype" w:cs="Tahoma"/>
          <w:bCs/>
          <w:sz w:val="22"/>
          <w:szCs w:val="22"/>
          <w:lang w:eastAsia="en-US"/>
        </w:rPr>
        <w:t xml:space="preserve">Con fundamento en lo dispuesto en los artículos 190 de la </w:t>
      </w:r>
      <w:r w:rsidRPr="001450E2">
        <w:rPr>
          <w:rFonts w:ascii="Palatino Linotype" w:hAnsi="Palatino Linotype" w:cs="Tahoma"/>
          <w:sz w:val="22"/>
          <w:szCs w:val="22"/>
        </w:rPr>
        <w:t xml:space="preserve">Ley de Transparencia y Acceso a la Información Pública del Estado de México y Municipios, gírese </w:t>
      </w:r>
      <w:r w:rsidRPr="001450E2">
        <w:rPr>
          <w:rFonts w:ascii="Palatino Linotype" w:eastAsia="Calibri" w:hAnsi="Palatino Linotype" w:cs="Tahoma"/>
          <w:bCs/>
          <w:sz w:val="22"/>
          <w:szCs w:val="22"/>
          <w:lang w:eastAsia="en-US"/>
        </w:rPr>
        <w:t xml:space="preserve">oficio al Contralor Interno y Titular del Órgano de Control y Vigilancia de este Instituto con la finalidad de que actúe en razón de su competencia, en términos de lo dispuesto en el Considerando </w:t>
      </w:r>
      <w:r w:rsidRPr="007C6887">
        <w:rPr>
          <w:rFonts w:ascii="Palatino Linotype" w:eastAsia="Calibri" w:hAnsi="Palatino Linotype" w:cs="Tahoma"/>
          <w:sz w:val="22"/>
          <w:szCs w:val="22"/>
          <w:lang w:eastAsia="en-US"/>
        </w:rPr>
        <w:t>SÉPTIMO</w:t>
      </w:r>
      <w:r w:rsidRPr="001450E2">
        <w:rPr>
          <w:rFonts w:ascii="Palatino Linotype" w:eastAsia="Calibri" w:hAnsi="Palatino Linotype" w:cs="Tahoma"/>
          <w:sz w:val="22"/>
          <w:szCs w:val="22"/>
          <w:lang w:eastAsia="en-US"/>
        </w:rPr>
        <w:t xml:space="preserve"> </w:t>
      </w:r>
      <w:r w:rsidRPr="001450E2">
        <w:rPr>
          <w:rFonts w:ascii="Palatino Linotype" w:eastAsia="Calibri" w:hAnsi="Palatino Linotype" w:cs="Tahoma"/>
          <w:bCs/>
          <w:sz w:val="22"/>
          <w:szCs w:val="22"/>
          <w:lang w:eastAsia="en-US"/>
        </w:rPr>
        <w:t>de la presente Resolución.</w:t>
      </w:r>
    </w:p>
    <w:p w14:paraId="5E809270" w14:textId="77777777" w:rsidR="001450E2" w:rsidRPr="001450E2" w:rsidRDefault="001450E2" w:rsidP="001450E2">
      <w:pPr>
        <w:spacing w:line="360" w:lineRule="auto"/>
        <w:ind w:right="-93"/>
        <w:jc w:val="both"/>
        <w:rPr>
          <w:rFonts w:ascii="Palatino Linotype" w:eastAsia="Calibri" w:hAnsi="Palatino Linotype" w:cs="Tahoma"/>
          <w:bCs/>
          <w:sz w:val="22"/>
          <w:szCs w:val="22"/>
          <w:lang w:eastAsia="en-US"/>
        </w:rPr>
      </w:pPr>
    </w:p>
    <w:p w14:paraId="760940E3" w14:textId="7C8B952B" w:rsidR="00FA3C9F" w:rsidRDefault="001450E2" w:rsidP="001450E2">
      <w:pPr>
        <w:spacing w:line="360" w:lineRule="auto"/>
        <w:jc w:val="both"/>
        <w:rPr>
          <w:rFonts w:ascii="Palatino Linotype" w:eastAsia="Calibri" w:hAnsi="Palatino Linotype" w:cs="Tahoma"/>
          <w:sz w:val="22"/>
          <w:lang w:eastAsia="en-US"/>
        </w:rPr>
      </w:pPr>
      <w:r w:rsidRPr="001450E2">
        <w:rPr>
          <w:rFonts w:ascii="Palatino Linotype" w:eastAsia="Calibri" w:hAnsi="Palatino Linotype" w:cs="Tahoma"/>
          <w:color w:val="000000" w:themeColor="text1"/>
          <w:sz w:val="22"/>
          <w:szCs w:val="22"/>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04849">
        <w:rPr>
          <w:rFonts w:ascii="Palatino Linotype" w:eastAsia="Calibri" w:hAnsi="Palatino Linotype" w:cs="Tahoma"/>
          <w:color w:val="000000" w:themeColor="text1"/>
          <w:sz w:val="22"/>
          <w:szCs w:val="22"/>
          <w:lang w:val="es-ES" w:eastAsia="es-ES_tradnl"/>
        </w:rPr>
        <w:t>DÉCIMA TERCERA</w:t>
      </w:r>
      <w:r w:rsidRPr="001450E2">
        <w:rPr>
          <w:rFonts w:ascii="Palatino Linotype" w:eastAsia="Calibri" w:hAnsi="Palatino Linotype" w:cs="Tahoma"/>
          <w:color w:val="000000" w:themeColor="text1"/>
          <w:sz w:val="22"/>
          <w:szCs w:val="22"/>
          <w:lang w:val="es-ES" w:eastAsia="es-ES_tradnl"/>
        </w:rPr>
        <w:t xml:space="preserve"> SESIÓN ORDINARIA, CELEBRADA EL </w:t>
      </w:r>
      <w:r w:rsidR="00F04849">
        <w:rPr>
          <w:rFonts w:ascii="Palatino Linotype" w:eastAsia="Calibri" w:hAnsi="Palatino Linotype" w:cs="Tahoma"/>
          <w:color w:val="000000" w:themeColor="text1"/>
          <w:sz w:val="22"/>
          <w:szCs w:val="22"/>
          <w:lang w:val="es-ES" w:eastAsia="es-ES_tradnl"/>
        </w:rPr>
        <w:t>S</w:t>
      </w:r>
      <w:r w:rsidR="009D4E27">
        <w:rPr>
          <w:rFonts w:ascii="Palatino Linotype" w:eastAsia="Calibri" w:hAnsi="Palatino Linotype" w:cs="Tahoma"/>
          <w:color w:val="000000" w:themeColor="text1"/>
          <w:sz w:val="22"/>
          <w:szCs w:val="22"/>
          <w:lang w:val="es-ES" w:eastAsia="es-ES_tradnl"/>
        </w:rPr>
        <w:t>IETE</w:t>
      </w:r>
      <w:r w:rsidRPr="001450E2">
        <w:rPr>
          <w:rFonts w:ascii="Palatino Linotype" w:eastAsia="Calibri" w:hAnsi="Palatino Linotype" w:cs="Tahoma"/>
          <w:color w:val="000000" w:themeColor="text1"/>
          <w:sz w:val="22"/>
          <w:szCs w:val="22"/>
          <w:lang w:val="es-ES" w:eastAsia="es-ES_tradnl"/>
        </w:rPr>
        <w:t xml:space="preserve"> DE </w:t>
      </w:r>
      <w:r w:rsidR="00F04849">
        <w:rPr>
          <w:rFonts w:ascii="Palatino Linotype" w:eastAsia="Calibri" w:hAnsi="Palatino Linotype" w:cs="Tahoma"/>
          <w:color w:val="000000" w:themeColor="text1"/>
          <w:sz w:val="22"/>
          <w:szCs w:val="22"/>
          <w:lang w:val="es-ES" w:eastAsia="es-ES_tradnl"/>
        </w:rPr>
        <w:t>ABRIL</w:t>
      </w:r>
      <w:r w:rsidRPr="001450E2">
        <w:rPr>
          <w:rFonts w:ascii="Palatino Linotype" w:eastAsia="Calibri" w:hAnsi="Palatino Linotype" w:cs="Tahoma"/>
          <w:color w:val="000000" w:themeColor="text1"/>
          <w:sz w:val="22"/>
          <w:szCs w:val="22"/>
          <w:lang w:val="es-ES" w:eastAsia="es-ES_tradnl"/>
        </w:rPr>
        <w:t xml:space="preserve"> DE DOS MIL VEINTI</w:t>
      </w:r>
      <w:r w:rsidR="00F04849">
        <w:rPr>
          <w:rFonts w:ascii="Palatino Linotype" w:eastAsia="Calibri" w:hAnsi="Palatino Linotype" w:cs="Tahoma"/>
          <w:color w:val="000000" w:themeColor="text1"/>
          <w:sz w:val="22"/>
          <w:szCs w:val="22"/>
          <w:lang w:val="es-ES" w:eastAsia="es-ES_tradnl"/>
        </w:rPr>
        <w:t>DÓS</w:t>
      </w:r>
      <w:r w:rsidRPr="001450E2">
        <w:rPr>
          <w:rFonts w:ascii="Palatino Linotype" w:eastAsia="Calibri" w:hAnsi="Palatino Linotype" w:cs="Tahoma"/>
          <w:color w:val="000000" w:themeColor="text1"/>
          <w:sz w:val="22"/>
          <w:szCs w:val="22"/>
          <w:lang w:val="es-ES" w:eastAsia="es-ES_tradnl"/>
        </w:rPr>
        <w:t>, ANTE EL SECRETARIO TÉCNICO DEL PLENO, ALEXIS TAPIA RAMÍREZ</w:t>
      </w:r>
    </w:p>
    <w:p w14:paraId="1CE6690B" w14:textId="51ABA159" w:rsidR="00630435" w:rsidRDefault="00630435">
      <w:pPr>
        <w:spacing w:after="160" w:line="259" w:lineRule="auto"/>
        <w:rPr>
          <w:rFonts w:ascii="Palatino Linotype" w:eastAsia="Calibri" w:hAnsi="Palatino Linotype" w:cs="Tahoma"/>
          <w:sz w:val="22"/>
          <w:lang w:eastAsia="en-US"/>
        </w:rPr>
      </w:pPr>
      <w:r>
        <w:rPr>
          <w:rFonts w:ascii="Palatino Linotype" w:eastAsia="Calibri" w:hAnsi="Palatino Linotype" w:cs="Tahoma"/>
          <w:sz w:val="22"/>
          <w:lang w:eastAsia="en-US"/>
        </w:rPr>
        <w:br w:type="page"/>
      </w:r>
    </w:p>
    <w:p w14:paraId="4059B590" w14:textId="77777777" w:rsidR="00FA3C9F" w:rsidRPr="00C973B7" w:rsidRDefault="00FA3C9F" w:rsidP="00563515">
      <w:pPr>
        <w:spacing w:line="360" w:lineRule="auto"/>
        <w:jc w:val="both"/>
        <w:rPr>
          <w:rFonts w:ascii="Palatino Linotype" w:eastAsia="Calibri" w:hAnsi="Palatino Linotype" w:cs="Tahoma"/>
          <w:sz w:val="22"/>
          <w:lang w:eastAsia="en-US"/>
        </w:rPr>
      </w:pPr>
    </w:p>
    <w:sectPr w:rsidR="00FA3C9F" w:rsidRPr="00C973B7"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72F5D" w14:textId="77777777" w:rsidR="00120873" w:rsidRDefault="00120873" w:rsidP="00B31222">
      <w:r>
        <w:separator/>
      </w:r>
    </w:p>
  </w:endnote>
  <w:endnote w:type="continuationSeparator" w:id="0">
    <w:p w14:paraId="6566BBFD" w14:textId="77777777" w:rsidR="00120873" w:rsidRDefault="0012087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135C95D1" w14:textId="77777777" w:rsidR="000F06D3" w:rsidRDefault="000F06D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7BF1">
              <w:rPr>
                <w:b/>
                <w:bCs/>
                <w:noProof/>
              </w:rPr>
              <w:t>49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7BF1">
              <w:rPr>
                <w:b/>
                <w:bCs/>
                <w:noProof/>
              </w:rPr>
              <w:t>53</w:t>
            </w:r>
            <w:r>
              <w:rPr>
                <w:b/>
                <w:bCs/>
                <w:sz w:val="24"/>
                <w:szCs w:val="24"/>
              </w:rPr>
              <w:fldChar w:fldCharType="end"/>
            </w:r>
          </w:p>
        </w:sdtContent>
      </w:sdt>
    </w:sdtContent>
  </w:sdt>
  <w:p w14:paraId="61EC214E" w14:textId="77777777" w:rsidR="000F06D3" w:rsidRDefault="000F06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330C7D50" w14:textId="77777777" w:rsidR="000F06D3" w:rsidRDefault="000F06D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7BF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7BF1">
              <w:rPr>
                <w:b/>
                <w:bCs/>
                <w:noProof/>
              </w:rPr>
              <w:t>53</w:t>
            </w:r>
            <w:r>
              <w:rPr>
                <w:b/>
                <w:bCs/>
                <w:sz w:val="24"/>
                <w:szCs w:val="24"/>
              </w:rPr>
              <w:fldChar w:fldCharType="end"/>
            </w:r>
          </w:p>
        </w:sdtContent>
      </w:sdt>
    </w:sdtContent>
  </w:sdt>
  <w:p w14:paraId="01304142" w14:textId="77777777" w:rsidR="000F06D3" w:rsidRDefault="000F06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B1C51" w14:textId="77777777" w:rsidR="00120873" w:rsidRDefault="00120873" w:rsidP="00B31222">
      <w:r>
        <w:separator/>
      </w:r>
    </w:p>
  </w:footnote>
  <w:footnote w:type="continuationSeparator" w:id="0">
    <w:p w14:paraId="393E7DF8" w14:textId="77777777" w:rsidR="00120873" w:rsidRDefault="00120873"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ayout w:type="fixed"/>
      <w:tblLook w:val="04A0" w:firstRow="1" w:lastRow="0" w:firstColumn="1" w:lastColumn="0" w:noHBand="0" w:noVBand="1"/>
    </w:tblPr>
    <w:tblGrid>
      <w:gridCol w:w="2127"/>
      <w:gridCol w:w="6804"/>
    </w:tblGrid>
    <w:tr w:rsidR="000F06D3" w:rsidRPr="005C106F" w14:paraId="74280E6E" w14:textId="77777777" w:rsidTr="00E003F0">
      <w:trPr>
        <w:trHeight w:val="1435"/>
      </w:trPr>
      <w:tc>
        <w:tcPr>
          <w:tcW w:w="2127" w:type="dxa"/>
          <w:shd w:val="clear" w:color="auto" w:fill="auto"/>
        </w:tcPr>
        <w:p w14:paraId="06F11EEC" w14:textId="77777777" w:rsidR="000F06D3" w:rsidRPr="005C106F" w:rsidRDefault="000F06D3" w:rsidP="00EF4A64">
          <w:pPr>
            <w:tabs>
              <w:tab w:val="right" w:pos="4273"/>
            </w:tabs>
            <w:rPr>
              <w:rFonts w:ascii="Garamond" w:eastAsia="Calibri" w:hAnsi="Garamond"/>
              <w:sz w:val="16"/>
              <w:szCs w:val="16"/>
              <w:lang w:eastAsia="en-US"/>
            </w:rPr>
          </w:pPr>
        </w:p>
      </w:tc>
      <w:tc>
        <w:tcPr>
          <w:tcW w:w="6804" w:type="dxa"/>
          <w:shd w:val="clear" w:color="auto" w:fill="auto"/>
        </w:tcPr>
        <w:p w14:paraId="6B3BEFA4" w14:textId="77777777" w:rsidR="000F06D3" w:rsidRDefault="000F06D3" w:rsidP="005743D2"/>
        <w:tbl>
          <w:tblPr>
            <w:tblStyle w:val="Tablaconcuadrcula"/>
            <w:tblW w:w="7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1"/>
            <w:gridCol w:w="1858"/>
            <w:gridCol w:w="458"/>
            <w:gridCol w:w="4336"/>
            <w:gridCol w:w="200"/>
          </w:tblGrid>
          <w:tr w:rsidR="000F06D3" w:rsidRPr="001B5FB6" w14:paraId="43E47B1F" w14:textId="77777777" w:rsidTr="00E003F0">
            <w:trPr>
              <w:trHeight w:val="144"/>
            </w:trPr>
            <w:tc>
              <w:tcPr>
                <w:tcW w:w="2587" w:type="dxa"/>
                <w:gridSpan w:val="3"/>
              </w:tcPr>
              <w:p w14:paraId="75655159" w14:textId="77777777" w:rsidR="000F06D3" w:rsidRPr="001B5FB6" w:rsidRDefault="000F06D3"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4536" w:type="dxa"/>
                <w:gridSpan w:val="2"/>
              </w:tcPr>
              <w:p w14:paraId="4AEEBD64" w14:textId="7F071A49" w:rsidR="000F06D3" w:rsidRPr="001B5FB6" w:rsidRDefault="000F06D3" w:rsidP="00E003F0">
                <w:pPr>
                  <w:tabs>
                    <w:tab w:val="right" w:pos="8838"/>
                  </w:tabs>
                  <w:ind w:left="-106"/>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01306/INFOEM/IP/RR/2022 y a</w:t>
                </w:r>
                <w:r w:rsidRPr="001B5FB6">
                  <w:rPr>
                    <w:rFonts w:ascii="Palatino Linotype" w:eastAsia="Calibri" w:hAnsi="Palatino Linotype" w:cs="Tahoma"/>
                    <w:bCs/>
                    <w:sz w:val="22"/>
                    <w:szCs w:val="22"/>
                    <w:lang w:eastAsia="en-US"/>
                  </w:rPr>
                  <w:t>cumulados</w:t>
                </w:r>
              </w:p>
            </w:tc>
          </w:tr>
          <w:tr w:rsidR="000F06D3" w:rsidRPr="001B5FB6" w14:paraId="4F55647D" w14:textId="77777777" w:rsidTr="00E003F0">
            <w:trPr>
              <w:trHeight w:val="144"/>
            </w:trPr>
            <w:tc>
              <w:tcPr>
                <w:tcW w:w="2587" w:type="dxa"/>
                <w:gridSpan w:val="3"/>
              </w:tcPr>
              <w:p w14:paraId="2F542D47" w14:textId="77777777" w:rsidR="000F06D3" w:rsidRPr="001B5FB6" w:rsidRDefault="000F06D3"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4536" w:type="dxa"/>
                <w:gridSpan w:val="2"/>
              </w:tcPr>
              <w:p w14:paraId="4B59CE8A" w14:textId="0D8087B1" w:rsidR="000F06D3" w:rsidRPr="001B5FB6" w:rsidRDefault="000F06D3" w:rsidP="00E003F0">
                <w:pPr>
                  <w:tabs>
                    <w:tab w:val="right" w:pos="8838"/>
                  </w:tabs>
                  <w:ind w:left="-106"/>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Metepec</w:t>
                </w:r>
              </w:p>
            </w:tc>
          </w:tr>
          <w:tr w:rsidR="000F06D3" w:rsidRPr="001B5FB6" w14:paraId="536CDB1A" w14:textId="77777777" w:rsidTr="00E003F0">
            <w:trPr>
              <w:trHeight w:val="138"/>
            </w:trPr>
            <w:tc>
              <w:tcPr>
                <w:tcW w:w="2587" w:type="dxa"/>
                <w:gridSpan w:val="3"/>
              </w:tcPr>
              <w:p w14:paraId="19FCFFE1" w14:textId="77777777" w:rsidR="000F06D3" w:rsidRPr="001B5FB6" w:rsidRDefault="000F06D3"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4536" w:type="dxa"/>
                <w:gridSpan w:val="2"/>
              </w:tcPr>
              <w:p w14:paraId="19F126DE" w14:textId="77777777" w:rsidR="000F06D3" w:rsidRPr="001B5FB6" w:rsidRDefault="000F06D3" w:rsidP="00E003F0">
                <w:pPr>
                  <w:tabs>
                    <w:tab w:val="right" w:pos="8838"/>
                  </w:tabs>
                  <w:ind w:left="-106"/>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0F06D3" w14:paraId="59EDD300" w14:textId="77777777" w:rsidTr="00E003F0">
            <w:trPr>
              <w:gridBefore w:val="1"/>
              <w:gridAfter w:val="1"/>
              <w:wBefore w:w="271" w:type="dxa"/>
              <w:wAfter w:w="200" w:type="dxa"/>
              <w:trHeight w:val="283"/>
            </w:trPr>
            <w:tc>
              <w:tcPr>
                <w:tcW w:w="1858" w:type="dxa"/>
              </w:tcPr>
              <w:p w14:paraId="121E6717" w14:textId="77777777" w:rsidR="000F06D3" w:rsidRPr="001B5FB6" w:rsidRDefault="000F06D3" w:rsidP="005743D2">
                <w:pPr>
                  <w:tabs>
                    <w:tab w:val="right" w:pos="8838"/>
                  </w:tabs>
                  <w:rPr>
                    <w:rFonts w:ascii="Palatino Linotype" w:eastAsia="Calibri" w:hAnsi="Palatino Linotype" w:cs="Tahoma"/>
                    <w:b/>
                    <w:sz w:val="22"/>
                    <w:szCs w:val="22"/>
                    <w:lang w:val="es-MX" w:eastAsia="en-US"/>
                  </w:rPr>
                </w:pPr>
              </w:p>
            </w:tc>
            <w:tc>
              <w:tcPr>
                <w:tcW w:w="4794" w:type="dxa"/>
                <w:gridSpan w:val="2"/>
              </w:tcPr>
              <w:p w14:paraId="33658D63" w14:textId="77777777" w:rsidR="000F06D3" w:rsidRPr="001B5FB6" w:rsidRDefault="000F06D3" w:rsidP="005743D2">
                <w:pPr>
                  <w:tabs>
                    <w:tab w:val="right" w:pos="8838"/>
                  </w:tabs>
                  <w:jc w:val="both"/>
                  <w:rPr>
                    <w:rFonts w:ascii="Palatino Linotype" w:eastAsia="Calibri" w:hAnsi="Palatino Linotype" w:cs="Tahoma"/>
                    <w:b/>
                    <w:sz w:val="22"/>
                    <w:szCs w:val="22"/>
                    <w:lang w:val="es-MX" w:eastAsia="en-US"/>
                  </w:rPr>
                </w:pPr>
              </w:p>
            </w:tc>
          </w:tr>
        </w:tbl>
        <w:p w14:paraId="13C47E25" w14:textId="77777777" w:rsidR="000F06D3" w:rsidRPr="005C106F" w:rsidRDefault="000F06D3" w:rsidP="005743D2">
          <w:pPr>
            <w:tabs>
              <w:tab w:val="right" w:pos="8838"/>
            </w:tabs>
            <w:ind w:left="-28"/>
            <w:jc w:val="both"/>
            <w:rPr>
              <w:rFonts w:ascii="Arial" w:eastAsia="Calibri" w:hAnsi="Arial" w:cs="Arial"/>
              <w:b/>
              <w:sz w:val="22"/>
              <w:szCs w:val="22"/>
              <w:lang w:eastAsia="en-US"/>
            </w:rPr>
          </w:pPr>
        </w:p>
      </w:tc>
    </w:tr>
  </w:tbl>
  <w:p w14:paraId="3FBE8C9E" w14:textId="77777777" w:rsidR="000F06D3" w:rsidRPr="00443C6B" w:rsidRDefault="00120873" w:rsidP="00EF4A64">
    <w:pPr>
      <w:pStyle w:val="Encabezado"/>
      <w:rPr>
        <w:sz w:val="14"/>
      </w:rPr>
    </w:pPr>
    <w:r>
      <w:rPr>
        <w:rFonts w:ascii="Garamond" w:eastAsia="Calibri" w:hAnsi="Garamond"/>
        <w:noProof/>
        <w:sz w:val="16"/>
        <w:szCs w:val="16"/>
        <w:lang w:eastAsia="es-MX"/>
      </w:rPr>
      <w:pict w14:anchorId="073E9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663.5pt;height:12in;z-index:-251657216;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1" w:type="dxa"/>
      <w:tblLayout w:type="fixed"/>
      <w:tblLook w:val="04A0" w:firstRow="1" w:lastRow="0" w:firstColumn="1" w:lastColumn="0" w:noHBand="0" w:noVBand="1"/>
    </w:tblPr>
    <w:tblGrid>
      <w:gridCol w:w="2268"/>
      <w:gridCol w:w="6733"/>
    </w:tblGrid>
    <w:tr w:rsidR="000F06D3" w:rsidRPr="005C106F" w14:paraId="39EB6CEC" w14:textId="77777777" w:rsidTr="00A477B6">
      <w:trPr>
        <w:trHeight w:val="1435"/>
      </w:trPr>
      <w:tc>
        <w:tcPr>
          <w:tcW w:w="2268" w:type="dxa"/>
          <w:shd w:val="clear" w:color="auto" w:fill="auto"/>
        </w:tcPr>
        <w:p w14:paraId="6FBD9E2D" w14:textId="77777777" w:rsidR="000F06D3" w:rsidRPr="005C106F" w:rsidRDefault="000F06D3"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4390"/>
          </w:tblGrid>
          <w:tr w:rsidR="000F06D3" w14:paraId="770760B8" w14:textId="77777777" w:rsidTr="00A477B6">
            <w:trPr>
              <w:trHeight w:val="144"/>
            </w:trPr>
            <w:tc>
              <w:tcPr>
                <w:tcW w:w="2447" w:type="dxa"/>
              </w:tcPr>
              <w:p w14:paraId="586A25D3" w14:textId="77777777" w:rsidR="000F06D3" w:rsidRPr="001B5FB6" w:rsidRDefault="000F06D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4390" w:type="dxa"/>
              </w:tcPr>
              <w:p w14:paraId="7B39E4B1" w14:textId="022933FB" w:rsidR="000F06D3" w:rsidRPr="001B5FB6" w:rsidRDefault="000F06D3" w:rsidP="00A477B6">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01306/INFOEM/IP/RR/2022 y a</w:t>
                </w:r>
                <w:r w:rsidRPr="001B5FB6">
                  <w:rPr>
                    <w:rFonts w:ascii="Palatino Linotype" w:eastAsia="Calibri" w:hAnsi="Palatino Linotype" w:cs="Tahoma"/>
                    <w:bCs/>
                    <w:sz w:val="22"/>
                    <w:szCs w:val="22"/>
                    <w:lang w:eastAsia="en-US"/>
                  </w:rPr>
                  <w:t>cumulados</w:t>
                </w:r>
              </w:p>
            </w:tc>
          </w:tr>
          <w:tr w:rsidR="000F06D3" w14:paraId="7AA77CAC" w14:textId="77777777" w:rsidTr="00A477B6">
            <w:trPr>
              <w:trHeight w:val="144"/>
            </w:trPr>
            <w:tc>
              <w:tcPr>
                <w:tcW w:w="2447" w:type="dxa"/>
              </w:tcPr>
              <w:p w14:paraId="71166DF3" w14:textId="77777777" w:rsidR="000F06D3" w:rsidRPr="001B5FB6" w:rsidRDefault="000F06D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4390" w:type="dxa"/>
              </w:tcPr>
              <w:p w14:paraId="0484EDE7" w14:textId="1EE4B988" w:rsidR="000F06D3" w:rsidRPr="001B5FB6" w:rsidRDefault="000F06D3" w:rsidP="00A477B6">
                <w:pPr>
                  <w:tabs>
                    <w:tab w:val="right" w:pos="8838"/>
                  </w:tabs>
                  <w:ind w:left="-28"/>
                  <w:jc w:val="both"/>
                  <w:rPr>
                    <w:rFonts w:ascii="Palatino Linotype" w:eastAsia="Calibri" w:hAnsi="Palatino Linotype" w:cs="Tahoma"/>
                    <w:sz w:val="22"/>
                    <w:szCs w:val="22"/>
                    <w:lang w:val="es-MX" w:eastAsia="en-US"/>
                  </w:rPr>
                </w:pPr>
              </w:p>
            </w:tc>
          </w:tr>
          <w:tr w:rsidR="000F06D3" w14:paraId="189268CB" w14:textId="77777777" w:rsidTr="00A477B6">
            <w:trPr>
              <w:trHeight w:val="283"/>
            </w:trPr>
            <w:tc>
              <w:tcPr>
                <w:tcW w:w="2447" w:type="dxa"/>
              </w:tcPr>
              <w:p w14:paraId="0666D6D0" w14:textId="77777777" w:rsidR="000F06D3" w:rsidRPr="001B5FB6" w:rsidRDefault="000F06D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4390" w:type="dxa"/>
              </w:tcPr>
              <w:p w14:paraId="324B94A6" w14:textId="0087E877" w:rsidR="000F06D3" w:rsidRPr="001B5FB6" w:rsidRDefault="000F06D3" w:rsidP="00A477B6">
                <w:pPr>
                  <w:tabs>
                    <w:tab w:val="right" w:pos="8838"/>
                  </w:tabs>
                  <w:ind w:left="-2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Metepec</w:t>
                </w:r>
              </w:p>
            </w:tc>
          </w:tr>
          <w:tr w:rsidR="000F06D3" w14:paraId="4C205089" w14:textId="77777777" w:rsidTr="00A477B6">
            <w:trPr>
              <w:trHeight w:val="283"/>
            </w:trPr>
            <w:tc>
              <w:tcPr>
                <w:tcW w:w="2447" w:type="dxa"/>
              </w:tcPr>
              <w:p w14:paraId="43CAE7F9" w14:textId="77777777" w:rsidR="000F06D3" w:rsidRPr="001B5FB6" w:rsidRDefault="000F06D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4390" w:type="dxa"/>
              </w:tcPr>
              <w:p w14:paraId="5A320616" w14:textId="77777777" w:rsidR="000F06D3" w:rsidRPr="001B5FB6" w:rsidRDefault="000F06D3" w:rsidP="00A477B6">
                <w:pPr>
                  <w:tabs>
                    <w:tab w:val="right" w:pos="8838"/>
                  </w:tabs>
                  <w:ind w:left="-28"/>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0EBE69BF" w14:textId="77777777" w:rsidR="000F06D3" w:rsidRPr="005C106F" w:rsidRDefault="000F06D3" w:rsidP="00DB7E5F">
          <w:pPr>
            <w:tabs>
              <w:tab w:val="right" w:pos="8838"/>
            </w:tabs>
            <w:ind w:left="-28"/>
            <w:jc w:val="both"/>
            <w:rPr>
              <w:rFonts w:ascii="Arial" w:eastAsia="Calibri" w:hAnsi="Arial" w:cs="Arial"/>
              <w:b/>
              <w:sz w:val="22"/>
              <w:szCs w:val="22"/>
              <w:lang w:eastAsia="en-US"/>
            </w:rPr>
          </w:pPr>
        </w:p>
      </w:tc>
    </w:tr>
  </w:tbl>
  <w:p w14:paraId="17BE7DD7" w14:textId="77777777" w:rsidR="000F06D3" w:rsidRDefault="00120873" w:rsidP="003A78B5">
    <w:pPr>
      <w:pStyle w:val="Encabezado"/>
    </w:pPr>
    <w:r>
      <w:rPr>
        <w:rFonts w:ascii="Garamond" w:eastAsia="Calibri" w:hAnsi="Garamond"/>
        <w:noProof/>
        <w:sz w:val="16"/>
        <w:szCs w:val="16"/>
        <w:lang w:eastAsia="es-MX"/>
      </w:rPr>
      <w:pict w14:anchorId="085AF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6"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BA7C1E"/>
    <w:multiLevelType w:val="hybridMultilevel"/>
    <w:tmpl w:val="A10A9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E338AA"/>
    <w:multiLevelType w:val="hybridMultilevel"/>
    <w:tmpl w:val="42A299B4"/>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44293A"/>
    <w:multiLevelType w:val="hybridMultilevel"/>
    <w:tmpl w:val="1C60DFDA"/>
    <w:lvl w:ilvl="0" w:tplc="080A000F">
      <w:start w:val="1"/>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9CB6C09"/>
    <w:multiLevelType w:val="hybridMultilevel"/>
    <w:tmpl w:val="DA1AD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7A36DD"/>
    <w:multiLevelType w:val="hybridMultilevel"/>
    <w:tmpl w:val="E4CE6AF4"/>
    <w:lvl w:ilvl="0" w:tplc="080A0017">
      <w:start w:val="1"/>
      <w:numFmt w:val="lowerLetter"/>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0F6954D1"/>
    <w:multiLevelType w:val="hybridMultilevel"/>
    <w:tmpl w:val="A866C6F0"/>
    <w:lvl w:ilvl="0" w:tplc="080A0017">
      <w:start w:val="1"/>
      <w:numFmt w:val="lowerLetter"/>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15:restartNumberingAfterBreak="0">
    <w:nsid w:val="11CF60A0"/>
    <w:multiLevelType w:val="hybridMultilevel"/>
    <w:tmpl w:val="42A299B4"/>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D61DA0"/>
    <w:multiLevelType w:val="hybridMultilevel"/>
    <w:tmpl w:val="8FE4AC16"/>
    <w:lvl w:ilvl="0" w:tplc="F5F8E220">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35D6BDA"/>
    <w:multiLevelType w:val="hybridMultilevel"/>
    <w:tmpl w:val="E4CE6AF4"/>
    <w:lvl w:ilvl="0" w:tplc="080A0017">
      <w:start w:val="1"/>
      <w:numFmt w:val="lowerLetter"/>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32B2F6D"/>
    <w:multiLevelType w:val="hybridMultilevel"/>
    <w:tmpl w:val="8FE4AC16"/>
    <w:lvl w:ilvl="0" w:tplc="F5F8E220">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F56AC1"/>
    <w:multiLevelType w:val="hybridMultilevel"/>
    <w:tmpl w:val="67B4E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51C3B2D"/>
    <w:multiLevelType w:val="hybridMultilevel"/>
    <w:tmpl w:val="E3781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2E4014"/>
    <w:multiLevelType w:val="hybridMultilevel"/>
    <w:tmpl w:val="32B237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595A07"/>
    <w:multiLevelType w:val="hybridMultilevel"/>
    <w:tmpl w:val="A866C6F0"/>
    <w:lvl w:ilvl="0" w:tplc="080A0017">
      <w:start w:val="1"/>
      <w:numFmt w:val="lowerLetter"/>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15:restartNumberingAfterBreak="0">
    <w:nsid w:val="5C0D1D37"/>
    <w:multiLevelType w:val="hybridMultilevel"/>
    <w:tmpl w:val="11F89BE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C9804DC"/>
    <w:multiLevelType w:val="hybridMultilevel"/>
    <w:tmpl w:val="0AB4D832"/>
    <w:lvl w:ilvl="0" w:tplc="080A000F">
      <w:start w:val="1"/>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F5169B3"/>
    <w:multiLevelType w:val="hybridMultilevel"/>
    <w:tmpl w:val="A1082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110452"/>
    <w:multiLevelType w:val="hybridMultilevel"/>
    <w:tmpl w:val="093CA882"/>
    <w:lvl w:ilvl="0" w:tplc="C71E471E">
      <w:start w:val="1"/>
      <w:numFmt w:val="lowerRoman"/>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8172FB"/>
    <w:multiLevelType w:val="hybridMultilevel"/>
    <w:tmpl w:val="0AB4D832"/>
    <w:lvl w:ilvl="0" w:tplc="080A000F">
      <w:start w:val="1"/>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74070F42"/>
    <w:multiLevelType w:val="hybridMultilevel"/>
    <w:tmpl w:val="AFA4D9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9C4889"/>
    <w:multiLevelType w:val="hybridMultilevel"/>
    <w:tmpl w:val="E834B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10548808">
    <w:abstractNumId w:val="0"/>
  </w:num>
  <w:num w:numId="2" w16cid:durableId="2105031366">
    <w:abstractNumId w:val="20"/>
  </w:num>
  <w:num w:numId="3" w16cid:durableId="1414930883">
    <w:abstractNumId w:val="1"/>
  </w:num>
  <w:num w:numId="4" w16cid:durableId="2043242520">
    <w:abstractNumId w:val="33"/>
  </w:num>
  <w:num w:numId="5" w16cid:durableId="1900745281">
    <w:abstractNumId w:val="30"/>
  </w:num>
  <w:num w:numId="6" w16cid:durableId="502472761">
    <w:abstractNumId w:val="23"/>
  </w:num>
  <w:num w:numId="7" w16cid:durableId="2123458220">
    <w:abstractNumId w:val="32"/>
  </w:num>
  <w:num w:numId="8" w16cid:durableId="1916354423">
    <w:abstractNumId w:val="19"/>
  </w:num>
  <w:num w:numId="9" w16cid:durableId="1832211442">
    <w:abstractNumId w:val="16"/>
  </w:num>
  <w:num w:numId="10" w16cid:durableId="343018949">
    <w:abstractNumId w:val="3"/>
  </w:num>
  <w:num w:numId="11" w16cid:durableId="1368019165">
    <w:abstractNumId w:val="6"/>
  </w:num>
  <w:num w:numId="12" w16cid:durableId="629746001">
    <w:abstractNumId w:val="8"/>
  </w:num>
  <w:num w:numId="13" w16cid:durableId="353307598">
    <w:abstractNumId w:val="11"/>
  </w:num>
  <w:num w:numId="14" w16cid:durableId="650014226">
    <w:abstractNumId w:val="13"/>
  </w:num>
  <w:num w:numId="15" w16cid:durableId="394284491">
    <w:abstractNumId w:val="22"/>
  </w:num>
  <w:num w:numId="16" w16cid:durableId="2073190083">
    <w:abstractNumId w:val="9"/>
  </w:num>
  <w:num w:numId="17" w16cid:durableId="1074425869">
    <w:abstractNumId w:val="5"/>
  </w:num>
  <w:num w:numId="18" w16cid:durableId="1622420283">
    <w:abstractNumId w:val="2"/>
  </w:num>
  <w:num w:numId="19" w16cid:durableId="173345891">
    <w:abstractNumId w:val="12"/>
  </w:num>
  <w:num w:numId="20" w16cid:durableId="515970262">
    <w:abstractNumId w:val="15"/>
  </w:num>
  <w:num w:numId="21" w16cid:durableId="1680352161">
    <w:abstractNumId w:val="26"/>
  </w:num>
  <w:num w:numId="22" w16cid:durableId="373584908">
    <w:abstractNumId w:val="4"/>
  </w:num>
  <w:num w:numId="23" w16cid:durableId="1984920026">
    <w:abstractNumId w:val="10"/>
  </w:num>
  <w:num w:numId="24" w16cid:durableId="1559704916">
    <w:abstractNumId w:val="27"/>
  </w:num>
  <w:num w:numId="25" w16cid:durableId="2143886036">
    <w:abstractNumId w:val="24"/>
  </w:num>
  <w:num w:numId="26" w16cid:durableId="667250495">
    <w:abstractNumId w:val="28"/>
  </w:num>
  <w:num w:numId="27" w16cid:durableId="565409202">
    <w:abstractNumId w:val="14"/>
  </w:num>
  <w:num w:numId="28" w16cid:durableId="1699158560">
    <w:abstractNumId w:val="31"/>
  </w:num>
  <w:num w:numId="29" w16cid:durableId="1759446340">
    <w:abstractNumId w:val="17"/>
  </w:num>
  <w:num w:numId="30" w16cid:durableId="1821387714">
    <w:abstractNumId w:val="25"/>
  </w:num>
  <w:num w:numId="31" w16cid:durableId="1192842377">
    <w:abstractNumId w:val="21"/>
  </w:num>
  <w:num w:numId="32" w16cid:durableId="98111399">
    <w:abstractNumId w:val="29"/>
  </w:num>
  <w:num w:numId="33" w16cid:durableId="917330148">
    <w:abstractNumId w:val="7"/>
  </w:num>
  <w:num w:numId="34" w16cid:durableId="1546479899">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64"/>
    <w:rsid w:val="0000364D"/>
    <w:rsid w:val="0000485A"/>
    <w:rsid w:val="0000502A"/>
    <w:rsid w:val="00006543"/>
    <w:rsid w:val="00007FF3"/>
    <w:rsid w:val="00010276"/>
    <w:rsid w:val="00010BD6"/>
    <w:rsid w:val="00013090"/>
    <w:rsid w:val="00013A19"/>
    <w:rsid w:val="00014465"/>
    <w:rsid w:val="000212E5"/>
    <w:rsid w:val="00021C64"/>
    <w:rsid w:val="000241C5"/>
    <w:rsid w:val="00024935"/>
    <w:rsid w:val="000252C2"/>
    <w:rsid w:val="00027505"/>
    <w:rsid w:val="0002758B"/>
    <w:rsid w:val="000313A7"/>
    <w:rsid w:val="000326E0"/>
    <w:rsid w:val="00032B08"/>
    <w:rsid w:val="00032F5B"/>
    <w:rsid w:val="00034568"/>
    <w:rsid w:val="00034E9D"/>
    <w:rsid w:val="00035CEA"/>
    <w:rsid w:val="000373BC"/>
    <w:rsid w:val="00037F4B"/>
    <w:rsid w:val="00040A68"/>
    <w:rsid w:val="00043984"/>
    <w:rsid w:val="00043C4B"/>
    <w:rsid w:val="0004646B"/>
    <w:rsid w:val="00047585"/>
    <w:rsid w:val="000528E6"/>
    <w:rsid w:val="00055997"/>
    <w:rsid w:val="0006017B"/>
    <w:rsid w:val="00060EDF"/>
    <w:rsid w:val="00061BB9"/>
    <w:rsid w:val="000657C2"/>
    <w:rsid w:val="00067248"/>
    <w:rsid w:val="000705B2"/>
    <w:rsid w:val="0007096C"/>
    <w:rsid w:val="00071238"/>
    <w:rsid w:val="00071FAF"/>
    <w:rsid w:val="000751D7"/>
    <w:rsid w:val="000760C0"/>
    <w:rsid w:val="0008148B"/>
    <w:rsid w:val="000838F8"/>
    <w:rsid w:val="000848C3"/>
    <w:rsid w:val="00084D62"/>
    <w:rsid w:val="00085DC5"/>
    <w:rsid w:val="000866D4"/>
    <w:rsid w:val="00091136"/>
    <w:rsid w:val="00092EF5"/>
    <w:rsid w:val="00094298"/>
    <w:rsid w:val="00095C6F"/>
    <w:rsid w:val="00096644"/>
    <w:rsid w:val="00096C65"/>
    <w:rsid w:val="00097211"/>
    <w:rsid w:val="000A3DF7"/>
    <w:rsid w:val="000A3FA1"/>
    <w:rsid w:val="000A5627"/>
    <w:rsid w:val="000A5737"/>
    <w:rsid w:val="000A7211"/>
    <w:rsid w:val="000A7BAF"/>
    <w:rsid w:val="000A7E2C"/>
    <w:rsid w:val="000B16F8"/>
    <w:rsid w:val="000B1B0D"/>
    <w:rsid w:val="000B2C93"/>
    <w:rsid w:val="000B36DD"/>
    <w:rsid w:val="000C179C"/>
    <w:rsid w:val="000C27CA"/>
    <w:rsid w:val="000C2E24"/>
    <w:rsid w:val="000C386E"/>
    <w:rsid w:val="000C59CB"/>
    <w:rsid w:val="000C7887"/>
    <w:rsid w:val="000D0B08"/>
    <w:rsid w:val="000D0EA9"/>
    <w:rsid w:val="000D15CE"/>
    <w:rsid w:val="000D1A9F"/>
    <w:rsid w:val="000D70D6"/>
    <w:rsid w:val="000E107F"/>
    <w:rsid w:val="000E17BA"/>
    <w:rsid w:val="000E3FBC"/>
    <w:rsid w:val="000E7EDC"/>
    <w:rsid w:val="000F06D3"/>
    <w:rsid w:val="000F24C8"/>
    <w:rsid w:val="000F2952"/>
    <w:rsid w:val="000F3DA0"/>
    <w:rsid w:val="000F555D"/>
    <w:rsid w:val="000F5D3B"/>
    <w:rsid w:val="000F5EE7"/>
    <w:rsid w:val="000F67DF"/>
    <w:rsid w:val="000F6CC6"/>
    <w:rsid w:val="000F7A45"/>
    <w:rsid w:val="000F7C75"/>
    <w:rsid w:val="000F7FD8"/>
    <w:rsid w:val="00100BAC"/>
    <w:rsid w:val="001013A9"/>
    <w:rsid w:val="001017B7"/>
    <w:rsid w:val="001034C6"/>
    <w:rsid w:val="00103A13"/>
    <w:rsid w:val="001044AD"/>
    <w:rsid w:val="001049B0"/>
    <w:rsid w:val="00106204"/>
    <w:rsid w:val="00106EF1"/>
    <w:rsid w:val="001133D5"/>
    <w:rsid w:val="00114068"/>
    <w:rsid w:val="00114AE1"/>
    <w:rsid w:val="001150E9"/>
    <w:rsid w:val="00116543"/>
    <w:rsid w:val="00116C10"/>
    <w:rsid w:val="00120873"/>
    <w:rsid w:val="0012431C"/>
    <w:rsid w:val="00125F6C"/>
    <w:rsid w:val="00126CBC"/>
    <w:rsid w:val="00127757"/>
    <w:rsid w:val="00130573"/>
    <w:rsid w:val="001310E8"/>
    <w:rsid w:val="00132A80"/>
    <w:rsid w:val="00132F95"/>
    <w:rsid w:val="00134C13"/>
    <w:rsid w:val="0013685E"/>
    <w:rsid w:val="00137E0D"/>
    <w:rsid w:val="00141562"/>
    <w:rsid w:val="0014232B"/>
    <w:rsid w:val="0014307A"/>
    <w:rsid w:val="00144D0B"/>
    <w:rsid w:val="001450E2"/>
    <w:rsid w:val="00147566"/>
    <w:rsid w:val="00151053"/>
    <w:rsid w:val="00156A6B"/>
    <w:rsid w:val="001609DB"/>
    <w:rsid w:val="00161DF9"/>
    <w:rsid w:val="00162CCE"/>
    <w:rsid w:val="0016489D"/>
    <w:rsid w:val="00170545"/>
    <w:rsid w:val="00172542"/>
    <w:rsid w:val="00172D72"/>
    <w:rsid w:val="0017459B"/>
    <w:rsid w:val="00176922"/>
    <w:rsid w:val="0017704C"/>
    <w:rsid w:val="00180F6A"/>
    <w:rsid w:val="00181B03"/>
    <w:rsid w:val="00183D24"/>
    <w:rsid w:val="001851A6"/>
    <w:rsid w:val="001875A7"/>
    <w:rsid w:val="001879E1"/>
    <w:rsid w:val="001935D3"/>
    <w:rsid w:val="0019389B"/>
    <w:rsid w:val="00193DAC"/>
    <w:rsid w:val="00194306"/>
    <w:rsid w:val="001A0E21"/>
    <w:rsid w:val="001A0FF9"/>
    <w:rsid w:val="001A13E0"/>
    <w:rsid w:val="001A1670"/>
    <w:rsid w:val="001A1B94"/>
    <w:rsid w:val="001A1CF8"/>
    <w:rsid w:val="001A4AD8"/>
    <w:rsid w:val="001A58BF"/>
    <w:rsid w:val="001A7FD2"/>
    <w:rsid w:val="001B107D"/>
    <w:rsid w:val="001B1BA2"/>
    <w:rsid w:val="001B2CD9"/>
    <w:rsid w:val="001B2F37"/>
    <w:rsid w:val="001B5FB6"/>
    <w:rsid w:val="001B62A0"/>
    <w:rsid w:val="001C085C"/>
    <w:rsid w:val="001C2505"/>
    <w:rsid w:val="001C266B"/>
    <w:rsid w:val="001C4B31"/>
    <w:rsid w:val="001C5EBD"/>
    <w:rsid w:val="001D0B25"/>
    <w:rsid w:val="001D106A"/>
    <w:rsid w:val="001D33B0"/>
    <w:rsid w:val="001D5208"/>
    <w:rsid w:val="001D5F6B"/>
    <w:rsid w:val="001D7BD2"/>
    <w:rsid w:val="001E159C"/>
    <w:rsid w:val="001E1786"/>
    <w:rsid w:val="001E195B"/>
    <w:rsid w:val="001E1EE4"/>
    <w:rsid w:val="001E2A31"/>
    <w:rsid w:val="001E2A4D"/>
    <w:rsid w:val="001E53C2"/>
    <w:rsid w:val="001E543B"/>
    <w:rsid w:val="001E73BA"/>
    <w:rsid w:val="001F00DE"/>
    <w:rsid w:val="001F0E9C"/>
    <w:rsid w:val="001F1540"/>
    <w:rsid w:val="001F2D65"/>
    <w:rsid w:val="001F4561"/>
    <w:rsid w:val="001F574F"/>
    <w:rsid w:val="001F5A08"/>
    <w:rsid w:val="001F652C"/>
    <w:rsid w:val="001F78D9"/>
    <w:rsid w:val="00202DB8"/>
    <w:rsid w:val="00205E28"/>
    <w:rsid w:val="00207736"/>
    <w:rsid w:val="00214858"/>
    <w:rsid w:val="0021585C"/>
    <w:rsid w:val="00215D0D"/>
    <w:rsid w:val="00216570"/>
    <w:rsid w:val="00216601"/>
    <w:rsid w:val="00216E92"/>
    <w:rsid w:val="00216FA5"/>
    <w:rsid w:val="00217AEF"/>
    <w:rsid w:val="00221EC9"/>
    <w:rsid w:val="00223ECD"/>
    <w:rsid w:val="00224774"/>
    <w:rsid w:val="00224F7A"/>
    <w:rsid w:val="00225152"/>
    <w:rsid w:val="00227B30"/>
    <w:rsid w:val="002300D6"/>
    <w:rsid w:val="00230E81"/>
    <w:rsid w:val="00232673"/>
    <w:rsid w:val="002339CB"/>
    <w:rsid w:val="0023474A"/>
    <w:rsid w:val="00236863"/>
    <w:rsid w:val="00236D49"/>
    <w:rsid w:val="00237126"/>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2187"/>
    <w:rsid w:val="002638B4"/>
    <w:rsid w:val="00264726"/>
    <w:rsid w:val="002657E2"/>
    <w:rsid w:val="00265F4A"/>
    <w:rsid w:val="002669C1"/>
    <w:rsid w:val="00270479"/>
    <w:rsid w:val="00272109"/>
    <w:rsid w:val="002727CC"/>
    <w:rsid w:val="00273679"/>
    <w:rsid w:val="00275BE0"/>
    <w:rsid w:val="00281A35"/>
    <w:rsid w:val="00283B6A"/>
    <w:rsid w:val="00283E24"/>
    <w:rsid w:val="00283E63"/>
    <w:rsid w:val="00284486"/>
    <w:rsid w:val="00284C5D"/>
    <w:rsid w:val="0028556D"/>
    <w:rsid w:val="00285644"/>
    <w:rsid w:val="0028581E"/>
    <w:rsid w:val="00285AE2"/>
    <w:rsid w:val="00291E85"/>
    <w:rsid w:val="00293491"/>
    <w:rsid w:val="002A0FB8"/>
    <w:rsid w:val="002A4F9B"/>
    <w:rsid w:val="002A6193"/>
    <w:rsid w:val="002A6332"/>
    <w:rsid w:val="002A6908"/>
    <w:rsid w:val="002A7BD4"/>
    <w:rsid w:val="002B1552"/>
    <w:rsid w:val="002B20A1"/>
    <w:rsid w:val="002B46AD"/>
    <w:rsid w:val="002B46D4"/>
    <w:rsid w:val="002B5261"/>
    <w:rsid w:val="002B54CF"/>
    <w:rsid w:val="002B640C"/>
    <w:rsid w:val="002C085A"/>
    <w:rsid w:val="002C2104"/>
    <w:rsid w:val="002C7BC2"/>
    <w:rsid w:val="002D0D55"/>
    <w:rsid w:val="002D1BE4"/>
    <w:rsid w:val="002D1FF4"/>
    <w:rsid w:val="002D2BBC"/>
    <w:rsid w:val="002D510D"/>
    <w:rsid w:val="002D770A"/>
    <w:rsid w:val="002E19BD"/>
    <w:rsid w:val="002E4080"/>
    <w:rsid w:val="002E5015"/>
    <w:rsid w:val="002E75E5"/>
    <w:rsid w:val="002E7ACF"/>
    <w:rsid w:val="002F0CE9"/>
    <w:rsid w:val="002F672D"/>
    <w:rsid w:val="00300145"/>
    <w:rsid w:val="003001D8"/>
    <w:rsid w:val="00300A0B"/>
    <w:rsid w:val="00301F46"/>
    <w:rsid w:val="00303866"/>
    <w:rsid w:val="00303CAD"/>
    <w:rsid w:val="00305D35"/>
    <w:rsid w:val="0030600B"/>
    <w:rsid w:val="00306418"/>
    <w:rsid w:val="00307202"/>
    <w:rsid w:val="00307B29"/>
    <w:rsid w:val="003100F3"/>
    <w:rsid w:val="00310C11"/>
    <w:rsid w:val="00315238"/>
    <w:rsid w:val="00316600"/>
    <w:rsid w:val="003172EC"/>
    <w:rsid w:val="003203C6"/>
    <w:rsid w:val="0032170B"/>
    <w:rsid w:val="0032242B"/>
    <w:rsid w:val="00323325"/>
    <w:rsid w:val="0032474D"/>
    <w:rsid w:val="00325920"/>
    <w:rsid w:val="00325EC0"/>
    <w:rsid w:val="00330801"/>
    <w:rsid w:val="003325C3"/>
    <w:rsid w:val="00332A7E"/>
    <w:rsid w:val="003340EC"/>
    <w:rsid w:val="0034057C"/>
    <w:rsid w:val="00347902"/>
    <w:rsid w:val="00347DB4"/>
    <w:rsid w:val="00350142"/>
    <w:rsid w:val="00353B6D"/>
    <w:rsid w:val="003547BA"/>
    <w:rsid w:val="00354920"/>
    <w:rsid w:val="00355547"/>
    <w:rsid w:val="00355DC6"/>
    <w:rsid w:val="003604D7"/>
    <w:rsid w:val="0036200C"/>
    <w:rsid w:val="00363E93"/>
    <w:rsid w:val="00363F4A"/>
    <w:rsid w:val="00364521"/>
    <w:rsid w:val="00367F82"/>
    <w:rsid w:val="003717D6"/>
    <w:rsid w:val="0037388D"/>
    <w:rsid w:val="0037444D"/>
    <w:rsid w:val="003756AF"/>
    <w:rsid w:val="0037710C"/>
    <w:rsid w:val="00377909"/>
    <w:rsid w:val="00380441"/>
    <w:rsid w:val="00380857"/>
    <w:rsid w:val="0038174D"/>
    <w:rsid w:val="0038438A"/>
    <w:rsid w:val="00384EC9"/>
    <w:rsid w:val="003864D2"/>
    <w:rsid w:val="00386BB8"/>
    <w:rsid w:val="00390249"/>
    <w:rsid w:val="00390BF8"/>
    <w:rsid w:val="003911D9"/>
    <w:rsid w:val="00392E12"/>
    <w:rsid w:val="00393948"/>
    <w:rsid w:val="00394332"/>
    <w:rsid w:val="00394D7E"/>
    <w:rsid w:val="003956E9"/>
    <w:rsid w:val="003965EC"/>
    <w:rsid w:val="00396BA0"/>
    <w:rsid w:val="003972B9"/>
    <w:rsid w:val="0039772A"/>
    <w:rsid w:val="003A0E17"/>
    <w:rsid w:val="003A357E"/>
    <w:rsid w:val="003A6E62"/>
    <w:rsid w:val="003A78B5"/>
    <w:rsid w:val="003A7BE8"/>
    <w:rsid w:val="003A7FBE"/>
    <w:rsid w:val="003B165A"/>
    <w:rsid w:val="003B172D"/>
    <w:rsid w:val="003B2140"/>
    <w:rsid w:val="003B2E72"/>
    <w:rsid w:val="003B5882"/>
    <w:rsid w:val="003B6F39"/>
    <w:rsid w:val="003C0273"/>
    <w:rsid w:val="003C28B8"/>
    <w:rsid w:val="003C46FF"/>
    <w:rsid w:val="003C50AE"/>
    <w:rsid w:val="003C6934"/>
    <w:rsid w:val="003C7FD0"/>
    <w:rsid w:val="003D0268"/>
    <w:rsid w:val="003D03E9"/>
    <w:rsid w:val="003D0868"/>
    <w:rsid w:val="003D1A43"/>
    <w:rsid w:val="003D1A64"/>
    <w:rsid w:val="003D3CEA"/>
    <w:rsid w:val="003D5C9B"/>
    <w:rsid w:val="003D5D45"/>
    <w:rsid w:val="003D6E7C"/>
    <w:rsid w:val="003E31E5"/>
    <w:rsid w:val="003E32ED"/>
    <w:rsid w:val="003E3FE0"/>
    <w:rsid w:val="003E4DFD"/>
    <w:rsid w:val="003E58C9"/>
    <w:rsid w:val="003E763A"/>
    <w:rsid w:val="003F1911"/>
    <w:rsid w:val="003F2B05"/>
    <w:rsid w:val="003F4C70"/>
    <w:rsid w:val="003F56CC"/>
    <w:rsid w:val="003F7164"/>
    <w:rsid w:val="004004E9"/>
    <w:rsid w:val="00403520"/>
    <w:rsid w:val="004052C5"/>
    <w:rsid w:val="00406E67"/>
    <w:rsid w:val="004100AA"/>
    <w:rsid w:val="00411A2C"/>
    <w:rsid w:val="00412203"/>
    <w:rsid w:val="0041363B"/>
    <w:rsid w:val="00414EDF"/>
    <w:rsid w:val="0041507D"/>
    <w:rsid w:val="00415CBB"/>
    <w:rsid w:val="00415D27"/>
    <w:rsid w:val="00417DE3"/>
    <w:rsid w:val="00420B07"/>
    <w:rsid w:val="004211B8"/>
    <w:rsid w:val="00422869"/>
    <w:rsid w:val="004247C1"/>
    <w:rsid w:val="0042748E"/>
    <w:rsid w:val="0043257A"/>
    <w:rsid w:val="00432631"/>
    <w:rsid w:val="00436B7F"/>
    <w:rsid w:val="00436FD3"/>
    <w:rsid w:val="004406CF"/>
    <w:rsid w:val="00441804"/>
    <w:rsid w:val="00441E66"/>
    <w:rsid w:val="004420AB"/>
    <w:rsid w:val="004435B4"/>
    <w:rsid w:val="00444B89"/>
    <w:rsid w:val="004471CF"/>
    <w:rsid w:val="0045121E"/>
    <w:rsid w:val="004551B3"/>
    <w:rsid w:val="00455560"/>
    <w:rsid w:val="00456BA2"/>
    <w:rsid w:val="0046048A"/>
    <w:rsid w:val="00463224"/>
    <w:rsid w:val="00463A52"/>
    <w:rsid w:val="00465166"/>
    <w:rsid w:val="00466346"/>
    <w:rsid w:val="00470A51"/>
    <w:rsid w:val="00470F87"/>
    <w:rsid w:val="00471C79"/>
    <w:rsid w:val="004751D6"/>
    <w:rsid w:val="004766DF"/>
    <w:rsid w:val="00476D93"/>
    <w:rsid w:val="00477E20"/>
    <w:rsid w:val="00480BB8"/>
    <w:rsid w:val="00481A5F"/>
    <w:rsid w:val="004835C6"/>
    <w:rsid w:val="00483BCF"/>
    <w:rsid w:val="0048462D"/>
    <w:rsid w:val="00484F12"/>
    <w:rsid w:val="0048519E"/>
    <w:rsid w:val="00485EC7"/>
    <w:rsid w:val="004860BD"/>
    <w:rsid w:val="00487430"/>
    <w:rsid w:val="004926FE"/>
    <w:rsid w:val="004931DD"/>
    <w:rsid w:val="0049601E"/>
    <w:rsid w:val="004A0A7B"/>
    <w:rsid w:val="004A0BB0"/>
    <w:rsid w:val="004A26CD"/>
    <w:rsid w:val="004A3E4D"/>
    <w:rsid w:val="004A5121"/>
    <w:rsid w:val="004A577A"/>
    <w:rsid w:val="004A7990"/>
    <w:rsid w:val="004B1DB5"/>
    <w:rsid w:val="004B21ED"/>
    <w:rsid w:val="004B2DD0"/>
    <w:rsid w:val="004B591D"/>
    <w:rsid w:val="004B62C2"/>
    <w:rsid w:val="004B648E"/>
    <w:rsid w:val="004B7522"/>
    <w:rsid w:val="004C0C19"/>
    <w:rsid w:val="004C14EA"/>
    <w:rsid w:val="004C2BE9"/>
    <w:rsid w:val="004C3716"/>
    <w:rsid w:val="004C4ACC"/>
    <w:rsid w:val="004C5117"/>
    <w:rsid w:val="004C5D46"/>
    <w:rsid w:val="004C667A"/>
    <w:rsid w:val="004C6E87"/>
    <w:rsid w:val="004C789C"/>
    <w:rsid w:val="004D5DB3"/>
    <w:rsid w:val="004D6767"/>
    <w:rsid w:val="004E15D8"/>
    <w:rsid w:val="004E345F"/>
    <w:rsid w:val="004E4000"/>
    <w:rsid w:val="004E41C7"/>
    <w:rsid w:val="004E44D2"/>
    <w:rsid w:val="004E591C"/>
    <w:rsid w:val="004F2D88"/>
    <w:rsid w:val="004F3211"/>
    <w:rsid w:val="00501E16"/>
    <w:rsid w:val="00506C4F"/>
    <w:rsid w:val="005070C3"/>
    <w:rsid w:val="0051042A"/>
    <w:rsid w:val="00520ADE"/>
    <w:rsid w:val="005220BE"/>
    <w:rsid w:val="00522D8C"/>
    <w:rsid w:val="00523581"/>
    <w:rsid w:val="00524BDC"/>
    <w:rsid w:val="00524DB5"/>
    <w:rsid w:val="005251E8"/>
    <w:rsid w:val="005253C7"/>
    <w:rsid w:val="00525E0F"/>
    <w:rsid w:val="0052635E"/>
    <w:rsid w:val="00531590"/>
    <w:rsid w:val="005407C1"/>
    <w:rsid w:val="00542AFA"/>
    <w:rsid w:val="00542D5F"/>
    <w:rsid w:val="005435DE"/>
    <w:rsid w:val="00546BAE"/>
    <w:rsid w:val="00552EBD"/>
    <w:rsid w:val="00555875"/>
    <w:rsid w:val="00555F71"/>
    <w:rsid w:val="00556CFD"/>
    <w:rsid w:val="00561D2F"/>
    <w:rsid w:val="00563515"/>
    <w:rsid w:val="00564732"/>
    <w:rsid w:val="00564787"/>
    <w:rsid w:val="00565685"/>
    <w:rsid w:val="00567059"/>
    <w:rsid w:val="00571DAF"/>
    <w:rsid w:val="005743D2"/>
    <w:rsid w:val="0057477C"/>
    <w:rsid w:val="005761BE"/>
    <w:rsid w:val="00576EA1"/>
    <w:rsid w:val="005802BD"/>
    <w:rsid w:val="0058370D"/>
    <w:rsid w:val="005842FE"/>
    <w:rsid w:val="0058603A"/>
    <w:rsid w:val="005860FC"/>
    <w:rsid w:val="00586FA8"/>
    <w:rsid w:val="00587F23"/>
    <w:rsid w:val="00591E3A"/>
    <w:rsid w:val="00593CB4"/>
    <w:rsid w:val="00595726"/>
    <w:rsid w:val="00596BD4"/>
    <w:rsid w:val="005A12EA"/>
    <w:rsid w:val="005A15BB"/>
    <w:rsid w:val="005A311C"/>
    <w:rsid w:val="005A3D42"/>
    <w:rsid w:val="005A6664"/>
    <w:rsid w:val="005A6EF9"/>
    <w:rsid w:val="005A7B93"/>
    <w:rsid w:val="005B0244"/>
    <w:rsid w:val="005B0D7C"/>
    <w:rsid w:val="005B23E2"/>
    <w:rsid w:val="005B3636"/>
    <w:rsid w:val="005B6854"/>
    <w:rsid w:val="005C4034"/>
    <w:rsid w:val="005C651C"/>
    <w:rsid w:val="005C6643"/>
    <w:rsid w:val="005D136D"/>
    <w:rsid w:val="005D1427"/>
    <w:rsid w:val="005D4CA4"/>
    <w:rsid w:val="005D5607"/>
    <w:rsid w:val="005D5FA1"/>
    <w:rsid w:val="005D6759"/>
    <w:rsid w:val="005D7BE2"/>
    <w:rsid w:val="005E0447"/>
    <w:rsid w:val="005E296B"/>
    <w:rsid w:val="005E2E64"/>
    <w:rsid w:val="005E50FC"/>
    <w:rsid w:val="005E78C6"/>
    <w:rsid w:val="005F01EC"/>
    <w:rsid w:val="005F03DB"/>
    <w:rsid w:val="005F1D92"/>
    <w:rsid w:val="005F29DD"/>
    <w:rsid w:val="005F57B5"/>
    <w:rsid w:val="005F636B"/>
    <w:rsid w:val="005F6B5B"/>
    <w:rsid w:val="00600383"/>
    <w:rsid w:val="006010F7"/>
    <w:rsid w:val="00601212"/>
    <w:rsid w:val="0060206B"/>
    <w:rsid w:val="00602B43"/>
    <w:rsid w:val="00603A46"/>
    <w:rsid w:val="00603B53"/>
    <w:rsid w:val="006042DE"/>
    <w:rsid w:val="006052C8"/>
    <w:rsid w:val="00611182"/>
    <w:rsid w:val="00611A49"/>
    <w:rsid w:val="00612C0D"/>
    <w:rsid w:val="006132E5"/>
    <w:rsid w:val="00613A54"/>
    <w:rsid w:val="00614A9E"/>
    <w:rsid w:val="00614CB1"/>
    <w:rsid w:val="00616189"/>
    <w:rsid w:val="006177C1"/>
    <w:rsid w:val="00620D08"/>
    <w:rsid w:val="00621760"/>
    <w:rsid w:val="006217BB"/>
    <w:rsid w:val="006244E8"/>
    <w:rsid w:val="00625BD5"/>
    <w:rsid w:val="00625DFB"/>
    <w:rsid w:val="00626590"/>
    <w:rsid w:val="00626CAE"/>
    <w:rsid w:val="00630435"/>
    <w:rsid w:val="006315CE"/>
    <w:rsid w:val="00633A0D"/>
    <w:rsid w:val="00637179"/>
    <w:rsid w:val="00640775"/>
    <w:rsid w:val="00640A41"/>
    <w:rsid w:val="00640F6B"/>
    <w:rsid w:val="00641116"/>
    <w:rsid w:val="00641CFA"/>
    <w:rsid w:val="00641F91"/>
    <w:rsid w:val="00645847"/>
    <w:rsid w:val="006476CA"/>
    <w:rsid w:val="00652C1C"/>
    <w:rsid w:val="006552AE"/>
    <w:rsid w:val="00655773"/>
    <w:rsid w:val="006563CA"/>
    <w:rsid w:val="00656613"/>
    <w:rsid w:val="006567F5"/>
    <w:rsid w:val="006578FC"/>
    <w:rsid w:val="006608AB"/>
    <w:rsid w:val="00660C31"/>
    <w:rsid w:val="006629DC"/>
    <w:rsid w:val="00664587"/>
    <w:rsid w:val="006646BF"/>
    <w:rsid w:val="00673DD4"/>
    <w:rsid w:val="00674AEB"/>
    <w:rsid w:val="006779EE"/>
    <w:rsid w:val="006839F7"/>
    <w:rsid w:val="00683AF1"/>
    <w:rsid w:val="006969BA"/>
    <w:rsid w:val="006A026A"/>
    <w:rsid w:val="006A52F1"/>
    <w:rsid w:val="006A6279"/>
    <w:rsid w:val="006B0298"/>
    <w:rsid w:val="006B0E83"/>
    <w:rsid w:val="006B3780"/>
    <w:rsid w:val="006B3CE5"/>
    <w:rsid w:val="006B45E4"/>
    <w:rsid w:val="006B6ABF"/>
    <w:rsid w:val="006C09DE"/>
    <w:rsid w:val="006C10C0"/>
    <w:rsid w:val="006C16B4"/>
    <w:rsid w:val="006C1B1D"/>
    <w:rsid w:val="006C3747"/>
    <w:rsid w:val="006C75F9"/>
    <w:rsid w:val="006C7760"/>
    <w:rsid w:val="006C7EEA"/>
    <w:rsid w:val="006D0F53"/>
    <w:rsid w:val="006D1010"/>
    <w:rsid w:val="006D19AC"/>
    <w:rsid w:val="006D1AB0"/>
    <w:rsid w:val="006D1CA4"/>
    <w:rsid w:val="006D2E7F"/>
    <w:rsid w:val="006D522C"/>
    <w:rsid w:val="006D7795"/>
    <w:rsid w:val="006D7855"/>
    <w:rsid w:val="006D7ACB"/>
    <w:rsid w:val="006E00EF"/>
    <w:rsid w:val="006E1A7A"/>
    <w:rsid w:val="006E3C85"/>
    <w:rsid w:val="006E4D0F"/>
    <w:rsid w:val="006E537A"/>
    <w:rsid w:val="006F01E7"/>
    <w:rsid w:val="006F165E"/>
    <w:rsid w:val="006F1F3A"/>
    <w:rsid w:val="006F3DEB"/>
    <w:rsid w:val="00700AD7"/>
    <w:rsid w:val="00702B03"/>
    <w:rsid w:val="00702DD7"/>
    <w:rsid w:val="00705C40"/>
    <w:rsid w:val="00705F85"/>
    <w:rsid w:val="0071087E"/>
    <w:rsid w:val="00713094"/>
    <w:rsid w:val="00713A7E"/>
    <w:rsid w:val="00715329"/>
    <w:rsid w:val="00716F43"/>
    <w:rsid w:val="007178BC"/>
    <w:rsid w:val="007229A1"/>
    <w:rsid w:val="007235AA"/>
    <w:rsid w:val="00723B4E"/>
    <w:rsid w:val="00724D96"/>
    <w:rsid w:val="00727CFB"/>
    <w:rsid w:val="00727E28"/>
    <w:rsid w:val="00730E32"/>
    <w:rsid w:val="00734A02"/>
    <w:rsid w:val="00734B28"/>
    <w:rsid w:val="00735370"/>
    <w:rsid w:val="0073588C"/>
    <w:rsid w:val="00735C21"/>
    <w:rsid w:val="0073614A"/>
    <w:rsid w:val="007409CF"/>
    <w:rsid w:val="00740C8C"/>
    <w:rsid w:val="0074318B"/>
    <w:rsid w:val="0074458D"/>
    <w:rsid w:val="00746267"/>
    <w:rsid w:val="00750112"/>
    <w:rsid w:val="007515BC"/>
    <w:rsid w:val="007573B2"/>
    <w:rsid w:val="007574BB"/>
    <w:rsid w:val="0075764C"/>
    <w:rsid w:val="007610FB"/>
    <w:rsid w:val="00762198"/>
    <w:rsid w:val="007641B1"/>
    <w:rsid w:val="00767A99"/>
    <w:rsid w:val="00767E49"/>
    <w:rsid w:val="00770792"/>
    <w:rsid w:val="00770A59"/>
    <w:rsid w:val="007740D8"/>
    <w:rsid w:val="00774FFE"/>
    <w:rsid w:val="00775205"/>
    <w:rsid w:val="00775638"/>
    <w:rsid w:val="00775677"/>
    <w:rsid w:val="00775937"/>
    <w:rsid w:val="0077599A"/>
    <w:rsid w:val="0077640C"/>
    <w:rsid w:val="00776472"/>
    <w:rsid w:val="00776759"/>
    <w:rsid w:val="00776B4A"/>
    <w:rsid w:val="00777353"/>
    <w:rsid w:val="007778C8"/>
    <w:rsid w:val="00782EA4"/>
    <w:rsid w:val="0078333E"/>
    <w:rsid w:val="0078404C"/>
    <w:rsid w:val="00784C96"/>
    <w:rsid w:val="00784E8F"/>
    <w:rsid w:val="00785461"/>
    <w:rsid w:val="00785FC3"/>
    <w:rsid w:val="00786FF3"/>
    <w:rsid w:val="007876CF"/>
    <w:rsid w:val="00793090"/>
    <w:rsid w:val="007959AE"/>
    <w:rsid w:val="00797589"/>
    <w:rsid w:val="00797664"/>
    <w:rsid w:val="007A10DA"/>
    <w:rsid w:val="007A2F67"/>
    <w:rsid w:val="007A3918"/>
    <w:rsid w:val="007A3F8C"/>
    <w:rsid w:val="007A5E74"/>
    <w:rsid w:val="007B0E89"/>
    <w:rsid w:val="007B2C38"/>
    <w:rsid w:val="007B2E54"/>
    <w:rsid w:val="007B7498"/>
    <w:rsid w:val="007B7AEE"/>
    <w:rsid w:val="007C1D4F"/>
    <w:rsid w:val="007C6586"/>
    <w:rsid w:val="007C674C"/>
    <w:rsid w:val="007C6887"/>
    <w:rsid w:val="007C7EB6"/>
    <w:rsid w:val="007D00A6"/>
    <w:rsid w:val="007D2F75"/>
    <w:rsid w:val="007D41DB"/>
    <w:rsid w:val="007E22E7"/>
    <w:rsid w:val="007E2C37"/>
    <w:rsid w:val="007E397D"/>
    <w:rsid w:val="007E3AE8"/>
    <w:rsid w:val="007E4C47"/>
    <w:rsid w:val="007E69BB"/>
    <w:rsid w:val="007E7A8B"/>
    <w:rsid w:val="007F0477"/>
    <w:rsid w:val="007F0CC2"/>
    <w:rsid w:val="007F0FEC"/>
    <w:rsid w:val="007F21C5"/>
    <w:rsid w:val="007F2C1F"/>
    <w:rsid w:val="007F3EF1"/>
    <w:rsid w:val="007F4F85"/>
    <w:rsid w:val="007F527F"/>
    <w:rsid w:val="007F630E"/>
    <w:rsid w:val="007F792A"/>
    <w:rsid w:val="00801718"/>
    <w:rsid w:val="00801BCE"/>
    <w:rsid w:val="00802515"/>
    <w:rsid w:val="00802F6D"/>
    <w:rsid w:val="008059B1"/>
    <w:rsid w:val="00811629"/>
    <w:rsid w:val="0081283F"/>
    <w:rsid w:val="00812E37"/>
    <w:rsid w:val="008133BB"/>
    <w:rsid w:val="0081480A"/>
    <w:rsid w:val="0081712D"/>
    <w:rsid w:val="00817BF1"/>
    <w:rsid w:val="008202EB"/>
    <w:rsid w:val="00820CA7"/>
    <w:rsid w:val="00822855"/>
    <w:rsid w:val="00822E88"/>
    <w:rsid w:val="008266ED"/>
    <w:rsid w:val="00826CE5"/>
    <w:rsid w:val="00827F88"/>
    <w:rsid w:val="008336A5"/>
    <w:rsid w:val="0083460C"/>
    <w:rsid w:val="00835474"/>
    <w:rsid w:val="008372CF"/>
    <w:rsid w:val="008373C0"/>
    <w:rsid w:val="0084145F"/>
    <w:rsid w:val="00841DA2"/>
    <w:rsid w:val="00842144"/>
    <w:rsid w:val="00844139"/>
    <w:rsid w:val="00845099"/>
    <w:rsid w:val="0084549E"/>
    <w:rsid w:val="008458F6"/>
    <w:rsid w:val="00845AED"/>
    <w:rsid w:val="008503EF"/>
    <w:rsid w:val="00851AE4"/>
    <w:rsid w:val="008540AF"/>
    <w:rsid w:val="0085598D"/>
    <w:rsid w:val="00860384"/>
    <w:rsid w:val="008619D2"/>
    <w:rsid w:val="0086216A"/>
    <w:rsid w:val="00862771"/>
    <w:rsid w:val="00862870"/>
    <w:rsid w:val="00862925"/>
    <w:rsid w:val="0086476F"/>
    <w:rsid w:val="0086682F"/>
    <w:rsid w:val="00870E77"/>
    <w:rsid w:val="00872FC0"/>
    <w:rsid w:val="0087419A"/>
    <w:rsid w:val="00874EB3"/>
    <w:rsid w:val="00876226"/>
    <w:rsid w:val="00876F54"/>
    <w:rsid w:val="00877292"/>
    <w:rsid w:val="0087766C"/>
    <w:rsid w:val="008830A0"/>
    <w:rsid w:val="008839DA"/>
    <w:rsid w:val="008849F1"/>
    <w:rsid w:val="00884EE8"/>
    <w:rsid w:val="00885168"/>
    <w:rsid w:val="00885516"/>
    <w:rsid w:val="00887A02"/>
    <w:rsid w:val="008909AA"/>
    <w:rsid w:val="00891269"/>
    <w:rsid w:val="0089173B"/>
    <w:rsid w:val="00891D40"/>
    <w:rsid w:val="0089220F"/>
    <w:rsid w:val="008935AA"/>
    <w:rsid w:val="008A0DF3"/>
    <w:rsid w:val="008A3F62"/>
    <w:rsid w:val="008A5790"/>
    <w:rsid w:val="008B407D"/>
    <w:rsid w:val="008B5293"/>
    <w:rsid w:val="008B5EBD"/>
    <w:rsid w:val="008B6848"/>
    <w:rsid w:val="008C053F"/>
    <w:rsid w:val="008C268A"/>
    <w:rsid w:val="008C2FA1"/>
    <w:rsid w:val="008C3833"/>
    <w:rsid w:val="008D1F76"/>
    <w:rsid w:val="008D2A1F"/>
    <w:rsid w:val="008D345D"/>
    <w:rsid w:val="008D4D0B"/>
    <w:rsid w:val="008D575B"/>
    <w:rsid w:val="008D7725"/>
    <w:rsid w:val="008D7E0D"/>
    <w:rsid w:val="008D7EDB"/>
    <w:rsid w:val="008E1829"/>
    <w:rsid w:val="008E2327"/>
    <w:rsid w:val="008E344C"/>
    <w:rsid w:val="008E49CF"/>
    <w:rsid w:val="008E64F0"/>
    <w:rsid w:val="008E6FF3"/>
    <w:rsid w:val="008E71B6"/>
    <w:rsid w:val="008F18ED"/>
    <w:rsid w:val="008F45B0"/>
    <w:rsid w:val="008F54D1"/>
    <w:rsid w:val="008F6B0D"/>
    <w:rsid w:val="00901F6C"/>
    <w:rsid w:val="00903D37"/>
    <w:rsid w:val="00906611"/>
    <w:rsid w:val="0091055D"/>
    <w:rsid w:val="009136CC"/>
    <w:rsid w:val="00917512"/>
    <w:rsid w:val="00917D6F"/>
    <w:rsid w:val="00920BF4"/>
    <w:rsid w:val="00921B1A"/>
    <w:rsid w:val="00921DDA"/>
    <w:rsid w:val="009224E1"/>
    <w:rsid w:val="0092600D"/>
    <w:rsid w:val="00926631"/>
    <w:rsid w:val="00927066"/>
    <w:rsid w:val="0093039D"/>
    <w:rsid w:val="00931CE8"/>
    <w:rsid w:val="00931E4F"/>
    <w:rsid w:val="00932E8B"/>
    <w:rsid w:val="0093364D"/>
    <w:rsid w:val="00934CAE"/>
    <w:rsid w:val="009350B4"/>
    <w:rsid w:val="009363E8"/>
    <w:rsid w:val="00940887"/>
    <w:rsid w:val="00941820"/>
    <w:rsid w:val="00951F3A"/>
    <w:rsid w:val="0095235F"/>
    <w:rsid w:val="00952487"/>
    <w:rsid w:val="0095318A"/>
    <w:rsid w:val="00953739"/>
    <w:rsid w:val="00954744"/>
    <w:rsid w:val="009551A7"/>
    <w:rsid w:val="00955C2D"/>
    <w:rsid w:val="00956821"/>
    <w:rsid w:val="00956A26"/>
    <w:rsid w:val="00960346"/>
    <w:rsid w:val="00960BFF"/>
    <w:rsid w:val="009617D3"/>
    <w:rsid w:val="00967869"/>
    <w:rsid w:val="0097152A"/>
    <w:rsid w:val="00971F54"/>
    <w:rsid w:val="009725C5"/>
    <w:rsid w:val="00973F40"/>
    <w:rsid w:val="00976E12"/>
    <w:rsid w:val="00981734"/>
    <w:rsid w:val="009849EF"/>
    <w:rsid w:val="009934CF"/>
    <w:rsid w:val="00996A11"/>
    <w:rsid w:val="009A0D75"/>
    <w:rsid w:val="009A347A"/>
    <w:rsid w:val="009A3B8D"/>
    <w:rsid w:val="009A620E"/>
    <w:rsid w:val="009A6D49"/>
    <w:rsid w:val="009B150D"/>
    <w:rsid w:val="009B23F4"/>
    <w:rsid w:val="009B41F2"/>
    <w:rsid w:val="009B6A6F"/>
    <w:rsid w:val="009C15C7"/>
    <w:rsid w:val="009C1AFE"/>
    <w:rsid w:val="009C2A5E"/>
    <w:rsid w:val="009C2F24"/>
    <w:rsid w:val="009C45E5"/>
    <w:rsid w:val="009C4E73"/>
    <w:rsid w:val="009C568D"/>
    <w:rsid w:val="009C569C"/>
    <w:rsid w:val="009C62BC"/>
    <w:rsid w:val="009D048B"/>
    <w:rsid w:val="009D4E1C"/>
    <w:rsid w:val="009D4E27"/>
    <w:rsid w:val="009D6616"/>
    <w:rsid w:val="009D7821"/>
    <w:rsid w:val="009D782F"/>
    <w:rsid w:val="009E10D1"/>
    <w:rsid w:val="009E1FE6"/>
    <w:rsid w:val="009E5419"/>
    <w:rsid w:val="009E5A6E"/>
    <w:rsid w:val="009F1FD1"/>
    <w:rsid w:val="009F30BB"/>
    <w:rsid w:val="009F3754"/>
    <w:rsid w:val="009F46DC"/>
    <w:rsid w:val="009F5E24"/>
    <w:rsid w:val="009F7A2F"/>
    <w:rsid w:val="00A002ED"/>
    <w:rsid w:val="00A01C00"/>
    <w:rsid w:val="00A0346D"/>
    <w:rsid w:val="00A10209"/>
    <w:rsid w:val="00A109C5"/>
    <w:rsid w:val="00A12E7D"/>
    <w:rsid w:val="00A14737"/>
    <w:rsid w:val="00A15817"/>
    <w:rsid w:val="00A1620D"/>
    <w:rsid w:val="00A16AC0"/>
    <w:rsid w:val="00A21689"/>
    <w:rsid w:val="00A23090"/>
    <w:rsid w:val="00A232F2"/>
    <w:rsid w:val="00A233A2"/>
    <w:rsid w:val="00A23D31"/>
    <w:rsid w:val="00A2474A"/>
    <w:rsid w:val="00A25052"/>
    <w:rsid w:val="00A301A7"/>
    <w:rsid w:val="00A30C34"/>
    <w:rsid w:val="00A30DED"/>
    <w:rsid w:val="00A30FD3"/>
    <w:rsid w:val="00A33B52"/>
    <w:rsid w:val="00A35928"/>
    <w:rsid w:val="00A35E2F"/>
    <w:rsid w:val="00A36768"/>
    <w:rsid w:val="00A37891"/>
    <w:rsid w:val="00A40A51"/>
    <w:rsid w:val="00A42B54"/>
    <w:rsid w:val="00A477B6"/>
    <w:rsid w:val="00A47916"/>
    <w:rsid w:val="00A47E6E"/>
    <w:rsid w:val="00A55EA9"/>
    <w:rsid w:val="00A57C3D"/>
    <w:rsid w:val="00A61001"/>
    <w:rsid w:val="00A6697B"/>
    <w:rsid w:val="00A66E0A"/>
    <w:rsid w:val="00A672BA"/>
    <w:rsid w:val="00A70E26"/>
    <w:rsid w:val="00A73376"/>
    <w:rsid w:val="00A74887"/>
    <w:rsid w:val="00A74BCC"/>
    <w:rsid w:val="00A74C2D"/>
    <w:rsid w:val="00A7620D"/>
    <w:rsid w:val="00A76B34"/>
    <w:rsid w:val="00A77FA5"/>
    <w:rsid w:val="00A802BB"/>
    <w:rsid w:val="00A854FF"/>
    <w:rsid w:val="00A8745D"/>
    <w:rsid w:val="00A87BFD"/>
    <w:rsid w:val="00A90AAF"/>
    <w:rsid w:val="00A90F9B"/>
    <w:rsid w:val="00A92694"/>
    <w:rsid w:val="00A9287B"/>
    <w:rsid w:val="00A93072"/>
    <w:rsid w:val="00A9629C"/>
    <w:rsid w:val="00AA35D5"/>
    <w:rsid w:val="00AA3ADF"/>
    <w:rsid w:val="00AA3BFE"/>
    <w:rsid w:val="00AA417B"/>
    <w:rsid w:val="00AA533F"/>
    <w:rsid w:val="00AA5A86"/>
    <w:rsid w:val="00AB010D"/>
    <w:rsid w:val="00AB0303"/>
    <w:rsid w:val="00AB0749"/>
    <w:rsid w:val="00AB0FAF"/>
    <w:rsid w:val="00AB44CB"/>
    <w:rsid w:val="00AB5027"/>
    <w:rsid w:val="00AB5DA7"/>
    <w:rsid w:val="00AB7E6A"/>
    <w:rsid w:val="00AC1B61"/>
    <w:rsid w:val="00AC2C6E"/>
    <w:rsid w:val="00AC3EE0"/>
    <w:rsid w:val="00AC3FC6"/>
    <w:rsid w:val="00AC5EE6"/>
    <w:rsid w:val="00AC7D7C"/>
    <w:rsid w:val="00AD00C8"/>
    <w:rsid w:val="00AD05E8"/>
    <w:rsid w:val="00AD0D24"/>
    <w:rsid w:val="00AD1426"/>
    <w:rsid w:val="00AD1923"/>
    <w:rsid w:val="00AD2611"/>
    <w:rsid w:val="00AD28D2"/>
    <w:rsid w:val="00AD3D57"/>
    <w:rsid w:val="00AD7F5B"/>
    <w:rsid w:val="00AE4195"/>
    <w:rsid w:val="00AE4EA5"/>
    <w:rsid w:val="00AE70D3"/>
    <w:rsid w:val="00AE7C10"/>
    <w:rsid w:val="00AF08D1"/>
    <w:rsid w:val="00AF3379"/>
    <w:rsid w:val="00AF6005"/>
    <w:rsid w:val="00AF6432"/>
    <w:rsid w:val="00B03992"/>
    <w:rsid w:val="00B04267"/>
    <w:rsid w:val="00B065F9"/>
    <w:rsid w:val="00B07F12"/>
    <w:rsid w:val="00B1326C"/>
    <w:rsid w:val="00B1415B"/>
    <w:rsid w:val="00B14750"/>
    <w:rsid w:val="00B2243B"/>
    <w:rsid w:val="00B2432C"/>
    <w:rsid w:val="00B26BF8"/>
    <w:rsid w:val="00B274AE"/>
    <w:rsid w:val="00B274BF"/>
    <w:rsid w:val="00B27DDC"/>
    <w:rsid w:val="00B27DF1"/>
    <w:rsid w:val="00B3080E"/>
    <w:rsid w:val="00B31222"/>
    <w:rsid w:val="00B33A5C"/>
    <w:rsid w:val="00B33DC3"/>
    <w:rsid w:val="00B35105"/>
    <w:rsid w:val="00B373AE"/>
    <w:rsid w:val="00B37582"/>
    <w:rsid w:val="00B40740"/>
    <w:rsid w:val="00B41AE0"/>
    <w:rsid w:val="00B42E81"/>
    <w:rsid w:val="00B43149"/>
    <w:rsid w:val="00B4329D"/>
    <w:rsid w:val="00B47C65"/>
    <w:rsid w:val="00B510E0"/>
    <w:rsid w:val="00B520F9"/>
    <w:rsid w:val="00B53FA4"/>
    <w:rsid w:val="00B5495A"/>
    <w:rsid w:val="00B558CB"/>
    <w:rsid w:val="00B56345"/>
    <w:rsid w:val="00B569B6"/>
    <w:rsid w:val="00B577A3"/>
    <w:rsid w:val="00B606D8"/>
    <w:rsid w:val="00B6391D"/>
    <w:rsid w:val="00B64641"/>
    <w:rsid w:val="00B65756"/>
    <w:rsid w:val="00B71E1D"/>
    <w:rsid w:val="00B7262F"/>
    <w:rsid w:val="00B73FD4"/>
    <w:rsid w:val="00B74FC5"/>
    <w:rsid w:val="00B75A6C"/>
    <w:rsid w:val="00B81CC1"/>
    <w:rsid w:val="00B8260C"/>
    <w:rsid w:val="00B82F2D"/>
    <w:rsid w:val="00B83E2A"/>
    <w:rsid w:val="00B83E38"/>
    <w:rsid w:val="00B86C19"/>
    <w:rsid w:val="00B875E0"/>
    <w:rsid w:val="00B90B72"/>
    <w:rsid w:val="00B92086"/>
    <w:rsid w:val="00B93510"/>
    <w:rsid w:val="00B954F3"/>
    <w:rsid w:val="00B95BCD"/>
    <w:rsid w:val="00B95CE5"/>
    <w:rsid w:val="00B95DE7"/>
    <w:rsid w:val="00B960AD"/>
    <w:rsid w:val="00BA2232"/>
    <w:rsid w:val="00BA4BC0"/>
    <w:rsid w:val="00BA6553"/>
    <w:rsid w:val="00BA7098"/>
    <w:rsid w:val="00BB03E0"/>
    <w:rsid w:val="00BB0AA2"/>
    <w:rsid w:val="00BB15CA"/>
    <w:rsid w:val="00BB375D"/>
    <w:rsid w:val="00BB49A0"/>
    <w:rsid w:val="00BB4B14"/>
    <w:rsid w:val="00BB50C1"/>
    <w:rsid w:val="00BB515F"/>
    <w:rsid w:val="00BB784F"/>
    <w:rsid w:val="00BC0352"/>
    <w:rsid w:val="00BC1FA5"/>
    <w:rsid w:val="00BC23F3"/>
    <w:rsid w:val="00BC2C0C"/>
    <w:rsid w:val="00BC51DC"/>
    <w:rsid w:val="00BC5854"/>
    <w:rsid w:val="00BC5E5D"/>
    <w:rsid w:val="00BC634D"/>
    <w:rsid w:val="00BC732A"/>
    <w:rsid w:val="00BC758B"/>
    <w:rsid w:val="00BD2F88"/>
    <w:rsid w:val="00BD35D6"/>
    <w:rsid w:val="00BD4BB3"/>
    <w:rsid w:val="00BD5762"/>
    <w:rsid w:val="00BE17C6"/>
    <w:rsid w:val="00BE24A7"/>
    <w:rsid w:val="00BE2BD3"/>
    <w:rsid w:val="00BE4865"/>
    <w:rsid w:val="00BE4ECE"/>
    <w:rsid w:val="00BE7430"/>
    <w:rsid w:val="00BE7B48"/>
    <w:rsid w:val="00BF138C"/>
    <w:rsid w:val="00BF5A50"/>
    <w:rsid w:val="00BF6DF1"/>
    <w:rsid w:val="00BF71F2"/>
    <w:rsid w:val="00C02ADE"/>
    <w:rsid w:val="00C10265"/>
    <w:rsid w:val="00C1061B"/>
    <w:rsid w:val="00C10DCD"/>
    <w:rsid w:val="00C14ADA"/>
    <w:rsid w:val="00C16B4B"/>
    <w:rsid w:val="00C17427"/>
    <w:rsid w:val="00C2036B"/>
    <w:rsid w:val="00C210FD"/>
    <w:rsid w:val="00C220BB"/>
    <w:rsid w:val="00C25238"/>
    <w:rsid w:val="00C26201"/>
    <w:rsid w:val="00C30185"/>
    <w:rsid w:val="00C305F2"/>
    <w:rsid w:val="00C3345C"/>
    <w:rsid w:val="00C348F7"/>
    <w:rsid w:val="00C37E18"/>
    <w:rsid w:val="00C40186"/>
    <w:rsid w:val="00C40902"/>
    <w:rsid w:val="00C409A3"/>
    <w:rsid w:val="00C42DAC"/>
    <w:rsid w:val="00C459A9"/>
    <w:rsid w:val="00C47F2A"/>
    <w:rsid w:val="00C502A5"/>
    <w:rsid w:val="00C521F7"/>
    <w:rsid w:val="00C52975"/>
    <w:rsid w:val="00C53008"/>
    <w:rsid w:val="00C53948"/>
    <w:rsid w:val="00C55151"/>
    <w:rsid w:val="00C560FA"/>
    <w:rsid w:val="00C57188"/>
    <w:rsid w:val="00C57A20"/>
    <w:rsid w:val="00C57F11"/>
    <w:rsid w:val="00C57FF9"/>
    <w:rsid w:val="00C604EE"/>
    <w:rsid w:val="00C62843"/>
    <w:rsid w:val="00C62A07"/>
    <w:rsid w:val="00C64434"/>
    <w:rsid w:val="00C7063C"/>
    <w:rsid w:val="00C72379"/>
    <w:rsid w:val="00C72FA0"/>
    <w:rsid w:val="00C733E3"/>
    <w:rsid w:val="00C73C57"/>
    <w:rsid w:val="00C74D43"/>
    <w:rsid w:val="00C75C38"/>
    <w:rsid w:val="00C75CA7"/>
    <w:rsid w:val="00C81051"/>
    <w:rsid w:val="00C854EB"/>
    <w:rsid w:val="00C86482"/>
    <w:rsid w:val="00C86A0F"/>
    <w:rsid w:val="00C92552"/>
    <w:rsid w:val="00C93F1B"/>
    <w:rsid w:val="00C9431E"/>
    <w:rsid w:val="00C94F9B"/>
    <w:rsid w:val="00C95F37"/>
    <w:rsid w:val="00C9607D"/>
    <w:rsid w:val="00C973B7"/>
    <w:rsid w:val="00C976D1"/>
    <w:rsid w:val="00CA08F2"/>
    <w:rsid w:val="00CA12EC"/>
    <w:rsid w:val="00CA1752"/>
    <w:rsid w:val="00CA48AC"/>
    <w:rsid w:val="00CA77E5"/>
    <w:rsid w:val="00CB5C2E"/>
    <w:rsid w:val="00CB5F34"/>
    <w:rsid w:val="00CB675A"/>
    <w:rsid w:val="00CB6BE8"/>
    <w:rsid w:val="00CC0567"/>
    <w:rsid w:val="00CC0E77"/>
    <w:rsid w:val="00CC2092"/>
    <w:rsid w:val="00CC283A"/>
    <w:rsid w:val="00CC5BF9"/>
    <w:rsid w:val="00CC5E4E"/>
    <w:rsid w:val="00CD0330"/>
    <w:rsid w:val="00CD1423"/>
    <w:rsid w:val="00CD3162"/>
    <w:rsid w:val="00CD3A5D"/>
    <w:rsid w:val="00CD5FD4"/>
    <w:rsid w:val="00CE0DCE"/>
    <w:rsid w:val="00CE19ED"/>
    <w:rsid w:val="00CE1BC9"/>
    <w:rsid w:val="00CE33C1"/>
    <w:rsid w:val="00CE5565"/>
    <w:rsid w:val="00CE7556"/>
    <w:rsid w:val="00CE76FF"/>
    <w:rsid w:val="00CE7979"/>
    <w:rsid w:val="00CF1701"/>
    <w:rsid w:val="00CF4012"/>
    <w:rsid w:val="00CF43C1"/>
    <w:rsid w:val="00CF4E2D"/>
    <w:rsid w:val="00D00B0F"/>
    <w:rsid w:val="00D017BE"/>
    <w:rsid w:val="00D02720"/>
    <w:rsid w:val="00D02BC6"/>
    <w:rsid w:val="00D0310D"/>
    <w:rsid w:val="00D05C7C"/>
    <w:rsid w:val="00D06666"/>
    <w:rsid w:val="00D06906"/>
    <w:rsid w:val="00D07742"/>
    <w:rsid w:val="00D11729"/>
    <w:rsid w:val="00D1276A"/>
    <w:rsid w:val="00D12A0D"/>
    <w:rsid w:val="00D12C2B"/>
    <w:rsid w:val="00D14350"/>
    <w:rsid w:val="00D14DB7"/>
    <w:rsid w:val="00D1572A"/>
    <w:rsid w:val="00D15ED5"/>
    <w:rsid w:val="00D169A0"/>
    <w:rsid w:val="00D176E9"/>
    <w:rsid w:val="00D23AC9"/>
    <w:rsid w:val="00D252BB"/>
    <w:rsid w:val="00D301F4"/>
    <w:rsid w:val="00D3084E"/>
    <w:rsid w:val="00D348F7"/>
    <w:rsid w:val="00D35B42"/>
    <w:rsid w:val="00D401AC"/>
    <w:rsid w:val="00D40BC3"/>
    <w:rsid w:val="00D4165E"/>
    <w:rsid w:val="00D434EC"/>
    <w:rsid w:val="00D44E74"/>
    <w:rsid w:val="00D44E9D"/>
    <w:rsid w:val="00D472A7"/>
    <w:rsid w:val="00D6187B"/>
    <w:rsid w:val="00D61A23"/>
    <w:rsid w:val="00D62A31"/>
    <w:rsid w:val="00D64784"/>
    <w:rsid w:val="00D64B17"/>
    <w:rsid w:val="00D666BC"/>
    <w:rsid w:val="00D67827"/>
    <w:rsid w:val="00D67E65"/>
    <w:rsid w:val="00D739CA"/>
    <w:rsid w:val="00D80D24"/>
    <w:rsid w:val="00D80F9D"/>
    <w:rsid w:val="00D81BAE"/>
    <w:rsid w:val="00D84B17"/>
    <w:rsid w:val="00D84E5F"/>
    <w:rsid w:val="00D8507D"/>
    <w:rsid w:val="00D86735"/>
    <w:rsid w:val="00D90C9D"/>
    <w:rsid w:val="00D91910"/>
    <w:rsid w:val="00D919DC"/>
    <w:rsid w:val="00D91AA8"/>
    <w:rsid w:val="00D921D2"/>
    <w:rsid w:val="00D944A6"/>
    <w:rsid w:val="00D96FC3"/>
    <w:rsid w:val="00DA0CCB"/>
    <w:rsid w:val="00DA12C3"/>
    <w:rsid w:val="00DA13AC"/>
    <w:rsid w:val="00DA1B4D"/>
    <w:rsid w:val="00DA2076"/>
    <w:rsid w:val="00DA495D"/>
    <w:rsid w:val="00DA6529"/>
    <w:rsid w:val="00DA7BA0"/>
    <w:rsid w:val="00DB2781"/>
    <w:rsid w:val="00DB52C3"/>
    <w:rsid w:val="00DB5DA3"/>
    <w:rsid w:val="00DB7E5F"/>
    <w:rsid w:val="00DC0AF6"/>
    <w:rsid w:val="00DC10B0"/>
    <w:rsid w:val="00DC1594"/>
    <w:rsid w:val="00DC1942"/>
    <w:rsid w:val="00DC4BCD"/>
    <w:rsid w:val="00DC7CE7"/>
    <w:rsid w:val="00DD02FE"/>
    <w:rsid w:val="00DD0679"/>
    <w:rsid w:val="00DD178F"/>
    <w:rsid w:val="00DD1FE4"/>
    <w:rsid w:val="00DD274B"/>
    <w:rsid w:val="00DE4107"/>
    <w:rsid w:val="00DE5D0E"/>
    <w:rsid w:val="00DE5F4A"/>
    <w:rsid w:val="00DE68AE"/>
    <w:rsid w:val="00DF0ED5"/>
    <w:rsid w:val="00DF255A"/>
    <w:rsid w:val="00DF72D9"/>
    <w:rsid w:val="00DF7EC8"/>
    <w:rsid w:val="00E003F0"/>
    <w:rsid w:val="00E00B84"/>
    <w:rsid w:val="00E028ED"/>
    <w:rsid w:val="00E02DD1"/>
    <w:rsid w:val="00E043B7"/>
    <w:rsid w:val="00E04B35"/>
    <w:rsid w:val="00E073A0"/>
    <w:rsid w:val="00E104F6"/>
    <w:rsid w:val="00E10748"/>
    <w:rsid w:val="00E10E8B"/>
    <w:rsid w:val="00E12585"/>
    <w:rsid w:val="00E12F57"/>
    <w:rsid w:val="00E14282"/>
    <w:rsid w:val="00E20B15"/>
    <w:rsid w:val="00E20B7A"/>
    <w:rsid w:val="00E236A2"/>
    <w:rsid w:val="00E27DDF"/>
    <w:rsid w:val="00E27FF2"/>
    <w:rsid w:val="00E30A90"/>
    <w:rsid w:val="00E30D70"/>
    <w:rsid w:val="00E314EB"/>
    <w:rsid w:val="00E32DC3"/>
    <w:rsid w:val="00E33063"/>
    <w:rsid w:val="00E33609"/>
    <w:rsid w:val="00E33FD1"/>
    <w:rsid w:val="00E34700"/>
    <w:rsid w:val="00E3568B"/>
    <w:rsid w:val="00E42069"/>
    <w:rsid w:val="00E42775"/>
    <w:rsid w:val="00E43469"/>
    <w:rsid w:val="00E43D75"/>
    <w:rsid w:val="00E445DA"/>
    <w:rsid w:val="00E45379"/>
    <w:rsid w:val="00E465F2"/>
    <w:rsid w:val="00E467C5"/>
    <w:rsid w:val="00E47FA2"/>
    <w:rsid w:val="00E50B22"/>
    <w:rsid w:val="00E531F4"/>
    <w:rsid w:val="00E53706"/>
    <w:rsid w:val="00E609F9"/>
    <w:rsid w:val="00E617BD"/>
    <w:rsid w:val="00E63C26"/>
    <w:rsid w:val="00E653C4"/>
    <w:rsid w:val="00E67F8F"/>
    <w:rsid w:val="00E705B4"/>
    <w:rsid w:val="00E759A5"/>
    <w:rsid w:val="00E80054"/>
    <w:rsid w:val="00E8155D"/>
    <w:rsid w:val="00E8367B"/>
    <w:rsid w:val="00E83EC1"/>
    <w:rsid w:val="00E84D54"/>
    <w:rsid w:val="00E858F2"/>
    <w:rsid w:val="00E94844"/>
    <w:rsid w:val="00E949DF"/>
    <w:rsid w:val="00E955CB"/>
    <w:rsid w:val="00E95ACA"/>
    <w:rsid w:val="00E97756"/>
    <w:rsid w:val="00EA0E04"/>
    <w:rsid w:val="00EA220D"/>
    <w:rsid w:val="00EA48D0"/>
    <w:rsid w:val="00EA5D2C"/>
    <w:rsid w:val="00EA5D8E"/>
    <w:rsid w:val="00EA755F"/>
    <w:rsid w:val="00EB090F"/>
    <w:rsid w:val="00EB097D"/>
    <w:rsid w:val="00EB09CD"/>
    <w:rsid w:val="00EB15A5"/>
    <w:rsid w:val="00EB19F9"/>
    <w:rsid w:val="00EB3B88"/>
    <w:rsid w:val="00EB4D59"/>
    <w:rsid w:val="00EB7074"/>
    <w:rsid w:val="00EC5A0B"/>
    <w:rsid w:val="00EC5CA0"/>
    <w:rsid w:val="00EC7372"/>
    <w:rsid w:val="00ED0004"/>
    <w:rsid w:val="00ED0246"/>
    <w:rsid w:val="00ED2BBD"/>
    <w:rsid w:val="00ED30E8"/>
    <w:rsid w:val="00ED3B69"/>
    <w:rsid w:val="00ED4E92"/>
    <w:rsid w:val="00ED7CBD"/>
    <w:rsid w:val="00EE2CC2"/>
    <w:rsid w:val="00EE2E63"/>
    <w:rsid w:val="00EE3961"/>
    <w:rsid w:val="00EE43B2"/>
    <w:rsid w:val="00EE4CD8"/>
    <w:rsid w:val="00EE56B3"/>
    <w:rsid w:val="00EE5F2E"/>
    <w:rsid w:val="00EE7897"/>
    <w:rsid w:val="00EF2490"/>
    <w:rsid w:val="00EF3156"/>
    <w:rsid w:val="00EF4A64"/>
    <w:rsid w:val="00F01719"/>
    <w:rsid w:val="00F02171"/>
    <w:rsid w:val="00F033EF"/>
    <w:rsid w:val="00F0399F"/>
    <w:rsid w:val="00F03F10"/>
    <w:rsid w:val="00F04849"/>
    <w:rsid w:val="00F04B1B"/>
    <w:rsid w:val="00F064CE"/>
    <w:rsid w:val="00F06E9C"/>
    <w:rsid w:val="00F11AB3"/>
    <w:rsid w:val="00F1283F"/>
    <w:rsid w:val="00F1430A"/>
    <w:rsid w:val="00F170C5"/>
    <w:rsid w:val="00F20633"/>
    <w:rsid w:val="00F22A63"/>
    <w:rsid w:val="00F26B97"/>
    <w:rsid w:val="00F27A37"/>
    <w:rsid w:val="00F27FE5"/>
    <w:rsid w:val="00F33320"/>
    <w:rsid w:val="00F35243"/>
    <w:rsid w:val="00F36BDA"/>
    <w:rsid w:val="00F378D6"/>
    <w:rsid w:val="00F37DE5"/>
    <w:rsid w:val="00F4120F"/>
    <w:rsid w:val="00F43E6E"/>
    <w:rsid w:val="00F44423"/>
    <w:rsid w:val="00F44B29"/>
    <w:rsid w:val="00F45229"/>
    <w:rsid w:val="00F465F1"/>
    <w:rsid w:val="00F47F9F"/>
    <w:rsid w:val="00F51236"/>
    <w:rsid w:val="00F51D7B"/>
    <w:rsid w:val="00F53605"/>
    <w:rsid w:val="00F5374C"/>
    <w:rsid w:val="00F541B8"/>
    <w:rsid w:val="00F5579D"/>
    <w:rsid w:val="00F56CC2"/>
    <w:rsid w:val="00F57AED"/>
    <w:rsid w:val="00F57C5B"/>
    <w:rsid w:val="00F62370"/>
    <w:rsid w:val="00F628D3"/>
    <w:rsid w:val="00F648CE"/>
    <w:rsid w:val="00F6497E"/>
    <w:rsid w:val="00F653DD"/>
    <w:rsid w:val="00F65B82"/>
    <w:rsid w:val="00F677E2"/>
    <w:rsid w:val="00F71FBA"/>
    <w:rsid w:val="00F73751"/>
    <w:rsid w:val="00F75EAD"/>
    <w:rsid w:val="00F77154"/>
    <w:rsid w:val="00F7793E"/>
    <w:rsid w:val="00F77D77"/>
    <w:rsid w:val="00F80F33"/>
    <w:rsid w:val="00F83409"/>
    <w:rsid w:val="00F846D6"/>
    <w:rsid w:val="00F84A9A"/>
    <w:rsid w:val="00F84D8C"/>
    <w:rsid w:val="00F8512A"/>
    <w:rsid w:val="00F85B71"/>
    <w:rsid w:val="00F90A4B"/>
    <w:rsid w:val="00F9173A"/>
    <w:rsid w:val="00F91800"/>
    <w:rsid w:val="00F93711"/>
    <w:rsid w:val="00F945EA"/>
    <w:rsid w:val="00F94E90"/>
    <w:rsid w:val="00F9650A"/>
    <w:rsid w:val="00F967C7"/>
    <w:rsid w:val="00F97A58"/>
    <w:rsid w:val="00FA0437"/>
    <w:rsid w:val="00FA0CBF"/>
    <w:rsid w:val="00FA233F"/>
    <w:rsid w:val="00FA2E05"/>
    <w:rsid w:val="00FA3C9F"/>
    <w:rsid w:val="00FA7D57"/>
    <w:rsid w:val="00FB0008"/>
    <w:rsid w:val="00FB05BD"/>
    <w:rsid w:val="00FB071C"/>
    <w:rsid w:val="00FB1025"/>
    <w:rsid w:val="00FB1CE7"/>
    <w:rsid w:val="00FB3003"/>
    <w:rsid w:val="00FB3384"/>
    <w:rsid w:val="00FB39AA"/>
    <w:rsid w:val="00FB3EA0"/>
    <w:rsid w:val="00FB413A"/>
    <w:rsid w:val="00FB426C"/>
    <w:rsid w:val="00FC0562"/>
    <w:rsid w:val="00FC0B63"/>
    <w:rsid w:val="00FC17FD"/>
    <w:rsid w:val="00FC1B74"/>
    <w:rsid w:val="00FC2209"/>
    <w:rsid w:val="00FC4B44"/>
    <w:rsid w:val="00FC7531"/>
    <w:rsid w:val="00FC7A8A"/>
    <w:rsid w:val="00FC7EAA"/>
    <w:rsid w:val="00FD2E26"/>
    <w:rsid w:val="00FD4FA5"/>
    <w:rsid w:val="00FD50F5"/>
    <w:rsid w:val="00FD583E"/>
    <w:rsid w:val="00FD5B43"/>
    <w:rsid w:val="00FE14D4"/>
    <w:rsid w:val="00FE428B"/>
    <w:rsid w:val="00FE4E15"/>
    <w:rsid w:val="00FF2401"/>
    <w:rsid w:val="00FF456A"/>
    <w:rsid w:val="00FF472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500EF"/>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74D"/>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 w:type="paragraph" w:customStyle="1" w:styleId="TesiseInvestigaciones">
    <w:name w:val="Tesis e Investigaciones"/>
    <w:basedOn w:val="Normal"/>
    <w:link w:val="TesiseInvestigacionesCar"/>
    <w:qFormat/>
    <w:rsid w:val="00DE5D0E"/>
    <w:pPr>
      <w:tabs>
        <w:tab w:val="left" w:pos="1276"/>
      </w:tabs>
    </w:pPr>
    <w:rPr>
      <w:sz w:val="24"/>
    </w:rPr>
  </w:style>
  <w:style w:type="character" w:customStyle="1" w:styleId="TesiseInvestigacionesCar">
    <w:name w:val="Tesis e Investigaciones Car"/>
    <w:basedOn w:val="Fuentedeprrafopredeter"/>
    <w:link w:val="TesiseInvestigaciones"/>
    <w:rsid w:val="00DE5D0E"/>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1752457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651AA-A2F3-41BD-8513-A104ECEC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53</Pages>
  <Words>17111</Words>
  <Characters>94114</Characters>
  <Application>Microsoft Office Word</Application>
  <DocSecurity>0</DocSecurity>
  <Lines>784</Lines>
  <Paragraphs>222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Oswaldo Hernández</cp:lastModifiedBy>
  <cp:revision>7</cp:revision>
  <cp:lastPrinted>2019-12-03T23:36:00Z</cp:lastPrinted>
  <dcterms:created xsi:type="dcterms:W3CDTF">2022-03-31T04:54:00Z</dcterms:created>
  <dcterms:modified xsi:type="dcterms:W3CDTF">2022-04-08T17:24:00Z</dcterms:modified>
</cp:coreProperties>
</file>