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051642" w:rsidP="000350F8" w:rsidRDefault="00051642" w14:paraId="5F6FE23B" w14:textId="75B687B5">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027078">
        <w:rPr>
          <w:rFonts w:eastAsia="Calibri" w:cs="Tahoma"/>
          <w:lang w:val="es-ES"/>
        </w:rPr>
        <w:t>veintiuno</w:t>
      </w:r>
      <w:r w:rsidR="008501E1">
        <w:rPr>
          <w:rFonts w:eastAsia="Calibri" w:cs="Tahoma"/>
          <w:lang w:val="es-ES"/>
        </w:rPr>
        <w:t xml:space="preserve"> de junio</w:t>
      </w:r>
      <w:r w:rsidR="0003748D">
        <w:rPr>
          <w:rFonts w:eastAsia="Calibri" w:cs="Tahoma"/>
          <w:lang w:val="es-ES"/>
        </w:rPr>
        <w:t xml:space="preserve"> de dos mil veintidós</w:t>
      </w:r>
      <w:r>
        <w:rPr>
          <w:rFonts w:eastAsia="Calibri" w:cs="Tahoma"/>
          <w:lang w:val="es-ES"/>
        </w:rPr>
        <w:t xml:space="preserve">. </w:t>
      </w:r>
    </w:p>
    <w:p w:rsidR="00051642" w:rsidP="000350F8" w:rsidRDefault="00051642" w14:paraId="6246E0DA" w14:textId="360A9407">
      <w:pPr>
        <w:spacing w:after="0" w:line="360" w:lineRule="auto"/>
        <w:rPr>
          <w:rFonts w:eastAsia="Calibri" w:cs="Tahoma"/>
          <w:b/>
          <w:bCs/>
          <w:lang w:val="es-ES"/>
        </w:rPr>
      </w:pPr>
    </w:p>
    <w:p w:rsidRPr="008501E1" w:rsidR="008501E1" w:rsidP="5DF20B33" w:rsidRDefault="008501E1" w14:paraId="74E465F0" w14:textId="21AE46A9">
      <w:pPr>
        <w:spacing w:after="0" w:line="360" w:lineRule="auto"/>
        <w:rPr>
          <w:rFonts w:eastAsia="Times New Roman" w:cs="Tahoma"/>
          <w:b w:val="1"/>
          <w:bCs w:val="1"/>
          <w:color w:val="auto"/>
          <w:lang w:eastAsia="es-ES"/>
        </w:rPr>
      </w:pPr>
      <w:r w:rsidRPr="5DF20B33" w:rsidR="5DF20B33">
        <w:rPr>
          <w:rFonts w:eastAsia="Times New Roman" w:cs="Tahoma"/>
          <w:b w:val="1"/>
          <w:bCs w:val="1"/>
          <w:color w:val="0D0D0D" w:themeColor="text1" w:themeTint="F2" w:themeShade="FF"/>
          <w:lang w:eastAsia="es-ES"/>
        </w:rPr>
        <w:t xml:space="preserve">VISTO </w:t>
      </w:r>
      <w:r w:rsidRPr="5DF20B33" w:rsidR="5DF20B33">
        <w:rPr>
          <w:rFonts w:eastAsia="Times New Roman" w:cs="Tahoma"/>
          <w:color w:val="0D0D0D" w:themeColor="text1" w:themeTint="F2" w:themeShade="FF"/>
          <w:lang w:eastAsia="es-ES"/>
        </w:rPr>
        <w:t xml:space="preserve">el expediente conformado con motivo del Recurso de Revisión </w:t>
      </w:r>
      <w:r w:rsidRPr="5DF20B33" w:rsidR="5DF20B33">
        <w:rPr>
          <w:rFonts w:eastAsia="Calibri" w:cs="Tahoma"/>
        </w:rPr>
        <w:t>00581/INFOEM/ICR-25/IP/RR/2022</w:t>
      </w:r>
      <w:r w:rsidRPr="5DF20B33" w:rsidR="5DF20B33">
        <w:rPr>
          <w:rFonts w:eastAsia="Times New Roman" w:cs="Tahoma"/>
          <w:color w:val="0D0D0D" w:themeColor="text1" w:themeTint="F2" w:themeShade="FF"/>
          <w:lang w:eastAsia="es-ES"/>
        </w:rPr>
        <w:t xml:space="preserve">, interpuesto por </w:t>
      </w:r>
      <w:r w:rsidRPr="5DF20B33" w:rsidR="5DF20B33">
        <w:rPr>
          <w:rFonts w:eastAsia="Times New Roman" w:cs="Tahoma"/>
          <w:color w:val="0D0D0D" w:themeColor="text1" w:themeTint="F2" w:themeShade="FF"/>
          <w:highlight w:val="black"/>
          <w:lang w:eastAsia="es-ES"/>
        </w:rPr>
        <w:t>XXX</w:t>
      </w:r>
      <w:r w:rsidRPr="5DF20B33" w:rsidR="5DF20B33">
        <w:rPr>
          <w:rFonts w:eastAsia="Times New Roman" w:cs="Tahoma"/>
          <w:color w:val="0D0D0D" w:themeColor="text1" w:themeTint="F2" w:themeShade="FF"/>
          <w:lang w:eastAsia="es-ES"/>
        </w:rPr>
        <w:t xml:space="preserve">, en lo sucesivo Recurrente o Particular, en contra de la falta de respuesta del Sujeto Obligado, </w:t>
      </w:r>
      <w:r w:rsidRPr="5DF20B33" w:rsidR="5DF20B33">
        <w:rPr>
          <w:rFonts w:cs="Tahoma"/>
          <w:color w:val="0D0D0D" w:themeColor="text1" w:themeTint="F2" w:themeShade="FF"/>
        </w:rPr>
        <w:t>Ayuntamiento de Otumba</w:t>
      </w:r>
      <w:r w:rsidRPr="5DF20B33" w:rsidR="5DF20B33">
        <w:rPr>
          <w:rFonts w:eastAsia="Times New Roman" w:cs="Tahoma"/>
          <w:color w:val="0D0D0D" w:themeColor="text1" w:themeTint="F2" w:themeShade="FF"/>
          <w:lang w:eastAsia="es-ES"/>
        </w:rPr>
        <w:t xml:space="preserve">, a la solicitud de información con número </w:t>
      </w:r>
      <w:r w:rsidRPr="5DF20B33" w:rsidR="5DF20B33">
        <w:rPr>
          <w:rFonts w:cs="Tahoma"/>
          <w:color w:val="0D0D0D" w:themeColor="text1" w:themeTint="F2" w:themeShade="FF"/>
        </w:rPr>
        <w:t>00007/OTUMBA/IP/2022</w:t>
      </w:r>
      <w:r w:rsidRPr="5DF20B33" w:rsidR="5DF20B33">
        <w:rPr>
          <w:rFonts w:eastAsia="Times New Roman" w:cs="Tahoma"/>
          <w:color w:val="0D0D0D" w:themeColor="text1" w:themeTint="F2" w:themeShade="FF"/>
          <w:lang w:eastAsia="es-ES"/>
        </w:rPr>
        <w:t xml:space="preserve">, en cumplimiento a la determinación del diverso con número </w:t>
      </w:r>
      <w:r w:rsidRPr="5DF20B33" w:rsidR="5DF20B33">
        <w:rPr>
          <w:rFonts w:eastAsia="Calibri" w:cs="Tahoma"/>
        </w:rPr>
        <w:t>00581/INFOEM/IP/RR/2022</w:t>
      </w:r>
      <w:r w:rsidRPr="5DF20B33" w:rsidR="5DF20B33">
        <w:rPr>
          <w:rFonts w:eastAsia="Times New Roman" w:cs="Tahoma"/>
          <w:color w:val="0D0D0D" w:themeColor="text1" w:themeTint="F2" w:themeShade="FF"/>
          <w:lang w:eastAsia="es-ES"/>
        </w:rPr>
        <w:t>, se emite la presente Resolución, con base en los Antecedentes y C</w:t>
      </w:r>
      <w:r w:rsidRPr="5DF20B33" w:rsidR="5DF20B33">
        <w:rPr>
          <w:rFonts w:eastAsia="Times New Roman" w:cs="Tahoma"/>
          <w:color w:val="auto"/>
          <w:lang w:eastAsia="es-ES"/>
        </w:rPr>
        <w:t>onsiderandos que se exponen a continuación:</w:t>
      </w:r>
    </w:p>
    <w:p w:rsidRPr="003D5B55" w:rsidR="008501E1" w:rsidP="000350F8" w:rsidRDefault="008501E1" w14:paraId="621418E1" w14:textId="77777777">
      <w:pPr>
        <w:spacing w:after="0" w:line="360" w:lineRule="auto"/>
        <w:rPr>
          <w:rFonts w:eastAsia="Calibri" w:cs="Tahoma"/>
          <w:b/>
          <w:bCs/>
          <w:lang w:val="es-ES"/>
        </w:rPr>
      </w:pPr>
    </w:p>
    <w:p w:rsidRPr="003D5B55" w:rsidR="00051642" w:rsidP="000350F8"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0350F8" w:rsidRDefault="00051642" w14:paraId="689BB71D" w14:textId="77777777">
      <w:pPr>
        <w:spacing w:after="0" w:line="360" w:lineRule="auto"/>
        <w:rPr>
          <w:lang w:val="es-ES"/>
        </w:rPr>
      </w:pPr>
    </w:p>
    <w:p w:rsidRPr="003D5B55" w:rsidR="00051642" w:rsidP="000350F8" w:rsidRDefault="00051642" w14:paraId="38CCD1DD" w14:textId="77777777">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rsidRPr="003D5B55" w:rsidR="00051642" w:rsidP="000350F8" w:rsidRDefault="00051642" w14:paraId="249BEE91" w14:textId="77777777">
      <w:pPr>
        <w:spacing w:after="0" w:line="360" w:lineRule="auto"/>
        <w:rPr>
          <w:rFonts w:eastAsia="Calibri" w:cs="Tahoma"/>
          <w:b/>
          <w:bCs/>
          <w:lang w:val="es-ES"/>
        </w:rPr>
      </w:pPr>
    </w:p>
    <w:p w:rsidR="00051642" w:rsidP="000350F8" w:rsidRDefault="00051642" w14:paraId="0D1BFE01" w14:textId="332F53ED">
      <w:pPr>
        <w:spacing w:after="0" w:line="360" w:lineRule="auto"/>
        <w:rPr>
          <w:rFonts w:cs="Tahoma"/>
        </w:rPr>
      </w:pPr>
      <w:r w:rsidRPr="003D5B55">
        <w:rPr>
          <w:rFonts w:eastAsia="Calibri" w:cs="Tahoma"/>
          <w:lang w:val="es-ES"/>
        </w:rPr>
        <w:t>Con fecha</w:t>
      </w:r>
      <w:r>
        <w:rPr>
          <w:rFonts w:eastAsia="Calibri" w:cs="Tahoma"/>
          <w:lang w:val="es-ES"/>
        </w:rPr>
        <w:t xml:space="preserve"> </w:t>
      </w:r>
      <w:r w:rsidR="00417F4B">
        <w:rPr>
          <w:rFonts w:eastAsia="Calibri" w:cs="Tahoma"/>
          <w:lang w:val="es-ES"/>
        </w:rPr>
        <w:t>doce de enero de dos mil veintidós</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417F4B">
        <w:rPr>
          <w:rFonts w:eastAsia="Calibri" w:cs="Tahoma"/>
        </w:rPr>
        <w:t>Ayuntamiento de Otumba</w:t>
      </w:r>
      <w:r w:rsidRPr="004C55AA">
        <w:rPr>
          <w:rFonts w:cs="Tahoma"/>
        </w:rPr>
        <w:t>,</w:t>
      </w:r>
      <w:r w:rsidRPr="003D5B55">
        <w:rPr>
          <w:rFonts w:cs="Tahoma"/>
        </w:rPr>
        <w:t xml:space="preserve"> </w:t>
      </w:r>
      <w:r>
        <w:rPr>
          <w:rFonts w:cs="Tahoma"/>
        </w:rPr>
        <w:t>en los siguientes términos</w:t>
      </w:r>
      <w:r w:rsidRPr="003D5B55">
        <w:rPr>
          <w:rFonts w:cs="Tahoma"/>
        </w:rPr>
        <w:t>:</w:t>
      </w:r>
    </w:p>
    <w:p w:rsidRPr="003D5B55" w:rsidR="00051642" w:rsidP="000350F8" w:rsidRDefault="00051642" w14:paraId="05EC313A" w14:textId="77777777">
      <w:pPr>
        <w:spacing w:after="0" w:line="360" w:lineRule="auto"/>
        <w:rPr>
          <w:rFonts w:cs="Tahoma"/>
        </w:rPr>
      </w:pPr>
    </w:p>
    <w:p w:rsidRPr="003D5B55" w:rsidR="00051642" w:rsidP="000350F8" w:rsidRDefault="00417F4B" w14:paraId="51292EC6" w14:textId="429AE0BB">
      <w:pPr>
        <w:tabs>
          <w:tab w:val="left" w:pos="4667"/>
        </w:tabs>
        <w:spacing w:after="0" w:line="360" w:lineRule="auto"/>
        <w:ind w:left="567" w:right="567"/>
        <w:rPr>
          <w:rFonts w:cs="Tahoma"/>
          <w:b/>
          <w:bCs/>
          <w:i/>
          <w:sz w:val="20"/>
          <w:szCs w:val="20"/>
        </w:rPr>
      </w:pPr>
      <w:r>
        <w:rPr>
          <w:rFonts w:cs="Tahoma"/>
          <w:b/>
          <w:bCs/>
          <w:i/>
          <w:sz w:val="20"/>
          <w:szCs w:val="20"/>
        </w:rPr>
        <w:t>“</w:t>
      </w:r>
      <w:r w:rsidRPr="003D5B55" w:rsidR="00051642">
        <w:rPr>
          <w:rFonts w:cs="Tahoma"/>
          <w:b/>
          <w:bCs/>
          <w:i/>
          <w:sz w:val="20"/>
          <w:szCs w:val="20"/>
        </w:rPr>
        <w:t>DESCRIPCIÓN CLARA Y PRECISA DE LA INFORMACIÓN SOLICITADA</w:t>
      </w:r>
    </w:p>
    <w:p w:rsidR="00051642" w:rsidP="000350F8" w:rsidRDefault="00417F4B" w14:paraId="33F43E51" w14:textId="1674B02B">
      <w:pPr>
        <w:tabs>
          <w:tab w:val="left" w:pos="4667"/>
        </w:tabs>
        <w:spacing w:after="0" w:line="360" w:lineRule="auto"/>
        <w:ind w:left="567" w:right="567"/>
        <w:rPr>
          <w:rFonts w:cs="Tahoma"/>
          <w:bCs/>
          <w:i/>
          <w:sz w:val="20"/>
          <w:szCs w:val="20"/>
        </w:rPr>
      </w:pPr>
      <w:r w:rsidRPr="00417F4B">
        <w:rPr>
          <w:rFonts w:cs="Tahoma"/>
          <w:bCs/>
          <w:i/>
          <w:sz w:val="20"/>
          <w:szCs w:val="20"/>
        </w:rPr>
        <w:t>solicito saber cuantas personas despidió la actual administración con sus respectivos nombres, cargo que ocupaban y sus convenios finiquitos donde se mencione el motivo por el cual se les despedia.</w:t>
      </w:r>
      <w:r>
        <w:rPr>
          <w:rFonts w:cs="Tahoma"/>
          <w:bCs/>
          <w:i/>
          <w:sz w:val="20"/>
          <w:szCs w:val="20"/>
        </w:rPr>
        <w:t>”</w:t>
      </w:r>
      <w:r w:rsidRPr="00994E65" w:rsidR="00994E65">
        <w:rPr>
          <w:rFonts w:cs="Tahoma"/>
          <w:bCs/>
          <w:i/>
          <w:sz w:val="20"/>
          <w:szCs w:val="20"/>
        </w:rPr>
        <w:t xml:space="preserve"> </w:t>
      </w:r>
      <w:r w:rsidR="0003748D">
        <w:rPr>
          <w:rFonts w:eastAsia="Times New Roman" w:cs="Arial"/>
          <w:bCs/>
          <w:i/>
          <w:iCs/>
          <w:color w:val="auto"/>
          <w:sz w:val="20"/>
          <w:lang w:eastAsia="es-ES"/>
        </w:rPr>
        <w:t>(Sic)</w:t>
      </w:r>
    </w:p>
    <w:p w:rsidR="00051642" w:rsidP="000350F8" w:rsidRDefault="00051642" w14:paraId="3C0781D7" w14:textId="77777777">
      <w:pPr>
        <w:tabs>
          <w:tab w:val="left" w:pos="4667"/>
        </w:tabs>
        <w:spacing w:after="0" w:line="360" w:lineRule="auto"/>
        <w:ind w:left="567" w:right="567"/>
        <w:rPr>
          <w:rFonts w:cs="Tahoma"/>
          <w:bCs/>
          <w:i/>
          <w:sz w:val="20"/>
          <w:szCs w:val="20"/>
        </w:rPr>
      </w:pPr>
    </w:p>
    <w:p w:rsidRPr="0058456F" w:rsidR="00051642" w:rsidP="000350F8" w:rsidRDefault="00417F4B" w14:paraId="070CFBD6" w14:textId="4600731C">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Pr="0058456F" w:rsidR="00051642">
        <w:rPr>
          <w:rFonts w:eastAsia="Times New Roman" w:cs="Tahoma"/>
          <w:b/>
          <w:bCs/>
          <w:i/>
          <w:iCs/>
          <w:color w:val="auto"/>
          <w:sz w:val="20"/>
          <w:lang w:eastAsia="es-ES"/>
        </w:rPr>
        <w:t>MODALIDAD DE ENTREGA</w:t>
      </w:r>
    </w:p>
    <w:p w:rsidR="00FA1130" w:rsidP="000350F8" w:rsidRDefault="00051642" w14:paraId="778DD31C" w14:textId="47D898B4">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sidR="00417F4B">
        <w:rPr>
          <w:rFonts w:eastAsia="Times New Roman" w:cs="Arial"/>
          <w:bCs/>
          <w:i/>
          <w:iCs/>
          <w:color w:val="auto"/>
          <w:sz w:val="20"/>
          <w:lang w:eastAsia="es-ES"/>
        </w:rPr>
        <w:t>”</w:t>
      </w:r>
      <w:r>
        <w:rPr>
          <w:rFonts w:eastAsia="Times New Roman" w:cs="Arial"/>
          <w:bCs/>
          <w:i/>
          <w:iCs/>
          <w:color w:val="auto"/>
          <w:sz w:val="20"/>
          <w:lang w:eastAsia="es-ES"/>
        </w:rPr>
        <w:t xml:space="preserve"> (Sic)</w:t>
      </w:r>
    </w:p>
    <w:p w:rsidRPr="003D5B55" w:rsidR="00051642" w:rsidP="000350F8" w:rsidRDefault="00FA1130" w14:paraId="14D6D935" w14:textId="00EDFF85">
      <w:pPr>
        <w:spacing w:after="0" w:line="360" w:lineRule="auto"/>
        <w:rPr>
          <w:rFonts w:eastAsia="Calibri" w:cs="Tahoma"/>
          <w:b/>
          <w:bCs/>
        </w:rPr>
      </w:pPr>
      <w:r>
        <w:rPr>
          <w:rFonts w:eastAsia="Calibri" w:cs="Tahoma"/>
          <w:b/>
          <w:bCs/>
        </w:rPr>
        <w:lastRenderedPageBreak/>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051642" w:rsidP="000350F8" w:rsidRDefault="00051642" w14:paraId="115773BE" w14:textId="77777777">
      <w:pPr>
        <w:spacing w:after="0" w:line="360" w:lineRule="auto"/>
        <w:rPr>
          <w:rFonts w:eastAsia="Calibri" w:cs="Tahoma"/>
          <w:b/>
          <w:bCs/>
        </w:rPr>
      </w:pPr>
    </w:p>
    <w:p w:rsidR="00051642" w:rsidP="000350F8" w:rsidRDefault="00051642" w14:paraId="62FFEDF4" w14:textId="305627AB">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417F4B">
        <w:rPr>
          <w:rFonts w:eastAsia="Calibri" w:cs="Tahoma"/>
          <w:b/>
          <w:bCs/>
        </w:rPr>
        <w:t>Ayuntamiento de Otumba</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0350F8" w:rsidRDefault="00E7170C" w14:paraId="33AFFBED" w14:textId="77777777">
      <w:pPr>
        <w:autoSpaceDE w:val="0"/>
        <w:autoSpaceDN w:val="0"/>
        <w:adjustRightInd w:val="0"/>
        <w:spacing w:after="0" w:line="360" w:lineRule="auto"/>
        <w:rPr>
          <w:rFonts w:eastAsia="Calibri" w:cs="Tahoma"/>
          <w:color w:val="000000"/>
          <w:lang w:val="es-ES"/>
        </w:rPr>
      </w:pPr>
    </w:p>
    <w:p w:rsidRPr="003D5B55" w:rsidR="00051642" w:rsidP="000350F8" w:rsidRDefault="00E7170C" w14:paraId="53B5A077" w14:textId="35A1C7AB">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sidR="00051642">
        <w:rPr>
          <w:rFonts w:eastAsia="Calibri" w:cs="Tahoma"/>
          <w:b/>
          <w:color w:val="000000"/>
        </w:rPr>
        <w:t xml:space="preserve">. Interposición </w:t>
      </w:r>
      <w:r w:rsidR="00051642">
        <w:rPr>
          <w:rFonts w:eastAsia="Calibri" w:cs="Tahoma"/>
          <w:b/>
          <w:color w:val="000000"/>
        </w:rPr>
        <w:t>del Recurso de Revisión.</w:t>
      </w:r>
      <w:r w:rsidRPr="003D5B55" w:rsidR="00051642">
        <w:rPr>
          <w:rFonts w:eastAsia="Calibri" w:cs="Tahoma"/>
          <w:b/>
          <w:color w:val="000000"/>
        </w:rPr>
        <w:t xml:space="preserve"> </w:t>
      </w:r>
    </w:p>
    <w:p w:rsidRPr="003D5B55" w:rsidR="00051642" w:rsidP="000350F8" w:rsidRDefault="00051642" w14:paraId="79D9CE18" w14:textId="77777777">
      <w:pPr>
        <w:spacing w:after="0" w:line="360" w:lineRule="auto"/>
        <w:rPr>
          <w:rFonts w:eastAsia="Times New Roman" w:cs="Tahoma"/>
          <w:bCs/>
          <w:color w:val="auto"/>
          <w:lang w:eastAsia="es-ES"/>
        </w:rPr>
      </w:pPr>
    </w:p>
    <w:p w:rsidR="00051642" w:rsidP="000350F8" w:rsidRDefault="00051642" w14:paraId="0E930B82" w14:textId="4EAE5740">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417F4B">
        <w:rPr>
          <w:rFonts w:eastAsia="Times New Roman" w:cs="Tahoma"/>
          <w:bCs/>
          <w:color w:val="auto"/>
          <w:lang w:val="es-ES" w:eastAsia="es-ES"/>
        </w:rPr>
        <w:t>tres de febrero de dos mil veintidós</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rsidR="00057ACE" w:rsidP="000350F8" w:rsidRDefault="00057ACE" w14:paraId="0C098A51" w14:textId="77777777">
      <w:pPr>
        <w:spacing w:after="0" w:line="360" w:lineRule="auto"/>
        <w:rPr>
          <w:rFonts w:eastAsia="Times New Roman" w:cs="Tahoma"/>
          <w:bCs/>
          <w:color w:val="auto"/>
          <w:lang w:eastAsia="es-ES"/>
        </w:rPr>
      </w:pPr>
    </w:p>
    <w:p w:rsidRPr="0085149F" w:rsidR="00051642" w:rsidP="000350F8" w:rsidRDefault="00417F4B" w14:paraId="3A2D2430" w14:textId="41D37DF2">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051642">
        <w:rPr>
          <w:rFonts w:eastAsia="Times New Roman" w:cs="Tahoma"/>
          <w:b/>
          <w:bCs/>
          <w:i/>
          <w:color w:val="auto"/>
          <w:sz w:val="20"/>
          <w:szCs w:val="20"/>
          <w:lang w:eastAsia="es-ES"/>
        </w:rPr>
        <w:t>ACTO IMPUGNADO</w:t>
      </w:r>
    </w:p>
    <w:p w:rsidR="00057ACE" w:rsidP="000350F8" w:rsidRDefault="00EF4375" w14:paraId="18D6D664" w14:textId="1A144947">
      <w:pPr>
        <w:spacing w:after="0" w:line="360" w:lineRule="auto"/>
        <w:ind w:left="567" w:right="567"/>
        <w:rPr>
          <w:i/>
          <w:color w:val="000000"/>
          <w:sz w:val="20"/>
          <w:szCs w:val="20"/>
        </w:rPr>
      </w:pPr>
      <w:r>
        <w:rPr>
          <w:i/>
          <w:color w:val="000000"/>
          <w:sz w:val="20"/>
          <w:szCs w:val="20"/>
        </w:rPr>
        <w:t>L</w:t>
      </w:r>
      <w:r w:rsidRPr="00417F4B" w:rsidR="00417F4B">
        <w:rPr>
          <w:i/>
          <w:color w:val="000000"/>
          <w:sz w:val="20"/>
          <w:szCs w:val="20"/>
        </w:rPr>
        <w:t>a negativa del municipio de Otumba a contestar</w:t>
      </w:r>
      <w:r w:rsidR="00417F4B">
        <w:rPr>
          <w:i/>
          <w:color w:val="000000"/>
          <w:sz w:val="20"/>
          <w:szCs w:val="20"/>
        </w:rPr>
        <w:t>”</w:t>
      </w:r>
      <w:r w:rsidRPr="00417F4B" w:rsidR="00417F4B">
        <w:rPr>
          <w:bCs/>
          <w:i/>
          <w:color w:val="000000"/>
          <w:sz w:val="20"/>
          <w:szCs w:val="20"/>
        </w:rPr>
        <w:t xml:space="preserve"> </w:t>
      </w:r>
      <w:r w:rsidRPr="0085149F" w:rsidR="0003748D">
        <w:rPr>
          <w:rFonts w:eastAsia="Times New Roman" w:cs="Tahoma"/>
          <w:bCs/>
          <w:i/>
          <w:color w:val="auto"/>
          <w:sz w:val="20"/>
          <w:szCs w:val="20"/>
          <w:lang w:eastAsia="es-ES"/>
        </w:rPr>
        <w:t>(Sic)</w:t>
      </w:r>
    </w:p>
    <w:p w:rsidRPr="0085149F" w:rsidR="0003748D" w:rsidP="000350F8" w:rsidRDefault="0003748D" w14:paraId="40130294" w14:textId="77777777">
      <w:pPr>
        <w:spacing w:after="0" w:line="360" w:lineRule="auto"/>
        <w:ind w:left="567" w:right="567"/>
        <w:rPr>
          <w:rFonts w:eastAsia="Times New Roman" w:cs="Tahoma"/>
          <w:bCs/>
          <w:i/>
          <w:color w:val="auto"/>
          <w:sz w:val="20"/>
          <w:szCs w:val="20"/>
          <w:lang w:eastAsia="es-ES"/>
        </w:rPr>
      </w:pPr>
    </w:p>
    <w:p w:rsidRPr="0085149F" w:rsidR="00051642" w:rsidP="000350F8" w:rsidRDefault="00B71ED2" w14:paraId="3D43F684" w14:textId="3137670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051642">
        <w:rPr>
          <w:rFonts w:eastAsia="Times New Roman" w:cs="Tahoma"/>
          <w:b/>
          <w:bCs/>
          <w:i/>
          <w:color w:val="auto"/>
          <w:sz w:val="20"/>
          <w:szCs w:val="20"/>
          <w:lang w:eastAsia="es-ES"/>
        </w:rPr>
        <w:t>RAZONES O MOTIVOS DE LA INCONFORMIDAD</w:t>
      </w:r>
    </w:p>
    <w:p w:rsidRPr="0085149F" w:rsidR="00051642" w:rsidP="000350F8" w:rsidRDefault="00B71ED2" w14:paraId="7354F287" w14:textId="754F391A">
      <w:pPr>
        <w:spacing w:after="0" w:line="360" w:lineRule="auto"/>
        <w:ind w:left="567" w:right="567"/>
        <w:rPr>
          <w:rFonts w:eastAsia="Times New Roman" w:cs="Tahoma"/>
          <w:bCs/>
          <w:color w:val="auto"/>
          <w:sz w:val="20"/>
          <w:szCs w:val="20"/>
          <w:lang w:eastAsia="es-ES"/>
        </w:rPr>
      </w:pPr>
      <w:r w:rsidRPr="00B71ED2">
        <w:rPr>
          <w:i/>
          <w:color w:val="000000"/>
          <w:sz w:val="20"/>
          <w:szCs w:val="20"/>
        </w:rPr>
        <w:t>la negativa a emitirme una conestacion a mi solicitud de informacion, la cual vencio el dia 02 de febrero del 2022.</w:t>
      </w:r>
      <w:r>
        <w:rPr>
          <w:i/>
          <w:color w:val="000000"/>
          <w:sz w:val="20"/>
          <w:szCs w:val="20"/>
        </w:rPr>
        <w:t>”</w:t>
      </w:r>
      <w:r w:rsidRPr="00B71ED2">
        <w:rPr>
          <w:bCs/>
          <w:i/>
          <w:color w:val="000000"/>
          <w:sz w:val="20"/>
          <w:szCs w:val="20"/>
        </w:rPr>
        <w:t xml:space="preserve"> </w:t>
      </w:r>
      <w:r w:rsidRPr="0085149F" w:rsidR="00051642">
        <w:rPr>
          <w:rFonts w:eastAsia="Times New Roman" w:cs="Tahoma"/>
          <w:bCs/>
          <w:i/>
          <w:color w:val="auto"/>
          <w:sz w:val="20"/>
          <w:szCs w:val="20"/>
          <w:lang w:eastAsia="es-ES"/>
        </w:rPr>
        <w:t>(Sic)</w:t>
      </w:r>
    </w:p>
    <w:p w:rsidRPr="003D5B55" w:rsidR="00051642" w:rsidP="000350F8" w:rsidRDefault="00051642" w14:paraId="1CE91750" w14:textId="77777777">
      <w:pPr>
        <w:spacing w:after="0" w:line="360" w:lineRule="auto"/>
        <w:rPr>
          <w:rFonts w:eastAsia="Times New Roman" w:cs="Tahoma"/>
          <w:bCs/>
          <w:color w:val="auto"/>
          <w:lang w:eastAsia="es-ES"/>
        </w:rPr>
      </w:pPr>
    </w:p>
    <w:p w:rsidR="00051642" w:rsidP="000350F8" w:rsidRDefault="00AC2906" w14:paraId="35300BB0" w14:textId="27100F18">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0350F8" w:rsidRDefault="00051642" w14:paraId="0F3D3E8D" w14:textId="77777777">
      <w:pPr>
        <w:spacing w:after="0" w:line="360" w:lineRule="auto"/>
        <w:rPr>
          <w:rFonts w:eastAsia="Batang" w:cs="Tahoma"/>
          <w:bCs/>
          <w:color w:val="000000"/>
        </w:rPr>
      </w:pPr>
    </w:p>
    <w:p w:rsidRPr="00A36F31" w:rsidR="00051642" w:rsidP="000350F8" w:rsidRDefault="00051642" w14:paraId="3B955202" w14:textId="3BC74E54">
      <w:pPr>
        <w:spacing w:after="0" w:line="360" w:lineRule="auto"/>
        <w:rPr>
          <w:rFonts w:eastAsia="Batang" w:cs="Tahoma"/>
          <w:b/>
          <w:bCs/>
          <w:color w:val="000000"/>
        </w:rPr>
      </w:pPr>
      <w:r w:rsidRPr="00A36F31">
        <w:rPr>
          <w:rFonts w:eastAsia="Batang" w:cs="Tahoma"/>
          <w:b/>
          <w:bCs/>
          <w:color w:val="000000"/>
        </w:rPr>
        <w:lastRenderedPageBreak/>
        <w:t xml:space="preserve">a) Turno del Medio de Impugnación. </w:t>
      </w:r>
      <w:r w:rsidRPr="00A36F31">
        <w:rPr>
          <w:rFonts w:eastAsia="Batang" w:cs="Tahoma"/>
          <w:bCs/>
          <w:color w:val="000000"/>
        </w:rPr>
        <w:t xml:space="preserve">El </w:t>
      </w:r>
      <w:r w:rsidR="00B71ED2">
        <w:rPr>
          <w:rFonts w:eastAsia="Times New Roman" w:cs="Tahoma"/>
          <w:bCs/>
          <w:color w:val="auto"/>
          <w:lang w:eastAsia="es-ES"/>
        </w:rPr>
        <w:t>tres de febrero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Pr="00734E97" w:rsidR="00734E97">
        <w:rPr>
          <w:rFonts w:eastAsia="Batang" w:cs="Tahoma"/>
          <w:b/>
          <w:bCs/>
          <w:color w:val="000000"/>
        </w:rPr>
        <w:t xml:space="preserve"> </w:t>
      </w:r>
      <w:r w:rsidR="00417F4B">
        <w:rPr>
          <w:rFonts w:eastAsia="Batang" w:cs="Tahoma"/>
          <w:b/>
          <w:bCs/>
          <w:color w:val="000000"/>
        </w:rPr>
        <w:t>Ayuntamiento de Otumba</w:t>
      </w:r>
      <w:r w:rsidRPr="00A36F31">
        <w:rPr>
          <w:rFonts w:eastAsia="Batang" w:cs="Tahoma"/>
          <w:bCs/>
          <w:color w:val="000000"/>
        </w:rPr>
        <w:t xml:space="preserve">, al </w:t>
      </w:r>
      <w:r w:rsidR="00B71ED2">
        <w:rPr>
          <w:rFonts w:eastAsia="Batang" w:cs="Tahoma"/>
          <w:bCs/>
          <w:color w:val="000000"/>
        </w:rPr>
        <w:t>M</w:t>
      </w:r>
      <w:r w:rsidRPr="00A36F31">
        <w:rPr>
          <w:rFonts w:eastAsia="Batang" w:cs="Tahoma"/>
          <w:bCs/>
          <w:color w:val="000000"/>
        </w:rPr>
        <w:t xml:space="preserve">edio de </w:t>
      </w:r>
      <w:r w:rsidR="00B71ED2">
        <w:rPr>
          <w:rFonts w:eastAsia="Batang" w:cs="Tahoma"/>
          <w:bCs/>
          <w:color w:val="000000"/>
        </w:rPr>
        <w:t>I</w:t>
      </w:r>
      <w:r w:rsidRPr="00A36F31">
        <w:rPr>
          <w:rFonts w:eastAsia="Batang" w:cs="Tahoma"/>
          <w:bCs/>
          <w:color w:val="000000"/>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D5B55" w:rsidR="00051642" w:rsidP="000350F8" w:rsidRDefault="00051642" w14:paraId="6A77E5B3" w14:textId="77777777">
      <w:pPr>
        <w:spacing w:after="0" w:line="360" w:lineRule="auto"/>
        <w:rPr>
          <w:rFonts w:eastAsia="Batang" w:cs="Tahoma"/>
          <w:bCs/>
          <w:color w:val="000000"/>
        </w:rPr>
      </w:pPr>
    </w:p>
    <w:p w:rsidRPr="003D5B55" w:rsidR="00051642" w:rsidP="000350F8" w:rsidRDefault="00051642" w14:paraId="14B3EF1A" w14:textId="184FC995">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B71ED2">
        <w:rPr>
          <w:rFonts w:eastAsia="Batang" w:cs="Tahoma"/>
          <w:bCs/>
          <w:color w:val="000000"/>
        </w:rPr>
        <w:t>nueve de febrero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7D4ADF">
        <w:rPr>
          <w:rFonts w:eastAsia="Times New Roman" w:cs="Tahoma"/>
          <w:bCs/>
          <w:color w:val="auto"/>
          <w:lang w:val="es-ES_tradnl" w:eastAsia="es-ES"/>
        </w:rPr>
        <w:t xml:space="preserve">ocho </w:t>
      </w:r>
      <w:r w:rsidR="00C72DDF">
        <w:rPr>
          <w:rFonts w:eastAsia="Times New Roman" w:cs="Tahoma"/>
          <w:bCs/>
          <w:color w:val="auto"/>
          <w:lang w:val="es-ES_tradnl" w:eastAsia="es-ES"/>
        </w:rPr>
        <w:t>de dicho mes y año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0F3317" w:rsidR="00051642" w:rsidP="000350F8" w:rsidRDefault="00051642" w14:paraId="55E88193" w14:textId="77777777">
      <w:pPr>
        <w:spacing w:after="0" w:line="360" w:lineRule="auto"/>
        <w:rPr>
          <w:rFonts w:cs="Tahoma"/>
        </w:rPr>
      </w:pPr>
    </w:p>
    <w:p w:rsidR="00051642" w:rsidP="000350F8" w:rsidRDefault="00051642" w14:paraId="53BFC908" w14:textId="77777777">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rsidR="00051642" w:rsidP="000350F8" w:rsidRDefault="00051642" w14:paraId="7F900F92" w14:textId="77777777">
      <w:pPr>
        <w:widowControl w:val="0"/>
        <w:spacing w:after="0" w:line="360" w:lineRule="auto"/>
        <w:rPr>
          <w:rFonts w:eastAsia="Times New Roman" w:cs="Tahoma"/>
          <w:b/>
          <w:color w:val="auto"/>
          <w:szCs w:val="24"/>
          <w:lang w:eastAsia="es-ES"/>
        </w:rPr>
      </w:pPr>
    </w:p>
    <w:p w:rsidR="00051642" w:rsidP="000350F8" w:rsidRDefault="00051642" w14:paraId="54B241CF" w14:textId="1FB193C4">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B71ED2">
        <w:rPr>
          <w:rFonts w:eastAsia="Times New Roman" w:cs="Tahoma"/>
          <w:color w:val="auto"/>
          <w:szCs w:val="24"/>
          <w:lang w:eastAsia="es-ES"/>
        </w:rPr>
        <w:t>cuatro de marzo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0350F8" w:rsidRDefault="00051642" w14:paraId="55938015" w14:textId="5436AFB5">
      <w:pPr>
        <w:spacing w:after="0" w:line="360" w:lineRule="auto"/>
        <w:rPr>
          <w:rFonts w:eastAsia="Times New Roman" w:cs="Tahoma"/>
          <w:color w:val="auto"/>
          <w:szCs w:val="24"/>
          <w:lang w:eastAsia="es-ES"/>
        </w:rPr>
      </w:pPr>
    </w:p>
    <w:p w:rsidRPr="005B0E8E" w:rsidR="005B0E8E" w:rsidP="000350F8" w:rsidRDefault="00666906" w14:paraId="427CA50F" w14:textId="7CC8BB99">
      <w:pPr>
        <w:spacing w:after="0" w:line="360" w:lineRule="auto"/>
        <w:rPr>
          <w:rFonts w:eastAsia="Times New Roman" w:cs="Tahoma"/>
          <w:b/>
          <w:color w:val="auto"/>
          <w:lang w:eastAsia="es-ES"/>
        </w:rPr>
      </w:pPr>
      <w:r>
        <w:rPr>
          <w:rFonts w:eastAsia="Times New Roman" w:cs="Tahoma"/>
          <w:b/>
          <w:bCs/>
          <w:color w:val="auto"/>
          <w:szCs w:val="24"/>
          <w:lang w:eastAsia="es-ES"/>
        </w:rPr>
        <w:t xml:space="preserve">e) </w:t>
      </w:r>
      <w:r w:rsidRPr="005B0E8E" w:rsidR="005B0E8E">
        <w:rPr>
          <w:rFonts w:eastAsia="Times New Roman" w:cs="Tahoma"/>
          <w:b/>
          <w:bCs/>
          <w:color w:val="auto"/>
          <w:lang w:eastAsia="es-ES"/>
        </w:rPr>
        <w:t>Resolución del Recurso de Revisión 0</w:t>
      </w:r>
      <w:r w:rsidR="005B0E8E">
        <w:rPr>
          <w:rFonts w:eastAsia="Times New Roman" w:cs="Tahoma"/>
          <w:b/>
          <w:bCs/>
          <w:color w:val="auto"/>
          <w:lang w:eastAsia="es-ES"/>
        </w:rPr>
        <w:t>0581</w:t>
      </w:r>
      <w:r w:rsidRPr="005B0E8E" w:rsidR="005B0E8E">
        <w:rPr>
          <w:rFonts w:eastAsia="Times New Roman" w:cs="Tahoma"/>
          <w:b/>
          <w:bCs/>
          <w:color w:val="auto"/>
          <w:lang w:eastAsia="es-ES"/>
        </w:rPr>
        <w:t xml:space="preserve">/INFOEM/IP/RR/2021. </w:t>
      </w:r>
      <w:r w:rsidRPr="005B0E8E" w:rsidR="005B0E8E">
        <w:rPr>
          <w:rFonts w:eastAsia="Times New Roman" w:cs="Tahoma"/>
          <w:bCs/>
          <w:color w:val="auto"/>
          <w:lang w:eastAsia="es-ES"/>
        </w:rPr>
        <w:t xml:space="preserve">El </w:t>
      </w:r>
      <w:r w:rsidR="00B96B80">
        <w:rPr>
          <w:rFonts w:eastAsia="Times New Roman" w:cs="Tahoma"/>
          <w:bCs/>
          <w:color w:val="auto"/>
          <w:lang w:eastAsia="es-ES"/>
        </w:rPr>
        <w:t>nueve de marzo de dos mil veintidós</w:t>
      </w:r>
      <w:r w:rsidRPr="005B0E8E" w:rsidR="005B0E8E">
        <w:rPr>
          <w:rFonts w:eastAsia="Times New Roman" w:cs="Tahoma"/>
          <w:bCs/>
          <w:color w:val="auto"/>
          <w:lang w:eastAsia="es-ES"/>
        </w:rPr>
        <w:t xml:space="preserve">, el Pleno del Instituto de Transparencia, Accesos la Información Pública y </w:t>
      </w:r>
      <w:r w:rsidRPr="005B0E8E" w:rsidR="005B0E8E">
        <w:rPr>
          <w:rFonts w:eastAsia="Times New Roman" w:cs="Tahoma"/>
          <w:bCs/>
          <w:color w:val="auto"/>
          <w:lang w:eastAsia="es-ES"/>
        </w:rPr>
        <w:lastRenderedPageBreak/>
        <w:t xml:space="preserve">Protección de Datos Personales del Estado de México y Municipios, durante la </w:t>
      </w:r>
      <w:r w:rsidR="00B96B80">
        <w:rPr>
          <w:rFonts w:eastAsia="Times New Roman" w:cs="Tahoma"/>
          <w:bCs/>
          <w:color w:val="auto"/>
          <w:lang w:eastAsia="es-ES"/>
        </w:rPr>
        <w:t>Novena Sesión Ordinaria, aprobó</w:t>
      </w:r>
      <w:r w:rsidRPr="005B0E8E" w:rsidR="005B0E8E">
        <w:rPr>
          <w:rFonts w:eastAsia="Times New Roman" w:cs="Tahoma"/>
          <w:bCs/>
          <w:color w:val="auto"/>
          <w:lang w:eastAsia="es-ES"/>
        </w:rPr>
        <w:t xml:space="preserve"> la Resolución del Recurso de Revisión, en la cual se determinó lo siguiente:</w:t>
      </w:r>
    </w:p>
    <w:p w:rsidRPr="005B0E8E" w:rsidR="005B0E8E" w:rsidP="000350F8" w:rsidRDefault="005B0E8E" w14:paraId="42D50BB6" w14:textId="77777777">
      <w:pPr>
        <w:spacing w:after="0" w:line="360" w:lineRule="auto"/>
        <w:rPr>
          <w:rFonts w:eastAsia="Times New Roman" w:cs="Tahoma"/>
          <w:b/>
          <w:i/>
          <w:color w:val="auto"/>
          <w:sz w:val="20"/>
          <w:szCs w:val="20"/>
          <w:lang w:eastAsia="es-ES"/>
        </w:rPr>
      </w:pPr>
    </w:p>
    <w:p w:rsidRPr="005B0E8E" w:rsidR="005B0E8E" w:rsidP="000350F8" w:rsidRDefault="005B0E8E" w14:paraId="022F281A" w14:textId="77777777">
      <w:pPr>
        <w:spacing w:after="0" w:line="360" w:lineRule="auto"/>
        <w:ind w:left="567" w:right="567"/>
        <w:rPr>
          <w:rFonts w:eastAsia="Times New Roman" w:cs="Tahoma"/>
          <w:bCs/>
          <w:i/>
          <w:iCs/>
          <w:color w:val="auto"/>
          <w:sz w:val="20"/>
          <w:szCs w:val="20"/>
          <w:lang w:eastAsia="es-ES"/>
        </w:rPr>
      </w:pPr>
      <w:r w:rsidRPr="005B0E8E">
        <w:rPr>
          <w:rFonts w:eastAsia="Times New Roman" w:cs="Tahoma"/>
          <w:bCs/>
          <w:i/>
          <w:iCs/>
          <w:color w:val="auto"/>
          <w:sz w:val="20"/>
          <w:szCs w:val="20"/>
          <w:lang w:eastAsia="es-ES"/>
        </w:rPr>
        <w:t>“…</w:t>
      </w:r>
    </w:p>
    <w:p w:rsidRPr="00B96B80" w:rsidR="00B96B80" w:rsidP="000350F8" w:rsidRDefault="00B96B80" w14:paraId="7974B51F" w14:textId="77777777">
      <w:pPr>
        <w:spacing w:after="0" w:line="360" w:lineRule="auto"/>
        <w:ind w:left="567" w:right="567"/>
        <w:rPr>
          <w:rFonts w:eastAsia="Times New Roman" w:cs="Tahoma"/>
          <w:bCs/>
          <w:i/>
          <w:color w:val="auto"/>
          <w:sz w:val="20"/>
          <w:szCs w:val="20"/>
          <w:lang w:eastAsia="es-ES"/>
        </w:rPr>
      </w:pPr>
      <w:r w:rsidRPr="00B96B80">
        <w:rPr>
          <w:rFonts w:eastAsia="Times New Roman" w:cs="Tahoma"/>
          <w:b/>
          <w:bCs/>
          <w:i/>
          <w:color w:val="auto"/>
          <w:sz w:val="20"/>
          <w:szCs w:val="20"/>
          <w:lang w:eastAsia="es-ES"/>
        </w:rPr>
        <w:t xml:space="preserve">PRIMERO. </w:t>
      </w:r>
      <w:r w:rsidRPr="00B96B80">
        <w:rPr>
          <w:rFonts w:eastAsia="Times New Roman" w:cs="Tahoma"/>
          <w:bCs/>
          <w:i/>
          <w:color w:val="auto"/>
          <w:sz w:val="20"/>
          <w:szCs w:val="20"/>
          <w:lang w:eastAsia="es-ES"/>
        </w:rPr>
        <w:t>Resultan</w:t>
      </w:r>
      <w:r w:rsidRPr="00B96B80">
        <w:rPr>
          <w:rFonts w:eastAsia="Times New Roman" w:cs="Tahoma"/>
          <w:b/>
          <w:bCs/>
          <w:i/>
          <w:color w:val="auto"/>
          <w:sz w:val="20"/>
          <w:szCs w:val="20"/>
          <w:lang w:eastAsia="es-ES"/>
        </w:rPr>
        <w:t xml:space="preserve"> FUNDADAS </w:t>
      </w:r>
      <w:r w:rsidRPr="00B96B80">
        <w:rPr>
          <w:rFonts w:eastAsia="Times New Roman" w:cs="Tahoma"/>
          <w:bCs/>
          <w:i/>
          <w:color w:val="auto"/>
          <w:sz w:val="20"/>
          <w:szCs w:val="20"/>
          <w:lang w:eastAsia="es-ES"/>
        </w:rPr>
        <w:t>las razones o motivos de inconformidad hechos valer por el Particular en el Recurso de Revisión 00581/INFOEM/IP/RR/2022, en términos del considerando</w:t>
      </w:r>
      <w:r w:rsidRPr="00B96B80">
        <w:rPr>
          <w:rFonts w:eastAsia="Times New Roman" w:cs="Tahoma"/>
          <w:b/>
          <w:bCs/>
          <w:i/>
          <w:color w:val="auto"/>
          <w:sz w:val="20"/>
          <w:szCs w:val="20"/>
          <w:lang w:eastAsia="es-ES"/>
        </w:rPr>
        <w:t xml:space="preserve"> QUINTO y SEXTO </w:t>
      </w:r>
      <w:r w:rsidRPr="00B96B80">
        <w:rPr>
          <w:rFonts w:eastAsia="Times New Roman" w:cs="Tahoma"/>
          <w:bCs/>
          <w:i/>
          <w:color w:val="auto"/>
          <w:sz w:val="20"/>
          <w:szCs w:val="20"/>
          <w:lang w:eastAsia="es-ES"/>
        </w:rPr>
        <w:t>de la presente Resolución.</w:t>
      </w:r>
    </w:p>
    <w:p w:rsidRPr="00B96B80" w:rsidR="00B96B80" w:rsidP="000350F8" w:rsidRDefault="00B96B80" w14:paraId="0D555E3A" w14:textId="77777777">
      <w:pPr>
        <w:spacing w:after="0" w:line="360" w:lineRule="auto"/>
        <w:ind w:left="567" w:right="567"/>
        <w:rPr>
          <w:rFonts w:eastAsia="Times New Roman" w:cs="Tahoma"/>
          <w:b/>
          <w:bCs/>
          <w:i/>
          <w:color w:val="auto"/>
          <w:sz w:val="20"/>
          <w:szCs w:val="20"/>
          <w:lang w:eastAsia="es-ES"/>
        </w:rPr>
      </w:pPr>
    </w:p>
    <w:p w:rsidRPr="00B96B80" w:rsidR="00B96B80" w:rsidP="000350F8" w:rsidRDefault="00B96B80" w14:paraId="1F0C8335" w14:textId="77777777">
      <w:pPr>
        <w:spacing w:after="0" w:line="360" w:lineRule="auto"/>
        <w:ind w:left="567" w:right="567"/>
        <w:rPr>
          <w:rFonts w:eastAsia="Times New Roman" w:cs="Tahoma"/>
          <w:b/>
          <w:bCs/>
          <w:i/>
          <w:color w:val="auto"/>
          <w:sz w:val="20"/>
          <w:szCs w:val="20"/>
          <w:lang w:eastAsia="es-ES"/>
        </w:rPr>
      </w:pPr>
      <w:r w:rsidRPr="00B96B80">
        <w:rPr>
          <w:rFonts w:eastAsia="Times New Roman" w:cs="Tahoma"/>
          <w:b/>
          <w:bCs/>
          <w:i/>
          <w:color w:val="auto"/>
          <w:sz w:val="20"/>
          <w:szCs w:val="20"/>
          <w:lang w:eastAsia="es-ES"/>
        </w:rPr>
        <w:t xml:space="preserve">SEGUNDO. </w:t>
      </w:r>
      <w:r w:rsidRPr="00B96B80">
        <w:rPr>
          <w:rFonts w:eastAsia="Times New Roman" w:cs="Tahoma"/>
          <w:bCs/>
          <w:i/>
          <w:color w:val="auto"/>
          <w:sz w:val="20"/>
          <w:szCs w:val="20"/>
          <w:lang w:eastAsia="es-ES"/>
        </w:rPr>
        <w:t>Se</w:t>
      </w:r>
      <w:r w:rsidRPr="00B96B80">
        <w:rPr>
          <w:rFonts w:eastAsia="Times New Roman" w:cs="Tahoma"/>
          <w:b/>
          <w:bCs/>
          <w:i/>
          <w:color w:val="auto"/>
          <w:sz w:val="20"/>
          <w:szCs w:val="20"/>
          <w:lang w:eastAsia="es-ES"/>
        </w:rPr>
        <w:t xml:space="preserve"> ORDENA </w:t>
      </w:r>
      <w:r w:rsidRPr="00B96B80">
        <w:rPr>
          <w:rFonts w:eastAsia="Times New Roman" w:cs="Tahoma"/>
          <w:bCs/>
          <w:i/>
          <w:color w:val="auto"/>
          <w:sz w:val="20"/>
          <w:szCs w:val="20"/>
          <w:lang w:eastAsia="es-ES"/>
        </w:rPr>
        <w:t xml:space="preserve">al Sujeto Obligado, a efecto de que dé trámite a la solicitud de acceso a la información </w:t>
      </w:r>
      <w:r w:rsidRPr="00B96B80">
        <w:rPr>
          <w:rFonts w:eastAsia="Times New Roman" w:cs="Tahoma"/>
          <w:bCs/>
          <w:i/>
          <w:iCs/>
          <w:color w:val="auto"/>
          <w:sz w:val="20"/>
          <w:szCs w:val="20"/>
          <w:lang w:eastAsia="es-ES"/>
        </w:rPr>
        <w:t>00007/OTUMBA/IP/2022</w:t>
      </w:r>
      <w:r w:rsidRPr="00B96B80">
        <w:rPr>
          <w:rFonts w:eastAsia="Times New Roman" w:cs="Tahoma"/>
          <w:bCs/>
          <w:i/>
          <w:color w:val="auto"/>
          <w:sz w:val="20"/>
          <w:szCs w:val="20"/>
          <w:lang w:eastAsia="es-ES"/>
        </w:rPr>
        <w:t xml:space="preserve"> y, a través del </w:t>
      </w:r>
      <w:r w:rsidRPr="00B96B80">
        <w:rPr>
          <w:rFonts w:eastAsia="Times New Roman" w:cs="Tahoma"/>
          <w:bCs/>
          <w:i/>
          <w:color w:val="auto"/>
          <w:sz w:val="20"/>
          <w:szCs w:val="20"/>
          <w:lang w:val="es-ES" w:eastAsia="es-ES"/>
        </w:rPr>
        <w:t>Sistema de Acceso a la Información Mexiquense (SAIMEX), dé la respuesta que conforme a derecho corresponda.</w:t>
      </w:r>
    </w:p>
    <w:p w:rsidRPr="00B96B80" w:rsidR="00B96B80" w:rsidP="000350F8" w:rsidRDefault="00B96B80" w14:paraId="3E123B35" w14:textId="77777777">
      <w:pPr>
        <w:spacing w:after="0" w:line="360" w:lineRule="auto"/>
        <w:ind w:left="567" w:right="567"/>
        <w:rPr>
          <w:rFonts w:eastAsia="Times New Roman" w:cs="Tahoma"/>
          <w:b/>
          <w:bCs/>
          <w:i/>
          <w:color w:val="auto"/>
          <w:sz w:val="20"/>
          <w:szCs w:val="20"/>
          <w:lang w:eastAsia="es-ES"/>
        </w:rPr>
      </w:pPr>
    </w:p>
    <w:p w:rsidRPr="00B96B80" w:rsidR="00B96B80" w:rsidP="000350F8" w:rsidRDefault="00B96B80" w14:paraId="5C762782" w14:textId="77777777">
      <w:pPr>
        <w:spacing w:after="0" w:line="360" w:lineRule="auto"/>
        <w:ind w:left="567" w:right="567"/>
        <w:rPr>
          <w:rFonts w:eastAsia="Times New Roman" w:cs="Tahoma"/>
          <w:bCs/>
          <w:i/>
          <w:iCs/>
          <w:color w:val="auto"/>
          <w:sz w:val="20"/>
          <w:szCs w:val="20"/>
          <w:lang w:eastAsia="es-ES"/>
        </w:rPr>
      </w:pPr>
      <w:r w:rsidRPr="00B96B80">
        <w:rPr>
          <w:rFonts w:eastAsia="Times New Roman" w:cs="Tahoma"/>
          <w:b/>
          <w:bCs/>
          <w:i/>
          <w:iCs/>
          <w:color w:val="auto"/>
          <w:sz w:val="20"/>
          <w:szCs w:val="20"/>
          <w:lang w:val="es-ES" w:eastAsia="es-ES"/>
        </w:rPr>
        <w:t>TERCERO</w:t>
      </w:r>
      <w:r w:rsidRPr="00B96B80">
        <w:rPr>
          <w:rFonts w:eastAsia="Times New Roman" w:cs="Tahoma"/>
          <w:b/>
          <w:bCs/>
          <w:i/>
          <w:color w:val="auto"/>
          <w:sz w:val="20"/>
          <w:szCs w:val="20"/>
          <w:lang w:eastAsia="es-ES"/>
        </w:rPr>
        <w:t xml:space="preserve">. </w:t>
      </w:r>
      <w:r w:rsidRPr="00B96B80">
        <w:rPr>
          <w:rFonts w:eastAsia="Times New Roman" w:cs="Tahoma"/>
          <w:bCs/>
          <w:i/>
          <w:iCs/>
          <w:color w:val="auto"/>
          <w:sz w:val="20"/>
          <w:szCs w:val="20"/>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5B0E8E" w:rsidR="005B0E8E" w:rsidP="000350F8" w:rsidRDefault="005B0E8E" w14:paraId="6CE673DC" w14:textId="77777777">
      <w:pPr>
        <w:spacing w:after="0" w:line="360" w:lineRule="auto"/>
        <w:ind w:left="567" w:right="567"/>
        <w:rPr>
          <w:rFonts w:eastAsia="Times New Roman" w:cs="Tahoma"/>
          <w:bCs/>
          <w:i/>
          <w:iCs/>
          <w:color w:val="auto"/>
          <w:sz w:val="20"/>
          <w:szCs w:val="20"/>
          <w:lang w:eastAsia="es-ES"/>
        </w:rPr>
      </w:pPr>
      <w:r w:rsidRPr="005B0E8E">
        <w:rPr>
          <w:rFonts w:eastAsia="Times New Roman" w:cs="Tahoma"/>
          <w:bCs/>
          <w:i/>
          <w:iCs/>
          <w:color w:val="auto"/>
          <w:sz w:val="20"/>
          <w:szCs w:val="20"/>
          <w:lang w:eastAsia="es-ES"/>
        </w:rPr>
        <w:t>…”</w:t>
      </w:r>
    </w:p>
    <w:p w:rsidRPr="005B0E8E" w:rsidR="005B0E8E" w:rsidP="000350F8" w:rsidRDefault="005B0E8E" w14:paraId="5FF79F81" w14:textId="77777777">
      <w:pPr>
        <w:spacing w:after="0" w:line="360" w:lineRule="auto"/>
        <w:rPr>
          <w:rFonts w:eastAsia="Times New Roman" w:cs="Tahoma"/>
          <w:b/>
          <w:color w:val="auto"/>
          <w:lang w:eastAsia="es-ES"/>
        </w:rPr>
      </w:pPr>
    </w:p>
    <w:p w:rsidRPr="005B0E8E" w:rsidR="005B0E8E" w:rsidP="000350F8" w:rsidRDefault="005B0E8E" w14:paraId="39AF0DE0" w14:textId="0294842D">
      <w:pPr>
        <w:spacing w:after="0" w:line="360" w:lineRule="auto"/>
        <w:rPr>
          <w:rFonts w:eastAsia="Times New Roman" w:cs="Tahoma"/>
          <w:bCs/>
          <w:color w:val="auto"/>
          <w:lang w:eastAsia="es-ES"/>
        </w:rPr>
      </w:pPr>
      <w:r w:rsidRPr="005B0E8E">
        <w:rPr>
          <w:rFonts w:eastAsia="Times New Roman" w:cs="Tahoma"/>
          <w:b/>
          <w:color w:val="auto"/>
          <w:lang w:eastAsia="es-ES"/>
        </w:rPr>
        <w:t xml:space="preserve">f) </w:t>
      </w:r>
      <w:r w:rsidRPr="005B0E8E">
        <w:rPr>
          <w:rFonts w:eastAsia="Times New Roman" w:cs="Tahoma"/>
          <w:b/>
          <w:bCs/>
          <w:color w:val="auto"/>
          <w:lang w:eastAsia="es-ES"/>
        </w:rPr>
        <w:t>Notificación de la Resolución del Recurso de Revisión 0</w:t>
      </w:r>
      <w:r>
        <w:rPr>
          <w:rFonts w:eastAsia="Times New Roman" w:cs="Tahoma"/>
          <w:b/>
          <w:bCs/>
          <w:color w:val="auto"/>
          <w:lang w:eastAsia="es-ES"/>
        </w:rPr>
        <w:t>0581</w:t>
      </w:r>
      <w:r w:rsidRPr="005B0E8E">
        <w:rPr>
          <w:rFonts w:eastAsia="Times New Roman" w:cs="Tahoma"/>
          <w:b/>
          <w:bCs/>
          <w:color w:val="auto"/>
          <w:lang w:eastAsia="es-ES"/>
        </w:rPr>
        <w:t xml:space="preserve">/INFOEM/IP/RR/2021. </w:t>
      </w:r>
      <w:r w:rsidRPr="005B0E8E">
        <w:rPr>
          <w:rFonts w:eastAsia="Times New Roman" w:cs="Tahoma"/>
          <w:bCs/>
          <w:color w:val="auto"/>
          <w:lang w:eastAsia="es-ES"/>
        </w:rPr>
        <w:t xml:space="preserve">El </w:t>
      </w:r>
      <w:r w:rsidR="00B96B80">
        <w:rPr>
          <w:rFonts w:eastAsia="Times New Roman" w:cs="Tahoma"/>
          <w:bCs/>
          <w:color w:val="auto"/>
          <w:lang w:eastAsia="es-ES"/>
        </w:rPr>
        <w:t>quince de marzo de dos mil veintidós</w:t>
      </w:r>
      <w:r w:rsidRPr="005B0E8E">
        <w:rPr>
          <w:rFonts w:eastAsia="Times New Roman" w:cs="Tahoma"/>
          <w:bCs/>
          <w:color w:val="auto"/>
          <w:lang w:eastAsia="es-ES"/>
        </w:rPr>
        <w:t xml:space="preserve">, se notificó por medio del Sistema de Acceso a la Información Mexiquense </w:t>
      </w:r>
      <w:r w:rsidRPr="005B0E8E">
        <w:rPr>
          <w:rFonts w:eastAsia="Times New Roman" w:cs="Tahoma"/>
          <w:bCs/>
          <w:color w:val="auto"/>
          <w:lang w:val="es-ES" w:eastAsia="es-ES"/>
        </w:rPr>
        <w:t>(SAIMEX)</w:t>
      </w:r>
      <w:r w:rsidRPr="005B0E8E">
        <w:rPr>
          <w:rFonts w:eastAsia="Times New Roman" w:cs="Tahoma"/>
          <w:bCs/>
          <w:color w:val="auto"/>
          <w:lang w:eastAsia="es-ES"/>
        </w:rPr>
        <w:t>, a las partes, la resolución del Medio de Impugnación previamente referido.</w:t>
      </w:r>
    </w:p>
    <w:p w:rsidRPr="005B0E8E" w:rsidR="005B0E8E" w:rsidP="000350F8" w:rsidRDefault="005B0E8E" w14:paraId="0BB42771" w14:textId="77777777">
      <w:pPr>
        <w:spacing w:after="0" w:line="360" w:lineRule="auto"/>
        <w:rPr>
          <w:rFonts w:eastAsia="Times New Roman" w:cs="Tahoma"/>
          <w:b/>
          <w:color w:val="auto"/>
          <w:lang w:eastAsia="es-ES"/>
        </w:rPr>
      </w:pPr>
    </w:p>
    <w:p w:rsidRPr="005B0E8E" w:rsidR="005B0E8E" w:rsidP="000350F8" w:rsidRDefault="005B0E8E" w14:paraId="1959BE18" w14:textId="54B4BE84">
      <w:pPr>
        <w:spacing w:after="0" w:line="360" w:lineRule="auto"/>
        <w:rPr>
          <w:rFonts w:eastAsia="Times New Roman" w:cs="Tahoma"/>
          <w:b/>
          <w:bCs/>
          <w:color w:val="auto"/>
          <w:lang w:eastAsia="es-ES"/>
        </w:rPr>
      </w:pPr>
      <w:r w:rsidRPr="005B0E8E">
        <w:rPr>
          <w:rFonts w:eastAsia="Times New Roman" w:cs="Tahoma"/>
          <w:b/>
          <w:color w:val="auto"/>
          <w:lang w:eastAsia="es-ES"/>
        </w:rPr>
        <w:t xml:space="preserve">V) Cumplimiento a la </w:t>
      </w:r>
      <w:r w:rsidRPr="005B0E8E">
        <w:rPr>
          <w:rFonts w:eastAsia="Times New Roman" w:cs="Tahoma"/>
          <w:b/>
          <w:bCs/>
          <w:color w:val="auto"/>
          <w:lang w:eastAsia="es-ES"/>
        </w:rPr>
        <w:t>Resolución del Recurso de Revisión 0</w:t>
      </w:r>
      <w:r>
        <w:rPr>
          <w:rFonts w:eastAsia="Times New Roman" w:cs="Tahoma"/>
          <w:b/>
          <w:bCs/>
          <w:color w:val="auto"/>
          <w:lang w:eastAsia="es-ES"/>
        </w:rPr>
        <w:t>0581</w:t>
      </w:r>
      <w:r w:rsidRPr="005B0E8E">
        <w:rPr>
          <w:rFonts w:eastAsia="Times New Roman" w:cs="Tahoma"/>
          <w:b/>
          <w:bCs/>
          <w:color w:val="auto"/>
          <w:lang w:eastAsia="es-ES"/>
        </w:rPr>
        <w:t>/INFOEM/IP/RR/2021.</w:t>
      </w:r>
    </w:p>
    <w:p w:rsidRPr="005B0E8E" w:rsidR="005B0E8E" w:rsidP="000350F8" w:rsidRDefault="005B0E8E" w14:paraId="22DE605C" w14:textId="77777777">
      <w:pPr>
        <w:spacing w:after="0" w:line="360" w:lineRule="auto"/>
        <w:rPr>
          <w:rFonts w:eastAsia="Times New Roman" w:cs="Tahoma"/>
          <w:b/>
          <w:bCs/>
          <w:color w:val="auto"/>
          <w:lang w:eastAsia="es-ES"/>
        </w:rPr>
      </w:pPr>
    </w:p>
    <w:p w:rsidRPr="005B0E8E" w:rsidR="005B0E8E" w:rsidP="000350F8" w:rsidRDefault="005B0E8E" w14:paraId="48236165" w14:textId="17ACE75D">
      <w:pPr>
        <w:spacing w:after="0" w:line="360" w:lineRule="auto"/>
        <w:rPr>
          <w:rFonts w:eastAsia="Calibri" w:cs="Tahoma"/>
          <w:bCs/>
          <w:color w:val="000000"/>
          <w:lang w:eastAsia="es-ES"/>
        </w:rPr>
      </w:pPr>
      <w:r w:rsidRPr="005B0E8E">
        <w:rPr>
          <w:rFonts w:eastAsia="Calibri" w:cs="Tahoma"/>
          <w:color w:val="000000"/>
          <w:lang w:eastAsia="es-ES"/>
        </w:rPr>
        <w:t>De conformidad con el artículo 186, último párrafo de la Ley de Transparencia y Acceso a la Información Pública del Estado de México y Municipios, el Sujeto Obligado debió dar cumplimiento a la Resolución del Recurso de Revisión 0</w:t>
      </w:r>
      <w:r>
        <w:rPr>
          <w:rFonts w:eastAsia="Calibri" w:cs="Tahoma"/>
          <w:color w:val="000000"/>
          <w:lang w:eastAsia="es-ES"/>
        </w:rPr>
        <w:t>0581</w:t>
      </w:r>
      <w:r w:rsidRPr="005B0E8E">
        <w:rPr>
          <w:rFonts w:eastAsia="Calibri" w:cs="Tahoma"/>
          <w:color w:val="000000"/>
          <w:lang w:eastAsia="es-ES"/>
        </w:rPr>
        <w:t xml:space="preserve">/INFOEM/IP/RR/2021; sin </w:t>
      </w:r>
      <w:r w:rsidRPr="005B0E8E">
        <w:rPr>
          <w:rFonts w:eastAsia="Calibri" w:cs="Tahoma"/>
          <w:color w:val="000000"/>
          <w:lang w:eastAsia="es-ES"/>
        </w:rPr>
        <w:lastRenderedPageBreak/>
        <w:t xml:space="preserve">embargo, de las constancias que obran en el expediente electrónico del </w:t>
      </w:r>
      <w:r w:rsidRPr="005B0E8E">
        <w:rPr>
          <w:rFonts w:eastAsia="Calibri" w:cs="Tahoma"/>
          <w:color w:val="000000"/>
          <w:lang w:val="es-ES" w:eastAsia="es-ES"/>
        </w:rPr>
        <w:t xml:space="preserve">Sistema de Acceso a la Información Mexiquense (SAIMEX), se advierte que el </w:t>
      </w:r>
      <w:r w:rsidRPr="005B0E8E">
        <w:rPr>
          <w:rFonts w:eastAsia="Calibri" w:cs="Tahoma"/>
          <w:b/>
          <w:bCs/>
          <w:color w:val="auto"/>
          <w:lang w:eastAsia="es-ES"/>
        </w:rPr>
        <w:t xml:space="preserve">Ayuntamiento de </w:t>
      </w:r>
      <w:r w:rsidR="00F960A6">
        <w:rPr>
          <w:rFonts w:eastAsia="Calibri" w:cs="Tahoma"/>
          <w:b/>
          <w:bCs/>
          <w:color w:val="auto"/>
          <w:lang w:eastAsia="es-ES"/>
        </w:rPr>
        <w:t>Otumba</w:t>
      </w:r>
      <w:r w:rsidRPr="005B0E8E">
        <w:rPr>
          <w:rFonts w:eastAsia="Calibri" w:cs="Tahoma"/>
          <w:bCs/>
          <w:color w:val="000000"/>
          <w:lang w:eastAsia="es-ES"/>
        </w:rPr>
        <w:t>, omitió dicha acción, por lo que, de conformidad en el artículo 179, párrafo segundo, de la Ley de Transparencia y Acceso a la Información Pública del Estado de México y Municipios, el Particular tiene derecho a interponer nuevamente Recurso de Revisión ante este Instituto.</w:t>
      </w:r>
    </w:p>
    <w:p w:rsidRPr="005B0E8E" w:rsidR="005B0E8E" w:rsidP="000350F8" w:rsidRDefault="005B0E8E" w14:paraId="105C2D78" w14:textId="77777777">
      <w:pPr>
        <w:tabs>
          <w:tab w:val="center" w:pos="4560"/>
          <w:tab w:val="left" w:pos="8207"/>
        </w:tabs>
        <w:spacing w:after="0" w:line="360" w:lineRule="auto"/>
        <w:jc w:val="left"/>
        <w:rPr>
          <w:rFonts w:eastAsia="Times New Roman" w:cs="Tahoma"/>
          <w:b/>
          <w:color w:val="auto"/>
          <w:lang w:eastAsia="es-ES"/>
        </w:rPr>
      </w:pPr>
    </w:p>
    <w:p w:rsidRPr="005B0E8E" w:rsidR="005B0E8E" w:rsidP="000350F8" w:rsidRDefault="005B0E8E" w14:paraId="3B491CE6" w14:textId="30BE3F15">
      <w:pPr>
        <w:tabs>
          <w:tab w:val="center" w:pos="4560"/>
          <w:tab w:val="left" w:pos="8207"/>
        </w:tabs>
        <w:spacing w:after="0" w:line="360" w:lineRule="auto"/>
        <w:jc w:val="left"/>
        <w:rPr>
          <w:rFonts w:eastAsia="Times New Roman" w:cs="Tahoma"/>
          <w:b/>
          <w:color w:val="auto"/>
          <w:lang w:eastAsia="es-ES"/>
        </w:rPr>
      </w:pPr>
      <w:r w:rsidRPr="005B0E8E">
        <w:rPr>
          <w:rFonts w:eastAsia="Times New Roman" w:cs="Tahoma"/>
          <w:b/>
          <w:color w:val="auto"/>
          <w:lang w:eastAsia="es-ES"/>
        </w:rPr>
        <w:t xml:space="preserve">VI) Interposición del Recurso de Revisión </w:t>
      </w:r>
      <w:r w:rsidRPr="005B0E8E">
        <w:rPr>
          <w:rFonts w:eastAsia="Times New Roman" w:cs="Tahoma"/>
          <w:b/>
          <w:bCs/>
          <w:color w:val="auto"/>
          <w:lang w:eastAsia="es-ES"/>
        </w:rPr>
        <w:t>0</w:t>
      </w:r>
      <w:r>
        <w:rPr>
          <w:rFonts w:eastAsia="Times New Roman" w:cs="Tahoma"/>
          <w:b/>
          <w:bCs/>
          <w:color w:val="auto"/>
          <w:lang w:eastAsia="es-ES"/>
        </w:rPr>
        <w:t>0581</w:t>
      </w:r>
      <w:r w:rsidRPr="005B0E8E">
        <w:rPr>
          <w:rFonts w:eastAsia="Times New Roman" w:cs="Tahoma"/>
          <w:b/>
          <w:bCs/>
          <w:color w:val="auto"/>
          <w:lang w:eastAsia="es-ES"/>
        </w:rPr>
        <w:t>/INFOEM/ICR-28/IP/RR/2021.</w:t>
      </w:r>
    </w:p>
    <w:p w:rsidRPr="005B0E8E" w:rsidR="005B0E8E" w:rsidP="000350F8" w:rsidRDefault="005B0E8E" w14:paraId="7EE68841" w14:textId="77777777">
      <w:pPr>
        <w:autoSpaceDE w:val="0"/>
        <w:autoSpaceDN w:val="0"/>
        <w:adjustRightInd w:val="0"/>
        <w:spacing w:after="0" w:line="360" w:lineRule="auto"/>
        <w:rPr>
          <w:rFonts w:eastAsia="Times New Roman" w:cs="Tahoma"/>
          <w:b/>
          <w:color w:val="auto"/>
          <w:lang w:eastAsia="es-ES"/>
        </w:rPr>
      </w:pPr>
    </w:p>
    <w:p w:rsidRPr="005B0E8E" w:rsidR="005B0E8E" w:rsidP="000350F8" w:rsidRDefault="005B0E8E" w14:paraId="6D062A9C" w14:textId="17F246AB">
      <w:pPr>
        <w:widowControl w:val="0"/>
        <w:spacing w:after="0" w:line="360" w:lineRule="auto"/>
        <w:rPr>
          <w:rFonts w:eastAsia="Times New Roman" w:cs="Tahoma"/>
          <w:b/>
          <w:bCs/>
          <w:color w:val="auto"/>
          <w:lang w:val="es-ES" w:eastAsia="es-ES"/>
        </w:rPr>
      </w:pPr>
      <w:r w:rsidRPr="005B0E8E">
        <w:rPr>
          <w:rFonts w:eastAsia="Times New Roman" w:cs="Tahoma"/>
          <w:color w:val="auto"/>
          <w:lang w:eastAsia="es-ES"/>
        </w:rPr>
        <w:t xml:space="preserve">Con fecha </w:t>
      </w:r>
      <w:r w:rsidR="00B96B80">
        <w:rPr>
          <w:rFonts w:eastAsia="Times New Roman" w:cs="Tahoma"/>
          <w:color w:val="auto"/>
          <w:lang w:eastAsia="es-ES"/>
        </w:rPr>
        <w:t>veinte de abril</w:t>
      </w:r>
      <w:r w:rsidRPr="005B0E8E">
        <w:rPr>
          <w:rFonts w:eastAsia="Times New Roman" w:cs="Tahoma"/>
          <w:color w:val="auto"/>
          <w:lang w:eastAsia="es-ES"/>
        </w:rPr>
        <w:t xml:space="preserve"> de dos mil v</w:t>
      </w:r>
      <w:r w:rsidR="00B96B80">
        <w:rPr>
          <w:rFonts w:eastAsia="Times New Roman" w:cs="Tahoma"/>
          <w:color w:val="auto"/>
          <w:lang w:eastAsia="es-ES"/>
        </w:rPr>
        <w:t>eintidós</w:t>
      </w:r>
      <w:r w:rsidRPr="005B0E8E">
        <w:rPr>
          <w:rFonts w:eastAsia="Times New Roman" w:cs="Tahoma"/>
          <w:color w:val="auto"/>
          <w:lang w:eastAsia="es-ES"/>
        </w:rPr>
        <w:t xml:space="preserve">, el Particular interpuso un Recurso de Revisión en este Instituto, a través del </w:t>
      </w:r>
      <w:r w:rsidRPr="005B0E8E">
        <w:rPr>
          <w:rFonts w:eastAsia="Times New Roman" w:cs="Tahoma"/>
          <w:color w:val="auto"/>
          <w:lang w:val="es-ES" w:eastAsia="es-ES"/>
        </w:rPr>
        <w:t xml:space="preserve">Sistema de Acceso a la Información Mexiquense (SAIMEX), en </w:t>
      </w:r>
      <w:r w:rsidRPr="005B0E8E">
        <w:rPr>
          <w:rFonts w:eastAsia="Times New Roman" w:cs="Tahoma"/>
          <w:color w:val="auto"/>
          <w:lang w:eastAsia="es-ES"/>
        </w:rPr>
        <w:t xml:space="preserve">contra de la falta de respuesta del Sujeto Obligado, en cumplimiento a la Resolución referida en el Antecedente IV, inciso e; </w:t>
      </w:r>
      <w:r w:rsidRPr="005B0E8E">
        <w:rPr>
          <w:rFonts w:eastAsia="Times New Roman" w:cs="Tahoma"/>
          <w:bCs/>
          <w:color w:val="auto"/>
          <w:lang w:val="es-ES" w:eastAsia="es-ES"/>
        </w:rPr>
        <w:t>en donde se agravió de lo siguiente</w:t>
      </w:r>
      <w:r w:rsidRPr="005B0E8E">
        <w:rPr>
          <w:rFonts w:eastAsia="Times New Roman" w:cs="Tahoma"/>
          <w:b/>
          <w:bCs/>
          <w:color w:val="auto"/>
          <w:lang w:val="es-ES" w:eastAsia="es-ES"/>
        </w:rPr>
        <w:t>:</w:t>
      </w:r>
    </w:p>
    <w:p w:rsidRPr="005B0E8E" w:rsidR="005B0E8E" w:rsidP="000350F8" w:rsidRDefault="005B0E8E" w14:paraId="209D8C66" w14:textId="77777777">
      <w:pPr>
        <w:widowControl w:val="0"/>
        <w:spacing w:after="0" w:line="360" w:lineRule="auto"/>
        <w:rPr>
          <w:rFonts w:eastAsia="Times New Roman" w:cs="Tahoma"/>
          <w:b/>
          <w:bCs/>
          <w:color w:val="auto"/>
          <w:lang w:val="es-ES" w:eastAsia="es-ES"/>
        </w:rPr>
      </w:pPr>
    </w:p>
    <w:p w:rsidRPr="005B0E8E" w:rsidR="005B0E8E" w:rsidP="000350F8" w:rsidRDefault="005B0E8E" w14:paraId="571FE3EB" w14:textId="77777777">
      <w:pPr>
        <w:tabs>
          <w:tab w:val="left" w:pos="4667"/>
        </w:tabs>
        <w:spacing w:after="0" w:line="360" w:lineRule="auto"/>
        <w:ind w:left="567" w:right="567"/>
        <w:rPr>
          <w:rFonts w:eastAsia="Calibri" w:cs="Tahoma"/>
          <w:bCs/>
          <w:i/>
          <w:color w:val="000000"/>
          <w:sz w:val="20"/>
          <w:lang w:eastAsia="es-ES"/>
        </w:rPr>
      </w:pPr>
      <w:r w:rsidRPr="005B0E8E">
        <w:rPr>
          <w:rFonts w:eastAsia="Calibri" w:cs="Tahoma"/>
          <w:b/>
          <w:bCs/>
          <w:i/>
          <w:color w:val="000000"/>
          <w:sz w:val="20"/>
          <w:lang w:eastAsia="es-ES"/>
        </w:rPr>
        <w:t>“ACTO IMPUGNADO</w:t>
      </w:r>
    </w:p>
    <w:p w:rsidRPr="005B0E8E" w:rsidR="005B0E8E" w:rsidP="000350F8" w:rsidRDefault="00CE00A9" w14:paraId="7D77976B" w14:textId="4D8F6B17">
      <w:pPr>
        <w:autoSpaceDE w:val="0"/>
        <w:autoSpaceDN w:val="0"/>
        <w:adjustRightInd w:val="0"/>
        <w:spacing w:after="0" w:line="360" w:lineRule="auto"/>
        <w:ind w:left="567" w:right="567"/>
        <w:rPr>
          <w:rFonts w:eastAsia="Calibri" w:cs="Tahoma"/>
          <w:i/>
          <w:color w:val="000000"/>
          <w:sz w:val="20"/>
          <w:lang w:eastAsia="es-ES"/>
        </w:rPr>
      </w:pPr>
      <w:r w:rsidRPr="00CE00A9">
        <w:rPr>
          <w:i/>
          <w:iCs/>
          <w:color w:val="000000"/>
          <w:sz w:val="20"/>
          <w:szCs w:val="20"/>
        </w:rPr>
        <w:t>no emiten la información requerida</w:t>
      </w:r>
      <w:r w:rsidRPr="005B0E8E" w:rsidR="005B0E8E">
        <w:rPr>
          <w:rFonts w:eastAsia="Calibri" w:cs="Tahoma"/>
          <w:i/>
          <w:color w:val="000000"/>
          <w:sz w:val="20"/>
          <w:lang w:eastAsia="es-ES"/>
        </w:rPr>
        <w:t>.” (Sic.)</w:t>
      </w:r>
    </w:p>
    <w:p w:rsidRPr="005B0E8E" w:rsidR="005B0E8E" w:rsidP="000350F8" w:rsidRDefault="005B0E8E" w14:paraId="6FF8D709" w14:textId="77777777">
      <w:pPr>
        <w:autoSpaceDE w:val="0"/>
        <w:autoSpaceDN w:val="0"/>
        <w:adjustRightInd w:val="0"/>
        <w:spacing w:after="0" w:line="360" w:lineRule="auto"/>
        <w:ind w:left="567" w:right="567"/>
        <w:rPr>
          <w:rFonts w:eastAsia="Calibri" w:cs="Tahoma"/>
          <w:i/>
          <w:color w:val="000000"/>
          <w:sz w:val="20"/>
          <w:lang w:eastAsia="es-ES"/>
        </w:rPr>
      </w:pPr>
    </w:p>
    <w:p w:rsidRPr="005B0E8E" w:rsidR="005B0E8E" w:rsidP="000350F8" w:rsidRDefault="005B0E8E" w14:paraId="385E5527" w14:textId="77777777">
      <w:pPr>
        <w:autoSpaceDE w:val="0"/>
        <w:autoSpaceDN w:val="0"/>
        <w:adjustRightInd w:val="0"/>
        <w:spacing w:after="0" w:line="360" w:lineRule="auto"/>
        <w:ind w:left="567" w:right="567"/>
        <w:rPr>
          <w:rFonts w:eastAsia="Calibri" w:cs="Tahoma"/>
          <w:b/>
          <w:i/>
          <w:color w:val="000000"/>
          <w:sz w:val="20"/>
          <w:lang w:eastAsia="es-ES"/>
        </w:rPr>
      </w:pPr>
      <w:r w:rsidRPr="005B0E8E">
        <w:rPr>
          <w:rFonts w:eastAsia="Calibri" w:cs="Tahoma"/>
          <w:b/>
          <w:i/>
          <w:color w:val="000000"/>
          <w:sz w:val="20"/>
          <w:lang w:eastAsia="es-ES"/>
        </w:rPr>
        <w:t>“RAZONES O MOTIVOS DE LA INCONFORMIDAD</w:t>
      </w:r>
    </w:p>
    <w:p w:rsidRPr="00CE00A9" w:rsidR="005B0E8E" w:rsidP="00CE00A9" w:rsidRDefault="00CE00A9" w14:paraId="084C4E74" w14:textId="1C91FD34">
      <w:pPr>
        <w:widowControl w:val="0"/>
        <w:spacing w:after="0" w:line="360" w:lineRule="auto"/>
        <w:ind w:firstLine="567"/>
        <w:rPr>
          <w:rFonts w:eastAsia="Times New Roman" w:cs="Tahoma"/>
          <w:b/>
          <w:bCs/>
          <w:i/>
          <w:iCs/>
          <w:color w:val="auto"/>
          <w:sz w:val="20"/>
          <w:szCs w:val="20"/>
          <w:lang w:val="es-ES" w:eastAsia="es-ES"/>
        </w:rPr>
      </w:pPr>
      <w:r w:rsidRPr="00CE00A9">
        <w:rPr>
          <w:i/>
          <w:iCs/>
          <w:color w:val="000000"/>
          <w:sz w:val="20"/>
          <w:szCs w:val="20"/>
        </w:rPr>
        <w:t>no emiten la información requerida</w:t>
      </w:r>
      <w:r w:rsidRPr="00CE00A9">
        <w:rPr>
          <w:i/>
          <w:iCs/>
          <w:color w:val="000000"/>
          <w:sz w:val="20"/>
          <w:szCs w:val="20"/>
        </w:rPr>
        <w:t>.” (Sic)</w:t>
      </w:r>
    </w:p>
    <w:p w:rsidR="00CE00A9" w:rsidP="000350F8" w:rsidRDefault="00CE00A9" w14:paraId="43721B67" w14:textId="77777777">
      <w:pPr>
        <w:spacing w:after="0" w:line="360" w:lineRule="auto"/>
        <w:rPr>
          <w:rFonts w:eastAsia="Times New Roman" w:cs="Tahoma"/>
          <w:b/>
          <w:color w:val="auto"/>
          <w:lang w:eastAsia="es-ES"/>
        </w:rPr>
      </w:pPr>
    </w:p>
    <w:p w:rsidRPr="005B0E8E" w:rsidR="005B0E8E" w:rsidP="000350F8" w:rsidRDefault="005B0E8E" w14:paraId="726A7F18" w14:textId="0B92278C">
      <w:pPr>
        <w:spacing w:after="0" w:line="360" w:lineRule="auto"/>
        <w:rPr>
          <w:rFonts w:eastAsia="Batang" w:cs="Tahoma"/>
          <w:b/>
          <w:bCs/>
          <w:color w:val="auto"/>
          <w:lang w:eastAsia="es-ES"/>
        </w:rPr>
      </w:pPr>
      <w:r w:rsidRPr="005B0E8E">
        <w:rPr>
          <w:rFonts w:eastAsia="Times New Roman" w:cs="Tahoma"/>
          <w:b/>
          <w:color w:val="auto"/>
          <w:lang w:eastAsia="es-ES"/>
        </w:rPr>
        <w:t xml:space="preserve">VII. </w:t>
      </w:r>
      <w:r w:rsidRPr="005B0E8E">
        <w:rPr>
          <w:rFonts w:eastAsia="Batang" w:cs="Tahoma"/>
          <w:b/>
          <w:bCs/>
          <w:color w:val="auto"/>
          <w:lang w:eastAsia="es-ES"/>
        </w:rPr>
        <w:t xml:space="preserve">Trámite del </w:t>
      </w:r>
      <w:r w:rsidRPr="005B0E8E">
        <w:rPr>
          <w:rFonts w:eastAsia="Times New Roman" w:cs="Tahoma"/>
          <w:b/>
          <w:color w:val="auto"/>
          <w:lang w:eastAsia="es-ES"/>
        </w:rPr>
        <w:t xml:space="preserve">Recurso de Revisión con número </w:t>
      </w:r>
      <w:r w:rsidRPr="005B0E8E">
        <w:rPr>
          <w:rFonts w:eastAsia="Batang" w:cs="Tahoma"/>
          <w:b/>
          <w:bCs/>
          <w:color w:val="auto"/>
          <w:lang w:eastAsia="es-ES"/>
        </w:rPr>
        <w:t>0</w:t>
      </w:r>
      <w:r>
        <w:rPr>
          <w:rFonts w:eastAsia="Batang" w:cs="Tahoma"/>
          <w:b/>
          <w:bCs/>
          <w:color w:val="auto"/>
          <w:lang w:eastAsia="es-ES"/>
        </w:rPr>
        <w:t>0581</w:t>
      </w:r>
      <w:r w:rsidRPr="005B0E8E">
        <w:rPr>
          <w:rFonts w:eastAsia="Batang" w:cs="Tahoma"/>
          <w:b/>
          <w:bCs/>
          <w:color w:val="auto"/>
          <w:lang w:eastAsia="es-ES"/>
        </w:rPr>
        <w:t>/INFOEM/ICR-28/IP/RR/2021.</w:t>
      </w:r>
    </w:p>
    <w:p w:rsidRPr="005B0E8E" w:rsidR="005B0E8E" w:rsidP="000350F8" w:rsidRDefault="005B0E8E" w14:paraId="7A9ABC71" w14:textId="77777777">
      <w:pPr>
        <w:spacing w:after="0" w:line="360" w:lineRule="auto"/>
        <w:rPr>
          <w:rFonts w:eastAsia="Times New Roman" w:cs="Tahoma"/>
          <w:b/>
          <w:color w:val="auto"/>
          <w:lang w:eastAsia="es-ES"/>
        </w:rPr>
      </w:pPr>
    </w:p>
    <w:p w:rsidRPr="005B0E8E" w:rsidR="005B0E8E" w:rsidP="000350F8" w:rsidRDefault="005B0E8E" w14:paraId="1D3C3DA7" w14:textId="39D00C85">
      <w:pPr>
        <w:spacing w:after="0" w:line="360" w:lineRule="auto"/>
        <w:rPr>
          <w:rFonts w:eastAsia="Batang" w:cs="Tahoma"/>
          <w:bCs/>
          <w:color w:val="auto"/>
          <w:lang w:eastAsia="es-ES"/>
        </w:rPr>
      </w:pPr>
      <w:r w:rsidRPr="005B0E8E">
        <w:rPr>
          <w:rFonts w:eastAsia="Batang" w:cs="Tahoma"/>
          <w:b/>
          <w:bCs/>
          <w:color w:val="auto"/>
          <w:lang w:eastAsia="es-ES"/>
        </w:rPr>
        <w:t xml:space="preserve">a) Turno del </w:t>
      </w:r>
      <w:r w:rsidRPr="005B0E8E">
        <w:rPr>
          <w:rFonts w:eastAsia="Times New Roman" w:cs="Tahoma"/>
          <w:b/>
          <w:color w:val="auto"/>
          <w:lang w:eastAsia="es-ES"/>
        </w:rPr>
        <w:t>Recurso de Revisión</w:t>
      </w:r>
      <w:r w:rsidRPr="005B0E8E">
        <w:rPr>
          <w:rFonts w:eastAsia="Batang" w:cs="Tahoma"/>
          <w:b/>
          <w:bCs/>
          <w:color w:val="auto"/>
          <w:lang w:eastAsia="es-ES"/>
        </w:rPr>
        <w:t xml:space="preserve">. </w:t>
      </w:r>
      <w:r w:rsidRPr="005B0E8E">
        <w:rPr>
          <w:rFonts w:eastAsia="Batang" w:cs="Tahoma"/>
          <w:bCs/>
          <w:color w:val="auto"/>
          <w:lang w:eastAsia="es-ES"/>
        </w:rPr>
        <w:t xml:space="preserve">El </w:t>
      </w:r>
      <w:r w:rsidR="00B96B80">
        <w:rPr>
          <w:rFonts w:eastAsia="Times New Roman" w:cs="Tahoma"/>
          <w:color w:val="auto"/>
          <w:lang w:eastAsia="es-ES"/>
        </w:rPr>
        <w:t>veinte de abril</w:t>
      </w:r>
      <w:r w:rsidRPr="005B0E8E" w:rsidR="00B96B80">
        <w:rPr>
          <w:rFonts w:eastAsia="Times New Roman" w:cs="Tahoma"/>
          <w:color w:val="auto"/>
          <w:lang w:eastAsia="es-ES"/>
        </w:rPr>
        <w:t xml:space="preserve"> de dos mil v</w:t>
      </w:r>
      <w:r w:rsidR="00B96B80">
        <w:rPr>
          <w:rFonts w:eastAsia="Times New Roman" w:cs="Tahoma"/>
          <w:color w:val="auto"/>
          <w:lang w:eastAsia="es-ES"/>
        </w:rPr>
        <w:t>eintidós</w:t>
      </w:r>
      <w:r w:rsidRPr="005B0E8E">
        <w:rPr>
          <w:rFonts w:eastAsia="Batang" w:cs="Tahoma"/>
          <w:bCs/>
          <w:color w:val="auto"/>
          <w:lang w:eastAsia="es-ES"/>
        </w:rPr>
        <w:t xml:space="preserve">, el </w:t>
      </w:r>
      <w:r w:rsidRPr="005B0E8E">
        <w:rPr>
          <w:rFonts w:eastAsia="Times New Roman" w:cs="Tahoma"/>
          <w:color w:val="auto"/>
          <w:lang w:val="es-ES" w:eastAsia="es-ES"/>
        </w:rPr>
        <w:t>Sistema de Acceso a la Información Mexiquense (SAIMEX),</w:t>
      </w:r>
      <w:r w:rsidRPr="005B0E8E">
        <w:rPr>
          <w:rFonts w:eastAsia="Batang" w:cs="Tahoma"/>
          <w:bCs/>
          <w:color w:val="auto"/>
          <w:lang w:eastAsia="es-ES"/>
        </w:rPr>
        <w:t xml:space="preserve"> asignó el número de expediente </w:t>
      </w:r>
      <w:r w:rsidRPr="005B0E8E">
        <w:rPr>
          <w:rFonts w:eastAsia="Batang" w:cs="Tahoma"/>
          <w:b/>
          <w:bCs/>
          <w:color w:val="auto"/>
          <w:lang w:eastAsia="es-ES"/>
        </w:rPr>
        <w:t>0</w:t>
      </w:r>
      <w:r>
        <w:rPr>
          <w:rFonts w:eastAsia="Batang" w:cs="Tahoma"/>
          <w:b/>
          <w:bCs/>
          <w:color w:val="auto"/>
          <w:lang w:eastAsia="es-ES"/>
        </w:rPr>
        <w:t>0581</w:t>
      </w:r>
      <w:r w:rsidRPr="005B0E8E">
        <w:rPr>
          <w:rFonts w:eastAsia="Batang" w:cs="Tahoma"/>
          <w:b/>
          <w:bCs/>
          <w:color w:val="auto"/>
          <w:lang w:eastAsia="es-ES"/>
        </w:rPr>
        <w:t xml:space="preserve">/INFOEM/ICR-28/IP/RR/2021 </w:t>
      </w:r>
      <w:r w:rsidRPr="005B0E8E">
        <w:rPr>
          <w:rFonts w:eastAsia="Batang" w:cs="Tahoma"/>
          <w:bCs/>
          <w:color w:val="auto"/>
          <w:lang w:eastAsia="es-ES"/>
        </w:rPr>
        <w:t xml:space="preserve">al Medio de Impugnación que nos ocupa, con base en el sistema aprobado por el Pleno de este </w:t>
      </w:r>
      <w:r w:rsidR="00847D5F">
        <w:rPr>
          <w:rFonts w:eastAsia="Batang" w:cs="Tahoma"/>
          <w:bCs/>
          <w:color w:val="auto"/>
          <w:lang w:eastAsia="es-ES"/>
        </w:rPr>
        <w:t>Organismo</w:t>
      </w:r>
      <w:r w:rsidRPr="005B0E8E">
        <w:rPr>
          <w:rFonts w:eastAsia="Batang" w:cs="Tahoma"/>
          <w:bCs/>
          <w:color w:val="auto"/>
          <w:lang w:eastAsia="es-ES"/>
        </w:rPr>
        <w:t xml:space="preserve"> Garante y los turnó al </w:t>
      </w:r>
      <w:r w:rsidRPr="005B0E8E">
        <w:rPr>
          <w:rFonts w:eastAsia="Batang" w:cs="Tahoma"/>
          <w:b/>
          <w:bCs/>
          <w:color w:val="auto"/>
          <w:lang w:eastAsia="es-ES"/>
        </w:rPr>
        <w:t>Comisionado Ponente Luis Gustavo Parra Noriega</w:t>
      </w:r>
      <w:r w:rsidRPr="005B0E8E">
        <w:rPr>
          <w:rFonts w:eastAsia="Batang" w:cs="Tahoma"/>
          <w:bCs/>
          <w:color w:val="auto"/>
          <w:lang w:eastAsia="es-ES"/>
        </w:rPr>
        <w:t>, para los efectos del artículo 185, fracción I de la Ley de Transparencia y Acceso a la Información Pública del Estado de México y Municipios.</w:t>
      </w:r>
    </w:p>
    <w:p w:rsidRPr="005B0E8E" w:rsidR="005B0E8E" w:rsidP="000350F8" w:rsidRDefault="005B0E8E" w14:paraId="2B15FA39" w14:textId="77777777">
      <w:pPr>
        <w:spacing w:after="0" w:line="360" w:lineRule="auto"/>
        <w:rPr>
          <w:rFonts w:eastAsia="Batang" w:cs="Tahoma"/>
          <w:bCs/>
          <w:color w:val="auto"/>
          <w:lang w:eastAsia="es-ES"/>
        </w:rPr>
      </w:pPr>
    </w:p>
    <w:p w:rsidRPr="005B0E8E" w:rsidR="005B0E8E" w:rsidP="000350F8" w:rsidRDefault="005B0E8E" w14:paraId="052D2C49" w14:textId="66667B60">
      <w:pPr>
        <w:spacing w:after="0" w:line="360" w:lineRule="auto"/>
        <w:rPr>
          <w:rFonts w:eastAsia="Times New Roman" w:cs="Tahoma"/>
          <w:b/>
          <w:color w:val="auto"/>
          <w:lang w:eastAsia="es-ES"/>
        </w:rPr>
      </w:pPr>
      <w:r w:rsidRPr="005B0E8E">
        <w:rPr>
          <w:rFonts w:eastAsia="Batang" w:cs="Tahoma"/>
          <w:b/>
          <w:bCs/>
          <w:color w:val="auto"/>
          <w:lang w:eastAsia="es-ES"/>
        </w:rPr>
        <w:lastRenderedPageBreak/>
        <w:t xml:space="preserve">b) Admisión del </w:t>
      </w:r>
      <w:r w:rsidRPr="005B0E8E">
        <w:rPr>
          <w:rFonts w:eastAsia="Times New Roman" w:cs="Tahoma"/>
          <w:b/>
          <w:color w:val="auto"/>
          <w:lang w:eastAsia="es-ES"/>
        </w:rPr>
        <w:t>Recurso de Revisión</w:t>
      </w:r>
      <w:r w:rsidRPr="005B0E8E">
        <w:rPr>
          <w:rFonts w:eastAsia="Batang" w:cs="Tahoma"/>
          <w:b/>
          <w:bCs/>
          <w:color w:val="auto"/>
          <w:lang w:eastAsia="es-ES"/>
        </w:rPr>
        <w:t xml:space="preserve">. </w:t>
      </w:r>
      <w:r w:rsidRPr="005B0E8E">
        <w:rPr>
          <w:rFonts w:eastAsia="Batang" w:cs="Tahoma"/>
          <w:bCs/>
          <w:color w:val="auto"/>
          <w:lang w:eastAsia="es-ES"/>
        </w:rPr>
        <w:t xml:space="preserve">El </w:t>
      </w:r>
      <w:r w:rsidR="00B96B80">
        <w:rPr>
          <w:rFonts w:eastAsia="Batang" w:cs="Tahoma"/>
          <w:bCs/>
          <w:color w:val="auto"/>
          <w:lang w:eastAsia="es-ES"/>
        </w:rPr>
        <w:t>veinticinco de abril de dos mil veintidós</w:t>
      </w:r>
      <w:r w:rsidRPr="005B0E8E">
        <w:rPr>
          <w:rFonts w:eastAsia="Batang" w:cs="Tahoma"/>
          <w:bCs/>
          <w:color w:val="auto"/>
          <w:lang w:eastAsia="es-ES"/>
        </w:rPr>
        <w:t xml:space="preserve">,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w:t>
      </w:r>
      <w:r w:rsidR="00B96B80">
        <w:rPr>
          <w:rFonts w:eastAsia="Batang" w:cs="Tahoma"/>
          <w:bCs/>
          <w:color w:val="auto"/>
          <w:lang w:eastAsia="es-ES"/>
        </w:rPr>
        <w:t>veintiséis de dicho mes y año</w:t>
      </w:r>
      <w:r w:rsidRPr="005B0E8E">
        <w:rPr>
          <w:rFonts w:eastAsia="Batang" w:cs="Tahoma"/>
          <w:bCs/>
          <w:color w:val="auto"/>
          <w:lang w:eastAsia="es-ES"/>
        </w:rPr>
        <w:t>, a través del Sistema de Acceso a la Información Mexiquense (SAIMEX), en el que se les otorgó un plazo de siete días hábiles posteriores a la misma, para que manifestaran lo que a su derecho conviniera y formularan alegatos.</w:t>
      </w:r>
      <w:r w:rsidRPr="005B0E8E">
        <w:rPr>
          <w:rFonts w:eastAsia="Times New Roman" w:cs="Tahoma"/>
          <w:b/>
          <w:color w:val="auto"/>
          <w:lang w:eastAsia="es-ES"/>
        </w:rPr>
        <w:t xml:space="preserve"> </w:t>
      </w:r>
    </w:p>
    <w:p w:rsidRPr="005B0E8E" w:rsidR="005B0E8E" w:rsidP="000350F8" w:rsidRDefault="005B0E8E" w14:paraId="31089C40" w14:textId="77777777">
      <w:pPr>
        <w:spacing w:after="0" w:line="360" w:lineRule="auto"/>
        <w:rPr>
          <w:rFonts w:eastAsia="Times New Roman" w:cs="Tahoma"/>
          <w:b/>
          <w:color w:val="auto"/>
          <w:lang w:eastAsia="es-ES"/>
        </w:rPr>
      </w:pPr>
    </w:p>
    <w:p w:rsidRPr="005B0E8E" w:rsidR="005B0E8E" w:rsidP="000350F8" w:rsidRDefault="005B0E8E" w14:paraId="325F11C7" w14:textId="77777777">
      <w:pPr>
        <w:spacing w:after="0" w:line="360" w:lineRule="auto"/>
        <w:rPr>
          <w:rFonts w:eastAsia="Palatino Linotype" w:cs="Palatino Linotype"/>
          <w:color w:val="auto"/>
          <w:lang w:val="es-ES" w:eastAsia="es-ES"/>
        </w:rPr>
      </w:pPr>
      <w:r w:rsidRPr="005B0E8E">
        <w:rPr>
          <w:rFonts w:eastAsia="Palatino Linotype" w:cs="Palatino Linotype"/>
          <w:b/>
          <w:bCs/>
          <w:color w:val="auto"/>
          <w:lang w:val="es-ES" w:eastAsia="es-ES"/>
        </w:rPr>
        <w:t xml:space="preserve">c) Manifestaciones o Informe Justificado. </w:t>
      </w:r>
      <w:r w:rsidRPr="005B0E8E">
        <w:rPr>
          <w:rFonts w:eastAsia="Palatino Linotype" w:cs="Palatino Linotype"/>
          <w:color w:val="auto"/>
          <w:lang w:val="es-ES" w:eastAsia="es-ES"/>
        </w:rPr>
        <w:t>Las partes fueron omisas en emitir manifestaciones o alegatos.</w:t>
      </w:r>
    </w:p>
    <w:p w:rsidRPr="005B0E8E" w:rsidR="005B0E8E" w:rsidP="000350F8" w:rsidRDefault="005B0E8E" w14:paraId="0439C08F" w14:textId="77777777">
      <w:pPr>
        <w:spacing w:after="0" w:line="360" w:lineRule="auto"/>
        <w:rPr>
          <w:rFonts w:eastAsia="Palatino Linotype" w:cs="Palatino Linotype"/>
          <w:b/>
          <w:bCs/>
          <w:color w:val="auto"/>
          <w:lang w:val="es-ES" w:eastAsia="es-ES"/>
        </w:rPr>
      </w:pPr>
    </w:p>
    <w:p w:rsidRPr="000B7029" w:rsidR="00B96B80" w:rsidP="000350F8" w:rsidRDefault="005B0E8E" w14:paraId="31CFBE85" w14:textId="0D6D2FFB">
      <w:pPr>
        <w:spacing w:after="0" w:line="360" w:lineRule="auto"/>
      </w:pPr>
      <w:r w:rsidRPr="005B0E8E">
        <w:rPr>
          <w:rFonts w:eastAsia="Times New Roman" w:cs="Tahoma"/>
          <w:b/>
          <w:color w:val="auto"/>
          <w:lang w:eastAsia="es-ES"/>
        </w:rPr>
        <w:t xml:space="preserve">d) </w:t>
      </w:r>
      <w:r w:rsidRPr="004109D6" w:rsidR="00B96B80">
        <w:rPr>
          <w:rFonts w:eastAsia="Palatino Linotype" w:cs="Palatino Linotype"/>
          <w:b/>
          <w:bCs/>
          <w:lang w:val="es-ES"/>
        </w:rPr>
        <w:t xml:space="preserve">Ampliación de plazo para resolver. </w:t>
      </w:r>
      <w:r w:rsidRPr="004109D6" w:rsidR="00B96B80">
        <w:rPr>
          <w:rFonts w:eastAsia="Palatino Linotype" w:cs="Palatino Linotype"/>
          <w:lang w:val="es-ES"/>
        </w:rPr>
        <w:t xml:space="preserve">El </w:t>
      </w:r>
      <w:r w:rsidR="00B96B80">
        <w:rPr>
          <w:rFonts w:eastAsia="Palatino Linotype" w:cs="Palatino Linotype"/>
        </w:rPr>
        <w:t>ocho de junio</w:t>
      </w:r>
      <w:r w:rsidRPr="007673FA" w:rsidR="00B96B80">
        <w:rPr>
          <w:rFonts w:eastAsia="Palatino Linotype" w:cs="Palatino Linotype"/>
        </w:rPr>
        <w:t xml:space="preserve"> de dos mil veintidós</w:t>
      </w:r>
      <w:r w:rsidRPr="004109D6" w:rsidR="00B96B80">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B96B80">
        <w:rPr>
          <w:rFonts w:eastAsia="Palatino Linotype" w:cs="Palatino Linotype"/>
          <w:lang w:val="es-ES"/>
        </w:rPr>
        <w:t>el Recurso</w:t>
      </w:r>
      <w:r w:rsidRPr="004109D6" w:rsidR="00B96B80">
        <w:rPr>
          <w:rFonts w:eastAsia="Palatino Linotype" w:cs="Palatino Linotype"/>
          <w:lang w:val="es-ES"/>
        </w:rPr>
        <w:t xml:space="preserve"> de Revisión que nos ocupa; acto que fue notificado a las partes, mediante el Sistema de Acceso a la Información Mexiquense (SAIMEX</w:t>
      </w:r>
      <w:r w:rsidRPr="00D9260D" w:rsidR="00B96B80">
        <w:rPr>
          <w:rFonts w:eastAsia="Palatino Linotype" w:cs="Palatino Linotype"/>
          <w:lang w:val="es-ES"/>
        </w:rPr>
        <w:t>).</w:t>
      </w:r>
    </w:p>
    <w:p w:rsidR="00B96B80" w:rsidP="000350F8" w:rsidRDefault="00B96B80" w14:paraId="6E57AA2A" w14:textId="77777777">
      <w:pPr>
        <w:spacing w:after="0" w:line="360" w:lineRule="auto"/>
        <w:rPr>
          <w:rFonts w:eastAsia="Times New Roman" w:cs="Tahoma"/>
          <w:b/>
          <w:color w:val="auto"/>
          <w:lang w:eastAsia="es-ES"/>
        </w:rPr>
      </w:pPr>
    </w:p>
    <w:p w:rsidRPr="005B0E8E" w:rsidR="005B0E8E" w:rsidP="000350F8" w:rsidRDefault="00B96B80" w14:paraId="369CE971" w14:textId="16766ACB">
      <w:pPr>
        <w:spacing w:after="0" w:line="360" w:lineRule="auto"/>
        <w:rPr>
          <w:rFonts w:eastAsia="Times New Roman" w:cs="Tahoma"/>
          <w:color w:val="auto"/>
          <w:lang w:val="es-ES_tradnl" w:eastAsia="es-ES"/>
        </w:rPr>
      </w:pPr>
      <w:r>
        <w:rPr>
          <w:rFonts w:eastAsia="Times New Roman" w:cs="Tahoma"/>
          <w:b/>
          <w:color w:val="auto"/>
          <w:lang w:eastAsia="es-ES"/>
        </w:rPr>
        <w:t xml:space="preserve">e) </w:t>
      </w:r>
      <w:r w:rsidRPr="005B0E8E" w:rsidR="005B0E8E">
        <w:rPr>
          <w:rFonts w:eastAsia="Times New Roman" w:cs="Tahoma"/>
          <w:b/>
          <w:color w:val="auto"/>
          <w:lang w:eastAsia="es-ES"/>
        </w:rPr>
        <w:t>Cierre de instrucción.</w:t>
      </w:r>
      <w:r w:rsidRPr="005B0E8E" w:rsidR="005B0E8E">
        <w:rPr>
          <w:rFonts w:eastAsia="Times New Roman" w:cs="Tahoma"/>
          <w:color w:val="auto"/>
          <w:lang w:eastAsia="es-ES"/>
        </w:rPr>
        <w:t xml:space="preserve"> El </w:t>
      </w:r>
      <w:r>
        <w:rPr>
          <w:rFonts w:eastAsia="Times New Roman" w:cs="Tahoma"/>
          <w:color w:val="auto"/>
          <w:lang w:eastAsia="es-ES"/>
        </w:rPr>
        <w:t>diecisiete de junio de dos mil veintidós,</w:t>
      </w:r>
      <w:r w:rsidRPr="005B0E8E" w:rsidR="005B0E8E">
        <w:rPr>
          <w:rFonts w:eastAsia="Times New Roman" w:cs="Tahoma"/>
          <w:color w:val="auto"/>
          <w:lang w:eastAsia="es-E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5B0E8E" w:rsidR="005B0E8E">
        <w:rPr>
          <w:rFonts w:eastAsia="Times New Roman" w:cs="Tahoma"/>
          <w:color w:val="auto"/>
          <w:lang w:val="es-ES" w:eastAsia="es-ES"/>
        </w:rPr>
        <w:t>Sistema de Acceso a la Información Mexiquense (SAIMEX)</w:t>
      </w:r>
      <w:r w:rsidRPr="005B0E8E" w:rsidR="005B0E8E">
        <w:rPr>
          <w:rFonts w:eastAsia="Times New Roman" w:cs="Tahoma"/>
          <w:color w:val="auto"/>
          <w:lang w:eastAsia="es-ES"/>
        </w:rPr>
        <w:t>.</w:t>
      </w:r>
      <w:r w:rsidRPr="005B0E8E" w:rsidR="005B0E8E">
        <w:rPr>
          <w:rFonts w:eastAsia="Batang" w:cs="Tahoma"/>
          <w:bCs/>
          <w:color w:val="auto"/>
          <w:lang w:eastAsia="es-ES"/>
        </w:rPr>
        <w:t xml:space="preserve"> </w:t>
      </w:r>
    </w:p>
    <w:p w:rsidRPr="005B0E8E" w:rsidR="005B0E8E" w:rsidP="000350F8" w:rsidRDefault="005B0E8E" w14:paraId="3CB4766F" w14:textId="77777777">
      <w:pPr>
        <w:spacing w:after="0" w:line="360" w:lineRule="auto"/>
        <w:rPr>
          <w:rFonts w:eastAsia="Times New Roman" w:cs="Tahoma"/>
          <w:color w:val="000000"/>
          <w:lang w:eastAsia="es-ES"/>
        </w:rPr>
      </w:pPr>
    </w:p>
    <w:p w:rsidRPr="005B0E8E" w:rsidR="005B0E8E" w:rsidP="000350F8" w:rsidRDefault="005B0E8E" w14:paraId="723046C1" w14:textId="77777777">
      <w:pPr>
        <w:spacing w:after="0" w:line="360" w:lineRule="auto"/>
        <w:rPr>
          <w:rFonts w:eastAsia="Times New Roman" w:cs="Tahoma"/>
          <w:color w:val="000000"/>
          <w:lang w:eastAsia="es-ES"/>
        </w:rPr>
      </w:pPr>
      <w:r w:rsidRPr="005B0E8E">
        <w:rPr>
          <w:rFonts w:eastAsia="Times New Roman" w:cs="Tahoma"/>
          <w:color w:val="000000"/>
          <w:lang w:eastAsia="es-ES"/>
        </w:rPr>
        <w:lastRenderedPageBreak/>
        <w:t xml:space="preserve">En razón de que fue debidamente sustanciado el expediente electrónico y no existe diligencia pendiente de desahogo, se emite la resolución que conforme a Derecho proceda, de acuerdo a los siguientes: </w:t>
      </w:r>
    </w:p>
    <w:p w:rsidRPr="00666906" w:rsidR="00666906" w:rsidP="000350F8" w:rsidRDefault="00666906" w14:paraId="50FF9CC7" w14:textId="4117506D">
      <w:pPr>
        <w:spacing w:after="0" w:line="360" w:lineRule="auto"/>
        <w:rPr>
          <w:rFonts w:eastAsia="Times New Roman" w:cs="Tahoma"/>
          <w:b/>
          <w:bCs/>
          <w:color w:val="auto"/>
          <w:szCs w:val="24"/>
          <w:lang w:eastAsia="es-ES"/>
        </w:rPr>
      </w:pPr>
    </w:p>
    <w:p w:rsidR="00051642" w:rsidP="000350F8" w:rsidRDefault="00051642" w14:paraId="30D206CA" w14:textId="389774A0">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6B4CAC" w:rsidR="00C72DDF" w:rsidP="000350F8" w:rsidRDefault="00C72DDF" w14:paraId="2561E10A" w14:textId="77777777">
      <w:pPr>
        <w:spacing w:after="0" w:line="360" w:lineRule="auto"/>
        <w:jc w:val="center"/>
        <w:rPr>
          <w:rFonts w:eastAsia="Times New Roman" w:cs="Tahoma"/>
          <w:b/>
          <w:color w:val="auto"/>
          <w:lang w:val="es-ES" w:eastAsia="es-ES"/>
        </w:rPr>
      </w:pPr>
    </w:p>
    <w:p w:rsidRPr="003D5B55" w:rsidR="00051642" w:rsidP="000350F8"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0350F8"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0350F8" w:rsidRDefault="00051642" w14:paraId="569EEA13" w14:textId="77777777">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D5B55" w:rsidR="00051642" w:rsidP="000350F8" w:rsidRDefault="00051642" w14:paraId="2986AFCC" w14:textId="77777777">
      <w:pPr>
        <w:spacing w:after="0" w:line="360" w:lineRule="auto"/>
      </w:pPr>
    </w:p>
    <w:p w:rsidR="00051642" w:rsidP="000350F8"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0350F8"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350F8"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00051642" w:rsidP="000350F8" w:rsidRDefault="00051642" w14:paraId="28939114" w14:textId="77777777">
      <w:pPr>
        <w:spacing w:after="0" w:line="360" w:lineRule="auto"/>
        <w:rPr>
          <w:b/>
          <w:lang w:val="es-ES"/>
        </w:rPr>
      </w:pPr>
      <w:r w:rsidRPr="003D5B55">
        <w:rPr>
          <w:b/>
          <w:lang w:val="es-ES"/>
        </w:rPr>
        <w:t>Causales de improcedencia</w:t>
      </w:r>
    </w:p>
    <w:p w:rsidRPr="003D5B55" w:rsidR="00051642" w:rsidP="000350F8" w:rsidRDefault="00051642" w14:paraId="4031849B" w14:textId="77777777">
      <w:pPr>
        <w:spacing w:after="0" w:line="360" w:lineRule="auto"/>
      </w:pPr>
    </w:p>
    <w:p w:rsidRPr="003D5B55" w:rsidR="00051642" w:rsidP="000350F8"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0350F8" w:rsidRDefault="00051642" w14:paraId="445D8143" w14:textId="77777777">
      <w:pPr>
        <w:spacing w:after="0" w:line="360" w:lineRule="auto"/>
        <w:rPr>
          <w:rFonts w:eastAsia="Times New Roman" w:cs="Tahoma"/>
          <w:color w:val="auto"/>
          <w:lang w:eastAsia="es-ES"/>
        </w:rPr>
      </w:pPr>
    </w:p>
    <w:p w:rsidRPr="00B96B80" w:rsidR="00B96B80" w:rsidP="000350F8" w:rsidRDefault="00B96B80" w14:paraId="47D4AC76" w14:textId="77777777">
      <w:pPr>
        <w:spacing w:after="0" w:line="360" w:lineRule="auto"/>
        <w:rPr>
          <w:rFonts w:eastAsia="Times New Roman" w:cs="Tahoma"/>
          <w:bCs/>
          <w:color w:val="000000"/>
          <w:lang w:eastAsia="es-ES"/>
        </w:rPr>
      </w:pPr>
      <w:r w:rsidRPr="00B96B80">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B96B80" w:rsidR="00B96B80" w:rsidP="000350F8" w:rsidRDefault="00B96B80" w14:paraId="44E9059B" w14:textId="77777777">
      <w:pPr>
        <w:spacing w:after="0" w:line="360" w:lineRule="auto"/>
        <w:rPr>
          <w:rFonts w:eastAsia="Times New Roman" w:cs="Tahoma"/>
          <w:bCs/>
          <w:color w:val="000000"/>
          <w:lang w:eastAsia="es-ES"/>
        </w:rPr>
      </w:pPr>
    </w:p>
    <w:p w:rsidRPr="00B96B80" w:rsidR="00B96B80" w:rsidP="000350F8" w:rsidRDefault="00B96B80" w14:paraId="3A88E3E0" w14:textId="77777777">
      <w:pPr>
        <w:spacing w:after="0" w:line="360" w:lineRule="auto"/>
        <w:rPr>
          <w:rFonts w:eastAsia="Times New Roman" w:cs="Tahoma"/>
          <w:bCs/>
          <w:color w:val="000000"/>
          <w:lang w:eastAsia="es-ES"/>
        </w:rPr>
      </w:pPr>
      <w:bookmarkStart w:name="_Hlk52476887" w:id="1"/>
      <w:r w:rsidRPr="00B96B80">
        <w:rPr>
          <w:rFonts w:eastAsia="Times New Roman" w:cs="Tahoma"/>
          <w:bCs/>
          <w:color w:val="000000"/>
          <w:lang w:eastAsia="es-ES"/>
        </w:rPr>
        <w:t>Asimismo, del artículo 179, fracción VII, de la Ley de Transparencia y Acceso a la Información Pública del Estado de México y Municipios, se puede advertir que el Recurso de Revisión es procedente, entre otras cosas, cuando el Particular, se inconforme con la falta de respuesta a una solicitud de información.</w:t>
      </w:r>
    </w:p>
    <w:p w:rsidRPr="00B96B80" w:rsidR="00B96B80" w:rsidP="000350F8" w:rsidRDefault="00B96B80" w14:paraId="309AD6AD" w14:textId="77777777">
      <w:pPr>
        <w:spacing w:after="0" w:line="360" w:lineRule="auto"/>
        <w:rPr>
          <w:rFonts w:eastAsia="Times New Roman" w:cs="Tahoma"/>
          <w:bCs/>
          <w:color w:val="000000"/>
          <w:lang w:eastAsia="es-ES"/>
        </w:rPr>
      </w:pPr>
    </w:p>
    <w:p w:rsidRPr="00B96B80" w:rsidR="00B96B80" w:rsidP="000350F8" w:rsidRDefault="00B96B80" w14:paraId="3F2A7D92" w14:textId="77777777">
      <w:pPr>
        <w:spacing w:after="0" w:line="360" w:lineRule="auto"/>
        <w:rPr>
          <w:rFonts w:eastAsia="Times New Roman" w:cs="Tahoma"/>
          <w:bCs/>
          <w:color w:val="000000"/>
          <w:lang w:eastAsia="es-ES"/>
        </w:rPr>
      </w:pPr>
      <w:r w:rsidRPr="00B96B80">
        <w:rPr>
          <w:rFonts w:eastAsia="Times New Roman" w:cs="Tahoma"/>
          <w:bCs/>
          <w:color w:val="000000"/>
          <w:lang w:eastAsia="es-ES"/>
        </w:rPr>
        <w:t xml:space="preserve">Además, el último párrafo, de dicho artículo, establece que procede un Medio de Impugnación, en contra de las respuestas otorgadas por los sujetos obligados, en cumplimiento a una resolución de otro diverso, en el cual, la controversia recaiga, en la falta </w:t>
      </w:r>
      <w:r w:rsidRPr="00B96B80">
        <w:rPr>
          <w:rFonts w:eastAsia="Times New Roman" w:cs="Tahoma"/>
          <w:bCs/>
          <w:color w:val="000000"/>
          <w:lang w:eastAsia="es-ES"/>
        </w:rPr>
        <w:lastRenderedPageBreak/>
        <w:t>de respuesta a una solicitud de acceso a la información, así como, la falta de trámite a una solicitud.</w:t>
      </w:r>
    </w:p>
    <w:p w:rsidRPr="00B96B80" w:rsidR="00B96B80" w:rsidP="000350F8" w:rsidRDefault="00B96B80" w14:paraId="5C2011E5" w14:textId="77777777">
      <w:pPr>
        <w:spacing w:after="0" w:line="360" w:lineRule="auto"/>
        <w:rPr>
          <w:rFonts w:eastAsia="Times New Roman" w:cs="Tahoma"/>
          <w:bCs/>
          <w:color w:val="000000"/>
          <w:lang w:eastAsia="es-ES"/>
        </w:rPr>
      </w:pPr>
    </w:p>
    <w:p w:rsidRPr="00B96B80" w:rsidR="00B96B80" w:rsidP="000350F8" w:rsidRDefault="00B96B80" w14:paraId="555B5F73" w14:textId="278BD39E">
      <w:pPr>
        <w:spacing w:after="0" w:line="360" w:lineRule="auto"/>
        <w:rPr>
          <w:rFonts w:eastAsia="Times New Roman" w:cs="Tahoma"/>
          <w:bCs/>
          <w:color w:val="000000"/>
          <w:lang w:eastAsia="es-ES"/>
        </w:rPr>
      </w:pPr>
      <w:r w:rsidRPr="00B96B80">
        <w:rPr>
          <w:rFonts w:eastAsia="Times New Roman" w:cs="Tahoma"/>
          <w:bCs/>
          <w:color w:val="000000"/>
          <w:lang w:eastAsia="es-ES"/>
        </w:rPr>
        <w:t xml:space="preserve">En ese orden de ideas, cabe referir que en el expediente con número de folio </w:t>
      </w:r>
      <w:r>
        <w:rPr>
          <w:rFonts w:eastAsia="Calibri" w:cs="Tahoma"/>
        </w:rPr>
        <w:t>00581/INFOEM/IP/RR/2022</w:t>
      </w:r>
      <w:r w:rsidRPr="00B96B80">
        <w:rPr>
          <w:rFonts w:eastAsia="Times New Roman" w:cs="Tahoma"/>
          <w:bCs/>
          <w:color w:val="000000"/>
          <w:lang w:eastAsia="es-ES"/>
        </w:rPr>
        <w:t xml:space="preserve">, se dictó Resolución, en la cual se determinó como causal de procedencia, la fracción VII, del artículo 179 de la Ley de Transparencia y Acceso a la Información Pública del Estado de México y Municipios, es decir, con la falta de respuesta a sus solicitudes de acceso a información pública; además, se concluyó </w:t>
      </w:r>
      <w:r w:rsidRPr="00B96B80">
        <w:rPr>
          <w:rFonts w:eastAsia="Times New Roman" w:cs="Tahoma"/>
          <w:b/>
          <w:color w:val="000000"/>
          <w:lang w:eastAsia="es-ES"/>
        </w:rPr>
        <w:t xml:space="preserve">ORDENAR </w:t>
      </w:r>
      <w:r w:rsidRPr="00B96B80">
        <w:rPr>
          <w:rFonts w:eastAsia="Times New Roman" w:cs="Tahoma"/>
          <w:bCs/>
          <w:color w:val="000000"/>
          <w:lang w:eastAsia="es-ES"/>
        </w:rPr>
        <w:t xml:space="preserve">al Ayuntamiento de </w:t>
      </w:r>
      <w:r>
        <w:rPr>
          <w:rFonts w:eastAsia="Times New Roman" w:cs="Tahoma"/>
          <w:bCs/>
          <w:color w:val="000000"/>
          <w:lang w:eastAsia="es-ES"/>
        </w:rPr>
        <w:t>Otumba</w:t>
      </w:r>
      <w:r w:rsidRPr="00B96B80">
        <w:rPr>
          <w:rFonts w:eastAsia="Times New Roman" w:cs="Tahoma"/>
          <w:bCs/>
          <w:color w:val="000000"/>
          <w:lang w:eastAsia="es-ES"/>
        </w:rPr>
        <w:t>, a través del Sistema de Acceso a la Información Mexiquense (SAIMEX), dar trámite y respuesta a la solicitud de información.</w:t>
      </w:r>
    </w:p>
    <w:p w:rsidRPr="00B96B80" w:rsidR="00B96B80" w:rsidP="000350F8" w:rsidRDefault="00B96B80" w14:paraId="2D698FC7" w14:textId="77777777">
      <w:pPr>
        <w:spacing w:after="0" w:line="360" w:lineRule="auto"/>
        <w:rPr>
          <w:rFonts w:eastAsia="Times New Roman" w:cs="Tahoma"/>
          <w:bCs/>
          <w:color w:val="000000"/>
          <w:lang w:eastAsia="es-ES"/>
        </w:rPr>
      </w:pPr>
    </w:p>
    <w:bookmarkEnd w:id="1"/>
    <w:p w:rsidRPr="00B96B80" w:rsidR="00B96B80" w:rsidP="000350F8" w:rsidRDefault="00B96B80" w14:paraId="45BD8655" w14:textId="7C64AB0F">
      <w:pPr>
        <w:spacing w:after="0" w:line="360" w:lineRule="auto"/>
        <w:rPr>
          <w:rFonts w:eastAsia="Times New Roman" w:cs="Tahoma"/>
          <w:bCs/>
          <w:color w:val="000000"/>
          <w:lang w:eastAsia="es-ES"/>
        </w:rPr>
      </w:pPr>
      <w:r w:rsidRPr="00B96B80">
        <w:rPr>
          <w:rFonts w:eastAsia="Times New Roman" w:cs="Tahoma"/>
          <w:color w:val="auto"/>
          <w:lang w:val="es-ES" w:eastAsia="es-ES"/>
        </w:rPr>
        <w:t xml:space="preserve">Ahora bien, de las constancias que obran en el expediente, se advierte que el Sujeto Obligado omitió dar cumplimiento a la Resolución del Recurso de Revisión referido en el párrafo anterior; así, el ahora Recurrente se inconformó con la falta de contestación, con lo cual, se concluye que se actualiza el último párrafo del artículo 179 de la Ley de Transparencia y Acceso a la Información Pública del Estado de México y Municipios, toda vez que la controversia en el Recurso de Revisión </w:t>
      </w:r>
      <w:r w:rsidR="00EA286E">
        <w:rPr>
          <w:rFonts w:eastAsia="Calibri" w:cs="Tahoma"/>
        </w:rPr>
        <w:t>00581/INFOEM/IP/RR/2022</w:t>
      </w:r>
      <w:r w:rsidRPr="00B96B80">
        <w:rPr>
          <w:rFonts w:eastAsia="Times New Roman" w:cs="Tahoma"/>
          <w:bCs/>
          <w:color w:val="000000"/>
          <w:lang w:eastAsia="es-ES"/>
        </w:rPr>
        <w:t>, se fijó en la falta de respuesta al requerimiento informativo. Así, ante la falta de contestación de dicha determinación, procede el presente Medio de Impugnación.</w:t>
      </w:r>
    </w:p>
    <w:p w:rsidRPr="00B96B80" w:rsidR="00B96B80" w:rsidP="000350F8" w:rsidRDefault="00B96B80" w14:paraId="12D737D5" w14:textId="77777777">
      <w:pPr>
        <w:spacing w:after="0" w:line="360" w:lineRule="auto"/>
        <w:rPr>
          <w:rFonts w:eastAsia="Times New Roman" w:cs="Tahoma"/>
          <w:bCs/>
          <w:color w:val="000000"/>
          <w:lang w:eastAsia="es-ES"/>
        </w:rPr>
      </w:pPr>
    </w:p>
    <w:p w:rsidRPr="00B96B80" w:rsidR="00B96B80" w:rsidP="000350F8" w:rsidRDefault="00B96B80" w14:paraId="6585AEC2" w14:textId="77777777">
      <w:pPr>
        <w:spacing w:after="0" w:line="360" w:lineRule="auto"/>
        <w:rPr>
          <w:rFonts w:eastAsia="Times New Roman" w:cs="Tahoma"/>
          <w:color w:val="auto"/>
          <w:lang w:val="es-ES" w:eastAsia="es-ES"/>
        </w:rPr>
      </w:pPr>
      <w:r w:rsidRPr="00B96B80">
        <w:rPr>
          <w:rFonts w:eastAsia="Times New Roman" w:cs="Tahoma"/>
          <w:color w:val="auto"/>
          <w:lang w:val="es-ES" w:eastAsia="es-ES"/>
        </w:rPr>
        <w:t>Además, en el caso concreto, resulta aplicable el supuesto previsto en la fracción VII, de dicho artículo, dado que el Particular, se inconformó con la reiterada falta de respuesta por parte del Ente Recurrido.</w:t>
      </w:r>
    </w:p>
    <w:p w:rsidRPr="003D5B55" w:rsidR="00051642" w:rsidP="000350F8" w:rsidRDefault="00051642" w14:paraId="13780674" w14:textId="77777777">
      <w:pPr>
        <w:spacing w:after="0" w:line="360" w:lineRule="auto"/>
        <w:rPr>
          <w:rFonts w:eastAsia="Times New Roman" w:cs="Tahoma"/>
          <w:bCs/>
          <w:color w:val="auto"/>
          <w:lang w:val="es-ES" w:eastAsia="es-ES"/>
        </w:rPr>
      </w:pPr>
    </w:p>
    <w:p w:rsidRPr="003D5B55" w:rsidR="00051642" w:rsidP="000350F8"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051642" w:rsidP="000350F8" w:rsidRDefault="00051642" w14:paraId="0F305A29" w14:textId="77777777">
      <w:pPr>
        <w:spacing w:after="0" w:line="360" w:lineRule="auto"/>
        <w:rPr>
          <w:rFonts w:eastAsia="Times New Roman" w:cs="Tahoma"/>
          <w:bCs/>
          <w:color w:val="0D0D0D" w:themeColor="text1" w:themeTint="F2"/>
          <w:lang w:eastAsia="es-ES"/>
        </w:rPr>
      </w:pPr>
    </w:p>
    <w:p w:rsidR="00051642" w:rsidP="000350F8" w:rsidRDefault="00051642" w14:paraId="3E88F884" w14:textId="0584A128">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0350F8" w:rsidRDefault="00051642" w14:paraId="27B2A9E9" w14:textId="77777777">
      <w:pPr>
        <w:spacing w:after="0" w:line="360" w:lineRule="auto"/>
        <w:rPr>
          <w:rFonts w:eastAsia="Times New Roman" w:cs="Tahoma"/>
          <w:color w:val="auto"/>
          <w:szCs w:val="24"/>
          <w:lang w:eastAsia="es-ES"/>
        </w:rPr>
      </w:pPr>
    </w:p>
    <w:p w:rsidRPr="003D5B55" w:rsidR="00051642" w:rsidP="000350F8"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0350F8"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350F8"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B30717" w:rsidR="00051642" w:rsidP="000350F8" w:rsidRDefault="00051642" w14:paraId="1BAC5034" w14:textId="77777777">
      <w:pPr>
        <w:autoSpaceDE w:val="0"/>
        <w:autoSpaceDN w:val="0"/>
        <w:adjustRightInd w:val="0"/>
        <w:spacing w:after="0" w:line="360" w:lineRule="auto"/>
        <w:rPr>
          <w:rFonts w:eastAsia="Calibri" w:cs="Tahoma"/>
          <w:color w:val="000000"/>
          <w:lang w:val="es-ES" w:eastAsia="es-MX"/>
        </w:rPr>
      </w:pPr>
    </w:p>
    <w:p w:rsidRPr="00071836" w:rsidR="00071836" w:rsidP="000350F8" w:rsidRDefault="0052101A" w14:paraId="7AD635ED" w14:textId="43C94974">
      <w:pPr>
        <w:widowControl w:val="0"/>
        <w:autoSpaceDE w:val="0"/>
        <w:autoSpaceDN w:val="0"/>
        <w:adjustRightInd w:val="0"/>
        <w:spacing w:after="0" w:line="360" w:lineRule="auto"/>
        <w:rPr>
          <w:rFonts w:eastAsia="Times New Roman" w:cs="Arial"/>
          <w:bCs/>
          <w:i/>
          <w:iCs/>
          <w:color w:val="auto"/>
          <w:sz w:val="20"/>
          <w:lang w:eastAsia="es-ES"/>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 xml:space="preserve">requirió </w:t>
      </w:r>
      <w:r w:rsidR="00B71ED2">
        <w:rPr>
          <w:rFonts w:cs="Tahoma"/>
        </w:rPr>
        <w:t>conocer el nombre y cargo de los exservidores públicos, que despidió el Ayuntamiento, del primero al doce de enero de dos mil veintidós, que incluya el motivo de baja y el convenio de finiquito.</w:t>
      </w:r>
    </w:p>
    <w:p w:rsidR="00051642" w:rsidP="000350F8" w:rsidRDefault="00051642" w14:paraId="2083FC54" w14:textId="77777777">
      <w:pPr>
        <w:widowControl w:val="0"/>
        <w:autoSpaceDE w:val="0"/>
        <w:autoSpaceDN w:val="0"/>
        <w:adjustRightInd w:val="0"/>
        <w:spacing w:after="0" w:line="360" w:lineRule="auto"/>
        <w:rPr>
          <w:rFonts w:eastAsia="Calibri" w:cs="Tahoma"/>
          <w:color w:val="000000"/>
          <w:szCs w:val="24"/>
          <w:lang w:val="es-ES" w:eastAsia="es-MX"/>
        </w:rPr>
      </w:pPr>
    </w:p>
    <w:p w:rsidR="0052101A" w:rsidP="000350F8" w:rsidRDefault="0052101A" w14:paraId="6CDC9E39" w14:textId="7D305B42">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w:t>
      </w:r>
      <w:r w:rsidR="00B84F40">
        <w:rPr>
          <w:rFonts w:ascii="Palatino Linotype" w:hAnsi="Palatino Linotype" w:cs="Tahoma"/>
          <w:bCs/>
          <w:iCs/>
          <w:sz w:val="22"/>
          <w:szCs w:val="22"/>
          <w:lang w:val="es-ES"/>
        </w:rPr>
        <w:t xml:space="preserve"> de información</w:t>
      </w:r>
      <w:r>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00051642" w:rsidP="000350F8" w:rsidRDefault="00051642" w14:paraId="31D997F4" w14:textId="77777777">
      <w:pPr>
        <w:tabs>
          <w:tab w:val="left" w:pos="4962"/>
        </w:tabs>
        <w:spacing w:after="0" w:line="360" w:lineRule="auto"/>
        <w:rPr>
          <w:rFonts w:eastAsia="Calibri" w:cs="Tahoma"/>
          <w:iCs/>
          <w:lang w:val="es-ES"/>
        </w:rPr>
      </w:pPr>
    </w:p>
    <w:p w:rsidR="00EA286E" w:rsidP="000350F8" w:rsidRDefault="00EA286E" w14:paraId="50CCED05" w14:textId="1CCABF47">
      <w:pPr>
        <w:tabs>
          <w:tab w:val="left" w:pos="4962"/>
        </w:tabs>
        <w:spacing w:after="0" w:line="360" w:lineRule="auto"/>
        <w:rPr>
          <w:rFonts w:cs="Tahoma"/>
          <w:bCs/>
          <w:color w:val="000000"/>
        </w:rPr>
      </w:pPr>
      <w:r w:rsidRPr="00A911CE">
        <w:rPr>
          <w:rFonts w:eastAsia="Calibri" w:cs="Tahoma"/>
          <w:iCs/>
          <w:lang w:val="es-ES"/>
        </w:rPr>
        <w:lastRenderedPageBreak/>
        <w:t xml:space="preserve">Mediante la Resolución del Recurso de Revisión </w:t>
      </w:r>
      <w:r>
        <w:rPr>
          <w:rFonts w:eastAsia="Calibri" w:cs="Tahoma"/>
        </w:rPr>
        <w:t>00581/INFOEM/IP/RR/2022</w:t>
      </w:r>
      <w:r w:rsidRPr="00A911CE">
        <w:rPr>
          <w:rFonts w:cs="Tahoma"/>
          <w:bCs/>
          <w:color w:val="000000"/>
        </w:rPr>
        <w:t xml:space="preserve">, del </w:t>
      </w:r>
      <w:r>
        <w:rPr>
          <w:rFonts w:cs="Tahoma"/>
          <w:bCs/>
          <w:color w:val="000000"/>
        </w:rPr>
        <w:t>nueve de marzo de dos mil veintidós</w:t>
      </w:r>
      <w:r w:rsidRPr="00A911CE">
        <w:rPr>
          <w:rFonts w:cs="Tahoma"/>
          <w:bCs/>
          <w:color w:val="000000"/>
        </w:rPr>
        <w:t xml:space="preserve">, el Pleno de este Instituto, determinó como </w:t>
      </w:r>
      <w:r w:rsidRPr="00A911CE">
        <w:rPr>
          <w:rFonts w:cs="Tahoma"/>
          <w:b/>
          <w:color w:val="000000"/>
        </w:rPr>
        <w:t xml:space="preserve">FUNDADOS, </w:t>
      </w:r>
      <w:r>
        <w:rPr>
          <w:rFonts w:cs="Tahoma"/>
          <w:bCs/>
          <w:color w:val="000000"/>
        </w:rPr>
        <w:t>los agravios del Particular y</w:t>
      </w:r>
      <w:r w:rsidRPr="00A911CE">
        <w:rPr>
          <w:rFonts w:cs="Tahoma"/>
          <w:bCs/>
          <w:color w:val="000000"/>
        </w:rPr>
        <w:t xml:space="preserve"> determinó procedente </w:t>
      </w:r>
      <w:r w:rsidRPr="00A911CE">
        <w:rPr>
          <w:rFonts w:cs="Tahoma"/>
          <w:b/>
          <w:color w:val="000000"/>
        </w:rPr>
        <w:t xml:space="preserve">ORDENAR </w:t>
      </w:r>
      <w:r w:rsidRPr="00A911CE">
        <w:rPr>
          <w:rFonts w:cs="Tahoma"/>
          <w:bCs/>
          <w:color w:val="000000"/>
        </w:rPr>
        <w:t xml:space="preserve">al Ayuntamiento de </w:t>
      </w:r>
      <w:r>
        <w:rPr>
          <w:rFonts w:cs="Tahoma"/>
          <w:bCs/>
          <w:color w:val="000000"/>
        </w:rPr>
        <w:t>Otumba,</w:t>
      </w:r>
      <w:r w:rsidRPr="00A911CE">
        <w:rPr>
          <w:rFonts w:cs="Tahoma"/>
          <w:bCs/>
          <w:color w:val="000000"/>
        </w:rPr>
        <w:t xml:space="preserve"> </w:t>
      </w:r>
      <w:r>
        <w:rPr>
          <w:rFonts w:cs="Tahoma"/>
          <w:bCs/>
          <w:color w:val="000000"/>
        </w:rPr>
        <w:t>a efecto de que diera respuesta al requerimiento de información.</w:t>
      </w:r>
    </w:p>
    <w:p w:rsidR="00EA286E" w:rsidP="000350F8" w:rsidRDefault="00EA286E" w14:paraId="6EC32E1C" w14:textId="77777777">
      <w:pPr>
        <w:tabs>
          <w:tab w:val="left" w:pos="4962"/>
        </w:tabs>
        <w:spacing w:after="0" w:line="360" w:lineRule="auto"/>
        <w:rPr>
          <w:rFonts w:eastAsia="Calibri" w:cs="Tahoma"/>
          <w:iCs/>
          <w:lang w:val="es-ES"/>
        </w:rPr>
      </w:pPr>
    </w:p>
    <w:p w:rsidRPr="00A911CE" w:rsidR="00EA286E" w:rsidP="000350F8" w:rsidRDefault="00EA286E" w14:paraId="294B2C55" w14:textId="61C6F358">
      <w:pPr>
        <w:tabs>
          <w:tab w:val="left" w:pos="4962"/>
        </w:tabs>
        <w:spacing w:after="0" w:line="360" w:lineRule="auto"/>
        <w:rPr>
          <w:rFonts w:eastAsia="Calibri" w:cs="Tahoma"/>
          <w:bCs/>
        </w:rPr>
      </w:pPr>
      <w:r w:rsidRPr="00A911CE">
        <w:rPr>
          <w:rFonts w:eastAsia="Calibri" w:cs="Tahoma"/>
          <w:iCs/>
          <w:lang w:val="es-ES" w:eastAsia="es-ES_tradnl"/>
        </w:rPr>
        <w:t xml:space="preserve">Lo anterior, se desprende de las documentales que obran en </w:t>
      </w:r>
      <w:r>
        <w:rPr>
          <w:rFonts w:eastAsia="Calibri" w:cs="Tahoma"/>
          <w:iCs/>
          <w:lang w:val="es-ES" w:eastAsia="es-ES_tradnl"/>
        </w:rPr>
        <w:t>el expediente</w:t>
      </w:r>
      <w:r w:rsidRPr="00A911CE">
        <w:rPr>
          <w:rFonts w:eastAsia="Calibri" w:cs="Tahoma"/>
          <w:iCs/>
          <w:lang w:val="es-ES" w:eastAsia="es-ES_tradnl"/>
        </w:rPr>
        <w:t xml:space="preserve"> de referencia, materia de la presente resolución, consistentes en: la</w:t>
      </w:r>
      <w:r>
        <w:rPr>
          <w:rFonts w:eastAsia="Calibri" w:cs="Tahoma"/>
          <w:iCs/>
          <w:lang w:val="es-ES" w:eastAsia="es-ES_tradnl"/>
        </w:rPr>
        <w:t xml:space="preserve"> </w:t>
      </w:r>
      <w:r w:rsidRPr="00A911CE">
        <w:rPr>
          <w:rFonts w:eastAsia="Calibri" w:cs="Tahoma"/>
          <w:iCs/>
          <w:lang w:val="es-ES" w:eastAsia="es-ES_tradnl"/>
        </w:rPr>
        <w:t>solicitud de acceso a la información</w:t>
      </w:r>
      <w:r w:rsidRPr="00A911CE">
        <w:rPr>
          <w:rFonts w:eastAsia="Calibri" w:cs="Tahoma"/>
          <w:iCs/>
          <w:lang w:eastAsia="es-ES_tradnl"/>
        </w:rPr>
        <w:t xml:space="preserve">; los escritos recursales; la Resolución del Recurso de Revisión </w:t>
      </w:r>
      <w:r>
        <w:rPr>
          <w:rFonts w:eastAsia="Calibri" w:cs="Tahoma"/>
        </w:rPr>
        <w:t>00581/INFOEM/IP/RR/2022</w:t>
      </w:r>
      <w:r>
        <w:rPr>
          <w:rFonts w:cs="Tahoma"/>
          <w:bCs/>
          <w:color w:val="000000"/>
        </w:rPr>
        <w:t>, y</w:t>
      </w:r>
      <w:r w:rsidRPr="00A911CE">
        <w:rPr>
          <w:rFonts w:cs="Tahoma"/>
          <w:bCs/>
          <w:color w:val="000000"/>
        </w:rPr>
        <w:t xml:space="preserve"> </w:t>
      </w:r>
      <w:r>
        <w:rPr>
          <w:rFonts w:cs="Tahoma"/>
          <w:bCs/>
          <w:color w:val="000000"/>
        </w:rPr>
        <w:t>el</w:t>
      </w:r>
      <w:r w:rsidRPr="00A911CE">
        <w:rPr>
          <w:rFonts w:cs="Tahoma"/>
          <w:bCs/>
          <w:color w:val="000000"/>
        </w:rPr>
        <w:t xml:space="preserve"> escrito recursal en contra </w:t>
      </w:r>
      <w:r>
        <w:rPr>
          <w:rFonts w:cs="Tahoma"/>
          <w:bCs/>
          <w:color w:val="000000"/>
        </w:rPr>
        <w:t>del incumplimiento a la resolución</w:t>
      </w:r>
      <w:r w:rsidRPr="00A911CE">
        <w:rPr>
          <w:rFonts w:eastAsia="Calibri" w:cs="Tahoma"/>
          <w:iCs/>
          <w:lang w:eastAsia="es-ES_tradnl"/>
        </w:rPr>
        <w:t xml:space="preserve">; </w:t>
      </w:r>
      <w:r w:rsidRPr="00A911CE">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0350F8" w:rsidRDefault="00051642" w14:paraId="424F91CD" w14:textId="77777777">
      <w:pPr>
        <w:spacing w:after="0" w:line="360" w:lineRule="auto"/>
        <w:rPr>
          <w:rFonts w:eastAsia="Calibri" w:cs="Tahoma"/>
          <w:color w:val="auto"/>
          <w:lang w:eastAsia="es-ES_tradnl"/>
        </w:rPr>
      </w:pPr>
    </w:p>
    <w:p w:rsidRPr="003D5B55" w:rsidR="00051642" w:rsidP="000350F8" w:rsidRDefault="00051642" w14:paraId="01992FBB"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051642" w:rsidP="000350F8"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0350F8"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0350F8" w:rsidRDefault="00051642" w14:paraId="5890D99A" w14:textId="77777777">
      <w:pPr>
        <w:spacing w:after="0" w:line="360" w:lineRule="auto"/>
        <w:rPr>
          <w:rFonts w:eastAsia="Times New Roman" w:cs="Tahoma"/>
          <w:bCs/>
          <w:iCs/>
          <w:color w:val="auto"/>
          <w:lang w:eastAsia="es-ES"/>
        </w:rPr>
      </w:pPr>
    </w:p>
    <w:p w:rsidRPr="003D5B55" w:rsidR="00051642" w:rsidP="000350F8"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0350F8" w:rsidRDefault="00051642" w14:paraId="2CA8F274" w14:textId="77777777">
      <w:pPr>
        <w:spacing w:after="0" w:line="360" w:lineRule="auto"/>
        <w:rPr>
          <w:rFonts w:eastAsia="Times New Roman" w:cs="Tahoma"/>
          <w:bCs/>
          <w:iCs/>
          <w:color w:val="auto"/>
          <w:lang w:eastAsia="es-ES"/>
        </w:rPr>
      </w:pPr>
    </w:p>
    <w:p w:rsidR="00051642" w:rsidP="000350F8" w:rsidRDefault="00051642" w14:paraId="686A1040" w14:textId="28726A49">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w:t>
      </w:r>
      <w:r w:rsidR="00EA286E">
        <w:rPr>
          <w:rFonts w:eastAsia="Times New Roman" w:cs="Tahoma"/>
          <w:bCs/>
          <w:iCs/>
          <w:color w:val="auto"/>
          <w:lang w:eastAsia="es-ES"/>
        </w:rPr>
        <w:t>,</w:t>
      </w:r>
      <w:r w:rsidRPr="003D5B55">
        <w:rPr>
          <w:rFonts w:eastAsia="Times New Roman" w:cs="Tahoma"/>
          <w:bCs/>
          <w:iCs/>
          <w:color w:val="auto"/>
          <w:lang w:eastAsia="es-ES"/>
        </w:rPr>
        <w:t xml:space="preserve"> de la Constitución Política del Estado Libre y Soberano de México, es coincidente con la Constitución Federal, en el sentido de la publicidad de toda la información, con la única restricción de proteger el interés público, así </w:t>
      </w:r>
      <w:r w:rsidRPr="003D5B55">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rsidRPr="003D5B55" w:rsidR="00051642" w:rsidP="000350F8" w:rsidRDefault="00051642" w14:paraId="47FE455C" w14:textId="77777777">
      <w:pPr>
        <w:spacing w:after="0" w:line="360" w:lineRule="auto"/>
        <w:rPr>
          <w:rFonts w:eastAsia="Times New Roman" w:cs="Tahoma"/>
          <w:bCs/>
          <w:iCs/>
          <w:color w:val="auto"/>
          <w:lang w:eastAsia="es-ES"/>
        </w:rPr>
      </w:pPr>
    </w:p>
    <w:p w:rsidRPr="003D5B55" w:rsidR="00051642" w:rsidP="000350F8"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051642" w:rsidP="000350F8" w:rsidRDefault="00051642" w14:paraId="235A36B4" w14:textId="77777777">
      <w:pPr>
        <w:spacing w:after="0" w:line="360" w:lineRule="auto"/>
        <w:rPr>
          <w:rFonts w:eastAsia="Times New Roman" w:cs="Tahoma"/>
          <w:bCs/>
          <w:iCs/>
          <w:color w:val="auto"/>
          <w:lang w:eastAsia="es-ES"/>
        </w:rPr>
      </w:pPr>
    </w:p>
    <w:p w:rsidRPr="003D5B55" w:rsidR="00051642" w:rsidP="000350F8" w:rsidRDefault="00051642" w14:paraId="0347B30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051642" w:rsidP="000350F8" w:rsidRDefault="00051642" w14:paraId="70AB3D13" w14:textId="77777777">
      <w:pPr>
        <w:spacing w:after="0" w:line="360" w:lineRule="auto"/>
        <w:rPr>
          <w:rFonts w:eastAsia="Times New Roman" w:cs="Tahoma"/>
          <w:bCs/>
          <w:iCs/>
          <w:color w:val="auto"/>
          <w:lang w:eastAsia="es-ES"/>
        </w:rPr>
      </w:pPr>
    </w:p>
    <w:p w:rsidRPr="003D5B55" w:rsidR="00051642" w:rsidP="000350F8"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0350F8" w:rsidRDefault="00051642" w14:paraId="2BFE1718" w14:textId="77777777">
      <w:pPr>
        <w:spacing w:after="0" w:line="360" w:lineRule="auto"/>
        <w:rPr>
          <w:rFonts w:eastAsia="Times New Roman" w:cs="Tahoma"/>
          <w:bCs/>
          <w:iCs/>
          <w:color w:val="auto"/>
          <w:lang w:eastAsia="es-ES"/>
        </w:rPr>
      </w:pPr>
    </w:p>
    <w:p w:rsidRPr="003D5B55" w:rsidR="00051642" w:rsidP="000350F8"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51642" w:rsidP="000350F8" w:rsidRDefault="00051642" w14:paraId="75DB41DC" w14:textId="77777777">
      <w:pPr>
        <w:spacing w:after="0" w:line="360" w:lineRule="auto"/>
        <w:rPr>
          <w:rFonts w:cs="Tahoma"/>
          <w:bCs/>
          <w:iCs/>
          <w:lang w:val="es-ES"/>
        </w:rPr>
      </w:pPr>
    </w:p>
    <w:p w:rsidRPr="003D5B55" w:rsidR="00051642" w:rsidP="000350F8" w:rsidRDefault="00051642" w14:paraId="777A9007"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051642" w:rsidP="000350F8" w:rsidRDefault="00051642" w14:paraId="33F4472B" w14:textId="77777777">
      <w:pPr>
        <w:autoSpaceDE w:val="0"/>
        <w:autoSpaceDN w:val="0"/>
        <w:adjustRightInd w:val="0"/>
        <w:spacing w:after="0" w:line="360" w:lineRule="auto"/>
        <w:rPr>
          <w:rFonts w:eastAsia="Times New Roman" w:cs="Tahoma"/>
          <w:bCs/>
          <w:iCs/>
          <w:color w:val="auto"/>
          <w:lang w:val="es-ES" w:eastAsia="es-ES"/>
        </w:rPr>
      </w:pPr>
    </w:p>
    <w:p w:rsidRPr="00EA286E" w:rsidR="00EA286E" w:rsidP="000350F8" w:rsidRDefault="00EA286E" w14:paraId="2F2E98B9" w14:textId="1F75F297">
      <w:pPr>
        <w:spacing w:after="0" w:line="360" w:lineRule="auto"/>
        <w:rPr>
          <w:rFonts w:eastAsia="Times New Roman" w:cs="Tahoma"/>
          <w:bCs/>
          <w:iCs/>
          <w:color w:val="auto"/>
          <w:lang w:eastAsia="es-ES"/>
        </w:rPr>
      </w:pPr>
      <w:r w:rsidRPr="00EA286E">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EA286E">
        <w:rPr>
          <w:rFonts w:eastAsia="Calibri" w:cs="Tahoma"/>
          <w:b/>
          <w:bCs/>
          <w:color w:val="000000"/>
        </w:rPr>
        <w:t xml:space="preserve">Ayuntamiento de </w:t>
      </w:r>
      <w:r>
        <w:rPr>
          <w:rFonts w:eastAsia="Calibri" w:cs="Tahoma"/>
          <w:b/>
          <w:bCs/>
          <w:color w:val="000000"/>
        </w:rPr>
        <w:t>Otumba</w:t>
      </w:r>
      <w:r w:rsidRPr="00EA286E">
        <w:rPr>
          <w:rFonts w:eastAsia="Times New Roman" w:cs="Tahoma"/>
          <w:iCs/>
          <w:color w:val="auto"/>
          <w:lang w:eastAsia="es-ES"/>
        </w:rPr>
        <w:t>, en cumplimiento a la Resolución del Recurso de Revisión</w:t>
      </w:r>
      <w:r w:rsidRPr="00EA286E">
        <w:rPr>
          <w:rFonts w:eastAsia="Times New Roman" w:cs="Tahoma"/>
          <w:bCs/>
          <w:iCs/>
          <w:color w:val="auto"/>
          <w:lang w:eastAsia="es-ES"/>
        </w:rPr>
        <w:t xml:space="preserve"> </w:t>
      </w:r>
      <w:r>
        <w:rPr>
          <w:rFonts w:eastAsia="Calibri" w:cs="Tahoma"/>
        </w:rPr>
        <w:t>00581/INFOEM/IP/RR/2022</w:t>
      </w:r>
      <w:r w:rsidRPr="00EA286E">
        <w:rPr>
          <w:rFonts w:eastAsia="Times New Roman" w:cs="Times New Roman"/>
          <w:bCs/>
          <w:color w:val="auto"/>
          <w:lang w:val="es-ES_tradnl" w:eastAsia="es-ES"/>
        </w:rPr>
        <w:t xml:space="preserve">, la cual fue notificada a las partes, el </w:t>
      </w:r>
      <w:r>
        <w:rPr>
          <w:rFonts w:eastAsia="Times New Roman" w:cs="Times New Roman"/>
          <w:b/>
          <w:color w:val="auto"/>
          <w:lang w:val="es-ES_tradnl" w:eastAsia="es-ES"/>
        </w:rPr>
        <w:t>quince de marzo de dos mil veintidós</w:t>
      </w:r>
      <w:r w:rsidRPr="00EA286E">
        <w:rPr>
          <w:rFonts w:eastAsia="Times New Roman" w:cs="Times New Roman"/>
          <w:bCs/>
          <w:color w:val="auto"/>
          <w:lang w:val="es-ES_tradnl" w:eastAsia="es-ES"/>
        </w:rPr>
        <w:t>, en donde se le dio al Sujeto Obligado, diez días hábiles posteriores a la notificación, para dar cumplimiento a dicha determinación.</w:t>
      </w:r>
    </w:p>
    <w:p w:rsidRPr="00EA286E" w:rsidR="00EA286E" w:rsidP="000350F8" w:rsidRDefault="00EA286E" w14:paraId="29A5BBFD" w14:textId="77777777">
      <w:pPr>
        <w:spacing w:after="0" w:line="360" w:lineRule="auto"/>
        <w:rPr>
          <w:rFonts w:eastAsia="Calibri" w:cs="Tahoma"/>
          <w:b/>
          <w:bCs/>
          <w:color w:val="auto"/>
          <w:szCs w:val="20"/>
          <w:lang w:val="es-ES" w:eastAsia="es-ES"/>
        </w:rPr>
      </w:pPr>
    </w:p>
    <w:p w:rsidRPr="00EA286E" w:rsidR="00EA286E" w:rsidP="000350F8" w:rsidRDefault="00EA286E" w14:paraId="56299706" w14:textId="65E5D960">
      <w:pPr>
        <w:spacing w:after="0" w:line="360" w:lineRule="auto"/>
        <w:rPr>
          <w:rFonts w:eastAsia="Calibri" w:cs="Tahoma"/>
          <w:color w:val="000000"/>
          <w:szCs w:val="20"/>
          <w:lang w:eastAsia="es-ES"/>
        </w:rPr>
      </w:pPr>
      <w:r w:rsidRPr="00EA286E">
        <w:rPr>
          <w:rFonts w:eastAsia="Calibri" w:cs="Tahoma"/>
          <w:bCs/>
          <w:color w:val="000000"/>
          <w:szCs w:val="20"/>
          <w:lang w:eastAsia="es-ES"/>
        </w:rPr>
        <w:lastRenderedPageBreak/>
        <w:t xml:space="preserve">En ese orden de ideas, el plazo con el que contaba el Sujeto Obligado para emitir contestación a la solicitud y cumplimiento a la Resolución referida, </w:t>
      </w:r>
      <w:r w:rsidRPr="00EA286E">
        <w:rPr>
          <w:rFonts w:eastAsia="Calibri" w:cs="Tahoma"/>
          <w:color w:val="000000"/>
          <w:szCs w:val="20"/>
          <w:lang w:eastAsia="es-ES"/>
        </w:rPr>
        <w:t xml:space="preserve">comenzó a correr el </w:t>
      </w:r>
      <w:r>
        <w:rPr>
          <w:rFonts w:eastAsia="Calibri" w:cs="Tahoma"/>
          <w:color w:val="000000"/>
          <w:szCs w:val="20"/>
          <w:lang w:eastAsia="es-ES"/>
        </w:rPr>
        <w:t>dieciséis</w:t>
      </w:r>
      <w:r w:rsidRPr="00EA286E">
        <w:rPr>
          <w:rFonts w:eastAsia="Calibri" w:cs="Tahoma"/>
          <w:color w:val="000000"/>
          <w:szCs w:val="20"/>
          <w:lang w:eastAsia="es-ES"/>
        </w:rPr>
        <w:t xml:space="preserve"> y feneció </w:t>
      </w:r>
      <w:r>
        <w:rPr>
          <w:rFonts w:eastAsia="Calibri" w:cs="Tahoma"/>
          <w:color w:val="000000"/>
          <w:szCs w:val="20"/>
          <w:lang w:eastAsia="es-ES"/>
        </w:rPr>
        <w:t>el treinta, ambos de marzo del</w:t>
      </w:r>
      <w:r w:rsidRPr="00EA286E">
        <w:rPr>
          <w:rFonts w:eastAsia="Calibri" w:cs="Tahoma"/>
          <w:color w:val="000000"/>
          <w:szCs w:val="20"/>
          <w:lang w:eastAsia="es-ES"/>
        </w:rPr>
        <w:t xml:space="preserve"> presente año, lo anterior, sin contar los días, </w:t>
      </w:r>
      <w:r w:rsidR="00CF7F68">
        <w:rPr>
          <w:rFonts w:eastAsia="Calibri" w:cs="Tahoma"/>
          <w:color w:val="000000"/>
          <w:szCs w:val="20"/>
          <w:lang w:eastAsia="es-ES"/>
        </w:rPr>
        <w:t>del diecinueve al veintiuno, veintiséis y veintisiete de dicho mes y año</w:t>
      </w:r>
      <w:r w:rsidRPr="00EA286E">
        <w:rPr>
          <w:rFonts w:eastAsia="Calibri" w:cs="Tahoma"/>
          <w:color w:val="000000"/>
          <w:szCs w:val="20"/>
          <w:lang w:eastAsia="es-ES"/>
        </w:rPr>
        <w:t xml:space="preserve">, al ser inhábiles, </w:t>
      </w:r>
      <w:r w:rsidRPr="00EA286E">
        <w:rPr>
          <w:rFonts w:eastAsia="Batang" w:cs="Tahoma"/>
          <w:bCs/>
          <w:color w:val="auto"/>
          <w:szCs w:val="20"/>
          <w:lang w:eastAsia="es-ES"/>
        </w:rPr>
        <w:t xml:space="preserve">de conformidad con el artículo 3°, fracción X, de la Ley de Transparencia y Acceso a la Información Pública del Estado de México y Municipios y </w:t>
      </w:r>
      <w:bookmarkStart w:name="_Hlk65786947" w:id="2"/>
      <w:r w:rsidRPr="00EA286E">
        <w:rPr>
          <w:rFonts w:eastAsia="Batang" w:cs="Tahoma"/>
          <w:bCs/>
          <w:color w:val="auto"/>
          <w:szCs w:val="20"/>
          <w:lang w:eastAsia="es-ES"/>
        </w:rPr>
        <w:t xml:space="preserve">el </w:t>
      </w:r>
      <w:r w:rsidRPr="00EA286E">
        <w:rPr>
          <w:rFonts w:eastAsia="Batang" w:cs="Tahoma"/>
          <w:color w:val="auto"/>
          <w:szCs w:val="20"/>
          <w:lang w:val="es-ES" w:eastAsia="es-ES"/>
        </w:rPr>
        <w:t xml:space="preserve">Calendario Oficial en Materia de Transparencia, Acceso a la Información Pública y Protección de Datos Personales del Estado de México y Municipios, así como de laborales de este Instituto, para el año dos mil </w:t>
      </w:r>
      <w:r w:rsidR="00CF7F68">
        <w:rPr>
          <w:rFonts w:eastAsia="Batang" w:cs="Tahoma"/>
          <w:color w:val="auto"/>
          <w:szCs w:val="20"/>
          <w:lang w:val="es-ES" w:eastAsia="es-ES"/>
        </w:rPr>
        <w:t>veintidós</w:t>
      </w:r>
      <w:r w:rsidRPr="00EA286E">
        <w:rPr>
          <w:rFonts w:eastAsia="Batang" w:cs="Tahoma"/>
          <w:color w:val="auto"/>
          <w:szCs w:val="20"/>
          <w:lang w:val="es-ES" w:eastAsia="es-ES"/>
        </w:rPr>
        <w:t xml:space="preserve"> y enero dos </w:t>
      </w:r>
      <w:bookmarkEnd w:id="2"/>
      <w:r w:rsidRPr="00EA286E">
        <w:rPr>
          <w:rFonts w:eastAsia="Batang" w:cs="Tahoma"/>
          <w:color w:val="auto"/>
          <w:szCs w:val="20"/>
          <w:lang w:val="es-ES" w:eastAsia="es-ES"/>
        </w:rPr>
        <w:t xml:space="preserve">mil </w:t>
      </w:r>
      <w:r w:rsidR="00CF7F68">
        <w:rPr>
          <w:rFonts w:eastAsia="Batang" w:cs="Tahoma"/>
          <w:color w:val="auto"/>
          <w:szCs w:val="20"/>
          <w:lang w:val="es-ES" w:eastAsia="es-ES"/>
        </w:rPr>
        <w:t>veintitrés</w:t>
      </w:r>
      <w:r w:rsidRPr="00EA286E">
        <w:rPr>
          <w:rFonts w:eastAsia="Batang" w:cs="Tahoma"/>
          <w:color w:val="auto"/>
          <w:szCs w:val="20"/>
          <w:lang w:val="es-ES" w:eastAsia="es-ES"/>
        </w:rPr>
        <w:t>.</w:t>
      </w:r>
    </w:p>
    <w:p w:rsidRPr="00EA286E" w:rsidR="00EA286E" w:rsidP="000350F8" w:rsidRDefault="00EA286E" w14:paraId="1493B146" w14:textId="77777777">
      <w:pPr>
        <w:spacing w:after="0" w:line="360" w:lineRule="auto"/>
        <w:rPr>
          <w:rFonts w:eastAsia="Times New Roman" w:cs="Tahoma"/>
          <w:color w:val="auto"/>
          <w:lang w:val="es-ES" w:eastAsia="es-ES"/>
        </w:rPr>
      </w:pPr>
    </w:p>
    <w:p w:rsidRPr="00EA286E" w:rsidR="00EA286E" w:rsidP="000350F8" w:rsidRDefault="00EA286E" w14:paraId="01049A15" w14:textId="77777777">
      <w:pPr>
        <w:spacing w:after="0" w:line="360" w:lineRule="auto"/>
        <w:rPr>
          <w:rFonts w:eastAsia="Times New Roman" w:cs="Tahoma"/>
          <w:color w:val="auto"/>
          <w:lang w:val="es-ES" w:eastAsia="es-ES"/>
        </w:rPr>
      </w:pPr>
      <w:r w:rsidRPr="00EA286E">
        <w:rPr>
          <w:rFonts w:eastAsia="Times New Roman" w:cs="Tahoma"/>
          <w:color w:val="auto"/>
          <w:lang w:val="es-ES" w:eastAsia="es-ES"/>
        </w:rPr>
        <w:t>Así, este Instituto verificó que, en efecto, no se registró respuesta a la solicitud y cumplimiento a la Resolución, en el Sistema de Acceso a la Información Mexiquense (SAIMEX), tal como se observa a continuación:</w:t>
      </w:r>
    </w:p>
    <w:p w:rsidRPr="00EA286E" w:rsidR="00EA286E" w:rsidP="000350F8" w:rsidRDefault="00EA286E" w14:paraId="2897CE54" w14:textId="77777777">
      <w:pPr>
        <w:spacing w:after="0" w:line="360" w:lineRule="auto"/>
        <w:jc w:val="center"/>
        <w:rPr>
          <w:rFonts w:ascii="Times New Roman" w:hAnsi="Times New Roman" w:eastAsia="Times New Roman" w:cs="Times New Roman"/>
          <w:noProof/>
          <w:color w:val="auto"/>
          <w:sz w:val="20"/>
          <w:szCs w:val="20"/>
          <w:lang w:eastAsia="es-MX"/>
        </w:rPr>
      </w:pPr>
      <w:r w:rsidRPr="00EA286E">
        <w:rPr>
          <w:rFonts w:ascii="Times New Roman" w:hAnsi="Times New Roman" w:eastAsia="Times New Roman" w:cs="Times New Roman"/>
          <w:noProof/>
          <w:color w:val="auto"/>
          <w:sz w:val="20"/>
          <w:szCs w:val="20"/>
          <w:lang w:eastAsia="es-MX"/>
        </w:rPr>
        <w:t xml:space="preserve"> </w:t>
      </w:r>
    </w:p>
    <w:p w:rsidRPr="00EA286E" w:rsidR="00EA286E" w:rsidP="000350F8" w:rsidRDefault="00EA286E" w14:paraId="62D336EB" w14:textId="684AAF5B">
      <w:pPr>
        <w:spacing w:after="0" w:line="360" w:lineRule="auto"/>
        <w:jc w:val="center"/>
        <w:rPr>
          <w:rFonts w:ascii="Times New Roman" w:hAnsi="Times New Roman" w:eastAsia="Times New Roman" w:cs="Times New Roman"/>
          <w:noProof/>
          <w:color w:val="auto"/>
          <w:sz w:val="24"/>
          <w:szCs w:val="24"/>
          <w:lang w:eastAsia="es-ES"/>
        </w:rPr>
      </w:pPr>
      <w:r w:rsidRPr="00EA286E">
        <w:rPr>
          <w:rFonts w:ascii="Times New Roman" w:hAnsi="Times New Roman" w:eastAsia="Times New Roman" w:cs="Times New Roman"/>
          <w:noProof/>
          <w:color w:val="auto"/>
          <w:sz w:val="24"/>
          <w:szCs w:val="24"/>
          <w:lang w:eastAsia="es-ES"/>
        </w:rPr>
        <w:t xml:space="preserve"> </w:t>
      </w:r>
      <w:r w:rsidRPr="00CF7F68" w:rsidR="00CF7F68">
        <w:rPr>
          <w:rFonts w:ascii="Times New Roman" w:hAnsi="Times New Roman" w:eastAsia="Times New Roman" w:cs="Times New Roman"/>
          <w:noProof/>
          <w:color w:val="auto"/>
          <w:sz w:val="24"/>
          <w:szCs w:val="24"/>
          <w:lang w:eastAsia="es-MX"/>
        </w:rPr>
        <w:drawing>
          <wp:inline distT="0" distB="0" distL="0" distR="0" wp14:anchorId="1436282D" wp14:editId="06831C58">
            <wp:extent cx="2838450" cy="1238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77273"/>
                    <a:stretch/>
                  </pic:blipFill>
                  <pic:spPr bwMode="auto">
                    <a:xfrm>
                      <a:off x="0" y="0"/>
                      <a:ext cx="2838846" cy="1238423"/>
                    </a:xfrm>
                    <a:prstGeom prst="rect">
                      <a:avLst/>
                    </a:prstGeom>
                    <a:ln>
                      <a:noFill/>
                    </a:ln>
                    <a:extLst>
                      <a:ext uri="{53640926-AAD7-44D8-BBD7-CCE9431645EC}">
                        <a14:shadowObscured xmlns:a14="http://schemas.microsoft.com/office/drawing/2010/main"/>
                      </a:ext>
                    </a:extLst>
                  </pic:spPr>
                </pic:pic>
              </a:graphicData>
            </a:graphic>
          </wp:inline>
        </w:drawing>
      </w:r>
    </w:p>
    <w:p w:rsidRPr="00EA286E" w:rsidR="00EA286E" w:rsidP="000350F8" w:rsidRDefault="00EA286E" w14:paraId="5BEEC8DF" w14:textId="77777777">
      <w:pPr>
        <w:spacing w:after="0" w:line="360" w:lineRule="auto"/>
        <w:jc w:val="center"/>
        <w:rPr>
          <w:rFonts w:ascii="Times New Roman" w:hAnsi="Times New Roman" w:eastAsia="Times New Roman" w:cs="Times New Roman"/>
          <w:noProof/>
          <w:color w:val="auto"/>
          <w:sz w:val="24"/>
          <w:szCs w:val="24"/>
          <w:lang w:eastAsia="es-ES"/>
        </w:rPr>
      </w:pPr>
      <w:r w:rsidRPr="00EA286E">
        <w:rPr>
          <w:rFonts w:ascii="Times New Roman" w:hAnsi="Times New Roman" w:eastAsia="Times New Roman" w:cs="Times New Roman"/>
          <w:noProof/>
          <w:color w:val="auto"/>
          <w:sz w:val="24"/>
          <w:szCs w:val="24"/>
          <w:lang w:eastAsia="es-ES"/>
        </w:rPr>
        <w:t>…</w:t>
      </w:r>
    </w:p>
    <w:p w:rsidRPr="00EA286E" w:rsidR="00EA286E" w:rsidP="000350F8" w:rsidRDefault="00CF7F68" w14:paraId="729CFFF4" w14:textId="4063ED7A">
      <w:pPr>
        <w:spacing w:after="0" w:line="360" w:lineRule="auto"/>
        <w:jc w:val="center"/>
        <w:rPr>
          <w:rFonts w:eastAsia="Times New Roman" w:cs="Tahoma"/>
          <w:color w:val="auto"/>
          <w:lang w:val="es-ES" w:eastAsia="es-ES"/>
        </w:rPr>
      </w:pPr>
      <w:r w:rsidRPr="00CF7F68">
        <w:rPr>
          <w:rFonts w:eastAsia="Times New Roman" w:cs="Tahoma"/>
          <w:noProof/>
          <w:color w:val="auto"/>
          <w:lang w:eastAsia="es-MX"/>
        </w:rPr>
        <w:drawing>
          <wp:inline distT="0" distB="0" distL="0" distR="0" wp14:anchorId="549A322B" wp14:editId="79F2C8D7">
            <wp:extent cx="2838450" cy="857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79021" b="5245"/>
                    <a:stretch/>
                  </pic:blipFill>
                  <pic:spPr bwMode="auto">
                    <a:xfrm>
                      <a:off x="0" y="0"/>
                      <a:ext cx="2838846" cy="857370"/>
                    </a:xfrm>
                    <a:prstGeom prst="rect">
                      <a:avLst/>
                    </a:prstGeom>
                    <a:ln>
                      <a:noFill/>
                    </a:ln>
                    <a:extLst>
                      <a:ext uri="{53640926-AAD7-44D8-BBD7-CCE9431645EC}">
                        <a14:shadowObscured xmlns:a14="http://schemas.microsoft.com/office/drawing/2010/main"/>
                      </a:ext>
                    </a:extLst>
                  </pic:spPr>
                </pic:pic>
              </a:graphicData>
            </a:graphic>
          </wp:inline>
        </w:drawing>
      </w:r>
    </w:p>
    <w:p w:rsidRPr="00EA286E" w:rsidR="00EA286E" w:rsidP="000350F8" w:rsidRDefault="00EA286E" w14:paraId="0C1437E4" w14:textId="77777777">
      <w:pPr>
        <w:spacing w:after="0" w:line="360" w:lineRule="auto"/>
        <w:jc w:val="center"/>
        <w:rPr>
          <w:rFonts w:eastAsia="Times New Roman" w:cs="Tahoma"/>
          <w:color w:val="auto"/>
          <w:lang w:val="es-ES" w:eastAsia="es-ES"/>
        </w:rPr>
      </w:pPr>
    </w:p>
    <w:p w:rsidRPr="00EA286E" w:rsidR="00EA286E" w:rsidP="000350F8" w:rsidRDefault="00EA286E" w14:paraId="7EB0F03A" w14:textId="5A13F2AA">
      <w:pPr>
        <w:spacing w:after="0" w:line="360" w:lineRule="auto"/>
        <w:rPr>
          <w:rFonts w:eastAsia="Calibri" w:cs="Tahoma"/>
          <w:color w:val="000000"/>
          <w:szCs w:val="20"/>
          <w:lang w:eastAsia="es-ES"/>
        </w:rPr>
      </w:pPr>
      <w:r w:rsidRPr="00EA286E">
        <w:rPr>
          <w:rFonts w:ascii="Times New Roman" w:hAnsi="Times New Roman" w:eastAsia="Times New Roman" w:cs="Times New Roman"/>
          <w:noProof/>
          <w:color w:val="auto"/>
          <w:sz w:val="20"/>
          <w:szCs w:val="20"/>
          <w:lang w:val="es-ES" w:eastAsia="es-ES"/>
        </w:rPr>
        <w:t xml:space="preserve"> </w:t>
      </w:r>
      <w:r w:rsidRPr="00EA286E">
        <w:rPr>
          <w:rFonts w:eastAsia="Calibri" w:cs="Tahoma"/>
          <w:bCs/>
          <w:color w:val="000000"/>
          <w:szCs w:val="20"/>
          <w:lang w:eastAsia="es-ES"/>
        </w:rPr>
        <w:t xml:space="preserve">Así, se colige que, tal como lo precisó el Recurrente, el </w:t>
      </w:r>
      <w:r w:rsidRPr="00EA286E">
        <w:rPr>
          <w:rFonts w:eastAsia="Calibri" w:cs="Tahoma"/>
          <w:color w:val="auto"/>
          <w:szCs w:val="20"/>
          <w:lang w:eastAsia="es-ES"/>
        </w:rPr>
        <w:t xml:space="preserve">Ayuntamiento de </w:t>
      </w:r>
      <w:r w:rsidR="00CF7F68">
        <w:rPr>
          <w:rFonts w:eastAsia="Calibri" w:cs="Tahoma"/>
          <w:color w:val="auto"/>
          <w:szCs w:val="20"/>
          <w:lang w:eastAsia="es-ES"/>
        </w:rPr>
        <w:t>Otumba</w:t>
      </w:r>
      <w:r w:rsidRPr="00EA286E">
        <w:rPr>
          <w:rFonts w:eastAsia="Calibri" w:cs="Tahoma"/>
          <w:color w:val="000000"/>
          <w:szCs w:val="20"/>
          <w:lang w:eastAsia="es-ES"/>
        </w:rPr>
        <w:t>, no</w:t>
      </w:r>
      <w:r w:rsidRPr="00EA286E">
        <w:rPr>
          <w:rFonts w:eastAsia="Calibri" w:cs="Tahoma"/>
          <w:bCs/>
          <w:color w:val="000000"/>
          <w:szCs w:val="20"/>
          <w:lang w:eastAsia="es-ES"/>
        </w:rPr>
        <w:t xml:space="preserve"> emitió respuesta para dar contestación a la solicitud de información, ni cumplimiento a la Resolución del Recurso de Revisión </w:t>
      </w:r>
      <w:r w:rsidR="00CF7F68">
        <w:rPr>
          <w:rFonts w:eastAsia="Calibri" w:cs="Tahoma"/>
        </w:rPr>
        <w:t>00581/INFOEM/IP/RR/2022</w:t>
      </w:r>
      <w:r w:rsidRPr="00EA286E">
        <w:rPr>
          <w:rFonts w:eastAsia="Calibri" w:cs="Tahoma"/>
          <w:bCs/>
          <w:color w:val="000000"/>
          <w:szCs w:val="20"/>
          <w:lang w:eastAsia="es-ES"/>
        </w:rPr>
        <w:t xml:space="preserve">, dentro del plazo determinado, pues tenía hasta el </w:t>
      </w:r>
      <w:r w:rsidRPr="00EA286E">
        <w:rPr>
          <w:rFonts w:eastAsia="Calibri" w:cs="Tahoma"/>
          <w:color w:val="000000"/>
          <w:szCs w:val="20"/>
          <w:lang w:eastAsia="es-ES"/>
        </w:rPr>
        <w:t xml:space="preserve">doce de mayo </w:t>
      </w:r>
      <w:r w:rsidRPr="00EA286E">
        <w:rPr>
          <w:rFonts w:eastAsia="Calibri" w:cs="Tahoma"/>
          <w:bCs/>
          <w:color w:val="000000"/>
          <w:szCs w:val="20"/>
          <w:lang w:eastAsia="es-ES"/>
        </w:rPr>
        <w:t xml:space="preserve">de dos mil veintiuno, para realizar dicha </w:t>
      </w:r>
      <w:r w:rsidRPr="00EA286E">
        <w:rPr>
          <w:rFonts w:eastAsia="Calibri" w:cs="Tahoma"/>
          <w:bCs/>
          <w:color w:val="000000"/>
          <w:szCs w:val="20"/>
          <w:lang w:eastAsia="es-ES"/>
        </w:rPr>
        <w:lastRenderedPageBreak/>
        <w:t xml:space="preserve">situación, por lo que es evidente que el agravio es </w:t>
      </w:r>
      <w:r w:rsidRPr="00EA286E">
        <w:rPr>
          <w:rFonts w:eastAsia="Calibri" w:cs="Tahoma"/>
          <w:b/>
          <w:color w:val="000000"/>
          <w:szCs w:val="20"/>
          <w:lang w:eastAsia="es-ES"/>
        </w:rPr>
        <w:t xml:space="preserve">FUNDADO, </w:t>
      </w:r>
      <w:r w:rsidRPr="00EA286E">
        <w:rPr>
          <w:rFonts w:eastAsia="Calibri" w:cs="Tahoma"/>
          <w:color w:val="000000"/>
          <w:szCs w:val="20"/>
          <w:lang w:eastAsia="es-ES"/>
        </w:rPr>
        <w:t>inclusive a la fecha no ha emitido contestación alguna.</w:t>
      </w:r>
    </w:p>
    <w:p w:rsidRPr="00EA286E" w:rsidR="00EA286E" w:rsidP="000350F8" w:rsidRDefault="00EA286E" w14:paraId="64FCEF6F" w14:textId="77777777">
      <w:pPr>
        <w:spacing w:after="0" w:line="360" w:lineRule="auto"/>
        <w:rPr>
          <w:rFonts w:eastAsia="Calibri" w:cs="Tahoma"/>
          <w:b/>
          <w:color w:val="000000"/>
          <w:szCs w:val="20"/>
          <w:lang w:eastAsia="es-ES"/>
        </w:rPr>
      </w:pPr>
    </w:p>
    <w:p w:rsidR="00CF7F68" w:rsidP="000350F8" w:rsidRDefault="00EA286E" w14:paraId="5C036141" w14:textId="77777777">
      <w:pPr>
        <w:spacing w:after="0" w:line="360" w:lineRule="auto"/>
        <w:rPr>
          <w:rFonts w:eastAsia="Calibri" w:cs="Tahoma"/>
          <w:bCs/>
        </w:rPr>
      </w:pPr>
      <w:r w:rsidRPr="00EA286E">
        <w:rPr>
          <w:rFonts w:eastAsia="Calibri" w:cs="Tahoma"/>
          <w:bCs/>
          <w:color w:val="auto"/>
          <w:lang w:eastAsia="es-ES"/>
        </w:rPr>
        <w:t xml:space="preserve">Con base en lo expuesto, es procedente </w:t>
      </w:r>
      <w:r w:rsidRPr="00EA286E">
        <w:rPr>
          <w:rFonts w:eastAsia="Calibri" w:cs="Tahoma"/>
          <w:b/>
          <w:bCs/>
          <w:color w:val="auto"/>
          <w:lang w:eastAsia="es-ES"/>
        </w:rPr>
        <w:t>ORDENAR</w:t>
      </w:r>
      <w:r w:rsidRPr="00EA286E">
        <w:rPr>
          <w:rFonts w:eastAsia="Calibri" w:cs="Tahoma"/>
          <w:bCs/>
          <w:color w:val="auto"/>
          <w:lang w:eastAsia="es-ES"/>
        </w:rPr>
        <w:t xml:space="preserve"> al Sujeto Obligado, que emita respuesta que a derecho corresponda, al requerimiento de información; no obstante, para tal circunstancia es necesario analizar la naturaleza de la información, </w:t>
      </w:r>
      <w:r w:rsidR="00CF7F68">
        <w:rPr>
          <w:rFonts w:eastAsia="Calibri" w:cs="Tahoma"/>
          <w:bCs/>
        </w:rPr>
        <w:t>es decir, respecto al despido de servidores públicos.</w:t>
      </w:r>
    </w:p>
    <w:p w:rsidR="00051642" w:rsidP="000350F8" w:rsidRDefault="00051642" w14:paraId="784C12C5" w14:textId="7428CB12">
      <w:pPr>
        <w:spacing w:after="0" w:line="360" w:lineRule="auto"/>
        <w:rPr>
          <w:rFonts w:eastAsia="Calibri" w:cs="Tahoma"/>
          <w:b/>
          <w:color w:val="000000"/>
        </w:rPr>
      </w:pPr>
    </w:p>
    <w:p w:rsidR="00E853D2" w:rsidP="000350F8" w:rsidRDefault="00E853D2" w14:paraId="2D72B2C7" w14:textId="77777777">
      <w:pPr>
        <w:spacing w:after="0" w:line="360" w:lineRule="auto"/>
        <w:rPr>
          <w:rFonts w:eastAsia="Calibri" w:cs="Tahoma"/>
          <w:bCs/>
        </w:rPr>
      </w:pPr>
      <w:r>
        <w:rPr>
          <w:rFonts w:eastAsia="Calibri" w:cs="Tahoma"/>
          <w:bCs/>
        </w:rPr>
        <w:t>Sobre el tema, los artículos 92 y 94 de la Ley del Trabajo de los Servidores Públicos del Estado de México, precisan que la institución pública, como lo es un Ayuntamiento, podrá rescindir en cualquier momento la relación laboral; para lo cual, deberá dar aviso por escrito al servidor público de manera personal, la fecha y causa de baja.</w:t>
      </w:r>
    </w:p>
    <w:p w:rsidR="00E853D2" w:rsidP="000350F8" w:rsidRDefault="00E853D2" w14:paraId="24414B6B" w14:textId="77777777">
      <w:pPr>
        <w:spacing w:after="0" w:line="360" w:lineRule="auto"/>
        <w:rPr>
          <w:rFonts w:eastAsia="Calibri" w:cs="Tahoma"/>
          <w:bCs/>
        </w:rPr>
      </w:pPr>
    </w:p>
    <w:p w:rsidR="00E853D2" w:rsidP="000350F8" w:rsidRDefault="00E853D2" w14:paraId="77F71A84" w14:textId="77777777">
      <w:pPr>
        <w:spacing w:after="0" w:line="360" w:lineRule="auto"/>
        <w:rPr>
          <w:rFonts w:eastAsia="Calibri" w:cs="Tahoma"/>
          <w:bCs/>
        </w:rPr>
      </w:pPr>
      <w:r>
        <w:rPr>
          <w:rFonts w:eastAsia="Calibri" w:cs="Tahoma"/>
          <w:bCs/>
        </w:rPr>
        <w:t xml:space="preserve"> De la misma manera, la Guía Técnica 9 “La Administración del Personal Municipal”, emitida por el </w:t>
      </w:r>
      <w:r w:rsidRPr="00AA2E31">
        <w:rPr>
          <w:rFonts w:eastAsia="Calibri" w:cs="Tahoma"/>
          <w:bCs/>
        </w:rPr>
        <w:t>Instituto Nacional para el Federalismo y el Desarrollo Municipal</w:t>
      </w:r>
      <w:r>
        <w:rPr>
          <w:rFonts w:eastAsia="Calibri" w:cs="Tahoma"/>
          <w:bCs/>
        </w:rPr>
        <w:t>, establece que la rescisión laboral, corresponde a la disolución de la relación laboral, cuando alguna de las partes, no cumple con sus obligaciones, situación que se podrá realizar en cualquier momento.</w:t>
      </w:r>
    </w:p>
    <w:p w:rsidR="00E853D2" w:rsidP="000350F8" w:rsidRDefault="00E853D2" w14:paraId="5DC12134" w14:textId="77777777">
      <w:pPr>
        <w:spacing w:after="0" w:line="360" w:lineRule="auto"/>
        <w:rPr>
          <w:rFonts w:eastAsia="Calibri" w:cs="Tahoma"/>
          <w:bCs/>
        </w:rPr>
      </w:pPr>
    </w:p>
    <w:p w:rsidR="00E853D2" w:rsidP="000350F8" w:rsidRDefault="00E853D2" w14:paraId="5523AD6B" w14:textId="77777777">
      <w:pPr>
        <w:tabs>
          <w:tab w:val="left" w:pos="4962"/>
        </w:tabs>
        <w:spacing w:after="0" w:line="360" w:lineRule="auto"/>
        <w:rPr>
          <w:rFonts w:cs="Tahoma"/>
        </w:rPr>
      </w:pPr>
      <w:r>
        <w:rPr>
          <w:rFonts w:cs="Tahoma"/>
        </w:rPr>
        <w:t>Además, se trae por analogía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movimiento de baja de trabajadores gubernamentales que dejan de prestar sus servicios a la institución pública y dar por concluida la relación laboral; además, precisa que las razones de baja, serán las siguientes:</w:t>
      </w:r>
    </w:p>
    <w:p w:rsidR="00E853D2" w:rsidP="000350F8" w:rsidRDefault="00E853D2" w14:paraId="54C0C06E" w14:textId="77777777">
      <w:pPr>
        <w:tabs>
          <w:tab w:val="left" w:pos="4962"/>
        </w:tabs>
        <w:spacing w:after="0" w:line="360" w:lineRule="auto"/>
        <w:rPr>
          <w:rFonts w:cs="Tahoma"/>
        </w:rPr>
      </w:pPr>
    </w:p>
    <w:p w:rsidR="00E853D2" w:rsidP="000350F8" w:rsidRDefault="00E853D2" w14:paraId="01A31EA5" w14:textId="77777777">
      <w:pPr>
        <w:pStyle w:val="Prrafodelista"/>
        <w:numPr>
          <w:ilvl w:val="0"/>
          <w:numId w:val="10"/>
        </w:numPr>
        <w:tabs>
          <w:tab w:val="left" w:pos="4962"/>
        </w:tabs>
        <w:spacing w:after="0" w:line="360" w:lineRule="auto"/>
        <w:rPr>
          <w:rFonts w:cs="Tahoma"/>
        </w:rPr>
      </w:pPr>
      <w:r>
        <w:rPr>
          <w:rFonts w:cs="Tahoma"/>
        </w:rPr>
        <w:t>Renuncia;</w:t>
      </w:r>
    </w:p>
    <w:p w:rsidR="00E853D2" w:rsidP="000350F8" w:rsidRDefault="00E853D2" w14:paraId="69DB5BE2" w14:textId="77777777">
      <w:pPr>
        <w:pStyle w:val="Prrafodelista"/>
        <w:numPr>
          <w:ilvl w:val="0"/>
          <w:numId w:val="10"/>
        </w:numPr>
        <w:tabs>
          <w:tab w:val="left" w:pos="4962"/>
        </w:tabs>
        <w:spacing w:after="0" w:line="360" w:lineRule="auto"/>
        <w:rPr>
          <w:rFonts w:cs="Tahoma"/>
        </w:rPr>
      </w:pPr>
      <w:r>
        <w:rPr>
          <w:rFonts w:cs="Tahoma"/>
        </w:rPr>
        <w:lastRenderedPageBreak/>
        <w:t>Fallecimiento;</w:t>
      </w:r>
    </w:p>
    <w:p w:rsidR="00E853D2" w:rsidP="000350F8" w:rsidRDefault="00E853D2" w14:paraId="1F60D2EF" w14:textId="77777777">
      <w:pPr>
        <w:pStyle w:val="Prrafodelista"/>
        <w:numPr>
          <w:ilvl w:val="0"/>
          <w:numId w:val="10"/>
        </w:numPr>
        <w:tabs>
          <w:tab w:val="left" w:pos="4962"/>
        </w:tabs>
        <w:spacing w:after="0" w:line="360" w:lineRule="auto"/>
        <w:rPr>
          <w:rFonts w:cs="Tahoma"/>
        </w:rPr>
      </w:pPr>
      <w:r>
        <w:rPr>
          <w:rFonts w:cs="Tahoma"/>
        </w:rPr>
        <w:t>Recisión de la relación laboral;</w:t>
      </w:r>
    </w:p>
    <w:p w:rsidR="00E853D2" w:rsidP="000350F8" w:rsidRDefault="00E853D2" w14:paraId="6088D3FE" w14:textId="77777777">
      <w:pPr>
        <w:pStyle w:val="Prrafodelista"/>
        <w:numPr>
          <w:ilvl w:val="0"/>
          <w:numId w:val="10"/>
        </w:numPr>
        <w:tabs>
          <w:tab w:val="left" w:pos="4962"/>
        </w:tabs>
        <w:spacing w:after="0" w:line="360" w:lineRule="auto"/>
        <w:rPr>
          <w:rFonts w:cs="Tahoma"/>
        </w:rPr>
      </w:pPr>
      <w:r>
        <w:rPr>
          <w:rFonts w:cs="Tahoma"/>
        </w:rPr>
        <w:t>Aplicación de resolución de autoridad competente;</w:t>
      </w:r>
    </w:p>
    <w:p w:rsidR="00E853D2" w:rsidP="000350F8" w:rsidRDefault="00E853D2" w14:paraId="7C39A7D0" w14:textId="77777777">
      <w:pPr>
        <w:pStyle w:val="Prrafodelista"/>
        <w:numPr>
          <w:ilvl w:val="0"/>
          <w:numId w:val="10"/>
        </w:numPr>
        <w:tabs>
          <w:tab w:val="left" w:pos="4962"/>
        </w:tabs>
        <w:spacing w:after="0" w:line="360" w:lineRule="auto"/>
        <w:rPr>
          <w:rFonts w:cs="Tahoma"/>
        </w:rPr>
      </w:pPr>
      <w:r>
        <w:rPr>
          <w:rFonts w:cs="Tahoma"/>
        </w:rPr>
        <w:t>Pensión por jubilación, retiro y tiempo de servicios o inhabilitación;</w:t>
      </w:r>
    </w:p>
    <w:p w:rsidR="00E853D2" w:rsidP="000350F8" w:rsidRDefault="00E853D2" w14:paraId="4AE7D005" w14:textId="77777777">
      <w:pPr>
        <w:pStyle w:val="Prrafodelista"/>
        <w:numPr>
          <w:ilvl w:val="0"/>
          <w:numId w:val="10"/>
        </w:numPr>
        <w:tabs>
          <w:tab w:val="left" w:pos="4962"/>
        </w:tabs>
        <w:spacing w:after="0" w:line="360" w:lineRule="auto"/>
        <w:rPr>
          <w:rFonts w:cs="Tahoma"/>
        </w:rPr>
      </w:pPr>
      <w:r>
        <w:rPr>
          <w:rFonts w:cs="Tahoma"/>
        </w:rPr>
        <w:t>Mutuo consentimiento de las partes, y</w:t>
      </w:r>
    </w:p>
    <w:p w:rsidRPr="00341710" w:rsidR="00E853D2" w:rsidP="000350F8" w:rsidRDefault="00E853D2" w14:paraId="3A243A97" w14:textId="77777777">
      <w:pPr>
        <w:pStyle w:val="Prrafodelista"/>
        <w:numPr>
          <w:ilvl w:val="0"/>
          <w:numId w:val="10"/>
        </w:numPr>
        <w:tabs>
          <w:tab w:val="left" w:pos="4962"/>
        </w:tabs>
        <w:spacing w:after="0" w:line="360" w:lineRule="auto"/>
        <w:rPr>
          <w:rFonts w:cs="Tahoma"/>
        </w:rPr>
      </w:pPr>
      <w:r>
        <w:rPr>
          <w:rFonts w:cs="Tahoma"/>
        </w:rPr>
        <w:t>Vencimiento o conclusión de obra determinada.</w:t>
      </w:r>
    </w:p>
    <w:p w:rsidR="00E853D2" w:rsidP="000350F8" w:rsidRDefault="00E853D2" w14:paraId="1AE8867A" w14:textId="77777777">
      <w:pPr>
        <w:tabs>
          <w:tab w:val="left" w:pos="4962"/>
        </w:tabs>
        <w:spacing w:after="0" w:line="360" w:lineRule="auto"/>
        <w:rPr>
          <w:rFonts w:cs="Tahoma"/>
        </w:rPr>
      </w:pPr>
    </w:p>
    <w:p w:rsidR="00E853D2" w:rsidP="000350F8" w:rsidRDefault="00E853D2" w14:paraId="657BC511" w14:textId="77777777">
      <w:pPr>
        <w:tabs>
          <w:tab w:val="left" w:pos="4962"/>
        </w:tabs>
        <w:spacing w:after="0" w:line="360" w:lineRule="auto"/>
        <w:rPr>
          <w:rFonts w:cs="Tahoma"/>
        </w:rPr>
      </w:pPr>
      <w:r>
        <w:rPr>
          <w:rFonts w:cs="Tahoma"/>
        </w:rPr>
        <w:t>Conforme a lo anterior, se logra vislumbrar que la pretensión del ahora Recurrente, es obtener el número de despidos realizados por el Ayuntamiento de Otumba, del primero al doce de enero de dos mil veintidós, que incluya el nombre, cargo y motivo de baja, así como, el convenio de finiquito.</w:t>
      </w:r>
    </w:p>
    <w:p w:rsidR="00CF7F68" w:rsidP="000350F8" w:rsidRDefault="00CF7F68" w14:paraId="08B6F43A" w14:textId="77777777">
      <w:pPr>
        <w:spacing w:after="0" w:line="360" w:lineRule="auto"/>
        <w:rPr>
          <w:rFonts w:eastAsia="Calibri" w:cs="Tahoma"/>
          <w:b/>
          <w:color w:val="000000"/>
        </w:rPr>
      </w:pPr>
    </w:p>
    <w:p w:rsidR="00E853D2" w:rsidP="000350F8" w:rsidRDefault="00E853D2" w14:paraId="5FC40A74" w14:textId="37BB9247">
      <w:pPr>
        <w:spacing w:after="0" w:line="360" w:lineRule="auto"/>
        <w:ind w:right="-93"/>
        <w:rPr>
          <w:rFonts w:cs="Tahoma"/>
          <w:bCs/>
        </w:rPr>
      </w:pPr>
      <w:r>
        <w:rPr>
          <w:rFonts w:eastAsia="Calibri" w:cs="Tahoma"/>
          <w:bCs/>
        </w:rPr>
        <w:t xml:space="preserve">Por lo que hace al convenio de finiquito, </w:t>
      </w:r>
      <w:r>
        <w:rPr>
          <w:rFonts w:cs="Tahoma"/>
          <w:bCs/>
        </w:rPr>
        <w:t>el artículo 233 de la Ley del Trabajo de los Servidores Públicos del Estado de México y Municipios, establece que, en la etapa conciliatoria del juicio ordinario laboral, llevado a cabo ante el Tribunal Estatal de Conciliación y Arbitraje, será de la siguiente manera:</w:t>
      </w:r>
    </w:p>
    <w:p w:rsidR="00E853D2" w:rsidP="000350F8" w:rsidRDefault="00E853D2" w14:paraId="7ED1DA9B" w14:textId="77777777">
      <w:pPr>
        <w:spacing w:after="0" w:line="360" w:lineRule="auto"/>
        <w:ind w:right="-93"/>
        <w:rPr>
          <w:rFonts w:cs="Tahoma"/>
          <w:bCs/>
        </w:rPr>
      </w:pPr>
    </w:p>
    <w:p w:rsidR="00E853D2" w:rsidP="000350F8" w:rsidRDefault="00E853D2" w14:paraId="53BC5DAD" w14:textId="77777777">
      <w:pPr>
        <w:pStyle w:val="Prrafodelista"/>
        <w:numPr>
          <w:ilvl w:val="0"/>
          <w:numId w:val="11"/>
        </w:numPr>
        <w:spacing w:after="0" w:line="360" w:lineRule="auto"/>
        <w:rPr>
          <w:rFonts w:eastAsia="Calibri" w:cs="Tahoma"/>
          <w:bCs/>
        </w:rPr>
      </w:pPr>
      <w:r>
        <w:rPr>
          <w:rFonts w:eastAsia="Calibri" w:cs="Tahoma"/>
          <w:bCs/>
        </w:rPr>
        <w:t>Las partes podrán comparecer ante el Tribunal o Sala personalmente o por medio de su apoderado o representante legal;</w:t>
      </w:r>
    </w:p>
    <w:p w:rsidR="00E853D2" w:rsidP="000350F8" w:rsidRDefault="00E853D2" w14:paraId="6B2C703F" w14:textId="77777777">
      <w:pPr>
        <w:pStyle w:val="Prrafodelista"/>
        <w:numPr>
          <w:ilvl w:val="0"/>
          <w:numId w:val="11"/>
        </w:numPr>
        <w:spacing w:after="0" w:line="360" w:lineRule="auto"/>
        <w:rPr>
          <w:rFonts w:eastAsia="Calibri" w:cs="Tahoma"/>
          <w:bCs/>
        </w:rPr>
      </w:pPr>
      <w:r>
        <w:rPr>
          <w:rFonts w:eastAsia="Calibri" w:cs="Tahoma"/>
          <w:bCs/>
        </w:rPr>
        <w:t>El Tribunal o la Sala, intervendrán para la celebración de pláticas entre las partes y las exhortarán, para que procuren llegar a un arreglo conciliatorio;</w:t>
      </w:r>
    </w:p>
    <w:p w:rsidR="00E853D2" w:rsidP="000350F8" w:rsidRDefault="00E853D2" w14:paraId="499757DD" w14:textId="77777777">
      <w:pPr>
        <w:pStyle w:val="Prrafodelista"/>
        <w:numPr>
          <w:ilvl w:val="0"/>
          <w:numId w:val="11"/>
        </w:numPr>
        <w:spacing w:after="0" w:line="360" w:lineRule="auto"/>
        <w:rPr>
          <w:rFonts w:eastAsia="Calibri" w:cs="Tahoma"/>
          <w:bCs/>
        </w:rPr>
      </w:pPr>
      <w:r>
        <w:rPr>
          <w:rFonts w:eastAsia="Calibri" w:cs="Tahoma"/>
          <w:bCs/>
        </w:rPr>
        <w:t>Si las partes llegan a un acuerdo, se dará por terminado el conflicto, el cual se verá reflejado en un convenio aprobado por el Tribunal o la Sala, mismo que producirá todos los efectos jurídicos de un laudo.</w:t>
      </w:r>
    </w:p>
    <w:p w:rsidRPr="0067077C" w:rsidR="00E465E5" w:rsidP="00E465E5" w:rsidRDefault="00E465E5" w14:paraId="7D7C5727" w14:textId="77777777">
      <w:pPr>
        <w:pStyle w:val="Prrafodelista"/>
        <w:spacing w:after="0" w:line="360" w:lineRule="auto"/>
        <w:rPr>
          <w:rFonts w:eastAsia="Calibri" w:cs="Tahoma"/>
          <w:bCs/>
        </w:rPr>
      </w:pPr>
    </w:p>
    <w:p w:rsidR="00E853D2" w:rsidP="000350F8" w:rsidRDefault="00E853D2" w14:paraId="3A131F41" w14:textId="77777777">
      <w:pPr>
        <w:spacing w:after="0" w:line="360" w:lineRule="auto"/>
        <w:rPr>
          <w:rFonts w:eastAsia="Calibri" w:cs="Tahoma"/>
          <w:bCs/>
        </w:rPr>
      </w:pPr>
      <w:r>
        <w:rPr>
          <w:rFonts w:eastAsia="Calibri" w:cs="Tahoma"/>
          <w:bCs/>
        </w:rPr>
        <w:t xml:space="preserve">En ese contexto, el Manual de Procedimientos del Tribunal Estatal de Conciliación y Arbitraje, en su apartado IV. Descripción de los Procedimientos, establece en su punto 4.9 y </w:t>
      </w:r>
      <w:r>
        <w:rPr>
          <w:rFonts w:eastAsia="Calibri" w:cs="Tahoma"/>
          <w:bCs/>
        </w:rPr>
        <w:lastRenderedPageBreak/>
        <w:t>4.10, los procedimientos de celebración de convenios sin juicio en el Tribunal o Salas Auxiliares, de los cuales, se desprende lo siguiente:</w:t>
      </w:r>
    </w:p>
    <w:p w:rsidR="00E853D2" w:rsidP="000350F8" w:rsidRDefault="00E853D2" w14:paraId="0AA2D2BD" w14:textId="77777777">
      <w:pPr>
        <w:spacing w:after="0" w:line="360" w:lineRule="auto"/>
        <w:rPr>
          <w:rFonts w:eastAsia="Calibri" w:cs="Tahoma"/>
          <w:bCs/>
        </w:rPr>
      </w:pPr>
    </w:p>
    <w:p w:rsidRPr="004D1376" w:rsidR="00E853D2" w:rsidP="000350F8" w:rsidRDefault="00E853D2" w14:paraId="237B5323" w14:textId="77777777">
      <w:pPr>
        <w:pStyle w:val="Prrafodelista"/>
        <w:numPr>
          <w:ilvl w:val="0"/>
          <w:numId w:val="12"/>
        </w:numPr>
        <w:spacing w:after="0" w:line="360" w:lineRule="auto"/>
        <w:rPr>
          <w:rFonts w:eastAsia="Calibri" w:cs="Tahoma"/>
          <w:bCs/>
        </w:rPr>
      </w:pPr>
      <w:r>
        <w:rPr>
          <w:rFonts w:eastAsia="Calibri" w:cs="Tahoma"/>
          <w:bCs/>
        </w:rPr>
        <w:t xml:space="preserve">Que el objetivo de estos, es la </w:t>
      </w:r>
      <w:r>
        <w:rPr>
          <w:rFonts w:eastAsia="Calibri" w:cs="Tahoma"/>
          <w:b/>
          <w:bCs/>
        </w:rPr>
        <w:t>celebración de un convenio –aprobado por el Tribunal o Sala-, entre servidores públicos e instituciones,</w:t>
      </w:r>
      <w:r>
        <w:rPr>
          <w:rFonts w:eastAsia="Calibri" w:cs="Tahoma"/>
          <w:bCs/>
        </w:rPr>
        <w:t xml:space="preserve"> para formalizar la voluntad de las partes que se encuentren en conflicto, sin que existe la necesidad de resolverlo, a través de un juicio procesal, </w:t>
      </w:r>
      <w:r>
        <w:rPr>
          <w:rFonts w:eastAsia="Calibri" w:cs="Tahoma"/>
          <w:b/>
          <w:bCs/>
        </w:rPr>
        <w:t>a fin de otorgar a la parte demandante los beneficios estipulados en dicho acuerdo de voluntades.</w:t>
      </w:r>
    </w:p>
    <w:p w:rsidRPr="00526D79" w:rsidR="00E853D2" w:rsidP="000350F8" w:rsidRDefault="00E853D2" w14:paraId="4D311B37" w14:textId="77777777">
      <w:pPr>
        <w:pStyle w:val="Prrafodelista"/>
        <w:spacing w:after="0" w:line="360" w:lineRule="auto"/>
        <w:rPr>
          <w:rFonts w:eastAsia="Calibri" w:cs="Tahoma"/>
          <w:bCs/>
        </w:rPr>
      </w:pPr>
    </w:p>
    <w:p w:rsidRPr="00AB1456" w:rsidR="00E853D2" w:rsidP="000350F8" w:rsidRDefault="00E853D2" w14:paraId="6FEDDAFA" w14:textId="77777777">
      <w:pPr>
        <w:pStyle w:val="Prrafodelista"/>
        <w:numPr>
          <w:ilvl w:val="0"/>
          <w:numId w:val="12"/>
        </w:numPr>
        <w:spacing w:after="0" w:line="360" w:lineRule="auto"/>
        <w:rPr>
          <w:rFonts w:eastAsia="Calibri" w:cs="Tahoma"/>
          <w:bCs/>
        </w:rPr>
      </w:pPr>
      <w:r>
        <w:rPr>
          <w:rFonts w:eastAsia="Calibri" w:cs="Tahoma"/>
          <w:bCs/>
        </w:rPr>
        <w:t xml:space="preserve">El </w:t>
      </w:r>
      <w:r>
        <w:rPr>
          <w:rFonts w:eastAsia="Calibri" w:cs="Tahoma"/>
          <w:b/>
          <w:bCs/>
        </w:rPr>
        <w:t xml:space="preserve">convenio sin juicio, </w:t>
      </w:r>
      <w:r>
        <w:rPr>
          <w:rFonts w:eastAsia="Calibri" w:cs="Tahoma"/>
          <w:bCs/>
        </w:rPr>
        <w:t>es el acuerdo de dos o más personal o Instituciones Públicas para crear, transferir, modificar o extinguir derechos y obligaciones, denunciando ante la Autoridad Laboral para su aprobación.</w:t>
      </w:r>
    </w:p>
    <w:p w:rsidR="00E853D2" w:rsidP="000350F8" w:rsidRDefault="00E853D2" w14:paraId="12F6AC66" w14:textId="77777777">
      <w:pPr>
        <w:spacing w:after="0" w:line="360" w:lineRule="auto"/>
        <w:rPr>
          <w:rFonts w:eastAsia="Calibri" w:cs="Tahoma"/>
          <w:bCs/>
        </w:rPr>
      </w:pPr>
    </w:p>
    <w:p w:rsidR="00E853D2" w:rsidP="000350F8" w:rsidRDefault="00E853D2" w14:paraId="1C407709" w14:textId="3A675361">
      <w:pPr>
        <w:spacing w:after="0" w:line="360" w:lineRule="auto"/>
        <w:rPr>
          <w:rFonts w:eastAsia="Calibri" w:cs="Tahoma"/>
          <w:bCs/>
        </w:rPr>
      </w:pPr>
      <w:r>
        <w:rPr>
          <w:rFonts w:eastAsia="Calibri" w:cs="Tahoma"/>
          <w:bCs/>
        </w:rPr>
        <w:t>Como se logra observar, la pretensión del ahora Recurrente es obtener los Convenios con juicio o sin juicio, celebrados entre el Ayuntamiento de Otumba y sus ex servidores públicos, para el pago de finiquito; por lo que, el Sujeto Obligado cuenta con competencia para conocer de la información peticionada.</w:t>
      </w:r>
    </w:p>
    <w:p w:rsidR="00EA286E" w:rsidP="000350F8" w:rsidRDefault="00EA286E" w14:paraId="2FD64BEC" w14:textId="77777777">
      <w:pPr>
        <w:tabs>
          <w:tab w:val="left" w:pos="4962"/>
        </w:tabs>
        <w:spacing w:after="0" w:line="360" w:lineRule="auto"/>
        <w:rPr>
          <w:rFonts w:eastAsia="Calibri" w:cs="Tahoma"/>
          <w:b/>
          <w:color w:val="000000"/>
        </w:rPr>
      </w:pPr>
    </w:p>
    <w:p w:rsidR="00E853D2" w:rsidP="000350F8" w:rsidRDefault="00E853D2" w14:paraId="0C57CBC6" w14:textId="6D2A5CD6">
      <w:pPr>
        <w:tabs>
          <w:tab w:val="left" w:pos="4962"/>
        </w:tabs>
        <w:spacing w:after="0" w:line="360" w:lineRule="auto"/>
        <w:rPr>
          <w:rFonts w:cs="Tahoma"/>
        </w:rPr>
      </w:pPr>
      <w:r>
        <w:rPr>
          <w:rFonts w:eastAsia="Calibri" w:cs="Tahoma"/>
          <w:color w:val="000000"/>
        </w:rPr>
        <w:t xml:space="preserve">Así, para </w:t>
      </w:r>
      <w:r w:rsidRPr="00E853D2">
        <w:rPr>
          <w:rFonts w:eastAsia="Times New Roman" w:cs="Tahoma"/>
          <w:iCs/>
          <w:color w:val="auto"/>
          <w:lang w:val="es-ES" w:eastAsia="es-ES"/>
        </w:rPr>
        <w:t xml:space="preserve">atender el requerimiento de información, el Sujeto Obligado, deberá realizar una búsqueda exhaustiva y razonable, en los archivos de la Tesorería Municipal, a efecto de proporcionar, los documentos </w:t>
      </w:r>
      <w:r>
        <w:rPr>
          <w:rFonts w:eastAsia="Times New Roman" w:cs="Tahoma"/>
          <w:iCs/>
          <w:color w:val="auto"/>
          <w:lang w:val="es-ES" w:eastAsia="es-ES"/>
        </w:rPr>
        <w:t xml:space="preserve">que den cuenta del </w:t>
      </w:r>
      <w:r>
        <w:rPr>
          <w:rFonts w:cs="Tahoma"/>
        </w:rPr>
        <w:t>número de despidos realizados por el Ayuntamiento de Otumba, del primero al doce de enero de dos mil veintidós, así como lo siguiente:</w:t>
      </w:r>
    </w:p>
    <w:p w:rsidR="00E853D2" w:rsidP="000350F8" w:rsidRDefault="00E853D2" w14:paraId="6A23F405" w14:textId="64863979">
      <w:pPr>
        <w:spacing w:after="0" w:line="360" w:lineRule="auto"/>
        <w:ind w:right="-93"/>
        <w:rPr>
          <w:rFonts w:eastAsia="Times New Roman" w:cs="Tahoma"/>
          <w:iCs/>
          <w:color w:val="auto"/>
          <w:lang w:val="es-ES" w:eastAsia="es-ES"/>
        </w:rPr>
      </w:pPr>
    </w:p>
    <w:p w:rsidRPr="00E853D2" w:rsidR="00E853D2" w:rsidP="000350F8" w:rsidRDefault="00E853D2" w14:paraId="06EE5531" w14:textId="670D7FA8">
      <w:pPr>
        <w:numPr>
          <w:ilvl w:val="0"/>
          <w:numId w:val="13"/>
        </w:numPr>
        <w:spacing w:after="0" w:line="360" w:lineRule="auto"/>
        <w:ind w:right="-93"/>
        <w:jc w:val="left"/>
        <w:rPr>
          <w:rFonts w:eastAsia="Times New Roman" w:cs="Tahoma"/>
          <w:iCs/>
          <w:color w:val="auto"/>
          <w:lang w:val="es-ES" w:eastAsia="es-ES"/>
        </w:rPr>
      </w:pPr>
      <w:r>
        <w:rPr>
          <w:rFonts w:eastAsia="Times New Roman" w:cs="Tahoma"/>
          <w:iCs/>
          <w:color w:val="auto"/>
          <w:lang w:val="es-ES" w:eastAsia="es-ES"/>
        </w:rPr>
        <w:t>Nombre</w:t>
      </w:r>
      <w:r w:rsidRPr="00E853D2">
        <w:rPr>
          <w:rFonts w:eastAsia="Times New Roman" w:cs="Tahoma"/>
          <w:iCs/>
          <w:color w:val="auto"/>
          <w:lang w:val="es-ES" w:eastAsia="es-ES"/>
        </w:rPr>
        <w:t>;</w:t>
      </w:r>
    </w:p>
    <w:p w:rsidR="000350F8" w:rsidP="000350F8" w:rsidRDefault="00E853D2" w14:paraId="4EC6A251" w14:textId="77777777">
      <w:pPr>
        <w:numPr>
          <w:ilvl w:val="0"/>
          <w:numId w:val="13"/>
        </w:numPr>
        <w:spacing w:after="0" w:line="360" w:lineRule="auto"/>
        <w:ind w:right="-93"/>
        <w:jc w:val="left"/>
        <w:rPr>
          <w:rFonts w:eastAsia="Times New Roman" w:cs="Tahoma"/>
          <w:iCs/>
          <w:color w:val="auto"/>
          <w:lang w:val="es-ES" w:eastAsia="es-ES"/>
        </w:rPr>
      </w:pPr>
      <w:r>
        <w:rPr>
          <w:rFonts w:eastAsia="Times New Roman" w:cs="Tahoma"/>
          <w:iCs/>
          <w:color w:val="auto"/>
          <w:lang w:val="es-ES" w:eastAsia="es-ES"/>
        </w:rPr>
        <w:t>Cargo</w:t>
      </w:r>
      <w:r w:rsidRPr="00E853D2">
        <w:rPr>
          <w:rFonts w:eastAsia="Times New Roman" w:cs="Tahoma"/>
          <w:iCs/>
          <w:color w:val="auto"/>
          <w:lang w:val="es-ES" w:eastAsia="es-ES"/>
        </w:rPr>
        <w:t xml:space="preserve">, </w:t>
      </w:r>
    </w:p>
    <w:p w:rsidRPr="00E853D2" w:rsidR="00E853D2" w:rsidP="000350F8" w:rsidRDefault="000350F8" w14:paraId="0046E8FC" w14:textId="6BF17741">
      <w:pPr>
        <w:numPr>
          <w:ilvl w:val="0"/>
          <w:numId w:val="13"/>
        </w:numPr>
        <w:spacing w:after="0" w:line="360" w:lineRule="auto"/>
        <w:ind w:right="-93"/>
        <w:jc w:val="left"/>
        <w:rPr>
          <w:rFonts w:eastAsia="Times New Roman" w:cs="Tahoma"/>
          <w:iCs/>
          <w:color w:val="auto"/>
          <w:lang w:val="es-ES" w:eastAsia="es-ES"/>
        </w:rPr>
      </w:pPr>
      <w:r>
        <w:rPr>
          <w:rFonts w:eastAsia="Times New Roman" w:cs="Tahoma"/>
          <w:iCs/>
          <w:color w:val="auto"/>
          <w:lang w:val="es-ES" w:eastAsia="es-ES"/>
        </w:rPr>
        <w:t xml:space="preserve">Motivo de baja, </w:t>
      </w:r>
      <w:r w:rsidRPr="00E853D2" w:rsidR="00E853D2">
        <w:rPr>
          <w:rFonts w:eastAsia="Times New Roman" w:cs="Tahoma"/>
          <w:iCs/>
          <w:color w:val="auto"/>
          <w:lang w:val="es-ES" w:eastAsia="es-ES"/>
        </w:rPr>
        <w:t>y</w:t>
      </w:r>
    </w:p>
    <w:p w:rsidRPr="00E853D2" w:rsidR="00E853D2" w:rsidP="000350F8" w:rsidRDefault="000350F8" w14:paraId="3B64B728" w14:textId="3B33A409">
      <w:pPr>
        <w:numPr>
          <w:ilvl w:val="0"/>
          <w:numId w:val="13"/>
        </w:numPr>
        <w:spacing w:after="0" w:line="360" w:lineRule="auto"/>
        <w:ind w:right="-93"/>
        <w:jc w:val="left"/>
        <w:rPr>
          <w:rFonts w:eastAsia="Times New Roman" w:cs="Tahoma"/>
          <w:iCs/>
          <w:color w:val="auto"/>
          <w:lang w:val="es-ES" w:eastAsia="es-ES"/>
        </w:rPr>
      </w:pPr>
      <w:r>
        <w:rPr>
          <w:rFonts w:eastAsia="Calibri" w:cs="Tahoma"/>
          <w:bCs/>
        </w:rPr>
        <w:lastRenderedPageBreak/>
        <w:t>Convenios con juicio o sin juicio, celebrados entre el Ayuntamiento de Otumba y sus ex servidores públicos, para el pago de finiquito</w:t>
      </w:r>
      <w:r w:rsidRPr="00E853D2" w:rsidR="00E853D2">
        <w:rPr>
          <w:rFonts w:eastAsia="Times New Roman" w:cs="Tahoma"/>
          <w:iCs/>
          <w:color w:val="auto"/>
          <w:lang w:val="es-ES" w:eastAsia="es-ES"/>
        </w:rPr>
        <w:t>.</w:t>
      </w:r>
    </w:p>
    <w:p w:rsidRPr="00E853D2" w:rsidR="00E853D2" w:rsidP="000350F8" w:rsidRDefault="00E853D2" w14:paraId="21D3486F" w14:textId="77777777">
      <w:pPr>
        <w:spacing w:after="0" w:line="360" w:lineRule="auto"/>
        <w:rPr>
          <w:rFonts w:eastAsia="Calibri" w:cs="Tahoma"/>
          <w:bCs/>
          <w:iCs/>
          <w:color w:val="auto"/>
        </w:rPr>
      </w:pPr>
    </w:p>
    <w:p w:rsidRPr="00E853D2" w:rsidR="00E853D2" w:rsidP="000350F8" w:rsidRDefault="00E853D2" w14:paraId="418E9674" w14:textId="77777777">
      <w:pPr>
        <w:spacing w:after="0" w:line="360" w:lineRule="auto"/>
        <w:rPr>
          <w:rFonts w:eastAsia="Times New Roman" w:cs="Tahoma"/>
          <w:color w:val="auto"/>
          <w:lang w:eastAsia="es-ES"/>
        </w:rPr>
      </w:pPr>
      <w:r w:rsidRPr="00E853D2">
        <w:rPr>
          <w:rFonts w:eastAsia="Calibri" w:cs="Tahoma"/>
          <w:bCs/>
          <w:iCs/>
          <w:color w:val="auto"/>
        </w:rPr>
        <w:t>Dicha situación toma sustento en</w:t>
      </w:r>
      <w:r w:rsidRPr="00E853D2">
        <w:rPr>
          <w:rFonts w:eastAsia="Calibri" w:cs="Tahoma"/>
          <w:bCs/>
          <w:color w:val="auto"/>
        </w:rPr>
        <w:t xml:space="preserve"> el</w:t>
      </w:r>
      <w:r w:rsidRPr="00E853D2">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E853D2" w:rsidR="00E853D2" w:rsidP="000350F8" w:rsidRDefault="00E853D2" w14:paraId="162EA899" w14:textId="77777777">
      <w:pPr>
        <w:tabs>
          <w:tab w:val="left" w:pos="4962"/>
        </w:tabs>
        <w:spacing w:after="0" w:line="360" w:lineRule="auto"/>
        <w:rPr>
          <w:rFonts w:eastAsia="Times New Roman" w:cs="Tahoma"/>
          <w:color w:val="auto"/>
          <w:lang w:eastAsia="es-ES"/>
        </w:rPr>
      </w:pPr>
    </w:p>
    <w:p w:rsidRPr="00E853D2" w:rsidR="00E853D2" w:rsidP="000350F8" w:rsidRDefault="00E853D2" w14:paraId="1706C1DD" w14:textId="77777777">
      <w:pPr>
        <w:tabs>
          <w:tab w:val="left" w:pos="4962"/>
        </w:tabs>
        <w:spacing w:after="0" w:line="360" w:lineRule="auto"/>
        <w:rPr>
          <w:rFonts w:eastAsia="Calibri" w:cs="Tahoma"/>
          <w:iCs/>
          <w:color w:val="auto"/>
          <w:lang w:val="es-ES" w:eastAsia="es-ES_tradnl"/>
        </w:rPr>
      </w:pPr>
      <w:r w:rsidRPr="00E853D2">
        <w:rPr>
          <w:rFonts w:eastAsia="Times New Roman" w:cs="Tahoma"/>
          <w:color w:val="auto"/>
          <w:lang w:eastAsia="es-ES"/>
        </w:rPr>
        <w:t xml:space="preserve">De esta manera, </w:t>
      </w:r>
      <w:r w:rsidRPr="00E853D2">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853D2">
        <w:rPr>
          <w:rFonts w:eastAsia="Times New Roman" w:cs="Tahoma"/>
          <w:i/>
          <w:color w:val="auto"/>
          <w:lang w:eastAsia="es-ES"/>
        </w:rPr>
        <w:t>ad hoc</w:t>
      </w:r>
      <w:r w:rsidRPr="00E853D2">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E853D2">
        <w:rPr>
          <w:rFonts w:eastAsia="Calibri" w:cs="Tahoma"/>
          <w:iCs/>
          <w:color w:val="auto"/>
          <w:lang w:val="es-ES" w:eastAsia="es-ES_tradnl"/>
        </w:rPr>
        <w:t>el Criterio 03/17 del Instituto Nacional de Transparencia, Acceso a la Información y Protección de Datos Personales que a continuación se cita:</w:t>
      </w:r>
    </w:p>
    <w:p w:rsidRPr="00E853D2" w:rsidR="00E853D2" w:rsidP="000350F8" w:rsidRDefault="00E853D2" w14:paraId="7947EB50" w14:textId="77777777">
      <w:pPr>
        <w:spacing w:after="0" w:line="360" w:lineRule="auto"/>
        <w:rPr>
          <w:rFonts w:eastAsia="Arial" w:cs="Arial"/>
          <w:b/>
          <w:color w:val="auto"/>
          <w:szCs w:val="20"/>
          <w:lang w:eastAsia="es-ES"/>
        </w:rPr>
      </w:pPr>
    </w:p>
    <w:p w:rsidRPr="00E853D2" w:rsidR="00E853D2" w:rsidP="000350F8" w:rsidRDefault="00E853D2" w14:paraId="571B4676" w14:textId="77777777">
      <w:pPr>
        <w:spacing w:after="0" w:line="360" w:lineRule="auto"/>
        <w:ind w:left="567" w:right="567"/>
        <w:rPr>
          <w:rFonts w:eastAsia="Arial" w:cs="Arial"/>
          <w:i/>
          <w:color w:val="auto"/>
          <w:sz w:val="20"/>
          <w:szCs w:val="20"/>
          <w:lang w:eastAsia="es-ES"/>
        </w:rPr>
      </w:pPr>
      <w:r w:rsidRPr="00E853D2">
        <w:rPr>
          <w:rFonts w:eastAsia="Arial" w:cs="Arial"/>
          <w:b/>
          <w:i/>
          <w:color w:val="auto"/>
          <w:sz w:val="20"/>
          <w:szCs w:val="20"/>
          <w:lang w:eastAsia="es-ES"/>
        </w:rPr>
        <w:t xml:space="preserve">“No existe obligación de elaborar </w:t>
      </w:r>
      <w:r w:rsidRPr="00E853D2">
        <w:rPr>
          <w:rFonts w:eastAsia="Arial" w:cs="Arial"/>
          <w:b/>
          <w:i/>
          <w:color w:val="auto"/>
          <w:spacing w:val="-3"/>
          <w:sz w:val="20"/>
          <w:szCs w:val="20"/>
          <w:lang w:eastAsia="es-ES"/>
        </w:rPr>
        <w:t>d</w:t>
      </w:r>
      <w:r w:rsidRPr="00E853D2">
        <w:rPr>
          <w:rFonts w:eastAsia="Arial" w:cs="Arial"/>
          <w:b/>
          <w:i/>
          <w:color w:val="auto"/>
          <w:sz w:val="20"/>
          <w:szCs w:val="20"/>
          <w:lang w:eastAsia="es-ES"/>
        </w:rPr>
        <w:t>ocum</w:t>
      </w:r>
      <w:r w:rsidRPr="00E853D2">
        <w:rPr>
          <w:rFonts w:eastAsia="Arial" w:cs="Arial"/>
          <w:b/>
          <w:i/>
          <w:color w:val="auto"/>
          <w:spacing w:val="1"/>
          <w:sz w:val="20"/>
          <w:szCs w:val="20"/>
          <w:lang w:eastAsia="es-ES"/>
        </w:rPr>
        <w:t>e</w:t>
      </w:r>
      <w:r w:rsidRPr="00E853D2">
        <w:rPr>
          <w:rFonts w:eastAsia="Arial" w:cs="Arial"/>
          <w:b/>
          <w:i/>
          <w:color w:val="auto"/>
          <w:sz w:val="20"/>
          <w:szCs w:val="20"/>
          <w:lang w:eastAsia="es-ES"/>
        </w:rPr>
        <w:t>n</w:t>
      </w:r>
      <w:r w:rsidRPr="00E853D2">
        <w:rPr>
          <w:rFonts w:eastAsia="Arial" w:cs="Arial"/>
          <w:b/>
          <w:i/>
          <w:color w:val="auto"/>
          <w:spacing w:val="-1"/>
          <w:sz w:val="20"/>
          <w:szCs w:val="20"/>
          <w:lang w:eastAsia="es-ES"/>
        </w:rPr>
        <w:t>t</w:t>
      </w:r>
      <w:r w:rsidRPr="00E853D2">
        <w:rPr>
          <w:rFonts w:eastAsia="Arial" w:cs="Arial"/>
          <w:b/>
          <w:i/>
          <w:color w:val="auto"/>
          <w:sz w:val="20"/>
          <w:szCs w:val="20"/>
          <w:lang w:eastAsia="es-ES"/>
        </w:rPr>
        <w:t xml:space="preserve">os </w:t>
      </w:r>
      <w:r w:rsidRPr="00E853D2">
        <w:rPr>
          <w:rFonts w:eastAsia="Arial" w:cs="Arial"/>
          <w:b/>
          <w:i/>
          <w:color w:val="auto"/>
          <w:spacing w:val="-1"/>
          <w:sz w:val="20"/>
          <w:szCs w:val="20"/>
          <w:lang w:eastAsia="es-ES"/>
        </w:rPr>
        <w:t xml:space="preserve">ad </w:t>
      </w:r>
      <w:r w:rsidRPr="00E853D2">
        <w:rPr>
          <w:rFonts w:eastAsia="Arial" w:cs="Arial"/>
          <w:b/>
          <w:i/>
          <w:color w:val="auto"/>
          <w:sz w:val="20"/>
          <w:szCs w:val="20"/>
          <w:lang w:eastAsia="es-ES"/>
        </w:rPr>
        <w:t>hoc para atender las sol</w:t>
      </w:r>
      <w:r w:rsidRPr="00E853D2">
        <w:rPr>
          <w:rFonts w:eastAsia="Arial" w:cs="Arial"/>
          <w:b/>
          <w:i/>
          <w:color w:val="auto"/>
          <w:spacing w:val="-2"/>
          <w:sz w:val="20"/>
          <w:szCs w:val="20"/>
          <w:lang w:eastAsia="es-ES"/>
        </w:rPr>
        <w:t>i</w:t>
      </w:r>
      <w:r w:rsidRPr="00E853D2">
        <w:rPr>
          <w:rFonts w:eastAsia="Arial" w:cs="Arial"/>
          <w:b/>
          <w:i/>
          <w:color w:val="auto"/>
          <w:spacing w:val="1"/>
          <w:sz w:val="20"/>
          <w:szCs w:val="20"/>
          <w:lang w:eastAsia="es-ES"/>
        </w:rPr>
        <w:t>c</w:t>
      </w:r>
      <w:r w:rsidRPr="00E853D2">
        <w:rPr>
          <w:rFonts w:eastAsia="Arial" w:cs="Arial"/>
          <w:b/>
          <w:i/>
          <w:color w:val="auto"/>
          <w:sz w:val="20"/>
          <w:szCs w:val="20"/>
          <w:lang w:eastAsia="es-ES"/>
        </w:rPr>
        <w:t xml:space="preserve">itudes de </w:t>
      </w:r>
      <w:r w:rsidRPr="00E853D2">
        <w:rPr>
          <w:rFonts w:eastAsia="Arial" w:cs="Arial"/>
          <w:b/>
          <w:i/>
          <w:color w:val="auto"/>
          <w:spacing w:val="1"/>
          <w:sz w:val="20"/>
          <w:szCs w:val="20"/>
          <w:lang w:eastAsia="es-ES"/>
        </w:rPr>
        <w:t>ac</w:t>
      </w:r>
      <w:r w:rsidRPr="00E853D2">
        <w:rPr>
          <w:rFonts w:eastAsia="Arial" w:cs="Arial"/>
          <w:b/>
          <w:i/>
          <w:color w:val="auto"/>
          <w:spacing w:val="-1"/>
          <w:sz w:val="20"/>
          <w:szCs w:val="20"/>
          <w:lang w:eastAsia="es-ES"/>
        </w:rPr>
        <w:t>c</w:t>
      </w:r>
      <w:r w:rsidRPr="00E853D2">
        <w:rPr>
          <w:rFonts w:eastAsia="Arial" w:cs="Arial"/>
          <w:b/>
          <w:i/>
          <w:color w:val="auto"/>
          <w:spacing w:val="1"/>
          <w:sz w:val="20"/>
          <w:szCs w:val="20"/>
          <w:lang w:eastAsia="es-ES"/>
        </w:rPr>
        <w:t>es</w:t>
      </w:r>
      <w:r w:rsidRPr="00E853D2">
        <w:rPr>
          <w:rFonts w:eastAsia="Arial" w:cs="Arial"/>
          <w:b/>
          <w:i/>
          <w:color w:val="auto"/>
          <w:sz w:val="20"/>
          <w:szCs w:val="20"/>
          <w:lang w:eastAsia="es-ES"/>
        </w:rPr>
        <w:t>o a la informa</w:t>
      </w:r>
      <w:r w:rsidRPr="00E853D2">
        <w:rPr>
          <w:rFonts w:eastAsia="Arial" w:cs="Arial"/>
          <w:b/>
          <w:i/>
          <w:color w:val="auto"/>
          <w:spacing w:val="1"/>
          <w:sz w:val="20"/>
          <w:szCs w:val="20"/>
          <w:lang w:eastAsia="es-ES"/>
        </w:rPr>
        <w:t>c</w:t>
      </w:r>
      <w:r w:rsidRPr="00E853D2">
        <w:rPr>
          <w:rFonts w:eastAsia="Arial" w:cs="Arial"/>
          <w:b/>
          <w:i/>
          <w:color w:val="auto"/>
          <w:sz w:val="20"/>
          <w:szCs w:val="20"/>
          <w:lang w:eastAsia="es-ES"/>
        </w:rPr>
        <w:t>ió</w:t>
      </w:r>
      <w:r w:rsidRPr="00E853D2">
        <w:rPr>
          <w:rFonts w:eastAsia="Arial" w:cs="Arial"/>
          <w:b/>
          <w:i/>
          <w:color w:val="auto"/>
          <w:spacing w:val="-2"/>
          <w:sz w:val="20"/>
          <w:szCs w:val="20"/>
          <w:lang w:eastAsia="es-ES"/>
        </w:rPr>
        <w:t>n</w:t>
      </w:r>
      <w:r w:rsidRPr="00E853D2">
        <w:rPr>
          <w:rFonts w:eastAsia="Arial" w:cs="Arial"/>
          <w:b/>
          <w:i/>
          <w:color w:val="auto"/>
          <w:sz w:val="20"/>
          <w:szCs w:val="20"/>
          <w:lang w:eastAsia="es-ES"/>
        </w:rPr>
        <w:t xml:space="preserve">. </w:t>
      </w:r>
      <w:r w:rsidRPr="00E853D2">
        <w:rPr>
          <w:rFonts w:eastAsia="Arial" w:cs="Arial"/>
          <w:i/>
          <w:color w:val="auto"/>
          <w:spacing w:val="18"/>
          <w:sz w:val="20"/>
          <w:szCs w:val="20"/>
          <w:lang w:eastAsia="es-ES"/>
        </w:rPr>
        <w:t>L</w:t>
      </w:r>
      <w:r w:rsidRPr="00E853D2">
        <w:rPr>
          <w:rFonts w:eastAsia="Arial" w:cs="Arial"/>
          <w:i/>
          <w:color w:val="auto"/>
          <w:spacing w:val="-1"/>
          <w:sz w:val="20"/>
          <w:szCs w:val="20"/>
          <w:lang w:eastAsia="es-ES"/>
        </w:rPr>
        <w:t xml:space="preserve">os </w:t>
      </w:r>
      <w:r w:rsidRPr="00E853D2">
        <w:rPr>
          <w:rFonts w:eastAsia="Arial" w:cs="Arial"/>
          <w:i/>
          <w:color w:val="auto"/>
          <w:spacing w:val="1"/>
          <w:sz w:val="20"/>
          <w:szCs w:val="20"/>
          <w:lang w:eastAsia="es-ES"/>
        </w:rPr>
        <w:t>a</w:t>
      </w:r>
      <w:r w:rsidRPr="00E853D2">
        <w:rPr>
          <w:rFonts w:eastAsia="Arial" w:cs="Arial"/>
          <w:i/>
          <w:color w:val="auto"/>
          <w:sz w:val="20"/>
          <w:szCs w:val="20"/>
          <w:lang w:eastAsia="es-ES"/>
        </w:rPr>
        <w:t>rt</w:t>
      </w:r>
      <w:r w:rsidRPr="00E853D2">
        <w:rPr>
          <w:rFonts w:eastAsia="Arial" w:cs="Arial"/>
          <w:i/>
          <w:color w:val="auto"/>
          <w:spacing w:val="-2"/>
          <w:sz w:val="20"/>
          <w:szCs w:val="20"/>
          <w:lang w:eastAsia="es-ES"/>
        </w:rPr>
        <w:t>í</w:t>
      </w:r>
      <w:r w:rsidRPr="00E853D2">
        <w:rPr>
          <w:rFonts w:eastAsia="Arial" w:cs="Arial"/>
          <w:i/>
          <w:color w:val="auto"/>
          <w:sz w:val="20"/>
          <w:szCs w:val="20"/>
          <w:lang w:eastAsia="es-ES"/>
        </w:rPr>
        <w:t>c</w:t>
      </w:r>
      <w:r w:rsidRPr="00E853D2">
        <w:rPr>
          <w:rFonts w:eastAsia="Arial" w:cs="Arial"/>
          <w:i/>
          <w:color w:val="auto"/>
          <w:spacing w:val="1"/>
          <w:sz w:val="20"/>
          <w:szCs w:val="20"/>
          <w:lang w:eastAsia="es-ES"/>
        </w:rPr>
        <w:t>u</w:t>
      </w:r>
      <w:r w:rsidRPr="00E853D2">
        <w:rPr>
          <w:rFonts w:eastAsia="Arial" w:cs="Arial"/>
          <w:i/>
          <w:color w:val="auto"/>
          <w:sz w:val="20"/>
          <w:szCs w:val="20"/>
          <w:lang w:eastAsia="es-ES"/>
        </w:rPr>
        <w:t>los</w:t>
      </w:r>
      <w:r w:rsidRPr="00E853D2">
        <w:rPr>
          <w:rFonts w:eastAsia="Arial" w:cs="Arial"/>
          <w:i/>
          <w:color w:val="auto"/>
          <w:spacing w:val="8"/>
          <w:sz w:val="20"/>
          <w:szCs w:val="20"/>
          <w:lang w:eastAsia="es-ES"/>
        </w:rPr>
        <w:t xml:space="preserve"> 129 </w:t>
      </w:r>
      <w:r w:rsidRPr="00E853D2">
        <w:rPr>
          <w:rFonts w:eastAsia="Arial" w:cs="Arial"/>
          <w:i/>
          <w:color w:val="auto"/>
          <w:spacing w:val="1"/>
          <w:sz w:val="20"/>
          <w:szCs w:val="20"/>
          <w:lang w:eastAsia="es-ES"/>
        </w:rPr>
        <w:t>d</w:t>
      </w:r>
      <w:r w:rsidRPr="00E853D2">
        <w:rPr>
          <w:rFonts w:eastAsia="Arial" w:cs="Arial"/>
          <w:i/>
          <w:color w:val="auto"/>
          <w:sz w:val="20"/>
          <w:szCs w:val="20"/>
          <w:lang w:eastAsia="es-ES"/>
        </w:rPr>
        <w:t xml:space="preserve">e la </w:t>
      </w:r>
      <w:r w:rsidRPr="00E853D2">
        <w:rPr>
          <w:rFonts w:eastAsia="Arial" w:cs="Arial"/>
          <w:i/>
          <w:color w:val="auto"/>
          <w:spacing w:val="-1"/>
          <w:sz w:val="20"/>
          <w:szCs w:val="20"/>
          <w:lang w:eastAsia="es-ES"/>
        </w:rPr>
        <w:t>L</w:t>
      </w:r>
      <w:r w:rsidRPr="00E853D2">
        <w:rPr>
          <w:rFonts w:eastAsia="Arial" w:cs="Arial"/>
          <w:i/>
          <w:color w:val="auto"/>
          <w:spacing w:val="1"/>
          <w:sz w:val="20"/>
          <w:szCs w:val="20"/>
          <w:lang w:eastAsia="es-ES"/>
        </w:rPr>
        <w:t>e</w:t>
      </w:r>
      <w:r w:rsidRPr="00E853D2">
        <w:rPr>
          <w:rFonts w:eastAsia="Arial" w:cs="Arial"/>
          <w:i/>
          <w:color w:val="auto"/>
          <w:sz w:val="20"/>
          <w:szCs w:val="20"/>
          <w:lang w:eastAsia="es-ES"/>
        </w:rPr>
        <w:t xml:space="preserve">y General </w:t>
      </w:r>
      <w:r w:rsidRPr="00E853D2">
        <w:rPr>
          <w:rFonts w:eastAsia="Arial" w:cs="Arial"/>
          <w:i/>
          <w:color w:val="auto"/>
          <w:spacing w:val="-1"/>
          <w:sz w:val="20"/>
          <w:szCs w:val="20"/>
          <w:lang w:eastAsia="es-ES"/>
        </w:rPr>
        <w:t>d</w:t>
      </w:r>
      <w:r w:rsidRPr="00E853D2">
        <w:rPr>
          <w:rFonts w:eastAsia="Arial" w:cs="Arial"/>
          <w:i/>
          <w:color w:val="auto"/>
          <w:sz w:val="20"/>
          <w:szCs w:val="20"/>
          <w:lang w:eastAsia="es-ES"/>
        </w:rPr>
        <w:t xml:space="preserve">e </w:t>
      </w:r>
      <w:r w:rsidRPr="00E853D2">
        <w:rPr>
          <w:rFonts w:eastAsia="Arial" w:cs="Arial"/>
          <w:i/>
          <w:color w:val="auto"/>
          <w:spacing w:val="2"/>
          <w:sz w:val="20"/>
          <w:szCs w:val="20"/>
          <w:lang w:eastAsia="es-ES"/>
        </w:rPr>
        <w:t>T</w:t>
      </w:r>
      <w:r w:rsidRPr="00E853D2">
        <w:rPr>
          <w:rFonts w:eastAsia="Arial" w:cs="Arial"/>
          <w:i/>
          <w:color w:val="auto"/>
          <w:sz w:val="20"/>
          <w:szCs w:val="20"/>
          <w:lang w:eastAsia="es-ES"/>
        </w:rPr>
        <w:t>r</w:t>
      </w:r>
      <w:r w:rsidRPr="00E853D2">
        <w:rPr>
          <w:rFonts w:eastAsia="Arial" w:cs="Arial"/>
          <w:i/>
          <w:color w:val="auto"/>
          <w:spacing w:val="-2"/>
          <w:sz w:val="20"/>
          <w:szCs w:val="20"/>
          <w:lang w:eastAsia="es-ES"/>
        </w:rPr>
        <w:t>a</w:t>
      </w:r>
      <w:r w:rsidRPr="00E853D2">
        <w:rPr>
          <w:rFonts w:eastAsia="Arial" w:cs="Arial"/>
          <w:i/>
          <w:color w:val="auto"/>
          <w:spacing w:val="1"/>
          <w:sz w:val="20"/>
          <w:szCs w:val="20"/>
          <w:lang w:eastAsia="es-ES"/>
        </w:rPr>
        <w:t>n</w:t>
      </w:r>
      <w:r w:rsidRPr="00E853D2">
        <w:rPr>
          <w:rFonts w:eastAsia="Arial" w:cs="Arial"/>
          <w:i/>
          <w:color w:val="auto"/>
          <w:sz w:val="20"/>
          <w:szCs w:val="20"/>
          <w:lang w:eastAsia="es-ES"/>
        </w:rPr>
        <w:t>s</w:t>
      </w:r>
      <w:r w:rsidRPr="00E853D2">
        <w:rPr>
          <w:rFonts w:eastAsia="Arial" w:cs="Arial"/>
          <w:i/>
          <w:color w:val="auto"/>
          <w:spacing w:val="1"/>
          <w:sz w:val="20"/>
          <w:szCs w:val="20"/>
          <w:lang w:eastAsia="es-ES"/>
        </w:rPr>
        <w:t>pa</w:t>
      </w:r>
      <w:r w:rsidRPr="00E853D2">
        <w:rPr>
          <w:rFonts w:eastAsia="Arial" w:cs="Arial"/>
          <w:i/>
          <w:color w:val="auto"/>
          <w:sz w:val="20"/>
          <w:szCs w:val="20"/>
          <w:lang w:eastAsia="es-ES"/>
        </w:rPr>
        <w:t>r</w:t>
      </w:r>
      <w:r w:rsidRPr="00E853D2">
        <w:rPr>
          <w:rFonts w:eastAsia="Arial" w:cs="Arial"/>
          <w:i/>
          <w:color w:val="auto"/>
          <w:spacing w:val="-2"/>
          <w:sz w:val="20"/>
          <w:szCs w:val="20"/>
          <w:lang w:eastAsia="es-ES"/>
        </w:rPr>
        <w:t>e</w:t>
      </w:r>
      <w:r w:rsidRPr="00E853D2">
        <w:rPr>
          <w:rFonts w:eastAsia="Arial" w:cs="Arial"/>
          <w:i/>
          <w:color w:val="auto"/>
          <w:spacing w:val="1"/>
          <w:sz w:val="20"/>
          <w:szCs w:val="20"/>
          <w:lang w:eastAsia="es-ES"/>
        </w:rPr>
        <w:t>n</w:t>
      </w:r>
      <w:r w:rsidRPr="00E853D2">
        <w:rPr>
          <w:rFonts w:eastAsia="Arial" w:cs="Arial"/>
          <w:i/>
          <w:color w:val="auto"/>
          <w:sz w:val="20"/>
          <w:szCs w:val="20"/>
          <w:lang w:eastAsia="es-ES"/>
        </w:rPr>
        <w:t>cia y Acc</w:t>
      </w:r>
      <w:r w:rsidRPr="00E853D2">
        <w:rPr>
          <w:rFonts w:eastAsia="Arial" w:cs="Arial"/>
          <w:i/>
          <w:color w:val="auto"/>
          <w:spacing w:val="1"/>
          <w:sz w:val="20"/>
          <w:szCs w:val="20"/>
          <w:lang w:eastAsia="es-ES"/>
        </w:rPr>
        <w:t>e</w:t>
      </w:r>
      <w:r w:rsidRPr="00E853D2">
        <w:rPr>
          <w:rFonts w:eastAsia="Arial" w:cs="Arial"/>
          <w:i/>
          <w:color w:val="auto"/>
          <w:sz w:val="20"/>
          <w:szCs w:val="20"/>
          <w:lang w:eastAsia="es-ES"/>
        </w:rPr>
        <w:t>so a la I</w:t>
      </w:r>
      <w:r w:rsidRPr="00E853D2">
        <w:rPr>
          <w:rFonts w:eastAsia="Arial" w:cs="Arial"/>
          <w:i/>
          <w:color w:val="auto"/>
          <w:spacing w:val="-1"/>
          <w:sz w:val="20"/>
          <w:szCs w:val="20"/>
          <w:lang w:eastAsia="es-ES"/>
        </w:rPr>
        <w:t>n</w:t>
      </w:r>
      <w:r w:rsidRPr="00E853D2">
        <w:rPr>
          <w:rFonts w:eastAsia="Arial" w:cs="Arial"/>
          <w:i/>
          <w:color w:val="auto"/>
          <w:sz w:val="20"/>
          <w:szCs w:val="20"/>
          <w:lang w:eastAsia="es-ES"/>
        </w:rPr>
        <w:t>f</w:t>
      </w:r>
      <w:r w:rsidRPr="00E853D2">
        <w:rPr>
          <w:rFonts w:eastAsia="Arial" w:cs="Arial"/>
          <w:i/>
          <w:color w:val="auto"/>
          <w:spacing w:val="1"/>
          <w:sz w:val="20"/>
          <w:szCs w:val="20"/>
          <w:lang w:eastAsia="es-ES"/>
        </w:rPr>
        <w:t>o</w:t>
      </w:r>
      <w:r w:rsidRPr="00E853D2">
        <w:rPr>
          <w:rFonts w:eastAsia="Arial" w:cs="Arial"/>
          <w:i/>
          <w:color w:val="auto"/>
          <w:spacing w:val="-3"/>
          <w:sz w:val="20"/>
          <w:szCs w:val="20"/>
          <w:lang w:eastAsia="es-ES"/>
        </w:rPr>
        <w:t>r</w:t>
      </w:r>
      <w:r w:rsidRPr="00E853D2">
        <w:rPr>
          <w:rFonts w:eastAsia="Arial" w:cs="Arial"/>
          <w:i/>
          <w:color w:val="auto"/>
          <w:spacing w:val="1"/>
          <w:sz w:val="20"/>
          <w:szCs w:val="20"/>
          <w:lang w:eastAsia="es-ES"/>
        </w:rPr>
        <w:t>ma</w:t>
      </w:r>
      <w:r w:rsidRPr="00E853D2">
        <w:rPr>
          <w:rFonts w:eastAsia="Arial" w:cs="Arial"/>
          <w:i/>
          <w:color w:val="auto"/>
          <w:sz w:val="20"/>
          <w:szCs w:val="20"/>
          <w:lang w:eastAsia="es-ES"/>
        </w:rPr>
        <w:t>ci</w:t>
      </w:r>
      <w:r w:rsidRPr="00E853D2">
        <w:rPr>
          <w:rFonts w:eastAsia="Arial" w:cs="Arial"/>
          <w:i/>
          <w:color w:val="auto"/>
          <w:spacing w:val="-2"/>
          <w:sz w:val="20"/>
          <w:szCs w:val="20"/>
          <w:lang w:eastAsia="es-ES"/>
        </w:rPr>
        <w:t>ó</w:t>
      </w:r>
      <w:r w:rsidRPr="00E853D2">
        <w:rPr>
          <w:rFonts w:eastAsia="Arial" w:cs="Arial"/>
          <w:i/>
          <w:color w:val="auto"/>
          <w:sz w:val="20"/>
          <w:szCs w:val="20"/>
          <w:lang w:eastAsia="es-ES"/>
        </w:rPr>
        <w:t xml:space="preserve">n </w:t>
      </w:r>
      <w:r w:rsidRPr="00E853D2">
        <w:rPr>
          <w:rFonts w:eastAsia="Arial" w:cs="Arial"/>
          <w:i/>
          <w:color w:val="auto"/>
          <w:spacing w:val="-2"/>
          <w:sz w:val="20"/>
          <w:szCs w:val="20"/>
          <w:lang w:eastAsia="es-ES"/>
        </w:rPr>
        <w:t>P</w:t>
      </w:r>
      <w:r w:rsidRPr="00E853D2">
        <w:rPr>
          <w:rFonts w:eastAsia="Arial" w:cs="Arial"/>
          <w:i/>
          <w:color w:val="auto"/>
          <w:spacing w:val="1"/>
          <w:sz w:val="20"/>
          <w:szCs w:val="20"/>
          <w:lang w:eastAsia="es-ES"/>
        </w:rPr>
        <w:t>úb</w:t>
      </w:r>
      <w:r w:rsidRPr="00E853D2">
        <w:rPr>
          <w:rFonts w:eastAsia="Arial" w:cs="Arial"/>
          <w:i/>
          <w:color w:val="auto"/>
          <w:sz w:val="20"/>
          <w:szCs w:val="20"/>
          <w:lang w:eastAsia="es-ES"/>
        </w:rPr>
        <w:t>l</w:t>
      </w:r>
      <w:r w:rsidRPr="00E853D2">
        <w:rPr>
          <w:rFonts w:eastAsia="Arial" w:cs="Arial"/>
          <w:i/>
          <w:color w:val="auto"/>
          <w:spacing w:val="-1"/>
          <w:sz w:val="20"/>
          <w:szCs w:val="20"/>
          <w:lang w:eastAsia="es-ES"/>
        </w:rPr>
        <w:t>i</w:t>
      </w:r>
      <w:r w:rsidRPr="00E853D2">
        <w:rPr>
          <w:rFonts w:eastAsia="Arial" w:cs="Arial"/>
          <w:i/>
          <w:color w:val="auto"/>
          <w:sz w:val="20"/>
          <w:szCs w:val="20"/>
          <w:lang w:eastAsia="es-ES"/>
        </w:rPr>
        <w:t xml:space="preserve">ca y </w:t>
      </w:r>
      <w:r w:rsidRPr="00E853D2">
        <w:rPr>
          <w:rFonts w:eastAsia="Arial" w:cs="Arial"/>
          <w:i/>
          <w:color w:val="auto"/>
          <w:spacing w:val="8"/>
          <w:sz w:val="20"/>
          <w:szCs w:val="20"/>
          <w:lang w:eastAsia="es-ES"/>
        </w:rPr>
        <w:t xml:space="preserve">130, párrafo cuarto, </w:t>
      </w:r>
      <w:r w:rsidRPr="00E853D2">
        <w:rPr>
          <w:rFonts w:eastAsia="Arial" w:cs="Arial"/>
          <w:i/>
          <w:color w:val="auto"/>
          <w:spacing w:val="1"/>
          <w:sz w:val="20"/>
          <w:szCs w:val="20"/>
          <w:lang w:eastAsia="es-ES"/>
        </w:rPr>
        <w:t>d</w:t>
      </w:r>
      <w:r w:rsidRPr="00E853D2">
        <w:rPr>
          <w:rFonts w:eastAsia="Arial" w:cs="Arial"/>
          <w:i/>
          <w:color w:val="auto"/>
          <w:sz w:val="20"/>
          <w:szCs w:val="20"/>
          <w:lang w:eastAsia="es-ES"/>
        </w:rPr>
        <w:t xml:space="preserve">e la </w:t>
      </w:r>
      <w:r w:rsidRPr="00E853D2">
        <w:rPr>
          <w:rFonts w:eastAsia="Arial" w:cs="Arial"/>
          <w:i/>
          <w:color w:val="auto"/>
          <w:spacing w:val="-1"/>
          <w:sz w:val="20"/>
          <w:szCs w:val="20"/>
          <w:lang w:eastAsia="es-ES"/>
        </w:rPr>
        <w:t>L</w:t>
      </w:r>
      <w:r w:rsidRPr="00E853D2">
        <w:rPr>
          <w:rFonts w:eastAsia="Arial" w:cs="Arial"/>
          <w:i/>
          <w:color w:val="auto"/>
          <w:spacing w:val="1"/>
          <w:sz w:val="20"/>
          <w:szCs w:val="20"/>
          <w:lang w:eastAsia="es-ES"/>
        </w:rPr>
        <w:t>e</w:t>
      </w:r>
      <w:r w:rsidRPr="00E853D2">
        <w:rPr>
          <w:rFonts w:eastAsia="Arial" w:cs="Arial"/>
          <w:i/>
          <w:color w:val="auto"/>
          <w:sz w:val="20"/>
          <w:szCs w:val="20"/>
          <w:lang w:eastAsia="es-ES"/>
        </w:rPr>
        <w:t>y Fe</w:t>
      </w:r>
      <w:r w:rsidRPr="00E853D2">
        <w:rPr>
          <w:rFonts w:eastAsia="Arial" w:cs="Arial"/>
          <w:i/>
          <w:color w:val="auto"/>
          <w:spacing w:val="1"/>
          <w:sz w:val="20"/>
          <w:szCs w:val="20"/>
          <w:lang w:eastAsia="es-ES"/>
        </w:rPr>
        <w:t>de</w:t>
      </w:r>
      <w:r w:rsidRPr="00E853D2">
        <w:rPr>
          <w:rFonts w:eastAsia="Arial" w:cs="Arial"/>
          <w:i/>
          <w:color w:val="auto"/>
          <w:sz w:val="20"/>
          <w:szCs w:val="20"/>
          <w:lang w:eastAsia="es-ES"/>
        </w:rPr>
        <w:t xml:space="preserve">ral </w:t>
      </w:r>
      <w:r w:rsidRPr="00E853D2">
        <w:rPr>
          <w:rFonts w:eastAsia="Arial" w:cs="Arial"/>
          <w:i/>
          <w:color w:val="auto"/>
          <w:spacing w:val="-1"/>
          <w:sz w:val="20"/>
          <w:szCs w:val="20"/>
          <w:lang w:eastAsia="es-ES"/>
        </w:rPr>
        <w:t>d</w:t>
      </w:r>
      <w:r w:rsidRPr="00E853D2">
        <w:rPr>
          <w:rFonts w:eastAsia="Arial" w:cs="Arial"/>
          <w:i/>
          <w:color w:val="auto"/>
          <w:sz w:val="20"/>
          <w:szCs w:val="20"/>
          <w:lang w:eastAsia="es-ES"/>
        </w:rPr>
        <w:t xml:space="preserve">e </w:t>
      </w:r>
      <w:r w:rsidRPr="00E853D2">
        <w:rPr>
          <w:rFonts w:eastAsia="Arial" w:cs="Arial"/>
          <w:i/>
          <w:color w:val="auto"/>
          <w:spacing w:val="2"/>
          <w:sz w:val="20"/>
          <w:szCs w:val="20"/>
          <w:lang w:eastAsia="es-ES"/>
        </w:rPr>
        <w:t>T</w:t>
      </w:r>
      <w:r w:rsidRPr="00E853D2">
        <w:rPr>
          <w:rFonts w:eastAsia="Arial" w:cs="Arial"/>
          <w:i/>
          <w:color w:val="auto"/>
          <w:sz w:val="20"/>
          <w:szCs w:val="20"/>
          <w:lang w:eastAsia="es-ES"/>
        </w:rPr>
        <w:t>r</w:t>
      </w:r>
      <w:r w:rsidRPr="00E853D2">
        <w:rPr>
          <w:rFonts w:eastAsia="Arial" w:cs="Arial"/>
          <w:i/>
          <w:color w:val="auto"/>
          <w:spacing w:val="-2"/>
          <w:sz w:val="20"/>
          <w:szCs w:val="20"/>
          <w:lang w:eastAsia="es-ES"/>
        </w:rPr>
        <w:t>a</w:t>
      </w:r>
      <w:r w:rsidRPr="00E853D2">
        <w:rPr>
          <w:rFonts w:eastAsia="Arial" w:cs="Arial"/>
          <w:i/>
          <w:color w:val="auto"/>
          <w:spacing w:val="1"/>
          <w:sz w:val="20"/>
          <w:szCs w:val="20"/>
          <w:lang w:eastAsia="es-ES"/>
        </w:rPr>
        <w:t>n</w:t>
      </w:r>
      <w:r w:rsidRPr="00E853D2">
        <w:rPr>
          <w:rFonts w:eastAsia="Arial" w:cs="Arial"/>
          <w:i/>
          <w:color w:val="auto"/>
          <w:sz w:val="20"/>
          <w:szCs w:val="20"/>
          <w:lang w:eastAsia="es-ES"/>
        </w:rPr>
        <w:t>s</w:t>
      </w:r>
      <w:r w:rsidRPr="00E853D2">
        <w:rPr>
          <w:rFonts w:eastAsia="Arial" w:cs="Arial"/>
          <w:i/>
          <w:color w:val="auto"/>
          <w:spacing w:val="1"/>
          <w:sz w:val="20"/>
          <w:szCs w:val="20"/>
          <w:lang w:eastAsia="es-ES"/>
        </w:rPr>
        <w:t>pa</w:t>
      </w:r>
      <w:r w:rsidRPr="00E853D2">
        <w:rPr>
          <w:rFonts w:eastAsia="Arial" w:cs="Arial"/>
          <w:i/>
          <w:color w:val="auto"/>
          <w:sz w:val="20"/>
          <w:szCs w:val="20"/>
          <w:lang w:eastAsia="es-ES"/>
        </w:rPr>
        <w:t>r</w:t>
      </w:r>
      <w:r w:rsidRPr="00E853D2">
        <w:rPr>
          <w:rFonts w:eastAsia="Arial" w:cs="Arial"/>
          <w:i/>
          <w:color w:val="auto"/>
          <w:spacing w:val="-2"/>
          <w:sz w:val="20"/>
          <w:szCs w:val="20"/>
          <w:lang w:eastAsia="es-ES"/>
        </w:rPr>
        <w:t>e</w:t>
      </w:r>
      <w:r w:rsidRPr="00E853D2">
        <w:rPr>
          <w:rFonts w:eastAsia="Arial" w:cs="Arial"/>
          <w:i/>
          <w:color w:val="auto"/>
          <w:spacing w:val="1"/>
          <w:sz w:val="20"/>
          <w:szCs w:val="20"/>
          <w:lang w:eastAsia="es-ES"/>
        </w:rPr>
        <w:t>n</w:t>
      </w:r>
      <w:r w:rsidRPr="00E853D2">
        <w:rPr>
          <w:rFonts w:eastAsia="Arial" w:cs="Arial"/>
          <w:i/>
          <w:color w:val="auto"/>
          <w:sz w:val="20"/>
          <w:szCs w:val="20"/>
          <w:lang w:eastAsia="es-ES"/>
        </w:rPr>
        <w:t>cia y Acc</w:t>
      </w:r>
      <w:r w:rsidRPr="00E853D2">
        <w:rPr>
          <w:rFonts w:eastAsia="Arial" w:cs="Arial"/>
          <w:i/>
          <w:color w:val="auto"/>
          <w:spacing w:val="1"/>
          <w:sz w:val="20"/>
          <w:szCs w:val="20"/>
          <w:lang w:eastAsia="es-ES"/>
        </w:rPr>
        <w:t>e</w:t>
      </w:r>
      <w:r w:rsidRPr="00E853D2">
        <w:rPr>
          <w:rFonts w:eastAsia="Arial" w:cs="Arial"/>
          <w:i/>
          <w:color w:val="auto"/>
          <w:sz w:val="20"/>
          <w:szCs w:val="20"/>
          <w:lang w:eastAsia="es-ES"/>
        </w:rPr>
        <w:t>so a la I</w:t>
      </w:r>
      <w:r w:rsidRPr="00E853D2">
        <w:rPr>
          <w:rFonts w:eastAsia="Arial" w:cs="Arial"/>
          <w:i/>
          <w:color w:val="auto"/>
          <w:spacing w:val="-1"/>
          <w:sz w:val="20"/>
          <w:szCs w:val="20"/>
          <w:lang w:eastAsia="es-ES"/>
        </w:rPr>
        <w:t>n</w:t>
      </w:r>
      <w:r w:rsidRPr="00E853D2">
        <w:rPr>
          <w:rFonts w:eastAsia="Arial" w:cs="Arial"/>
          <w:i/>
          <w:color w:val="auto"/>
          <w:sz w:val="20"/>
          <w:szCs w:val="20"/>
          <w:lang w:eastAsia="es-ES"/>
        </w:rPr>
        <w:t>f</w:t>
      </w:r>
      <w:r w:rsidRPr="00E853D2">
        <w:rPr>
          <w:rFonts w:eastAsia="Arial" w:cs="Arial"/>
          <w:i/>
          <w:color w:val="auto"/>
          <w:spacing w:val="1"/>
          <w:sz w:val="20"/>
          <w:szCs w:val="20"/>
          <w:lang w:eastAsia="es-ES"/>
        </w:rPr>
        <w:t>o</w:t>
      </w:r>
      <w:r w:rsidRPr="00E853D2">
        <w:rPr>
          <w:rFonts w:eastAsia="Arial" w:cs="Arial"/>
          <w:i/>
          <w:color w:val="auto"/>
          <w:spacing w:val="-3"/>
          <w:sz w:val="20"/>
          <w:szCs w:val="20"/>
          <w:lang w:eastAsia="es-ES"/>
        </w:rPr>
        <w:t>r</w:t>
      </w:r>
      <w:r w:rsidRPr="00E853D2">
        <w:rPr>
          <w:rFonts w:eastAsia="Arial" w:cs="Arial"/>
          <w:i/>
          <w:color w:val="auto"/>
          <w:spacing w:val="1"/>
          <w:sz w:val="20"/>
          <w:szCs w:val="20"/>
          <w:lang w:eastAsia="es-ES"/>
        </w:rPr>
        <w:t>ma</w:t>
      </w:r>
      <w:r w:rsidRPr="00E853D2">
        <w:rPr>
          <w:rFonts w:eastAsia="Arial" w:cs="Arial"/>
          <w:i/>
          <w:color w:val="auto"/>
          <w:sz w:val="20"/>
          <w:szCs w:val="20"/>
          <w:lang w:eastAsia="es-ES"/>
        </w:rPr>
        <w:t>ci</w:t>
      </w:r>
      <w:r w:rsidRPr="00E853D2">
        <w:rPr>
          <w:rFonts w:eastAsia="Arial" w:cs="Arial"/>
          <w:i/>
          <w:color w:val="auto"/>
          <w:spacing w:val="-2"/>
          <w:sz w:val="20"/>
          <w:szCs w:val="20"/>
          <w:lang w:eastAsia="es-ES"/>
        </w:rPr>
        <w:t>ó</w:t>
      </w:r>
      <w:r w:rsidRPr="00E853D2">
        <w:rPr>
          <w:rFonts w:eastAsia="Arial" w:cs="Arial"/>
          <w:i/>
          <w:color w:val="auto"/>
          <w:sz w:val="20"/>
          <w:szCs w:val="20"/>
          <w:lang w:eastAsia="es-ES"/>
        </w:rPr>
        <w:t xml:space="preserve">n </w:t>
      </w:r>
      <w:r w:rsidRPr="00E853D2">
        <w:rPr>
          <w:rFonts w:eastAsia="Arial" w:cs="Arial"/>
          <w:i/>
          <w:color w:val="auto"/>
          <w:spacing w:val="-2"/>
          <w:sz w:val="20"/>
          <w:szCs w:val="20"/>
          <w:lang w:eastAsia="es-ES"/>
        </w:rPr>
        <w:t>P</w:t>
      </w:r>
      <w:r w:rsidRPr="00E853D2">
        <w:rPr>
          <w:rFonts w:eastAsia="Arial" w:cs="Arial"/>
          <w:i/>
          <w:color w:val="auto"/>
          <w:spacing w:val="1"/>
          <w:sz w:val="20"/>
          <w:szCs w:val="20"/>
          <w:lang w:eastAsia="es-ES"/>
        </w:rPr>
        <w:t>úb</w:t>
      </w:r>
      <w:r w:rsidRPr="00E853D2">
        <w:rPr>
          <w:rFonts w:eastAsia="Arial" w:cs="Arial"/>
          <w:i/>
          <w:color w:val="auto"/>
          <w:sz w:val="20"/>
          <w:szCs w:val="20"/>
          <w:lang w:eastAsia="es-ES"/>
        </w:rPr>
        <w:t>l</w:t>
      </w:r>
      <w:r w:rsidRPr="00E853D2">
        <w:rPr>
          <w:rFonts w:eastAsia="Arial" w:cs="Arial"/>
          <w:i/>
          <w:color w:val="auto"/>
          <w:spacing w:val="-1"/>
          <w:sz w:val="20"/>
          <w:szCs w:val="20"/>
          <w:lang w:eastAsia="es-ES"/>
        </w:rPr>
        <w:t>i</w:t>
      </w:r>
      <w:r w:rsidRPr="00E853D2">
        <w:rPr>
          <w:rFonts w:eastAsia="Arial" w:cs="Arial"/>
          <w:i/>
          <w:color w:val="auto"/>
          <w:sz w:val="20"/>
          <w:szCs w:val="20"/>
          <w:lang w:eastAsia="es-ES"/>
        </w:rPr>
        <w:t xml:space="preserve">ca, </w:t>
      </w:r>
      <w:r w:rsidRPr="00E853D2">
        <w:rPr>
          <w:rFonts w:eastAsia="Arial" w:cs="Arial"/>
          <w:i/>
          <w:color w:val="auto"/>
          <w:spacing w:val="-1"/>
          <w:sz w:val="20"/>
          <w:szCs w:val="20"/>
          <w:lang w:eastAsia="es-ES"/>
        </w:rPr>
        <w:t>señalan q</w:t>
      </w:r>
      <w:r w:rsidRPr="00E853D2">
        <w:rPr>
          <w:rFonts w:eastAsia="Arial" w:cs="Arial"/>
          <w:i/>
          <w:color w:val="auto"/>
          <w:spacing w:val="1"/>
          <w:sz w:val="20"/>
          <w:szCs w:val="20"/>
          <w:lang w:eastAsia="es-ES"/>
        </w:rPr>
        <w:t>u</w:t>
      </w:r>
      <w:r w:rsidRPr="00E853D2">
        <w:rPr>
          <w:rFonts w:eastAsia="Arial" w:cs="Arial"/>
          <w:i/>
          <w:color w:val="auto"/>
          <w:sz w:val="20"/>
          <w:szCs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853D2">
        <w:rPr>
          <w:rFonts w:eastAsia="Arial" w:cs="Arial"/>
          <w:i/>
          <w:color w:val="auto"/>
          <w:spacing w:val="-1"/>
          <w:sz w:val="20"/>
          <w:szCs w:val="20"/>
          <w:lang w:eastAsia="es-ES"/>
        </w:rPr>
        <w:t xml:space="preserve"> sin necesidad de</w:t>
      </w:r>
      <w:r w:rsidRPr="00E853D2">
        <w:rPr>
          <w:rFonts w:eastAsia="Arial" w:cs="Arial"/>
          <w:i/>
          <w:color w:val="auto"/>
          <w:spacing w:val="1"/>
          <w:sz w:val="20"/>
          <w:szCs w:val="20"/>
          <w:lang w:eastAsia="es-ES"/>
        </w:rPr>
        <w:t xml:space="preserve"> e</w:t>
      </w:r>
      <w:r w:rsidRPr="00E853D2">
        <w:rPr>
          <w:rFonts w:eastAsia="Arial" w:cs="Arial"/>
          <w:i/>
          <w:color w:val="auto"/>
          <w:sz w:val="20"/>
          <w:szCs w:val="20"/>
          <w:lang w:eastAsia="es-ES"/>
        </w:rPr>
        <w:t>la</w:t>
      </w:r>
      <w:r w:rsidRPr="00E853D2">
        <w:rPr>
          <w:rFonts w:eastAsia="Arial" w:cs="Arial"/>
          <w:i/>
          <w:color w:val="auto"/>
          <w:spacing w:val="1"/>
          <w:sz w:val="20"/>
          <w:szCs w:val="20"/>
          <w:lang w:eastAsia="es-ES"/>
        </w:rPr>
        <w:t>bo</w:t>
      </w:r>
      <w:r w:rsidRPr="00E853D2">
        <w:rPr>
          <w:rFonts w:eastAsia="Arial" w:cs="Arial"/>
          <w:i/>
          <w:color w:val="auto"/>
          <w:sz w:val="20"/>
          <w:szCs w:val="20"/>
          <w:lang w:eastAsia="es-ES"/>
        </w:rPr>
        <w:t xml:space="preserve">rar </w:t>
      </w:r>
      <w:r w:rsidRPr="00E853D2">
        <w:rPr>
          <w:rFonts w:eastAsia="Arial" w:cs="Arial"/>
          <w:i/>
          <w:color w:val="auto"/>
          <w:spacing w:val="1"/>
          <w:sz w:val="20"/>
          <w:szCs w:val="20"/>
          <w:lang w:eastAsia="es-ES"/>
        </w:rPr>
        <w:t>do</w:t>
      </w:r>
      <w:r w:rsidRPr="00E853D2">
        <w:rPr>
          <w:rFonts w:eastAsia="Arial" w:cs="Arial"/>
          <w:i/>
          <w:color w:val="auto"/>
          <w:spacing w:val="-2"/>
          <w:sz w:val="20"/>
          <w:szCs w:val="20"/>
          <w:lang w:eastAsia="es-ES"/>
        </w:rPr>
        <w:t>c</w:t>
      </w:r>
      <w:r w:rsidRPr="00E853D2">
        <w:rPr>
          <w:rFonts w:eastAsia="Arial" w:cs="Arial"/>
          <w:i/>
          <w:color w:val="auto"/>
          <w:spacing w:val="1"/>
          <w:sz w:val="20"/>
          <w:szCs w:val="20"/>
          <w:lang w:eastAsia="es-ES"/>
        </w:rPr>
        <w:t>u</w:t>
      </w:r>
      <w:r w:rsidRPr="00E853D2">
        <w:rPr>
          <w:rFonts w:eastAsia="Arial" w:cs="Arial"/>
          <w:i/>
          <w:color w:val="auto"/>
          <w:spacing w:val="-1"/>
          <w:sz w:val="20"/>
          <w:szCs w:val="20"/>
          <w:lang w:eastAsia="es-ES"/>
        </w:rPr>
        <w:t>m</w:t>
      </w:r>
      <w:r w:rsidRPr="00E853D2">
        <w:rPr>
          <w:rFonts w:eastAsia="Arial" w:cs="Arial"/>
          <w:i/>
          <w:color w:val="auto"/>
          <w:spacing w:val="1"/>
          <w:sz w:val="20"/>
          <w:szCs w:val="20"/>
          <w:lang w:eastAsia="es-ES"/>
        </w:rPr>
        <w:t>en</w:t>
      </w:r>
      <w:r w:rsidRPr="00E853D2">
        <w:rPr>
          <w:rFonts w:eastAsia="Arial" w:cs="Arial"/>
          <w:i/>
          <w:color w:val="auto"/>
          <w:spacing w:val="-2"/>
          <w:sz w:val="20"/>
          <w:szCs w:val="20"/>
          <w:lang w:eastAsia="es-ES"/>
        </w:rPr>
        <w:t>t</w:t>
      </w:r>
      <w:r w:rsidRPr="00E853D2">
        <w:rPr>
          <w:rFonts w:eastAsia="Arial" w:cs="Arial"/>
          <w:i/>
          <w:color w:val="auto"/>
          <w:spacing w:val="1"/>
          <w:sz w:val="20"/>
          <w:szCs w:val="20"/>
          <w:lang w:eastAsia="es-ES"/>
        </w:rPr>
        <w:t>o</w:t>
      </w:r>
      <w:r w:rsidRPr="00E853D2">
        <w:rPr>
          <w:rFonts w:eastAsia="Arial" w:cs="Arial"/>
          <w:i/>
          <w:color w:val="auto"/>
          <w:sz w:val="20"/>
          <w:szCs w:val="20"/>
          <w:lang w:eastAsia="es-ES"/>
        </w:rPr>
        <w:t xml:space="preserve">s </w:t>
      </w:r>
      <w:r w:rsidRPr="00E853D2">
        <w:rPr>
          <w:rFonts w:eastAsia="Arial" w:cs="Arial"/>
          <w:i/>
          <w:color w:val="auto"/>
          <w:spacing w:val="1"/>
          <w:sz w:val="20"/>
          <w:szCs w:val="20"/>
          <w:lang w:eastAsia="es-ES"/>
        </w:rPr>
        <w:t>a</w:t>
      </w:r>
      <w:r w:rsidRPr="00E853D2">
        <w:rPr>
          <w:rFonts w:eastAsia="Arial" w:cs="Arial"/>
          <w:i/>
          <w:color w:val="auto"/>
          <w:sz w:val="20"/>
          <w:szCs w:val="20"/>
          <w:lang w:eastAsia="es-ES"/>
        </w:rPr>
        <w:t>d</w:t>
      </w:r>
      <w:r w:rsidRPr="00E853D2">
        <w:rPr>
          <w:rFonts w:eastAsia="Arial" w:cs="Arial"/>
          <w:i/>
          <w:color w:val="auto"/>
          <w:spacing w:val="1"/>
          <w:sz w:val="20"/>
          <w:szCs w:val="20"/>
          <w:lang w:eastAsia="es-ES"/>
        </w:rPr>
        <w:t xml:space="preserve"> ho</w:t>
      </w:r>
      <w:r w:rsidRPr="00E853D2">
        <w:rPr>
          <w:rFonts w:eastAsia="Arial" w:cs="Arial"/>
          <w:i/>
          <w:color w:val="auto"/>
          <w:sz w:val="20"/>
          <w:szCs w:val="20"/>
          <w:lang w:eastAsia="es-ES"/>
        </w:rPr>
        <w:t xml:space="preserve">c </w:t>
      </w:r>
      <w:r w:rsidRPr="00E853D2">
        <w:rPr>
          <w:rFonts w:eastAsia="Arial" w:cs="Arial"/>
          <w:i/>
          <w:color w:val="auto"/>
          <w:spacing w:val="1"/>
          <w:sz w:val="20"/>
          <w:szCs w:val="20"/>
          <w:lang w:eastAsia="es-ES"/>
        </w:rPr>
        <w:t>pa</w:t>
      </w:r>
      <w:r w:rsidRPr="00E853D2">
        <w:rPr>
          <w:rFonts w:eastAsia="Arial" w:cs="Arial"/>
          <w:i/>
          <w:color w:val="auto"/>
          <w:sz w:val="20"/>
          <w:szCs w:val="20"/>
          <w:lang w:eastAsia="es-ES"/>
        </w:rPr>
        <w:t xml:space="preserve">ra </w:t>
      </w:r>
      <w:r w:rsidRPr="00E853D2">
        <w:rPr>
          <w:rFonts w:eastAsia="Arial" w:cs="Arial"/>
          <w:i/>
          <w:color w:val="auto"/>
          <w:spacing w:val="1"/>
          <w:sz w:val="20"/>
          <w:szCs w:val="20"/>
          <w:lang w:eastAsia="es-ES"/>
        </w:rPr>
        <w:t>a</w:t>
      </w:r>
      <w:r w:rsidRPr="00E853D2">
        <w:rPr>
          <w:rFonts w:eastAsia="Arial" w:cs="Arial"/>
          <w:i/>
          <w:color w:val="auto"/>
          <w:sz w:val="20"/>
          <w:szCs w:val="20"/>
          <w:lang w:eastAsia="es-ES"/>
        </w:rPr>
        <w:t>t</w:t>
      </w:r>
      <w:r w:rsidRPr="00E853D2">
        <w:rPr>
          <w:rFonts w:eastAsia="Arial" w:cs="Arial"/>
          <w:i/>
          <w:color w:val="auto"/>
          <w:spacing w:val="-1"/>
          <w:sz w:val="20"/>
          <w:szCs w:val="20"/>
          <w:lang w:eastAsia="es-ES"/>
        </w:rPr>
        <w:t>e</w:t>
      </w:r>
      <w:r w:rsidRPr="00E853D2">
        <w:rPr>
          <w:rFonts w:eastAsia="Arial" w:cs="Arial"/>
          <w:i/>
          <w:color w:val="auto"/>
          <w:spacing w:val="1"/>
          <w:sz w:val="20"/>
          <w:szCs w:val="20"/>
          <w:lang w:eastAsia="es-ES"/>
        </w:rPr>
        <w:t>n</w:t>
      </w:r>
      <w:r w:rsidRPr="00E853D2">
        <w:rPr>
          <w:rFonts w:eastAsia="Arial" w:cs="Arial"/>
          <w:i/>
          <w:color w:val="auto"/>
          <w:spacing w:val="-1"/>
          <w:sz w:val="20"/>
          <w:szCs w:val="20"/>
          <w:lang w:eastAsia="es-ES"/>
        </w:rPr>
        <w:t>d</w:t>
      </w:r>
      <w:r w:rsidRPr="00E853D2">
        <w:rPr>
          <w:rFonts w:eastAsia="Arial" w:cs="Arial"/>
          <w:i/>
          <w:color w:val="auto"/>
          <w:spacing w:val="1"/>
          <w:sz w:val="20"/>
          <w:szCs w:val="20"/>
          <w:lang w:eastAsia="es-ES"/>
        </w:rPr>
        <w:t>e</w:t>
      </w:r>
      <w:r w:rsidRPr="00E853D2">
        <w:rPr>
          <w:rFonts w:eastAsia="Arial" w:cs="Arial"/>
          <w:i/>
          <w:color w:val="auto"/>
          <w:sz w:val="20"/>
          <w:szCs w:val="20"/>
          <w:lang w:eastAsia="es-ES"/>
        </w:rPr>
        <w:t>r l</w:t>
      </w:r>
      <w:r w:rsidRPr="00E853D2">
        <w:rPr>
          <w:rFonts w:eastAsia="Arial" w:cs="Arial"/>
          <w:i/>
          <w:color w:val="auto"/>
          <w:spacing w:val="-2"/>
          <w:sz w:val="20"/>
          <w:szCs w:val="20"/>
          <w:lang w:eastAsia="es-ES"/>
        </w:rPr>
        <w:t>a</w:t>
      </w:r>
      <w:r w:rsidRPr="00E853D2">
        <w:rPr>
          <w:rFonts w:eastAsia="Arial" w:cs="Arial"/>
          <w:i/>
          <w:color w:val="auto"/>
          <w:sz w:val="20"/>
          <w:szCs w:val="20"/>
          <w:lang w:eastAsia="es-ES"/>
        </w:rPr>
        <w:t>s s</w:t>
      </w:r>
      <w:r w:rsidRPr="00E853D2">
        <w:rPr>
          <w:rFonts w:eastAsia="Arial" w:cs="Arial"/>
          <w:i/>
          <w:color w:val="auto"/>
          <w:spacing w:val="1"/>
          <w:sz w:val="20"/>
          <w:szCs w:val="20"/>
          <w:lang w:eastAsia="es-ES"/>
        </w:rPr>
        <w:t>o</w:t>
      </w:r>
      <w:r w:rsidRPr="00E853D2">
        <w:rPr>
          <w:rFonts w:eastAsia="Arial" w:cs="Arial"/>
          <w:i/>
          <w:color w:val="auto"/>
          <w:sz w:val="20"/>
          <w:szCs w:val="20"/>
          <w:lang w:eastAsia="es-ES"/>
        </w:rPr>
        <w:t>l</w:t>
      </w:r>
      <w:r w:rsidRPr="00E853D2">
        <w:rPr>
          <w:rFonts w:eastAsia="Arial" w:cs="Arial"/>
          <w:i/>
          <w:color w:val="auto"/>
          <w:spacing w:val="-1"/>
          <w:sz w:val="20"/>
          <w:szCs w:val="20"/>
          <w:lang w:eastAsia="es-ES"/>
        </w:rPr>
        <w:t>i</w:t>
      </w:r>
      <w:r w:rsidRPr="00E853D2">
        <w:rPr>
          <w:rFonts w:eastAsia="Arial" w:cs="Arial"/>
          <w:i/>
          <w:color w:val="auto"/>
          <w:sz w:val="20"/>
          <w:szCs w:val="20"/>
          <w:lang w:eastAsia="es-ES"/>
        </w:rPr>
        <w:t>cit</w:t>
      </w:r>
      <w:r w:rsidRPr="00E853D2">
        <w:rPr>
          <w:rFonts w:eastAsia="Arial" w:cs="Arial"/>
          <w:i/>
          <w:color w:val="auto"/>
          <w:spacing w:val="1"/>
          <w:sz w:val="20"/>
          <w:szCs w:val="20"/>
          <w:lang w:eastAsia="es-ES"/>
        </w:rPr>
        <w:t>ude</w:t>
      </w:r>
      <w:r w:rsidRPr="00E853D2">
        <w:rPr>
          <w:rFonts w:eastAsia="Arial" w:cs="Arial"/>
          <w:i/>
          <w:color w:val="auto"/>
          <w:sz w:val="20"/>
          <w:szCs w:val="20"/>
          <w:lang w:eastAsia="es-ES"/>
        </w:rPr>
        <w:t xml:space="preserve">s </w:t>
      </w:r>
      <w:r w:rsidRPr="00E853D2">
        <w:rPr>
          <w:rFonts w:eastAsia="Arial" w:cs="Arial"/>
          <w:i/>
          <w:color w:val="auto"/>
          <w:spacing w:val="-1"/>
          <w:sz w:val="20"/>
          <w:szCs w:val="20"/>
          <w:lang w:eastAsia="es-ES"/>
        </w:rPr>
        <w:t>d</w:t>
      </w:r>
      <w:r w:rsidRPr="00E853D2">
        <w:rPr>
          <w:rFonts w:eastAsia="Arial" w:cs="Arial"/>
          <w:i/>
          <w:color w:val="auto"/>
          <w:sz w:val="20"/>
          <w:szCs w:val="20"/>
          <w:lang w:eastAsia="es-ES"/>
        </w:rPr>
        <w:t>e i</w:t>
      </w:r>
      <w:r w:rsidRPr="00E853D2">
        <w:rPr>
          <w:rFonts w:eastAsia="Arial" w:cs="Arial"/>
          <w:i/>
          <w:color w:val="auto"/>
          <w:spacing w:val="-2"/>
          <w:sz w:val="20"/>
          <w:szCs w:val="20"/>
          <w:lang w:eastAsia="es-ES"/>
        </w:rPr>
        <w:t>n</w:t>
      </w:r>
      <w:r w:rsidRPr="00E853D2">
        <w:rPr>
          <w:rFonts w:eastAsia="Arial" w:cs="Arial"/>
          <w:i/>
          <w:color w:val="auto"/>
          <w:sz w:val="20"/>
          <w:szCs w:val="20"/>
          <w:lang w:eastAsia="es-ES"/>
        </w:rPr>
        <w:t>f</w:t>
      </w:r>
      <w:r w:rsidRPr="00E853D2">
        <w:rPr>
          <w:rFonts w:eastAsia="Arial" w:cs="Arial"/>
          <w:i/>
          <w:color w:val="auto"/>
          <w:spacing w:val="1"/>
          <w:sz w:val="20"/>
          <w:szCs w:val="20"/>
          <w:lang w:eastAsia="es-ES"/>
        </w:rPr>
        <w:t>o</w:t>
      </w:r>
      <w:r w:rsidRPr="00E853D2">
        <w:rPr>
          <w:rFonts w:eastAsia="Arial" w:cs="Arial"/>
          <w:i/>
          <w:color w:val="auto"/>
          <w:sz w:val="20"/>
          <w:szCs w:val="20"/>
          <w:lang w:eastAsia="es-ES"/>
        </w:rPr>
        <w:t>r</w:t>
      </w:r>
      <w:r w:rsidRPr="00E853D2">
        <w:rPr>
          <w:rFonts w:eastAsia="Arial" w:cs="Arial"/>
          <w:i/>
          <w:color w:val="auto"/>
          <w:spacing w:val="-1"/>
          <w:sz w:val="20"/>
          <w:szCs w:val="20"/>
          <w:lang w:eastAsia="es-ES"/>
        </w:rPr>
        <w:t>m</w:t>
      </w:r>
      <w:r w:rsidRPr="00E853D2">
        <w:rPr>
          <w:rFonts w:eastAsia="Arial" w:cs="Arial"/>
          <w:i/>
          <w:color w:val="auto"/>
          <w:spacing w:val="1"/>
          <w:sz w:val="20"/>
          <w:szCs w:val="20"/>
          <w:lang w:eastAsia="es-ES"/>
        </w:rPr>
        <w:t>a</w:t>
      </w:r>
      <w:r w:rsidRPr="00E853D2">
        <w:rPr>
          <w:rFonts w:eastAsia="Arial" w:cs="Arial"/>
          <w:i/>
          <w:color w:val="auto"/>
          <w:sz w:val="20"/>
          <w:szCs w:val="20"/>
          <w:lang w:eastAsia="es-ES"/>
        </w:rPr>
        <w:t>ció</w:t>
      </w:r>
      <w:r w:rsidRPr="00E853D2">
        <w:rPr>
          <w:rFonts w:eastAsia="Arial" w:cs="Arial"/>
          <w:i/>
          <w:color w:val="auto"/>
          <w:spacing w:val="1"/>
          <w:sz w:val="20"/>
          <w:szCs w:val="20"/>
          <w:lang w:eastAsia="es-ES"/>
        </w:rPr>
        <w:t>n</w:t>
      </w:r>
      <w:r w:rsidRPr="00E853D2">
        <w:rPr>
          <w:rFonts w:eastAsia="Arial" w:cs="Arial"/>
          <w:i/>
          <w:color w:val="auto"/>
          <w:sz w:val="20"/>
          <w:szCs w:val="20"/>
          <w:lang w:eastAsia="es-ES"/>
        </w:rPr>
        <w:t>.”</w:t>
      </w:r>
    </w:p>
    <w:p w:rsidRPr="00E853D2" w:rsidR="00E853D2" w:rsidP="000350F8" w:rsidRDefault="00E853D2" w14:paraId="3E1FD415" w14:textId="77777777">
      <w:pPr>
        <w:spacing w:after="0" w:line="360" w:lineRule="auto"/>
        <w:rPr>
          <w:rFonts w:eastAsia="Times New Roman" w:cs="Tahoma"/>
          <w:bCs/>
          <w:iCs/>
          <w:color w:val="0D0D0D"/>
          <w:lang w:val="es-ES" w:eastAsia="es-ES"/>
        </w:rPr>
      </w:pPr>
      <w:r w:rsidRPr="00E853D2">
        <w:rPr>
          <w:rFonts w:eastAsia="Times New Roman" w:cs="Tahoma"/>
          <w:color w:val="auto"/>
          <w:lang w:val="es-ES" w:eastAsia="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obren en sus archivos.</w:t>
      </w:r>
    </w:p>
    <w:p w:rsidR="00E853D2" w:rsidP="000350F8" w:rsidRDefault="00E853D2" w14:paraId="6617FDEC" w14:textId="77777777">
      <w:pPr>
        <w:spacing w:after="0" w:line="360" w:lineRule="auto"/>
        <w:rPr>
          <w:rFonts w:eastAsia="Times New Roman" w:cs="Tahoma"/>
          <w:bCs/>
          <w:iCs/>
          <w:color w:val="0D0D0D"/>
          <w:lang w:val="es-ES" w:eastAsia="es-ES"/>
        </w:rPr>
      </w:pPr>
    </w:p>
    <w:p w:rsidR="000350F8" w:rsidP="000350F8" w:rsidRDefault="000350F8" w14:paraId="22C01A52" w14:textId="41096369">
      <w:pPr>
        <w:spacing w:after="0" w:line="360" w:lineRule="auto"/>
        <w:rPr>
          <w:rFonts w:eastAsia="Times New Roman" w:cs="Times New Roman"/>
          <w:color w:val="000000"/>
          <w:lang w:eastAsia="es-MX"/>
        </w:rPr>
      </w:pPr>
      <w:r>
        <w:rPr>
          <w:rFonts w:eastAsia="Times New Roman" w:cs="Times New Roman"/>
          <w:color w:val="000000"/>
          <w:lang w:eastAsia="es-MX"/>
        </w:rPr>
        <w:t xml:space="preserve">Para tal circunstancia, el Sujeto Obligado deberá realizar una búsqueda exhaustiva y razonable, en términos del artículo 162 de la Ley de Transparencia, Acceso a la Información Pública y Protección de Datos Personales, </w:t>
      </w:r>
      <w:r w:rsidR="001A297C">
        <w:rPr>
          <w:rFonts w:eastAsia="Times New Roman" w:cs="Times New Roman"/>
          <w:color w:val="000000"/>
          <w:lang w:eastAsia="es-MX"/>
        </w:rPr>
        <w:t xml:space="preserve">por una parte, </w:t>
      </w:r>
      <w:r>
        <w:rPr>
          <w:rFonts w:eastAsia="Times New Roman" w:cs="Times New Roman"/>
          <w:color w:val="000000"/>
          <w:lang w:eastAsia="es-MX"/>
        </w:rPr>
        <w:t>en la Coordinación de Recursos Humanos adscrita a la Dirección de Administración y Recursos Humanos, toda vez, que conforme a los artículos 60, 61, 62 y 63 del Código Reglamentario Municipal de Otumba, se encarga de tramitar ante la Tesorería Municipal el pago de finiquitos; de llevar el control de personal</w:t>
      </w:r>
      <w:r w:rsidR="001A297C">
        <w:rPr>
          <w:rFonts w:eastAsia="Times New Roman" w:cs="Times New Roman"/>
          <w:color w:val="000000"/>
          <w:lang w:eastAsia="es-MX"/>
        </w:rPr>
        <w:t xml:space="preserve"> y </w:t>
      </w:r>
      <w:r>
        <w:rPr>
          <w:rFonts w:eastAsia="Times New Roman" w:cs="Times New Roman"/>
          <w:color w:val="000000"/>
          <w:lang w:eastAsia="es-MX"/>
        </w:rPr>
        <w:t>de registrar bajas</w:t>
      </w:r>
      <w:r w:rsidR="001A297C">
        <w:rPr>
          <w:rFonts w:eastAsia="Times New Roman" w:cs="Times New Roman"/>
          <w:color w:val="000000"/>
          <w:lang w:eastAsia="es-MX"/>
        </w:rPr>
        <w:t>; y, por otra parte, al Área Jurídica, que conviene la terminación y rescisión de la relación laboral que se presenten independiente de su causa, así como las acciones que al respecto se deban tener para evitar conflictos laborales, de conformidad con los diversos 68 y 69 de dicho ordenamiento jurídico.</w:t>
      </w:r>
    </w:p>
    <w:p w:rsidR="000350F8" w:rsidP="000350F8" w:rsidRDefault="000350F8" w14:paraId="2F348209" w14:textId="77777777">
      <w:pPr>
        <w:spacing w:after="0" w:line="360" w:lineRule="auto"/>
        <w:rPr>
          <w:rFonts w:eastAsia="Times New Roman" w:cs="Times New Roman"/>
          <w:color w:val="000000"/>
          <w:lang w:eastAsia="es-MX"/>
        </w:rPr>
      </w:pPr>
    </w:p>
    <w:p w:rsidR="007A6C17" w:rsidP="000350F8" w:rsidRDefault="007A6C17" w14:paraId="0094C826" w14:textId="30E0A31B">
      <w:pPr>
        <w:spacing w:after="0" w:line="360" w:lineRule="auto"/>
        <w:rPr>
          <w:rFonts w:eastAsia="Times New Roman" w:cs="Times New Roman"/>
          <w:color w:val="000000"/>
          <w:lang w:eastAsia="es-MX"/>
        </w:rPr>
      </w:pPr>
      <w:r>
        <w:rPr>
          <w:rFonts w:eastAsia="Times New Roman" w:cs="Times New Roman"/>
          <w:color w:val="000000"/>
          <w:lang w:eastAsia="es-MX"/>
        </w:rPr>
        <w:t>Ahora bien, para el caso de que de la búsqueda no se localice información, toda vez que el Ayuntamiento no haya despedido a ningún servidor público, del primero al doce de enero de dos mil veintidós, deberá hacerlo del conocimiento, en términos del artículo 19, párrafo segundo de la Ley de la materia.</w:t>
      </w:r>
    </w:p>
    <w:p w:rsidR="007A6C17" w:rsidP="000350F8" w:rsidRDefault="007A6C17" w14:paraId="66CF1B71" w14:textId="77777777">
      <w:pPr>
        <w:spacing w:after="0" w:line="360" w:lineRule="auto"/>
        <w:rPr>
          <w:rFonts w:eastAsia="Times New Roman" w:cs="Times New Roman"/>
          <w:color w:val="000000"/>
          <w:lang w:eastAsia="es-MX"/>
        </w:rPr>
      </w:pPr>
    </w:p>
    <w:p w:rsidR="00E853D2" w:rsidP="000350F8" w:rsidRDefault="00E853D2" w14:paraId="41752DD6" w14:textId="116B2A6C">
      <w:pPr>
        <w:widowControl w:val="0"/>
        <w:spacing w:after="0" w:line="360" w:lineRule="auto"/>
        <w:rPr>
          <w:rFonts w:eastAsia="Times New Roman" w:cs="Tahoma"/>
          <w:bCs/>
          <w:color w:val="auto"/>
          <w:lang w:val="es-ES" w:eastAsia="es-ES"/>
        </w:rPr>
      </w:pPr>
      <w:r w:rsidRPr="00E853D2">
        <w:rPr>
          <w:rFonts w:eastAsia="Times New Roman" w:cs="Tahoma"/>
          <w:bCs/>
          <w:color w:val="auto"/>
          <w:lang w:val="es-ES_tradnl" w:eastAsia="es-ES"/>
        </w:rPr>
        <w:t xml:space="preserve">No pasa desapercibido para este Instituto que los documentos que den cuenta de lo solicitado, pudieran contener </w:t>
      </w:r>
      <w:r w:rsidR="007A6C17">
        <w:rPr>
          <w:rFonts w:eastAsia="Times New Roman" w:cs="Tahoma"/>
          <w:bCs/>
          <w:color w:val="auto"/>
          <w:lang w:val="es-ES_tradnl" w:eastAsia="es-ES"/>
        </w:rPr>
        <w:t>datos o información clasificada,</w:t>
      </w:r>
      <w:r w:rsidRPr="00E853D2">
        <w:rPr>
          <w:rFonts w:eastAsia="Times New Roman" w:cs="Tahoma"/>
          <w:bCs/>
          <w:color w:val="auto"/>
          <w:lang w:val="es-ES_tradnl" w:eastAsia="es-ES"/>
        </w:rPr>
        <w:t xml:space="preserve"> por lo que, en el supuesto, deberá elaborar la versión pública respectiva; a</w:t>
      </w:r>
      <w:r w:rsidRPr="00E853D2">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w:t>
      </w:r>
      <w:r w:rsidR="007A6C17">
        <w:rPr>
          <w:rFonts w:eastAsia="Times New Roman" w:cs="Tahoma"/>
          <w:bCs/>
          <w:color w:val="auto"/>
          <w:lang w:val="es-ES" w:eastAsia="es-ES"/>
        </w:rPr>
        <w:t xml:space="preserve"> o reservada</w:t>
      </w:r>
      <w:r w:rsidRPr="00E853D2">
        <w:rPr>
          <w:rFonts w:eastAsia="Times New Roman" w:cs="Tahoma"/>
          <w:bCs/>
          <w:color w:val="auto"/>
          <w:lang w:val="es-ES" w:eastAsia="es-ES"/>
        </w:rPr>
        <w:t xml:space="preserve">, la Unidad de Transparencia para efectos de atender al </w:t>
      </w:r>
      <w:r w:rsidRPr="00E853D2">
        <w:rPr>
          <w:rFonts w:eastAsia="Times New Roman" w:cs="Tahoma"/>
          <w:bCs/>
          <w:color w:val="auto"/>
          <w:lang w:val="es-ES" w:eastAsia="es-ES"/>
        </w:rPr>
        <w:lastRenderedPageBreak/>
        <w:t>requerimiento informativo, deberá elaborar una versión Pública en la que se testen las partes o secciones clasificadas, indicando su contenido de manera genérica y fundando y motivando su clasificación.</w:t>
      </w:r>
    </w:p>
    <w:p w:rsidRPr="00E853D2" w:rsidR="007A6C17" w:rsidP="000350F8" w:rsidRDefault="007A6C17" w14:paraId="34DE0412" w14:textId="77777777">
      <w:pPr>
        <w:widowControl w:val="0"/>
        <w:spacing w:after="0" w:line="360" w:lineRule="auto"/>
        <w:rPr>
          <w:rFonts w:eastAsia="Times New Roman" w:cs="Tahoma"/>
          <w:bCs/>
          <w:color w:val="auto"/>
          <w:lang w:val="es-ES" w:eastAsia="es-MX"/>
        </w:rPr>
      </w:pPr>
    </w:p>
    <w:p w:rsidRPr="00E853D2" w:rsidR="00E853D2" w:rsidP="000350F8" w:rsidRDefault="00E853D2" w14:paraId="1F33DDF1" w14:textId="77777777">
      <w:pPr>
        <w:spacing w:after="0" w:line="360" w:lineRule="auto"/>
        <w:rPr>
          <w:rFonts w:eastAsia="Times New Roman" w:cs="Tahoma"/>
          <w:color w:val="auto"/>
          <w:lang w:val="es-ES" w:eastAsia="es-ES"/>
        </w:rPr>
      </w:pPr>
      <w:r w:rsidRPr="00E853D2">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la clasificación.</w:t>
      </w:r>
    </w:p>
    <w:p w:rsidRPr="00E853D2" w:rsidR="00E853D2" w:rsidP="000350F8" w:rsidRDefault="00E853D2" w14:paraId="4D38F490" w14:textId="68F69658">
      <w:pPr>
        <w:tabs>
          <w:tab w:val="left" w:pos="4962"/>
        </w:tabs>
        <w:spacing w:after="0" w:line="360" w:lineRule="auto"/>
        <w:rPr>
          <w:rFonts w:eastAsia="Calibri" w:cs="Tahoma"/>
          <w:color w:val="000000"/>
        </w:rPr>
      </w:pPr>
    </w:p>
    <w:p w:rsidRPr="003D5B55" w:rsidR="00051642" w:rsidP="000350F8"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0350F8" w:rsidRDefault="00051642" w14:paraId="0A32C9DA" w14:textId="77777777">
      <w:pPr>
        <w:spacing w:after="0" w:line="360" w:lineRule="auto"/>
        <w:contextualSpacing/>
        <w:rPr>
          <w:rFonts w:eastAsia="Calibri" w:cs="Tahoma"/>
          <w:b/>
          <w:color w:val="000000"/>
          <w:highlight w:val="yellow"/>
        </w:rPr>
      </w:pPr>
    </w:p>
    <w:p w:rsidR="001A297C" w:rsidP="001A297C" w:rsidRDefault="001A297C" w14:paraId="1801A4F8" w14:textId="55A8CEBA">
      <w:pPr>
        <w:tabs>
          <w:tab w:val="left" w:pos="4962"/>
        </w:tabs>
        <w:spacing w:after="0" w:line="360" w:lineRule="auto"/>
        <w:rPr>
          <w:rFonts w:eastAsia="Times New Roman" w:cs="Tahoma"/>
          <w:color w:val="auto"/>
          <w:lang w:eastAsia="es-ES"/>
        </w:rPr>
      </w:pPr>
      <w:r w:rsidRPr="001A297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1A297C">
        <w:rPr>
          <w:rFonts w:eastAsia="Times New Roman" w:cs="Tahoma"/>
          <w:b/>
          <w:color w:val="auto"/>
          <w:lang w:eastAsia="es-ES"/>
        </w:rPr>
        <w:t xml:space="preserve">ORDENAR </w:t>
      </w:r>
      <w:r w:rsidRPr="001A297C">
        <w:rPr>
          <w:rFonts w:eastAsia="Times New Roman" w:cs="Tahoma"/>
          <w:color w:val="auto"/>
          <w:lang w:eastAsia="es-ES"/>
        </w:rPr>
        <w:t xml:space="preserve">al Ayuntamiento de </w:t>
      </w:r>
      <w:r>
        <w:rPr>
          <w:rFonts w:eastAsia="Times New Roman" w:cs="Tahoma"/>
          <w:color w:val="auto"/>
          <w:lang w:eastAsia="es-ES"/>
        </w:rPr>
        <w:t>Otumba</w:t>
      </w:r>
      <w:r w:rsidRPr="001A297C">
        <w:rPr>
          <w:rFonts w:eastAsia="Times New Roman" w:cs="Tahoma"/>
          <w:color w:val="auto"/>
          <w:lang w:eastAsia="es-ES"/>
        </w:rPr>
        <w:t xml:space="preserve">, a que de trámite a la solicitud de información, a efecto de que previa búsqueda exhaustiva y razonable en los archivos de las unidades administrativas competentes, entre las cuales no podrá omitir a la </w:t>
      </w:r>
      <w:r>
        <w:rPr>
          <w:rFonts w:eastAsia="Times New Roman" w:cs="Tahoma"/>
          <w:color w:val="auto"/>
          <w:lang w:eastAsia="es-ES"/>
        </w:rPr>
        <w:t>Coordinación de Recursos Humanos de la Dirección de Administración y Recursos Humanos</w:t>
      </w:r>
      <w:r w:rsidRPr="001A297C">
        <w:rPr>
          <w:rFonts w:eastAsia="Times New Roman" w:cs="Tahoma"/>
          <w:color w:val="auto"/>
          <w:lang w:eastAsia="es-ES"/>
        </w:rPr>
        <w:t xml:space="preserve">, entregue, a través del Sistema de Acceso a la Información Mexiquense (SAIMEX), en su caso, en versión pública, </w:t>
      </w:r>
      <w:r>
        <w:rPr>
          <w:rFonts w:eastAsia="Times New Roman" w:cs="Tahoma"/>
          <w:color w:val="auto"/>
          <w:lang w:eastAsia="es-ES"/>
        </w:rPr>
        <w:t xml:space="preserve">respecto a los servidores públicos despedidos por el Ayuntamiento de Otumba, </w:t>
      </w:r>
      <w:r>
        <w:rPr>
          <w:rFonts w:cs="Tahoma"/>
        </w:rPr>
        <w:t>del primero al doce de enero de dos mil veintidós,</w:t>
      </w:r>
      <w:r>
        <w:rPr>
          <w:rFonts w:eastAsia="Times New Roman" w:cs="Tahoma"/>
          <w:color w:val="auto"/>
          <w:lang w:eastAsia="es-ES"/>
        </w:rPr>
        <w:t xml:space="preserve"> los documentos donde conste lo siguiente:</w:t>
      </w:r>
    </w:p>
    <w:p w:rsidR="001A297C" w:rsidP="001A297C" w:rsidRDefault="001A297C" w14:paraId="5209D3C2" w14:textId="77777777">
      <w:pPr>
        <w:spacing w:after="0" w:line="360" w:lineRule="auto"/>
        <w:ind w:right="-93"/>
        <w:rPr>
          <w:rFonts w:eastAsia="Times New Roman" w:cs="Tahoma"/>
          <w:iCs/>
          <w:color w:val="auto"/>
          <w:lang w:val="es-ES" w:eastAsia="es-ES"/>
        </w:rPr>
      </w:pPr>
    </w:p>
    <w:p w:rsidR="001A297C" w:rsidP="001A297C" w:rsidRDefault="001A297C" w14:paraId="480FA450" w14:textId="48AC8B96">
      <w:pPr>
        <w:numPr>
          <w:ilvl w:val="0"/>
          <w:numId w:val="13"/>
        </w:numPr>
        <w:spacing w:after="0" w:line="360" w:lineRule="auto"/>
        <w:ind w:right="-93"/>
        <w:jc w:val="left"/>
        <w:rPr>
          <w:rFonts w:eastAsia="Times New Roman" w:cs="Tahoma"/>
          <w:iCs/>
          <w:color w:val="auto"/>
          <w:lang w:val="es-ES" w:eastAsia="es-ES"/>
        </w:rPr>
      </w:pPr>
      <w:r>
        <w:rPr>
          <w:rFonts w:eastAsia="Times New Roman" w:cs="Tahoma"/>
          <w:iCs/>
          <w:color w:val="auto"/>
          <w:lang w:val="es-ES" w:eastAsia="es-ES"/>
        </w:rPr>
        <w:t>Número total de despidos;</w:t>
      </w:r>
    </w:p>
    <w:p w:rsidRPr="00E853D2" w:rsidR="001A297C" w:rsidP="001A297C" w:rsidRDefault="001A297C" w14:paraId="5E0D97CF" w14:textId="20DC8B31">
      <w:pPr>
        <w:numPr>
          <w:ilvl w:val="0"/>
          <w:numId w:val="13"/>
        </w:numPr>
        <w:spacing w:after="0" w:line="360" w:lineRule="auto"/>
        <w:ind w:right="-93"/>
        <w:jc w:val="left"/>
        <w:rPr>
          <w:rFonts w:eastAsia="Times New Roman" w:cs="Tahoma"/>
          <w:iCs/>
          <w:color w:val="auto"/>
          <w:lang w:val="es-ES" w:eastAsia="es-ES"/>
        </w:rPr>
      </w:pPr>
      <w:r>
        <w:rPr>
          <w:rFonts w:eastAsia="Times New Roman" w:cs="Tahoma"/>
          <w:iCs/>
          <w:color w:val="auto"/>
          <w:lang w:val="es-ES" w:eastAsia="es-ES"/>
        </w:rPr>
        <w:t>Nombre, cargo y motivo de baja de cada uno</w:t>
      </w:r>
      <w:r w:rsidR="007A6C17">
        <w:rPr>
          <w:rFonts w:eastAsia="Times New Roman" w:cs="Tahoma"/>
          <w:iCs/>
          <w:color w:val="auto"/>
          <w:lang w:val="es-ES" w:eastAsia="es-ES"/>
        </w:rPr>
        <w:t xml:space="preserve"> de los servidores</w:t>
      </w:r>
      <w:r>
        <w:rPr>
          <w:rFonts w:eastAsia="Times New Roman" w:cs="Tahoma"/>
          <w:iCs/>
          <w:color w:val="auto"/>
          <w:lang w:val="es-ES" w:eastAsia="es-ES"/>
        </w:rPr>
        <w:t>, y</w:t>
      </w:r>
    </w:p>
    <w:p w:rsidRPr="00E853D2" w:rsidR="001A297C" w:rsidP="001A297C" w:rsidRDefault="001A297C" w14:paraId="452E3059" w14:textId="2D8589AA">
      <w:pPr>
        <w:numPr>
          <w:ilvl w:val="0"/>
          <w:numId w:val="13"/>
        </w:numPr>
        <w:spacing w:after="0" w:line="360" w:lineRule="auto"/>
        <w:ind w:right="-93"/>
        <w:jc w:val="left"/>
        <w:rPr>
          <w:rFonts w:eastAsia="Times New Roman" w:cs="Tahoma"/>
          <w:iCs/>
          <w:color w:val="auto"/>
          <w:lang w:val="es-ES" w:eastAsia="es-ES"/>
        </w:rPr>
      </w:pPr>
      <w:r>
        <w:rPr>
          <w:rFonts w:eastAsia="Calibri" w:cs="Tahoma"/>
          <w:bCs/>
        </w:rPr>
        <w:t xml:space="preserve">Convenio con juicio o sin juicio, celebrado entre el Ayuntamiento de Otumba y </w:t>
      </w:r>
      <w:r w:rsidR="00C5624C">
        <w:rPr>
          <w:rFonts w:eastAsia="Calibri" w:cs="Tahoma"/>
          <w:bCs/>
        </w:rPr>
        <w:t>cada</w:t>
      </w:r>
      <w:r>
        <w:rPr>
          <w:rFonts w:eastAsia="Calibri" w:cs="Tahoma"/>
          <w:bCs/>
        </w:rPr>
        <w:t xml:space="preserve"> ex trabajador, para el pago de finiquito</w:t>
      </w:r>
      <w:r w:rsidRPr="00E853D2">
        <w:rPr>
          <w:rFonts w:eastAsia="Times New Roman" w:cs="Tahoma"/>
          <w:iCs/>
          <w:color w:val="auto"/>
          <w:lang w:val="es-ES" w:eastAsia="es-ES"/>
        </w:rPr>
        <w:t>.</w:t>
      </w:r>
    </w:p>
    <w:p w:rsidR="00104C84" w:rsidP="000350F8" w:rsidRDefault="00104C84" w14:paraId="42B304F1" w14:textId="2F16A71F">
      <w:pPr>
        <w:spacing w:after="0" w:line="360" w:lineRule="auto"/>
        <w:rPr>
          <w:rFonts w:eastAsia="Times New Roman" w:cs="Tahoma"/>
          <w:b/>
          <w:bCs/>
          <w:iCs/>
          <w:color w:val="auto"/>
          <w:lang w:eastAsia="es-ES"/>
        </w:rPr>
      </w:pPr>
    </w:p>
    <w:p w:rsidRPr="007A6C17" w:rsidR="007A6C17" w:rsidP="00E465E5" w:rsidRDefault="007A6C17" w14:paraId="2F30DCD6" w14:textId="5B7ACF2F">
      <w:pPr>
        <w:spacing w:after="0" w:line="360" w:lineRule="auto"/>
        <w:rPr>
          <w:rFonts w:eastAsia="Batang" w:cs="Tahoma"/>
          <w:bCs/>
          <w:iCs/>
        </w:rPr>
      </w:pPr>
      <w:r w:rsidRPr="00475FEF">
        <w:rPr>
          <w:rFonts w:eastAsia="Batang" w:cs="Tahoma"/>
          <w:bCs/>
          <w:iCs/>
          <w:lang w:val="es-ES"/>
        </w:rPr>
        <w:lastRenderedPageBreak/>
        <w:t>Además, de ser necesario, deberá proporcionar el Acuerdo de Clasificación donde el Comité de Transparencia, confirme la eliminación de los datos o información clasificada, en la versión pública</w:t>
      </w:r>
      <w:r w:rsidRPr="00475FEF">
        <w:rPr>
          <w:rFonts w:eastAsia="Batang" w:cs="Tahoma"/>
          <w:bCs/>
          <w:iCs/>
        </w:rPr>
        <w:t>, de conformidad con los artículos 49, fracciones II y VIII y 132, fracción II de la Ley de Transparencia y Acceso a la Información Pública del Estado de México y Municipios.</w:t>
      </w:r>
    </w:p>
    <w:p w:rsidR="007A6C17" w:rsidP="000350F8" w:rsidRDefault="007A6C17" w14:paraId="5947B67E" w14:textId="77777777">
      <w:pPr>
        <w:spacing w:after="0" w:line="360" w:lineRule="auto"/>
        <w:rPr>
          <w:rFonts w:eastAsia="Times New Roman" w:cs="Tahoma"/>
          <w:b/>
          <w:bCs/>
          <w:iCs/>
          <w:color w:val="auto"/>
          <w:lang w:eastAsia="es-ES"/>
        </w:rPr>
      </w:pPr>
    </w:p>
    <w:p w:rsidRPr="00E465E5" w:rsidR="00E465E5" w:rsidP="000350F8" w:rsidRDefault="00E465E5" w14:paraId="6CE047F9" w14:textId="53A3B663">
      <w:pPr>
        <w:spacing w:after="0" w:line="360" w:lineRule="auto"/>
        <w:rPr>
          <w:rFonts w:eastAsia="Times New Roman" w:cs="Tahoma"/>
          <w:bCs/>
          <w:iCs/>
          <w:color w:val="auto"/>
          <w:lang w:eastAsia="es-ES"/>
        </w:rPr>
      </w:pPr>
      <w:r>
        <w:rPr>
          <w:rFonts w:eastAsia="Times New Roman" w:cs="Tahoma"/>
          <w:bCs/>
          <w:iCs/>
          <w:color w:val="auto"/>
          <w:lang w:eastAsia="es-ES"/>
        </w:rPr>
        <w:t xml:space="preserve">Para el supuesto, de que del primero al doce de enero de la presente anualidad, no se haya despedido algún servidor público, deberá hacerlo del conocimiento del Recurrente, de </w:t>
      </w:r>
      <w:r w:rsidR="00C5624C">
        <w:rPr>
          <w:rFonts w:eastAsia="Times New Roman" w:cs="Tahoma"/>
          <w:bCs/>
          <w:iCs/>
          <w:color w:val="auto"/>
          <w:lang w:eastAsia="es-ES"/>
        </w:rPr>
        <w:t>manera</w:t>
      </w:r>
      <w:r>
        <w:rPr>
          <w:rFonts w:eastAsia="Times New Roman" w:cs="Tahoma"/>
          <w:bCs/>
          <w:iCs/>
          <w:color w:val="auto"/>
          <w:lang w:eastAsia="es-ES"/>
        </w:rPr>
        <w:t xml:space="preserve"> clara y precisa.</w:t>
      </w:r>
    </w:p>
    <w:p w:rsidR="00E465E5" w:rsidP="000350F8" w:rsidRDefault="00E465E5" w14:paraId="7335FC56" w14:textId="77777777">
      <w:pPr>
        <w:spacing w:after="0" w:line="360" w:lineRule="auto"/>
        <w:rPr>
          <w:rFonts w:eastAsia="Times New Roman" w:cs="Tahoma"/>
          <w:b/>
          <w:bCs/>
          <w:iCs/>
          <w:color w:val="auto"/>
          <w:lang w:eastAsia="es-ES"/>
        </w:rPr>
      </w:pPr>
    </w:p>
    <w:p w:rsidR="00051642" w:rsidP="000350F8" w:rsidRDefault="00051642" w14:paraId="1B1F6A58" w14:textId="697F5BF5">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E24DF1" w:rsidP="000350F8" w:rsidRDefault="00E24DF1" w14:paraId="55F7BAE4" w14:textId="77777777">
      <w:pPr>
        <w:autoSpaceDE w:val="0"/>
        <w:autoSpaceDN w:val="0"/>
        <w:adjustRightInd w:val="0"/>
        <w:spacing w:after="0" w:line="360" w:lineRule="auto"/>
        <w:rPr>
          <w:rFonts w:eastAsia="Calibri" w:cs="Tahoma"/>
          <w:b/>
          <w:bCs/>
          <w:iCs/>
          <w:color w:val="auto"/>
          <w:lang w:val="es-ES"/>
        </w:rPr>
      </w:pPr>
    </w:p>
    <w:p w:rsidR="00DB1B90" w:rsidP="00DB1B90" w:rsidRDefault="00DB1B90" w14:paraId="0971C73D" w14:textId="433702D4">
      <w:pPr>
        <w:spacing w:after="0" w:line="360" w:lineRule="auto"/>
        <w:contextualSpacing/>
      </w:pPr>
      <w:r w:rsidRPr="00A911CE">
        <w:t xml:space="preserve">Se le hace del conocimiento al ahora Recurrente que, en el presente asunto, se le da la razón, dado que el Sujeto Obligado no </w:t>
      </w:r>
      <w:r>
        <w:t>dio trámite, ni respuesta</w:t>
      </w:r>
      <w:r w:rsidRPr="00A911CE">
        <w:t xml:space="preserve"> a lo ordenado en la resolución de</w:t>
      </w:r>
      <w:r>
        <w:t>l</w:t>
      </w:r>
      <w:r w:rsidRPr="00A911CE">
        <w:t xml:space="preserve"> Recursos de Revisión </w:t>
      </w:r>
      <w:r>
        <w:rPr>
          <w:rFonts w:eastAsia="Calibri" w:cs="Tahoma"/>
        </w:rPr>
        <w:t>00581/INFOEM/IP/RR/2022</w:t>
      </w:r>
      <w:r w:rsidRPr="00A911CE">
        <w:rPr>
          <w:rFonts w:cs="Tahoma"/>
        </w:rPr>
        <w:t xml:space="preserve">; </w:t>
      </w:r>
      <w:r w:rsidRPr="00A911CE">
        <w:t xml:space="preserve">por lo que, al </w:t>
      </w:r>
      <w:r>
        <w:t>ser omiso en atender los dispuesto en la resolución</w:t>
      </w:r>
      <w:r w:rsidRPr="00A911CE">
        <w:t xml:space="preserve">, deberá otorgársela, </w:t>
      </w:r>
      <w:r w:rsidRPr="00AC536D">
        <w:t>a través del Sistema de Acceso a la Información Mexiquense (SAIMEX)</w:t>
      </w:r>
      <w:r>
        <w:t>, en su caso, en versión pública, en donde teste los datos información clasificada.</w:t>
      </w:r>
    </w:p>
    <w:p w:rsidRPr="00695E2F" w:rsidR="00DB1B90" w:rsidP="00DB1B90" w:rsidRDefault="00DB1B90" w14:paraId="6CF52AF3" w14:textId="77777777">
      <w:pPr>
        <w:widowControl w:val="0"/>
        <w:autoSpaceDE w:val="0"/>
        <w:autoSpaceDN w:val="0"/>
        <w:adjustRightInd w:val="0"/>
        <w:spacing w:after="0" w:line="360" w:lineRule="auto"/>
        <w:rPr>
          <w:rFonts w:eastAsia="Calibri" w:cs="Tahoma"/>
          <w:bCs/>
          <w:iCs/>
          <w:color w:val="auto"/>
          <w:lang w:val="es-ES"/>
        </w:rPr>
      </w:pPr>
    </w:p>
    <w:p w:rsidRPr="00695E2F" w:rsidR="00DB1B90" w:rsidP="00DB1B90" w:rsidRDefault="00DB1B90" w14:paraId="1878E72A" w14:textId="03A8CAE5">
      <w:pPr>
        <w:spacing w:after="0" w:line="360" w:lineRule="auto"/>
        <w:rPr>
          <w:rFonts w:eastAsia="Calibri" w:cs="Tahoma"/>
          <w:bCs/>
          <w:iCs/>
          <w:color w:val="auto"/>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r w:rsidRPr="00695E2F">
        <w:rPr>
          <w:rFonts w:eastAsia="Calibri" w:cs="Tahoma"/>
          <w:bCs/>
          <w:iCs/>
          <w:color w:val="auto"/>
        </w:rPr>
        <w:t>La labor de este Instituto, es apoyar a la población a acceder a la información pública y garantizar la protección de sus datos personales.</w:t>
      </w:r>
    </w:p>
    <w:p w:rsidRPr="001F2611" w:rsidR="00051642" w:rsidP="000350F8" w:rsidRDefault="00051642" w14:paraId="2B55BD7B" w14:textId="77777777">
      <w:pPr>
        <w:spacing w:after="0" w:line="360" w:lineRule="auto"/>
        <w:rPr>
          <w:rFonts w:eastAsia="Times New Roman" w:cs="Tahoma"/>
          <w:bCs/>
          <w:iCs/>
          <w:color w:val="auto"/>
          <w:lang w:eastAsia="es-ES"/>
        </w:rPr>
      </w:pPr>
    </w:p>
    <w:p w:rsidR="00051642" w:rsidP="000350F8" w:rsidRDefault="00051642" w14:paraId="16F9CAF4" w14:textId="709D6A3F">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054BA0" w:rsidP="000350F8" w:rsidRDefault="00054BA0" w14:paraId="7667B990" w14:textId="77777777">
      <w:pPr>
        <w:spacing w:after="0" w:line="360" w:lineRule="auto"/>
        <w:jc w:val="center"/>
        <w:rPr>
          <w:rFonts w:eastAsia="Times New Roman" w:cs="Tahoma"/>
          <w:b/>
          <w:bCs/>
          <w:color w:val="auto"/>
          <w:lang w:eastAsia="es-ES"/>
        </w:rPr>
      </w:pPr>
    </w:p>
    <w:p w:rsidRPr="003D5B55" w:rsidR="00051642" w:rsidP="000350F8" w:rsidRDefault="00051642" w14:paraId="77BDAE25" w14:textId="7BE40A2F">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DB1B90" w:rsidRDefault="00051642" w14:paraId="42CEA88B" w14:textId="77777777">
      <w:pPr>
        <w:spacing w:after="0" w:line="360" w:lineRule="auto"/>
        <w:ind w:right="113"/>
        <w:rPr>
          <w:rFonts w:eastAsia="Times New Roman" w:cs="Arial"/>
          <w:b/>
          <w:color w:val="auto"/>
          <w:lang w:eastAsia="es-ES"/>
        </w:rPr>
      </w:pPr>
    </w:p>
    <w:p w:rsidRPr="00DB1B90" w:rsidR="00051642" w:rsidP="00DB1B90" w:rsidRDefault="00051642" w14:paraId="0D24B3F1" w14:textId="0ACC7927">
      <w:pPr>
        <w:autoSpaceDE w:val="0"/>
        <w:autoSpaceDN w:val="0"/>
        <w:adjustRightInd w:val="0"/>
        <w:spacing w:after="0" w:line="360" w:lineRule="auto"/>
        <w:ind w:right="-28"/>
        <w:rPr>
          <w:rFonts w:cs="Tahoma"/>
        </w:rPr>
      </w:pPr>
      <w:r w:rsidRPr="00D13FCC">
        <w:rPr>
          <w:rFonts w:eastAsia="Times New Roman" w:cs="Tahoma"/>
          <w:b/>
          <w:bCs/>
          <w:color w:val="auto"/>
          <w:lang w:eastAsia="es-ES"/>
        </w:rPr>
        <w:t xml:space="preserve">PRIMERO. </w:t>
      </w:r>
      <w:r w:rsidRPr="00A911CE" w:rsidR="00DB1B90">
        <w:rPr>
          <w:rFonts w:cs="Tahoma"/>
          <w:b/>
          <w:bCs/>
        </w:rPr>
        <w:t>PRIMERO.</w:t>
      </w:r>
      <w:r w:rsidR="00DB1B90">
        <w:rPr>
          <w:rFonts w:cs="Tahoma"/>
          <w:b/>
          <w:bCs/>
        </w:rPr>
        <w:t xml:space="preserve"> </w:t>
      </w:r>
      <w:r w:rsidRPr="00AC536D" w:rsidR="00DB1B90">
        <w:rPr>
          <w:rFonts w:cs="Tahoma"/>
        </w:rPr>
        <w:t xml:space="preserve">Resultan </w:t>
      </w:r>
      <w:r w:rsidRPr="00AC536D" w:rsidR="00DB1B90">
        <w:rPr>
          <w:rFonts w:cs="Tahoma"/>
          <w:b/>
        </w:rPr>
        <w:t>FUNDADAS</w:t>
      </w:r>
      <w:r w:rsidRPr="00AC536D" w:rsidR="00DB1B90">
        <w:rPr>
          <w:rFonts w:cs="Tahoma"/>
        </w:rPr>
        <w:t xml:space="preserve"> las razones o motivos de inconformidad hechos valer por </w:t>
      </w:r>
      <w:r w:rsidR="00DB1B90">
        <w:rPr>
          <w:rFonts w:cs="Tahoma"/>
        </w:rPr>
        <w:t>el</w:t>
      </w:r>
      <w:r w:rsidRPr="00AC536D" w:rsidR="00DB1B90">
        <w:rPr>
          <w:rFonts w:cs="Tahoma"/>
        </w:rPr>
        <w:t xml:space="preserve"> Particular en el Recurso de Revisión con número </w:t>
      </w:r>
      <w:r w:rsidRPr="00DB1B90" w:rsidR="00DB1B90">
        <w:rPr>
          <w:b/>
          <w:bCs/>
        </w:rPr>
        <w:t>00581/INFOEM/ICR-25/IP/RR/2022</w:t>
      </w:r>
      <w:r w:rsidRPr="00AC536D" w:rsidR="00DB1B90">
        <w:rPr>
          <w:rFonts w:cs="Tahoma"/>
        </w:rPr>
        <w:t xml:space="preserve">, en términos del considerando </w:t>
      </w:r>
      <w:r w:rsidRPr="00AC536D" w:rsidR="00DB1B90">
        <w:rPr>
          <w:rFonts w:cs="Tahoma"/>
          <w:b/>
        </w:rPr>
        <w:t>QUINTO</w:t>
      </w:r>
      <w:r w:rsidRPr="00AC536D" w:rsidR="00DB1B90">
        <w:rPr>
          <w:rFonts w:cs="Tahoma"/>
        </w:rPr>
        <w:t xml:space="preserve"> y </w:t>
      </w:r>
      <w:r w:rsidRPr="00AC536D" w:rsidR="00DB1B90">
        <w:rPr>
          <w:rFonts w:cs="Tahoma"/>
          <w:b/>
        </w:rPr>
        <w:t>SEXTO</w:t>
      </w:r>
      <w:r w:rsidRPr="00AC536D" w:rsidR="00DB1B90">
        <w:rPr>
          <w:rFonts w:cs="Tahoma"/>
        </w:rPr>
        <w:t xml:space="preserve"> de la presente Resolución</w:t>
      </w:r>
      <w:r w:rsidRPr="00D13FCC">
        <w:rPr>
          <w:rFonts w:eastAsia="Calibri" w:cs="Tahoma"/>
          <w:bCs/>
          <w:color w:val="auto"/>
        </w:rPr>
        <w:t>.</w:t>
      </w:r>
    </w:p>
    <w:p w:rsidRPr="00D13FCC" w:rsidR="00051642" w:rsidP="000350F8" w:rsidRDefault="00051642" w14:paraId="5417D70D" w14:textId="77777777">
      <w:pPr>
        <w:spacing w:after="0" w:line="360" w:lineRule="auto"/>
        <w:rPr>
          <w:rFonts w:eastAsia="Times New Roman" w:cs="Tahoma"/>
          <w:b/>
          <w:bCs/>
          <w:color w:val="auto"/>
          <w:lang w:eastAsia="es-ES"/>
        </w:rPr>
      </w:pPr>
    </w:p>
    <w:p w:rsidR="00E465E5" w:rsidP="00E465E5" w:rsidRDefault="00051642" w14:paraId="1E4D8591" w14:textId="2840BAA3">
      <w:pPr>
        <w:tabs>
          <w:tab w:val="left" w:pos="4962"/>
        </w:tabs>
        <w:spacing w:after="0" w:line="360" w:lineRule="auto"/>
        <w:rPr>
          <w:rFonts w:eastAsia="Times New Roman" w:cs="Tahoma"/>
          <w:color w:val="auto"/>
          <w:lang w:eastAsia="es-ES"/>
        </w:rPr>
      </w:pPr>
      <w:r w:rsidRPr="00D13FCC">
        <w:rPr>
          <w:rFonts w:eastAsia="Calibri" w:cs="Tahoma"/>
          <w:b/>
          <w:bCs/>
          <w:color w:val="auto"/>
        </w:rPr>
        <w:t>SEGUNDO.</w:t>
      </w:r>
      <w:r w:rsidRPr="00D13FCC">
        <w:rPr>
          <w:rFonts w:eastAsia="Calibri" w:cs="Tahoma"/>
          <w:color w:val="auto"/>
          <w:lang w:eastAsia="es-MX"/>
        </w:rPr>
        <w:t xml:space="preserve"> </w:t>
      </w:r>
      <w:r w:rsidRPr="00A911CE" w:rsidR="00DB1B90">
        <w:rPr>
          <w:rFonts w:cs="Tahoma"/>
          <w:b/>
          <w:bCs/>
        </w:rPr>
        <w:t xml:space="preserve">SEGUNDO. </w:t>
      </w:r>
      <w:r w:rsidRPr="00A911CE" w:rsidR="00DB1B90">
        <w:rPr>
          <w:rFonts w:cs="Tahoma"/>
        </w:rPr>
        <w:t xml:space="preserve">Se </w:t>
      </w:r>
      <w:r w:rsidRPr="00A911CE" w:rsidR="00DB1B90">
        <w:rPr>
          <w:rFonts w:cs="Tahoma"/>
          <w:b/>
        </w:rPr>
        <w:t xml:space="preserve">ORDENA </w:t>
      </w:r>
      <w:r w:rsidRPr="00A911CE" w:rsidR="00DB1B90">
        <w:rPr>
          <w:rFonts w:cs="Tahoma"/>
        </w:rPr>
        <w:t xml:space="preserve">al </w:t>
      </w:r>
      <w:r w:rsidRPr="00A911CE" w:rsidR="00DB1B90">
        <w:rPr>
          <w:rFonts w:cs="Tahoma"/>
          <w:color w:val="0D0D0D"/>
        </w:rPr>
        <w:t>Sujeto Obligado</w:t>
      </w:r>
      <w:r w:rsidRPr="00A911CE" w:rsidR="00DB1B90">
        <w:rPr>
          <w:rFonts w:cs="Tahoma"/>
        </w:rPr>
        <w:t>, a efecto de que</w:t>
      </w:r>
      <w:r w:rsidR="00DB1B90">
        <w:rPr>
          <w:rFonts w:cs="Tahoma"/>
        </w:rPr>
        <w:t xml:space="preserve"> d</w:t>
      </w:r>
      <w:r w:rsidR="00054BA0">
        <w:rPr>
          <w:rFonts w:cs="Tahoma"/>
        </w:rPr>
        <w:t>é</w:t>
      </w:r>
      <w:r w:rsidR="00DB1B90">
        <w:rPr>
          <w:rFonts w:cs="Tahoma"/>
        </w:rPr>
        <w:t xml:space="preserve"> trámite a la solicitud de acceso a la información </w:t>
      </w:r>
      <w:r w:rsidR="00DB1B90">
        <w:rPr>
          <w:rFonts w:cs="Tahoma"/>
          <w:iCs/>
          <w:color w:val="0D0D0D" w:themeColor="text1" w:themeTint="F2"/>
        </w:rPr>
        <w:t>00007/OTUMBA/IP/2022</w:t>
      </w:r>
      <w:r w:rsidR="00DB1B90">
        <w:rPr>
          <w:rFonts w:cs="Tahoma"/>
          <w:color w:val="0D0D0D" w:themeColor="text1" w:themeTint="F2"/>
        </w:rPr>
        <w:t xml:space="preserve"> y previa búsqueda exhaustiva y razonable en las unidades administrativas competentes, entregue, a través del Sistema de Acceso a la Información Mexiquense (SAIMEX), </w:t>
      </w:r>
      <w:r w:rsidRPr="001A297C" w:rsidR="00E465E5">
        <w:rPr>
          <w:rFonts w:eastAsia="Times New Roman" w:cs="Tahoma"/>
          <w:color w:val="auto"/>
          <w:lang w:eastAsia="es-ES"/>
        </w:rPr>
        <w:t xml:space="preserve">en su caso, en versión pública, </w:t>
      </w:r>
      <w:r w:rsidR="00E465E5">
        <w:rPr>
          <w:rFonts w:eastAsia="Times New Roman" w:cs="Tahoma"/>
          <w:color w:val="auto"/>
          <w:lang w:eastAsia="es-ES"/>
        </w:rPr>
        <w:t xml:space="preserve">respecto a los servidores públicos despedidos por el Ayuntamiento de Otumba, </w:t>
      </w:r>
      <w:r w:rsidR="00E465E5">
        <w:rPr>
          <w:rFonts w:cs="Tahoma"/>
        </w:rPr>
        <w:t>del primero al doce de enero de dos mil veintidós,</w:t>
      </w:r>
      <w:r w:rsidR="00E465E5">
        <w:rPr>
          <w:rFonts w:eastAsia="Times New Roman" w:cs="Tahoma"/>
          <w:color w:val="auto"/>
          <w:lang w:eastAsia="es-ES"/>
        </w:rPr>
        <w:t xml:space="preserve"> los documentos donde conste lo siguiente:</w:t>
      </w:r>
    </w:p>
    <w:p w:rsidR="00E465E5" w:rsidP="00E465E5" w:rsidRDefault="00E465E5" w14:paraId="1F09E0B9" w14:textId="77777777">
      <w:pPr>
        <w:spacing w:after="0" w:line="360" w:lineRule="auto"/>
        <w:ind w:right="-93"/>
        <w:rPr>
          <w:rFonts w:eastAsia="Times New Roman" w:cs="Tahoma"/>
          <w:iCs/>
          <w:color w:val="auto"/>
          <w:lang w:val="es-ES" w:eastAsia="es-ES"/>
        </w:rPr>
      </w:pPr>
    </w:p>
    <w:p w:rsidR="00E465E5" w:rsidP="00E465E5" w:rsidRDefault="00E465E5" w14:paraId="58FED2E7" w14:textId="77777777">
      <w:pPr>
        <w:numPr>
          <w:ilvl w:val="0"/>
          <w:numId w:val="13"/>
        </w:numPr>
        <w:spacing w:after="0" w:line="360" w:lineRule="auto"/>
        <w:ind w:right="-93"/>
        <w:jc w:val="left"/>
        <w:rPr>
          <w:rFonts w:eastAsia="Times New Roman" w:cs="Tahoma"/>
          <w:iCs/>
          <w:color w:val="auto"/>
          <w:lang w:val="es-ES" w:eastAsia="es-ES"/>
        </w:rPr>
      </w:pPr>
      <w:r>
        <w:rPr>
          <w:rFonts w:eastAsia="Times New Roman" w:cs="Tahoma"/>
          <w:iCs/>
          <w:color w:val="auto"/>
          <w:lang w:val="es-ES" w:eastAsia="es-ES"/>
        </w:rPr>
        <w:t>Número total de despidos;</w:t>
      </w:r>
    </w:p>
    <w:p w:rsidRPr="00E853D2" w:rsidR="00E465E5" w:rsidP="00E465E5" w:rsidRDefault="00E465E5" w14:paraId="42EDBC83" w14:textId="77777777">
      <w:pPr>
        <w:numPr>
          <w:ilvl w:val="0"/>
          <w:numId w:val="13"/>
        </w:numPr>
        <w:spacing w:after="0" w:line="360" w:lineRule="auto"/>
        <w:ind w:right="-93"/>
        <w:jc w:val="left"/>
        <w:rPr>
          <w:rFonts w:eastAsia="Times New Roman" w:cs="Tahoma"/>
          <w:iCs/>
          <w:color w:val="auto"/>
          <w:lang w:val="es-ES" w:eastAsia="es-ES"/>
        </w:rPr>
      </w:pPr>
      <w:r>
        <w:rPr>
          <w:rFonts w:eastAsia="Times New Roman" w:cs="Tahoma"/>
          <w:iCs/>
          <w:color w:val="auto"/>
          <w:lang w:val="es-ES" w:eastAsia="es-ES"/>
        </w:rPr>
        <w:t>Nombre, cargo y motivo de baja de cada uno de los servidores, y</w:t>
      </w:r>
    </w:p>
    <w:p w:rsidRPr="00E853D2" w:rsidR="00E465E5" w:rsidP="00E465E5" w:rsidRDefault="00E465E5" w14:paraId="3565CA34" w14:textId="72C4F205">
      <w:pPr>
        <w:numPr>
          <w:ilvl w:val="0"/>
          <w:numId w:val="13"/>
        </w:numPr>
        <w:spacing w:after="0" w:line="360" w:lineRule="auto"/>
        <w:ind w:right="-93"/>
        <w:jc w:val="left"/>
        <w:rPr>
          <w:rFonts w:eastAsia="Times New Roman" w:cs="Tahoma"/>
          <w:iCs/>
          <w:color w:val="auto"/>
          <w:lang w:val="es-ES" w:eastAsia="es-ES"/>
        </w:rPr>
      </w:pPr>
      <w:r>
        <w:rPr>
          <w:rFonts w:eastAsia="Calibri" w:cs="Tahoma"/>
          <w:bCs/>
        </w:rPr>
        <w:t xml:space="preserve">Convenio con juicio o sin juicio, celebrado entre el Ayuntamiento de Otumba y </w:t>
      </w:r>
      <w:r w:rsidR="00C5624C">
        <w:rPr>
          <w:rFonts w:eastAsia="Calibri" w:cs="Tahoma"/>
          <w:bCs/>
        </w:rPr>
        <w:t>cada ex trabajador</w:t>
      </w:r>
      <w:r>
        <w:rPr>
          <w:rFonts w:eastAsia="Calibri" w:cs="Tahoma"/>
          <w:bCs/>
        </w:rPr>
        <w:t>, para el pago de finiquito</w:t>
      </w:r>
      <w:r w:rsidRPr="00E853D2">
        <w:rPr>
          <w:rFonts w:eastAsia="Times New Roman" w:cs="Tahoma"/>
          <w:iCs/>
          <w:color w:val="auto"/>
          <w:lang w:val="es-ES" w:eastAsia="es-ES"/>
        </w:rPr>
        <w:t>.</w:t>
      </w:r>
    </w:p>
    <w:p w:rsidR="00E465E5" w:rsidP="00E465E5" w:rsidRDefault="00E465E5" w14:paraId="1D0AF3DA" w14:textId="77777777">
      <w:pPr>
        <w:spacing w:after="0" w:line="360" w:lineRule="auto"/>
        <w:rPr>
          <w:rFonts w:eastAsia="Times New Roman" w:cs="Tahoma"/>
          <w:b/>
          <w:bCs/>
          <w:iCs/>
          <w:color w:val="auto"/>
          <w:lang w:eastAsia="es-ES"/>
        </w:rPr>
      </w:pPr>
    </w:p>
    <w:p w:rsidRPr="007A6C17" w:rsidR="00E465E5" w:rsidP="00E465E5" w:rsidRDefault="00E465E5" w14:paraId="4839A632" w14:textId="77777777">
      <w:pPr>
        <w:spacing w:after="0" w:line="360" w:lineRule="auto"/>
        <w:rPr>
          <w:rFonts w:eastAsia="Batang" w:cs="Tahoma"/>
          <w:bCs/>
          <w:iCs/>
        </w:rPr>
      </w:pPr>
      <w:r w:rsidRPr="00475FEF">
        <w:rPr>
          <w:rFonts w:eastAsia="Batang" w:cs="Tahoma"/>
          <w:bCs/>
          <w:iCs/>
          <w:lang w:val="es-ES"/>
        </w:rPr>
        <w:t>Además, de ser necesario, deberá proporcionar el Acuerdo de Clasificación donde el Comité de Transparencia, confirme la eliminación de los datos o información clasificada, en la versión pública</w:t>
      </w:r>
      <w:r w:rsidRPr="00475FEF">
        <w:rPr>
          <w:rFonts w:eastAsia="Batang" w:cs="Tahoma"/>
          <w:bCs/>
          <w:iCs/>
        </w:rPr>
        <w:t>, de conformidad con los artículos 49, fracciones II y VIII y 132, fracción II de la Ley de Transparencia y Acceso a la Información Pública del Estado de México y Municipios.</w:t>
      </w:r>
    </w:p>
    <w:p w:rsidR="00E465E5" w:rsidP="00E465E5" w:rsidRDefault="00E465E5" w14:paraId="66A9A840" w14:textId="77777777">
      <w:pPr>
        <w:spacing w:after="0" w:line="360" w:lineRule="auto"/>
        <w:rPr>
          <w:rFonts w:eastAsia="Times New Roman" w:cs="Tahoma"/>
          <w:b/>
          <w:bCs/>
          <w:iCs/>
          <w:color w:val="auto"/>
          <w:lang w:eastAsia="es-ES"/>
        </w:rPr>
      </w:pPr>
    </w:p>
    <w:p w:rsidRPr="00E465E5" w:rsidR="00E465E5" w:rsidP="00E465E5" w:rsidRDefault="00E465E5" w14:paraId="15A88229" w14:textId="731933AF">
      <w:pPr>
        <w:spacing w:after="0" w:line="360" w:lineRule="auto"/>
        <w:rPr>
          <w:rFonts w:eastAsia="Times New Roman" w:cs="Tahoma"/>
          <w:bCs/>
          <w:iCs/>
          <w:color w:val="auto"/>
          <w:lang w:eastAsia="es-ES"/>
        </w:rPr>
      </w:pPr>
      <w:r>
        <w:rPr>
          <w:rFonts w:eastAsia="Times New Roman" w:cs="Tahoma"/>
          <w:bCs/>
          <w:iCs/>
          <w:color w:val="auto"/>
          <w:lang w:eastAsia="es-ES"/>
        </w:rPr>
        <w:lastRenderedPageBreak/>
        <w:t xml:space="preserve">Para el supuesto, de que del primero al doce de enero de la presente anualidad, no se haya despedido algún servidor público, deberá hacerlo del conocimiento del Recurrente, de </w:t>
      </w:r>
      <w:r w:rsidR="00C5624C">
        <w:rPr>
          <w:rFonts w:eastAsia="Times New Roman" w:cs="Tahoma"/>
          <w:bCs/>
          <w:iCs/>
          <w:color w:val="auto"/>
          <w:lang w:eastAsia="es-ES"/>
        </w:rPr>
        <w:t>manera</w:t>
      </w:r>
      <w:r>
        <w:rPr>
          <w:rFonts w:eastAsia="Times New Roman" w:cs="Tahoma"/>
          <w:bCs/>
          <w:iCs/>
          <w:color w:val="auto"/>
          <w:lang w:eastAsia="es-ES"/>
        </w:rPr>
        <w:t xml:space="preserve"> clara y precisa.</w:t>
      </w:r>
    </w:p>
    <w:p w:rsidR="00C5624C" w:rsidP="00E465E5" w:rsidRDefault="00C5624C" w14:paraId="4A98C902" w14:textId="77777777">
      <w:pPr>
        <w:spacing w:after="0" w:line="360" w:lineRule="auto"/>
        <w:rPr>
          <w:rFonts w:eastAsia="Calibri" w:cs="Tahoma"/>
          <w:b/>
          <w:color w:val="auto"/>
          <w:lang w:eastAsia="es-MX"/>
        </w:rPr>
      </w:pPr>
    </w:p>
    <w:p w:rsidR="00E465E5" w:rsidP="00E465E5" w:rsidRDefault="00E465E5" w14:paraId="7A5013E9" w14:textId="77777777">
      <w:pPr>
        <w:spacing w:after="0" w:line="360" w:lineRule="auto"/>
        <w:rPr>
          <w:rFonts w:eastAsia="Times New Roman" w:cs="Tahoma"/>
          <w:color w:val="auto"/>
          <w:lang w:eastAsia="es-ES"/>
        </w:rPr>
      </w:pPr>
      <w:r>
        <w:rPr>
          <w:rFonts w:eastAsia="Calibri" w:cs="Tahoma"/>
          <w:b/>
          <w:color w:val="auto"/>
          <w:lang w:eastAsia="es-MX"/>
        </w:rPr>
        <w:t>TERCERO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D13FCC" w:rsidR="00E465E5" w:rsidP="00E465E5" w:rsidRDefault="00E465E5" w14:paraId="6D18DCA2" w14:textId="77777777">
      <w:pPr>
        <w:spacing w:after="0" w:line="360" w:lineRule="auto"/>
        <w:rPr>
          <w:rFonts w:eastAsia="Times New Roman" w:cs="Tahoma"/>
          <w:i/>
          <w:color w:val="auto"/>
          <w:lang w:eastAsia="es-ES"/>
        </w:rPr>
      </w:pPr>
    </w:p>
    <w:p w:rsidR="00E465E5" w:rsidP="00E465E5" w:rsidRDefault="00E465E5" w14:paraId="6DD530F4" w14:textId="77777777">
      <w:pPr>
        <w:spacing w:after="0" w:line="360" w:lineRule="auto"/>
        <w:rPr>
          <w:rFonts w:eastAsia="Times New Roman" w:cs="Tahoma"/>
          <w:color w:val="auto"/>
          <w:lang w:eastAsia="es-ES"/>
        </w:rPr>
      </w:pPr>
      <w:r>
        <w:rPr>
          <w:rFonts w:eastAsia="Calibri" w:cs="Tahoma"/>
          <w:b/>
          <w:bCs/>
          <w:iCs/>
          <w:color w:val="auto"/>
          <w:lang w:val="es-ES" w:eastAsia="es-ES"/>
        </w:rPr>
        <w:t>CUARTO</w:t>
      </w:r>
      <w:r w:rsidRPr="00D13FCC">
        <w:rPr>
          <w:rFonts w:eastAsia="Calibri" w:cs="Tahoma"/>
          <w:bCs/>
          <w:iCs/>
          <w:color w:val="auto"/>
          <w:lang w:val="es-ES" w:eastAsia="es-ES"/>
        </w:rPr>
        <w:t>.</w:t>
      </w:r>
      <w:r>
        <w:rPr>
          <w:rFonts w:eastAsia="Calibri" w:cs="Tahoma"/>
          <w:bCs/>
          <w:iCs/>
          <w:color w:val="auto"/>
          <w:lang w:val="es-ES" w:eastAsia="es-ES"/>
        </w:rPr>
        <w:t xml:space="preserve"> </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3FCC" w:rsidR="00E465E5" w:rsidP="00E465E5" w:rsidRDefault="00E465E5" w14:paraId="26C3F575" w14:textId="77777777">
      <w:pPr>
        <w:spacing w:after="0" w:line="360" w:lineRule="auto"/>
        <w:rPr>
          <w:rFonts w:eastAsia="Times New Roman" w:cs="Tahoma"/>
          <w:color w:val="auto"/>
          <w:lang w:eastAsia="es-ES"/>
        </w:rPr>
      </w:pPr>
    </w:p>
    <w:p w:rsidRPr="00546DEA" w:rsidR="00E465E5" w:rsidP="00E465E5" w:rsidRDefault="00E465E5" w14:paraId="46AC43DF" w14:textId="77777777">
      <w:pPr>
        <w:spacing w:after="0" w:line="360" w:lineRule="auto"/>
      </w:pPr>
      <w:r>
        <w:rPr>
          <w:b/>
          <w:bCs/>
        </w:rPr>
        <w:t>QUINTO</w:t>
      </w:r>
      <w:r w:rsidRPr="00546DEA">
        <w:rPr>
          <w:b/>
          <w:bCs/>
        </w:rPr>
        <w:t>.</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051642" w:rsidP="000350F8" w:rsidRDefault="00051642" w14:paraId="129F942C" w14:textId="77777777">
      <w:pPr>
        <w:spacing w:after="0" w:line="360" w:lineRule="auto"/>
        <w:ind w:right="-93"/>
        <w:rPr>
          <w:rFonts w:eastAsia="Calibri" w:cs="Tahoma"/>
          <w:bCs/>
          <w:color w:val="auto"/>
        </w:rPr>
      </w:pPr>
    </w:p>
    <w:p w:rsidR="00966CA6" w:rsidP="000350F8" w:rsidRDefault="007F2C33" w14:paraId="2C209EB6" w14:textId="0AC3B174">
      <w:pPr>
        <w:spacing w:after="0" w:line="360" w:lineRule="auto"/>
      </w:pPr>
      <w:r w:rsidRPr="00445101">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C5624C">
        <w:rPr>
          <w:rFonts w:eastAsia="Calibri" w:cs="Tahoma"/>
          <w:lang w:val="es-ES" w:eastAsia="es-ES_tradnl"/>
        </w:rPr>
        <w:t>VIGÉSIMA TERCERA</w:t>
      </w:r>
      <w:r w:rsidR="00577D74">
        <w:rPr>
          <w:rFonts w:eastAsia="Calibri" w:cs="Tahoma"/>
          <w:lang w:val="es-ES" w:eastAsia="es-ES_tradnl"/>
        </w:rPr>
        <w:t xml:space="preserve"> </w:t>
      </w:r>
      <w:r w:rsidRPr="00445101">
        <w:rPr>
          <w:rFonts w:eastAsia="Calibri" w:cs="Tahoma"/>
          <w:lang w:val="es-ES" w:eastAsia="es-ES_tradnl"/>
        </w:rPr>
        <w:t xml:space="preserve">SESIÓN </w:t>
      </w:r>
      <w:r w:rsidRPr="00445101">
        <w:rPr>
          <w:rFonts w:eastAsia="Calibri" w:cs="Tahoma"/>
          <w:lang w:val="es-ES" w:eastAsia="es-ES_tradnl"/>
        </w:rPr>
        <w:lastRenderedPageBreak/>
        <w:t xml:space="preserve">ORDINARIA, CELEBRADA EL </w:t>
      </w:r>
      <w:r w:rsidR="00C5624C">
        <w:rPr>
          <w:rFonts w:eastAsia="Calibri" w:cs="Tahoma"/>
          <w:lang w:val="es-ES" w:eastAsia="es-ES_tradnl"/>
        </w:rPr>
        <w:t>VEINTI</w:t>
      </w:r>
      <w:r w:rsidR="00027078">
        <w:rPr>
          <w:rFonts w:eastAsia="Calibri" w:cs="Tahoma"/>
          <w:lang w:val="es-ES" w:eastAsia="es-ES_tradnl"/>
        </w:rPr>
        <w:t>UNO</w:t>
      </w:r>
      <w:r w:rsidR="00C5624C">
        <w:rPr>
          <w:rFonts w:eastAsia="Calibri" w:cs="Tahoma"/>
          <w:lang w:val="es-ES" w:eastAsia="es-ES_tradnl"/>
        </w:rPr>
        <w:t xml:space="preserve"> DE JUNIO</w:t>
      </w:r>
      <w:r w:rsidR="00FC28BF">
        <w:rPr>
          <w:rFonts w:eastAsia="Calibri" w:cs="Tahoma"/>
          <w:lang w:val="es-ES" w:eastAsia="es-ES_tradnl"/>
        </w:rPr>
        <w:t xml:space="preserve"> </w:t>
      </w:r>
      <w:r w:rsidRPr="00445101">
        <w:rPr>
          <w:rFonts w:eastAsia="Calibri" w:cs="Tahoma"/>
          <w:lang w:val="es-ES" w:eastAsia="es-ES_tradnl"/>
        </w:rPr>
        <w:t xml:space="preserve">DE DOS MIL </w:t>
      </w:r>
      <w:r w:rsidR="002000E0">
        <w:rPr>
          <w:rFonts w:eastAsia="Calibri" w:cs="Tahoma"/>
          <w:lang w:val="es-ES" w:eastAsia="es-ES_tradnl"/>
        </w:rPr>
        <w:t>VEINTIDÓS</w:t>
      </w:r>
      <w:r w:rsidRPr="00445101">
        <w:rPr>
          <w:rFonts w:eastAsia="Calibri" w:cs="Tahoma"/>
          <w:lang w:val="es-ES" w:eastAsia="es-ES_tradnl"/>
        </w:rPr>
        <w:t>, ANTE EL SECRETARIO TÉCNICO DEL PLENO, ALEXIS TAPIA RAMÍREZ</w:t>
      </w:r>
      <w:r w:rsidR="00051642">
        <w:br w:type="page"/>
      </w:r>
    </w:p>
    <w:sectPr w:rsidR="00966CA6" w:rsidSect="001A297C">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3C43" w:rsidP="00051642" w:rsidRDefault="008A3C43" w14:paraId="421EEF6F" w14:textId="77777777">
      <w:pPr>
        <w:spacing w:after="0" w:line="240" w:lineRule="auto"/>
      </w:pPr>
      <w:r>
        <w:separator/>
      </w:r>
    </w:p>
  </w:endnote>
  <w:endnote w:type="continuationSeparator" w:id="0">
    <w:p w:rsidR="008A3C43" w:rsidP="00051642" w:rsidRDefault="008A3C43" w14:paraId="6566E1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97C" w:rsidRDefault="001A297C"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1A297C" w:rsidRDefault="001A297C"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1A297C" w:rsidRDefault="001A297C"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7078">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7078">
              <w:rPr>
                <w:b/>
                <w:bCs/>
                <w:noProof/>
              </w:rPr>
              <w:t>23</w:t>
            </w:r>
            <w:r>
              <w:rPr>
                <w:b/>
                <w:bCs/>
                <w:sz w:val="24"/>
                <w:szCs w:val="24"/>
              </w:rPr>
              <w:fldChar w:fldCharType="end"/>
            </w:r>
          </w:p>
        </w:sdtContent>
      </w:sdt>
    </w:sdtContent>
  </w:sdt>
  <w:p w:rsidR="001A297C" w:rsidRDefault="001A297C"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97C" w:rsidRDefault="001A297C"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707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7078">
      <w:rPr>
        <w:b/>
        <w:bCs/>
        <w:noProof/>
      </w:rPr>
      <w:t>23</w:t>
    </w:r>
    <w:r>
      <w:rPr>
        <w:b/>
        <w:bCs/>
        <w:sz w:val="24"/>
        <w:szCs w:val="24"/>
      </w:rPr>
      <w:fldChar w:fldCharType="end"/>
    </w:r>
  </w:p>
  <w:p w:rsidR="001A297C" w:rsidRDefault="001A297C"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3C43" w:rsidP="00051642" w:rsidRDefault="008A3C43" w14:paraId="0AF08F99" w14:textId="77777777">
      <w:pPr>
        <w:spacing w:after="0" w:line="240" w:lineRule="auto"/>
      </w:pPr>
      <w:r>
        <w:separator/>
      </w:r>
    </w:p>
  </w:footnote>
  <w:footnote w:type="continuationSeparator" w:id="0">
    <w:p w:rsidR="008A3C43" w:rsidP="00051642" w:rsidRDefault="008A3C43" w14:paraId="248A5B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1A297C" w:rsidTr="001A297C" w14:paraId="7B534606" w14:textId="77777777">
      <w:trPr>
        <w:trHeight w:val="132"/>
      </w:trPr>
      <w:tc>
        <w:tcPr>
          <w:tcW w:w="2691" w:type="dxa"/>
        </w:tcPr>
        <w:p w:rsidRPr="00E152D8" w:rsidR="001A297C" w:rsidP="001A297C" w:rsidRDefault="001A297C"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1A297C" w:rsidP="001A297C" w:rsidRDefault="001A297C"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1A297C" w:rsidTr="001A297C" w14:paraId="284C2E9A" w14:textId="77777777">
      <w:trPr>
        <w:trHeight w:val="261"/>
      </w:trPr>
      <w:tc>
        <w:tcPr>
          <w:tcW w:w="2691" w:type="dxa"/>
        </w:tcPr>
        <w:p w:rsidRPr="00E152D8" w:rsidR="001A297C" w:rsidP="001A297C" w:rsidRDefault="001A297C"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1A297C" w:rsidP="001A297C" w:rsidRDefault="001A297C"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1A297C" w:rsidTr="001A297C" w14:paraId="72CFE0E4" w14:textId="77777777">
      <w:trPr>
        <w:trHeight w:val="261"/>
      </w:trPr>
      <w:tc>
        <w:tcPr>
          <w:tcW w:w="2691" w:type="dxa"/>
        </w:tcPr>
        <w:p w:rsidRPr="00E152D8" w:rsidR="001A297C" w:rsidP="001A297C" w:rsidRDefault="001A297C"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1A297C" w:rsidP="001A297C" w:rsidRDefault="001A297C"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1A297C" w:rsidRDefault="008A3C43"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1A297C" w:rsidTr="00302739" w14:paraId="38C70F26" w14:textId="77777777">
      <w:trPr>
        <w:trHeight w:val="138"/>
      </w:trPr>
      <w:tc>
        <w:tcPr>
          <w:tcW w:w="2410" w:type="dxa"/>
          <w:vAlign w:val="center"/>
        </w:tcPr>
        <w:p w:rsidRPr="00E152D8" w:rsidR="001A297C" w:rsidP="001A297C" w:rsidRDefault="001A297C"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1A297C" w:rsidP="001A297C" w:rsidRDefault="001A297C" w14:paraId="65B05558" w14:textId="23FDE916">
          <w:pPr>
            <w:tabs>
              <w:tab w:val="right" w:pos="8838"/>
            </w:tabs>
            <w:ind w:right="-32"/>
            <w:rPr>
              <w:rFonts w:eastAsia="Calibri" w:cs="Tahoma"/>
            </w:rPr>
          </w:pPr>
          <w:r w:rsidRPr="008501E1">
            <w:rPr>
              <w:rFonts w:eastAsia="Calibri" w:cs="Tahoma"/>
              <w:lang w:val="es-MX"/>
            </w:rPr>
            <w:t>00581/INFOEM/ICR-25/IP/RR/2022</w:t>
          </w:r>
        </w:p>
      </w:tc>
    </w:tr>
    <w:tr w:rsidRPr="00E152D8" w:rsidR="001A297C" w:rsidTr="00302739" w14:paraId="55B27BFC" w14:textId="77777777">
      <w:trPr>
        <w:trHeight w:val="273"/>
      </w:trPr>
      <w:tc>
        <w:tcPr>
          <w:tcW w:w="2410" w:type="dxa"/>
        </w:tcPr>
        <w:p w:rsidRPr="00E152D8" w:rsidR="001A297C" w:rsidP="001A297C" w:rsidRDefault="001A297C"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1A297C" w:rsidP="001A297C" w:rsidRDefault="001A297C" w14:paraId="6C35595F" w14:textId="5B19B379">
          <w:pPr>
            <w:tabs>
              <w:tab w:val="right" w:pos="8838"/>
            </w:tabs>
            <w:ind w:left="-28" w:right="-32"/>
            <w:rPr>
              <w:rFonts w:eastAsia="Calibri" w:cs="Tahoma"/>
              <w:lang w:val="es-MX"/>
            </w:rPr>
          </w:pPr>
          <w:r>
            <w:rPr>
              <w:rFonts w:eastAsia="Calibri" w:cs="Tahoma"/>
              <w:lang w:val="es-MX"/>
            </w:rPr>
            <w:t>Ayuntamiento de Otumba</w:t>
          </w:r>
        </w:p>
      </w:tc>
    </w:tr>
    <w:tr w:rsidRPr="00E152D8" w:rsidR="001A297C" w:rsidTr="00302739" w14:paraId="64299B43" w14:textId="77777777">
      <w:trPr>
        <w:trHeight w:val="273"/>
      </w:trPr>
      <w:tc>
        <w:tcPr>
          <w:tcW w:w="2410" w:type="dxa"/>
        </w:tcPr>
        <w:p w:rsidRPr="00E152D8" w:rsidR="001A297C" w:rsidP="001A297C" w:rsidRDefault="001A297C"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1A297C" w:rsidP="001A297C" w:rsidRDefault="001A297C"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1A297C" w:rsidP="001A297C" w:rsidRDefault="008A3C43"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97C" w:rsidRDefault="008A3C43" w14:paraId="1C919E77" w14:textId="7533DE91">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95.1pt;margin-top:-124.75pt;width:663.5pt;height:12in;z-index:-251655168;mso-wrap-edited:f;mso-width-percent:0;mso-height-percent:0;mso-position-horizontal-relative:margin;mso-position-vertical-relative:margin;mso-width-percent:0;mso-height-percent:0" alt="" o:spid="_x0000_s1025" o:allowincell="f" type="#_x0000_t75">
          <v:imagedata o:title="MARCA DE AGUA - HOJA RESOLUCIÓN" r:id="rId1"/>
          <w10:wrap anchorx="margin" anchory="margin"/>
        </v:shape>
      </w:pict>
    </w:r>
  </w:p>
  <w:tbl>
    <w:tblPr>
      <w:tblStyle w:val="Tablaconcuadrcula"/>
      <w:tblW w:w="6521"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830"/>
    </w:tblGrid>
    <w:tr w:rsidRPr="00E152D8" w:rsidR="001A297C" w:rsidTr="5DF20B33" w14:paraId="6E5B10C8" w14:textId="77777777">
      <w:trPr>
        <w:trHeight w:val="132"/>
      </w:trPr>
      <w:tc>
        <w:tcPr>
          <w:tcW w:w="2691" w:type="dxa"/>
          <w:tcMar/>
        </w:tcPr>
        <w:p w:rsidRPr="00E152D8" w:rsidR="001A297C" w:rsidP="001A297C" w:rsidRDefault="001A297C" w14:paraId="0FBD6B5C" w14:textId="0C63B7F5">
          <w:pPr>
            <w:tabs>
              <w:tab w:val="right" w:pos="8838"/>
            </w:tabs>
            <w:ind w:right="-105"/>
            <w:rPr>
              <w:rFonts w:eastAsia="Calibri" w:cs="Tahoma"/>
              <w:b/>
              <w:lang w:val="es-MX"/>
            </w:rPr>
          </w:pPr>
          <w:r w:rsidRPr="00E152D8">
            <w:rPr>
              <w:rFonts w:eastAsia="Calibri" w:cs="Tahoma"/>
              <w:b/>
              <w:lang w:val="es-MX"/>
            </w:rPr>
            <w:t>Recurso de Revisión:</w:t>
          </w:r>
        </w:p>
      </w:tc>
      <w:tc>
        <w:tcPr>
          <w:tcW w:w="3830" w:type="dxa"/>
          <w:tcMar/>
        </w:tcPr>
        <w:p w:rsidRPr="00051642" w:rsidR="001A297C" w:rsidP="001A297C" w:rsidRDefault="001A297C" w14:paraId="70CC72C0" w14:textId="5DF8018F">
          <w:pPr>
            <w:tabs>
              <w:tab w:val="right" w:pos="8838"/>
            </w:tabs>
            <w:ind w:left="-111" w:right="-32"/>
            <w:rPr>
              <w:rFonts w:eastAsia="Calibri" w:cs="Tahoma"/>
            </w:rPr>
          </w:pPr>
          <w:r w:rsidRPr="008501E1">
            <w:rPr>
              <w:rFonts w:eastAsia="Calibri" w:cs="Tahoma"/>
              <w:lang w:val="es-MX"/>
            </w:rPr>
            <w:t>00581/INFOEM/ICR-25/IP/RR/2022</w:t>
          </w:r>
        </w:p>
      </w:tc>
    </w:tr>
    <w:tr w:rsidRPr="00E152D8" w:rsidR="001A297C" w:rsidTr="5DF20B33" w14:paraId="43CEC0C7" w14:textId="77777777">
      <w:trPr>
        <w:trHeight w:val="132"/>
      </w:trPr>
      <w:tc>
        <w:tcPr>
          <w:tcW w:w="2691" w:type="dxa"/>
          <w:tcMar/>
        </w:tcPr>
        <w:p w:rsidRPr="00E152D8" w:rsidR="001A297C" w:rsidP="001A297C" w:rsidRDefault="001A297C"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Mar/>
        </w:tcPr>
        <w:p w:rsidRPr="00E152D8" w:rsidR="001A297C" w:rsidP="5DF20B33" w:rsidRDefault="001A297C" w14:paraId="267724E2" w14:textId="5C0D475F">
          <w:pPr>
            <w:tabs>
              <w:tab w:val="right" w:pos="8838"/>
            </w:tabs>
            <w:ind w:left="-111" w:right="-109"/>
            <w:rPr>
              <w:rFonts w:eastAsia="Calibri" w:cs="Tahoma"/>
              <w:highlight w:val="black"/>
              <w:lang w:val="es-MX"/>
            </w:rPr>
          </w:pPr>
          <w:r w:rsidRPr="5DF20B33" w:rsidR="5DF20B33">
            <w:rPr>
              <w:rFonts w:eastAsia="Calibri" w:cs="Tahoma"/>
              <w:highlight w:val="black"/>
              <w:lang w:val="es-MX"/>
            </w:rPr>
            <w:t>XXX</w:t>
          </w:r>
        </w:p>
      </w:tc>
    </w:tr>
    <w:tr w:rsidRPr="00E152D8" w:rsidR="001A297C" w:rsidTr="5DF20B33" w14:paraId="30C3D119" w14:textId="77777777">
      <w:trPr>
        <w:trHeight w:val="261"/>
      </w:trPr>
      <w:tc>
        <w:tcPr>
          <w:tcW w:w="2691" w:type="dxa"/>
          <w:tcMar/>
        </w:tcPr>
        <w:p w:rsidRPr="00E152D8" w:rsidR="001A297C" w:rsidP="001A297C" w:rsidRDefault="001A297C"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Mar/>
        </w:tcPr>
        <w:p w:rsidRPr="00051642" w:rsidR="001A297C" w:rsidP="001A297C" w:rsidRDefault="001A297C" w14:paraId="6E96F863" w14:textId="1F5BB73F">
          <w:pPr>
            <w:tabs>
              <w:tab w:val="right" w:pos="8838"/>
            </w:tabs>
            <w:ind w:left="-111" w:right="-32"/>
            <w:rPr>
              <w:rFonts w:eastAsia="Calibri" w:cs="Tahoma"/>
              <w:lang w:val="es-MX"/>
            </w:rPr>
          </w:pPr>
          <w:r>
            <w:rPr>
              <w:rFonts w:eastAsia="Calibri" w:cs="Tahoma"/>
              <w:lang w:val="es-MX"/>
            </w:rPr>
            <w:t>Ayuntamiento de Otumba</w:t>
          </w:r>
        </w:p>
      </w:tc>
    </w:tr>
    <w:tr w:rsidRPr="00E152D8" w:rsidR="001A297C" w:rsidTr="5DF20B33" w14:paraId="1C2055A9" w14:textId="77777777">
      <w:trPr>
        <w:trHeight w:val="261"/>
      </w:trPr>
      <w:tc>
        <w:tcPr>
          <w:tcW w:w="2691" w:type="dxa"/>
          <w:tcMar/>
        </w:tcPr>
        <w:p w:rsidRPr="00E152D8" w:rsidR="001A297C" w:rsidP="001A297C" w:rsidRDefault="001A297C"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830" w:type="dxa"/>
          <w:tcMar/>
        </w:tcPr>
        <w:p w:rsidRPr="00E152D8" w:rsidR="001A297C" w:rsidP="001A297C" w:rsidRDefault="001A297C"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1A297C" w:rsidP="001A297C" w:rsidRDefault="001A297C" w14:paraId="1F82F1D7" w14:textId="710C054A">
    <w:pPr>
      <w:pStyle w:val="Encabezado"/>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7306E5"/>
    <w:multiLevelType w:val="hybridMultilevel"/>
    <w:tmpl w:val="4CCCAE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8425745"/>
    <w:multiLevelType w:val="hybridMultilevel"/>
    <w:tmpl w:val="8042E3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9C5653"/>
    <w:multiLevelType w:val="hybridMultilevel"/>
    <w:tmpl w:val="F5CAF2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28011255">
    <w:abstractNumId w:val="4"/>
  </w:num>
  <w:num w:numId="2" w16cid:durableId="1223374076">
    <w:abstractNumId w:val="11"/>
  </w:num>
  <w:num w:numId="3" w16cid:durableId="1129739050">
    <w:abstractNumId w:val="6"/>
  </w:num>
  <w:num w:numId="4" w16cid:durableId="727455524">
    <w:abstractNumId w:val="7"/>
  </w:num>
  <w:num w:numId="5" w16cid:durableId="1469938948">
    <w:abstractNumId w:val="0"/>
  </w:num>
  <w:num w:numId="6" w16cid:durableId="971709984">
    <w:abstractNumId w:val="5"/>
  </w:num>
  <w:num w:numId="7" w16cid:durableId="971398058">
    <w:abstractNumId w:val="12"/>
  </w:num>
  <w:num w:numId="8" w16cid:durableId="1263684016">
    <w:abstractNumId w:val="8"/>
  </w:num>
  <w:num w:numId="9" w16cid:durableId="1367608824">
    <w:abstractNumId w:val="3"/>
  </w:num>
  <w:num w:numId="10" w16cid:durableId="1244341500">
    <w:abstractNumId w:val="9"/>
  </w:num>
  <w:num w:numId="11" w16cid:durableId="2015523130">
    <w:abstractNumId w:val="1"/>
  </w:num>
  <w:num w:numId="12" w16cid:durableId="349186618">
    <w:abstractNumId w:val="2"/>
  </w:num>
  <w:num w:numId="13" w16cid:durableId="1398287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8B7"/>
    <w:rsid w:val="000225DD"/>
    <w:rsid w:val="00027078"/>
    <w:rsid w:val="000350F8"/>
    <w:rsid w:val="0003748D"/>
    <w:rsid w:val="00051642"/>
    <w:rsid w:val="00054BA0"/>
    <w:rsid w:val="00057ACE"/>
    <w:rsid w:val="00071836"/>
    <w:rsid w:val="00085822"/>
    <w:rsid w:val="000C6077"/>
    <w:rsid w:val="00104C84"/>
    <w:rsid w:val="00105647"/>
    <w:rsid w:val="0013757B"/>
    <w:rsid w:val="00183086"/>
    <w:rsid w:val="001A297C"/>
    <w:rsid w:val="001B742E"/>
    <w:rsid w:val="001C3821"/>
    <w:rsid w:val="001E11DF"/>
    <w:rsid w:val="001F2611"/>
    <w:rsid w:val="002000E0"/>
    <w:rsid w:val="002F3441"/>
    <w:rsid w:val="00302739"/>
    <w:rsid w:val="0033091E"/>
    <w:rsid w:val="00330E11"/>
    <w:rsid w:val="0033225D"/>
    <w:rsid w:val="00357735"/>
    <w:rsid w:val="00361F75"/>
    <w:rsid w:val="0037165B"/>
    <w:rsid w:val="00384DCB"/>
    <w:rsid w:val="003A6482"/>
    <w:rsid w:val="003B0CBA"/>
    <w:rsid w:val="003B7A86"/>
    <w:rsid w:val="00410767"/>
    <w:rsid w:val="00417F4B"/>
    <w:rsid w:val="004679B1"/>
    <w:rsid w:val="0051175E"/>
    <w:rsid w:val="0052101A"/>
    <w:rsid w:val="00534405"/>
    <w:rsid w:val="005441C8"/>
    <w:rsid w:val="005637C2"/>
    <w:rsid w:val="00567B87"/>
    <w:rsid w:val="00577D74"/>
    <w:rsid w:val="005B0E8E"/>
    <w:rsid w:val="005C281E"/>
    <w:rsid w:val="005D7A59"/>
    <w:rsid w:val="005F2327"/>
    <w:rsid w:val="00620D78"/>
    <w:rsid w:val="00650EBB"/>
    <w:rsid w:val="00666906"/>
    <w:rsid w:val="00694A17"/>
    <w:rsid w:val="00697B56"/>
    <w:rsid w:val="006B4CAC"/>
    <w:rsid w:val="006C6D79"/>
    <w:rsid w:val="006D5453"/>
    <w:rsid w:val="006E2354"/>
    <w:rsid w:val="00734E97"/>
    <w:rsid w:val="0076582A"/>
    <w:rsid w:val="007A1B3A"/>
    <w:rsid w:val="007A6C17"/>
    <w:rsid w:val="007B4D09"/>
    <w:rsid w:val="007B79A3"/>
    <w:rsid w:val="007D4ADF"/>
    <w:rsid w:val="007F2C33"/>
    <w:rsid w:val="008124E5"/>
    <w:rsid w:val="00815DF9"/>
    <w:rsid w:val="00833465"/>
    <w:rsid w:val="00833D09"/>
    <w:rsid w:val="00847D5F"/>
    <w:rsid w:val="008501E1"/>
    <w:rsid w:val="0086216E"/>
    <w:rsid w:val="00865CBC"/>
    <w:rsid w:val="008A3C43"/>
    <w:rsid w:val="008C3170"/>
    <w:rsid w:val="00900188"/>
    <w:rsid w:val="0090301F"/>
    <w:rsid w:val="00932FD3"/>
    <w:rsid w:val="009640A2"/>
    <w:rsid w:val="00966CA6"/>
    <w:rsid w:val="00994E65"/>
    <w:rsid w:val="009C40E0"/>
    <w:rsid w:val="00A558AC"/>
    <w:rsid w:val="00A9551A"/>
    <w:rsid w:val="00AA2348"/>
    <w:rsid w:val="00AA2E31"/>
    <w:rsid w:val="00AC2906"/>
    <w:rsid w:val="00AC54B3"/>
    <w:rsid w:val="00AF2968"/>
    <w:rsid w:val="00B02A5A"/>
    <w:rsid w:val="00B06FDA"/>
    <w:rsid w:val="00B13776"/>
    <w:rsid w:val="00B30717"/>
    <w:rsid w:val="00B71ED2"/>
    <w:rsid w:val="00B84F40"/>
    <w:rsid w:val="00B868D7"/>
    <w:rsid w:val="00B96B80"/>
    <w:rsid w:val="00B97FFE"/>
    <w:rsid w:val="00BA48B3"/>
    <w:rsid w:val="00BA7E55"/>
    <w:rsid w:val="00BB1786"/>
    <w:rsid w:val="00BF0CC3"/>
    <w:rsid w:val="00C5624C"/>
    <w:rsid w:val="00C61FBF"/>
    <w:rsid w:val="00C72DDF"/>
    <w:rsid w:val="00C9457F"/>
    <w:rsid w:val="00CE00A9"/>
    <w:rsid w:val="00CF4AC0"/>
    <w:rsid w:val="00CF7F68"/>
    <w:rsid w:val="00D12E67"/>
    <w:rsid w:val="00D23A2B"/>
    <w:rsid w:val="00D41A33"/>
    <w:rsid w:val="00D4465F"/>
    <w:rsid w:val="00D8440C"/>
    <w:rsid w:val="00DB1B90"/>
    <w:rsid w:val="00DC1AF6"/>
    <w:rsid w:val="00DD3B9A"/>
    <w:rsid w:val="00E24DF1"/>
    <w:rsid w:val="00E304AA"/>
    <w:rsid w:val="00E32E63"/>
    <w:rsid w:val="00E465E5"/>
    <w:rsid w:val="00E7170C"/>
    <w:rsid w:val="00E82F52"/>
    <w:rsid w:val="00E853D2"/>
    <w:rsid w:val="00EA286E"/>
    <w:rsid w:val="00EC57E0"/>
    <w:rsid w:val="00ED4B7D"/>
    <w:rsid w:val="00EE0368"/>
    <w:rsid w:val="00EF4375"/>
    <w:rsid w:val="00F00754"/>
    <w:rsid w:val="00F13D70"/>
    <w:rsid w:val="00F5419D"/>
    <w:rsid w:val="00F85661"/>
    <w:rsid w:val="00F960A6"/>
    <w:rsid w:val="00FA1130"/>
    <w:rsid w:val="00FA1BAE"/>
    <w:rsid w:val="00FB2ACB"/>
    <w:rsid w:val="00FC28BF"/>
    <w:rsid w:val="00FC739C"/>
    <w:rsid w:val="5DF20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440C"/>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D23A2B"/>
    <w:rPr>
      <w:color w:val="0563C1" w:themeColor="hyperlink"/>
      <w:u w:val="single"/>
    </w:rPr>
  </w:style>
  <w:style w:type="character" w:styleId="Mencinsinresolver1" w:customStyle="1">
    <w:name w:val="Mención sin resolver1"/>
    <w:basedOn w:val="Fuentedeprrafopredeter"/>
    <w:uiPriority w:val="99"/>
    <w:semiHidden/>
    <w:unhideWhenUsed/>
    <w:rsid w:val="00D23A2B"/>
    <w:rPr>
      <w:color w:val="605E5C"/>
      <w:shd w:val="clear" w:color="auto" w:fill="E1DFDD"/>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216E"/>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68009054">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21830993">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d8478692fb1647c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9bb5200-6cbb-4e32-b0e2-64190c1e265c}"/>
      </w:docPartPr>
      <w:docPartBody>
        <w:p w14:paraId="72E38DA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45DF1-8FFA-4F4E-BE5D-22F29F5096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JAEL RUBIO SANCHEZ</lastModifiedBy>
  <revision>9</revision>
  <dcterms:created xsi:type="dcterms:W3CDTF">2022-06-15T16:56:00.0000000Z</dcterms:created>
  <dcterms:modified xsi:type="dcterms:W3CDTF">2022-07-13T03:59:26.0678836Z</dcterms:modified>
</coreProperties>
</file>