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7DAD4" w14:textId="4F7AE353"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67C17">
        <w:rPr>
          <w:rFonts w:ascii="Palatino Linotype" w:eastAsia="Times New Roman" w:hAnsi="Palatino Linotype" w:cs="Arial"/>
          <w:color w:val="000000"/>
          <w:sz w:val="24"/>
          <w:szCs w:val="24"/>
          <w:lang w:eastAsia="es-MX"/>
        </w:rPr>
        <w:t xml:space="preserve">dieciocho de mayo de dos mil veintidós. </w:t>
      </w:r>
      <w:r w:rsidR="00C4530E">
        <w:rPr>
          <w:rFonts w:ascii="Palatino Linotype" w:eastAsia="Times New Roman" w:hAnsi="Palatino Linotype" w:cs="Arial"/>
          <w:color w:val="000000"/>
          <w:sz w:val="24"/>
          <w:szCs w:val="24"/>
          <w:lang w:eastAsia="es-MX"/>
        </w:rPr>
        <w:t xml:space="preserve"> </w:t>
      </w:r>
      <w:r w:rsidR="003838B4">
        <w:rPr>
          <w:rFonts w:ascii="Palatino Linotype" w:eastAsia="Times New Roman" w:hAnsi="Palatino Linotype" w:cs="Arial"/>
          <w:color w:val="000000"/>
          <w:sz w:val="24"/>
          <w:szCs w:val="24"/>
          <w:lang w:eastAsia="es-MX"/>
        </w:rPr>
        <w:t xml:space="preserve"> </w:t>
      </w:r>
      <w:r w:rsidR="005F2C76">
        <w:rPr>
          <w:rFonts w:ascii="Palatino Linotype" w:eastAsia="Times New Roman" w:hAnsi="Palatino Linotype" w:cs="Arial"/>
          <w:color w:val="000000"/>
          <w:sz w:val="24"/>
          <w:szCs w:val="24"/>
          <w:lang w:eastAsia="es-MX"/>
        </w:rPr>
        <w:t xml:space="preserve"> </w:t>
      </w:r>
    </w:p>
    <w:p w14:paraId="0A82F09B" w14:textId="78A32ADC" w:rsidR="00467C17" w:rsidRPr="00467C17"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A339E6">
        <w:rPr>
          <w:rFonts w:ascii="Palatino Linotype" w:hAnsi="Palatino Linotype" w:cs="Arial"/>
          <w:b/>
          <w:bCs/>
          <w:sz w:val="24"/>
        </w:rPr>
        <w:t>0</w:t>
      </w:r>
      <w:r w:rsidR="00467C17">
        <w:rPr>
          <w:rFonts w:ascii="Palatino Linotype" w:hAnsi="Palatino Linotype" w:cs="Arial"/>
          <w:b/>
          <w:bCs/>
          <w:sz w:val="24"/>
        </w:rPr>
        <w:t>3895</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3838B4">
        <w:rPr>
          <w:rFonts w:ascii="Palatino Linotype" w:hAnsi="Palatino Linotype" w:cs="Arial"/>
          <w:sz w:val="24"/>
        </w:rPr>
        <w:t xml:space="preserve">interpuesto por </w:t>
      </w:r>
      <w:r w:rsidR="00A339E6">
        <w:rPr>
          <w:rFonts w:ascii="Palatino Linotype" w:hAnsi="Palatino Linotype" w:cs="Arial"/>
          <w:sz w:val="24"/>
        </w:rPr>
        <w:t xml:space="preserve">un particular que no señaló nombre, en lo sucesivo </w:t>
      </w:r>
      <w:r w:rsidR="00A339E6">
        <w:rPr>
          <w:rFonts w:ascii="Palatino Linotype" w:hAnsi="Palatino Linotype" w:cs="Arial"/>
          <w:b/>
          <w:sz w:val="24"/>
        </w:rPr>
        <w:t xml:space="preserve">El Recurrente, </w:t>
      </w:r>
      <w:r w:rsidR="00A339E6">
        <w:rPr>
          <w:rFonts w:ascii="Palatino Linotype" w:hAnsi="Palatino Linotype" w:cs="Arial"/>
          <w:sz w:val="24"/>
        </w:rPr>
        <w:t xml:space="preserve">en contra de la respuesta del </w:t>
      </w:r>
      <w:r w:rsidR="00467C17">
        <w:rPr>
          <w:rFonts w:ascii="Palatino Linotype" w:hAnsi="Palatino Linotype" w:cs="Arial"/>
          <w:b/>
          <w:bCs/>
          <w:sz w:val="24"/>
        </w:rPr>
        <w:t xml:space="preserve">Ayuntamiento de Chiautla, </w:t>
      </w:r>
      <w:r w:rsidR="00467C17">
        <w:rPr>
          <w:rFonts w:ascii="Palatino Linotype" w:hAnsi="Palatino Linotype" w:cs="Arial"/>
          <w:sz w:val="24"/>
        </w:rPr>
        <w:t xml:space="preserve">en lo subsecuente </w:t>
      </w:r>
      <w:r w:rsidR="00467C17">
        <w:rPr>
          <w:rFonts w:ascii="Palatino Linotype" w:hAnsi="Palatino Linotype" w:cs="Arial"/>
          <w:b/>
          <w:bCs/>
          <w:sz w:val="24"/>
        </w:rPr>
        <w:t xml:space="preserve">El Sujeto Obligado, </w:t>
      </w:r>
      <w:r w:rsidR="00467C17">
        <w:rPr>
          <w:rFonts w:ascii="Palatino Linotype" w:hAnsi="Palatino Linotype" w:cs="Arial"/>
          <w:sz w:val="24"/>
        </w:rPr>
        <w:t xml:space="preserve">se procede a dictar la presente resolución. </w:t>
      </w:r>
    </w:p>
    <w:p w14:paraId="47E31F83" w14:textId="77777777" w:rsidR="00467C17" w:rsidRDefault="00467C17" w:rsidP="00B433C9">
      <w:pPr>
        <w:tabs>
          <w:tab w:val="left" w:pos="1701"/>
        </w:tabs>
        <w:spacing w:before="240" w:line="360" w:lineRule="auto"/>
        <w:jc w:val="both"/>
        <w:rPr>
          <w:rFonts w:ascii="Palatino Linotype" w:hAnsi="Palatino Linotype" w:cs="Arial"/>
          <w:sz w:val="24"/>
        </w:rPr>
      </w:pPr>
    </w:p>
    <w:p w14:paraId="4094D3E4"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EAA924A" w14:textId="625FA93A" w:rsidR="00467C17"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467C17">
        <w:rPr>
          <w:rFonts w:ascii="Palatino Linotype" w:hAnsi="Palatino Linotype" w:cs="Arial"/>
          <w:sz w:val="24"/>
        </w:rPr>
        <w:t xml:space="preserve">catorce de febrero de dos mil veintidós, </w:t>
      </w:r>
      <w:r w:rsidR="00467C17">
        <w:rPr>
          <w:rFonts w:ascii="Palatino Linotype" w:hAnsi="Palatino Linotype" w:cs="Arial"/>
          <w:b/>
          <w:bCs/>
          <w:sz w:val="24"/>
        </w:rPr>
        <w:t xml:space="preserve">El Recurrente, </w:t>
      </w:r>
      <w:r w:rsidR="00467C17">
        <w:rPr>
          <w:rFonts w:ascii="Palatino Linotype" w:hAnsi="Palatino Linotype" w:cs="Arial"/>
          <w:sz w:val="24"/>
        </w:rPr>
        <w:t xml:space="preserve">presentó a través del Sistema de Acceso a la Información Mexiquense </w:t>
      </w:r>
      <w:r w:rsidR="00467C17">
        <w:rPr>
          <w:rFonts w:ascii="Palatino Linotype" w:hAnsi="Palatino Linotype" w:cs="Arial"/>
          <w:b/>
          <w:sz w:val="24"/>
        </w:rPr>
        <w:t xml:space="preserve">(SAIMEX) </w:t>
      </w:r>
      <w:r w:rsidR="00467C17">
        <w:rPr>
          <w:rFonts w:ascii="Palatino Linotype" w:hAnsi="Palatino Linotype" w:cs="Arial"/>
          <w:sz w:val="24"/>
        </w:rPr>
        <w:t xml:space="preserve">ante </w:t>
      </w:r>
      <w:r w:rsidR="00467C17">
        <w:rPr>
          <w:rFonts w:ascii="Palatino Linotype" w:hAnsi="Palatino Linotype" w:cs="Arial"/>
          <w:b/>
          <w:sz w:val="24"/>
        </w:rPr>
        <w:t>El Sujeto Obligado</w:t>
      </w:r>
      <w:r w:rsidR="00467C17">
        <w:rPr>
          <w:rFonts w:ascii="Palatino Linotype" w:hAnsi="Palatino Linotype" w:cs="Arial"/>
          <w:sz w:val="24"/>
        </w:rPr>
        <w:t xml:space="preserve">, solicitud de acceso a la información pública, registrada bajo el número de expediente </w:t>
      </w:r>
      <w:r w:rsidR="00467C17">
        <w:rPr>
          <w:rFonts w:ascii="Palatino Linotype" w:hAnsi="Palatino Linotype" w:cs="Arial"/>
          <w:b/>
          <w:bCs/>
          <w:sz w:val="24"/>
        </w:rPr>
        <w:t xml:space="preserve">00114/CHIAUTLA/IP/2022, </w:t>
      </w:r>
      <w:r w:rsidR="00467C17">
        <w:rPr>
          <w:rFonts w:ascii="Palatino Linotype" w:hAnsi="Palatino Linotype" w:cs="Arial"/>
          <w:sz w:val="24"/>
        </w:rPr>
        <w:t>mediante la cual solicitó información en el tenor siguiente:</w:t>
      </w:r>
    </w:p>
    <w:p w14:paraId="0AEBFA8D" w14:textId="7A0EAC9E" w:rsidR="00467C17" w:rsidRPr="00EF1925" w:rsidRDefault="00EF1925" w:rsidP="00EF1925">
      <w:pPr>
        <w:pStyle w:val="Citas"/>
        <w:rPr>
          <w:b/>
          <w:bCs/>
          <w:sz w:val="24"/>
        </w:rPr>
      </w:pPr>
      <w:r>
        <w:t xml:space="preserve">“solicito el plan de trabajo del área de la Unidad de </w:t>
      </w:r>
      <w:proofErr w:type="spellStart"/>
      <w:r>
        <w:t>informacion</w:t>
      </w:r>
      <w:proofErr w:type="spellEnd"/>
      <w:r>
        <w:t xml:space="preserve">, </w:t>
      </w:r>
      <w:proofErr w:type="spellStart"/>
      <w:r>
        <w:t>planeacion</w:t>
      </w:r>
      <w:proofErr w:type="spellEnd"/>
      <w:r>
        <w:t xml:space="preserve">, </w:t>
      </w:r>
      <w:proofErr w:type="spellStart"/>
      <w:r>
        <w:t>programacion</w:t>
      </w:r>
      <w:proofErr w:type="spellEnd"/>
      <w:r>
        <w:t xml:space="preserve"> y </w:t>
      </w:r>
      <w:proofErr w:type="spellStart"/>
      <w:r>
        <w:t>evaluacion</w:t>
      </w:r>
      <w:proofErr w:type="spellEnd"/>
      <w:r>
        <w:t xml:space="preserve"> del año 2022” </w:t>
      </w:r>
      <w:r>
        <w:rPr>
          <w:b/>
          <w:bCs/>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02C1D976" w14:textId="77777777" w:rsidR="00CE0E72" w:rsidRPr="008B1AD9" w:rsidRDefault="00CE0E72" w:rsidP="00B433C9">
      <w:pPr>
        <w:spacing w:before="240" w:line="360" w:lineRule="auto"/>
        <w:jc w:val="both"/>
        <w:rPr>
          <w:rFonts w:ascii="Palatino Linotype" w:hAnsi="Palatino Linotype" w:cs="Arial"/>
          <w:sz w:val="24"/>
        </w:rPr>
      </w:pPr>
    </w:p>
    <w:p w14:paraId="58C75C52" w14:textId="77777777" w:rsidR="00747109" w:rsidRDefault="00747109" w:rsidP="00B433C9">
      <w:pPr>
        <w:spacing w:before="240" w:line="360" w:lineRule="auto"/>
        <w:jc w:val="both"/>
        <w:rPr>
          <w:rFonts w:ascii="Palatino Linotype" w:hAnsi="Palatino Linotype" w:cs="Arial"/>
          <w:b/>
          <w:sz w:val="28"/>
        </w:rPr>
      </w:pPr>
    </w:p>
    <w:p w14:paraId="2745D23E" w14:textId="7C322C1B" w:rsidR="00B433C9" w:rsidRDefault="00EF1925"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753CA23A" w14:textId="246C859B" w:rsidR="00EF1925" w:rsidRDefault="00B433C9"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 día</w:t>
      </w:r>
      <w:r w:rsidR="00E725D5">
        <w:rPr>
          <w:rFonts w:ascii="Palatino Linotype" w:hAnsi="Palatino Linotype" w:cs="Arial"/>
          <w:sz w:val="24"/>
          <w:szCs w:val="24"/>
        </w:rPr>
        <w:t xml:space="preserve"> </w:t>
      </w:r>
      <w:r w:rsidR="00EF1925">
        <w:rPr>
          <w:rFonts w:ascii="Palatino Linotype" w:hAnsi="Palatino Linotype" w:cs="Arial"/>
          <w:sz w:val="24"/>
          <w:szCs w:val="24"/>
        </w:rPr>
        <w:t xml:space="preserve">ocho de marzo de los corrientes, </w:t>
      </w:r>
      <w:r w:rsidR="00EF1925">
        <w:rPr>
          <w:rFonts w:ascii="Palatino Linotype" w:hAnsi="Palatino Linotype" w:cs="Arial"/>
          <w:b/>
          <w:bCs/>
          <w:sz w:val="24"/>
          <w:szCs w:val="24"/>
        </w:rPr>
        <w:t xml:space="preserve">El Sujeto Obligado </w:t>
      </w:r>
      <w:r w:rsidR="00EF1925">
        <w:rPr>
          <w:rFonts w:ascii="Palatino Linotype" w:hAnsi="Palatino Linotype" w:cs="Arial"/>
          <w:sz w:val="24"/>
          <w:szCs w:val="24"/>
        </w:rPr>
        <w:t xml:space="preserve">dio respuesta a la solicitud de información en los siguientes términos: </w:t>
      </w:r>
    </w:p>
    <w:p w14:paraId="724E4D3E" w14:textId="64B3B731" w:rsidR="00EF1925" w:rsidRPr="00EF1925" w:rsidRDefault="00EF1925" w:rsidP="00EF1925">
      <w:pPr>
        <w:pStyle w:val="Citas"/>
      </w:pPr>
      <w:r w:rsidRPr="00EF1925">
        <w:t>“En respuesta a la solicitud recibida, nos permitimos hacer de su conocimiento que con fundamento en el artículo 53, Fracciones: II, V y VI de la Ley de Transparencia y Acceso a la Información Pública del Estado de México y Municipios, le contestamos que:</w:t>
      </w:r>
    </w:p>
    <w:p w14:paraId="5D87BEFF" w14:textId="489DAD96" w:rsidR="00EF1925" w:rsidRPr="00EF1925" w:rsidRDefault="00EF1925" w:rsidP="00EF1925">
      <w:pPr>
        <w:pStyle w:val="Citas"/>
        <w:rPr>
          <w:b/>
          <w:bCs/>
        </w:rPr>
      </w:pPr>
      <w:r w:rsidRPr="00EF1925">
        <w:t>C. SOLICITANTE DE INFORMACION. P R E S E N T E “(…) SOLICITO EL PLAN DE TRABAJO DEL ÁREA DE LA UNIDAD DE INFORMACIÓN, PLANEACION PROGRAMACION Y EVALUACIÓN DEL AÑO 2022 (…)”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00114/</w:t>
      </w:r>
      <w:proofErr w:type="spellStart"/>
      <w:r w:rsidRPr="00EF1925">
        <w:t>CHlAUTLA</w:t>
      </w:r>
      <w:proofErr w:type="spellEnd"/>
      <w:r w:rsidRPr="00EF1925">
        <w:t>/</w:t>
      </w:r>
      <w:proofErr w:type="spellStart"/>
      <w:r w:rsidRPr="00EF1925">
        <w:t>lP</w:t>
      </w:r>
      <w:proofErr w:type="spellEnd"/>
      <w:r w:rsidRPr="00EF1925">
        <w:t>/2022, en la cual se realiza el siguiente pedimento: En cumplimiento al mencionado precepto se le informa a usted: Sírvase encontrar el archivo adjunto en formato PDF, donde se da contestación a lo referente a su solicitud de información, así mismo atendiendo a la modalidad de entrega señalada en la solicitud, se hace llegar la información vía SAIMEX,. Sin otro particular, le reitero mis más sinceras consideraciones.</w:t>
      </w:r>
      <w:r>
        <w:t xml:space="preserve">” </w:t>
      </w:r>
      <w:r>
        <w:rPr>
          <w:b/>
          <w:bCs/>
        </w:rPr>
        <w:t>(Sic)</w:t>
      </w:r>
    </w:p>
    <w:p w14:paraId="64A56758" w14:textId="3A38D5E2" w:rsidR="00EF1925" w:rsidRPr="00EF1925" w:rsidRDefault="004A2363"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w:t>
      </w:r>
      <w:r w:rsidR="00EF1925">
        <w:rPr>
          <w:rFonts w:ascii="Palatino Linotype" w:hAnsi="Palatino Linotype" w:cs="Arial"/>
          <w:sz w:val="24"/>
          <w:szCs w:val="24"/>
        </w:rPr>
        <w:t>los</w:t>
      </w:r>
      <w:r>
        <w:rPr>
          <w:rFonts w:ascii="Palatino Linotype" w:hAnsi="Palatino Linotype" w:cs="Arial"/>
          <w:sz w:val="24"/>
          <w:szCs w:val="24"/>
        </w:rPr>
        <w:t xml:space="preserve"> documento</w:t>
      </w:r>
      <w:r w:rsidR="00EF1925">
        <w:rPr>
          <w:rFonts w:ascii="Palatino Linotype" w:hAnsi="Palatino Linotype" w:cs="Arial"/>
          <w:sz w:val="24"/>
          <w:szCs w:val="24"/>
        </w:rPr>
        <w:t>s</w:t>
      </w:r>
      <w:r>
        <w:rPr>
          <w:rFonts w:ascii="Palatino Linotype" w:hAnsi="Palatino Linotype" w:cs="Arial"/>
          <w:sz w:val="24"/>
          <w:szCs w:val="24"/>
        </w:rPr>
        <w:t xml:space="preserve"> electrónico</w:t>
      </w:r>
      <w:r w:rsidR="00EF1925">
        <w:rPr>
          <w:rFonts w:ascii="Palatino Linotype" w:hAnsi="Palatino Linotype" w:cs="Arial"/>
          <w:sz w:val="24"/>
          <w:szCs w:val="24"/>
        </w:rPr>
        <w:t xml:space="preserve">s </w:t>
      </w:r>
      <w:r w:rsidR="00EF1925">
        <w:rPr>
          <w:rFonts w:ascii="Palatino Linotype" w:hAnsi="Palatino Linotype" w:cs="Arial"/>
          <w:b/>
          <w:bCs/>
          <w:sz w:val="24"/>
          <w:szCs w:val="24"/>
        </w:rPr>
        <w:t>“UIPPE.pdf”, “UIPPE (2).</w:t>
      </w:r>
      <w:proofErr w:type="spellStart"/>
      <w:r w:rsidR="00EF1925">
        <w:rPr>
          <w:rFonts w:ascii="Palatino Linotype" w:hAnsi="Palatino Linotype" w:cs="Arial"/>
          <w:b/>
          <w:bCs/>
          <w:sz w:val="24"/>
          <w:szCs w:val="24"/>
        </w:rPr>
        <w:t>pdf</w:t>
      </w:r>
      <w:proofErr w:type="spellEnd"/>
      <w:r w:rsidR="00EF1925">
        <w:rPr>
          <w:rFonts w:ascii="Palatino Linotype" w:hAnsi="Palatino Linotype" w:cs="Arial"/>
          <w:b/>
          <w:bCs/>
          <w:sz w:val="24"/>
          <w:szCs w:val="24"/>
        </w:rPr>
        <w:t xml:space="preserve">”, “UIPPE RESPUESTA.pdf” </w:t>
      </w:r>
      <w:r w:rsidR="00EF1925">
        <w:rPr>
          <w:rFonts w:ascii="Palatino Linotype" w:hAnsi="Palatino Linotype" w:cs="Arial"/>
          <w:sz w:val="24"/>
          <w:szCs w:val="24"/>
        </w:rPr>
        <w:t xml:space="preserve">y </w:t>
      </w:r>
      <w:r w:rsidR="00EF1925">
        <w:rPr>
          <w:rFonts w:ascii="Palatino Linotype" w:hAnsi="Palatino Linotype" w:cs="Arial"/>
          <w:b/>
          <w:bCs/>
          <w:sz w:val="24"/>
          <w:szCs w:val="24"/>
        </w:rPr>
        <w:t xml:space="preserve">“RESPUESTA USUARIO 114.pdf”, </w:t>
      </w:r>
      <w:r w:rsidR="00EF1925">
        <w:rPr>
          <w:rFonts w:ascii="Palatino Linotype" w:hAnsi="Palatino Linotype" w:cs="Arial"/>
          <w:sz w:val="24"/>
          <w:szCs w:val="24"/>
        </w:rPr>
        <w:t xml:space="preserve">mismos que se tienen por reproducidos en virtud de que serán materia de análisis en el considerando respectivo. </w:t>
      </w:r>
    </w:p>
    <w:p w14:paraId="4DCBB044" w14:textId="77777777" w:rsidR="00EF1925" w:rsidRDefault="00EF1925" w:rsidP="00B433C9">
      <w:pPr>
        <w:spacing w:before="240" w:line="360" w:lineRule="auto"/>
        <w:jc w:val="both"/>
        <w:rPr>
          <w:rFonts w:ascii="Palatino Linotype" w:hAnsi="Palatino Linotype" w:cs="Arial"/>
          <w:sz w:val="24"/>
          <w:szCs w:val="24"/>
        </w:rPr>
      </w:pPr>
    </w:p>
    <w:p w14:paraId="259B6E09" w14:textId="5A35D837" w:rsidR="00B433C9" w:rsidRDefault="00EF192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540ECE25" w14:textId="5FAFB263" w:rsidR="00EF1925" w:rsidRPr="00411E6F"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411E6F">
        <w:rPr>
          <w:rFonts w:ascii="Palatino Linotype" w:hAnsi="Palatino Linotype" w:cs="Arial"/>
          <w:sz w:val="24"/>
          <w:szCs w:val="24"/>
        </w:rPr>
        <w:t xml:space="preserve">catorce de marzo del presente, el cual fue registrado en el sistema electrónico con el expediente número </w:t>
      </w:r>
      <w:r w:rsidR="00411E6F">
        <w:rPr>
          <w:rFonts w:ascii="Palatino Linotype" w:hAnsi="Palatino Linotype" w:cs="Arial"/>
          <w:b/>
          <w:bCs/>
          <w:sz w:val="24"/>
          <w:szCs w:val="24"/>
        </w:rPr>
        <w:t xml:space="preserve">03895/INFOEM/IP/RR/2022, </w:t>
      </w:r>
      <w:r w:rsidR="00411E6F">
        <w:rPr>
          <w:rFonts w:ascii="Palatino Linotype" w:hAnsi="Palatino Linotype" w:cs="Arial"/>
          <w:sz w:val="24"/>
          <w:szCs w:val="24"/>
        </w:rPr>
        <w:t>en el cual arguye las siguientes manifestaciones:</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1994DF40" w:rsidR="00B433C9" w:rsidRPr="00712E3A" w:rsidRDefault="00B433C9" w:rsidP="005C57BA">
      <w:pPr>
        <w:pStyle w:val="Citas"/>
        <w:tabs>
          <w:tab w:val="left" w:pos="3750"/>
        </w:tabs>
        <w:rPr>
          <w:b/>
        </w:rPr>
      </w:pPr>
      <w:r w:rsidRPr="00411E6F">
        <w:t>“</w:t>
      </w:r>
      <w:r w:rsidR="00411E6F" w:rsidRPr="00411E6F">
        <w:t>NO ENTREGAN LA INFORMACION</w:t>
      </w:r>
      <w:r w:rsidRPr="00411E6F">
        <w:t>”</w:t>
      </w:r>
      <w:r w:rsidRPr="003838B4">
        <w:t xml:space="preserve"> </w:t>
      </w:r>
      <w:r w:rsidRPr="00D43CF1">
        <w:t>[</w:t>
      </w:r>
      <w:r w:rsidRPr="00712E3A">
        <w:rPr>
          <w:b/>
        </w:rPr>
        <w:t>Sic]</w:t>
      </w:r>
      <w:r w:rsidR="005C57BA">
        <w:rPr>
          <w:b/>
        </w:rPr>
        <w:tab/>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06A4F4EE" w:rsidR="00B433C9" w:rsidRPr="00712E3A" w:rsidRDefault="00B433C9" w:rsidP="00E725D5">
      <w:pPr>
        <w:pStyle w:val="Citas"/>
      </w:pPr>
      <w:r w:rsidRPr="00411E6F">
        <w:t>“</w:t>
      </w:r>
      <w:r w:rsidR="00411E6F" w:rsidRPr="00411E6F">
        <w:t>SE ENTEREGAN LAS LINEAS DE ACCION, DEL PRESUPUESTO, PERO NO EL PLAN DE TRABAJO DEL AREA</w:t>
      </w:r>
      <w:r w:rsidRPr="00411E6F">
        <w:t>”</w:t>
      </w:r>
      <w:r w:rsidRPr="00712E3A">
        <w:t xml:space="preserve"> </w:t>
      </w:r>
      <w:r w:rsidRPr="00576D51">
        <w:rPr>
          <w:b/>
        </w:rPr>
        <w:t>[Sic]</w:t>
      </w:r>
    </w:p>
    <w:p w14:paraId="34675EE2" w14:textId="77777777" w:rsidR="003838B4" w:rsidRDefault="003838B4" w:rsidP="00B433C9">
      <w:pPr>
        <w:spacing w:line="360" w:lineRule="auto"/>
        <w:ind w:left="851" w:right="851"/>
        <w:jc w:val="both"/>
        <w:rPr>
          <w:rFonts w:ascii="Palatino Linotype" w:hAnsi="Palatino Linotype" w:cs="Arial"/>
          <w:i/>
        </w:rPr>
      </w:pPr>
    </w:p>
    <w:p w14:paraId="454F7370" w14:textId="7FB8985A" w:rsidR="00B433C9" w:rsidRDefault="00411E6F"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40C6E7A" w14:textId="35BCD37A"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 xml:space="preserve">por medio del sistema electrónico en términos del arábigo 185 fracción I de la </w:t>
      </w:r>
      <w:r>
        <w:rPr>
          <w:rFonts w:ascii="Palatino Linotype" w:hAnsi="Palatino Linotype" w:cs="Arial"/>
          <w:sz w:val="24"/>
          <w:szCs w:val="24"/>
        </w:rPr>
        <w:lastRenderedPageBreak/>
        <w:t>Ley de Transparencia y Acceso a la información Pública del Estado de México y Municipios, del cual recayó acuerdo de admisión en fecha</w:t>
      </w:r>
      <w:r w:rsidR="007E4FA1">
        <w:rPr>
          <w:rFonts w:ascii="Palatino Linotype" w:hAnsi="Palatino Linotype" w:cs="Arial"/>
          <w:sz w:val="24"/>
          <w:szCs w:val="24"/>
        </w:rPr>
        <w:t xml:space="preserve"> </w:t>
      </w:r>
      <w:r w:rsidR="00411E6F">
        <w:rPr>
          <w:rFonts w:ascii="Palatino Linotype" w:hAnsi="Palatino Linotype" w:cs="Arial"/>
          <w:sz w:val="24"/>
          <w:szCs w:val="24"/>
        </w:rPr>
        <w:t xml:space="preserve">dieciséis de marzo de los corrientes,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35DF4DA1" w:rsidR="00B433C9" w:rsidRDefault="000E0557"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4A740BDF" w14:textId="77777777" w:rsidR="00E27CDB" w:rsidRDefault="00E27CDB" w:rsidP="00E27CDB">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60F84BF1" w14:textId="0BDF85E1" w:rsidR="00E27CDB" w:rsidRDefault="00E27CDB" w:rsidP="00E27CD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00411E6F">
        <w:rPr>
          <w:rFonts w:ascii="Palatino Linotype" w:hAnsi="Palatino Linotype" w:cs="Arial"/>
          <w:b/>
          <w:sz w:val="24"/>
          <w:szCs w:val="24"/>
        </w:rPr>
        <w:t>cinco de abril</w:t>
      </w:r>
      <w:r>
        <w:rPr>
          <w:rFonts w:ascii="Palatino Linotype" w:hAnsi="Palatino Linotype" w:cs="Arial"/>
          <w:b/>
          <w:sz w:val="24"/>
          <w:szCs w:val="24"/>
        </w:rPr>
        <w:t xml:space="preserve"> del presente, 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6B47F065" w14:textId="4CBEC8F9" w:rsidR="00411E6F" w:rsidRDefault="00411E6F" w:rsidP="00411E6F">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sidR="008205C2">
        <w:rPr>
          <w:rFonts w:ascii="Palatino Linotype" w:hAnsi="Palatino Linotype" w:cs="Arial"/>
          <w:b/>
          <w:sz w:val="24"/>
          <w:szCs w:val="24"/>
        </w:rPr>
        <w:t>diez</w:t>
      </w:r>
      <w:r>
        <w:rPr>
          <w:rFonts w:ascii="Palatino Linotype" w:hAnsi="Palatino Linotype" w:cs="Arial"/>
          <w:b/>
          <w:sz w:val="24"/>
          <w:szCs w:val="24"/>
        </w:rPr>
        <w:t xml:space="preserve"> de mayo de dos mil veintidós,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73E1053A" w14:textId="77777777" w:rsidR="00D43CF1" w:rsidRDefault="00D43CF1" w:rsidP="00E27CDB">
      <w:pPr>
        <w:spacing w:before="240" w:line="360" w:lineRule="auto"/>
        <w:rPr>
          <w:rFonts w:ascii="Palatino Linotype" w:hAnsi="Palatino Linotype" w:cs="Arial"/>
          <w:b/>
          <w:sz w:val="24"/>
        </w:rPr>
      </w:pPr>
    </w:p>
    <w:p w14:paraId="528DBAF8"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lastRenderedPageBreak/>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A780738"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995E9EF" w14:textId="77777777" w:rsidR="00CE367D" w:rsidRDefault="00CE367D" w:rsidP="00CE367D">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lastRenderedPageBreak/>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473C3BE2" w14:textId="77777777" w:rsidR="00CE367D" w:rsidRPr="00187D70" w:rsidRDefault="00CE367D" w:rsidP="00CE367D">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6CD22092"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54386837"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1302E478"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10384F1"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2F0FF7FB"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12A9175A"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7BF18FE3"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7D2A0081"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4F625D9B"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0BADF02F"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2AE3EBA1"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En ningún caso será necesario que el particular ratifique el recurso de revisión interpuesto.</w:t>
      </w:r>
    </w:p>
    <w:p w14:paraId="04D34DF1" w14:textId="77777777" w:rsidR="00CE367D" w:rsidRPr="009B74C2" w:rsidRDefault="00CE367D" w:rsidP="00CE367D">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3961D0D9" w14:textId="77777777" w:rsidR="00CE367D" w:rsidRPr="00187D70" w:rsidRDefault="00CE367D" w:rsidP="00CE367D">
      <w:pPr>
        <w:spacing w:after="0" w:line="360" w:lineRule="auto"/>
        <w:jc w:val="both"/>
        <w:rPr>
          <w:rFonts w:ascii="Palatino Linotype" w:eastAsia="Times New Roman" w:hAnsi="Palatino Linotype" w:cs="Arial"/>
          <w:b/>
          <w:i/>
          <w:sz w:val="24"/>
          <w:szCs w:val="24"/>
          <w:lang w:eastAsia="es-ES"/>
        </w:rPr>
      </w:pPr>
    </w:p>
    <w:p w14:paraId="7895D471" w14:textId="77777777" w:rsidR="00CE367D" w:rsidRPr="00187D70" w:rsidRDefault="00CE367D" w:rsidP="00CE367D">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703FB6C" w14:textId="77777777" w:rsidR="00CE367D" w:rsidRDefault="00CE367D" w:rsidP="00CE367D">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5ED12830" w14:textId="77777777" w:rsidR="00CE367D" w:rsidRPr="009B74C2" w:rsidRDefault="00CE367D" w:rsidP="00CE367D">
      <w:pPr>
        <w:spacing w:before="240" w:line="360" w:lineRule="auto"/>
        <w:ind w:left="851" w:right="851"/>
        <w:jc w:val="both"/>
        <w:rPr>
          <w:rFonts w:ascii="Palatino Linotype" w:eastAsia="Calibri" w:hAnsi="Palatino Linotype" w:cs="Arial"/>
          <w:b/>
          <w:i/>
          <w:lang w:val="es-ES" w:eastAsia="es-ES"/>
        </w:rPr>
      </w:pPr>
    </w:p>
    <w:p w14:paraId="18FF9DFE" w14:textId="77777777" w:rsidR="00CE367D" w:rsidRDefault="00CE367D" w:rsidP="00CE367D">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215CE9F9" w14:textId="77777777" w:rsidR="00CE367D" w:rsidRPr="00187D70" w:rsidRDefault="00CE367D" w:rsidP="00CE367D">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0488C0FD"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lastRenderedPageBreak/>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D6060FC"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5756A6E"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4480D15B"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CEC7045"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59BC33C"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39DA92B" w14:textId="77777777" w:rsidR="00CE367D" w:rsidRDefault="00CE367D" w:rsidP="00CE367D">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426F9E54" w14:textId="77777777" w:rsidR="00CE367D" w:rsidRPr="00E71AB2" w:rsidRDefault="00CE367D" w:rsidP="00CE367D">
      <w:pPr>
        <w:spacing w:before="240" w:line="360" w:lineRule="auto"/>
        <w:ind w:left="851" w:right="851"/>
        <w:jc w:val="both"/>
        <w:rPr>
          <w:rFonts w:ascii="Palatino Linotype" w:eastAsia="Times New Roman" w:hAnsi="Palatino Linotype" w:cs="Times New Roman"/>
          <w:b/>
          <w:i/>
          <w:lang w:val="es-ES" w:eastAsia="es-ES"/>
        </w:rPr>
      </w:pPr>
    </w:p>
    <w:p w14:paraId="4F19CFD6" w14:textId="77777777" w:rsidR="00CE367D" w:rsidRPr="00187D70" w:rsidRDefault="00CE367D" w:rsidP="00CE367D">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2C471DFC"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w:t>
      </w:r>
      <w:r w:rsidRPr="00187D70">
        <w:rPr>
          <w:rFonts w:ascii="Palatino Linotype" w:eastAsia="Times New Roman" w:hAnsi="Palatino Linotype" w:cs="Times New Roman"/>
          <w:i/>
          <w:lang w:val="es-ES" w:eastAsia="es-ES"/>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F560CD6"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33741BC"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59E1BAE3"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43CB7E64"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0BC99B1"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E611390"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D384352"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27B699F"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438FC184"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CFFCD1A" w14:textId="77777777" w:rsidR="00CE367D" w:rsidRPr="009B74C2" w:rsidRDefault="00CE367D" w:rsidP="00CE367D">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C6C4AB7" w14:textId="77777777" w:rsidR="00CE367D" w:rsidRDefault="00CE367D" w:rsidP="00CE367D">
      <w:pPr>
        <w:spacing w:after="0" w:line="360" w:lineRule="auto"/>
        <w:jc w:val="both"/>
        <w:rPr>
          <w:rFonts w:ascii="Palatino Linotype" w:eastAsia="Times New Roman" w:hAnsi="Palatino Linotype" w:cs="Times New Roman"/>
          <w:sz w:val="24"/>
          <w:szCs w:val="24"/>
          <w:lang w:val="es-ES" w:eastAsia="es-ES"/>
        </w:rPr>
      </w:pPr>
    </w:p>
    <w:p w14:paraId="617B3A73" w14:textId="77777777" w:rsidR="00CE367D" w:rsidRPr="00187D70" w:rsidRDefault="00CE367D" w:rsidP="00CE367D">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4F7E443D" w14:textId="77777777" w:rsidR="00CE367D" w:rsidRPr="00187D70" w:rsidRDefault="00CE367D" w:rsidP="00CE367D">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A0CB8AB" w14:textId="77777777" w:rsidR="00CE367D" w:rsidRPr="00187D70" w:rsidRDefault="00CE367D" w:rsidP="00CE367D">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515502A" w14:textId="77777777" w:rsidR="00CE367D" w:rsidRDefault="00CE367D" w:rsidP="00CE367D">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5FE774F6" w14:textId="77777777" w:rsidR="00411E6F" w:rsidRDefault="00411E6F" w:rsidP="00CE367D">
      <w:pPr>
        <w:spacing w:after="0" w:line="360" w:lineRule="auto"/>
        <w:jc w:val="both"/>
        <w:rPr>
          <w:rFonts w:ascii="Palatino Linotype" w:eastAsia="Times New Roman" w:hAnsi="Palatino Linotype" w:cs="Times New Roman"/>
          <w:sz w:val="24"/>
          <w:szCs w:val="24"/>
          <w:lang w:val="es-ES" w:eastAsia="es-ES"/>
        </w:rPr>
      </w:pPr>
    </w:p>
    <w:p w14:paraId="6DB11F24" w14:textId="12158DA4" w:rsidR="00CE367D" w:rsidRDefault="00CE367D" w:rsidP="00CE367D">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36A4BCC8" w14:textId="77777777" w:rsidR="00F5627B" w:rsidRDefault="00F5627B" w:rsidP="008F5D20">
      <w:pPr>
        <w:pStyle w:val="Prrafodelista"/>
        <w:autoSpaceDE w:val="0"/>
        <w:autoSpaceDN w:val="0"/>
        <w:adjustRightInd w:val="0"/>
        <w:spacing w:line="360" w:lineRule="auto"/>
        <w:ind w:left="0"/>
        <w:jc w:val="both"/>
        <w:rPr>
          <w:rFonts w:ascii="Palatino Linotype" w:hAnsi="Palatino Linotype" w:cs="Arial"/>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lastRenderedPageBreak/>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272A675"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w:t>
      </w:r>
      <w:r w:rsidRPr="006010FE">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BDF360D" w14:textId="77777777" w:rsidR="00411E6F" w:rsidRDefault="00411E6F" w:rsidP="00D870AC">
      <w:pPr>
        <w:spacing w:before="240" w:line="360" w:lineRule="auto"/>
        <w:jc w:val="both"/>
        <w:rPr>
          <w:rFonts w:ascii="Palatino Linotype" w:hAnsi="Palatino Linotype"/>
          <w:sz w:val="24"/>
          <w:szCs w:val="24"/>
        </w:rPr>
      </w:pPr>
    </w:p>
    <w:p w14:paraId="5EF24000" w14:textId="7F0EBAE7" w:rsidR="0086704E" w:rsidRPr="0086704E"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mediante la solicitud de información </w:t>
      </w:r>
      <w:r w:rsidR="0086704E">
        <w:rPr>
          <w:rFonts w:ascii="Palatino Linotype" w:hAnsi="Palatino Linotype"/>
          <w:b/>
          <w:bCs/>
          <w:sz w:val="24"/>
          <w:szCs w:val="24"/>
        </w:rPr>
        <w:t xml:space="preserve">00114/CHIAUTLA/IP/2022 </w:t>
      </w:r>
      <w:r w:rsidR="0086704E">
        <w:rPr>
          <w:rFonts w:ascii="Palatino Linotype" w:hAnsi="Palatino Linotype"/>
          <w:sz w:val="24"/>
          <w:szCs w:val="24"/>
        </w:rPr>
        <w:t xml:space="preserve">fue formulado </w:t>
      </w:r>
      <w:r w:rsidR="0086704E">
        <w:rPr>
          <w:rFonts w:ascii="Palatino Linotype" w:hAnsi="Palatino Linotype"/>
          <w:b/>
          <w:bCs/>
          <w:sz w:val="24"/>
          <w:szCs w:val="24"/>
        </w:rPr>
        <w:t xml:space="preserve">1 -un- </w:t>
      </w:r>
      <w:r w:rsidR="0086704E">
        <w:rPr>
          <w:rFonts w:ascii="Palatino Linotype" w:hAnsi="Palatino Linotype"/>
          <w:sz w:val="24"/>
          <w:szCs w:val="24"/>
        </w:rPr>
        <w:t>requerimiento, el cual de manera objetiva versa en conocer la siguiente información:</w:t>
      </w:r>
    </w:p>
    <w:p w14:paraId="74DB673B" w14:textId="346A9D74" w:rsidR="00EA5177" w:rsidRPr="00EA5177" w:rsidRDefault="0086704E" w:rsidP="00EA5177">
      <w:pPr>
        <w:pStyle w:val="Sinespaciado"/>
        <w:numPr>
          <w:ilvl w:val="0"/>
          <w:numId w:val="22"/>
        </w:numPr>
        <w:spacing w:line="360" w:lineRule="auto"/>
        <w:jc w:val="both"/>
        <w:rPr>
          <w:rFonts w:ascii="Palatino Linotype" w:hAnsi="Palatino Linotype"/>
          <w:b/>
        </w:rPr>
      </w:pPr>
      <w:r>
        <w:rPr>
          <w:rFonts w:ascii="Palatino Linotype" w:hAnsi="Palatino Linotype"/>
        </w:rPr>
        <w:t xml:space="preserve">Plan de Trabajo de la Unidad de Información, Planeación, Programación y Evaluación correspondiente al ejercicio dos mil veintidós. </w:t>
      </w:r>
    </w:p>
    <w:p w14:paraId="63B1E4FB" w14:textId="77777777" w:rsidR="00A33EF8" w:rsidRDefault="00A33EF8" w:rsidP="00A33EF8">
      <w:pPr>
        <w:pStyle w:val="Sinespaciado"/>
        <w:spacing w:line="360" w:lineRule="auto"/>
        <w:jc w:val="both"/>
        <w:rPr>
          <w:rFonts w:ascii="Palatino Linotype" w:hAnsi="Palatino Linotype"/>
          <w:b/>
          <w:highlight w:val="yellow"/>
        </w:rPr>
      </w:pPr>
    </w:p>
    <w:p w14:paraId="5AF8129B" w14:textId="77777777" w:rsidR="00A33EF8" w:rsidRDefault="00A33EF8" w:rsidP="00A33EF8">
      <w:pPr>
        <w:pStyle w:val="Sinespaciado"/>
        <w:spacing w:line="360" w:lineRule="auto"/>
        <w:jc w:val="both"/>
        <w:rPr>
          <w:rFonts w:ascii="Palatino Linotype" w:hAnsi="Palatino Linotype"/>
          <w:highlight w:val="yellow"/>
        </w:rPr>
      </w:pPr>
    </w:p>
    <w:p w14:paraId="236FA077" w14:textId="77777777" w:rsidR="000D7A3D" w:rsidRPr="00324AC9" w:rsidRDefault="000D7A3D" w:rsidP="000D7A3D">
      <w:pPr>
        <w:spacing w:after="0" w:line="360" w:lineRule="auto"/>
        <w:jc w:val="both"/>
        <w:rPr>
          <w:rFonts w:ascii="Palatino Linotype" w:hAnsi="Palatino Linotype" w:cs="Arial"/>
          <w:noProof/>
          <w:color w:val="000000"/>
          <w:sz w:val="24"/>
          <w:szCs w:val="24"/>
          <w:lang w:eastAsia="es-MX"/>
        </w:rPr>
      </w:pPr>
      <w:r w:rsidRPr="00324AC9">
        <w:rPr>
          <w:rFonts w:ascii="Palatino Linotype" w:hAnsi="Palatino Linotype" w:cs="Arial"/>
          <w:bCs/>
          <w:sz w:val="24"/>
          <w:szCs w:val="24"/>
          <w:lang w:eastAsia="es-MX"/>
        </w:rPr>
        <w:t xml:space="preserve">En este tenor, en alusión a los requerimientos formulados por el particular, </w:t>
      </w:r>
      <w:r w:rsidRPr="00324AC9">
        <w:rPr>
          <w:rFonts w:ascii="Palatino Linotype" w:hAnsi="Palatino Linotype"/>
          <w:bCs/>
          <w:sz w:val="24"/>
          <w:szCs w:val="24"/>
        </w:rPr>
        <w:t xml:space="preserve">resulta oportuno traer a colación los </w:t>
      </w:r>
      <w:r w:rsidRPr="00324AC9">
        <w:rPr>
          <w:rFonts w:ascii="Palatino Linotype" w:hAnsi="Palatino Linotype" w:cs="Arial"/>
          <w:noProof/>
          <w:color w:val="000000"/>
          <w:sz w:val="24"/>
          <w:szCs w:val="24"/>
          <w:lang w:eastAsia="es-MX"/>
        </w:rPr>
        <w:t>artículos 24, fracción XII, y 92, fracción II de la Ley de Transparencia local, porciones normativas cuyo contenido literal es el siguiente:</w:t>
      </w:r>
    </w:p>
    <w:p w14:paraId="0C6BA9E9" w14:textId="77777777" w:rsidR="000D7A3D" w:rsidRPr="009535E0" w:rsidRDefault="000D7A3D" w:rsidP="000D7A3D">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1961F75C" w14:textId="77777777" w:rsidR="000D7A3D" w:rsidRPr="00C231A5" w:rsidRDefault="000D7A3D" w:rsidP="000D7A3D">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5E5B423C" w14:textId="77777777" w:rsidR="000D7A3D" w:rsidRPr="009535E0" w:rsidRDefault="000D7A3D" w:rsidP="000D7A3D">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6E08F261" w14:textId="77777777" w:rsidR="000D7A3D" w:rsidRPr="00C231A5" w:rsidRDefault="000D7A3D" w:rsidP="000D7A3D">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6847535F" w14:textId="77777777" w:rsidR="000D7A3D" w:rsidRPr="009535E0" w:rsidRDefault="000D7A3D" w:rsidP="000D7A3D">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563F27" w14:textId="77777777" w:rsidR="000D7A3D" w:rsidRDefault="000D7A3D" w:rsidP="000D7A3D">
      <w:pPr>
        <w:tabs>
          <w:tab w:val="left" w:pos="709"/>
        </w:tabs>
        <w:spacing w:before="240" w:line="360" w:lineRule="auto"/>
        <w:ind w:left="851" w:right="851"/>
        <w:jc w:val="both"/>
        <w:rPr>
          <w:rFonts w:ascii="Palatino Linotype" w:hAnsi="Palatino Linotype" w:cs="Arial"/>
          <w:noProof/>
          <w:color w:val="000000"/>
          <w:sz w:val="24"/>
          <w:lang w:eastAsia="es-MX"/>
        </w:rPr>
      </w:pPr>
      <w:r w:rsidRPr="00C231A5">
        <w:rPr>
          <w:rFonts w:ascii="Palatino Linotype" w:hAnsi="Palatino Linotype"/>
          <w:b/>
          <w:i/>
        </w:rPr>
        <w:t>(…)</w:t>
      </w:r>
    </w:p>
    <w:p w14:paraId="6EC17443" w14:textId="77777777" w:rsidR="000D7A3D" w:rsidRDefault="000D7A3D" w:rsidP="000D7A3D">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0E9617EB" w14:textId="77777777" w:rsidR="000D7A3D" w:rsidRPr="00A94BBE" w:rsidRDefault="000D7A3D" w:rsidP="000D7A3D">
      <w:pPr>
        <w:pStyle w:val="INFOEM"/>
        <w:rPr>
          <w:b/>
        </w:rPr>
      </w:pPr>
      <w:r>
        <w:t xml:space="preserve"> (…)” </w:t>
      </w:r>
      <w:r>
        <w:rPr>
          <w:b/>
        </w:rPr>
        <w:t xml:space="preserve">[Sic] </w:t>
      </w:r>
    </w:p>
    <w:p w14:paraId="2F20434D" w14:textId="77777777" w:rsidR="000D7A3D" w:rsidRDefault="000D7A3D" w:rsidP="000D7A3D">
      <w:pPr>
        <w:spacing w:before="240" w:line="360" w:lineRule="auto"/>
        <w:jc w:val="both"/>
        <w:rPr>
          <w:rFonts w:ascii="Palatino Linotype" w:hAnsi="Palatino Linotype"/>
          <w:bCs/>
          <w:sz w:val="24"/>
          <w:szCs w:val="24"/>
        </w:rPr>
      </w:pPr>
    </w:p>
    <w:p w14:paraId="03C2ABE8" w14:textId="77777777" w:rsidR="000D7A3D" w:rsidRDefault="000D7A3D" w:rsidP="000D7A3D">
      <w:pPr>
        <w:spacing w:before="240" w:line="360" w:lineRule="auto"/>
        <w:jc w:val="both"/>
        <w:rPr>
          <w:rFonts w:ascii="Palatino Linotype" w:hAnsi="Palatino Linotype"/>
          <w:bCs/>
          <w:sz w:val="24"/>
          <w:szCs w:val="24"/>
        </w:rPr>
      </w:pPr>
      <w:r>
        <w:rPr>
          <w:rFonts w:ascii="Palatino Linotype" w:hAnsi="Palatino Linotype"/>
          <w:bCs/>
          <w:sz w:val="24"/>
          <w:szCs w:val="24"/>
        </w:rPr>
        <w:t xml:space="preserve">Robustece lo anterior, las siguientes imágenes ilustrativas, correspondientes al organigrama del </w:t>
      </w:r>
      <w:r>
        <w:rPr>
          <w:rFonts w:ascii="Palatino Linotype" w:hAnsi="Palatino Linotype"/>
          <w:b/>
          <w:bCs/>
          <w:sz w:val="24"/>
          <w:szCs w:val="24"/>
        </w:rPr>
        <w:t xml:space="preserve">Sujeto Obligado, </w:t>
      </w:r>
      <w:r>
        <w:rPr>
          <w:rFonts w:ascii="Palatino Linotype" w:hAnsi="Palatino Linotype"/>
          <w:bCs/>
          <w:sz w:val="24"/>
          <w:szCs w:val="24"/>
        </w:rPr>
        <w:t>susceptible de ser consultado en la siguiente dirección electrónica:</w:t>
      </w:r>
    </w:p>
    <w:p w14:paraId="38FCC2AF" w14:textId="760AEBFA" w:rsidR="00FB2524" w:rsidRPr="00324AC9" w:rsidRDefault="00005C03" w:rsidP="00266AE6">
      <w:pPr>
        <w:pStyle w:val="Sinespaciado"/>
        <w:spacing w:line="360" w:lineRule="auto"/>
        <w:jc w:val="both"/>
        <w:rPr>
          <w:rFonts w:ascii="Palatino Linotype" w:hAnsi="Palatino Linotype"/>
          <w:bCs/>
        </w:rPr>
      </w:pPr>
      <w:hyperlink r:id="rId8" w:history="1">
        <w:r w:rsidR="00DA1152" w:rsidRPr="00324AC9">
          <w:rPr>
            <w:rStyle w:val="Hipervnculo"/>
            <w:rFonts w:ascii="Palatino Linotype" w:hAnsi="Palatino Linotype"/>
            <w:bCs/>
          </w:rPr>
          <w:t>https://chiautla.edomex.gob.mx/organigrama</w:t>
        </w:r>
      </w:hyperlink>
      <w:r w:rsidR="00DA1152" w:rsidRPr="00324AC9">
        <w:rPr>
          <w:rFonts w:ascii="Palatino Linotype" w:hAnsi="Palatino Linotype"/>
          <w:bCs/>
        </w:rPr>
        <w:t xml:space="preserve"> </w:t>
      </w:r>
    </w:p>
    <w:p w14:paraId="64D2F3A8" w14:textId="77777777" w:rsidR="004E7A84" w:rsidRDefault="004E7A84" w:rsidP="00266AE6">
      <w:pPr>
        <w:pStyle w:val="Sinespaciado"/>
        <w:spacing w:line="360" w:lineRule="auto"/>
        <w:jc w:val="both"/>
        <w:rPr>
          <w:rFonts w:ascii="Palatino Linotype" w:hAnsi="Palatino Linotype"/>
          <w:b/>
        </w:rPr>
      </w:pPr>
    </w:p>
    <w:p w14:paraId="6B73C828" w14:textId="6113E9BE" w:rsidR="00B61955" w:rsidRDefault="00174495" w:rsidP="00DC6FF8">
      <w:pPr>
        <w:pStyle w:val="Citas"/>
        <w:ind w:left="0" w:right="0"/>
        <w:rPr>
          <w:i w:val="0"/>
        </w:rPr>
      </w:pPr>
      <w:r>
        <w:rPr>
          <w:i w:val="0"/>
          <w:noProof/>
          <w:lang w:eastAsia="es-MX"/>
        </w:rPr>
        <w:lastRenderedPageBreak/>
        <w:drawing>
          <wp:anchor distT="0" distB="0" distL="114300" distR="114300" simplePos="0" relativeHeight="251817984" behindDoc="0" locked="0" layoutInCell="1" allowOverlap="1" wp14:anchorId="2406B582" wp14:editId="53FB1083">
            <wp:simplePos x="0" y="0"/>
            <wp:positionH relativeFrom="column">
              <wp:posOffset>1886766</wp:posOffset>
            </wp:positionH>
            <wp:positionV relativeFrom="paragraph">
              <wp:posOffset>3763282</wp:posOffset>
            </wp:positionV>
            <wp:extent cx="2253343" cy="922637"/>
            <wp:effectExtent l="19050" t="19050" r="13970" b="11430"/>
            <wp:wrapThrough wrapText="bothSides">
              <wp:wrapPolygon edited="0">
                <wp:start x="-183" y="-446"/>
                <wp:lineTo x="-183" y="21421"/>
                <wp:lineTo x="21551" y="21421"/>
                <wp:lineTo x="21551" y="-446"/>
                <wp:lineTo x="-183" y="-44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3343" cy="9226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noProof/>
          <w:lang w:eastAsia="es-MX"/>
        </w:rPr>
        <w:drawing>
          <wp:anchor distT="0" distB="0" distL="114300" distR="114300" simplePos="0" relativeHeight="251806718" behindDoc="0" locked="0" layoutInCell="1" allowOverlap="1" wp14:anchorId="7D7ECA75" wp14:editId="121F5DC6">
            <wp:simplePos x="0" y="0"/>
            <wp:positionH relativeFrom="column">
              <wp:posOffset>16510</wp:posOffset>
            </wp:positionH>
            <wp:positionV relativeFrom="paragraph">
              <wp:posOffset>20955</wp:posOffset>
            </wp:positionV>
            <wp:extent cx="5753100" cy="3190875"/>
            <wp:effectExtent l="19050" t="19050" r="19050" b="28575"/>
            <wp:wrapThrough wrapText="bothSides">
              <wp:wrapPolygon edited="0">
                <wp:start x="-72" y="-129"/>
                <wp:lineTo x="-72" y="21664"/>
                <wp:lineTo x="21600" y="21664"/>
                <wp:lineTo x="21600" y="-129"/>
                <wp:lineTo x="-72" y="-12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D29859" w14:textId="3FC974CF" w:rsidR="00B61955" w:rsidRDefault="00B61955" w:rsidP="00DC6FF8">
      <w:pPr>
        <w:pStyle w:val="Citas"/>
        <w:ind w:left="0" w:right="0"/>
        <w:rPr>
          <w:i w:val="0"/>
        </w:rPr>
      </w:pPr>
    </w:p>
    <w:p w14:paraId="18103E05" w14:textId="77777777" w:rsidR="00DC6FF8" w:rsidRPr="00DC6FF8" w:rsidRDefault="00DC6FF8" w:rsidP="00DC6FF8">
      <w:pPr>
        <w:pStyle w:val="Citas"/>
        <w:ind w:left="0" w:right="0"/>
        <w:rPr>
          <w:i w:val="0"/>
        </w:rPr>
      </w:pPr>
    </w:p>
    <w:p w14:paraId="22F95438" w14:textId="77777777" w:rsidR="00B61955" w:rsidRDefault="00B61955" w:rsidP="00266AE6">
      <w:pPr>
        <w:pStyle w:val="Sinespaciado"/>
        <w:spacing w:line="360" w:lineRule="auto"/>
        <w:jc w:val="both"/>
        <w:rPr>
          <w:rFonts w:ascii="Palatino Linotype" w:hAnsi="Palatino Linotype" w:cs="Arial"/>
        </w:rPr>
      </w:pPr>
    </w:p>
    <w:p w14:paraId="199B8191" w14:textId="77777777" w:rsidR="000E0655" w:rsidRDefault="000E0655" w:rsidP="00266AE6">
      <w:pPr>
        <w:pStyle w:val="Sinespaciado"/>
        <w:spacing w:line="360" w:lineRule="auto"/>
        <w:jc w:val="both"/>
        <w:rPr>
          <w:rFonts w:ascii="Palatino Linotype" w:hAnsi="Palatino Linotype" w:cs="Arial"/>
        </w:rPr>
      </w:pPr>
    </w:p>
    <w:p w14:paraId="172E3495" w14:textId="77777777" w:rsidR="000E0655" w:rsidRDefault="000E0655" w:rsidP="00266AE6">
      <w:pPr>
        <w:pStyle w:val="Sinespaciado"/>
        <w:spacing w:line="360" w:lineRule="auto"/>
        <w:jc w:val="both"/>
        <w:rPr>
          <w:rFonts w:ascii="Palatino Linotype" w:hAnsi="Palatino Linotype" w:cs="Arial"/>
        </w:rPr>
      </w:pPr>
    </w:p>
    <w:p w14:paraId="5635C853" w14:textId="15D36ACD" w:rsidR="000B1702" w:rsidRDefault="009B0094" w:rsidP="009B0094">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se auxilia de diversas Direcciones, Subdirecciones, Departamentos y Unidades Administrativas para cumplir con sus fines y objetivos, resultando</w:t>
      </w:r>
      <w:r w:rsidR="000B1702">
        <w:rPr>
          <w:rFonts w:ascii="Palatino Linotype" w:hAnsi="Palatino Linotype" w:cs="Arial"/>
        </w:rPr>
        <w:t xml:space="preserve"> de nuestro más amplio interés </w:t>
      </w:r>
      <w:r w:rsidR="00DA1152">
        <w:rPr>
          <w:rFonts w:ascii="Palatino Linotype" w:hAnsi="Palatino Linotype" w:cs="Arial"/>
        </w:rPr>
        <w:t xml:space="preserve">la Unidad de Información, Planeación, Programación y Evaluación. </w:t>
      </w:r>
      <w:r w:rsidR="000B1702">
        <w:rPr>
          <w:rFonts w:ascii="Palatino Linotype" w:hAnsi="Palatino Linotype" w:cs="Arial"/>
        </w:rPr>
        <w:t xml:space="preserve"> </w:t>
      </w:r>
    </w:p>
    <w:p w14:paraId="0FE31F65" w14:textId="77777777" w:rsidR="00D90B92" w:rsidRDefault="00D90B92" w:rsidP="009B0094">
      <w:pPr>
        <w:pStyle w:val="Sinespaciado"/>
        <w:spacing w:line="360" w:lineRule="auto"/>
        <w:jc w:val="both"/>
        <w:rPr>
          <w:rFonts w:ascii="Palatino Linotype" w:hAnsi="Palatino Linotype" w:cs="Arial"/>
        </w:rPr>
      </w:pPr>
    </w:p>
    <w:p w14:paraId="17381712" w14:textId="77777777" w:rsidR="00D90B92" w:rsidRDefault="00D90B92" w:rsidP="009B0094">
      <w:pPr>
        <w:pStyle w:val="Sinespaciado"/>
        <w:spacing w:line="360" w:lineRule="auto"/>
        <w:jc w:val="both"/>
        <w:rPr>
          <w:rFonts w:ascii="Palatino Linotype" w:hAnsi="Palatino Linotype" w:cs="Arial"/>
        </w:rPr>
      </w:pPr>
    </w:p>
    <w:p w14:paraId="3A896FE8" w14:textId="21416648" w:rsidR="00DA1152" w:rsidRDefault="009B0094" w:rsidP="009B0094">
      <w:pPr>
        <w:pStyle w:val="Sinespaciado"/>
        <w:spacing w:line="360" w:lineRule="auto"/>
        <w:jc w:val="both"/>
        <w:rPr>
          <w:rFonts w:ascii="Palatino Linotype" w:hAnsi="Palatino Linotype" w:cs="Arial"/>
        </w:rPr>
      </w:pPr>
      <w:r>
        <w:rPr>
          <w:rFonts w:ascii="Palatino Linotype" w:hAnsi="Palatino Linotype" w:cs="Arial"/>
        </w:rPr>
        <w:lastRenderedPageBreak/>
        <w:t xml:space="preserve">En este sentido, resulta oportuno traer a colación </w:t>
      </w:r>
      <w:r w:rsidR="00D90B92">
        <w:rPr>
          <w:rFonts w:ascii="Palatino Linotype" w:hAnsi="Palatino Linotype" w:cs="Arial"/>
        </w:rPr>
        <w:t>los</w:t>
      </w:r>
      <w:r w:rsidR="004975A8">
        <w:rPr>
          <w:rFonts w:ascii="Palatino Linotype" w:hAnsi="Palatino Linotype" w:cs="Arial"/>
        </w:rPr>
        <w:t xml:space="preserve"> artículos </w:t>
      </w:r>
      <w:r w:rsidR="00174495">
        <w:rPr>
          <w:rFonts w:ascii="Palatino Linotype" w:hAnsi="Palatino Linotype" w:cs="Arial"/>
        </w:rPr>
        <w:t xml:space="preserve">115, 116 y 117 de la Ley Orgánica Municipal del Estado de México, así como los numerales </w:t>
      </w:r>
      <w:r w:rsidR="002B7D92">
        <w:rPr>
          <w:rFonts w:ascii="Palatino Linotype" w:hAnsi="Palatino Linotype" w:cs="Arial"/>
        </w:rPr>
        <w:t xml:space="preserve">127 y 132 del </w:t>
      </w:r>
      <w:r w:rsidR="00FD0B6D">
        <w:rPr>
          <w:rFonts w:ascii="Palatino Linotype" w:hAnsi="Palatino Linotype" w:cs="Arial"/>
        </w:rPr>
        <w:t>Bando Municipal de Chiautla, porciones normativas que disponen a la literalidad lo siguiente:</w:t>
      </w:r>
    </w:p>
    <w:p w14:paraId="4984F141" w14:textId="63571C72" w:rsidR="00DA1152" w:rsidRPr="00174495" w:rsidRDefault="00FD0B6D" w:rsidP="00174495">
      <w:pPr>
        <w:pStyle w:val="Citas"/>
        <w:jc w:val="center"/>
        <w:rPr>
          <w:b/>
          <w:bCs/>
        </w:rPr>
      </w:pPr>
      <w:r w:rsidRPr="00174495">
        <w:rPr>
          <w:b/>
          <w:bCs/>
        </w:rPr>
        <w:t>LEY ORGÁNICA MUNICIPAL DEL ESTADO DE MÉXICO</w:t>
      </w:r>
    </w:p>
    <w:p w14:paraId="5CC2D758" w14:textId="5513C16F" w:rsidR="00174495" w:rsidRDefault="002B7D92" w:rsidP="00174495">
      <w:pPr>
        <w:pStyle w:val="Citas"/>
      </w:pPr>
      <w:r>
        <w:t>“</w:t>
      </w:r>
      <w:r w:rsidR="00174495">
        <w:t xml:space="preserve">Artículo 115.- La formulación, aprobación, ejecución, control y evaluación del plan y programas municipales estarán a cargo de los órganos, dependencias o servidores públicos que determinen los ayuntamientos, conforme a las normas legales de la materia y las que cada cabildo determine. </w:t>
      </w:r>
    </w:p>
    <w:p w14:paraId="7DDB6991" w14:textId="39CC2B41" w:rsidR="00174495" w:rsidRDefault="00174495" w:rsidP="00174495">
      <w:pPr>
        <w:pStyle w:val="Citas"/>
      </w:pPr>
      <w:r>
        <w:t>Artículo 116.-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w:t>
      </w:r>
    </w:p>
    <w:p w14:paraId="443AD1BC" w14:textId="77777777" w:rsidR="00174495" w:rsidRDefault="00174495" w:rsidP="00174495">
      <w:pPr>
        <w:pStyle w:val="Citas"/>
      </w:pPr>
      <w:r>
        <w:t>Artículo 117.- El Plan de Desarrollo Municipal tendrá los objetivos siguientes:</w:t>
      </w:r>
    </w:p>
    <w:p w14:paraId="7E388D4C" w14:textId="77777777" w:rsidR="00174495" w:rsidRDefault="00174495" w:rsidP="00174495">
      <w:pPr>
        <w:pStyle w:val="Citas"/>
      </w:pPr>
      <w:r>
        <w:t xml:space="preserve"> I. Atender las demandas prioritarias de la población; </w:t>
      </w:r>
    </w:p>
    <w:p w14:paraId="46DF6C12" w14:textId="77777777" w:rsidR="00174495" w:rsidRDefault="00174495" w:rsidP="00174495">
      <w:pPr>
        <w:pStyle w:val="Citas"/>
      </w:pPr>
      <w:r>
        <w:t>II. Propiciar el desarrollo armónico del municipio;</w:t>
      </w:r>
    </w:p>
    <w:p w14:paraId="68AE7A0F" w14:textId="77777777" w:rsidR="00174495" w:rsidRDefault="00174495" w:rsidP="00174495">
      <w:pPr>
        <w:pStyle w:val="Citas"/>
      </w:pPr>
      <w:r>
        <w:t xml:space="preserve"> III. Asegurar la participación de la sociedad en las acciones del gobierno municipal;</w:t>
      </w:r>
    </w:p>
    <w:p w14:paraId="3598D933" w14:textId="77777777" w:rsidR="00174495" w:rsidRDefault="00174495" w:rsidP="00174495">
      <w:pPr>
        <w:pStyle w:val="Citas"/>
      </w:pPr>
      <w:r>
        <w:t xml:space="preserve"> IV. Vincular el Plan de Desarrollo Municipal con los planes de desarrollo federal y estatal; </w:t>
      </w:r>
    </w:p>
    <w:p w14:paraId="68A41FBF" w14:textId="5BABFBD1" w:rsidR="00174495" w:rsidRPr="002B7D92" w:rsidRDefault="00174495" w:rsidP="00174495">
      <w:pPr>
        <w:pStyle w:val="Citas"/>
        <w:rPr>
          <w:b/>
          <w:bCs/>
        </w:rPr>
      </w:pPr>
      <w:r>
        <w:t>V. Aplicar de manera racional los recursos financieros para el cumplimiento del plan y los programas de desarrollo.</w:t>
      </w:r>
      <w:r w:rsidR="002B7D92">
        <w:t xml:space="preserve">” </w:t>
      </w:r>
      <w:r w:rsidR="002B7D92">
        <w:rPr>
          <w:b/>
          <w:bCs/>
        </w:rPr>
        <w:t>(Sic)</w:t>
      </w:r>
    </w:p>
    <w:p w14:paraId="7B58E451" w14:textId="57571F6A" w:rsidR="00DA1152" w:rsidRPr="00FD0B6D" w:rsidRDefault="00FD0B6D" w:rsidP="00FD0B6D">
      <w:pPr>
        <w:pStyle w:val="Citas"/>
        <w:jc w:val="center"/>
        <w:rPr>
          <w:b/>
          <w:bCs/>
        </w:rPr>
      </w:pPr>
      <w:r w:rsidRPr="00FD0B6D">
        <w:rPr>
          <w:b/>
          <w:bCs/>
        </w:rPr>
        <w:lastRenderedPageBreak/>
        <w:t>BANDO MUNICIPAL DE CHIAUTLA</w:t>
      </w:r>
    </w:p>
    <w:p w14:paraId="4E68ABEC" w14:textId="6F78A695" w:rsidR="002B7D92" w:rsidRPr="00FD0B6D" w:rsidRDefault="00FD0B6D" w:rsidP="00FD0B6D">
      <w:pPr>
        <w:pStyle w:val="Citas"/>
      </w:pPr>
      <w:r>
        <w:t>“</w:t>
      </w:r>
      <w:r w:rsidR="002B7D92" w:rsidRPr="00FD0B6D">
        <w:t xml:space="preserve">CAPÍTULO XXIV </w:t>
      </w:r>
    </w:p>
    <w:p w14:paraId="10D644B7" w14:textId="208827CE" w:rsidR="002B7D92" w:rsidRPr="00AD1F40" w:rsidRDefault="002B7D92" w:rsidP="00FD0B6D">
      <w:pPr>
        <w:pStyle w:val="Citas"/>
        <w:rPr>
          <w:b/>
          <w:bCs/>
          <w:u w:val="single"/>
        </w:rPr>
      </w:pPr>
      <w:r w:rsidRPr="00AD1F40">
        <w:rPr>
          <w:b/>
          <w:bCs/>
          <w:u w:val="single"/>
        </w:rPr>
        <w:t xml:space="preserve">Unidad de Información, Planeación, Programación y Evaluación </w:t>
      </w:r>
    </w:p>
    <w:p w14:paraId="67420767" w14:textId="4C1D8C6D" w:rsidR="002B7D92" w:rsidRPr="00FD0B6D" w:rsidRDefault="002B7D92" w:rsidP="00FD0B6D">
      <w:pPr>
        <w:pStyle w:val="Citas"/>
      </w:pPr>
      <w:r w:rsidRPr="00FD0B6D">
        <w:t>Artículo 127.- Esta tendrá a su cargo diseñar el Plan de Desarrollo Municipal de Chiautla 2022-2024, en congruencia con los planes estatal y nacional de desarrollo, así como la evaluación del mismo; así como los planes y programas de la administración municipal; para ello se auxiliará del Comité de Planeación para el Desarrollo Municipal (COPLADEMUN), todo ello de acuerdo a la Ley Orgánica Municipal y la Ley de Planeación del Estado de México y Municipios.</w:t>
      </w:r>
    </w:p>
    <w:p w14:paraId="44C87E0B" w14:textId="77777777" w:rsidR="002B7D92" w:rsidRPr="00FD0B6D" w:rsidRDefault="002B7D92" w:rsidP="00FD0B6D">
      <w:pPr>
        <w:pStyle w:val="Citas"/>
        <w:rPr>
          <w:b/>
          <w:bCs/>
          <w:u w:val="single"/>
        </w:rPr>
      </w:pPr>
      <w:r w:rsidRPr="00FD0B6D">
        <w:rPr>
          <w:b/>
          <w:bCs/>
          <w:u w:val="single"/>
        </w:rPr>
        <w:t xml:space="preserve">Artículo 132.- Dentro de sus funciones tendrá las siguientes: </w:t>
      </w:r>
    </w:p>
    <w:p w14:paraId="1E239B45" w14:textId="77777777" w:rsidR="002B7D92" w:rsidRPr="00FD0B6D" w:rsidRDefault="002B7D92" w:rsidP="00FD0B6D">
      <w:pPr>
        <w:pStyle w:val="Citas"/>
      </w:pPr>
      <w:r w:rsidRPr="00FD0B6D">
        <w:t>I. Elaborar el Plan de Desarrollo Municipal, dentro de los primeros tres meses de la gestión municipal;</w:t>
      </w:r>
    </w:p>
    <w:p w14:paraId="3FD3E154" w14:textId="13FDF5A8" w:rsidR="002B7D92" w:rsidRPr="00FD0B6D" w:rsidRDefault="002B7D92" w:rsidP="00FD0B6D">
      <w:pPr>
        <w:pStyle w:val="Citas"/>
      </w:pPr>
      <w:r w:rsidRPr="00FD0B6D">
        <w:t xml:space="preserve"> II. El Plan de Desarrollo Municipal, contendrá un diagnóstico sobre las condiciones económicas</w:t>
      </w:r>
      <w:r w:rsidR="00FD0B6D" w:rsidRPr="00FD0B6D">
        <w:t xml:space="preserve"> </w:t>
      </w:r>
      <w:r w:rsidRPr="00FD0B6D">
        <w:t xml:space="preserve">y sociales del Municipio, las metas y las estrategias, así como los plazos de ejecución y las dependencias responsables de su cumplimiento; </w:t>
      </w:r>
    </w:p>
    <w:p w14:paraId="230F1221" w14:textId="77777777" w:rsidR="002B7D92" w:rsidRPr="00FD0B6D" w:rsidRDefault="002B7D92" w:rsidP="00FD0B6D">
      <w:pPr>
        <w:pStyle w:val="Citas"/>
      </w:pPr>
      <w:r w:rsidRPr="00FD0B6D">
        <w:t xml:space="preserve">III. En la elaboración de su Plan de Desarrollo Municipal, los Ayuntamientos proveerán lo necesario para promover la participación y consultas populares; y </w:t>
      </w:r>
    </w:p>
    <w:p w14:paraId="61897146" w14:textId="35301D8C" w:rsidR="002B7D92" w:rsidRPr="00FD0B6D" w:rsidRDefault="002B7D92" w:rsidP="00FD0B6D">
      <w:pPr>
        <w:pStyle w:val="Citas"/>
        <w:rPr>
          <w:b/>
          <w:bCs/>
        </w:rPr>
      </w:pPr>
      <w:r w:rsidRPr="00FD0B6D">
        <w:t>IV. Las demás que señale la Ley Orgánica Municipal.</w:t>
      </w:r>
      <w:r w:rsidR="00FD0B6D">
        <w:t xml:space="preserve">” </w:t>
      </w:r>
      <w:r w:rsidR="00FD0B6D">
        <w:rPr>
          <w:b/>
          <w:bCs/>
        </w:rPr>
        <w:t>(Sic)</w:t>
      </w:r>
    </w:p>
    <w:p w14:paraId="6780E90B" w14:textId="11212EB5" w:rsidR="00FD0B6D" w:rsidRDefault="00FD0B6D" w:rsidP="00175279">
      <w:pPr>
        <w:pStyle w:val="Citas"/>
        <w:ind w:left="0" w:right="0"/>
        <w:rPr>
          <w:i w:val="0"/>
          <w:sz w:val="24"/>
          <w:szCs w:val="24"/>
        </w:rPr>
      </w:pPr>
    </w:p>
    <w:p w14:paraId="4109967E" w14:textId="6495B857" w:rsidR="007F6623" w:rsidRPr="007F6623" w:rsidRDefault="007F6623" w:rsidP="00175279">
      <w:pPr>
        <w:pStyle w:val="Citas"/>
        <w:ind w:left="0" w:right="0"/>
        <w:rPr>
          <w:b/>
          <w:bCs/>
          <w:i w:val="0"/>
          <w:sz w:val="24"/>
          <w:szCs w:val="24"/>
        </w:rPr>
      </w:pPr>
      <w:r>
        <w:rPr>
          <w:i w:val="0"/>
          <w:sz w:val="24"/>
          <w:szCs w:val="24"/>
        </w:rPr>
        <w:t xml:space="preserve">De ahí que deba arribarse a la premisa de que </w:t>
      </w:r>
      <w:r>
        <w:rPr>
          <w:b/>
          <w:bCs/>
          <w:i w:val="0"/>
          <w:sz w:val="24"/>
          <w:szCs w:val="24"/>
        </w:rPr>
        <w:t xml:space="preserve">El Sujeto Obligado </w:t>
      </w:r>
      <w:r>
        <w:rPr>
          <w:i w:val="0"/>
          <w:sz w:val="24"/>
          <w:szCs w:val="24"/>
        </w:rPr>
        <w:t xml:space="preserve">cuenta con el área competente para atender la solicitud de información </w:t>
      </w:r>
      <w:r>
        <w:rPr>
          <w:b/>
          <w:bCs/>
          <w:i w:val="0"/>
          <w:sz w:val="24"/>
          <w:szCs w:val="24"/>
        </w:rPr>
        <w:t xml:space="preserve">00114/CHIAUTLA/IP/2022. </w:t>
      </w:r>
    </w:p>
    <w:p w14:paraId="4DF39457" w14:textId="7619E99A" w:rsidR="007F6623" w:rsidRDefault="007F6623" w:rsidP="007F6623">
      <w:pPr>
        <w:pStyle w:val="Citas"/>
        <w:ind w:left="0" w:right="0"/>
        <w:rPr>
          <w:i w:val="0"/>
          <w:sz w:val="24"/>
          <w:szCs w:val="24"/>
        </w:rPr>
      </w:pPr>
      <w:r>
        <w:rPr>
          <w:i w:val="0"/>
          <w:sz w:val="24"/>
          <w:szCs w:val="24"/>
        </w:rPr>
        <w:lastRenderedPageBreak/>
        <w:t xml:space="preserve">Una vez sentado lo anterior, como se mencionó en el antecedente segundo </w:t>
      </w:r>
      <w:r>
        <w:rPr>
          <w:b/>
          <w:i w:val="0"/>
          <w:sz w:val="24"/>
          <w:szCs w:val="24"/>
        </w:rPr>
        <w:t xml:space="preserve">El Sujeto Obligado </w:t>
      </w:r>
      <w:r>
        <w:rPr>
          <w:i w:val="0"/>
          <w:sz w:val="24"/>
          <w:szCs w:val="24"/>
        </w:rPr>
        <w:t>rindió su respuesta en fecha ocho de marzo del presente, adjuntando para tal efecto lo siguiente:</w:t>
      </w:r>
    </w:p>
    <w:p w14:paraId="37AA0E92" w14:textId="22AFF018" w:rsidR="007F6623" w:rsidRDefault="007F6623" w:rsidP="007F6623">
      <w:pPr>
        <w:pStyle w:val="Citas"/>
        <w:numPr>
          <w:ilvl w:val="0"/>
          <w:numId w:val="23"/>
        </w:numPr>
        <w:ind w:right="0"/>
        <w:rPr>
          <w:b/>
          <w:i w:val="0"/>
          <w:sz w:val="24"/>
          <w:szCs w:val="24"/>
        </w:rPr>
      </w:pPr>
      <w:r>
        <w:rPr>
          <w:b/>
          <w:i w:val="0"/>
          <w:sz w:val="24"/>
          <w:szCs w:val="24"/>
        </w:rPr>
        <w:t>“</w:t>
      </w:r>
      <w:r w:rsidR="00370588">
        <w:rPr>
          <w:b/>
          <w:i w:val="0"/>
          <w:sz w:val="24"/>
          <w:szCs w:val="24"/>
        </w:rPr>
        <w:t xml:space="preserve">UIPPE RESPUESTA.pdf”: </w:t>
      </w:r>
      <w:r w:rsidR="00370588">
        <w:rPr>
          <w:bCs/>
          <w:i w:val="0"/>
          <w:sz w:val="24"/>
          <w:szCs w:val="24"/>
        </w:rPr>
        <w:t xml:space="preserve">Oficio número </w:t>
      </w:r>
      <w:r w:rsidR="00370588">
        <w:rPr>
          <w:b/>
          <w:i w:val="0"/>
          <w:sz w:val="24"/>
          <w:szCs w:val="24"/>
        </w:rPr>
        <w:t xml:space="preserve">CHI/UPL/0013/2022 </w:t>
      </w:r>
      <w:r w:rsidR="00370588">
        <w:rPr>
          <w:bCs/>
          <w:i w:val="0"/>
          <w:sz w:val="24"/>
          <w:szCs w:val="24"/>
        </w:rPr>
        <w:t xml:space="preserve">signado por el Titular de la UIPPE y dirigido a quien corresponda, de fecha veinticuatro de febrero de dos mil veintidós, en </w:t>
      </w:r>
      <w:r w:rsidR="00324AC9">
        <w:rPr>
          <w:bCs/>
          <w:i w:val="0"/>
          <w:sz w:val="24"/>
          <w:szCs w:val="24"/>
        </w:rPr>
        <w:t>síntesis,</w:t>
      </w:r>
      <w:r w:rsidR="00370588">
        <w:rPr>
          <w:bCs/>
          <w:i w:val="0"/>
          <w:sz w:val="24"/>
          <w:szCs w:val="24"/>
        </w:rPr>
        <w:t xml:space="preserve"> refiere adjuntar PbRM-02a </w:t>
      </w:r>
      <w:r w:rsidR="00324AC9">
        <w:rPr>
          <w:bCs/>
          <w:i w:val="0"/>
          <w:sz w:val="24"/>
          <w:szCs w:val="24"/>
        </w:rPr>
        <w:t>“</w:t>
      </w:r>
      <w:r w:rsidR="00370588" w:rsidRPr="00324AC9">
        <w:rPr>
          <w:bCs/>
          <w:i w:val="0"/>
          <w:sz w:val="24"/>
          <w:szCs w:val="24"/>
        </w:rPr>
        <w:t>Calendarización de Metas de Actividad por Proyecto</w:t>
      </w:r>
      <w:r w:rsidR="00324AC9">
        <w:rPr>
          <w:bCs/>
          <w:i w:val="0"/>
          <w:sz w:val="24"/>
          <w:szCs w:val="24"/>
        </w:rPr>
        <w:t>”</w:t>
      </w:r>
      <w:r w:rsidR="00370588" w:rsidRPr="00324AC9">
        <w:rPr>
          <w:bCs/>
          <w:i w:val="0"/>
          <w:sz w:val="24"/>
          <w:szCs w:val="24"/>
        </w:rPr>
        <w:t>.</w:t>
      </w:r>
      <w:r w:rsidR="00370588">
        <w:rPr>
          <w:b/>
          <w:i w:val="0"/>
          <w:sz w:val="24"/>
          <w:szCs w:val="24"/>
        </w:rPr>
        <w:t xml:space="preserve"> </w:t>
      </w:r>
    </w:p>
    <w:p w14:paraId="2AEAE84B" w14:textId="17F5EC7D" w:rsidR="00370588" w:rsidRDefault="00370588" w:rsidP="007F6623">
      <w:pPr>
        <w:pStyle w:val="Citas"/>
        <w:numPr>
          <w:ilvl w:val="0"/>
          <w:numId w:val="23"/>
        </w:numPr>
        <w:ind w:right="0"/>
        <w:rPr>
          <w:b/>
          <w:i w:val="0"/>
          <w:sz w:val="24"/>
          <w:szCs w:val="24"/>
        </w:rPr>
      </w:pPr>
      <w:r>
        <w:rPr>
          <w:b/>
          <w:i w:val="0"/>
          <w:sz w:val="24"/>
          <w:szCs w:val="24"/>
        </w:rPr>
        <w:t xml:space="preserve">“RESPUESTA USUARIO 114.pdf”: </w:t>
      </w:r>
      <w:r>
        <w:rPr>
          <w:bCs/>
          <w:i w:val="0"/>
          <w:sz w:val="24"/>
          <w:szCs w:val="24"/>
        </w:rPr>
        <w:t xml:space="preserve">Oficio número </w:t>
      </w:r>
      <w:r>
        <w:rPr>
          <w:b/>
          <w:i w:val="0"/>
          <w:sz w:val="24"/>
          <w:szCs w:val="24"/>
        </w:rPr>
        <w:t xml:space="preserve">CHI/UTR/0260/2022 </w:t>
      </w:r>
      <w:r>
        <w:rPr>
          <w:bCs/>
          <w:i w:val="0"/>
          <w:sz w:val="24"/>
          <w:szCs w:val="24"/>
        </w:rPr>
        <w:t xml:space="preserve">signado por la Titular de la Unidad de Transparencia y dirigido al particular, de fecha ocho de marzo de dos mil veintidós, refiere adjuntar soportes documentales encauzados a dar contestación a la solicitud de información </w:t>
      </w:r>
      <w:r>
        <w:rPr>
          <w:b/>
          <w:i w:val="0"/>
          <w:sz w:val="24"/>
          <w:szCs w:val="24"/>
        </w:rPr>
        <w:t xml:space="preserve">00114/CHIAUTLA/IP/2022. </w:t>
      </w:r>
    </w:p>
    <w:p w14:paraId="507E23D8" w14:textId="529A8DE0" w:rsidR="00370588" w:rsidRPr="002646EF" w:rsidRDefault="00370588" w:rsidP="007F6623">
      <w:pPr>
        <w:pStyle w:val="Citas"/>
        <w:numPr>
          <w:ilvl w:val="0"/>
          <w:numId w:val="23"/>
        </w:numPr>
        <w:ind w:right="0"/>
        <w:rPr>
          <w:b/>
          <w:i w:val="0"/>
          <w:sz w:val="24"/>
          <w:szCs w:val="24"/>
        </w:rPr>
      </w:pPr>
      <w:r w:rsidRPr="002646EF">
        <w:rPr>
          <w:b/>
          <w:i w:val="0"/>
          <w:sz w:val="24"/>
          <w:szCs w:val="24"/>
        </w:rPr>
        <w:t>“</w:t>
      </w:r>
      <w:r w:rsidR="002646EF" w:rsidRPr="002646EF">
        <w:rPr>
          <w:b/>
          <w:i w:val="0"/>
          <w:sz w:val="24"/>
          <w:szCs w:val="24"/>
        </w:rPr>
        <w:t xml:space="preserve">UIPPE.pdf”: </w:t>
      </w:r>
      <w:r w:rsidR="002646EF" w:rsidRPr="002646EF">
        <w:rPr>
          <w:bCs/>
          <w:i w:val="0"/>
          <w:sz w:val="24"/>
          <w:szCs w:val="24"/>
        </w:rPr>
        <w:t>PbRM-02a “Calendariza</w:t>
      </w:r>
      <w:r w:rsidR="002646EF">
        <w:rPr>
          <w:bCs/>
          <w:i w:val="0"/>
          <w:sz w:val="24"/>
          <w:szCs w:val="24"/>
        </w:rPr>
        <w:t xml:space="preserve">ción de Metas de Actividad por Proyecto” </w:t>
      </w:r>
      <w:r w:rsidR="00507065">
        <w:rPr>
          <w:bCs/>
          <w:i w:val="0"/>
          <w:sz w:val="24"/>
          <w:szCs w:val="24"/>
        </w:rPr>
        <w:t>del periodo comprendido del 1 de enero al 31 de diciembre de 2022, refleja descripción de las metas de la actividad, unidad de medida, cantidad programada anual, calendarización de metas físicas, así como el código (1 al 7)</w:t>
      </w:r>
      <w:r w:rsidR="00324AC9">
        <w:rPr>
          <w:bCs/>
          <w:i w:val="0"/>
          <w:sz w:val="24"/>
          <w:szCs w:val="24"/>
        </w:rPr>
        <w:t>.</w:t>
      </w:r>
    </w:p>
    <w:p w14:paraId="22F29361" w14:textId="0E41BD51" w:rsidR="002646EF" w:rsidRPr="004975A8" w:rsidRDefault="002646EF" w:rsidP="007F6623">
      <w:pPr>
        <w:pStyle w:val="Citas"/>
        <w:numPr>
          <w:ilvl w:val="0"/>
          <w:numId w:val="23"/>
        </w:numPr>
        <w:ind w:right="0"/>
        <w:rPr>
          <w:b/>
          <w:i w:val="0"/>
          <w:sz w:val="24"/>
          <w:szCs w:val="24"/>
        </w:rPr>
      </w:pPr>
      <w:r>
        <w:rPr>
          <w:b/>
          <w:i w:val="0"/>
          <w:sz w:val="24"/>
          <w:szCs w:val="24"/>
        </w:rPr>
        <w:t>“UIPPE (2).</w:t>
      </w:r>
      <w:proofErr w:type="spellStart"/>
      <w:r>
        <w:rPr>
          <w:b/>
          <w:i w:val="0"/>
          <w:sz w:val="24"/>
          <w:szCs w:val="24"/>
        </w:rPr>
        <w:t>pdf</w:t>
      </w:r>
      <w:proofErr w:type="spellEnd"/>
      <w:r>
        <w:rPr>
          <w:b/>
          <w:i w:val="0"/>
          <w:sz w:val="24"/>
          <w:szCs w:val="24"/>
        </w:rPr>
        <w:t xml:space="preserve">”: </w:t>
      </w:r>
      <w:r w:rsidR="00E550AA" w:rsidRPr="002646EF">
        <w:rPr>
          <w:bCs/>
          <w:i w:val="0"/>
          <w:sz w:val="24"/>
          <w:szCs w:val="24"/>
        </w:rPr>
        <w:t xml:space="preserve">PbRM-02a </w:t>
      </w:r>
      <w:r w:rsidR="00E550AA">
        <w:rPr>
          <w:bCs/>
          <w:i w:val="0"/>
          <w:sz w:val="24"/>
          <w:szCs w:val="24"/>
        </w:rPr>
        <w:t>“</w:t>
      </w:r>
      <w:r w:rsidR="00507065" w:rsidRPr="002646EF">
        <w:rPr>
          <w:bCs/>
          <w:i w:val="0"/>
          <w:sz w:val="24"/>
          <w:szCs w:val="24"/>
        </w:rPr>
        <w:t>Calendariza</w:t>
      </w:r>
      <w:r w:rsidR="00507065">
        <w:rPr>
          <w:bCs/>
          <w:i w:val="0"/>
          <w:sz w:val="24"/>
          <w:szCs w:val="24"/>
        </w:rPr>
        <w:t>ción de Metas de Actividad por Proyecto” del periodo comprendido del 1 de enero al 31 de diciembre de 2022, refleja descripción de las metas de la actividad, unidad de medida, cantidad programada anual, calendarización de metas físicas, así como el código (8)</w:t>
      </w:r>
      <w:r w:rsidR="00324AC9">
        <w:rPr>
          <w:bCs/>
          <w:i w:val="0"/>
          <w:sz w:val="24"/>
          <w:szCs w:val="24"/>
        </w:rPr>
        <w:t>.</w:t>
      </w:r>
    </w:p>
    <w:p w14:paraId="395611D9" w14:textId="20D4FA3A" w:rsidR="007F6623" w:rsidRPr="00507065" w:rsidRDefault="00507065" w:rsidP="00175279">
      <w:pPr>
        <w:pStyle w:val="Citas"/>
        <w:ind w:left="0" w:right="0"/>
        <w:rPr>
          <w:i w:val="0"/>
          <w:sz w:val="24"/>
          <w:szCs w:val="24"/>
        </w:rPr>
      </w:pPr>
      <w:r>
        <w:rPr>
          <w:i w:val="0"/>
          <w:sz w:val="24"/>
          <w:szCs w:val="24"/>
        </w:rPr>
        <w:t xml:space="preserve">Con relación a los incisos </w:t>
      </w:r>
      <w:r>
        <w:rPr>
          <w:b/>
          <w:bCs/>
          <w:i w:val="0"/>
          <w:sz w:val="24"/>
          <w:szCs w:val="24"/>
        </w:rPr>
        <w:t xml:space="preserve">c) </w:t>
      </w:r>
      <w:r>
        <w:rPr>
          <w:i w:val="0"/>
          <w:sz w:val="24"/>
          <w:szCs w:val="24"/>
        </w:rPr>
        <w:t xml:space="preserve">y </w:t>
      </w:r>
      <w:r>
        <w:rPr>
          <w:b/>
          <w:bCs/>
          <w:i w:val="0"/>
          <w:sz w:val="24"/>
          <w:szCs w:val="24"/>
        </w:rPr>
        <w:t xml:space="preserve">d), </w:t>
      </w:r>
      <w:r>
        <w:rPr>
          <w:i w:val="0"/>
          <w:sz w:val="24"/>
          <w:szCs w:val="24"/>
        </w:rPr>
        <w:t>sirven de sustento las siguientes imágenes ilustrativas:</w:t>
      </w:r>
    </w:p>
    <w:p w14:paraId="7168FD2D" w14:textId="16E07F4E" w:rsidR="007F6623" w:rsidRDefault="00D302CF" w:rsidP="00175279">
      <w:pPr>
        <w:pStyle w:val="Citas"/>
        <w:ind w:left="0" w:right="0"/>
        <w:rPr>
          <w:i w:val="0"/>
          <w:sz w:val="24"/>
          <w:szCs w:val="24"/>
        </w:rPr>
      </w:pPr>
      <w:r>
        <w:rPr>
          <w:i w:val="0"/>
          <w:noProof/>
          <w:sz w:val="24"/>
          <w:szCs w:val="24"/>
          <w:lang w:eastAsia="es-MX"/>
        </w:rPr>
        <w:lastRenderedPageBreak/>
        <w:drawing>
          <wp:anchor distT="0" distB="0" distL="114300" distR="114300" simplePos="0" relativeHeight="251820032" behindDoc="0" locked="0" layoutInCell="1" allowOverlap="1" wp14:anchorId="26C13A8B" wp14:editId="3628755F">
            <wp:simplePos x="0" y="0"/>
            <wp:positionH relativeFrom="column">
              <wp:posOffset>26670</wp:posOffset>
            </wp:positionH>
            <wp:positionV relativeFrom="paragraph">
              <wp:posOffset>3621405</wp:posOffset>
            </wp:positionV>
            <wp:extent cx="5753100" cy="3194685"/>
            <wp:effectExtent l="19050" t="19050" r="19050" b="24765"/>
            <wp:wrapThrough wrapText="bothSides">
              <wp:wrapPolygon edited="0">
                <wp:start x="-72" y="-129"/>
                <wp:lineTo x="-72" y="21639"/>
                <wp:lineTo x="21600" y="21639"/>
                <wp:lineTo x="21600" y="-129"/>
                <wp:lineTo x="-72" y="-12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194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noProof/>
          <w:sz w:val="24"/>
          <w:szCs w:val="24"/>
          <w:lang w:eastAsia="es-MX"/>
        </w:rPr>
        <w:drawing>
          <wp:anchor distT="0" distB="0" distL="114300" distR="114300" simplePos="0" relativeHeight="251819008" behindDoc="0" locked="0" layoutInCell="1" allowOverlap="1" wp14:anchorId="477720C9" wp14:editId="1DA7FF3A">
            <wp:simplePos x="0" y="0"/>
            <wp:positionH relativeFrom="column">
              <wp:posOffset>20955</wp:posOffset>
            </wp:positionH>
            <wp:positionV relativeFrom="paragraph">
              <wp:posOffset>19050</wp:posOffset>
            </wp:positionV>
            <wp:extent cx="5758815" cy="3194685"/>
            <wp:effectExtent l="19050" t="19050" r="13335" b="24765"/>
            <wp:wrapThrough wrapText="bothSides">
              <wp:wrapPolygon edited="0">
                <wp:start x="-71" y="-129"/>
                <wp:lineTo x="-71" y="21639"/>
                <wp:lineTo x="21579" y="21639"/>
                <wp:lineTo x="21579" y="-129"/>
                <wp:lineTo x="-71" y="-129"/>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15" cy="3194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DD06DC0" w14:textId="482D8F55" w:rsidR="00507065" w:rsidRDefault="00507065" w:rsidP="00175279">
      <w:pPr>
        <w:pStyle w:val="Citas"/>
        <w:ind w:left="0" w:right="0"/>
        <w:rPr>
          <w:i w:val="0"/>
          <w:sz w:val="24"/>
          <w:szCs w:val="24"/>
        </w:rPr>
      </w:pPr>
    </w:p>
    <w:p w14:paraId="17585D57" w14:textId="3728B664" w:rsidR="00D302CF" w:rsidRDefault="00D302CF" w:rsidP="00D302CF">
      <w:pPr>
        <w:pStyle w:val="Sinespaciado"/>
        <w:spacing w:line="360" w:lineRule="auto"/>
        <w:jc w:val="both"/>
        <w:rPr>
          <w:rFonts w:ascii="Palatino Linotype" w:hAnsi="Palatino Linotype" w:cs="Arial"/>
        </w:rPr>
      </w:pPr>
      <w:r>
        <w:rPr>
          <w:rFonts w:ascii="Palatino Linotype" w:hAnsi="Palatino Linotype" w:cs="Arial"/>
        </w:rPr>
        <w:lastRenderedPageBreak/>
        <w:t xml:space="preserve">Inconforme con la respuesta del </w:t>
      </w:r>
      <w:r>
        <w:rPr>
          <w:rFonts w:ascii="Palatino Linotype" w:hAnsi="Palatino Linotype" w:cs="Arial"/>
          <w:b/>
          <w:bCs/>
        </w:rPr>
        <w:t xml:space="preserve">Sujeto Obligado, El Recurrente </w:t>
      </w:r>
      <w:r>
        <w:rPr>
          <w:rFonts w:ascii="Palatino Linotype" w:hAnsi="Palatino Linotype" w:cs="Arial"/>
        </w:rPr>
        <w:t xml:space="preserve">interpuso recurso de revisión en fecha </w:t>
      </w:r>
      <w:r w:rsidR="00B97421">
        <w:rPr>
          <w:rFonts w:ascii="Palatino Linotype" w:hAnsi="Palatino Linotype" w:cs="Arial"/>
        </w:rPr>
        <w:t xml:space="preserve">catorce de marzo, admitiéndose el </w:t>
      </w:r>
      <w:r w:rsidR="00E550AA">
        <w:rPr>
          <w:rFonts w:ascii="Palatino Linotype" w:hAnsi="Palatino Linotype" w:cs="Arial"/>
        </w:rPr>
        <w:t xml:space="preserve">dieciséis de marzo, ambos de dos mil veintidós. </w:t>
      </w:r>
      <w:r>
        <w:rPr>
          <w:rFonts w:ascii="Palatino Linotype" w:hAnsi="Palatino Linotype" w:cs="Arial"/>
        </w:rPr>
        <w:t>Señalando como razones o motivos de inconformidad:</w:t>
      </w:r>
    </w:p>
    <w:p w14:paraId="0EEAD5A0" w14:textId="4E324C4A" w:rsidR="00E550AA" w:rsidRPr="00E550AA" w:rsidRDefault="00E550AA" w:rsidP="00E550AA">
      <w:pPr>
        <w:pStyle w:val="Citas"/>
        <w:rPr>
          <w:rFonts w:ascii="Times New Roman" w:hAnsi="Times New Roman"/>
          <w:b/>
          <w:bCs/>
          <w:sz w:val="24"/>
          <w:szCs w:val="24"/>
        </w:rPr>
      </w:pPr>
      <w:r>
        <w:t>“</w:t>
      </w:r>
      <w:r w:rsidRPr="00E550AA">
        <w:t>SE ENTEREGAN LAS LINEAS DE ACCION, DEL PRESUPUESTO, PERO NO EL PLAN DE TRABAJO DEL AREA</w:t>
      </w:r>
      <w:r>
        <w:t xml:space="preserve">” </w:t>
      </w:r>
      <w:r>
        <w:rPr>
          <w:b/>
          <w:bCs/>
        </w:rPr>
        <w:t>(Sic)</w:t>
      </w:r>
    </w:p>
    <w:p w14:paraId="501AEBA2" w14:textId="3EFC3A2A" w:rsidR="00507065" w:rsidRDefault="00507065" w:rsidP="00E550AA">
      <w:pPr>
        <w:pStyle w:val="Citas"/>
        <w:ind w:left="0"/>
        <w:rPr>
          <w:sz w:val="24"/>
          <w:szCs w:val="24"/>
        </w:rPr>
      </w:pPr>
    </w:p>
    <w:p w14:paraId="3AB1BC7E" w14:textId="037A2E65" w:rsidR="00E550AA" w:rsidRDefault="00E550AA" w:rsidP="00E550AA">
      <w:pPr>
        <w:pStyle w:val="Citas"/>
        <w:ind w:left="0" w:right="0"/>
        <w:rPr>
          <w:i w:val="0"/>
          <w:sz w:val="24"/>
          <w:szCs w:val="24"/>
        </w:rPr>
      </w:pPr>
      <w:r>
        <w:rPr>
          <w:i w:val="0"/>
          <w:sz w:val="24"/>
          <w:szCs w:val="24"/>
        </w:rPr>
        <w:t>En virtud de lo anterior, a toda luz se desprende que las razones o motivos de inconformidad esgrimidos por el particular se encuentran encauzados a denotar la actualización de la</w:t>
      </w:r>
      <w:r w:rsidR="00324AC9">
        <w:rPr>
          <w:i w:val="0"/>
          <w:sz w:val="24"/>
          <w:szCs w:val="24"/>
        </w:rPr>
        <w:t>s</w:t>
      </w:r>
      <w:r>
        <w:rPr>
          <w:i w:val="0"/>
          <w:sz w:val="24"/>
          <w:szCs w:val="24"/>
        </w:rPr>
        <w:t xml:space="preserve"> causal</w:t>
      </w:r>
      <w:r w:rsidR="00324AC9">
        <w:rPr>
          <w:i w:val="0"/>
          <w:sz w:val="24"/>
          <w:szCs w:val="24"/>
        </w:rPr>
        <w:t>es</w:t>
      </w:r>
      <w:r>
        <w:rPr>
          <w:i w:val="0"/>
          <w:sz w:val="24"/>
          <w:szCs w:val="24"/>
        </w:rPr>
        <w:t xml:space="preserve"> de procedencia prevista</w:t>
      </w:r>
      <w:r w:rsidR="00324AC9">
        <w:rPr>
          <w:i w:val="0"/>
          <w:sz w:val="24"/>
          <w:szCs w:val="24"/>
        </w:rPr>
        <w:t>s</w:t>
      </w:r>
      <w:r>
        <w:rPr>
          <w:i w:val="0"/>
          <w:sz w:val="24"/>
          <w:szCs w:val="24"/>
        </w:rPr>
        <w:t xml:space="preserve"> en el artículo 179, fracci</w:t>
      </w:r>
      <w:r w:rsidR="00324AC9">
        <w:rPr>
          <w:i w:val="0"/>
          <w:sz w:val="24"/>
          <w:szCs w:val="24"/>
        </w:rPr>
        <w:t>ones</w:t>
      </w:r>
      <w:r>
        <w:rPr>
          <w:i w:val="0"/>
          <w:sz w:val="24"/>
          <w:szCs w:val="24"/>
        </w:rPr>
        <w:t xml:space="preserve"> I </w:t>
      </w:r>
      <w:r w:rsidR="00324AC9">
        <w:rPr>
          <w:i w:val="0"/>
          <w:sz w:val="24"/>
          <w:szCs w:val="24"/>
        </w:rPr>
        <w:t xml:space="preserve">y VI </w:t>
      </w:r>
      <w:r>
        <w:rPr>
          <w:i w:val="0"/>
          <w:sz w:val="24"/>
          <w:szCs w:val="24"/>
        </w:rPr>
        <w:t>de la Ley de Transparencia y Acceso a la Información Pública del Estado de México y Municipios, normatividad que dispone a la literalidad lo siguiente:</w:t>
      </w:r>
    </w:p>
    <w:p w14:paraId="4F99139A" w14:textId="77777777" w:rsidR="00E550AA" w:rsidRDefault="00E550AA" w:rsidP="00E550AA">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3E91CF04" w14:textId="77777777" w:rsidR="00E550AA" w:rsidRDefault="00E550AA" w:rsidP="00E550AA">
      <w:pPr>
        <w:pStyle w:val="Citas"/>
      </w:pPr>
      <w:r>
        <w:t xml:space="preserve">I. La negativa a la información solicitada; </w:t>
      </w:r>
    </w:p>
    <w:p w14:paraId="782353FA" w14:textId="77777777" w:rsidR="00E550AA" w:rsidRDefault="00E550AA" w:rsidP="00E550AA">
      <w:pPr>
        <w:pStyle w:val="Citas"/>
      </w:pPr>
      <w:r>
        <w:t xml:space="preserve"> (…)</w:t>
      </w:r>
    </w:p>
    <w:p w14:paraId="370CB71E" w14:textId="77777777" w:rsidR="00E550AA" w:rsidRPr="00E550AA" w:rsidRDefault="00E550AA" w:rsidP="00E550AA">
      <w:pPr>
        <w:pStyle w:val="Citas"/>
        <w:rPr>
          <w:b/>
          <w:bCs/>
          <w:u w:val="single"/>
        </w:rPr>
      </w:pPr>
      <w:r w:rsidRPr="00E550AA">
        <w:rPr>
          <w:b/>
          <w:bCs/>
          <w:u w:val="single"/>
        </w:rPr>
        <w:t>VI. La entrega de información que no corresponda con lo solicitado;</w:t>
      </w:r>
    </w:p>
    <w:p w14:paraId="7ABF9EA5" w14:textId="7C2FDA66" w:rsidR="00E550AA" w:rsidRPr="007818E1" w:rsidRDefault="00E550AA" w:rsidP="00E550AA">
      <w:pPr>
        <w:pStyle w:val="Citas"/>
        <w:rPr>
          <w:b/>
        </w:rPr>
      </w:pPr>
      <w:r>
        <w:t xml:space="preserve">(…)” </w:t>
      </w:r>
      <w:r>
        <w:rPr>
          <w:b/>
        </w:rPr>
        <w:t>[Sic]</w:t>
      </w:r>
    </w:p>
    <w:p w14:paraId="089CB8DB" w14:textId="77777777" w:rsidR="00E550AA" w:rsidRDefault="00E550AA" w:rsidP="00E550AA">
      <w:pPr>
        <w:pStyle w:val="Citas"/>
        <w:ind w:left="0"/>
        <w:rPr>
          <w:i w:val="0"/>
          <w:iCs/>
          <w:color w:val="000000"/>
          <w:sz w:val="24"/>
          <w:lang w:val="es-ES_tradnl"/>
        </w:rPr>
      </w:pPr>
    </w:p>
    <w:p w14:paraId="6D503FF0" w14:textId="156C2BF5" w:rsidR="00E550AA" w:rsidRPr="00324AC9" w:rsidRDefault="00E550AA" w:rsidP="00324AC9">
      <w:pPr>
        <w:pStyle w:val="Citas"/>
        <w:ind w:left="0" w:right="72"/>
        <w:rPr>
          <w:i w:val="0"/>
          <w:iCs/>
          <w:sz w:val="24"/>
          <w:szCs w:val="24"/>
        </w:rPr>
      </w:pPr>
      <w:r w:rsidRPr="00E550AA">
        <w:rPr>
          <w:i w:val="0"/>
          <w:iCs/>
          <w:color w:val="000000"/>
          <w:sz w:val="24"/>
          <w:lang w:val="es-ES_tradnl"/>
        </w:rPr>
        <w:lastRenderedPageBreak/>
        <w:t xml:space="preserve">Por otra parte, como fue mencionado en el antecedente </w:t>
      </w:r>
      <w:r>
        <w:rPr>
          <w:i w:val="0"/>
          <w:iCs/>
          <w:color w:val="000000"/>
          <w:sz w:val="24"/>
          <w:lang w:val="es-ES_tradnl"/>
        </w:rPr>
        <w:t>quinto</w:t>
      </w:r>
      <w:r w:rsidRPr="00E550AA">
        <w:rPr>
          <w:i w:val="0"/>
          <w:iCs/>
          <w:color w:val="000000"/>
          <w:sz w:val="24"/>
          <w:lang w:val="es-ES_tradnl"/>
        </w:rPr>
        <w:t xml:space="preserve">, </w:t>
      </w:r>
      <w:r w:rsidRPr="00E550AA">
        <w:rPr>
          <w:b/>
          <w:i w:val="0"/>
          <w:iCs/>
          <w:color w:val="000000"/>
          <w:sz w:val="24"/>
          <w:lang w:val="es-ES_tradnl"/>
        </w:rPr>
        <w:t xml:space="preserve">El Sujeto Obligado </w:t>
      </w:r>
      <w:r w:rsidRPr="00E550AA">
        <w:rPr>
          <w:i w:val="0"/>
          <w:iCs/>
          <w:color w:val="000000"/>
          <w:sz w:val="24"/>
          <w:lang w:val="es-ES_tradnl"/>
        </w:rPr>
        <w:t>fue omiso en rendir su informe justificado.</w:t>
      </w:r>
      <w:r>
        <w:rPr>
          <w:i w:val="0"/>
          <w:iCs/>
          <w:color w:val="000000"/>
          <w:sz w:val="24"/>
          <w:lang w:val="es-ES_tradnl"/>
        </w:rPr>
        <w:t xml:space="preserve"> Hasta aquí</w:t>
      </w:r>
      <w:r>
        <w:rPr>
          <w:i w:val="0"/>
          <w:iCs/>
          <w:color w:val="000000"/>
          <w:szCs w:val="20"/>
          <w:lang w:val="es-ES_tradnl"/>
        </w:rPr>
        <w:t xml:space="preserve"> lo expuesto, </w:t>
      </w:r>
      <w:r w:rsidRPr="00324AC9">
        <w:rPr>
          <w:i w:val="0"/>
          <w:iCs/>
          <w:color w:val="000000"/>
          <w:sz w:val="24"/>
          <w:szCs w:val="24"/>
          <w:lang w:val="es-ES_tradnl"/>
        </w:rPr>
        <w:t>se arriban a las siguientes consideraciones:</w:t>
      </w:r>
    </w:p>
    <w:p w14:paraId="304DC8CC" w14:textId="77777777" w:rsidR="00AD1F40" w:rsidRPr="00242587" w:rsidRDefault="00AD1F40" w:rsidP="00AD1F40">
      <w:pPr>
        <w:pStyle w:val="Sinespaciado"/>
        <w:numPr>
          <w:ilvl w:val="0"/>
          <w:numId w:val="25"/>
        </w:numPr>
        <w:spacing w:line="360" w:lineRule="auto"/>
        <w:jc w:val="both"/>
        <w:rPr>
          <w:rFonts w:ascii="Palatino Linotype" w:hAnsi="Palatino Linotype"/>
        </w:rPr>
      </w:pPr>
      <w:r>
        <w:rPr>
          <w:rFonts w:ascii="Palatino Linotype" w:hAnsi="Palatino Linotype"/>
        </w:rPr>
        <w:t xml:space="preserve">El derecho de acceso a la información versa esencialmente en acceder a información registrada en cualquier soporte documental que en ejercicio de las atribuciones conferidas sea generada, poseída o administrada por los </w:t>
      </w:r>
      <w:r>
        <w:rPr>
          <w:rFonts w:ascii="Palatino Linotype" w:hAnsi="Palatino Linotype"/>
          <w:b/>
          <w:bCs/>
        </w:rPr>
        <w:t xml:space="preserve">Sujetos Obligados. </w:t>
      </w:r>
    </w:p>
    <w:p w14:paraId="1AC9B5A7" w14:textId="103ED1CA" w:rsidR="00AD1F40" w:rsidRDefault="00E550AA" w:rsidP="00AD1F40">
      <w:pPr>
        <w:pStyle w:val="Sinespaciado"/>
        <w:numPr>
          <w:ilvl w:val="0"/>
          <w:numId w:val="25"/>
        </w:numPr>
        <w:spacing w:line="360" w:lineRule="auto"/>
        <w:jc w:val="both"/>
        <w:rPr>
          <w:rFonts w:ascii="Palatino Linotype" w:hAnsi="Palatino Linotype"/>
        </w:rPr>
      </w:pPr>
      <w:r>
        <w:rPr>
          <w:rFonts w:ascii="Palatino Linotype" w:hAnsi="Palatino Linotype"/>
        </w:rPr>
        <w:t>En términos del numeral 162 de la Ley de Transparencia local, l</w:t>
      </w:r>
      <w:r w:rsidR="00AD1F40">
        <w:rPr>
          <w:rFonts w:ascii="Palatino Linotype" w:hAnsi="Palatino Linotype"/>
        </w:rPr>
        <w:t>as unidades administrativas deberán de garantizar que las solicitudes de información formuladas por la ciudadanía sean turnadas a todas las áreas administrativas que en razón de las facultades, competencias y funciones reservadas deban de poseerla</w:t>
      </w:r>
      <w:r>
        <w:rPr>
          <w:rFonts w:ascii="Palatino Linotype" w:hAnsi="Palatino Linotype"/>
        </w:rPr>
        <w:t xml:space="preserve">, porción normativa estrictamente observada por </w:t>
      </w:r>
      <w:r>
        <w:rPr>
          <w:rFonts w:ascii="Palatino Linotype" w:hAnsi="Palatino Linotype"/>
          <w:b/>
          <w:bCs/>
        </w:rPr>
        <w:t xml:space="preserve">El Sujeto Obligado </w:t>
      </w:r>
      <w:r>
        <w:rPr>
          <w:rFonts w:ascii="Palatino Linotype" w:hAnsi="Palatino Linotype"/>
        </w:rPr>
        <w:t xml:space="preserve">en el caso en particular. </w:t>
      </w:r>
    </w:p>
    <w:p w14:paraId="55F3DBF8" w14:textId="26AEBDDC" w:rsidR="00AD1F40" w:rsidRDefault="00AD1F40" w:rsidP="00AD1F40">
      <w:pPr>
        <w:pStyle w:val="Sinespaciado"/>
        <w:numPr>
          <w:ilvl w:val="0"/>
          <w:numId w:val="25"/>
        </w:numPr>
        <w:spacing w:line="360" w:lineRule="auto"/>
        <w:jc w:val="both"/>
        <w:rPr>
          <w:rFonts w:ascii="Palatino Linotype" w:hAnsi="Palatino Linotype"/>
        </w:rPr>
      </w:pPr>
      <w:r>
        <w:rPr>
          <w:rFonts w:ascii="Palatino Linotype" w:hAnsi="Palatino Linotype"/>
        </w:rPr>
        <w:t xml:space="preserve">De una interpretación sistemática a la esfera competencial del </w:t>
      </w:r>
      <w:r>
        <w:rPr>
          <w:rFonts w:ascii="Palatino Linotype" w:hAnsi="Palatino Linotype"/>
          <w:b/>
          <w:bCs/>
        </w:rPr>
        <w:t xml:space="preserve">Sujeto Obligado </w:t>
      </w:r>
      <w:r>
        <w:rPr>
          <w:rFonts w:ascii="Palatino Linotype" w:hAnsi="Palatino Linotype"/>
        </w:rPr>
        <w:t>se arriba a la premisa de que la Unidad de Información, Planeación, Programación y Evaluación funge como la unidad administrativa competente para el</w:t>
      </w:r>
      <w:r w:rsidR="003D5C0A">
        <w:rPr>
          <w:rFonts w:ascii="Palatino Linotype" w:hAnsi="Palatino Linotype"/>
        </w:rPr>
        <w:t>aborar el Plan</w:t>
      </w:r>
      <w:r>
        <w:rPr>
          <w:rFonts w:ascii="Palatino Linotype" w:hAnsi="Palatino Linotype"/>
        </w:rPr>
        <w:t xml:space="preserve"> de Desarrollo Municipal</w:t>
      </w:r>
      <w:r w:rsidR="003D5C0A">
        <w:rPr>
          <w:rFonts w:ascii="Palatino Linotype" w:hAnsi="Palatino Linotype"/>
        </w:rPr>
        <w:t xml:space="preserve">, así como ejercer otras atribuciones y competencias. </w:t>
      </w:r>
    </w:p>
    <w:p w14:paraId="5518B3CB" w14:textId="56218178" w:rsidR="00AD1F40" w:rsidRPr="005B5840" w:rsidRDefault="003D5C0A" w:rsidP="00AD1F40">
      <w:pPr>
        <w:pStyle w:val="Sinespaciado"/>
        <w:numPr>
          <w:ilvl w:val="0"/>
          <w:numId w:val="25"/>
        </w:numPr>
        <w:spacing w:line="360" w:lineRule="auto"/>
        <w:jc w:val="both"/>
        <w:rPr>
          <w:rFonts w:ascii="Palatino Linotype" w:hAnsi="Palatino Linotype"/>
          <w:iCs/>
        </w:rPr>
      </w:pPr>
      <w:r>
        <w:rPr>
          <w:rFonts w:ascii="Palatino Linotype" w:hAnsi="Palatino Linotype"/>
        </w:rPr>
        <w:t xml:space="preserve">Que la elaboración </w:t>
      </w:r>
      <w:r w:rsidR="00E86FA6">
        <w:rPr>
          <w:rFonts w:ascii="Palatino Linotype" w:hAnsi="Palatino Linotype"/>
        </w:rPr>
        <w:t xml:space="preserve">de un plan de trabajo de área no funge como </w:t>
      </w:r>
      <w:r w:rsidR="007F6623">
        <w:rPr>
          <w:rFonts w:ascii="Palatino Linotype" w:hAnsi="Palatino Linotype"/>
        </w:rPr>
        <w:t xml:space="preserve">una de las atribuciones expresamente reservadas </w:t>
      </w:r>
      <w:r w:rsidR="00324AC9">
        <w:rPr>
          <w:rFonts w:ascii="Palatino Linotype" w:hAnsi="Palatino Linotype"/>
        </w:rPr>
        <w:t>o ejercidas por</w:t>
      </w:r>
      <w:r w:rsidR="007F6623">
        <w:rPr>
          <w:rFonts w:ascii="Palatino Linotype" w:hAnsi="Palatino Linotype"/>
        </w:rPr>
        <w:t xml:space="preserve"> la Unidad de Información, Planeación, Programación y Evaluación del Ayuntamiento de Chiautla.</w:t>
      </w:r>
      <w:r w:rsidR="00E550AA">
        <w:rPr>
          <w:rFonts w:ascii="Palatino Linotype" w:hAnsi="Palatino Linotype"/>
        </w:rPr>
        <w:t xml:space="preserve"> No </w:t>
      </w:r>
      <w:r w:rsidR="00324AC9">
        <w:rPr>
          <w:rFonts w:ascii="Palatino Linotype" w:hAnsi="Palatino Linotype"/>
        </w:rPr>
        <w:t xml:space="preserve">obstante, </w:t>
      </w:r>
      <w:r w:rsidR="00E550AA">
        <w:rPr>
          <w:rFonts w:ascii="Palatino Linotype" w:hAnsi="Palatino Linotype"/>
        </w:rPr>
        <w:t xml:space="preserve">en atención al principio de máxima publicidad imperante en la materia remitió el documento electrónico </w:t>
      </w:r>
      <w:r w:rsidR="00933BEE" w:rsidRPr="00933BEE">
        <w:rPr>
          <w:rFonts w:ascii="Palatino Linotype" w:hAnsi="Palatino Linotype"/>
          <w:bCs/>
          <w:iCs/>
        </w:rPr>
        <w:t xml:space="preserve">PbRM-02a </w:t>
      </w:r>
      <w:r w:rsidR="00933BEE" w:rsidRPr="00D0731B">
        <w:rPr>
          <w:rFonts w:ascii="Palatino Linotype" w:hAnsi="Palatino Linotype"/>
          <w:b/>
          <w:iCs/>
        </w:rPr>
        <w:t>“Calendarización de Metas de Actividad por Proyecto”</w:t>
      </w:r>
      <w:r w:rsidR="00933BEE" w:rsidRPr="00933BEE">
        <w:rPr>
          <w:rFonts w:ascii="Palatino Linotype" w:hAnsi="Palatino Linotype"/>
          <w:bCs/>
          <w:iCs/>
        </w:rPr>
        <w:t xml:space="preserve"> del periodo </w:t>
      </w:r>
      <w:r w:rsidR="00933BEE" w:rsidRPr="00933BEE">
        <w:rPr>
          <w:rFonts w:ascii="Palatino Linotype" w:hAnsi="Palatino Linotype"/>
          <w:bCs/>
          <w:iCs/>
        </w:rPr>
        <w:lastRenderedPageBreak/>
        <w:t>comprendido del 1 de enero al 31 de diciembre de 2022</w:t>
      </w:r>
      <w:r w:rsidR="00933BEE">
        <w:rPr>
          <w:rFonts w:ascii="Palatino Linotype" w:hAnsi="Palatino Linotype"/>
          <w:bCs/>
          <w:iCs/>
        </w:rPr>
        <w:t>; soporte documental que da cuenta respecto de las metas y/</w:t>
      </w:r>
      <w:proofErr w:type="spellStart"/>
      <w:r w:rsidR="00933BEE">
        <w:rPr>
          <w:rFonts w:ascii="Palatino Linotype" w:hAnsi="Palatino Linotype"/>
          <w:bCs/>
          <w:iCs/>
        </w:rPr>
        <w:t>o</w:t>
      </w:r>
      <w:proofErr w:type="spellEnd"/>
      <w:r w:rsidR="00933BEE">
        <w:rPr>
          <w:rFonts w:ascii="Palatino Linotype" w:hAnsi="Palatino Linotype"/>
          <w:bCs/>
          <w:iCs/>
        </w:rPr>
        <w:t xml:space="preserve"> objetivos trazados por la </w:t>
      </w:r>
      <w:r w:rsidR="00933BEE">
        <w:rPr>
          <w:rFonts w:ascii="Palatino Linotype" w:hAnsi="Palatino Linotype"/>
        </w:rPr>
        <w:t xml:space="preserve">Unidad de Información, Planeación, Programación y Evaluación. </w:t>
      </w:r>
    </w:p>
    <w:p w14:paraId="52EA0A67" w14:textId="744BAEA5" w:rsidR="005B5840" w:rsidRPr="00933BEE" w:rsidRDefault="005B5840" w:rsidP="00AD1F40">
      <w:pPr>
        <w:pStyle w:val="Sinespaciado"/>
        <w:numPr>
          <w:ilvl w:val="0"/>
          <w:numId w:val="25"/>
        </w:numPr>
        <w:spacing w:line="360" w:lineRule="auto"/>
        <w:jc w:val="both"/>
        <w:rPr>
          <w:rFonts w:ascii="Palatino Linotype" w:hAnsi="Palatino Linotype"/>
          <w:iCs/>
        </w:rPr>
      </w:pPr>
      <w:r>
        <w:rPr>
          <w:rFonts w:ascii="Palatino Linotype" w:hAnsi="Palatino Linotype"/>
        </w:rPr>
        <w:t xml:space="preserve">Que el derecho de acceso a la información pública excluye la prerrogativa de elaborar documentos </w:t>
      </w:r>
      <w:r>
        <w:rPr>
          <w:rFonts w:ascii="Palatino Linotype" w:hAnsi="Palatino Linotype"/>
          <w:i/>
          <w:iCs/>
        </w:rPr>
        <w:t xml:space="preserve">“ad hoc” </w:t>
      </w:r>
      <w:r>
        <w:rPr>
          <w:rFonts w:ascii="Palatino Linotype" w:hAnsi="Palatino Linotype"/>
        </w:rPr>
        <w:t xml:space="preserve">para colmar el derecho de acceso a la información pública. </w:t>
      </w:r>
    </w:p>
    <w:p w14:paraId="4812DECF" w14:textId="3AEB22F4" w:rsidR="007F6623" w:rsidRDefault="00933BEE" w:rsidP="00AD1F40">
      <w:pPr>
        <w:pStyle w:val="Sinespaciado"/>
        <w:numPr>
          <w:ilvl w:val="0"/>
          <w:numId w:val="25"/>
        </w:numPr>
        <w:spacing w:line="360" w:lineRule="auto"/>
        <w:jc w:val="both"/>
        <w:rPr>
          <w:rFonts w:ascii="Palatino Linotype" w:hAnsi="Palatino Linotype"/>
        </w:rPr>
      </w:pPr>
      <w:r>
        <w:rPr>
          <w:rFonts w:ascii="Palatino Linotype" w:hAnsi="Palatino Linotype"/>
        </w:rPr>
        <w:t xml:space="preserve">Que en términos de la corriente doctrinal sustentada por el Órgano Garante nacional mediante el criterio </w:t>
      </w:r>
      <w:r>
        <w:rPr>
          <w:rFonts w:ascii="Palatino Linotype" w:hAnsi="Palatino Linotype"/>
          <w:b/>
          <w:bCs/>
        </w:rPr>
        <w:t xml:space="preserve">16/17 </w:t>
      </w:r>
      <w:r>
        <w:rPr>
          <w:rFonts w:ascii="Palatino Linotype" w:hAnsi="Palatino Linotype"/>
        </w:rPr>
        <w:t xml:space="preserve">de </w:t>
      </w:r>
      <w:proofErr w:type="gramStart"/>
      <w:r>
        <w:rPr>
          <w:rFonts w:ascii="Palatino Linotype" w:hAnsi="Palatino Linotype"/>
        </w:rPr>
        <w:t xml:space="preserve">rubro </w:t>
      </w:r>
      <w:r w:rsidRPr="00933BEE">
        <w:rPr>
          <w:rFonts w:ascii="Palatino Linotype" w:hAnsi="Palatino Linotype"/>
          <w:b/>
          <w:bCs/>
        </w:rPr>
        <w:t>”Expresión</w:t>
      </w:r>
      <w:proofErr w:type="gramEnd"/>
      <w:r w:rsidRPr="00933BEE">
        <w:rPr>
          <w:rFonts w:ascii="Palatino Linotype" w:hAnsi="Palatino Linotype"/>
          <w:b/>
          <w:bCs/>
        </w:rPr>
        <w:t xml:space="preserve"> documental” </w:t>
      </w:r>
      <w:r w:rsidR="00FE6BC1">
        <w:rPr>
          <w:rFonts w:ascii="Palatino Linotype" w:hAnsi="Palatino Linotype"/>
        </w:rPr>
        <w:t xml:space="preserve">cuando los particulares no identifiquen de forma precisa el documento que pudiera contener la información que resulta de su interés pero la información obre en cualquier otro documento, bastará con que se haga entrega de éste último. </w:t>
      </w:r>
    </w:p>
    <w:p w14:paraId="6D8E72D5" w14:textId="77777777" w:rsidR="00FE6BC1" w:rsidRDefault="00FE6BC1" w:rsidP="00B46B42">
      <w:pPr>
        <w:spacing w:line="360" w:lineRule="auto"/>
        <w:contextualSpacing/>
        <w:jc w:val="both"/>
        <w:rPr>
          <w:rFonts w:ascii="Palatino Linotype" w:hAnsi="Palatino Linotype" w:cs="Arial"/>
          <w:noProof/>
          <w:color w:val="000000"/>
          <w:sz w:val="24"/>
          <w:lang w:eastAsia="es-MX"/>
        </w:rPr>
      </w:pPr>
    </w:p>
    <w:p w14:paraId="12205A10" w14:textId="601DAD4E" w:rsidR="00B46B42" w:rsidRDefault="00B46B42" w:rsidP="00B46B42">
      <w:pPr>
        <w:spacing w:line="360" w:lineRule="auto"/>
        <w:contextualSpacing/>
        <w:jc w:val="both"/>
        <w:rPr>
          <w:rFonts w:ascii="Palatino Linotype" w:hAnsi="Palatino Linotype" w:cs="Arial"/>
          <w:sz w:val="24"/>
          <w:szCs w:val="24"/>
        </w:rPr>
      </w:pPr>
      <w:r>
        <w:rPr>
          <w:rFonts w:ascii="Palatino Linotype" w:hAnsi="Palatino Linotype" w:cs="Arial"/>
          <w:noProof/>
          <w:color w:val="000000"/>
          <w:sz w:val="24"/>
          <w:lang w:eastAsia="es-MX"/>
        </w:rPr>
        <w:t xml:space="preserve">En virtud de lo anterior, este Órgano Garante arriba a la conclusión de que la respuesta primigenia del </w:t>
      </w:r>
      <w:r>
        <w:rPr>
          <w:rFonts w:ascii="Palatino Linotype" w:hAnsi="Palatino Linotype" w:cs="Arial"/>
          <w:b/>
          <w:noProof/>
          <w:color w:val="000000"/>
          <w:sz w:val="24"/>
          <w:lang w:eastAsia="es-MX"/>
        </w:rPr>
        <w:t xml:space="preserve">Sujeto Obligado </w:t>
      </w:r>
      <w:r>
        <w:rPr>
          <w:rFonts w:ascii="Palatino Linotype" w:hAnsi="Palatino Linotype" w:cs="Arial"/>
          <w:noProof/>
          <w:color w:val="000000"/>
          <w:sz w:val="24"/>
          <w:lang w:eastAsia="es-MX"/>
        </w:rPr>
        <w:t xml:space="preserve">se encuentra dotada de los principios de </w:t>
      </w:r>
      <w:r w:rsidRPr="001C0BAD">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1C0BAD">
        <w:rPr>
          <w:rFonts w:ascii="Palatino Linotype" w:hAnsi="Palatino Linotype" w:cs="Arial"/>
          <w:b/>
          <w:sz w:val="24"/>
          <w:szCs w:val="24"/>
        </w:rPr>
        <w:t xml:space="preserve">02/17 </w:t>
      </w:r>
      <w:r w:rsidRPr="001C0BAD">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72BAD530" w14:textId="77777777" w:rsidR="00B46B42" w:rsidRDefault="00B46B42" w:rsidP="00B46B42">
      <w:pPr>
        <w:spacing w:before="240" w:line="360" w:lineRule="auto"/>
        <w:ind w:left="851" w:right="851"/>
        <w:jc w:val="both"/>
        <w:rPr>
          <w:rFonts w:ascii="Palatino Linotype" w:hAnsi="Palatino Linotype" w:cs="Arial"/>
          <w:b/>
          <w:i/>
        </w:rPr>
      </w:pPr>
      <w:r>
        <w:rPr>
          <w:rFonts w:ascii="Palatino Linotype" w:hAnsi="Palatino Linotype" w:cs="Arial"/>
          <w:b/>
          <w:i/>
        </w:rPr>
        <w:t>“</w:t>
      </w:r>
      <w:r w:rsidRPr="004C5D8A">
        <w:rPr>
          <w:rFonts w:ascii="Palatino Linotype" w:hAnsi="Palatino Linotype" w:cs="Arial"/>
          <w:b/>
          <w:i/>
        </w:rPr>
        <w:t xml:space="preserve">CONGRUENCIA Y EXHAUSTIVIDAD. SUS ALCANCES PARA GARANTIZAR EL DERECHO DE ACCESO A LA INFORMACIÓN. </w:t>
      </w:r>
    </w:p>
    <w:p w14:paraId="04918874" w14:textId="77777777" w:rsidR="00B46B42" w:rsidRDefault="00B46B42" w:rsidP="00B46B42">
      <w:pPr>
        <w:spacing w:before="240" w:line="360" w:lineRule="auto"/>
        <w:ind w:left="851" w:right="851"/>
        <w:jc w:val="both"/>
        <w:rPr>
          <w:rFonts w:ascii="Palatino Linotype" w:hAnsi="Palatino Linotype" w:cs="Arial"/>
          <w:i/>
        </w:rPr>
      </w:pPr>
      <w:r w:rsidRPr="004C5D8A">
        <w:rPr>
          <w:rFonts w:ascii="Palatino Linotype" w:hAnsi="Palatino Linotype" w:cs="Arial"/>
          <w:i/>
        </w:rPr>
        <w:t xml:space="preserve">De conformidad con el artículo </w:t>
      </w:r>
      <w:r w:rsidRPr="004C5D8A">
        <w:rPr>
          <w:rFonts w:ascii="Palatino Linotype" w:hAnsi="Palatino Linotype"/>
          <w:i/>
          <w:lang w:val="es-ES_tradnl"/>
        </w:rPr>
        <w:t>3 de la Ley Federal de Procedimiento Administrativo</w:t>
      </w:r>
      <w:r w:rsidRPr="004C5D8A">
        <w:rPr>
          <w:rFonts w:ascii="Palatino Linotype" w:hAnsi="Palatino Linotype" w:cs="Arial"/>
          <w:i/>
        </w:rPr>
        <w:t>, de aplicación supletoria a la Ley Federal de Transparencia y Acceso a la Información Pública, en términos de su artículo 7</w:t>
      </w:r>
      <w:r w:rsidRPr="0012591D">
        <w:rPr>
          <w:rFonts w:ascii="Palatino Linotype" w:hAnsi="Palatino Linotype" w:cs="Arial"/>
          <w:b/>
          <w:i/>
          <w:u w:val="single"/>
        </w:rPr>
        <w:t>; todo acto administrativo debe cumplir con los principios de congruencia y exhaustividad.</w:t>
      </w:r>
      <w:r w:rsidRPr="004C5D8A">
        <w:rPr>
          <w:rFonts w:ascii="Palatino Linotype" w:hAnsi="Palatino Linotype" w:cs="Arial"/>
          <w:i/>
        </w:rPr>
        <w:t xml:space="preserve"> Para el efectivo ejercicio del </w:t>
      </w:r>
      <w:r w:rsidRPr="004C5D8A">
        <w:rPr>
          <w:rFonts w:ascii="Palatino Linotype" w:hAnsi="Palatino Linotype" w:cs="Arial"/>
          <w:i/>
        </w:rPr>
        <w:lastRenderedPageBreak/>
        <w:t>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CB8B520" w14:textId="77777777" w:rsidR="00D0731B" w:rsidRDefault="00B46B42" w:rsidP="00B46B42">
      <w:pPr>
        <w:spacing w:before="240" w:line="360" w:lineRule="auto"/>
        <w:ind w:left="851" w:right="851"/>
        <w:jc w:val="both"/>
        <w:rPr>
          <w:rFonts w:ascii="Palatino Linotype" w:hAnsi="Palatino Linotype" w:cs="Arial"/>
          <w:i/>
        </w:rPr>
      </w:pPr>
      <w:r>
        <w:rPr>
          <w:rFonts w:ascii="Palatino Linotype" w:hAnsi="Palatino Linotype" w:cs="Arial"/>
          <w:i/>
        </w:rPr>
        <w:t xml:space="preserve">Expedientes: </w:t>
      </w:r>
    </w:p>
    <w:p w14:paraId="5E2C80E9" w14:textId="1F0277C0" w:rsidR="00B46B42" w:rsidRPr="00D0731B" w:rsidRDefault="00B46B42" w:rsidP="00D0731B">
      <w:pPr>
        <w:pStyle w:val="Prrafodelista"/>
        <w:numPr>
          <w:ilvl w:val="0"/>
          <w:numId w:val="27"/>
        </w:numPr>
        <w:spacing w:before="240" w:line="360" w:lineRule="auto"/>
        <w:ind w:right="851"/>
        <w:jc w:val="both"/>
        <w:rPr>
          <w:rFonts w:ascii="Palatino Linotype" w:hAnsi="Palatino Linotype" w:cs="Arial"/>
          <w:i/>
        </w:rPr>
      </w:pPr>
      <w:r w:rsidRPr="00D0731B">
        <w:rPr>
          <w:rFonts w:ascii="Palatino Linotype" w:hAnsi="Palatino Linotype" w:cs="Arial"/>
          <w:i/>
        </w:rPr>
        <w:t xml:space="preserve">RRA 0003/16 Comisión Nacional de las Zonas Áridas. 29 de junio de 2016. Por unanimidad. Comisionado Ponente Oscar Mauricio Guerra Ford. </w:t>
      </w:r>
    </w:p>
    <w:p w14:paraId="6C5A6261" w14:textId="77777777" w:rsidR="00B46B42" w:rsidRPr="00D0731B" w:rsidRDefault="00B46B42" w:rsidP="00D0731B">
      <w:pPr>
        <w:pStyle w:val="Prrafodelista"/>
        <w:numPr>
          <w:ilvl w:val="0"/>
          <w:numId w:val="27"/>
        </w:numPr>
        <w:spacing w:before="240" w:line="360" w:lineRule="auto"/>
        <w:ind w:right="851"/>
        <w:jc w:val="both"/>
        <w:rPr>
          <w:rFonts w:ascii="Palatino Linotype" w:hAnsi="Palatino Linotype" w:cs="Arial"/>
          <w:i/>
        </w:rPr>
      </w:pPr>
      <w:r w:rsidRPr="00D0731B">
        <w:rPr>
          <w:rFonts w:ascii="Palatino Linotype" w:hAnsi="Palatino Linotype" w:cs="Arial"/>
          <w:i/>
        </w:rPr>
        <w:t xml:space="preserve">RRA 0100/16. Sindicato Nacional de Trabajadores de la Educación. 13 de julio de 2016. Por unanimidad. Comisionada Ponente Areli Cano Guadiana. </w:t>
      </w:r>
    </w:p>
    <w:p w14:paraId="627D071E" w14:textId="77777777" w:rsidR="00B46B42" w:rsidRPr="00D0731B" w:rsidRDefault="00B46B42" w:rsidP="00D0731B">
      <w:pPr>
        <w:pStyle w:val="Prrafodelista"/>
        <w:numPr>
          <w:ilvl w:val="0"/>
          <w:numId w:val="27"/>
        </w:numPr>
        <w:spacing w:before="240" w:line="360" w:lineRule="auto"/>
        <w:ind w:right="851"/>
        <w:jc w:val="both"/>
        <w:rPr>
          <w:rFonts w:ascii="Palatino Linotype" w:hAnsi="Palatino Linotype"/>
          <w:b/>
          <w:lang w:val="es-ES_tradnl"/>
        </w:rPr>
      </w:pPr>
      <w:r w:rsidRPr="00D0731B">
        <w:rPr>
          <w:rFonts w:ascii="Palatino Linotype" w:hAnsi="Palatino Linotype" w:cs="Arial"/>
          <w:i/>
        </w:rPr>
        <w:t xml:space="preserve">RRA 1419/16 Secretaría de Educación Pública. 14 de septiembre de 2016. Por unanimidad. Comisionado Ponente </w:t>
      </w:r>
      <w:proofErr w:type="spellStart"/>
      <w:r w:rsidRPr="00D0731B">
        <w:rPr>
          <w:rFonts w:ascii="Palatino Linotype" w:hAnsi="Palatino Linotype" w:cs="Arial"/>
          <w:i/>
        </w:rPr>
        <w:t>Rosendoevgueni</w:t>
      </w:r>
      <w:proofErr w:type="spellEnd"/>
      <w:r w:rsidRPr="00D0731B">
        <w:rPr>
          <w:rFonts w:ascii="Palatino Linotype" w:hAnsi="Palatino Linotype" w:cs="Arial"/>
          <w:i/>
        </w:rPr>
        <w:t xml:space="preserve"> Monterrey </w:t>
      </w:r>
      <w:proofErr w:type="spellStart"/>
      <w:r w:rsidRPr="00D0731B">
        <w:rPr>
          <w:rFonts w:ascii="Palatino Linotype" w:hAnsi="Palatino Linotype" w:cs="Arial"/>
          <w:i/>
        </w:rPr>
        <w:t>Chepov</w:t>
      </w:r>
      <w:proofErr w:type="spellEnd"/>
      <w:r w:rsidRPr="00D0731B">
        <w:rPr>
          <w:rFonts w:ascii="Palatino Linotype" w:hAnsi="Palatino Linotype" w:cs="Arial"/>
          <w:i/>
        </w:rPr>
        <w:t xml:space="preserve">.” </w:t>
      </w:r>
      <w:r w:rsidRPr="00D0731B">
        <w:rPr>
          <w:rFonts w:ascii="Palatino Linotype" w:hAnsi="Palatino Linotype"/>
          <w:b/>
          <w:i/>
          <w:lang w:val="es-ES_tradnl"/>
        </w:rPr>
        <w:t>[Sic]</w:t>
      </w:r>
    </w:p>
    <w:p w14:paraId="7186E8AE" w14:textId="77777777" w:rsidR="00B46B42" w:rsidRDefault="00B46B42" w:rsidP="00B46B42">
      <w:pPr>
        <w:spacing w:after="0" w:line="360" w:lineRule="auto"/>
        <w:jc w:val="both"/>
        <w:rPr>
          <w:rFonts w:ascii="Palatino Linotype" w:hAnsi="Palatino Linotype" w:cs="Arial"/>
          <w:noProof/>
          <w:color w:val="000000"/>
          <w:sz w:val="24"/>
          <w:lang w:eastAsia="es-MX"/>
        </w:rPr>
      </w:pPr>
    </w:p>
    <w:p w14:paraId="3043C963" w14:textId="6D4BF8DB" w:rsidR="00B46B42" w:rsidRPr="00B46B42" w:rsidRDefault="00B46B42" w:rsidP="00B46B42">
      <w:pPr>
        <w:spacing w:after="0" w:line="360" w:lineRule="auto"/>
        <w:jc w:val="both"/>
        <w:rPr>
          <w:rFonts w:ascii="Palatino Linotype" w:hAnsi="Palatino Linotype" w:cs="Arial"/>
          <w:b/>
          <w:noProof/>
          <w:color w:val="000000"/>
          <w:sz w:val="24"/>
          <w:lang w:eastAsia="es-MX"/>
        </w:rPr>
      </w:pPr>
      <w:r>
        <w:rPr>
          <w:rFonts w:ascii="Palatino Linotype" w:hAnsi="Palatino Linotype" w:cs="Arial"/>
          <w:noProof/>
          <w:color w:val="000000"/>
          <w:sz w:val="24"/>
          <w:lang w:eastAsia="es-MX"/>
        </w:rPr>
        <w:t xml:space="preserve">Con base en lo anteriormente expuesto, se arriba a la conclusión de que la respuesta del </w:t>
      </w:r>
      <w:r>
        <w:rPr>
          <w:rFonts w:ascii="Palatino Linotype" w:hAnsi="Palatino Linotype" w:cs="Arial"/>
          <w:b/>
          <w:noProof/>
          <w:color w:val="000000"/>
          <w:sz w:val="24"/>
          <w:lang w:eastAsia="es-MX"/>
        </w:rPr>
        <w:t xml:space="preserve">Sujeto Obligado </w:t>
      </w:r>
      <w:r>
        <w:rPr>
          <w:rFonts w:ascii="Palatino Linotype" w:hAnsi="Palatino Linotype" w:cs="Arial"/>
          <w:noProof/>
          <w:color w:val="000000"/>
          <w:sz w:val="24"/>
          <w:lang w:eastAsia="es-MX"/>
        </w:rPr>
        <w:t>colmó el derecho de acceso a la información ejercido por el particular</w:t>
      </w:r>
      <w:r w:rsidR="00FE6BC1">
        <w:rPr>
          <w:rFonts w:ascii="Palatino Linotype" w:hAnsi="Palatino Linotype" w:cs="Arial"/>
          <w:noProof/>
          <w:color w:val="000000"/>
          <w:sz w:val="24"/>
          <w:lang w:eastAsia="es-MX"/>
        </w:rPr>
        <w:t xml:space="preserve">. </w:t>
      </w:r>
    </w:p>
    <w:p w14:paraId="2A2B937B" w14:textId="77777777" w:rsidR="00B46B42" w:rsidRDefault="00B46B42" w:rsidP="00B46B42">
      <w:pPr>
        <w:spacing w:after="0" w:line="360" w:lineRule="auto"/>
        <w:jc w:val="both"/>
        <w:rPr>
          <w:rFonts w:ascii="Palatino Linotype" w:hAnsi="Palatino Linotype" w:cs="Arial"/>
          <w:color w:val="000000"/>
          <w:sz w:val="24"/>
          <w:lang w:val="es-ES_tradnl"/>
        </w:rPr>
      </w:pPr>
    </w:p>
    <w:p w14:paraId="1A8E1570" w14:textId="51E575BF" w:rsidR="005128DD" w:rsidRPr="00EE6EC2" w:rsidRDefault="005128DD" w:rsidP="00B46B42">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En mérito de lo expuesto en líneas anteriores, resultan infundados los motivos de inconformidad que arguye </w:t>
      </w:r>
      <w:r w:rsidR="00B00628">
        <w:rPr>
          <w:rFonts w:ascii="Palatino Linotype" w:hAnsi="Palatino Linotype"/>
          <w:b/>
          <w:sz w:val="24"/>
          <w:szCs w:val="24"/>
        </w:rPr>
        <w:t>El</w:t>
      </w:r>
      <w:r>
        <w:rPr>
          <w:rFonts w:ascii="Palatino Linotype" w:hAnsi="Palatino Linotype"/>
          <w:b/>
          <w:sz w:val="24"/>
          <w:szCs w:val="24"/>
        </w:rPr>
        <w:t xml:space="preserve"> Recurrente </w:t>
      </w:r>
      <w:r>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Pr>
          <w:rFonts w:ascii="Palatino Linotype" w:hAnsi="Palatino Linotype"/>
          <w:b/>
          <w:sz w:val="24"/>
          <w:szCs w:val="24"/>
        </w:rPr>
        <w:t xml:space="preserve">CONFIRMA </w:t>
      </w:r>
      <w:r>
        <w:rPr>
          <w:rFonts w:ascii="Palatino Linotype" w:hAnsi="Palatino Linotype"/>
          <w:sz w:val="24"/>
          <w:szCs w:val="24"/>
        </w:rPr>
        <w:t xml:space="preserve">la respuesta a la solicitud de información número </w:t>
      </w:r>
      <w:r w:rsidR="00FE6BC1">
        <w:rPr>
          <w:rFonts w:ascii="Palatino Linotype" w:hAnsi="Palatino Linotype"/>
          <w:b/>
          <w:sz w:val="24"/>
          <w:szCs w:val="24"/>
        </w:rPr>
        <w:t>00114/CHIAUTLA/IP/2022</w:t>
      </w:r>
      <w:r>
        <w:rPr>
          <w:rFonts w:ascii="Palatino Linotype" w:hAnsi="Palatino Linotype"/>
          <w:b/>
          <w:sz w:val="24"/>
          <w:szCs w:val="24"/>
        </w:rPr>
        <w:t xml:space="preserve"> </w:t>
      </w:r>
      <w:r>
        <w:rPr>
          <w:rFonts w:ascii="Palatino Linotype" w:hAnsi="Palatino Linotype"/>
          <w:sz w:val="24"/>
          <w:szCs w:val="24"/>
        </w:rPr>
        <w:t xml:space="preserve">que ha sido materia del presente fallo. </w:t>
      </w:r>
    </w:p>
    <w:p w14:paraId="57D926E7" w14:textId="77777777" w:rsidR="005128DD" w:rsidRDefault="005128DD" w:rsidP="005128D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antes expuesto y fundado es de resolverse y, </w:t>
      </w:r>
    </w:p>
    <w:p w14:paraId="19CF39D8" w14:textId="77777777" w:rsidR="00D0731B" w:rsidRDefault="00D0731B" w:rsidP="005128DD">
      <w:pPr>
        <w:spacing w:before="240" w:line="360" w:lineRule="auto"/>
        <w:jc w:val="center"/>
        <w:rPr>
          <w:rFonts w:ascii="Palatino Linotype" w:eastAsia="Times New Roman" w:hAnsi="Palatino Linotype"/>
          <w:b/>
          <w:bCs/>
          <w:spacing w:val="60"/>
          <w:sz w:val="28"/>
          <w:lang w:val="es-ES_tradnl"/>
        </w:rPr>
      </w:pPr>
    </w:p>
    <w:p w14:paraId="5A9257C7" w14:textId="3EB3FBCA" w:rsidR="005128DD" w:rsidRDefault="005128DD" w:rsidP="005128DD">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3B3E61F5" w14:textId="78F8A9AE" w:rsidR="005128DD" w:rsidRDefault="005128DD" w:rsidP="005128DD">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 respuesta</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entregada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 solicitud de información número</w:t>
      </w:r>
      <w:r>
        <w:rPr>
          <w:rFonts w:ascii="Palatino Linotype" w:eastAsia="Arial Unicode MS" w:hAnsi="Palatino Linotype" w:cs="Arial"/>
          <w:sz w:val="24"/>
          <w:szCs w:val="24"/>
        </w:rPr>
        <w:t xml:space="preserve"> </w:t>
      </w:r>
      <w:r w:rsidR="00FE6BC1">
        <w:rPr>
          <w:rFonts w:ascii="Palatino Linotype" w:hAnsi="Palatino Linotype"/>
          <w:b/>
          <w:sz w:val="24"/>
          <w:szCs w:val="24"/>
        </w:rPr>
        <w:t>00114/CHIAUTLA/IP/2022</w:t>
      </w:r>
      <w:r>
        <w:rPr>
          <w:rFonts w:ascii="Palatino Linotype" w:hAnsi="Palatino Linotype"/>
          <w:b/>
          <w:sz w:val="24"/>
          <w:szCs w:val="24"/>
        </w:rPr>
        <w:t xml:space="preserve">, </w:t>
      </w:r>
      <w:r w:rsidRPr="00921CA9">
        <w:rPr>
          <w:rFonts w:ascii="Palatino Linotype" w:eastAsia="Arial Unicode MS" w:hAnsi="Palatino Linotype" w:cs="Arial"/>
          <w:sz w:val="24"/>
          <w:szCs w:val="24"/>
        </w:rPr>
        <w:t xml:space="preserve">por resultar </w:t>
      </w:r>
      <w:r>
        <w:rPr>
          <w:rFonts w:ascii="Palatino Linotype" w:eastAsia="Arial Unicode MS" w:hAnsi="Palatino Linotype" w:cs="Arial"/>
          <w:sz w:val="24"/>
          <w:szCs w:val="24"/>
        </w:rPr>
        <w:t>in</w:t>
      </w:r>
      <w:r w:rsidRPr="00921CA9">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sidR="00B00628">
        <w:rPr>
          <w:rFonts w:ascii="Palatino Linotype" w:eastAsia="Arial Unicode MS" w:hAnsi="Palatino Linotype" w:cs="Arial"/>
          <w:b/>
          <w:sz w:val="24"/>
          <w:szCs w:val="24"/>
        </w:rPr>
        <w:t>EL</w:t>
      </w:r>
      <w:r>
        <w:rPr>
          <w:rFonts w:ascii="Palatino Linotype" w:eastAsia="Arial Unicode MS" w:hAnsi="Palatino Linotype" w:cs="Arial"/>
          <w:b/>
          <w:sz w:val="24"/>
          <w:szCs w:val="24"/>
        </w:rPr>
        <w:t xml:space="preserve">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p>
    <w:p w14:paraId="6340C6B9" w14:textId="77777777" w:rsidR="005128DD" w:rsidRDefault="005128DD" w:rsidP="005128DD">
      <w:pPr>
        <w:spacing w:before="240" w:line="360" w:lineRule="auto"/>
        <w:jc w:val="both"/>
        <w:rPr>
          <w:rFonts w:ascii="Palatino Linotype" w:hAnsi="Palatino Linotype" w:cs="Arial"/>
          <w:sz w:val="24"/>
          <w:szCs w:val="24"/>
        </w:rPr>
      </w:pPr>
    </w:p>
    <w:p w14:paraId="4714956D" w14:textId="769269B9" w:rsidR="005128DD" w:rsidRDefault="005128DD" w:rsidP="005128DD">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sz w:val="28"/>
          <w:szCs w:val="28"/>
        </w:rPr>
        <w:t>SEGUNDO</w:t>
      </w:r>
      <w:r w:rsidRPr="00A80781">
        <w:rPr>
          <w:rFonts w:ascii="Palatino Linotype" w:hAnsi="Palatino Linotype" w:cs="Arial"/>
          <w:b/>
          <w:sz w:val="28"/>
          <w:szCs w:val="28"/>
        </w:rPr>
        <w:t>.</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Pr>
          <w:rFonts w:ascii="Palatino Linotype" w:hAnsi="Palatino Linotype" w:cs="Arial"/>
          <w:sz w:val="24"/>
          <w:szCs w:val="24"/>
        </w:rPr>
        <w:t xml:space="preserve">la presente resolución al Titular de la Unidad de Transparencia del </w:t>
      </w:r>
      <w:r>
        <w:rPr>
          <w:rFonts w:ascii="Palatino Linotype" w:hAnsi="Palatino Linotype" w:cs="Arial"/>
          <w:b/>
          <w:sz w:val="24"/>
          <w:szCs w:val="24"/>
        </w:rPr>
        <w:t xml:space="preserve">SUJETO OBLIGADO </w:t>
      </w:r>
      <w:r>
        <w:rPr>
          <w:rFonts w:ascii="Palatino Linotype" w:hAnsi="Palatino Linotype" w:cs="Arial"/>
          <w:sz w:val="24"/>
          <w:szCs w:val="24"/>
        </w:rPr>
        <w:t xml:space="preserve">a través del Sistema de Acceso a la Información Mexiquense </w:t>
      </w:r>
      <w:r w:rsidRPr="008F2652">
        <w:rPr>
          <w:rFonts w:ascii="Palatino Linotype" w:hAnsi="Palatino Linotype" w:cs="Arial"/>
          <w:b/>
          <w:sz w:val="24"/>
          <w:szCs w:val="24"/>
        </w:rPr>
        <w:t xml:space="preserve">(SAIMEX). </w:t>
      </w:r>
      <w:r>
        <w:rPr>
          <w:rFonts w:ascii="Palatino Linotype" w:hAnsi="Palatino Linotype" w:cs="Arial"/>
          <w:b/>
          <w:sz w:val="24"/>
          <w:szCs w:val="24"/>
        </w:rPr>
        <w:t xml:space="preserve"> </w:t>
      </w:r>
    </w:p>
    <w:p w14:paraId="69EEE59A" w14:textId="77777777" w:rsidR="00FE6BC1" w:rsidRDefault="00FE6BC1" w:rsidP="005128DD">
      <w:pPr>
        <w:autoSpaceDE w:val="0"/>
        <w:autoSpaceDN w:val="0"/>
        <w:adjustRightInd w:val="0"/>
        <w:spacing w:before="240" w:line="360" w:lineRule="auto"/>
        <w:jc w:val="both"/>
        <w:rPr>
          <w:rFonts w:ascii="Palatino Linotype" w:hAnsi="Palatino Linotype" w:cs="Arial"/>
          <w:b/>
          <w:sz w:val="24"/>
          <w:szCs w:val="24"/>
        </w:rPr>
      </w:pPr>
    </w:p>
    <w:p w14:paraId="76F83D8E" w14:textId="1F27B8C8" w:rsidR="005128DD" w:rsidRDefault="005128DD" w:rsidP="005128DD">
      <w:pPr>
        <w:autoSpaceDE w:val="0"/>
        <w:autoSpaceDN w:val="0"/>
        <w:adjustRightInd w:val="0"/>
        <w:spacing w:before="240" w:line="360" w:lineRule="auto"/>
        <w:jc w:val="both"/>
        <w:rPr>
          <w:rFonts w:ascii="Palatino Linotype" w:hAnsi="Palatino Linotype" w:cs="Arial"/>
          <w:b/>
          <w:sz w:val="24"/>
          <w:szCs w:val="24"/>
        </w:rPr>
      </w:pPr>
      <w:r w:rsidRPr="00AF6553">
        <w:rPr>
          <w:rFonts w:ascii="Palatino Linotype" w:hAnsi="Palatino Linotype" w:cs="Arial"/>
          <w:b/>
          <w:sz w:val="28"/>
          <w:szCs w:val="28"/>
        </w:rPr>
        <w:lastRenderedPageBreak/>
        <w:t>TERCERO</w:t>
      </w:r>
      <w:r w:rsidRPr="00AF6553">
        <w:rPr>
          <w:rFonts w:ascii="Palatino Linotype" w:hAnsi="Palatino Linotype" w:cs="Arial"/>
          <w:sz w:val="28"/>
          <w:szCs w:val="28"/>
        </w:rPr>
        <w:t>.</w:t>
      </w:r>
      <w:r w:rsidRPr="00AF6553">
        <w:rPr>
          <w:rFonts w:ascii="Palatino Linotype" w:hAnsi="Palatino Linotype" w:cs="Arial"/>
          <w:sz w:val="24"/>
          <w:szCs w:val="24"/>
        </w:rPr>
        <w:t xml:space="preserve"> </w:t>
      </w:r>
      <w:r w:rsidRPr="00AF655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la presente resolución </w:t>
      </w:r>
      <w:r w:rsidR="00B00628">
        <w:rPr>
          <w:rFonts w:ascii="Palatino Linotype" w:hAnsi="Palatino Linotype" w:cs="Arial"/>
          <w:sz w:val="24"/>
          <w:szCs w:val="24"/>
        </w:rPr>
        <w:t>al</w:t>
      </w:r>
      <w:r>
        <w:rPr>
          <w:rFonts w:ascii="Palatino Linotype" w:hAnsi="Palatino Linotype" w:cs="Arial"/>
          <w:b/>
          <w:sz w:val="24"/>
          <w:szCs w:val="24"/>
        </w:rPr>
        <w:t xml:space="preserve"> </w:t>
      </w:r>
      <w:r w:rsidRPr="00AF6553">
        <w:rPr>
          <w:rFonts w:ascii="Palatino Linotype" w:hAnsi="Palatino Linotype" w:cs="Arial"/>
          <w:b/>
          <w:sz w:val="24"/>
          <w:szCs w:val="24"/>
        </w:rPr>
        <w:t xml:space="preserve">RECURRENTE </w:t>
      </w:r>
      <w:r w:rsidRPr="00AF6553">
        <w:rPr>
          <w:rFonts w:ascii="Palatino Linotype" w:hAnsi="Palatino Linotype" w:cs="Arial"/>
          <w:sz w:val="24"/>
          <w:szCs w:val="24"/>
        </w:rPr>
        <w:t xml:space="preserve">a través del Sistema de Acceso a la Información Mexiquense </w:t>
      </w:r>
      <w:r>
        <w:rPr>
          <w:rFonts w:ascii="Palatino Linotype" w:hAnsi="Palatino Linotype" w:cs="Arial"/>
          <w:b/>
          <w:sz w:val="24"/>
          <w:szCs w:val="24"/>
        </w:rPr>
        <w:t xml:space="preserve">(SAIMEX). </w:t>
      </w:r>
    </w:p>
    <w:p w14:paraId="7284E772" w14:textId="77777777" w:rsidR="00F342B2" w:rsidRDefault="00F342B2" w:rsidP="005128DD">
      <w:pPr>
        <w:autoSpaceDE w:val="0"/>
        <w:autoSpaceDN w:val="0"/>
        <w:adjustRightInd w:val="0"/>
        <w:spacing w:before="240" w:line="360" w:lineRule="auto"/>
        <w:jc w:val="both"/>
        <w:rPr>
          <w:rFonts w:ascii="Palatino Linotype" w:hAnsi="Palatino Linotype" w:cs="Arial"/>
          <w:b/>
          <w:sz w:val="24"/>
          <w:szCs w:val="24"/>
        </w:rPr>
      </w:pPr>
    </w:p>
    <w:p w14:paraId="3A6531CF" w14:textId="21EFDFBF" w:rsidR="005128DD" w:rsidRDefault="005128DD" w:rsidP="005128D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 xml:space="preserve">CUARTO. </w:t>
      </w:r>
      <w:r>
        <w:rPr>
          <w:rFonts w:ascii="Palatino Linotype" w:hAnsi="Palatino Linotype" w:cs="Arial"/>
          <w:sz w:val="24"/>
          <w:szCs w:val="24"/>
        </w:rPr>
        <w:t xml:space="preserve">Se hace del conocimiento </w:t>
      </w:r>
      <w:r w:rsidR="00B00628">
        <w:rPr>
          <w:rFonts w:ascii="Palatino Linotype" w:hAnsi="Palatino Linotype" w:cs="Arial"/>
          <w:sz w:val="24"/>
          <w:szCs w:val="24"/>
        </w:rPr>
        <w:t>del</w:t>
      </w:r>
      <w:r>
        <w:rPr>
          <w:rFonts w:ascii="Palatino Linotype" w:hAnsi="Palatino Linotype" w:cs="Arial"/>
          <w:b/>
          <w:sz w:val="24"/>
          <w:szCs w:val="24"/>
        </w:rPr>
        <w:t xml:space="preserve">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57349D6D" w14:textId="77777777" w:rsidR="005128DD" w:rsidRDefault="005128DD" w:rsidP="005128DD">
      <w:pPr>
        <w:tabs>
          <w:tab w:val="left" w:pos="709"/>
        </w:tabs>
        <w:spacing w:before="240" w:line="360" w:lineRule="auto"/>
        <w:ind w:right="851"/>
        <w:jc w:val="both"/>
        <w:rPr>
          <w:rFonts w:ascii="Palatino Linotype" w:hAnsi="Palatino Linotype"/>
          <w:sz w:val="24"/>
          <w:szCs w:val="24"/>
        </w:rPr>
      </w:pPr>
    </w:p>
    <w:p w14:paraId="28B49CFD" w14:textId="77777777" w:rsidR="002428BA" w:rsidRDefault="002428BA" w:rsidP="002428B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Pr>
          <w:rFonts w:ascii="Palatino Linotype" w:hAnsi="Palatino Linotype" w:cs="Arial"/>
        </w:rPr>
        <w:t>DÉCIMA</w:t>
      </w:r>
      <w:r w:rsidRPr="00266B85">
        <w:rPr>
          <w:rFonts w:ascii="Palatino Linotype" w:hAnsi="Palatino Linotype" w:cs="Arial"/>
        </w:rPr>
        <w:t xml:space="preserve">  </w:t>
      </w:r>
      <w:r>
        <w:rPr>
          <w:rFonts w:ascii="Palatino Linotype" w:hAnsi="Palatino Linotype" w:cs="Arial"/>
        </w:rPr>
        <w:t xml:space="preserve">OCTAVA </w:t>
      </w:r>
      <w:r w:rsidRPr="00266B85">
        <w:rPr>
          <w:rFonts w:ascii="Palatino Linotype" w:hAnsi="Palatino Linotype" w:cs="Arial"/>
        </w:rPr>
        <w:t xml:space="preserve">SESIÓN ORDINARIA CELEBRADA EL </w:t>
      </w:r>
      <w:r>
        <w:rPr>
          <w:rFonts w:ascii="Palatino Linotype" w:hAnsi="Palatino Linotype" w:cs="Arial"/>
        </w:rPr>
        <w:t>DIECIOCHO DE MAYO</w:t>
      </w:r>
      <w:r w:rsidRPr="00266B85">
        <w:rPr>
          <w:rFonts w:ascii="Palatino Linotype" w:hAnsi="Palatino Linotype" w:cs="Arial"/>
        </w:rPr>
        <w:t xml:space="preserve"> DE DOS MIL VEINTIDÓS, ANTE</w:t>
      </w:r>
      <w:r>
        <w:rPr>
          <w:rFonts w:ascii="Palatino Linotype" w:hAnsi="Palatino Linotype" w:cs="Arial"/>
        </w:rPr>
        <w:t xml:space="preserve"> EL  SECRETARIO TÉCNICO DEL PLENO, ALEXIS TAPIA RAMÍREZ. </w:t>
      </w:r>
    </w:p>
    <w:p w14:paraId="33F76E1A" w14:textId="77777777" w:rsidR="002428BA" w:rsidRDefault="002428BA" w:rsidP="002428BA">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1B95041" w14:textId="69CF1562"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6D48BBE8"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A5D9B82"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423972E"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346B8818"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C50C608"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61C9D50E"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6FF641D"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2F7FC357"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5375B307" w14:textId="77777777" w:rsidR="005128DD" w:rsidRPr="00C854CB" w:rsidRDefault="005128DD" w:rsidP="005128DD">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6561E5E3" w14:textId="77777777" w:rsidR="005128DD" w:rsidRDefault="005128DD" w:rsidP="005128DD">
      <w:pPr>
        <w:spacing w:before="240" w:line="360" w:lineRule="auto"/>
        <w:jc w:val="both"/>
        <w:rPr>
          <w:rFonts w:ascii="Palatino Linotype" w:hAnsi="Palatino Linotype" w:cs="Arial"/>
          <w:sz w:val="24"/>
          <w:szCs w:val="24"/>
        </w:rPr>
      </w:pPr>
    </w:p>
    <w:p w14:paraId="423848AD" w14:textId="77777777" w:rsidR="005128DD" w:rsidRDefault="005128DD" w:rsidP="005128DD">
      <w:pPr>
        <w:spacing w:before="240" w:line="360" w:lineRule="auto"/>
        <w:jc w:val="both"/>
        <w:rPr>
          <w:rFonts w:ascii="Palatino Linotype" w:hAnsi="Palatino Linotype" w:cs="Arial"/>
          <w:sz w:val="24"/>
          <w:szCs w:val="24"/>
        </w:rPr>
      </w:pPr>
    </w:p>
    <w:p w14:paraId="0448F7FB" w14:textId="77777777" w:rsidR="005128DD" w:rsidRDefault="005128DD" w:rsidP="005128DD">
      <w:pPr>
        <w:spacing w:before="240" w:line="360" w:lineRule="auto"/>
        <w:jc w:val="both"/>
        <w:rPr>
          <w:rFonts w:ascii="Palatino Linotype" w:hAnsi="Palatino Linotype" w:cs="Arial"/>
          <w:b/>
          <w:highlight w:val="green"/>
          <w:u w:val="single"/>
        </w:rPr>
      </w:pPr>
      <w:r w:rsidRPr="00D05C83">
        <w:rPr>
          <w:rFonts w:ascii="Palatino Linotype" w:hAnsi="Palatino Linotype" w:cs="Arial"/>
          <w:sz w:val="24"/>
          <w:szCs w:val="24"/>
        </w:rPr>
        <w:t xml:space="preserve"> </w:t>
      </w:r>
      <w:r>
        <w:rPr>
          <w:rFonts w:ascii="Palatino Linotype" w:hAnsi="Palatino Linotype" w:cs="Arial"/>
          <w:sz w:val="24"/>
          <w:szCs w:val="24"/>
        </w:rPr>
        <w:t xml:space="preserve"> </w:t>
      </w:r>
    </w:p>
    <w:p w14:paraId="7E2A180F" w14:textId="77777777" w:rsidR="005128DD" w:rsidRPr="005128DD" w:rsidRDefault="005128DD" w:rsidP="005128DD">
      <w:pPr>
        <w:spacing w:line="360" w:lineRule="auto"/>
        <w:contextualSpacing/>
        <w:jc w:val="both"/>
        <w:rPr>
          <w:rFonts w:ascii="Palatino Linotype" w:eastAsia="MS Mincho" w:hAnsi="Palatino Linotype"/>
        </w:rPr>
      </w:pPr>
    </w:p>
    <w:p w14:paraId="12C62F3F" w14:textId="315DB38B" w:rsidR="001A0906" w:rsidRDefault="001A0906" w:rsidP="00C274BE">
      <w:pPr>
        <w:pStyle w:val="Sinespaciado"/>
        <w:spacing w:line="360" w:lineRule="auto"/>
        <w:jc w:val="both"/>
        <w:rPr>
          <w:rFonts w:ascii="Palatino Linotype" w:hAnsi="Palatino Linotype" w:cs="Arial"/>
        </w:rPr>
      </w:pPr>
    </w:p>
    <w:sectPr w:rsidR="001A0906"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AB4D0" w14:textId="77777777" w:rsidR="00005C03" w:rsidRDefault="00005C03" w:rsidP="006168E4">
      <w:pPr>
        <w:spacing w:after="0" w:line="240" w:lineRule="auto"/>
      </w:pPr>
      <w:r>
        <w:separator/>
      </w:r>
    </w:p>
  </w:endnote>
  <w:endnote w:type="continuationSeparator" w:id="0">
    <w:p w14:paraId="69B64C1C" w14:textId="77777777" w:rsidR="00005C03" w:rsidRDefault="00005C0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F03E" w14:textId="77777777" w:rsidR="00002DDF" w:rsidRPr="000B69FA" w:rsidRDefault="00002DD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05C2">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05C2">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2FDF" w14:textId="77777777" w:rsidR="00002DDF" w:rsidRPr="000B69FA" w:rsidRDefault="00002DD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05C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05C2">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883C4" w14:textId="77777777" w:rsidR="00005C03" w:rsidRDefault="00005C03" w:rsidP="006168E4">
      <w:pPr>
        <w:spacing w:after="0" w:line="240" w:lineRule="auto"/>
      </w:pPr>
      <w:r>
        <w:separator/>
      </w:r>
    </w:p>
  </w:footnote>
  <w:footnote w:type="continuationSeparator" w:id="0">
    <w:p w14:paraId="199C513E" w14:textId="77777777" w:rsidR="00005C03" w:rsidRDefault="00005C03"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733F" w14:textId="77777777" w:rsidR="00002DDF" w:rsidRDefault="00002DDF">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002DDF" w14:paraId="1EC9A00A" w14:textId="77777777" w:rsidTr="009B28E9">
      <w:trPr>
        <w:trHeight w:val="227"/>
      </w:trPr>
      <w:tc>
        <w:tcPr>
          <w:tcW w:w="5529" w:type="dxa"/>
          <w:hideMark/>
        </w:tcPr>
        <w:p w14:paraId="54E20D87" w14:textId="77777777" w:rsidR="00002DDF" w:rsidRDefault="00002DD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6E60D422" w:rsidR="00002DDF" w:rsidRPr="00B4142F" w:rsidRDefault="00002DD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67C17">
            <w:rPr>
              <w:rFonts w:ascii="Palatino Linotype" w:hAnsi="Palatino Linotype" w:cs="Arial"/>
              <w:bCs/>
              <w:sz w:val="24"/>
              <w:lang w:eastAsia="es-MX"/>
            </w:rPr>
            <w:t>3895</w:t>
          </w:r>
          <w:r>
            <w:rPr>
              <w:rFonts w:ascii="Palatino Linotype" w:hAnsi="Palatino Linotype" w:cs="Arial"/>
              <w:bCs/>
              <w:sz w:val="24"/>
              <w:lang w:eastAsia="es-MX"/>
            </w:rPr>
            <w:t xml:space="preserve">/INFOEM/IP/RR/2022 </w:t>
          </w:r>
        </w:p>
      </w:tc>
    </w:tr>
    <w:tr w:rsidR="00002DDF" w14:paraId="55FEBD54" w14:textId="77777777" w:rsidTr="009B28E9">
      <w:trPr>
        <w:trHeight w:val="242"/>
      </w:trPr>
      <w:tc>
        <w:tcPr>
          <w:tcW w:w="5529" w:type="dxa"/>
          <w:hideMark/>
        </w:tcPr>
        <w:p w14:paraId="380D58F4" w14:textId="77777777" w:rsidR="00002DDF" w:rsidRDefault="00002DD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347A8631" w:rsidR="00002DDF" w:rsidRPr="00F06FED" w:rsidRDefault="00467C17" w:rsidP="00C25084">
          <w:pPr>
            <w:spacing w:after="120" w:line="256" w:lineRule="auto"/>
            <w:ind w:left="639" w:right="214"/>
            <w:jc w:val="both"/>
            <w:rPr>
              <w:rFonts w:ascii="Palatino Linotype" w:hAnsi="Palatino Linotype" w:cs="Arial"/>
            </w:rPr>
          </w:pPr>
          <w:r>
            <w:rPr>
              <w:rFonts w:ascii="Palatino Linotype" w:hAnsi="Palatino Linotype" w:cs="Arial"/>
              <w:szCs w:val="20"/>
            </w:rPr>
            <w:t>Ayuntamiento de Chiautla</w:t>
          </w:r>
          <w:r w:rsidR="00002DDF">
            <w:rPr>
              <w:rFonts w:ascii="Palatino Linotype" w:hAnsi="Palatino Linotype" w:cs="Arial"/>
              <w:szCs w:val="20"/>
            </w:rPr>
            <w:t xml:space="preserve">  </w:t>
          </w:r>
        </w:p>
      </w:tc>
    </w:tr>
    <w:tr w:rsidR="00002DDF" w14:paraId="21314286" w14:textId="77777777" w:rsidTr="009B28E9">
      <w:trPr>
        <w:trHeight w:val="342"/>
      </w:trPr>
      <w:tc>
        <w:tcPr>
          <w:tcW w:w="5529" w:type="dxa"/>
          <w:hideMark/>
        </w:tcPr>
        <w:p w14:paraId="28B22B0A" w14:textId="77777777" w:rsidR="00002DDF" w:rsidRDefault="00002DD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002DDF" w:rsidRDefault="00002DD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002DDF" w:rsidRDefault="00002DD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002DDF" w14:paraId="42D97161" w14:textId="77777777" w:rsidTr="009B28E9">
      <w:trPr>
        <w:trHeight w:val="227"/>
      </w:trPr>
      <w:tc>
        <w:tcPr>
          <w:tcW w:w="5529" w:type="dxa"/>
          <w:hideMark/>
        </w:tcPr>
        <w:p w14:paraId="079C0A7D" w14:textId="77777777" w:rsidR="00002DDF" w:rsidRDefault="00002DD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11FB125E" w:rsidR="00002DDF" w:rsidRPr="00B4142F" w:rsidRDefault="00002DD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67C17">
            <w:rPr>
              <w:rFonts w:ascii="Palatino Linotype" w:hAnsi="Palatino Linotype" w:cs="Arial"/>
              <w:bCs/>
              <w:sz w:val="24"/>
              <w:lang w:eastAsia="es-MX"/>
            </w:rPr>
            <w:t>3895</w:t>
          </w:r>
          <w:r>
            <w:rPr>
              <w:rFonts w:ascii="Palatino Linotype" w:hAnsi="Palatino Linotype" w:cs="Arial"/>
              <w:bCs/>
              <w:sz w:val="24"/>
              <w:lang w:eastAsia="es-MX"/>
            </w:rPr>
            <w:t xml:space="preserve">/INFOEM/IP/RR/2022 </w:t>
          </w:r>
        </w:p>
      </w:tc>
    </w:tr>
    <w:tr w:rsidR="00002DDF" w14:paraId="36CDA2D2" w14:textId="77777777" w:rsidTr="009B28E9">
      <w:trPr>
        <w:trHeight w:val="196"/>
      </w:trPr>
      <w:tc>
        <w:tcPr>
          <w:tcW w:w="5529" w:type="dxa"/>
          <w:hideMark/>
        </w:tcPr>
        <w:p w14:paraId="2ADF7609" w14:textId="77777777" w:rsidR="00002DDF" w:rsidRDefault="00002DD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2B64EDB5" w:rsidR="00002DDF" w:rsidRPr="00F06FED" w:rsidRDefault="00E347DB"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xxxxxxxxxxxxxxxxxxxxxx</w:t>
          </w:r>
          <w:proofErr w:type="spellEnd"/>
        </w:p>
      </w:tc>
    </w:tr>
    <w:tr w:rsidR="00002DDF" w14:paraId="652F9A44" w14:textId="77777777" w:rsidTr="009B28E9">
      <w:trPr>
        <w:trHeight w:val="242"/>
      </w:trPr>
      <w:tc>
        <w:tcPr>
          <w:tcW w:w="5529" w:type="dxa"/>
          <w:hideMark/>
        </w:tcPr>
        <w:p w14:paraId="09EC290F" w14:textId="77777777" w:rsidR="00002DDF" w:rsidRDefault="00002DD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AE0CF12" w:rsidR="00002DDF" w:rsidRDefault="00467C17"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Chiautla</w:t>
          </w:r>
        </w:p>
      </w:tc>
    </w:tr>
    <w:tr w:rsidR="00002DDF" w14:paraId="4476548B" w14:textId="77777777" w:rsidTr="009B28E9">
      <w:trPr>
        <w:trHeight w:val="342"/>
      </w:trPr>
      <w:tc>
        <w:tcPr>
          <w:tcW w:w="5529" w:type="dxa"/>
          <w:hideMark/>
        </w:tcPr>
        <w:p w14:paraId="6E3E07EE" w14:textId="77777777" w:rsidR="00002DDF" w:rsidRDefault="00002DD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002DDF" w:rsidRDefault="00002DD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002DDF" w:rsidRDefault="00002DD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772298"/>
    <w:multiLevelType w:val="hybridMultilevel"/>
    <w:tmpl w:val="874294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02697A"/>
    <w:multiLevelType w:val="hybridMultilevel"/>
    <w:tmpl w:val="576073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1F6466F0"/>
    <w:multiLevelType w:val="hybridMultilevel"/>
    <w:tmpl w:val="C42A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FC6ABB"/>
    <w:multiLevelType w:val="hybridMultilevel"/>
    <w:tmpl w:val="896C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FD2305"/>
    <w:multiLevelType w:val="hybridMultilevel"/>
    <w:tmpl w:val="31E0EF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B555BAD"/>
    <w:multiLevelType w:val="hybridMultilevel"/>
    <w:tmpl w:val="B7B074DC"/>
    <w:lvl w:ilvl="0" w:tplc="0E7E7C44">
      <w:start w:val="1"/>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3F781AA8"/>
    <w:multiLevelType w:val="hybridMultilevel"/>
    <w:tmpl w:val="F84C1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804831"/>
    <w:multiLevelType w:val="hybridMultilevel"/>
    <w:tmpl w:val="8092D2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1706EC"/>
    <w:multiLevelType w:val="hybridMultilevel"/>
    <w:tmpl w:val="8444A2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04434F"/>
    <w:multiLevelType w:val="hybridMultilevel"/>
    <w:tmpl w:val="F39A21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AE477C"/>
    <w:multiLevelType w:val="hybridMultilevel"/>
    <w:tmpl w:val="130ABD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7B0E29"/>
    <w:multiLevelType w:val="hybridMultilevel"/>
    <w:tmpl w:val="B54E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F2435C"/>
    <w:multiLevelType w:val="hybridMultilevel"/>
    <w:tmpl w:val="8A904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E45D9A"/>
    <w:multiLevelType w:val="hybridMultilevel"/>
    <w:tmpl w:val="763C4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437F7E"/>
    <w:multiLevelType w:val="hybridMultilevel"/>
    <w:tmpl w:val="3CCCD4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3C6E90"/>
    <w:multiLevelType w:val="hybridMultilevel"/>
    <w:tmpl w:val="6722F99A"/>
    <w:lvl w:ilvl="0" w:tplc="53ECDC5C">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7D767C27"/>
    <w:multiLevelType w:val="hybridMultilevel"/>
    <w:tmpl w:val="745C74AC"/>
    <w:lvl w:ilvl="0" w:tplc="4F5E587E">
      <w:start w:val="1"/>
      <w:numFmt w:val="bullet"/>
      <w:lvlText w:val="-"/>
      <w:lvlJc w:val="left"/>
      <w:pPr>
        <w:ind w:left="1080" w:hanging="360"/>
      </w:pPr>
      <w:rPr>
        <w:rFonts w:ascii="Palatino Linotype" w:eastAsiaTheme="minorHAnsi" w:hAnsi="Palatino Linotype" w:cs="Arial" w:hint="default"/>
        <w:b/>
        <w:sz w:val="22"/>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9078558">
    <w:abstractNumId w:val="4"/>
  </w:num>
  <w:num w:numId="2" w16cid:durableId="374231530">
    <w:abstractNumId w:val="13"/>
  </w:num>
  <w:num w:numId="3" w16cid:durableId="861864709">
    <w:abstractNumId w:val="23"/>
  </w:num>
  <w:num w:numId="4" w16cid:durableId="174417886">
    <w:abstractNumId w:val="20"/>
  </w:num>
  <w:num w:numId="5" w16cid:durableId="1055547711">
    <w:abstractNumId w:val="0"/>
  </w:num>
  <w:num w:numId="6" w16cid:durableId="1298415741">
    <w:abstractNumId w:val="16"/>
  </w:num>
  <w:num w:numId="7" w16cid:durableId="7656123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0842453">
    <w:abstractNumId w:val="21"/>
  </w:num>
  <w:num w:numId="9" w16cid:durableId="1298686309">
    <w:abstractNumId w:val="6"/>
  </w:num>
  <w:num w:numId="10" w16cid:durableId="1427922258">
    <w:abstractNumId w:val="2"/>
  </w:num>
  <w:num w:numId="11" w16cid:durableId="237716233">
    <w:abstractNumId w:val="26"/>
  </w:num>
  <w:num w:numId="12" w16cid:durableId="673146823">
    <w:abstractNumId w:val="14"/>
  </w:num>
  <w:num w:numId="13" w16cid:durableId="55738059">
    <w:abstractNumId w:val="1"/>
  </w:num>
  <w:num w:numId="14" w16cid:durableId="448665307">
    <w:abstractNumId w:val="19"/>
  </w:num>
  <w:num w:numId="15" w16cid:durableId="226037773">
    <w:abstractNumId w:val="12"/>
  </w:num>
  <w:num w:numId="16" w16cid:durableId="1095595909">
    <w:abstractNumId w:val="24"/>
  </w:num>
  <w:num w:numId="17" w16cid:durableId="1875188374">
    <w:abstractNumId w:val="3"/>
  </w:num>
  <w:num w:numId="18" w16cid:durableId="1099714982">
    <w:abstractNumId w:val="22"/>
  </w:num>
  <w:num w:numId="19" w16cid:durableId="2138327519">
    <w:abstractNumId w:val="7"/>
  </w:num>
  <w:num w:numId="20" w16cid:durableId="386072841">
    <w:abstractNumId w:val="25"/>
  </w:num>
  <w:num w:numId="21" w16cid:durableId="54358317">
    <w:abstractNumId w:val="17"/>
  </w:num>
  <w:num w:numId="22" w16cid:durableId="1707828322">
    <w:abstractNumId w:val="11"/>
  </w:num>
  <w:num w:numId="23" w16cid:durableId="532692128">
    <w:abstractNumId w:val="10"/>
  </w:num>
  <w:num w:numId="24" w16cid:durableId="399404439">
    <w:abstractNumId w:val="9"/>
  </w:num>
  <w:num w:numId="25" w16cid:durableId="1313024295">
    <w:abstractNumId w:val="18"/>
  </w:num>
  <w:num w:numId="26" w16cid:durableId="1557157661">
    <w:abstractNumId w:val="5"/>
  </w:num>
  <w:num w:numId="27" w16cid:durableId="153689168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DDF"/>
    <w:rsid w:val="000037E2"/>
    <w:rsid w:val="00005C03"/>
    <w:rsid w:val="00010F2B"/>
    <w:rsid w:val="000170DF"/>
    <w:rsid w:val="00020A70"/>
    <w:rsid w:val="00022604"/>
    <w:rsid w:val="000236FA"/>
    <w:rsid w:val="0002450B"/>
    <w:rsid w:val="0002766F"/>
    <w:rsid w:val="000306A7"/>
    <w:rsid w:val="00031C92"/>
    <w:rsid w:val="0004199A"/>
    <w:rsid w:val="00045379"/>
    <w:rsid w:val="000461DF"/>
    <w:rsid w:val="00046AD8"/>
    <w:rsid w:val="00054DD0"/>
    <w:rsid w:val="00055224"/>
    <w:rsid w:val="0005543E"/>
    <w:rsid w:val="0005622A"/>
    <w:rsid w:val="0006076C"/>
    <w:rsid w:val="00061821"/>
    <w:rsid w:val="000623F9"/>
    <w:rsid w:val="00062482"/>
    <w:rsid w:val="00062D5C"/>
    <w:rsid w:val="00063A10"/>
    <w:rsid w:val="00063EFB"/>
    <w:rsid w:val="000662F8"/>
    <w:rsid w:val="00073E78"/>
    <w:rsid w:val="000758EF"/>
    <w:rsid w:val="00090AFC"/>
    <w:rsid w:val="00091552"/>
    <w:rsid w:val="00091C3A"/>
    <w:rsid w:val="000A2D37"/>
    <w:rsid w:val="000A3486"/>
    <w:rsid w:val="000A4DD1"/>
    <w:rsid w:val="000A70F8"/>
    <w:rsid w:val="000A71F4"/>
    <w:rsid w:val="000A733E"/>
    <w:rsid w:val="000A79DA"/>
    <w:rsid w:val="000B1702"/>
    <w:rsid w:val="000B4B51"/>
    <w:rsid w:val="000B7158"/>
    <w:rsid w:val="000C5B8B"/>
    <w:rsid w:val="000D0BC5"/>
    <w:rsid w:val="000D1B55"/>
    <w:rsid w:val="000D3C75"/>
    <w:rsid w:val="000D6116"/>
    <w:rsid w:val="000D7A3D"/>
    <w:rsid w:val="000E0557"/>
    <w:rsid w:val="000E0655"/>
    <w:rsid w:val="000E686B"/>
    <w:rsid w:val="000F3EE7"/>
    <w:rsid w:val="000F68B1"/>
    <w:rsid w:val="000F6F19"/>
    <w:rsid w:val="000F7AC2"/>
    <w:rsid w:val="00100E19"/>
    <w:rsid w:val="00102D69"/>
    <w:rsid w:val="00110EDB"/>
    <w:rsid w:val="00111DCD"/>
    <w:rsid w:val="00114CF9"/>
    <w:rsid w:val="0011564C"/>
    <w:rsid w:val="001167AA"/>
    <w:rsid w:val="00117157"/>
    <w:rsid w:val="00124855"/>
    <w:rsid w:val="001254F5"/>
    <w:rsid w:val="001336D3"/>
    <w:rsid w:val="00136FAD"/>
    <w:rsid w:val="00144B4A"/>
    <w:rsid w:val="00146F0A"/>
    <w:rsid w:val="00147B36"/>
    <w:rsid w:val="00152124"/>
    <w:rsid w:val="00152C2B"/>
    <w:rsid w:val="001646D0"/>
    <w:rsid w:val="00172661"/>
    <w:rsid w:val="001742A5"/>
    <w:rsid w:val="00174495"/>
    <w:rsid w:val="00174EE4"/>
    <w:rsid w:val="00175279"/>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3E87"/>
    <w:rsid w:val="001D5F16"/>
    <w:rsid w:val="001D6FAB"/>
    <w:rsid w:val="001E1D18"/>
    <w:rsid w:val="001E2C0F"/>
    <w:rsid w:val="001E668A"/>
    <w:rsid w:val="001F0A4F"/>
    <w:rsid w:val="001F4ADC"/>
    <w:rsid w:val="001F71ED"/>
    <w:rsid w:val="00203D3A"/>
    <w:rsid w:val="00203FF3"/>
    <w:rsid w:val="002044B4"/>
    <w:rsid w:val="00207086"/>
    <w:rsid w:val="00211D60"/>
    <w:rsid w:val="0021501E"/>
    <w:rsid w:val="0021572A"/>
    <w:rsid w:val="002205C0"/>
    <w:rsid w:val="0022494A"/>
    <w:rsid w:val="00225507"/>
    <w:rsid w:val="0023373D"/>
    <w:rsid w:val="0023423C"/>
    <w:rsid w:val="00237F4F"/>
    <w:rsid w:val="0024112D"/>
    <w:rsid w:val="002428BA"/>
    <w:rsid w:val="00244177"/>
    <w:rsid w:val="00254477"/>
    <w:rsid w:val="00257337"/>
    <w:rsid w:val="002577FE"/>
    <w:rsid w:val="0025780C"/>
    <w:rsid w:val="002646EF"/>
    <w:rsid w:val="00266AE6"/>
    <w:rsid w:val="00267C18"/>
    <w:rsid w:val="00273D0E"/>
    <w:rsid w:val="00280B8B"/>
    <w:rsid w:val="00292350"/>
    <w:rsid w:val="00297EF9"/>
    <w:rsid w:val="002A2034"/>
    <w:rsid w:val="002A24F4"/>
    <w:rsid w:val="002A38BF"/>
    <w:rsid w:val="002A597E"/>
    <w:rsid w:val="002B0FB9"/>
    <w:rsid w:val="002B4382"/>
    <w:rsid w:val="002B5DBD"/>
    <w:rsid w:val="002B72F9"/>
    <w:rsid w:val="002B7D92"/>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527C"/>
    <w:rsid w:val="002F70F6"/>
    <w:rsid w:val="00300D0B"/>
    <w:rsid w:val="003043BE"/>
    <w:rsid w:val="00306096"/>
    <w:rsid w:val="00306974"/>
    <w:rsid w:val="00307014"/>
    <w:rsid w:val="0031645D"/>
    <w:rsid w:val="00320A67"/>
    <w:rsid w:val="00324AC9"/>
    <w:rsid w:val="003272FB"/>
    <w:rsid w:val="00330857"/>
    <w:rsid w:val="00331499"/>
    <w:rsid w:val="0033580E"/>
    <w:rsid w:val="00343D1E"/>
    <w:rsid w:val="00354258"/>
    <w:rsid w:val="00355593"/>
    <w:rsid w:val="00357E0E"/>
    <w:rsid w:val="00361B9C"/>
    <w:rsid w:val="00361D89"/>
    <w:rsid w:val="003672FB"/>
    <w:rsid w:val="00370588"/>
    <w:rsid w:val="00370797"/>
    <w:rsid w:val="003746C6"/>
    <w:rsid w:val="00375763"/>
    <w:rsid w:val="00375BEA"/>
    <w:rsid w:val="00376CEC"/>
    <w:rsid w:val="00380758"/>
    <w:rsid w:val="003810B1"/>
    <w:rsid w:val="003815E5"/>
    <w:rsid w:val="00381E2B"/>
    <w:rsid w:val="003838B4"/>
    <w:rsid w:val="00387929"/>
    <w:rsid w:val="00390988"/>
    <w:rsid w:val="00393D5B"/>
    <w:rsid w:val="0039460D"/>
    <w:rsid w:val="00394A1E"/>
    <w:rsid w:val="003968C7"/>
    <w:rsid w:val="003A2246"/>
    <w:rsid w:val="003A2658"/>
    <w:rsid w:val="003A61F9"/>
    <w:rsid w:val="003A6975"/>
    <w:rsid w:val="003B1E88"/>
    <w:rsid w:val="003B5E96"/>
    <w:rsid w:val="003C5243"/>
    <w:rsid w:val="003C53ED"/>
    <w:rsid w:val="003D0B7E"/>
    <w:rsid w:val="003D4E0F"/>
    <w:rsid w:val="003D5C0A"/>
    <w:rsid w:val="003E16E1"/>
    <w:rsid w:val="003E1871"/>
    <w:rsid w:val="003E504D"/>
    <w:rsid w:val="003E656A"/>
    <w:rsid w:val="003E78B7"/>
    <w:rsid w:val="003F3016"/>
    <w:rsid w:val="003F76E5"/>
    <w:rsid w:val="004012CF"/>
    <w:rsid w:val="004015EE"/>
    <w:rsid w:val="00402FF3"/>
    <w:rsid w:val="0040673A"/>
    <w:rsid w:val="004069EB"/>
    <w:rsid w:val="00410ACB"/>
    <w:rsid w:val="00411E6F"/>
    <w:rsid w:val="00412600"/>
    <w:rsid w:val="00422ED2"/>
    <w:rsid w:val="00423213"/>
    <w:rsid w:val="0042416D"/>
    <w:rsid w:val="00424EA1"/>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40F2"/>
    <w:rsid w:val="00467337"/>
    <w:rsid w:val="00467C17"/>
    <w:rsid w:val="00475345"/>
    <w:rsid w:val="00475F48"/>
    <w:rsid w:val="00476790"/>
    <w:rsid w:val="00477CC2"/>
    <w:rsid w:val="00477D47"/>
    <w:rsid w:val="004814EA"/>
    <w:rsid w:val="0048180A"/>
    <w:rsid w:val="00481C7A"/>
    <w:rsid w:val="00487DB5"/>
    <w:rsid w:val="004906C8"/>
    <w:rsid w:val="00492BC7"/>
    <w:rsid w:val="004938E6"/>
    <w:rsid w:val="004967E2"/>
    <w:rsid w:val="004975A8"/>
    <w:rsid w:val="004A114B"/>
    <w:rsid w:val="004A2363"/>
    <w:rsid w:val="004A290F"/>
    <w:rsid w:val="004A55D8"/>
    <w:rsid w:val="004A5FFD"/>
    <w:rsid w:val="004A7CE2"/>
    <w:rsid w:val="004B031A"/>
    <w:rsid w:val="004B234F"/>
    <w:rsid w:val="004B59BB"/>
    <w:rsid w:val="004B5CCC"/>
    <w:rsid w:val="004C2845"/>
    <w:rsid w:val="004C7961"/>
    <w:rsid w:val="004D08EB"/>
    <w:rsid w:val="004D3B15"/>
    <w:rsid w:val="004D54E3"/>
    <w:rsid w:val="004E1A3D"/>
    <w:rsid w:val="004E2371"/>
    <w:rsid w:val="004E6BE9"/>
    <w:rsid w:val="004E754F"/>
    <w:rsid w:val="004E7A84"/>
    <w:rsid w:val="004F17D6"/>
    <w:rsid w:val="004F33EA"/>
    <w:rsid w:val="004F4F45"/>
    <w:rsid w:val="005001FE"/>
    <w:rsid w:val="005020E9"/>
    <w:rsid w:val="00503655"/>
    <w:rsid w:val="00504BE3"/>
    <w:rsid w:val="00507065"/>
    <w:rsid w:val="005128DD"/>
    <w:rsid w:val="00514207"/>
    <w:rsid w:val="005149BE"/>
    <w:rsid w:val="00515090"/>
    <w:rsid w:val="005179E4"/>
    <w:rsid w:val="00521E57"/>
    <w:rsid w:val="005305EA"/>
    <w:rsid w:val="0053652A"/>
    <w:rsid w:val="005371E7"/>
    <w:rsid w:val="00537E4B"/>
    <w:rsid w:val="00540538"/>
    <w:rsid w:val="00542664"/>
    <w:rsid w:val="00544CF2"/>
    <w:rsid w:val="00551E8B"/>
    <w:rsid w:val="005520FE"/>
    <w:rsid w:val="0055263C"/>
    <w:rsid w:val="0055472B"/>
    <w:rsid w:val="00555D9A"/>
    <w:rsid w:val="00556513"/>
    <w:rsid w:val="00557F13"/>
    <w:rsid w:val="005607B2"/>
    <w:rsid w:val="00562653"/>
    <w:rsid w:val="00563CE8"/>
    <w:rsid w:val="005662E2"/>
    <w:rsid w:val="005733EB"/>
    <w:rsid w:val="005734C5"/>
    <w:rsid w:val="00576D51"/>
    <w:rsid w:val="00580802"/>
    <w:rsid w:val="00581A22"/>
    <w:rsid w:val="005860CB"/>
    <w:rsid w:val="00593E91"/>
    <w:rsid w:val="0059442D"/>
    <w:rsid w:val="00594D38"/>
    <w:rsid w:val="0059753D"/>
    <w:rsid w:val="005A0B49"/>
    <w:rsid w:val="005A1108"/>
    <w:rsid w:val="005A353A"/>
    <w:rsid w:val="005A6D57"/>
    <w:rsid w:val="005A71FD"/>
    <w:rsid w:val="005B5840"/>
    <w:rsid w:val="005B5B70"/>
    <w:rsid w:val="005B5F05"/>
    <w:rsid w:val="005C17BF"/>
    <w:rsid w:val="005C57BA"/>
    <w:rsid w:val="005C6982"/>
    <w:rsid w:val="005C6B74"/>
    <w:rsid w:val="005C7AEA"/>
    <w:rsid w:val="005D125D"/>
    <w:rsid w:val="005D2B59"/>
    <w:rsid w:val="005D362F"/>
    <w:rsid w:val="005D370F"/>
    <w:rsid w:val="005D44D1"/>
    <w:rsid w:val="005D53D6"/>
    <w:rsid w:val="005E265D"/>
    <w:rsid w:val="005E3D7D"/>
    <w:rsid w:val="005E4D7C"/>
    <w:rsid w:val="005E5F6A"/>
    <w:rsid w:val="005F048E"/>
    <w:rsid w:val="005F2C76"/>
    <w:rsid w:val="005F57F0"/>
    <w:rsid w:val="00601010"/>
    <w:rsid w:val="006028C9"/>
    <w:rsid w:val="0060721D"/>
    <w:rsid w:val="0061042F"/>
    <w:rsid w:val="006168E4"/>
    <w:rsid w:val="00621F47"/>
    <w:rsid w:val="0062497C"/>
    <w:rsid w:val="00625200"/>
    <w:rsid w:val="006255AA"/>
    <w:rsid w:val="00631806"/>
    <w:rsid w:val="00637512"/>
    <w:rsid w:val="00640EE4"/>
    <w:rsid w:val="006466F5"/>
    <w:rsid w:val="00652BC5"/>
    <w:rsid w:val="00661753"/>
    <w:rsid w:val="0066216F"/>
    <w:rsid w:val="006654F6"/>
    <w:rsid w:val="00675390"/>
    <w:rsid w:val="00676CAA"/>
    <w:rsid w:val="006827AB"/>
    <w:rsid w:val="00683B62"/>
    <w:rsid w:val="006848B7"/>
    <w:rsid w:val="006868A7"/>
    <w:rsid w:val="006915EA"/>
    <w:rsid w:val="00694828"/>
    <w:rsid w:val="006A3810"/>
    <w:rsid w:val="006A68B8"/>
    <w:rsid w:val="006A7CEB"/>
    <w:rsid w:val="006B1953"/>
    <w:rsid w:val="006B1BF1"/>
    <w:rsid w:val="006B20F0"/>
    <w:rsid w:val="006B26E3"/>
    <w:rsid w:val="006B3085"/>
    <w:rsid w:val="006B69CF"/>
    <w:rsid w:val="006B7444"/>
    <w:rsid w:val="006C28CA"/>
    <w:rsid w:val="006C350D"/>
    <w:rsid w:val="006C5E56"/>
    <w:rsid w:val="006C66E4"/>
    <w:rsid w:val="006D23FC"/>
    <w:rsid w:val="006D643D"/>
    <w:rsid w:val="006E063C"/>
    <w:rsid w:val="006E3851"/>
    <w:rsid w:val="006F1167"/>
    <w:rsid w:val="006F4044"/>
    <w:rsid w:val="006F46DC"/>
    <w:rsid w:val="006F4CC6"/>
    <w:rsid w:val="00701033"/>
    <w:rsid w:val="00701A3F"/>
    <w:rsid w:val="00704EFD"/>
    <w:rsid w:val="007051A0"/>
    <w:rsid w:val="007078C8"/>
    <w:rsid w:val="00712E3A"/>
    <w:rsid w:val="00721506"/>
    <w:rsid w:val="007216DB"/>
    <w:rsid w:val="007246D3"/>
    <w:rsid w:val="00725F5A"/>
    <w:rsid w:val="007404D5"/>
    <w:rsid w:val="00744287"/>
    <w:rsid w:val="00744EEF"/>
    <w:rsid w:val="00745D76"/>
    <w:rsid w:val="00747109"/>
    <w:rsid w:val="00747487"/>
    <w:rsid w:val="007505EB"/>
    <w:rsid w:val="00754CAE"/>
    <w:rsid w:val="00760D70"/>
    <w:rsid w:val="00763EE7"/>
    <w:rsid w:val="0076623B"/>
    <w:rsid w:val="00767E4B"/>
    <w:rsid w:val="007718AD"/>
    <w:rsid w:val="007742A7"/>
    <w:rsid w:val="007851D5"/>
    <w:rsid w:val="00793CFD"/>
    <w:rsid w:val="0079486A"/>
    <w:rsid w:val="00794F80"/>
    <w:rsid w:val="007A00E9"/>
    <w:rsid w:val="007A0454"/>
    <w:rsid w:val="007A0E44"/>
    <w:rsid w:val="007A1C9E"/>
    <w:rsid w:val="007A4CA1"/>
    <w:rsid w:val="007A5DFD"/>
    <w:rsid w:val="007B0398"/>
    <w:rsid w:val="007B2C77"/>
    <w:rsid w:val="007B2E78"/>
    <w:rsid w:val="007B6549"/>
    <w:rsid w:val="007C3F2F"/>
    <w:rsid w:val="007D10BD"/>
    <w:rsid w:val="007D1A27"/>
    <w:rsid w:val="007D1B24"/>
    <w:rsid w:val="007D1F15"/>
    <w:rsid w:val="007D25B1"/>
    <w:rsid w:val="007D2878"/>
    <w:rsid w:val="007D6FC3"/>
    <w:rsid w:val="007E319E"/>
    <w:rsid w:val="007E4FA1"/>
    <w:rsid w:val="007E7B07"/>
    <w:rsid w:val="007E7BAB"/>
    <w:rsid w:val="007E7DCE"/>
    <w:rsid w:val="007E7FA9"/>
    <w:rsid w:val="007F20AC"/>
    <w:rsid w:val="007F6623"/>
    <w:rsid w:val="00802C56"/>
    <w:rsid w:val="00806EE9"/>
    <w:rsid w:val="00807750"/>
    <w:rsid w:val="00807E35"/>
    <w:rsid w:val="00811205"/>
    <w:rsid w:val="00812C48"/>
    <w:rsid w:val="008146F9"/>
    <w:rsid w:val="008205C2"/>
    <w:rsid w:val="008218CD"/>
    <w:rsid w:val="00821AEB"/>
    <w:rsid w:val="00824DCD"/>
    <w:rsid w:val="00833E8A"/>
    <w:rsid w:val="008357C0"/>
    <w:rsid w:val="00836987"/>
    <w:rsid w:val="00844009"/>
    <w:rsid w:val="00844569"/>
    <w:rsid w:val="00844CDE"/>
    <w:rsid w:val="00845083"/>
    <w:rsid w:val="00847D23"/>
    <w:rsid w:val="008556FF"/>
    <w:rsid w:val="00857106"/>
    <w:rsid w:val="00857765"/>
    <w:rsid w:val="00863327"/>
    <w:rsid w:val="00863A40"/>
    <w:rsid w:val="0086704E"/>
    <w:rsid w:val="00867B0E"/>
    <w:rsid w:val="00867F7E"/>
    <w:rsid w:val="00870F44"/>
    <w:rsid w:val="00872ECB"/>
    <w:rsid w:val="0087456A"/>
    <w:rsid w:val="00884054"/>
    <w:rsid w:val="00890B7A"/>
    <w:rsid w:val="00890C62"/>
    <w:rsid w:val="0089437B"/>
    <w:rsid w:val="00895089"/>
    <w:rsid w:val="008951ED"/>
    <w:rsid w:val="0089761E"/>
    <w:rsid w:val="008977EE"/>
    <w:rsid w:val="008A5928"/>
    <w:rsid w:val="008A75BE"/>
    <w:rsid w:val="008B0D6E"/>
    <w:rsid w:val="008B1AD9"/>
    <w:rsid w:val="008B1D2E"/>
    <w:rsid w:val="008B4DF4"/>
    <w:rsid w:val="008C08BE"/>
    <w:rsid w:val="008C229F"/>
    <w:rsid w:val="008C32A8"/>
    <w:rsid w:val="008C3445"/>
    <w:rsid w:val="008C4E94"/>
    <w:rsid w:val="008C55A3"/>
    <w:rsid w:val="008C7368"/>
    <w:rsid w:val="008D32F0"/>
    <w:rsid w:val="008E012F"/>
    <w:rsid w:val="008E6375"/>
    <w:rsid w:val="008F17A1"/>
    <w:rsid w:val="008F2158"/>
    <w:rsid w:val="008F4C65"/>
    <w:rsid w:val="008F5D20"/>
    <w:rsid w:val="008F7579"/>
    <w:rsid w:val="0090019F"/>
    <w:rsid w:val="00902944"/>
    <w:rsid w:val="00905422"/>
    <w:rsid w:val="00906BD5"/>
    <w:rsid w:val="009104D1"/>
    <w:rsid w:val="00913133"/>
    <w:rsid w:val="009131C3"/>
    <w:rsid w:val="0091475B"/>
    <w:rsid w:val="0092120C"/>
    <w:rsid w:val="00921DB9"/>
    <w:rsid w:val="0092403D"/>
    <w:rsid w:val="0092524A"/>
    <w:rsid w:val="00933BEE"/>
    <w:rsid w:val="00934304"/>
    <w:rsid w:val="00934415"/>
    <w:rsid w:val="009402DB"/>
    <w:rsid w:val="00942E41"/>
    <w:rsid w:val="009440D8"/>
    <w:rsid w:val="009449B8"/>
    <w:rsid w:val="00944DC9"/>
    <w:rsid w:val="009454E7"/>
    <w:rsid w:val="0094603F"/>
    <w:rsid w:val="00951F85"/>
    <w:rsid w:val="009555DC"/>
    <w:rsid w:val="009611E0"/>
    <w:rsid w:val="00962383"/>
    <w:rsid w:val="00963120"/>
    <w:rsid w:val="00965FEE"/>
    <w:rsid w:val="0096643B"/>
    <w:rsid w:val="009706B5"/>
    <w:rsid w:val="00972BDF"/>
    <w:rsid w:val="00973F49"/>
    <w:rsid w:val="0098182D"/>
    <w:rsid w:val="00982A98"/>
    <w:rsid w:val="009855E2"/>
    <w:rsid w:val="00987C03"/>
    <w:rsid w:val="00992977"/>
    <w:rsid w:val="0099557F"/>
    <w:rsid w:val="009A3511"/>
    <w:rsid w:val="009A686F"/>
    <w:rsid w:val="009A7912"/>
    <w:rsid w:val="009B0094"/>
    <w:rsid w:val="009B28E9"/>
    <w:rsid w:val="009B33A8"/>
    <w:rsid w:val="009B3487"/>
    <w:rsid w:val="009B390A"/>
    <w:rsid w:val="009B7C61"/>
    <w:rsid w:val="009C22B1"/>
    <w:rsid w:val="009C3793"/>
    <w:rsid w:val="009C62BD"/>
    <w:rsid w:val="009D26AD"/>
    <w:rsid w:val="009D341C"/>
    <w:rsid w:val="009E1411"/>
    <w:rsid w:val="009E19FC"/>
    <w:rsid w:val="009E52F2"/>
    <w:rsid w:val="009F1118"/>
    <w:rsid w:val="009F25EB"/>
    <w:rsid w:val="009F3C1F"/>
    <w:rsid w:val="009F614E"/>
    <w:rsid w:val="009F762B"/>
    <w:rsid w:val="009F76BA"/>
    <w:rsid w:val="009F7E09"/>
    <w:rsid w:val="00A02047"/>
    <w:rsid w:val="00A035C0"/>
    <w:rsid w:val="00A036BE"/>
    <w:rsid w:val="00A0575E"/>
    <w:rsid w:val="00A068CE"/>
    <w:rsid w:val="00A12205"/>
    <w:rsid w:val="00A139AF"/>
    <w:rsid w:val="00A20113"/>
    <w:rsid w:val="00A24B74"/>
    <w:rsid w:val="00A3248C"/>
    <w:rsid w:val="00A339E6"/>
    <w:rsid w:val="00A33EF8"/>
    <w:rsid w:val="00A358E6"/>
    <w:rsid w:val="00A37C0F"/>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70289"/>
    <w:rsid w:val="00A72105"/>
    <w:rsid w:val="00A72465"/>
    <w:rsid w:val="00A80C92"/>
    <w:rsid w:val="00A82461"/>
    <w:rsid w:val="00A851D8"/>
    <w:rsid w:val="00A870C4"/>
    <w:rsid w:val="00A87326"/>
    <w:rsid w:val="00A953BA"/>
    <w:rsid w:val="00A96F9F"/>
    <w:rsid w:val="00AA0848"/>
    <w:rsid w:val="00AA0AAF"/>
    <w:rsid w:val="00AA3C06"/>
    <w:rsid w:val="00AA56F6"/>
    <w:rsid w:val="00AA5D62"/>
    <w:rsid w:val="00AB0571"/>
    <w:rsid w:val="00AB1E84"/>
    <w:rsid w:val="00AB2BF2"/>
    <w:rsid w:val="00AB3710"/>
    <w:rsid w:val="00AB4B0F"/>
    <w:rsid w:val="00AB6C3B"/>
    <w:rsid w:val="00AB7F4A"/>
    <w:rsid w:val="00AC226E"/>
    <w:rsid w:val="00AC722C"/>
    <w:rsid w:val="00AC7906"/>
    <w:rsid w:val="00AD1291"/>
    <w:rsid w:val="00AD134F"/>
    <w:rsid w:val="00AD1F40"/>
    <w:rsid w:val="00AD3428"/>
    <w:rsid w:val="00AD3AA2"/>
    <w:rsid w:val="00AD43B8"/>
    <w:rsid w:val="00AD4B1A"/>
    <w:rsid w:val="00AE008F"/>
    <w:rsid w:val="00AF0161"/>
    <w:rsid w:val="00AF2A1F"/>
    <w:rsid w:val="00AF2D9B"/>
    <w:rsid w:val="00B00628"/>
    <w:rsid w:val="00B0749B"/>
    <w:rsid w:val="00B10050"/>
    <w:rsid w:val="00B10A1E"/>
    <w:rsid w:val="00B11E08"/>
    <w:rsid w:val="00B14039"/>
    <w:rsid w:val="00B149FA"/>
    <w:rsid w:val="00B22242"/>
    <w:rsid w:val="00B2330D"/>
    <w:rsid w:val="00B32CD3"/>
    <w:rsid w:val="00B34CED"/>
    <w:rsid w:val="00B35A93"/>
    <w:rsid w:val="00B3672D"/>
    <w:rsid w:val="00B433C9"/>
    <w:rsid w:val="00B437D8"/>
    <w:rsid w:val="00B46B42"/>
    <w:rsid w:val="00B4745C"/>
    <w:rsid w:val="00B52D3E"/>
    <w:rsid w:val="00B52E55"/>
    <w:rsid w:val="00B57980"/>
    <w:rsid w:val="00B601D4"/>
    <w:rsid w:val="00B60DA2"/>
    <w:rsid w:val="00B61955"/>
    <w:rsid w:val="00B63BC9"/>
    <w:rsid w:val="00B653BB"/>
    <w:rsid w:val="00B66E86"/>
    <w:rsid w:val="00B67A20"/>
    <w:rsid w:val="00B710FE"/>
    <w:rsid w:val="00B724E8"/>
    <w:rsid w:val="00B87D50"/>
    <w:rsid w:val="00B9223B"/>
    <w:rsid w:val="00B97421"/>
    <w:rsid w:val="00BA4D1F"/>
    <w:rsid w:val="00BA5339"/>
    <w:rsid w:val="00BA7AD1"/>
    <w:rsid w:val="00BB2250"/>
    <w:rsid w:val="00BB721B"/>
    <w:rsid w:val="00BC0FDD"/>
    <w:rsid w:val="00BC22E0"/>
    <w:rsid w:val="00BC2A46"/>
    <w:rsid w:val="00BC3FA4"/>
    <w:rsid w:val="00BD004A"/>
    <w:rsid w:val="00BD352C"/>
    <w:rsid w:val="00BD5023"/>
    <w:rsid w:val="00BD58AB"/>
    <w:rsid w:val="00BE28ED"/>
    <w:rsid w:val="00C008B2"/>
    <w:rsid w:val="00C01F6B"/>
    <w:rsid w:val="00C12209"/>
    <w:rsid w:val="00C16927"/>
    <w:rsid w:val="00C2082E"/>
    <w:rsid w:val="00C24A09"/>
    <w:rsid w:val="00C25084"/>
    <w:rsid w:val="00C274BE"/>
    <w:rsid w:val="00C274C6"/>
    <w:rsid w:val="00C310B6"/>
    <w:rsid w:val="00C3330D"/>
    <w:rsid w:val="00C347FE"/>
    <w:rsid w:val="00C357BE"/>
    <w:rsid w:val="00C4006D"/>
    <w:rsid w:val="00C4530E"/>
    <w:rsid w:val="00C56C44"/>
    <w:rsid w:val="00C604B3"/>
    <w:rsid w:val="00C6332C"/>
    <w:rsid w:val="00C6721D"/>
    <w:rsid w:val="00C677A9"/>
    <w:rsid w:val="00C71CD1"/>
    <w:rsid w:val="00C725E4"/>
    <w:rsid w:val="00C73143"/>
    <w:rsid w:val="00C77685"/>
    <w:rsid w:val="00C77815"/>
    <w:rsid w:val="00C77977"/>
    <w:rsid w:val="00C77ABA"/>
    <w:rsid w:val="00C8085F"/>
    <w:rsid w:val="00C85378"/>
    <w:rsid w:val="00C90BE5"/>
    <w:rsid w:val="00C91B10"/>
    <w:rsid w:val="00C925E0"/>
    <w:rsid w:val="00C9297C"/>
    <w:rsid w:val="00CA5334"/>
    <w:rsid w:val="00CA6FDA"/>
    <w:rsid w:val="00CB3B6F"/>
    <w:rsid w:val="00CC0C5F"/>
    <w:rsid w:val="00CC2F3D"/>
    <w:rsid w:val="00CC4CF6"/>
    <w:rsid w:val="00CC51A7"/>
    <w:rsid w:val="00CC5FF3"/>
    <w:rsid w:val="00CC6072"/>
    <w:rsid w:val="00CD1612"/>
    <w:rsid w:val="00CD365B"/>
    <w:rsid w:val="00CD4BFA"/>
    <w:rsid w:val="00CE0E72"/>
    <w:rsid w:val="00CE2ADF"/>
    <w:rsid w:val="00CE367D"/>
    <w:rsid w:val="00CF1C84"/>
    <w:rsid w:val="00CF1D7D"/>
    <w:rsid w:val="00CF45D3"/>
    <w:rsid w:val="00CF51F9"/>
    <w:rsid w:val="00CF6B6C"/>
    <w:rsid w:val="00CF7EA2"/>
    <w:rsid w:val="00D042BB"/>
    <w:rsid w:val="00D05FAE"/>
    <w:rsid w:val="00D06CA0"/>
    <w:rsid w:val="00D0731B"/>
    <w:rsid w:val="00D115BB"/>
    <w:rsid w:val="00D11797"/>
    <w:rsid w:val="00D12C68"/>
    <w:rsid w:val="00D134FB"/>
    <w:rsid w:val="00D14FEC"/>
    <w:rsid w:val="00D17789"/>
    <w:rsid w:val="00D21565"/>
    <w:rsid w:val="00D22F7D"/>
    <w:rsid w:val="00D25BEE"/>
    <w:rsid w:val="00D2737E"/>
    <w:rsid w:val="00D274A9"/>
    <w:rsid w:val="00D302CF"/>
    <w:rsid w:val="00D32644"/>
    <w:rsid w:val="00D33619"/>
    <w:rsid w:val="00D400F4"/>
    <w:rsid w:val="00D43CF1"/>
    <w:rsid w:val="00D449AE"/>
    <w:rsid w:val="00D477C3"/>
    <w:rsid w:val="00D51B89"/>
    <w:rsid w:val="00D52AC7"/>
    <w:rsid w:val="00D54CA9"/>
    <w:rsid w:val="00D54D64"/>
    <w:rsid w:val="00D604FD"/>
    <w:rsid w:val="00D6340F"/>
    <w:rsid w:val="00D6535E"/>
    <w:rsid w:val="00D654EC"/>
    <w:rsid w:val="00D720DC"/>
    <w:rsid w:val="00D72D16"/>
    <w:rsid w:val="00D742B9"/>
    <w:rsid w:val="00D7492C"/>
    <w:rsid w:val="00D766CC"/>
    <w:rsid w:val="00D8195B"/>
    <w:rsid w:val="00D821F8"/>
    <w:rsid w:val="00D848F9"/>
    <w:rsid w:val="00D84DDC"/>
    <w:rsid w:val="00D85695"/>
    <w:rsid w:val="00D8619F"/>
    <w:rsid w:val="00D86764"/>
    <w:rsid w:val="00D870AC"/>
    <w:rsid w:val="00D90B92"/>
    <w:rsid w:val="00D95611"/>
    <w:rsid w:val="00DA0DF2"/>
    <w:rsid w:val="00DA1152"/>
    <w:rsid w:val="00DA41D7"/>
    <w:rsid w:val="00DA494B"/>
    <w:rsid w:val="00DA5B72"/>
    <w:rsid w:val="00DB5C0A"/>
    <w:rsid w:val="00DC6FF8"/>
    <w:rsid w:val="00DD13E2"/>
    <w:rsid w:val="00DE47A1"/>
    <w:rsid w:val="00DE7DCC"/>
    <w:rsid w:val="00DF003C"/>
    <w:rsid w:val="00DF137F"/>
    <w:rsid w:val="00DF4501"/>
    <w:rsid w:val="00DF6971"/>
    <w:rsid w:val="00DF78AE"/>
    <w:rsid w:val="00E00E78"/>
    <w:rsid w:val="00E076C1"/>
    <w:rsid w:val="00E11E2E"/>
    <w:rsid w:val="00E13C83"/>
    <w:rsid w:val="00E15555"/>
    <w:rsid w:val="00E15B7D"/>
    <w:rsid w:val="00E2408E"/>
    <w:rsid w:val="00E27CDB"/>
    <w:rsid w:val="00E347DB"/>
    <w:rsid w:val="00E371EC"/>
    <w:rsid w:val="00E43116"/>
    <w:rsid w:val="00E444DA"/>
    <w:rsid w:val="00E51A48"/>
    <w:rsid w:val="00E550AA"/>
    <w:rsid w:val="00E571F8"/>
    <w:rsid w:val="00E64F0A"/>
    <w:rsid w:val="00E67668"/>
    <w:rsid w:val="00E70AEE"/>
    <w:rsid w:val="00E7107E"/>
    <w:rsid w:val="00E71C93"/>
    <w:rsid w:val="00E725D5"/>
    <w:rsid w:val="00E72AE3"/>
    <w:rsid w:val="00E73B51"/>
    <w:rsid w:val="00E8151C"/>
    <w:rsid w:val="00E81A88"/>
    <w:rsid w:val="00E81E9C"/>
    <w:rsid w:val="00E82E15"/>
    <w:rsid w:val="00E86FA6"/>
    <w:rsid w:val="00E936FF"/>
    <w:rsid w:val="00E939C8"/>
    <w:rsid w:val="00E93A33"/>
    <w:rsid w:val="00E93B6B"/>
    <w:rsid w:val="00EA1F89"/>
    <w:rsid w:val="00EA5177"/>
    <w:rsid w:val="00EB117B"/>
    <w:rsid w:val="00EB2BEB"/>
    <w:rsid w:val="00EB40D6"/>
    <w:rsid w:val="00EB4222"/>
    <w:rsid w:val="00EB5F75"/>
    <w:rsid w:val="00EB79CD"/>
    <w:rsid w:val="00EE0F2E"/>
    <w:rsid w:val="00EE1868"/>
    <w:rsid w:val="00EE2610"/>
    <w:rsid w:val="00EE2A41"/>
    <w:rsid w:val="00EE354B"/>
    <w:rsid w:val="00EE3C1D"/>
    <w:rsid w:val="00EE6EC2"/>
    <w:rsid w:val="00EF09FB"/>
    <w:rsid w:val="00EF102E"/>
    <w:rsid w:val="00EF1925"/>
    <w:rsid w:val="00EF2489"/>
    <w:rsid w:val="00EF697A"/>
    <w:rsid w:val="00F02923"/>
    <w:rsid w:val="00F0351B"/>
    <w:rsid w:val="00F06472"/>
    <w:rsid w:val="00F10D6B"/>
    <w:rsid w:val="00F13254"/>
    <w:rsid w:val="00F1465C"/>
    <w:rsid w:val="00F177B1"/>
    <w:rsid w:val="00F22566"/>
    <w:rsid w:val="00F226DB"/>
    <w:rsid w:val="00F22963"/>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627B"/>
    <w:rsid w:val="00F5724D"/>
    <w:rsid w:val="00F6021E"/>
    <w:rsid w:val="00F60AB3"/>
    <w:rsid w:val="00F62329"/>
    <w:rsid w:val="00F635AC"/>
    <w:rsid w:val="00F65A74"/>
    <w:rsid w:val="00F727B0"/>
    <w:rsid w:val="00F72A12"/>
    <w:rsid w:val="00F76A74"/>
    <w:rsid w:val="00F816C6"/>
    <w:rsid w:val="00F841CB"/>
    <w:rsid w:val="00F858D5"/>
    <w:rsid w:val="00F91AEE"/>
    <w:rsid w:val="00FA047C"/>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4599"/>
    <w:rsid w:val="00FD4784"/>
    <w:rsid w:val="00FD65FE"/>
    <w:rsid w:val="00FD74EB"/>
    <w:rsid w:val="00FE009C"/>
    <w:rsid w:val="00FE01E5"/>
    <w:rsid w:val="00FE214F"/>
    <w:rsid w:val="00FE6BC1"/>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Mencinsinresolver1">
    <w:name w:val="Mención sin resolver1"/>
    <w:basedOn w:val="Fuentedeprrafopredeter"/>
    <w:uiPriority w:val="99"/>
    <w:semiHidden/>
    <w:unhideWhenUsed/>
    <w:rsid w:val="00DA1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iautla.edomex.gob.mx/organigrama"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CD7A7-30C1-4B84-9E5E-C35C92FAB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4974</Words>
  <Characters>27358</Characters>
  <Application>Microsoft Office Word</Application>
  <DocSecurity>0</DocSecurity>
  <Lines>227</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4</cp:revision>
  <cp:lastPrinted>2019-11-07T00:56:00Z</cp:lastPrinted>
  <dcterms:created xsi:type="dcterms:W3CDTF">2022-06-02T02:38:00Z</dcterms:created>
  <dcterms:modified xsi:type="dcterms:W3CDTF">2022-06-02T02:39:00Z</dcterms:modified>
</cp:coreProperties>
</file>