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7A24B" w14:textId="77777777" w:rsidR="00885FFA" w:rsidRPr="002D602B" w:rsidRDefault="00885FFA" w:rsidP="002D602B">
      <w:pPr>
        <w:spacing w:line="360" w:lineRule="auto"/>
        <w:jc w:val="both"/>
        <w:rPr>
          <w:rFonts w:ascii="Palatino Linotype" w:hAnsi="Palatino Linotype"/>
          <w:color w:val="000000" w:themeColor="text1"/>
        </w:rPr>
      </w:pPr>
    </w:p>
    <w:p w14:paraId="1014A686" w14:textId="023AE596" w:rsidR="007A5836" w:rsidRPr="00E95D75" w:rsidRDefault="007A5836" w:rsidP="002D602B">
      <w:pPr>
        <w:spacing w:line="360" w:lineRule="auto"/>
        <w:jc w:val="both"/>
        <w:rPr>
          <w:rFonts w:ascii="Palatino Linotype" w:hAnsi="Palatino Linotype"/>
          <w:color w:val="000000" w:themeColor="text1"/>
        </w:rPr>
      </w:pPr>
      <w:r w:rsidRPr="00E95D75">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8274B1" w:rsidRPr="00E95D75">
        <w:rPr>
          <w:rFonts w:ascii="Palatino Linotype" w:hAnsi="Palatino Linotype"/>
          <w:color w:val="000000" w:themeColor="text1"/>
        </w:rPr>
        <w:t xml:space="preserve">celebrada el </w:t>
      </w:r>
      <w:r w:rsidR="00253F27" w:rsidRPr="00E95D75">
        <w:rPr>
          <w:rFonts w:ascii="Palatino Linotype" w:hAnsi="Palatino Linotype"/>
          <w:color w:val="000000" w:themeColor="text1"/>
        </w:rPr>
        <w:t>cinco</w:t>
      </w:r>
      <w:r w:rsidR="00382749" w:rsidRPr="00E95D75">
        <w:rPr>
          <w:rFonts w:ascii="Palatino Linotype" w:hAnsi="Palatino Linotype"/>
          <w:color w:val="000000" w:themeColor="text1"/>
        </w:rPr>
        <w:t xml:space="preserve"> </w:t>
      </w:r>
      <w:r w:rsidR="005612DE" w:rsidRPr="00E95D75">
        <w:rPr>
          <w:rFonts w:ascii="Palatino Linotype" w:hAnsi="Palatino Linotype"/>
          <w:color w:val="000000" w:themeColor="text1"/>
        </w:rPr>
        <w:t xml:space="preserve">de </w:t>
      </w:r>
      <w:r w:rsidR="00BB0E5A" w:rsidRPr="00E95D75">
        <w:rPr>
          <w:rFonts w:ascii="Palatino Linotype" w:hAnsi="Palatino Linotype"/>
          <w:color w:val="000000" w:themeColor="text1"/>
        </w:rPr>
        <w:t xml:space="preserve">octubre </w:t>
      </w:r>
      <w:r w:rsidR="003D6267" w:rsidRPr="00E95D75">
        <w:rPr>
          <w:rFonts w:ascii="Palatino Linotype" w:hAnsi="Palatino Linotype"/>
          <w:color w:val="000000" w:themeColor="text1"/>
        </w:rPr>
        <w:t xml:space="preserve">de dos mil veintidós. </w:t>
      </w:r>
    </w:p>
    <w:p w14:paraId="03450F91" w14:textId="77777777" w:rsidR="007A5836" w:rsidRPr="00E95D75" w:rsidRDefault="007A5836" w:rsidP="002D602B">
      <w:pPr>
        <w:spacing w:line="360" w:lineRule="auto"/>
        <w:jc w:val="both"/>
        <w:rPr>
          <w:rFonts w:ascii="Palatino Linotype" w:hAnsi="Palatino Linotype"/>
          <w:color w:val="000000" w:themeColor="text1"/>
        </w:rPr>
      </w:pPr>
    </w:p>
    <w:p w14:paraId="0B72D996" w14:textId="48CF5444" w:rsidR="007A5836" w:rsidRPr="00E95D75" w:rsidRDefault="007A5836" w:rsidP="002D602B">
      <w:pPr>
        <w:spacing w:line="360" w:lineRule="auto"/>
        <w:jc w:val="both"/>
        <w:rPr>
          <w:rFonts w:ascii="Palatino Linotype" w:hAnsi="Palatino Linotype"/>
          <w:color w:val="000000" w:themeColor="text1"/>
        </w:rPr>
      </w:pPr>
      <w:r w:rsidRPr="00E95D75">
        <w:rPr>
          <w:rFonts w:ascii="Palatino Linotype" w:hAnsi="Palatino Linotype"/>
          <w:b/>
          <w:color w:val="000000" w:themeColor="text1"/>
        </w:rPr>
        <w:t>VISTO</w:t>
      </w:r>
      <w:r w:rsidRPr="00E95D75">
        <w:rPr>
          <w:rFonts w:ascii="Palatino Linotype" w:hAnsi="Palatino Linotype"/>
          <w:color w:val="000000" w:themeColor="text1"/>
        </w:rPr>
        <w:t xml:space="preserve"> el expediente formado con motivo del </w:t>
      </w:r>
      <w:r w:rsidR="00BC5BEF" w:rsidRPr="00E95D75">
        <w:rPr>
          <w:rFonts w:ascii="Palatino Linotype" w:hAnsi="Palatino Linotype"/>
          <w:color w:val="000000" w:themeColor="text1"/>
        </w:rPr>
        <w:t>Recurso de Revisión</w:t>
      </w:r>
      <w:r w:rsidRPr="00E95D75">
        <w:rPr>
          <w:rFonts w:ascii="Palatino Linotype" w:hAnsi="Palatino Linotype"/>
          <w:b/>
          <w:bCs/>
          <w:color w:val="000000" w:themeColor="text1"/>
        </w:rPr>
        <w:t xml:space="preserve"> </w:t>
      </w:r>
      <w:r w:rsidR="000359FF" w:rsidRPr="00E95D75">
        <w:rPr>
          <w:rFonts w:ascii="Palatino Linotype" w:hAnsi="Palatino Linotype"/>
          <w:b/>
          <w:bCs/>
          <w:color w:val="000000" w:themeColor="text1"/>
        </w:rPr>
        <w:t>07332</w:t>
      </w:r>
      <w:r w:rsidR="00A9204E" w:rsidRPr="00E95D75">
        <w:rPr>
          <w:rFonts w:ascii="Palatino Linotype" w:hAnsi="Palatino Linotype"/>
          <w:b/>
          <w:color w:val="000000" w:themeColor="text1"/>
        </w:rPr>
        <w:t>/INFOEM/IP/RR/2022</w:t>
      </w:r>
      <w:r w:rsidRPr="00E95D75">
        <w:rPr>
          <w:rFonts w:ascii="Palatino Linotype" w:hAnsi="Palatino Linotype"/>
          <w:color w:val="000000" w:themeColor="text1"/>
        </w:rPr>
        <w:t xml:space="preserve">, </w:t>
      </w:r>
      <w:r w:rsidR="007C4F62" w:rsidRPr="00E95D75">
        <w:rPr>
          <w:rFonts w:ascii="Palatino Linotype" w:hAnsi="Palatino Linotype"/>
          <w:color w:val="000000" w:themeColor="text1"/>
        </w:rPr>
        <w:t>promovido por</w:t>
      </w:r>
      <w:r w:rsidR="0010072C" w:rsidRPr="00E95D75">
        <w:rPr>
          <w:rFonts w:ascii="Palatino Linotype" w:hAnsi="Palatino Linotype"/>
          <w:color w:val="000000" w:themeColor="text1"/>
        </w:rPr>
        <w:t xml:space="preserve"> </w:t>
      </w:r>
      <w:r w:rsidR="009135B0" w:rsidRPr="00E95D75">
        <w:rPr>
          <w:rFonts w:ascii="Palatino Linotype" w:hAnsi="Palatino Linotype"/>
          <w:color w:val="000000" w:themeColor="text1"/>
        </w:rPr>
        <w:t>una</w:t>
      </w:r>
      <w:r w:rsidR="009135B0" w:rsidRPr="00E95D75">
        <w:rPr>
          <w:rFonts w:ascii="Palatino Linotype" w:hAnsi="Palatino Linotype"/>
          <w:b/>
          <w:color w:val="000000" w:themeColor="text1"/>
        </w:rPr>
        <w:t xml:space="preserve"> </w:t>
      </w:r>
      <w:r w:rsidR="009135B0" w:rsidRPr="00E95D75">
        <w:rPr>
          <w:rFonts w:ascii="Palatino Linotype" w:hAnsi="Palatino Linotype"/>
          <w:color w:val="000000" w:themeColor="text1"/>
        </w:rPr>
        <w:t>persona de manera anónima</w:t>
      </w:r>
      <w:r w:rsidR="00B23C65" w:rsidRPr="00E95D75">
        <w:rPr>
          <w:rFonts w:ascii="Palatino Linotype" w:hAnsi="Palatino Linotype"/>
          <w:b/>
          <w:color w:val="000000" w:themeColor="text1"/>
        </w:rPr>
        <w:t xml:space="preserve">, </w:t>
      </w:r>
      <w:r w:rsidR="00195B1E" w:rsidRPr="00E95D75">
        <w:rPr>
          <w:rFonts w:ascii="Palatino Linotype" w:hAnsi="Palatino Linotype"/>
          <w:color w:val="000000" w:themeColor="text1"/>
        </w:rPr>
        <w:t>que</w:t>
      </w:r>
      <w:r w:rsidR="00195B1E" w:rsidRPr="00E95D75">
        <w:rPr>
          <w:rFonts w:ascii="Palatino Linotype" w:hAnsi="Palatino Linotype" w:cs="Arial"/>
          <w:b/>
          <w:color w:val="000000" w:themeColor="text1"/>
        </w:rPr>
        <w:t xml:space="preserve"> </w:t>
      </w:r>
      <w:r w:rsidR="00195B1E" w:rsidRPr="00E95D75">
        <w:rPr>
          <w:rFonts w:ascii="Palatino Linotype" w:hAnsi="Palatino Linotype"/>
          <w:color w:val="000000" w:themeColor="text1"/>
        </w:rPr>
        <w:t xml:space="preserve">en lo sucesivo se denominará </w:t>
      </w:r>
      <w:r w:rsidR="0058481E" w:rsidRPr="00E95D75">
        <w:rPr>
          <w:rFonts w:ascii="Palatino Linotype" w:hAnsi="Palatino Linotype"/>
          <w:b/>
          <w:color w:val="000000" w:themeColor="text1"/>
        </w:rPr>
        <w:t>EL</w:t>
      </w:r>
      <w:r w:rsidR="00195B1E" w:rsidRPr="00E95D75">
        <w:rPr>
          <w:rFonts w:ascii="Palatino Linotype" w:hAnsi="Palatino Linotype"/>
          <w:b/>
          <w:color w:val="000000" w:themeColor="text1"/>
        </w:rPr>
        <w:t xml:space="preserve"> </w:t>
      </w:r>
      <w:r w:rsidR="00195B1E" w:rsidRPr="00E95D75">
        <w:rPr>
          <w:rFonts w:ascii="Palatino Linotype" w:hAnsi="Palatino Linotype" w:cs="Arial"/>
          <w:b/>
          <w:color w:val="000000" w:themeColor="text1"/>
        </w:rPr>
        <w:t>RECURRENTE</w:t>
      </w:r>
      <w:r w:rsidR="00195B1E" w:rsidRPr="00E95D75">
        <w:rPr>
          <w:rFonts w:ascii="Palatino Linotype" w:hAnsi="Palatino Linotype"/>
          <w:color w:val="000000" w:themeColor="text1"/>
        </w:rPr>
        <w:t>,</w:t>
      </w:r>
      <w:r w:rsidRPr="00E95D75">
        <w:rPr>
          <w:rFonts w:ascii="Palatino Linotype" w:hAnsi="Palatino Linotype"/>
          <w:color w:val="000000" w:themeColor="text1"/>
        </w:rPr>
        <w:t xml:space="preserve"> en contra de la respuesta emitida por </w:t>
      </w:r>
      <w:r w:rsidR="00273049" w:rsidRPr="00E95D75">
        <w:rPr>
          <w:rFonts w:ascii="Palatino Linotype" w:hAnsi="Palatino Linotype"/>
          <w:color w:val="000000" w:themeColor="text1"/>
        </w:rPr>
        <w:t xml:space="preserve">el </w:t>
      </w:r>
      <w:r w:rsidR="000359FF" w:rsidRPr="00E95D75">
        <w:rPr>
          <w:rFonts w:ascii="Palatino Linotype" w:hAnsi="Palatino Linotype"/>
          <w:b/>
          <w:color w:val="000000" w:themeColor="text1"/>
        </w:rPr>
        <w:t>Ayuntamiento de Xalatlaco</w:t>
      </w:r>
      <w:r w:rsidR="00020FB5" w:rsidRPr="00E95D75">
        <w:rPr>
          <w:rFonts w:ascii="Palatino Linotype" w:hAnsi="Palatino Linotype"/>
          <w:b/>
          <w:color w:val="000000" w:themeColor="text1"/>
        </w:rPr>
        <w:t>,</w:t>
      </w:r>
      <w:r w:rsidRPr="00E95D75">
        <w:rPr>
          <w:rFonts w:ascii="Palatino Linotype" w:hAnsi="Palatino Linotype"/>
          <w:b/>
          <w:color w:val="000000" w:themeColor="text1"/>
        </w:rPr>
        <w:t xml:space="preserve"> </w:t>
      </w:r>
      <w:r w:rsidR="00062086" w:rsidRPr="00E95D75">
        <w:rPr>
          <w:rFonts w:ascii="Palatino Linotype" w:hAnsi="Palatino Linotype"/>
          <w:color w:val="000000" w:themeColor="text1"/>
        </w:rPr>
        <w:t xml:space="preserve">que </w:t>
      </w:r>
      <w:r w:rsidRPr="00E95D75">
        <w:rPr>
          <w:rFonts w:ascii="Palatino Linotype" w:hAnsi="Palatino Linotype"/>
          <w:color w:val="000000" w:themeColor="text1"/>
        </w:rPr>
        <w:t>en lo sucesivo</w:t>
      </w:r>
      <w:r w:rsidR="00EA33EA" w:rsidRPr="00E95D75">
        <w:rPr>
          <w:rFonts w:ascii="Palatino Linotype" w:hAnsi="Palatino Linotype"/>
          <w:color w:val="000000" w:themeColor="text1"/>
        </w:rPr>
        <w:t xml:space="preserve"> se denominará </w:t>
      </w:r>
      <w:r w:rsidRPr="00E95D75">
        <w:rPr>
          <w:rFonts w:ascii="Palatino Linotype" w:hAnsi="Palatino Linotype"/>
          <w:b/>
          <w:color w:val="000000" w:themeColor="text1"/>
        </w:rPr>
        <w:t>EL SUJETO OBLIGADO</w:t>
      </w:r>
      <w:r w:rsidRPr="00E95D75">
        <w:rPr>
          <w:rFonts w:ascii="Palatino Linotype" w:hAnsi="Palatino Linotype"/>
          <w:color w:val="000000" w:themeColor="text1"/>
        </w:rPr>
        <w:t xml:space="preserve">, se procede a dictar la presente resolución con base en lo siguiente: </w:t>
      </w:r>
    </w:p>
    <w:p w14:paraId="538071BA" w14:textId="77777777" w:rsidR="00DC12E5" w:rsidRPr="00E95D75" w:rsidRDefault="00DC12E5" w:rsidP="002D602B">
      <w:pPr>
        <w:spacing w:line="360" w:lineRule="auto"/>
        <w:jc w:val="both"/>
        <w:rPr>
          <w:rFonts w:ascii="Palatino Linotype" w:hAnsi="Palatino Linotype"/>
          <w:color w:val="000000" w:themeColor="text1"/>
        </w:rPr>
      </w:pPr>
    </w:p>
    <w:p w14:paraId="3A250926" w14:textId="77777777" w:rsidR="00B23C65" w:rsidRPr="00E95D75" w:rsidRDefault="00B23C65" w:rsidP="002D602B">
      <w:pPr>
        <w:spacing w:line="360" w:lineRule="auto"/>
        <w:jc w:val="center"/>
        <w:rPr>
          <w:rFonts w:ascii="Palatino Linotype" w:hAnsi="Palatino Linotype"/>
          <w:b/>
          <w:bCs/>
          <w:color w:val="000000" w:themeColor="text1"/>
          <w:spacing w:val="60"/>
        </w:rPr>
      </w:pPr>
      <w:r w:rsidRPr="00E95D75">
        <w:rPr>
          <w:rFonts w:ascii="Palatino Linotype" w:hAnsi="Palatino Linotype"/>
          <w:b/>
          <w:bCs/>
          <w:color w:val="000000" w:themeColor="text1"/>
          <w:spacing w:val="60"/>
        </w:rPr>
        <w:t>ANTECEDENTES</w:t>
      </w:r>
    </w:p>
    <w:p w14:paraId="6CCD912A" w14:textId="77777777" w:rsidR="007A5836" w:rsidRPr="00E95D75" w:rsidRDefault="007A5836" w:rsidP="002D602B">
      <w:pPr>
        <w:spacing w:line="360" w:lineRule="auto"/>
        <w:jc w:val="center"/>
        <w:rPr>
          <w:rFonts w:ascii="Palatino Linotype" w:hAnsi="Palatino Linotype"/>
          <w:b/>
          <w:bCs/>
          <w:color w:val="000000" w:themeColor="text1"/>
          <w:spacing w:val="60"/>
        </w:rPr>
      </w:pPr>
    </w:p>
    <w:p w14:paraId="03CC829F" w14:textId="57FF9DB2" w:rsidR="00EA7FD8" w:rsidRPr="00E95D75" w:rsidRDefault="00EA7FD8" w:rsidP="002D602B">
      <w:pPr>
        <w:spacing w:line="360" w:lineRule="auto"/>
        <w:jc w:val="both"/>
        <w:rPr>
          <w:rFonts w:ascii="Palatino Linotype" w:hAnsi="Palatino Linotype"/>
          <w:b/>
          <w:bCs/>
          <w:color w:val="000000" w:themeColor="text1"/>
          <w:spacing w:val="60"/>
        </w:rPr>
      </w:pPr>
      <w:r w:rsidRPr="00E95D75">
        <w:rPr>
          <w:rFonts w:ascii="Palatino Linotype" w:hAnsi="Palatino Linotype"/>
          <w:b/>
          <w:color w:val="000000" w:themeColor="text1"/>
        </w:rPr>
        <w:t>I. De la Solicitud de Información</w:t>
      </w:r>
    </w:p>
    <w:p w14:paraId="4A2FB6D1" w14:textId="27F849E4" w:rsidR="00273049" w:rsidRPr="00E95D75" w:rsidRDefault="0010072C" w:rsidP="002D602B">
      <w:pPr>
        <w:spacing w:line="360" w:lineRule="auto"/>
        <w:jc w:val="both"/>
        <w:rPr>
          <w:rFonts w:ascii="Palatino Linotype" w:hAnsi="Palatino Linotype" w:cs="Arial"/>
          <w:b/>
          <w:bCs/>
          <w:lang w:val="es-ES"/>
        </w:rPr>
      </w:pPr>
      <w:r w:rsidRPr="00E95D75">
        <w:rPr>
          <w:rFonts w:ascii="Palatino Linotype" w:hAnsi="Palatino Linotype" w:cs="Arial"/>
          <w:color w:val="000000" w:themeColor="text1"/>
        </w:rPr>
        <w:t xml:space="preserve">En fecha </w:t>
      </w:r>
      <w:r w:rsidR="000359FF" w:rsidRPr="00E95D75">
        <w:rPr>
          <w:rFonts w:ascii="Palatino Linotype" w:hAnsi="Palatino Linotype" w:cs="Arial"/>
          <w:color w:val="000000" w:themeColor="text1"/>
        </w:rPr>
        <w:t>veintiséis</w:t>
      </w:r>
      <w:r w:rsidR="002B54B6" w:rsidRPr="00E95D75">
        <w:rPr>
          <w:rFonts w:ascii="Palatino Linotype" w:hAnsi="Palatino Linotype" w:cs="Arial"/>
          <w:color w:val="000000" w:themeColor="text1"/>
        </w:rPr>
        <w:t xml:space="preserve"> de </w:t>
      </w:r>
      <w:r w:rsidR="000359FF" w:rsidRPr="00E95D75">
        <w:rPr>
          <w:rFonts w:ascii="Palatino Linotype" w:hAnsi="Palatino Linotype" w:cs="Arial"/>
          <w:color w:val="000000" w:themeColor="text1"/>
        </w:rPr>
        <w:t xml:space="preserve">abril </w:t>
      </w:r>
      <w:r w:rsidRPr="00E95D75">
        <w:rPr>
          <w:rFonts w:ascii="Palatino Linotype" w:hAnsi="Palatino Linotype" w:cs="Arial"/>
          <w:color w:val="000000" w:themeColor="text1"/>
        </w:rPr>
        <w:t xml:space="preserve">de dos mil veintidós, </w:t>
      </w:r>
      <w:r w:rsidRPr="00E95D75">
        <w:rPr>
          <w:rFonts w:ascii="Palatino Linotype" w:hAnsi="Palatino Linotype"/>
          <w:b/>
          <w:color w:val="000000" w:themeColor="text1"/>
        </w:rPr>
        <w:t>EL RECURRENTE</w:t>
      </w:r>
      <w:r w:rsidRPr="00E95D75">
        <w:rPr>
          <w:rFonts w:ascii="Palatino Linotype" w:hAnsi="Palatino Linotype" w:cs="Arial"/>
        </w:rPr>
        <w:t xml:space="preserve"> presentó a través del </w:t>
      </w:r>
      <w:r w:rsidRPr="00E95D75">
        <w:rPr>
          <w:rFonts w:ascii="Palatino Linotype" w:hAnsi="Palatino Linotype" w:cs="Arial"/>
          <w:color w:val="000000" w:themeColor="text1"/>
        </w:rPr>
        <w:t xml:space="preserve">Sistema de Acceso a la Información Mexiquense, que en lo subsecuente se denominará </w:t>
      </w:r>
      <w:r w:rsidRPr="00E95D75">
        <w:rPr>
          <w:rFonts w:ascii="Palatino Linotype" w:hAnsi="Palatino Linotype" w:cs="Arial"/>
          <w:b/>
          <w:color w:val="000000" w:themeColor="text1"/>
        </w:rPr>
        <w:t>EL SAIMEX</w:t>
      </w:r>
      <w:r w:rsidRPr="00E95D75">
        <w:rPr>
          <w:rFonts w:ascii="Palatino Linotype" w:hAnsi="Palatino Linotype" w:cs="Arial"/>
          <w:color w:val="000000" w:themeColor="text1"/>
        </w:rPr>
        <w:t xml:space="preserve"> ante </w:t>
      </w:r>
      <w:r w:rsidRPr="00E95D75">
        <w:rPr>
          <w:rFonts w:ascii="Palatino Linotype" w:hAnsi="Palatino Linotype" w:cs="Arial"/>
          <w:b/>
          <w:color w:val="000000" w:themeColor="text1"/>
        </w:rPr>
        <w:t>EL SUJETO OBLIGADO</w:t>
      </w:r>
      <w:r w:rsidRPr="00E95D75">
        <w:rPr>
          <w:rFonts w:ascii="Palatino Linotype" w:hAnsi="Palatino Linotype" w:cs="Arial"/>
          <w:color w:val="000000" w:themeColor="text1"/>
        </w:rPr>
        <w:t>, la solicitud de acceso a la información pública, a la que se le asignó el número de expediente</w:t>
      </w:r>
      <w:r w:rsidRPr="00E95D75">
        <w:rPr>
          <w:rFonts w:ascii="Palatino Linotype" w:hAnsi="Palatino Linotype" w:cs="Arial"/>
          <w:b/>
          <w:color w:val="000000" w:themeColor="text1"/>
        </w:rPr>
        <w:t xml:space="preserve"> </w:t>
      </w:r>
      <w:r w:rsidR="000359FF" w:rsidRPr="00E95D75">
        <w:rPr>
          <w:rFonts w:ascii="Palatino Linotype" w:hAnsi="Palatino Linotype" w:cs="Arial"/>
          <w:b/>
          <w:color w:val="000000" w:themeColor="text1"/>
        </w:rPr>
        <w:t>00069/XALATLA/IP/2022</w:t>
      </w:r>
      <w:r w:rsidRPr="00E95D75">
        <w:rPr>
          <w:rFonts w:ascii="Palatino Linotype" w:hAnsi="Palatino Linotype" w:cs="Arial"/>
          <w:b/>
          <w:color w:val="000000" w:themeColor="text1"/>
        </w:rPr>
        <w:t>,</w:t>
      </w:r>
      <w:r w:rsidRPr="00E95D75">
        <w:rPr>
          <w:rFonts w:ascii="Palatino Linotype" w:hAnsi="Palatino Linotype"/>
          <w:color w:val="000000" w:themeColor="text1"/>
        </w:rPr>
        <w:t xml:space="preserve"> </w:t>
      </w:r>
      <w:r w:rsidR="00273049" w:rsidRPr="00E95D75">
        <w:rPr>
          <w:rFonts w:ascii="Palatino Linotype" w:hAnsi="Palatino Linotype" w:cs="Arial"/>
          <w:lang w:val="es-ES"/>
        </w:rPr>
        <w:t>mediante la cual requirió:</w:t>
      </w:r>
    </w:p>
    <w:p w14:paraId="09600E51" w14:textId="77777777" w:rsidR="00E528B0" w:rsidRPr="00E95D75" w:rsidRDefault="00E528B0" w:rsidP="002D602B">
      <w:pPr>
        <w:pStyle w:val="Prrafodelista"/>
        <w:spacing w:line="360" w:lineRule="auto"/>
        <w:ind w:left="851" w:right="899"/>
        <w:jc w:val="both"/>
        <w:rPr>
          <w:rFonts w:ascii="Palatino Linotype" w:hAnsi="Palatino Linotype" w:cs="Arial"/>
          <w:i/>
          <w:color w:val="000000" w:themeColor="text1"/>
        </w:rPr>
      </w:pPr>
    </w:p>
    <w:p w14:paraId="3FE2529C" w14:textId="27163FA5" w:rsidR="007A5836" w:rsidRPr="00E95D75" w:rsidRDefault="007A5836" w:rsidP="002D602B">
      <w:pPr>
        <w:pStyle w:val="Prrafodelista"/>
        <w:spacing w:line="360" w:lineRule="auto"/>
        <w:ind w:left="851" w:right="899"/>
        <w:jc w:val="both"/>
        <w:rPr>
          <w:rFonts w:ascii="Palatino Linotype" w:hAnsi="Palatino Linotype" w:cs="Arial"/>
          <w:i/>
          <w:color w:val="000000" w:themeColor="text1"/>
        </w:rPr>
      </w:pPr>
      <w:bookmarkStart w:id="0" w:name="_Hlk96896517"/>
      <w:r w:rsidRPr="00E95D75">
        <w:rPr>
          <w:rFonts w:ascii="Palatino Linotype" w:hAnsi="Palatino Linotype" w:cs="Arial"/>
          <w:b/>
          <w:i/>
          <w:color w:val="000000" w:themeColor="text1"/>
        </w:rPr>
        <w:t>“</w:t>
      </w:r>
      <w:proofErr w:type="gramStart"/>
      <w:r w:rsidR="000359FF" w:rsidRPr="00E95D75">
        <w:rPr>
          <w:rFonts w:ascii="Palatino Linotype" w:hAnsi="Palatino Linotype" w:cs="Arial"/>
          <w:b/>
          <w:i/>
          <w:color w:val="000000" w:themeColor="text1"/>
        </w:rPr>
        <w:t xml:space="preserve">¿Se encuentra implementado y conformado el Comité de Dictamen de Giro, previsto en el </w:t>
      </w:r>
      <w:proofErr w:type="spellStart"/>
      <w:r w:rsidR="000359FF" w:rsidRPr="00E95D75">
        <w:rPr>
          <w:rFonts w:ascii="Palatino Linotype" w:hAnsi="Palatino Linotype" w:cs="Arial"/>
          <w:b/>
          <w:i/>
          <w:color w:val="000000" w:themeColor="text1"/>
        </w:rPr>
        <w:t>articulo</w:t>
      </w:r>
      <w:proofErr w:type="spellEnd"/>
      <w:r w:rsidR="000359FF" w:rsidRPr="00E95D75">
        <w:rPr>
          <w:rFonts w:ascii="Palatino Linotype" w:hAnsi="Palatino Linotype" w:cs="Arial"/>
          <w:b/>
          <w:i/>
          <w:color w:val="000000" w:themeColor="text1"/>
        </w:rPr>
        <w:t xml:space="preserve"> 20 bis.</w:t>
      </w:r>
      <w:proofErr w:type="gramEnd"/>
      <w:r w:rsidR="000359FF" w:rsidRPr="00E95D75">
        <w:rPr>
          <w:rFonts w:ascii="Palatino Linotype" w:hAnsi="Palatino Linotype" w:cs="Arial"/>
          <w:b/>
          <w:i/>
          <w:color w:val="000000" w:themeColor="text1"/>
        </w:rPr>
        <w:t xml:space="preserve"> de la Ley de Competitividad y Ordenamiento Comercial del Estado de México, en su municipio?</w:t>
      </w:r>
      <w:r w:rsidR="000359FF" w:rsidRPr="00E95D75">
        <w:rPr>
          <w:rFonts w:ascii="Palatino Linotype" w:hAnsi="Palatino Linotype" w:cs="Arial"/>
          <w:i/>
          <w:color w:val="000000" w:themeColor="text1"/>
        </w:rPr>
        <w:t xml:space="preserve"> </w:t>
      </w:r>
      <w:r w:rsidR="000359FF" w:rsidRPr="00E95D75">
        <w:rPr>
          <w:rFonts w:ascii="Palatino Linotype" w:hAnsi="Palatino Linotype" w:cs="Arial"/>
          <w:i/>
          <w:color w:val="000000" w:themeColor="text1"/>
          <w:u w:val="single"/>
        </w:rPr>
        <w:t xml:space="preserve">¿Por </w:t>
      </w:r>
      <w:proofErr w:type="spellStart"/>
      <w:r w:rsidR="000359FF" w:rsidRPr="00E95D75">
        <w:rPr>
          <w:rFonts w:ascii="Palatino Linotype" w:hAnsi="Palatino Linotype" w:cs="Arial"/>
          <w:i/>
          <w:color w:val="000000" w:themeColor="text1"/>
          <w:u w:val="single"/>
        </w:rPr>
        <w:t>quien</w:t>
      </w:r>
      <w:proofErr w:type="spellEnd"/>
      <w:r w:rsidR="000359FF" w:rsidRPr="00E95D75">
        <w:rPr>
          <w:rFonts w:ascii="Palatino Linotype" w:hAnsi="Palatino Linotype" w:cs="Arial"/>
          <w:i/>
          <w:color w:val="000000" w:themeColor="text1"/>
          <w:u w:val="single"/>
        </w:rPr>
        <w:t xml:space="preserve"> está integrado?</w:t>
      </w:r>
      <w:r w:rsidR="000359FF" w:rsidRPr="00E95D75">
        <w:rPr>
          <w:rFonts w:ascii="Palatino Linotype" w:hAnsi="Palatino Linotype" w:cs="Arial"/>
          <w:i/>
          <w:color w:val="000000" w:themeColor="text1"/>
        </w:rPr>
        <w:t xml:space="preserve"> </w:t>
      </w:r>
      <w:r w:rsidR="000359FF" w:rsidRPr="00E95D75">
        <w:rPr>
          <w:rFonts w:ascii="Palatino Linotype" w:hAnsi="Palatino Linotype" w:cs="Arial"/>
          <w:b/>
          <w:i/>
          <w:color w:val="000000" w:themeColor="text1"/>
        </w:rPr>
        <w:t>¿A partir de que fecha lo conformaron?</w:t>
      </w:r>
      <w:r w:rsidR="000359FF" w:rsidRPr="00E95D75">
        <w:rPr>
          <w:rFonts w:ascii="Palatino Linotype" w:hAnsi="Palatino Linotype" w:cs="Arial"/>
          <w:i/>
          <w:color w:val="000000" w:themeColor="text1"/>
        </w:rPr>
        <w:t xml:space="preserve"> </w:t>
      </w:r>
      <w:r w:rsidR="000359FF" w:rsidRPr="00E95D75">
        <w:rPr>
          <w:rFonts w:ascii="Palatino Linotype" w:hAnsi="Palatino Linotype" w:cs="Arial"/>
          <w:b/>
          <w:i/>
          <w:color w:val="000000" w:themeColor="text1"/>
          <w:u w:val="single"/>
        </w:rPr>
        <w:t xml:space="preserve">así como </w:t>
      </w:r>
      <w:proofErr w:type="spellStart"/>
      <w:r w:rsidR="000359FF" w:rsidRPr="00E95D75">
        <w:rPr>
          <w:rFonts w:ascii="Palatino Linotype" w:hAnsi="Palatino Linotype" w:cs="Arial"/>
          <w:b/>
          <w:i/>
          <w:color w:val="000000" w:themeColor="text1"/>
          <w:u w:val="single"/>
        </w:rPr>
        <w:lastRenderedPageBreak/>
        <w:t>tambien</w:t>
      </w:r>
      <w:proofErr w:type="spellEnd"/>
      <w:r w:rsidR="000359FF" w:rsidRPr="00E95D75">
        <w:rPr>
          <w:rFonts w:ascii="Palatino Linotype" w:hAnsi="Palatino Linotype" w:cs="Arial"/>
          <w:b/>
          <w:i/>
          <w:color w:val="000000" w:themeColor="text1"/>
          <w:u w:val="single"/>
        </w:rPr>
        <w:t xml:space="preserve">, solicito el acta o expresión documental en que se da cuenta de su </w:t>
      </w:r>
      <w:proofErr w:type="spellStart"/>
      <w:r w:rsidR="000359FF" w:rsidRPr="00E95D75">
        <w:rPr>
          <w:rFonts w:ascii="Palatino Linotype" w:hAnsi="Palatino Linotype" w:cs="Arial"/>
          <w:b/>
          <w:i/>
          <w:color w:val="000000" w:themeColor="text1"/>
          <w:u w:val="single"/>
        </w:rPr>
        <w:t>conformacion</w:t>
      </w:r>
      <w:proofErr w:type="spellEnd"/>
      <w:r w:rsidR="000359FF" w:rsidRPr="00E95D75">
        <w:rPr>
          <w:rFonts w:ascii="Palatino Linotype" w:hAnsi="Palatino Linotype" w:cs="Arial"/>
          <w:b/>
          <w:i/>
          <w:color w:val="000000" w:themeColor="text1"/>
          <w:u w:val="single"/>
        </w:rPr>
        <w:t>, de ser el caso</w:t>
      </w:r>
      <w:r w:rsidR="000359FF" w:rsidRPr="00E95D75">
        <w:rPr>
          <w:rFonts w:ascii="Palatino Linotype" w:hAnsi="Palatino Linotype" w:cs="Arial"/>
          <w:i/>
          <w:color w:val="000000" w:themeColor="text1"/>
        </w:rPr>
        <w:t xml:space="preserve">, de igual forma solicito de no haber integrado el Comité de Dictamen de Giro, me sea proporcionado el calendario de fecha de </w:t>
      </w:r>
      <w:proofErr w:type="spellStart"/>
      <w:r w:rsidR="000359FF" w:rsidRPr="00E95D75">
        <w:rPr>
          <w:rFonts w:ascii="Palatino Linotype" w:hAnsi="Palatino Linotype" w:cs="Arial"/>
          <w:i/>
          <w:color w:val="000000" w:themeColor="text1"/>
        </w:rPr>
        <w:t>Conformacion</w:t>
      </w:r>
      <w:proofErr w:type="spellEnd"/>
      <w:r w:rsidR="000359FF" w:rsidRPr="00E95D75">
        <w:rPr>
          <w:rFonts w:ascii="Palatino Linotype" w:hAnsi="Palatino Linotype" w:cs="Arial"/>
          <w:i/>
          <w:color w:val="000000" w:themeColor="text1"/>
        </w:rPr>
        <w:t>.</w:t>
      </w:r>
      <w:r w:rsidRPr="00E95D75">
        <w:rPr>
          <w:rFonts w:ascii="Palatino Linotype" w:hAnsi="Palatino Linotype" w:cs="Arial"/>
          <w:i/>
          <w:color w:val="000000" w:themeColor="text1"/>
        </w:rPr>
        <w:t>”</w:t>
      </w:r>
      <w:r w:rsidR="00D27BA9" w:rsidRPr="00E95D75">
        <w:rPr>
          <w:rFonts w:ascii="Palatino Linotype" w:hAnsi="Palatino Linotype" w:cs="Arial"/>
          <w:i/>
          <w:color w:val="000000" w:themeColor="text1"/>
        </w:rPr>
        <w:t xml:space="preserve"> </w:t>
      </w:r>
      <w:r w:rsidRPr="00E95D75">
        <w:rPr>
          <w:rFonts w:ascii="Palatino Linotype" w:hAnsi="Palatino Linotype" w:cs="Arial"/>
          <w:i/>
          <w:color w:val="000000" w:themeColor="text1"/>
        </w:rPr>
        <w:t>(</w:t>
      </w:r>
      <w:r w:rsidR="00EE6A83" w:rsidRPr="00E95D75">
        <w:rPr>
          <w:rFonts w:ascii="Palatino Linotype" w:hAnsi="Palatino Linotype" w:cs="Arial"/>
          <w:i/>
          <w:color w:val="000000" w:themeColor="text1"/>
        </w:rPr>
        <w:t>S</w:t>
      </w:r>
      <w:r w:rsidRPr="00E95D75">
        <w:rPr>
          <w:rFonts w:ascii="Palatino Linotype" w:hAnsi="Palatino Linotype" w:cs="Arial"/>
          <w:i/>
          <w:color w:val="000000" w:themeColor="text1"/>
        </w:rPr>
        <w:t>ic).</w:t>
      </w:r>
    </w:p>
    <w:bookmarkEnd w:id="0"/>
    <w:p w14:paraId="6723CF9D" w14:textId="591DB86B" w:rsidR="00020FB5" w:rsidRPr="00E95D75" w:rsidRDefault="00020FB5" w:rsidP="002D602B">
      <w:pPr>
        <w:pStyle w:val="Prrafodelista"/>
        <w:spacing w:line="360" w:lineRule="auto"/>
        <w:ind w:left="851" w:right="899"/>
        <w:jc w:val="both"/>
        <w:rPr>
          <w:rFonts w:ascii="Palatino Linotype" w:hAnsi="Palatino Linotype" w:cs="Arial"/>
          <w:i/>
          <w:color w:val="000000" w:themeColor="text1"/>
        </w:rPr>
      </w:pPr>
    </w:p>
    <w:p w14:paraId="1C1937D5" w14:textId="019FB063" w:rsidR="00F3446D" w:rsidRPr="00E95D75" w:rsidRDefault="00F3446D" w:rsidP="002D602B">
      <w:pPr>
        <w:spacing w:line="360" w:lineRule="auto"/>
        <w:jc w:val="both"/>
        <w:rPr>
          <w:rFonts w:ascii="Palatino Linotype" w:hAnsi="Palatino Linotype" w:cs="Arial"/>
          <w:b/>
          <w:color w:val="000000" w:themeColor="text1"/>
        </w:rPr>
      </w:pPr>
      <w:r w:rsidRPr="00E95D75">
        <w:rPr>
          <w:rFonts w:ascii="Palatino Linotype" w:hAnsi="Palatino Linotype" w:cs="Arial"/>
          <w:b/>
          <w:color w:val="000000" w:themeColor="text1"/>
        </w:rPr>
        <w:t>MODALIDAD DE ENTREGA:</w:t>
      </w:r>
      <w:r w:rsidRPr="00E95D75">
        <w:rPr>
          <w:rFonts w:ascii="Palatino Linotype" w:hAnsi="Palatino Linotype" w:cs="Arial"/>
          <w:color w:val="000000" w:themeColor="text1"/>
        </w:rPr>
        <w:t xml:space="preserve"> vía </w:t>
      </w:r>
      <w:r w:rsidRPr="00E95D75">
        <w:rPr>
          <w:rFonts w:ascii="Palatino Linotype" w:hAnsi="Palatino Linotype" w:cs="Arial"/>
          <w:b/>
          <w:color w:val="000000" w:themeColor="text1"/>
        </w:rPr>
        <w:t>SAIMEX.</w:t>
      </w:r>
      <w:r w:rsidR="005C4EFE" w:rsidRPr="00E95D75">
        <w:rPr>
          <w:rFonts w:ascii="Palatino Linotype" w:hAnsi="Palatino Linotype" w:cs="Arial"/>
          <w:b/>
          <w:color w:val="000000" w:themeColor="text1"/>
        </w:rPr>
        <w:t xml:space="preserve"> </w:t>
      </w:r>
    </w:p>
    <w:p w14:paraId="0AFEB257" w14:textId="77777777" w:rsidR="00EA7FD8" w:rsidRPr="00E95D75" w:rsidRDefault="00EA7FD8" w:rsidP="002D602B">
      <w:pPr>
        <w:spacing w:line="360" w:lineRule="auto"/>
        <w:jc w:val="both"/>
        <w:rPr>
          <w:rFonts w:ascii="Palatino Linotype" w:hAnsi="Palatino Linotype" w:cs="Arial"/>
          <w:b/>
          <w:color w:val="000000" w:themeColor="text1"/>
        </w:rPr>
      </w:pPr>
    </w:p>
    <w:p w14:paraId="2CA2F241" w14:textId="2A031603" w:rsidR="00E62E88" w:rsidRPr="00E95D75" w:rsidRDefault="00B23C65" w:rsidP="002D602B">
      <w:pPr>
        <w:spacing w:line="360" w:lineRule="auto"/>
        <w:jc w:val="both"/>
        <w:rPr>
          <w:rFonts w:ascii="Palatino Linotype" w:hAnsi="Palatino Linotype" w:cs="Arial"/>
          <w:b/>
          <w:color w:val="000000" w:themeColor="text1"/>
        </w:rPr>
      </w:pPr>
      <w:r w:rsidRPr="00E95D75">
        <w:rPr>
          <w:rFonts w:ascii="Palatino Linotype" w:hAnsi="Palatino Linotype"/>
          <w:b/>
          <w:color w:val="000000" w:themeColor="text1"/>
        </w:rPr>
        <w:t>II.</w:t>
      </w:r>
      <w:r w:rsidRPr="00E95D75">
        <w:rPr>
          <w:rFonts w:ascii="Palatino Linotype" w:hAnsi="Palatino Linotype"/>
          <w:color w:val="000000" w:themeColor="text1"/>
        </w:rPr>
        <w:t xml:space="preserve"> </w:t>
      </w:r>
      <w:r w:rsidR="00E62E88" w:rsidRPr="00E95D75">
        <w:rPr>
          <w:rFonts w:ascii="Palatino Linotype" w:hAnsi="Palatino Linotype" w:cs="Arial"/>
          <w:b/>
          <w:color w:val="000000" w:themeColor="text1"/>
        </w:rPr>
        <w:t>Respuesta del Sujeto Obligado</w:t>
      </w:r>
    </w:p>
    <w:p w14:paraId="44D16AE2" w14:textId="27D23EB1" w:rsidR="007A5836" w:rsidRPr="00E95D75" w:rsidRDefault="007A5836" w:rsidP="002D602B">
      <w:pPr>
        <w:spacing w:line="360" w:lineRule="auto"/>
        <w:jc w:val="both"/>
        <w:rPr>
          <w:rFonts w:ascii="Palatino Linotype" w:hAnsi="Palatino Linotype" w:cs="Arial"/>
          <w:color w:val="000000" w:themeColor="text1"/>
        </w:rPr>
      </w:pPr>
      <w:r w:rsidRPr="00E95D75">
        <w:rPr>
          <w:rFonts w:ascii="Palatino Linotype" w:hAnsi="Palatino Linotype" w:cs="Arial"/>
          <w:color w:val="000000" w:themeColor="text1"/>
        </w:rPr>
        <w:t xml:space="preserve">De las constancias que integran el expediente electrónico del </w:t>
      </w:r>
      <w:r w:rsidRPr="00E95D75">
        <w:rPr>
          <w:rFonts w:ascii="Palatino Linotype" w:hAnsi="Palatino Linotype" w:cs="Arial"/>
          <w:b/>
          <w:color w:val="000000" w:themeColor="text1"/>
        </w:rPr>
        <w:t>SAIMEX</w:t>
      </w:r>
      <w:r w:rsidRPr="00E95D75">
        <w:rPr>
          <w:rFonts w:ascii="Palatino Linotype" w:hAnsi="Palatino Linotype" w:cs="Arial"/>
          <w:color w:val="000000" w:themeColor="text1"/>
        </w:rPr>
        <w:t xml:space="preserve"> se advierte que </w:t>
      </w:r>
      <w:r w:rsidRPr="00E95D75">
        <w:rPr>
          <w:rFonts w:ascii="Palatino Linotype" w:hAnsi="Palatino Linotype" w:cs="Arial"/>
          <w:b/>
          <w:color w:val="000000" w:themeColor="text1"/>
        </w:rPr>
        <w:t>EL SUJETO OBLIGADO</w:t>
      </w:r>
      <w:r w:rsidRPr="00E95D75">
        <w:rPr>
          <w:rFonts w:ascii="Palatino Linotype" w:hAnsi="Palatino Linotype" w:cs="Arial"/>
          <w:color w:val="000000" w:themeColor="text1"/>
        </w:rPr>
        <w:t xml:space="preserve"> dio respuesta a la </w:t>
      </w:r>
      <w:r w:rsidR="0022743B" w:rsidRPr="00E95D75">
        <w:rPr>
          <w:rFonts w:ascii="Palatino Linotype" w:hAnsi="Palatino Linotype" w:cs="Arial"/>
          <w:color w:val="000000" w:themeColor="text1"/>
        </w:rPr>
        <w:t>S</w:t>
      </w:r>
      <w:r w:rsidRPr="00E95D75">
        <w:rPr>
          <w:rFonts w:ascii="Palatino Linotype" w:hAnsi="Palatino Linotype" w:cs="Arial"/>
          <w:color w:val="000000" w:themeColor="text1"/>
        </w:rPr>
        <w:t xml:space="preserve">olicitud de </w:t>
      </w:r>
      <w:r w:rsidR="0022743B" w:rsidRPr="00E95D75">
        <w:rPr>
          <w:rFonts w:ascii="Palatino Linotype" w:hAnsi="Palatino Linotype" w:cs="Arial"/>
          <w:color w:val="000000" w:themeColor="text1"/>
        </w:rPr>
        <w:t>A</w:t>
      </w:r>
      <w:r w:rsidRPr="00E95D75">
        <w:rPr>
          <w:rFonts w:ascii="Palatino Linotype" w:hAnsi="Palatino Linotype" w:cs="Arial"/>
          <w:color w:val="000000" w:themeColor="text1"/>
        </w:rPr>
        <w:t xml:space="preserve">cceso a la </w:t>
      </w:r>
      <w:r w:rsidR="0022743B" w:rsidRPr="00E95D75">
        <w:rPr>
          <w:rFonts w:ascii="Palatino Linotype" w:hAnsi="Palatino Linotype" w:cs="Arial"/>
          <w:color w:val="000000" w:themeColor="text1"/>
        </w:rPr>
        <w:t>I</w:t>
      </w:r>
      <w:r w:rsidRPr="00E95D75">
        <w:rPr>
          <w:rFonts w:ascii="Palatino Linotype" w:hAnsi="Palatino Linotype" w:cs="Arial"/>
          <w:color w:val="000000" w:themeColor="text1"/>
        </w:rPr>
        <w:t xml:space="preserve">nformación, en fecha </w:t>
      </w:r>
      <w:r w:rsidR="000359FF" w:rsidRPr="00E95D75">
        <w:rPr>
          <w:rFonts w:ascii="Palatino Linotype" w:hAnsi="Palatino Linotype" w:cs="Arial"/>
          <w:b/>
          <w:color w:val="000000" w:themeColor="text1"/>
        </w:rPr>
        <w:t>seis</w:t>
      </w:r>
      <w:r w:rsidR="002B54B6" w:rsidRPr="00E95D75">
        <w:rPr>
          <w:rFonts w:ascii="Palatino Linotype" w:hAnsi="Palatino Linotype" w:cs="Arial"/>
          <w:b/>
          <w:color w:val="000000" w:themeColor="text1"/>
        </w:rPr>
        <w:t xml:space="preserve"> </w:t>
      </w:r>
      <w:r w:rsidR="0010072C" w:rsidRPr="00E95D75">
        <w:rPr>
          <w:rFonts w:ascii="Palatino Linotype" w:hAnsi="Palatino Linotype" w:cs="Arial"/>
          <w:b/>
          <w:color w:val="000000" w:themeColor="text1"/>
        </w:rPr>
        <w:t xml:space="preserve">de </w:t>
      </w:r>
      <w:r w:rsidR="000359FF" w:rsidRPr="00E95D75">
        <w:rPr>
          <w:rFonts w:ascii="Palatino Linotype" w:hAnsi="Palatino Linotype" w:cs="Arial"/>
          <w:b/>
          <w:color w:val="000000" w:themeColor="text1"/>
        </w:rPr>
        <w:t>mayo</w:t>
      </w:r>
      <w:r w:rsidR="009135B0" w:rsidRPr="00E95D75">
        <w:rPr>
          <w:rFonts w:ascii="Palatino Linotype" w:hAnsi="Palatino Linotype" w:cs="Arial"/>
          <w:b/>
          <w:color w:val="000000" w:themeColor="text1"/>
        </w:rPr>
        <w:t xml:space="preserve"> </w:t>
      </w:r>
      <w:r w:rsidR="006952D4" w:rsidRPr="00E95D75">
        <w:rPr>
          <w:rFonts w:ascii="Palatino Linotype" w:hAnsi="Palatino Linotype" w:cs="Arial"/>
          <w:b/>
          <w:color w:val="000000" w:themeColor="text1"/>
        </w:rPr>
        <w:t>de dos mil veintidós</w:t>
      </w:r>
      <w:r w:rsidRPr="00E95D75">
        <w:rPr>
          <w:rFonts w:ascii="Palatino Linotype" w:hAnsi="Palatino Linotype" w:cs="Arial"/>
          <w:color w:val="000000" w:themeColor="text1"/>
        </w:rPr>
        <w:t>, en los términos que a continuación se citan:</w:t>
      </w:r>
    </w:p>
    <w:p w14:paraId="021BF839" w14:textId="77777777" w:rsidR="003652DA" w:rsidRPr="00E95D75" w:rsidRDefault="003652DA" w:rsidP="002D602B">
      <w:pPr>
        <w:pStyle w:val="Prrafodelista"/>
        <w:spacing w:line="360" w:lineRule="auto"/>
        <w:ind w:left="851" w:right="899"/>
        <w:jc w:val="both"/>
        <w:rPr>
          <w:rFonts w:ascii="Palatino Linotype" w:hAnsi="Palatino Linotype" w:cs="Arial"/>
          <w:i/>
          <w:color w:val="000000" w:themeColor="text1"/>
        </w:rPr>
      </w:pPr>
    </w:p>
    <w:p w14:paraId="6D460F61" w14:textId="1F31251F" w:rsidR="007A5836" w:rsidRPr="00E95D75" w:rsidRDefault="007A5836" w:rsidP="000359FF">
      <w:pPr>
        <w:pStyle w:val="Prrafodelista"/>
        <w:spacing w:line="360" w:lineRule="auto"/>
        <w:ind w:left="851" w:right="899"/>
        <w:jc w:val="both"/>
        <w:rPr>
          <w:rFonts w:ascii="Palatino Linotype" w:hAnsi="Palatino Linotype" w:cs="Arial"/>
          <w:i/>
          <w:color w:val="000000" w:themeColor="text1"/>
        </w:rPr>
      </w:pPr>
      <w:r w:rsidRPr="00E95D75">
        <w:rPr>
          <w:rFonts w:ascii="Palatino Linotype" w:hAnsi="Palatino Linotype" w:cs="Arial"/>
          <w:i/>
          <w:color w:val="000000" w:themeColor="text1"/>
        </w:rPr>
        <w:t>“</w:t>
      </w:r>
      <w:r w:rsidR="000359FF" w:rsidRPr="00E95D75">
        <w:rPr>
          <w:rFonts w:ascii="Palatino Linotype" w:hAnsi="Palatino Linotype" w:cs="Arial"/>
          <w:i/>
          <w:color w:val="000000" w:themeColor="text1"/>
        </w:rPr>
        <w:t xml:space="preserve">Ciudadano, sea el medio </w:t>
      </w:r>
      <w:proofErr w:type="spellStart"/>
      <w:r w:rsidR="000359FF" w:rsidRPr="00E95D75">
        <w:rPr>
          <w:rFonts w:ascii="Palatino Linotype" w:hAnsi="Palatino Linotype" w:cs="Arial"/>
          <w:i/>
          <w:color w:val="000000" w:themeColor="text1"/>
        </w:rPr>
        <w:t>mas</w:t>
      </w:r>
      <w:proofErr w:type="spellEnd"/>
      <w:r w:rsidR="000359FF" w:rsidRPr="00E95D75">
        <w:rPr>
          <w:rFonts w:ascii="Palatino Linotype" w:hAnsi="Palatino Linotype" w:cs="Arial"/>
          <w:i/>
          <w:color w:val="000000" w:themeColor="text1"/>
        </w:rPr>
        <w:t xml:space="preserve"> idóneo para mandar le un cordial saludo y al mismo tiempo darle respuesta a </w:t>
      </w:r>
      <w:proofErr w:type="gramStart"/>
      <w:r w:rsidR="000359FF" w:rsidRPr="00E95D75">
        <w:rPr>
          <w:rFonts w:ascii="Palatino Linotype" w:hAnsi="Palatino Linotype" w:cs="Arial"/>
          <w:i/>
          <w:color w:val="000000" w:themeColor="text1"/>
        </w:rPr>
        <w:t xml:space="preserve">¿Se encuentra implementado y conformado el Comité de Dictamen de Giro, previsto en el </w:t>
      </w:r>
      <w:proofErr w:type="spellStart"/>
      <w:r w:rsidR="000359FF" w:rsidRPr="00E95D75">
        <w:rPr>
          <w:rFonts w:ascii="Palatino Linotype" w:hAnsi="Palatino Linotype" w:cs="Arial"/>
          <w:i/>
          <w:color w:val="000000" w:themeColor="text1"/>
        </w:rPr>
        <w:t>articulo</w:t>
      </w:r>
      <w:proofErr w:type="spellEnd"/>
      <w:r w:rsidR="000359FF" w:rsidRPr="00E95D75">
        <w:rPr>
          <w:rFonts w:ascii="Palatino Linotype" w:hAnsi="Palatino Linotype" w:cs="Arial"/>
          <w:i/>
          <w:color w:val="000000" w:themeColor="text1"/>
        </w:rPr>
        <w:t xml:space="preserve"> 20 bis.</w:t>
      </w:r>
      <w:proofErr w:type="gramEnd"/>
      <w:r w:rsidR="000359FF" w:rsidRPr="00E95D75">
        <w:rPr>
          <w:rFonts w:ascii="Palatino Linotype" w:hAnsi="Palatino Linotype" w:cs="Arial"/>
          <w:i/>
          <w:color w:val="000000" w:themeColor="text1"/>
        </w:rPr>
        <w:t xml:space="preserve"> de la Ley de Competitividad y Ordenamiento Comercial del Estado de México, en su municipio? ¿Por </w:t>
      </w:r>
      <w:proofErr w:type="spellStart"/>
      <w:r w:rsidR="000359FF" w:rsidRPr="00E95D75">
        <w:rPr>
          <w:rFonts w:ascii="Palatino Linotype" w:hAnsi="Palatino Linotype" w:cs="Arial"/>
          <w:i/>
          <w:color w:val="000000" w:themeColor="text1"/>
        </w:rPr>
        <w:t>quien</w:t>
      </w:r>
      <w:proofErr w:type="spellEnd"/>
      <w:r w:rsidR="000359FF" w:rsidRPr="00E95D75">
        <w:rPr>
          <w:rFonts w:ascii="Palatino Linotype" w:hAnsi="Palatino Linotype" w:cs="Arial"/>
          <w:i/>
          <w:color w:val="000000" w:themeColor="text1"/>
        </w:rPr>
        <w:t xml:space="preserve"> está integrado? ¿A partir de que fecha lo conformaron? así como </w:t>
      </w:r>
      <w:proofErr w:type="spellStart"/>
      <w:r w:rsidR="000359FF" w:rsidRPr="00E95D75">
        <w:rPr>
          <w:rFonts w:ascii="Palatino Linotype" w:hAnsi="Palatino Linotype" w:cs="Arial"/>
          <w:i/>
          <w:color w:val="000000" w:themeColor="text1"/>
        </w:rPr>
        <w:t>tambien</w:t>
      </w:r>
      <w:proofErr w:type="spellEnd"/>
      <w:r w:rsidR="000359FF" w:rsidRPr="00E95D75">
        <w:rPr>
          <w:rFonts w:ascii="Palatino Linotype" w:hAnsi="Palatino Linotype" w:cs="Arial"/>
          <w:i/>
          <w:color w:val="000000" w:themeColor="text1"/>
        </w:rPr>
        <w:t xml:space="preserve">, solicito el acta o expresión documental en que se da cuenta de su </w:t>
      </w:r>
      <w:proofErr w:type="spellStart"/>
      <w:r w:rsidR="000359FF" w:rsidRPr="00E95D75">
        <w:rPr>
          <w:rFonts w:ascii="Palatino Linotype" w:hAnsi="Palatino Linotype" w:cs="Arial"/>
          <w:i/>
          <w:color w:val="000000" w:themeColor="text1"/>
        </w:rPr>
        <w:t>conformacion</w:t>
      </w:r>
      <w:proofErr w:type="spellEnd"/>
      <w:r w:rsidR="000359FF" w:rsidRPr="00E95D75">
        <w:rPr>
          <w:rFonts w:ascii="Palatino Linotype" w:hAnsi="Palatino Linotype" w:cs="Arial"/>
          <w:i/>
          <w:color w:val="000000" w:themeColor="text1"/>
        </w:rPr>
        <w:t xml:space="preserve">, de ser el caso, de igual forma solicito de no haber integrado el Comité de Dictamen de Giro, me sea proporcionado el calendario de fecha de </w:t>
      </w:r>
      <w:proofErr w:type="spellStart"/>
      <w:r w:rsidR="000359FF" w:rsidRPr="00E95D75">
        <w:rPr>
          <w:rFonts w:ascii="Palatino Linotype" w:hAnsi="Palatino Linotype" w:cs="Arial"/>
          <w:i/>
          <w:color w:val="000000" w:themeColor="text1"/>
        </w:rPr>
        <w:t>Conformacion</w:t>
      </w:r>
      <w:proofErr w:type="spellEnd"/>
      <w:r w:rsidR="000359FF" w:rsidRPr="00E95D75">
        <w:rPr>
          <w:rFonts w:ascii="Palatino Linotype" w:hAnsi="Palatino Linotype" w:cs="Arial"/>
          <w:i/>
          <w:color w:val="000000" w:themeColor="text1"/>
        </w:rPr>
        <w:t xml:space="preserve">; referente con lo anterior le enviamos respuesta en formato PDF que se adjunta, sin </w:t>
      </w:r>
      <w:proofErr w:type="spellStart"/>
      <w:r w:rsidR="000359FF" w:rsidRPr="00E95D75">
        <w:rPr>
          <w:rFonts w:ascii="Palatino Linotype" w:hAnsi="Palatino Linotype" w:cs="Arial"/>
          <w:i/>
          <w:color w:val="000000" w:themeColor="text1"/>
        </w:rPr>
        <w:t>mas</w:t>
      </w:r>
      <w:proofErr w:type="spellEnd"/>
      <w:r w:rsidR="000359FF" w:rsidRPr="00E95D75">
        <w:rPr>
          <w:rFonts w:ascii="Palatino Linotype" w:hAnsi="Palatino Linotype" w:cs="Arial"/>
          <w:i/>
          <w:color w:val="000000" w:themeColor="text1"/>
        </w:rPr>
        <w:t xml:space="preserve"> por el momento quedo de usted.</w:t>
      </w:r>
      <w:r w:rsidRPr="00E95D75">
        <w:rPr>
          <w:rFonts w:ascii="Palatino Linotype" w:hAnsi="Palatino Linotype" w:cs="Arial"/>
          <w:i/>
          <w:color w:val="000000" w:themeColor="text1"/>
        </w:rPr>
        <w:t>”</w:t>
      </w:r>
      <w:r w:rsidR="00F84FBE" w:rsidRPr="00E95D75">
        <w:rPr>
          <w:rFonts w:ascii="Palatino Linotype" w:hAnsi="Palatino Linotype" w:cs="Arial"/>
          <w:i/>
          <w:color w:val="000000" w:themeColor="text1"/>
        </w:rPr>
        <w:t xml:space="preserve"> (sic) </w:t>
      </w:r>
    </w:p>
    <w:p w14:paraId="33C8E058" w14:textId="77777777" w:rsidR="007A5836" w:rsidRPr="00E95D75" w:rsidRDefault="007A5836" w:rsidP="002D602B">
      <w:pPr>
        <w:spacing w:line="360" w:lineRule="auto"/>
        <w:ind w:right="899"/>
        <w:jc w:val="both"/>
        <w:rPr>
          <w:rFonts w:ascii="Palatino Linotype" w:hAnsi="Palatino Linotype" w:cs="Arial"/>
          <w:i/>
          <w:color w:val="000000" w:themeColor="text1"/>
        </w:rPr>
      </w:pPr>
    </w:p>
    <w:p w14:paraId="71D470A2" w14:textId="36732EFC" w:rsidR="007A6F70" w:rsidRPr="00E95D75" w:rsidRDefault="000359FF" w:rsidP="000359FF">
      <w:pPr>
        <w:spacing w:line="360" w:lineRule="auto"/>
        <w:jc w:val="both"/>
        <w:rPr>
          <w:rFonts w:ascii="Palatino Linotype" w:hAnsi="Palatino Linotype" w:cs="Arial"/>
          <w:color w:val="000000" w:themeColor="text1"/>
        </w:rPr>
      </w:pPr>
      <w:r w:rsidRPr="00E95D75">
        <w:rPr>
          <w:rFonts w:ascii="Palatino Linotype" w:hAnsi="Palatino Linotype" w:cs="Arial"/>
          <w:color w:val="000000" w:themeColor="text1"/>
        </w:rPr>
        <w:lastRenderedPageBreak/>
        <w:t xml:space="preserve">Cabe señalar que el </w:t>
      </w:r>
      <w:r w:rsidRPr="00E95D75">
        <w:rPr>
          <w:rFonts w:ascii="Palatino Linotype" w:hAnsi="Palatino Linotype" w:cs="Arial"/>
          <w:b/>
          <w:color w:val="000000" w:themeColor="text1"/>
        </w:rPr>
        <w:t xml:space="preserve">SUJETO OBLIGADO </w:t>
      </w:r>
      <w:r w:rsidRPr="00E95D75">
        <w:rPr>
          <w:rFonts w:ascii="Palatino Linotype" w:hAnsi="Palatino Linotype" w:cs="Arial"/>
          <w:color w:val="000000" w:themeColor="text1"/>
        </w:rPr>
        <w:t>no adjunto documento alguno como lo afirma en la respuesta</w:t>
      </w:r>
    </w:p>
    <w:p w14:paraId="36D990B9" w14:textId="77777777" w:rsidR="002B54B6" w:rsidRPr="00E95D75" w:rsidRDefault="002B54B6" w:rsidP="002D602B">
      <w:pPr>
        <w:spacing w:line="360" w:lineRule="auto"/>
        <w:ind w:right="899"/>
        <w:jc w:val="both"/>
        <w:rPr>
          <w:rFonts w:ascii="Palatino Linotype" w:hAnsi="Palatino Linotype" w:cs="Arial"/>
          <w:i/>
          <w:color w:val="000000" w:themeColor="text1"/>
        </w:rPr>
      </w:pPr>
    </w:p>
    <w:p w14:paraId="79C8E01C" w14:textId="2C682377" w:rsidR="00E62E88" w:rsidRPr="00E95D75" w:rsidRDefault="000359FF" w:rsidP="002D602B">
      <w:pPr>
        <w:pStyle w:val="Prrafodelista"/>
        <w:tabs>
          <w:tab w:val="left" w:pos="709"/>
        </w:tabs>
        <w:spacing w:line="360" w:lineRule="auto"/>
        <w:ind w:left="0"/>
        <w:jc w:val="both"/>
        <w:rPr>
          <w:rFonts w:ascii="Palatino Linotype" w:hAnsi="Palatino Linotype" w:cs="Arial"/>
          <w:b/>
          <w:bCs/>
          <w:color w:val="000000" w:themeColor="text1"/>
        </w:rPr>
      </w:pPr>
      <w:r w:rsidRPr="00E95D75">
        <w:rPr>
          <w:rFonts w:ascii="Palatino Linotype" w:hAnsi="Palatino Linotype" w:cs="Arial"/>
          <w:b/>
          <w:color w:val="000000" w:themeColor="text1"/>
        </w:rPr>
        <w:t>III</w:t>
      </w:r>
      <w:r w:rsidR="00E62E88" w:rsidRPr="00E95D75">
        <w:rPr>
          <w:rFonts w:ascii="Palatino Linotype" w:hAnsi="Palatino Linotype" w:cs="Arial"/>
          <w:b/>
          <w:color w:val="000000" w:themeColor="text1"/>
        </w:rPr>
        <w:t xml:space="preserve">. </w:t>
      </w:r>
      <w:r w:rsidR="00E62E88" w:rsidRPr="00E95D75">
        <w:rPr>
          <w:rFonts w:ascii="Palatino Linotype" w:hAnsi="Palatino Linotype" w:cs="Arial"/>
          <w:b/>
          <w:bCs/>
          <w:color w:val="000000" w:themeColor="text1"/>
        </w:rPr>
        <w:t xml:space="preserve">Del </w:t>
      </w:r>
      <w:r w:rsidR="00BC5BEF" w:rsidRPr="00E95D75">
        <w:rPr>
          <w:rFonts w:ascii="Palatino Linotype" w:hAnsi="Palatino Linotype" w:cs="Arial"/>
          <w:b/>
          <w:bCs/>
          <w:color w:val="000000" w:themeColor="text1"/>
        </w:rPr>
        <w:t>Recurso de Revisión</w:t>
      </w:r>
    </w:p>
    <w:p w14:paraId="2066DD8C" w14:textId="5BA6C9E6" w:rsidR="00143643" w:rsidRPr="00E95D75" w:rsidRDefault="007A5836" w:rsidP="002D602B">
      <w:pPr>
        <w:pStyle w:val="Prrafodelista"/>
        <w:spacing w:line="360" w:lineRule="auto"/>
        <w:ind w:left="0"/>
        <w:jc w:val="both"/>
        <w:rPr>
          <w:rFonts w:ascii="Palatino Linotype" w:hAnsi="Palatino Linotype" w:cs="Arial"/>
          <w:color w:val="000000" w:themeColor="text1"/>
        </w:rPr>
      </w:pPr>
      <w:r w:rsidRPr="00E95D75">
        <w:rPr>
          <w:rFonts w:ascii="Palatino Linotype" w:hAnsi="Palatino Linotype"/>
          <w:color w:val="000000" w:themeColor="text1"/>
        </w:rPr>
        <w:t xml:space="preserve">Inconforme con la </w:t>
      </w:r>
      <w:r w:rsidRPr="00E95D75">
        <w:rPr>
          <w:rFonts w:ascii="Palatino Linotype" w:hAnsi="Palatino Linotype" w:cs="Arial"/>
          <w:color w:val="000000" w:themeColor="text1"/>
        </w:rPr>
        <w:t xml:space="preserve">respuesta </w:t>
      </w:r>
      <w:r w:rsidRPr="00E95D75">
        <w:rPr>
          <w:rFonts w:ascii="Palatino Linotype" w:hAnsi="Palatino Linotype"/>
          <w:color w:val="000000" w:themeColor="text1"/>
        </w:rPr>
        <w:t xml:space="preserve">del </w:t>
      </w:r>
      <w:r w:rsidRPr="00E95D75">
        <w:rPr>
          <w:rFonts w:ascii="Palatino Linotype" w:hAnsi="Palatino Linotype"/>
          <w:b/>
          <w:color w:val="000000" w:themeColor="text1"/>
        </w:rPr>
        <w:t>SUJETO OBLIGADO</w:t>
      </w:r>
      <w:r w:rsidRPr="00E95D75">
        <w:rPr>
          <w:rFonts w:ascii="Palatino Linotype" w:hAnsi="Palatino Linotype"/>
          <w:color w:val="000000" w:themeColor="text1"/>
        </w:rPr>
        <w:t xml:space="preserve">, el </w:t>
      </w:r>
      <w:r w:rsidR="000359FF" w:rsidRPr="00E95D75">
        <w:rPr>
          <w:rFonts w:ascii="Palatino Linotype" w:hAnsi="Palatino Linotype"/>
          <w:b/>
          <w:color w:val="000000" w:themeColor="text1"/>
        </w:rPr>
        <w:t>siete</w:t>
      </w:r>
      <w:r w:rsidR="00BC0142" w:rsidRPr="00E95D75">
        <w:rPr>
          <w:rFonts w:ascii="Palatino Linotype" w:hAnsi="Palatino Linotype"/>
          <w:b/>
          <w:color w:val="000000" w:themeColor="text1"/>
        </w:rPr>
        <w:t xml:space="preserve"> </w:t>
      </w:r>
      <w:r w:rsidR="006534AF" w:rsidRPr="00E95D75">
        <w:rPr>
          <w:rFonts w:ascii="Palatino Linotype" w:hAnsi="Palatino Linotype"/>
          <w:b/>
          <w:color w:val="000000" w:themeColor="text1"/>
        </w:rPr>
        <w:t xml:space="preserve">de </w:t>
      </w:r>
      <w:r w:rsidR="000359FF" w:rsidRPr="00E95D75">
        <w:rPr>
          <w:rFonts w:ascii="Palatino Linotype" w:hAnsi="Palatino Linotype"/>
          <w:b/>
          <w:color w:val="000000" w:themeColor="text1"/>
        </w:rPr>
        <w:t>mayo</w:t>
      </w:r>
      <w:r w:rsidR="006534AF" w:rsidRPr="00E95D75">
        <w:rPr>
          <w:rFonts w:ascii="Palatino Linotype" w:hAnsi="Palatino Linotype"/>
          <w:b/>
          <w:color w:val="000000" w:themeColor="text1"/>
        </w:rPr>
        <w:t xml:space="preserve"> </w:t>
      </w:r>
      <w:r w:rsidR="00143643" w:rsidRPr="00E95D75">
        <w:rPr>
          <w:rFonts w:ascii="Palatino Linotype" w:hAnsi="Palatino Linotype"/>
          <w:b/>
          <w:color w:val="000000" w:themeColor="text1"/>
        </w:rPr>
        <w:t>d</w:t>
      </w:r>
      <w:r w:rsidR="00A9204E" w:rsidRPr="00E95D75">
        <w:rPr>
          <w:rFonts w:ascii="Palatino Linotype" w:hAnsi="Palatino Linotype"/>
          <w:b/>
          <w:color w:val="000000" w:themeColor="text1"/>
        </w:rPr>
        <w:t>e dos mil veintidós</w:t>
      </w:r>
      <w:r w:rsidR="00A9204E" w:rsidRPr="00E95D75">
        <w:rPr>
          <w:rFonts w:ascii="Palatino Linotype" w:hAnsi="Palatino Linotype"/>
          <w:color w:val="000000" w:themeColor="text1"/>
        </w:rPr>
        <w:t xml:space="preserve">, </w:t>
      </w:r>
      <w:r w:rsidR="0058481E" w:rsidRPr="00E95D75">
        <w:rPr>
          <w:rFonts w:ascii="Palatino Linotype" w:hAnsi="Palatino Linotype"/>
          <w:b/>
          <w:color w:val="000000" w:themeColor="text1"/>
        </w:rPr>
        <w:t>EL</w:t>
      </w:r>
      <w:r w:rsidRPr="00E95D75">
        <w:rPr>
          <w:rFonts w:ascii="Palatino Linotype" w:hAnsi="Palatino Linotype"/>
          <w:b/>
          <w:color w:val="000000" w:themeColor="text1"/>
        </w:rPr>
        <w:t xml:space="preserve"> RECURRENTE</w:t>
      </w:r>
      <w:r w:rsidR="000C7F93" w:rsidRPr="00E95D75">
        <w:rPr>
          <w:rFonts w:ascii="Palatino Linotype" w:hAnsi="Palatino Linotype"/>
          <w:b/>
          <w:color w:val="000000" w:themeColor="text1"/>
        </w:rPr>
        <w:t xml:space="preserve"> </w:t>
      </w:r>
      <w:r w:rsidRPr="00E95D75">
        <w:rPr>
          <w:rFonts w:ascii="Palatino Linotype" w:hAnsi="Palatino Linotype"/>
          <w:color w:val="000000" w:themeColor="text1"/>
        </w:rPr>
        <w:t xml:space="preserve">interpuso el </w:t>
      </w:r>
      <w:r w:rsidR="00BC5BEF" w:rsidRPr="00E95D75">
        <w:rPr>
          <w:rFonts w:ascii="Palatino Linotype" w:hAnsi="Palatino Linotype"/>
          <w:color w:val="000000" w:themeColor="text1"/>
        </w:rPr>
        <w:t>Recurso de Revisión</w:t>
      </w:r>
      <w:r w:rsidRPr="00E95D75">
        <w:rPr>
          <w:rFonts w:ascii="Palatino Linotype" w:hAnsi="Palatino Linotype"/>
          <w:color w:val="000000" w:themeColor="text1"/>
        </w:rPr>
        <w:t xml:space="preserve"> objeto del presente estudio, el cual fue registrado en </w:t>
      </w:r>
      <w:r w:rsidRPr="00E95D75">
        <w:rPr>
          <w:rFonts w:ascii="Palatino Linotype" w:hAnsi="Palatino Linotype"/>
          <w:b/>
          <w:color w:val="000000" w:themeColor="text1"/>
        </w:rPr>
        <w:t>EL SAIMEX</w:t>
      </w:r>
      <w:r w:rsidR="0010072C" w:rsidRPr="00E95D75">
        <w:rPr>
          <w:rFonts w:ascii="Palatino Linotype" w:hAnsi="Palatino Linotype"/>
          <w:b/>
          <w:color w:val="000000" w:themeColor="text1"/>
        </w:rPr>
        <w:t xml:space="preserve"> </w:t>
      </w:r>
      <w:r w:rsidRPr="00E95D75">
        <w:rPr>
          <w:rFonts w:ascii="Palatino Linotype" w:hAnsi="Palatino Linotype"/>
          <w:color w:val="000000" w:themeColor="text1"/>
        </w:rPr>
        <w:t xml:space="preserve">y se le asignó el número de expediente </w:t>
      </w:r>
      <w:r w:rsidR="000359FF" w:rsidRPr="00E95D75">
        <w:rPr>
          <w:rFonts w:ascii="Palatino Linotype" w:hAnsi="Palatino Linotype"/>
          <w:b/>
          <w:color w:val="000000" w:themeColor="text1"/>
        </w:rPr>
        <w:t>07332</w:t>
      </w:r>
      <w:r w:rsidR="00A9204E" w:rsidRPr="00E95D75">
        <w:rPr>
          <w:rFonts w:ascii="Palatino Linotype" w:hAnsi="Palatino Linotype"/>
          <w:b/>
          <w:color w:val="000000" w:themeColor="text1"/>
        </w:rPr>
        <w:t>/INFOEM/IP/RR/2022</w:t>
      </w:r>
      <w:r w:rsidRPr="00E95D75">
        <w:rPr>
          <w:rFonts w:ascii="Palatino Linotype" w:hAnsi="Palatino Linotype"/>
          <w:b/>
          <w:color w:val="000000" w:themeColor="text1"/>
        </w:rPr>
        <w:t>,</w:t>
      </w:r>
      <w:r w:rsidRPr="00E95D75">
        <w:rPr>
          <w:rFonts w:ascii="Palatino Linotype" w:hAnsi="Palatino Linotype" w:cs="Arial"/>
          <w:color w:val="000000" w:themeColor="text1"/>
        </w:rPr>
        <w:t xml:space="preserve"> en el</w:t>
      </w:r>
      <w:r w:rsidR="00B306B4" w:rsidRPr="00E95D75">
        <w:rPr>
          <w:rFonts w:ascii="Palatino Linotype" w:hAnsi="Palatino Linotype" w:cs="Arial"/>
          <w:color w:val="000000" w:themeColor="text1"/>
        </w:rPr>
        <w:t xml:space="preserve"> que</w:t>
      </w:r>
      <w:r w:rsidR="0058481E" w:rsidRPr="00E95D75">
        <w:rPr>
          <w:rFonts w:ascii="Palatino Linotype" w:hAnsi="Palatino Linotype" w:cs="Arial"/>
          <w:b/>
          <w:color w:val="000000" w:themeColor="text1"/>
        </w:rPr>
        <w:t xml:space="preserve"> EL </w:t>
      </w:r>
      <w:r w:rsidR="007F2176" w:rsidRPr="00E95D75">
        <w:rPr>
          <w:rFonts w:ascii="Palatino Linotype" w:hAnsi="Palatino Linotype" w:cs="Arial"/>
          <w:b/>
          <w:color w:val="000000" w:themeColor="text1"/>
        </w:rPr>
        <w:t>RECURRENTE</w:t>
      </w:r>
      <w:r w:rsidR="00B306B4" w:rsidRPr="00E95D75">
        <w:rPr>
          <w:rFonts w:ascii="Palatino Linotype" w:hAnsi="Palatino Linotype" w:cs="Arial"/>
          <w:color w:val="000000" w:themeColor="text1"/>
        </w:rPr>
        <w:t xml:space="preserve"> señaló como</w:t>
      </w:r>
      <w:r w:rsidR="00143643" w:rsidRPr="00E95D75">
        <w:rPr>
          <w:rFonts w:ascii="Palatino Linotype" w:hAnsi="Palatino Linotype" w:cs="Arial"/>
          <w:color w:val="000000" w:themeColor="text1"/>
        </w:rPr>
        <w:t xml:space="preserve">: </w:t>
      </w:r>
    </w:p>
    <w:p w14:paraId="3D0A9969" w14:textId="77777777" w:rsidR="00143643" w:rsidRPr="00E95D75" w:rsidRDefault="00143643" w:rsidP="002D602B">
      <w:pPr>
        <w:pStyle w:val="Prrafodelista"/>
        <w:spacing w:line="360" w:lineRule="auto"/>
        <w:ind w:left="0"/>
        <w:jc w:val="both"/>
        <w:rPr>
          <w:rFonts w:ascii="Palatino Linotype" w:hAnsi="Palatino Linotype" w:cs="Arial"/>
          <w:color w:val="000000" w:themeColor="text1"/>
        </w:rPr>
      </w:pPr>
    </w:p>
    <w:p w14:paraId="7CE05361" w14:textId="2FFD657A" w:rsidR="007A5836" w:rsidRPr="00E95D75" w:rsidRDefault="00143643" w:rsidP="002D602B">
      <w:pPr>
        <w:pStyle w:val="Prrafodelista"/>
        <w:spacing w:line="360" w:lineRule="auto"/>
        <w:ind w:left="0"/>
        <w:jc w:val="both"/>
        <w:rPr>
          <w:rFonts w:ascii="Palatino Linotype" w:hAnsi="Palatino Linotype" w:cs="Arial"/>
          <w:b/>
          <w:color w:val="000000" w:themeColor="text1"/>
        </w:rPr>
      </w:pPr>
      <w:r w:rsidRPr="00E95D75">
        <w:rPr>
          <w:rFonts w:ascii="Palatino Linotype" w:hAnsi="Palatino Linotype" w:cs="Arial"/>
          <w:b/>
          <w:color w:val="000000" w:themeColor="text1"/>
        </w:rPr>
        <w:t>Ac</w:t>
      </w:r>
      <w:r w:rsidR="00BD3215" w:rsidRPr="00E95D75">
        <w:rPr>
          <w:rFonts w:ascii="Palatino Linotype" w:hAnsi="Palatino Linotype" w:cs="Arial"/>
          <w:b/>
          <w:color w:val="000000" w:themeColor="text1"/>
        </w:rPr>
        <w:t>to impugnado</w:t>
      </w:r>
      <w:r w:rsidR="00F67A1F" w:rsidRPr="00E95D75">
        <w:rPr>
          <w:rFonts w:ascii="Palatino Linotype" w:hAnsi="Palatino Linotype" w:cs="Arial"/>
          <w:b/>
          <w:color w:val="000000" w:themeColor="text1"/>
        </w:rPr>
        <w:t xml:space="preserve">: </w:t>
      </w:r>
    </w:p>
    <w:p w14:paraId="35704B7E" w14:textId="77777777" w:rsidR="00146C83" w:rsidRPr="00E95D75" w:rsidRDefault="00146C83" w:rsidP="002D602B">
      <w:pPr>
        <w:spacing w:line="360" w:lineRule="auto"/>
        <w:ind w:left="851" w:right="899"/>
        <w:jc w:val="both"/>
        <w:rPr>
          <w:rFonts w:ascii="Palatino Linotype" w:hAnsi="Palatino Linotype" w:cs="Arial"/>
          <w:i/>
          <w:color w:val="000000" w:themeColor="text1"/>
        </w:rPr>
      </w:pPr>
    </w:p>
    <w:p w14:paraId="20193998" w14:textId="25E39F0F" w:rsidR="007A5836" w:rsidRPr="00E95D75" w:rsidRDefault="007A5836" w:rsidP="002D602B">
      <w:pPr>
        <w:spacing w:line="360" w:lineRule="auto"/>
        <w:ind w:left="851" w:right="899"/>
        <w:jc w:val="both"/>
        <w:rPr>
          <w:rFonts w:ascii="Palatino Linotype" w:hAnsi="Palatino Linotype" w:cs="Arial"/>
          <w:i/>
          <w:color w:val="000000" w:themeColor="text1"/>
        </w:rPr>
      </w:pPr>
      <w:r w:rsidRPr="00E95D75">
        <w:rPr>
          <w:rFonts w:ascii="Palatino Linotype" w:hAnsi="Palatino Linotype" w:cs="Arial"/>
          <w:i/>
          <w:color w:val="000000" w:themeColor="text1"/>
        </w:rPr>
        <w:t>“</w:t>
      </w:r>
      <w:r w:rsidR="00677B06" w:rsidRPr="00E95D75">
        <w:rPr>
          <w:rFonts w:ascii="Palatino Linotype" w:hAnsi="Palatino Linotype" w:cs="Arial"/>
          <w:i/>
          <w:color w:val="000000" w:themeColor="text1"/>
        </w:rPr>
        <w:t xml:space="preserve">La </w:t>
      </w:r>
      <w:proofErr w:type="spellStart"/>
      <w:r w:rsidR="00677B06" w:rsidRPr="00E95D75">
        <w:rPr>
          <w:rFonts w:ascii="Palatino Linotype" w:hAnsi="Palatino Linotype" w:cs="Arial"/>
          <w:i/>
          <w:color w:val="000000" w:themeColor="text1"/>
        </w:rPr>
        <w:t>omision</w:t>
      </w:r>
      <w:proofErr w:type="spellEnd"/>
      <w:r w:rsidR="00677B06" w:rsidRPr="00E95D75">
        <w:rPr>
          <w:rFonts w:ascii="Palatino Linotype" w:hAnsi="Palatino Linotype" w:cs="Arial"/>
          <w:i/>
          <w:color w:val="000000" w:themeColor="text1"/>
        </w:rPr>
        <w:t xml:space="preserve"> de respuesta</w:t>
      </w:r>
      <w:r w:rsidRPr="00E95D75">
        <w:rPr>
          <w:rFonts w:ascii="Palatino Linotype" w:hAnsi="Palatino Linotype" w:cs="Arial"/>
          <w:i/>
          <w:color w:val="000000" w:themeColor="text1"/>
        </w:rPr>
        <w:t>”</w:t>
      </w:r>
      <w:r w:rsidR="00F84FBE" w:rsidRPr="00E95D75">
        <w:rPr>
          <w:rFonts w:ascii="Palatino Linotype" w:hAnsi="Palatino Linotype" w:cs="Arial"/>
          <w:i/>
          <w:color w:val="000000" w:themeColor="text1"/>
        </w:rPr>
        <w:t xml:space="preserve"> (sic)</w:t>
      </w:r>
    </w:p>
    <w:p w14:paraId="1BAEDA1B" w14:textId="77777777" w:rsidR="00F82D95" w:rsidRPr="00E95D75" w:rsidRDefault="00F82D95" w:rsidP="002D602B">
      <w:pPr>
        <w:spacing w:line="360" w:lineRule="auto"/>
        <w:ind w:left="851" w:right="899"/>
        <w:jc w:val="both"/>
        <w:rPr>
          <w:rFonts w:ascii="Palatino Linotype" w:hAnsi="Palatino Linotype" w:cs="Arial"/>
          <w:i/>
          <w:color w:val="000000" w:themeColor="text1"/>
        </w:rPr>
      </w:pPr>
    </w:p>
    <w:p w14:paraId="272AD569" w14:textId="7DF324E5" w:rsidR="00F67A1F" w:rsidRPr="00E95D75" w:rsidRDefault="00F67A1F" w:rsidP="002D602B">
      <w:pPr>
        <w:spacing w:line="360" w:lineRule="auto"/>
        <w:ind w:right="899"/>
        <w:jc w:val="both"/>
        <w:rPr>
          <w:rFonts w:ascii="Palatino Linotype" w:hAnsi="Palatino Linotype" w:cs="Arial"/>
          <w:b/>
          <w:color w:val="000000" w:themeColor="text1"/>
        </w:rPr>
      </w:pPr>
      <w:r w:rsidRPr="00E95D75">
        <w:rPr>
          <w:rFonts w:ascii="Palatino Linotype" w:hAnsi="Palatino Linotype" w:cs="Arial"/>
          <w:b/>
          <w:color w:val="000000" w:themeColor="text1"/>
        </w:rPr>
        <w:t>Así como, razones o motivos de inconformidad:</w:t>
      </w:r>
    </w:p>
    <w:p w14:paraId="3F91CAAF" w14:textId="77777777" w:rsidR="00F67A1F" w:rsidRPr="00E95D75" w:rsidRDefault="00F67A1F" w:rsidP="002D602B">
      <w:pPr>
        <w:spacing w:line="360" w:lineRule="auto"/>
        <w:ind w:left="851" w:right="899"/>
        <w:jc w:val="both"/>
        <w:rPr>
          <w:rFonts w:ascii="Palatino Linotype" w:hAnsi="Palatino Linotype" w:cs="Arial"/>
          <w:i/>
          <w:color w:val="000000" w:themeColor="text1"/>
        </w:rPr>
      </w:pPr>
    </w:p>
    <w:p w14:paraId="5719799C" w14:textId="7248E0C1" w:rsidR="00F67A1F" w:rsidRPr="00E95D75" w:rsidRDefault="00F67A1F" w:rsidP="002D602B">
      <w:pPr>
        <w:spacing w:line="360" w:lineRule="auto"/>
        <w:ind w:left="851" w:right="899"/>
        <w:jc w:val="both"/>
        <w:rPr>
          <w:rFonts w:ascii="Palatino Linotype" w:hAnsi="Palatino Linotype" w:cs="Arial"/>
          <w:i/>
          <w:color w:val="000000" w:themeColor="text1"/>
        </w:rPr>
      </w:pPr>
      <w:r w:rsidRPr="00E95D75">
        <w:rPr>
          <w:rFonts w:ascii="Palatino Linotype" w:hAnsi="Palatino Linotype" w:cs="Arial"/>
          <w:i/>
          <w:color w:val="000000" w:themeColor="text1"/>
        </w:rPr>
        <w:t>“</w:t>
      </w:r>
      <w:r w:rsidR="00677B06" w:rsidRPr="00E95D75">
        <w:rPr>
          <w:rFonts w:ascii="Palatino Linotype" w:hAnsi="Palatino Linotype" w:cs="Arial"/>
          <w:i/>
          <w:color w:val="000000" w:themeColor="text1"/>
        </w:rPr>
        <w:t xml:space="preserve">Al parecer les faltó adjuntar la respuesta, pues en la </w:t>
      </w:r>
      <w:proofErr w:type="spellStart"/>
      <w:r w:rsidR="00677B06" w:rsidRPr="00E95D75">
        <w:rPr>
          <w:rFonts w:ascii="Palatino Linotype" w:hAnsi="Palatino Linotype" w:cs="Arial"/>
          <w:i/>
          <w:color w:val="000000" w:themeColor="text1"/>
        </w:rPr>
        <w:t>contestacion</w:t>
      </w:r>
      <w:proofErr w:type="spellEnd"/>
      <w:r w:rsidR="00677B06" w:rsidRPr="00E95D75">
        <w:rPr>
          <w:rFonts w:ascii="Palatino Linotype" w:hAnsi="Palatino Linotype" w:cs="Arial"/>
          <w:i/>
          <w:color w:val="000000" w:themeColor="text1"/>
        </w:rPr>
        <w:t xml:space="preserve"> recibida dice que se envía respuesta en formato PDF, sin </w:t>
      </w:r>
      <w:proofErr w:type="gramStart"/>
      <w:r w:rsidR="00677B06" w:rsidRPr="00E95D75">
        <w:rPr>
          <w:rFonts w:ascii="Palatino Linotype" w:hAnsi="Palatino Linotype" w:cs="Arial"/>
          <w:i/>
          <w:color w:val="000000" w:themeColor="text1"/>
        </w:rPr>
        <w:t>embargo</w:t>
      </w:r>
      <w:proofErr w:type="gramEnd"/>
      <w:r w:rsidR="00677B06" w:rsidRPr="00E95D75">
        <w:rPr>
          <w:rFonts w:ascii="Palatino Linotype" w:hAnsi="Palatino Linotype" w:cs="Arial"/>
          <w:i/>
          <w:color w:val="000000" w:themeColor="text1"/>
        </w:rPr>
        <w:t xml:space="preserve"> no hay </w:t>
      </w:r>
      <w:proofErr w:type="spellStart"/>
      <w:r w:rsidR="00677B06" w:rsidRPr="00E95D75">
        <w:rPr>
          <w:rFonts w:ascii="Palatino Linotype" w:hAnsi="Palatino Linotype" w:cs="Arial"/>
          <w:i/>
          <w:color w:val="000000" w:themeColor="text1"/>
        </w:rPr>
        <w:t>ningun</w:t>
      </w:r>
      <w:proofErr w:type="spellEnd"/>
      <w:r w:rsidR="00677B06" w:rsidRPr="00E95D75">
        <w:rPr>
          <w:rFonts w:ascii="Palatino Linotype" w:hAnsi="Palatino Linotype" w:cs="Arial"/>
          <w:i/>
          <w:color w:val="000000" w:themeColor="text1"/>
        </w:rPr>
        <w:t xml:space="preserve"> archivo adjunto en formato PDF ni de </w:t>
      </w:r>
      <w:proofErr w:type="spellStart"/>
      <w:r w:rsidR="00677B06" w:rsidRPr="00E95D75">
        <w:rPr>
          <w:rFonts w:ascii="Palatino Linotype" w:hAnsi="Palatino Linotype" w:cs="Arial"/>
          <w:i/>
          <w:color w:val="000000" w:themeColor="text1"/>
        </w:rPr>
        <w:t>nigun</w:t>
      </w:r>
      <w:proofErr w:type="spellEnd"/>
      <w:r w:rsidR="00677B06" w:rsidRPr="00E95D75">
        <w:rPr>
          <w:rFonts w:ascii="Palatino Linotype" w:hAnsi="Palatino Linotype" w:cs="Arial"/>
          <w:i/>
          <w:color w:val="000000" w:themeColor="text1"/>
        </w:rPr>
        <w:t xml:space="preserve"> otro formato.</w:t>
      </w:r>
      <w:r w:rsidR="00C07ADA" w:rsidRPr="00E95D75">
        <w:rPr>
          <w:rFonts w:ascii="Palatino Linotype" w:hAnsi="Palatino Linotype" w:cs="Arial"/>
          <w:i/>
          <w:color w:val="000000" w:themeColor="text1"/>
        </w:rPr>
        <w:t>” (sic)</w:t>
      </w:r>
    </w:p>
    <w:p w14:paraId="081FD65C" w14:textId="77777777" w:rsidR="00C07ADA" w:rsidRPr="00E95D75" w:rsidRDefault="00C07ADA" w:rsidP="002D602B">
      <w:pPr>
        <w:spacing w:line="360" w:lineRule="auto"/>
        <w:ind w:left="851" w:right="899"/>
        <w:jc w:val="both"/>
        <w:rPr>
          <w:rFonts w:ascii="Palatino Linotype" w:hAnsi="Palatino Linotype" w:cs="Arial"/>
          <w:i/>
          <w:color w:val="000000" w:themeColor="text1"/>
        </w:rPr>
      </w:pPr>
    </w:p>
    <w:p w14:paraId="6DCFB38C" w14:textId="01FE09D9" w:rsidR="00E62E88" w:rsidRPr="00E95D75" w:rsidRDefault="00677B06" w:rsidP="002D602B">
      <w:pPr>
        <w:spacing w:line="360" w:lineRule="auto"/>
        <w:jc w:val="both"/>
        <w:rPr>
          <w:rFonts w:ascii="Palatino Linotype" w:hAnsi="Palatino Linotype" w:cs="Arial"/>
          <w:b/>
          <w:color w:val="000000" w:themeColor="text1"/>
        </w:rPr>
      </w:pPr>
      <w:r w:rsidRPr="00E95D75">
        <w:rPr>
          <w:rFonts w:ascii="Palatino Linotype" w:hAnsi="Palatino Linotype" w:cs="Arial"/>
          <w:b/>
          <w:color w:val="000000" w:themeColor="text1"/>
        </w:rPr>
        <w:t>I</w:t>
      </w:r>
      <w:r w:rsidR="00E62E88" w:rsidRPr="00E95D75">
        <w:rPr>
          <w:rFonts w:ascii="Palatino Linotype" w:hAnsi="Palatino Linotype" w:cs="Arial"/>
          <w:b/>
          <w:color w:val="000000" w:themeColor="text1"/>
        </w:rPr>
        <w:t xml:space="preserve">V. Del turno del </w:t>
      </w:r>
      <w:r w:rsidR="00BC5BEF" w:rsidRPr="00E95D75">
        <w:rPr>
          <w:rFonts w:ascii="Palatino Linotype" w:hAnsi="Palatino Linotype" w:cs="Arial"/>
          <w:b/>
          <w:color w:val="000000" w:themeColor="text1"/>
        </w:rPr>
        <w:t>Recurso de Revisión</w:t>
      </w:r>
    </w:p>
    <w:p w14:paraId="17C411EA" w14:textId="785E0D37" w:rsidR="007A5836" w:rsidRPr="00E95D75" w:rsidRDefault="007A5836" w:rsidP="002D602B">
      <w:pPr>
        <w:pStyle w:val="Prrafodelista"/>
        <w:spacing w:line="360" w:lineRule="auto"/>
        <w:ind w:left="0"/>
        <w:contextualSpacing/>
        <w:jc w:val="both"/>
        <w:rPr>
          <w:rFonts w:ascii="Palatino Linotype" w:hAnsi="Palatino Linotype" w:cs="Arial"/>
          <w:color w:val="000000" w:themeColor="text1"/>
        </w:rPr>
      </w:pPr>
      <w:r w:rsidRPr="00E95D75">
        <w:rPr>
          <w:rFonts w:ascii="Palatino Linotype" w:hAnsi="Palatino Linotype" w:cs="Arial"/>
          <w:color w:val="000000" w:themeColor="text1"/>
        </w:rPr>
        <w:t xml:space="preserve">El recurso de que se trata se envió electrónicamente al Instituto de </w:t>
      </w:r>
      <w:r w:rsidRPr="00E95D75">
        <w:rPr>
          <w:rFonts w:ascii="Palatino Linotype" w:eastAsia="Arial Unicode MS" w:hAnsi="Palatino Linotype" w:cs="Arial"/>
          <w:color w:val="000000" w:themeColor="text1"/>
        </w:rPr>
        <w:t>Transparencia</w:t>
      </w:r>
      <w:r w:rsidRPr="00E95D75">
        <w:rPr>
          <w:rFonts w:ascii="Palatino Linotype" w:hAnsi="Palatino Linotype" w:cs="Arial"/>
          <w:color w:val="000000" w:themeColor="text1"/>
        </w:rPr>
        <w:t xml:space="preserve">, Acceso a la Información Pública y Protección de Datos Personales del Estado de México y Municipios en fecha </w:t>
      </w:r>
      <w:r w:rsidR="00677B06" w:rsidRPr="00E95D75">
        <w:rPr>
          <w:rFonts w:ascii="Palatino Linotype" w:hAnsi="Palatino Linotype" w:cs="Arial"/>
          <w:b/>
          <w:color w:val="000000" w:themeColor="text1"/>
        </w:rPr>
        <w:t xml:space="preserve">siete </w:t>
      </w:r>
      <w:r w:rsidR="001222C5" w:rsidRPr="00E95D75">
        <w:rPr>
          <w:rFonts w:ascii="Palatino Linotype" w:hAnsi="Palatino Linotype" w:cs="Arial"/>
          <w:b/>
          <w:color w:val="000000" w:themeColor="text1"/>
        </w:rPr>
        <w:t xml:space="preserve">de </w:t>
      </w:r>
      <w:r w:rsidR="00677B06" w:rsidRPr="00E95D75">
        <w:rPr>
          <w:rFonts w:ascii="Palatino Linotype" w:hAnsi="Palatino Linotype" w:cs="Arial"/>
          <w:b/>
          <w:color w:val="000000" w:themeColor="text1"/>
        </w:rPr>
        <w:t xml:space="preserve">mayo </w:t>
      </w:r>
      <w:r w:rsidR="001222C5" w:rsidRPr="00E95D75">
        <w:rPr>
          <w:rFonts w:ascii="Palatino Linotype" w:hAnsi="Palatino Linotype" w:cs="Arial"/>
          <w:b/>
          <w:color w:val="000000" w:themeColor="text1"/>
        </w:rPr>
        <w:t>de dos mil veintidós</w:t>
      </w:r>
      <w:r w:rsidR="00F3446D" w:rsidRPr="00E95D75">
        <w:rPr>
          <w:rFonts w:ascii="Palatino Linotype" w:hAnsi="Palatino Linotype" w:cs="Arial"/>
          <w:color w:val="000000" w:themeColor="text1"/>
        </w:rPr>
        <w:t xml:space="preserve">; por lo que, </w:t>
      </w:r>
      <w:r w:rsidRPr="00E95D75">
        <w:rPr>
          <w:rFonts w:ascii="Palatino Linotype" w:hAnsi="Palatino Linotype" w:cs="Arial"/>
          <w:color w:val="000000" w:themeColor="text1"/>
        </w:rPr>
        <w:t xml:space="preserve">con fundamento en el artículo 185, fracción I de la </w:t>
      </w:r>
      <w:r w:rsidRPr="00E95D75">
        <w:rPr>
          <w:rFonts w:ascii="Palatino Linotype" w:hAnsi="Palatino Linotype"/>
          <w:color w:val="000000" w:themeColor="text1"/>
        </w:rPr>
        <w:t xml:space="preserve">Ley de Transparencia y Acceso a la Información </w:t>
      </w:r>
      <w:r w:rsidRPr="00E95D75">
        <w:rPr>
          <w:rFonts w:ascii="Palatino Linotype" w:hAnsi="Palatino Linotype"/>
          <w:color w:val="000000" w:themeColor="text1"/>
        </w:rPr>
        <w:lastRenderedPageBreak/>
        <w:t>Pública del Estado de México y Municipios</w:t>
      </w:r>
      <w:r w:rsidRPr="00E95D75">
        <w:rPr>
          <w:rFonts w:ascii="Palatino Linotype" w:hAnsi="Palatino Linotype" w:cs="Arial"/>
          <w:color w:val="000000" w:themeColor="text1"/>
        </w:rPr>
        <w:t>, se turnó, a través del</w:t>
      </w:r>
      <w:r w:rsidRPr="00E95D75">
        <w:rPr>
          <w:rFonts w:ascii="Palatino Linotype" w:eastAsia="Arial Unicode MS" w:hAnsi="Palatino Linotype" w:cs="Arial"/>
          <w:color w:val="000000" w:themeColor="text1"/>
        </w:rPr>
        <w:t xml:space="preserve"> </w:t>
      </w:r>
      <w:r w:rsidRPr="00E95D75">
        <w:rPr>
          <w:rFonts w:ascii="Palatino Linotype" w:eastAsia="Arial Unicode MS" w:hAnsi="Palatino Linotype" w:cs="Arial"/>
          <w:b/>
          <w:color w:val="000000" w:themeColor="text1"/>
        </w:rPr>
        <w:t>SAIMEX</w:t>
      </w:r>
      <w:r w:rsidRPr="00E95D75">
        <w:rPr>
          <w:rFonts w:ascii="Palatino Linotype" w:hAnsi="Palatino Linotype"/>
          <w:color w:val="000000" w:themeColor="text1"/>
        </w:rPr>
        <w:t>, a</w:t>
      </w:r>
      <w:r w:rsidR="002B5B30" w:rsidRPr="00E95D75">
        <w:rPr>
          <w:rFonts w:ascii="Palatino Linotype" w:hAnsi="Palatino Linotype"/>
          <w:color w:val="000000" w:themeColor="text1"/>
        </w:rPr>
        <w:t xml:space="preserve"> </w:t>
      </w:r>
      <w:r w:rsidR="004E291C" w:rsidRPr="00E95D75">
        <w:rPr>
          <w:rFonts w:ascii="Palatino Linotype" w:hAnsi="Palatino Linotype"/>
          <w:color w:val="000000" w:themeColor="text1"/>
        </w:rPr>
        <w:t>l</w:t>
      </w:r>
      <w:r w:rsidR="002B5B30" w:rsidRPr="00E95D75">
        <w:rPr>
          <w:rFonts w:ascii="Palatino Linotype" w:hAnsi="Palatino Linotype"/>
          <w:color w:val="000000" w:themeColor="text1"/>
        </w:rPr>
        <w:t>a</w:t>
      </w:r>
      <w:r w:rsidRPr="00E95D75">
        <w:rPr>
          <w:rFonts w:ascii="Palatino Linotype" w:hAnsi="Palatino Linotype"/>
          <w:color w:val="000000" w:themeColor="text1"/>
        </w:rPr>
        <w:t xml:space="preserve"> </w:t>
      </w:r>
      <w:r w:rsidR="008274B1" w:rsidRPr="00E95D75">
        <w:rPr>
          <w:rFonts w:ascii="Palatino Linotype" w:hAnsi="Palatino Linotype" w:cs="Arial"/>
          <w:b/>
          <w:color w:val="000000" w:themeColor="text1"/>
        </w:rPr>
        <w:t>Comisionada</w:t>
      </w:r>
      <w:r w:rsidR="008274B1" w:rsidRPr="00E95D75">
        <w:rPr>
          <w:rFonts w:ascii="Palatino Linotype" w:hAnsi="Palatino Linotype" w:cs="Arial"/>
          <w:color w:val="000000" w:themeColor="text1"/>
        </w:rPr>
        <w:t xml:space="preserve"> </w:t>
      </w:r>
      <w:r w:rsidR="004365AC" w:rsidRPr="00E95D75">
        <w:rPr>
          <w:rFonts w:ascii="Palatino Linotype" w:hAnsi="Palatino Linotype"/>
          <w:b/>
          <w:color w:val="000000" w:themeColor="text1"/>
        </w:rPr>
        <w:t>Sharon Cristina Morales Martínez</w:t>
      </w:r>
      <w:r w:rsidRPr="00E95D75">
        <w:rPr>
          <w:rFonts w:ascii="Palatino Linotype" w:hAnsi="Palatino Linotype" w:cs="Arial"/>
          <w:color w:val="000000" w:themeColor="text1"/>
        </w:rPr>
        <w:t xml:space="preserve">, a efecto de </w:t>
      </w:r>
      <w:r w:rsidR="00C70502" w:rsidRPr="00E95D75">
        <w:rPr>
          <w:rFonts w:ascii="Palatino Linotype" w:hAnsi="Palatino Linotype" w:cs="Arial"/>
          <w:color w:val="000000" w:themeColor="text1"/>
        </w:rPr>
        <w:t xml:space="preserve">decretar </w:t>
      </w:r>
      <w:r w:rsidRPr="00E95D75">
        <w:rPr>
          <w:rFonts w:ascii="Palatino Linotype" w:hAnsi="Palatino Linotype" w:cs="Arial"/>
          <w:color w:val="000000" w:themeColor="text1"/>
        </w:rPr>
        <w:t>su admisión o desechamiento.</w:t>
      </w:r>
    </w:p>
    <w:p w14:paraId="2B4D8C89" w14:textId="1A6E6EF3" w:rsidR="002F525A" w:rsidRPr="00E95D75" w:rsidRDefault="002F525A" w:rsidP="002D602B">
      <w:pPr>
        <w:pStyle w:val="Prrafodelista"/>
        <w:spacing w:line="360" w:lineRule="auto"/>
        <w:ind w:left="0"/>
        <w:jc w:val="both"/>
        <w:rPr>
          <w:rFonts w:ascii="Palatino Linotype" w:hAnsi="Palatino Linotype" w:cs="Arial"/>
          <w:color w:val="000000" w:themeColor="text1"/>
        </w:rPr>
      </w:pPr>
    </w:p>
    <w:p w14:paraId="05B3F7D7" w14:textId="0F433665" w:rsidR="00E62E88" w:rsidRPr="00E95D75" w:rsidRDefault="00E62E88" w:rsidP="002D602B">
      <w:pPr>
        <w:tabs>
          <w:tab w:val="center" w:pos="4252"/>
          <w:tab w:val="right" w:pos="8504"/>
        </w:tabs>
        <w:spacing w:line="360" w:lineRule="auto"/>
        <w:jc w:val="both"/>
        <w:rPr>
          <w:rFonts w:ascii="Palatino Linotype" w:hAnsi="Palatino Linotype" w:cs="Arial"/>
          <w:b/>
          <w:color w:val="000000" w:themeColor="text1"/>
        </w:rPr>
      </w:pPr>
      <w:r w:rsidRPr="00E95D75">
        <w:rPr>
          <w:rFonts w:ascii="Palatino Linotype" w:hAnsi="Palatino Linotype" w:cs="Arial"/>
          <w:b/>
          <w:color w:val="000000" w:themeColor="text1"/>
        </w:rPr>
        <w:t xml:space="preserve">a) Admisión del </w:t>
      </w:r>
      <w:r w:rsidR="00BC5BEF" w:rsidRPr="00E95D75">
        <w:rPr>
          <w:rFonts w:ascii="Palatino Linotype" w:hAnsi="Palatino Linotype" w:cs="Arial"/>
          <w:b/>
          <w:color w:val="000000" w:themeColor="text1"/>
        </w:rPr>
        <w:t>Recurso de Revisión</w:t>
      </w:r>
    </w:p>
    <w:p w14:paraId="2973B9F1" w14:textId="4C980B08" w:rsidR="00E62E88" w:rsidRPr="00E95D75" w:rsidRDefault="00E62E88" w:rsidP="002D602B">
      <w:pPr>
        <w:pStyle w:val="Prrafodelista"/>
        <w:spacing w:line="360" w:lineRule="auto"/>
        <w:ind w:left="0"/>
        <w:contextualSpacing/>
        <w:jc w:val="both"/>
        <w:rPr>
          <w:rFonts w:ascii="Palatino Linotype" w:hAnsi="Palatino Linotype" w:cs="Arial"/>
          <w:b/>
          <w:color w:val="000000" w:themeColor="text1"/>
        </w:rPr>
      </w:pPr>
      <w:r w:rsidRPr="00E95D75">
        <w:rPr>
          <w:rFonts w:ascii="Palatino Linotype" w:hAnsi="Palatino Linotype" w:cs="Arial"/>
          <w:color w:val="000000" w:themeColor="text1"/>
        </w:rPr>
        <w:t>De las constancias del expediente electrónico del</w:t>
      </w:r>
      <w:r w:rsidRPr="00E95D75">
        <w:rPr>
          <w:rFonts w:ascii="Palatino Linotype" w:hAnsi="Palatino Linotype" w:cs="Arial"/>
          <w:b/>
          <w:color w:val="000000" w:themeColor="text1"/>
        </w:rPr>
        <w:t xml:space="preserve"> SAIMEX</w:t>
      </w:r>
      <w:r w:rsidRPr="00E95D75">
        <w:rPr>
          <w:rFonts w:ascii="Palatino Linotype" w:hAnsi="Palatino Linotype" w:cs="Arial"/>
          <w:color w:val="000000" w:themeColor="text1"/>
        </w:rPr>
        <w:t xml:space="preserve">, se advierte que el </w:t>
      </w:r>
      <w:r w:rsidR="00677B06" w:rsidRPr="00E95D75">
        <w:rPr>
          <w:rFonts w:ascii="Palatino Linotype" w:hAnsi="Palatino Linotype" w:cs="Arial"/>
          <w:b/>
          <w:color w:val="000000" w:themeColor="text1"/>
        </w:rPr>
        <w:t>doce</w:t>
      </w:r>
      <w:r w:rsidR="001222C5" w:rsidRPr="00E95D75">
        <w:rPr>
          <w:rFonts w:ascii="Palatino Linotype" w:hAnsi="Palatino Linotype" w:cs="Arial"/>
          <w:b/>
          <w:color w:val="000000" w:themeColor="text1"/>
        </w:rPr>
        <w:t xml:space="preserve"> de </w:t>
      </w:r>
      <w:r w:rsidR="00677B06" w:rsidRPr="00E95D75">
        <w:rPr>
          <w:rFonts w:ascii="Palatino Linotype" w:hAnsi="Palatino Linotype" w:cs="Arial"/>
          <w:b/>
          <w:color w:val="000000" w:themeColor="text1"/>
        </w:rPr>
        <w:t>mayo</w:t>
      </w:r>
      <w:r w:rsidR="001222C5" w:rsidRPr="00E95D75">
        <w:rPr>
          <w:rFonts w:ascii="Palatino Linotype" w:hAnsi="Palatino Linotype" w:cs="Arial"/>
          <w:b/>
          <w:color w:val="000000" w:themeColor="text1"/>
        </w:rPr>
        <w:t xml:space="preserve"> de dos mil veintidós</w:t>
      </w:r>
      <w:r w:rsidR="007A5836" w:rsidRPr="00E95D75">
        <w:rPr>
          <w:rFonts w:ascii="Palatino Linotype" w:hAnsi="Palatino Linotype" w:cs="Arial"/>
          <w:color w:val="000000" w:themeColor="text1"/>
        </w:rPr>
        <w:t xml:space="preserve">, </w:t>
      </w:r>
      <w:r w:rsidRPr="00E95D75">
        <w:rPr>
          <w:rFonts w:ascii="Palatino Linotype" w:hAnsi="Palatino Linotype" w:cs="Arial"/>
          <w:color w:val="000000" w:themeColor="text1"/>
        </w:rPr>
        <w:t xml:space="preserve">se acordó la admisión a trámite del </w:t>
      </w:r>
      <w:r w:rsidR="00BC5BEF" w:rsidRPr="00E95D75">
        <w:rPr>
          <w:rFonts w:ascii="Palatino Linotype" w:hAnsi="Palatino Linotype" w:cs="Arial"/>
          <w:color w:val="000000" w:themeColor="text1"/>
        </w:rPr>
        <w:t>Recurso de Revisión</w:t>
      </w:r>
      <w:r w:rsidRPr="00E95D75">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AB6305" w:rsidRPr="00E95D75">
        <w:rPr>
          <w:rFonts w:ascii="Palatino Linotype" w:hAnsi="Palatino Linotype" w:cs="Arial"/>
          <w:b/>
          <w:color w:val="000000" w:themeColor="text1"/>
        </w:rPr>
        <w:t xml:space="preserve">EL </w:t>
      </w:r>
      <w:r w:rsidR="0017793E" w:rsidRPr="00E95D75">
        <w:rPr>
          <w:rFonts w:ascii="Palatino Linotype" w:hAnsi="Palatino Linotype" w:cs="Arial"/>
          <w:b/>
          <w:color w:val="000000" w:themeColor="text1"/>
        </w:rPr>
        <w:t xml:space="preserve">RECURRENTE </w:t>
      </w:r>
      <w:r w:rsidR="0017793E" w:rsidRPr="00E95D75">
        <w:rPr>
          <w:rFonts w:ascii="Palatino Linotype" w:hAnsi="Palatino Linotype" w:cs="Arial"/>
          <w:color w:val="000000" w:themeColor="text1"/>
        </w:rPr>
        <w:t xml:space="preserve">manifestara lo que a su derecho conviniera, a efecto de presentar pruebas o alegatos y, en su caso, </w:t>
      </w:r>
      <w:r w:rsidR="0017793E" w:rsidRPr="00E95D75">
        <w:rPr>
          <w:rFonts w:ascii="Palatino Linotype" w:hAnsi="Palatino Linotype" w:cs="Arial"/>
          <w:b/>
          <w:color w:val="000000" w:themeColor="text1"/>
        </w:rPr>
        <w:t xml:space="preserve">EL SUJETO OBLIGADO </w:t>
      </w:r>
      <w:r w:rsidR="0017793E" w:rsidRPr="00E95D75">
        <w:rPr>
          <w:rFonts w:ascii="Palatino Linotype" w:hAnsi="Palatino Linotype" w:cs="Arial"/>
          <w:color w:val="000000" w:themeColor="text1"/>
        </w:rPr>
        <w:t xml:space="preserve">rindiera su correspondiente Informe Justificado; lo anterior , </w:t>
      </w:r>
      <w:r w:rsidRPr="00E95D75">
        <w:rPr>
          <w:rFonts w:ascii="Palatino Linotype" w:hAnsi="Palatino Linotype" w:cs="Arial"/>
          <w:color w:val="000000" w:themeColor="text1"/>
        </w:rPr>
        <w:t>conforme a lo dispuesto por el artículo 185 de la Ley de Transparencia y Acceso a la Información Pública del</w:t>
      </w:r>
      <w:r w:rsidR="00C07ADA" w:rsidRPr="00E95D75">
        <w:rPr>
          <w:rFonts w:ascii="Palatino Linotype" w:hAnsi="Palatino Linotype" w:cs="Arial"/>
          <w:color w:val="000000" w:themeColor="text1"/>
        </w:rPr>
        <w:t xml:space="preserve"> Estado de México y Municipios. </w:t>
      </w:r>
    </w:p>
    <w:p w14:paraId="5C50F92A" w14:textId="77777777" w:rsidR="00E62E88" w:rsidRPr="00E95D75" w:rsidRDefault="00E62E88" w:rsidP="002D602B">
      <w:pPr>
        <w:pStyle w:val="Prrafodelista"/>
        <w:spacing w:line="360" w:lineRule="auto"/>
        <w:ind w:left="0"/>
        <w:contextualSpacing/>
        <w:jc w:val="both"/>
        <w:rPr>
          <w:rFonts w:ascii="Palatino Linotype" w:hAnsi="Palatino Linotype" w:cs="Arial"/>
          <w:color w:val="000000" w:themeColor="text1"/>
        </w:rPr>
      </w:pPr>
    </w:p>
    <w:p w14:paraId="213A8BEE" w14:textId="77777777" w:rsidR="00AB06E0" w:rsidRPr="00E95D75" w:rsidRDefault="00AB06E0" w:rsidP="002D602B">
      <w:pPr>
        <w:spacing w:line="360" w:lineRule="auto"/>
        <w:jc w:val="both"/>
        <w:rPr>
          <w:rFonts w:ascii="Palatino Linotype" w:eastAsia="Arial Unicode MS" w:hAnsi="Palatino Linotype" w:cs="Arial"/>
          <w:b/>
          <w:color w:val="000000" w:themeColor="text1"/>
        </w:rPr>
      </w:pPr>
      <w:r w:rsidRPr="00E95D75">
        <w:rPr>
          <w:rFonts w:ascii="Palatino Linotype" w:eastAsia="Arial Unicode MS" w:hAnsi="Palatino Linotype" w:cs="Arial"/>
          <w:b/>
          <w:color w:val="000000" w:themeColor="text1"/>
        </w:rPr>
        <w:t xml:space="preserve">b) </w:t>
      </w:r>
      <w:r w:rsidRPr="00E95D75">
        <w:rPr>
          <w:rFonts w:ascii="Palatino Linotype" w:hAnsi="Palatino Linotype" w:cs="Arial"/>
          <w:b/>
          <w:bCs/>
          <w:color w:val="000000" w:themeColor="text1"/>
        </w:rPr>
        <w:t>Informe Justificado</w:t>
      </w:r>
    </w:p>
    <w:p w14:paraId="1DD3DD74" w14:textId="2B32D806" w:rsidR="00BC0142" w:rsidRPr="00E95D75" w:rsidRDefault="00BC0142" w:rsidP="002D602B">
      <w:pPr>
        <w:spacing w:line="360" w:lineRule="auto"/>
        <w:jc w:val="both"/>
        <w:rPr>
          <w:rFonts w:ascii="Palatino Linotype" w:hAnsi="Palatino Linotype" w:cs="Arial"/>
          <w:lang w:eastAsia="es-MX"/>
        </w:rPr>
      </w:pPr>
      <w:r w:rsidRPr="00E95D75">
        <w:rPr>
          <w:rFonts w:ascii="Palatino Linotype" w:hAnsi="Palatino Linotype" w:cs="Arial"/>
        </w:rPr>
        <w:t>En cumplimiento a lo anterior, de las constancias del expediente electrónico del</w:t>
      </w:r>
      <w:r w:rsidRPr="00E95D75">
        <w:rPr>
          <w:rFonts w:ascii="Palatino Linotype" w:hAnsi="Palatino Linotype" w:cs="Arial"/>
          <w:b/>
        </w:rPr>
        <w:t xml:space="preserve"> SAIMEX</w:t>
      </w:r>
      <w:r w:rsidRPr="00E95D75">
        <w:rPr>
          <w:rFonts w:ascii="Palatino Linotype" w:hAnsi="Palatino Linotype" w:cs="Arial"/>
        </w:rPr>
        <w:t xml:space="preserve">, se advierte que el </w:t>
      </w:r>
      <w:r w:rsidR="00677B06" w:rsidRPr="00E95D75">
        <w:rPr>
          <w:rFonts w:ascii="Palatino Linotype" w:hAnsi="Palatino Linotype" w:cs="Arial"/>
        </w:rPr>
        <w:t>diecinueve</w:t>
      </w:r>
      <w:r w:rsidR="0035329F" w:rsidRPr="00E95D75">
        <w:rPr>
          <w:rFonts w:ascii="Palatino Linotype" w:hAnsi="Palatino Linotype" w:cs="Arial"/>
        </w:rPr>
        <w:t xml:space="preserve"> de </w:t>
      </w:r>
      <w:r w:rsidR="00677B06" w:rsidRPr="00E95D75">
        <w:rPr>
          <w:rFonts w:ascii="Palatino Linotype" w:hAnsi="Palatino Linotype" w:cs="Arial"/>
        </w:rPr>
        <w:t>mayo</w:t>
      </w:r>
      <w:r w:rsidR="0035329F" w:rsidRPr="00E95D75">
        <w:rPr>
          <w:rFonts w:ascii="Palatino Linotype" w:hAnsi="Palatino Linotype" w:cs="Arial"/>
        </w:rPr>
        <w:t xml:space="preserve"> </w:t>
      </w:r>
      <w:r w:rsidRPr="00E95D75">
        <w:rPr>
          <w:rFonts w:ascii="Palatino Linotype" w:hAnsi="Palatino Linotype" w:cs="Arial"/>
        </w:rPr>
        <w:t xml:space="preserve">de dos mil veintidós, </w:t>
      </w:r>
      <w:r w:rsidRPr="00E95D75">
        <w:rPr>
          <w:rFonts w:ascii="Palatino Linotype" w:hAnsi="Palatino Linotype" w:cs="Arial"/>
          <w:b/>
        </w:rPr>
        <w:t>EL SUJETO OBLIGADO</w:t>
      </w:r>
      <w:r w:rsidRPr="00E95D75">
        <w:rPr>
          <w:rFonts w:ascii="Palatino Linotype" w:hAnsi="Palatino Linotype" w:cs="Arial"/>
        </w:rPr>
        <w:t xml:space="preserve"> envió el Informe Justificado, como se desprende a continuación</w:t>
      </w:r>
      <w:r w:rsidRPr="00E95D75">
        <w:rPr>
          <w:rFonts w:ascii="Palatino Linotype" w:hAnsi="Palatino Linotype" w:cs="Arial"/>
          <w:lang w:eastAsia="es-MX"/>
        </w:rPr>
        <w:t xml:space="preserve">: </w:t>
      </w:r>
    </w:p>
    <w:p w14:paraId="57649E6B" w14:textId="547A18FE" w:rsidR="0035329F" w:rsidRPr="00E95D75" w:rsidRDefault="00677B06" w:rsidP="002D602B">
      <w:pPr>
        <w:spacing w:line="360" w:lineRule="auto"/>
        <w:jc w:val="both"/>
        <w:rPr>
          <w:rFonts w:ascii="Palatino Linotype" w:hAnsi="Palatino Linotype" w:cs="Arial"/>
          <w:lang w:eastAsia="es-MX"/>
        </w:rPr>
      </w:pPr>
      <w:r w:rsidRPr="00E95D75">
        <w:rPr>
          <w:rFonts w:ascii="Palatino Linotype" w:hAnsi="Palatino Linotype" w:cs="Arial"/>
          <w:noProof/>
          <w:lang w:eastAsia="es-MX"/>
        </w:rPr>
        <w:lastRenderedPageBreak/>
        <w:drawing>
          <wp:inline distT="0" distB="0" distL="0" distR="0" wp14:anchorId="6B1D984B" wp14:editId="13D787EE">
            <wp:extent cx="5791835" cy="1757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757680"/>
                    </a:xfrm>
                    <a:prstGeom prst="rect">
                      <a:avLst/>
                    </a:prstGeom>
                  </pic:spPr>
                </pic:pic>
              </a:graphicData>
            </a:graphic>
          </wp:inline>
        </w:drawing>
      </w:r>
    </w:p>
    <w:p w14:paraId="2453B886" w14:textId="77777777" w:rsidR="00BC0142" w:rsidRPr="00E95D75" w:rsidRDefault="00BC0142" w:rsidP="002D602B">
      <w:pPr>
        <w:spacing w:line="360" w:lineRule="auto"/>
        <w:jc w:val="both"/>
        <w:rPr>
          <w:rFonts w:ascii="Palatino Linotype" w:hAnsi="Palatino Linotype" w:cs="Arial"/>
          <w:lang w:eastAsia="es-MX"/>
        </w:rPr>
      </w:pPr>
    </w:p>
    <w:p w14:paraId="3ADABF1A" w14:textId="1EDC350E" w:rsidR="00BC0142" w:rsidRPr="00E95D75" w:rsidRDefault="0034184A" w:rsidP="002D602B">
      <w:pPr>
        <w:spacing w:line="360" w:lineRule="auto"/>
        <w:jc w:val="both"/>
        <w:rPr>
          <w:rFonts w:ascii="Palatino Linotype" w:hAnsi="Palatino Linotype" w:cs="Arial"/>
        </w:rPr>
      </w:pPr>
      <w:r w:rsidRPr="00E95D75">
        <w:rPr>
          <w:rFonts w:ascii="Palatino Linotype" w:hAnsi="Palatino Linotype" w:cs="Arial"/>
          <w:lang w:eastAsia="es-MX"/>
        </w:rPr>
        <w:t>Se advierte</w:t>
      </w:r>
      <w:r w:rsidR="00BC0142" w:rsidRPr="00E95D75">
        <w:rPr>
          <w:rFonts w:ascii="Palatino Linotype" w:hAnsi="Palatino Linotype" w:cs="Arial"/>
          <w:lang w:eastAsia="es-MX"/>
        </w:rPr>
        <w:t xml:space="preserve"> de </w:t>
      </w:r>
      <w:r w:rsidR="00677B06" w:rsidRPr="00E95D75">
        <w:rPr>
          <w:rFonts w:ascii="Palatino Linotype" w:hAnsi="Palatino Linotype" w:cs="Arial"/>
        </w:rPr>
        <w:t>dicho</w:t>
      </w:r>
      <w:r w:rsidR="00BC0142" w:rsidRPr="00E95D75">
        <w:rPr>
          <w:rFonts w:ascii="Palatino Linotype" w:hAnsi="Palatino Linotype" w:cs="Arial"/>
          <w:lang w:eastAsia="es-MX"/>
        </w:rPr>
        <w:t xml:space="preserve"> informe, que </w:t>
      </w:r>
      <w:r w:rsidR="00BC0142" w:rsidRPr="00E95D75">
        <w:rPr>
          <w:rFonts w:ascii="Palatino Linotype" w:hAnsi="Palatino Linotype" w:cs="Arial"/>
          <w:b/>
          <w:lang w:eastAsia="es-MX"/>
        </w:rPr>
        <w:t>EL SUJETO OBLIGADO</w:t>
      </w:r>
      <w:r w:rsidR="001222C5" w:rsidRPr="00E95D75">
        <w:rPr>
          <w:rFonts w:ascii="Palatino Linotype" w:hAnsi="Palatino Linotype" w:cs="Arial"/>
          <w:lang w:eastAsia="es-MX"/>
        </w:rPr>
        <w:t xml:space="preserve"> anexó </w:t>
      </w:r>
      <w:r w:rsidR="00677B06" w:rsidRPr="00E95D75">
        <w:rPr>
          <w:rFonts w:ascii="Palatino Linotype" w:hAnsi="Palatino Linotype" w:cs="Arial"/>
          <w:lang w:eastAsia="es-MX"/>
        </w:rPr>
        <w:t xml:space="preserve">el archivo </w:t>
      </w:r>
      <w:r w:rsidR="00ED714C" w:rsidRPr="00E95D75">
        <w:rPr>
          <w:rFonts w:ascii="Palatino Linotype" w:hAnsi="Palatino Linotype" w:cs="Arial"/>
          <w:lang w:eastAsia="es-MX"/>
        </w:rPr>
        <w:t>“</w:t>
      </w:r>
      <w:r w:rsidR="00677B06" w:rsidRPr="00E95D75">
        <w:rPr>
          <w:rFonts w:ascii="Palatino Linotype" w:hAnsi="Palatino Linotype"/>
          <w:i/>
          <w:lang w:eastAsia="es-MX"/>
        </w:rPr>
        <w:t>Respuesta69.pdf”</w:t>
      </w:r>
      <w:r w:rsidR="00ED714C" w:rsidRPr="00E95D75">
        <w:rPr>
          <w:rFonts w:ascii="Palatino Linotype" w:hAnsi="Palatino Linotype"/>
          <w:i/>
          <w:lang w:eastAsia="es-MX"/>
        </w:rPr>
        <w:t xml:space="preserve"> </w:t>
      </w:r>
      <w:r w:rsidR="00ED714C" w:rsidRPr="00E95D75">
        <w:rPr>
          <w:rFonts w:ascii="Palatino Linotype" w:hAnsi="Palatino Linotype"/>
          <w:lang w:eastAsia="es-MX"/>
        </w:rPr>
        <w:t>mismo que será objeto de análisis en el considerando correspondiente de la presente resolución.</w:t>
      </w:r>
    </w:p>
    <w:p w14:paraId="0856B64C" w14:textId="77777777" w:rsidR="005F307D" w:rsidRPr="00E95D75" w:rsidRDefault="005F307D" w:rsidP="002D602B">
      <w:pPr>
        <w:spacing w:line="360" w:lineRule="auto"/>
        <w:jc w:val="both"/>
        <w:rPr>
          <w:rFonts w:ascii="Palatino Linotype" w:hAnsi="Palatino Linotype" w:cs="Arial"/>
          <w:lang w:eastAsia="es-MX"/>
        </w:rPr>
      </w:pPr>
    </w:p>
    <w:p w14:paraId="638299D0" w14:textId="77777777" w:rsidR="00BC0142" w:rsidRPr="00E95D75" w:rsidRDefault="00BC0142" w:rsidP="002D602B">
      <w:pPr>
        <w:tabs>
          <w:tab w:val="center" w:pos="4252"/>
          <w:tab w:val="right" w:pos="8504"/>
        </w:tabs>
        <w:spacing w:line="360" w:lineRule="auto"/>
        <w:jc w:val="both"/>
        <w:rPr>
          <w:rFonts w:ascii="Palatino Linotype" w:eastAsia="Arial Unicode MS" w:hAnsi="Palatino Linotype" w:cs="Arial"/>
        </w:rPr>
      </w:pPr>
      <w:r w:rsidRPr="00E95D75">
        <w:rPr>
          <w:rFonts w:ascii="Palatino Linotype" w:eastAsia="MS Mincho" w:hAnsi="Palatino Linotype"/>
          <w:lang w:eastAsia="es-MX"/>
        </w:rPr>
        <w:t>Por su parte, el particular no realizó manifestación alguna,</w:t>
      </w:r>
      <w:r w:rsidRPr="00E95D75">
        <w:rPr>
          <w:rFonts w:ascii="Palatino Linotype" w:eastAsia="Arial Unicode MS" w:hAnsi="Palatino Linotype" w:cs="Arial"/>
        </w:rPr>
        <w:t xml:space="preserve"> ni presentó pruebas o alegatos.</w:t>
      </w:r>
    </w:p>
    <w:p w14:paraId="2B9BBDBB" w14:textId="14069902" w:rsidR="004260ED" w:rsidRPr="00E95D75" w:rsidRDefault="004260ED" w:rsidP="002D602B">
      <w:pPr>
        <w:spacing w:line="360" w:lineRule="auto"/>
        <w:jc w:val="both"/>
        <w:rPr>
          <w:rFonts w:ascii="Palatino Linotype" w:hAnsi="Palatino Linotype" w:cs="Arial"/>
          <w:b/>
          <w:color w:val="000000" w:themeColor="text1"/>
          <w:lang w:eastAsia="es-MX"/>
        </w:rPr>
      </w:pPr>
    </w:p>
    <w:p w14:paraId="2AE08A03" w14:textId="4B23ED11" w:rsidR="00BB0E5A" w:rsidRPr="00E95D75" w:rsidRDefault="00BB0E5A" w:rsidP="00BB0E5A">
      <w:pPr>
        <w:pStyle w:val="Prrafodelista"/>
        <w:spacing w:line="360" w:lineRule="auto"/>
        <w:ind w:left="0"/>
        <w:jc w:val="both"/>
        <w:rPr>
          <w:rFonts w:ascii="Palatino Linotype" w:eastAsia="Palatino Linotype" w:hAnsi="Palatino Linotype" w:cs="Palatino Linotype"/>
          <w:b/>
        </w:rPr>
      </w:pPr>
      <w:r w:rsidRPr="00E95D75">
        <w:rPr>
          <w:rFonts w:ascii="Palatino Linotype" w:hAnsi="Palatino Linotype" w:cs="Arial"/>
          <w:b/>
          <w:bCs/>
        </w:rPr>
        <w:t xml:space="preserve">d) </w:t>
      </w:r>
      <w:r w:rsidRPr="00E95D75">
        <w:rPr>
          <w:rFonts w:ascii="Palatino Linotype" w:eastAsia="Palatino Linotype" w:hAnsi="Palatino Linotype" w:cs="Palatino Linotype"/>
          <w:b/>
        </w:rPr>
        <w:t>De la ampliación</w:t>
      </w:r>
    </w:p>
    <w:p w14:paraId="04D65AED" w14:textId="77777777" w:rsidR="00382749" w:rsidRPr="00E95D75" w:rsidRDefault="00382749" w:rsidP="00382749">
      <w:pPr>
        <w:spacing w:line="360" w:lineRule="auto"/>
        <w:jc w:val="both"/>
        <w:rPr>
          <w:rFonts w:ascii="Palatino Linotype" w:hAnsi="Palatino Linotype" w:cs="Arial"/>
          <w:color w:val="000000" w:themeColor="text1"/>
          <w:lang w:eastAsia="es-MX"/>
        </w:rPr>
      </w:pPr>
      <w:r w:rsidRPr="00E95D75">
        <w:rPr>
          <w:rFonts w:ascii="Palatino Linotype" w:hAnsi="Palatino Linotype" w:cs="Arial"/>
          <w:color w:val="000000" w:themeColor="text1"/>
          <w:lang w:eastAsia="es-MX"/>
        </w:rPr>
        <w:t xml:space="preserve">El </w:t>
      </w:r>
      <w:r w:rsidRPr="00E95D75">
        <w:rPr>
          <w:rFonts w:ascii="Palatino Linotype" w:hAnsi="Palatino Linotype" w:cs="Arial"/>
          <w:b/>
          <w:color w:val="000000" w:themeColor="text1"/>
        </w:rPr>
        <w:t xml:space="preserve">once de julio </w:t>
      </w:r>
      <w:r w:rsidRPr="00E95D75">
        <w:rPr>
          <w:rFonts w:ascii="Palatino Linotype" w:hAnsi="Palatino Linotype" w:cs="Arial"/>
          <w:b/>
          <w:color w:val="000000" w:themeColor="text1"/>
          <w:lang w:eastAsia="es-MX"/>
        </w:rPr>
        <w:t>de dos mil veintidós</w:t>
      </w:r>
      <w:r w:rsidRPr="00E95D75">
        <w:rPr>
          <w:rFonts w:ascii="Palatino Linotype" w:hAnsi="Palatino Linotype" w:cs="Arial"/>
          <w:color w:val="000000" w:themeColor="text1"/>
          <w:lang w:eastAsia="es-MX"/>
        </w:rPr>
        <w:t xml:space="preserve">, se notificó a las partes el Acuerdo de ampliación del plazo para resolver </w:t>
      </w:r>
      <w:r w:rsidRPr="00E95D75">
        <w:rPr>
          <w:rFonts w:ascii="Palatino Linotype" w:hAnsi="Palatino Linotype" w:cs="Arial"/>
          <w:color w:val="000000" w:themeColor="text1"/>
          <w:lang w:val="es-419" w:eastAsia="es-MX"/>
        </w:rPr>
        <w:t>los</w:t>
      </w:r>
      <w:r w:rsidRPr="00E95D75">
        <w:rPr>
          <w:rFonts w:ascii="Palatino Linotype" w:hAnsi="Palatino Linotype" w:cs="Arial"/>
          <w:color w:val="000000" w:themeColor="text1"/>
          <w:lang w:eastAsia="es-MX"/>
        </w:rPr>
        <w:t xml:space="preserve"> Recursos de Revisión </w:t>
      </w:r>
      <w:r w:rsidRPr="00E95D75">
        <w:rPr>
          <w:rFonts w:ascii="Palatino Linotype" w:hAnsi="Palatino Linotype" w:cs="Arial"/>
          <w:color w:val="000000" w:themeColor="text1"/>
          <w:lang w:val="es-419" w:eastAsia="es-MX"/>
        </w:rPr>
        <w:t>en estudio</w:t>
      </w:r>
      <w:r w:rsidRPr="00E95D75">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2E6AEFA5" w14:textId="77777777" w:rsidR="00382749" w:rsidRPr="00E95D75" w:rsidRDefault="00382749" w:rsidP="00382749">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color w:val="000000" w:themeColor="text1"/>
          <w:lang w:eastAsia="en-US"/>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w:t>
      </w:r>
      <w:r w:rsidRPr="00E95D75">
        <w:rPr>
          <w:rFonts w:ascii="Palatino Linotype" w:eastAsiaTheme="minorHAnsi" w:hAnsi="Palatino Linotype" w:cstheme="minorBidi"/>
          <w:color w:val="000000" w:themeColor="text1"/>
          <w:lang w:eastAsia="en-US"/>
        </w:rPr>
        <w:lastRenderedPageBreak/>
        <w:t>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7785399"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color w:val="000000" w:themeColor="text1"/>
          <w:lang w:eastAsia="en-US"/>
        </w:rPr>
        <w:t xml:space="preserve">Por ello, es menester precisar </w:t>
      </w:r>
      <w:proofErr w:type="gramStart"/>
      <w:r w:rsidRPr="00E95D75">
        <w:rPr>
          <w:rFonts w:ascii="Palatino Linotype" w:eastAsiaTheme="minorHAnsi" w:hAnsi="Palatino Linotype" w:cstheme="minorBidi"/>
          <w:color w:val="000000" w:themeColor="text1"/>
          <w:lang w:eastAsia="en-US"/>
        </w:rPr>
        <w:t>que</w:t>
      </w:r>
      <w:proofErr w:type="gramEnd"/>
      <w:r w:rsidRPr="00E95D75">
        <w:rPr>
          <w:rFonts w:ascii="Palatino Linotype" w:eastAsiaTheme="minorHAnsi" w:hAnsi="Palatino Linotype" w:cstheme="minorBidi"/>
          <w:color w:val="000000" w:themeColor="text1"/>
          <w:lang w:eastAsia="en-US"/>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E2BF970"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p>
    <w:p w14:paraId="380D03E5"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color w:val="000000" w:themeColor="text1"/>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5B4999"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p>
    <w:p w14:paraId="57235184"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0FB141E"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p>
    <w:p w14:paraId="3B3F6A3D"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color w:val="000000" w:themeColor="text1"/>
          <w:lang w:eastAsia="en-US"/>
        </w:rPr>
        <w:lastRenderedPageBreak/>
        <w:t xml:space="preserve">Por ello, excepcionalmente, si un asunto es resuelto con posterioridad a los plazos señalados por la norma debe analizarse la razonabilidad de dicha dilación atendiendo a los siguientes criterios:   </w:t>
      </w:r>
    </w:p>
    <w:p w14:paraId="0ADB6781" w14:textId="77777777" w:rsidR="00382749" w:rsidRPr="00E95D75" w:rsidRDefault="00382749" w:rsidP="00382749">
      <w:pPr>
        <w:spacing w:after="160" w:line="360" w:lineRule="auto"/>
        <w:jc w:val="both"/>
        <w:rPr>
          <w:rFonts w:ascii="Palatino Linotype" w:eastAsiaTheme="minorHAnsi" w:hAnsi="Palatino Linotype" w:cstheme="minorBidi"/>
          <w:color w:val="000000" w:themeColor="text1"/>
          <w:lang w:eastAsia="en-US"/>
        </w:rPr>
      </w:pPr>
    </w:p>
    <w:p w14:paraId="1E1E676E" w14:textId="77777777" w:rsidR="00382749" w:rsidRPr="00E95D75" w:rsidRDefault="00382749" w:rsidP="00382749">
      <w:pPr>
        <w:numPr>
          <w:ilvl w:val="0"/>
          <w:numId w:val="16"/>
        </w:numPr>
        <w:spacing w:after="160" w:line="360" w:lineRule="auto"/>
        <w:contextualSpacing/>
        <w:jc w:val="both"/>
        <w:rPr>
          <w:rFonts w:ascii="Palatino Linotype" w:hAnsi="Palatino Linotype"/>
          <w:color w:val="000000" w:themeColor="text1"/>
          <w:lang w:val="es-ES"/>
        </w:rPr>
      </w:pPr>
      <w:r w:rsidRPr="00E95D75">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0F7296D8" w14:textId="77777777" w:rsidR="00382749" w:rsidRPr="00E95D75" w:rsidRDefault="00382749" w:rsidP="00382749">
      <w:pPr>
        <w:spacing w:line="360" w:lineRule="auto"/>
        <w:ind w:left="927"/>
        <w:jc w:val="both"/>
        <w:rPr>
          <w:rFonts w:ascii="Palatino Linotype" w:hAnsi="Palatino Linotype"/>
          <w:color w:val="000000" w:themeColor="text1"/>
          <w:lang w:val="es-ES"/>
        </w:rPr>
      </w:pPr>
    </w:p>
    <w:p w14:paraId="3A119291" w14:textId="77777777" w:rsidR="00382749" w:rsidRPr="00E95D75" w:rsidRDefault="00382749" w:rsidP="00382749">
      <w:pPr>
        <w:numPr>
          <w:ilvl w:val="0"/>
          <w:numId w:val="16"/>
        </w:numPr>
        <w:spacing w:after="160" w:line="360" w:lineRule="auto"/>
        <w:contextualSpacing/>
        <w:jc w:val="both"/>
        <w:rPr>
          <w:rFonts w:ascii="Palatino Linotype" w:hAnsi="Palatino Linotype"/>
          <w:color w:val="000000" w:themeColor="text1"/>
          <w:lang w:val="es-ES"/>
        </w:rPr>
      </w:pPr>
      <w:r w:rsidRPr="00E95D75">
        <w:rPr>
          <w:rFonts w:ascii="Palatino Linotype" w:hAnsi="Palatino Linotype"/>
          <w:color w:val="000000" w:themeColor="text1"/>
          <w:lang w:val="es-ES"/>
        </w:rPr>
        <w:t>Actividad Procesal del interesado. Acciones u omisiones del interesado.</w:t>
      </w:r>
    </w:p>
    <w:p w14:paraId="4F30A40F" w14:textId="77777777" w:rsidR="00382749" w:rsidRPr="00E95D75" w:rsidRDefault="00382749" w:rsidP="00382749">
      <w:pPr>
        <w:spacing w:after="160" w:line="360" w:lineRule="auto"/>
        <w:jc w:val="both"/>
        <w:rPr>
          <w:rFonts w:ascii="Palatino Linotype" w:eastAsiaTheme="minorHAnsi" w:hAnsi="Palatino Linotype" w:cstheme="minorBidi"/>
          <w:color w:val="000000" w:themeColor="text1"/>
          <w:lang w:eastAsia="en-US"/>
        </w:rPr>
      </w:pPr>
    </w:p>
    <w:p w14:paraId="1812B60F" w14:textId="77777777" w:rsidR="00382749" w:rsidRPr="00E95D75" w:rsidRDefault="00382749" w:rsidP="00382749">
      <w:pPr>
        <w:numPr>
          <w:ilvl w:val="0"/>
          <w:numId w:val="16"/>
        </w:numPr>
        <w:spacing w:after="160" w:line="360" w:lineRule="auto"/>
        <w:contextualSpacing/>
        <w:jc w:val="both"/>
        <w:rPr>
          <w:rFonts w:ascii="Palatino Linotype" w:hAnsi="Palatino Linotype"/>
          <w:color w:val="000000" w:themeColor="text1"/>
          <w:lang w:val="es-ES"/>
        </w:rPr>
      </w:pPr>
      <w:r w:rsidRPr="00E95D75">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DF126D" w14:textId="77777777" w:rsidR="00382749" w:rsidRPr="00E95D75" w:rsidRDefault="00382749" w:rsidP="00382749">
      <w:pPr>
        <w:spacing w:line="360" w:lineRule="auto"/>
        <w:ind w:left="708"/>
        <w:rPr>
          <w:rFonts w:ascii="Palatino Linotype" w:hAnsi="Palatino Linotype"/>
          <w:color w:val="000000" w:themeColor="text1"/>
          <w:lang w:val="es-ES"/>
        </w:rPr>
      </w:pPr>
    </w:p>
    <w:p w14:paraId="28D2A32F" w14:textId="77777777" w:rsidR="00382749" w:rsidRPr="00E95D75" w:rsidRDefault="00382749" w:rsidP="00382749">
      <w:pPr>
        <w:spacing w:after="160" w:line="360" w:lineRule="auto"/>
        <w:ind w:left="567"/>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33CB15C5" w14:textId="77777777" w:rsidR="00382749" w:rsidRPr="00E95D75" w:rsidRDefault="00382749" w:rsidP="00382749">
      <w:pPr>
        <w:spacing w:after="160" w:line="360" w:lineRule="auto"/>
        <w:jc w:val="both"/>
        <w:rPr>
          <w:rFonts w:ascii="Palatino Linotype" w:eastAsiaTheme="minorHAnsi" w:hAnsi="Palatino Linotype" w:cstheme="minorBidi"/>
          <w:color w:val="000000" w:themeColor="text1"/>
          <w:lang w:eastAsia="en-US"/>
        </w:rPr>
      </w:pPr>
    </w:p>
    <w:p w14:paraId="110EFC4A"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color w:val="000000" w:themeColor="text1"/>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6F14E92"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p>
    <w:p w14:paraId="725FE68A" w14:textId="77777777" w:rsidR="00382749" w:rsidRPr="00E95D75" w:rsidRDefault="00382749" w:rsidP="00382749">
      <w:pPr>
        <w:spacing w:line="360" w:lineRule="auto"/>
        <w:jc w:val="both"/>
        <w:rPr>
          <w:rFonts w:ascii="Palatino Linotype" w:eastAsiaTheme="minorHAnsi" w:hAnsi="Palatino Linotype" w:cstheme="minorBidi"/>
          <w:b/>
          <w:color w:val="000000" w:themeColor="text1"/>
          <w:lang w:eastAsia="en-US"/>
        </w:rPr>
      </w:pPr>
      <w:r w:rsidRPr="00E95D75">
        <w:rPr>
          <w:rFonts w:ascii="Palatino Linotype" w:eastAsiaTheme="minorHAnsi" w:hAnsi="Palatino Linotype" w:cstheme="minorBidi"/>
          <w:color w:val="000000" w:themeColor="text1"/>
          <w:lang w:eastAsia="en-US"/>
        </w:rPr>
        <w:lastRenderedPageBreak/>
        <w:t xml:space="preserve">Argumento que encuentra sustento en la jurisprudencia P./J. 32/92 emitida por el Pleno de la Suprema Corte de Justicia de la Nación de rubro </w:t>
      </w:r>
      <w:r w:rsidRPr="00E95D75">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E95D75">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41C427A" w14:textId="77777777" w:rsidR="00382749" w:rsidRPr="00E95D75" w:rsidRDefault="00382749" w:rsidP="00382749">
      <w:pPr>
        <w:spacing w:after="160" w:line="360" w:lineRule="auto"/>
        <w:jc w:val="both"/>
        <w:rPr>
          <w:rFonts w:ascii="Palatino Linotype" w:eastAsiaTheme="minorHAnsi" w:hAnsi="Palatino Linotype" w:cstheme="minorBidi"/>
          <w:color w:val="000000" w:themeColor="text1"/>
          <w:lang w:eastAsia="en-US"/>
        </w:rPr>
      </w:pPr>
    </w:p>
    <w:p w14:paraId="2B2F3663"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color w:val="000000" w:themeColor="text1"/>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46354D"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p>
    <w:p w14:paraId="1977B3CD"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color w:val="000000" w:themeColor="text1"/>
          <w:lang w:eastAsia="en-US"/>
        </w:rPr>
        <w:t xml:space="preserve">Por ello, este organismo garante comprometido con la tutela de los derechos humanos </w:t>
      </w:r>
      <w:proofErr w:type="gramStart"/>
      <w:r w:rsidRPr="00E95D75">
        <w:rPr>
          <w:rFonts w:ascii="Palatino Linotype" w:eastAsiaTheme="minorHAnsi" w:hAnsi="Palatino Linotype" w:cstheme="minorBidi"/>
          <w:color w:val="000000" w:themeColor="text1"/>
          <w:lang w:eastAsia="en-US"/>
        </w:rPr>
        <w:t>confiados,</w:t>
      </w:r>
      <w:proofErr w:type="gramEnd"/>
      <w:r w:rsidRPr="00E95D75">
        <w:rPr>
          <w:rFonts w:ascii="Palatino Linotype" w:eastAsiaTheme="minorHAnsi" w:hAnsi="Palatino Linotype" w:cstheme="minorBidi"/>
          <w:color w:val="000000" w:themeColor="text1"/>
          <w:lang w:eastAsia="en-US"/>
        </w:rPr>
        <w:t xml:space="preserve"> señala que este exceso del plazo legal para resolver el presente asunto, resulta de carácter excepcional.</w:t>
      </w:r>
    </w:p>
    <w:p w14:paraId="2039775F"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p>
    <w:p w14:paraId="57A53E51"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color w:val="000000" w:themeColor="text1"/>
          <w:lang w:eastAsia="en-US"/>
        </w:rPr>
        <w:lastRenderedPageBreak/>
        <w:t>Al respecto, también son de considerar los criterios sostenidos por el Cuarto Tribunal Colegiado en Materia Administrativa del Primer Circuito, cuyos rubros y datos de identificación son los siguientes:</w:t>
      </w:r>
    </w:p>
    <w:p w14:paraId="79549C36"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p>
    <w:p w14:paraId="3DF9CE4F"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color w:val="000000" w:themeColor="text1"/>
          <w:lang w:eastAsia="en-US"/>
        </w:rPr>
        <w:t xml:space="preserve"> </w:t>
      </w:r>
      <w:r w:rsidRPr="00E95D75">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E95D75">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336C8EEE" w14:textId="77777777" w:rsidR="00382749" w:rsidRPr="00E95D75" w:rsidRDefault="00382749" w:rsidP="00382749">
      <w:pPr>
        <w:spacing w:line="360" w:lineRule="auto"/>
        <w:jc w:val="both"/>
        <w:rPr>
          <w:rFonts w:ascii="Palatino Linotype" w:eastAsiaTheme="minorHAnsi" w:hAnsi="Palatino Linotype" w:cstheme="minorBidi"/>
          <w:b/>
          <w:color w:val="000000" w:themeColor="text1"/>
          <w:lang w:eastAsia="en-US"/>
        </w:rPr>
      </w:pPr>
    </w:p>
    <w:p w14:paraId="66B41F51" w14:textId="77777777" w:rsidR="00382749" w:rsidRPr="00E95D75" w:rsidRDefault="00382749" w:rsidP="00382749">
      <w:pPr>
        <w:spacing w:line="360" w:lineRule="auto"/>
        <w:jc w:val="both"/>
        <w:rPr>
          <w:rFonts w:ascii="Palatino Linotype" w:eastAsiaTheme="minorHAnsi" w:hAnsi="Palatino Linotype" w:cstheme="minorBidi"/>
          <w:color w:val="000000" w:themeColor="text1"/>
          <w:lang w:eastAsia="en-US"/>
        </w:rPr>
      </w:pPr>
      <w:r w:rsidRPr="00E95D75">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E95D75">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2F5B5E76" w14:textId="77777777" w:rsidR="00BB0E5A" w:rsidRPr="00E95D75" w:rsidRDefault="00BB0E5A" w:rsidP="002D602B">
      <w:pPr>
        <w:spacing w:line="360" w:lineRule="auto"/>
        <w:jc w:val="both"/>
        <w:rPr>
          <w:rFonts w:ascii="Palatino Linotype" w:hAnsi="Palatino Linotype" w:cs="Arial"/>
          <w:b/>
          <w:color w:val="000000" w:themeColor="text1"/>
          <w:lang w:eastAsia="es-MX"/>
        </w:rPr>
      </w:pPr>
    </w:p>
    <w:p w14:paraId="741116FC" w14:textId="068048C8" w:rsidR="00AB06E0" w:rsidRPr="00E95D75" w:rsidRDefault="00BB0E5A" w:rsidP="002D602B">
      <w:pPr>
        <w:pStyle w:val="Prrafodelista"/>
        <w:spacing w:line="360" w:lineRule="auto"/>
        <w:ind w:left="0"/>
        <w:jc w:val="both"/>
        <w:rPr>
          <w:rFonts w:ascii="Palatino Linotype" w:hAnsi="Palatino Linotype" w:cs="Arial"/>
          <w:b/>
          <w:bCs/>
          <w:color w:val="000000" w:themeColor="text1"/>
        </w:rPr>
      </w:pPr>
      <w:r w:rsidRPr="00E95D75">
        <w:rPr>
          <w:rFonts w:ascii="Palatino Linotype" w:hAnsi="Palatino Linotype" w:cs="Arial"/>
          <w:b/>
          <w:color w:val="000000" w:themeColor="text1"/>
          <w:lang w:eastAsia="es-MX"/>
        </w:rPr>
        <w:t>e</w:t>
      </w:r>
      <w:r w:rsidR="00AB06E0" w:rsidRPr="00E95D75">
        <w:rPr>
          <w:rFonts w:ascii="Palatino Linotype" w:hAnsi="Palatino Linotype" w:cs="Arial"/>
          <w:b/>
          <w:bCs/>
          <w:color w:val="000000" w:themeColor="text1"/>
        </w:rPr>
        <w:t>) Cierre de Instrucción</w:t>
      </w:r>
    </w:p>
    <w:p w14:paraId="40AE6AE7" w14:textId="48031690" w:rsidR="00862517" w:rsidRPr="00E95D75" w:rsidRDefault="00AB06E0" w:rsidP="002D602B">
      <w:pPr>
        <w:pStyle w:val="Prrafodelista"/>
        <w:spacing w:line="360" w:lineRule="auto"/>
        <w:ind w:left="0"/>
        <w:contextualSpacing/>
        <w:jc w:val="both"/>
        <w:rPr>
          <w:rFonts w:ascii="Palatino Linotype" w:hAnsi="Palatino Linotype"/>
          <w:color w:val="000000" w:themeColor="text1"/>
        </w:rPr>
      </w:pPr>
      <w:r w:rsidRPr="00E95D75">
        <w:rPr>
          <w:rFonts w:ascii="Palatino Linotype" w:hAnsi="Palatino Linotype"/>
          <w:color w:val="000000" w:themeColor="text1"/>
        </w:rPr>
        <w:t xml:space="preserve">Una vez analizado el estado procesal que guarda el expediente, el </w:t>
      </w:r>
      <w:r w:rsidR="00FC2DF8">
        <w:rPr>
          <w:rFonts w:ascii="Palatino Linotype" w:hAnsi="Palatino Linotype"/>
          <w:b/>
          <w:bCs/>
          <w:color w:val="000000" w:themeColor="text1"/>
        </w:rPr>
        <w:t>cuatro</w:t>
      </w:r>
      <w:r w:rsidR="0035329F" w:rsidRPr="00E95D75">
        <w:rPr>
          <w:rFonts w:ascii="Palatino Linotype" w:hAnsi="Palatino Linotype"/>
          <w:b/>
          <w:bCs/>
          <w:color w:val="000000" w:themeColor="text1"/>
        </w:rPr>
        <w:t xml:space="preserve"> de </w:t>
      </w:r>
      <w:r w:rsidR="00BB0E5A" w:rsidRPr="00E95D75">
        <w:rPr>
          <w:rFonts w:ascii="Palatino Linotype" w:hAnsi="Palatino Linotype"/>
          <w:b/>
          <w:bCs/>
          <w:color w:val="000000" w:themeColor="text1"/>
        </w:rPr>
        <w:t>octubre</w:t>
      </w:r>
      <w:r w:rsidR="0035329F" w:rsidRPr="00E95D75">
        <w:rPr>
          <w:rFonts w:ascii="Palatino Linotype" w:hAnsi="Palatino Linotype"/>
          <w:b/>
          <w:bCs/>
          <w:color w:val="000000" w:themeColor="text1"/>
        </w:rPr>
        <w:t xml:space="preserve"> </w:t>
      </w:r>
      <w:r w:rsidRPr="00E95D75">
        <w:rPr>
          <w:rFonts w:ascii="Palatino Linotype" w:hAnsi="Palatino Linotype"/>
          <w:b/>
          <w:bCs/>
          <w:color w:val="000000" w:themeColor="text1"/>
        </w:rPr>
        <w:t>de dos mil veintidós</w:t>
      </w:r>
      <w:r w:rsidRPr="00E95D75">
        <w:rPr>
          <w:rFonts w:ascii="Palatino Linotype" w:hAnsi="Palatino Linotype"/>
          <w:color w:val="000000" w:themeColor="text1"/>
        </w:rPr>
        <w:t>, la comisionada</w:t>
      </w:r>
      <w:r w:rsidRPr="00E95D75">
        <w:rPr>
          <w:rFonts w:ascii="Palatino Linotype" w:hAnsi="Palatino Linotype"/>
          <w:b/>
          <w:color w:val="000000" w:themeColor="text1"/>
        </w:rPr>
        <w:t xml:space="preserve"> Sharon Cristina Morales Martínez </w:t>
      </w:r>
      <w:r w:rsidRPr="00E95D75">
        <w:rPr>
          <w:rFonts w:ascii="Palatino Linotype" w:hAnsi="Palatino Linotype"/>
          <w:color w:val="000000" w:themeColor="text1"/>
        </w:rPr>
        <w:t>acordó el cierre de instrucción;</w:t>
      </w:r>
      <w:r w:rsidRPr="00E95D75">
        <w:rPr>
          <w:rFonts w:ascii="Palatino Linotype" w:hAnsi="Palatino Linotype" w:cs="Arial"/>
          <w:color w:val="000000" w:themeColor="text1"/>
        </w:rPr>
        <w:t xml:space="preserve"> así como, la remisión </w:t>
      </w:r>
      <w:proofErr w:type="gramStart"/>
      <w:r w:rsidRPr="00E95D75">
        <w:rPr>
          <w:rFonts w:ascii="Palatino Linotype" w:hAnsi="Palatino Linotype" w:cs="Arial"/>
          <w:color w:val="000000" w:themeColor="text1"/>
        </w:rPr>
        <w:t>del mismo</w:t>
      </w:r>
      <w:proofErr w:type="gramEnd"/>
      <w:r w:rsidRPr="00E95D75">
        <w:rPr>
          <w:rFonts w:ascii="Palatino Linotype" w:hAnsi="Palatino Linotype" w:cs="Arial"/>
          <w:color w:val="000000" w:themeColor="text1"/>
        </w:rPr>
        <w:t xml:space="preserve"> a efecto de ser resuelto, de conformidad con lo establecido en el artículo 185 fracciones VI y VIII de la Ley de Transparencia y Acceso a la Información Pública del Estado de México y Municipios</w:t>
      </w:r>
      <w:r w:rsidR="008274B1" w:rsidRPr="00E95D75">
        <w:rPr>
          <w:rFonts w:ascii="Palatino Linotype" w:hAnsi="Palatino Linotype" w:cs="Arial"/>
          <w:color w:val="000000" w:themeColor="text1"/>
        </w:rPr>
        <w:t>.</w:t>
      </w:r>
    </w:p>
    <w:p w14:paraId="7D6A0DB0" w14:textId="492F9D1C" w:rsidR="000A0FC6" w:rsidRPr="00E95D75" w:rsidRDefault="000A0FC6" w:rsidP="008274B1">
      <w:pPr>
        <w:spacing w:line="360" w:lineRule="auto"/>
        <w:rPr>
          <w:rFonts w:ascii="Palatino Linotype" w:hAnsi="Palatino Linotype"/>
          <w:b/>
          <w:bCs/>
          <w:color w:val="000000" w:themeColor="text1"/>
          <w:spacing w:val="60"/>
        </w:rPr>
      </w:pPr>
    </w:p>
    <w:p w14:paraId="42AB2306" w14:textId="2BEA9650" w:rsidR="00382749" w:rsidRPr="00E95D75" w:rsidRDefault="00382749" w:rsidP="008274B1">
      <w:pPr>
        <w:spacing w:line="360" w:lineRule="auto"/>
        <w:rPr>
          <w:rFonts w:ascii="Palatino Linotype" w:hAnsi="Palatino Linotype"/>
          <w:b/>
          <w:bCs/>
          <w:color w:val="000000" w:themeColor="text1"/>
          <w:spacing w:val="60"/>
        </w:rPr>
      </w:pPr>
    </w:p>
    <w:p w14:paraId="61953F8C" w14:textId="41BA0B26" w:rsidR="00382749" w:rsidRPr="00E95D75" w:rsidRDefault="00382749" w:rsidP="008274B1">
      <w:pPr>
        <w:spacing w:line="360" w:lineRule="auto"/>
        <w:rPr>
          <w:rFonts w:ascii="Palatino Linotype" w:hAnsi="Palatino Linotype"/>
          <w:b/>
          <w:bCs/>
          <w:color w:val="000000" w:themeColor="text1"/>
          <w:spacing w:val="60"/>
        </w:rPr>
      </w:pPr>
    </w:p>
    <w:p w14:paraId="194A8D32" w14:textId="7570544A" w:rsidR="00382749" w:rsidRPr="00E95D75" w:rsidRDefault="00382749" w:rsidP="008274B1">
      <w:pPr>
        <w:spacing w:line="360" w:lineRule="auto"/>
        <w:rPr>
          <w:rFonts w:ascii="Palatino Linotype" w:hAnsi="Palatino Linotype"/>
          <w:b/>
          <w:bCs/>
          <w:color w:val="000000" w:themeColor="text1"/>
          <w:spacing w:val="60"/>
        </w:rPr>
      </w:pPr>
    </w:p>
    <w:p w14:paraId="715EA1FA" w14:textId="77777777" w:rsidR="00382749" w:rsidRPr="00E95D75" w:rsidRDefault="00382749" w:rsidP="008274B1">
      <w:pPr>
        <w:spacing w:line="360" w:lineRule="auto"/>
        <w:rPr>
          <w:rFonts w:ascii="Palatino Linotype" w:hAnsi="Palatino Linotype"/>
          <w:b/>
          <w:bCs/>
          <w:color w:val="000000" w:themeColor="text1"/>
          <w:spacing w:val="60"/>
        </w:rPr>
      </w:pPr>
    </w:p>
    <w:p w14:paraId="036F9547" w14:textId="2DFDD1E5" w:rsidR="007A5836" w:rsidRPr="00E95D75" w:rsidRDefault="007A5836" w:rsidP="002D602B">
      <w:pPr>
        <w:spacing w:line="360" w:lineRule="auto"/>
        <w:jc w:val="center"/>
        <w:rPr>
          <w:rFonts w:ascii="Palatino Linotype" w:hAnsi="Palatino Linotype"/>
          <w:b/>
          <w:bCs/>
          <w:color w:val="000000" w:themeColor="text1"/>
          <w:spacing w:val="60"/>
        </w:rPr>
      </w:pPr>
      <w:r w:rsidRPr="00E95D75">
        <w:rPr>
          <w:rFonts w:ascii="Palatino Linotype" w:hAnsi="Palatino Linotype"/>
          <w:b/>
          <w:bCs/>
          <w:color w:val="000000" w:themeColor="text1"/>
          <w:spacing w:val="60"/>
        </w:rPr>
        <w:lastRenderedPageBreak/>
        <w:t>CONSIDERANDO</w:t>
      </w:r>
    </w:p>
    <w:p w14:paraId="2D9810D3" w14:textId="77777777" w:rsidR="006C258B" w:rsidRPr="00E95D75" w:rsidRDefault="006C258B" w:rsidP="002D602B">
      <w:pPr>
        <w:spacing w:line="360" w:lineRule="auto"/>
        <w:jc w:val="center"/>
        <w:rPr>
          <w:rFonts w:ascii="Palatino Linotype" w:hAnsi="Palatino Linotype"/>
          <w:b/>
          <w:bCs/>
          <w:color w:val="000000" w:themeColor="text1"/>
          <w:spacing w:val="60"/>
        </w:rPr>
      </w:pPr>
    </w:p>
    <w:p w14:paraId="1175ED9F" w14:textId="77777777" w:rsidR="00FA2D5D" w:rsidRPr="00E95D75" w:rsidRDefault="002D5F76" w:rsidP="002D602B">
      <w:pPr>
        <w:spacing w:line="360" w:lineRule="auto"/>
        <w:ind w:right="50"/>
        <w:jc w:val="both"/>
        <w:rPr>
          <w:rFonts w:ascii="Palatino Linotype" w:hAnsi="Palatino Linotype"/>
          <w:b/>
          <w:color w:val="000000" w:themeColor="text1"/>
        </w:rPr>
      </w:pPr>
      <w:r w:rsidRPr="00E95D75">
        <w:rPr>
          <w:rFonts w:ascii="Palatino Linotype" w:hAnsi="Palatino Linotype"/>
          <w:b/>
          <w:color w:val="000000" w:themeColor="text1"/>
        </w:rPr>
        <w:t>PRIMERO.</w:t>
      </w:r>
      <w:r w:rsidRPr="00E95D75">
        <w:rPr>
          <w:rFonts w:ascii="Palatino Linotype" w:hAnsi="Palatino Linotype"/>
          <w:color w:val="000000" w:themeColor="text1"/>
        </w:rPr>
        <w:t xml:space="preserve"> </w:t>
      </w:r>
      <w:r w:rsidRPr="00E95D75">
        <w:rPr>
          <w:rFonts w:ascii="Palatino Linotype" w:hAnsi="Palatino Linotype"/>
          <w:b/>
          <w:color w:val="000000" w:themeColor="text1"/>
        </w:rPr>
        <w:t>Competencia</w:t>
      </w:r>
      <w:r w:rsidRPr="00E95D75">
        <w:rPr>
          <w:rFonts w:ascii="Palatino Linotype" w:hAnsi="Palatino Linotype"/>
          <w:color w:val="000000" w:themeColor="text1"/>
        </w:rPr>
        <w:t>.</w:t>
      </w:r>
      <w:r w:rsidRPr="00E95D75">
        <w:rPr>
          <w:rFonts w:ascii="Palatino Linotype" w:hAnsi="Palatino Linotype"/>
          <w:b/>
          <w:color w:val="000000" w:themeColor="text1"/>
        </w:rPr>
        <w:t xml:space="preserve"> </w:t>
      </w:r>
    </w:p>
    <w:p w14:paraId="27DD7C24" w14:textId="6A0070E8" w:rsidR="002D5F76" w:rsidRPr="00E95D75" w:rsidRDefault="002D5F76" w:rsidP="002D602B">
      <w:pPr>
        <w:spacing w:line="360" w:lineRule="auto"/>
        <w:ind w:right="50"/>
        <w:jc w:val="both"/>
        <w:rPr>
          <w:rFonts w:ascii="Palatino Linotype" w:hAnsi="Palatino Linotype" w:cs="Arial"/>
          <w:color w:val="000000" w:themeColor="text1"/>
        </w:rPr>
      </w:pPr>
      <w:r w:rsidRPr="00E95D75">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BC5BEF" w:rsidRPr="00E95D75">
        <w:rPr>
          <w:rFonts w:ascii="Palatino Linotype" w:hAnsi="Palatino Linotype"/>
          <w:color w:val="000000" w:themeColor="text1"/>
        </w:rPr>
        <w:t>Recurso de Revisión</w:t>
      </w:r>
      <w:r w:rsidRPr="00E95D75">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E95D75">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E95D75" w:rsidRDefault="002D5F76" w:rsidP="002D602B">
      <w:pPr>
        <w:spacing w:line="360" w:lineRule="auto"/>
        <w:ind w:right="50"/>
        <w:jc w:val="both"/>
        <w:rPr>
          <w:rFonts w:ascii="Palatino Linotype" w:hAnsi="Palatino Linotype" w:cs="Arial"/>
          <w:color w:val="000000" w:themeColor="text1"/>
        </w:rPr>
      </w:pPr>
    </w:p>
    <w:p w14:paraId="05A2C2FB" w14:textId="77777777" w:rsidR="00FA2D5D" w:rsidRPr="00E95D75" w:rsidRDefault="00FA1E61"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E95D75">
        <w:rPr>
          <w:rFonts w:ascii="Palatino Linotype" w:hAnsi="Palatino Linotype"/>
          <w:b/>
          <w:color w:val="000000" w:themeColor="text1"/>
        </w:rPr>
        <w:t>SEGUNDO.</w:t>
      </w:r>
      <w:r w:rsidRPr="00E95D75">
        <w:rPr>
          <w:rFonts w:ascii="Palatino Linotype" w:hAnsi="Palatino Linotype" w:cs="Arial"/>
          <w:b/>
          <w:color w:val="000000" w:themeColor="text1"/>
        </w:rPr>
        <w:t xml:space="preserve"> </w:t>
      </w:r>
      <w:r w:rsidR="00633F63" w:rsidRPr="00E95D75">
        <w:rPr>
          <w:rFonts w:ascii="Palatino Linotype" w:hAnsi="Palatino Linotype" w:cs="Arial"/>
          <w:b/>
          <w:color w:val="000000" w:themeColor="text1"/>
        </w:rPr>
        <w:t>Interés.</w:t>
      </w:r>
      <w:r w:rsidR="00633F63" w:rsidRPr="00E95D75">
        <w:rPr>
          <w:rFonts w:ascii="Palatino Linotype" w:hAnsi="Palatino Linotype" w:cs="Arial"/>
          <w:color w:val="000000" w:themeColor="text1"/>
        </w:rPr>
        <w:t xml:space="preserve"> </w:t>
      </w:r>
    </w:p>
    <w:p w14:paraId="66E31ACB" w14:textId="00FF6272" w:rsidR="00E62E88" w:rsidRPr="00E95D75" w:rsidRDefault="00E62E88" w:rsidP="002D602B">
      <w:pPr>
        <w:spacing w:line="360" w:lineRule="auto"/>
        <w:jc w:val="both"/>
        <w:rPr>
          <w:rFonts w:ascii="Palatino Linotype" w:hAnsi="Palatino Linotype" w:cs="Arial"/>
          <w:b/>
          <w:bCs/>
          <w:color w:val="000000" w:themeColor="text1"/>
        </w:rPr>
      </w:pPr>
      <w:r w:rsidRPr="00E95D75">
        <w:rPr>
          <w:rFonts w:ascii="Palatino Linotype" w:hAnsi="Palatino Linotype" w:cs="Arial"/>
          <w:bCs/>
          <w:color w:val="000000" w:themeColor="text1"/>
        </w:rPr>
        <w:t xml:space="preserve">El </w:t>
      </w:r>
      <w:r w:rsidR="00BC5BEF" w:rsidRPr="00E95D75">
        <w:rPr>
          <w:rFonts w:ascii="Palatino Linotype" w:hAnsi="Palatino Linotype" w:cs="Arial"/>
          <w:bCs/>
          <w:color w:val="000000" w:themeColor="text1"/>
        </w:rPr>
        <w:t>Recurso de Revisión</w:t>
      </w:r>
      <w:r w:rsidRPr="00E95D75">
        <w:rPr>
          <w:rFonts w:ascii="Palatino Linotype" w:hAnsi="Palatino Linotype" w:cs="Arial"/>
          <w:bCs/>
          <w:color w:val="000000" w:themeColor="text1"/>
        </w:rPr>
        <w:t xml:space="preserve"> fue interpuesto por parte legítima, en atención a que se presentó por </w:t>
      </w:r>
      <w:r w:rsidR="00B50B3D" w:rsidRPr="00E95D75">
        <w:rPr>
          <w:rFonts w:ascii="Palatino Linotype" w:hAnsi="Palatino Linotype" w:cs="Arial"/>
          <w:b/>
          <w:color w:val="000000" w:themeColor="text1"/>
        </w:rPr>
        <w:t>EL</w:t>
      </w:r>
      <w:r w:rsidRPr="00E95D75">
        <w:rPr>
          <w:rFonts w:ascii="Palatino Linotype" w:hAnsi="Palatino Linotype" w:cs="Arial"/>
          <w:b/>
          <w:bCs/>
          <w:color w:val="000000" w:themeColor="text1"/>
        </w:rPr>
        <w:t xml:space="preserve"> RECURRENTE,</w:t>
      </w:r>
      <w:r w:rsidRPr="00E95D75">
        <w:rPr>
          <w:rFonts w:ascii="Palatino Linotype" w:hAnsi="Palatino Linotype" w:cs="Arial"/>
          <w:bCs/>
          <w:color w:val="000000" w:themeColor="text1"/>
        </w:rPr>
        <w:t xml:space="preserve"> quien es la misma persona que formuló la solicitud de acceso a la información pública al </w:t>
      </w:r>
      <w:r w:rsidRPr="00E95D75">
        <w:rPr>
          <w:rFonts w:ascii="Palatino Linotype" w:hAnsi="Palatino Linotype" w:cs="Arial"/>
          <w:b/>
          <w:bCs/>
          <w:color w:val="000000" w:themeColor="text1"/>
        </w:rPr>
        <w:t xml:space="preserve">SUJETO OBLIGADO, </w:t>
      </w:r>
      <w:r w:rsidRPr="00E95D75">
        <w:rPr>
          <w:rFonts w:ascii="Palatino Linotype" w:hAnsi="Palatino Linotype" w:cs="Arial"/>
          <w:bCs/>
          <w:color w:val="000000" w:themeColor="text1"/>
        </w:rPr>
        <w:t xml:space="preserve">pues para ello, es </w:t>
      </w:r>
      <w:r w:rsidRPr="00E95D75">
        <w:rPr>
          <w:rFonts w:ascii="Palatino Linotype" w:hAnsi="Palatino Linotype" w:cs="Arial"/>
          <w:color w:val="000000" w:themeColor="text1"/>
          <w:lang w:eastAsia="es-MX"/>
        </w:rPr>
        <w:t xml:space="preserve">necesario que el particular ingrese al </w:t>
      </w:r>
      <w:r w:rsidRPr="00E95D75">
        <w:rPr>
          <w:rFonts w:ascii="Palatino Linotype" w:hAnsi="Palatino Linotype" w:cs="Arial"/>
          <w:b/>
          <w:color w:val="000000" w:themeColor="text1"/>
          <w:lang w:eastAsia="es-MX"/>
        </w:rPr>
        <w:t xml:space="preserve">SAIMEX </w:t>
      </w:r>
      <w:r w:rsidRPr="00E95D75">
        <w:rPr>
          <w:rFonts w:ascii="Palatino Linotype" w:hAnsi="Palatino Linotype" w:cs="Arial"/>
          <w:color w:val="000000" w:themeColor="text1"/>
          <w:lang w:eastAsia="es-MX"/>
        </w:rPr>
        <w:t>mediante la utilización de su clave de usuario y contraseña.</w:t>
      </w:r>
    </w:p>
    <w:p w14:paraId="702C2B16" w14:textId="77777777" w:rsidR="008274B1" w:rsidRPr="00E95D75" w:rsidRDefault="008274B1" w:rsidP="002D602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E95D75" w:rsidRDefault="00FA1E61" w:rsidP="002D602B">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E95D75">
        <w:rPr>
          <w:rFonts w:ascii="Palatino Linotype" w:hAnsi="Palatino Linotype"/>
          <w:b/>
          <w:color w:val="000000" w:themeColor="text1"/>
        </w:rPr>
        <w:t>TERCERO</w:t>
      </w:r>
      <w:r w:rsidRPr="00E95D75">
        <w:rPr>
          <w:rFonts w:ascii="Palatino Linotype" w:hAnsi="Palatino Linotype" w:cs="Arial"/>
          <w:b/>
          <w:color w:val="000000" w:themeColor="text1"/>
        </w:rPr>
        <w:t xml:space="preserve">. </w:t>
      </w:r>
      <w:r w:rsidR="00633F63" w:rsidRPr="00E95D75">
        <w:rPr>
          <w:rFonts w:ascii="Palatino Linotype" w:hAnsi="Palatino Linotype" w:cs="Arial"/>
          <w:b/>
          <w:color w:val="000000" w:themeColor="text1"/>
        </w:rPr>
        <w:t xml:space="preserve">Oportunidad. </w:t>
      </w:r>
    </w:p>
    <w:p w14:paraId="13062CA8" w14:textId="544382D8" w:rsidR="00062F8D" w:rsidRPr="00E95D75" w:rsidRDefault="00062F8D" w:rsidP="002D602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E95D75">
        <w:rPr>
          <w:rFonts w:ascii="Palatino Linotype" w:hAnsi="Palatino Linotype" w:cs="Arial"/>
          <w:color w:val="000000" w:themeColor="text1"/>
        </w:rPr>
        <w:t xml:space="preserve">El Recurso de Revisión se interpuso dentro del plazo de quince días hábiles contados a partir del día siguiente en que </w:t>
      </w:r>
      <w:r w:rsidR="00B50B3D" w:rsidRPr="00E95D75">
        <w:rPr>
          <w:rFonts w:ascii="Palatino Linotype" w:hAnsi="Palatino Linotype" w:cs="Arial"/>
          <w:b/>
          <w:color w:val="000000" w:themeColor="text1"/>
        </w:rPr>
        <w:t>EL</w:t>
      </w:r>
      <w:r w:rsidRPr="00E95D75">
        <w:rPr>
          <w:rFonts w:ascii="Palatino Linotype" w:hAnsi="Palatino Linotype" w:cs="Arial"/>
          <w:b/>
          <w:color w:val="000000" w:themeColor="text1"/>
        </w:rPr>
        <w:t xml:space="preserve"> RECURRENTE </w:t>
      </w:r>
      <w:r w:rsidRPr="00E95D75">
        <w:rPr>
          <w:rFonts w:ascii="Palatino Linotype" w:hAnsi="Palatino Linotype" w:cs="Arial"/>
          <w:color w:val="000000" w:themeColor="text1"/>
        </w:rPr>
        <w:t xml:space="preserve">tuvo conocimiento de la respuesta </w:t>
      </w:r>
      <w:r w:rsidRPr="00E95D75">
        <w:rPr>
          <w:rFonts w:ascii="Palatino Linotype" w:hAnsi="Palatino Linotype" w:cs="Arial"/>
          <w:color w:val="000000" w:themeColor="text1"/>
        </w:rPr>
        <w:lastRenderedPageBreak/>
        <w:t xml:space="preserve">impugnada, tal y como lo prevé el artículo 178 de la Ley de Transparencia y Acceso a la Información Pública del Estado de México y Municipios, que establece: </w:t>
      </w:r>
    </w:p>
    <w:p w14:paraId="6EEBE9B1" w14:textId="77777777" w:rsidR="00062F8D" w:rsidRPr="00E95D75" w:rsidRDefault="00062F8D" w:rsidP="002D602B">
      <w:pPr>
        <w:spacing w:line="360" w:lineRule="auto"/>
        <w:ind w:left="851" w:right="902"/>
        <w:jc w:val="both"/>
        <w:rPr>
          <w:rFonts w:ascii="Palatino Linotype" w:eastAsiaTheme="minorEastAsia" w:hAnsi="Palatino Linotype" w:cs="Arial"/>
          <w:color w:val="000000" w:themeColor="text1"/>
        </w:rPr>
      </w:pPr>
    </w:p>
    <w:p w14:paraId="6B712222" w14:textId="77777777" w:rsidR="00062F8D" w:rsidRPr="00E95D75" w:rsidRDefault="00062F8D" w:rsidP="002D602B">
      <w:pPr>
        <w:tabs>
          <w:tab w:val="left" w:pos="851"/>
        </w:tabs>
        <w:spacing w:line="360" w:lineRule="auto"/>
        <w:ind w:left="851" w:right="901"/>
        <w:jc w:val="both"/>
        <w:rPr>
          <w:rFonts w:ascii="Palatino Linotype" w:eastAsiaTheme="minorEastAsia" w:hAnsi="Palatino Linotype" w:cs="Arial"/>
          <w:i/>
          <w:color w:val="000000" w:themeColor="text1"/>
        </w:rPr>
      </w:pPr>
      <w:r w:rsidRPr="00E95D75">
        <w:rPr>
          <w:rFonts w:ascii="Palatino Linotype" w:eastAsiaTheme="minorEastAsia" w:hAnsi="Palatino Linotype" w:cs="Arial"/>
          <w:b/>
          <w:i/>
          <w:color w:val="000000" w:themeColor="text1"/>
        </w:rPr>
        <w:t>“Artículo 178.</w:t>
      </w:r>
      <w:r w:rsidRPr="00E95D75">
        <w:rPr>
          <w:rFonts w:ascii="Palatino Linotype" w:eastAsiaTheme="minorEastAsia" w:hAnsi="Palatino Linotype" w:cs="Arial"/>
          <w:i/>
          <w:color w:val="000000" w:themeColor="text1"/>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E3775D9" w14:textId="77777777" w:rsidR="00062F8D" w:rsidRPr="00E95D75" w:rsidRDefault="00062F8D" w:rsidP="002D602B">
      <w:pPr>
        <w:tabs>
          <w:tab w:val="left" w:pos="851"/>
        </w:tabs>
        <w:spacing w:line="360" w:lineRule="auto"/>
        <w:ind w:left="851" w:right="901"/>
        <w:jc w:val="both"/>
        <w:rPr>
          <w:rFonts w:ascii="Palatino Linotype" w:eastAsiaTheme="minorEastAsia" w:hAnsi="Palatino Linotype" w:cs="Arial"/>
          <w:i/>
          <w:color w:val="000000" w:themeColor="text1"/>
        </w:rPr>
      </w:pPr>
    </w:p>
    <w:p w14:paraId="60B0FDA4" w14:textId="77777777" w:rsidR="00062F8D" w:rsidRPr="00E95D75" w:rsidRDefault="00062F8D" w:rsidP="002D602B">
      <w:pPr>
        <w:tabs>
          <w:tab w:val="left" w:pos="851"/>
        </w:tabs>
        <w:spacing w:line="360" w:lineRule="auto"/>
        <w:ind w:left="851" w:right="901"/>
        <w:jc w:val="both"/>
        <w:rPr>
          <w:rFonts w:ascii="Palatino Linotype" w:eastAsiaTheme="minorEastAsia" w:hAnsi="Palatino Linotype" w:cs="Arial"/>
          <w:i/>
          <w:color w:val="000000" w:themeColor="text1"/>
        </w:rPr>
      </w:pPr>
      <w:r w:rsidRPr="00E95D75">
        <w:rPr>
          <w:rFonts w:ascii="Palatino Linotype" w:eastAsiaTheme="minorEastAsia" w:hAnsi="Palatino Linotype" w:cs="Arial"/>
          <w:i/>
          <w:color w:val="000000" w:themeColor="text1"/>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FF6781" w14:textId="77777777" w:rsidR="00062F8D" w:rsidRPr="00E95D75" w:rsidRDefault="00062F8D" w:rsidP="002D602B">
      <w:pPr>
        <w:tabs>
          <w:tab w:val="left" w:pos="851"/>
        </w:tabs>
        <w:spacing w:line="360" w:lineRule="auto"/>
        <w:ind w:left="851" w:right="901"/>
        <w:jc w:val="both"/>
        <w:rPr>
          <w:rFonts w:ascii="Palatino Linotype" w:eastAsiaTheme="minorEastAsia" w:hAnsi="Palatino Linotype" w:cs="Arial"/>
          <w:i/>
          <w:color w:val="000000" w:themeColor="text1"/>
        </w:rPr>
      </w:pPr>
    </w:p>
    <w:p w14:paraId="61327B0E" w14:textId="77777777" w:rsidR="00062F8D" w:rsidRPr="00E95D75" w:rsidRDefault="00062F8D" w:rsidP="002D602B">
      <w:pPr>
        <w:tabs>
          <w:tab w:val="left" w:pos="851"/>
        </w:tabs>
        <w:spacing w:line="360" w:lineRule="auto"/>
        <w:ind w:left="851" w:right="901"/>
        <w:jc w:val="both"/>
        <w:rPr>
          <w:rFonts w:ascii="Palatino Linotype" w:eastAsiaTheme="minorEastAsia" w:hAnsi="Palatino Linotype" w:cs="Arial"/>
          <w:i/>
          <w:color w:val="000000" w:themeColor="text1"/>
        </w:rPr>
      </w:pPr>
      <w:r w:rsidRPr="00E95D75">
        <w:rPr>
          <w:rFonts w:ascii="Palatino Linotype" w:eastAsiaTheme="minorEastAsia" w:hAnsi="Palatino Linotype" w:cs="Arial"/>
          <w:i/>
          <w:color w:val="000000" w:themeColor="text1"/>
        </w:rPr>
        <w:t>En el caso de que se interponga ante la Unidad de Transparencia, ésta deberá remitir el Recurso de Revisión al Instituto a más tardar al día siguiente de haberlo recibido.</w:t>
      </w:r>
      <w:r w:rsidRPr="00E95D75">
        <w:rPr>
          <w:rFonts w:ascii="Palatino Linotype" w:eastAsiaTheme="minorEastAsia" w:hAnsi="Palatino Linotype" w:cs="Arial"/>
          <w:b/>
          <w:i/>
          <w:color w:val="000000" w:themeColor="text1"/>
        </w:rPr>
        <w:t>”</w:t>
      </w:r>
    </w:p>
    <w:p w14:paraId="68A7B4F5" w14:textId="77777777" w:rsidR="00062F8D" w:rsidRPr="00E95D75" w:rsidRDefault="00062F8D" w:rsidP="002D602B">
      <w:pPr>
        <w:spacing w:line="360" w:lineRule="auto"/>
        <w:ind w:left="851" w:right="902"/>
        <w:jc w:val="both"/>
        <w:rPr>
          <w:rFonts w:ascii="Palatino Linotype" w:eastAsiaTheme="minorEastAsia" w:hAnsi="Palatino Linotype" w:cs="Arial"/>
          <w:color w:val="000000" w:themeColor="text1"/>
        </w:rPr>
      </w:pPr>
    </w:p>
    <w:p w14:paraId="20668566" w14:textId="2ED2A297" w:rsidR="00062F8D" w:rsidRPr="00E95D75" w:rsidRDefault="00062F8D" w:rsidP="002D602B">
      <w:pPr>
        <w:spacing w:line="360" w:lineRule="auto"/>
        <w:jc w:val="both"/>
        <w:rPr>
          <w:rFonts w:ascii="Palatino Linotype" w:hAnsi="Palatino Linotype"/>
          <w:color w:val="000000" w:themeColor="text1"/>
        </w:rPr>
      </w:pPr>
      <w:r w:rsidRPr="00E95D75">
        <w:rPr>
          <w:rFonts w:ascii="Palatino Linotype" w:eastAsiaTheme="minorEastAsia" w:hAnsi="Palatino Linotype" w:cs="Arial"/>
          <w:color w:val="000000" w:themeColor="text1"/>
        </w:rPr>
        <w:t xml:space="preserve">En esa tesitura, atendiendo a que </w:t>
      </w:r>
      <w:r w:rsidRPr="00E95D75">
        <w:rPr>
          <w:rFonts w:ascii="Palatino Linotype" w:eastAsiaTheme="minorEastAsia" w:hAnsi="Palatino Linotype" w:cs="Arial"/>
          <w:b/>
          <w:color w:val="000000" w:themeColor="text1"/>
        </w:rPr>
        <w:t>EL SUJETO OBLIGADO</w:t>
      </w:r>
      <w:r w:rsidRPr="00E95D75">
        <w:rPr>
          <w:rFonts w:ascii="Palatino Linotype" w:eastAsiaTheme="minorEastAsia" w:hAnsi="Palatino Linotype" w:cs="Arial"/>
          <w:color w:val="000000" w:themeColor="text1"/>
        </w:rPr>
        <w:t xml:space="preserve"> notificó la respuesta a la solicitud de información pública el </w:t>
      </w:r>
      <w:r w:rsidR="00382749" w:rsidRPr="00E95D75">
        <w:rPr>
          <w:rFonts w:ascii="Palatino Linotype" w:eastAsiaTheme="minorEastAsia" w:hAnsi="Palatino Linotype" w:cs="Arial"/>
          <w:b/>
          <w:color w:val="000000" w:themeColor="text1"/>
        </w:rPr>
        <w:t>seis</w:t>
      </w:r>
      <w:r w:rsidR="00F75291" w:rsidRPr="00E95D75">
        <w:rPr>
          <w:rFonts w:ascii="Palatino Linotype" w:eastAsiaTheme="minorEastAsia" w:hAnsi="Palatino Linotype" w:cs="Arial"/>
          <w:b/>
          <w:color w:val="000000" w:themeColor="text1"/>
        </w:rPr>
        <w:t xml:space="preserve"> </w:t>
      </w:r>
      <w:r w:rsidR="00D53D9F" w:rsidRPr="00E95D75">
        <w:rPr>
          <w:rFonts w:ascii="Palatino Linotype" w:eastAsiaTheme="minorEastAsia" w:hAnsi="Palatino Linotype" w:cs="Arial"/>
          <w:b/>
          <w:color w:val="000000" w:themeColor="text1"/>
        </w:rPr>
        <w:t xml:space="preserve">de </w:t>
      </w:r>
      <w:r w:rsidR="00382749" w:rsidRPr="00E95D75">
        <w:rPr>
          <w:rFonts w:ascii="Palatino Linotype" w:eastAsiaTheme="minorEastAsia" w:hAnsi="Palatino Linotype" w:cs="Arial"/>
          <w:b/>
          <w:color w:val="000000" w:themeColor="text1"/>
        </w:rPr>
        <w:t>mayo</w:t>
      </w:r>
      <w:r w:rsidR="006C2692" w:rsidRPr="00E95D75">
        <w:rPr>
          <w:rFonts w:ascii="Palatino Linotype" w:eastAsiaTheme="minorEastAsia" w:hAnsi="Palatino Linotype" w:cs="Arial"/>
          <w:b/>
          <w:color w:val="000000" w:themeColor="text1"/>
        </w:rPr>
        <w:t xml:space="preserve"> </w:t>
      </w:r>
      <w:r w:rsidRPr="00E95D75">
        <w:rPr>
          <w:rFonts w:ascii="Palatino Linotype" w:eastAsiaTheme="minorEastAsia" w:hAnsi="Palatino Linotype" w:cs="Arial"/>
          <w:b/>
          <w:color w:val="000000" w:themeColor="text1"/>
        </w:rPr>
        <w:t>de dos mil veintidós</w:t>
      </w:r>
      <w:r w:rsidRPr="00E95D75">
        <w:rPr>
          <w:rFonts w:ascii="Palatino Linotype" w:eastAsiaTheme="minorEastAsia" w:hAnsi="Palatino Linotype" w:cs="Arial"/>
          <w:color w:val="000000" w:themeColor="text1"/>
        </w:rPr>
        <w:t>;</w:t>
      </w:r>
      <w:r w:rsidRPr="00E95D75">
        <w:rPr>
          <w:rFonts w:ascii="Palatino Linotype" w:eastAsiaTheme="minorEastAsia" w:hAnsi="Palatino Linotype" w:cs="Arial"/>
          <w:b/>
          <w:color w:val="000000" w:themeColor="text1"/>
        </w:rPr>
        <w:t xml:space="preserve"> </w:t>
      </w:r>
      <w:r w:rsidRPr="00E95D75">
        <w:rPr>
          <w:rFonts w:ascii="Palatino Linotype" w:eastAsiaTheme="minorEastAsia" w:hAnsi="Palatino Linotype" w:cs="Arial"/>
          <w:color w:val="000000" w:themeColor="text1"/>
        </w:rPr>
        <w:t>el plazo de quince días hábiles que prevé el artículo 178 de la Ley</w:t>
      </w:r>
      <w:r w:rsidR="00B52BC0" w:rsidRPr="00E95D75">
        <w:rPr>
          <w:rFonts w:ascii="Palatino Linotype" w:eastAsiaTheme="minorEastAsia" w:hAnsi="Palatino Linotype" w:cs="Arial"/>
          <w:color w:val="000000" w:themeColor="text1"/>
        </w:rPr>
        <w:t xml:space="preserve"> de la materia el cual otorga a</w:t>
      </w:r>
      <w:r w:rsidR="00AB6305" w:rsidRPr="00E95D75">
        <w:rPr>
          <w:rFonts w:ascii="Palatino Linotype" w:eastAsiaTheme="minorEastAsia" w:hAnsi="Palatino Linotype" w:cs="Arial"/>
          <w:color w:val="000000" w:themeColor="text1"/>
        </w:rPr>
        <w:t>l</w:t>
      </w:r>
      <w:r w:rsidRPr="00E95D75">
        <w:rPr>
          <w:rFonts w:ascii="Palatino Linotype" w:eastAsiaTheme="minorEastAsia" w:hAnsi="Palatino Linotype" w:cs="Arial"/>
          <w:color w:val="000000" w:themeColor="text1"/>
        </w:rPr>
        <w:t xml:space="preserve"> </w:t>
      </w:r>
      <w:r w:rsidRPr="00E95D75">
        <w:rPr>
          <w:rFonts w:ascii="Palatino Linotype" w:eastAsiaTheme="minorEastAsia" w:hAnsi="Palatino Linotype" w:cs="Arial"/>
          <w:b/>
          <w:color w:val="000000" w:themeColor="text1"/>
        </w:rPr>
        <w:t>RECURRENTE</w:t>
      </w:r>
      <w:r w:rsidRPr="00E95D75">
        <w:rPr>
          <w:rFonts w:ascii="Palatino Linotype" w:eastAsiaTheme="minorEastAsia" w:hAnsi="Palatino Linotype" w:cs="Arial"/>
          <w:color w:val="000000" w:themeColor="text1"/>
        </w:rPr>
        <w:t xml:space="preserve"> para presentar el Recurso de Revisión, transcurrió del </w:t>
      </w:r>
      <w:r w:rsidR="00382749" w:rsidRPr="00E95D75">
        <w:rPr>
          <w:rFonts w:ascii="Palatino Linotype" w:eastAsiaTheme="minorEastAsia" w:hAnsi="Palatino Linotype" w:cs="Arial"/>
          <w:b/>
          <w:color w:val="000000" w:themeColor="text1"/>
        </w:rPr>
        <w:t>nueve</w:t>
      </w:r>
      <w:r w:rsidR="006C2692" w:rsidRPr="00E95D75">
        <w:rPr>
          <w:rFonts w:ascii="Palatino Linotype" w:eastAsiaTheme="minorEastAsia" w:hAnsi="Palatino Linotype" w:cs="Arial"/>
          <w:b/>
          <w:color w:val="000000" w:themeColor="text1"/>
        </w:rPr>
        <w:t xml:space="preserve"> al </w:t>
      </w:r>
      <w:r w:rsidR="00382749" w:rsidRPr="00E95D75">
        <w:rPr>
          <w:rFonts w:ascii="Palatino Linotype" w:eastAsiaTheme="minorEastAsia" w:hAnsi="Palatino Linotype" w:cs="Arial"/>
          <w:b/>
          <w:color w:val="000000" w:themeColor="text1"/>
        </w:rPr>
        <w:t>veintisiete</w:t>
      </w:r>
      <w:r w:rsidR="006C2692" w:rsidRPr="00E95D75">
        <w:rPr>
          <w:rFonts w:ascii="Palatino Linotype" w:eastAsiaTheme="minorEastAsia" w:hAnsi="Palatino Linotype" w:cs="Arial"/>
          <w:b/>
          <w:color w:val="000000" w:themeColor="text1"/>
        </w:rPr>
        <w:t xml:space="preserve"> </w:t>
      </w:r>
      <w:r w:rsidR="00D53D9F" w:rsidRPr="00E95D75">
        <w:rPr>
          <w:rFonts w:ascii="Palatino Linotype" w:eastAsiaTheme="minorEastAsia" w:hAnsi="Palatino Linotype" w:cs="Arial"/>
          <w:b/>
          <w:color w:val="000000" w:themeColor="text1"/>
        </w:rPr>
        <w:t xml:space="preserve">de </w:t>
      </w:r>
      <w:r w:rsidR="00382749" w:rsidRPr="00E95D75">
        <w:rPr>
          <w:rFonts w:ascii="Palatino Linotype" w:eastAsiaTheme="minorEastAsia" w:hAnsi="Palatino Linotype" w:cs="Arial"/>
          <w:b/>
          <w:color w:val="000000" w:themeColor="text1"/>
        </w:rPr>
        <w:t>mayo</w:t>
      </w:r>
      <w:r w:rsidR="006C2692" w:rsidRPr="00E95D75">
        <w:rPr>
          <w:rFonts w:ascii="Palatino Linotype" w:eastAsiaTheme="minorEastAsia" w:hAnsi="Palatino Linotype" w:cs="Arial"/>
          <w:b/>
          <w:color w:val="000000" w:themeColor="text1"/>
        </w:rPr>
        <w:t xml:space="preserve"> </w:t>
      </w:r>
      <w:r w:rsidR="00D53D9F" w:rsidRPr="00E95D75">
        <w:rPr>
          <w:rFonts w:ascii="Palatino Linotype" w:eastAsiaTheme="minorEastAsia" w:hAnsi="Palatino Linotype" w:cs="Arial"/>
          <w:b/>
          <w:color w:val="000000" w:themeColor="text1"/>
        </w:rPr>
        <w:t>de do</w:t>
      </w:r>
      <w:r w:rsidRPr="00E95D75">
        <w:rPr>
          <w:rFonts w:ascii="Palatino Linotype" w:eastAsiaTheme="minorEastAsia" w:hAnsi="Palatino Linotype" w:cs="Arial"/>
          <w:b/>
          <w:color w:val="000000" w:themeColor="text1"/>
        </w:rPr>
        <w:t>s mil veintidós</w:t>
      </w:r>
      <w:r w:rsidRPr="00E95D75">
        <w:rPr>
          <w:rFonts w:ascii="Palatino Linotype" w:eastAsiaTheme="minorEastAsia" w:hAnsi="Palatino Linotype" w:cs="Arial"/>
          <w:color w:val="000000" w:themeColor="text1"/>
        </w:rPr>
        <w:t xml:space="preserve">, </w:t>
      </w:r>
      <w:r w:rsidRPr="00E95D75">
        <w:rPr>
          <w:rFonts w:ascii="Palatino Linotype" w:hAnsi="Palatino Linotype" w:cs="Arial"/>
          <w:color w:val="000000" w:themeColor="text1"/>
        </w:rPr>
        <w:t xml:space="preserve">sin contemplar en el cómputo los días </w:t>
      </w:r>
      <w:r w:rsidR="00382749" w:rsidRPr="00E95D75">
        <w:rPr>
          <w:rFonts w:ascii="Palatino Linotype" w:hAnsi="Palatino Linotype" w:cs="Arial"/>
          <w:color w:val="000000" w:themeColor="text1"/>
        </w:rPr>
        <w:t>catorce,</w:t>
      </w:r>
      <w:r w:rsidR="006C2692" w:rsidRPr="00E95D75">
        <w:rPr>
          <w:rFonts w:ascii="Palatino Linotype" w:hAnsi="Palatino Linotype" w:cs="Arial"/>
          <w:color w:val="000000" w:themeColor="text1"/>
        </w:rPr>
        <w:t xml:space="preserve"> </w:t>
      </w:r>
      <w:r w:rsidR="00382749" w:rsidRPr="00E95D75">
        <w:rPr>
          <w:rFonts w:ascii="Palatino Linotype" w:hAnsi="Palatino Linotype" w:cs="Arial"/>
          <w:color w:val="000000" w:themeColor="text1"/>
        </w:rPr>
        <w:t xml:space="preserve">quince, </w:t>
      </w:r>
      <w:r w:rsidR="006C2692" w:rsidRPr="00E95D75">
        <w:rPr>
          <w:rFonts w:ascii="Palatino Linotype" w:hAnsi="Palatino Linotype" w:cs="Arial"/>
          <w:color w:val="000000" w:themeColor="text1"/>
        </w:rPr>
        <w:t>veintiuno</w:t>
      </w:r>
      <w:r w:rsidR="00382749" w:rsidRPr="00E95D75">
        <w:rPr>
          <w:rFonts w:ascii="Palatino Linotype" w:hAnsi="Palatino Linotype" w:cs="Arial"/>
          <w:color w:val="000000" w:themeColor="text1"/>
        </w:rPr>
        <w:t xml:space="preserve"> y veintidós</w:t>
      </w:r>
      <w:r w:rsidR="006C2692" w:rsidRPr="00E95D75">
        <w:rPr>
          <w:rFonts w:ascii="Palatino Linotype" w:hAnsi="Palatino Linotype" w:cs="Arial"/>
          <w:color w:val="000000" w:themeColor="text1"/>
        </w:rPr>
        <w:t xml:space="preserve"> de </w:t>
      </w:r>
      <w:r w:rsidR="00382749" w:rsidRPr="00E95D75">
        <w:rPr>
          <w:rFonts w:ascii="Palatino Linotype" w:hAnsi="Palatino Linotype" w:cs="Arial"/>
          <w:color w:val="000000" w:themeColor="text1"/>
        </w:rPr>
        <w:t xml:space="preserve">mayo </w:t>
      </w:r>
      <w:r w:rsidR="0014582C" w:rsidRPr="00E95D75">
        <w:rPr>
          <w:rFonts w:ascii="Palatino Linotype" w:hAnsi="Palatino Linotype" w:cs="Arial"/>
          <w:color w:val="000000" w:themeColor="text1"/>
        </w:rPr>
        <w:t xml:space="preserve">de dos mil </w:t>
      </w:r>
      <w:r w:rsidRPr="00E95D75">
        <w:rPr>
          <w:rFonts w:ascii="Palatino Linotype" w:hAnsi="Palatino Linotype" w:cs="Arial"/>
          <w:color w:val="000000" w:themeColor="text1"/>
        </w:rPr>
        <w:t xml:space="preserve">veintidós, por corresponder </w:t>
      </w:r>
      <w:r w:rsidRPr="00E95D75">
        <w:rPr>
          <w:rFonts w:ascii="Palatino Linotype" w:hAnsi="Palatino Linotype" w:cs="Arial"/>
          <w:color w:val="000000" w:themeColor="text1"/>
        </w:rPr>
        <w:lastRenderedPageBreak/>
        <w:t xml:space="preserve">a sábados y domingos, considerados como días inhábiles; en términos del artículo 3, fracción X de la </w:t>
      </w:r>
      <w:r w:rsidRPr="00E95D75">
        <w:rPr>
          <w:rFonts w:ascii="Palatino Linotype" w:hAnsi="Palatino Linotype"/>
          <w:color w:val="000000" w:themeColor="text1"/>
        </w:rPr>
        <w:t>Ley de Transparencia y Acceso a la Información Pública del Estado de México y Municipios</w:t>
      </w:r>
      <w:r w:rsidR="00DA2906" w:rsidRPr="00E95D75">
        <w:rPr>
          <w:rFonts w:ascii="Palatino Linotype" w:hAnsi="Palatino Linotype"/>
          <w:color w:val="000000" w:themeColor="text1"/>
        </w:rPr>
        <w:t xml:space="preserve">. </w:t>
      </w:r>
    </w:p>
    <w:p w14:paraId="234F328E" w14:textId="77777777" w:rsidR="00DA2906" w:rsidRPr="00E95D75" w:rsidRDefault="00DA2906" w:rsidP="002D602B">
      <w:pPr>
        <w:spacing w:line="360" w:lineRule="auto"/>
        <w:jc w:val="both"/>
        <w:rPr>
          <w:rFonts w:ascii="Palatino Linotype" w:eastAsiaTheme="minorEastAsia" w:hAnsi="Palatino Linotype" w:cs="Arial"/>
          <w:color w:val="000000" w:themeColor="text1"/>
        </w:rPr>
      </w:pPr>
    </w:p>
    <w:p w14:paraId="6201081F" w14:textId="045A1920" w:rsidR="007A6F70" w:rsidRPr="00E95D75" w:rsidRDefault="00062F8D" w:rsidP="002D602B">
      <w:pPr>
        <w:spacing w:line="360" w:lineRule="auto"/>
        <w:jc w:val="both"/>
        <w:rPr>
          <w:rFonts w:ascii="Palatino Linotype" w:eastAsiaTheme="minorEastAsia" w:hAnsi="Palatino Linotype" w:cs="Arial"/>
          <w:color w:val="000000" w:themeColor="text1"/>
        </w:rPr>
      </w:pPr>
      <w:r w:rsidRPr="00E95D75">
        <w:rPr>
          <w:rFonts w:ascii="Palatino Linotype" w:eastAsiaTheme="minorEastAsia" w:hAnsi="Palatino Linotype" w:cs="Arial"/>
          <w:color w:val="000000" w:themeColor="text1"/>
        </w:rPr>
        <w:t xml:space="preserve">En ese tenor, si el Recurso de Revisión materia del presente estudio, </w:t>
      </w:r>
      <w:r w:rsidR="00D53D9F" w:rsidRPr="00E95D75">
        <w:rPr>
          <w:rFonts w:ascii="Palatino Linotype" w:eastAsiaTheme="minorEastAsia" w:hAnsi="Palatino Linotype" w:cs="Arial"/>
          <w:color w:val="000000" w:themeColor="text1"/>
        </w:rPr>
        <w:t xml:space="preserve">se tuvo por </w:t>
      </w:r>
      <w:r w:rsidRPr="00E95D75">
        <w:rPr>
          <w:rFonts w:ascii="Palatino Linotype" w:eastAsiaTheme="minorEastAsia" w:hAnsi="Palatino Linotype" w:cs="Arial"/>
          <w:color w:val="000000" w:themeColor="text1"/>
        </w:rPr>
        <w:t xml:space="preserve">interpuesto el </w:t>
      </w:r>
      <w:r w:rsidR="00382749" w:rsidRPr="00E95D75">
        <w:rPr>
          <w:rFonts w:ascii="Palatino Linotype" w:eastAsiaTheme="minorEastAsia" w:hAnsi="Palatino Linotype" w:cs="Arial"/>
          <w:b/>
          <w:color w:val="000000" w:themeColor="text1"/>
        </w:rPr>
        <w:t>siete</w:t>
      </w:r>
      <w:r w:rsidR="00383A89" w:rsidRPr="00E95D75">
        <w:rPr>
          <w:rFonts w:ascii="Palatino Linotype" w:eastAsiaTheme="minorEastAsia" w:hAnsi="Palatino Linotype" w:cs="Arial"/>
          <w:b/>
          <w:color w:val="000000" w:themeColor="text1"/>
        </w:rPr>
        <w:t xml:space="preserve"> </w:t>
      </w:r>
      <w:r w:rsidR="006C2692" w:rsidRPr="00E95D75">
        <w:rPr>
          <w:rFonts w:ascii="Palatino Linotype" w:eastAsiaTheme="minorEastAsia" w:hAnsi="Palatino Linotype" w:cs="Arial"/>
          <w:b/>
          <w:color w:val="000000" w:themeColor="text1"/>
        </w:rPr>
        <w:t xml:space="preserve">de agosto </w:t>
      </w:r>
      <w:r w:rsidR="00AB6305" w:rsidRPr="00E95D75">
        <w:rPr>
          <w:rFonts w:ascii="Palatino Linotype" w:eastAsiaTheme="minorEastAsia" w:hAnsi="Palatino Linotype" w:cs="Arial"/>
          <w:b/>
          <w:color w:val="000000" w:themeColor="text1"/>
        </w:rPr>
        <w:t>d</w:t>
      </w:r>
      <w:r w:rsidRPr="00E95D75">
        <w:rPr>
          <w:rFonts w:ascii="Palatino Linotype" w:eastAsiaTheme="minorEastAsia" w:hAnsi="Palatino Linotype" w:cs="Arial"/>
          <w:b/>
          <w:color w:val="000000" w:themeColor="text1"/>
        </w:rPr>
        <w:t>e dos mil veintidós</w:t>
      </w:r>
      <w:r w:rsidRPr="00E95D75">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E95D75" w:rsidRDefault="003C593A" w:rsidP="002D602B">
      <w:pPr>
        <w:spacing w:line="360" w:lineRule="auto"/>
        <w:jc w:val="both"/>
        <w:rPr>
          <w:rFonts w:ascii="Palatino Linotype" w:eastAsiaTheme="minorEastAsia" w:hAnsi="Palatino Linotype" w:cs="Arial"/>
          <w:color w:val="000000" w:themeColor="text1"/>
        </w:rPr>
      </w:pPr>
    </w:p>
    <w:p w14:paraId="4E839C06" w14:textId="77777777" w:rsidR="00387882" w:rsidRPr="00E95D75" w:rsidRDefault="00387882" w:rsidP="002D602B">
      <w:pPr>
        <w:autoSpaceDE w:val="0"/>
        <w:autoSpaceDN w:val="0"/>
        <w:adjustRightInd w:val="0"/>
        <w:spacing w:line="360" w:lineRule="auto"/>
        <w:ind w:right="49"/>
        <w:jc w:val="both"/>
        <w:rPr>
          <w:rFonts w:ascii="Palatino Linotype" w:hAnsi="Palatino Linotype"/>
          <w:b/>
          <w:color w:val="000000" w:themeColor="text1"/>
        </w:rPr>
      </w:pPr>
      <w:r w:rsidRPr="00E95D75">
        <w:rPr>
          <w:rFonts w:ascii="Palatino Linotype" w:hAnsi="Palatino Linotype" w:cs="Arial"/>
          <w:b/>
          <w:color w:val="000000" w:themeColor="text1"/>
        </w:rPr>
        <w:t>CUARTO</w:t>
      </w:r>
      <w:r w:rsidRPr="00E95D75">
        <w:rPr>
          <w:rFonts w:ascii="Palatino Linotype" w:hAnsi="Palatino Linotype"/>
          <w:b/>
          <w:color w:val="000000" w:themeColor="text1"/>
        </w:rPr>
        <w:t xml:space="preserve">. Procedibilidad. </w:t>
      </w:r>
    </w:p>
    <w:p w14:paraId="55B33EE7" w14:textId="77777777" w:rsidR="00AB6305" w:rsidRPr="00E95D75" w:rsidRDefault="00AB6305" w:rsidP="002D602B">
      <w:pPr>
        <w:autoSpaceDE w:val="0"/>
        <w:autoSpaceDN w:val="0"/>
        <w:adjustRightInd w:val="0"/>
        <w:spacing w:line="360" w:lineRule="auto"/>
        <w:ind w:right="49"/>
        <w:jc w:val="both"/>
        <w:rPr>
          <w:rFonts w:ascii="Palatino Linotype" w:hAnsi="Palatino Linotype" w:cs="Arial"/>
          <w:lang w:eastAsia="es-MX"/>
        </w:rPr>
      </w:pPr>
      <w:r w:rsidRPr="00E95D75">
        <w:rPr>
          <w:rFonts w:ascii="Palatino Linotype" w:hAnsi="Palatino Linotype" w:cs="Arial"/>
        </w:rPr>
        <w:t xml:space="preserve">Esta Ponencia considera importante precisar que conforme al artículo 180, fracción II, último párrafo de la </w:t>
      </w:r>
      <w:r w:rsidRPr="00E95D75">
        <w:rPr>
          <w:rFonts w:ascii="Palatino Linotype" w:hAnsi="Palatino Linotype" w:cs="Arial"/>
          <w:lang w:eastAsia="es-MX"/>
        </w:rPr>
        <w:t xml:space="preserve">Ley de Transparencia y Acceso a la </w:t>
      </w:r>
      <w:r w:rsidRPr="00E95D75">
        <w:rPr>
          <w:rFonts w:ascii="Palatino Linotype" w:hAnsi="Palatino Linotype" w:cs="Arial"/>
        </w:rPr>
        <w:t>Información</w:t>
      </w:r>
      <w:r w:rsidRPr="00E95D75">
        <w:rPr>
          <w:rFonts w:ascii="Palatino Linotype" w:hAnsi="Palatino Linotype" w:cs="Arial"/>
          <w:lang w:eastAsia="es-MX"/>
        </w:rPr>
        <w:t xml:space="preserve"> Pública del Estado de México y Municipios, que prevé cuando las solicitudes se presenten de manera electrónica no es requisito indispensable el proporcionar el nombre, tal como se muestra a continuación: </w:t>
      </w:r>
    </w:p>
    <w:p w14:paraId="588111D6" w14:textId="77777777" w:rsidR="00AB6305" w:rsidRPr="00E95D75" w:rsidRDefault="00AB6305" w:rsidP="002D602B">
      <w:pPr>
        <w:autoSpaceDE w:val="0"/>
        <w:autoSpaceDN w:val="0"/>
        <w:adjustRightInd w:val="0"/>
        <w:spacing w:line="360" w:lineRule="auto"/>
        <w:ind w:right="49"/>
        <w:jc w:val="both"/>
        <w:rPr>
          <w:rFonts w:ascii="Palatino Linotype" w:hAnsi="Palatino Linotype" w:cs="Arial"/>
        </w:rPr>
      </w:pPr>
    </w:p>
    <w:p w14:paraId="6A962A7D" w14:textId="77777777" w:rsidR="00AB6305" w:rsidRPr="00E95D75" w:rsidRDefault="00AB6305" w:rsidP="002D602B">
      <w:pPr>
        <w:tabs>
          <w:tab w:val="left" w:pos="851"/>
        </w:tabs>
        <w:spacing w:line="360" w:lineRule="auto"/>
        <w:ind w:left="851" w:right="901"/>
        <w:jc w:val="both"/>
        <w:rPr>
          <w:rFonts w:ascii="Palatino Linotype" w:hAnsi="Palatino Linotype"/>
          <w:b/>
          <w:i/>
        </w:rPr>
      </w:pPr>
      <w:r w:rsidRPr="00E95D75">
        <w:rPr>
          <w:rFonts w:ascii="Palatino Linotype" w:hAnsi="Palatino Linotype"/>
          <w:b/>
          <w:i/>
        </w:rPr>
        <w:t xml:space="preserve">“Artículo 180. </w:t>
      </w:r>
      <w:r w:rsidRPr="00E95D75">
        <w:rPr>
          <w:rFonts w:ascii="Palatino Linotype" w:hAnsi="Palatino Linotype"/>
          <w:i/>
        </w:rPr>
        <w:t xml:space="preserve">El </w:t>
      </w:r>
      <w:r w:rsidRPr="00E95D75">
        <w:rPr>
          <w:rFonts w:ascii="Palatino Linotype" w:hAnsi="Palatino Linotype" w:cs="Arial"/>
          <w:i/>
        </w:rPr>
        <w:t>Recurso de Revisión</w:t>
      </w:r>
      <w:r w:rsidRPr="00E95D75">
        <w:rPr>
          <w:rFonts w:ascii="Palatino Linotype" w:hAnsi="Palatino Linotype"/>
          <w:i/>
        </w:rPr>
        <w:t xml:space="preserve"> contendrá:</w:t>
      </w:r>
      <w:r w:rsidRPr="00E95D75">
        <w:rPr>
          <w:rFonts w:ascii="Palatino Linotype" w:hAnsi="Palatino Linotype"/>
          <w:b/>
          <w:i/>
        </w:rPr>
        <w:t xml:space="preserve"> </w:t>
      </w:r>
    </w:p>
    <w:p w14:paraId="1DE8DEE5" w14:textId="77777777" w:rsidR="00AB6305" w:rsidRPr="00E95D75" w:rsidRDefault="00AB6305" w:rsidP="002D602B">
      <w:pPr>
        <w:tabs>
          <w:tab w:val="left" w:pos="851"/>
        </w:tabs>
        <w:spacing w:line="360" w:lineRule="auto"/>
        <w:ind w:left="851" w:right="901"/>
        <w:jc w:val="both"/>
        <w:rPr>
          <w:rFonts w:ascii="Palatino Linotype" w:hAnsi="Palatino Linotype"/>
          <w:b/>
          <w:i/>
        </w:rPr>
      </w:pPr>
      <w:r w:rsidRPr="00E95D75">
        <w:rPr>
          <w:rFonts w:ascii="Palatino Linotype" w:hAnsi="Palatino Linotype"/>
          <w:b/>
          <w:i/>
        </w:rPr>
        <w:t>…</w:t>
      </w:r>
    </w:p>
    <w:p w14:paraId="09BBB6BC" w14:textId="77777777" w:rsidR="00AB6305" w:rsidRPr="00E95D75" w:rsidRDefault="00AB6305" w:rsidP="002D602B">
      <w:pPr>
        <w:tabs>
          <w:tab w:val="left" w:pos="851"/>
        </w:tabs>
        <w:spacing w:line="360" w:lineRule="auto"/>
        <w:ind w:left="851" w:right="901"/>
        <w:jc w:val="both"/>
        <w:rPr>
          <w:rFonts w:ascii="Palatino Linotype" w:hAnsi="Palatino Linotype"/>
          <w:i/>
        </w:rPr>
      </w:pPr>
      <w:r w:rsidRPr="00E95D75">
        <w:rPr>
          <w:rFonts w:ascii="Palatino Linotype" w:hAnsi="Palatino Linotype"/>
          <w:b/>
          <w:i/>
        </w:rPr>
        <w:t xml:space="preserve">II. El nombre del solicitante </w:t>
      </w:r>
      <w:r w:rsidRPr="00E95D75">
        <w:rPr>
          <w:rFonts w:ascii="Palatino Linotype" w:hAnsi="Palatino Linotype" w:cs="Arial"/>
          <w:b/>
          <w:i/>
          <w:color w:val="222222"/>
          <w:lang w:eastAsia="es-MX"/>
        </w:rPr>
        <w:t>que</w:t>
      </w:r>
      <w:r w:rsidRPr="00E95D75">
        <w:rPr>
          <w:rFonts w:ascii="Palatino Linotype" w:hAnsi="Palatino Linotype"/>
          <w:b/>
          <w:i/>
        </w:rPr>
        <w:t xml:space="preserve"> recurre </w:t>
      </w:r>
      <w:r w:rsidRPr="00E95D75">
        <w:rPr>
          <w:rFonts w:ascii="Palatino Linotype" w:hAnsi="Palatino Linotype"/>
          <w:i/>
        </w:rPr>
        <w:t>o de su representante y, en su caso, …</w:t>
      </w:r>
    </w:p>
    <w:p w14:paraId="015DFEFA" w14:textId="77777777" w:rsidR="00AB6305" w:rsidRPr="00E95D75" w:rsidRDefault="00AB6305" w:rsidP="002D602B">
      <w:pPr>
        <w:tabs>
          <w:tab w:val="left" w:pos="851"/>
        </w:tabs>
        <w:spacing w:line="360" w:lineRule="auto"/>
        <w:ind w:left="851" w:right="901"/>
        <w:jc w:val="both"/>
        <w:rPr>
          <w:rFonts w:ascii="Palatino Linotype" w:hAnsi="Palatino Linotype"/>
          <w:b/>
          <w:i/>
        </w:rPr>
      </w:pPr>
      <w:r w:rsidRPr="00E95D75">
        <w:rPr>
          <w:rFonts w:ascii="Palatino Linotype" w:hAnsi="Palatino Linotype"/>
          <w:b/>
          <w:i/>
        </w:rPr>
        <w:t xml:space="preserve">En caso de </w:t>
      </w:r>
      <w:r w:rsidRPr="00E95D75">
        <w:rPr>
          <w:rFonts w:ascii="Palatino Linotype" w:hAnsi="Palatino Linotype" w:cs="Arial"/>
          <w:b/>
          <w:i/>
          <w:color w:val="222222"/>
          <w:lang w:eastAsia="es-MX"/>
        </w:rPr>
        <w:t>que</w:t>
      </w:r>
      <w:r w:rsidRPr="00E95D75">
        <w:rPr>
          <w:rFonts w:ascii="Palatino Linotype" w:hAnsi="Palatino Linotype"/>
          <w:b/>
          <w:i/>
        </w:rPr>
        <w:t xml:space="preserve"> el recurso se interponga de manera electrónica no será indispensable que contengan los requisitos establecidos en las fracciones II</w:t>
      </w:r>
      <w:r w:rsidRPr="00E95D75">
        <w:rPr>
          <w:rFonts w:ascii="Palatino Linotype" w:hAnsi="Palatino Linotype"/>
          <w:i/>
        </w:rPr>
        <w:t>, IV, VII y VIII.</w:t>
      </w:r>
      <w:r w:rsidRPr="00E95D75">
        <w:rPr>
          <w:rFonts w:ascii="Palatino Linotype" w:hAnsi="Palatino Linotype"/>
          <w:b/>
          <w:i/>
        </w:rPr>
        <w:t>”</w:t>
      </w:r>
    </w:p>
    <w:p w14:paraId="0E0B6489" w14:textId="77777777" w:rsidR="00AB6305" w:rsidRPr="00E95D75" w:rsidRDefault="00AB6305" w:rsidP="002D602B">
      <w:pPr>
        <w:tabs>
          <w:tab w:val="left" w:pos="851"/>
        </w:tabs>
        <w:spacing w:line="360" w:lineRule="auto"/>
        <w:ind w:left="851" w:right="901"/>
        <w:jc w:val="both"/>
        <w:rPr>
          <w:rFonts w:ascii="Palatino Linotype" w:hAnsi="Palatino Linotype"/>
          <w:i/>
        </w:rPr>
      </w:pPr>
      <w:r w:rsidRPr="00E95D75">
        <w:rPr>
          <w:rFonts w:ascii="Palatino Linotype" w:hAnsi="Palatino Linotype"/>
          <w:i/>
        </w:rPr>
        <w:t>(Énfasis añadido)</w:t>
      </w:r>
    </w:p>
    <w:p w14:paraId="661C9996" w14:textId="77777777" w:rsidR="00AB6305" w:rsidRPr="00E95D75" w:rsidRDefault="00AB6305" w:rsidP="002D602B">
      <w:pPr>
        <w:tabs>
          <w:tab w:val="left" w:pos="851"/>
        </w:tabs>
        <w:spacing w:line="360" w:lineRule="auto"/>
        <w:ind w:right="901"/>
        <w:jc w:val="both"/>
        <w:rPr>
          <w:rFonts w:ascii="Palatino Linotype" w:hAnsi="Palatino Linotype"/>
          <w:i/>
        </w:rPr>
      </w:pPr>
    </w:p>
    <w:p w14:paraId="723CEF36" w14:textId="77777777" w:rsidR="00AB6305" w:rsidRPr="00E95D75" w:rsidRDefault="00AB6305" w:rsidP="002D602B">
      <w:pPr>
        <w:spacing w:line="360" w:lineRule="auto"/>
        <w:jc w:val="both"/>
        <w:rPr>
          <w:rFonts w:ascii="Palatino Linotype" w:hAnsi="Palatino Linotype"/>
          <w:b/>
        </w:rPr>
      </w:pPr>
      <w:r w:rsidRPr="00E95D75">
        <w:rPr>
          <w:rFonts w:ascii="Palatino Linotype" w:hAnsi="Palatino Linotype"/>
        </w:rPr>
        <w:t>Por lo que, derivado que el Recurso de Revisión materia del presente asunto, se interpuso de manera electrónica, no es necesario que contenga determinados requisitos, entre ellos, el nombre del</w:t>
      </w:r>
      <w:r w:rsidRPr="00E95D75">
        <w:rPr>
          <w:rFonts w:ascii="Palatino Linotype" w:hAnsi="Palatino Linotype" w:cs="Arial"/>
          <w:b/>
        </w:rPr>
        <w:t xml:space="preserve"> RECURRENTE;</w:t>
      </w:r>
      <w:r w:rsidRPr="00E95D75">
        <w:rPr>
          <w:rFonts w:ascii="Palatino Linotype" w:hAnsi="Palatino Linotype"/>
        </w:rPr>
        <w:t xml:space="preserve"> por lo que, en el presente caso, al haber sido presentado el Recurso de Revisión vía </w:t>
      </w:r>
      <w:r w:rsidRPr="00E95D75">
        <w:rPr>
          <w:rFonts w:ascii="Palatino Linotype" w:hAnsi="Palatino Linotype"/>
          <w:b/>
        </w:rPr>
        <w:t>SAIMEX</w:t>
      </w:r>
      <w:r w:rsidRPr="00E95D75">
        <w:rPr>
          <w:rFonts w:ascii="Palatino Linotype" w:hAnsi="Palatino Linotype"/>
        </w:rPr>
        <w:t>, dicho requisito resulta innecesario.</w:t>
      </w:r>
    </w:p>
    <w:p w14:paraId="26B1D95D" w14:textId="77777777" w:rsidR="00AB6305" w:rsidRPr="00E95D75" w:rsidRDefault="00AB6305" w:rsidP="002D602B">
      <w:pPr>
        <w:spacing w:line="360" w:lineRule="auto"/>
        <w:jc w:val="both"/>
        <w:rPr>
          <w:rFonts w:ascii="Palatino Linotype" w:hAnsi="Palatino Linotype"/>
        </w:rPr>
      </w:pPr>
    </w:p>
    <w:p w14:paraId="0FEC8A3F" w14:textId="77777777" w:rsidR="00AB6305" w:rsidRPr="00E95D75" w:rsidRDefault="00AB6305" w:rsidP="002D602B">
      <w:pPr>
        <w:spacing w:line="360" w:lineRule="auto"/>
        <w:jc w:val="both"/>
        <w:rPr>
          <w:rFonts w:ascii="Palatino Linotype" w:hAnsi="Palatino Linotype" w:cs="Arial"/>
          <w:color w:val="000000"/>
        </w:rPr>
      </w:pPr>
      <w:r w:rsidRPr="00E95D75">
        <w:rPr>
          <w:rFonts w:ascii="Palatino Linotype" w:hAnsi="Palatino Linotype"/>
        </w:rPr>
        <w:t xml:space="preserve">Lo anterior es así, pues el artículo 15 de </w:t>
      </w:r>
      <w:r w:rsidRPr="00E95D75">
        <w:rPr>
          <w:rFonts w:ascii="Palatino Linotype" w:hAnsi="Palatino Linotype" w:cs="Arial"/>
          <w:lang w:eastAsia="es-MX"/>
        </w:rPr>
        <w:t xml:space="preserve">Ley de Transparencia y Acceso a la </w:t>
      </w:r>
      <w:r w:rsidRPr="00E95D75">
        <w:rPr>
          <w:rFonts w:ascii="Palatino Linotype" w:hAnsi="Palatino Linotype" w:cs="Arial"/>
        </w:rPr>
        <w:t>Información</w:t>
      </w:r>
      <w:r w:rsidRPr="00E95D75">
        <w:rPr>
          <w:rFonts w:ascii="Palatino Linotype" w:hAnsi="Palatino Linotype" w:cs="Arial"/>
          <w:lang w:eastAsia="es-MX"/>
        </w:rPr>
        <w:t xml:space="preserve"> Pública del Estado de México y Municipios </w:t>
      </w:r>
      <w:r w:rsidRPr="00E95D75">
        <w:rPr>
          <w:rFonts w:ascii="Palatino Linotype" w:hAnsi="Palatino Linotype" w:cs="Arial"/>
          <w:iCs/>
        </w:rPr>
        <w:t xml:space="preserve">prevé que, </w:t>
      </w:r>
      <w:r w:rsidRPr="00E95D75">
        <w:rPr>
          <w:rFonts w:ascii="Palatino Linotype" w:hAnsi="Palatino Linotype"/>
        </w:rPr>
        <w:t xml:space="preserve">toda persona tendrá acceso a la información </w:t>
      </w:r>
      <w:r w:rsidRPr="00E95D75">
        <w:rPr>
          <w:rFonts w:ascii="Palatino Linotype" w:hAnsi="Palatino Linotype" w:cs="Arial"/>
          <w:color w:val="000000"/>
        </w:rPr>
        <w:t xml:space="preserve">sin necesidad de acreditar interés alguno o justificar su utilización, de lo que se infiere que para el </w:t>
      </w:r>
      <w:r w:rsidRPr="00E95D75">
        <w:rPr>
          <w:rFonts w:ascii="Palatino Linotype" w:hAnsi="Palatino Linotype"/>
        </w:rPr>
        <w:t>ejercicio</w:t>
      </w:r>
      <w:r w:rsidRPr="00E95D75">
        <w:rPr>
          <w:rFonts w:ascii="Palatino Linotype" w:hAnsi="Palatino Linotype" w:cs="Arial"/>
          <w:color w:val="000000"/>
        </w:rPr>
        <w:t xml:space="preserve"> del derecho de acceso a la información pública, </w:t>
      </w:r>
      <w:r w:rsidRPr="00E95D75">
        <w:rPr>
          <w:rFonts w:ascii="Palatino Linotype" w:hAnsi="Palatino Linotype" w:cs="Arial"/>
          <w:b/>
          <w:color w:val="000000"/>
          <w:u w:val="single"/>
        </w:rPr>
        <w:t xml:space="preserve">el nombre no es un requisito </w:t>
      </w:r>
      <w:r w:rsidRPr="00E95D75">
        <w:rPr>
          <w:rFonts w:ascii="Palatino Linotype" w:hAnsi="Palatino Linotype" w:cs="Arial"/>
          <w:b/>
          <w:i/>
          <w:color w:val="000000"/>
          <w:u w:val="single"/>
        </w:rPr>
        <w:t>sine qua non</w:t>
      </w:r>
      <w:r w:rsidRPr="00E95D75">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08054FA" w14:textId="77777777" w:rsidR="00AB6305" w:rsidRPr="00E95D75" w:rsidRDefault="00AB6305" w:rsidP="002D602B">
      <w:pPr>
        <w:spacing w:line="360" w:lineRule="auto"/>
        <w:jc w:val="both"/>
        <w:rPr>
          <w:rFonts w:ascii="Palatino Linotype" w:hAnsi="Palatino Linotype" w:cs="Arial"/>
          <w:color w:val="000000"/>
        </w:rPr>
      </w:pPr>
    </w:p>
    <w:p w14:paraId="5648B63D" w14:textId="77777777" w:rsidR="00AB6305" w:rsidRPr="00E95D75" w:rsidRDefault="00AB6305" w:rsidP="002D602B">
      <w:pPr>
        <w:spacing w:line="360" w:lineRule="auto"/>
        <w:jc w:val="both"/>
        <w:rPr>
          <w:rFonts w:ascii="Palatino Linotype" w:hAnsi="Palatino Linotype"/>
        </w:rPr>
      </w:pPr>
      <w:r w:rsidRPr="00E95D75">
        <w:rPr>
          <w:rFonts w:ascii="Palatino Linotype" w:hAnsi="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E841D93" w14:textId="77777777" w:rsidR="00AB6305" w:rsidRPr="00E95D75" w:rsidRDefault="00AB6305" w:rsidP="002D602B">
      <w:pPr>
        <w:tabs>
          <w:tab w:val="left" w:pos="851"/>
        </w:tabs>
        <w:spacing w:line="360" w:lineRule="auto"/>
        <w:ind w:left="851" w:right="901"/>
        <w:jc w:val="both"/>
        <w:rPr>
          <w:rFonts w:ascii="Palatino Linotype" w:hAnsi="Palatino Linotype"/>
        </w:rPr>
      </w:pPr>
    </w:p>
    <w:p w14:paraId="6D6F666B" w14:textId="77777777" w:rsidR="00AB6305" w:rsidRPr="00E95D75" w:rsidRDefault="00AB6305" w:rsidP="002D602B">
      <w:pPr>
        <w:spacing w:line="360" w:lineRule="auto"/>
        <w:jc w:val="both"/>
        <w:rPr>
          <w:rFonts w:ascii="Palatino Linotype" w:hAnsi="Palatino Linotype"/>
        </w:rPr>
      </w:pPr>
      <w:r w:rsidRPr="00E95D75">
        <w:rPr>
          <w:rFonts w:ascii="Palatino Linotype" w:hAnsi="Palatino Linotype"/>
        </w:rPr>
        <w:lastRenderedPageBreak/>
        <w:t xml:space="preserve">Asimismo, se estima que el requisito relativo al nombre del </w:t>
      </w:r>
      <w:r w:rsidRPr="00E95D75">
        <w:rPr>
          <w:rFonts w:ascii="Palatino Linotype" w:hAnsi="Palatino Linotype" w:cs="Arial"/>
          <w:b/>
        </w:rPr>
        <w:t>RECURRENTE</w:t>
      </w:r>
      <w:r w:rsidRPr="00E95D75">
        <w:rPr>
          <w:rFonts w:ascii="Palatino Linotype" w:hAnsi="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95D75">
        <w:rPr>
          <w:rFonts w:ascii="Palatino Linotype" w:hAnsi="Palatino Linotype" w:cs="Arial"/>
          <w:b/>
        </w:rPr>
        <w:t>EL RECURRENTE</w:t>
      </w:r>
      <w:r w:rsidRPr="00E95D75">
        <w:rPr>
          <w:rFonts w:ascii="Palatino Linotype" w:hAnsi="Palatino Linotype"/>
        </w:rPr>
        <w:t xml:space="preserve"> es la misma persona que realizó la solicitud de acceso a la información pública que ahora se impugna.</w:t>
      </w:r>
    </w:p>
    <w:p w14:paraId="65B904CA" w14:textId="77777777" w:rsidR="00AB6305" w:rsidRPr="00E95D75" w:rsidRDefault="00AB6305" w:rsidP="002D602B">
      <w:pPr>
        <w:tabs>
          <w:tab w:val="left" w:pos="851"/>
        </w:tabs>
        <w:spacing w:line="360" w:lineRule="auto"/>
        <w:ind w:left="851" w:right="901"/>
        <w:jc w:val="both"/>
        <w:rPr>
          <w:rFonts w:ascii="Palatino Linotype" w:hAnsi="Palatino Linotype"/>
        </w:rPr>
      </w:pPr>
    </w:p>
    <w:p w14:paraId="05F9A535" w14:textId="77777777" w:rsidR="00AB6305" w:rsidRPr="00E95D75" w:rsidRDefault="00AB6305" w:rsidP="002D602B">
      <w:pPr>
        <w:spacing w:line="360" w:lineRule="auto"/>
        <w:jc w:val="both"/>
        <w:rPr>
          <w:rFonts w:ascii="Palatino Linotype" w:hAnsi="Palatino Linotype"/>
        </w:rPr>
      </w:pPr>
      <w:r w:rsidRPr="00E95D75">
        <w:rPr>
          <w:rFonts w:ascii="Palatino Linotype" w:hAnsi="Palatino Linotype"/>
        </w:rPr>
        <w:t xml:space="preserve">Es así que, para el estudio de la materia sobre la que se resuelve el presente Recurso de Revisión, resulta intrascendente conocer el nombre de la persona que lo hubiere promovido, en virtud de que tanto la </w:t>
      </w:r>
      <w:r w:rsidRPr="00E95D75">
        <w:rPr>
          <w:rFonts w:ascii="Palatino Linotype" w:hAnsi="Palatino Linotype"/>
          <w:color w:val="000000" w:themeColor="text1"/>
        </w:rPr>
        <w:t>Constitución Política de los Estados Unidos Mexicanos</w:t>
      </w:r>
      <w:r w:rsidRPr="00E95D75">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33AF108" w14:textId="095FA70B" w:rsidR="00AB06E0" w:rsidRPr="00E95D75" w:rsidRDefault="00AB06E0" w:rsidP="002D602B">
      <w:pPr>
        <w:spacing w:line="360" w:lineRule="auto"/>
        <w:jc w:val="both"/>
        <w:textAlignment w:val="baseline"/>
        <w:rPr>
          <w:rFonts w:ascii="Palatino Linotype" w:hAnsi="Palatino Linotype"/>
          <w:b/>
          <w:color w:val="000000" w:themeColor="text1"/>
          <w:lang w:eastAsia="es-MX"/>
        </w:rPr>
      </w:pPr>
    </w:p>
    <w:p w14:paraId="35981961" w14:textId="52E07914" w:rsidR="00382749" w:rsidRPr="00E95D75" w:rsidRDefault="00382749" w:rsidP="002D602B">
      <w:pPr>
        <w:spacing w:line="360" w:lineRule="auto"/>
        <w:jc w:val="both"/>
        <w:textAlignment w:val="baseline"/>
        <w:rPr>
          <w:rFonts w:ascii="Palatino Linotype" w:hAnsi="Palatino Linotype"/>
          <w:b/>
          <w:color w:val="000000" w:themeColor="text1"/>
          <w:lang w:eastAsia="es-MX"/>
        </w:rPr>
      </w:pPr>
    </w:p>
    <w:p w14:paraId="0891C4F8" w14:textId="61C924A5" w:rsidR="00382749" w:rsidRPr="00E95D75" w:rsidRDefault="00382749" w:rsidP="002D602B">
      <w:pPr>
        <w:spacing w:line="360" w:lineRule="auto"/>
        <w:jc w:val="both"/>
        <w:textAlignment w:val="baseline"/>
        <w:rPr>
          <w:rFonts w:ascii="Palatino Linotype" w:hAnsi="Palatino Linotype"/>
          <w:b/>
          <w:color w:val="000000" w:themeColor="text1"/>
          <w:lang w:eastAsia="es-MX"/>
        </w:rPr>
      </w:pPr>
    </w:p>
    <w:p w14:paraId="7C8FBF28" w14:textId="77777777" w:rsidR="00382749" w:rsidRPr="00E95D75" w:rsidRDefault="00382749" w:rsidP="002D602B">
      <w:pPr>
        <w:spacing w:line="360" w:lineRule="auto"/>
        <w:jc w:val="both"/>
        <w:textAlignment w:val="baseline"/>
        <w:rPr>
          <w:rFonts w:ascii="Palatino Linotype" w:hAnsi="Palatino Linotype"/>
          <w:b/>
          <w:color w:val="000000" w:themeColor="text1"/>
          <w:lang w:eastAsia="es-MX"/>
        </w:rPr>
      </w:pPr>
    </w:p>
    <w:p w14:paraId="5EA500EA" w14:textId="435626B2" w:rsidR="00DF6934" w:rsidRPr="00E95D75" w:rsidRDefault="00FA1E61" w:rsidP="002D602B">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E95D75">
        <w:rPr>
          <w:rFonts w:ascii="Palatino Linotype" w:hAnsi="Palatino Linotype" w:cs="Arial"/>
          <w:b/>
          <w:color w:val="000000" w:themeColor="text1"/>
        </w:rPr>
        <w:lastRenderedPageBreak/>
        <w:t xml:space="preserve">QUINTO. </w:t>
      </w:r>
      <w:r w:rsidR="00A23064" w:rsidRPr="00E95D75">
        <w:rPr>
          <w:rFonts w:ascii="Palatino Linotype" w:hAnsi="Palatino Linotype" w:cs="Arial"/>
          <w:b/>
          <w:color w:val="000000" w:themeColor="text1"/>
        </w:rPr>
        <w:t xml:space="preserve">Estudio y </w:t>
      </w:r>
      <w:r w:rsidR="00A94385" w:rsidRPr="00E95D75">
        <w:rPr>
          <w:rFonts w:ascii="Palatino Linotype" w:hAnsi="Palatino Linotype" w:cs="Arial"/>
          <w:b/>
          <w:color w:val="000000" w:themeColor="text1"/>
        </w:rPr>
        <w:t>R</w:t>
      </w:r>
      <w:r w:rsidR="00A23064" w:rsidRPr="00E95D75">
        <w:rPr>
          <w:rFonts w:ascii="Palatino Linotype" w:hAnsi="Palatino Linotype" w:cs="Arial"/>
          <w:b/>
          <w:color w:val="000000" w:themeColor="text1"/>
        </w:rPr>
        <w:t xml:space="preserve">esolución del </w:t>
      </w:r>
      <w:r w:rsidR="00A94385" w:rsidRPr="00E95D75">
        <w:rPr>
          <w:rFonts w:ascii="Palatino Linotype" w:hAnsi="Palatino Linotype" w:cs="Arial"/>
          <w:b/>
          <w:color w:val="000000" w:themeColor="text1"/>
        </w:rPr>
        <w:t>R</w:t>
      </w:r>
      <w:r w:rsidR="00A23064" w:rsidRPr="00E95D75">
        <w:rPr>
          <w:rFonts w:ascii="Palatino Linotype" w:hAnsi="Palatino Linotype" w:cs="Arial"/>
          <w:b/>
          <w:color w:val="000000" w:themeColor="text1"/>
        </w:rPr>
        <w:t xml:space="preserve">ecurso. </w:t>
      </w:r>
    </w:p>
    <w:p w14:paraId="5B17455E" w14:textId="77777777" w:rsidR="00213BCA" w:rsidRPr="00E95D75" w:rsidRDefault="00213BCA" w:rsidP="002D602B">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p>
    <w:p w14:paraId="09679D68" w14:textId="4EBE38E7" w:rsidR="005B14AE" w:rsidRPr="00E95D75" w:rsidRDefault="005B14AE" w:rsidP="002D602B">
      <w:pPr>
        <w:spacing w:line="360" w:lineRule="auto"/>
        <w:jc w:val="both"/>
        <w:rPr>
          <w:rFonts w:ascii="Palatino Linotype" w:hAnsi="Palatino Linotype" w:cs="Arial"/>
          <w:color w:val="000000" w:themeColor="text1"/>
        </w:rPr>
      </w:pPr>
      <w:r w:rsidRPr="00E95D75">
        <w:rPr>
          <w:rFonts w:ascii="Palatino Linotype" w:hAnsi="Palatino Linotype" w:cs="Arial"/>
          <w:color w:val="000000" w:themeColor="text1"/>
        </w:rPr>
        <w:t xml:space="preserve">Una vez determinada la vía sobre la que versará el presente recurso, y previa revisión del expediente electrónico formado en </w:t>
      </w:r>
      <w:r w:rsidRPr="00E95D75">
        <w:rPr>
          <w:rFonts w:ascii="Palatino Linotype" w:hAnsi="Palatino Linotype" w:cs="Arial"/>
          <w:b/>
          <w:color w:val="000000" w:themeColor="text1"/>
        </w:rPr>
        <w:t>EL SAIMEX</w:t>
      </w:r>
      <w:r w:rsidRPr="00E95D7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E95D75">
        <w:rPr>
          <w:rFonts w:ascii="Palatino Linotype" w:hAnsi="Palatino Linotype"/>
          <w:color w:val="000000" w:themeColor="text1"/>
          <w:lang w:val="es-ES"/>
        </w:rPr>
        <w:t>Constitución Política de los Estados Unidos Mexicanos, Constitución Política del Estado Libre y Soberano de México</w:t>
      </w:r>
      <w:r w:rsidRPr="00E95D75">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E95D75">
        <w:rPr>
          <w:rFonts w:ascii="Palatino Linotype" w:hAnsi="Palatino Linotype"/>
          <w:color w:val="000000" w:themeColor="text1"/>
          <w:lang w:val="es-ES"/>
        </w:rPr>
        <w:t>Constitución Política de los Estados Unidos Mexicanos</w:t>
      </w:r>
      <w:r w:rsidRPr="00E95D75">
        <w:rPr>
          <w:rFonts w:ascii="Palatino Linotype" w:hAnsi="Palatino Linotype" w:cs="Arial"/>
          <w:color w:val="000000" w:themeColor="text1"/>
        </w:rPr>
        <w:t xml:space="preserve"> y los numerales 8 y 9 de la </w:t>
      </w:r>
      <w:r w:rsidRPr="00E95D75">
        <w:rPr>
          <w:rFonts w:ascii="Palatino Linotype" w:hAnsi="Palatino Linotype" w:cs="Arial"/>
          <w:color w:val="000000" w:themeColor="text1"/>
          <w:lang w:val="es-ES"/>
        </w:rPr>
        <w:t>Ley de Transparencia y Acceso a la Información Pública del Estado de México y Municipios.</w:t>
      </w:r>
    </w:p>
    <w:p w14:paraId="073D6A2C" w14:textId="77777777" w:rsidR="00AB06E0" w:rsidRPr="00E95D75" w:rsidRDefault="00AB06E0"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467A77D" w14:textId="4EBBF0D5" w:rsidR="00DA2906" w:rsidRPr="00E95D75" w:rsidRDefault="00DA2906" w:rsidP="002D602B">
      <w:pPr>
        <w:spacing w:line="360" w:lineRule="auto"/>
        <w:jc w:val="both"/>
        <w:rPr>
          <w:rFonts w:ascii="Palatino Linotype" w:hAnsi="Palatino Linotype" w:cs="Arial"/>
          <w:color w:val="000000" w:themeColor="text1"/>
        </w:rPr>
      </w:pPr>
      <w:r w:rsidRPr="00E95D75">
        <w:rPr>
          <w:rFonts w:ascii="Palatino Linotype" w:hAnsi="Palatino Linotype"/>
          <w:color w:val="222222"/>
          <w:lang w:eastAsia="es-MX"/>
        </w:rPr>
        <w:t xml:space="preserve">Primeramente, es importante señalar que </w:t>
      </w:r>
      <w:r w:rsidRPr="00E95D75">
        <w:rPr>
          <w:rFonts w:ascii="Palatino Linotype" w:hAnsi="Palatino Linotype"/>
          <w:b/>
          <w:color w:val="222222"/>
          <w:lang w:eastAsia="es-MX"/>
        </w:rPr>
        <w:t xml:space="preserve">EL SUJETO OBLIGADO </w:t>
      </w:r>
      <w:r w:rsidRPr="00E95D75">
        <w:rPr>
          <w:rFonts w:ascii="Palatino Linotype" w:hAnsi="Palatino Linotype"/>
          <w:color w:val="222222"/>
          <w:lang w:eastAsia="es-MX"/>
        </w:rPr>
        <w:t xml:space="preserve">es competente para generar, administrar o poseer la información solicitada, derivado de que éste ha asumido la misma, </w:t>
      </w:r>
      <w:proofErr w:type="gramStart"/>
      <w:r w:rsidR="00F46393" w:rsidRPr="00E95D75">
        <w:rPr>
          <w:rFonts w:ascii="Palatino Linotype" w:hAnsi="Palatino Linotype"/>
          <w:color w:val="222222"/>
          <w:lang w:eastAsia="es-MX"/>
        </w:rPr>
        <w:t>en razón de</w:t>
      </w:r>
      <w:proofErr w:type="gramEnd"/>
      <w:r w:rsidR="00F46393" w:rsidRPr="00E95D75">
        <w:rPr>
          <w:rFonts w:ascii="Palatino Linotype" w:hAnsi="Palatino Linotype"/>
          <w:color w:val="222222"/>
          <w:lang w:eastAsia="es-MX"/>
        </w:rPr>
        <w:t xml:space="preserve"> que en su </w:t>
      </w:r>
      <w:r w:rsidR="007E3282" w:rsidRPr="00E95D75">
        <w:rPr>
          <w:rFonts w:ascii="Palatino Linotype" w:hAnsi="Palatino Linotype"/>
          <w:color w:val="222222"/>
          <w:lang w:eastAsia="es-MX"/>
        </w:rPr>
        <w:t>respuesta asume remitir la información y en informe justificado</w:t>
      </w:r>
      <w:r w:rsidR="00F46393" w:rsidRPr="00E95D75">
        <w:rPr>
          <w:rFonts w:ascii="Palatino Linotype" w:hAnsi="Palatino Linotype"/>
          <w:color w:val="222222"/>
          <w:lang w:eastAsia="es-MX"/>
        </w:rPr>
        <w:t xml:space="preserve"> </w:t>
      </w:r>
      <w:r w:rsidR="007E3282" w:rsidRPr="00E95D75">
        <w:rPr>
          <w:rFonts w:ascii="Palatino Linotype" w:hAnsi="Palatino Linotype"/>
          <w:color w:val="222222"/>
          <w:lang w:eastAsia="es-MX"/>
        </w:rPr>
        <w:t>remite la información solicitada.</w:t>
      </w:r>
      <w:r w:rsidR="00F46393" w:rsidRPr="00E95D75">
        <w:rPr>
          <w:rFonts w:ascii="Palatino Linotype" w:hAnsi="Palatino Linotype"/>
          <w:color w:val="222222"/>
          <w:lang w:eastAsia="es-MX"/>
        </w:rPr>
        <w:t xml:space="preserve"> </w:t>
      </w:r>
    </w:p>
    <w:p w14:paraId="77914770" w14:textId="77777777" w:rsidR="00DA2906" w:rsidRPr="00E95D75" w:rsidRDefault="00DA2906" w:rsidP="002D602B">
      <w:pPr>
        <w:spacing w:line="360" w:lineRule="auto"/>
        <w:jc w:val="both"/>
        <w:rPr>
          <w:rFonts w:ascii="Palatino Linotype" w:hAnsi="Palatino Linotype"/>
          <w:color w:val="222222"/>
          <w:lang w:eastAsia="es-MX"/>
        </w:rPr>
      </w:pPr>
    </w:p>
    <w:p w14:paraId="1B6E9C82" w14:textId="77777777" w:rsidR="00DA2906" w:rsidRPr="00E95D75" w:rsidRDefault="00DA2906" w:rsidP="002D602B">
      <w:pPr>
        <w:spacing w:line="360" w:lineRule="auto"/>
        <w:jc w:val="both"/>
        <w:rPr>
          <w:rFonts w:ascii="Palatino Linotype" w:hAnsi="Palatino Linotype"/>
          <w:color w:val="222222"/>
          <w:lang w:eastAsia="es-MX"/>
        </w:rPr>
      </w:pPr>
      <w:r w:rsidRPr="00E95D75">
        <w:rPr>
          <w:rFonts w:ascii="Palatino Linotype" w:hAnsi="Palatino Linotype"/>
          <w:color w:val="222222"/>
          <w:lang w:eastAsia="es-MX"/>
        </w:rPr>
        <w:t xml:space="preserve">Por lo que, el hecho de que </w:t>
      </w:r>
      <w:r w:rsidRPr="00E95D75">
        <w:rPr>
          <w:rFonts w:ascii="Palatino Linotype" w:hAnsi="Palatino Linotype"/>
          <w:b/>
          <w:bCs/>
          <w:color w:val="222222"/>
          <w:lang w:eastAsia="es-MX"/>
        </w:rPr>
        <w:t>EL SUJETO OBLIGADO</w:t>
      </w:r>
      <w:r w:rsidRPr="00E95D75">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w:t>
      </w:r>
      <w:r w:rsidRPr="00E95D75">
        <w:rPr>
          <w:rFonts w:ascii="Palatino Linotype" w:hAnsi="Palatino Linotype"/>
          <w:color w:val="222222"/>
          <w:lang w:eastAsia="es-MX"/>
        </w:rPr>
        <w:lastRenderedPageBreak/>
        <w:t>actualiza el supuesto jurídico, previsto en el artículo 12 de la Ley de Transparencia y Acceso a la Información Pública del Estado de México y Municipios, que a la letra señala:</w:t>
      </w:r>
    </w:p>
    <w:p w14:paraId="5799500E" w14:textId="77777777" w:rsidR="00DA2906" w:rsidRPr="00E95D75" w:rsidRDefault="00DA2906" w:rsidP="002D602B">
      <w:pPr>
        <w:shd w:val="clear" w:color="auto" w:fill="FFFFFF"/>
        <w:spacing w:line="360" w:lineRule="auto"/>
        <w:ind w:left="851" w:right="902"/>
        <w:jc w:val="both"/>
        <w:rPr>
          <w:rFonts w:ascii="Palatino Linotype" w:hAnsi="Palatino Linotype"/>
          <w:color w:val="222222"/>
          <w:lang w:eastAsia="es-MX"/>
        </w:rPr>
      </w:pPr>
      <w:r w:rsidRPr="00E95D75">
        <w:rPr>
          <w:rFonts w:ascii="Palatino Linotype" w:hAnsi="Palatino Linotype"/>
          <w:i/>
          <w:iCs/>
          <w:color w:val="222222"/>
          <w:lang w:eastAsia="es-MX"/>
        </w:rPr>
        <w:t>“</w:t>
      </w:r>
      <w:r w:rsidRPr="00E95D75">
        <w:rPr>
          <w:rFonts w:ascii="Palatino Linotype" w:hAnsi="Palatino Linotype"/>
          <w:b/>
          <w:bCs/>
          <w:i/>
          <w:iCs/>
          <w:color w:val="222222"/>
          <w:lang w:eastAsia="es-MX"/>
        </w:rPr>
        <w:t>Artículo 12.</w:t>
      </w:r>
      <w:r w:rsidRPr="00E95D75">
        <w:rPr>
          <w:rFonts w:ascii="Palatino Linotype" w:hAnsi="Palatino Linotype"/>
          <w:i/>
          <w:iCs/>
          <w:color w:val="222222"/>
          <w:lang w:eastAsia="es-MX"/>
        </w:rPr>
        <w:t> Quienes generen, recopilen, administren, manejen, procesen, archiven o conserven información pública serán responsables de la misma en los términos de las disposiciones jurídicas aplicables.</w:t>
      </w:r>
    </w:p>
    <w:p w14:paraId="2FA11A4E" w14:textId="77777777" w:rsidR="00DA2906" w:rsidRPr="00E95D75" w:rsidRDefault="00DA2906" w:rsidP="002D602B">
      <w:pPr>
        <w:shd w:val="clear" w:color="auto" w:fill="FFFFFF"/>
        <w:spacing w:line="360" w:lineRule="auto"/>
        <w:ind w:left="851" w:right="902"/>
        <w:jc w:val="both"/>
        <w:rPr>
          <w:rFonts w:ascii="Palatino Linotype" w:hAnsi="Palatino Linotype"/>
          <w:i/>
          <w:iCs/>
          <w:color w:val="222222"/>
          <w:lang w:eastAsia="es-MX"/>
        </w:rPr>
      </w:pPr>
      <w:r w:rsidRPr="00E95D75">
        <w:rPr>
          <w:rFonts w:ascii="Palatino Linotype" w:hAnsi="Palatino Linotype"/>
          <w:i/>
          <w:iCs/>
          <w:color w:val="222222"/>
          <w:lang w:eastAsia="es-MX"/>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E95D75">
        <w:rPr>
          <w:rFonts w:ascii="Palatino Linotype" w:hAnsi="Palatino Linotype"/>
          <w:i/>
          <w:iCs/>
          <w:color w:val="222222"/>
          <w:lang w:eastAsia="es-MX"/>
        </w:rPr>
        <w:t>la misma</w:t>
      </w:r>
      <w:proofErr w:type="gramEnd"/>
      <w:r w:rsidRPr="00E95D75">
        <w:rPr>
          <w:rFonts w:ascii="Palatino Linotype" w:hAnsi="Palatino Linotype"/>
          <w:i/>
          <w:iCs/>
          <w:color w:val="222222"/>
          <w:lang w:eastAsia="es-MX"/>
        </w:rPr>
        <w:t>, ni el presentarla conforme al interés del solicitante; no estarán obligados a generarla, resumirla, efectuar cálculos o practicar investigaciones.”</w:t>
      </w:r>
    </w:p>
    <w:p w14:paraId="527AE76B" w14:textId="77777777" w:rsidR="00DA2906" w:rsidRPr="00E95D75" w:rsidRDefault="00DA2906" w:rsidP="002D602B">
      <w:pPr>
        <w:shd w:val="clear" w:color="auto" w:fill="FFFFFF"/>
        <w:spacing w:line="360" w:lineRule="auto"/>
        <w:ind w:left="851" w:right="902"/>
        <w:jc w:val="both"/>
        <w:rPr>
          <w:rFonts w:ascii="Palatino Linotype" w:hAnsi="Palatino Linotype"/>
          <w:color w:val="222222"/>
          <w:lang w:eastAsia="es-MX"/>
        </w:rPr>
      </w:pPr>
    </w:p>
    <w:p w14:paraId="500CDFD8" w14:textId="77777777" w:rsidR="00DA2906" w:rsidRPr="00E95D75" w:rsidRDefault="00DA2906" w:rsidP="002D602B">
      <w:pPr>
        <w:spacing w:line="360" w:lineRule="auto"/>
        <w:jc w:val="both"/>
        <w:rPr>
          <w:rFonts w:ascii="Palatino Linotype" w:hAnsi="Palatino Linotype"/>
          <w:color w:val="222222"/>
          <w:lang w:eastAsia="es-MX"/>
        </w:rPr>
      </w:pPr>
      <w:r w:rsidRPr="00E95D75">
        <w:rPr>
          <w:rFonts w:ascii="Palatino Linotype" w:hAnsi="Palatino Linotype"/>
          <w:color w:val="222222"/>
          <w:lang w:eastAsia="es-MX"/>
        </w:rPr>
        <w:t xml:space="preserve">En atención a lo anterior, el estudio de la naturaleza jurídica de la información pública </w:t>
      </w:r>
      <w:proofErr w:type="gramStart"/>
      <w:r w:rsidRPr="00E95D75">
        <w:rPr>
          <w:rFonts w:ascii="Palatino Linotype" w:hAnsi="Palatino Linotype"/>
          <w:color w:val="222222"/>
          <w:lang w:eastAsia="es-MX"/>
        </w:rPr>
        <w:t>solicitada,</w:t>
      </w:r>
      <w:proofErr w:type="gramEnd"/>
      <w:r w:rsidRPr="00E95D75">
        <w:rPr>
          <w:rFonts w:ascii="Palatino Linotype" w:hAnsi="Palatino Linotype"/>
          <w:color w:val="222222"/>
          <w:lang w:eastAsia="es-MX"/>
        </w:rPr>
        <w:t xml:space="preserve"> tiene por objeto determinar si </w:t>
      </w:r>
      <w:r w:rsidRPr="00E95D75">
        <w:rPr>
          <w:rFonts w:ascii="Palatino Linotype" w:hAnsi="Palatino Linotype"/>
          <w:b/>
          <w:color w:val="222222"/>
          <w:lang w:eastAsia="es-MX"/>
        </w:rPr>
        <w:t xml:space="preserve">EL SUJETO OBLIGADO </w:t>
      </w:r>
      <w:r w:rsidRPr="00E95D75">
        <w:rPr>
          <w:rFonts w:ascii="Palatino Linotype" w:hAnsi="Palatino Linotype"/>
          <w:color w:val="222222"/>
          <w:lang w:eastAsia="es-MX"/>
        </w:rPr>
        <w:t>la</w:t>
      </w:r>
      <w:r w:rsidRPr="00E95D75">
        <w:rPr>
          <w:rFonts w:ascii="Palatino Linotype" w:hAnsi="Palatino Linotype"/>
          <w:b/>
          <w:color w:val="222222"/>
          <w:lang w:eastAsia="es-MX"/>
        </w:rPr>
        <w:t xml:space="preserve"> </w:t>
      </w:r>
      <w:r w:rsidRPr="00E95D75">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E95D75">
        <w:rPr>
          <w:rFonts w:ascii="Palatino Linotype" w:hAnsi="Palatino Linotype"/>
          <w:b/>
          <w:color w:val="222222"/>
          <w:lang w:eastAsia="es-MX"/>
        </w:rPr>
        <w:t>EL SUJETO OBLIGADO</w:t>
      </w:r>
      <w:r w:rsidRPr="00E95D75">
        <w:rPr>
          <w:rFonts w:ascii="Palatino Linotype" w:hAnsi="Palatino Linotype"/>
          <w:color w:val="222222"/>
          <w:lang w:eastAsia="es-MX"/>
        </w:rPr>
        <w:t>, dicha información, fue admitida por el mismo; actualizándose el supuesto artículo 12 de la Ley de la materia, anteriormente referido.</w:t>
      </w:r>
    </w:p>
    <w:p w14:paraId="18F4317F" w14:textId="77777777" w:rsidR="00DA2906" w:rsidRPr="00E95D75" w:rsidRDefault="00DA2906"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E2C34FA" w14:textId="5C7CC3C0" w:rsidR="00213BCA" w:rsidRPr="00E95D75" w:rsidRDefault="00DA2906"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E95D75">
        <w:rPr>
          <w:rFonts w:ascii="Palatino Linotype" w:hAnsi="Palatino Linotype" w:cs="Arial"/>
          <w:color w:val="000000" w:themeColor="text1"/>
        </w:rPr>
        <w:t xml:space="preserve">Es así que, una vez determinada la vía sobre la que versará el presente Recurso y previa revisión del expediente </w:t>
      </w:r>
      <w:r w:rsidRPr="00E95D75">
        <w:rPr>
          <w:rFonts w:ascii="Palatino Linotype" w:hAnsi="Palatino Linotype"/>
          <w:color w:val="000000" w:themeColor="text1"/>
        </w:rPr>
        <w:t>electrónico</w:t>
      </w:r>
      <w:r w:rsidRPr="00E95D75">
        <w:rPr>
          <w:rFonts w:ascii="Palatino Linotype" w:hAnsi="Palatino Linotype" w:cs="Arial"/>
          <w:color w:val="000000" w:themeColor="text1"/>
        </w:rPr>
        <w:t xml:space="preserve"> formado en el</w:t>
      </w:r>
      <w:r w:rsidRPr="00E95D75">
        <w:rPr>
          <w:rFonts w:ascii="Palatino Linotype" w:hAnsi="Palatino Linotype" w:cs="Arial"/>
          <w:b/>
          <w:color w:val="000000" w:themeColor="text1"/>
        </w:rPr>
        <w:t xml:space="preserve"> SAIMEX</w:t>
      </w:r>
      <w:r w:rsidRPr="00E95D75">
        <w:rPr>
          <w:rFonts w:ascii="Palatino Linotype" w:hAnsi="Palatino Linotype" w:cs="Arial"/>
          <w:color w:val="000000" w:themeColor="text1"/>
        </w:rPr>
        <w:t xml:space="preserve">, del Recurso de Revisión materia del presente estudio, es conveniente analizar si la respuesta del </w:t>
      </w:r>
      <w:r w:rsidRPr="00E95D75">
        <w:rPr>
          <w:rFonts w:ascii="Palatino Linotype" w:hAnsi="Palatino Linotype" w:cs="Arial"/>
          <w:b/>
          <w:color w:val="000000" w:themeColor="text1"/>
          <w:lang w:eastAsia="es-MX"/>
        </w:rPr>
        <w:t>SUJETO OBLIGADO</w:t>
      </w:r>
      <w:r w:rsidRPr="00E95D75">
        <w:rPr>
          <w:rFonts w:ascii="Palatino Linotype" w:hAnsi="Palatino Linotype" w:cs="Arial"/>
          <w:color w:val="000000" w:themeColor="text1"/>
        </w:rPr>
        <w:t xml:space="preserve"> cumple con los requisitos del derecho de Acceso a la Información Pública, </w:t>
      </w:r>
      <w:r w:rsidRPr="00E95D75">
        <w:rPr>
          <w:rFonts w:ascii="Palatino Linotype" w:hAnsi="Palatino Linotype" w:cs="Arial"/>
          <w:color w:val="000000" w:themeColor="text1"/>
        </w:rPr>
        <w:lastRenderedPageBreak/>
        <w:t xml:space="preserve">por lo que en primer término debemos recordar que </w:t>
      </w:r>
      <w:r w:rsidRPr="00E95D75">
        <w:rPr>
          <w:rFonts w:ascii="Palatino Linotype" w:hAnsi="Palatino Linotype" w:cs="Arial"/>
          <w:b/>
          <w:color w:val="000000" w:themeColor="text1"/>
        </w:rPr>
        <w:t xml:space="preserve">EL RECURRENTE </w:t>
      </w:r>
      <w:r w:rsidRPr="00E95D75">
        <w:rPr>
          <w:rFonts w:ascii="Palatino Linotype" w:hAnsi="Palatino Linotype" w:cs="Arial"/>
          <w:color w:val="000000" w:themeColor="text1"/>
        </w:rPr>
        <w:t>en el ejercicio de su derecho de Acceso a la Información solicitó</w:t>
      </w:r>
      <w:r w:rsidR="00213BCA" w:rsidRPr="00E95D75">
        <w:rPr>
          <w:rFonts w:ascii="Palatino Linotype" w:hAnsi="Palatino Linotype"/>
        </w:rPr>
        <w:t xml:space="preserve"> </w:t>
      </w:r>
      <w:r w:rsidR="007E3282" w:rsidRPr="00E95D75">
        <w:rPr>
          <w:rFonts w:ascii="Palatino Linotype" w:hAnsi="Palatino Linotype" w:cs="Arial"/>
          <w:color w:val="000000" w:themeColor="text1"/>
        </w:rPr>
        <w:t xml:space="preserve">saber si ¿Se encuentra implementado y conformado el Comité de Dictamen de Giro, previsto en el </w:t>
      </w:r>
      <w:r w:rsidR="0034184A" w:rsidRPr="00E95D75">
        <w:rPr>
          <w:rFonts w:ascii="Palatino Linotype" w:hAnsi="Palatino Linotype" w:cs="Arial"/>
          <w:color w:val="000000" w:themeColor="text1"/>
        </w:rPr>
        <w:t>artículo</w:t>
      </w:r>
      <w:r w:rsidR="007E3282" w:rsidRPr="00E95D75">
        <w:rPr>
          <w:rFonts w:ascii="Palatino Linotype" w:hAnsi="Palatino Linotype" w:cs="Arial"/>
          <w:color w:val="000000" w:themeColor="text1"/>
        </w:rPr>
        <w:t xml:space="preserve"> 20 bis. de la Ley de Competitividad y Ordenamiento Comercial del Estado de México, en su municipio? ¿Por </w:t>
      </w:r>
      <w:r w:rsidR="0034184A" w:rsidRPr="00E95D75">
        <w:rPr>
          <w:rFonts w:ascii="Palatino Linotype" w:hAnsi="Palatino Linotype" w:cs="Arial"/>
          <w:color w:val="000000" w:themeColor="text1"/>
        </w:rPr>
        <w:t>quién</w:t>
      </w:r>
      <w:r w:rsidR="007E3282" w:rsidRPr="00E95D75">
        <w:rPr>
          <w:rFonts w:ascii="Palatino Linotype" w:hAnsi="Palatino Linotype" w:cs="Arial"/>
          <w:color w:val="000000" w:themeColor="text1"/>
        </w:rPr>
        <w:t xml:space="preserve"> está integrado? ¿A partir de </w:t>
      </w:r>
      <w:r w:rsidR="0034184A" w:rsidRPr="00E95D75">
        <w:rPr>
          <w:rFonts w:ascii="Palatino Linotype" w:hAnsi="Palatino Linotype" w:cs="Arial"/>
          <w:color w:val="000000" w:themeColor="text1"/>
        </w:rPr>
        <w:t>qué</w:t>
      </w:r>
      <w:r w:rsidR="007E3282" w:rsidRPr="00E95D75">
        <w:rPr>
          <w:rFonts w:ascii="Palatino Linotype" w:hAnsi="Palatino Linotype" w:cs="Arial"/>
          <w:color w:val="000000" w:themeColor="text1"/>
        </w:rPr>
        <w:t xml:space="preserve"> fecha lo conformaron? así como </w:t>
      </w:r>
      <w:r w:rsidR="0034184A" w:rsidRPr="00E95D75">
        <w:rPr>
          <w:rFonts w:ascii="Palatino Linotype" w:hAnsi="Palatino Linotype" w:cs="Arial"/>
          <w:color w:val="000000" w:themeColor="text1"/>
        </w:rPr>
        <w:t>también</w:t>
      </w:r>
      <w:r w:rsidR="007E3282" w:rsidRPr="00E95D75">
        <w:rPr>
          <w:rFonts w:ascii="Palatino Linotype" w:hAnsi="Palatino Linotype" w:cs="Arial"/>
          <w:color w:val="000000" w:themeColor="text1"/>
        </w:rPr>
        <w:t xml:space="preserve">, solicito el acta o expresión documental en que se da cuenta de su </w:t>
      </w:r>
      <w:r w:rsidR="0034184A" w:rsidRPr="00E95D75">
        <w:rPr>
          <w:rFonts w:ascii="Palatino Linotype" w:hAnsi="Palatino Linotype" w:cs="Arial"/>
          <w:color w:val="000000" w:themeColor="text1"/>
        </w:rPr>
        <w:t>conformación</w:t>
      </w:r>
      <w:r w:rsidR="007E3282" w:rsidRPr="00E95D75">
        <w:rPr>
          <w:rFonts w:ascii="Palatino Linotype" w:hAnsi="Palatino Linotype" w:cs="Arial"/>
          <w:color w:val="000000" w:themeColor="text1"/>
        </w:rPr>
        <w:t xml:space="preserve">, de ser el caso, de igual forma solicito de no haber integrado el Comité de Dictamen de Giro, me sea proporcionado el calendario de fecha de </w:t>
      </w:r>
      <w:r w:rsidR="0034184A" w:rsidRPr="00E95D75">
        <w:rPr>
          <w:rFonts w:ascii="Palatino Linotype" w:hAnsi="Palatino Linotype" w:cs="Arial"/>
          <w:color w:val="000000" w:themeColor="text1"/>
        </w:rPr>
        <w:t>Conformación</w:t>
      </w:r>
      <w:r w:rsidR="007E3282" w:rsidRPr="00E95D75">
        <w:rPr>
          <w:rFonts w:ascii="Palatino Linotype" w:hAnsi="Palatino Linotype" w:cs="Arial"/>
          <w:color w:val="000000" w:themeColor="text1"/>
        </w:rPr>
        <w:t>.</w:t>
      </w:r>
    </w:p>
    <w:p w14:paraId="0ABE4255" w14:textId="756C1345" w:rsidR="00DA2906" w:rsidRPr="00E95D75" w:rsidRDefault="00213BCA"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E95D75">
        <w:rPr>
          <w:rFonts w:ascii="Palatino Linotype" w:hAnsi="Palatino Linotype" w:cs="Arial"/>
          <w:color w:val="000000" w:themeColor="text1"/>
        </w:rPr>
        <w:t xml:space="preserve"> </w:t>
      </w:r>
    </w:p>
    <w:p w14:paraId="271912A9" w14:textId="56EBFA6B" w:rsidR="007E3282" w:rsidRPr="00E95D75" w:rsidRDefault="006440B0"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E95D75">
        <w:rPr>
          <w:rFonts w:ascii="Palatino Linotype" w:hAnsi="Palatino Linotype" w:cs="Arial"/>
          <w:color w:val="000000" w:themeColor="text1"/>
        </w:rPr>
        <w:t xml:space="preserve">Al respecto, </w:t>
      </w:r>
      <w:r w:rsidRPr="00E95D75">
        <w:rPr>
          <w:rFonts w:ascii="Palatino Linotype" w:hAnsi="Palatino Linotype" w:cs="Arial"/>
          <w:b/>
          <w:color w:val="000000" w:themeColor="text1"/>
        </w:rPr>
        <w:t xml:space="preserve">EL SUJETO OBLIGADO </w:t>
      </w:r>
      <w:r w:rsidR="00213BCA" w:rsidRPr="00E95D75">
        <w:rPr>
          <w:rFonts w:ascii="Palatino Linotype" w:hAnsi="Palatino Linotype" w:cs="Arial"/>
          <w:color w:val="000000" w:themeColor="text1"/>
        </w:rPr>
        <w:t xml:space="preserve">a través de </w:t>
      </w:r>
      <w:r w:rsidR="006C738B" w:rsidRPr="00E95D75">
        <w:rPr>
          <w:rFonts w:ascii="Palatino Linotype" w:hAnsi="Palatino Linotype" w:cs="Arial"/>
          <w:color w:val="000000" w:themeColor="text1"/>
        </w:rPr>
        <w:t xml:space="preserve">los servidores públicos habilitados </w:t>
      </w:r>
      <w:r w:rsidR="00213BCA" w:rsidRPr="00E95D75">
        <w:rPr>
          <w:rFonts w:ascii="Palatino Linotype" w:hAnsi="Palatino Linotype" w:cs="Arial"/>
          <w:color w:val="000000" w:themeColor="text1"/>
        </w:rPr>
        <w:t xml:space="preserve">competentes para dar atención a la solicitud remitió como respuesta </w:t>
      </w:r>
      <w:r w:rsidR="007E3282" w:rsidRPr="00E95D75">
        <w:rPr>
          <w:rFonts w:ascii="Palatino Linotype" w:hAnsi="Palatino Linotype" w:cs="Arial"/>
          <w:color w:val="000000" w:themeColor="text1"/>
        </w:rPr>
        <w:t xml:space="preserve">que la información se encontraba anexa a un supuesto </w:t>
      </w:r>
      <w:proofErr w:type="spellStart"/>
      <w:proofErr w:type="gramStart"/>
      <w:r w:rsidR="007E3282" w:rsidRPr="00E95D75">
        <w:rPr>
          <w:rFonts w:ascii="Palatino Linotype" w:hAnsi="Palatino Linotype" w:cs="Arial"/>
          <w:color w:val="000000" w:themeColor="text1"/>
        </w:rPr>
        <w:t>pdf</w:t>
      </w:r>
      <w:proofErr w:type="spellEnd"/>
      <w:proofErr w:type="gramEnd"/>
      <w:r w:rsidR="007E3282" w:rsidRPr="00E95D75">
        <w:rPr>
          <w:rFonts w:ascii="Palatino Linotype" w:hAnsi="Palatino Linotype" w:cs="Arial"/>
          <w:color w:val="000000" w:themeColor="text1"/>
        </w:rPr>
        <w:t xml:space="preserve"> pero el cual no remitió.</w:t>
      </w:r>
    </w:p>
    <w:p w14:paraId="35F2BCBA" w14:textId="77777777" w:rsidR="007E3282" w:rsidRPr="00E95D75" w:rsidRDefault="007E3282"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B441D75" w14:textId="3C88FF95" w:rsidR="007E3282" w:rsidRPr="00E95D75" w:rsidRDefault="007E3282" w:rsidP="007E3282">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E95D75">
        <w:rPr>
          <w:rFonts w:ascii="Palatino Linotype" w:hAnsi="Palatino Linotype"/>
          <w:color w:val="000000" w:themeColor="text1"/>
        </w:rPr>
        <w:t xml:space="preserve">Ante tal situación, el particular interpuso el Recurso de Revisión materia del presente asunto, inconformándose medularmente respecto a que no se había dado respuesta debido a que no se había anexado el </w:t>
      </w:r>
      <w:proofErr w:type="spellStart"/>
      <w:r w:rsidRPr="00E95D75">
        <w:rPr>
          <w:rFonts w:ascii="Palatino Linotype" w:hAnsi="Palatino Linotype"/>
          <w:color w:val="000000" w:themeColor="text1"/>
        </w:rPr>
        <w:t>pfd</w:t>
      </w:r>
      <w:proofErr w:type="spellEnd"/>
      <w:r w:rsidRPr="00E95D75">
        <w:rPr>
          <w:rFonts w:ascii="Palatino Linotype" w:hAnsi="Palatino Linotype"/>
          <w:color w:val="000000" w:themeColor="text1"/>
        </w:rPr>
        <w:t xml:space="preserve"> en cuestión.</w:t>
      </w:r>
    </w:p>
    <w:p w14:paraId="09CBF991" w14:textId="77777777" w:rsidR="007E3282" w:rsidRPr="00E95D75" w:rsidRDefault="007E3282"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52DAB71A" w14:textId="1712A7BD" w:rsidR="00BB0E5A" w:rsidRPr="00E95D75" w:rsidRDefault="007E3282" w:rsidP="002D602B">
      <w:pPr>
        <w:spacing w:line="360" w:lineRule="auto"/>
        <w:jc w:val="both"/>
        <w:rPr>
          <w:rFonts w:ascii="Palatino Linotype" w:hAnsi="Palatino Linotype" w:cs="Arial"/>
          <w:i/>
          <w:color w:val="000000" w:themeColor="text1"/>
        </w:rPr>
      </w:pPr>
      <w:r w:rsidRPr="00E95D75">
        <w:rPr>
          <w:rFonts w:ascii="Palatino Linotype" w:hAnsi="Palatino Linotype" w:cs="Arial"/>
          <w:color w:val="000000" w:themeColor="text1"/>
        </w:rPr>
        <w:t>No obstante, el diecinueve</w:t>
      </w:r>
      <w:r w:rsidR="001636E5" w:rsidRPr="00E95D75">
        <w:rPr>
          <w:rFonts w:ascii="Palatino Linotype" w:hAnsi="Palatino Linotype" w:cs="Arial"/>
          <w:color w:val="000000" w:themeColor="text1"/>
        </w:rPr>
        <w:t xml:space="preserve"> de </w:t>
      </w:r>
      <w:r w:rsidRPr="00E95D75">
        <w:rPr>
          <w:rFonts w:ascii="Palatino Linotype" w:hAnsi="Palatino Linotype" w:cs="Arial"/>
          <w:color w:val="000000" w:themeColor="text1"/>
        </w:rPr>
        <w:t>mayo</w:t>
      </w:r>
      <w:r w:rsidR="001636E5" w:rsidRPr="00E95D75">
        <w:rPr>
          <w:rFonts w:ascii="Palatino Linotype" w:hAnsi="Palatino Linotype" w:cs="Arial"/>
          <w:color w:val="000000" w:themeColor="text1"/>
        </w:rPr>
        <w:t xml:space="preserve"> de dos mil veintidós, </w:t>
      </w:r>
      <w:r w:rsidR="001636E5" w:rsidRPr="00E95D75">
        <w:rPr>
          <w:rFonts w:ascii="Palatino Linotype" w:hAnsi="Palatino Linotype" w:cs="Arial"/>
          <w:b/>
          <w:color w:val="000000" w:themeColor="text1"/>
        </w:rPr>
        <w:t xml:space="preserve">EL SUJETO OBLIGADO </w:t>
      </w:r>
      <w:r w:rsidR="001636E5" w:rsidRPr="00E95D75">
        <w:rPr>
          <w:rFonts w:ascii="Palatino Linotype" w:hAnsi="Palatino Linotype" w:cs="Arial"/>
          <w:color w:val="000000" w:themeColor="text1"/>
        </w:rPr>
        <w:t>remitió su informe justificado</w:t>
      </w:r>
      <w:r w:rsidRPr="00E95D75">
        <w:rPr>
          <w:rFonts w:ascii="Palatino Linotype" w:hAnsi="Palatino Linotype" w:cs="Arial"/>
          <w:color w:val="000000" w:themeColor="text1"/>
        </w:rPr>
        <w:t xml:space="preserve"> en e</w:t>
      </w:r>
      <w:r w:rsidR="001636E5" w:rsidRPr="00E95D75">
        <w:rPr>
          <w:rFonts w:ascii="Palatino Linotype" w:hAnsi="Palatino Linotype" w:cs="Arial"/>
          <w:color w:val="000000" w:themeColor="text1"/>
        </w:rPr>
        <w:t xml:space="preserve">l cual </w:t>
      </w:r>
      <w:r w:rsidRPr="00E95D75">
        <w:rPr>
          <w:rFonts w:ascii="Palatino Linotype" w:hAnsi="Palatino Linotype" w:cs="Arial"/>
          <w:color w:val="000000" w:themeColor="text1"/>
        </w:rPr>
        <w:t>se anexa un documento el cual se inserta a continuación</w:t>
      </w:r>
      <w:r w:rsidR="001636E5" w:rsidRPr="00E95D75">
        <w:rPr>
          <w:rFonts w:ascii="Palatino Linotype" w:hAnsi="Palatino Linotype" w:cs="Arial"/>
          <w:color w:val="000000" w:themeColor="text1"/>
        </w:rPr>
        <w:t>.</w:t>
      </w:r>
    </w:p>
    <w:p w14:paraId="73B333D4" w14:textId="0661B040" w:rsidR="00213BCA" w:rsidRPr="00E95D75" w:rsidRDefault="007E3282"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E95D75">
        <w:rPr>
          <w:rFonts w:ascii="Palatino Linotype" w:hAnsi="Palatino Linotype" w:cs="Arial"/>
          <w:noProof/>
          <w:color w:val="000000" w:themeColor="text1"/>
          <w:lang w:eastAsia="es-MX"/>
        </w:rPr>
        <w:lastRenderedPageBreak/>
        <w:drawing>
          <wp:inline distT="0" distB="0" distL="0" distR="0" wp14:anchorId="2EBEECCA" wp14:editId="31665CB1">
            <wp:extent cx="5791200" cy="6886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2068" cy="6899043"/>
                    </a:xfrm>
                    <a:prstGeom prst="rect">
                      <a:avLst/>
                    </a:prstGeom>
                  </pic:spPr>
                </pic:pic>
              </a:graphicData>
            </a:graphic>
          </wp:inline>
        </w:drawing>
      </w:r>
      <w:r w:rsidRPr="00E95D75">
        <w:rPr>
          <w:noProof/>
          <w:lang w:eastAsia="es-MX"/>
        </w:rPr>
        <w:t xml:space="preserve"> </w:t>
      </w:r>
      <w:r w:rsidRPr="00E95D75">
        <w:rPr>
          <w:rFonts w:ascii="Palatino Linotype" w:hAnsi="Palatino Linotype" w:cs="Arial"/>
          <w:noProof/>
          <w:color w:val="000000" w:themeColor="text1"/>
          <w:lang w:eastAsia="es-MX"/>
        </w:rPr>
        <w:lastRenderedPageBreak/>
        <w:drawing>
          <wp:inline distT="0" distB="0" distL="0" distR="0" wp14:anchorId="70DE34C7" wp14:editId="64C5D64E">
            <wp:extent cx="5648100" cy="6962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6332" cy="6972923"/>
                    </a:xfrm>
                    <a:prstGeom prst="rect">
                      <a:avLst/>
                    </a:prstGeom>
                  </pic:spPr>
                </pic:pic>
              </a:graphicData>
            </a:graphic>
          </wp:inline>
        </w:drawing>
      </w:r>
      <w:r w:rsidRPr="00E95D75">
        <w:rPr>
          <w:noProof/>
          <w:lang w:eastAsia="es-MX"/>
        </w:rPr>
        <w:t xml:space="preserve"> </w:t>
      </w:r>
      <w:r w:rsidRPr="00E95D75">
        <w:rPr>
          <w:noProof/>
          <w:lang w:eastAsia="es-MX"/>
        </w:rPr>
        <w:lastRenderedPageBreak/>
        <w:drawing>
          <wp:inline distT="0" distB="0" distL="0" distR="0" wp14:anchorId="20FA56E8" wp14:editId="3D8DE495">
            <wp:extent cx="5695950" cy="711993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0875" cy="7126094"/>
                    </a:xfrm>
                    <a:prstGeom prst="rect">
                      <a:avLst/>
                    </a:prstGeom>
                  </pic:spPr>
                </pic:pic>
              </a:graphicData>
            </a:graphic>
          </wp:inline>
        </w:drawing>
      </w:r>
      <w:r w:rsidRPr="00E95D75">
        <w:rPr>
          <w:noProof/>
          <w:lang w:eastAsia="es-MX"/>
        </w:rPr>
        <w:t xml:space="preserve"> </w:t>
      </w:r>
      <w:r w:rsidRPr="00E95D75">
        <w:rPr>
          <w:noProof/>
          <w:lang w:eastAsia="es-MX"/>
        </w:rPr>
        <w:lastRenderedPageBreak/>
        <w:drawing>
          <wp:inline distT="0" distB="0" distL="0" distR="0" wp14:anchorId="002B0C77" wp14:editId="68948328">
            <wp:extent cx="5743575" cy="6475881"/>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9821" cy="6482923"/>
                    </a:xfrm>
                    <a:prstGeom prst="rect">
                      <a:avLst/>
                    </a:prstGeom>
                  </pic:spPr>
                </pic:pic>
              </a:graphicData>
            </a:graphic>
          </wp:inline>
        </w:drawing>
      </w:r>
      <w:r w:rsidRPr="00E95D75">
        <w:rPr>
          <w:noProof/>
          <w:lang w:eastAsia="es-MX"/>
        </w:rPr>
        <w:t xml:space="preserve"> </w:t>
      </w:r>
      <w:r w:rsidRPr="00E95D75">
        <w:rPr>
          <w:noProof/>
          <w:lang w:eastAsia="es-MX"/>
        </w:rPr>
        <w:lastRenderedPageBreak/>
        <w:drawing>
          <wp:inline distT="0" distB="0" distL="0" distR="0" wp14:anchorId="1B1004F0" wp14:editId="7ABA05F5">
            <wp:extent cx="5753100" cy="6794137"/>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54" cy="6798688"/>
                    </a:xfrm>
                    <a:prstGeom prst="rect">
                      <a:avLst/>
                    </a:prstGeom>
                  </pic:spPr>
                </pic:pic>
              </a:graphicData>
            </a:graphic>
          </wp:inline>
        </w:drawing>
      </w:r>
      <w:r w:rsidRPr="00E95D75">
        <w:rPr>
          <w:noProof/>
          <w:lang w:eastAsia="es-MX"/>
        </w:rPr>
        <w:t xml:space="preserve"> </w:t>
      </w:r>
      <w:r w:rsidRPr="00E95D75">
        <w:rPr>
          <w:noProof/>
          <w:lang w:eastAsia="es-MX"/>
        </w:rPr>
        <w:lastRenderedPageBreak/>
        <w:drawing>
          <wp:inline distT="0" distB="0" distL="0" distR="0" wp14:anchorId="7F1807BB" wp14:editId="0BC0B307">
            <wp:extent cx="5657850" cy="6625462"/>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2213" cy="6630571"/>
                    </a:xfrm>
                    <a:prstGeom prst="rect">
                      <a:avLst/>
                    </a:prstGeom>
                  </pic:spPr>
                </pic:pic>
              </a:graphicData>
            </a:graphic>
          </wp:inline>
        </w:drawing>
      </w:r>
      <w:r w:rsidRPr="00E95D75">
        <w:rPr>
          <w:noProof/>
          <w:lang w:eastAsia="es-MX"/>
        </w:rPr>
        <w:t xml:space="preserve"> </w:t>
      </w:r>
      <w:r w:rsidRPr="00E95D75">
        <w:rPr>
          <w:noProof/>
          <w:lang w:eastAsia="es-MX"/>
        </w:rPr>
        <w:lastRenderedPageBreak/>
        <w:drawing>
          <wp:inline distT="0" distB="0" distL="0" distR="0" wp14:anchorId="61DAB725" wp14:editId="21B8566E">
            <wp:extent cx="5715000" cy="6836779"/>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437" cy="6843283"/>
                    </a:xfrm>
                    <a:prstGeom prst="rect">
                      <a:avLst/>
                    </a:prstGeom>
                  </pic:spPr>
                </pic:pic>
              </a:graphicData>
            </a:graphic>
          </wp:inline>
        </w:drawing>
      </w:r>
    </w:p>
    <w:p w14:paraId="175A1494" w14:textId="2D3A95E3" w:rsidR="007E3282" w:rsidRPr="00E95D75" w:rsidRDefault="007E3282"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3B94F99C" w14:textId="0EC51307" w:rsidR="007E3282" w:rsidRPr="00E95D75" w:rsidRDefault="007E3282"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585CA22" w14:textId="4BB1ADB4" w:rsidR="00B632C1" w:rsidRPr="00E95D75" w:rsidRDefault="00E872AA" w:rsidP="002D602B">
      <w:pPr>
        <w:spacing w:line="360" w:lineRule="auto"/>
        <w:jc w:val="both"/>
        <w:rPr>
          <w:rFonts w:ascii="Palatino Linotype" w:hAnsi="Palatino Linotype" w:cs="Arial"/>
          <w:color w:val="000000" w:themeColor="text1"/>
        </w:rPr>
      </w:pPr>
      <w:r w:rsidRPr="00E95D75">
        <w:rPr>
          <w:rFonts w:ascii="Palatino Linotype" w:hAnsi="Palatino Linotype"/>
          <w:color w:val="000000" w:themeColor="text1"/>
        </w:rPr>
        <w:t xml:space="preserve">Ahora bien, es importante señalar que </w:t>
      </w:r>
      <w:r w:rsidRPr="00E95D75">
        <w:rPr>
          <w:rFonts w:ascii="Palatino Linotype" w:hAnsi="Palatino Linotype" w:cs="Arial"/>
          <w:b/>
          <w:color w:val="000000" w:themeColor="text1"/>
        </w:rPr>
        <w:t>EL RECURRENTE</w:t>
      </w:r>
      <w:r w:rsidRPr="00E95D75">
        <w:rPr>
          <w:rFonts w:ascii="Palatino Linotype" w:hAnsi="Palatino Linotype" w:cs="Arial"/>
          <w:color w:val="000000" w:themeColor="text1"/>
        </w:rPr>
        <w:t xml:space="preserve"> no realizó manifestaciones, alegatos o pruebas y por su parte </w:t>
      </w:r>
      <w:r w:rsidRPr="00E95D75">
        <w:rPr>
          <w:rFonts w:ascii="Palatino Linotype" w:hAnsi="Palatino Linotype" w:cs="Arial"/>
          <w:b/>
          <w:color w:val="000000" w:themeColor="text1"/>
        </w:rPr>
        <w:t xml:space="preserve">EL SUJETO OBLIGADO </w:t>
      </w:r>
      <w:r w:rsidR="00C87629" w:rsidRPr="00E95D75">
        <w:rPr>
          <w:rFonts w:ascii="Palatino Linotype" w:hAnsi="Palatino Linotype" w:cs="Arial"/>
          <w:color w:val="000000" w:themeColor="text1"/>
        </w:rPr>
        <w:t xml:space="preserve">mediante </w:t>
      </w:r>
      <w:r w:rsidRPr="00E95D75">
        <w:rPr>
          <w:rFonts w:ascii="Palatino Linotype" w:hAnsi="Palatino Linotype"/>
          <w:color w:val="000000" w:themeColor="text1"/>
        </w:rPr>
        <w:t xml:space="preserve">Informe Justificado, </w:t>
      </w:r>
      <w:r w:rsidR="00B632C1" w:rsidRPr="00E95D75">
        <w:rPr>
          <w:rFonts w:ascii="Palatino Linotype" w:hAnsi="Palatino Linotype" w:cs="Arial"/>
          <w:lang w:eastAsia="es-MX"/>
        </w:rPr>
        <w:t xml:space="preserve">el </w:t>
      </w:r>
      <w:r w:rsidR="00B632C1" w:rsidRPr="00E95D75">
        <w:rPr>
          <w:rFonts w:ascii="Palatino Linotype" w:hAnsi="Palatino Linotype" w:cs="Arial"/>
          <w:color w:val="000000" w:themeColor="text1"/>
        </w:rPr>
        <w:t xml:space="preserve">Titular de la Unidad de Transparencia medularmente </w:t>
      </w:r>
      <w:r w:rsidR="006B6EF5" w:rsidRPr="00E95D75">
        <w:rPr>
          <w:rFonts w:ascii="Palatino Linotype" w:hAnsi="Palatino Linotype" w:cs="Arial"/>
          <w:color w:val="000000" w:themeColor="text1"/>
        </w:rPr>
        <w:t>ratificó las respuestas otorgadas.</w:t>
      </w:r>
    </w:p>
    <w:p w14:paraId="477340EE" w14:textId="77777777" w:rsidR="00B632C1" w:rsidRPr="00E95D75" w:rsidRDefault="00B632C1" w:rsidP="002D602B">
      <w:pPr>
        <w:spacing w:line="360" w:lineRule="auto"/>
        <w:jc w:val="both"/>
        <w:rPr>
          <w:rFonts w:ascii="Palatino Linotype" w:hAnsi="Palatino Linotype" w:cs="Arial"/>
          <w:color w:val="000000" w:themeColor="text1"/>
        </w:rPr>
      </w:pPr>
    </w:p>
    <w:p w14:paraId="69B48FD8" w14:textId="04CFB681" w:rsidR="00635037" w:rsidRPr="00E95D75" w:rsidRDefault="00B632C1" w:rsidP="00635037">
      <w:pPr>
        <w:spacing w:line="360" w:lineRule="auto"/>
        <w:ind w:right="49"/>
        <w:jc w:val="both"/>
        <w:rPr>
          <w:rFonts w:ascii="Palatino Linotype" w:hAnsi="Palatino Linotype"/>
          <w:b/>
          <w:color w:val="000000" w:themeColor="text1"/>
        </w:rPr>
      </w:pPr>
      <w:r w:rsidRPr="00E95D75">
        <w:rPr>
          <w:rFonts w:ascii="Palatino Linotype" w:hAnsi="Palatino Linotype"/>
          <w:color w:val="000000" w:themeColor="text1"/>
        </w:rPr>
        <w:t xml:space="preserve">Una vez precisado lo anterior, es importante señalar </w:t>
      </w:r>
      <w:r w:rsidR="00DA128D" w:rsidRPr="00E95D75">
        <w:rPr>
          <w:rFonts w:ascii="Palatino Linotype" w:hAnsi="Palatino Linotype"/>
          <w:color w:val="000000" w:themeColor="text1"/>
        </w:rPr>
        <w:t xml:space="preserve">que </w:t>
      </w:r>
      <w:r w:rsidRPr="00E95D75">
        <w:rPr>
          <w:rFonts w:ascii="Palatino Linotype" w:hAnsi="Palatino Linotype"/>
          <w:b/>
          <w:color w:val="000000" w:themeColor="text1"/>
        </w:rPr>
        <w:t>EL RECURRENTE</w:t>
      </w:r>
      <w:r w:rsidR="006B6EF5" w:rsidRPr="00E95D75">
        <w:rPr>
          <w:rFonts w:ascii="Palatino Linotype" w:hAnsi="Palatino Linotype"/>
          <w:b/>
          <w:color w:val="000000" w:themeColor="text1"/>
        </w:rPr>
        <w:t xml:space="preserve"> </w:t>
      </w:r>
      <w:r w:rsidR="006B6EF5" w:rsidRPr="00E95D75">
        <w:rPr>
          <w:rFonts w:ascii="Palatino Linotype" w:hAnsi="Palatino Linotype"/>
          <w:color w:val="000000" w:themeColor="text1"/>
        </w:rPr>
        <w:t xml:space="preserve">impugna </w:t>
      </w:r>
      <w:r w:rsidR="002D602B" w:rsidRPr="00E95D75">
        <w:rPr>
          <w:rFonts w:ascii="Palatino Linotype" w:hAnsi="Palatino Linotype"/>
          <w:color w:val="000000" w:themeColor="text1"/>
        </w:rPr>
        <w:t xml:space="preserve">la entrega de información </w:t>
      </w:r>
      <w:r w:rsidR="00635037" w:rsidRPr="00E95D75">
        <w:rPr>
          <w:rFonts w:ascii="Palatino Linotype" w:hAnsi="Palatino Linotype"/>
          <w:color w:val="000000" w:themeColor="text1"/>
        </w:rPr>
        <w:t xml:space="preserve">ya que no se contenía anexo el </w:t>
      </w:r>
      <w:proofErr w:type="spellStart"/>
      <w:r w:rsidR="00635037" w:rsidRPr="00E95D75">
        <w:rPr>
          <w:rFonts w:ascii="Palatino Linotype" w:hAnsi="Palatino Linotype"/>
          <w:color w:val="000000" w:themeColor="text1"/>
        </w:rPr>
        <w:t>pdf</w:t>
      </w:r>
      <w:proofErr w:type="spellEnd"/>
      <w:r w:rsidR="00635037" w:rsidRPr="00E95D75">
        <w:rPr>
          <w:rFonts w:ascii="Palatino Linotype" w:hAnsi="Palatino Linotype"/>
          <w:color w:val="000000" w:themeColor="text1"/>
        </w:rPr>
        <w:t xml:space="preserve"> al que hacía alusión el </w:t>
      </w:r>
      <w:r w:rsidR="00635037" w:rsidRPr="00E95D75">
        <w:rPr>
          <w:rFonts w:ascii="Palatino Linotype" w:hAnsi="Palatino Linotype"/>
          <w:b/>
          <w:color w:val="000000" w:themeColor="text1"/>
        </w:rPr>
        <w:t xml:space="preserve">SUJETO OBLIGADO </w:t>
      </w:r>
      <w:r w:rsidR="0034184A" w:rsidRPr="00E95D75">
        <w:rPr>
          <w:rFonts w:ascii="Palatino Linotype" w:hAnsi="Palatino Linotype"/>
          <w:color w:val="000000" w:themeColor="text1"/>
        </w:rPr>
        <w:t xml:space="preserve">y a través del cual se proporciona </w:t>
      </w:r>
      <w:r w:rsidR="00635037" w:rsidRPr="00E95D75">
        <w:rPr>
          <w:rFonts w:ascii="Palatino Linotype" w:hAnsi="Palatino Linotype"/>
          <w:color w:val="000000" w:themeColor="text1"/>
        </w:rPr>
        <w:t xml:space="preserve">la información solicitada por </w:t>
      </w:r>
      <w:r w:rsidR="00635037" w:rsidRPr="00E95D75">
        <w:rPr>
          <w:rFonts w:ascii="Palatino Linotype" w:hAnsi="Palatino Linotype"/>
          <w:b/>
          <w:color w:val="000000" w:themeColor="text1"/>
        </w:rPr>
        <w:t>EL RECURRENTE.</w:t>
      </w:r>
    </w:p>
    <w:p w14:paraId="17DED987" w14:textId="058CD2A3" w:rsidR="00635037" w:rsidRPr="00E95D75" w:rsidRDefault="00635037" w:rsidP="00635037">
      <w:pPr>
        <w:spacing w:line="360" w:lineRule="auto"/>
        <w:ind w:right="49"/>
        <w:jc w:val="both"/>
        <w:rPr>
          <w:rFonts w:ascii="Palatino Linotype" w:hAnsi="Palatino Linotype"/>
          <w:b/>
          <w:color w:val="000000" w:themeColor="text1"/>
        </w:rPr>
      </w:pPr>
    </w:p>
    <w:p w14:paraId="06795E8E" w14:textId="1BBF3067" w:rsidR="00635037" w:rsidRPr="00E95D75" w:rsidRDefault="00635037" w:rsidP="00635037">
      <w:pPr>
        <w:spacing w:line="360" w:lineRule="auto"/>
        <w:ind w:right="49"/>
        <w:jc w:val="both"/>
        <w:rPr>
          <w:rFonts w:ascii="Palatino Linotype" w:hAnsi="Palatino Linotype"/>
          <w:b/>
          <w:color w:val="000000" w:themeColor="text1"/>
        </w:rPr>
      </w:pPr>
      <w:r w:rsidRPr="00E95D75">
        <w:rPr>
          <w:rFonts w:ascii="Palatino Linotype" w:hAnsi="Palatino Linotype"/>
          <w:color w:val="000000" w:themeColor="text1"/>
        </w:rPr>
        <w:t xml:space="preserve">Ahora bien, esta ponencia resolutoria se dio a la tarea de diseminar la solicitud a fin de corroborar si la información remitida en Informe Justificado por parte de </w:t>
      </w:r>
      <w:r w:rsidRPr="00E95D75">
        <w:rPr>
          <w:rFonts w:ascii="Palatino Linotype" w:hAnsi="Palatino Linotype"/>
          <w:b/>
          <w:color w:val="000000" w:themeColor="text1"/>
        </w:rPr>
        <w:t xml:space="preserve">EL SUEJTO OBLIGADO </w:t>
      </w:r>
      <w:r w:rsidRPr="00E95D75">
        <w:rPr>
          <w:rFonts w:ascii="Palatino Linotype" w:hAnsi="Palatino Linotype"/>
          <w:color w:val="000000" w:themeColor="text1"/>
        </w:rPr>
        <w:t xml:space="preserve">colma con lo solicitado por </w:t>
      </w:r>
      <w:r w:rsidRPr="00E95D75">
        <w:rPr>
          <w:rFonts w:ascii="Palatino Linotype" w:hAnsi="Palatino Linotype"/>
          <w:b/>
          <w:color w:val="000000" w:themeColor="text1"/>
        </w:rPr>
        <w:t>EL RECURRENTE.</w:t>
      </w:r>
    </w:p>
    <w:p w14:paraId="1FEC9CA2" w14:textId="70C258A8" w:rsidR="00635037" w:rsidRPr="00E95D75" w:rsidRDefault="00635037" w:rsidP="00635037">
      <w:pPr>
        <w:spacing w:line="360" w:lineRule="auto"/>
        <w:ind w:right="49"/>
        <w:jc w:val="both"/>
        <w:rPr>
          <w:rFonts w:ascii="Palatino Linotype" w:hAnsi="Palatino Linotype"/>
          <w:b/>
          <w:color w:val="000000" w:themeColor="text1"/>
        </w:rPr>
      </w:pPr>
    </w:p>
    <w:p w14:paraId="6AD02621" w14:textId="18563C35" w:rsidR="00635037" w:rsidRPr="00E95D75" w:rsidRDefault="00635037" w:rsidP="00635037">
      <w:pPr>
        <w:spacing w:line="360" w:lineRule="auto"/>
        <w:ind w:right="49"/>
        <w:jc w:val="both"/>
        <w:rPr>
          <w:rFonts w:ascii="Palatino Linotype" w:hAnsi="Palatino Linotype"/>
          <w:color w:val="000000" w:themeColor="text1"/>
        </w:rPr>
      </w:pPr>
      <w:r w:rsidRPr="00E95D75">
        <w:rPr>
          <w:rFonts w:ascii="Palatino Linotype" w:hAnsi="Palatino Linotype"/>
          <w:color w:val="000000" w:themeColor="text1"/>
        </w:rPr>
        <w:t xml:space="preserve">De la solicitud </w:t>
      </w:r>
      <w:r w:rsidR="0068635B" w:rsidRPr="00E95D75">
        <w:rPr>
          <w:rFonts w:ascii="Palatino Linotype" w:hAnsi="Palatino Linotype"/>
          <w:color w:val="000000" w:themeColor="text1"/>
        </w:rPr>
        <w:t>diseminada</w:t>
      </w:r>
      <w:r w:rsidRPr="00E95D75">
        <w:rPr>
          <w:rFonts w:ascii="Palatino Linotype" w:hAnsi="Palatino Linotype"/>
          <w:color w:val="000000" w:themeColor="text1"/>
        </w:rPr>
        <w:t xml:space="preserve"> se advierte que </w:t>
      </w:r>
      <w:r w:rsidRPr="00E95D75">
        <w:rPr>
          <w:rFonts w:ascii="Palatino Linotype" w:hAnsi="Palatino Linotype"/>
          <w:b/>
          <w:color w:val="000000" w:themeColor="text1"/>
        </w:rPr>
        <w:t xml:space="preserve">EL RECURRENTE </w:t>
      </w:r>
      <w:r w:rsidRPr="00E95D75">
        <w:rPr>
          <w:rFonts w:ascii="Palatino Linotype" w:hAnsi="Palatino Linotype"/>
          <w:color w:val="000000" w:themeColor="text1"/>
        </w:rPr>
        <w:t>pretende conocer si se encuentra conformado el comité</w:t>
      </w:r>
      <w:r w:rsidR="0068635B" w:rsidRPr="00E95D75">
        <w:rPr>
          <w:rFonts w:ascii="Palatino Linotype" w:hAnsi="Palatino Linotype"/>
          <w:color w:val="000000" w:themeColor="text1"/>
        </w:rPr>
        <w:t xml:space="preserve"> municipal</w:t>
      </w:r>
      <w:r w:rsidRPr="00E95D75">
        <w:rPr>
          <w:rFonts w:ascii="Palatino Linotype" w:hAnsi="Palatino Linotype"/>
          <w:color w:val="000000" w:themeColor="text1"/>
        </w:rPr>
        <w:t xml:space="preserve"> de dictamen de giro o en su defecto se le proporcione la fecha en que ser</w:t>
      </w:r>
      <w:r w:rsidR="0068635B" w:rsidRPr="00E95D75">
        <w:rPr>
          <w:rFonts w:ascii="Palatino Linotype" w:hAnsi="Palatino Linotype"/>
          <w:color w:val="000000" w:themeColor="text1"/>
        </w:rPr>
        <w:t>á conformado, siendo que si éste se encuentra conformado solicita se le remita “el acta o expresión documental en que se da cuenta de su conformación”, “quienes lo integran y a partir de qué fecha se integró”</w:t>
      </w:r>
    </w:p>
    <w:p w14:paraId="763A0C1B" w14:textId="67189EE9" w:rsidR="00635037" w:rsidRPr="00E95D75" w:rsidRDefault="00635037" w:rsidP="00635037">
      <w:pPr>
        <w:spacing w:line="360" w:lineRule="auto"/>
        <w:ind w:right="49"/>
        <w:jc w:val="both"/>
        <w:rPr>
          <w:rFonts w:ascii="Palatino Linotype" w:hAnsi="Palatino Linotype"/>
          <w:color w:val="000000" w:themeColor="text1"/>
        </w:rPr>
      </w:pPr>
    </w:p>
    <w:p w14:paraId="3695405D" w14:textId="2357B2A6" w:rsidR="00635037" w:rsidRPr="00E95D75" w:rsidRDefault="0034184A" w:rsidP="00635037">
      <w:pPr>
        <w:spacing w:line="360" w:lineRule="auto"/>
        <w:ind w:right="49"/>
        <w:jc w:val="both"/>
        <w:rPr>
          <w:rFonts w:ascii="Palatino Linotype" w:hAnsi="Palatino Linotype"/>
          <w:color w:val="000000" w:themeColor="text1"/>
        </w:rPr>
      </w:pPr>
      <w:r w:rsidRPr="00E95D75">
        <w:rPr>
          <w:rFonts w:ascii="Palatino Linotype" w:hAnsi="Palatino Linotype"/>
          <w:color w:val="000000" w:themeColor="text1"/>
        </w:rPr>
        <w:t xml:space="preserve">Para reforzar lo anterior cabe </w:t>
      </w:r>
      <w:r w:rsidR="0068635B" w:rsidRPr="00E95D75">
        <w:rPr>
          <w:rFonts w:ascii="Palatino Linotype" w:hAnsi="Palatino Linotype"/>
          <w:color w:val="000000" w:themeColor="text1"/>
        </w:rPr>
        <w:t xml:space="preserve">señalar que </w:t>
      </w:r>
      <w:r w:rsidR="00635037" w:rsidRPr="00E95D75">
        <w:rPr>
          <w:rFonts w:ascii="Palatino Linotype" w:hAnsi="Palatino Linotype"/>
          <w:color w:val="000000" w:themeColor="text1"/>
        </w:rPr>
        <w:t xml:space="preserve">el artículo 20 Bis de la Ley de Competitividad y Ordenamiento Comercial del Estado de México establece lo siguiente: </w:t>
      </w:r>
    </w:p>
    <w:p w14:paraId="23F89ACD" w14:textId="024DFBA7" w:rsidR="00635037" w:rsidRPr="00E95D75" w:rsidRDefault="00635037" w:rsidP="00635037">
      <w:pPr>
        <w:spacing w:line="360" w:lineRule="auto"/>
        <w:ind w:right="49"/>
        <w:jc w:val="both"/>
        <w:rPr>
          <w:rFonts w:ascii="Palatino Linotype" w:hAnsi="Palatino Linotype"/>
          <w:color w:val="000000" w:themeColor="text1"/>
        </w:rPr>
      </w:pPr>
    </w:p>
    <w:p w14:paraId="20E2E3EC" w14:textId="13091BAA" w:rsidR="00635037" w:rsidRPr="00E95D75" w:rsidRDefault="00635037" w:rsidP="0068635B">
      <w:pPr>
        <w:spacing w:line="360" w:lineRule="auto"/>
        <w:ind w:left="709" w:right="1324"/>
        <w:jc w:val="both"/>
        <w:rPr>
          <w:rFonts w:ascii="Palatino Linotype" w:hAnsi="Palatino Linotype"/>
          <w:i/>
          <w:color w:val="000000" w:themeColor="text1"/>
        </w:rPr>
      </w:pPr>
      <w:r w:rsidRPr="00E95D75">
        <w:rPr>
          <w:rFonts w:ascii="Palatino Linotype" w:hAnsi="Palatino Linotype"/>
          <w:i/>
          <w:color w:val="000000" w:themeColor="text1"/>
        </w:rPr>
        <w:lastRenderedPageBreak/>
        <w:t>“</w:t>
      </w:r>
      <w:r w:rsidRPr="00E95D75">
        <w:rPr>
          <w:rFonts w:ascii="Palatino Linotype" w:hAnsi="Palatino Linotype"/>
          <w:i/>
        </w:rPr>
        <w:t xml:space="preserve">Artículo 20 Bis. - El Dictamen de Giro es el documento de carácter permanente emitido por el Comité Municipal de Dictámenes de Giro, sustentado en las evaluaciones técnicas de factibilidad en materias de salubridad local tratándose de venta de bebidas alcohólicas y rastros, cuya finalidad es determinar el funcionamiento de unidades económicas, en términos de esta Ley y las disposiciones jurídicas aplicables de acuerdo con los principios de transparencia y publicidad. El Comité a que se refiere el párrafo anterior, estará integrado por las personas titulares de las Direcciones municipales de </w:t>
      </w:r>
      <w:r w:rsidRPr="00E95D75">
        <w:rPr>
          <w:rFonts w:ascii="Palatino Linotype" w:hAnsi="Palatino Linotype"/>
          <w:b/>
          <w:i/>
        </w:rPr>
        <w:t>Desarrollo Económico, Desarrollo Urbano, Ecología, Protección Civil, Salud o sus equivalentes, un representante de las Cámaras Empresariales, así como un representante del Comité Coordinador del Sistema Municipal Anticorrupción y un representante de la Contraloría Municipal</w:t>
      </w:r>
      <w:r w:rsidRPr="00E95D75">
        <w:rPr>
          <w:rFonts w:ascii="Palatino Linotype" w:hAnsi="Palatino Linotype"/>
          <w:i/>
        </w:rPr>
        <w:t>. Será presidido por la o el Presidente Municipal o quien éste determine, y tendrá la finalidad de establecer la factibilidad para la operación de las actividades previstas en la presente Ley en términos de las disposiciones jurídicas aplicables.</w:t>
      </w:r>
      <w:r w:rsidRPr="00E95D75">
        <w:rPr>
          <w:rFonts w:ascii="Palatino Linotype" w:hAnsi="Palatino Linotype"/>
          <w:i/>
          <w:color w:val="000000" w:themeColor="text1"/>
        </w:rPr>
        <w:t>”</w:t>
      </w:r>
    </w:p>
    <w:p w14:paraId="529E421F" w14:textId="0DD5F676" w:rsidR="00635037" w:rsidRPr="00E95D75" w:rsidRDefault="00635037" w:rsidP="00635037">
      <w:pPr>
        <w:spacing w:line="360" w:lineRule="auto"/>
        <w:ind w:right="49"/>
        <w:jc w:val="both"/>
        <w:rPr>
          <w:rFonts w:ascii="Palatino Linotype" w:hAnsi="Palatino Linotype"/>
          <w:color w:val="000000" w:themeColor="text1"/>
        </w:rPr>
      </w:pPr>
    </w:p>
    <w:p w14:paraId="5E7DC680" w14:textId="36E3D250" w:rsidR="00635037" w:rsidRPr="00E95D75" w:rsidRDefault="0068635B" w:rsidP="00635037">
      <w:pPr>
        <w:spacing w:line="360" w:lineRule="auto"/>
        <w:ind w:right="49"/>
        <w:jc w:val="both"/>
        <w:rPr>
          <w:rFonts w:ascii="Palatino Linotype" w:hAnsi="Palatino Linotype"/>
          <w:color w:val="000000" w:themeColor="text1"/>
        </w:rPr>
      </w:pPr>
      <w:r w:rsidRPr="00E95D75">
        <w:rPr>
          <w:rFonts w:ascii="Palatino Linotype" w:hAnsi="Palatino Linotype"/>
          <w:color w:val="000000" w:themeColor="text1"/>
        </w:rPr>
        <w:t xml:space="preserve">Al respecto el </w:t>
      </w:r>
      <w:r w:rsidRPr="00E95D75">
        <w:rPr>
          <w:rFonts w:ascii="Palatino Linotype" w:hAnsi="Palatino Linotype"/>
          <w:b/>
          <w:color w:val="000000" w:themeColor="text1"/>
        </w:rPr>
        <w:t xml:space="preserve">SUJETO OBLIGADO </w:t>
      </w:r>
      <w:r w:rsidRPr="00E95D75">
        <w:rPr>
          <w:rFonts w:ascii="Palatino Linotype" w:hAnsi="Palatino Linotype"/>
          <w:color w:val="000000" w:themeColor="text1"/>
        </w:rPr>
        <w:t xml:space="preserve">en su Informe Justificado remite </w:t>
      </w:r>
      <w:r w:rsidR="00561316" w:rsidRPr="00E95D75">
        <w:rPr>
          <w:rFonts w:ascii="Palatino Linotype" w:hAnsi="Palatino Linotype"/>
          <w:color w:val="000000" w:themeColor="text1"/>
        </w:rPr>
        <w:t xml:space="preserve">el Acta de Instalación del Comité de Giro Municipal de Xalatlaco la cual colma con lo solicitado por </w:t>
      </w:r>
      <w:r w:rsidR="00561316" w:rsidRPr="00E95D75">
        <w:rPr>
          <w:rFonts w:ascii="Palatino Linotype" w:hAnsi="Palatino Linotype"/>
          <w:b/>
          <w:color w:val="000000" w:themeColor="text1"/>
        </w:rPr>
        <w:t xml:space="preserve">EL RECURRENTE </w:t>
      </w:r>
      <w:r w:rsidR="00561316" w:rsidRPr="00E95D75">
        <w:rPr>
          <w:rFonts w:ascii="Palatino Linotype" w:hAnsi="Palatino Linotype"/>
          <w:color w:val="000000" w:themeColor="text1"/>
        </w:rPr>
        <w:t xml:space="preserve">puesto que corresponde al acta solicitada y dentro de la misma contiene que se instauró el miércoles dos de febrero de dos mil </w:t>
      </w:r>
      <w:proofErr w:type="gramStart"/>
      <w:r w:rsidR="00561316" w:rsidRPr="00E95D75">
        <w:rPr>
          <w:rFonts w:ascii="Palatino Linotype" w:hAnsi="Palatino Linotype"/>
          <w:color w:val="000000" w:themeColor="text1"/>
        </w:rPr>
        <w:t>veintidós</w:t>
      </w:r>
      <w:proofErr w:type="gramEnd"/>
      <w:r w:rsidR="00561316" w:rsidRPr="00E95D75">
        <w:rPr>
          <w:rFonts w:ascii="Palatino Linotype" w:hAnsi="Palatino Linotype"/>
          <w:color w:val="000000" w:themeColor="text1"/>
        </w:rPr>
        <w:t xml:space="preserve"> así como el nombre y cargo de todos los servidores públicos que pertenecen al mismo.</w:t>
      </w:r>
    </w:p>
    <w:p w14:paraId="1C209921" w14:textId="77777777" w:rsidR="00635037" w:rsidRPr="00E95D75" w:rsidRDefault="00635037" w:rsidP="00635037">
      <w:pPr>
        <w:spacing w:line="360" w:lineRule="auto"/>
        <w:ind w:right="49"/>
        <w:jc w:val="both"/>
        <w:rPr>
          <w:rFonts w:ascii="Palatino Linotype" w:hAnsi="Palatino Linotype"/>
          <w:color w:val="000000" w:themeColor="text1"/>
        </w:rPr>
      </w:pPr>
    </w:p>
    <w:p w14:paraId="4A001613" w14:textId="19097D82" w:rsidR="00B632C1" w:rsidRPr="00E95D75" w:rsidRDefault="00885FFA" w:rsidP="00635037">
      <w:pPr>
        <w:spacing w:line="360" w:lineRule="auto"/>
        <w:ind w:right="49"/>
        <w:jc w:val="both"/>
        <w:rPr>
          <w:rFonts w:ascii="Palatino Linotype" w:hAnsi="Palatino Linotype"/>
          <w:color w:val="000000" w:themeColor="text1"/>
        </w:rPr>
      </w:pPr>
      <w:r w:rsidRPr="00E95D75">
        <w:rPr>
          <w:rFonts w:ascii="Palatino Linotype" w:hAnsi="Palatino Linotype"/>
          <w:color w:val="000000" w:themeColor="text1"/>
        </w:rPr>
        <w:lastRenderedPageBreak/>
        <w:t>Por lo anterior</w:t>
      </w:r>
      <w:r w:rsidR="00B632C1" w:rsidRPr="00E95D75">
        <w:rPr>
          <w:rFonts w:ascii="Palatino Linotype" w:hAnsi="Palatino Linotype"/>
          <w:color w:val="000000" w:themeColor="text1"/>
        </w:rPr>
        <w:t xml:space="preserve">, </w:t>
      </w:r>
      <w:r w:rsidRPr="00E95D75">
        <w:rPr>
          <w:rFonts w:ascii="Palatino Linotype" w:hAnsi="Palatino Linotype"/>
          <w:color w:val="000000" w:themeColor="text1"/>
        </w:rPr>
        <w:t xml:space="preserve">es necesario señalar </w:t>
      </w:r>
      <w:proofErr w:type="gramStart"/>
      <w:r w:rsidRPr="00E95D75">
        <w:rPr>
          <w:rFonts w:ascii="Palatino Linotype" w:hAnsi="Palatino Linotype"/>
          <w:color w:val="000000" w:themeColor="text1"/>
        </w:rPr>
        <w:t>q</w:t>
      </w:r>
      <w:r w:rsidR="00B632C1" w:rsidRPr="00E95D75">
        <w:rPr>
          <w:rFonts w:ascii="Palatino Linotype" w:hAnsi="Palatino Linotype"/>
          <w:color w:val="000000" w:themeColor="text1"/>
        </w:rPr>
        <w:t>ue</w:t>
      </w:r>
      <w:proofErr w:type="gramEnd"/>
      <w:r w:rsidR="00B632C1" w:rsidRPr="00E95D75">
        <w:rPr>
          <w:rFonts w:ascii="Palatino Linotype" w:hAnsi="Palatino Linotype"/>
          <w:color w:val="000000" w:themeColor="text1"/>
        </w:rPr>
        <w:t xml:space="preserve"> al haber existido un pronunciamiento por parte del </w:t>
      </w:r>
      <w:r w:rsidR="00B632C1" w:rsidRPr="00E95D75">
        <w:rPr>
          <w:rFonts w:ascii="Palatino Linotype" w:hAnsi="Palatino Linotype"/>
          <w:b/>
          <w:color w:val="000000" w:themeColor="text1"/>
        </w:rPr>
        <w:t>SUJETO OBLIGADO</w:t>
      </w:r>
      <w:r w:rsidR="00B632C1" w:rsidRPr="00E95D75">
        <w:rPr>
          <w:rFonts w:ascii="Palatino Linotype" w:hAnsi="Palatino Linotype"/>
          <w:color w:val="000000" w:themeColor="text1"/>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05BA0C9" w14:textId="77777777" w:rsidR="00B632C1" w:rsidRPr="00E95D75" w:rsidRDefault="00B632C1" w:rsidP="002D602B">
      <w:pPr>
        <w:spacing w:line="360" w:lineRule="auto"/>
        <w:jc w:val="both"/>
        <w:rPr>
          <w:rFonts w:ascii="Palatino Linotype" w:hAnsi="Palatino Linotype"/>
          <w:color w:val="000000" w:themeColor="text1"/>
        </w:rPr>
      </w:pPr>
    </w:p>
    <w:p w14:paraId="5633F63E" w14:textId="77777777" w:rsidR="00B632C1" w:rsidRPr="00E95D75" w:rsidRDefault="00B632C1" w:rsidP="002D602B">
      <w:pPr>
        <w:spacing w:line="360" w:lineRule="auto"/>
        <w:jc w:val="both"/>
        <w:rPr>
          <w:rFonts w:ascii="Palatino Linotype" w:hAnsi="Palatino Linotype" w:cs="Arial"/>
          <w:color w:val="000000" w:themeColor="text1"/>
        </w:rPr>
      </w:pPr>
      <w:r w:rsidRPr="00E95D75">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27A7D59" w14:textId="77777777" w:rsidR="00B632C1" w:rsidRPr="00E95D75" w:rsidRDefault="00B632C1" w:rsidP="002D602B">
      <w:pPr>
        <w:spacing w:line="360" w:lineRule="auto"/>
        <w:jc w:val="both"/>
        <w:rPr>
          <w:rFonts w:ascii="Palatino Linotype" w:hAnsi="Palatino Linotype" w:cs="Arial"/>
          <w:color w:val="000000" w:themeColor="text1"/>
        </w:rPr>
      </w:pPr>
    </w:p>
    <w:p w14:paraId="50277282" w14:textId="022BF3FA" w:rsidR="00B632C1" w:rsidRPr="00E95D75" w:rsidRDefault="00B632C1" w:rsidP="002D602B">
      <w:pPr>
        <w:tabs>
          <w:tab w:val="left" w:pos="851"/>
        </w:tabs>
        <w:spacing w:line="360" w:lineRule="auto"/>
        <w:ind w:left="851" w:right="901"/>
        <w:jc w:val="both"/>
        <w:rPr>
          <w:rFonts w:ascii="Palatino Linotype" w:hAnsi="Palatino Linotype" w:cs="Arial"/>
          <w:i/>
          <w:color w:val="000000" w:themeColor="text1"/>
        </w:rPr>
      </w:pPr>
      <w:r w:rsidRPr="00E95D75">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E95D75">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E95D75">
        <w:rPr>
          <w:rFonts w:ascii="Palatino Linotype" w:hAnsi="Palatino Linotype" w:cs="Arial"/>
          <w:i/>
          <w:color w:val="000000" w:themeColor="text1"/>
        </w:rPr>
        <w:lastRenderedPageBreak/>
        <w:t>Transparencia y Acceso a la Información Pública Gubernamental no se prevé una causal que permita al Instituto Federal de Acceso a la Información y Protección de Datos conocer, vía recurso revisión, al respecto.</w:t>
      </w:r>
      <w:r w:rsidRPr="00E95D75">
        <w:rPr>
          <w:rFonts w:ascii="Palatino Linotype" w:hAnsi="Palatino Linotype" w:cs="Arial"/>
          <w:b/>
          <w:i/>
          <w:color w:val="000000" w:themeColor="text1"/>
        </w:rPr>
        <w:t>”</w:t>
      </w:r>
      <w:r w:rsidRPr="00E95D75">
        <w:rPr>
          <w:rFonts w:ascii="Palatino Linotype" w:hAnsi="Palatino Linotype" w:cs="Arial"/>
          <w:i/>
          <w:color w:val="000000" w:themeColor="text1"/>
        </w:rPr>
        <w:t xml:space="preserve"> (sic)</w:t>
      </w:r>
    </w:p>
    <w:p w14:paraId="6B3B5F50" w14:textId="77777777" w:rsidR="00846C4A" w:rsidRPr="00E95D75" w:rsidRDefault="00846C4A" w:rsidP="002D602B">
      <w:pPr>
        <w:tabs>
          <w:tab w:val="left" w:pos="851"/>
        </w:tabs>
        <w:spacing w:line="360" w:lineRule="auto"/>
        <w:ind w:left="851" w:right="901"/>
        <w:jc w:val="both"/>
        <w:rPr>
          <w:rFonts w:ascii="Palatino Linotype" w:hAnsi="Palatino Linotype" w:cs="Arial"/>
          <w:b/>
          <w:i/>
          <w:color w:val="000000" w:themeColor="text1"/>
        </w:rPr>
      </w:pPr>
    </w:p>
    <w:p w14:paraId="3DDE0133" w14:textId="77777777" w:rsidR="002D602B" w:rsidRPr="00E95D75" w:rsidRDefault="0027724A" w:rsidP="002D602B">
      <w:pPr>
        <w:spacing w:line="360" w:lineRule="auto"/>
        <w:jc w:val="both"/>
        <w:rPr>
          <w:rFonts w:ascii="Palatino Linotype" w:hAnsi="Palatino Linotype" w:cs="Arial"/>
        </w:rPr>
      </w:pPr>
      <w:r w:rsidRPr="00E95D75">
        <w:rPr>
          <w:rFonts w:ascii="Palatino Linotype" w:hAnsi="Palatino Linotype" w:cs="Arial"/>
        </w:rPr>
        <w:t xml:space="preserve">Es así </w:t>
      </w:r>
      <w:proofErr w:type="gramStart"/>
      <w:r w:rsidRPr="00E95D75">
        <w:rPr>
          <w:rFonts w:ascii="Palatino Linotype" w:hAnsi="Palatino Linotype" w:cs="Arial"/>
        </w:rPr>
        <w:t>que</w:t>
      </w:r>
      <w:proofErr w:type="gramEnd"/>
      <w:r w:rsidRPr="00E95D75">
        <w:rPr>
          <w:rFonts w:ascii="Palatino Linotype" w:hAnsi="Palatino Linotype" w:cs="Arial"/>
        </w:rPr>
        <w:t xml:space="preserve">, del análisis realizado a las documentales que integran el expediente electrónico se advierte que el Titular de la </w:t>
      </w:r>
      <w:r w:rsidR="00FF1606" w:rsidRPr="00E95D75">
        <w:rPr>
          <w:rFonts w:ascii="Palatino Linotype" w:hAnsi="Palatino Linotype" w:cs="Arial"/>
        </w:rPr>
        <w:t>Unidad de Transparencia turnó a los</w:t>
      </w:r>
      <w:r w:rsidRPr="00E95D75">
        <w:rPr>
          <w:rFonts w:ascii="Palatino Linotype" w:hAnsi="Palatino Linotype" w:cs="Arial"/>
        </w:rPr>
        <w:t xml:space="preserve"> servidor</w:t>
      </w:r>
      <w:r w:rsidR="00FF1606" w:rsidRPr="00E95D75">
        <w:rPr>
          <w:rFonts w:ascii="Palatino Linotype" w:hAnsi="Palatino Linotype" w:cs="Arial"/>
        </w:rPr>
        <w:t>es</w:t>
      </w:r>
      <w:r w:rsidRPr="00E95D75">
        <w:rPr>
          <w:rFonts w:ascii="Palatino Linotype" w:hAnsi="Palatino Linotype" w:cs="Arial"/>
        </w:rPr>
        <w:t xml:space="preserve"> público</w:t>
      </w:r>
      <w:r w:rsidR="00FF1606" w:rsidRPr="00E95D75">
        <w:rPr>
          <w:rFonts w:ascii="Palatino Linotype" w:hAnsi="Palatino Linotype" w:cs="Arial"/>
        </w:rPr>
        <w:t>s</w:t>
      </w:r>
      <w:r w:rsidRPr="00E95D75">
        <w:rPr>
          <w:rFonts w:ascii="Palatino Linotype" w:hAnsi="Palatino Linotype" w:cs="Arial"/>
        </w:rPr>
        <w:t xml:space="preserve"> habilitado</w:t>
      </w:r>
      <w:r w:rsidR="00FF1606" w:rsidRPr="00E95D75">
        <w:rPr>
          <w:rFonts w:ascii="Palatino Linotype" w:hAnsi="Palatino Linotype" w:cs="Arial"/>
        </w:rPr>
        <w:t>s</w:t>
      </w:r>
      <w:r w:rsidRPr="00E95D75">
        <w:rPr>
          <w:rFonts w:ascii="Palatino Linotype" w:hAnsi="Palatino Linotype" w:cs="Arial"/>
        </w:rPr>
        <w:t xml:space="preserve"> que estimo pertinente a fin de </w:t>
      </w:r>
      <w:r w:rsidRPr="00E95D75">
        <w:rPr>
          <w:rFonts w:ascii="Palatino Linotype" w:hAnsi="Palatino Linotype"/>
          <w:bCs/>
        </w:rPr>
        <w:t>colmar la solicitud de acceso a la información</w:t>
      </w:r>
    </w:p>
    <w:p w14:paraId="758BEC84" w14:textId="77777777" w:rsidR="002D602B" w:rsidRPr="00E95D75" w:rsidRDefault="002D602B" w:rsidP="002D602B">
      <w:pPr>
        <w:spacing w:line="360" w:lineRule="auto"/>
        <w:jc w:val="both"/>
        <w:rPr>
          <w:rFonts w:ascii="Palatino Linotype" w:hAnsi="Palatino Linotype" w:cs="Arial"/>
        </w:rPr>
      </w:pPr>
    </w:p>
    <w:p w14:paraId="1C9DDDC7" w14:textId="5EF8456A" w:rsidR="0027724A" w:rsidRPr="00E95D75" w:rsidRDefault="0027724A" w:rsidP="002D602B">
      <w:pPr>
        <w:spacing w:line="360" w:lineRule="auto"/>
        <w:jc w:val="both"/>
        <w:rPr>
          <w:rFonts w:ascii="Palatino Linotype" w:hAnsi="Palatino Linotype"/>
        </w:rPr>
      </w:pPr>
      <w:r w:rsidRPr="00E95D75">
        <w:rPr>
          <w:rFonts w:ascii="Palatino Linotype" w:hAnsi="Palatino Linotype"/>
        </w:rPr>
        <w:t xml:space="preserve">De lo anterior, se puede advierte que el titular de la Unidad de Transparencia cumplió la normatividad aplicable a la materia, puesto que turno la solicitud al servidor público habilitado y dio respuesta a la solicitud de acceso a la información. </w:t>
      </w:r>
    </w:p>
    <w:p w14:paraId="752D3762" w14:textId="77777777" w:rsidR="00561316" w:rsidRPr="00E95D75" w:rsidRDefault="00561316" w:rsidP="00846C4A">
      <w:pPr>
        <w:suppressAutoHyphens/>
        <w:spacing w:line="360" w:lineRule="auto"/>
        <w:jc w:val="both"/>
        <w:rPr>
          <w:rStyle w:val="normaltextrun"/>
          <w:rFonts w:ascii="Palatino Linotype" w:hAnsi="Palatino Linotype"/>
          <w:color w:val="000000"/>
          <w:shd w:val="clear" w:color="auto" w:fill="FFFFFF"/>
          <w:lang w:val="es-ES"/>
        </w:rPr>
      </w:pPr>
    </w:p>
    <w:p w14:paraId="397EF9B2" w14:textId="47B0A77B" w:rsidR="00846C4A" w:rsidRPr="00E95D75" w:rsidRDefault="00846C4A" w:rsidP="00846C4A">
      <w:pPr>
        <w:suppressAutoHyphens/>
        <w:spacing w:line="360" w:lineRule="auto"/>
        <w:jc w:val="both"/>
        <w:rPr>
          <w:rFonts w:ascii="Palatino Linotype" w:eastAsia="Arial Unicode MS" w:hAnsi="Palatino Linotype" w:cs="Arial"/>
          <w:bCs/>
          <w:iCs/>
        </w:rPr>
      </w:pPr>
      <w:r w:rsidRPr="00E95D75">
        <w:rPr>
          <w:rStyle w:val="normaltextrun"/>
          <w:rFonts w:ascii="Palatino Linotype" w:hAnsi="Palatino Linotype"/>
          <w:color w:val="000000"/>
          <w:shd w:val="clear" w:color="auto" w:fill="FFFFFF"/>
          <w:lang w:val="es-ES"/>
        </w:rPr>
        <w:t xml:space="preserve">En ese contexto, este Instituto analizó la totalidad de las constancias que integran el expediente electrónico conformado en el </w:t>
      </w:r>
      <w:r w:rsidRPr="00E95D75">
        <w:rPr>
          <w:rStyle w:val="normaltextrun"/>
          <w:rFonts w:ascii="Palatino Linotype" w:hAnsi="Palatino Linotype"/>
          <w:b/>
          <w:bCs/>
          <w:color w:val="000000"/>
          <w:shd w:val="clear" w:color="auto" w:fill="FFFFFF"/>
          <w:lang w:val="es-ES"/>
        </w:rPr>
        <w:t>SAIMEX</w:t>
      </w:r>
      <w:r w:rsidRPr="00E95D75">
        <w:rPr>
          <w:rStyle w:val="normaltextrun"/>
          <w:rFonts w:ascii="Palatino Linotype" w:hAnsi="Palatino Linotype"/>
          <w:color w:val="000000"/>
          <w:shd w:val="clear" w:color="auto" w:fill="FFFFFF"/>
          <w:lang w:val="es-ES"/>
        </w:rPr>
        <w:t xml:space="preserve">, del Recurso de Revisión materia del presente estudio, por lo que, derivado del análisis realizado por este Órgano Garante, se concluye en, </w:t>
      </w:r>
      <w:r w:rsidRPr="00E95D75">
        <w:rPr>
          <w:rStyle w:val="normaltextrun"/>
          <w:rFonts w:ascii="Palatino Linotype" w:hAnsi="Palatino Linotype"/>
          <w:b/>
          <w:bCs/>
          <w:color w:val="000000"/>
          <w:shd w:val="clear" w:color="auto" w:fill="FFFFFF"/>
          <w:lang w:val="es-ES"/>
        </w:rPr>
        <w:t>sobreseer porque al modificar la respuesta d</w:t>
      </w:r>
      <w:r w:rsidRPr="00E95D75">
        <w:rPr>
          <w:rStyle w:val="normaltextrun"/>
          <w:rFonts w:ascii="Palatino Linotype" w:hAnsi="Palatino Linotype"/>
          <w:color w:val="000000"/>
          <w:shd w:val="clear" w:color="auto" w:fill="FFFFFF"/>
          <w:lang w:val="es-ES"/>
        </w:rPr>
        <w:t xml:space="preserve">el presente asunto queda sin materia, ya que mediante el Informe Justificado el ente recurrido entregó </w:t>
      </w:r>
      <w:r w:rsidR="00561316" w:rsidRPr="00E95D75">
        <w:rPr>
          <w:rStyle w:val="normaltextrun"/>
          <w:rFonts w:ascii="Palatino Linotype" w:hAnsi="Palatino Linotype"/>
          <w:color w:val="000000"/>
          <w:shd w:val="clear" w:color="auto" w:fill="FFFFFF"/>
          <w:lang w:val="es-ES"/>
        </w:rPr>
        <w:t>la información solicitada.</w:t>
      </w:r>
    </w:p>
    <w:p w14:paraId="573DE745" w14:textId="77777777" w:rsidR="00846C4A" w:rsidRPr="00E95D75" w:rsidRDefault="00846C4A" w:rsidP="00846C4A">
      <w:pPr>
        <w:suppressAutoHyphens/>
        <w:spacing w:line="360" w:lineRule="auto"/>
        <w:jc w:val="both"/>
        <w:rPr>
          <w:rStyle w:val="normaltextrun"/>
          <w:rFonts w:ascii="Palatino Linotype" w:hAnsi="Palatino Linotype"/>
          <w:color w:val="000000"/>
          <w:shd w:val="clear" w:color="auto" w:fill="FFFFFF"/>
          <w:lang w:val="es-ES"/>
        </w:rPr>
      </w:pPr>
    </w:p>
    <w:p w14:paraId="7CDE3873" w14:textId="77777777" w:rsidR="00846C4A" w:rsidRPr="00E95D75" w:rsidRDefault="00846C4A" w:rsidP="00846C4A">
      <w:pPr>
        <w:spacing w:line="360" w:lineRule="auto"/>
        <w:ind w:right="49"/>
        <w:jc w:val="both"/>
        <w:rPr>
          <w:rFonts w:cs="Arial"/>
        </w:rPr>
      </w:pPr>
      <w:r w:rsidRPr="00E95D75">
        <w:rPr>
          <w:rFonts w:ascii="Palatino Linotype" w:hAnsi="Palatino Linotype" w:cs="Arial"/>
        </w:rPr>
        <w:t>En ese sentido, de tal forma que derivado de la revisión de la información entregada en el Informe Justificado modifica la respuesta primigenia, teniendo como consecuencia que se quede sin materia del presente asunto.</w:t>
      </w:r>
    </w:p>
    <w:p w14:paraId="742893AD" w14:textId="77777777" w:rsidR="00846C4A" w:rsidRPr="00E95D75" w:rsidRDefault="00846C4A" w:rsidP="00846C4A">
      <w:pPr>
        <w:spacing w:line="360" w:lineRule="auto"/>
        <w:ind w:right="49"/>
        <w:jc w:val="both"/>
        <w:rPr>
          <w:rFonts w:ascii="Palatino Linotype" w:hAnsi="Palatino Linotype"/>
          <w:szCs w:val="17"/>
          <w:lang w:eastAsia="es-ES_tradnl"/>
        </w:rPr>
      </w:pPr>
    </w:p>
    <w:p w14:paraId="53B65672" w14:textId="77777777" w:rsidR="00846C4A" w:rsidRPr="00E95D75" w:rsidRDefault="00846C4A" w:rsidP="00846C4A">
      <w:pPr>
        <w:widowControl w:val="0"/>
        <w:tabs>
          <w:tab w:val="left" w:pos="1701"/>
          <w:tab w:val="left" w:pos="1843"/>
        </w:tabs>
        <w:suppressAutoHyphens/>
        <w:spacing w:line="360" w:lineRule="auto"/>
        <w:jc w:val="both"/>
        <w:rPr>
          <w:rFonts w:ascii="Palatino Linotype" w:hAnsi="Palatino Linotype" w:cs="Arial"/>
        </w:rPr>
      </w:pPr>
      <w:r w:rsidRPr="00E95D75">
        <w:rPr>
          <w:rFonts w:ascii="Palatino Linotype" w:hAnsi="Palatino Linotype"/>
        </w:rPr>
        <w:lastRenderedPageBreak/>
        <w:t xml:space="preserve">Bajo ese contexto, este Instituto se analizó la totalidad de constancias que integran el expediente electrónico del </w:t>
      </w:r>
      <w:r w:rsidRPr="00E95D75">
        <w:rPr>
          <w:rFonts w:ascii="Palatino Linotype" w:hAnsi="Palatino Linotype"/>
          <w:b/>
        </w:rPr>
        <w:t>SAIMEX</w:t>
      </w:r>
      <w:r w:rsidRPr="00E95D75">
        <w:rPr>
          <w:rFonts w:ascii="Palatino Linotype" w:hAnsi="Palatino Linotype"/>
        </w:rPr>
        <w:t xml:space="preserve"> y se advierte que el presente Recurso de Revisión versa en que </w:t>
      </w:r>
      <w:r w:rsidRPr="00E95D75">
        <w:rPr>
          <w:rFonts w:ascii="Palatino Linotype" w:hAnsi="Palatino Linotype"/>
          <w:b/>
          <w:bCs/>
        </w:rPr>
        <w:t>EL SUJETO OBLIGADO</w:t>
      </w:r>
      <w:r w:rsidRPr="00E95D75">
        <w:rPr>
          <w:rFonts w:ascii="Palatino Linotype" w:hAnsi="Palatino Linotype"/>
        </w:rPr>
        <w:t xml:space="preserve"> modifico su repuesta de tal manera que este asunto quedo sin materia. </w:t>
      </w:r>
    </w:p>
    <w:p w14:paraId="151F4455" w14:textId="77777777" w:rsidR="00846C4A" w:rsidRPr="00E95D75" w:rsidRDefault="00846C4A" w:rsidP="00846C4A">
      <w:pPr>
        <w:spacing w:line="360" w:lineRule="auto"/>
        <w:jc w:val="both"/>
        <w:rPr>
          <w:rFonts w:ascii="Palatino Linotype" w:eastAsia="Arial Unicode MS" w:hAnsi="Palatino Linotype" w:cs="Arial"/>
          <w:bCs/>
          <w:iCs/>
        </w:rPr>
      </w:pPr>
    </w:p>
    <w:p w14:paraId="6B8D4073" w14:textId="77777777" w:rsidR="00846C4A" w:rsidRPr="00E95D75" w:rsidRDefault="00846C4A" w:rsidP="00846C4A">
      <w:pPr>
        <w:spacing w:line="360" w:lineRule="auto"/>
        <w:jc w:val="both"/>
        <w:rPr>
          <w:rFonts w:ascii="Palatino Linotype" w:eastAsia="Arial Unicode MS" w:hAnsi="Palatino Linotype" w:cs="Arial"/>
        </w:rPr>
      </w:pPr>
      <w:r w:rsidRPr="00E95D75">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24EE783C" w14:textId="77777777" w:rsidR="00846C4A" w:rsidRPr="00E95D75" w:rsidRDefault="00846C4A" w:rsidP="00846C4A">
      <w:pPr>
        <w:jc w:val="both"/>
        <w:rPr>
          <w:rFonts w:ascii="Palatino Linotype" w:eastAsia="Arial Unicode MS" w:hAnsi="Palatino Linotype" w:cs="Arial"/>
        </w:rPr>
      </w:pPr>
    </w:p>
    <w:p w14:paraId="6B876465" w14:textId="77777777" w:rsidR="00846C4A" w:rsidRPr="00E95D75" w:rsidRDefault="00846C4A" w:rsidP="00846C4A">
      <w:pPr>
        <w:ind w:left="851" w:right="901"/>
        <w:jc w:val="both"/>
        <w:rPr>
          <w:rFonts w:ascii="Palatino Linotype" w:hAnsi="Palatino Linotype" w:cs="Arial"/>
          <w:i/>
          <w:sz w:val="22"/>
          <w:szCs w:val="22"/>
        </w:rPr>
      </w:pPr>
      <w:r w:rsidRPr="00E95D75">
        <w:rPr>
          <w:rFonts w:ascii="Palatino Linotype" w:hAnsi="Palatino Linotype" w:cs="Arial"/>
          <w:i/>
          <w:sz w:val="22"/>
          <w:szCs w:val="22"/>
        </w:rPr>
        <w:t>“</w:t>
      </w:r>
      <w:r w:rsidRPr="00E95D75">
        <w:rPr>
          <w:rFonts w:ascii="Palatino Linotype" w:hAnsi="Palatino Linotype" w:cs="Arial"/>
          <w:b/>
          <w:i/>
          <w:sz w:val="22"/>
          <w:szCs w:val="22"/>
        </w:rPr>
        <w:t xml:space="preserve">Artículo 192. </w:t>
      </w:r>
      <w:r w:rsidRPr="00E95D75">
        <w:rPr>
          <w:rFonts w:ascii="Palatino Linotype" w:hAnsi="Palatino Linotype" w:cs="Arial"/>
          <w:i/>
          <w:sz w:val="22"/>
          <w:szCs w:val="22"/>
        </w:rPr>
        <w:t>El recurso será sobreseído, en todo o en parte, cuando una vez admitido, se actualicen alguno de los siguientes supuestos:</w:t>
      </w:r>
    </w:p>
    <w:p w14:paraId="44236549" w14:textId="77777777" w:rsidR="00846C4A" w:rsidRPr="00E95D75" w:rsidRDefault="00846C4A" w:rsidP="00846C4A">
      <w:pPr>
        <w:ind w:left="851" w:right="901"/>
        <w:jc w:val="both"/>
        <w:rPr>
          <w:rFonts w:ascii="Palatino Linotype" w:hAnsi="Palatino Linotype" w:cs="Arial"/>
          <w:i/>
          <w:sz w:val="22"/>
          <w:szCs w:val="22"/>
        </w:rPr>
      </w:pPr>
      <w:r w:rsidRPr="00E95D75">
        <w:rPr>
          <w:rFonts w:ascii="Palatino Linotype" w:hAnsi="Palatino Linotype" w:cs="Arial"/>
          <w:i/>
          <w:sz w:val="22"/>
          <w:szCs w:val="22"/>
        </w:rPr>
        <w:t>(…)</w:t>
      </w:r>
    </w:p>
    <w:p w14:paraId="1CF17F42" w14:textId="77777777" w:rsidR="00846C4A" w:rsidRPr="00E95D75" w:rsidRDefault="00846C4A" w:rsidP="00846C4A">
      <w:pPr>
        <w:ind w:left="851" w:right="901"/>
        <w:jc w:val="both"/>
        <w:rPr>
          <w:rFonts w:ascii="Palatino Linotype" w:hAnsi="Palatino Linotype" w:cs="Arial"/>
          <w:b/>
          <w:i/>
          <w:sz w:val="22"/>
          <w:szCs w:val="22"/>
        </w:rPr>
      </w:pPr>
      <w:r w:rsidRPr="00E95D75">
        <w:rPr>
          <w:rFonts w:ascii="Palatino Linotype" w:hAnsi="Palatino Linotype" w:cs="Arial"/>
          <w:b/>
          <w:i/>
          <w:sz w:val="22"/>
          <w:szCs w:val="22"/>
        </w:rPr>
        <w:t xml:space="preserve">III. El sujeto obligado responsable del acto lo modifique o revoque de tal manera que el Recurso de Revisión quede sin materia;” </w:t>
      </w:r>
    </w:p>
    <w:p w14:paraId="77ABC35E" w14:textId="77777777" w:rsidR="00846C4A" w:rsidRPr="00E95D75" w:rsidRDefault="00846C4A" w:rsidP="00846C4A">
      <w:pPr>
        <w:jc w:val="both"/>
        <w:rPr>
          <w:rFonts w:ascii="Palatino Linotype" w:hAnsi="Palatino Linotype" w:cs="Arial"/>
        </w:rPr>
      </w:pPr>
    </w:p>
    <w:p w14:paraId="1372D66D" w14:textId="77777777" w:rsidR="00846C4A" w:rsidRPr="00E95D75" w:rsidRDefault="00846C4A" w:rsidP="00846C4A">
      <w:pPr>
        <w:spacing w:line="360" w:lineRule="auto"/>
        <w:jc w:val="both"/>
        <w:rPr>
          <w:rFonts w:ascii="Palatino Linotype" w:hAnsi="Palatino Linotype" w:cs="Arial"/>
        </w:rPr>
      </w:pPr>
      <w:r w:rsidRPr="00E95D75">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E95D75">
        <w:rPr>
          <w:rFonts w:ascii="Palatino Linotype" w:hAnsi="Palatino Linotype" w:cs="Arial"/>
          <w:b/>
        </w:rPr>
        <w:t>EL SUJETO OBLIGADO</w:t>
      </w:r>
      <w:r w:rsidRPr="00E95D75">
        <w:rPr>
          <w:rFonts w:ascii="Palatino Linotype" w:hAnsi="Palatino Linotype" w:cs="Arial"/>
        </w:rPr>
        <w:t xml:space="preserve"> modifique o revoque el acto impugnado, quedando el medio de impugnación sin efecto o materia.</w:t>
      </w:r>
    </w:p>
    <w:p w14:paraId="3798CF04" w14:textId="77777777" w:rsidR="00846C4A" w:rsidRPr="00E95D75" w:rsidRDefault="00846C4A" w:rsidP="00846C4A">
      <w:pPr>
        <w:spacing w:line="360" w:lineRule="auto"/>
        <w:jc w:val="both"/>
        <w:rPr>
          <w:rFonts w:ascii="Palatino Linotype" w:hAnsi="Palatino Linotype" w:cs="Arial"/>
        </w:rPr>
      </w:pPr>
    </w:p>
    <w:p w14:paraId="7C4AA7DD" w14:textId="77777777" w:rsidR="00846C4A" w:rsidRPr="00E95D75" w:rsidRDefault="00846C4A" w:rsidP="00846C4A">
      <w:pPr>
        <w:spacing w:line="360" w:lineRule="auto"/>
        <w:jc w:val="both"/>
        <w:rPr>
          <w:rFonts w:ascii="Palatino Linotype" w:hAnsi="Palatino Linotype" w:cs="Arial"/>
        </w:rPr>
      </w:pPr>
      <w:r w:rsidRPr="00E95D75">
        <w:rPr>
          <w:rFonts w:ascii="Palatino Linotype" w:hAnsi="Palatino Linotype" w:cs="Arial"/>
        </w:rPr>
        <w:t xml:space="preserve">1.- El sujeto obligado responsable, </w:t>
      </w:r>
    </w:p>
    <w:p w14:paraId="5716BA33" w14:textId="77777777" w:rsidR="00846C4A" w:rsidRPr="00E95D75" w:rsidRDefault="00846C4A" w:rsidP="00846C4A">
      <w:pPr>
        <w:spacing w:line="360" w:lineRule="auto"/>
        <w:jc w:val="both"/>
        <w:rPr>
          <w:rFonts w:ascii="Palatino Linotype" w:hAnsi="Palatino Linotype" w:cs="Arial"/>
        </w:rPr>
      </w:pPr>
      <w:r w:rsidRPr="00E95D75">
        <w:rPr>
          <w:rFonts w:ascii="Palatino Linotype" w:hAnsi="Palatino Linotype" w:cs="Arial"/>
        </w:rPr>
        <w:t xml:space="preserve">2.- Acto, </w:t>
      </w:r>
    </w:p>
    <w:p w14:paraId="1DF22C8B" w14:textId="77777777" w:rsidR="00846C4A" w:rsidRPr="00E95D75" w:rsidRDefault="00846C4A" w:rsidP="00846C4A">
      <w:pPr>
        <w:spacing w:line="360" w:lineRule="auto"/>
        <w:jc w:val="both"/>
        <w:rPr>
          <w:rFonts w:ascii="Palatino Linotype" w:hAnsi="Palatino Linotype" w:cs="Arial"/>
        </w:rPr>
      </w:pPr>
      <w:r w:rsidRPr="00E95D75">
        <w:rPr>
          <w:rFonts w:ascii="Palatino Linotype" w:hAnsi="Palatino Linotype" w:cs="Arial"/>
        </w:rPr>
        <w:t>3.- Que se modifique o revoque, y</w:t>
      </w:r>
    </w:p>
    <w:p w14:paraId="6EA38731" w14:textId="77777777" w:rsidR="00846C4A" w:rsidRPr="00E95D75" w:rsidRDefault="00846C4A" w:rsidP="00846C4A">
      <w:pPr>
        <w:spacing w:line="360" w:lineRule="auto"/>
        <w:jc w:val="both"/>
        <w:rPr>
          <w:rFonts w:ascii="Palatino Linotype" w:hAnsi="Palatino Linotype" w:cs="Arial"/>
        </w:rPr>
      </w:pPr>
      <w:r w:rsidRPr="00E95D75">
        <w:rPr>
          <w:rFonts w:ascii="Palatino Linotype" w:hAnsi="Palatino Linotype" w:cs="Arial"/>
        </w:rPr>
        <w:t>4.- De tal manera que el medio de impugnación quede sin efecto o materia.</w:t>
      </w:r>
    </w:p>
    <w:p w14:paraId="12865392" w14:textId="77777777" w:rsidR="00846C4A" w:rsidRPr="00E95D75" w:rsidRDefault="00846C4A" w:rsidP="00846C4A">
      <w:pPr>
        <w:spacing w:line="360" w:lineRule="auto"/>
        <w:jc w:val="both"/>
        <w:rPr>
          <w:rFonts w:ascii="Palatino Linotype" w:hAnsi="Palatino Linotype" w:cs="Arial"/>
          <w:sz w:val="14"/>
        </w:rPr>
      </w:pPr>
    </w:p>
    <w:p w14:paraId="4640C9C0" w14:textId="781AD8D8" w:rsidR="00846C4A" w:rsidRPr="00E95D75" w:rsidRDefault="00846C4A" w:rsidP="00846C4A">
      <w:pPr>
        <w:spacing w:line="360" w:lineRule="auto"/>
        <w:jc w:val="both"/>
        <w:rPr>
          <w:rFonts w:ascii="Palatino Linotype" w:hAnsi="Palatino Linotype" w:cs="Arial"/>
        </w:rPr>
      </w:pPr>
      <w:r w:rsidRPr="00E95D75">
        <w:rPr>
          <w:rFonts w:ascii="Palatino Linotype" w:hAnsi="Palatino Linotype" w:cs="Arial"/>
        </w:rPr>
        <w:lastRenderedPageBreak/>
        <w:t xml:space="preserve">El primer elemento normativo, se actualiza ya que </w:t>
      </w:r>
      <w:r w:rsidRPr="00E95D75">
        <w:rPr>
          <w:rFonts w:ascii="Palatino Linotype" w:hAnsi="Palatino Linotype" w:cs="Arial"/>
          <w:b/>
        </w:rPr>
        <w:t xml:space="preserve">EL SUJETO OBLIGADO </w:t>
      </w:r>
      <w:r w:rsidRPr="00E95D75">
        <w:rPr>
          <w:rFonts w:ascii="Palatino Linotype" w:hAnsi="Palatino Linotype" w:cs="Arial"/>
        </w:rPr>
        <w:t xml:space="preserve">responsable, es el </w:t>
      </w:r>
      <w:r w:rsidR="00561316" w:rsidRPr="00E95D75">
        <w:rPr>
          <w:rFonts w:ascii="Palatino Linotype" w:hAnsi="Palatino Linotype" w:cs="Arial"/>
          <w:b/>
          <w:bCs/>
        </w:rPr>
        <w:t>Ayuntamiento de Xalatlaco</w:t>
      </w:r>
      <w:r w:rsidRPr="00E95D75">
        <w:rPr>
          <w:rFonts w:ascii="Palatino Linotype" w:hAnsi="Palatino Linotype" w:cs="Arial"/>
        </w:rPr>
        <w:t>.</w:t>
      </w:r>
    </w:p>
    <w:p w14:paraId="3E88B00E" w14:textId="77777777" w:rsidR="00846C4A" w:rsidRPr="00E95D75" w:rsidRDefault="00846C4A" w:rsidP="00846C4A">
      <w:pPr>
        <w:spacing w:line="360" w:lineRule="auto"/>
        <w:jc w:val="both"/>
        <w:rPr>
          <w:rFonts w:ascii="Palatino Linotype" w:hAnsi="Palatino Linotype" w:cs="Arial"/>
        </w:rPr>
      </w:pPr>
    </w:p>
    <w:p w14:paraId="1CD6D2BE" w14:textId="4BBA1EBC" w:rsidR="00846C4A" w:rsidRPr="00E95D75" w:rsidRDefault="00846C4A" w:rsidP="00846C4A">
      <w:pPr>
        <w:widowControl w:val="0"/>
        <w:tabs>
          <w:tab w:val="left" w:pos="1701"/>
          <w:tab w:val="left" w:pos="1843"/>
        </w:tabs>
        <w:suppressAutoHyphens/>
        <w:spacing w:line="360" w:lineRule="auto"/>
        <w:jc w:val="both"/>
        <w:rPr>
          <w:rFonts w:ascii="Palatino Linotype" w:hAnsi="Palatino Linotype" w:cs="Arial"/>
          <w:i/>
        </w:rPr>
      </w:pPr>
      <w:r w:rsidRPr="00E95D75">
        <w:rPr>
          <w:rFonts w:ascii="Palatino Linotype" w:hAnsi="Palatino Linotype" w:cs="Arial"/>
        </w:rPr>
        <w:t xml:space="preserve">El segundo elemento normativo es la existencia de un acto, que, en el caso en concreto, se acredita con la existencia de la respuesta del </w:t>
      </w:r>
      <w:r w:rsidRPr="00E95D75">
        <w:rPr>
          <w:rFonts w:ascii="Palatino Linotype" w:hAnsi="Palatino Linotype" w:cs="Arial"/>
          <w:b/>
        </w:rPr>
        <w:t>SUJETO OBLIGADO</w:t>
      </w:r>
      <w:r w:rsidRPr="00E95D75">
        <w:rPr>
          <w:rFonts w:ascii="Palatino Linotype" w:hAnsi="Palatino Linotype" w:cs="Arial"/>
        </w:rPr>
        <w:t xml:space="preserve">, la cual precisamente es la que se impugna, toda vez que es la que a decir del </w:t>
      </w:r>
      <w:r w:rsidRPr="00E95D75">
        <w:rPr>
          <w:rFonts w:ascii="Palatino Linotype" w:hAnsi="Palatino Linotype" w:cs="Arial"/>
          <w:b/>
        </w:rPr>
        <w:t>RECURRENTE</w:t>
      </w:r>
      <w:r w:rsidRPr="00E95D75">
        <w:rPr>
          <w:rFonts w:ascii="Palatino Linotype" w:hAnsi="Palatino Linotype" w:cs="Arial"/>
        </w:rPr>
        <w:t xml:space="preserve"> que menciona lo siguiente: </w:t>
      </w:r>
      <w:r w:rsidR="00F54ACC" w:rsidRPr="00E95D75">
        <w:rPr>
          <w:rFonts w:ascii="Palatino Linotype" w:hAnsi="Palatino Linotype" w:cs="Arial"/>
          <w:i/>
        </w:rPr>
        <w:t>“</w:t>
      </w:r>
      <w:r w:rsidR="00561316" w:rsidRPr="00E95D75">
        <w:rPr>
          <w:rFonts w:ascii="Palatino Linotype" w:hAnsi="Palatino Linotype" w:cs="Arial"/>
          <w:i/>
        </w:rPr>
        <w:t xml:space="preserve">Al parecer les faltó adjuntar la respuesta, pues en la </w:t>
      </w:r>
      <w:proofErr w:type="spellStart"/>
      <w:r w:rsidR="00561316" w:rsidRPr="00E95D75">
        <w:rPr>
          <w:rFonts w:ascii="Palatino Linotype" w:hAnsi="Palatino Linotype" w:cs="Arial"/>
          <w:i/>
        </w:rPr>
        <w:t>contestacion</w:t>
      </w:r>
      <w:proofErr w:type="spellEnd"/>
      <w:r w:rsidR="00561316" w:rsidRPr="00E95D75">
        <w:rPr>
          <w:rFonts w:ascii="Palatino Linotype" w:hAnsi="Palatino Linotype" w:cs="Arial"/>
          <w:i/>
        </w:rPr>
        <w:t xml:space="preserve"> recibida dice que se envía respuesta en formato PDF, sin </w:t>
      </w:r>
      <w:proofErr w:type="gramStart"/>
      <w:r w:rsidR="00561316" w:rsidRPr="00E95D75">
        <w:rPr>
          <w:rFonts w:ascii="Palatino Linotype" w:hAnsi="Palatino Linotype" w:cs="Arial"/>
          <w:i/>
        </w:rPr>
        <w:t>embargo</w:t>
      </w:r>
      <w:proofErr w:type="gramEnd"/>
      <w:r w:rsidR="00561316" w:rsidRPr="00E95D75">
        <w:rPr>
          <w:rFonts w:ascii="Palatino Linotype" w:hAnsi="Palatino Linotype" w:cs="Arial"/>
          <w:i/>
        </w:rPr>
        <w:t xml:space="preserve"> no hay </w:t>
      </w:r>
      <w:proofErr w:type="spellStart"/>
      <w:r w:rsidR="00561316" w:rsidRPr="00E95D75">
        <w:rPr>
          <w:rFonts w:ascii="Palatino Linotype" w:hAnsi="Palatino Linotype" w:cs="Arial"/>
          <w:i/>
        </w:rPr>
        <w:t>ningun</w:t>
      </w:r>
      <w:proofErr w:type="spellEnd"/>
      <w:r w:rsidR="00561316" w:rsidRPr="00E95D75">
        <w:rPr>
          <w:rFonts w:ascii="Palatino Linotype" w:hAnsi="Palatino Linotype" w:cs="Arial"/>
          <w:i/>
        </w:rPr>
        <w:t xml:space="preserve"> archivo adjunto en formato PDF ni de </w:t>
      </w:r>
      <w:proofErr w:type="spellStart"/>
      <w:r w:rsidR="00561316" w:rsidRPr="00E95D75">
        <w:rPr>
          <w:rFonts w:ascii="Palatino Linotype" w:hAnsi="Palatino Linotype" w:cs="Arial"/>
          <w:i/>
        </w:rPr>
        <w:t>nigun</w:t>
      </w:r>
      <w:proofErr w:type="spellEnd"/>
      <w:r w:rsidR="00561316" w:rsidRPr="00E95D75">
        <w:rPr>
          <w:rFonts w:ascii="Palatino Linotype" w:hAnsi="Palatino Linotype" w:cs="Arial"/>
          <w:i/>
        </w:rPr>
        <w:t xml:space="preserve"> otro formato</w:t>
      </w:r>
      <w:r w:rsidRPr="00E95D75">
        <w:rPr>
          <w:rFonts w:ascii="Palatino Linotype" w:hAnsi="Palatino Linotype" w:cs="Arial"/>
          <w:i/>
        </w:rPr>
        <w:t>” (Sic)</w:t>
      </w:r>
    </w:p>
    <w:p w14:paraId="785F8BB3" w14:textId="77777777" w:rsidR="00846C4A" w:rsidRPr="00E95D75" w:rsidRDefault="00846C4A" w:rsidP="00846C4A">
      <w:pPr>
        <w:widowControl w:val="0"/>
        <w:tabs>
          <w:tab w:val="left" w:pos="1701"/>
          <w:tab w:val="left" w:pos="1843"/>
        </w:tabs>
        <w:suppressAutoHyphens/>
        <w:spacing w:line="360" w:lineRule="auto"/>
        <w:jc w:val="both"/>
        <w:rPr>
          <w:rFonts w:ascii="Palatino Linotype" w:hAnsi="Palatino Linotype" w:cs="Arial"/>
          <w:color w:val="000000" w:themeColor="text1"/>
        </w:rPr>
      </w:pPr>
    </w:p>
    <w:p w14:paraId="047F5994" w14:textId="77777777" w:rsidR="00846C4A" w:rsidRPr="00E95D75" w:rsidRDefault="00846C4A" w:rsidP="00846C4A">
      <w:pPr>
        <w:suppressAutoHyphens/>
        <w:spacing w:line="360" w:lineRule="auto"/>
        <w:jc w:val="both"/>
        <w:rPr>
          <w:rFonts w:ascii="Palatino Linotype" w:hAnsi="Palatino Linotype" w:cs="Arial"/>
        </w:rPr>
      </w:pPr>
      <w:r w:rsidRPr="00E95D75">
        <w:rPr>
          <w:rFonts w:ascii="Palatino Linotype" w:hAnsi="Palatino Linotype" w:cs="Arial"/>
        </w:rPr>
        <w:t>Cabe destacar que la respuesta proporcionada por el</w:t>
      </w:r>
      <w:r w:rsidRPr="00E95D75">
        <w:rPr>
          <w:rFonts w:ascii="Palatino Linotype" w:hAnsi="Palatino Linotype" w:cs="Arial"/>
          <w:b/>
        </w:rPr>
        <w:t xml:space="preserve"> SUJETO OBLIGADO</w:t>
      </w:r>
      <w:r w:rsidRPr="00E95D75">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E95D75">
        <w:rPr>
          <w:rFonts w:ascii="Palatino Linotype" w:hAnsi="Palatino Linotype" w:cs="Arial"/>
          <w:b/>
        </w:rPr>
        <w:t>SUJETO OBLIGADO</w:t>
      </w:r>
      <w:r w:rsidRPr="00E95D75">
        <w:rPr>
          <w:rFonts w:ascii="Palatino Linotype" w:hAnsi="Palatino Linotype" w:cs="Arial"/>
        </w:rPr>
        <w:t xml:space="preserve"> se observa a través de sus actos que necesariamente ejecuta y con las que ejerce sus atribuciones legalmente conferidas. </w:t>
      </w:r>
    </w:p>
    <w:p w14:paraId="249C2682" w14:textId="77777777" w:rsidR="00846C4A" w:rsidRPr="00E95D75" w:rsidRDefault="00846C4A" w:rsidP="00846C4A">
      <w:pPr>
        <w:suppressAutoHyphens/>
        <w:spacing w:line="360" w:lineRule="auto"/>
        <w:jc w:val="both"/>
        <w:rPr>
          <w:rFonts w:ascii="Palatino Linotype" w:hAnsi="Palatino Linotype" w:cs="Arial"/>
        </w:rPr>
      </w:pPr>
    </w:p>
    <w:p w14:paraId="157E155B" w14:textId="77777777" w:rsidR="00846C4A" w:rsidRPr="00E95D75" w:rsidRDefault="00846C4A" w:rsidP="00846C4A">
      <w:pPr>
        <w:suppressAutoHyphens/>
        <w:spacing w:line="360" w:lineRule="auto"/>
        <w:jc w:val="both"/>
        <w:rPr>
          <w:rFonts w:ascii="Palatino Linotype" w:hAnsi="Palatino Linotype" w:cs="Arial"/>
        </w:rPr>
      </w:pPr>
      <w:r w:rsidRPr="00E95D75">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de Transparencia y Acceso a la Información Pública del Estado de México y Municipios, en específico, en el artículo 53, fracción II, que a la letra dice:</w:t>
      </w:r>
    </w:p>
    <w:p w14:paraId="21060C84" w14:textId="77777777" w:rsidR="00846C4A" w:rsidRPr="00E95D75" w:rsidRDefault="00846C4A" w:rsidP="00846C4A">
      <w:pPr>
        <w:suppressAutoHyphens/>
        <w:spacing w:line="360" w:lineRule="auto"/>
        <w:jc w:val="both"/>
        <w:rPr>
          <w:rFonts w:ascii="Palatino Linotype" w:hAnsi="Palatino Linotype" w:cs="Arial"/>
        </w:rPr>
      </w:pPr>
    </w:p>
    <w:p w14:paraId="001AF03C" w14:textId="77777777" w:rsidR="00846C4A" w:rsidRPr="00E95D75" w:rsidRDefault="00846C4A" w:rsidP="00846C4A">
      <w:pPr>
        <w:suppressAutoHyphens/>
        <w:ind w:left="850" w:right="901"/>
        <w:jc w:val="both"/>
        <w:rPr>
          <w:rFonts w:ascii="Palatino Linotype" w:hAnsi="Palatino Linotype" w:cs="Arial"/>
          <w:i/>
          <w:sz w:val="22"/>
        </w:rPr>
      </w:pPr>
      <w:r w:rsidRPr="00E95D75">
        <w:rPr>
          <w:rFonts w:ascii="Palatino Linotype" w:hAnsi="Palatino Linotype" w:cs="Arial"/>
          <w:b/>
          <w:i/>
          <w:sz w:val="22"/>
        </w:rPr>
        <w:t>“Artículo 53</w:t>
      </w:r>
      <w:r w:rsidRPr="00E95D75">
        <w:rPr>
          <w:rFonts w:ascii="Palatino Linotype" w:hAnsi="Palatino Linotype" w:cs="Arial"/>
          <w:i/>
          <w:sz w:val="22"/>
        </w:rPr>
        <w:t xml:space="preserve">. Las Unidades de Transparencia tendrán las siguientes funciones: </w:t>
      </w:r>
    </w:p>
    <w:p w14:paraId="247EDDD4" w14:textId="77777777" w:rsidR="00846C4A" w:rsidRPr="00E95D75" w:rsidRDefault="00846C4A" w:rsidP="00846C4A">
      <w:pPr>
        <w:suppressAutoHyphens/>
        <w:ind w:left="850" w:right="901"/>
        <w:jc w:val="both"/>
        <w:rPr>
          <w:rFonts w:ascii="Palatino Linotype" w:hAnsi="Palatino Linotype" w:cs="Arial"/>
          <w:i/>
          <w:sz w:val="22"/>
        </w:rPr>
      </w:pPr>
      <w:r w:rsidRPr="00E95D75">
        <w:rPr>
          <w:rFonts w:ascii="Palatino Linotype" w:hAnsi="Palatino Linotype" w:cs="Arial"/>
          <w:b/>
          <w:i/>
          <w:sz w:val="22"/>
        </w:rPr>
        <w:t>(</w:t>
      </w:r>
      <w:r w:rsidRPr="00E95D75">
        <w:rPr>
          <w:rFonts w:ascii="Palatino Linotype" w:hAnsi="Palatino Linotype" w:cs="Arial"/>
          <w:i/>
          <w:sz w:val="22"/>
        </w:rPr>
        <w:t>…)</w:t>
      </w:r>
    </w:p>
    <w:p w14:paraId="3210D20E" w14:textId="77777777" w:rsidR="00846C4A" w:rsidRPr="00E95D75" w:rsidRDefault="00846C4A" w:rsidP="00846C4A">
      <w:pPr>
        <w:suppressAutoHyphens/>
        <w:ind w:left="850" w:right="901"/>
        <w:jc w:val="both"/>
        <w:rPr>
          <w:rFonts w:ascii="Palatino Linotype" w:hAnsi="Palatino Linotype" w:cs="Arial"/>
          <w:i/>
          <w:sz w:val="22"/>
        </w:rPr>
      </w:pPr>
      <w:r w:rsidRPr="00E95D75">
        <w:rPr>
          <w:rFonts w:ascii="Palatino Linotype" w:hAnsi="Palatino Linotype" w:cs="Arial"/>
          <w:b/>
          <w:i/>
          <w:sz w:val="22"/>
          <w:u w:val="single"/>
        </w:rPr>
        <w:t>II. Recibir, tramitar y dar respuesta a las solicitudes de acceso a la información</w:t>
      </w:r>
      <w:r w:rsidRPr="00E95D75">
        <w:rPr>
          <w:rFonts w:ascii="Palatino Linotype" w:hAnsi="Palatino Linotype" w:cs="Arial"/>
          <w:i/>
          <w:sz w:val="22"/>
        </w:rPr>
        <w:t xml:space="preserve">; </w:t>
      </w:r>
    </w:p>
    <w:p w14:paraId="4A572240" w14:textId="77777777" w:rsidR="00846C4A" w:rsidRPr="00E95D75" w:rsidRDefault="00846C4A" w:rsidP="00846C4A">
      <w:pPr>
        <w:suppressAutoHyphens/>
        <w:ind w:left="850" w:right="901"/>
        <w:jc w:val="both"/>
        <w:rPr>
          <w:rFonts w:ascii="Palatino Linotype" w:hAnsi="Palatino Linotype" w:cs="Arial"/>
          <w:i/>
          <w:sz w:val="22"/>
        </w:rPr>
      </w:pPr>
      <w:r w:rsidRPr="00E95D75">
        <w:rPr>
          <w:rFonts w:ascii="Palatino Linotype" w:hAnsi="Palatino Linotype" w:cs="Arial"/>
          <w:i/>
          <w:sz w:val="22"/>
        </w:rPr>
        <w:t>(…)</w:t>
      </w:r>
    </w:p>
    <w:p w14:paraId="0BC9CFD0" w14:textId="77777777" w:rsidR="00846C4A" w:rsidRPr="00E95D75" w:rsidRDefault="00846C4A" w:rsidP="00846C4A">
      <w:pPr>
        <w:suppressAutoHyphens/>
        <w:ind w:left="850" w:right="901"/>
        <w:jc w:val="both"/>
        <w:rPr>
          <w:rFonts w:ascii="Palatino Linotype" w:hAnsi="Palatino Linotype" w:cs="Arial"/>
          <w:i/>
          <w:sz w:val="22"/>
        </w:rPr>
      </w:pPr>
      <w:r w:rsidRPr="00E95D75">
        <w:rPr>
          <w:rFonts w:ascii="Palatino Linotype" w:hAnsi="Palatino Linotype" w:cs="Arial"/>
          <w:i/>
          <w:sz w:val="22"/>
        </w:rPr>
        <w:t xml:space="preserve"> (Énfasis añadido)</w:t>
      </w:r>
    </w:p>
    <w:p w14:paraId="58361AE1" w14:textId="77777777" w:rsidR="00846C4A" w:rsidRPr="00E95D75" w:rsidRDefault="00846C4A" w:rsidP="00846C4A">
      <w:pPr>
        <w:suppressAutoHyphens/>
        <w:spacing w:line="360" w:lineRule="auto"/>
        <w:ind w:left="709" w:right="757"/>
        <w:jc w:val="both"/>
        <w:rPr>
          <w:rFonts w:ascii="Palatino Linotype" w:hAnsi="Palatino Linotype" w:cs="Arial"/>
          <w:i/>
        </w:rPr>
      </w:pPr>
    </w:p>
    <w:p w14:paraId="2EB20C0C" w14:textId="77777777" w:rsidR="00846C4A" w:rsidRPr="00E95D75" w:rsidRDefault="00846C4A" w:rsidP="00846C4A">
      <w:pPr>
        <w:suppressAutoHyphens/>
        <w:spacing w:line="360" w:lineRule="auto"/>
        <w:jc w:val="both"/>
        <w:rPr>
          <w:rFonts w:ascii="Palatino Linotype" w:hAnsi="Palatino Linotype" w:cs="Arial"/>
        </w:rPr>
      </w:pPr>
      <w:r w:rsidRPr="00E95D75">
        <w:rPr>
          <w:rFonts w:ascii="Palatino Linotype" w:hAnsi="Palatino Linotype" w:cs="Arial"/>
        </w:rPr>
        <w:t xml:space="preserve">Es decir, la impugnación de </w:t>
      </w:r>
      <w:r w:rsidRPr="00E95D75">
        <w:rPr>
          <w:rFonts w:ascii="Palatino Linotype" w:hAnsi="Palatino Linotype" w:cs="Arial"/>
          <w:b/>
          <w:bCs/>
        </w:rPr>
        <w:t>EL</w:t>
      </w:r>
      <w:r w:rsidRPr="00E95D75">
        <w:rPr>
          <w:rFonts w:ascii="Palatino Linotype" w:hAnsi="Palatino Linotype" w:cs="Arial"/>
        </w:rPr>
        <w:t xml:space="preserve"> </w:t>
      </w:r>
      <w:r w:rsidRPr="00E95D75">
        <w:rPr>
          <w:rFonts w:ascii="Palatino Linotype" w:hAnsi="Palatino Linotype" w:cs="Arial"/>
          <w:b/>
        </w:rPr>
        <w:t>RECURRENTE</w:t>
      </w:r>
      <w:r w:rsidRPr="00E95D75">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E95D75">
        <w:rPr>
          <w:rFonts w:ascii="Palatino Linotype" w:hAnsi="Palatino Linotype" w:cs="Arial"/>
          <w:b/>
        </w:rPr>
        <w:t>EL SUJETO OBLIGADO</w:t>
      </w:r>
      <w:r w:rsidRPr="00E95D75">
        <w:rPr>
          <w:rFonts w:ascii="Palatino Linotype" w:hAnsi="Palatino Linotype" w:cs="Arial"/>
        </w:rPr>
        <w:t>.</w:t>
      </w:r>
    </w:p>
    <w:p w14:paraId="7F84E7D2" w14:textId="77777777" w:rsidR="00846C4A" w:rsidRPr="00E95D75" w:rsidRDefault="00846C4A" w:rsidP="00846C4A">
      <w:pPr>
        <w:suppressAutoHyphens/>
        <w:spacing w:line="360" w:lineRule="auto"/>
        <w:jc w:val="both"/>
        <w:rPr>
          <w:rFonts w:ascii="Palatino Linotype" w:hAnsi="Palatino Linotype" w:cs="Arial"/>
        </w:rPr>
      </w:pPr>
    </w:p>
    <w:p w14:paraId="28BE5DB9" w14:textId="77777777" w:rsidR="00846C4A" w:rsidRPr="00E95D75" w:rsidRDefault="00846C4A" w:rsidP="00846C4A">
      <w:pPr>
        <w:widowControl w:val="0"/>
        <w:tabs>
          <w:tab w:val="left" w:pos="1701"/>
          <w:tab w:val="left" w:pos="1843"/>
        </w:tabs>
        <w:suppressAutoHyphens/>
        <w:spacing w:line="360" w:lineRule="auto"/>
        <w:jc w:val="both"/>
        <w:rPr>
          <w:rFonts w:ascii="Palatino Linotype" w:hAnsi="Palatino Linotype" w:cs="Arial"/>
        </w:rPr>
      </w:pPr>
      <w:r w:rsidRPr="00E95D75">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E95D75">
        <w:rPr>
          <w:rFonts w:ascii="Palatino Linotype" w:hAnsi="Palatino Linotype" w:cs="Arial"/>
          <w:b/>
          <w:u w:val="single"/>
        </w:rPr>
        <w:t>la modifique o revoque</w:t>
      </w:r>
      <w:r w:rsidRPr="00E95D75">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14:paraId="2A1E548E" w14:textId="77777777" w:rsidR="00846C4A" w:rsidRPr="00E95D75" w:rsidRDefault="00846C4A" w:rsidP="00846C4A">
      <w:pPr>
        <w:spacing w:before="100" w:beforeAutospacing="1" w:after="100" w:afterAutospacing="1" w:line="360" w:lineRule="auto"/>
        <w:jc w:val="both"/>
        <w:rPr>
          <w:rFonts w:ascii="Palatino Linotype" w:hAnsi="Palatino Linotype" w:cs="Arial"/>
          <w:b/>
        </w:rPr>
      </w:pPr>
      <w:r w:rsidRPr="00E95D75">
        <w:rPr>
          <w:rFonts w:ascii="Palatino Linotype" w:hAnsi="Palatino Linotype" w:cs="Arial"/>
        </w:rPr>
        <w:t xml:space="preserve">Para el caso que nos ocupa, recae esta figura en la </w:t>
      </w:r>
      <w:r w:rsidRPr="00E95D75">
        <w:rPr>
          <w:rFonts w:ascii="Palatino Linotype" w:hAnsi="Palatino Linotype" w:cs="Arial"/>
          <w:b/>
          <w:u w:val="single"/>
        </w:rPr>
        <w:t>modificación</w:t>
      </w:r>
      <w:r w:rsidRPr="00E95D75">
        <w:rPr>
          <w:rFonts w:ascii="Palatino Linotype" w:hAnsi="Palatino Linotype" w:cs="Arial"/>
        </w:rPr>
        <w:t xml:space="preserve"> de la respuesta inicial, añadiendo a través del Informe Justificado elementos para así complementar el Derecho de Acceso a la Información, por parte del</w:t>
      </w:r>
      <w:r w:rsidRPr="00E95D75">
        <w:rPr>
          <w:rFonts w:ascii="Palatino Linotype" w:hAnsi="Palatino Linotype" w:cs="Arial"/>
          <w:b/>
        </w:rPr>
        <w:t xml:space="preserve"> SUJETO OBLIGADO </w:t>
      </w:r>
      <w:r w:rsidRPr="00E95D75">
        <w:rPr>
          <w:rFonts w:ascii="Palatino Linotype" w:hAnsi="Palatino Linotype" w:cs="Arial"/>
        </w:rPr>
        <w:t>en</w:t>
      </w:r>
      <w:r w:rsidRPr="00E95D75">
        <w:rPr>
          <w:rFonts w:ascii="Palatino Linotype" w:hAnsi="Palatino Linotype" w:cs="Arial"/>
          <w:b/>
        </w:rPr>
        <w:t xml:space="preserve"> </w:t>
      </w:r>
      <w:r w:rsidRPr="00E95D75">
        <w:rPr>
          <w:rFonts w:ascii="Palatino Linotype" w:hAnsi="Palatino Linotype" w:cs="Arial"/>
        </w:rPr>
        <w:t>su pronunciamiento.</w:t>
      </w:r>
    </w:p>
    <w:p w14:paraId="689E96F6" w14:textId="77777777" w:rsidR="00846C4A" w:rsidRPr="00E95D75" w:rsidRDefault="00846C4A" w:rsidP="00846C4A">
      <w:pPr>
        <w:spacing w:before="100" w:beforeAutospacing="1" w:after="100" w:afterAutospacing="1" w:line="360" w:lineRule="auto"/>
        <w:jc w:val="both"/>
        <w:rPr>
          <w:rFonts w:ascii="Palatino Linotype" w:hAnsi="Palatino Linotype" w:cs="Arial"/>
        </w:rPr>
      </w:pPr>
      <w:r w:rsidRPr="00E95D75">
        <w:rPr>
          <w:rFonts w:ascii="Palatino Linotype" w:hAnsi="Palatino Linotype" w:cs="Arial"/>
        </w:rPr>
        <w:lastRenderedPageBreak/>
        <w:t>En ese tenor, un acto impugnado queda sin efectos, aun cuando existiendo jurídicamente (esto es, que no se ha modificado, ni revocado) no genera ninguna consecuencia legal.</w:t>
      </w:r>
    </w:p>
    <w:p w14:paraId="36526709" w14:textId="77777777" w:rsidR="00017BEA" w:rsidRPr="00E95D75" w:rsidRDefault="00846C4A" w:rsidP="00846C4A">
      <w:pPr>
        <w:spacing w:before="100" w:beforeAutospacing="1" w:after="100" w:afterAutospacing="1" w:line="360" w:lineRule="auto"/>
        <w:jc w:val="both"/>
        <w:rPr>
          <w:rFonts w:ascii="Palatino Linotype" w:hAnsi="Palatino Linotype" w:cs="Arial"/>
        </w:rPr>
      </w:pPr>
      <w:r w:rsidRPr="00E95D75">
        <w:rPr>
          <w:rFonts w:ascii="Palatino Linotype" w:hAnsi="Palatino Linotype" w:cs="Arial"/>
        </w:rPr>
        <w:t xml:space="preserve">En tanto que, un acto impugnado queda sin materia, cuando ha sido satisfecha la pretensión de lo solicitado o exigido por </w:t>
      </w:r>
      <w:r w:rsidRPr="00E95D75">
        <w:rPr>
          <w:rFonts w:ascii="Palatino Linotype" w:hAnsi="Palatino Linotype" w:cs="Arial"/>
          <w:b/>
        </w:rPr>
        <w:t xml:space="preserve">EL RECURRENTE </w:t>
      </w:r>
      <w:r w:rsidRPr="00E95D75">
        <w:rPr>
          <w:rFonts w:ascii="Palatino Linotype" w:hAnsi="Palatino Linotype" w:cs="Arial"/>
        </w:rPr>
        <w:t xml:space="preserve">de manera que </w:t>
      </w:r>
      <w:r w:rsidRPr="00E95D75">
        <w:rPr>
          <w:rFonts w:ascii="Palatino Linotype" w:hAnsi="Palatino Linotype" w:cs="Arial"/>
          <w:b/>
        </w:rPr>
        <w:t xml:space="preserve">EL SUJETO OBLIGADO </w:t>
      </w:r>
      <w:r w:rsidRPr="00E95D75">
        <w:rPr>
          <w:rFonts w:ascii="Palatino Linotype" w:hAnsi="Palatino Linotype" w:cs="Arial"/>
        </w:rPr>
        <w:t>entrega una respuesta que, aunque sea posterior a los términos previstos en la Ley y mediante ésta concede la información solicitada.</w:t>
      </w:r>
    </w:p>
    <w:p w14:paraId="04C31390" w14:textId="77777777" w:rsidR="00846C4A" w:rsidRPr="00E95D75" w:rsidRDefault="00846C4A" w:rsidP="00846C4A">
      <w:pPr>
        <w:spacing w:before="100" w:beforeAutospacing="1" w:after="100" w:afterAutospacing="1" w:line="360" w:lineRule="auto"/>
        <w:jc w:val="both"/>
        <w:rPr>
          <w:rFonts w:ascii="Palatino Linotype" w:hAnsi="Palatino Linotype" w:cs="Arial"/>
        </w:rPr>
      </w:pPr>
      <w:r w:rsidRPr="00E95D75">
        <w:rPr>
          <w:rFonts w:ascii="Palatino Linotype" w:hAnsi="Palatino Linotype" w:cs="Arial"/>
        </w:rPr>
        <w:t xml:space="preserve">Bajo esas consideraciones, se afirma que en el Recurso de Revisión sujeto a estudio, se actualiza la hipótesis jurídica citada en primer término, la cual señala, que un recurso será sobreseído, en todo o en parte, cuando una vez admitido, se modifique la respuesta de tal manera que el Recurso de Revisión quede sin materia, toda vez que quedó probado que </w:t>
      </w:r>
      <w:r w:rsidRPr="00E95D75">
        <w:rPr>
          <w:rFonts w:ascii="Palatino Linotype" w:hAnsi="Palatino Linotype" w:cs="Arial"/>
          <w:b/>
        </w:rPr>
        <w:t>EL SUJETO OBLIGADO</w:t>
      </w:r>
      <w:r w:rsidRPr="00E95D75">
        <w:rPr>
          <w:rFonts w:ascii="Palatino Linotype" w:hAnsi="Palatino Linotype" w:cs="Arial"/>
        </w:rPr>
        <w:t xml:space="preserve"> mediante un acto posterior a su respuesta, como lo fue el Informe Justificado, realizó el pronunciamiento que dejó sin materia el presente Recurso.</w:t>
      </w:r>
    </w:p>
    <w:p w14:paraId="4AD22798" w14:textId="77777777" w:rsidR="00846C4A" w:rsidRPr="00E95D75" w:rsidRDefault="00846C4A" w:rsidP="00846C4A">
      <w:pPr>
        <w:autoSpaceDE w:val="0"/>
        <w:autoSpaceDN w:val="0"/>
        <w:adjustRightInd w:val="0"/>
        <w:spacing w:before="240" w:after="360" w:line="360" w:lineRule="auto"/>
        <w:jc w:val="both"/>
        <w:rPr>
          <w:rFonts w:ascii="Palatino Linotype" w:hAnsi="Palatino Linotype" w:cs="Arial"/>
        </w:rPr>
      </w:pPr>
      <w:r w:rsidRPr="00E95D75">
        <w:rPr>
          <w:rFonts w:ascii="Palatino Linotype" w:hAnsi="Palatino Linotype" w:cs="Arial"/>
        </w:rPr>
        <w:t xml:space="preserve">En consecuencia, resulta procedente </w:t>
      </w:r>
      <w:r w:rsidRPr="00E95D75">
        <w:rPr>
          <w:rFonts w:ascii="Palatino Linotype" w:hAnsi="Palatino Linotype" w:cs="Arial"/>
          <w:b/>
        </w:rPr>
        <w:t>SOBRESEER</w:t>
      </w:r>
      <w:r w:rsidRPr="00E95D75">
        <w:rPr>
          <w:rFonts w:ascii="Palatino Linotype" w:hAnsi="Palatino Linotype" w:cs="Arial"/>
        </w:rPr>
        <w:t xml:space="preserve"> el presente Recurso de Revisión, con fundamento en el artículo 192 fracción III de la Ley de Transparencia y Acceso a la Información Pública del Estado de México y Municipios; toda vez que, queda sin materia, en atención a que </w:t>
      </w:r>
      <w:r w:rsidRPr="00E95D75">
        <w:rPr>
          <w:rFonts w:ascii="Palatino Linotype" w:hAnsi="Palatino Linotype" w:cs="Arial"/>
          <w:b/>
        </w:rPr>
        <w:t>EL SUJETO OBLIGADO</w:t>
      </w:r>
      <w:r w:rsidRPr="00E95D75">
        <w:rPr>
          <w:rFonts w:ascii="Palatino Linotype" w:hAnsi="Palatino Linotype" w:cs="Arial"/>
        </w:rPr>
        <w:t xml:space="preserve"> amplió su respuesta, como ya quedó asentado en párrafos que anteceden.</w:t>
      </w:r>
    </w:p>
    <w:p w14:paraId="7B45D977" w14:textId="77777777" w:rsidR="00846C4A" w:rsidRPr="00E95D75" w:rsidRDefault="00846C4A" w:rsidP="00846C4A">
      <w:pPr>
        <w:spacing w:line="360" w:lineRule="auto"/>
        <w:jc w:val="both"/>
        <w:rPr>
          <w:rFonts w:ascii="Palatino Linotype" w:eastAsia="Calibri" w:hAnsi="Palatino Linotype" w:cs="Arial"/>
        </w:rPr>
      </w:pPr>
      <w:r w:rsidRPr="00E95D75">
        <w:rPr>
          <w:rFonts w:ascii="Palatino Linotype" w:eastAsia="Calibri" w:hAnsi="Palatino Linotype" w:cs="Arial"/>
        </w:rPr>
        <w:t xml:space="preserve">Finalmente, cabe precisar que esta Ponencia no se pronuncia acerca del </w:t>
      </w:r>
      <w:r w:rsidRPr="00E95D75">
        <w:rPr>
          <w:rFonts w:ascii="Palatino Linotype" w:eastAsia="Calibri" w:hAnsi="Palatino Linotype" w:cs="Arial"/>
          <w:bCs/>
        </w:rPr>
        <w:t xml:space="preserve">acto impugnado </w:t>
      </w:r>
      <w:r w:rsidRPr="00E95D75">
        <w:rPr>
          <w:rFonts w:ascii="Palatino Linotype" w:eastAsia="Calibri" w:hAnsi="Palatino Linotype" w:cs="Arial"/>
        </w:rPr>
        <w:t xml:space="preserve">o razones o motivos de inconformidad, pues como quedó asentado en </w:t>
      </w:r>
      <w:r w:rsidRPr="00E95D75">
        <w:rPr>
          <w:rFonts w:ascii="Palatino Linotype" w:eastAsia="Calibri" w:hAnsi="Palatino Linotype" w:cs="Arial"/>
        </w:rPr>
        <w:lastRenderedPageBreak/>
        <w:t xml:space="preserve">líneas anteriores, el presente recurso ha quedado sin materia, lo que impide estudiar y pronunciarse al respecto. </w:t>
      </w:r>
    </w:p>
    <w:p w14:paraId="41B4B5F9" w14:textId="77777777" w:rsidR="00846C4A" w:rsidRPr="00E95D75" w:rsidRDefault="00846C4A" w:rsidP="00846C4A">
      <w:pPr>
        <w:spacing w:line="360" w:lineRule="auto"/>
        <w:rPr>
          <w:rFonts w:ascii="Palatino Linotype" w:eastAsia="Calibri" w:hAnsi="Palatino Linotype"/>
          <w:sz w:val="16"/>
        </w:rPr>
      </w:pPr>
    </w:p>
    <w:p w14:paraId="4CB5E228" w14:textId="77777777" w:rsidR="00846C4A" w:rsidRPr="00E95D75" w:rsidRDefault="00846C4A" w:rsidP="00846C4A">
      <w:pPr>
        <w:suppressAutoHyphens/>
        <w:spacing w:line="360" w:lineRule="auto"/>
        <w:jc w:val="both"/>
        <w:rPr>
          <w:rFonts w:ascii="Palatino Linotype" w:eastAsia="Batang" w:hAnsi="Palatino Linotype" w:cs="Arial"/>
          <w:lang w:val="es-AR"/>
        </w:rPr>
      </w:pPr>
      <w:r w:rsidRPr="00E95D75">
        <w:rPr>
          <w:rFonts w:ascii="Palatino Linotype" w:eastAsia="Batang" w:hAnsi="Palatino Linotype" w:cs="Arial"/>
        </w:rPr>
        <w:t xml:space="preserve">Por analogía, se cita la Tesis emitida por el </w:t>
      </w:r>
      <w:r w:rsidRPr="00E95D75">
        <w:rPr>
          <w:rFonts w:ascii="Palatino Linotype" w:eastAsia="Batang" w:hAnsi="Palatino Linotype" w:cs="Arial"/>
          <w:lang w:val="es-AR"/>
        </w:rPr>
        <w:t xml:space="preserve">Séptimo Tribunal Colegiado en Materia Civil del Primer Circuito </w:t>
      </w:r>
      <w:proofErr w:type="gramStart"/>
      <w:r w:rsidRPr="00E95D75">
        <w:rPr>
          <w:rFonts w:ascii="Palatino Linotype" w:eastAsia="Batang" w:hAnsi="Palatino Linotype" w:cs="Arial"/>
          <w:lang w:val="es-AR"/>
        </w:rPr>
        <w:t>que</w:t>
      </w:r>
      <w:proofErr w:type="gramEnd"/>
      <w:r w:rsidRPr="00E95D75">
        <w:rPr>
          <w:rFonts w:ascii="Palatino Linotype" w:eastAsia="Batang" w:hAnsi="Palatino Linotype" w:cs="Arial"/>
          <w:lang w:val="es-AR"/>
        </w:rPr>
        <w:t xml:space="preserve"> en su literalidad, establece lo siguiente:</w:t>
      </w:r>
    </w:p>
    <w:p w14:paraId="78B1E40E" w14:textId="77777777" w:rsidR="00846C4A" w:rsidRPr="00E95D75" w:rsidRDefault="00846C4A" w:rsidP="00846C4A">
      <w:pPr>
        <w:suppressAutoHyphens/>
        <w:jc w:val="both"/>
        <w:rPr>
          <w:rFonts w:ascii="Palatino Linotype" w:eastAsia="Calibri" w:hAnsi="Palatino Linotype"/>
        </w:rPr>
      </w:pPr>
    </w:p>
    <w:p w14:paraId="5B86F0E2" w14:textId="77777777" w:rsidR="00846C4A" w:rsidRPr="00E95D75" w:rsidRDefault="00846C4A" w:rsidP="00846C4A">
      <w:pPr>
        <w:suppressAutoHyphens/>
        <w:spacing w:line="276" w:lineRule="auto"/>
        <w:ind w:left="850" w:right="901"/>
        <w:jc w:val="both"/>
        <w:rPr>
          <w:rFonts w:ascii="Palatino Linotype" w:eastAsia="Batang" w:hAnsi="Palatino Linotype" w:cs="Arial"/>
          <w:i/>
          <w:sz w:val="22"/>
          <w:lang w:val="es-AR"/>
        </w:rPr>
      </w:pPr>
      <w:r w:rsidRPr="00E95D75">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E95D75">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E95D75">
        <w:rPr>
          <w:rFonts w:ascii="Palatino Linotype" w:eastAsia="Batang" w:hAnsi="Palatino Linotype" w:cs="Arial"/>
          <w:b/>
          <w:i/>
          <w:sz w:val="22"/>
          <w:lang w:val="es-AR"/>
        </w:rPr>
        <w:t>e deben analizar las violaciones procesales</w:t>
      </w:r>
      <w:r w:rsidRPr="00E95D75">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62D3FB6C" w14:textId="77777777" w:rsidR="00846C4A" w:rsidRPr="00E95D75" w:rsidRDefault="00846C4A" w:rsidP="00846C4A">
      <w:pPr>
        <w:suppressAutoHyphens/>
        <w:spacing w:line="276" w:lineRule="auto"/>
        <w:ind w:left="850" w:right="901"/>
        <w:jc w:val="both"/>
        <w:rPr>
          <w:rFonts w:ascii="Palatino Linotype" w:eastAsia="Batang" w:hAnsi="Palatino Linotype" w:cs="Arial"/>
          <w:i/>
          <w:sz w:val="22"/>
          <w:lang w:val="es-AR"/>
        </w:rPr>
      </w:pPr>
    </w:p>
    <w:p w14:paraId="79613898" w14:textId="4E16D485" w:rsidR="00846C4A" w:rsidRPr="00E95D75" w:rsidRDefault="00846C4A" w:rsidP="00846C4A">
      <w:pPr>
        <w:widowControl w:val="0"/>
        <w:autoSpaceDE w:val="0"/>
        <w:autoSpaceDN w:val="0"/>
        <w:adjustRightInd w:val="0"/>
        <w:spacing w:line="360" w:lineRule="auto"/>
        <w:jc w:val="both"/>
        <w:rPr>
          <w:rFonts w:ascii="Palatino Linotype" w:hAnsi="Palatino Linotype" w:cs="Arial"/>
          <w:bCs/>
        </w:rPr>
      </w:pPr>
      <w:r w:rsidRPr="00E95D75">
        <w:rPr>
          <w:rFonts w:ascii="Palatino Linotype" w:hAnsi="Palatino Linotype"/>
        </w:rPr>
        <w:t xml:space="preserve">En consecuencia, este Organismo Garante, en términos de lo dispuesto en el artículo 186, fracción I de la Ley de Transparencia y Acceso a la Información Pública del Estado de México y Municipios, determina </w:t>
      </w:r>
      <w:r w:rsidRPr="00E95D75">
        <w:rPr>
          <w:rFonts w:ascii="Palatino Linotype" w:hAnsi="Palatino Linotype"/>
          <w:b/>
        </w:rPr>
        <w:t xml:space="preserve">SOBRESEER </w:t>
      </w:r>
      <w:r w:rsidRPr="00E95D75">
        <w:rPr>
          <w:rFonts w:ascii="Palatino Linotype" w:hAnsi="Palatino Linotype"/>
        </w:rPr>
        <w:t>el Recurso de Revisión</w:t>
      </w:r>
      <w:r w:rsidRPr="00E95D75">
        <w:rPr>
          <w:rFonts w:ascii="Palatino Linotype" w:hAnsi="Palatino Linotype" w:cs="Arial"/>
          <w:bCs/>
        </w:rPr>
        <w:t xml:space="preserve"> </w:t>
      </w:r>
      <w:r w:rsidR="00561316" w:rsidRPr="00E95D75">
        <w:rPr>
          <w:rFonts w:ascii="Palatino Linotype" w:hAnsi="Palatino Linotype" w:cs="Arial"/>
          <w:b/>
        </w:rPr>
        <w:t>07332</w:t>
      </w:r>
      <w:r w:rsidRPr="00E95D75">
        <w:rPr>
          <w:rFonts w:ascii="Palatino Linotype" w:hAnsi="Palatino Linotype" w:cs="Arial"/>
          <w:b/>
        </w:rPr>
        <w:t xml:space="preserve">/INFOEM/IP/RR/2022, </w:t>
      </w:r>
      <w:r w:rsidRPr="00E95D75">
        <w:rPr>
          <w:rFonts w:ascii="Palatino Linotype" w:hAnsi="Palatino Linotype" w:cs="Arial"/>
          <w:bCs/>
        </w:rPr>
        <w:t>al haber quedado sin materia, por las razones y fundamentos anteriormente expuestos.</w:t>
      </w:r>
    </w:p>
    <w:p w14:paraId="21C521AC" w14:textId="77777777" w:rsidR="00846C4A" w:rsidRPr="00E95D75" w:rsidRDefault="00846C4A" w:rsidP="00846C4A">
      <w:pPr>
        <w:widowControl w:val="0"/>
        <w:autoSpaceDE w:val="0"/>
        <w:autoSpaceDN w:val="0"/>
        <w:adjustRightInd w:val="0"/>
        <w:spacing w:line="360" w:lineRule="auto"/>
        <w:jc w:val="both"/>
        <w:rPr>
          <w:rFonts w:ascii="Palatino Linotype" w:hAnsi="Palatino Linotype" w:cs="Arial"/>
          <w:bCs/>
        </w:rPr>
      </w:pPr>
    </w:p>
    <w:p w14:paraId="22A9801A" w14:textId="77777777" w:rsidR="00846C4A" w:rsidRPr="00E95D75" w:rsidRDefault="00846C4A" w:rsidP="00846C4A">
      <w:pPr>
        <w:widowControl w:val="0"/>
        <w:autoSpaceDE w:val="0"/>
        <w:autoSpaceDN w:val="0"/>
        <w:adjustRightInd w:val="0"/>
        <w:spacing w:line="360" w:lineRule="auto"/>
        <w:jc w:val="both"/>
        <w:rPr>
          <w:rFonts w:ascii="Palatino Linotype" w:eastAsia="Calibri" w:hAnsi="Palatino Linotype" w:cs="Arial"/>
          <w:color w:val="000000" w:themeColor="text1"/>
        </w:rPr>
      </w:pPr>
      <w:r w:rsidRPr="00E95D75">
        <w:rPr>
          <w:rFonts w:ascii="Palatino Linotype" w:eastAsia="Calibri" w:hAnsi="Palatino Linotype" w:cs="Arial"/>
          <w:color w:val="000000" w:themeColor="text1"/>
        </w:rPr>
        <w:t xml:space="preserve">Así, con </w:t>
      </w:r>
      <w:r w:rsidRPr="00E95D75">
        <w:rPr>
          <w:rFonts w:ascii="Palatino Linotype" w:hAnsi="Palatino Linotype" w:cs="Arial"/>
          <w:color w:val="000000" w:themeColor="text1"/>
        </w:rPr>
        <w:t>fundamento</w:t>
      </w:r>
      <w:r w:rsidRPr="00E95D75">
        <w:rPr>
          <w:rFonts w:ascii="Palatino Linotype" w:eastAsia="Calibri" w:hAnsi="Palatino Linotype" w:cs="Arial"/>
          <w:color w:val="000000" w:themeColor="text1"/>
        </w:rPr>
        <w:t xml:space="preserve"> en lo prescrito en los artículos 5, párrafos </w:t>
      </w:r>
      <w:r w:rsidRPr="00E95D75">
        <w:rPr>
          <w:rFonts w:ascii="Palatino Linotype" w:eastAsia="Calibri" w:hAnsi="Palatino Linotype" w:cs="Arial"/>
        </w:rPr>
        <w:t>trigésimos, trigésimos primero, trigésimos segundos,</w:t>
      </w:r>
      <w:r w:rsidRPr="00E95D75">
        <w:rPr>
          <w:rFonts w:ascii="Palatino Linotype" w:hAnsi="Palatino Linotype"/>
          <w:color w:val="000000" w:themeColor="text1"/>
        </w:rPr>
        <w:t xml:space="preserve"> fracciones IV y V,</w:t>
      </w:r>
      <w:r w:rsidRPr="00E95D75">
        <w:rPr>
          <w:rFonts w:ascii="Palatino Linotype" w:eastAsia="Calibri" w:hAnsi="Palatino Linotype" w:cs="Arial"/>
          <w:color w:val="000000" w:themeColor="text1"/>
        </w:rPr>
        <w:t xml:space="preserve"> de la Constitución Política del Estado Libre y Soberano de </w:t>
      </w:r>
      <w:r w:rsidRPr="00E95D75">
        <w:rPr>
          <w:rFonts w:ascii="Palatino Linotype" w:hAnsi="Palatino Linotype" w:cs="Arial"/>
          <w:color w:val="000000" w:themeColor="text1"/>
          <w:lang w:val="es-ES_tradnl"/>
        </w:rPr>
        <w:t>México</w:t>
      </w:r>
      <w:r w:rsidRPr="00E95D75">
        <w:rPr>
          <w:rFonts w:ascii="Palatino Linotype" w:eastAsia="Calibri" w:hAnsi="Palatino Linotype" w:cs="Arial"/>
          <w:color w:val="000000" w:themeColor="text1"/>
        </w:rPr>
        <w:t xml:space="preserve">, y los artículos </w:t>
      </w:r>
      <w:r w:rsidRPr="00E95D75">
        <w:rPr>
          <w:rFonts w:ascii="Palatino Linotype" w:hAnsi="Palatino Linotype"/>
          <w:color w:val="000000" w:themeColor="text1"/>
        </w:rPr>
        <w:t xml:space="preserve">2, </w:t>
      </w:r>
      <w:r w:rsidRPr="00E95D75">
        <w:rPr>
          <w:rFonts w:ascii="Palatino Linotype" w:hAnsi="Palatino Linotype" w:cs="Arial"/>
          <w:color w:val="000000" w:themeColor="text1"/>
        </w:rPr>
        <w:t>fracción</w:t>
      </w:r>
      <w:r w:rsidRPr="00E95D75">
        <w:rPr>
          <w:rFonts w:ascii="Palatino Linotype" w:hAnsi="Palatino Linotype"/>
          <w:color w:val="000000" w:themeColor="text1"/>
        </w:rPr>
        <w:t xml:space="preserve"> II, 9, </w:t>
      </w:r>
      <w:r w:rsidRPr="00E95D75">
        <w:rPr>
          <w:rFonts w:ascii="Palatino Linotype" w:hAnsi="Palatino Linotype" w:cs="Arial"/>
          <w:color w:val="000000" w:themeColor="text1"/>
          <w:lang w:val="es-ES_tradnl"/>
        </w:rPr>
        <w:t>29</w:t>
      </w:r>
      <w:r w:rsidRPr="00E95D75">
        <w:rPr>
          <w:rFonts w:ascii="Palatino Linotype" w:hAnsi="Palatino Linotype"/>
          <w:color w:val="000000" w:themeColor="text1"/>
        </w:rPr>
        <w:t>, 36, fracciones I y II, 176, 178, 179, 181, 185, fracción I, 186 y 188,</w:t>
      </w:r>
      <w:r w:rsidRPr="00E95D75">
        <w:rPr>
          <w:rFonts w:ascii="Palatino Linotype" w:eastAsia="Calibri" w:hAnsi="Palatino Linotype" w:cs="Arial"/>
          <w:color w:val="000000" w:themeColor="text1"/>
        </w:rPr>
        <w:t xml:space="preserve"> de la Ley de Transparencia y Acceso a la Información Pública del Estado de México y </w:t>
      </w:r>
      <w:r w:rsidRPr="00E95D75">
        <w:rPr>
          <w:rFonts w:ascii="Palatino Linotype" w:hAnsi="Palatino Linotype" w:cs="Arial"/>
          <w:color w:val="000000" w:themeColor="text1"/>
        </w:rPr>
        <w:t>Municipios</w:t>
      </w:r>
      <w:r w:rsidRPr="00E95D75">
        <w:rPr>
          <w:rFonts w:ascii="Palatino Linotype" w:eastAsia="Calibri" w:hAnsi="Palatino Linotype" w:cs="Arial"/>
          <w:color w:val="000000" w:themeColor="text1"/>
        </w:rPr>
        <w:t xml:space="preserve">, </w:t>
      </w:r>
      <w:r w:rsidRPr="00E95D75">
        <w:rPr>
          <w:rFonts w:ascii="Palatino Linotype" w:hAnsi="Palatino Linotype"/>
          <w:color w:val="000000" w:themeColor="text1"/>
        </w:rPr>
        <w:t>este</w:t>
      </w:r>
      <w:r w:rsidRPr="00E95D75">
        <w:rPr>
          <w:rFonts w:ascii="Palatino Linotype" w:eastAsia="Calibri" w:hAnsi="Palatino Linotype" w:cs="Arial"/>
          <w:color w:val="000000" w:themeColor="text1"/>
        </w:rPr>
        <w:t xml:space="preserve"> Pleno:</w:t>
      </w:r>
    </w:p>
    <w:p w14:paraId="06EC601B" w14:textId="77777777" w:rsidR="00A23064" w:rsidRPr="00E95D75" w:rsidRDefault="00A23064" w:rsidP="002D602B">
      <w:pPr>
        <w:spacing w:line="360" w:lineRule="auto"/>
        <w:jc w:val="center"/>
        <w:rPr>
          <w:rFonts w:ascii="Palatino Linotype" w:hAnsi="Palatino Linotype"/>
          <w:b/>
          <w:color w:val="000000" w:themeColor="text1"/>
          <w:sz w:val="32"/>
        </w:rPr>
      </w:pPr>
      <w:r w:rsidRPr="00E95D75">
        <w:rPr>
          <w:rFonts w:ascii="Palatino Linotype" w:hAnsi="Palatino Linotype"/>
          <w:b/>
          <w:color w:val="000000" w:themeColor="text1"/>
          <w:sz w:val="32"/>
        </w:rPr>
        <w:lastRenderedPageBreak/>
        <w:t>R E S U E L V E</w:t>
      </w:r>
    </w:p>
    <w:p w14:paraId="6099922F" w14:textId="77777777" w:rsidR="007A666E" w:rsidRPr="00E95D75" w:rsidRDefault="007A666E" w:rsidP="002D602B">
      <w:pPr>
        <w:spacing w:line="360" w:lineRule="auto"/>
        <w:jc w:val="center"/>
        <w:rPr>
          <w:rFonts w:ascii="Palatino Linotype" w:hAnsi="Palatino Linotype"/>
          <w:b/>
          <w:color w:val="000000" w:themeColor="text1"/>
        </w:rPr>
      </w:pPr>
    </w:p>
    <w:p w14:paraId="5BB9C8A9" w14:textId="43CD9450" w:rsidR="005D067A" w:rsidRPr="00E95D75" w:rsidRDefault="005D067A" w:rsidP="005D067A">
      <w:pPr>
        <w:widowControl w:val="0"/>
        <w:autoSpaceDE w:val="0"/>
        <w:autoSpaceDN w:val="0"/>
        <w:adjustRightInd w:val="0"/>
        <w:spacing w:line="360" w:lineRule="auto"/>
        <w:jc w:val="both"/>
        <w:rPr>
          <w:rFonts w:ascii="Palatino Linotype" w:hAnsi="Palatino Linotype" w:cs="Arial"/>
        </w:rPr>
      </w:pPr>
      <w:r w:rsidRPr="00E95D75">
        <w:rPr>
          <w:rFonts w:ascii="Palatino Linotype" w:hAnsi="Palatino Linotype" w:cs="Arial"/>
          <w:b/>
          <w:color w:val="000000" w:themeColor="text1"/>
          <w:sz w:val="28"/>
          <w:szCs w:val="28"/>
        </w:rPr>
        <w:t>PRIMERO.</w:t>
      </w:r>
      <w:r w:rsidRPr="00E95D75">
        <w:rPr>
          <w:rFonts w:ascii="Palatino Linotype" w:hAnsi="Palatino Linotype" w:cs="Arial"/>
          <w:color w:val="000000" w:themeColor="text1"/>
        </w:rPr>
        <w:t xml:space="preserve"> </w:t>
      </w:r>
      <w:r w:rsidRPr="00E95D75">
        <w:rPr>
          <w:rFonts w:ascii="Palatino Linotype" w:hAnsi="Palatino Linotype" w:cs="Arial"/>
          <w:lang w:val="es-ES_tradnl"/>
        </w:rPr>
        <w:t xml:space="preserve">Se </w:t>
      </w:r>
      <w:r w:rsidRPr="00E95D75">
        <w:rPr>
          <w:rFonts w:ascii="Palatino Linotype" w:hAnsi="Palatino Linotype" w:cs="Arial"/>
          <w:b/>
          <w:lang w:val="es-ES_tradnl"/>
        </w:rPr>
        <w:t xml:space="preserve">SOBRESEE </w:t>
      </w:r>
      <w:r w:rsidRPr="00E95D75">
        <w:rPr>
          <w:rFonts w:ascii="Palatino Linotype" w:hAnsi="Palatino Linotype" w:cs="Arial"/>
          <w:lang w:val="es-ES_tradnl"/>
        </w:rPr>
        <w:t>el Recurso de Revisión</w:t>
      </w:r>
      <w:r w:rsidRPr="00E95D75">
        <w:rPr>
          <w:rFonts w:ascii="Palatino Linotype" w:hAnsi="Palatino Linotype" w:cs="Arial"/>
          <w:b/>
          <w:lang w:val="es-ES_tradnl"/>
        </w:rPr>
        <w:t xml:space="preserve"> </w:t>
      </w:r>
      <w:r w:rsidR="00561316" w:rsidRPr="00E95D75">
        <w:rPr>
          <w:rFonts w:ascii="Palatino Linotype" w:hAnsi="Palatino Linotype" w:cs="Arial"/>
          <w:b/>
        </w:rPr>
        <w:t>07332</w:t>
      </w:r>
      <w:r w:rsidRPr="00E95D75">
        <w:rPr>
          <w:rFonts w:ascii="Palatino Linotype" w:hAnsi="Palatino Linotype" w:cs="Arial"/>
          <w:b/>
        </w:rPr>
        <w:t xml:space="preserve">/INFOEM/IP/RR/2022, </w:t>
      </w:r>
      <w:r w:rsidRPr="00E95D75">
        <w:rPr>
          <w:rFonts w:ascii="Palatino Linotype" w:hAnsi="Palatino Linotype" w:cs="Arial"/>
          <w:color w:val="000000" w:themeColor="text1"/>
        </w:rPr>
        <w:t xml:space="preserve">en términos de lo establecido en el artículo 192, fracción III de la Ley de Transparencia y Acceso a la Información Pública del Estado de México y Municipios, </w:t>
      </w:r>
      <w:r w:rsidRPr="00E95D75">
        <w:rPr>
          <w:rFonts w:ascii="Palatino Linotype" w:hAnsi="Palatino Linotype" w:cs="Arial"/>
          <w:bCs/>
          <w:lang w:val="es-ES"/>
        </w:rPr>
        <w:t>porque al modificar la respuesta, el Recurso de Revisión quedó sin materia</w:t>
      </w:r>
      <w:r w:rsidRPr="00E95D75">
        <w:rPr>
          <w:rFonts w:ascii="Palatino Linotype" w:hAnsi="Palatino Linotype" w:cs="Arial"/>
        </w:rPr>
        <w:t xml:space="preserve"> en términos del </w:t>
      </w:r>
      <w:r w:rsidRPr="00E95D75">
        <w:rPr>
          <w:rFonts w:ascii="Palatino Linotype" w:hAnsi="Palatino Linotype" w:cs="Arial"/>
          <w:b/>
          <w:bCs/>
        </w:rPr>
        <w:t>Considerando Quinto</w:t>
      </w:r>
      <w:r w:rsidRPr="00E95D75">
        <w:rPr>
          <w:rFonts w:ascii="Palatino Linotype" w:hAnsi="Palatino Linotype" w:cs="Arial"/>
        </w:rPr>
        <w:t xml:space="preserve"> de la presente Resolución.</w:t>
      </w:r>
    </w:p>
    <w:p w14:paraId="0153DD41" w14:textId="77777777" w:rsidR="005D067A" w:rsidRPr="00E95D75" w:rsidRDefault="005D067A" w:rsidP="005D067A">
      <w:pPr>
        <w:widowControl w:val="0"/>
        <w:autoSpaceDE w:val="0"/>
        <w:autoSpaceDN w:val="0"/>
        <w:adjustRightInd w:val="0"/>
        <w:spacing w:line="360" w:lineRule="auto"/>
        <w:jc w:val="both"/>
        <w:rPr>
          <w:rFonts w:ascii="Palatino Linotype" w:hAnsi="Palatino Linotype" w:cs="Arial"/>
        </w:rPr>
      </w:pPr>
    </w:p>
    <w:p w14:paraId="095BC2A2" w14:textId="77777777" w:rsidR="005D067A" w:rsidRPr="00E95D75" w:rsidRDefault="005D067A" w:rsidP="005D067A">
      <w:pPr>
        <w:widowControl w:val="0"/>
        <w:autoSpaceDE w:val="0"/>
        <w:autoSpaceDN w:val="0"/>
        <w:adjustRightInd w:val="0"/>
        <w:spacing w:line="360" w:lineRule="auto"/>
        <w:jc w:val="both"/>
        <w:rPr>
          <w:rFonts w:ascii="Palatino Linotype" w:eastAsia="Calibri" w:hAnsi="Palatino Linotype" w:cs="Arial"/>
          <w:b/>
          <w:bCs/>
          <w:lang w:val="es-ES" w:eastAsia="en-US"/>
        </w:rPr>
      </w:pPr>
      <w:r w:rsidRPr="00E95D75">
        <w:rPr>
          <w:rFonts w:ascii="Palatino Linotype" w:hAnsi="Palatino Linotype" w:cs="Arial"/>
          <w:b/>
          <w:color w:val="000000" w:themeColor="text1"/>
          <w:sz w:val="28"/>
        </w:rPr>
        <w:t>SEGUNDO</w:t>
      </w:r>
      <w:r w:rsidRPr="00E95D75">
        <w:rPr>
          <w:rFonts w:ascii="Palatino Linotype" w:hAnsi="Palatino Linotype" w:cs="Arial"/>
          <w:color w:val="000000" w:themeColor="text1"/>
          <w:sz w:val="28"/>
        </w:rPr>
        <w:t>.</w:t>
      </w:r>
      <w:r w:rsidRPr="00E95D75">
        <w:rPr>
          <w:rFonts w:ascii="Palatino Linotype" w:eastAsia="Calibri" w:hAnsi="Palatino Linotype" w:cs="Arial"/>
          <w:bCs/>
        </w:rPr>
        <w:t xml:space="preserve"> </w:t>
      </w:r>
      <w:r w:rsidRPr="00E95D75">
        <w:rPr>
          <w:rFonts w:ascii="Palatino Linotype" w:hAnsi="Palatino Linotype"/>
          <w:b/>
        </w:rPr>
        <w:t>Notifíquese</w:t>
      </w:r>
      <w:r w:rsidRPr="00E95D75">
        <w:rPr>
          <w:rFonts w:ascii="Palatino Linotype" w:hAnsi="Palatino Linotype"/>
        </w:rPr>
        <w:t xml:space="preserve"> la presente Resolución a la Titular de la Unidad de Transparencia del </w:t>
      </w:r>
      <w:r w:rsidRPr="00E95D75">
        <w:rPr>
          <w:rFonts w:ascii="Palatino Linotype" w:hAnsi="Palatino Linotype"/>
          <w:b/>
        </w:rPr>
        <w:t>SUJETO OBLIGADO</w:t>
      </w:r>
      <w:r w:rsidRPr="00E95D75">
        <w:rPr>
          <w:rFonts w:ascii="Palatino Linotype" w:hAnsi="Palatino Linotype"/>
        </w:rPr>
        <w:t xml:space="preserve"> para su conocimiento, </w:t>
      </w:r>
      <w:r w:rsidRPr="00E95D75">
        <w:rPr>
          <w:rFonts w:ascii="Palatino Linotype" w:eastAsia="Calibri" w:hAnsi="Palatino Linotype" w:cs="Arial"/>
          <w:lang w:eastAsia="en-US"/>
        </w:rPr>
        <w:t>Vía Sistema de Acceso a la Información Mexiquense (</w:t>
      </w:r>
      <w:r w:rsidRPr="00E95D75">
        <w:rPr>
          <w:rFonts w:ascii="Palatino Linotype" w:eastAsia="Calibri" w:hAnsi="Palatino Linotype" w:cs="Arial"/>
          <w:b/>
          <w:bCs/>
          <w:lang w:eastAsia="en-US"/>
        </w:rPr>
        <w:t>SAIMEX</w:t>
      </w:r>
      <w:r w:rsidRPr="00E95D75">
        <w:rPr>
          <w:rFonts w:ascii="Palatino Linotype" w:eastAsia="Calibri" w:hAnsi="Palatino Linotype" w:cs="Arial"/>
          <w:lang w:eastAsia="en-US"/>
        </w:rPr>
        <w:t>)</w:t>
      </w:r>
      <w:r w:rsidRPr="00E95D75">
        <w:rPr>
          <w:rFonts w:ascii="Palatino Linotype" w:eastAsia="Calibri" w:hAnsi="Palatino Linotype" w:cs="Arial"/>
          <w:b/>
          <w:bCs/>
          <w:lang w:val="es-ES" w:eastAsia="en-US"/>
        </w:rPr>
        <w:t>.</w:t>
      </w:r>
    </w:p>
    <w:p w14:paraId="2046874A" w14:textId="77777777" w:rsidR="005D067A" w:rsidRPr="00E95D75" w:rsidRDefault="005D067A" w:rsidP="005D067A">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4CC0D6F8" w14:textId="77777777" w:rsidR="005D067A" w:rsidRPr="00E95D75" w:rsidRDefault="005D067A" w:rsidP="005D067A">
      <w:pPr>
        <w:widowControl w:val="0"/>
        <w:autoSpaceDE w:val="0"/>
        <w:autoSpaceDN w:val="0"/>
        <w:adjustRightInd w:val="0"/>
        <w:spacing w:line="360" w:lineRule="auto"/>
        <w:jc w:val="both"/>
        <w:rPr>
          <w:rFonts w:ascii="Palatino Linotype" w:eastAsia="Calibri" w:hAnsi="Palatino Linotype" w:cs="Arial"/>
          <w:b/>
          <w:bCs/>
          <w:lang w:val="es-ES" w:eastAsia="en-US"/>
        </w:rPr>
      </w:pPr>
      <w:r w:rsidRPr="00E95D75">
        <w:rPr>
          <w:rFonts w:ascii="Palatino Linotype" w:hAnsi="Palatino Linotype" w:cs="Arial"/>
          <w:b/>
          <w:color w:val="000000" w:themeColor="text1"/>
          <w:sz w:val="28"/>
          <w:szCs w:val="28"/>
        </w:rPr>
        <w:t xml:space="preserve">TERCERO. </w:t>
      </w:r>
      <w:r w:rsidRPr="00E95D75">
        <w:rPr>
          <w:rFonts w:ascii="Palatino Linotype" w:eastAsiaTheme="minorEastAsia" w:hAnsi="Palatino Linotype"/>
          <w:b/>
          <w:color w:val="222222"/>
          <w:szCs w:val="17"/>
          <w:lang w:eastAsia="es-ES_tradnl"/>
        </w:rPr>
        <w:t>Notifíquese</w:t>
      </w:r>
      <w:r w:rsidRPr="00E95D75">
        <w:rPr>
          <w:rFonts w:ascii="Palatino Linotype" w:eastAsiaTheme="minorEastAsia" w:hAnsi="Palatino Linotype"/>
          <w:color w:val="222222"/>
          <w:szCs w:val="17"/>
          <w:lang w:eastAsia="es-ES_tradnl"/>
        </w:rPr>
        <w:t xml:space="preserve"> al </w:t>
      </w:r>
      <w:r w:rsidRPr="00E95D75">
        <w:rPr>
          <w:rFonts w:ascii="Palatino Linotype" w:eastAsiaTheme="minorEastAsia" w:hAnsi="Palatino Linotype"/>
          <w:b/>
          <w:color w:val="222222"/>
          <w:szCs w:val="17"/>
          <w:lang w:eastAsia="es-ES_tradnl"/>
        </w:rPr>
        <w:t>RECURRENTE</w:t>
      </w:r>
      <w:r w:rsidRPr="00E95D75">
        <w:rPr>
          <w:rFonts w:ascii="Palatino Linotype" w:eastAsiaTheme="minorEastAsia" w:hAnsi="Palatino Linotype"/>
          <w:color w:val="222222"/>
          <w:szCs w:val="17"/>
          <w:lang w:eastAsia="es-ES_tradnl"/>
        </w:rPr>
        <w:t xml:space="preserve"> la presente Resolución, </w:t>
      </w:r>
      <w:r w:rsidRPr="00E95D75">
        <w:rPr>
          <w:rFonts w:ascii="Palatino Linotype" w:eastAsia="Calibri" w:hAnsi="Palatino Linotype" w:cs="Arial"/>
          <w:lang w:val="es-ES" w:eastAsia="en-US"/>
        </w:rPr>
        <w:t>Vía</w:t>
      </w:r>
      <w:r w:rsidRPr="00E95D75">
        <w:rPr>
          <w:rFonts w:ascii="Palatino Linotype" w:eastAsia="Calibri" w:hAnsi="Palatino Linotype" w:cs="Arial"/>
          <w:b/>
          <w:bCs/>
          <w:lang w:val="es-ES" w:eastAsia="en-US"/>
        </w:rPr>
        <w:t xml:space="preserve"> </w:t>
      </w:r>
      <w:r w:rsidRPr="00E95D75">
        <w:rPr>
          <w:rFonts w:ascii="Palatino Linotype" w:eastAsia="Calibri" w:hAnsi="Palatino Linotype" w:cs="Arial"/>
          <w:lang w:eastAsia="en-US"/>
        </w:rPr>
        <w:t>Sistema de Acceso a la Información Mexiquense</w:t>
      </w:r>
      <w:r w:rsidRPr="00E95D75">
        <w:rPr>
          <w:rFonts w:ascii="Palatino Linotype" w:eastAsia="Calibri" w:hAnsi="Palatino Linotype" w:cs="Arial"/>
          <w:b/>
          <w:bCs/>
          <w:lang w:eastAsia="en-US"/>
        </w:rPr>
        <w:t xml:space="preserve"> (SAIMEX)</w:t>
      </w:r>
      <w:r w:rsidRPr="00E95D75">
        <w:rPr>
          <w:rFonts w:ascii="Palatino Linotype" w:eastAsia="Calibri" w:hAnsi="Palatino Linotype" w:cs="Arial"/>
          <w:b/>
          <w:bCs/>
          <w:lang w:val="es-ES" w:eastAsia="en-US"/>
        </w:rPr>
        <w:t>.</w:t>
      </w:r>
    </w:p>
    <w:p w14:paraId="1D03C951" w14:textId="77777777" w:rsidR="005D067A" w:rsidRPr="00E95D75" w:rsidRDefault="005D067A" w:rsidP="005D067A">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354EE2B9" w14:textId="77777777" w:rsidR="005D067A" w:rsidRPr="00E95D75" w:rsidRDefault="005D067A" w:rsidP="005D067A">
      <w:pPr>
        <w:widowControl w:val="0"/>
        <w:autoSpaceDE w:val="0"/>
        <w:autoSpaceDN w:val="0"/>
        <w:adjustRightInd w:val="0"/>
        <w:spacing w:line="360" w:lineRule="auto"/>
        <w:jc w:val="both"/>
        <w:rPr>
          <w:rStyle w:val="normaltextrun"/>
          <w:color w:val="000000"/>
          <w:shd w:val="clear" w:color="auto" w:fill="FFFFFF"/>
        </w:rPr>
      </w:pPr>
      <w:r w:rsidRPr="00E95D75">
        <w:rPr>
          <w:rFonts w:ascii="Palatino Linotype" w:hAnsi="Palatino Linotype" w:cs="Arial"/>
          <w:b/>
          <w:color w:val="000000" w:themeColor="text1"/>
          <w:sz w:val="28"/>
          <w:szCs w:val="28"/>
        </w:rPr>
        <w:t xml:space="preserve">CUARTO. </w:t>
      </w:r>
      <w:r w:rsidRPr="00E95D75">
        <w:rPr>
          <w:rFonts w:ascii="Palatino Linotype" w:eastAsiaTheme="minorEastAsia" w:hAnsi="Palatino Linotype"/>
          <w:b/>
          <w:color w:val="222222"/>
          <w:szCs w:val="17"/>
          <w:lang w:eastAsia="es-ES_tradnl"/>
        </w:rPr>
        <w:t>Hágase del conocimiento</w:t>
      </w:r>
      <w:r w:rsidRPr="00E95D75">
        <w:rPr>
          <w:rFonts w:ascii="Palatino Linotype" w:eastAsiaTheme="minorEastAsia" w:hAnsi="Palatino Linotype"/>
          <w:color w:val="222222"/>
          <w:szCs w:val="17"/>
          <w:lang w:eastAsia="es-ES_tradnl"/>
        </w:rPr>
        <w:t xml:space="preserve"> del </w:t>
      </w:r>
      <w:r w:rsidRPr="00E95D75">
        <w:rPr>
          <w:rFonts w:ascii="Palatino Linotype" w:eastAsiaTheme="minorEastAsia" w:hAnsi="Palatino Linotype"/>
          <w:b/>
          <w:color w:val="222222"/>
          <w:szCs w:val="17"/>
          <w:lang w:eastAsia="es-ES_tradnl"/>
        </w:rPr>
        <w:t>RECURRENTE</w:t>
      </w:r>
      <w:r w:rsidRPr="00E95D75">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732A24B" w14:textId="1BA5A52F" w:rsidR="005D7426" w:rsidRPr="00E95D75" w:rsidRDefault="005D7426" w:rsidP="005D7426">
      <w:pPr>
        <w:widowControl w:val="0"/>
        <w:autoSpaceDE w:val="0"/>
        <w:autoSpaceDN w:val="0"/>
        <w:adjustRightInd w:val="0"/>
        <w:spacing w:line="360" w:lineRule="auto"/>
        <w:jc w:val="both"/>
        <w:rPr>
          <w:rFonts w:ascii="Palatino Linotype" w:hAnsi="Palatino Linotype" w:cs="Arial"/>
        </w:rPr>
      </w:pPr>
    </w:p>
    <w:p w14:paraId="3CBEBD44" w14:textId="3C08A16B" w:rsidR="00E95D75" w:rsidRPr="00E95D75" w:rsidRDefault="00E95D75" w:rsidP="005D7426">
      <w:pPr>
        <w:widowControl w:val="0"/>
        <w:autoSpaceDE w:val="0"/>
        <w:autoSpaceDN w:val="0"/>
        <w:adjustRightInd w:val="0"/>
        <w:spacing w:line="360" w:lineRule="auto"/>
        <w:jc w:val="both"/>
        <w:rPr>
          <w:rFonts w:ascii="Palatino Linotype" w:hAnsi="Palatino Linotype" w:cs="Arial"/>
        </w:rPr>
      </w:pPr>
    </w:p>
    <w:p w14:paraId="3225633C" w14:textId="505F0F55" w:rsidR="00E95D75" w:rsidRPr="00E95D75" w:rsidRDefault="00E95D75" w:rsidP="005D7426">
      <w:pPr>
        <w:widowControl w:val="0"/>
        <w:autoSpaceDE w:val="0"/>
        <w:autoSpaceDN w:val="0"/>
        <w:adjustRightInd w:val="0"/>
        <w:spacing w:line="360" w:lineRule="auto"/>
        <w:jc w:val="both"/>
        <w:rPr>
          <w:rFonts w:ascii="Palatino Linotype" w:hAnsi="Palatino Linotype" w:cs="Arial"/>
        </w:rPr>
      </w:pPr>
    </w:p>
    <w:p w14:paraId="69DC0CDD" w14:textId="77777777" w:rsidR="00E95D75" w:rsidRPr="00E95D75" w:rsidRDefault="00E95D75" w:rsidP="005D7426">
      <w:pPr>
        <w:widowControl w:val="0"/>
        <w:autoSpaceDE w:val="0"/>
        <w:autoSpaceDN w:val="0"/>
        <w:adjustRightInd w:val="0"/>
        <w:spacing w:line="360" w:lineRule="auto"/>
        <w:jc w:val="both"/>
        <w:rPr>
          <w:rFonts w:ascii="Palatino Linotype" w:hAnsi="Palatino Linotype" w:cs="Arial"/>
        </w:rPr>
      </w:pPr>
    </w:p>
    <w:p w14:paraId="078FBD3F" w14:textId="085DD507" w:rsidR="004A1597" w:rsidRPr="00E95D75" w:rsidRDefault="004A1597" w:rsidP="002D602B">
      <w:pPr>
        <w:widowControl w:val="0"/>
        <w:autoSpaceDE w:val="0"/>
        <w:autoSpaceDN w:val="0"/>
        <w:adjustRightInd w:val="0"/>
        <w:spacing w:line="360" w:lineRule="auto"/>
        <w:jc w:val="both"/>
        <w:rPr>
          <w:rFonts w:ascii="Palatino Linotype" w:hAnsi="Palatino Linotype" w:cs="Arial"/>
        </w:rPr>
      </w:pPr>
      <w:r w:rsidRPr="00E95D75">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D602B" w:rsidRPr="00E95D75">
        <w:rPr>
          <w:rFonts w:ascii="Palatino Linotype" w:hAnsi="Palatino Linotype" w:cs="Arial"/>
        </w:rPr>
        <w:t>TRIGÉSIMA</w:t>
      </w:r>
      <w:r w:rsidRPr="00E95D75">
        <w:rPr>
          <w:rFonts w:ascii="Palatino Linotype" w:hAnsi="Palatino Linotype" w:cs="Arial"/>
        </w:rPr>
        <w:t xml:space="preserve"> </w:t>
      </w:r>
      <w:r w:rsidR="00017BEA" w:rsidRPr="00E95D75">
        <w:rPr>
          <w:rFonts w:ascii="Palatino Linotype" w:hAnsi="Palatino Linotype" w:cs="Arial"/>
        </w:rPr>
        <w:t>SEXTA</w:t>
      </w:r>
      <w:r w:rsidR="002D602B" w:rsidRPr="00E95D75">
        <w:rPr>
          <w:rFonts w:ascii="Palatino Linotype" w:hAnsi="Palatino Linotype" w:cs="Arial"/>
        </w:rPr>
        <w:t xml:space="preserve"> </w:t>
      </w:r>
      <w:r w:rsidRPr="00E95D75">
        <w:rPr>
          <w:rFonts w:ascii="Palatino Linotype" w:hAnsi="Palatino Linotype" w:cs="Arial"/>
        </w:rPr>
        <w:t xml:space="preserve">SESIÓN ORDINARIA CELEBRADA EL </w:t>
      </w:r>
      <w:r w:rsidR="00017BEA" w:rsidRPr="00E95D75">
        <w:rPr>
          <w:rFonts w:ascii="Palatino Linotype" w:hAnsi="Palatino Linotype" w:cs="Arial"/>
        </w:rPr>
        <w:t>CINCO</w:t>
      </w:r>
      <w:r w:rsidRPr="00E95D75">
        <w:rPr>
          <w:rFonts w:ascii="Palatino Linotype" w:hAnsi="Palatino Linotype" w:cs="Arial"/>
        </w:rPr>
        <w:t xml:space="preserve"> </w:t>
      </w:r>
      <w:r w:rsidRPr="00E95D75">
        <w:rPr>
          <w:rFonts w:ascii="Palatino Linotype" w:hAnsi="Palatino Linotype" w:cs="Arial"/>
          <w:lang w:val="es-419"/>
        </w:rPr>
        <w:t xml:space="preserve">DE </w:t>
      </w:r>
      <w:r w:rsidR="00017BEA" w:rsidRPr="00E95D75">
        <w:rPr>
          <w:rFonts w:ascii="Palatino Linotype" w:hAnsi="Palatino Linotype" w:cs="Arial"/>
        </w:rPr>
        <w:t>OCTUBRE</w:t>
      </w:r>
      <w:r w:rsidRPr="00E95D75">
        <w:rPr>
          <w:rFonts w:ascii="Palatino Linotype" w:hAnsi="Palatino Linotype" w:cs="Arial"/>
        </w:rPr>
        <w:t xml:space="preserve"> DE DOS MIL VEINTIDÓS, ANTE EL SECRETARIO TÉCNICO DEL PLENO, ALEXIS TAPIA RAMÍREZ. </w:t>
      </w:r>
    </w:p>
    <w:p w14:paraId="7BA34220" w14:textId="18963338" w:rsidR="00944DB2" w:rsidRPr="00AA5220" w:rsidRDefault="00944DB2" w:rsidP="002D602B">
      <w:pPr>
        <w:widowControl w:val="0"/>
        <w:autoSpaceDE w:val="0"/>
        <w:autoSpaceDN w:val="0"/>
        <w:adjustRightInd w:val="0"/>
        <w:spacing w:line="360" w:lineRule="auto"/>
        <w:jc w:val="both"/>
        <w:rPr>
          <w:rFonts w:ascii="Palatino Linotype" w:hAnsi="Palatino Linotype"/>
          <w:color w:val="000000" w:themeColor="text1"/>
          <w:sz w:val="20"/>
        </w:rPr>
      </w:pPr>
      <w:r w:rsidRPr="00E95D75">
        <w:rPr>
          <w:rFonts w:ascii="Palatino Linotype" w:hAnsi="Palatino Linotype"/>
          <w:color w:val="000000" w:themeColor="text1"/>
          <w:sz w:val="20"/>
        </w:rPr>
        <w:t>S</w:t>
      </w:r>
      <w:r w:rsidR="002D602B" w:rsidRPr="00E95D75">
        <w:rPr>
          <w:rFonts w:ascii="Palatino Linotype" w:hAnsi="Palatino Linotype"/>
          <w:color w:val="000000" w:themeColor="text1"/>
          <w:sz w:val="20"/>
        </w:rPr>
        <w:t>CMM/BLA/DEMF/JMMO</w:t>
      </w:r>
    </w:p>
    <w:p w14:paraId="1C5CD08B" w14:textId="741C15D5" w:rsidR="00EE52D0" w:rsidRPr="002D602B" w:rsidRDefault="00E16DE8" w:rsidP="002D602B">
      <w:pPr>
        <w:spacing w:line="360" w:lineRule="auto"/>
        <w:rPr>
          <w:rFonts w:ascii="Palatino Linotype" w:hAnsi="Palatino Linotype"/>
          <w:color w:val="000000" w:themeColor="text1"/>
        </w:rPr>
      </w:pPr>
      <w:r w:rsidRPr="002D602B">
        <w:rPr>
          <w:rFonts w:ascii="Palatino Linotype" w:hAnsi="Palatino Linotype"/>
          <w:color w:val="000000" w:themeColor="text1"/>
        </w:rPr>
        <w:br w:type="page"/>
      </w:r>
    </w:p>
    <w:sectPr w:rsidR="00EE52D0" w:rsidRPr="002D602B" w:rsidSect="006957B1">
      <w:headerReference w:type="even" r:id="rId16"/>
      <w:headerReference w:type="default" r:id="rId17"/>
      <w:footerReference w:type="even"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45FA6" w14:textId="77777777" w:rsidR="00E21056" w:rsidRDefault="00E21056" w:rsidP="00C80F8C">
      <w:r>
        <w:separator/>
      </w:r>
    </w:p>
  </w:endnote>
  <w:endnote w:type="continuationSeparator" w:id="0">
    <w:p w14:paraId="2475535D" w14:textId="77777777" w:rsidR="00E21056" w:rsidRDefault="00E2105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4D4E" w14:textId="77777777" w:rsidR="00E95D75" w:rsidRDefault="00E95D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0AC03321" w:rsidR="002268A5" w:rsidRPr="0010196A" w:rsidRDefault="002268A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2DF8">
      <w:rPr>
        <w:rFonts w:ascii="Palatino Linotype" w:hAnsi="Palatino Linotype" w:cs="Arial"/>
        <w:bCs/>
        <w:noProof/>
        <w:sz w:val="22"/>
        <w:szCs w:val="22"/>
      </w:rPr>
      <w:t>10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2DF8">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5530A2A9" w:rsidR="002268A5" w:rsidRPr="0010196A" w:rsidRDefault="002268A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2DF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2DF8">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044D7" w14:textId="77777777" w:rsidR="00E21056" w:rsidRDefault="00E21056" w:rsidP="00C80F8C">
      <w:r>
        <w:separator/>
      </w:r>
    </w:p>
  </w:footnote>
  <w:footnote w:type="continuationSeparator" w:id="0">
    <w:p w14:paraId="4A8EEE25" w14:textId="77777777" w:rsidR="00E21056" w:rsidRDefault="00E21056"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2268A5" w:rsidRDefault="0099020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76A94518" w:rsidR="002268A5" w:rsidRPr="0010196A" w:rsidRDefault="002268A5"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2268A5" w:rsidRPr="008F2CCC" w14:paraId="1F097D8A" w14:textId="77777777" w:rsidTr="005F31DE">
      <w:tc>
        <w:tcPr>
          <w:tcW w:w="2977" w:type="dxa"/>
          <w:vMerge w:val="restart"/>
        </w:tcPr>
        <w:p w14:paraId="1F780A0C" w14:textId="1EFF25F4" w:rsidR="002268A5" w:rsidRPr="008F2CCC" w:rsidRDefault="002268A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2268A5" w:rsidRPr="00664658" w:rsidRDefault="002268A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1DBE6B21" w:rsidR="002268A5" w:rsidRPr="00664658" w:rsidRDefault="000359FF" w:rsidP="002B54B6">
          <w:pPr>
            <w:jc w:val="both"/>
            <w:rPr>
              <w:rFonts w:ascii="Palatino Linotype" w:hAnsi="Palatino Linotype"/>
              <w:b/>
              <w:sz w:val="22"/>
              <w:szCs w:val="22"/>
              <w:lang w:val="es-ES_tradnl"/>
            </w:rPr>
          </w:pPr>
          <w:r>
            <w:rPr>
              <w:rFonts w:ascii="Palatino Linotype" w:hAnsi="Palatino Linotype"/>
              <w:b/>
              <w:sz w:val="22"/>
              <w:szCs w:val="22"/>
              <w:lang w:val="es-ES_tradnl"/>
            </w:rPr>
            <w:t>07332</w:t>
          </w:r>
          <w:r w:rsidR="002268A5" w:rsidRPr="00A9204E">
            <w:rPr>
              <w:rFonts w:ascii="Palatino Linotype" w:hAnsi="Palatino Linotype"/>
              <w:b/>
              <w:sz w:val="22"/>
              <w:szCs w:val="22"/>
              <w:lang w:val="es-ES_tradnl"/>
            </w:rPr>
            <w:t>/INFOEM/IP/RR/2022</w:t>
          </w:r>
        </w:p>
      </w:tc>
    </w:tr>
    <w:tr w:rsidR="002B54B6" w:rsidRPr="008F2CCC" w14:paraId="049677A3" w14:textId="77777777" w:rsidTr="005F31DE">
      <w:tc>
        <w:tcPr>
          <w:tcW w:w="2977" w:type="dxa"/>
          <w:vMerge/>
        </w:tcPr>
        <w:p w14:paraId="4A21EAC1" w14:textId="5C1F145E" w:rsidR="002B54B6" w:rsidRPr="008F2CCC" w:rsidRDefault="002B54B6" w:rsidP="002B54B6">
          <w:pPr>
            <w:rPr>
              <w:rFonts w:ascii="Palatino Linotype" w:hAnsi="Palatino Linotype"/>
              <w:b/>
              <w:sz w:val="22"/>
              <w:szCs w:val="22"/>
              <w:lang w:val="es-ES_tradnl"/>
            </w:rPr>
          </w:pPr>
        </w:p>
      </w:tc>
      <w:tc>
        <w:tcPr>
          <w:tcW w:w="2552" w:type="dxa"/>
          <w:shd w:val="clear" w:color="auto" w:fill="auto"/>
        </w:tcPr>
        <w:p w14:paraId="1237BCDE" w14:textId="77777777" w:rsidR="002B54B6" w:rsidRPr="00664658" w:rsidRDefault="002B54B6" w:rsidP="002B54B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202D0F8B" w:rsidR="002B54B6" w:rsidRPr="00D41D47" w:rsidRDefault="000359FF" w:rsidP="002B54B6">
          <w:pPr>
            <w:jc w:val="both"/>
            <w:rPr>
              <w:rFonts w:ascii="Palatino Linotype" w:hAnsi="Palatino Linotype"/>
              <w:b/>
              <w:sz w:val="22"/>
              <w:szCs w:val="22"/>
              <w:lang w:val="es-ES_tradnl"/>
            </w:rPr>
          </w:pPr>
          <w:r w:rsidRPr="000359FF">
            <w:rPr>
              <w:rFonts w:ascii="Palatino Linotype" w:hAnsi="Palatino Linotype"/>
              <w:b/>
              <w:sz w:val="22"/>
              <w:szCs w:val="22"/>
              <w:lang w:val="es-ES_tradnl"/>
            </w:rPr>
            <w:t>Ayuntamiento de Xalatlaco</w:t>
          </w:r>
        </w:p>
      </w:tc>
    </w:tr>
    <w:tr w:rsidR="002B54B6" w:rsidRPr="008F2CCC" w14:paraId="72CD087D" w14:textId="77777777" w:rsidTr="005F31DE">
      <w:trPr>
        <w:trHeight w:val="228"/>
      </w:trPr>
      <w:tc>
        <w:tcPr>
          <w:tcW w:w="2977" w:type="dxa"/>
          <w:vMerge/>
        </w:tcPr>
        <w:p w14:paraId="1B78656F" w14:textId="01E6F6F6" w:rsidR="002B54B6" w:rsidRPr="008F2CCC" w:rsidRDefault="002B54B6" w:rsidP="002B54B6">
          <w:pPr>
            <w:rPr>
              <w:rFonts w:ascii="Palatino Linotype" w:hAnsi="Palatino Linotype"/>
              <w:b/>
              <w:sz w:val="22"/>
              <w:szCs w:val="22"/>
              <w:lang w:val="es-ES_tradnl"/>
            </w:rPr>
          </w:pPr>
        </w:p>
      </w:tc>
      <w:tc>
        <w:tcPr>
          <w:tcW w:w="2552" w:type="dxa"/>
          <w:shd w:val="clear" w:color="auto" w:fill="auto"/>
        </w:tcPr>
        <w:p w14:paraId="74D81628" w14:textId="05FE44B5" w:rsidR="002B54B6" w:rsidRPr="00664658" w:rsidRDefault="002B54B6" w:rsidP="002B54B6">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2B54B6" w:rsidRPr="00664658" w:rsidRDefault="002B54B6" w:rsidP="002B54B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268A5" w:rsidRPr="0010196A" w:rsidRDefault="002268A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6C4EF9B0" w:rsidR="002268A5" w:rsidRPr="0010196A" w:rsidRDefault="0099020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2268A5" w:rsidRPr="008F2CCC" w14:paraId="6ABABA57" w14:textId="77777777" w:rsidTr="005F31DE">
      <w:tc>
        <w:tcPr>
          <w:tcW w:w="4253" w:type="dxa"/>
          <w:vMerge w:val="restart"/>
          <w:shd w:val="clear" w:color="auto" w:fill="auto"/>
        </w:tcPr>
        <w:p w14:paraId="6AA376CC" w14:textId="139DA696" w:rsidR="002268A5" w:rsidRPr="008F2CCC" w:rsidRDefault="002268A5"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4A7BEC8B" w:rsidR="002268A5" w:rsidRPr="008F2CCC" w:rsidRDefault="000359FF" w:rsidP="002B54B6">
          <w:pPr>
            <w:jc w:val="both"/>
            <w:rPr>
              <w:rFonts w:ascii="Palatino Linotype" w:hAnsi="Palatino Linotype"/>
              <w:b/>
              <w:sz w:val="22"/>
              <w:szCs w:val="22"/>
              <w:lang w:val="es-ES_tradnl"/>
            </w:rPr>
          </w:pPr>
          <w:r>
            <w:rPr>
              <w:rFonts w:ascii="Palatino Linotype" w:hAnsi="Palatino Linotype"/>
              <w:b/>
              <w:sz w:val="22"/>
              <w:szCs w:val="22"/>
              <w:lang w:val="es-ES_tradnl"/>
            </w:rPr>
            <w:t>0</w:t>
          </w:r>
          <w:r w:rsidR="009135B0">
            <w:rPr>
              <w:rFonts w:ascii="Palatino Linotype" w:hAnsi="Palatino Linotype"/>
              <w:b/>
              <w:sz w:val="22"/>
              <w:szCs w:val="22"/>
              <w:lang w:val="es-ES_tradnl"/>
            </w:rPr>
            <w:t>7</w:t>
          </w:r>
          <w:r>
            <w:rPr>
              <w:rFonts w:ascii="Palatino Linotype" w:hAnsi="Palatino Linotype"/>
              <w:b/>
              <w:sz w:val="22"/>
              <w:szCs w:val="22"/>
              <w:lang w:val="es-ES_tradnl"/>
            </w:rPr>
            <w:t>332</w:t>
          </w:r>
          <w:r w:rsidR="002268A5" w:rsidRPr="00A9204E">
            <w:rPr>
              <w:rFonts w:ascii="Palatino Linotype" w:hAnsi="Palatino Linotype"/>
              <w:b/>
              <w:sz w:val="22"/>
              <w:szCs w:val="22"/>
              <w:lang w:val="es-ES_tradnl"/>
            </w:rPr>
            <w:t>/INFOEM/IP/RR/2022</w:t>
          </w:r>
        </w:p>
      </w:tc>
    </w:tr>
    <w:tr w:rsidR="002268A5" w:rsidRPr="008F2CCC" w14:paraId="3B45FB53" w14:textId="77777777" w:rsidTr="005F31DE">
      <w:tc>
        <w:tcPr>
          <w:tcW w:w="4253" w:type="dxa"/>
          <w:vMerge/>
          <w:shd w:val="clear" w:color="auto" w:fill="auto"/>
        </w:tcPr>
        <w:p w14:paraId="188B82EF" w14:textId="77777777" w:rsidR="002268A5" w:rsidRPr="008F2CCC" w:rsidRDefault="002268A5" w:rsidP="007A5836">
          <w:pPr>
            <w:rPr>
              <w:rFonts w:ascii="Palatino Linotype" w:hAnsi="Palatino Linotype"/>
              <w:b/>
              <w:sz w:val="22"/>
              <w:szCs w:val="22"/>
              <w:lang w:val="es-ES_tradnl"/>
            </w:rPr>
          </w:pPr>
        </w:p>
      </w:tc>
      <w:tc>
        <w:tcPr>
          <w:tcW w:w="2552" w:type="dxa"/>
          <w:shd w:val="clear" w:color="auto" w:fill="auto"/>
        </w:tcPr>
        <w:p w14:paraId="3B2AD0CF" w14:textId="77777777"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33513E41" w:rsidR="002268A5" w:rsidRPr="005E0D87" w:rsidRDefault="002268A5" w:rsidP="00D66460">
          <w:pPr>
            <w:jc w:val="both"/>
            <w:rPr>
              <w:rFonts w:ascii="Arial" w:hAnsi="Arial" w:cs="Arial"/>
              <w:b/>
              <w:bCs/>
              <w:sz w:val="15"/>
              <w:szCs w:val="15"/>
            </w:rPr>
          </w:pPr>
        </w:p>
      </w:tc>
    </w:tr>
    <w:tr w:rsidR="002268A5" w:rsidRPr="002B54B6" w14:paraId="28A493EB" w14:textId="77777777" w:rsidTr="005F31DE">
      <w:trPr>
        <w:trHeight w:val="228"/>
      </w:trPr>
      <w:tc>
        <w:tcPr>
          <w:tcW w:w="4253" w:type="dxa"/>
          <w:vMerge/>
          <w:shd w:val="clear" w:color="auto" w:fill="auto"/>
        </w:tcPr>
        <w:p w14:paraId="06C77D31" w14:textId="77777777" w:rsidR="002268A5" w:rsidRPr="008F2CCC" w:rsidRDefault="002268A5" w:rsidP="007A5836">
          <w:pPr>
            <w:rPr>
              <w:rFonts w:ascii="Palatino Linotype" w:hAnsi="Palatino Linotype"/>
              <w:b/>
              <w:sz w:val="22"/>
              <w:szCs w:val="22"/>
              <w:lang w:val="es-ES_tradnl"/>
            </w:rPr>
          </w:pPr>
        </w:p>
      </w:tc>
      <w:tc>
        <w:tcPr>
          <w:tcW w:w="2552" w:type="dxa"/>
          <w:shd w:val="clear" w:color="auto" w:fill="auto"/>
        </w:tcPr>
        <w:p w14:paraId="2E1A72B4" w14:textId="77777777"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6D00EC28" w:rsidR="002268A5" w:rsidRPr="0010072C" w:rsidRDefault="000359FF" w:rsidP="0058481E">
          <w:pPr>
            <w:jc w:val="both"/>
            <w:rPr>
              <w:rFonts w:ascii="Palatino Linotype" w:hAnsi="Palatino Linotype"/>
              <w:b/>
              <w:sz w:val="22"/>
              <w:szCs w:val="22"/>
              <w:lang w:val="es-ES_tradnl"/>
            </w:rPr>
          </w:pPr>
          <w:r w:rsidRPr="000359FF">
            <w:rPr>
              <w:rFonts w:ascii="Palatino Linotype" w:hAnsi="Palatino Linotype"/>
              <w:b/>
              <w:sz w:val="22"/>
              <w:szCs w:val="22"/>
              <w:lang w:val="es-ES_tradnl"/>
            </w:rPr>
            <w:t>Ayuntamiento de Xalatlaco</w:t>
          </w:r>
        </w:p>
      </w:tc>
    </w:tr>
    <w:tr w:rsidR="002268A5" w:rsidRPr="008F2CCC" w14:paraId="0F114FF0" w14:textId="77777777" w:rsidTr="005F31DE">
      <w:tc>
        <w:tcPr>
          <w:tcW w:w="4253" w:type="dxa"/>
          <w:vMerge/>
          <w:shd w:val="clear" w:color="auto" w:fill="auto"/>
        </w:tcPr>
        <w:p w14:paraId="4CCB64BA" w14:textId="77777777" w:rsidR="002268A5" w:rsidRPr="008F2CCC" w:rsidRDefault="002268A5" w:rsidP="00A2780F">
          <w:pPr>
            <w:rPr>
              <w:rFonts w:ascii="Palatino Linotype" w:hAnsi="Palatino Linotype"/>
              <w:b/>
              <w:sz w:val="22"/>
              <w:szCs w:val="22"/>
              <w:lang w:val="es-ES_tradnl"/>
            </w:rPr>
          </w:pPr>
        </w:p>
      </w:tc>
      <w:tc>
        <w:tcPr>
          <w:tcW w:w="2552" w:type="dxa"/>
          <w:shd w:val="clear" w:color="auto" w:fill="auto"/>
        </w:tcPr>
        <w:p w14:paraId="31E422EA" w14:textId="0B158FD7" w:rsidR="002268A5" w:rsidRPr="008F2CCC" w:rsidRDefault="002268A5"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2268A5" w:rsidRPr="008F2CCC" w:rsidRDefault="002268A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2268A5" w:rsidRPr="0010196A" w:rsidRDefault="002268A5"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82999"/>
    <w:multiLevelType w:val="hybridMultilevel"/>
    <w:tmpl w:val="26889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F6B1498"/>
    <w:multiLevelType w:val="hybridMultilevel"/>
    <w:tmpl w:val="759EBCB4"/>
    <w:lvl w:ilvl="0" w:tplc="BA8631D8">
      <w:start w:val="3"/>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F773F5C"/>
    <w:multiLevelType w:val="hybridMultilevel"/>
    <w:tmpl w:val="D0D0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9945FE"/>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B010560"/>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CC598A"/>
    <w:multiLevelType w:val="hybridMultilevel"/>
    <w:tmpl w:val="B97AF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84D31EA"/>
    <w:multiLevelType w:val="hybridMultilevel"/>
    <w:tmpl w:val="2898A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828903587">
    <w:abstractNumId w:val="10"/>
  </w:num>
  <w:num w:numId="2" w16cid:durableId="1316297951">
    <w:abstractNumId w:val="4"/>
  </w:num>
  <w:num w:numId="3" w16cid:durableId="1033116240">
    <w:abstractNumId w:val="3"/>
  </w:num>
  <w:num w:numId="4" w16cid:durableId="246963943">
    <w:abstractNumId w:val="7"/>
  </w:num>
  <w:num w:numId="5" w16cid:durableId="2036491669">
    <w:abstractNumId w:val="1"/>
  </w:num>
  <w:num w:numId="6" w16cid:durableId="4068094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90929046">
    <w:abstractNumId w:val="6"/>
  </w:num>
  <w:num w:numId="8" w16cid:durableId="805973435">
    <w:abstractNumId w:val="5"/>
  </w:num>
  <w:num w:numId="9" w16cid:durableId="739251448">
    <w:abstractNumId w:val="1"/>
  </w:num>
  <w:num w:numId="10" w16cid:durableId="764764809">
    <w:abstractNumId w:val="11"/>
  </w:num>
  <w:num w:numId="11" w16cid:durableId="794982624">
    <w:abstractNumId w:val="8"/>
  </w:num>
  <w:num w:numId="12" w16cid:durableId="498081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9209065">
    <w:abstractNumId w:val="0"/>
  </w:num>
  <w:num w:numId="14" w16cid:durableId="10772836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5697151">
    <w:abstractNumId w:val="2"/>
  </w:num>
  <w:num w:numId="16" w16cid:durableId="201090835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CO" w:vendorID="64" w:dllVersion="6" w:nlCheck="1" w:checkStyle="0"/>
  <w:activeWritingStyle w:appName="MSWord" w:lang="es-MX" w:vendorID="64" w:dllVersion="0" w:nlCheck="1" w:checkStyle="0"/>
  <w:activeWritingStyle w:appName="MSWord" w:lang="es-ES" w:vendorID="64" w:dllVersion="0" w:nlCheck="1" w:checkStyle="0"/>
  <w:activeWritingStyle w:appName="MSWord" w:lang="es-AR"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90D"/>
    <w:rsid w:val="00011ABD"/>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BEA"/>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9FF"/>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4E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3EB1"/>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B52"/>
    <w:rsid w:val="000A0C7C"/>
    <w:rsid w:val="000A0FC6"/>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02C"/>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D1D"/>
    <w:rsid w:val="000F4F47"/>
    <w:rsid w:val="000F54D4"/>
    <w:rsid w:val="000F55B8"/>
    <w:rsid w:val="000F55EC"/>
    <w:rsid w:val="000F5B87"/>
    <w:rsid w:val="000F62F8"/>
    <w:rsid w:val="000F6EFD"/>
    <w:rsid w:val="000F7133"/>
    <w:rsid w:val="000F750D"/>
    <w:rsid w:val="000F79EA"/>
    <w:rsid w:val="000F7B4E"/>
    <w:rsid w:val="0010072C"/>
    <w:rsid w:val="00100BC0"/>
    <w:rsid w:val="00101028"/>
    <w:rsid w:val="0010196A"/>
    <w:rsid w:val="00101BFD"/>
    <w:rsid w:val="00102334"/>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340"/>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2C5"/>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5C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3DE"/>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6E5"/>
    <w:rsid w:val="00163E4C"/>
    <w:rsid w:val="001640BD"/>
    <w:rsid w:val="001642E9"/>
    <w:rsid w:val="0016439F"/>
    <w:rsid w:val="0016448C"/>
    <w:rsid w:val="001646CE"/>
    <w:rsid w:val="0016493E"/>
    <w:rsid w:val="00164D1B"/>
    <w:rsid w:val="00165069"/>
    <w:rsid w:val="001657E8"/>
    <w:rsid w:val="00165B8D"/>
    <w:rsid w:val="0016638E"/>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A38"/>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86E"/>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3BCA"/>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478"/>
    <w:rsid w:val="002255E0"/>
    <w:rsid w:val="0022582E"/>
    <w:rsid w:val="00225A03"/>
    <w:rsid w:val="00226145"/>
    <w:rsid w:val="002268A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3F27"/>
    <w:rsid w:val="00254045"/>
    <w:rsid w:val="002540F3"/>
    <w:rsid w:val="0025429E"/>
    <w:rsid w:val="0025469D"/>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049"/>
    <w:rsid w:val="002740AF"/>
    <w:rsid w:val="002743A2"/>
    <w:rsid w:val="0027448C"/>
    <w:rsid w:val="002747B1"/>
    <w:rsid w:val="00274C49"/>
    <w:rsid w:val="00274E55"/>
    <w:rsid w:val="00275106"/>
    <w:rsid w:val="0027514C"/>
    <w:rsid w:val="002759EB"/>
    <w:rsid w:val="00275FC6"/>
    <w:rsid w:val="002766F9"/>
    <w:rsid w:val="0027711B"/>
    <w:rsid w:val="0027724A"/>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6FB7"/>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4B6"/>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02B"/>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AC4"/>
    <w:rsid w:val="00305F6C"/>
    <w:rsid w:val="00306542"/>
    <w:rsid w:val="00306604"/>
    <w:rsid w:val="00306BCD"/>
    <w:rsid w:val="003072E2"/>
    <w:rsid w:val="0031045D"/>
    <w:rsid w:val="003109E6"/>
    <w:rsid w:val="00310EF9"/>
    <w:rsid w:val="003115D4"/>
    <w:rsid w:val="0031165B"/>
    <w:rsid w:val="0031182B"/>
    <w:rsid w:val="00311FD7"/>
    <w:rsid w:val="003123CB"/>
    <w:rsid w:val="00312CD1"/>
    <w:rsid w:val="0031305F"/>
    <w:rsid w:val="00313499"/>
    <w:rsid w:val="003135FC"/>
    <w:rsid w:val="00314064"/>
    <w:rsid w:val="0031406E"/>
    <w:rsid w:val="00314A51"/>
    <w:rsid w:val="00314D14"/>
    <w:rsid w:val="00315203"/>
    <w:rsid w:val="003154CE"/>
    <w:rsid w:val="00316C42"/>
    <w:rsid w:val="00317EC0"/>
    <w:rsid w:val="00320139"/>
    <w:rsid w:val="003204FC"/>
    <w:rsid w:val="00320B6B"/>
    <w:rsid w:val="00320CD2"/>
    <w:rsid w:val="00320DF4"/>
    <w:rsid w:val="00321325"/>
    <w:rsid w:val="003216AE"/>
    <w:rsid w:val="00321CD2"/>
    <w:rsid w:val="00321D46"/>
    <w:rsid w:val="0032217D"/>
    <w:rsid w:val="003226EE"/>
    <w:rsid w:val="00322956"/>
    <w:rsid w:val="00322B03"/>
    <w:rsid w:val="00322F4E"/>
    <w:rsid w:val="00322FAD"/>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79A"/>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84A"/>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29F"/>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749"/>
    <w:rsid w:val="00382A1D"/>
    <w:rsid w:val="00382E27"/>
    <w:rsid w:val="0038334A"/>
    <w:rsid w:val="00383658"/>
    <w:rsid w:val="00383839"/>
    <w:rsid w:val="00383898"/>
    <w:rsid w:val="0038391D"/>
    <w:rsid w:val="00383A89"/>
    <w:rsid w:val="00383ACB"/>
    <w:rsid w:val="00383CA7"/>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2C86"/>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5F4"/>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ED"/>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376"/>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1597"/>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393"/>
    <w:rsid w:val="004C154D"/>
    <w:rsid w:val="004C1AE2"/>
    <w:rsid w:val="004C202E"/>
    <w:rsid w:val="004C2719"/>
    <w:rsid w:val="004C40F5"/>
    <w:rsid w:val="004C4245"/>
    <w:rsid w:val="004C45EE"/>
    <w:rsid w:val="004C498A"/>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09C"/>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DA9"/>
    <w:rsid w:val="005071D8"/>
    <w:rsid w:val="005072B6"/>
    <w:rsid w:val="005073C0"/>
    <w:rsid w:val="005076BE"/>
    <w:rsid w:val="00507CD8"/>
    <w:rsid w:val="00507ED8"/>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35B"/>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16"/>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481E"/>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6F3"/>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2C4"/>
    <w:rsid w:val="005B6571"/>
    <w:rsid w:val="005B690A"/>
    <w:rsid w:val="005B6AFF"/>
    <w:rsid w:val="005B6B3A"/>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6FC6"/>
    <w:rsid w:val="005C71FF"/>
    <w:rsid w:val="005C7459"/>
    <w:rsid w:val="005C748D"/>
    <w:rsid w:val="005C7B8A"/>
    <w:rsid w:val="005C7BF6"/>
    <w:rsid w:val="005C7E19"/>
    <w:rsid w:val="005D0128"/>
    <w:rsid w:val="005D0555"/>
    <w:rsid w:val="005D067A"/>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426"/>
    <w:rsid w:val="005D7558"/>
    <w:rsid w:val="005E0421"/>
    <w:rsid w:val="005E0559"/>
    <w:rsid w:val="005E0668"/>
    <w:rsid w:val="005E0B7F"/>
    <w:rsid w:val="005E0D87"/>
    <w:rsid w:val="005E0DF3"/>
    <w:rsid w:val="005E1D28"/>
    <w:rsid w:val="005E261C"/>
    <w:rsid w:val="005E2992"/>
    <w:rsid w:val="005E2AF7"/>
    <w:rsid w:val="005E2C73"/>
    <w:rsid w:val="005E336C"/>
    <w:rsid w:val="005E3AB6"/>
    <w:rsid w:val="005E4681"/>
    <w:rsid w:val="005E4AF2"/>
    <w:rsid w:val="005E4B08"/>
    <w:rsid w:val="005E4DDB"/>
    <w:rsid w:val="005E5B7F"/>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07D"/>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037"/>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AEC"/>
    <w:rsid w:val="00651ED3"/>
    <w:rsid w:val="0065218E"/>
    <w:rsid w:val="00652354"/>
    <w:rsid w:val="0065247F"/>
    <w:rsid w:val="00652941"/>
    <w:rsid w:val="006534AF"/>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196"/>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383"/>
    <w:rsid w:val="00674DAF"/>
    <w:rsid w:val="006750BA"/>
    <w:rsid w:val="00675509"/>
    <w:rsid w:val="006756B8"/>
    <w:rsid w:val="0067612B"/>
    <w:rsid w:val="00676933"/>
    <w:rsid w:val="00676D9E"/>
    <w:rsid w:val="00676DE3"/>
    <w:rsid w:val="0067733E"/>
    <w:rsid w:val="0067797F"/>
    <w:rsid w:val="00677B06"/>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35B"/>
    <w:rsid w:val="00686869"/>
    <w:rsid w:val="006868B0"/>
    <w:rsid w:val="00686A28"/>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EF5"/>
    <w:rsid w:val="006B6FC0"/>
    <w:rsid w:val="006B7353"/>
    <w:rsid w:val="006B77AD"/>
    <w:rsid w:val="006C05D7"/>
    <w:rsid w:val="006C0CD3"/>
    <w:rsid w:val="006C140F"/>
    <w:rsid w:val="006C15E0"/>
    <w:rsid w:val="006C1A39"/>
    <w:rsid w:val="006C2427"/>
    <w:rsid w:val="006C24F6"/>
    <w:rsid w:val="006C258B"/>
    <w:rsid w:val="006C2692"/>
    <w:rsid w:val="006C2BE2"/>
    <w:rsid w:val="006C2EF9"/>
    <w:rsid w:val="006C2FB3"/>
    <w:rsid w:val="006C3E4C"/>
    <w:rsid w:val="006C4797"/>
    <w:rsid w:val="006C5127"/>
    <w:rsid w:val="006C53E6"/>
    <w:rsid w:val="006C56AC"/>
    <w:rsid w:val="006C5C5E"/>
    <w:rsid w:val="006C652F"/>
    <w:rsid w:val="006C69FF"/>
    <w:rsid w:val="006C6A74"/>
    <w:rsid w:val="006C6E05"/>
    <w:rsid w:val="006C738B"/>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BCB"/>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2D65"/>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77FD8"/>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30CE"/>
    <w:rsid w:val="00784081"/>
    <w:rsid w:val="00784B31"/>
    <w:rsid w:val="00784FA3"/>
    <w:rsid w:val="0078534B"/>
    <w:rsid w:val="00785735"/>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816"/>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6E3B"/>
    <w:rsid w:val="007A6F70"/>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282"/>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0777"/>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A30"/>
    <w:rsid w:val="00814DF6"/>
    <w:rsid w:val="0081501A"/>
    <w:rsid w:val="00815152"/>
    <w:rsid w:val="0081524F"/>
    <w:rsid w:val="00815514"/>
    <w:rsid w:val="00815DC6"/>
    <w:rsid w:val="00815F8D"/>
    <w:rsid w:val="00816685"/>
    <w:rsid w:val="0081688A"/>
    <w:rsid w:val="00816903"/>
    <w:rsid w:val="00816A6B"/>
    <w:rsid w:val="00816FCF"/>
    <w:rsid w:val="008170E4"/>
    <w:rsid w:val="008170FC"/>
    <w:rsid w:val="008175CE"/>
    <w:rsid w:val="0081786A"/>
    <w:rsid w:val="008178E3"/>
    <w:rsid w:val="00817918"/>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BFD"/>
    <w:rsid w:val="00827092"/>
    <w:rsid w:val="0082710A"/>
    <w:rsid w:val="00827366"/>
    <w:rsid w:val="008274B1"/>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4E2"/>
    <w:rsid w:val="008367EE"/>
    <w:rsid w:val="0083699C"/>
    <w:rsid w:val="00836B16"/>
    <w:rsid w:val="00836EA5"/>
    <w:rsid w:val="00837418"/>
    <w:rsid w:val="00837CE4"/>
    <w:rsid w:val="00837D19"/>
    <w:rsid w:val="00840312"/>
    <w:rsid w:val="008403E9"/>
    <w:rsid w:val="008404D4"/>
    <w:rsid w:val="008406DC"/>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6C4A"/>
    <w:rsid w:val="00847359"/>
    <w:rsid w:val="00847A4A"/>
    <w:rsid w:val="00850321"/>
    <w:rsid w:val="008505AA"/>
    <w:rsid w:val="0085064A"/>
    <w:rsid w:val="00851C51"/>
    <w:rsid w:val="008526EF"/>
    <w:rsid w:val="00852F55"/>
    <w:rsid w:val="0085347F"/>
    <w:rsid w:val="00853608"/>
    <w:rsid w:val="00853726"/>
    <w:rsid w:val="00853AB4"/>
    <w:rsid w:val="0085421F"/>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17"/>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FFA"/>
    <w:rsid w:val="0088649D"/>
    <w:rsid w:val="0088649F"/>
    <w:rsid w:val="00886768"/>
    <w:rsid w:val="008867E7"/>
    <w:rsid w:val="00886E26"/>
    <w:rsid w:val="008875A6"/>
    <w:rsid w:val="008876FD"/>
    <w:rsid w:val="00887A19"/>
    <w:rsid w:val="00890136"/>
    <w:rsid w:val="008904C8"/>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6B72"/>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162"/>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14B"/>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5B0"/>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947"/>
    <w:rsid w:val="00920DAB"/>
    <w:rsid w:val="009213E1"/>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DB2"/>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533"/>
    <w:rsid w:val="00987ACA"/>
    <w:rsid w:val="00987B0D"/>
    <w:rsid w:val="0099020F"/>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1FA"/>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1CC"/>
    <w:rsid w:val="009B5BC1"/>
    <w:rsid w:val="009B60D3"/>
    <w:rsid w:val="009B6398"/>
    <w:rsid w:val="009B6DAD"/>
    <w:rsid w:val="009B756F"/>
    <w:rsid w:val="009B7C7B"/>
    <w:rsid w:val="009C0DF7"/>
    <w:rsid w:val="009C1CDE"/>
    <w:rsid w:val="009C20DE"/>
    <w:rsid w:val="009C2718"/>
    <w:rsid w:val="009C2B41"/>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1957"/>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4D9"/>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13"/>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5EDA"/>
    <w:rsid w:val="00A26343"/>
    <w:rsid w:val="00A264D3"/>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5E95"/>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3D1F"/>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0F0"/>
    <w:rsid w:val="00A777C8"/>
    <w:rsid w:val="00A77A85"/>
    <w:rsid w:val="00A77B26"/>
    <w:rsid w:val="00A807F2"/>
    <w:rsid w:val="00A81140"/>
    <w:rsid w:val="00A81414"/>
    <w:rsid w:val="00A81A4A"/>
    <w:rsid w:val="00A81E79"/>
    <w:rsid w:val="00A82368"/>
    <w:rsid w:val="00A8285E"/>
    <w:rsid w:val="00A82C9E"/>
    <w:rsid w:val="00A8306C"/>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220"/>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6E0"/>
    <w:rsid w:val="00AB0769"/>
    <w:rsid w:val="00AB0828"/>
    <w:rsid w:val="00AB0D09"/>
    <w:rsid w:val="00AB159D"/>
    <w:rsid w:val="00AB17BA"/>
    <w:rsid w:val="00AB1847"/>
    <w:rsid w:val="00AB1C34"/>
    <w:rsid w:val="00AB1EA6"/>
    <w:rsid w:val="00AB25B7"/>
    <w:rsid w:val="00AB272D"/>
    <w:rsid w:val="00AB2802"/>
    <w:rsid w:val="00AB2C63"/>
    <w:rsid w:val="00AB2EC7"/>
    <w:rsid w:val="00AB412E"/>
    <w:rsid w:val="00AB4B9D"/>
    <w:rsid w:val="00AB4D70"/>
    <w:rsid w:val="00AB4E3C"/>
    <w:rsid w:val="00AB5702"/>
    <w:rsid w:val="00AB61B4"/>
    <w:rsid w:val="00AB6305"/>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045"/>
    <w:rsid w:val="00AE4585"/>
    <w:rsid w:val="00AE45DB"/>
    <w:rsid w:val="00AE4B07"/>
    <w:rsid w:val="00AE4B2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CDF"/>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B3D"/>
    <w:rsid w:val="00B512E2"/>
    <w:rsid w:val="00B5182D"/>
    <w:rsid w:val="00B51A4D"/>
    <w:rsid w:val="00B51B64"/>
    <w:rsid w:val="00B51CE8"/>
    <w:rsid w:val="00B51F55"/>
    <w:rsid w:val="00B52542"/>
    <w:rsid w:val="00B52646"/>
    <w:rsid w:val="00B5283C"/>
    <w:rsid w:val="00B52BC0"/>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2C1"/>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5D61"/>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0E5A"/>
    <w:rsid w:val="00BB13AD"/>
    <w:rsid w:val="00BB1721"/>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42"/>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115"/>
    <w:rsid w:val="00C052B7"/>
    <w:rsid w:val="00C057BF"/>
    <w:rsid w:val="00C0585D"/>
    <w:rsid w:val="00C05C01"/>
    <w:rsid w:val="00C064F7"/>
    <w:rsid w:val="00C067AF"/>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C21"/>
    <w:rsid w:val="00C671F7"/>
    <w:rsid w:val="00C673CF"/>
    <w:rsid w:val="00C67722"/>
    <w:rsid w:val="00C677E6"/>
    <w:rsid w:val="00C67A90"/>
    <w:rsid w:val="00C70502"/>
    <w:rsid w:val="00C70810"/>
    <w:rsid w:val="00C70E4F"/>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629"/>
    <w:rsid w:val="00C87924"/>
    <w:rsid w:val="00C9040D"/>
    <w:rsid w:val="00C90E6D"/>
    <w:rsid w:val="00C9177C"/>
    <w:rsid w:val="00C917C7"/>
    <w:rsid w:val="00C918FD"/>
    <w:rsid w:val="00C919C5"/>
    <w:rsid w:val="00C91E7D"/>
    <w:rsid w:val="00C924B8"/>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F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747"/>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09F"/>
    <w:rsid w:val="00D34313"/>
    <w:rsid w:val="00D34366"/>
    <w:rsid w:val="00D34690"/>
    <w:rsid w:val="00D348AC"/>
    <w:rsid w:val="00D34B07"/>
    <w:rsid w:val="00D34FEF"/>
    <w:rsid w:val="00D3503B"/>
    <w:rsid w:val="00D35447"/>
    <w:rsid w:val="00D3545D"/>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D9F"/>
    <w:rsid w:val="00D53E8C"/>
    <w:rsid w:val="00D53FB7"/>
    <w:rsid w:val="00D5480B"/>
    <w:rsid w:val="00D54AF1"/>
    <w:rsid w:val="00D54E64"/>
    <w:rsid w:val="00D5530D"/>
    <w:rsid w:val="00D55B77"/>
    <w:rsid w:val="00D5610C"/>
    <w:rsid w:val="00D566DF"/>
    <w:rsid w:val="00D57916"/>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26B"/>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B99"/>
    <w:rsid w:val="00D86DB5"/>
    <w:rsid w:val="00D87A8E"/>
    <w:rsid w:val="00D87DD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28D"/>
    <w:rsid w:val="00DA14EB"/>
    <w:rsid w:val="00DA1918"/>
    <w:rsid w:val="00DA1DE7"/>
    <w:rsid w:val="00DA2906"/>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056"/>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3A"/>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76C"/>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4BF"/>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56"/>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4B"/>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690"/>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C30"/>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6A6"/>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2AA"/>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5D7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C97"/>
    <w:rsid w:val="00EB4F8F"/>
    <w:rsid w:val="00EB5369"/>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48"/>
    <w:rsid w:val="00EC64B5"/>
    <w:rsid w:val="00EC685F"/>
    <w:rsid w:val="00EC715C"/>
    <w:rsid w:val="00EC761D"/>
    <w:rsid w:val="00ED00E7"/>
    <w:rsid w:val="00ED059D"/>
    <w:rsid w:val="00ED0A62"/>
    <w:rsid w:val="00ED0B4A"/>
    <w:rsid w:val="00ED0EFD"/>
    <w:rsid w:val="00ED170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14C"/>
    <w:rsid w:val="00ED72CB"/>
    <w:rsid w:val="00ED73CC"/>
    <w:rsid w:val="00ED7A08"/>
    <w:rsid w:val="00EE065D"/>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80"/>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2A"/>
    <w:rsid w:val="00F33560"/>
    <w:rsid w:val="00F339E9"/>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5B25"/>
    <w:rsid w:val="00F46254"/>
    <w:rsid w:val="00F4639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4ACC"/>
    <w:rsid w:val="00F5530F"/>
    <w:rsid w:val="00F55394"/>
    <w:rsid w:val="00F55473"/>
    <w:rsid w:val="00F55505"/>
    <w:rsid w:val="00F555C0"/>
    <w:rsid w:val="00F55C28"/>
    <w:rsid w:val="00F55EBC"/>
    <w:rsid w:val="00F56093"/>
    <w:rsid w:val="00F564CE"/>
    <w:rsid w:val="00F5663D"/>
    <w:rsid w:val="00F567DB"/>
    <w:rsid w:val="00F575DD"/>
    <w:rsid w:val="00F57F56"/>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6A"/>
    <w:rsid w:val="00F67604"/>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76F"/>
    <w:rsid w:val="00F748E8"/>
    <w:rsid w:val="00F74E4E"/>
    <w:rsid w:val="00F74FF2"/>
    <w:rsid w:val="00F75291"/>
    <w:rsid w:val="00F75600"/>
    <w:rsid w:val="00F757B3"/>
    <w:rsid w:val="00F75C16"/>
    <w:rsid w:val="00F75CA6"/>
    <w:rsid w:val="00F75F32"/>
    <w:rsid w:val="00F7794C"/>
    <w:rsid w:val="00F77BFA"/>
    <w:rsid w:val="00F77E8B"/>
    <w:rsid w:val="00F8044C"/>
    <w:rsid w:val="00F80560"/>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2DF8"/>
    <w:rsid w:val="00FC3263"/>
    <w:rsid w:val="00FC3AE2"/>
    <w:rsid w:val="00FC4A02"/>
    <w:rsid w:val="00FC4A45"/>
    <w:rsid w:val="00FC52D9"/>
    <w:rsid w:val="00FC5C23"/>
    <w:rsid w:val="00FC63D5"/>
    <w:rsid w:val="00FC6581"/>
    <w:rsid w:val="00FC675E"/>
    <w:rsid w:val="00FC682F"/>
    <w:rsid w:val="00FC6BD0"/>
    <w:rsid w:val="00FC7DF3"/>
    <w:rsid w:val="00FD0744"/>
    <w:rsid w:val="00FD09B7"/>
    <w:rsid w:val="00FD15D9"/>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606"/>
    <w:rsid w:val="00FF1A93"/>
    <w:rsid w:val="00FF200F"/>
    <w:rsid w:val="00FF2316"/>
    <w:rsid w:val="00FF25D7"/>
    <w:rsid w:val="00FF3111"/>
    <w:rsid w:val="00FF40E7"/>
    <w:rsid w:val="00FF4AF4"/>
    <w:rsid w:val="00FF4D2F"/>
    <w:rsid w:val="00FF5232"/>
    <w:rsid w:val="00FF58B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F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674383"/>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14673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919591">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89073161">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002943">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065858">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1310846">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5580844">
      <w:bodyDiv w:val="1"/>
      <w:marLeft w:val="0"/>
      <w:marRight w:val="0"/>
      <w:marTop w:val="0"/>
      <w:marBottom w:val="0"/>
      <w:divBdr>
        <w:top w:val="none" w:sz="0" w:space="0" w:color="auto"/>
        <w:left w:val="none" w:sz="0" w:space="0" w:color="auto"/>
        <w:bottom w:val="none" w:sz="0" w:space="0" w:color="auto"/>
        <w:right w:val="none" w:sz="0" w:space="0" w:color="auto"/>
      </w:divBdr>
    </w:div>
    <w:div w:id="516887169">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00008">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718645">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49726564">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129978">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058474">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118172">
      <w:bodyDiv w:val="1"/>
      <w:marLeft w:val="0"/>
      <w:marRight w:val="0"/>
      <w:marTop w:val="0"/>
      <w:marBottom w:val="0"/>
      <w:divBdr>
        <w:top w:val="none" w:sz="0" w:space="0" w:color="auto"/>
        <w:left w:val="none" w:sz="0" w:space="0" w:color="auto"/>
        <w:bottom w:val="none" w:sz="0" w:space="0" w:color="auto"/>
        <w:right w:val="none" w:sz="0" w:space="0" w:color="auto"/>
      </w:divBdr>
    </w:div>
    <w:div w:id="791167503">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986001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1652282">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48388839">
      <w:bodyDiv w:val="1"/>
      <w:marLeft w:val="0"/>
      <w:marRight w:val="0"/>
      <w:marTop w:val="0"/>
      <w:marBottom w:val="0"/>
      <w:divBdr>
        <w:top w:val="none" w:sz="0" w:space="0" w:color="auto"/>
        <w:left w:val="none" w:sz="0" w:space="0" w:color="auto"/>
        <w:bottom w:val="none" w:sz="0" w:space="0" w:color="auto"/>
        <w:right w:val="none" w:sz="0" w:space="0" w:color="auto"/>
      </w:divBdr>
    </w:div>
    <w:div w:id="951324586">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58416554">
      <w:bodyDiv w:val="1"/>
      <w:marLeft w:val="0"/>
      <w:marRight w:val="0"/>
      <w:marTop w:val="0"/>
      <w:marBottom w:val="0"/>
      <w:divBdr>
        <w:top w:val="none" w:sz="0" w:space="0" w:color="auto"/>
        <w:left w:val="none" w:sz="0" w:space="0" w:color="auto"/>
        <w:bottom w:val="none" w:sz="0" w:space="0" w:color="auto"/>
        <w:right w:val="none" w:sz="0" w:space="0" w:color="auto"/>
      </w:divBdr>
    </w:div>
    <w:div w:id="96870835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1682">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1505">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404404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334281">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5895912">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340447">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0017911">
      <w:bodyDiv w:val="1"/>
      <w:marLeft w:val="0"/>
      <w:marRight w:val="0"/>
      <w:marTop w:val="0"/>
      <w:marBottom w:val="0"/>
      <w:divBdr>
        <w:top w:val="none" w:sz="0" w:space="0" w:color="auto"/>
        <w:left w:val="none" w:sz="0" w:space="0" w:color="auto"/>
        <w:bottom w:val="none" w:sz="0" w:space="0" w:color="auto"/>
        <w:right w:val="none" w:sz="0" w:space="0" w:color="auto"/>
      </w:divBdr>
    </w:div>
    <w:div w:id="131032989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5739803">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94408">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7145297">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493595080">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42538">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450927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7660845">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911334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6065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459883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61873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515416">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3143066">
      <w:bodyDiv w:val="1"/>
      <w:marLeft w:val="0"/>
      <w:marRight w:val="0"/>
      <w:marTop w:val="0"/>
      <w:marBottom w:val="0"/>
      <w:divBdr>
        <w:top w:val="none" w:sz="0" w:space="0" w:color="auto"/>
        <w:left w:val="none" w:sz="0" w:space="0" w:color="auto"/>
        <w:bottom w:val="none" w:sz="0" w:space="0" w:color="auto"/>
        <w:right w:val="none" w:sz="0" w:space="0" w:color="auto"/>
      </w:divBdr>
    </w:div>
    <w:div w:id="203503893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410358">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DB295-4AE6-4759-95FC-06FC4D67D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36</Pages>
  <Words>5740</Words>
  <Characters>31576</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2022-10-07T04:02:00Z</cp:lastPrinted>
  <dcterms:created xsi:type="dcterms:W3CDTF">2022-10-06T15:38:00Z</dcterms:created>
  <dcterms:modified xsi:type="dcterms:W3CDTF">2022-10-07T04:02:00Z</dcterms:modified>
</cp:coreProperties>
</file>