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A724E" w:rsidP="00563515" w:rsidRDefault="006A724E" w14:paraId="2071F79B" w14:textId="77777777">
      <w:pPr>
        <w:spacing w:line="360" w:lineRule="auto"/>
        <w:jc w:val="both"/>
        <w:rPr>
          <w:rFonts w:ascii="Palatino Linotype" w:hAnsi="Palatino Linotype" w:cs="Tahoma"/>
          <w:bCs/>
          <w:sz w:val="22"/>
          <w:szCs w:val="22"/>
        </w:rPr>
      </w:pPr>
    </w:p>
    <w:p w:rsidRPr="00046CF6" w:rsidR="00B31222" w:rsidP="00563515" w:rsidRDefault="004B1DB5" w14:paraId="01C5C878" w14:textId="6F6BF621">
      <w:pPr>
        <w:spacing w:line="360" w:lineRule="auto"/>
        <w:jc w:val="both"/>
        <w:rPr>
          <w:rFonts w:ascii="Palatino Linotype" w:hAnsi="Palatino Linotype" w:cs="Tahoma"/>
          <w:sz w:val="22"/>
          <w:szCs w:val="22"/>
        </w:rPr>
      </w:pPr>
      <w:r w:rsidRPr="00046CF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053C8">
        <w:rPr>
          <w:rFonts w:ascii="Palatino Linotype" w:hAnsi="Palatino Linotype" w:cs="Tahoma"/>
          <w:bCs/>
          <w:sz w:val="22"/>
          <w:szCs w:val="22"/>
        </w:rPr>
        <w:t>cuatro</w:t>
      </w:r>
      <w:r w:rsidRPr="00046CF6" w:rsidR="00273348">
        <w:rPr>
          <w:rFonts w:ascii="Palatino Linotype" w:hAnsi="Palatino Linotype" w:cs="Tahoma"/>
          <w:bCs/>
          <w:sz w:val="22"/>
          <w:szCs w:val="22"/>
        </w:rPr>
        <w:t xml:space="preserve"> de febrero</w:t>
      </w:r>
      <w:r w:rsidRPr="00046CF6" w:rsidR="00FE57C5">
        <w:rPr>
          <w:rFonts w:ascii="Palatino Linotype" w:hAnsi="Palatino Linotype" w:cs="Tahoma"/>
          <w:bCs/>
          <w:sz w:val="22"/>
          <w:szCs w:val="22"/>
        </w:rPr>
        <w:t xml:space="preserve"> </w:t>
      </w:r>
      <w:r w:rsidRPr="00046CF6" w:rsidR="0023474A">
        <w:rPr>
          <w:rFonts w:ascii="Palatino Linotype" w:hAnsi="Palatino Linotype" w:cs="Tahoma"/>
          <w:bCs/>
          <w:sz w:val="22"/>
          <w:szCs w:val="22"/>
        </w:rPr>
        <w:t xml:space="preserve">de dos mil </w:t>
      </w:r>
      <w:r w:rsidRPr="00046CF6" w:rsidR="00FE57C5">
        <w:rPr>
          <w:rFonts w:ascii="Palatino Linotype" w:hAnsi="Palatino Linotype" w:cs="Tahoma"/>
          <w:bCs/>
          <w:sz w:val="22"/>
          <w:szCs w:val="22"/>
        </w:rPr>
        <w:t>veintidós</w:t>
      </w:r>
      <w:r w:rsidRPr="00046CF6">
        <w:rPr>
          <w:rFonts w:ascii="Palatino Linotype" w:hAnsi="Palatino Linotype" w:cs="Tahoma"/>
          <w:bCs/>
          <w:sz w:val="22"/>
          <w:szCs w:val="22"/>
        </w:rPr>
        <w:t>.</w:t>
      </w:r>
    </w:p>
    <w:p w:rsidRPr="00046CF6" w:rsidR="00B31222" w:rsidP="00563515" w:rsidRDefault="00B31222" w14:paraId="1BA84CBB" w14:textId="77777777">
      <w:pPr>
        <w:spacing w:line="360" w:lineRule="auto"/>
        <w:rPr>
          <w:rFonts w:ascii="Palatino Linotype" w:hAnsi="Palatino Linotype" w:cs="Tahoma"/>
          <w:bCs/>
          <w:sz w:val="22"/>
          <w:szCs w:val="22"/>
        </w:rPr>
      </w:pPr>
    </w:p>
    <w:p w:rsidRPr="00046CF6" w:rsidR="00B31222" w:rsidP="02739E9C" w:rsidRDefault="00940887" w14:paraId="22947110" w14:textId="0FC78363">
      <w:pPr>
        <w:spacing w:line="360" w:lineRule="auto"/>
        <w:jc w:val="both"/>
        <w:rPr>
          <w:rFonts w:ascii="Palatino Linotype" w:hAnsi="Palatino Linotype" w:cs="Tahoma"/>
          <w:sz w:val="22"/>
          <w:szCs w:val="22"/>
        </w:rPr>
      </w:pPr>
      <w:r w:rsidRPr="02739E9C" w:rsidR="02739E9C">
        <w:rPr>
          <w:rFonts w:ascii="Palatino Linotype" w:hAnsi="Palatino Linotype" w:cs="Tahoma"/>
          <w:b w:val="1"/>
          <w:bCs w:val="1"/>
          <w:color w:val="0D0D0D" w:themeColor="text1" w:themeTint="F2" w:themeShade="FF"/>
          <w:sz w:val="22"/>
          <w:szCs w:val="22"/>
        </w:rPr>
        <w:t>VISTOS</w:t>
      </w:r>
      <w:r w:rsidRPr="02739E9C" w:rsidR="02739E9C">
        <w:rPr>
          <w:rFonts w:ascii="Palatino Linotype" w:hAnsi="Palatino Linotype" w:cs="Tahoma"/>
          <w:color w:val="0D0D0D" w:themeColor="text1" w:themeTint="F2" w:themeShade="FF"/>
          <w:sz w:val="22"/>
          <w:szCs w:val="22"/>
        </w:rPr>
        <w:t xml:space="preserve"> los expedientes conformados con motivo de los Recursos de Revisión </w:t>
      </w:r>
      <w:r w:rsidRPr="02739E9C" w:rsidR="02739E9C">
        <w:rPr>
          <w:rFonts w:ascii="Palatino Linotype" w:hAnsi="Palatino Linotype" w:eastAsia="Calibri" w:cs="Tahoma"/>
          <w:b w:val="1"/>
          <w:bCs w:val="1"/>
          <w:sz w:val="22"/>
          <w:szCs w:val="22"/>
          <w:lang w:eastAsia="en-US"/>
        </w:rPr>
        <w:t>05746/INFOEM/IP/RR/2021,</w:t>
      </w:r>
      <w:r w:rsidRPr="02739E9C" w:rsidR="02739E9C">
        <w:rPr>
          <w:rFonts w:ascii="Palatino Linotype" w:hAnsi="Palatino Linotype" w:eastAsia="Calibri" w:cs="Tahoma"/>
          <w:sz w:val="22"/>
          <w:szCs w:val="22"/>
          <w:lang w:eastAsia="en-US"/>
        </w:rPr>
        <w:t xml:space="preserve"> </w:t>
      </w:r>
      <w:r w:rsidRPr="02739E9C" w:rsidR="02739E9C">
        <w:rPr>
          <w:rFonts w:ascii="Palatino Linotype" w:hAnsi="Palatino Linotype" w:eastAsia="Calibri" w:cs="Tahoma"/>
          <w:b w:val="1"/>
          <w:bCs w:val="1"/>
          <w:sz w:val="22"/>
          <w:szCs w:val="22"/>
          <w:lang w:eastAsia="en-US"/>
        </w:rPr>
        <w:t xml:space="preserve">05767/INFOEM/IP/RR/2021, 05768/INFOEM/IP/RR/2021, 05769/INFOEM/IP/RR/2021, 05771/INFOEM/IP/RR/2021, 06084/INFOEM/IP/RR/2021, 06085/INFOEM/IP/RR/2021, 06090/INFOEM/IP/RR/2021, 06091/INFOEM/IP/RR/2021, 06093/INFOEM/IP/RR/2021, 06094/INFOEM/IP/RR/2021, 06097/INFOEM/IP/RR/2021, 06098/INFOEM/IP/RR/2021, 06099/INFOEM/IP/RR/2021, 06100/INFOEM/IP/RR/2021, 06101/INFOEM/IP/RR/2021, 06105/INFOEM/IP/RR/2021, 06108/INFOEM/IP/RR/2021, 06109/INFOEM/IP/RR/2021 y 06112/INFOEM/IP/RR/2021, </w:t>
      </w:r>
      <w:r w:rsidRPr="02739E9C" w:rsidR="02739E9C">
        <w:rPr>
          <w:rFonts w:ascii="Palatino Linotype" w:hAnsi="Palatino Linotype" w:cs="Tahoma"/>
          <w:color w:val="0D0D0D" w:themeColor="text1" w:themeTint="F2" w:themeShade="FF"/>
          <w:sz w:val="22"/>
          <w:szCs w:val="22"/>
        </w:rPr>
        <w:t xml:space="preserve">interpuestos por </w:t>
      </w:r>
      <w:r w:rsidRPr="02739E9C" w:rsidR="02739E9C">
        <w:rPr>
          <w:rFonts w:ascii="Palatino Linotype" w:hAnsi="Palatino Linotype" w:cs="Tahoma"/>
          <w:b w:val="0"/>
          <w:bCs w:val="0"/>
          <w:color w:val="0D0D0D" w:themeColor="text1" w:themeTint="F2" w:themeShade="FF"/>
          <w:sz w:val="22"/>
          <w:szCs w:val="22"/>
          <w:highlight w:val="black"/>
        </w:rPr>
        <w:t>XXXXXXXXX</w:t>
      </w:r>
      <w:r w:rsidRPr="02739E9C" w:rsidR="02739E9C">
        <w:rPr>
          <w:rFonts w:ascii="Palatino Linotype" w:hAnsi="Palatino Linotype" w:cs="Tahoma"/>
          <w:b w:val="0"/>
          <w:bCs w:val="0"/>
          <w:color w:val="0D0D0D" w:themeColor="text1" w:themeTint="F2" w:themeShade="FF"/>
          <w:sz w:val="22"/>
          <w:szCs w:val="22"/>
        </w:rPr>
        <w:t xml:space="preserve"> </w:t>
      </w:r>
      <w:r w:rsidRPr="02739E9C" w:rsidR="02739E9C">
        <w:rPr>
          <w:rFonts w:ascii="Palatino Linotype" w:hAnsi="Palatino Linotype" w:cs="Tahoma"/>
          <w:b w:val="0"/>
          <w:bCs w:val="0"/>
          <w:color w:val="0D0D0D" w:themeColor="text1" w:themeTint="F2" w:themeShade="FF"/>
          <w:sz w:val="22"/>
          <w:szCs w:val="22"/>
          <w:highlight w:val="black"/>
        </w:rPr>
        <w:t>XXX</w:t>
      </w:r>
      <w:r w:rsidRPr="02739E9C" w:rsidR="02739E9C">
        <w:rPr>
          <w:rFonts w:ascii="Palatino Linotype" w:hAnsi="Palatino Linotype" w:cs="Tahoma"/>
          <w:b w:val="1"/>
          <w:bCs w:val="1"/>
          <w:color w:val="0D0D0D" w:themeColor="text1" w:themeTint="F2" w:themeShade="FF"/>
          <w:sz w:val="22"/>
          <w:szCs w:val="22"/>
        </w:rPr>
        <w:t xml:space="preserve">, </w:t>
      </w:r>
      <w:r w:rsidRPr="02739E9C" w:rsidR="02739E9C">
        <w:rPr>
          <w:rFonts w:ascii="Palatino Linotype" w:hAnsi="Palatino Linotype" w:cs="Tahoma"/>
          <w:color w:val="0D0D0D" w:themeColor="text1" w:themeTint="F2" w:themeShade="FF"/>
          <w:sz w:val="22"/>
          <w:szCs w:val="22"/>
        </w:rPr>
        <w:t>en lo sucesivo Recurrente y/o Particular, en contra de las respuestas del Sujeto Obligado Ayuntamiento de Amecameca, se emite la presente Resolución, con base en los Antecedentes y C</w:t>
      </w:r>
      <w:r w:rsidRPr="02739E9C" w:rsidR="02739E9C">
        <w:rPr>
          <w:rFonts w:ascii="Palatino Linotype" w:hAnsi="Palatino Linotype" w:cs="Tahoma"/>
          <w:sz w:val="22"/>
          <w:szCs w:val="22"/>
        </w:rPr>
        <w:t>onsiderandos que a continuación se exponen:</w:t>
      </w:r>
    </w:p>
    <w:p w:rsidRPr="00046CF6" w:rsidR="006A724E" w:rsidP="00563515" w:rsidRDefault="006A724E" w14:paraId="5938F317" w14:textId="77777777">
      <w:pPr>
        <w:spacing w:line="360" w:lineRule="auto"/>
        <w:jc w:val="both"/>
        <w:rPr>
          <w:rFonts w:ascii="Palatino Linotype" w:hAnsi="Palatino Linotype" w:cs="Tahoma"/>
          <w:b/>
          <w:bCs/>
          <w:color w:val="0D0D0D" w:themeColor="text1" w:themeTint="F2"/>
          <w:sz w:val="22"/>
          <w:szCs w:val="22"/>
        </w:rPr>
      </w:pPr>
    </w:p>
    <w:p w:rsidRPr="00046CF6" w:rsidR="00422869" w:rsidP="00563515" w:rsidRDefault="00422869" w14:paraId="33C23619" w14:textId="77777777">
      <w:pPr>
        <w:spacing w:line="360" w:lineRule="auto"/>
        <w:rPr>
          <w:rFonts w:ascii="Palatino Linotype" w:hAnsi="Palatino Linotype" w:cs="Tahoma"/>
          <w:sz w:val="18"/>
          <w:szCs w:val="22"/>
        </w:rPr>
      </w:pPr>
    </w:p>
    <w:p w:rsidRPr="00046CF6" w:rsidR="00B31222" w:rsidP="00563515" w:rsidRDefault="00B31222" w14:paraId="3CA23B44" w14:textId="77777777">
      <w:pPr>
        <w:tabs>
          <w:tab w:val="center" w:pos="4522"/>
          <w:tab w:val="left" w:pos="7245"/>
        </w:tabs>
        <w:spacing w:line="360" w:lineRule="auto"/>
        <w:jc w:val="center"/>
        <w:rPr>
          <w:rFonts w:ascii="Palatino Linotype" w:hAnsi="Palatino Linotype" w:cs="Tahoma"/>
          <w:b/>
          <w:sz w:val="22"/>
          <w:szCs w:val="22"/>
        </w:rPr>
      </w:pPr>
      <w:r w:rsidRPr="00046CF6">
        <w:rPr>
          <w:rFonts w:ascii="Palatino Linotype" w:hAnsi="Palatino Linotype" w:cs="Tahoma"/>
          <w:b/>
          <w:sz w:val="22"/>
          <w:szCs w:val="22"/>
        </w:rPr>
        <w:t>A</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N</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T</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E</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C</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E</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D</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E</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N</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T</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E</w:t>
      </w:r>
      <w:r w:rsidRPr="00046CF6" w:rsidR="00FF2401">
        <w:rPr>
          <w:rFonts w:ascii="Palatino Linotype" w:hAnsi="Palatino Linotype" w:cs="Tahoma"/>
          <w:b/>
          <w:sz w:val="22"/>
          <w:szCs w:val="22"/>
        </w:rPr>
        <w:t xml:space="preserve"> </w:t>
      </w:r>
      <w:r w:rsidRPr="00046CF6">
        <w:rPr>
          <w:rFonts w:ascii="Palatino Linotype" w:hAnsi="Palatino Linotype" w:cs="Tahoma"/>
          <w:b/>
          <w:sz w:val="22"/>
          <w:szCs w:val="22"/>
        </w:rPr>
        <w:t>S</w:t>
      </w:r>
    </w:p>
    <w:p w:rsidRPr="00046CF6" w:rsidR="00B31222" w:rsidP="00563515" w:rsidRDefault="00B31222" w14:paraId="36C885E8" w14:textId="77777777">
      <w:pPr>
        <w:pStyle w:val="Prrafodelista"/>
        <w:tabs>
          <w:tab w:val="left" w:pos="567"/>
        </w:tabs>
        <w:spacing w:line="360" w:lineRule="auto"/>
        <w:ind w:left="0"/>
        <w:contextualSpacing w:val="0"/>
        <w:jc w:val="both"/>
        <w:rPr>
          <w:rFonts w:ascii="Palatino Linotype" w:hAnsi="Palatino Linotype" w:cs="Tahoma"/>
          <w:sz w:val="20"/>
          <w:szCs w:val="22"/>
        </w:rPr>
      </w:pPr>
    </w:p>
    <w:p w:rsidRPr="00046CF6" w:rsidR="00DC1594" w:rsidP="00563515" w:rsidRDefault="00B31222" w14:paraId="45C5E5D4" w14:textId="77777777">
      <w:pPr>
        <w:pStyle w:val="Prrafodelista"/>
        <w:tabs>
          <w:tab w:val="left" w:pos="567"/>
        </w:tabs>
        <w:spacing w:line="360" w:lineRule="auto"/>
        <w:ind w:left="0"/>
        <w:contextualSpacing w:val="0"/>
        <w:jc w:val="both"/>
        <w:rPr>
          <w:rFonts w:ascii="Palatino Linotype" w:hAnsi="Palatino Linotype" w:cs="Tahoma"/>
          <w:b/>
          <w:szCs w:val="22"/>
        </w:rPr>
      </w:pPr>
      <w:r w:rsidRPr="00046CF6">
        <w:rPr>
          <w:rFonts w:ascii="Palatino Linotype" w:hAnsi="Palatino Linotype" w:cs="Tahoma"/>
          <w:b/>
          <w:szCs w:val="22"/>
        </w:rPr>
        <w:t>I. Presentación de la</w:t>
      </w:r>
      <w:r w:rsidRPr="00046CF6" w:rsidR="003D03E9">
        <w:rPr>
          <w:rFonts w:ascii="Palatino Linotype" w:hAnsi="Palatino Linotype" w:cs="Tahoma"/>
          <w:b/>
          <w:szCs w:val="22"/>
        </w:rPr>
        <w:t>s</w:t>
      </w:r>
      <w:r w:rsidRPr="00046CF6">
        <w:rPr>
          <w:rFonts w:ascii="Palatino Linotype" w:hAnsi="Palatino Linotype" w:cs="Tahoma"/>
          <w:b/>
          <w:szCs w:val="22"/>
        </w:rPr>
        <w:t xml:space="preserve"> solicitud</w:t>
      </w:r>
      <w:r w:rsidRPr="00046CF6" w:rsidR="003D03E9">
        <w:rPr>
          <w:rFonts w:ascii="Palatino Linotype" w:hAnsi="Palatino Linotype" w:cs="Tahoma"/>
          <w:b/>
          <w:szCs w:val="22"/>
        </w:rPr>
        <w:t>es</w:t>
      </w:r>
      <w:r w:rsidRPr="00046CF6">
        <w:rPr>
          <w:rFonts w:ascii="Palatino Linotype" w:hAnsi="Palatino Linotype" w:cs="Tahoma"/>
          <w:b/>
          <w:szCs w:val="22"/>
        </w:rPr>
        <w:t xml:space="preserve"> de información. </w:t>
      </w:r>
    </w:p>
    <w:p w:rsidRPr="00046CF6" w:rsidR="00DC1594" w:rsidP="00563515" w:rsidRDefault="00DC1594" w14:paraId="540ED9F8" w14:textId="77777777">
      <w:pPr>
        <w:pStyle w:val="Prrafodelista"/>
        <w:tabs>
          <w:tab w:val="left" w:pos="567"/>
        </w:tabs>
        <w:spacing w:line="360" w:lineRule="auto"/>
        <w:ind w:left="0"/>
        <w:contextualSpacing w:val="0"/>
        <w:jc w:val="both"/>
        <w:rPr>
          <w:rFonts w:ascii="Palatino Linotype" w:hAnsi="Palatino Linotype" w:cs="Tahoma"/>
          <w:sz w:val="18"/>
          <w:szCs w:val="22"/>
        </w:rPr>
      </w:pPr>
    </w:p>
    <w:p w:rsidRPr="00046CF6" w:rsidR="00ED0246" w:rsidP="00ED0246" w:rsidRDefault="00ED0246" w14:paraId="58CCE4C5" w14:textId="4F34BD04">
      <w:pPr>
        <w:tabs>
          <w:tab w:val="left" w:pos="567"/>
        </w:tabs>
        <w:spacing w:line="360" w:lineRule="auto"/>
        <w:ind w:right="-28"/>
        <w:jc w:val="both"/>
        <w:rPr>
          <w:rFonts w:ascii="Palatino Linotype" w:hAnsi="Palatino Linotype" w:cs="Tahoma"/>
          <w:sz w:val="22"/>
          <w:szCs w:val="22"/>
        </w:rPr>
      </w:pPr>
      <w:r w:rsidRPr="00046CF6">
        <w:rPr>
          <w:rFonts w:ascii="Palatino Linotype" w:hAnsi="Palatino Linotype" w:cs="Tahoma"/>
          <w:sz w:val="22"/>
          <w:szCs w:val="22"/>
        </w:rPr>
        <w:t>Con fechas</w:t>
      </w:r>
      <w:r w:rsidRPr="00046CF6" w:rsidR="00013044">
        <w:rPr>
          <w:rFonts w:ascii="Palatino Linotype" w:hAnsi="Palatino Linotype" w:cs="Tahoma"/>
          <w:sz w:val="22"/>
          <w:szCs w:val="22"/>
        </w:rPr>
        <w:t xml:space="preserve"> primero,</w:t>
      </w:r>
      <w:r w:rsidRPr="00046CF6" w:rsidR="009551A7">
        <w:rPr>
          <w:rFonts w:ascii="Palatino Linotype" w:hAnsi="Palatino Linotype" w:cs="Tahoma"/>
          <w:sz w:val="22"/>
          <w:szCs w:val="22"/>
        </w:rPr>
        <w:t xml:space="preserve"> cuatro</w:t>
      </w:r>
      <w:r w:rsidRPr="00046CF6" w:rsidR="00013044">
        <w:rPr>
          <w:rFonts w:ascii="Palatino Linotype" w:hAnsi="Palatino Linotype" w:cs="Tahoma"/>
          <w:sz w:val="22"/>
          <w:szCs w:val="22"/>
        </w:rPr>
        <w:t>,</w:t>
      </w:r>
      <w:r w:rsidRPr="00046CF6" w:rsidR="00694DCD">
        <w:rPr>
          <w:rFonts w:ascii="Palatino Linotype" w:hAnsi="Palatino Linotype" w:cs="Tahoma"/>
          <w:sz w:val="22"/>
          <w:szCs w:val="22"/>
        </w:rPr>
        <w:t xml:space="preserve"> ocho, once y</w:t>
      </w:r>
      <w:r w:rsidRPr="00046CF6" w:rsidR="009551A7">
        <w:rPr>
          <w:rFonts w:ascii="Palatino Linotype" w:hAnsi="Palatino Linotype" w:cs="Tahoma"/>
          <w:sz w:val="22"/>
          <w:szCs w:val="22"/>
        </w:rPr>
        <w:t xml:space="preserve"> </w:t>
      </w:r>
      <w:r w:rsidRPr="00046CF6" w:rsidR="00101FE5">
        <w:rPr>
          <w:rFonts w:ascii="Palatino Linotype" w:hAnsi="Palatino Linotype" w:cs="Tahoma"/>
          <w:sz w:val="22"/>
          <w:szCs w:val="22"/>
        </w:rPr>
        <w:t xml:space="preserve">veintidós </w:t>
      </w:r>
      <w:r w:rsidRPr="00046CF6" w:rsidR="009551A7">
        <w:rPr>
          <w:rFonts w:ascii="Palatino Linotype" w:hAnsi="Palatino Linotype" w:cs="Tahoma"/>
          <w:sz w:val="22"/>
          <w:szCs w:val="22"/>
        </w:rPr>
        <w:t xml:space="preserve">de </w:t>
      </w:r>
      <w:r w:rsidRPr="00046CF6" w:rsidR="00013044">
        <w:rPr>
          <w:rFonts w:ascii="Palatino Linotype" w:hAnsi="Palatino Linotype" w:cs="Tahoma"/>
          <w:sz w:val="22"/>
          <w:szCs w:val="22"/>
        </w:rPr>
        <w:t>noviembre</w:t>
      </w:r>
      <w:r w:rsidRPr="00046CF6" w:rsidR="009551A7">
        <w:rPr>
          <w:rFonts w:ascii="Palatino Linotype" w:hAnsi="Palatino Linotype" w:cs="Tahoma"/>
          <w:sz w:val="22"/>
          <w:szCs w:val="22"/>
        </w:rPr>
        <w:t xml:space="preserve"> de dos mil veintiuno, </w:t>
      </w:r>
      <w:r w:rsidRPr="00046CF6" w:rsidR="00694DCD">
        <w:rPr>
          <w:rFonts w:ascii="Palatino Linotype" w:hAnsi="Palatino Linotype" w:cs="Tahoma"/>
          <w:sz w:val="22"/>
          <w:szCs w:val="22"/>
        </w:rPr>
        <w:t>respectivamente</w:t>
      </w:r>
      <w:r w:rsidRPr="00046CF6" w:rsidR="00F64AF1">
        <w:rPr>
          <w:rFonts w:ascii="Palatino Linotype" w:hAnsi="Palatino Linotype" w:cs="Tahoma"/>
          <w:sz w:val="22"/>
          <w:szCs w:val="22"/>
        </w:rPr>
        <w:t>,</w:t>
      </w:r>
      <w:r w:rsidRPr="00046CF6" w:rsidR="00694DCD">
        <w:rPr>
          <w:rFonts w:ascii="Palatino Linotype" w:hAnsi="Palatino Linotype" w:cs="Tahoma"/>
          <w:sz w:val="22"/>
          <w:szCs w:val="22"/>
        </w:rPr>
        <w:t xml:space="preserve"> </w:t>
      </w:r>
      <w:r w:rsidRPr="00046CF6">
        <w:rPr>
          <w:rFonts w:ascii="Palatino Linotype" w:hAnsi="Palatino Linotype" w:cs="Tahoma"/>
          <w:sz w:val="22"/>
          <w:szCs w:val="22"/>
        </w:rPr>
        <w:t>l</w:t>
      </w:r>
      <w:r w:rsidRPr="00046CF6" w:rsidR="009551A7">
        <w:rPr>
          <w:rFonts w:ascii="Palatino Linotype" w:hAnsi="Palatino Linotype" w:cs="Tahoma"/>
          <w:sz w:val="22"/>
          <w:szCs w:val="22"/>
        </w:rPr>
        <w:t>a</w:t>
      </w:r>
      <w:r w:rsidRPr="00046CF6">
        <w:rPr>
          <w:rFonts w:ascii="Palatino Linotype" w:hAnsi="Palatino Linotype" w:cs="Tahoma"/>
          <w:sz w:val="22"/>
          <w:szCs w:val="22"/>
        </w:rPr>
        <w:t xml:space="preserve"> Particular presentó </w:t>
      </w:r>
      <w:r w:rsidRPr="00046CF6" w:rsidR="00013044">
        <w:rPr>
          <w:rFonts w:ascii="Palatino Linotype" w:hAnsi="Palatino Linotype" w:cs="Tahoma"/>
          <w:sz w:val="22"/>
          <w:szCs w:val="22"/>
        </w:rPr>
        <w:t xml:space="preserve">veinte </w:t>
      </w:r>
      <w:r w:rsidRPr="00046CF6">
        <w:rPr>
          <w:rFonts w:ascii="Palatino Linotype" w:hAnsi="Palatino Linotype" w:cs="Tahoma"/>
          <w:sz w:val="22"/>
          <w:szCs w:val="22"/>
        </w:rPr>
        <w:t xml:space="preserve">solicitudes de acceso a la información pública a través del Sistema de Acceso a la Información Mexiquense (SAIMEX), ante </w:t>
      </w:r>
      <w:r w:rsidRPr="00046CF6" w:rsidR="00013044">
        <w:rPr>
          <w:rFonts w:ascii="Palatino Linotype" w:hAnsi="Palatino Linotype" w:cs="Tahoma"/>
          <w:sz w:val="22"/>
          <w:szCs w:val="22"/>
        </w:rPr>
        <w:t xml:space="preserve">el </w:t>
      </w:r>
      <w:r w:rsidRPr="00046CF6" w:rsidR="00FE57C5">
        <w:rPr>
          <w:rFonts w:ascii="Palatino Linotype" w:hAnsi="Palatino Linotype" w:cs="Tahoma"/>
          <w:sz w:val="22"/>
          <w:szCs w:val="22"/>
        </w:rPr>
        <w:t>Ayuntamiento de Amecameca</w:t>
      </w:r>
      <w:r w:rsidRPr="00046CF6">
        <w:rPr>
          <w:rFonts w:ascii="Palatino Linotype" w:hAnsi="Palatino Linotype" w:cs="Tahoma"/>
          <w:sz w:val="22"/>
          <w:szCs w:val="22"/>
        </w:rPr>
        <w:t>, mediante l</w:t>
      </w:r>
      <w:r w:rsidRPr="00046CF6" w:rsidR="0023474A">
        <w:rPr>
          <w:rFonts w:ascii="Palatino Linotype" w:hAnsi="Palatino Linotype" w:cs="Tahoma"/>
          <w:sz w:val="22"/>
          <w:szCs w:val="22"/>
        </w:rPr>
        <w:t>as</w:t>
      </w:r>
      <w:r w:rsidRPr="00046CF6">
        <w:rPr>
          <w:rFonts w:ascii="Palatino Linotype" w:hAnsi="Palatino Linotype" w:cs="Tahoma"/>
          <w:sz w:val="22"/>
          <w:szCs w:val="22"/>
        </w:rPr>
        <w:t xml:space="preserve"> cual</w:t>
      </w:r>
      <w:r w:rsidRPr="00046CF6" w:rsidR="0023474A">
        <w:rPr>
          <w:rFonts w:ascii="Palatino Linotype" w:hAnsi="Palatino Linotype" w:cs="Tahoma"/>
          <w:sz w:val="22"/>
          <w:szCs w:val="22"/>
        </w:rPr>
        <w:t>es</w:t>
      </w:r>
      <w:r w:rsidRPr="00046CF6">
        <w:rPr>
          <w:rFonts w:ascii="Palatino Linotype" w:hAnsi="Palatino Linotype" w:cs="Tahoma"/>
          <w:sz w:val="22"/>
          <w:szCs w:val="22"/>
        </w:rPr>
        <w:t xml:space="preserve"> requirió lo siguiente:</w:t>
      </w:r>
    </w:p>
    <w:p w:rsidRPr="00046CF6" w:rsidR="006A724E" w:rsidP="00ED0246" w:rsidRDefault="006A724E" w14:paraId="354415C6" w14:textId="77777777">
      <w:pPr>
        <w:tabs>
          <w:tab w:val="left" w:pos="567"/>
        </w:tabs>
        <w:spacing w:line="360" w:lineRule="auto"/>
        <w:ind w:right="-28"/>
        <w:jc w:val="both"/>
        <w:rPr>
          <w:rFonts w:ascii="Palatino Linotype" w:hAnsi="Palatino Linotype" w:cs="Tahoma"/>
          <w:sz w:val="22"/>
          <w:szCs w:val="22"/>
        </w:rPr>
      </w:pPr>
    </w:p>
    <w:p w:rsidRPr="00046CF6" w:rsidR="00ED0246" w:rsidP="00ED0246" w:rsidRDefault="00ED0246" w14:paraId="47714610" w14:textId="77777777">
      <w:pPr>
        <w:tabs>
          <w:tab w:val="left" w:pos="567"/>
        </w:tabs>
        <w:spacing w:line="360" w:lineRule="auto"/>
        <w:ind w:right="-28"/>
        <w:jc w:val="both"/>
        <w:rPr>
          <w:rFonts w:ascii="Palatino Linotype" w:hAnsi="Palatino Linotype" w:cs="Tahoma"/>
          <w:sz w:val="16"/>
          <w:szCs w:val="22"/>
        </w:rPr>
      </w:pPr>
    </w:p>
    <w:tbl>
      <w:tblPr>
        <w:tblStyle w:val="Tablaconcuadrcula"/>
        <w:tblW w:w="9067" w:type="dxa"/>
        <w:tblLook w:val="04A0" w:firstRow="1" w:lastRow="0" w:firstColumn="1" w:lastColumn="0" w:noHBand="0" w:noVBand="1"/>
      </w:tblPr>
      <w:tblGrid>
        <w:gridCol w:w="421"/>
        <w:gridCol w:w="2835"/>
        <w:gridCol w:w="5811"/>
      </w:tblGrid>
      <w:tr w:rsidRPr="00046CF6" w:rsidR="00ED0246" w:rsidTr="00ED0246" w14:paraId="52DF997C" w14:textId="77777777">
        <w:tc>
          <w:tcPr>
            <w:tcW w:w="421" w:type="dxa"/>
            <w:shd w:val="clear" w:color="auto" w:fill="D0CECE" w:themeFill="background2" w:themeFillShade="E6"/>
          </w:tcPr>
          <w:p w:rsidRPr="00046CF6" w:rsidR="00ED0246" w:rsidP="00ED0246" w:rsidRDefault="00ED0246" w14:paraId="5F99AE40" w14:textId="77777777">
            <w:pPr>
              <w:tabs>
                <w:tab w:val="left" w:pos="567"/>
              </w:tabs>
              <w:ind w:right="-28"/>
              <w:contextualSpacing/>
              <w:jc w:val="both"/>
              <w:rPr>
                <w:rFonts w:ascii="Palatino Linotype" w:hAnsi="Palatino Linotype" w:cs="Tahoma"/>
              </w:rPr>
            </w:pPr>
          </w:p>
        </w:tc>
        <w:tc>
          <w:tcPr>
            <w:tcW w:w="2835" w:type="dxa"/>
            <w:shd w:val="clear" w:color="auto" w:fill="D0CECE" w:themeFill="background2" w:themeFillShade="E6"/>
          </w:tcPr>
          <w:p w:rsidRPr="00046CF6" w:rsidR="00ED0246" w:rsidP="00ED0246" w:rsidRDefault="00ED0246" w14:paraId="25BEB04F" w14:textId="77777777">
            <w:pPr>
              <w:tabs>
                <w:tab w:val="left" w:pos="567"/>
              </w:tabs>
              <w:ind w:right="-28"/>
              <w:contextualSpacing/>
              <w:jc w:val="both"/>
              <w:rPr>
                <w:rFonts w:ascii="Palatino Linotype" w:hAnsi="Palatino Linotype" w:cs="Tahoma"/>
                <w:b/>
              </w:rPr>
            </w:pPr>
            <w:r w:rsidRPr="00046CF6">
              <w:rPr>
                <w:rFonts w:ascii="Palatino Linotype" w:hAnsi="Palatino Linotype" w:cs="Tahoma"/>
                <w:b/>
              </w:rPr>
              <w:t>FOLIO DE SOLICITUD</w:t>
            </w:r>
          </w:p>
        </w:tc>
        <w:tc>
          <w:tcPr>
            <w:tcW w:w="5811" w:type="dxa"/>
            <w:shd w:val="clear" w:color="auto" w:fill="D0CECE" w:themeFill="background2" w:themeFillShade="E6"/>
          </w:tcPr>
          <w:p w:rsidRPr="00046CF6" w:rsidR="00ED0246" w:rsidP="00ED0246" w:rsidRDefault="00ED0246" w14:paraId="1F7E7F1F" w14:textId="77777777">
            <w:pPr>
              <w:tabs>
                <w:tab w:val="left" w:pos="567"/>
              </w:tabs>
              <w:ind w:right="-28"/>
              <w:contextualSpacing/>
              <w:jc w:val="both"/>
              <w:rPr>
                <w:rFonts w:ascii="Palatino Linotype" w:hAnsi="Palatino Linotype" w:cs="Tahoma"/>
                <w:b/>
              </w:rPr>
            </w:pPr>
            <w:r w:rsidRPr="00046CF6">
              <w:rPr>
                <w:rFonts w:ascii="Palatino Linotype" w:hAnsi="Palatino Linotype" w:cs="Tahoma"/>
                <w:b/>
              </w:rPr>
              <w:t>DESCRIPCIÓN CLARA Y PRECISA DE LA INFORMACIÓN SOLICITADA</w:t>
            </w:r>
          </w:p>
        </w:tc>
      </w:tr>
      <w:tr w:rsidRPr="00046CF6" w:rsidR="00ED0246" w:rsidTr="00ED0246" w14:paraId="091F5C92" w14:textId="77777777">
        <w:tc>
          <w:tcPr>
            <w:tcW w:w="421" w:type="dxa"/>
          </w:tcPr>
          <w:p w:rsidRPr="00046CF6" w:rsidR="00ED0246" w:rsidP="00ED0246" w:rsidRDefault="00ED0246" w14:paraId="670FFFFD"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w:t>
            </w:r>
          </w:p>
        </w:tc>
        <w:tc>
          <w:tcPr>
            <w:tcW w:w="2835" w:type="dxa"/>
          </w:tcPr>
          <w:p w:rsidRPr="00046CF6" w:rsidR="00ED0246" w:rsidP="00ED0246" w:rsidRDefault="003569DB" w14:paraId="6BDC73DC" w14:textId="77777777">
            <w:pPr>
              <w:tabs>
                <w:tab w:val="left" w:pos="567"/>
              </w:tabs>
              <w:ind w:right="-28"/>
              <w:contextualSpacing/>
              <w:jc w:val="both"/>
              <w:rPr>
                <w:rFonts w:ascii="Palatino Linotype" w:hAnsi="Palatino Linotype" w:cs="Tahoma"/>
                <w:b/>
              </w:rPr>
            </w:pPr>
            <w:r w:rsidRPr="00046CF6">
              <w:rPr>
                <w:rFonts w:ascii="Palatino Linotype" w:hAnsi="Palatino Linotype" w:cs="Tahoma"/>
                <w:b/>
              </w:rPr>
              <w:t>00244/AMECAMEC/IP/2021</w:t>
            </w:r>
          </w:p>
        </w:tc>
        <w:tc>
          <w:tcPr>
            <w:tcW w:w="5811" w:type="dxa"/>
          </w:tcPr>
          <w:p w:rsidRPr="00046CF6" w:rsidR="00ED0246" w:rsidP="00ED0246" w:rsidRDefault="003569DB" w14:paraId="0355AECB" w14:textId="77777777">
            <w:pPr>
              <w:tabs>
                <w:tab w:val="left" w:pos="567"/>
              </w:tabs>
              <w:ind w:right="-28"/>
              <w:contextualSpacing/>
              <w:jc w:val="both"/>
              <w:rPr>
                <w:rFonts w:ascii="Palatino Linotype" w:hAnsi="Palatino Linotype" w:cs="Tahoma"/>
                <w:i/>
              </w:rPr>
            </w:pPr>
            <w:r w:rsidRPr="00046CF6">
              <w:rPr>
                <w:rFonts w:ascii="Palatino Linotype" w:hAnsi="Palatino Linotype"/>
                <w:i/>
                <w:color w:val="000000"/>
              </w:rPr>
              <w:t xml:space="preserve">“pido me sea entregado el o los documentos que contenga la información clara, precisa, sencilla y detallada mismo que se menciona en el segundo informe de 100 dias , resultados al 3er año del ejercicio gubernamental 2019-2021. H: Ayuntamiento de Amecameca Méx., en relación al cambio de 1000 metros lineales de la red hidraulica del ramal principal salto del agua y calle abasolo . H. Ayuntamiento de Amecameca Méx., administración 2019-2021. 1.- Monto del presupuesto ejercido en dicha obra. 2,.- Procedencia del presupuesto ejercido. 3.- Autorización respectiva por parte de la secretaria e finanzas el presupuesto de inversion o de gasto corriente, conforme los cuáles deberán elaborarse los programas de ejecución y pagos correspondientes como lo establece el Articulo 12.18 del Libro decimo segundo de la obra pública. 4.- De acuerdo al Articulo 12.25 del Libro decimo segundo de la obra pública pido se me indique en donde se público la convocatoria pública a las empresas que deberán participar en la licitación de la obra y si hubo convocatoria o no (y por que) explicar. 5.- Asi mismo del Articulo 12.25 solicito el documento donde la contraloria hará pública la información referente a los procedimientos de adjudicación que determine atravéz de los medios de difución electronica queestablezca en relación de la obra que realizara el cambio de tuberia en la calle prolongación insurgentes, en el tramo de sexta cerrada de insurgentes, a cadenamiento 000 más 300 en la red general e la cabecera municipal de Amecameca Méx., y que establece el libro decimo segundo de la obra pública,. A) 1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 Bases de licitación, convocatoria de licitación y empresas licitantes. 2.- Nombre de la empresa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 .D.- Metros lineales de tubo que se utilizo, E.- Facturas que contengan costos, especificaciones y que empresa fue la vendedora que cuente con domicilio fiscal, expediente técnico que respalde la garantia del producto y medidas de diámetro de tubo, diámetro de paredes interior y exterior del tubo y material con que fue </w:t>
            </w:r>
            <w:r w:rsidRPr="00046CF6">
              <w:rPr>
                <w:rFonts w:ascii="Palatino Linotype" w:hAnsi="Palatino Linotype"/>
                <w:i/>
                <w:color w:val="000000"/>
              </w:rPr>
              <w:lastRenderedPageBreak/>
              <w:t>fábricado. F.- Además requiero los documento que contengan la información en relación a cuantas tomas domiciliarias se cambiaron o reconectaron además de tomas industriales, comerciales y tomas clandestinas con los diámetros de cada una de las mismas, además de la ubicación precisa y exacta donde se hiceron..G.- Pido además los documentos que acréditen donde se realizo la consulta, PREVIA,LIBRE,INFORMADA,CULTURAMENTE ADECUADA Y DE BUENA FE de acuerdo al Articulo 169 de la OIT (ORGANIZACION INTERNACIONAL DEL TRABAJO). requiero respuesta : Presidente Municipal ,Secretario Municipal y de los Regidores 1o.2o.3o.4o.6o.7o.8.9.10. y de forma especifica al 5o. regidor quién tiene la comisión de vigilancia y supervisión de las direcciones de obras publica y OPDAAS: Director de OPDAAS. y director de Obras Públicas, Tesoreria de OPDAAS. Tesoreria del H: Ayuntamiento , Contraloria Municipal, Sindico Municipal, Derechos Humanos Municipal, Juridico Municipal,.</w:t>
            </w:r>
            <w:r w:rsidRPr="00046CF6">
              <w:rPr>
                <w:rFonts w:ascii="Palatino Linotype" w:hAnsi="Palatino Linotype" w:cs="Tahoma"/>
                <w:i/>
              </w:rPr>
              <w:t xml:space="preserve"> ” (Sic)</w:t>
            </w:r>
          </w:p>
        </w:tc>
      </w:tr>
      <w:tr w:rsidRPr="00046CF6" w:rsidR="00ED0246" w:rsidTr="00ED0246" w14:paraId="53654365" w14:textId="77777777">
        <w:tc>
          <w:tcPr>
            <w:tcW w:w="421" w:type="dxa"/>
          </w:tcPr>
          <w:p w:rsidRPr="00046CF6" w:rsidR="00ED0246" w:rsidP="00ED0246" w:rsidRDefault="00ED0246" w14:paraId="132EF0B5"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2</w:t>
            </w:r>
          </w:p>
        </w:tc>
        <w:tc>
          <w:tcPr>
            <w:tcW w:w="2835" w:type="dxa"/>
          </w:tcPr>
          <w:p w:rsidRPr="00046CF6" w:rsidR="00ED0246" w:rsidP="00ED0246" w:rsidRDefault="003569DB" w14:paraId="0AD514EB" w14:textId="77777777">
            <w:pPr>
              <w:tabs>
                <w:tab w:val="left" w:pos="567"/>
              </w:tabs>
              <w:ind w:right="-28"/>
              <w:contextualSpacing/>
              <w:jc w:val="both"/>
              <w:rPr>
                <w:rFonts w:ascii="Palatino Linotype" w:hAnsi="Palatino Linotype" w:cs="Tahoma"/>
                <w:b/>
              </w:rPr>
            </w:pPr>
            <w:r w:rsidRPr="00046CF6">
              <w:rPr>
                <w:rFonts w:ascii="Palatino Linotype" w:hAnsi="Palatino Linotype" w:cs="Tahoma"/>
                <w:b/>
              </w:rPr>
              <w:t>00230/AMECAMEC/IP/2021</w:t>
            </w:r>
          </w:p>
        </w:tc>
        <w:tc>
          <w:tcPr>
            <w:tcW w:w="5811" w:type="dxa"/>
          </w:tcPr>
          <w:p w:rsidRPr="00046CF6" w:rsidR="00ED0246" w:rsidP="00A0346D" w:rsidRDefault="003569DB" w14:paraId="2B902196"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“Pido me sea entregado el o los documentos que contengan la información clara,precisa,sencilla y detallada en relación 1.- Fecha en que se demolio barda perimetral lado poniente de la escuela primaria Laura Mendéz de Cuenca que se encuentra ubicada en cabecera municipal de amecameca cito calles Aristá entre calle Atenogenes Santamaria y Reforma 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 requiero respuesta del presidente municipal Miguel Angel Salomón Cortes, secretario municipal. Aristeo Sanchez Sanchez. de los Regidores. 1o.2o..3o..4o..5o..6o.7o.8o.9o.10o. Director de obras Públicas L.P.T Mauricio Silva Adaya. Contraloria Municipal L.C Esperanza Cristina Juárez López .Derechos Humanos, Juridico Municipal.Director de OPDAAS de Amecameca. H: Ayuntamiento de Amecameca Mexico. 2019-2021. ” (Sic)</w:t>
            </w:r>
          </w:p>
        </w:tc>
      </w:tr>
      <w:tr w:rsidRPr="00046CF6" w:rsidR="00ED0246" w:rsidTr="00ED0246" w14:paraId="760B4D54" w14:textId="77777777">
        <w:trPr>
          <w:trHeight w:val="432"/>
        </w:trPr>
        <w:tc>
          <w:tcPr>
            <w:tcW w:w="421" w:type="dxa"/>
          </w:tcPr>
          <w:p w:rsidRPr="00046CF6" w:rsidR="00ED0246" w:rsidP="00ED0246" w:rsidRDefault="00ED0246" w14:paraId="6ED7539A"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3</w:t>
            </w:r>
          </w:p>
        </w:tc>
        <w:tc>
          <w:tcPr>
            <w:tcW w:w="2835" w:type="dxa"/>
          </w:tcPr>
          <w:p w:rsidRPr="00046CF6" w:rsidR="00ED0246" w:rsidP="00ED0246" w:rsidRDefault="003569DB" w14:paraId="55AF39F3" w14:textId="77777777">
            <w:pPr>
              <w:tabs>
                <w:tab w:val="left" w:pos="567"/>
              </w:tabs>
              <w:ind w:right="-28"/>
              <w:contextualSpacing/>
              <w:jc w:val="both"/>
              <w:rPr>
                <w:rFonts w:ascii="Palatino Linotype" w:hAnsi="Palatino Linotype" w:cs="Tahoma"/>
                <w:b/>
              </w:rPr>
            </w:pPr>
            <w:r w:rsidRPr="00046CF6">
              <w:rPr>
                <w:rFonts w:ascii="Palatino Linotype" w:hAnsi="Palatino Linotype" w:cs="Tahoma"/>
                <w:b/>
              </w:rPr>
              <w:t>00231/AMECAMEC/IP/2021</w:t>
            </w:r>
          </w:p>
        </w:tc>
        <w:tc>
          <w:tcPr>
            <w:tcW w:w="5811" w:type="dxa"/>
          </w:tcPr>
          <w:p w:rsidRPr="00046CF6" w:rsidR="00ED0246" w:rsidP="00ED0246" w:rsidRDefault="003569DB" w14:paraId="3E4EF49F"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“Pido me sea entregado el o los documentos que contenga la información clara, precisa, sencilla y detallada en relación a la Obra denominada: Sendero Seguro, cabecera municipal que es mencionada en el segundo informe de 100 días, resultados al 3er. Año del ejercicio gubernamental 2019 – 2021. 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 11.-Además pido la información que me aclare quién autorizo l excavación del lado norte de toda la longitud del andador la cuál fue realizada para colocar manguera ( poliducto negro hidráulico y con diámetro de dos pulgadas) Y a quién se le doto de agua que contenga nombre, dirección y lugar donde se le suministrara agua por conducto de está tubería, además necesito saber quién se hará cargo de las reparaciones por los daños ocasionados al mismo andador ya que la excavación que se realizo fue hecha con una máquina retroexcavadora (pachara) la cuál fracturo el concreto del andador asi como la guarnición del lado norte en toda su longitud ya que está por caerse debido a la mala calidad de la construcción. Requiero respuesta presidente municipal Miguel Angel Salomón Cortéz,secretario municipal Aristeo Sánchez Sánchez. De regidores 1o.2o.3o.4o.5o.6o.7o.8o.9o.10o.Director de Obras Publica L.P.T. Mauricio Silva Adaya. Contraloria Municipal. derechos Humanos. Juridico Municipal. Organismo Público Agua,Alcantarillado y saneamiento. (OPDAAS) . Administración Municipal de Amecameca 2019-2021.” (Sic)</w:t>
            </w:r>
          </w:p>
        </w:tc>
      </w:tr>
      <w:tr w:rsidRPr="00046CF6" w:rsidR="00ED0246" w:rsidTr="00ED0246" w14:paraId="721D5948" w14:textId="77777777">
        <w:trPr>
          <w:trHeight w:val="432"/>
        </w:trPr>
        <w:tc>
          <w:tcPr>
            <w:tcW w:w="421" w:type="dxa"/>
          </w:tcPr>
          <w:p w:rsidRPr="00046CF6" w:rsidR="00ED0246" w:rsidP="00ED0246" w:rsidRDefault="00ED0246" w14:paraId="2AA279FE"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4</w:t>
            </w:r>
          </w:p>
        </w:tc>
        <w:tc>
          <w:tcPr>
            <w:tcW w:w="2835" w:type="dxa"/>
          </w:tcPr>
          <w:p w:rsidRPr="00046CF6" w:rsidR="00ED0246" w:rsidP="00ED0246" w:rsidRDefault="003569DB" w14:paraId="362EBD19" w14:textId="77777777">
            <w:pPr>
              <w:tabs>
                <w:tab w:val="left" w:pos="567"/>
              </w:tabs>
              <w:ind w:right="-28"/>
              <w:contextualSpacing/>
              <w:jc w:val="both"/>
              <w:rPr>
                <w:rFonts w:ascii="Palatino Linotype" w:hAnsi="Palatino Linotype" w:cs="Tahoma"/>
                <w:b/>
              </w:rPr>
            </w:pPr>
            <w:r w:rsidRPr="00046CF6">
              <w:rPr>
                <w:rFonts w:ascii="Palatino Linotype" w:hAnsi="Palatino Linotype" w:cs="Tahoma"/>
                <w:b/>
              </w:rPr>
              <w:t>00233/AMECAMEC/IP/2021</w:t>
            </w:r>
          </w:p>
        </w:tc>
        <w:tc>
          <w:tcPr>
            <w:tcW w:w="5811" w:type="dxa"/>
          </w:tcPr>
          <w:p w:rsidRPr="00046CF6" w:rsidR="00ED0246" w:rsidP="00ED0246" w:rsidRDefault="003569DB" w14:paraId="3A1927EC"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 xml:space="preserve">“Pido me ea entregado el o los documentos que contenga la información clara,precisa,sencilla y detallada en relación a la construcción de 150 cisternas en casa habitación y planteles educativos en la cabecera municipal y sus delegaciones mismo que se menciona en el segundo informe de 100 dias de resultados al 3er. año del ejercicio gubernamental 2019-2021. Además pido los documentos que comprueben que las obras fueron realizadas de acuerdo al libro décimo segundo de la normativa de la obra pública. 1.- Planeación y proyecto, </w:t>
            </w:r>
            <w:r w:rsidRPr="00046CF6">
              <w:rPr>
                <w:rFonts w:ascii="Palatino Linotype" w:hAnsi="Palatino Linotype" w:cs="Tahoma"/>
                <w:i/>
              </w:rPr>
              <w:lastRenderedPageBreak/>
              <w:t>ejecución,presupuesto base, análisis de precios unitarios,costo directos e indirecto,pagos de mano de obra como son recibos, contratos de la forma como se pago la construcción si fue empresa o quienes la construyeron, medidas de las cisternas ,procedimientos construtivos, material de construcción que se utilizó que compruebe con facturas y certificados e calidad el mismo, además poliza de garantia contra vicios oculto o defecto, acta de entrega recepción , bitacora de supervisión que contenga nombre,perfil academico de ingeniero civil, cargo y capacidad de quién la reálizo, asi como experiencia.2.- También nombres completos de beneficiarios, asi como dirección exactay precisa y casas habitación donde se construyeron, asi como los planteles educativos en la cabecera municipal y sus delegaciones de H. Ayuntamiento de Amecameca 2019-2021. Requiero respuesta del Presidente Municipal Miguel Angel Salomon Cortez ,secretario municipal Aristeo Sanchez Sanchez de los regidores 1o.2o.3o.4o.5o.6o.7o.8o.9o.10o. director de obras publicas .contraloria municipal.derechos humanos municipal.juridico municipal..Organismo Público descentralizado de agua,alcatarillado y saneamiento. (OPDAAS): ” (Sic)</w:t>
            </w:r>
          </w:p>
        </w:tc>
      </w:tr>
      <w:tr w:rsidRPr="00046CF6" w:rsidR="00ED0246" w:rsidTr="00ED0246" w14:paraId="27824F9C" w14:textId="77777777">
        <w:trPr>
          <w:trHeight w:val="432"/>
        </w:trPr>
        <w:tc>
          <w:tcPr>
            <w:tcW w:w="421" w:type="dxa"/>
          </w:tcPr>
          <w:p w:rsidRPr="00046CF6" w:rsidR="00ED0246" w:rsidP="00ED0246" w:rsidRDefault="00ED0246" w14:paraId="6AF7031C"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5</w:t>
            </w:r>
          </w:p>
        </w:tc>
        <w:tc>
          <w:tcPr>
            <w:tcW w:w="2835" w:type="dxa"/>
          </w:tcPr>
          <w:p w:rsidRPr="00046CF6" w:rsidR="00ED0246" w:rsidP="00ED0246" w:rsidRDefault="003569DB" w14:paraId="213F2F00" w14:textId="77777777">
            <w:pPr>
              <w:tabs>
                <w:tab w:val="left" w:pos="567"/>
              </w:tabs>
              <w:ind w:right="-28"/>
              <w:contextualSpacing/>
              <w:jc w:val="both"/>
              <w:rPr>
                <w:rFonts w:ascii="Palatino Linotype" w:hAnsi="Palatino Linotype" w:cs="Tahoma"/>
                <w:b/>
              </w:rPr>
            </w:pPr>
            <w:r w:rsidRPr="00046CF6">
              <w:rPr>
                <w:rFonts w:ascii="Palatino Linotype" w:hAnsi="Palatino Linotype" w:cs="Tahoma"/>
                <w:b/>
              </w:rPr>
              <w:t>00239/AMECAMEC/IP/2021</w:t>
            </w:r>
          </w:p>
        </w:tc>
        <w:tc>
          <w:tcPr>
            <w:tcW w:w="5811" w:type="dxa"/>
          </w:tcPr>
          <w:p w:rsidRPr="00046CF6" w:rsidR="00ED0246" w:rsidP="00ED0246" w:rsidRDefault="00ED0246" w14:paraId="0FFAE726"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3569DB">
              <w:rPr>
                <w:rFonts w:ascii="Palatino Linotype" w:hAnsi="Palatino Linotype" w:cs="Tahoma"/>
                <w:i/>
              </w:rPr>
              <w:t xml:space="preserve">Pido me sea entregado el o los documentos que contenga la información clara,precisa,sencilla y detallada mismo que se menciona en el segundo informe de 100 dias resultados al 3er año de ejercicio gubernamental 2019-2021 .Administración de H. Ayuntamiento de Amecameca 2019-2021 a.- en cuanto a la construción de caja de agua de la cascada del salto del agua y refiero dice su eslogan que lo que del pueblo es para el pueblo y le pido me envié todo lo relacionado a la consulta que realizo el H. Ayuntamiento de Amecameca por el acuerdo al ARTICULO 169 OIT (ORGANIZACION INTERNACIONAL DEL TRABAJO) Y debio ser previa,libre,informada y culturalmente adecuada y de buena fé y ademas de los lineamientos que establece el libro decimo segundo en la normativa de la obra publica. A).- Bases de licitación convocatoria de licitación, y empresas licitantes B).- Nombre de empresa ganadora , que cuente con solvencia économica y experiencia.C).- Presupuesto base (análisis de precios unitario,con costo directos e indirectos ) (Catálogos de conceptos y precios unitarios. D.- Expediente Tecnico , E.-certificado de calidad en materiales utilizados en la construción , F.- Capacidad,conocimiento y experiencia de la mano de obra ejecutora, j.- Bitacora de supervisión de la obra, asi como el nombre del supervisor de la obra, perfil profesional, conocimiento, capacidad y experiencia en la obra, k.- Acta de entrega Recepción. L.- Quién firma como responsable nombre, dirección, quien firmo como responsable de recibir la obra nombre y direción. M.- Poliza de garantia contra vicios ocultos y defectos.Requiero la respuesta de </w:t>
            </w:r>
            <w:r w:rsidRPr="00046CF6" w:rsidR="003569DB">
              <w:rPr>
                <w:rFonts w:ascii="Palatino Linotype" w:hAnsi="Palatino Linotype" w:cs="Tahoma"/>
                <w:i/>
              </w:rPr>
              <w:lastRenderedPageBreak/>
              <w:t>presidente municipal,secretario municipal,de los regidores 1o.2o.3o.4o.5o.6o.7o.8o.9o.10o.. del director de organismo publico descentralizado de agua ,alcantarillado (OPDAAS) .Contraloria municipal, tesoreria de OPDAAS , Sindico Municipal, Tesoreria Municipal, Derechos Humanos, Juridico Municipal, Director de obras Publicas L.P.T. Mauricio Silva Adaya. de H: Ayuntamiento de Amecameca 2019-2021.</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ED0246" w:rsidTr="00ED0246" w14:paraId="015D3F3D" w14:textId="77777777">
        <w:trPr>
          <w:trHeight w:val="432"/>
        </w:trPr>
        <w:tc>
          <w:tcPr>
            <w:tcW w:w="421" w:type="dxa"/>
          </w:tcPr>
          <w:p w:rsidRPr="00046CF6" w:rsidR="00ED0246" w:rsidP="00ED0246" w:rsidRDefault="00ED0246" w14:paraId="4D34CCFE"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6</w:t>
            </w:r>
          </w:p>
        </w:tc>
        <w:tc>
          <w:tcPr>
            <w:tcW w:w="2835" w:type="dxa"/>
          </w:tcPr>
          <w:p w:rsidRPr="00046CF6" w:rsidR="00ED0246" w:rsidP="00ED0246" w:rsidRDefault="00101FE5" w14:paraId="7DA90463" w14:textId="77777777">
            <w:pPr>
              <w:tabs>
                <w:tab w:val="left" w:pos="567"/>
              </w:tabs>
              <w:ind w:right="-28"/>
              <w:contextualSpacing/>
              <w:jc w:val="both"/>
              <w:rPr>
                <w:rFonts w:ascii="Palatino Linotype" w:hAnsi="Palatino Linotype" w:cs="Tahoma"/>
                <w:b/>
              </w:rPr>
            </w:pPr>
            <w:r w:rsidRPr="00046CF6">
              <w:rPr>
                <w:rFonts w:ascii="Palatino Linotype" w:hAnsi="Palatino Linotype" w:cs="Tahoma"/>
                <w:b/>
              </w:rPr>
              <w:t>00275/AMECAMEC/IP/2021</w:t>
            </w:r>
          </w:p>
        </w:tc>
        <w:tc>
          <w:tcPr>
            <w:tcW w:w="5811" w:type="dxa"/>
          </w:tcPr>
          <w:p w:rsidRPr="00046CF6" w:rsidR="00ED0246" w:rsidP="00ED0246" w:rsidRDefault="00ED0246" w14:paraId="581A3B2E"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SOLICITO LA INFORMACION COMPLETA DE LA OBRA CAMBIO DE 1000 METROS LINEALES DE LA RED HIDRAULICA DEL RAMAL PRINCIPAL SALTO DEL AGUA Y CALLE ABASOLO MISMA QUE SE PUBLICA EN LA REVISTA SEGUNDO INFORME DE 100 DIAS RESULTADOS AL 3ER AÑO DEL EJERCICIO GUBERNAMENTAL 2019-2021. MIGUEL ANGEL SALOMON OBRAS Y ACCIONES QUE SI TRANSFORMAN. REQUIERO LA INFORMACION DE FORMA ESPECIFICA DEL PRESUPUESTO EJERCIDO POR LA TESORERIA MUNICIPAL C.P RODRIGO CORTES LOPEZ , PRESUPUESTO EJERCIDO POR LA TESORERA DE O.P.D.A.A.S. ADEMAS DE LA CONTRALORA MUNICIPAL L.C. ESPERANZA CRISTINA JUAREZ LOPEZ. DIRECTOR DE OBRAS PUBLICAS LPT. MAURICIO SILVA ADAYA CON LA APLICACION DE LA NORMATIVA DEL LIBRO DECIMO SEGUNDO DE LA OBRA PUBLICA Y DE LA CONSULTA DEL CONVENIO 169 DE LA OIT .. DEL DIRECTOR GENERAL DE O.P.D.A.A.S. ING. JOSE ALFREDO OCHOA GODINEZ CON LA INFORMACION DE LA NORMATIVA DEL LIBRO DECIMO SEGUNDO DE LA OBRA PUBLICA Y SI SE REALIZO LA CONSULTA A LA COMUNIDAD DE AMECAMECA COMO INDICA EL CONVENIO 169 DE LA OIT. Y LA INFORMACION DEL 5o. REGIDOR QUIEN TIENE LA COMISION DE LA VIGILANCIA DE LA DIRECCIÓN DE OBRAS PUBLICA Y DIRECCION DE O.P.D.A.A.S. COMO LO REGLAMENTA EL BANDO MUNICIPAL DE LA ADMINISTRACION PUBLICA MUNICIPAL 2010-2021. AMECAMECA MEX.</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ED0246" w:rsidTr="00ED0246" w14:paraId="08DE50DA" w14:textId="77777777">
        <w:trPr>
          <w:trHeight w:val="432"/>
        </w:trPr>
        <w:tc>
          <w:tcPr>
            <w:tcW w:w="421" w:type="dxa"/>
          </w:tcPr>
          <w:p w:rsidRPr="00046CF6" w:rsidR="00ED0246" w:rsidP="00ED0246" w:rsidRDefault="00ED0246" w14:paraId="714FAD5F"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7</w:t>
            </w:r>
          </w:p>
        </w:tc>
        <w:tc>
          <w:tcPr>
            <w:tcW w:w="2835" w:type="dxa"/>
          </w:tcPr>
          <w:p w:rsidRPr="00046CF6" w:rsidR="00ED0246" w:rsidP="00822855" w:rsidRDefault="00101FE5" w14:paraId="18BB07C8" w14:textId="77777777">
            <w:pPr>
              <w:tabs>
                <w:tab w:val="left" w:pos="567"/>
              </w:tabs>
              <w:ind w:right="-28"/>
              <w:contextualSpacing/>
              <w:jc w:val="both"/>
              <w:rPr>
                <w:rFonts w:ascii="Palatino Linotype" w:hAnsi="Palatino Linotype" w:cs="Tahoma"/>
                <w:b/>
                <w:bCs/>
              </w:rPr>
            </w:pPr>
            <w:r w:rsidRPr="00046CF6">
              <w:rPr>
                <w:rFonts w:ascii="Palatino Linotype" w:hAnsi="Palatino Linotype" w:cs="Tahoma"/>
                <w:b/>
                <w:bCs/>
              </w:rPr>
              <w:t>00273/AMECAMEC/IP/2021</w:t>
            </w:r>
          </w:p>
        </w:tc>
        <w:tc>
          <w:tcPr>
            <w:tcW w:w="5811" w:type="dxa"/>
          </w:tcPr>
          <w:p w:rsidRPr="00046CF6" w:rsidR="00ED0246" w:rsidP="00ED0246" w:rsidRDefault="00ED0246" w14:paraId="5A2642D2"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 xml:space="preserve">SOLICITO LA INFORMACION COMPLETA DEL PRESUPUESTO EJERCIDO EN RELACION A LA OBRA CONSTRUCCION DE CAJA DE AGUA EN LA CASCADA DEL SALTO DEL AGUA EN LA MENCIONA EN LA REVISTA PUBLICADA DEL SEGUNDO INFORME DE 100 DIAS RESULTADOS AL 3ER AÑO DEL EJERCICIO GUBERNAMENTAL 2019-2021. ESTA INFORMACION LA REQUIERO DE LA TESORERA DE OPDAAS (ORGANISMO </w:t>
            </w:r>
            <w:r w:rsidRPr="00046CF6" w:rsidR="00101FE5">
              <w:rPr>
                <w:rFonts w:ascii="Palatino Linotype" w:hAnsi="Palatino Linotype" w:cs="Tahoma"/>
                <w:i/>
              </w:rPr>
              <w:lastRenderedPageBreak/>
              <w:t>PUBLICO DESCENTRALIZADO DE AGUA. ALCANTARILLADO Y SANEAMIENTO ) DE LA ADMINISTRACION PUBLICA DE AMECAMECA EDO. MEX. 2019-2021.</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ED0246" w:rsidTr="00ED0246" w14:paraId="1CA6BCF7" w14:textId="77777777">
        <w:trPr>
          <w:trHeight w:val="432"/>
        </w:trPr>
        <w:tc>
          <w:tcPr>
            <w:tcW w:w="421" w:type="dxa"/>
          </w:tcPr>
          <w:p w:rsidRPr="00046CF6" w:rsidR="00ED0246" w:rsidP="00ED0246" w:rsidRDefault="00ED0246" w14:paraId="53D07783"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8</w:t>
            </w:r>
          </w:p>
        </w:tc>
        <w:tc>
          <w:tcPr>
            <w:tcW w:w="2835" w:type="dxa"/>
          </w:tcPr>
          <w:p w:rsidRPr="00046CF6" w:rsidR="00ED0246" w:rsidP="00ED0246" w:rsidRDefault="00101FE5" w14:paraId="7F85BEE4" w14:textId="77777777">
            <w:pPr>
              <w:tabs>
                <w:tab w:val="left" w:pos="567"/>
              </w:tabs>
              <w:ind w:right="-28"/>
              <w:contextualSpacing/>
              <w:jc w:val="both"/>
              <w:rPr>
                <w:rFonts w:ascii="Palatino Linotype" w:hAnsi="Palatino Linotype" w:cs="Tahoma"/>
                <w:b/>
                <w:bCs/>
              </w:rPr>
            </w:pPr>
            <w:r w:rsidRPr="00046CF6">
              <w:rPr>
                <w:rFonts w:ascii="Palatino Linotype" w:hAnsi="Palatino Linotype" w:cs="Tahoma"/>
                <w:b/>
                <w:bCs/>
              </w:rPr>
              <w:t>00257/AMECAMEC/IP/2021</w:t>
            </w:r>
          </w:p>
        </w:tc>
        <w:tc>
          <w:tcPr>
            <w:tcW w:w="5811" w:type="dxa"/>
          </w:tcPr>
          <w:p w:rsidRPr="00046CF6" w:rsidR="00ED0246" w:rsidP="00ED0246" w:rsidRDefault="00ED0246" w14:paraId="48F93D05"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Pido me sea entregado el o los documentos que contenga la información clara, precisa, sencilla y detallada en relación a la Obra denominada: cabecera municipal que es mencionada en el segundo informe de 100 días, resultados al 3er. Año del ejercicio gubernamental 2019 – 2021. .en relacion de la obra denominada cambio de RED HIDRAULICA Y DRENAJE EN CALLE OCAMPO CON TUBO PED ECOLOGICO. Administración del H. Ayuntamiento de Amecameca 2019-2021. al organismo público descentralizado de agua,alcantarillado y saneamiento del municipio de amecameca.Por lo que requiero que se aplique la normativa del libro decimo segundo de la obra pública. 1.- Bases de licitación, convocatoria de licitación y empresas licitantes 2.- Nombre de las empresas ganadora que cuente con la solvencia económica y la experiencia necesaria 3.- Presupuesto base análisis de precios unitarios con costos directos e indirectos. 4.- Catálogos de conceptos y precios unitarios. 5.- Expediente técnico. Certificado de calidad en materiales utilizados en la construcción. 7.- Capacidad y conocimiento así como la experiencia en la mano de obra ejecutora. 8.- Bitácora de supervisión de obra, así como el nombre del supervisor, perfil profesional, capacidad y experiencia en obra civil. 9.- Acta de entrega – recepción y quién firmo como responsable de recibir la obra. 10.- Póliza de garantía contra vicios ocultos y defectos.. requiero la informacion de los servidores públicos. presidente municipal, sindico municipal y de los regidores 1o.2o.3o.4o.5o.6o.7o.8o.9o.10 y en especial del 5o. regidor de acuerdo a las atribuciones que marca el bando municipal 2019-2021. Director de obras púbicas, contraloria municipal sindico municipal , tesoreria de OPDAAS,, Tesoreria municipal, derechos humanos, juridico municipal..</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5285ADA6" w14:textId="77777777">
        <w:trPr>
          <w:trHeight w:val="432"/>
        </w:trPr>
        <w:tc>
          <w:tcPr>
            <w:tcW w:w="421" w:type="dxa"/>
          </w:tcPr>
          <w:p w:rsidRPr="00046CF6" w:rsidR="00822855" w:rsidP="00822855" w:rsidRDefault="00822855" w14:paraId="43AC0288"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9</w:t>
            </w:r>
          </w:p>
        </w:tc>
        <w:tc>
          <w:tcPr>
            <w:tcW w:w="2835" w:type="dxa"/>
          </w:tcPr>
          <w:p w:rsidRPr="00046CF6" w:rsidR="00822855" w:rsidP="00822855" w:rsidRDefault="00101FE5" w14:paraId="38E9FB17" w14:textId="77777777">
            <w:pPr>
              <w:rPr>
                <w:b/>
              </w:rPr>
            </w:pPr>
            <w:r w:rsidRPr="00046CF6">
              <w:rPr>
                <w:b/>
              </w:rPr>
              <w:t>00253/AMECAMEC/IP/2021</w:t>
            </w:r>
          </w:p>
          <w:p w:rsidRPr="00046CF6" w:rsidR="00A14494" w:rsidP="000B7BB8" w:rsidRDefault="00A14494" w14:paraId="0352797A" w14:textId="77777777">
            <w:pPr>
              <w:rPr>
                <w:b/>
              </w:rPr>
            </w:pPr>
          </w:p>
        </w:tc>
        <w:tc>
          <w:tcPr>
            <w:tcW w:w="5811" w:type="dxa"/>
          </w:tcPr>
          <w:p w:rsidRPr="00046CF6" w:rsidR="00822855" w:rsidP="00A12E7D" w:rsidRDefault="00822855" w14:paraId="0E0AE1D0"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 xml:space="preserve">sea Pido me entregado el o los documentos que contenga la información clara, precisa, sencilla y detallada en relación a la Obra denominada: Sendero Seguro, cabecera municipal que es mencionada en el segundo informe de 100 días, resultados al 3er. Año del ejercicio gubernamental 2019 – 2021.Dice construcción de aula de usos multiples en prepáratoria de san pedro nexapa.Por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w:t>
            </w:r>
            <w:r w:rsidRPr="00046CF6" w:rsidR="00101FE5">
              <w:rPr>
                <w:rFonts w:ascii="Palatino Linotype" w:hAnsi="Palatino Linotype" w:cs="Tahoma"/>
                <w:i/>
              </w:rPr>
              <w:lastRenderedPageBreak/>
              <w:t xml:space="preserve">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w:t>
            </w:r>
            <w:r w:rsidRPr="00046CF6" w:rsidR="00101FE5">
              <w:rPr>
                <w:rFonts w:ascii="Palatino Linotype" w:hAnsi="Palatino Linotype" w:cs="Tahoma"/>
                <w:i/>
              </w:rPr>
              <w:lastRenderedPageBreak/>
              <w:t xml:space="preserve">recepción y quién firmo como responsable de recibir la obra. 10.- Póliza de garantía contra vicios ocultos y defectosPor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 . Requiero la respuesta de los siguientes servidores públicos de municipio de Amecameca 2019-2021. Presidente municipal,sindico municipal, de los regidores 1o.2o.3o.4o.5o.6o.7o.8o.9o.10. y en especial de 5o. regidor de acuerdo a sus atribuciones del bando municipal 2019-2021. director de obras </w:t>
            </w:r>
            <w:r w:rsidRPr="00046CF6" w:rsidR="00101FE5">
              <w:rPr>
                <w:rFonts w:ascii="Palatino Linotype" w:hAnsi="Palatino Linotype" w:cs="Tahoma"/>
                <w:i/>
              </w:rPr>
              <w:lastRenderedPageBreak/>
              <w:t>publicas , contraloria municipal, sindico municipal, tesoreria municipal , juridico municipal, derechos humanos municipal.</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5178DD73" w14:textId="77777777">
        <w:trPr>
          <w:trHeight w:val="432"/>
        </w:trPr>
        <w:tc>
          <w:tcPr>
            <w:tcW w:w="421" w:type="dxa"/>
          </w:tcPr>
          <w:p w:rsidRPr="00046CF6" w:rsidR="00822855" w:rsidP="00822855" w:rsidRDefault="00822855" w14:paraId="6D6395EA"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10</w:t>
            </w:r>
          </w:p>
        </w:tc>
        <w:tc>
          <w:tcPr>
            <w:tcW w:w="2835" w:type="dxa"/>
          </w:tcPr>
          <w:p w:rsidRPr="00046CF6" w:rsidR="00822855" w:rsidP="00C86A0F" w:rsidRDefault="00101FE5" w14:paraId="207B1F55" w14:textId="77777777">
            <w:pPr>
              <w:rPr>
                <w:b/>
              </w:rPr>
            </w:pPr>
            <w:r w:rsidRPr="00046CF6">
              <w:rPr>
                <w:b/>
              </w:rPr>
              <w:t>00249/AMECAMEC/IP/2021</w:t>
            </w:r>
          </w:p>
          <w:p w:rsidRPr="00046CF6" w:rsidR="00101FE5" w:rsidP="00C86A0F" w:rsidRDefault="00101FE5" w14:paraId="2E6DB3F5" w14:textId="77777777">
            <w:pPr>
              <w:rPr>
                <w:b/>
              </w:rPr>
            </w:pPr>
          </w:p>
        </w:tc>
        <w:tc>
          <w:tcPr>
            <w:tcW w:w="5811" w:type="dxa"/>
          </w:tcPr>
          <w:p w:rsidRPr="00046CF6" w:rsidR="00822855" w:rsidP="00822855" w:rsidRDefault="00822855" w14:paraId="419D7AB2"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Pido me sea entregado el o los documento que contenga la información clara, precisa, sencilla y detallada mismo que se menciona en el segundo informe de 100 días, resultados al 3er. año de ejercicio gubernamental 2019-2021. En relación que se menciona denominada cambio de Red Hidráulica y drenaje en CALLE OCAMPO CON TUBO PED ECOLÓGICO,. Administración 2019-2021. al Organismo Público Descentralizado de Agua,Alcantarillado y Saneamiento. del municipio de Amecameca. 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 . Requiero la respuesta de los siguientes servidores públicos. Presidente municipal, sindico municipal . de los regidores 1o.-2o.3o.4o.6o.7o.8o.9o..10o. y en especial 5o. regidor por su responsalibilidad como lo marca el bando municipal 2019-2021. Director de obras publicas, Director de OPDAAS, Tesoreria de OPDAAS, contraloria municipal, sindico municipal, tesoreria municipal, derechos humanos municipal, juridico municipal.</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1C466BC2" w14:textId="77777777">
        <w:trPr>
          <w:trHeight w:val="432"/>
        </w:trPr>
        <w:tc>
          <w:tcPr>
            <w:tcW w:w="421" w:type="dxa"/>
          </w:tcPr>
          <w:p w:rsidRPr="00046CF6" w:rsidR="00822855" w:rsidP="00822855" w:rsidRDefault="00822855" w14:paraId="24D45600"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11</w:t>
            </w:r>
          </w:p>
        </w:tc>
        <w:tc>
          <w:tcPr>
            <w:tcW w:w="2835" w:type="dxa"/>
          </w:tcPr>
          <w:p w:rsidRPr="00046CF6" w:rsidR="00822855" w:rsidP="00822855" w:rsidRDefault="00101FE5" w14:paraId="00F413F2" w14:textId="77777777">
            <w:pPr>
              <w:rPr>
                <w:b/>
              </w:rPr>
            </w:pPr>
            <w:r w:rsidRPr="00046CF6">
              <w:rPr>
                <w:b/>
              </w:rPr>
              <w:t>00274/AMECAMEC/IP/2021</w:t>
            </w:r>
          </w:p>
          <w:p w:rsidRPr="00046CF6" w:rsidR="00101FE5" w:rsidP="00822855" w:rsidRDefault="00101FE5" w14:paraId="2EADEB81" w14:textId="77777777">
            <w:pPr>
              <w:rPr>
                <w:b/>
              </w:rPr>
            </w:pPr>
          </w:p>
        </w:tc>
        <w:tc>
          <w:tcPr>
            <w:tcW w:w="5811" w:type="dxa"/>
          </w:tcPr>
          <w:p w:rsidRPr="00046CF6" w:rsidR="00822855" w:rsidP="00822855" w:rsidRDefault="00822855" w14:paraId="61307D5E"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 xml:space="preserve">SOLICITO LA INFORMACION COMPLETA, DETALLADA Y CON LA NORMATIVIDA DEL LIBRO DECIMO SEGUNDO DE LA NORMATIVA DE LA OBRA PUBLICA DE LA OBRA CONSTRUCCION DE CAJA DE AGUA EN LA CASACADA DEL SALTO DEL AGUA MISMA QUE SE PUBLICA EN LA REVISTA DEL SEGUNDO INFORME DE 100 DIAS RESULTADOS AL 3ER AÑO DEL EJERCICIO GUBERNAMENTAL 2019-2021. MIGUEL ANGEL SALOMON , OBRAS Y ACCIONES QUE SI TRANSFORMAN. REQUIERO LAS RESPUESTAS DE LA CONTRALORA MUNICIPAL L.C ESPERANZA CRISTINA JUAREZ LOPEZ, DIRECTOR DE OBRAS PUBLICAS LPT. MAURICIO SILVA ADAYA. DIRECTOR GENERAL DEL O.P.D.A.AS. ING. JOSE ALFREDO OCHOA GODINEZ Y DEL 5o. REGIDOR ARQ. GERMAYN AGUILAR CARRILLO QUIEN </w:t>
            </w:r>
            <w:r w:rsidRPr="00046CF6" w:rsidR="00101FE5">
              <w:rPr>
                <w:rFonts w:ascii="Palatino Linotype" w:hAnsi="Palatino Linotype" w:cs="Tahoma"/>
                <w:i/>
              </w:rPr>
              <w:lastRenderedPageBreak/>
              <w:t>TIENE LA COMISION DE VIGILANCIA EN LAS AREAS DE OBRAS PUBLICAS Y O.P.D.A.A.S. DE ACUERDO AL BANDO MUNICIPAL ADMINISTRACION PUBLICA 2019-2021 MUNICIPIO DE AMECAMECA EDO. DE MEXICO.</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418C2F9B" w14:textId="77777777">
        <w:trPr>
          <w:trHeight w:val="432"/>
        </w:trPr>
        <w:tc>
          <w:tcPr>
            <w:tcW w:w="421" w:type="dxa"/>
          </w:tcPr>
          <w:p w:rsidRPr="00046CF6" w:rsidR="00822855" w:rsidP="00822855" w:rsidRDefault="00822855" w14:paraId="54A0C326"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12</w:t>
            </w:r>
          </w:p>
        </w:tc>
        <w:tc>
          <w:tcPr>
            <w:tcW w:w="2835" w:type="dxa"/>
          </w:tcPr>
          <w:p w:rsidRPr="00046CF6" w:rsidR="00822855" w:rsidP="00822855" w:rsidRDefault="00101FE5" w14:paraId="366B6232" w14:textId="77777777">
            <w:pPr>
              <w:rPr>
                <w:b/>
              </w:rPr>
            </w:pPr>
            <w:r w:rsidRPr="00046CF6">
              <w:rPr>
                <w:b/>
              </w:rPr>
              <w:t>00254/AMECAMEC/IP/2021</w:t>
            </w:r>
          </w:p>
          <w:p w:rsidRPr="00046CF6" w:rsidR="00101FE5" w:rsidP="00822855" w:rsidRDefault="00101FE5" w14:paraId="50A2E663" w14:textId="77777777">
            <w:pPr>
              <w:rPr>
                <w:b/>
              </w:rPr>
            </w:pPr>
          </w:p>
        </w:tc>
        <w:tc>
          <w:tcPr>
            <w:tcW w:w="5811" w:type="dxa"/>
          </w:tcPr>
          <w:p w:rsidRPr="00046CF6" w:rsidR="00822855" w:rsidP="00822855" w:rsidRDefault="00822855" w14:paraId="146D5615"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Pido me sea entregado el o los documentos que contenga la información clara, precisa, sencilla y detallada en relación a la Obra denominada: Sendero Seguro, cabecera municipal que es mencionada en el segundo informe de 100 días, resultados al 3er. Año del ejercicio gubernamental 2019 – 2021. Dice construcción de drenaje en calle prolongación madero.Por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defectos.requiero la respuesta de los siguientes funcionarios. presidente municipal , sindico muniicipal , de los regidores 1o.2o,3o,4o,5o,6o,7o,8o,9o,10o, y en especial del 5o. regidor de acuerdo a sus aatribuciones del bando municipal de amecameca 2019-2021. director de OPDAAS, Tesoreria OPDAAS, contraloria municipal, sindico municipal ,Director de obra publica, tesoreria municipal, derechos humanos, juridico municipal .</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76FEA367" w14:textId="77777777">
        <w:trPr>
          <w:trHeight w:val="432"/>
        </w:trPr>
        <w:tc>
          <w:tcPr>
            <w:tcW w:w="421" w:type="dxa"/>
          </w:tcPr>
          <w:p w:rsidRPr="00046CF6" w:rsidR="00822855" w:rsidP="00822855" w:rsidRDefault="00822855" w14:paraId="3A0B2E31"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13</w:t>
            </w:r>
          </w:p>
        </w:tc>
        <w:tc>
          <w:tcPr>
            <w:tcW w:w="2835" w:type="dxa"/>
          </w:tcPr>
          <w:p w:rsidRPr="00046CF6" w:rsidR="00822855" w:rsidP="00822855" w:rsidRDefault="00101FE5" w14:paraId="59F7E252" w14:textId="77777777">
            <w:pPr>
              <w:rPr>
                <w:b/>
              </w:rPr>
            </w:pPr>
            <w:r w:rsidRPr="00046CF6">
              <w:rPr>
                <w:b/>
              </w:rPr>
              <w:t>00250/AMECAMEC/IP/2021</w:t>
            </w:r>
          </w:p>
          <w:p w:rsidRPr="00046CF6" w:rsidR="00101FE5" w:rsidP="00822855" w:rsidRDefault="00101FE5" w14:paraId="15B2396F" w14:textId="77777777">
            <w:pPr>
              <w:rPr>
                <w:b/>
              </w:rPr>
            </w:pPr>
          </w:p>
        </w:tc>
        <w:tc>
          <w:tcPr>
            <w:tcW w:w="5811" w:type="dxa"/>
          </w:tcPr>
          <w:p w:rsidRPr="00046CF6" w:rsidR="00822855" w:rsidP="00822855" w:rsidRDefault="00822855" w14:paraId="71522266"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 xml:space="preserve">Pido me sea entregado el o los documentos que contengan la información clara, precisa, sencilla y detallada mismo que se menciona en el segundo informe de los 100 días, Resultados al 3er. año de ejercicio gubernamental 2019-2021. Amecameca para el organismo público descentralizado de agua, alcantarillado y saneamiento de amecameca 2019-2021. . a.- tiempo que duro el operativo. b.- Quién lo realizo. c.- Que tipo de máquinaría se utilizo si fue equipo propio o alquilado en caso de ser equipo propio requiero las facturas en cuanto al combustible que utilizo,aceite,depreciación de la máquinaria,nombre del operador y experiencia que se pueda comprobar y cuanto personal se requirio , asi como su sueldo y tiempo que duro la operación.en caso de máquinaria alquilada requiero el costo si fue por hora por dia o por semana que se demuestre con factura, si fue persona fisica o empresa, razón social y domicilio fiscal. d.- Además benefecio social en cuanto la </w:t>
            </w:r>
            <w:r w:rsidRPr="00046CF6" w:rsidR="00101FE5">
              <w:rPr>
                <w:rFonts w:ascii="Palatino Linotype" w:hAnsi="Palatino Linotype" w:cs="Tahoma"/>
                <w:i/>
              </w:rPr>
              <w:lastRenderedPageBreak/>
              <w:t>comunidad..Requiero la respuesta de los siguientes servidores. Presidente municipal, secretario municipal , de los regidores 1o.2o.3o.4o.5o.6o.7o.8o.9o.10. y en especial el 5o. regidor por atribuciones de acuerdo al bando municipal 2019-2021. Director de OPDAAS. Contraloria municipal, sindico municipal, tesoreria de OPDAAS. tesoreria municipal , Derechos Humanos municipal, Juridico municipal.</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5A933E7D" w14:textId="77777777">
        <w:trPr>
          <w:trHeight w:val="432"/>
        </w:trPr>
        <w:tc>
          <w:tcPr>
            <w:tcW w:w="421" w:type="dxa"/>
          </w:tcPr>
          <w:p w:rsidRPr="00046CF6" w:rsidR="00822855" w:rsidP="00822855" w:rsidRDefault="00822855" w14:paraId="21CFAC78"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14</w:t>
            </w:r>
          </w:p>
        </w:tc>
        <w:tc>
          <w:tcPr>
            <w:tcW w:w="2835" w:type="dxa"/>
          </w:tcPr>
          <w:p w:rsidRPr="00046CF6" w:rsidR="00822855" w:rsidP="00822855" w:rsidRDefault="00101FE5" w14:paraId="3718296C" w14:textId="77777777">
            <w:pPr>
              <w:rPr>
                <w:b/>
              </w:rPr>
            </w:pPr>
            <w:r w:rsidRPr="00046CF6">
              <w:rPr>
                <w:b/>
              </w:rPr>
              <w:t>00242/AMECAMEC/IP/2021</w:t>
            </w:r>
          </w:p>
          <w:p w:rsidRPr="00046CF6" w:rsidR="00101FE5" w:rsidP="00822855" w:rsidRDefault="00101FE5" w14:paraId="34F9E60F" w14:textId="77777777">
            <w:pPr>
              <w:rPr>
                <w:b/>
              </w:rPr>
            </w:pPr>
          </w:p>
        </w:tc>
        <w:tc>
          <w:tcPr>
            <w:tcW w:w="5811" w:type="dxa"/>
          </w:tcPr>
          <w:p w:rsidRPr="00046CF6" w:rsidR="00822855" w:rsidP="00822855" w:rsidRDefault="00822855" w14:paraId="71FB8E69"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 xml:space="preserve">Pido me sea entregado el o los documentos que contenga la información clara,precisa,sencilla y detallada mismo que se menciona en el segundo informe de 100 días, resultados al 3er. año de ejercicio gubernamental 2019-2021. H. ayuntamiento de Amecameca. En relación a cambio de 1000 metros lineales de la red hidráulica del ramal principal SALTO DEL AGUA CALLE ABASOLO. H. AYUNTAMIENTO DE AMECAMECA., 1.- Monto del presupuesto a ejercer en dicha obra.2.- Procedencia del presupuesto ejercido 3.- Autorización respectiva por parte de la secretaria de finanza el presupuesto e inversión o de gasto corriente conforme los cuáles deberán elaborarse los programas de ejecución y pagos correspondientes como lo establece el articulo 12.18 del Libro decimo segundo de la obra pública. 4.-De acuerdo al articulo 12.25 del libro décimo segundo de la obra pública pido que se me indique donde se publico la convocatoria pública a las empresas que deberán participar y si hubo convocatoria o no (y porque) explicar. 5.- Asi mismo del articulo 12.25 solicito el documento donde la contraloría hará pública la información, referente a los procedimiento de adjudicación, que determine atravéz de los medios de difusión eléctronica que establezca en relación de obra que realizará el cambio de tuberia en la calle de prolongación insurgentes a cadenamiento 000 más 300, en la red general dela cabecera municipal de amecameca, que establece el libro decimo segundo de la obra pública..-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 6.- Metros lineales de tubo que se utilizo, facturas que contengan costo, especificaciones y que empresa fue la vendedora que </w:t>
            </w:r>
            <w:r w:rsidRPr="00046CF6" w:rsidR="00101FE5">
              <w:rPr>
                <w:rFonts w:ascii="Palatino Linotype" w:hAnsi="Palatino Linotype" w:cs="Tahoma"/>
                <w:i/>
              </w:rPr>
              <w:lastRenderedPageBreak/>
              <w:t>contenga domicilio fiscal, además del expediente técnico que respalda la garantía del producto , así como medidas exteriores, interiores y material con el que fue hecho. Solicito el o los documentos que contenga la información en relación a las tomas domiciliarias, industriales, comerciales y tomas clandestinas que sea real, Así como ubicación de las mismas., Solicito el documento donde acredite donde se realizó la consulta, previa, libre , informada y culturalmente adecuada y de buena fé de acuerdo al ARTICULO 169 de la OIT (ORGANIZACION INTERNACIONAL DEL TRABAJO).</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151CF9EF" w14:textId="77777777">
        <w:trPr>
          <w:trHeight w:val="432"/>
        </w:trPr>
        <w:tc>
          <w:tcPr>
            <w:tcW w:w="421" w:type="dxa"/>
          </w:tcPr>
          <w:p w:rsidRPr="00046CF6" w:rsidR="00822855" w:rsidP="00822855" w:rsidRDefault="00822855" w14:paraId="5DD1346C"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15</w:t>
            </w:r>
          </w:p>
        </w:tc>
        <w:tc>
          <w:tcPr>
            <w:tcW w:w="2835" w:type="dxa"/>
          </w:tcPr>
          <w:p w:rsidRPr="00046CF6" w:rsidR="00822855" w:rsidP="00822855" w:rsidRDefault="00101FE5" w14:paraId="3DD50C78" w14:textId="77777777">
            <w:pPr>
              <w:rPr>
                <w:b/>
              </w:rPr>
            </w:pPr>
            <w:r w:rsidRPr="00046CF6">
              <w:rPr>
                <w:b/>
              </w:rPr>
              <w:t>00235/AMECAMEC/IP/2021</w:t>
            </w:r>
          </w:p>
          <w:p w:rsidRPr="00046CF6" w:rsidR="00101FE5" w:rsidP="00822855" w:rsidRDefault="00101FE5" w14:paraId="314C2D63" w14:textId="77777777">
            <w:pPr>
              <w:rPr>
                <w:b/>
              </w:rPr>
            </w:pPr>
          </w:p>
        </w:tc>
        <w:tc>
          <w:tcPr>
            <w:tcW w:w="5811" w:type="dxa"/>
          </w:tcPr>
          <w:p w:rsidRPr="00046CF6" w:rsidR="00822855" w:rsidP="00822855" w:rsidRDefault="00822855" w14:paraId="527607FB"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Pido me sea entregado el o los documentos que contengan la información clara,precisa,sencilla y detallada en relación. REHABILITACION Y MODERNIZACION DE LAS INSTALACION DEL DIF MUNICIPAL en la que se menciona en el segundo informe de 100 dias, de resultados al 3er. año del ejercicio gubernamental 2019-2021. además pido los documentos que compruben que las obras fueron realizas de acuerdo al libro decimo segundo de la obra publica.requiero respuesta de presidente municipal Miguel Angel Salomon Cortez. secretario municipal Aristeo Sanchez Sánchez, de los regidores 1o.2o.3o.4o.5o.6o.7o.8o.9o.10. Director de obras publicas L.P.T. Mauricio Silva Adaya.Sindico Municipal. Contraloria Municipal,Presidenta del DIF. Tesoria del DIF. Derechos Humanos Municipal , Juridico Municipal.</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10B883BF" w14:textId="77777777">
        <w:trPr>
          <w:trHeight w:val="432"/>
        </w:trPr>
        <w:tc>
          <w:tcPr>
            <w:tcW w:w="421" w:type="dxa"/>
          </w:tcPr>
          <w:p w:rsidRPr="00046CF6" w:rsidR="00822855" w:rsidP="00822855" w:rsidRDefault="00822855" w14:paraId="13ACFFD2"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16</w:t>
            </w:r>
          </w:p>
        </w:tc>
        <w:tc>
          <w:tcPr>
            <w:tcW w:w="2835" w:type="dxa"/>
          </w:tcPr>
          <w:p w:rsidRPr="00046CF6" w:rsidR="00822855" w:rsidP="00822855" w:rsidRDefault="00101FE5" w14:paraId="6EDEE564" w14:textId="77777777">
            <w:pPr>
              <w:rPr>
                <w:b/>
              </w:rPr>
            </w:pPr>
            <w:r w:rsidRPr="00046CF6">
              <w:rPr>
                <w:b/>
              </w:rPr>
              <w:t>00238/AMECAMEC/IP/2021</w:t>
            </w:r>
          </w:p>
        </w:tc>
        <w:tc>
          <w:tcPr>
            <w:tcW w:w="5811" w:type="dxa"/>
          </w:tcPr>
          <w:p w:rsidRPr="00046CF6" w:rsidR="00822855" w:rsidP="00822855" w:rsidRDefault="00822855" w14:paraId="78131FD1"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101FE5">
              <w:rPr>
                <w:rFonts w:ascii="Palatino Linotype" w:hAnsi="Palatino Linotype" w:cs="Tahoma"/>
                <w:i/>
              </w:rPr>
              <w:t xml:space="preserve">Pido me sea entregado el o los documentos que contengan la información clara,precisa,sencilla y detallada en relación al argumento que estipula en el segundo informe de 100 dias resultados al 3er. año del ejercicio gubernamental 2019-2021. H Ayuntamiento de Amecameca. Es el siguiente a.- El ayuntamiento d que forma recupero la emblematica cascada denominada salto del agua en cabecera municipal. b.- Si es reciente que la recupero el municipio de quién la recupero nombre o si es una sociedad civil o que calidad moral o fisica tenia y si cuenta con algún tipo de documento que certifique que es propiedad de alguién. C.- Entonces es preciso conocer porque hace aproximadamente 30 años se paga agua en bloque a CAEM de Estado DE Mexico y porque existe una deuda historica con la misma. requiero respuesta del Presidente Municipal Miguel Angel Salomon Cortes,Secretario Municipal Aristeo Sanchez Sanchez, de los Regidores 1o.2o.3o.4o.5o.6o.7o.8o.9o.10o. Director de Organismo Publico Descentralizado de Agua,Alcantarillado y Saneamiento (OPDAAS). Tesoreria de Organismo Descentralizado de Agua,Alcantarillado ySaneamiento (OPDAAS). Contraloria MUnicipal . Tesoreria Municipal,Sindico Municipal, Derechos </w:t>
            </w:r>
            <w:r w:rsidRPr="00046CF6" w:rsidR="00101FE5">
              <w:rPr>
                <w:rFonts w:ascii="Palatino Linotype" w:hAnsi="Palatino Linotype" w:cs="Tahoma"/>
                <w:i/>
              </w:rPr>
              <w:lastRenderedPageBreak/>
              <w:t>humanos municipal, Juridico Municipal :H: Ayuntamiento de Amecameca 2019-2021.</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0D2475A2" w14:textId="77777777">
        <w:trPr>
          <w:trHeight w:val="432"/>
        </w:trPr>
        <w:tc>
          <w:tcPr>
            <w:tcW w:w="421" w:type="dxa"/>
          </w:tcPr>
          <w:p w:rsidRPr="00046CF6" w:rsidR="00822855" w:rsidP="00822855" w:rsidRDefault="00822855" w14:paraId="11A302BE"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17</w:t>
            </w:r>
          </w:p>
        </w:tc>
        <w:tc>
          <w:tcPr>
            <w:tcW w:w="2835" w:type="dxa"/>
          </w:tcPr>
          <w:p w:rsidRPr="00046CF6" w:rsidR="00822855" w:rsidP="00822855" w:rsidRDefault="00694DCD" w14:paraId="35ACEA06" w14:textId="77777777">
            <w:pPr>
              <w:rPr>
                <w:b/>
              </w:rPr>
            </w:pPr>
            <w:r w:rsidRPr="00046CF6">
              <w:rPr>
                <w:b/>
              </w:rPr>
              <w:t>00272/AMECAMEC/IP/2021</w:t>
            </w:r>
          </w:p>
          <w:p w:rsidRPr="00046CF6" w:rsidR="00694DCD" w:rsidP="00822855" w:rsidRDefault="00694DCD" w14:paraId="459AA818" w14:textId="77777777">
            <w:pPr>
              <w:rPr>
                <w:b/>
              </w:rPr>
            </w:pPr>
          </w:p>
        </w:tc>
        <w:tc>
          <w:tcPr>
            <w:tcW w:w="5811" w:type="dxa"/>
          </w:tcPr>
          <w:p w:rsidRPr="00046CF6" w:rsidR="00822855" w:rsidP="00822855" w:rsidRDefault="00822855" w14:paraId="592F783C"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694DCD">
              <w:rPr>
                <w:rFonts w:ascii="Palatino Linotype" w:hAnsi="Palatino Linotype" w:cs="Tahoma"/>
                <w:i/>
              </w:rPr>
              <w:t>SOLICITO INFORMACION COMPLETA SOBRE EL PRESUPUESTO QUE SE EJERCIO EN LA CONSTRUCCION DE CAJA DE AGUA EN LA CASCADA EN EL SALTO DEL AGUA Y QUE SE PUBLICA EN LA REVISTA DEL SEGUNDO INFORME DE 100 DIAS RESULTADOS AL 3ER AÑO DEL EJERCICIO GUBERNAMENTAL 2019 -2021. MIGUEL ANGEL SALOMON OBRAS Y ACCIONES QUE SI TRANSFORMA . ESTA INFORMACION LA REQUIERO DE TESORERO MUNICIPAL C.P RODRIGO CORTES LOPEZ DE LA ADMIISTRACION PUBLICA MUNICIPAL DE AMECAMECA MEX. 2019-2021.</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2DD1EB6C" w14:textId="77777777">
        <w:trPr>
          <w:trHeight w:val="432"/>
        </w:trPr>
        <w:tc>
          <w:tcPr>
            <w:tcW w:w="421" w:type="dxa"/>
          </w:tcPr>
          <w:p w:rsidRPr="00046CF6" w:rsidR="00822855" w:rsidP="00822855" w:rsidRDefault="00822855" w14:paraId="4AC1878A"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18</w:t>
            </w:r>
          </w:p>
        </w:tc>
        <w:tc>
          <w:tcPr>
            <w:tcW w:w="2835" w:type="dxa"/>
          </w:tcPr>
          <w:p w:rsidRPr="00046CF6" w:rsidR="00822855" w:rsidP="00822855" w:rsidRDefault="00694DCD" w14:paraId="7D79A21B" w14:textId="77777777">
            <w:pPr>
              <w:rPr>
                <w:b/>
              </w:rPr>
            </w:pPr>
            <w:r w:rsidRPr="00046CF6">
              <w:rPr>
                <w:b/>
              </w:rPr>
              <w:t>00252/AMECAMEC/IP/2021</w:t>
            </w:r>
          </w:p>
          <w:p w:rsidRPr="00046CF6" w:rsidR="00694DCD" w:rsidP="00822855" w:rsidRDefault="00694DCD" w14:paraId="3E4CD201" w14:textId="77777777">
            <w:pPr>
              <w:rPr>
                <w:b/>
              </w:rPr>
            </w:pPr>
          </w:p>
        </w:tc>
        <w:tc>
          <w:tcPr>
            <w:tcW w:w="5811" w:type="dxa"/>
          </w:tcPr>
          <w:p w:rsidRPr="00046CF6" w:rsidR="00822855" w:rsidP="00822855" w:rsidRDefault="00822855" w14:paraId="2421554B"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694DCD">
              <w:rPr>
                <w:rFonts w:ascii="Palatino Linotype" w:hAnsi="Palatino Linotype" w:cs="Tahoma"/>
                <w:i/>
              </w:rPr>
              <w:t>Pido me sea entregado el o los documentos que contenga la información clara, precisa, sencilla y detallada en relación a la Obra denominada: Sendero Seguro, cabecera municipal que es mencionada en el segundo informe de 100 días, resultados al 3er. Año del ejercicio gubernamental 2019 – 2021.Dice Construcción de aula de usos múltiples, santiago cuauthenco.Por lo que requiero a: se aplique la normativa del libro décimo segundo de la obra pública. 1.- Bases de licitación, convocatoria de licitación y empresas licitantes. 2.- Nombre de la empresa ganadora que cuente con la solvencia económica y la experiencia necesaria. 3.- Presupuesto base análisis de precios unitarios con costos directos e indirectos. 4.- Catalogo de conceptos y precios unitarios 5.- Expediente técnico. 6.- Certificados de calidad en materiales utilizados en la construcción 7.- Capacidad y conocimiento así como la experiencia en la mano de obra ejecutora 8.- Bitácora de supervisión de obra, así como el nombre del supervisor, perfil profesional , capacidad y experiencia en obra civil. 9.- Acta de entrega recepción y quién firmo como responsable de recibir la obra. 10.- Póliza de garantía contra vicios ocultos y defectos. . Requiero la respuesta de los siguientes servidores: Presidente Municipal de Amecameca, Secretario municipal y de los Regidores 1o.2o.3o.4o.5o.6o.7o.8o.9o.10o. y en especial el 5o. regidor por atribuciones de acuerdo al bando municipal 2019-2021. Director de Obras Publicas , Contraloria Municipal, Sindico MUnicipal, Tesoreria Municipal, Juridico Municipal,. Derechos Humanos Muniicipal.</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64609E2E" w14:textId="77777777">
        <w:trPr>
          <w:trHeight w:val="432"/>
        </w:trPr>
        <w:tc>
          <w:tcPr>
            <w:tcW w:w="421" w:type="dxa"/>
          </w:tcPr>
          <w:p w:rsidRPr="00046CF6" w:rsidR="00822855" w:rsidP="00822855" w:rsidRDefault="00822855" w14:paraId="69416B85"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19</w:t>
            </w:r>
          </w:p>
        </w:tc>
        <w:tc>
          <w:tcPr>
            <w:tcW w:w="2835" w:type="dxa"/>
          </w:tcPr>
          <w:p w:rsidRPr="00046CF6" w:rsidR="00822855" w:rsidP="00822855" w:rsidRDefault="00694DCD" w14:paraId="0DC6ACA1" w14:textId="77777777">
            <w:pPr>
              <w:rPr>
                <w:b/>
              </w:rPr>
            </w:pPr>
            <w:r w:rsidRPr="00046CF6">
              <w:rPr>
                <w:b/>
              </w:rPr>
              <w:t>00234/AMECAMEC/IP/2021</w:t>
            </w:r>
          </w:p>
          <w:p w:rsidRPr="00046CF6" w:rsidR="00694DCD" w:rsidP="00822855" w:rsidRDefault="00694DCD" w14:paraId="19D951C4" w14:textId="77777777">
            <w:pPr>
              <w:rPr>
                <w:b/>
              </w:rPr>
            </w:pPr>
          </w:p>
        </w:tc>
        <w:tc>
          <w:tcPr>
            <w:tcW w:w="5811" w:type="dxa"/>
          </w:tcPr>
          <w:p w:rsidRPr="00046CF6" w:rsidR="00822855" w:rsidP="00822855" w:rsidRDefault="00822855" w14:paraId="4122854C"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694DCD">
              <w:rPr>
                <w:rFonts w:ascii="Palatino Linotype" w:hAnsi="Palatino Linotype" w:cs="Tahoma"/>
                <w:i/>
              </w:rPr>
              <w:t xml:space="preserve">Pido me sea entregado el o los documentos que contenga la información clara,precisa,sencilla y detallada en relación Rehabilitación y modernización de las instalaciones del DIF MUNICIPAL en la que se menciona en el segundo informe de 100 dias, resultados al 3er año del ejercicio gubernamental 2019-2021. Ademas </w:t>
            </w:r>
            <w:r w:rsidRPr="00046CF6" w:rsidR="00694DCD">
              <w:rPr>
                <w:rFonts w:ascii="Palatino Linotype" w:hAnsi="Palatino Linotype" w:cs="Tahoma"/>
                <w:i/>
              </w:rPr>
              <w:lastRenderedPageBreak/>
              <w:t>pido los documentos que comprueben que las obras fueron realizadas de acuerdo al libro decimo segundo de la normatividad de la obra pública . Requiero respuesta del presidente municipal Miguel Angel Salomon Cortez. secretario municipal Aristeo Sanchez Sanchez y de los regidores 1o.2o.3o.4o.5o.6o.7o.8o.9o.10. Director de Obras Públicas L.P.T Mauricio Silva Adaya.. Sindico Municipal . Tesoreria Municipal. Contraoria Municipal. Derechos Humanos Municipal. Juridico Municipal.</w:t>
            </w:r>
            <w:r w:rsidRPr="00046CF6">
              <w:rPr>
                <w:rFonts w:ascii="Palatino Linotype" w:hAnsi="Palatino Linotype" w:cs="Tahoma"/>
                <w:i/>
              </w:rPr>
              <w:t>”</w:t>
            </w:r>
            <w:r w:rsidRPr="00046CF6" w:rsidR="009551A7">
              <w:rPr>
                <w:rFonts w:ascii="Palatino Linotype" w:hAnsi="Palatino Linotype" w:cs="Tahoma"/>
                <w:i/>
              </w:rPr>
              <w:t xml:space="preserve"> (Sic)</w:t>
            </w:r>
          </w:p>
        </w:tc>
      </w:tr>
      <w:tr w:rsidRPr="00046CF6" w:rsidR="00822855" w:rsidTr="00ED0246" w14:paraId="1C6EEB91" w14:textId="77777777">
        <w:trPr>
          <w:trHeight w:val="432"/>
        </w:trPr>
        <w:tc>
          <w:tcPr>
            <w:tcW w:w="421" w:type="dxa"/>
          </w:tcPr>
          <w:p w:rsidRPr="00046CF6" w:rsidR="00822855" w:rsidP="00822855" w:rsidRDefault="00822855" w14:paraId="69A1484A"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20</w:t>
            </w:r>
          </w:p>
        </w:tc>
        <w:tc>
          <w:tcPr>
            <w:tcW w:w="2835" w:type="dxa"/>
          </w:tcPr>
          <w:p w:rsidRPr="00046CF6" w:rsidR="00822855" w:rsidP="00822855" w:rsidRDefault="00694DCD" w14:paraId="6B5F2934" w14:textId="77777777">
            <w:pPr>
              <w:rPr>
                <w:b/>
              </w:rPr>
            </w:pPr>
            <w:r w:rsidRPr="00046CF6">
              <w:rPr>
                <w:b/>
              </w:rPr>
              <w:t>00258/AMECAMEC/IP/2021</w:t>
            </w:r>
          </w:p>
          <w:p w:rsidRPr="00046CF6" w:rsidR="00694DCD" w:rsidP="00822855" w:rsidRDefault="00694DCD" w14:paraId="3CBCA66D" w14:textId="77777777">
            <w:pPr>
              <w:rPr>
                <w:b/>
              </w:rPr>
            </w:pPr>
          </w:p>
        </w:tc>
        <w:tc>
          <w:tcPr>
            <w:tcW w:w="5811" w:type="dxa"/>
          </w:tcPr>
          <w:p w:rsidRPr="00046CF6" w:rsidR="00822855" w:rsidP="00C86A0F" w:rsidRDefault="00822855" w14:paraId="2C498B3A"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694DCD">
              <w:rPr>
                <w:rFonts w:ascii="Palatino Linotype" w:hAnsi="Palatino Linotype" w:cs="Tahoma"/>
                <w:i/>
              </w:rPr>
              <w:t>Pido me sea entregado el o los documentos que contenga la información clara, precisa, sencilla y detallada en relación a la Obra denominada: cabecera municipal que es mencionada en el segundo informe de 100 días, resultados al 3er. Año del ejercicio gubernamental 2019 – 2021. .en relacion de la obra denominada cambio de RED HIDRAULICA Y DRENAJE EN CALLE OCAMPO CON TUBO PED ECOLOGICO. Administración del H. Ayuntamiento de Amecameca 2019-2021. al organismo público descentralizado de agua,alcantarillado y saneamiento del municipio de amecameca.Por lo que requiero que se aplique la normativa del libro decimo segundo de la obra pública. 1.- Bases de licitación, convocatoria de licitación y empresas licitantes 2.- Nombre de las empresas ganadora que cuente con la solvencia económica y la experiencia necesaria 3.- Presupuesto base análisis de precios unitarios con costos directos e indirectos. 4.- Catálogos de conceptos y precios unitarios. 5.- Expediente técnico. Certificado de calidad en materiales utilizados en la construcción. 7.- Capacidad y conocimiento así como la experiencia en la mano de obra ejecutora. 8.- Bitácora de supervisión de obra, así como el nombre del supervisor, perfil profesional, capacidad y experiencia en obra civil. 9.- Acta de entrega – recepción y quién firmo como responsable de recibir la obra. 10.- Póliza de garantía contra vicios ocultos y defectos.. requiero la informacion de los servidores públicos. presidente municipal, sindico municipal y de los regidores 1o.2o.3o.4o.5o.6o.7o.8o.9o.10 y en especial del 5o. regidor de acuerdo a las atribuciones que marca el bando municipal 2019-2021. Director de obras púbicas, contraloria municipal sindico municipal , tesoreria de OPDAAS,, Tesoreria municipal, derechos humanos, juridico municipal..</w:t>
            </w:r>
            <w:r w:rsidRPr="00046CF6">
              <w:rPr>
                <w:rFonts w:ascii="Palatino Linotype" w:hAnsi="Palatino Linotype" w:cs="Tahoma"/>
                <w:i/>
              </w:rPr>
              <w:t>”</w:t>
            </w:r>
            <w:r w:rsidRPr="00046CF6" w:rsidR="009551A7">
              <w:rPr>
                <w:rFonts w:ascii="Palatino Linotype" w:hAnsi="Palatino Linotype" w:cs="Tahoma"/>
                <w:i/>
              </w:rPr>
              <w:t xml:space="preserve"> (Sic)</w:t>
            </w:r>
          </w:p>
        </w:tc>
      </w:tr>
    </w:tbl>
    <w:p w:rsidRPr="00046CF6" w:rsidR="003569DB" w:rsidP="00563515" w:rsidRDefault="003569DB" w14:paraId="664FD5B1" w14:textId="77777777">
      <w:pPr>
        <w:tabs>
          <w:tab w:val="left" w:pos="4667"/>
        </w:tabs>
        <w:spacing w:line="360" w:lineRule="auto"/>
        <w:ind w:left="567" w:right="567"/>
        <w:jc w:val="both"/>
        <w:rPr>
          <w:rFonts w:ascii="Palatino Linotype" w:hAnsi="Palatino Linotype" w:cs="Tahoma"/>
          <w:b/>
          <w:bCs/>
        </w:rPr>
      </w:pPr>
    </w:p>
    <w:p w:rsidRPr="00046CF6" w:rsidR="003B2E72" w:rsidP="00563515" w:rsidRDefault="003B2E72" w14:paraId="1FC5D419" w14:textId="77777777">
      <w:pPr>
        <w:tabs>
          <w:tab w:val="left" w:pos="4667"/>
        </w:tabs>
        <w:spacing w:line="360" w:lineRule="auto"/>
        <w:ind w:left="567" w:right="567"/>
        <w:jc w:val="both"/>
        <w:rPr>
          <w:rFonts w:ascii="Palatino Linotype" w:hAnsi="Palatino Linotype" w:cs="Tahoma"/>
          <w:bCs/>
        </w:rPr>
      </w:pPr>
      <w:r w:rsidRPr="00046CF6">
        <w:rPr>
          <w:rFonts w:ascii="Palatino Linotype" w:hAnsi="Palatino Linotype" w:cs="Tahoma"/>
          <w:b/>
          <w:bCs/>
        </w:rPr>
        <w:t>MODALIDAD DE ENTREGA</w:t>
      </w:r>
    </w:p>
    <w:p w:rsidRPr="00046CF6" w:rsidR="003B2E72" w:rsidP="00563515" w:rsidRDefault="00735370" w14:paraId="03669309" w14:textId="77777777">
      <w:pPr>
        <w:spacing w:line="360" w:lineRule="auto"/>
        <w:ind w:left="567" w:right="567"/>
        <w:jc w:val="both"/>
        <w:rPr>
          <w:rFonts w:ascii="Palatino Linotype" w:hAnsi="Palatino Linotype" w:cs="Tahoma"/>
          <w:bCs/>
        </w:rPr>
      </w:pPr>
      <w:r w:rsidRPr="00046CF6">
        <w:rPr>
          <w:rFonts w:ascii="Palatino Linotype" w:hAnsi="Palatino Linotype" w:cs="Arial"/>
          <w:bCs/>
        </w:rPr>
        <w:t>La modalidad de entrega que escogió la Particular para que se le entregará la información solicitada en las solicitudes de acceso a la información fue a</w:t>
      </w:r>
      <w:r w:rsidRPr="00046CF6" w:rsidR="003B2E72">
        <w:rPr>
          <w:rFonts w:ascii="Palatino Linotype" w:hAnsi="Palatino Linotype" w:cs="Arial"/>
          <w:bCs/>
        </w:rPr>
        <w:t xml:space="preserve"> través del SAIMEX</w:t>
      </w:r>
    </w:p>
    <w:p w:rsidRPr="00046CF6" w:rsidR="00AA5A86" w:rsidP="00563515" w:rsidRDefault="006C1B1D" w14:paraId="1705649B" w14:textId="77777777">
      <w:pPr>
        <w:pStyle w:val="Prrafodelista"/>
        <w:tabs>
          <w:tab w:val="left" w:pos="567"/>
        </w:tabs>
        <w:spacing w:line="360" w:lineRule="auto"/>
        <w:ind w:left="0"/>
        <w:contextualSpacing w:val="0"/>
        <w:jc w:val="both"/>
        <w:rPr>
          <w:rFonts w:ascii="Palatino Linotype" w:hAnsi="Palatino Linotype" w:cs="Tahoma"/>
          <w:b/>
        </w:rPr>
      </w:pPr>
      <w:r w:rsidRPr="00046CF6">
        <w:rPr>
          <w:rFonts w:ascii="Palatino Linotype" w:hAnsi="Palatino Linotype" w:cs="Tahoma"/>
          <w:b/>
        </w:rPr>
        <w:lastRenderedPageBreak/>
        <w:t>II</w:t>
      </w:r>
      <w:r w:rsidRPr="00046CF6" w:rsidR="00C55151">
        <w:rPr>
          <w:rFonts w:ascii="Palatino Linotype" w:hAnsi="Palatino Linotype" w:cs="Tahoma"/>
          <w:b/>
        </w:rPr>
        <w:t xml:space="preserve">. </w:t>
      </w:r>
      <w:r w:rsidRPr="00046CF6" w:rsidR="00AA5A86">
        <w:rPr>
          <w:rFonts w:ascii="Palatino Linotype" w:hAnsi="Palatino Linotype" w:cs="Tahoma"/>
          <w:b/>
        </w:rPr>
        <w:t>Respuesta</w:t>
      </w:r>
      <w:r w:rsidRPr="00046CF6" w:rsidR="003D03E9">
        <w:rPr>
          <w:rFonts w:ascii="Palatino Linotype" w:hAnsi="Palatino Linotype" w:cs="Tahoma"/>
          <w:b/>
        </w:rPr>
        <w:t>s</w:t>
      </w:r>
      <w:r w:rsidRPr="00046CF6" w:rsidR="00AA5A86">
        <w:rPr>
          <w:rFonts w:ascii="Palatino Linotype" w:hAnsi="Palatino Linotype" w:cs="Tahoma"/>
          <w:b/>
        </w:rPr>
        <w:t xml:space="preserve"> del Sujeto Obligado.</w:t>
      </w:r>
    </w:p>
    <w:p w:rsidRPr="00046CF6" w:rsidR="00236D49" w:rsidP="00563515" w:rsidRDefault="00236D49" w14:paraId="44F15172" w14:textId="77777777">
      <w:pPr>
        <w:autoSpaceDE w:val="0"/>
        <w:autoSpaceDN w:val="0"/>
        <w:adjustRightInd w:val="0"/>
        <w:spacing w:line="360" w:lineRule="auto"/>
        <w:jc w:val="both"/>
        <w:rPr>
          <w:rFonts w:ascii="Palatino Linotype" w:hAnsi="Palatino Linotype" w:cs="Tahoma"/>
          <w:sz w:val="14"/>
          <w:szCs w:val="22"/>
        </w:rPr>
      </w:pPr>
    </w:p>
    <w:p w:rsidRPr="00046CF6" w:rsidR="0097229A" w:rsidP="002F672D" w:rsidRDefault="002F672D" w14:paraId="78CE52A9" w14:textId="77777777">
      <w:pPr>
        <w:spacing w:line="360" w:lineRule="auto"/>
        <w:jc w:val="both"/>
        <w:rPr>
          <w:rFonts w:ascii="Palatino Linotype" w:hAnsi="Palatino Linotype" w:eastAsia="Calibri" w:cs="Tahoma"/>
          <w:bCs/>
          <w:sz w:val="22"/>
          <w:szCs w:val="22"/>
          <w:lang w:val="es-ES" w:eastAsia="en-US"/>
        </w:rPr>
      </w:pPr>
      <w:r w:rsidRPr="00046CF6">
        <w:rPr>
          <w:rFonts w:ascii="Palatino Linotype" w:hAnsi="Palatino Linotype" w:cs="Tahoma"/>
          <w:sz w:val="22"/>
          <w:szCs w:val="24"/>
        </w:rPr>
        <w:t>Con fecha</w:t>
      </w:r>
      <w:r w:rsidRPr="00046CF6" w:rsidR="00A12E7D">
        <w:rPr>
          <w:rFonts w:ascii="Palatino Linotype" w:hAnsi="Palatino Linotype" w:cs="Tahoma"/>
          <w:sz w:val="22"/>
          <w:szCs w:val="24"/>
        </w:rPr>
        <w:t xml:space="preserve"> </w:t>
      </w:r>
      <w:r w:rsidRPr="00046CF6" w:rsidR="0097229A">
        <w:rPr>
          <w:rFonts w:ascii="Palatino Linotype" w:hAnsi="Palatino Linotype" w:cs="Tahoma"/>
          <w:sz w:val="22"/>
          <w:szCs w:val="24"/>
        </w:rPr>
        <w:t>nueve, doce</w:t>
      </w:r>
      <w:r w:rsidRPr="00046CF6" w:rsidR="001A4CCF">
        <w:rPr>
          <w:rFonts w:ascii="Palatino Linotype" w:hAnsi="Palatino Linotype" w:cs="Tahoma"/>
          <w:sz w:val="22"/>
          <w:szCs w:val="24"/>
        </w:rPr>
        <w:t xml:space="preserve">, veintiséis y treinta </w:t>
      </w:r>
      <w:r w:rsidRPr="00046CF6" w:rsidR="0097229A">
        <w:rPr>
          <w:rFonts w:ascii="Palatino Linotype" w:hAnsi="Palatino Linotype" w:cs="Tahoma"/>
          <w:sz w:val="22"/>
          <w:szCs w:val="24"/>
        </w:rPr>
        <w:t xml:space="preserve">de noviembre </w:t>
      </w:r>
      <w:r w:rsidRPr="00046CF6" w:rsidR="009551A7">
        <w:rPr>
          <w:rFonts w:ascii="Palatino Linotype" w:hAnsi="Palatino Linotype" w:cs="Tahoma"/>
          <w:sz w:val="22"/>
          <w:szCs w:val="24"/>
        </w:rPr>
        <w:t>de dos mil veintiuno</w:t>
      </w:r>
      <w:r w:rsidRPr="00046CF6">
        <w:rPr>
          <w:rFonts w:ascii="Palatino Linotype" w:hAnsi="Palatino Linotype" w:cs="Tahoma"/>
          <w:sz w:val="22"/>
          <w:szCs w:val="24"/>
        </w:rPr>
        <w:t xml:space="preserve">, </w:t>
      </w:r>
      <w:r w:rsidRPr="00046CF6">
        <w:rPr>
          <w:rFonts w:ascii="Palatino Linotype" w:hAnsi="Palatino Linotype" w:eastAsia="Calibri" w:cs="Tahoma"/>
          <w:bCs/>
          <w:sz w:val="22"/>
          <w:szCs w:val="22"/>
          <w:lang w:val="es-ES" w:eastAsia="en-US"/>
        </w:rPr>
        <w:t xml:space="preserve">mediante el Sistema de Acceso a la Información Mexiquense (SAIMEX), la Unidad de Transparencia del Sujeto Obligado notificó al Particular las respuestas a sus solicitudes de acceso a la información, </w:t>
      </w:r>
      <w:r w:rsidRPr="00046CF6" w:rsidR="0097229A">
        <w:rPr>
          <w:rFonts w:ascii="Palatino Linotype" w:hAnsi="Palatino Linotype" w:eastAsia="Calibri" w:cs="Tahoma"/>
          <w:bCs/>
          <w:sz w:val="22"/>
          <w:szCs w:val="22"/>
          <w:lang w:val="es-ES" w:eastAsia="en-US"/>
        </w:rPr>
        <w:t>como se muestra a continuación:</w:t>
      </w:r>
    </w:p>
    <w:p w:rsidRPr="00046CF6" w:rsidR="00B1326C" w:rsidP="00B1326C" w:rsidRDefault="00B1326C" w14:paraId="1E460BD7" w14:textId="77777777">
      <w:pPr>
        <w:tabs>
          <w:tab w:val="left" w:pos="4667"/>
        </w:tabs>
        <w:spacing w:line="360" w:lineRule="auto"/>
        <w:ind w:right="567"/>
        <w:jc w:val="both"/>
        <w:rPr>
          <w:rFonts w:ascii="Palatino Linotype" w:hAnsi="Palatino Linotype" w:cs="Tahoma"/>
          <w:b/>
          <w:sz w:val="22"/>
        </w:rPr>
      </w:pPr>
    </w:p>
    <w:tbl>
      <w:tblPr>
        <w:tblStyle w:val="Tablaconcuadrcula"/>
        <w:tblW w:w="0" w:type="auto"/>
        <w:tblLook w:val="04A0" w:firstRow="1" w:lastRow="0" w:firstColumn="1" w:lastColumn="0" w:noHBand="0" w:noVBand="1"/>
      </w:tblPr>
      <w:tblGrid>
        <w:gridCol w:w="420"/>
        <w:gridCol w:w="2736"/>
        <w:gridCol w:w="5878"/>
      </w:tblGrid>
      <w:tr w:rsidRPr="00046CF6" w:rsidR="00410542" w:rsidTr="006A724E" w14:paraId="48CC53F3" w14:textId="77777777">
        <w:tc>
          <w:tcPr>
            <w:tcW w:w="420" w:type="dxa"/>
            <w:shd w:val="clear" w:color="auto" w:fill="D0CECE" w:themeFill="background2" w:themeFillShade="E6"/>
          </w:tcPr>
          <w:p w:rsidRPr="00046CF6" w:rsidR="00410542" w:rsidP="00410542" w:rsidRDefault="00410542" w14:paraId="0041070F" w14:textId="77777777">
            <w:pPr>
              <w:tabs>
                <w:tab w:val="left" w:pos="4667"/>
              </w:tabs>
              <w:spacing w:line="360" w:lineRule="auto"/>
              <w:ind w:right="567"/>
              <w:jc w:val="both"/>
              <w:rPr>
                <w:rFonts w:ascii="Palatino Linotype" w:hAnsi="Palatino Linotype" w:cs="Tahoma"/>
                <w:b/>
              </w:rPr>
            </w:pPr>
          </w:p>
        </w:tc>
        <w:tc>
          <w:tcPr>
            <w:tcW w:w="2694" w:type="dxa"/>
            <w:shd w:val="clear" w:color="auto" w:fill="D0CECE" w:themeFill="background2" w:themeFillShade="E6"/>
          </w:tcPr>
          <w:p w:rsidRPr="00046CF6" w:rsidR="00410542" w:rsidP="00410542" w:rsidRDefault="00410542" w14:paraId="59B876A8" w14:textId="77777777">
            <w:pPr>
              <w:tabs>
                <w:tab w:val="left" w:pos="567"/>
              </w:tabs>
              <w:ind w:right="-28"/>
              <w:contextualSpacing/>
              <w:jc w:val="both"/>
              <w:rPr>
                <w:rFonts w:ascii="Palatino Linotype" w:hAnsi="Palatino Linotype" w:cs="Tahoma"/>
                <w:b/>
              </w:rPr>
            </w:pPr>
            <w:r w:rsidRPr="00046CF6">
              <w:rPr>
                <w:rFonts w:ascii="Palatino Linotype" w:hAnsi="Palatino Linotype" w:cs="Tahoma"/>
                <w:b/>
              </w:rPr>
              <w:t>FOLIO DE SOLICITUD</w:t>
            </w:r>
          </w:p>
        </w:tc>
        <w:tc>
          <w:tcPr>
            <w:tcW w:w="5920" w:type="dxa"/>
            <w:shd w:val="clear" w:color="auto" w:fill="D0CECE" w:themeFill="background2" w:themeFillShade="E6"/>
          </w:tcPr>
          <w:p w:rsidRPr="00046CF6" w:rsidR="00410542" w:rsidP="00410542" w:rsidRDefault="00410542" w14:paraId="14ACEB52" w14:textId="77777777">
            <w:pPr>
              <w:tabs>
                <w:tab w:val="left" w:pos="4667"/>
              </w:tabs>
              <w:spacing w:line="360" w:lineRule="auto"/>
              <w:ind w:right="567"/>
              <w:jc w:val="center"/>
              <w:rPr>
                <w:rFonts w:ascii="Palatino Linotype" w:hAnsi="Palatino Linotype" w:cs="Tahoma"/>
                <w:b/>
              </w:rPr>
            </w:pPr>
            <w:r w:rsidRPr="00046CF6">
              <w:rPr>
                <w:rFonts w:ascii="Palatino Linotype" w:hAnsi="Palatino Linotype" w:cs="Tahoma"/>
                <w:b/>
              </w:rPr>
              <w:t>RESPUESTA</w:t>
            </w:r>
          </w:p>
        </w:tc>
      </w:tr>
      <w:tr w:rsidRPr="00046CF6" w:rsidR="00410542" w:rsidTr="006A724E" w14:paraId="5D63A077" w14:textId="77777777">
        <w:tc>
          <w:tcPr>
            <w:tcW w:w="420" w:type="dxa"/>
          </w:tcPr>
          <w:p w:rsidRPr="00046CF6" w:rsidR="00410542" w:rsidP="00410542" w:rsidRDefault="00410542" w14:paraId="61BD5CBA"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w:t>
            </w:r>
          </w:p>
        </w:tc>
        <w:tc>
          <w:tcPr>
            <w:tcW w:w="2694" w:type="dxa"/>
          </w:tcPr>
          <w:p w:rsidRPr="00046CF6" w:rsidR="00410542" w:rsidP="00B73820" w:rsidRDefault="00410542" w14:paraId="389B4867"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00244/AMECAMEC/IP/2021</w:t>
            </w:r>
          </w:p>
        </w:tc>
        <w:tc>
          <w:tcPr>
            <w:tcW w:w="5920" w:type="dxa"/>
          </w:tcPr>
          <w:p w:rsidRPr="00046CF6" w:rsidR="003C1E0B" w:rsidP="003C1E0B" w:rsidRDefault="003C1E0B" w14:paraId="3835626C"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El Sujeto Obligado adjuntó el oficio número OPDAAS/AME/DG/120/2021, signado por el Director General del OPDAAS, en el que señaló lo siguiente.</w:t>
            </w:r>
          </w:p>
          <w:p w:rsidRPr="00046CF6" w:rsidR="00410542" w:rsidP="003C1E0B" w:rsidRDefault="00410542" w14:paraId="730D9C41"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“En cuanto al ordenamiento citado, esto es el “</w:t>
            </w:r>
            <w:r w:rsidRPr="00046CF6">
              <w:rPr>
                <w:rFonts w:ascii="Palatino Linotype" w:hAnsi="Palatino Linotype" w:cs="Tahoma"/>
                <w:b/>
                <w:i/>
              </w:rPr>
              <w:t>ARTÍCULO 169 OIT (ORGANIZACIÓN INTERNACIONAL DEL TRABAJO)</w:t>
            </w:r>
            <w:r w:rsidRPr="00046CF6">
              <w:rPr>
                <w:rFonts w:ascii="Palatino Linotype" w:hAnsi="Palatino Linotype" w:cs="Tahoma"/>
                <w:i/>
              </w:rPr>
              <w:t xml:space="preserve">, no existe. Haciendo mención que, si existe el Convenio número 169, sobre Pueblos Indígenas y Tribales, fue adoptado en Ginebra, Suiza, por la 76ª </w:t>
            </w:r>
            <w:r w:rsidRPr="00046CF6" w:rsidR="003C1E0B">
              <w:rPr>
                <w:rFonts w:ascii="Palatino Linotype" w:hAnsi="Palatino Linotype" w:cs="Tahoma"/>
                <w:i/>
              </w:rPr>
              <w:t>Conferencia Internacional del trabajo, en junio de 1989 y que entró en vigor el 6 de septiembre de 1991. Lo anterior, para que también precise el fundamento invocado por Usted en el oficio al que se da respuesta por un servidor.”</w:t>
            </w:r>
          </w:p>
          <w:p w:rsidRPr="00046CF6" w:rsidR="005B2D32" w:rsidP="003C1E0B" w:rsidRDefault="005B2D32" w14:paraId="6C304D57" w14:textId="77777777">
            <w:pPr>
              <w:tabs>
                <w:tab w:val="left" w:pos="4667"/>
              </w:tabs>
              <w:spacing w:line="360" w:lineRule="auto"/>
              <w:jc w:val="both"/>
              <w:rPr>
                <w:rFonts w:ascii="Palatino Linotype" w:hAnsi="Palatino Linotype" w:cs="Tahoma"/>
              </w:rPr>
            </w:pPr>
          </w:p>
          <w:p w:rsidRPr="00046CF6" w:rsidR="000A05F2" w:rsidP="005B2D32" w:rsidRDefault="000A05F2" w14:paraId="1413F9D2"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 xml:space="preserve">De </w:t>
            </w:r>
            <w:r w:rsidRPr="00046CF6" w:rsidR="005B2D32">
              <w:rPr>
                <w:rFonts w:ascii="Palatino Linotype" w:hAnsi="Palatino Linotype" w:cs="Tahoma"/>
              </w:rPr>
              <w:t>igual forma adjunto un oficio signado por el Director de Obras en el que manifestó que en los archivos de esa oficina no contaba con información que refiera el cambio de 1000 metros lineales de la red hidráulica del ramal principal SALTO DEL AGUA CALLE ABASOLO.</w:t>
            </w:r>
          </w:p>
        </w:tc>
      </w:tr>
      <w:tr w:rsidRPr="00046CF6" w:rsidR="00410542" w:rsidTr="006A724E" w14:paraId="7F350279" w14:textId="77777777">
        <w:tc>
          <w:tcPr>
            <w:tcW w:w="420" w:type="dxa"/>
          </w:tcPr>
          <w:p w:rsidRPr="00046CF6" w:rsidR="00410542" w:rsidP="00410542" w:rsidRDefault="00410542" w14:paraId="520FD164"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2</w:t>
            </w:r>
          </w:p>
        </w:tc>
        <w:tc>
          <w:tcPr>
            <w:tcW w:w="2694" w:type="dxa"/>
          </w:tcPr>
          <w:p w:rsidRPr="00046CF6" w:rsidR="00410542" w:rsidP="00B73820" w:rsidRDefault="003C1E0B" w14:paraId="43E0D334"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00230/AMECAMEC/IP/2021</w:t>
            </w:r>
          </w:p>
        </w:tc>
        <w:tc>
          <w:tcPr>
            <w:tcW w:w="5920" w:type="dxa"/>
          </w:tcPr>
          <w:p w:rsidRPr="00046CF6" w:rsidR="00410542" w:rsidP="00B73820" w:rsidRDefault="003C1E0B" w14:paraId="23133E9F" w14:textId="77777777">
            <w:pPr>
              <w:pStyle w:val="Prrafodelista"/>
              <w:numPr>
                <w:ilvl w:val="0"/>
                <w:numId w:val="27"/>
              </w:numPr>
              <w:tabs>
                <w:tab w:val="left" w:pos="4667"/>
              </w:tabs>
              <w:spacing w:line="360" w:lineRule="auto"/>
              <w:ind w:left="317"/>
              <w:jc w:val="both"/>
              <w:rPr>
                <w:rFonts w:ascii="Palatino Linotype" w:hAnsi="Palatino Linotype" w:cs="Tahoma"/>
                <w:sz w:val="20"/>
              </w:rPr>
            </w:pPr>
            <w:r w:rsidRPr="00046CF6">
              <w:rPr>
                <w:rFonts w:ascii="Palatino Linotype" w:hAnsi="Palatino Linotype" w:cs="Tahoma"/>
                <w:sz w:val="20"/>
              </w:rPr>
              <w:t>El Ayuntamiento adjuntó tres oficios el primero de ellos corresponde al Director de Desarrollo Urbano en el que señaló lo siguiente:</w:t>
            </w:r>
          </w:p>
          <w:p w:rsidRPr="00046CF6" w:rsidR="003C1E0B" w:rsidP="003C1E0B" w:rsidRDefault="00B73820" w14:paraId="34560D3D"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lastRenderedPageBreak/>
              <w:t>“… Por lo que derivado de lo anterior, le informo que en los archivos de esta oficina no se cuenta con información que refiera a la demolición de la barda de la Escuela Laura Méndez de Cuenca.”</w:t>
            </w:r>
          </w:p>
          <w:p w:rsidRPr="00046CF6" w:rsidR="00B73820" w:rsidP="00B73820" w:rsidRDefault="00B73820" w14:paraId="6446AED5" w14:textId="77777777">
            <w:pPr>
              <w:pStyle w:val="Prrafodelista"/>
              <w:numPr>
                <w:ilvl w:val="0"/>
                <w:numId w:val="27"/>
              </w:numPr>
              <w:tabs>
                <w:tab w:val="left" w:pos="4667"/>
              </w:tabs>
              <w:spacing w:line="360" w:lineRule="auto"/>
              <w:ind w:left="317"/>
              <w:jc w:val="both"/>
              <w:rPr>
                <w:rFonts w:ascii="Palatino Linotype" w:hAnsi="Palatino Linotype" w:cs="Tahoma"/>
                <w:sz w:val="20"/>
                <w:szCs w:val="20"/>
              </w:rPr>
            </w:pPr>
            <w:r w:rsidRPr="00046CF6">
              <w:rPr>
                <w:rFonts w:ascii="Palatino Linotype" w:hAnsi="Palatino Linotype" w:cs="Tahoma"/>
                <w:sz w:val="20"/>
                <w:szCs w:val="20"/>
              </w:rPr>
              <w:t>El segundo oficio fue signado por el Director de Obras Públicas:</w:t>
            </w:r>
          </w:p>
          <w:p w:rsidRPr="00046CF6" w:rsidR="00B73820" w:rsidP="003C1E0B" w:rsidRDefault="00B73820" w14:paraId="06ADFAC6"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 Por lo que, derivado de lo anterior, le informo que en los archivos de esta oficina no se cuenta con información que refiera a la demolición de la barda de la Escuela Laura Méndez de cuenca.”</w:t>
            </w:r>
          </w:p>
          <w:p w:rsidRPr="00046CF6" w:rsidR="00B73820" w:rsidP="00B73820" w:rsidRDefault="00B73820" w14:paraId="5B7A25CA" w14:textId="77777777">
            <w:pPr>
              <w:pStyle w:val="Prrafodelista"/>
              <w:numPr>
                <w:ilvl w:val="0"/>
                <w:numId w:val="27"/>
              </w:numPr>
              <w:tabs>
                <w:tab w:val="left" w:pos="4667"/>
              </w:tabs>
              <w:spacing w:line="360" w:lineRule="auto"/>
              <w:ind w:left="317"/>
              <w:jc w:val="both"/>
              <w:rPr>
                <w:rFonts w:ascii="Palatino Linotype" w:hAnsi="Palatino Linotype" w:cs="Tahoma"/>
                <w:sz w:val="20"/>
                <w:szCs w:val="20"/>
              </w:rPr>
            </w:pPr>
            <w:r w:rsidRPr="00046CF6">
              <w:rPr>
                <w:rFonts w:ascii="Palatino Linotype" w:hAnsi="Palatino Linotype" w:cs="Tahoma"/>
                <w:sz w:val="20"/>
                <w:szCs w:val="20"/>
              </w:rPr>
              <w:t>El tercero oficio corresponde al signado por el Titular del Órgano Interno de Control en el que señaló lo siguiente:</w:t>
            </w:r>
          </w:p>
          <w:p w:rsidRPr="00046CF6" w:rsidR="003C1E0B" w:rsidP="00B73820" w:rsidRDefault="00B73820" w14:paraId="7808A87F" w14:textId="77777777">
            <w:pPr>
              <w:tabs>
                <w:tab w:val="left" w:pos="4667"/>
              </w:tabs>
              <w:spacing w:line="360" w:lineRule="auto"/>
              <w:jc w:val="both"/>
              <w:rPr>
                <w:rFonts w:ascii="Palatino Linotype" w:hAnsi="Palatino Linotype" w:cs="Tahoma"/>
              </w:rPr>
            </w:pPr>
            <w:r w:rsidRPr="00046CF6">
              <w:rPr>
                <w:rFonts w:ascii="Palatino Linotype" w:hAnsi="Palatino Linotype" w:cs="Tahoma"/>
                <w:i/>
              </w:rPr>
              <w:t>“… Derivado de lo anterior, Informo a Usted que, es la Dirección de Obras Públicas del Ayuntamiento de Amecameca, Estado de México el área encargada de proporcionar la información solicitada…”</w:t>
            </w:r>
          </w:p>
        </w:tc>
      </w:tr>
      <w:tr w:rsidRPr="00046CF6" w:rsidR="00410542" w:rsidTr="006A724E" w14:paraId="441129FC" w14:textId="77777777">
        <w:tc>
          <w:tcPr>
            <w:tcW w:w="420" w:type="dxa"/>
          </w:tcPr>
          <w:p w:rsidRPr="00046CF6" w:rsidR="00410542" w:rsidP="00410542" w:rsidRDefault="00410542" w14:paraId="2FACE35B"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3</w:t>
            </w:r>
          </w:p>
        </w:tc>
        <w:tc>
          <w:tcPr>
            <w:tcW w:w="2694" w:type="dxa"/>
          </w:tcPr>
          <w:p w:rsidRPr="00046CF6" w:rsidR="00410542" w:rsidP="00B73820" w:rsidRDefault="00622C5C" w14:paraId="169AD63B"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00231/AMECAMEC/IP/2021</w:t>
            </w:r>
          </w:p>
          <w:p w:rsidRPr="00046CF6" w:rsidR="00A561D5" w:rsidP="001D18BB" w:rsidRDefault="00A561D5" w14:paraId="4D194370" w14:textId="77777777">
            <w:pPr>
              <w:tabs>
                <w:tab w:val="left" w:pos="4667"/>
              </w:tabs>
              <w:spacing w:line="360" w:lineRule="auto"/>
              <w:jc w:val="both"/>
              <w:rPr>
                <w:rFonts w:ascii="Palatino Linotype" w:hAnsi="Palatino Linotype" w:cs="Tahoma"/>
                <w:b/>
              </w:rPr>
            </w:pPr>
          </w:p>
        </w:tc>
        <w:tc>
          <w:tcPr>
            <w:tcW w:w="5920" w:type="dxa"/>
          </w:tcPr>
          <w:p w:rsidRPr="00046CF6" w:rsidR="00275B7F" w:rsidP="003C1E0B" w:rsidRDefault="004E6C0D" w14:paraId="5D3D0DC1" w14:textId="72BFD574">
            <w:pPr>
              <w:tabs>
                <w:tab w:val="left" w:pos="4667"/>
              </w:tabs>
              <w:spacing w:line="360" w:lineRule="auto"/>
              <w:jc w:val="both"/>
              <w:rPr>
                <w:rFonts w:ascii="Palatino Linotype" w:hAnsi="Palatino Linotype" w:cs="Tahoma"/>
              </w:rPr>
            </w:pPr>
            <w:r w:rsidRPr="00046CF6">
              <w:rPr>
                <w:rFonts w:ascii="Palatino Linotype" w:hAnsi="Palatino Linotype" w:cs="Tahoma"/>
              </w:rPr>
              <w:t>En respuesta el Sujeto Obligado, proporcion</w:t>
            </w:r>
            <w:r w:rsidRPr="00046CF6" w:rsidR="006F2DB1">
              <w:rPr>
                <w:rFonts w:ascii="Palatino Linotype" w:hAnsi="Palatino Linotype" w:cs="Tahoma"/>
              </w:rPr>
              <w:t>ó</w:t>
            </w:r>
            <w:r w:rsidRPr="00046CF6">
              <w:rPr>
                <w:rFonts w:ascii="Palatino Linotype" w:hAnsi="Palatino Linotype" w:cs="Tahoma"/>
              </w:rPr>
              <w:t xml:space="preserve"> tres oficios, uno de ellos el correspondiente al Director Jurídico en el que manifestó ser incompetente para contar con la información, por su parte el Director de Obras Públicas señaló </w:t>
            </w:r>
            <w:r w:rsidRPr="00046CF6" w:rsidR="001D18BB">
              <w:rPr>
                <w:rFonts w:ascii="Palatino Linotype" w:hAnsi="Palatino Linotype" w:cs="Tahoma"/>
              </w:rPr>
              <w:t xml:space="preserve">no contar con la información solicitada y el Tesorero Municipal, adjuntó diversa información, consistente en la construcción de guarniciones y banquetas en carretera Amecameca Ayapango entre calle 5 de </w:t>
            </w:r>
            <w:r w:rsidRPr="00046CF6" w:rsidR="000B7BB8">
              <w:rPr>
                <w:rFonts w:ascii="Palatino Linotype" w:hAnsi="Palatino Linotype" w:cs="Tahoma"/>
              </w:rPr>
              <w:t>febrero</w:t>
            </w:r>
            <w:r w:rsidRPr="00046CF6" w:rsidR="001D18BB">
              <w:rPr>
                <w:rFonts w:ascii="Palatino Linotype" w:hAnsi="Palatino Linotype" w:cs="Tahoma"/>
              </w:rPr>
              <w:t xml:space="preserve"> y libramiento Amecameca, consistente en 259 fojas,</w:t>
            </w:r>
          </w:p>
          <w:p w:rsidRPr="00046CF6" w:rsidR="001D18BB" w:rsidP="003C1E0B" w:rsidRDefault="001D18BB" w14:paraId="0A459ECD" w14:textId="77777777">
            <w:pPr>
              <w:tabs>
                <w:tab w:val="left" w:pos="4667"/>
              </w:tabs>
              <w:spacing w:line="360" w:lineRule="auto"/>
              <w:jc w:val="both"/>
              <w:rPr>
                <w:rFonts w:ascii="Palatino Linotype" w:hAnsi="Palatino Linotype" w:cs="Tahoma"/>
              </w:rPr>
            </w:pPr>
          </w:p>
          <w:p w:rsidRPr="00046CF6" w:rsidR="00410542" w:rsidP="00E33610" w:rsidRDefault="001D18BB" w14:paraId="2BE9D15A"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Es necesario señalar que el Ayuntamiento d</w:t>
            </w:r>
            <w:r w:rsidRPr="00046CF6" w:rsidR="00622C5C">
              <w:rPr>
                <w:rFonts w:ascii="Palatino Linotype" w:hAnsi="Palatino Linotype" w:cs="Tahoma"/>
                <w:b/>
              </w:rPr>
              <w:t xml:space="preserve">ejo visible </w:t>
            </w:r>
            <w:r w:rsidRPr="00046CF6" w:rsidR="00037A43">
              <w:rPr>
                <w:rFonts w:ascii="Palatino Linotype" w:hAnsi="Palatino Linotype" w:cs="Tahoma"/>
                <w:b/>
              </w:rPr>
              <w:t xml:space="preserve">el número de la credencial para votar del administrador único </w:t>
            </w:r>
            <w:r w:rsidRPr="00046CF6">
              <w:rPr>
                <w:rFonts w:ascii="Palatino Linotype" w:hAnsi="Palatino Linotype" w:cs="Tahoma"/>
                <w:b/>
              </w:rPr>
              <w:t xml:space="preserve">en el contrato enviado, además de clasificar diversa información </w:t>
            </w:r>
            <w:r w:rsidRPr="00046CF6" w:rsidR="00E33610">
              <w:rPr>
                <w:rFonts w:ascii="Palatino Linotype" w:hAnsi="Palatino Linotype" w:cs="Tahoma"/>
                <w:b/>
              </w:rPr>
              <w:t xml:space="preserve">que no debió ser clasificada tal como </w:t>
            </w:r>
            <w:r w:rsidRPr="00046CF6">
              <w:rPr>
                <w:rFonts w:ascii="Palatino Linotype" w:hAnsi="Palatino Linotype" w:cs="Tahoma"/>
                <w:b/>
              </w:rPr>
              <w:t>la relativa a cadenas y sellos digitales en los comprobantes fiscales, sin que remitiera el Acuerdo correspondiente.</w:t>
            </w:r>
          </w:p>
        </w:tc>
      </w:tr>
      <w:tr w:rsidRPr="00046CF6" w:rsidR="00410542" w:rsidTr="006A724E" w14:paraId="4ED6F7BD" w14:textId="77777777">
        <w:tc>
          <w:tcPr>
            <w:tcW w:w="420" w:type="dxa"/>
          </w:tcPr>
          <w:p w:rsidRPr="00046CF6" w:rsidR="00410542" w:rsidP="00410542" w:rsidRDefault="00410542" w14:paraId="61847C8A"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4</w:t>
            </w:r>
          </w:p>
        </w:tc>
        <w:tc>
          <w:tcPr>
            <w:tcW w:w="2694" w:type="dxa"/>
          </w:tcPr>
          <w:p w:rsidRPr="00046CF6" w:rsidR="00410542" w:rsidP="00B73820" w:rsidRDefault="001D18BB" w14:paraId="32AAABBA"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00233/AMECAMEC/IP/2021</w:t>
            </w:r>
          </w:p>
          <w:p w:rsidRPr="00046CF6" w:rsidR="00D75400" w:rsidP="00B73820" w:rsidRDefault="00D75400" w14:paraId="588AC022" w14:textId="77777777">
            <w:pPr>
              <w:tabs>
                <w:tab w:val="left" w:pos="4667"/>
              </w:tabs>
              <w:spacing w:line="360" w:lineRule="auto"/>
              <w:jc w:val="both"/>
              <w:rPr>
                <w:rFonts w:ascii="Palatino Linotype" w:hAnsi="Palatino Linotype" w:cs="Tahoma"/>
                <w:b/>
              </w:rPr>
            </w:pPr>
          </w:p>
        </w:tc>
        <w:tc>
          <w:tcPr>
            <w:tcW w:w="5920" w:type="dxa"/>
          </w:tcPr>
          <w:p w:rsidRPr="00046CF6" w:rsidR="00410542" w:rsidP="009A2737" w:rsidRDefault="001D18BB" w14:paraId="5DF9AFB7"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 xml:space="preserve">El Ayuntamiento a través del Tesorero Municipal señaló </w:t>
            </w:r>
            <w:r w:rsidRPr="00046CF6" w:rsidR="00A02875">
              <w:rPr>
                <w:rFonts w:ascii="Palatino Linotype" w:hAnsi="Palatino Linotype" w:cs="Tahoma"/>
              </w:rPr>
              <w:t>anexar</w:t>
            </w:r>
            <w:r w:rsidRPr="00046CF6">
              <w:rPr>
                <w:rFonts w:ascii="Palatino Linotype" w:hAnsi="Palatino Linotype" w:cs="Tahoma"/>
              </w:rPr>
              <w:t xml:space="preserve"> la información con la que cuenta, en la que adjuntó divers</w:t>
            </w:r>
            <w:r w:rsidRPr="00046CF6" w:rsidR="00A02875">
              <w:rPr>
                <w:rFonts w:ascii="Palatino Linotype" w:hAnsi="Palatino Linotype" w:cs="Tahoma"/>
              </w:rPr>
              <w:t>os documentos en los que se encuentran comprobantes de pago, en los que clasificó cadenas, sellos digitales, folio fiscal, No. CSD emisor, Fecha y hora de emisión, sin adjuntar Acuerdo de clasificación</w:t>
            </w:r>
          </w:p>
        </w:tc>
      </w:tr>
      <w:tr w:rsidRPr="00046CF6" w:rsidR="00410542" w:rsidTr="006A724E" w14:paraId="68345B9D" w14:textId="77777777">
        <w:tc>
          <w:tcPr>
            <w:tcW w:w="420" w:type="dxa"/>
          </w:tcPr>
          <w:p w:rsidRPr="00046CF6" w:rsidR="00410542" w:rsidP="00410542" w:rsidRDefault="00410542" w14:paraId="27EAFBF5"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5</w:t>
            </w:r>
          </w:p>
        </w:tc>
        <w:tc>
          <w:tcPr>
            <w:tcW w:w="2694" w:type="dxa"/>
          </w:tcPr>
          <w:p w:rsidRPr="00046CF6" w:rsidR="00410542" w:rsidP="00B73820" w:rsidRDefault="00F02FDA" w14:paraId="7CD0A7DD"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00239/AMECAMEC/IP/2021</w:t>
            </w:r>
          </w:p>
        </w:tc>
        <w:tc>
          <w:tcPr>
            <w:tcW w:w="5920" w:type="dxa"/>
          </w:tcPr>
          <w:p w:rsidRPr="00046CF6" w:rsidR="00410542" w:rsidP="00D75400" w:rsidRDefault="00D75400" w14:paraId="6BC4BC86" w14:textId="77777777">
            <w:pPr>
              <w:pStyle w:val="Prrafodelista"/>
              <w:numPr>
                <w:ilvl w:val="0"/>
                <w:numId w:val="27"/>
              </w:numPr>
              <w:tabs>
                <w:tab w:val="left" w:pos="4667"/>
              </w:tabs>
              <w:spacing w:line="360" w:lineRule="auto"/>
              <w:ind w:left="317"/>
              <w:jc w:val="both"/>
              <w:rPr>
                <w:rFonts w:ascii="Palatino Linotype" w:hAnsi="Palatino Linotype" w:cs="Tahoma"/>
                <w:sz w:val="20"/>
                <w:szCs w:val="20"/>
              </w:rPr>
            </w:pPr>
            <w:r w:rsidRPr="00046CF6">
              <w:rPr>
                <w:rFonts w:ascii="Palatino Linotype" w:hAnsi="Palatino Linotype" w:cs="Tahoma"/>
                <w:sz w:val="20"/>
                <w:szCs w:val="20"/>
              </w:rPr>
              <w:t>El Sujeto Obligado adjuntó cuatro oficios, el primero de ellos signado por el Tesorero Municipal en el que manifestó lo siguiente:</w:t>
            </w:r>
          </w:p>
          <w:p w:rsidRPr="00046CF6" w:rsidR="00D75400" w:rsidP="00D75400" w:rsidRDefault="00D75400" w14:paraId="7581489A" w14:textId="77777777">
            <w:pPr>
              <w:tabs>
                <w:tab w:val="left" w:pos="4667"/>
              </w:tabs>
              <w:spacing w:line="360" w:lineRule="auto"/>
              <w:ind w:left="-43"/>
              <w:jc w:val="both"/>
              <w:rPr>
                <w:rFonts w:ascii="Palatino Linotype" w:hAnsi="Palatino Linotype" w:cs="Tahoma"/>
                <w:i/>
              </w:rPr>
            </w:pPr>
            <w:r w:rsidRPr="00046CF6">
              <w:rPr>
                <w:rFonts w:ascii="Palatino Linotype" w:hAnsi="Palatino Linotype" w:cs="Tahoma"/>
                <w:i/>
              </w:rPr>
              <w:t>“…Sobre el particular, informo a usted que a la fecha requerida por el solicitante, el área que represento no cuenta con registros ni información documental ni digital por los conceptos antes mencionados, por lo cual no me es posible atender su solicitud…”</w:t>
            </w:r>
          </w:p>
          <w:p w:rsidRPr="00046CF6" w:rsidR="00D75400" w:rsidP="00D75400" w:rsidRDefault="00D75400" w14:paraId="7BCB39BF" w14:textId="77777777">
            <w:pPr>
              <w:pStyle w:val="Prrafodelista"/>
              <w:numPr>
                <w:ilvl w:val="0"/>
                <w:numId w:val="27"/>
              </w:numPr>
              <w:tabs>
                <w:tab w:val="left" w:pos="4667"/>
              </w:tabs>
              <w:spacing w:line="360" w:lineRule="auto"/>
              <w:ind w:left="317"/>
              <w:jc w:val="both"/>
              <w:rPr>
                <w:rFonts w:ascii="Palatino Linotype" w:hAnsi="Palatino Linotype" w:cs="Tahoma"/>
                <w:i/>
              </w:rPr>
            </w:pPr>
            <w:r w:rsidRPr="00046CF6">
              <w:rPr>
                <w:rFonts w:ascii="Palatino Linotype" w:hAnsi="Palatino Linotype" w:cs="Tahoma"/>
                <w:sz w:val="20"/>
              </w:rPr>
              <w:t>El segundo oficio se encuentra signado por el director General del OPDAAS en el que señaló lo siguiente:</w:t>
            </w:r>
          </w:p>
          <w:p w:rsidRPr="00046CF6" w:rsidR="00D75400" w:rsidP="00D75400" w:rsidRDefault="00D75400" w14:paraId="3E7353B1"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“En cuanto al ordenamiento citado, esto es el “</w:t>
            </w:r>
            <w:r w:rsidRPr="00046CF6">
              <w:rPr>
                <w:rFonts w:ascii="Palatino Linotype" w:hAnsi="Palatino Linotype" w:cs="Tahoma"/>
                <w:b/>
                <w:i/>
              </w:rPr>
              <w:t>ARTÍCULO 169 OIT (ORGANIZACIÓN INTERNACIONAL DEL TRABAJO)</w:t>
            </w:r>
            <w:r w:rsidRPr="00046CF6">
              <w:rPr>
                <w:rFonts w:ascii="Palatino Linotype" w:hAnsi="Palatino Linotype" w:cs="Tahoma"/>
                <w:i/>
              </w:rPr>
              <w:t>, no existe. Haciendo mención que, si existe el Convenio número 169, sobre Pueblos Indígenas y Tribales, fue adoptado en Ginebra, Suiza, por la 76ª Conferencia Internacional del trabajo, en junio de 1989 y que entró en vigor el 6 de septiembre de 1991. Lo anterior, para que también precise el fundamento invocado por Usted en el oficio al que se da respuesta por un servidor.”</w:t>
            </w:r>
          </w:p>
          <w:p w:rsidRPr="00046CF6" w:rsidR="00D75400" w:rsidP="00333FCC" w:rsidRDefault="00333FCC" w14:paraId="695E7827" w14:textId="77777777">
            <w:pPr>
              <w:pStyle w:val="Prrafodelista"/>
              <w:numPr>
                <w:ilvl w:val="0"/>
                <w:numId w:val="27"/>
              </w:numPr>
              <w:tabs>
                <w:tab w:val="left" w:pos="4667"/>
              </w:tabs>
              <w:spacing w:line="360" w:lineRule="auto"/>
              <w:ind w:left="317"/>
              <w:jc w:val="both"/>
              <w:rPr>
                <w:rFonts w:ascii="Palatino Linotype" w:hAnsi="Palatino Linotype" w:cs="Tahoma"/>
                <w:sz w:val="20"/>
                <w:szCs w:val="20"/>
              </w:rPr>
            </w:pPr>
            <w:r w:rsidRPr="00046CF6">
              <w:rPr>
                <w:rFonts w:ascii="Palatino Linotype" w:hAnsi="Palatino Linotype" w:cs="Tahoma"/>
                <w:sz w:val="20"/>
                <w:szCs w:val="20"/>
              </w:rPr>
              <w:t xml:space="preserve">El tercer oficio se encuentra signado por el Director Jurídico y de Gobierno en el que manifestó ser incompetente, y el cuarto oficio se encuentra suscrito por el  Director de Obras Públicas en el que informó que no cuenta con información </w:t>
            </w:r>
            <w:r w:rsidRPr="00046CF6">
              <w:rPr>
                <w:rFonts w:ascii="Palatino Linotype" w:hAnsi="Palatino Linotype" w:cs="Tahoma"/>
                <w:sz w:val="20"/>
                <w:szCs w:val="20"/>
              </w:rPr>
              <w:lastRenderedPageBreak/>
              <w:t>que refiera a la construcción de caja de agua de la cascada del salto de agua.</w:t>
            </w:r>
          </w:p>
        </w:tc>
      </w:tr>
      <w:tr w:rsidRPr="00046CF6" w:rsidR="00410542" w:rsidTr="006A724E" w14:paraId="01595BE0" w14:textId="77777777">
        <w:tc>
          <w:tcPr>
            <w:tcW w:w="420" w:type="dxa"/>
          </w:tcPr>
          <w:p w:rsidRPr="00046CF6" w:rsidR="00410542" w:rsidP="00410542" w:rsidRDefault="00410542" w14:paraId="3BAB8202"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6</w:t>
            </w:r>
          </w:p>
        </w:tc>
        <w:tc>
          <w:tcPr>
            <w:tcW w:w="2694" w:type="dxa"/>
          </w:tcPr>
          <w:p w:rsidRPr="00046CF6" w:rsidR="00410542" w:rsidP="00B73820" w:rsidRDefault="00333FCC" w14:paraId="3DA756C0"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00275/AMECAMEC/IP/2021</w:t>
            </w:r>
          </w:p>
        </w:tc>
        <w:tc>
          <w:tcPr>
            <w:tcW w:w="5920" w:type="dxa"/>
          </w:tcPr>
          <w:p w:rsidRPr="00046CF6" w:rsidR="00E33610" w:rsidP="00333FCC" w:rsidRDefault="00E33610" w14:paraId="57B7DD4A"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El Sujeto Obligado adjuntó un oficio suscrito por el Tesorero Municipal en el que manifestó lo siguiente:</w:t>
            </w:r>
          </w:p>
          <w:p w:rsidRPr="00046CF6" w:rsidR="00410542" w:rsidP="00333FCC" w:rsidRDefault="00333FCC" w14:paraId="43B13C0B"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“Sobre el particular, informo a usted que a la fecha requerida por el solicitante, el área que represento no cuenta con registros ni información documental ni digital por los conceptos antes mencionados, por lo cual no me es posible atender su solicitud, quedo a sus órdenes para cualquier duda o aclaración al respecto.”</w:t>
            </w:r>
          </w:p>
        </w:tc>
      </w:tr>
      <w:tr w:rsidRPr="00046CF6" w:rsidR="00410542" w:rsidTr="006A724E" w14:paraId="477288E4" w14:textId="77777777">
        <w:tc>
          <w:tcPr>
            <w:tcW w:w="420" w:type="dxa"/>
          </w:tcPr>
          <w:p w:rsidRPr="00046CF6" w:rsidR="00410542" w:rsidP="00410542" w:rsidRDefault="00410542" w14:paraId="5C2646BD"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7</w:t>
            </w:r>
          </w:p>
        </w:tc>
        <w:tc>
          <w:tcPr>
            <w:tcW w:w="2694" w:type="dxa"/>
          </w:tcPr>
          <w:p w:rsidRPr="00046CF6" w:rsidR="00410542" w:rsidP="00B73820" w:rsidRDefault="00333FCC" w14:paraId="43749A80"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00273/AMECAMEC/IP/2021</w:t>
            </w:r>
          </w:p>
        </w:tc>
        <w:tc>
          <w:tcPr>
            <w:tcW w:w="5920" w:type="dxa"/>
          </w:tcPr>
          <w:p w:rsidRPr="00046CF6" w:rsidR="00410542" w:rsidP="005834B3" w:rsidRDefault="00333FCC" w14:paraId="6B57FDA2" w14:textId="77777777">
            <w:pPr>
              <w:pStyle w:val="Prrafodelista"/>
              <w:numPr>
                <w:ilvl w:val="0"/>
                <w:numId w:val="27"/>
              </w:numPr>
              <w:tabs>
                <w:tab w:val="left" w:pos="4667"/>
              </w:tabs>
              <w:spacing w:line="360" w:lineRule="auto"/>
              <w:ind w:left="317"/>
              <w:jc w:val="both"/>
              <w:rPr>
                <w:rFonts w:ascii="Palatino Linotype" w:hAnsi="Palatino Linotype" w:cs="Tahoma"/>
                <w:sz w:val="20"/>
              </w:rPr>
            </w:pPr>
            <w:r w:rsidRPr="00046CF6">
              <w:rPr>
                <w:rFonts w:ascii="Palatino Linotype" w:hAnsi="Palatino Linotype" w:cs="Tahoma"/>
                <w:sz w:val="20"/>
              </w:rPr>
              <w:t>El Sujeto Obligado adjuntó dos oficios, el primero de ellos suscrito por el Tesorero Municipal en el que manifestó lo siguiente:</w:t>
            </w:r>
          </w:p>
          <w:p w:rsidRPr="00046CF6" w:rsidR="00333FCC" w:rsidP="00FE477B" w:rsidRDefault="00333FCC" w14:paraId="29AA2797"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 xml:space="preserve">“… Sobre el particular, informo a usted que a la fecha requerida por el solicitante, el área que representó no cuenta con registros ni información documental </w:t>
            </w:r>
            <w:r w:rsidRPr="00046CF6" w:rsidR="00FE477B">
              <w:rPr>
                <w:rFonts w:ascii="Palatino Linotype" w:hAnsi="Palatino Linotype" w:cs="Tahoma"/>
                <w:i/>
              </w:rPr>
              <w:t>ni digital por los conceptos antes mencionados, además de que le hago mención que dicha información según data en el presente fue requerida al OPPDAS, por lo cual no me es posible atender su solicitud, quedo a sus órdenes para cualquier duda o aclaración al respecto.”</w:t>
            </w:r>
          </w:p>
          <w:p w:rsidRPr="00046CF6" w:rsidR="00FE477B" w:rsidP="005834B3" w:rsidRDefault="005834B3" w14:paraId="7FBD8985" w14:textId="77777777">
            <w:pPr>
              <w:pStyle w:val="Prrafodelista"/>
              <w:numPr>
                <w:ilvl w:val="0"/>
                <w:numId w:val="27"/>
              </w:numPr>
              <w:tabs>
                <w:tab w:val="left" w:pos="4667"/>
              </w:tabs>
              <w:spacing w:line="360" w:lineRule="auto"/>
              <w:ind w:left="317"/>
              <w:jc w:val="both"/>
              <w:rPr>
                <w:rFonts w:ascii="Palatino Linotype" w:hAnsi="Palatino Linotype" w:cs="Tahoma"/>
              </w:rPr>
            </w:pPr>
            <w:r w:rsidRPr="00046CF6">
              <w:rPr>
                <w:rFonts w:ascii="Palatino Linotype" w:hAnsi="Palatino Linotype" w:cs="Tahoma"/>
              </w:rPr>
              <w:t xml:space="preserve">El </w:t>
            </w:r>
            <w:r w:rsidRPr="00046CF6">
              <w:rPr>
                <w:rFonts w:ascii="Palatino Linotype" w:hAnsi="Palatino Linotype" w:cs="Tahoma"/>
                <w:sz w:val="20"/>
              </w:rPr>
              <w:t>segundo</w:t>
            </w:r>
            <w:r w:rsidRPr="00046CF6">
              <w:rPr>
                <w:rFonts w:ascii="Palatino Linotype" w:hAnsi="Palatino Linotype" w:cs="Tahoma"/>
              </w:rPr>
              <w:t xml:space="preserve"> oficio está suscrito por el Director General del OPDAAS en el que señaló lo siguiente:</w:t>
            </w:r>
          </w:p>
          <w:p w:rsidRPr="00046CF6" w:rsidR="005834B3" w:rsidP="00FE477B" w:rsidRDefault="005834B3" w14:paraId="25519FF7"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 donde solicita información y además que se aplique la normatividad del libro segundo de la obra pública, le manifiesto que dicha obra no aplica a dicho libro, tal y como se estipula en el artículo 12.7 de dicha normatividad multicitada y por ende, no aplica lo solicitado por Usted de la manera en que lo pide…”</w:t>
            </w:r>
          </w:p>
        </w:tc>
      </w:tr>
      <w:tr w:rsidRPr="00046CF6" w:rsidR="00410542" w:rsidTr="006A724E" w14:paraId="07673DBD" w14:textId="77777777">
        <w:tc>
          <w:tcPr>
            <w:tcW w:w="420" w:type="dxa"/>
          </w:tcPr>
          <w:p w:rsidRPr="00046CF6" w:rsidR="00410542" w:rsidP="00410542" w:rsidRDefault="00410542" w14:paraId="0FFA7B95"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8</w:t>
            </w:r>
          </w:p>
        </w:tc>
        <w:tc>
          <w:tcPr>
            <w:tcW w:w="2694" w:type="dxa"/>
          </w:tcPr>
          <w:p w:rsidRPr="00046CF6" w:rsidR="00410542" w:rsidP="004B776E" w:rsidRDefault="004B776E" w14:paraId="1763B40F"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00257/AMECAMEC/IP/2021</w:t>
            </w:r>
          </w:p>
        </w:tc>
        <w:tc>
          <w:tcPr>
            <w:tcW w:w="5920" w:type="dxa"/>
          </w:tcPr>
          <w:p w:rsidRPr="00046CF6" w:rsidR="00A14494" w:rsidP="003C1E0B" w:rsidRDefault="00A14494" w14:paraId="66FF6E60"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El Sujeto Obligado adjuntó un oficio suscrito por el Director General del OPDAAS en el que señaló lo siguiente:</w:t>
            </w:r>
          </w:p>
          <w:p w:rsidRPr="00046CF6" w:rsidR="00410542" w:rsidP="003C1E0B" w:rsidRDefault="004B776E" w14:paraId="703A4B4A"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i/>
              </w:rPr>
              <w:lastRenderedPageBreak/>
              <w:t>“… donde solicita información y además que se aplique la normatividad del libro segundo de la obra pública, le manifiesto que dicha obra no aplica a dicho libro, tal y como se estipula en el artículo 12.7 de dicha normatividad multicitada y por ende, no aplica lo solicitado por Usted de la manera en que lo pide…”</w:t>
            </w:r>
          </w:p>
        </w:tc>
      </w:tr>
      <w:tr w:rsidRPr="00046CF6" w:rsidR="00410542" w:rsidTr="006A724E" w14:paraId="153DFF84" w14:textId="77777777">
        <w:tc>
          <w:tcPr>
            <w:tcW w:w="420" w:type="dxa"/>
          </w:tcPr>
          <w:p w:rsidRPr="00046CF6" w:rsidR="00410542" w:rsidP="00410542" w:rsidRDefault="00410542" w14:paraId="1EB825D9"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9</w:t>
            </w:r>
          </w:p>
        </w:tc>
        <w:tc>
          <w:tcPr>
            <w:tcW w:w="2694" w:type="dxa"/>
          </w:tcPr>
          <w:p w:rsidRPr="00046CF6" w:rsidR="00410542" w:rsidP="00B73820" w:rsidRDefault="004B776E" w14:paraId="1990B36D"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00253/AMECAMEC/IP/2021</w:t>
            </w:r>
          </w:p>
          <w:p w:rsidRPr="00046CF6" w:rsidR="004B776E" w:rsidP="000B7BB8" w:rsidRDefault="004B776E" w14:paraId="5F401BE9" w14:textId="77777777">
            <w:pPr>
              <w:tabs>
                <w:tab w:val="left" w:pos="4667"/>
              </w:tabs>
              <w:spacing w:line="360" w:lineRule="auto"/>
              <w:jc w:val="both"/>
              <w:rPr>
                <w:rFonts w:ascii="Palatino Linotype" w:hAnsi="Palatino Linotype" w:cs="Tahoma"/>
                <w:b/>
              </w:rPr>
            </w:pPr>
          </w:p>
        </w:tc>
        <w:tc>
          <w:tcPr>
            <w:tcW w:w="5920" w:type="dxa"/>
          </w:tcPr>
          <w:p w:rsidRPr="00046CF6" w:rsidR="00110FD8" w:rsidP="00110FD8" w:rsidRDefault="00110FD8" w14:paraId="397BA624"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 xml:space="preserve">En respuesta el Sujeto Obligado, proporciono dos oficios, uno de ellos corresponde al Titular del Órgano Interno de Control en el que manifestó no contar con la información solicitada y el Tesorero Municipal, adjuntó diversa información, consistente en la construcción de </w:t>
            </w:r>
            <w:r w:rsidRPr="00046CF6" w:rsidR="00D80EA5">
              <w:rPr>
                <w:rFonts w:ascii="Palatino Linotype" w:hAnsi="Palatino Linotype" w:cs="Tahoma"/>
              </w:rPr>
              <w:t>aula de usos múltiples estructura Lic-1 en escuela Preparatoria Oficial No. 253.</w:t>
            </w:r>
          </w:p>
          <w:p w:rsidRPr="00046CF6" w:rsidR="00110FD8" w:rsidP="00110FD8" w:rsidRDefault="00110FD8" w14:paraId="57A18D84" w14:textId="77777777">
            <w:pPr>
              <w:tabs>
                <w:tab w:val="left" w:pos="4667"/>
              </w:tabs>
              <w:spacing w:line="360" w:lineRule="auto"/>
              <w:jc w:val="both"/>
              <w:rPr>
                <w:rFonts w:ascii="Palatino Linotype" w:hAnsi="Palatino Linotype" w:cs="Tahoma"/>
              </w:rPr>
            </w:pPr>
          </w:p>
          <w:p w:rsidRPr="00046CF6" w:rsidR="00410542" w:rsidP="00AA01C6" w:rsidRDefault="00A14494" w14:paraId="6BBEE402" w14:textId="1C666F18">
            <w:pPr>
              <w:tabs>
                <w:tab w:val="left" w:pos="4667"/>
              </w:tabs>
              <w:spacing w:line="360" w:lineRule="auto"/>
              <w:jc w:val="both"/>
              <w:rPr>
                <w:rFonts w:ascii="Palatino Linotype" w:hAnsi="Palatino Linotype" w:cs="Tahoma"/>
                <w:b/>
              </w:rPr>
            </w:pPr>
            <w:r w:rsidRPr="00046CF6">
              <w:rPr>
                <w:rFonts w:ascii="Palatino Linotype" w:hAnsi="Palatino Linotype" w:cs="Tahoma"/>
                <w:b/>
              </w:rPr>
              <w:t>Es necesario señalar que el Ayuntamiento dej</w:t>
            </w:r>
            <w:r w:rsidRPr="00046CF6" w:rsidR="006F2DB1">
              <w:rPr>
                <w:rFonts w:ascii="Palatino Linotype" w:hAnsi="Palatino Linotype" w:cs="Tahoma"/>
                <w:b/>
              </w:rPr>
              <w:t>ó</w:t>
            </w:r>
            <w:r w:rsidRPr="00046CF6">
              <w:rPr>
                <w:rFonts w:ascii="Palatino Linotype" w:hAnsi="Palatino Linotype" w:cs="Tahoma"/>
                <w:b/>
              </w:rPr>
              <w:t xml:space="preserve"> visible el número de la credencial para votar del administrador único </w:t>
            </w:r>
            <w:r w:rsidRPr="00046CF6" w:rsidR="00AA01C6">
              <w:rPr>
                <w:rFonts w:ascii="Palatino Linotype" w:hAnsi="Palatino Linotype" w:cs="Tahoma"/>
                <w:b/>
              </w:rPr>
              <w:t>en el contrato enviado</w:t>
            </w:r>
            <w:r w:rsidRPr="00046CF6">
              <w:rPr>
                <w:rFonts w:ascii="Palatino Linotype" w:hAnsi="Palatino Linotype" w:cs="Tahoma"/>
                <w:b/>
              </w:rPr>
              <w:t>.</w:t>
            </w:r>
          </w:p>
        </w:tc>
      </w:tr>
      <w:tr w:rsidRPr="00046CF6" w:rsidR="00410542" w:rsidTr="006A724E" w14:paraId="5C4E604E" w14:textId="77777777">
        <w:tc>
          <w:tcPr>
            <w:tcW w:w="420" w:type="dxa"/>
          </w:tcPr>
          <w:p w:rsidRPr="00046CF6" w:rsidR="00410542" w:rsidP="00410542" w:rsidRDefault="00410542" w14:paraId="068015E4"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10</w:t>
            </w:r>
          </w:p>
        </w:tc>
        <w:tc>
          <w:tcPr>
            <w:tcW w:w="2694" w:type="dxa"/>
          </w:tcPr>
          <w:p w:rsidRPr="00046CF6" w:rsidR="00410542" w:rsidP="00B73820" w:rsidRDefault="001404CF" w14:paraId="7AD4825F"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00249/AMECAMEC/IP/2021</w:t>
            </w:r>
          </w:p>
        </w:tc>
        <w:tc>
          <w:tcPr>
            <w:tcW w:w="5920" w:type="dxa"/>
          </w:tcPr>
          <w:p w:rsidRPr="00046CF6" w:rsidR="00AA01C6" w:rsidP="003C1E0B" w:rsidRDefault="00AA01C6" w14:paraId="459A7FB5"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El Sujeto Obligado adjuntó un oficio signado por el Director del OPDAAS en el que manifestó lo siguiente:</w:t>
            </w:r>
          </w:p>
          <w:p w:rsidRPr="00046CF6" w:rsidR="00410542" w:rsidP="003C1E0B" w:rsidRDefault="00AA01C6" w14:paraId="53220CB5" w14:textId="77777777">
            <w:pPr>
              <w:tabs>
                <w:tab w:val="left" w:pos="4667"/>
              </w:tabs>
              <w:spacing w:line="360" w:lineRule="auto"/>
              <w:jc w:val="both"/>
              <w:rPr>
                <w:rFonts w:ascii="Palatino Linotype" w:hAnsi="Palatino Linotype" w:cs="Tahoma"/>
              </w:rPr>
            </w:pPr>
            <w:r w:rsidRPr="00046CF6">
              <w:rPr>
                <w:rFonts w:ascii="Palatino Linotype" w:hAnsi="Palatino Linotype" w:cs="Tahoma"/>
                <w:i/>
              </w:rPr>
              <w:t>“…dichas obras no pertenecen contestarlos a las demás dependencias referidas en el mismo oficio que se contesta…”</w:t>
            </w:r>
            <w:r w:rsidRPr="00046CF6">
              <w:rPr>
                <w:rFonts w:ascii="Palatino Linotype" w:hAnsi="Palatino Linotype" w:cs="Tahoma"/>
              </w:rPr>
              <w:t xml:space="preserve"> </w:t>
            </w:r>
          </w:p>
        </w:tc>
      </w:tr>
      <w:tr w:rsidRPr="00046CF6" w:rsidR="00410542" w:rsidTr="006A724E" w14:paraId="0F2C3259" w14:textId="77777777">
        <w:tc>
          <w:tcPr>
            <w:tcW w:w="420" w:type="dxa"/>
          </w:tcPr>
          <w:p w:rsidRPr="00046CF6" w:rsidR="00410542" w:rsidP="00410542" w:rsidRDefault="00410542" w14:paraId="45D18766"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11</w:t>
            </w:r>
          </w:p>
        </w:tc>
        <w:tc>
          <w:tcPr>
            <w:tcW w:w="2694" w:type="dxa"/>
          </w:tcPr>
          <w:p w:rsidRPr="00046CF6" w:rsidR="00410542" w:rsidP="00B73820" w:rsidRDefault="00AA01C6" w14:paraId="12441F96"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00274/AMECAMEC/IP/2021</w:t>
            </w:r>
          </w:p>
        </w:tc>
        <w:tc>
          <w:tcPr>
            <w:tcW w:w="5920" w:type="dxa"/>
          </w:tcPr>
          <w:p w:rsidRPr="00046CF6" w:rsidR="00410542" w:rsidP="003C1E0B" w:rsidRDefault="00AA01C6" w14:paraId="5A7C7490"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El Ayuntamiento adjuntó dos oficios el primero de ellos suscrito por el Tesorero Municipal en el que señaló no contar con la información solicitada, por lo que hace al segundo fue suscrito por el Director General del OPDAAS en el que señaló lo siguiente:</w:t>
            </w:r>
          </w:p>
          <w:p w:rsidRPr="00046CF6" w:rsidR="00AA01C6" w:rsidP="003C1E0B" w:rsidRDefault="00AA01C6" w14:paraId="7390A58E"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 xml:space="preserve">“…donde solicita información y además que se aplique la normatividad del libro segundo de la obra pública, le manifiesto que dicha obra no aplica a dicho libro, tal y como se estipula en el artículo 12.7 de dicha </w:t>
            </w:r>
            <w:r w:rsidRPr="00046CF6">
              <w:rPr>
                <w:rFonts w:ascii="Palatino Linotype" w:hAnsi="Palatino Linotype" w:cs="Tahoma"/>
                <w:i/>
              </w:rPr>
              <w:lastRenderedPageBreak/>
              <w:t>normatividad multicitada y por ende, no aplica lo solicitado por Usted de la manera en que lo pide…”</w:t>
            </w:r>
          </w:p>
        </w:tc>
      </w:tr>
      <w:tr w:rsidRPr="00046CF6" w:rsidR="00410542" w:rsidTr="006A724E" w14:paraId="7A933D6D" w14:textId="77777777">
        <w:tc>
          <w:tcPr>
            <w:tcW w:w="420" w:type="dxa"/>
          </w:tcPr>
          <w:p w:rsidRPr="00046CF6" w:rsidR="00410542" w:rsidP="00410542" w:rsidRDefault="00410542" w14:paraId="2D943A41"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12</w:t>
            </w:r>
          </w:p>
        </w:tc>
        <w:tc>
          <w:tcPr>
            <w:tcW w:w="2694" w:type="dxa"/>
          </w:tcPr>
          <w:p w:rsidRPr="00046CF6" w:rsidR="00410542" w:rsidP="00B73820" w:rsidRDefault="00AA01C6" w14:paraId="2A8B92C0"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00254/AMECAMEC/IP/2021</w:t>
            </w:r>
          </w:p>
        </w:tc>
        <w:tc>
          <w:tcPr>
            <w:tcW w:w="5920" w:type="dxa"/>
          </w:tcPr>
          <w:p w:rsidRPr="00046CF6" w:rsidR="00410542" w:rsidP="003C1E0B" w:rsidRDefault="00AA01C6" w14:paraId="4789A000"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El Sujeto Obligado adjuntó un oficio signado por el Director General del OPDAAS en el que argumentó o siguiente:</w:t>
            </w:r>
          </w:p>
          <w:p w:rsidRPr="00046CF6" w:rsidR="00AA01C6" w:rsidP="005616B8" w:rsidRDefault="00AA01C6" w14:paraId="05CBE816"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 d</w:t>
            </w:r>
            <w:r w:rsidRPr="00046CF6" w:rsidR="005616B8">
              <w:rPr>
                <w:rFonts w:ascii="Palatino Linotype" w:hAnsi="Palatino Linotype" w:cs="Tahoma"/>
                <w:i/>
              </w:rPr>
              <w:t>onde solicita información y además que se aplique la normatividad del libro segundo de la obra pública, le manifiesto que dicha obra no aplica a dicho libro, tal y como se estipula en el artículo 12.7 de dicha normatividad multicitada y por ende, no aplica lo solicitado por Usted de la manera en que lo pide…”</w:t>
            </w:r>
          </w:p>
        </w:tc>
      </w:tr>
      <w:tr w:rsidRPr="00046CF6" w:rsidR="00410542" w:rsidTr="006A724E" w14:paraId="1480A387" w14:textId="77777777">
        <w:tc>
          <w:tcPr>
            <w:tcW w:w="420" w:type="dxa"/>
          </w:tcPr>
          <w:p w:rsidRPr="00046CF6" w:rsidR="00410542" w:rsidP="00410542" w:rsidRDefault="00410542" w14:paraId="7DA86998"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13</w:t>
            </w:r>
          </w:p>
        </w:tc>
        <w:tc>
          <w:tcPr>
            <w:tcW w:w="2694" w:type="dxa"/>
          </w:tcPr>
          <w:p w:rsidRPr="00046CF6" w:rsidR="00410542" w:rsidP="00B73820" w:rsidRDefault="005616B8" w14:paraId="40E7D4BE"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00250/AMECAMEC/IP/2021</w:t>
            </w:r>
          </w:p>
        </w:tc>
        <w:tc>
          <w:tcPr>
            <w:tcW w:w="5920" w:type="dxa"/>
          </w:tcPr>
          <w:p w:rsidRPr="00046CF6" w:rsidR="005616B8" w:rsidP="005616B8" w:rsidRDefault="005616B8" w14:paraId="18D965DA"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El Sujeto Obligado adjuntó un oficio signado por el Director del OPDAAS en el que manifestó lo siguiente:</w:t>
            </w:r>
          </w:p>
          <w:p w:rsidRPr="00046CF6" w:rsidR="00410542" w:rsidP="005616B8" w:rsidRDefault="005616B8" w14:paraId="67251417"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i/>
              </w:rPr>
              <w:t>“…dichas obras no pertenecen contestarlos a las demás dependencias referidas en el mismo oficio que se contesta…”</w:t>
            </w:r>
          </w:p>
        </w:tc>
      </w:tr>
      <w:tr w:rsidRPr="00046CF6" w:rsidR="00410542" w:rsidTr="006A724E" w14:paraId="6D519927" w14:textId="77777777">
        <w:tc>
          <w:tcPr>
            <w:tcW w:w="420" w:type="dxa"/>
          </w:tcPr>
          <w:p w:rsidRPr="00046CF6" w:rsidR="00410542" w:rsidP="00410542" w:rsidRDefault="00410542" w14:paraId="260E3E79"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14</w:t>
            </w:r>
          </w:p>
        </w:tc>
        <w:tc>
          <w:tcPr>
            <w:tcW w:w="2694" w:type="dxa"/>
          </w:tcPr>
          <w:p w:rsidRPr="00046CF6" w:rsidR="00410542" w:rsidP="00B73820" w:rsidRDefault="00D500D5" w14:paraId="0B7F65ED"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00242/AMECAMEC/IP/2021</w:t>
            </w:r>
          </w:p>
        </w:tc>
        <w:tc>
          <w:tcPr>
            <w:tcW w:w="5920" w:type="dxa"/>
          </w:tcPr>
          <w:p w:rsidRPr="00046CF6" w:rsidR="00410542" w:rsidP="003C1E0B" w:rsidRDefault="00D500D5" w14:paraId="3175F0E4" w14:textId="3FA8F8DD">
            <w:pPr>
              <w:tabs>
                <w:tab w:val="left" w:pos="4667"/>
              </w:tabs>
              <w:spacing w:line="360" w:lineRule="auto"/>
              <w:jc w:val="both"/>
              <w:rPr>
                <w:rFonts w:ascii="Palatino Linotype" w:hAnsi="Palatino Linotype" w:cs="Tahoma"/>
              </w:rPr>
            </w:pPr>
            <w:r w:rsidRPr="00046CF6">
              <w:rPr>
                <w:rFonts w:ascii="Palatino Linotype" w:hAnsi="Palatino Linotype" w:cs="Tahoma"/>
              </w:rPr>
              <w:t>El Sujeto Obligado adjunt</w:t>
            </w:r>
            <w:r w:rsidRPr="00046CF6" w:rsidR="00C13EE5">
              <w:rPr>
                <w:rFonts w:ascii="Palatino Linotype" w:hAnsi="Palatino Linotype" w:cs="Tahoma"/>
              </w:rPr>
              <w:t>ó</w:t>
            </w:r>
            <w:r w:rsidRPr="00046CF6">
              <w:rPr>
                <w:rFonts w:ascii="Palatino Linotype" w:hAnsi="Palatino Linotype" w:cs="Tahoma"/>
              </w:rPr>
              <w:t xml:space="preserve"> un oficio suscrito por el Tesorero Municipal en el que señaló lo siguiente:</w:t>
            </w:r>
          </w:p>
          <w:p w:rsidRPr="00046CF6" w:rsidR="00D500D5" w:rsidP="003C1E0B" w:rsidRDefault="00D500D5" w14:paraId="14A732B9"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“Sobre el particular, informo a usted que al a fecha requerida por el solicitante , el área que represento no cuenta con registros ni información documental ni digital por los conceptos antes mencionados, por lo cual no me es posible atender su solicitud, quedó a sus órdenes para cualquier duda o aclaración al respecto…”</w:t>
            </w:r>
          </w:p>
        </w:tc>
      </w:tr>
      <w:tr w:rsidRPr="00046CF6" w:rsidR="00410542" w:rsidTr="006A724E" w14:paraId="360445E5" w14:textId="77777777">
        <w:tc>
          <w:tcPr>
            <w:tcW w:w="420" w:type="dxa"/>
          </w:tcPr>
          <w:p w:rsidRPr="00046CF6" w:rsidR="00410542" w:rsidP="00410542" w:rsidRDefault="00410542" w14:paraId="6E6D64FA"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15</w:t>
            </w:r>
          </w:p>
        </w:tc>
        <w:tc>
          <w:tcPr>
            <w:tcW w:w="2694" w:type="dxa"/>
          </w:tcPr>
          <w:p w:rsidRPr="00046CF6" w:rsidR="00410542" w:rsidP="00B73820" w:rsidRDefault="00D500D5" w14:paraId="75C7B5BD"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00235/AMECAMEC/IP/2021</w:t>
            </w:r>
          </w:p>
          <w:p w:rsidRPr="00046CF6" w:rsidR="00A46636" w:rsidP="00B73820" w:rsidRDefault="00A46636" w14:paraId="09941BA9" w14:textId="77777777">
            <w:pPr>
              <w:tabs>
                <w:tab w:val="left" w:pos="4667"/>
              </w:tabs>
              <w:spacing w:line="360" w:lineRule="auto"/>
              <w:jc w:val="both"/>
              <w:rPr>
                <w:rFonts w:ascii="Palatino Linotype" w:hAnsi="Palatino Linotype" w:cs="Tahoma"/>
                <w:b/>
              </w:rPr>
            </w:pPr>
          </w:p>
        </w:tc>
        <w:tc>
          <w:tcPr>
            <w:tcW w:w="5920" w:type="dxa"/>
          </w:tcPr>
          <w:p w:rsidRPr="00046CF6" w:rsidR="000B7BB8" w:rsidP="00900367" w:rsidRDefault="00D500D5" w14:paraId="11F5C996"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 xml:space="preserve">El Sujeto Obligado </w:t>
            </w:r>
            <w:r w:rsidRPr="00046CF6" w:rsidR="00A46636">
              <w:rPr>
                <w:rFonts w:ascii="Palatino Linotype" w:hAnsi="Palatino Linotype" w:cs="Tahoma"/>
              </w:rPr>
              <w:t>adjuntó diversa información relacionada con juicios laborales que no corresponden con lo solicitado, sin embargo, en la parte final se encuentra un comproban</w:t>
            </w:r>
            <w:r w:rsidRPr="00046CF6" w:rsidR="00900367">
              <w:rPr>
                <w:rFonts w:ascii="Palatino Linotype" w:hAnsi="Palatino Linotype" w:cs="Tahoma"/>
              </w:rPr>
              <w:t>te fiscal que acredita el pago</w:t>
            </w:r>
            <w:r w:rsidRPr="00046CF6" w:rsidR="00A46636">
              <w:rPr>
                <w:rFonts w:ascii="Palatino Linotype" w:hAnsi="Palatino Linotype" w:cs="Tahoma"/>
              </w:rPr>
              <w:t xml:space="preserve"> por el mantenimiento a las instalaciones del SMIDF de Amecameca, pero en el mismo </w:t>
            </w:r>
            <w:r w:rsidRPr="00046CF6">
              <w:rPr>
                <w:rFonts w:ascii="Palatino Linotype" w:hAnsi="Palatino Linotype" w:cs="Tahoma"/>
              </w:rPr>
              <w:t>clasific</w:t>
            </w:r>
            <w:r w:rsidRPr="00046CF6" w:rsidR="00A46636">
              <w:rPr>
                <w:rFonts w:ascii="Palatino Linotype" w:hAnsi="Palatino Linotype" w:cs="Tahoma"/>
              </w:rPr>
              <w:t>ó cadenas y sellos información que no es considerada como confidencial.</w:t>
            </w:r>
          </w:p>
          <w:p w:rsidRPr="00046CF6" w:rsidR="00410542" w:rsidP="00900367" w:rsidRDefault="000B7BB8" w14:paraId="1D4332E5" w14:textId="67A4A894">
            <w:pPr>
              <w:tabs>
                <w:tab w:val="left" w:pos="4667"/>
              </w:tabs>
              <w:spacing w:line="360" w:lineRule="auto"/>
              <w:jc w:val="both"/>
              <w:rPr>
                <w:rFonts w:ascii="Palatino Linotype" w:hAnsi="Palatino Linotype" w:cs="Tahoma"/>
              </w:rPr>
            </w:pPr>
            <w:r w:rsidRPr="00046CF6">
              <w:rPr>
                <w:rFonts w:ascii="Palatino Linotype" w:hAnsi="Palatino Linotype" w:cs="Tahoma"/>
                <w:b/>
              </w:rPr>
              <w:t xml:space="preserve">Falta la documentación que contengan la información detallada </w:t>
            </w:r>
            <w:r w:rsidRPr="00046CF6" w:rsidR="00046CF6">
              <w:rPr>
                <w:rFonts w:ascii="Palatino Linotype" w:hAnsi="Palatino Linotype" w:cs="Tahoma"/>
                <w:b/>
              </w:rPr>
              <w:t>en relación con</w:t>
            </w:r>
            <w:r w:rsidRPr="00046CF6">
              <w:rPr>
                <w:rFonts w:ascii="Palatino Linotype" w:hAnsi="Palatino Linotype" w:cs="Tahoma"/>
                <w:b/>
              </w:rPr>
              <w:t xml:space="preserve"> la obra (contrato)</w:t>
            </w:r>
            <w:r w:rsidRPr="00046CF6" w:rsidR="00C13EE5">
              <w:rPr>
                <w:rFonts w:ascii="Palatino Linotype" w:hAnsi="Palatino Linotype" w:cs="Tahoma"/>
                <w:b/>
              </w:rPr>
              <w:t>.</w:t>
            </w:r>
          </w:p>
        </w:tc>
      </w:tr>
      <w:tr w:rsidRPr="00046CF6" w:rsidR="00410542" w:rsidTr="006A724E" w14:paraId="408FC24F" w14:textId="77777777">
        <w:tc>
          <w:tcPr>
            <w:tcW w:w="420" w:type="dxa"/>
          </w:tcPr>
          <w:p w:rsidRPr="00046CF6" w:rsidR="00410542" w:rsidP="00410542" w:rsidRDefault="00410542" w14:paraId="5CFA3FB3"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16</w:t>
            </w:r>
          </w:p>
        </w:tc>
        <w:tc>
          <w:tcPr>
            <w:tcW w:w="2694" w:type="dxa"/>
          </w:tcPr>
          <w:p w:rsidRPr="00046CF6" w:rsidR="00410542" w:rsidP="00B73820" w:rsidRDefault="00313478" w14:paraId="076AAA3F"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00238/AMECAMEC/IP/2021</w:t>
            </w:r>
          </w:p>
        </w:tc>
        <w:tc>
          <w:tcPr>
            <w:tcW w:w="5920" w:type="dxa"/>
          </w:tcPr>
          <w:p w:rsidRPr="00046CF6" w:rsidR="00410542" w:rsidP="003C1E0B" w:rsidRDefault="00313478" w14:paraId="2211DBCD" w14:textId="626A37EC">
            <w:pPr>
              <w:tabs>
                <w:tab w:val="left" w:pos="4667"/>
              </w:tabs>
              <w:spacing w:line="360" w:lineRule="auto"/>
              <w:jc w:val="both"/>
              <w:rPr>
                <w:rFonts w:ascii="Palatino Linotype" w:hAnsi="Palatino Linotype" w:cs="Tahoma"/>
              </w:rPr>
            </w:pPr>
            <w:r w:rsidRPr="00046CF6">
              <w:rPr>
                <w:rFonts w:ascii="Palatino Linotype" w:hAnsi="Palatino Linotype" w:cs="Tahoma"/>
              </w:rPr>
              <w:t>El Sujeto Obligado, adjunt</w:t>
            </w:r>
            <w:r w:rsidRPr="00046CF6" w:rsidR="00C13EE5">
              <w:rPr>
                <w:rFonts w:ascii="Palatino Linotype" w:hAnsi="Palatino Linotype" w:cs="Tahoma"/>
              </w:rPr>
              <w:t>ó</w:t>
            </w:r>
            <w:r w:rsidRPr="00046CF6">
              <w:rPr>
                <w:rFonts w:ascii="Palatino Linotype" w:hAnsi="Palatino Linotype" w:cs="Tahoma"/>
              </w:rPr>
              <w:t xml:space="preserve"> un oficio suscrito por el Jefe de la Oficina de Catastro en el que manifestó lo siguiente:</w:t>
            </w:r>
          </w:p>
          <w:p w:rsidRPr="00046CF6" w:rsidR="00313478" w:rsidP="00313478" w:rsidRDefault="00313478" w14:paraId="222A01B2"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 en relación a los incisos; a y b, Que si bien es parte del territorio Municipal esta oficina de Catastro no tiene conocimiento a la fecha de la problemática social y jurídica que impera en ese paraje; En relación al inciso c, se desconoce por parte de esta oficina todo lo relacionado con el servicio del agua, pero el organismo que se encarga de administrar el servicio será quien dará respuesta a las dudas existentes…”</w:t>
            </w:r>
          </w:p>
        </w:tc>
      </w:tr>
      <w:tr w:rsidRPr="00046CF6" w:rsidR="00410542" w:rsidTr="006A724E" w14:paraId="675C87E0" w14:textId="77777777">
        <w:tc>
          <w:tcPr>
            <w:tcW w:w="420" w:type="dxa"/>
          </w:tcPr>
          <w:p w:rsidRPr="00046CF6" w:rsidR="00410542" w:rsidP="00410542" w:rsidRDefault="00410542" w14:paraId="661E36D3"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17</w:t>
            </w:r>
          </w:p>
        </w:tc>
        <w:tc>
          <w:tcPr>
            <w:tcW w:w="2694" w:type="dxa"/>
          </w:tcPr>
          <w:p w:rsidRPr="00046CF6" w:rsidR="00410542" w:rsidP="00B73820" w:rsidRDefault="00313478" w14:paraId="302A2C99"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00272/AMECAMEC/IP/2021</w:t>
            </w:r>
          </w:p>
        </w:tc>
        <w:tc>
          <w:tcPr>
            <w:tcW w:w="5920" w:type="dxa"/>
          </w:tcPr>
          <w:p w:rsidRPr="00046CF6" w:rsidR="00410542" w:rsidP="003C1E0B" w:rsidRDefault="00313478" w14:paraId="5CFDAB4B"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El Ayuntamiento adjuntó un oficio suscrito por el Tesorero Municipal en el que señaló lo siguiente:</w:t>
            </w:r>
          </w:p>
          <w:p w:rsidRPr="00046CF6" w:rsidR="00313478" w:rsidP="003C1E0B" w:rsidRDefault="00313478" w14:paraId="0AA1418D"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“sobre el particular, informo a usted que a la fecha requerida por el solicitante, el área que represento no cuenta con registros ni información documental ni digital por los conceptos antes mencionados, por lo cual no me es posible atender su solicitud…”</w:t>
            </w:r>
          </w:p>
        </w:tc>
      </w:tr>
      <w:tr w:rsidRPr="00046CF6" w:rsidR="00410542" w:rsidTr="006A724E" w14:paraId="18821939" w14:textId="77777777">
        <w:tc>
          <w:tcPr>
            <w:tcW w:w="420" w:type="dxa"/>
          </w:tcPr>
          <w:p w:rsidRPr="00046CF6" w:rsidR="00410542" w:rsidP="00410542" w:rsidRDefault="00410542" w14:paraId="63D58B6B"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18</w:t>
            </w:r>
          </w:p>
        </w:tc>
        <w:tc>
          <w:tcPr>
            <w:tcW w:w="2694" w:type="dxa"/>
          </w:tcPr>
          <w:p w:rsidRPr="00046CF6" w:rsidR="00825B34" w:rsidP="00825B34" w:rsidRDefault="00825B34" w14:paraId="1252690E" w14:textId="77777777">
            <w:pPr>
              <w:tabs>
                <w:tab w:val="left" w:pos="4667"/>
              </w:tabs>
              <w:spacing w:line="360" w:lineRule="auto"/>
              <w:jc w:val="both"/>
              <w:rPr>
                <w:rFonts w:ascii="Palatino Linotype" w:hAnsi="Palatino Linotype" w:cs="Tahoma"/>
                <w:b/>
                <w:lang w:val="es-MX"/>
              </w:rPr>
            </w:pPr>
            <w:r w:rsidRPr="00046CF6">
              <w:rPr>
                <w:rFonts w:ascii="Palatino Linotype" w:hAnsi="Palatino Linotype" w:cs="Tahoma"/>
                <w:b/>
                <w:lang w:val="es-MX"/>
              </w:rPr>
              <w:t>00252/AMECAMEC/IP/2021</w:t>
            </w:r>
          </w:p>
          <w:p w:rsidRPr="00046CF6" w:rsidR="00410542" w:rsidP="00B73820" w:rsidRDefault="00410542" w14:paraId="7E95081D" w14:textId="77777777">
            <w:pPr>
              <w:tabs>
                <w:tab w:val="left" w:pos="4667"/>
              </w:tabs>
              <w:spacing w:line="360" w:lineRule="auto"/>
              <w:jc w:val="both"/>
              <w:rPr>
                <w:rFonts w:ascii="Palatino Linotype" w:hAnsi="Palatino Linotype" w:cs="Tahoma"/>
                <w:b/>
              </w:rPr>
            </w:pPr>
          </w:p>
        </w:tc>
        <w:tc>
          <w:tcPr>
            <w:tcW w:w="5920" w:type="dxa"/>
          </w:tcPr>
          <w:p w:rsidRPr="00046CF6" w:rsidR="00410542" w:rsidP="001B1A80" w:rsidRDefault="001B1A80" w14:paraId="36652C0F"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El Sujeto Obligado adjuntó dos oficios uno suscrito por el Contralor en el que señaló no contar con la información solicitada y el otro signado por el Tesorero Municipal en el que adjuntó diversa información relacionada con la Construcción de aula de usos múltiples en la escuela secundaria oficial Iztaccíhuatl delegación Santiago Cuauhtenco.</w:t>
            </w:r>
          </w:p>
          <w:p w:rsidRPr="00046CF6" w:rsidR="001B1A80" w:rsidP="001B1A80" w:rsidRDefault="001B1A80" w14:paraId="62580819" w14:textId="77777777">
            <w:pPr>
              <w:tabs>
                <w:tab w:val="left" w:pos="4667"/>
              </w:tabs>
              <w:spacing w:line="360" w:lineRule="auto"/>
              <w:jc w:val="both"/>
              <w:rPr>
                <w:rFonts w:ascii="Palatino Linotype" w:hAnsi="Palatino Linotype" w:cs="Tahoma"/>
              </w:rPr>
            </w:pPr>
          </w:p>
          <w:p w:rsidRPr="00046CF6" w:rsidR="001B1A80" w:rsidP="001B1A80" w:rsidRDefault="001B1A80" w14:paraId="663BA050"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 xml:space="preserve">Es necesario señalar que en el contrato que adjuntó en respuesta el Ayuntamiento dejó visible el número de identificación en la Credencial para votar del Administrador Único </w:t>
            </w:r>
          </w:p>
        </w:tc>
      </w:tr>
      <w:tr w:rsidRPr="00046CF6" w:rsidR="002E5FB6" w:rsidTr="006A724E" w14:paraId="7DF4E002" w14:textId="77777777">
        <w:tc>
          <w:tcPr>
            <w:tcW w:w="420" w:type="dxa"/>
          </w:tcPr>
          <w:p w:rsidRPr="00046CF6" w:rsidR="002E5FB6" w:rsidP="002E5FB6" w:rsidRDefault="002E5FB6" w14:paraId="520E525C"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19</w:t>
            </w:r>
          </w:p>
        </w:tc>
        <w:tc>
          <w:tcPr>
            <w:tcW w:w="2694" w:type="dxa"/>
          </w:tcPr>
          <w:p w:rsidRPr="00046CF6" w:rsidR="002E5FB6" w:rsidP="002E5FB6" w:rsidRDefault="002E5FB6" w14:paraId="0A7A652C" w14:textId="77777777">
            <w:pPr>
              <w:tabs>
                <w:tab w:val="left" w:pos="4667"/>
              </w:tabs>
              <w:spacing w:line="360" w:lineRule="auto"/>
              <w:jc w:val="both"/>
              <w:rPr>
                <w:rFonts w:ascii="Palatino Linotype" w:hAnsi="Palatino Linotype" w:cs="Tahoma"/>
                <w:b/>
                <w:lang w:val="es-MX"/>
              </w:rPr>
            </w:pPr>
            <w:r w:rsidRPr="00046CF6">
              <w:rPr>
                <w:rFonts w:ascii="Palatino Linotype" w:hAnsi="Palatino Linotype" w:cs="Tahoma"/>
                <w:b/>
                <w:lang w:val="es-MX"/>
              </w:rPr>
              <w:t>00234/AMECAMEC/IP/2021</w:t>
            </w:r>
          </w:p>
          <w:p w:rsidRPr="00046CF6" w:rsidR="002E5FB6" w:rsidP="002E5FB6" w:rsidRDefault="002E5FB6" w14:paraId="148802FB" w14:textId="77777777">
            <w:pPr>
              <w:tabs>
                <w:tab w:val="left" w:pos="4667"/>
              </w:tabs>
              <w:spacing w:line="360" w:lineRule="auto"/>
              <w:jc w:val="both"/>
              <w:rPr>
                <w:rFonts w:ascii="Palatino Linotype" w:hAnsi="Palatino Linotype" w:cs="Tahoma"/>
                <w:b/>
              </w:rPr>
            </w:pPr>
          </w:p>
        </w:tc>
        <w:tc>
          <w:tcPr>
            <w:tcW w:w="5920" w:type="dxa"/>
          </w:tcPr>
          <w:p w:rsidRPr="00046CF6" w:rsidR="002E5FB6" w:rsidP="002E5FB6" w:rsidRDefault="002E5FB6" w14:paraId="40E7214A"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 xml:space="preserve">El Sujeto Obligado adjuntó diversa información relacionada con juicios laborales que no corresponden con lo solicitado, sin embargo, en la parte final se encuentra un comprobante fiscal que acredita el pago de por el mantenimiento a las instalaciones </w:t>
            </w:r>
            <w:r w:rsidRPr="00046CF6">
              <w:rPr>
                <w:rFonts w:ascii="Palatino Linotype" w:hAnsi="Palatino Linotype" w:cs="Tahoma"/>
              </w:rPr>
              <w:lastRenderedPageBreak/>
              <w:t xml:space="preserve">del SMIDF de Amecameca, pero en el mismo clasificó cadenas y sellos información que no es considerada como confidencial. </w:t>
            </w:r>
          </w:p>
        </w:tc>
      </w:tr>
      <w:tr w:rsidRPr="00046CF6" w:rsidR="002E5FB6" w:rsidTr="006A724E" w14:paraId="26A0619A" w14:textId="77777777">
        <w:tc>
          <w:tcPr>
            <w:tcW w:w="420" w:type="dxa"/>
          </w:tcPr>
          <w:p w:rsidRPr="00046CF6" w:rsidR="002E5FB6" w:rsidP="002E5FB6" w:rsidRDefault="002E5FB6" w14:paraId="36429B8C"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20</w:t>
            </w:r>
          </w:p>
        </w:tc>
        <w:tc>
          <w:tcPr>
            <w:tcW w:w="2694" w:type="dxa"/>
          </w:tcPr>
          <w:p w:rsidRPr="00046CF6" w:rsidR="002E5FB6" w:rsidP="002E5FB6" w:rsidRDefault="002E5FB6" w14:paraId="34561636" w14:textId="77777777">
            <w:pPr>
              <w:tabs>
                <w:tab w:val="left" w:pos="4667"/>
              </w:tabs>
              <w:spacing w:line="360" w:lineRule="auto"/>
              <w:jc w:val="both"/>
              <w:rPr>
                <w:rFonts w:ascii="Palatino Linotype" w:hAnsi="Palatino Linotype" w:cs="Tahoma"/>
                <w:b/>
              </w:rPr>
            </w:pPr>
            <w:r w:rsidRPr="00046CF6">
              <w:rPr>
                <w:rFonts w:ascii="Palatino Linotype" w:hAnsi="Palatino Linotype" w:cs="Tahoma"/>
                <w:b/>
              </w:rPr>
              <w:t>00258/AMECAMEC/IP/2021</w:t>
            </w:r>
          </w:p>
        </w:tc>
        <w:tc>
          <w:tcPr>
            <w:tcW w:w="5920" w:type="dxa"/>
          </w:tcPr>
          <w:p w:rsidRPr="00046CF6" w:rsidR="002E5FB6" w:rsidP="002E5FB6" w:rsidRDefault="002E5FB6" w14:paraId="659EF2FA" w14:textId="77777777">
            <w:pPr>
              <w:tabs>
                <w:tab w:val="left" w:pos="4667"/>
              </w:tabs>
              <w:spacing w:line="360" w:lineRule="auto"/>
              <w:jc w:val="both"/>
              <w:rPr>
                <w:rFonts w:ascii="Palatino Linotype" w:hAnsi="Palatino Linotype" w:cs="Tahoma"/>
              </w:rPr>
            </w:pPr>
            <w:r w:rsidRPr="00046CF6">
              <w:rPr>
                <w:rFonts w:ascii="Palatino Linotype" w:hAnsi="Palatino Linotype" w:cs="Tahoma"/>
              </w:rPr>
              <w:t>El Sujeto Obligado adjuntó un oficio suscrito por e Director del OPDAAS en el que manifestó lo siguiente:</w:t>
            </w:r>
          </w:p>
          <w:p w:rsidRPr="00046CF6" w:rsidR="002E5FB6" w:rsidP="002E5FB6" w:rsidRDefault="002E5FB6" w14:paraId="1DDC471A" w14:textId="77777777">
            <w:pPr>
              <w:tabs>
                <w:tab w:val="left" w:pos="4667"/>
              </w:tabs>
              <w:spacing w:line="360" w:lineRule="auto"/>
              <w:jc w:val="both"/>
              <w:rPr>
                <w:rFonts w:ascii="Palatino Linotype" w:hAnsi="Palatino Linotype" w:cs="Tahoma"/>
                <w:i/>
              </w:rPr>
            </w:pPr>
            <w:r w:rsidRPr="00046CF6">
              <w:rPr>
                <w:rFonts w:ascii="Palatino Linotype" w:hAnsi="Palatino Linotype" w:cs="Tahoma"/>
                <w:i/>
              </w:rPr>
              <w:t>“…donde solicita información y además que se aplique la normatividad del libro, tal y como se estipula en el artículo 12.7 de dicha normatividad multicitada y por ende, no aplica lo solicitado por Usted de la manera que lo pide.”</w:t>
            </w:r>
          </w:p>
        </w:tc>
      </w:tr>
    </w:tbl>
    <w:p w:rsidRPr="00046CF6" w:rsidR="0097229A" w:rsidP="00B1326C" w:rsidRDefault="0097229A" w14:paraId="71CD0A6A" w14:textId="77777777">
      <w:pPr>
        <w:tabs>
          <w:tab w:val="left" w:pos="4667"/>
        </w:tabs>
        <w:spacing w:line="360" w:lineRule="auto"/>
        <w:ind w:right="567"/>
        <w:jc w:val="both"/>
        <w:rPr>
          <w:rFonts w:ascii="Palatino Linotype" w:hAnsi="Palatino Linotype" w:cs="Tahoma"/>
          <w:b/>
          <w:sz w:val="22"/>
        </w:rPr>
      </w:pPr>
    </w:p>
    <w:p w:rsidRPr="00046CF6" w:rsidR="00587F23" w:rsidP="00563515" w:rsidRDefault="00D11729" w14:paraId="62156A8F" w14:textId="77777777">
      <w:pPr>
        <w:autoSpaceDE w:val="0"/>
        <w:autoSpaceDN w:val="0"/>
        <w:adjustRightInd w:val="0"/>
        <w:spacing w:line="360" w:lineRule="auto"/>
        <w:jc w:val="both"/>
        <w:rPr>
          <w:rFonts w:ascii="Palatino Linotype" w:hAnsi="Palatino Linotype" w:cs="Tahoma"/>
          <w:b/>
          <w:sz w:val="22"/>
          <w:szCs w:val="24"/>
        </w:rPr>
      </w:pPr>
      <w:r w:rsidRPr="00046CF6">
        <w:rPr>
          <w:rFonts w:ascii="Palatino Linotype" w:hAnsi="Palatino Linotype" w:cs="Tahoma"/>
          <w:b/>
          <w:sz w:val="22"/>
          <w:szCs w:val="24"/>
        </w:rPr>
        <w:t>IV</w:t>
      </w:r>
      <w:r w:rsidRPr="00046CF6" w:rsidR="00AA5A86">
        <w:rPr>
          <w:rFonts w:ascii="Palatino Linotype" w:hAnsi="Palatino Linotype" w:cs="Tahoma"/>
          <w:b/>
          <w:sz w:val="22"/>
          <w:szCs w:val="24"/>
        </w:rPr>
        <w:t xml:space="preserve">. </w:t>
      </w:r>
      <w:r w:rsidRPr="00046CF6" w:rsidR="004100AA">
        <w:rPr>
          <w:rFonts w:ascii="Palatino Linotype" w:hAnsi="Palatino Linotype" w:cs="Tahoma"/>
          <w:b/>
          <w:sz w:val="22"/>
          <w:szCs w:val="24"/>
        </w:rPr>
        <w:t>Interposición</w:t>
      </w:r>
      <w:r w:rsidRPr="00046CF6" w:rsidR="00C459A9">
        <w:rPr>
          <w:rFonts w:ascii="Palatino Linotype" w:hAnsi="Palatino Linotype" w:cs="Tahoma"/>
          <w:b/>
          <w:sz w:val="22"/>
          <w:szCs w:val="24"/>
        </w:rPr>
        <w:t xml:space="preserve"> de</w:t>
      </w:r>
      <w:r w:rsidRPr="00046CF6" w:rsidR="003D03E9">
        <w:rPr>
          <w:rFonts w:ascii="Palatino Linotype" w:hAnsi="Palatino Linotype" w:cs="Tahoma"/>
          <w:b/>
          <w:sz w:val="22"/>
          <w:szCs w:val="24"/>
        </w:rPr>
        <w:t xml:space="preserve"> </w:t>
      </w:r>
      <w:r w:rsidRPr="00046CF6" w:rsidR="00C459A9">
        <w:rPr>
          <w:rFonts w:ascii="Palatino Linotype" w:hAnsi="Palatino Linotype" w:cs="Tahoma"/>
          <w:b/>
          <w:sz w:val="22"/>
          <w:szCs w:val="24"/>
        </w:rPr>
        <w:t>l</w:t>
      </w:r>
      <w:r w:rsidRPr="00046CF6" w:rsidR="003D03E9">
        <w:rPr>
          <w:rFonts w:ascii="Palatino Linotype" w:hAnsi="Palatino Linotype" w:cs="Tahoma"/>
          <w:b/>
          <w:sz w:val="22"/>
          <w:szCs w:val="24"/>
        </w:rPr>
        <w:t>os</w:t>
      </w:r>
      <w:r w:rsidRPr="00046CF6" w:rsidR="00C459A9">
        <w:rPr>
          <w:rFonts w:ascii="Palatino Linotype" w:hAnsi="Palatino Linotype" w:cs="Tahoma"/>
          <w:b/>
          <w:sz w:val="22"/>
          <w:szCs w:val="24"/>
        </w:rPr>
        <w:t xml:space="preserve"> Recurso</w:t>
      </w:r>
      <w:r w:rsidRPr="00046CF6" w:rsidR="003D03E9">
        <w:rPr>
          <w:rFonts w:ascii="Palatino Linotype" w:hAnsi="Palatino Linotype" w:cs="Tahoma"/>
          <w:b/>
          <w:sz w:val="22"/>
          <w:szCs w:val="24"/>
        </w:rPr>
        <w:t>s</w:t>
      </w:r>
      <w:r w:rsidRPr="00046CF6" w:rsidR="00C459A9">
        <w:rPr>
          <w:rFonts w:ascii="Palatino Linotype" w:hAnsi="Palatino Linotype" w:cs="Tahoma"/>
          <w:b/>
          <w:sz w:val="22"/>
          <w:szCs w:val="24"/>
        </w:rPr>
        <w:t xml:space="preserve"> de R</w:t>
      </w:r>
      <w:r w:rsidRPr="00046CF6" w:rsidR="00C25238">
        <w:rPr>
          <w:rFonts w:ascii="Palatino Linotype" w:hAnsi="Palatino Linotype" w:cs="Tahoma"/>
          <w:b/>
          <w:sz w:val="22"/>
          <w:szCs w:val="24"/>
        </w:rPr>
        <w:t xml:space="preserve">evisión. </w:t>
      </w:r>
    </w:p>
    <w:p w:rsidRPr="00046CF6" w:rsidR="00587F23" w:rsidP="00563515" w:rsidRDefault="00587F23" w14:paraId="6AA5D912" w14:textId="77777777">
      <w:pPr>
        <w:autoSpaceDE w:val="0"/>
        <w:autoSpaceDN w:val="0"/>
        <w:adjustRightInd w:val="0"/>
        <w:spacing w:line="360" w:lineRule="auto"/>
        <w:jc w:val="both"/>
        <w:rPr>
          <w:rFonts w:ascii="Palatino Linotype" w:hAnsi="Palatino Linotype" w:cs="Tahoma"/>
          <w:b/>
          <w:sz w:val="22"/>
          <w:szCs w:val="24"/>
        </w:rPr>
      </w:pPr>
    </w:p>
    <w:p w:rsidRPr="00046CF6" w:rsidR="00C25238" w:rsidP="00563515" w:rsidRDefault="006C1B1D" w14:paraId="778581AB" w14:textId="77777777">
      <w:pPr>
        <w:autoSpaceDE w:val="0"/>
        <w:autoSpaceDN w:val="0"/>
        <w:adjustRightInd w:val="0"/>
        <w:spacing w:line="360" w:lineRule="auto"/>
        <w:jc w:val="both"/>
        <w:rPr>
          <w:rFonts w:ascii="Palatino Linotype" w:hAnsi="Palatino Linotype" w:cs="Tahoma"/>
          <w:sz w:val="22"/>
          <w:szCs w:val="24"/>
        </w:rPr>
      </w:pPr>
      <w:r w:rsidRPr="00046CF6">
        <w:rPr>
          <w:rFonts w:ascii="Palatino Linotype" w:hAnsi="Palatino Linotype" w:cs="Tahoma"/>
          <w:sz w:val="22"/>
          <w:szCs w:val="24"/>
        </w:rPr>
        <w:t xml:space="preserve">Con fecha </w:t>
      </w:r>
      <w:r w:rsidRPr="00046CF6" w:rsidR="002E5FB6">
        <w:rPr>
          <w:rFonts w:ascii="Palatino Linotype" w:hAnsi="Palatino Linotype" w:cs="Tahoma"/>
          <w:sz w:val="22"/>
          <w:szCs w:val="24"/>
        </w:rPr>
        <w:t xml:space="preserve">dieciocho y veinte de noviembre, así como seis y siete de diciembre </w:t>
      </w:r>
      <w:r w:rsidRPr="00046CF6" w:rsidR="00D11729">
        <w:rPr>
          <w:rFonts w:ascii="Palatino Linotype" w:hAnsi="Palatino Linotype" w:cs="Tahoma"/>
          <w:sz w:val="22"/>
          <w:szCs w:val="24"/>
        </w:rPr>
        <w:t>de dos mil veintiuno</w:t>
      </w:r>
      <w:r w:rsidRPr="00046CF6" w:rsidR="00C25238">
        <w:rPr>
          <w:rFonts w:ascii="Palatino Linotype" w:hAnsi="Palatino Linotype" w:cs="Tahoma"/>
          <w:sz w:val="22"/>
          <w:szCs w:val="24"/>
        </w:rPr>
        <w:t xml:space="preserve">, se </w:t>
      </w:r>
      <w:r w:rsidRPr="00046CF6" w:rsidR="005F1D92">
        <w:rPr>
          <w:rFonts w:ascii="Palatino Linotype" w:hAnsi="Palatino Linotype" w:cs="Tahoma"/>
          <w:sz w:val="22"/>
          <w:szCs w:val="24"/>
        </w:rPr>
        <w:t xml:space="preserve">recibieron </w:t>
      </w:r>
      <w:r w:rsidRPr="00046CF6" w:rsidR="00C25238">
        <w:rPr>
          <w:rFonts w:ascii="Palatino Linotype" w:hAnsi="Palatino Linotype" w:cs="Tahoma"/>
          <w:sz w:val="22"/>
          <w:szCs w:val="24"/>
        </w:rPr>
        <w:t xml:space="preserve">en este </w:t>
      </w:r>
      <w:r w:rsidRPr="00046CF6" w:rsidR="00C25238">
        <w:rPr>
          <w:rFonts w:ascii="Palatino Linotype" w:hAnsi="Palatino Linotype" w:eastAsia="Calibri" w:cs="Tahoma"/>
          <w:sz w:val="22"/>
          <w:szCs w:val="24"/>
          <w:lang w:eastAsia="en-US"/>
        </w:rPr>
        <w:t xml:space="preserve">Instituto, a través del </w:t>
      </w:r>
      <w:r w:rsidRPr="00046CF6" w:rsidR="000313A7">
        <w:rPr>
          <w:rFonts w:ascii="Palatino Linotype" w:hAnsi="Palatino Linotype" w:cs="Tahoma"/>
          <w:sz w:val="22"/>
          <w:lang w:val="es-ES"/>
        </w:rPr>
        <w:t>Sistema de Acceso a la Información Mexiquense (SAIMEX)</w:t>
      </w:r>
      <w:r w:rsidRPr="00046CF6">
        <w:rPr>
          <w:rFonts w:ascii="Palatino Linotype" w:hAnsi="Palatino Linotype" w:cs="Tahoma"/>
          <w:sz w:val="22"/>
          <w:szCs w:val="24"/>
        </w:rPr>
        <w:t xml:space="preserve">, </w:t>
      </w:r>
      <w:r w:rsidRPr="00046CF6" w:rsidR="006D201A">
        <w:rPr>
          <w:rFonts w:ascii="Palatino Linotype" w:hAnsi="Palatino Linotype" w:cs="Tahoma"/>
          <w:sz w:val="22"/>
          <w:szCs w:val="24"/>
        </w:rPr>
        <w:t xml:space="preserve">veinte </w:t>
      </w:r>
      <w:r w:rsidRPr="00046CF6" w:rsidR="00A73376">
        <w:rPr>
          <w:rFonts w:ascii="Palatino Linotype" w:hAnsi="Palatino Linotype" w:cs="Tahoma"/>
          <w:sz w:val="22"/>
          <w:szCs w:val="24"/>
        </w:rPr>
        <w:t xml:space="preserve">Recursos de Revisión </w:t>
      </w:r>
      <w:r w:rsidRPr="00046CF6" w:rsidR="00C25238">
        <w:rPr>
          <w:rFonts w:ascii="Palatino Linotype" w:hAnsi="Palatino Linotype" w:cs="Tahoma"/>
          <w:sz w:val="22"/>
          <w:szCs w:val="24"/>
        </w:rPr>
        <w:t>interpuesto</w:t>
      </w:r>
      <w:r w:rsidRPr="00046CF6" w:rsidR="00A73376">
        <w:rPr>
          <w:rFonts w:ascii="Palatino Linotype" w:hAnsi="Palatino Linotype" w:cs="Tahoma"/>
          <w:sz w:val="22"/>
          <w:szCs w:val="24"/>
        </w:rPr>
        <w:t>s</w:t>
      </w:r>
      <w:r w:rsidRPr="00046CF6" w:rsidR="00C25238">
        <w:rPr>
          <w:rFonts w:ascii="Palatino Linotype" w:hAnsi="Palatino Linotype" w:cs="Tahoma"/>
          <w:sz w:val="22"/>
          <w:szCs w:val="24"/>
        </w:rPr>
        <w:t xml:space="preserve"> por la</w:t>
      </w:r>
      <w:r w:rsidRPr="00046CF6">
        <w:rPr>
          <w:rFonts w:ascii="Palatino Linotype" w:hAnsi="Palatino Linotype" w:cs="Tahoma"/>
          <w:sz w:val="22"/>
          <w:szCs w:val="24"/>
        </w:rPr>
        <w:t xml:space="preserve"> parte</w:t>
      </w:r>
      <w:r w:rsidRPr="00046CF6" w:rsidR="00C25238">
        <w:rPr>
          <w:rFonts w:ascii="Palatino Linotype" w:hAnsi="Palatino Linotype" w:cs="Tahoma"/>
          <w:sz w:val="22"/>
          <w:szCs w:val="24"/>
        </w:rPr>
        <w:t xml:space="preserve"> recurrente, en contra de la</w:t>
      </w:r>
      <w:r w:rsidRPr="00046CF6" w:rsidR="00A73376">
        <w:rPr>
          <w:rFonts w:ascii="Palatino Linotype" w:hAnsi="Palatino Linotype" w:cs="Tahoma"/>
          <w:sz w:val="22"/>
          <w:szCs w:val="24"/>
        </w:rPr>
        <w:t>s</w:t>
      </w:r>
      <w:r w:rsidRPr="00046CF6" w:rsidR="00C25238">
        <w:rPr>
          <w:rFonts w:ascii="Palatino Linotype" w:hAnsi="Palatino Linotype" w:cs="Tahoma"/>
          <w:sz w:val="22"/>
          <w:szCs w:val="24"/>
        </w:rPr>
        <w:t xml:space="preserve"> </w:t>
      </w:r>
      <w:r w:rsidRPr="00046CF6" w:rsidR="00940887">
        <w:rPr>
          <w:rFonts w:ascii="Palatino Linotype" w:hAnsi="Palatino Linotype" w:cs="Tahoma"/>
          <w:sz w:val="22"/>
          <w:szCs w:val="24"/>
        </w:rPr>
        <w:t>respuestas emitidas</w:t>
      </w:r>
      <w:r w:rsidRPr="00046CF6" w:rsidR="00A73376">
        <w:rPr>
          <w:rFonts w:ascii="Palatino Linotype" w:hAnsi="Palatino Linotype" w:cs="Tahoma"/>
          <w:sz w:val="22"/>
          <w:szCs w:val="24"/>
        </w:rPr>
        <w:t xml:space="preserve"> por </w:t>
      </w:r>
      <w:r w:rsidRPr="00046CF6" w:rsidR="00CA08F2">
        <w:rPr>
          <w:rFonts w:ascii="Palatino Linotype" w:hAnsi="Palatino Linotype" w:cs="Tahoma"/>
          <w:sz w:val="22"/>
          <w:szCs w:val="24"/>
        </w:rPr>
        <w:t>l</w:t>
      </w:r>
      <w:r w:rsidRPr="00046CF6" w:rsidR="00D11729">
        <w:rPr>
          <w:rFonts w:ascii="Palatino Linotype" w:hAnsi="Palatino Linotype" w:cs="Tahoma"/>
          <w:sz w:val="22"/>
          <w:szCs w:val="24"/>
        </w:rPr>
        <w:t>a</w:t>
      </w:r>
      <w:r w:rsidRPr="00046CF6" w:rsidR="00CA08F2">
        <w:rPr>
          <w:rFonts w:ascii="Palatino Linotype" w:hAnsi="Palatino Linotype" w:cs="Tahoma"/>
          <w:sz w:val="22"/>
          <w:szCs w:val="24"/>
        </w:rPr>
        <w:t xml:space="preserve"> </w:t>
      </w:r>
      <w:r w:rsidRPr="00046CF6" w:rsidR="00FE57C5">
        <w:rPr>
          <w:rFonts w:ascii="Palatino Linotype" w:hAnsi="Palatino Linotype" w:cs="Tahoma"/>
          <w:sz w:val="22"/>
          <w:szCs w:val="24"/>
        </w:rPr>
        <w:t>Ayuntamiento de Amecameca</w:t>
      </w:r>
      <w:r w:rsidRPr="00046CF6" w:rsidR="00A73376">
        <w:rPr>
          <w:rFonts w:ascii="Palatino Linotype" w:hAnsi="Palatino Linotype" w:cs="Tahoma"/>
          <w:sz w:val="22"/>
          <w:szCs w:val="24"/>
        </w:rPr>
        <w:t xml:space="preserve">, </w:t>
      </w:r>
      <w:r w:rsidRPr="00046CF6" w:rsidR="001D5208">
        <w:rPr>
          <w:rFonts w:ascii="Palatino Linotype" w:hAnsi="Palatino Linotype" w:cs="Tahoma"/>
          <w:sz w:val="22"/>
          <w:szCs w:val="24"/>
        </w:rPr>
        <w:t>como se muestra a continuación</w:t>
      </w:r>
      <w:r w:rsidRPr="00046CF6" w:rsidR="00C25238">
        <w:rPr>
          <w:rFonts w:ascii="Palatino Linotype" w:hAnsi="Palatino Linotype" w:cs="Tahoma"/>
          <w:sz w:val="22"/>
          <w:szCs w:val="24"/>
        </w:rPr>
        <w:t>:</w:t>
      </w:r>
    </w:p>
    <w:p w:rsidRPr="00046CF6" w:rsidR="000B7BB8" w:rsidP="00563515" w:rsidRDefault="000B7BB8" w14:paraId="57CC802B" w14:textId="77777777">
      <w:pPr>
        <w:autoSpaceDE w:val="0"/>
        <w:autoSpaceDN w:val="0"/>
        <w:adjustRightInd w:val="0"/>
        <w:spacing w:line="360" w:lineRule="auto"/>
        <w:jc w:val="both"/>
        <w:rPr>
          <w:rFonts w:ascii="Palatino Linotype" w:hAnsi="Palatino Linotype" w:cs="Tahoma"/>
          <w:sz w:val="22"/>
          <w:szCs w:val="24"/>
        </w:rPr>
      </w:pPr>
    </w:p>
    <w:tbl>
      <w:tblPr>
        <w:tblStyle w:val="Tablaconcuadrcula"/>
        <w:tblW w:w="9067" w:type="dxa"/>
        <w:tblLook w:val="04A0" w:firstRow="1" w:lastRow="0" w:firstColumn="1" w:lastColumn="0" w:noHBand="0" w:noVBand="1"/>
      </w:tblPr>
      <w:tblGrid>
        <w:gridCol w:w="421"/>
        <w:gridCol w:w="2835"/>
        <w:gridCol w:w="5811"/>
      </w:tblGrid>
      <w:tr w:rsidRPr="00046CF6" w:rsidR="004A06A5" w:rsidTr="003E4FC1" w14:paraId="2FBF4CAF" w14:textId="77777777">
        <w:tc>
          <w:tcPr>
            <w:tcW w:w="421" w:type="dxa"/>
            <w:shd w:val="clear" w:color="auto" w:fill="D0CECE" w:themeFill="background2" w:themeFillShade="E6"/>
          </w:tcPr>
          <w:p w:rsidRPr="00046CF6" w:rsidR="006D201A" w:rsidP="003E4FC1" w:rsidRDefault="006D201A" w14:paraId="5B5DE5FC" w14:textId="77777777">
            <w:pPr>
              <w:tabs>
                <w:tab w:val="left" w:pos="567"/>
              </w:tabs>
              <w:ind w:right="-28"/>
              <w:contextualSpacing/>
              <w:jc w:val="both"/>
              <w:rPr>
                <w:rFonts w:ascii="Palatino Linotype" w:hAnsi="Palatino Linotype" w:cs="Tahoma"/>
              </w:rPr>
            </w:pPr>
          </w:p>
        </w:tc>
        <w:tc>
          <w:tcPr>
            <w:tcW w:w="2835" w:type="dxa"/>
            <w:shd w:val="clear" w:color="auto" w:fill="D0CECE" w:themeFill="background2" w:themeFillShade="E6"/>
          </w:tcPr>
          <w:p w:rsidRPr="00046CF6" w:rsidR="006D201A" w:rsidP="003E4FC1" w:rsidRDefault="006D201A" w14:paraId="3C4CD1C2" w14:textId="77777777">
            <w:pPr>
              <w:tabs>
                <w:tab w:val="left" w:pos="567"/>
              </w:tabs>
              <w:ind w:right="-28"/>
              <w:contextualSpacing/>
              <w:jc w:val="both"/>
              <w:rPr>
                <w:rFonts w:ascii="Palatino Linotype" w:hAnsi="Palatino Linotype" w:cs="Tahoma"/>
                <w:b/>
              </w:rPr>
            </w:pPr>
            <w:r w:rsidRPr="00046CF6">
              <w:rPr>
                <w:rFonts w:ascii="Palatino Linotype" w:hAnsi="Palatino Linotype" w:cs="Tahoma"/>
                <w:b/>
              </w:rPr>
              <w:t xml:space="preserve">Solicitud y recurso </w:t>
            </w:r>
          </w:p>
        </w:tc>
        <w:tc>
          <w:tcPr>
            <w:tcW w:w="5811" w:type="dxa"/>
            <w:shd w:val="clear" w:color="auto" w:fill="D0CECE" w:themeFill="background2" w:themeFillShade="E6"/>
          </w:tcPr>
          <w:p w:rsidRPr="00046CF6" w:rsidR="006D201A" w:rsidP="006D201A" w:rsidRDefault="006D201A" w14:paraId="6A17D7D1" w14:textId="77777777">
            <w:pPr>
              <w:tabs>
                <w:tab w:val="left" w:pos="567"/>
              </w:tabs>
              <w:ind w:right="-28"/>
              <w:contextualSpacing/>
              <w:jc w:val="center"/>
              <w:rPr>
                <w:rFonts w:ascii="Palatino Linotype" w:hAnsi="Palatino Linotype" w:cs="Tahoma"/>
                <w:b/>
              </w:rPr>
            </w:pPr>
            <w:r w:rsidRPr="00046CF6">
              <w:rPr>
                <w:rFonts w:ascii="Palatino Linotype" w:hAnsi="Palatino Linotype" w:cs="Tahoma"/>
                <w:b/>
              </w:rPr>
              <w:t>Acto impugnado</w:t>
            </w:r>
          </w:p>
        </w:tc>
      </w:tr>
      <w:tr w:rsidRPr="00046CF6" w:rsidR="004A06A5" w:rsidTr="003E4FC1" w14:paraId="33DA8FB8" w14:textId="77777777">
        <w:tc>
          <w:tcPr>
            <w:tcW w:w="421" w:type="dxa"/>
          </w:tcPr>
          <w:p w:rsidRPr="00046CF6" w:rsidR="006D201A" w:rsidP="003E4FC1" w:rsidRDefault="006D201A" w14:paraId="58EDB4A8"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1</w:t>
            </w:r>
          </w:p>
        </w:tc>
        <w:tc>
          <w:tcPr>
            <w:tcW w:w="2835" w:type="dxa"/>
          </w:tcPr>
          <w:p w:rsidRPr="004053C8" w:rsidR="006D201A" w:rsidP="003E4FC1" w:rsidRDefault="006D201A" w14:paraId="32387E21"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00244/AMECAMEC/IP/2021</w:t>
            </w:r>
          </w:p>
          <w:p w:rsidRPr="004053C8" w:rsidR="006D201A" w:rsidP="003E4FC1" w:rsidRDefault="006D201A" w14:paraId="3C4B7D73"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05746/INFOEM/IP/RR/2021</w:t>
            </w:r>
          </w:p>
        </w:tc>
        <w:tc>
          <w:tcPr>
            <w:tcW w:w="5811" w:type="dxa"/>
          </w:tcPr>
          <w:p w:rsidRPr="00046CF6" w:rsidR="006D201A" w:rsidP="006D201A" w:rsidRDefault="006D201A" w14:paraId="371866DD"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3E2F0E11"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 xml:space="preserve">“De acuerdo a la solicitud que se le envia con datos y detalles del SEGUNDO INFORME DE 100 DIAS , RESULTADOS AL 3ER. AÑO DEL EJERCICIO GUBERNAMENTAL 2019-2021, MIGUEL ANGEL SALOMON OBRAS Y ACCIONES QUE SI TRANSFORMAN. Y que se publica y que incluye la cambio de 1000 metros lineales de la red hidraulica del ramal principal salto de agua y calle abasolo. niega y no reconoce que se realizó la obra descrita el director del ORGANISMO PUBLICO DESCENTRALIZADO DE </w:t>
            </w:r>
            <w:r w:rsidRPr="00046CF6">
              <w:rPr>
                <w:rFonts w:ascii="Palatino Linotype" w:hAnsi="Palatino Linotype" w:cs="Tahoma"/>
                <w:i/>
              </w:rPr>
              <w:lastRenderedPageBreak/>
              <w:t>AGUA ,ALCANTARILLADO Y SANEAMIENTO. ING. JOSE ALFREDO OCHOA GODINEZ y dice que desconoce dicha obra la cuál no pertenece al presupuesto de este organismo descentralizado.H. AYUNTAMIENTO DE AMECAMECA 2019-2021.” (Sic)</w:t>
            </w:r>
          </w:p>
          <w:p w:rsidRPr="00046CF6" w:rsidR="006D201A" w:rsidP="006D201A" w:rsidRDefault="006D201A" w14:paraId="2E3B7D97"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3B4DD469"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“NO ENTREGA NINGUNA INFORMACION.”</w:t>
            </w:r>
            <w:r w:rsidRPr="00046CF6" w:rsidR="004A06A5">
              <w:rPr>
                <w:rFonts w:ascii="Palatino Linotype" w:hAnsi="Palatino Linotype" w:cs="Tahoma"/>
                <w:i/>
              </w:rPr>
              <w:t xml:space="preserve"> (Sic)</w:t>
            </w:r>
          </w:p>
        </w:tc>
      </w:tr>
      <w:tr w:rsidRPr="00046CF6" w:rsidR="004A06A5" w:rsidTr="003E4FC1" w14:paraId="517CB797" w14:textId="77777777">
        <w:tc>
          <w:tcPr>
            <w:tcW w:w="421" w:type="dxa"/>
          </w:tcPr>
          <w:p w:rsidRPr="00046CF6" w:rsidR="006D201A" w:rsidP="006D201A" w:rsidRDefault="006D201A" w14:paraId="62C85BEF"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2</w:t>
            </w:r>
          </w:p>
        </w:tc>
        <w:tc>
          <w:tcPr>
            <w:tcW w:w="2835" w:type="dxa"/>
          </w:tcPr>
          <w:p w:rsidRPr="004053C8" w:rsidR="006D201A" w:rsidP="006D201A" w:rsidRDefault="006D201A" w14:paraId="3B7BD4B7"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00230/AMECAMEC/IP/2021</w:t>
            </w:r>
          </w:p>
          <w:p w:rsidRPr="004053C8" w:rsidR="006D201A" w:rsidP="006D201A" w:rsidRDefault="006D201A" w14:paraId="189C31BF"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05767/INFOEM/IP/RR/2021</w:t>
            </w:r>
          </w:p>
        </w:tc>
        <w:tc>
          <w:tcPr>
            <w:tcW w:w="5811" w:type="dxa"/>
          </w:tcPr>
          <w:p w:rsidRPr="00046CF6" w:rsidR="006D201A" w:rsidP="006D201A" w:rsidRDefault="006D201A" w14:paraId="3B2D27E1"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4E5FC51E"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“No me envía la información que solicito.” (Sic)</w:t>
            </w:r>
          </w:p>
          <w:p w:rsidRPr="00046CF6" w:rsidR="006D201A" w:rsidP="006D201A" w:rsidRDefault="006D201A" w14:paraId="3F00089D"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7F57419A"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“los motivos por los que me inconformo son que no me envian la información que solicito ya que en una solicitud incluyo hasta 30 funcionarios público y son omisos en mis solicitudes.”(sic)</w:t>
            </w:r>
          </w:p>
        </w:tc>
      </w:tr>
      <w:tr w:rsidRPr="00046CF6" w:rsidR="004A06A5" w:rsidTr="003E4FC1" w14:paraId="1484FAEB" w14:textId="77777777">
        <w:trPr>
          <w:trHeight w:val="432"/>
        </w:trPr>
        <w:tc>
          <w:tcPr>
            <w:tcW w:w="421" w:type="dxa"/>
          </w:tcPr>
          <w:p w:rsidRPr="00046CF6" w:rsidR="006D201A" w:rsidP="006D201A" w:rsidRDefault="006D201A" w14:paraId="389C056E"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3</w:t>
            </w:r>
          </w:p>
        </w:tc>
        <w:tc>
          <w:tcPr>
            <w:tcW w:w="2835" w:type="dxa"/>
          </w:tcPr>
          <w:p w:rsidRPr="004053C8" w:rsidR="006D201A" w:rsidP="006D201A" w:rsidRDefault="006D201A" w14:paraId="5489242D"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00231/AMECAMEC/IP/2021</w:t>
            </w:r>
          </w:p>
          <w:p w:rsidRPr="004053C8" w:rsidR="006D201A" w:rsidP="006D201A" w:rsidRDefault="006D201A" w14:paraId="2C3DBCAC"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05768/INFOEM/IP/RR/2021</w:t>
            </w:r>
          </w:p>
        </w:tc>
        <w:tc>
          <w:tcPr>
            <w:tcW w:w="5811" w:type="dxa"/>
          </w:tcPr>
          <w:p w:rsidRPr="00046CF6" w:rsidR="006D201A" w:rsidP="006D201A" w:rsidRDefault="006D201A" w14:paraId="577BE2A8"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46B32E82"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“Negativa a la información solicitada de los servidores publicos.” (Sic)</w:t>
            </w:r>
          </w:p>
          <w:p w:rsidRPr="00046CF6" w:rsidR="006D201A" w:rsidP="006D201A" w:rsidRDefault="006D201A" w14:paraId="5F2E4710"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0D691CDD"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“sOLICITO EL RECURSO DE REVISION PARA ESTA SOLICITUD YA QUE NO HAY RESPUESTA POR PARTE DE LOS SERVIDORES PUBLICOS A PESAR DE QUE LES HE ENVIADO DIRECCIÓN CON DATOS PRECISOS Y AUN ASI NO ME ENVIAN LA INFORMACION QUE REQUIERO NO CONTESTACIÓN DE LOS SERVIDORES QUE LE SOLICITE LA INFORMACION. (Sic)”</w:t>
            </w:r>
          </w:p>
        </w:tc>
      </w:tr>
      <w:tr w:rsidRPr="00046CF6" w:rsidR="004A06A5" w:rsidTr="003E4FC1" w14:paraId="025B8259" w14:textId="77777777">
        <w:trPr>
          <w:trHeight w:val="432"/>
        </w:trPr>
        <w:tc>
          <w:tcPr>
            <w:tcW w:w="421" w:type="dxa"/>
          </w:tcPr>
          <w:p w:rsidRPr="00046CF6" w:rsidR="006D201A" w:rsidP="006D201A" w:rsidRDefault="006D201A" w14:paraId="4C9AB86D"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4</w:t>
            </w:r>
          </w:p>
        </w:tc>
        <w:tc>
          <w:tcPr>
            <w:tcW w:w="2835" w:type="dxa"/>
          </w:tcPr>
          <w:p w:rsidRPr="004053C8" w:rsidR="006D201A" w:rsidP="006D201A" w:rsidRDefault="006D201A" w14:paraId="66A20A22"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00233/AMECAMEC/IP/2021</w:t>
            </w:r>
          </w:p>
          <w:p w:rsidRPr="004053C8" w:rsidR="006D201A" w:rsidP="006D201A" w:rsidRDefault="006D201A" w14:paraId="716BA0B3"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05769/INFOEM/IP/RR/2021</w:t>
            </w:r>
          </w:p>
        </w:tc>
        <w:tc>
          <w:tcPr>
            <w:tcW w:w="5811" w:type="dxa"/>
          </w:tcPr>
          <w:p w:rsidRPr="00046CF6" w:rsidR="006D201A" w:rsidP="006D201A" w:rsidRDefault="006D201A" w14:paraId="4900F7E0"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4532282A"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“NEGATIVA A LA INFORMACION REQUERIDA DE PARTE DE LOS FUNCIONARIOS PUBLICOS DE LA ADMINISTRACION H. AYUNTAMIENTO DE AMECAMECA 2019-2021.” (Sic)</w:t>
            </w:r>
          </w:p>
          <w:p w:rsidRPr="00046CF6" w:rsidR="006D201A" w:rsidP="006D201A" w:rsidRDefault="006D201A" w14:paraId="799AEA36"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471817F2"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 xml:space="preserve">“SOLICITO EL RECURSO DE REVISION PARA ESTA SOLICITUD YA QUE NO HAY RESPUESTA POR PARTE DE LOS SERVIDORES PUBLICO A PESAR DE ENVIARLE TODA LA INFORMACION DE ACUERDO A LA PUBLICACION QUE ESTA DOCUMENTADA EN EL SEGUNDO INFORME DE 100 DIAS,, RESULTADO AL 3ER AÑO DE EJERCICIO </w:t>
            </w:r>
            <w:r w:rsidRPr="00046CF6">
              <w:rPr>
                <w:rFonts w:ascii="Palatino Linotype" w:hAnsi="Palatino Linotype" w:cs="Tahoma"/>
                <w:i/>
              </w:rPr>
              <w:lastRenderedPageBreak/>
              <w:t>GUBERNAMENTAL 2019-2021 AYUNTAMIENTO DE AMECAMECA, ENVIADA A 25 SERVIDORES PUBLICOS DEL H. AYUNTAMIENTO DE AMECAMECA . 2019-2021. COMO EL PRESIDENTE MUNICIPAL,SECRETARIOS MUNICIPAL REGIDORES PRIMER REGIDOR ,SEGUNDO REGIDOR TERCER REGIDOR, CUARTO REGIDOR,QUINTO REGIDOR,SEXTO REGIDOR,SEPTIMO REGIDOR,OCTAVO REGIDOR,NOVENO REGIDOR,DIEZSAVO REGIDOR ETC. ETC. SON OMISOS A DAR LA INFORMACION REQUERIDA.”</w:t>
            </w:r>
            <w:r w:rsidRPr="00046CF6" w:rsidR="004A06A5">
              <w:rPr>
                <w:rFonts w:ascii="Palatino Linotype" w:hAnsi="Palatino Linotype" w:cs="Tahoma"/>
                <w:i/>
              </w:rPr>
              <w:t xml:space="preserve"> (Sic)</w:t>
            </w:r>
          </w:p>
        </w:tc>
      </w:tr>
      <w:tr w:rsidRPr="00046CF6" w:rsidR="004A06A5" w:rsidTr="003E4FC1" w14:paraId="1BC59E14" w14:textId="77777777">
        <w:trPr>
          <w:trHeight w:val="432"/>
        </w:trPr>
        <w:tc>
          <w:tcPr>
            <w:tcW w:w="421" w:type="dxa"/>
          </w:tcPr>
          <w:p w:rsidRPr="00046CF6" w:rsidR="006D201A" w:rsidP="006D201A" w:rsidRDefault="006D201A" w14:paraId="0BA4453C"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lastRenderedPageBreak/>
              <w:t>5</w:t>
            </w:r>
          </w:p>
        </w:tc>
        <w:tc>
          <w:tcPr>
            <w:tcW w:w="2835" w:type="dxa"/>
          </w:tcPr>
          <w:p w:rsidRPr="004053C8" w:rsidR="006D201A" w:rsidP="006D201A" w:rsidRDefault="006D201A" w14:paraId="3800CB6B"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00239/AMECAMEC/IP/2021</w:t>
            </w:r>
          </w:p>
          <w:p w:rsidRPr="004053C8" w:rsidR="006D201A" w:rsidP="006D201A" w:rsidRDefault="006D201A" w14:paraId="11889052"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05771/INFOEM/IP/RR/2021</w:t>
            </w:r>
          </w:p>
        </w:tc>
        <w:tc>
          <w:tcPr>
            <w:tcW w:w="5811" w:type="dxa"/>
          </w:tcPr>
          <w:p w:rsidRPr="00046CF6" w:rsidR="006D201A" w:rsidP="006D201A" w:rsidRDefault="006D201A" w14:paraId="3F1556C8"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30AF0AF4"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“NEGATIVA DE LOS FUNCIONARIOS DE DAR RESPUESTA A SOLICITUD ENVIADA A LOS FUNCIONARIOS PUBLICOS DE H. AYUNTAMIENTO DE AMECAMECA 2019-2021.” (Sic)</w:t>
            </w:r>
          </w:p>
          <w:p w:rsidRPr="00046CF6" w:rsidR="006D201A" w:rsidP="006D201A" w:rsidRDefault="006D201A" w14:paraId="37DCA7AE"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27199714"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“SOLICITO EL RECURSO DE REVISION PARA ESTA SOLICITUD YA QUE NO HAY RESPUESTA POR LOS SERVIDORES PUBLICOS A PESAR DE ENVIARLE TODA LA INFORMACION DE ACUERDO A LA PUBLICACION QUE ESTA DOCUMENTADA EN EL SEGUNDO INFORME DE 100 DIAS DE RESULTADOS AL 3ER AÑO DE EJERCICIO GUBERNAMENTAL 2019-2021 DE AMECAMECA 2019-2021. OMISION DE LOS 25 SERVIDORES PUBLICOS.”</w:t>
            </w:r>
            <w:r w:rsidRPr="00046CF6" w:rsidR="004A06A5">
              <w:rPr>
                <w:rFonts w:ascii="Palatino Linotype" w:hAnsi="Palatino Linotype" w:cs="Tahoma"/>
                <w:i/>
              </w:rPr>
              <w:t xml:space="preserve"> (Sic) </w:t>
            </w:r>
          </w:p>
        </w:tc>
      </w:tr>
      <w:tr w:rsidRPr="00046CF6" w:rsidR="004A06A5" w:rsidTr="003E4FC1" w14:paraId="46937A17" w14:textId="77777777">
        <w:trPr>
          <w:trHeight w:val="432"/>
        </w:trPr>
        <w:tc>
          <w:tcPr>
            <w:tcW w:w="421" w:type="dxa"/>
          </w:tcPr>
          <w:p w:rsidRPr="00046CF6" w:rsidR="006D201A" w:rsidP="006D201A" w:rsidRDefault="006D201A" w14:paraId="074E2782"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6</w:t>
            </w:r>
          </w:p>
        </w:tc>
        <w:tc>
          <w:tcPr>
            <w:tcW w:w="2835" w:type="dxa"/>
          </w:tcPr>
          <w:p w:rsidRPr="004053C8" w:rsidR="006D201A" w:rsidP="006D201A" w:rsidRDefault="006D201A" w14:paraId="5C4E4937"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00275/AMECAMEC/IP/2021</w:t>
            </w:r>
          </w:p>
          <w:p w:rsidRPr="004053C8" w:rsidR="004A06A5" w:rsidP="006D201A" w:rsidRDefault="004A06A5" w14:paraId="425BBC84" w14:textId="77777777">
            <w:pPr>
              <w:tabs>
                <w:tab w:val="left" w:pos="567"/>
              </w:tabs>
              <w:ind w:right="-28"/>
              <w:contextualSpacing/>
              <w:jc w:val="both"/>
              <w:rPr>
                <w:rFonts w:ascii="Palatino Linotype" w:hAnsi="Palatino Linotype" w:cs="Tahoma"/>
                <w:b/>
                <w:lang w:val="en-US"/>
              </w:rPr>
            </w:pPr>
            <w:r w:rsidRPr="004053C8">
              <w:rPr>
                <w:rFonts w:ascii="Palatino Linotype" w:hAnsi="Palatino Linotype" w:cs="Tahoma"/>
                <w:b/>
                <w:lang w:val="en-US"/>
              </w:rPr>
              <w:t>06084/INFOEM/IP/RR/2021</w:t>
            </w:r>
          </w:p>
        </w:tc>
        <w:tc>
          <w:tcPr>
            <w:tcW w:w="5811" w:type="dxa"/>
          </w:tcPr>
          <w:p w:rsidRPr="00046CF6" w:rsidR="006D201A" w:rsidP="006D201A" w:rsidRDefault="006D201A" w14:paraId="545BDF41"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6390AF81"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SE IMPUGNA LA SOLICITUD 00275.</w:t>
            </w:r>
            <w:r w:rsidRPr="00046CF6">
              <w:rPr>
                <w:rFonts w:ascii="Palatino Linotype" w:hAnsi="Palatino Linotype" w:cs="Tahoma"/>
                <w:i/>
              </w:rPr>
              <w:t>” (Sic)</w:t>
            </w:r>
          </w:p>
          <w:p w:rsidRPr="00046CF6" w:rsidR="006D201A" w:rsidP="006D201A" w:rsidRDefault="006D201A" w14:paraId="503BB13A"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1D0AE8D8"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LOS MOTIVOS SON QUE NO SE HACE ENTREGA DE NINGUNA INFORMACION QUE SOLICITE DE MANERA CLARA Y PRECISA.</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6DB497CA" w14:textId="77777777">
        <w:trPr>
          <w:trHeight w:val="432"/>
        </w:trPr>
        <w:tc>
          <w:tcPr>
            <w:tcW w:w="421" w:type="dxa"/>
          </w:tcPr>
          <w:p w:rsidRPr="00046CF6" w:rsidR="006D201A" w:rsidP="006D201A" w:rsidRDefault="006D201A" w14:paraId="22BF931B"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7</w:t>
            </w:r>
          </w:p>
        </w:tc>
        <w:tc>
          <w:tcPr>
            <w:tcW w:w="2835" w:type="dxa"/>
          </w:tcPr>
          <w:p w:rsidRPr="004053C8" w:rsidR="006D201A" w:rsidP="006D201A" w:rsidRDefault="006D201A" w14:paraId="2A7B48FA" w14:textId="77777777">
            <w:pPr>
              <w:tabs>
                <w:tab w:val="left" w:pos="567"/>
              </w:tabs>
              <w:ind w:right="-28"/>
              <w:contextualSpacing/>
              <w:jc w:val="both"/>
              <w:rPr>
                <w:rFonts w:ascii="Palatino Linotype" w:hAnsi="Palatino Linotype" w:cs="Tahoma"/>
                <w:b/>
                <w:bCs/>
                <w:lang w:val="en-US"/>
              </w:rPr>
            </w:pPr>
            <w:r w:rsidRPr="004053C8">
              <w:rPr>
                <w:rFonts w:ascii="Palatino Linotype" w:hAnsi="Palatino Linotype" w:cs="Tahoma"/>
                <w:b/>
                <w:bCs/>
                <w:lang w:val="en-US"/>
              </w:rPr>
              <w:t>00273/AMECAMEC/IP/2021</w:t>
            </w:r>
          </w:p>
          <w:p w:rsidRPr="004053C8" w:rsidR="004A06A5" w:rsidP="006D201A" w:rsidRDefault="004A06A5" w14:paraId="56AB7450" w14:textId="77777777">
            <w:pPr>
              <w:tabs>
                <w:tab w:val="left" w:pos="567"/>
              </w:tabs>
              <w:ind w:right="-28"/>
              <w:contextualSpacing/>
              <w:jc w:val="both"/>
              <w:rPr>
                <w:rFonts w:ascii="Palatino Linotype" w:hAnsi="Palatino Linotype" w:cs="Tahoma"/>
                <w:b/>
                <w:bCs/>
                <w:lang w:val="en-US"/>
              </w:rPr>
            </w:pPr>
            <w:r w:rsidRPr="004053C8">
              <w:rPr>
                <w:rFonts w:ascii="Palatino Linotype" w:hAnsi="Palatino Linotype" w:cs="Tahoma"/>
                <w:b/>
                <w:bCs/>
                <w:lang w:val="en-US"/>
              </w:rPr>
              <w:t>06085/INFOEM/IP/RR/2021</w:t>
            </w:r>
          </w:p>
        </w:tc>
        <w:tc>
          <w:tcPr>
            <w:tcW w:w="5811" w:type="dxa"/>
          </w:tcPr>
          <w:p w:rsidRPr="00046CF6" w:rsidR="006D201A" w:rsidP="006D201A" w:rsidRDefault="006D201A" w14:paraId="0A9A0492"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51AE10E8"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SE IMPUGNA LA SOLICITUD 00273.</w:t>
            </w:r>
            <w:r w:rsidRPr="00046CF6">
              <w:rPr>
                <w:rFonts w:ascii="Palatino Linotype" w:hAnsi="Palatino Linotype" w:cs="Tahoma"/>
                <w:i/>
              </w:rPr>
              <w:t>” (Sic)</w:t>
            </w:r>
          </w:p>
          <w:p w:rsidRPr="00046CF6" w:rsidR="006D201A" w:rsidP="006D201A" w:rsidRDefault="006D201A" w14:paraId="210D0445"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0B699CE4"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LOS MOTIVOS DE LA INCONFORMIDAD ES PORQUE A PESAR DE HABER SOLICITADO LA INFORMACION DE MANERA CLARA Y PRECISA NO SE HACE ENTREGA DE NINGUNA INFORMACION.</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3ACB9277" w14:textId="77777777">
        <w:trPr>
          <w:trHeight w:val="432"/>
        </w:trPr>
        <w:tc>
          <w:tcPr>
            <w:tcW w:w="421" w:type="dxa"/>
          </w:tcPr>
          <w:p w:rsidRPr="00046CF6" w:rsidR="006D201A" w:rsidP="006D201A" w:rsidRDefault="006D201A" w14:paraId="44300CBB"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8</w:t>
            </w:r>
          </w:p>
        </w:tc>
        <w:tc>
          <w:tcPr>
            <w:tcW w:w="2835" w:type="dxa"/>
          </w:tcPr>
          <w:p w:rsidRPr="004053C8" w:rsidR="006D201A" w:rsidP="006D201A" w:rsidRDefault="006D201A" w14:paraId="02652E97" w14:textId="77777777">
            <w:pPr>
              <w:tabs>
                <w:tab w:val="left" w:pos="567"/>
              </w:tabs>
              <w:ind w:right="-28"/>
              <w:contextualSpacing/>
              <w:jc w:val="both"/>
              <w:rPr>
                <w:rFonts w:ascii="Palatino Linotype" w:hAnsi="Palatino Linotype" w:cs="Tahoma"/>
                <w:b/>
                <w:bCs/>
                <w:lang w:val="en-US"/>
              </w:rPr>
            </w:pPr>
            <w:r w:rsidRPr="004053C8">
              <w:rPr>
                <w:rFonts w:ascii="Palatino Linotype" w:hAnsi="Palatino Linotype" w:cs="Tahoma"/>
                <w:b/>
                <w:bCs/>
                <w:lang w:val="en-US"/>
              </w:rPr>
              <w:t>00257/AMECAMEC/IP/2021</w:t>
            </w:r>
          </w:p>
          <w:p w:rsidRPr="004053C8" w:rsidR="004A06A5" w:rsidP="006D201A" w:rsidRDefault="004A06A5" w14:paraId="7EB9035C" w14:textId="77777777">
            <w:pPr>
              <w:tabs>
                <w:tab w:val="left" w:pos="567"/>
              </w:tabs>
              <w:ind w:right="-28"/>
              <w:contextualSpacing/>
              <w:jc w:val="both"/>
              <w:rPr>
                <w:rFonts w:ascii="Palatino Linotype" w:hAnsi="Palatino Linotype" w:cs="Tahoma"/>
                <w:b/>
                <w:bCs/>
                <w:lang w:val="en-US"/>
              </w:rPr>
            </w:pPr>
            <w:r w:rsidRPr="004053C8">
              <w:rPr>
                <w:rFonts w:ascii="Palatino Linotype" w:hAnsi="Palatino Linotype" w:cs="Tahoma"/>
                <w:b/>
                <w:bCs/>
                <w:lang w:val="en-US"/>
              </w:rPr>
              <w:t>06090/INFOEM/IP/RR/2021</w:t>
            </w:r>
          </w:p>
        </w:tc>
        <w:tc>
          <w:tcPr>
            <w:tcW w:w="5811" w:type="dxa"/>
          </w:tcPr>
          <w:p w:rsidRPr="00046CF6" w:rsidR="006D201A" w:rsidP="006D201A" w:rsidRDefault="006D201A" w14:paraId="1AC2DC95"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409509C9"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SE IMPUGNA LA SOLICITUD 00257.</w:t>
            </w:r>
            <w:r w:rsidRPr="00046CF6">
              <w:rPr>
                <w:rFonts w:ascii="Palatino Linotype" w:hAnsi="Palatino Linotype" w:cs="Tahoma"/>
                <w:i/>
              </w:rPr>
              <w:t>” (Sic)</w:t>
            </w:r>
          </w:p>
          <w:p w:rsidRPr="00046CF6" w:rsidR="006D201A" w:rsidP="006D201A" w:rsidRDefault="006D201A" w14:paraId="4BB0B035"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5464D1A5"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LOS MOTIVOS DE LA INCONFORMIDAD SON PORQUE A PESAR DE SOLICITAR LA INFORMACION DE FORMA CLARA Y PRECISA NO SE ME ENTREGA NINGUNA RESPUESTA.</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6D2B8207" w14:textId="77777777">
        <w:trPr>
          <w:trHeight w:val="432"/>
        </w:trPr>
        <w:tc>
          <w:tcPr>
            <w:tcW w:w="421" w:type="dxa"/>
          </w:tcPr>
          <w:p w:rsidRPr="00046CF6" w:rsidR="006D201A" w:rsidP="006D201A" w:rsidRDefault="006D201A" w14:paraId="2EBEABCF"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9</w:t>
            </w:r>
          </w:p>
        </w:tc>
        <w:tc>
          <w:tcPr>
            <w:tcW w:w="2835" w:type="dxa"/>
          </w:tcPr>
          <w:p w:rsidRPr="004053C8" w:rsidR="006D201A" w:rsidP="006D201A" w:rsidRDefault="006D201A" w14:paraId="63D1F01A" w14:textId="77777777">
            <w:pPr>
              <w:rPr>
                <w:b/>
                <w:lang w:val="en-US"/>
              </w:rPr>
            </w:pPr>
            <w:r w:rsidRPr="004053C8">
              <w:rPr>
                <w:b/>
                <w:lang w:val="en-US"/>
              </w:rPr>
              <w:t>00253/AMECAMEC/IP/2021</w:t>
            </w:r>
          </w:p>
          <w:p w:rsidRPr="004053C8" w:rsidR="006D201A" w:rsidP="006D201A" w:rsidRDefault="004A06A5" w14:paraId="07F4EF5D" w14:textId="77777777">
            <w:pPr>
              <w:rPr>
                <w:b/>
                <w:lang w:val="en-US"/>
              </w:rPr>
            </w:pPr>
            <w:r w:rsidRPr="004053C8">
              <w:rPr>
                <w:b/>
                <w:lang w:val="en-US"/>
              </w:rPr>
              <w:t>06091/INFOEM/IP/RR/2021</w:t>
            </w:r>
          </w:p>
        </w:tc>
        <w:tc>
          <w:tcPr>
            <w:tcW w:w="5811" w:type="dxa"/>
          </w:tcPr>
          <w:p w:rsidRPr="00046CF6" w:rsidR="006D201A" w:rsidP="006D201A" w:rsidRDefault="006D201A" w14:paraId="5A8F7510"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4C8ABC15"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SE IMPUGNA LA SOLICITUD 00253.</w:t>
            </w:r>
            <w:r w:rsidRPr="00046CF6">
              <w:rPr>
                <w:rFonts w:ascii="Palatino Linotype" w:hAnsi="Palatino Linotype" w:cs="Tahoma"/>
                <w:i/>
              </w:rPr>
              <w:t>” (Sic)</w:t>
            </w:r>
          </w:p>
          <w:p w:rsidRPr="00046CF6" w:rsidR="006D201A" w:rsidP="006D201A" w:rsidRDefault="006D201A" w14:paraId="17D2DFAB"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0FDB5A7F"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LOS MOTIVOS DE LA INCONFORMIDAD SON PORQUE HA PESAR DE SOLICITAR LA INFORMACION DE FORMA CLARA Y PRECISA NO SE HACE ENTREGA DE NINGUN TIPO DE RESPUESTA.</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41F5BD45" w14:textId="77777777">
        <w:trPr>
          <w:trHeight w:val="432"/>
        </w:trPr>
        <w:tc>
          <w:tcPr>
            <w:tcW w:w="421" w:type="dxa"/>
          </w:tcPr>
          <w:p w:rsidRPr="00046CF6" w:rsidR="006D201A" w:rsidP="006D201A" w:rsidRDefault="006D201A" w14:paraId="39283E77"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10</w:t>
            </w:r>
          </w:p>
        </w:tc>
        <w:tc>
          <w:tcPr>
            <w:tcW w:w="2835" w:type="dxa"/>
          </w:tcPr>
          <w:p w:rsidRPr="004053C8" w:rsidR="006D201A" w:rsidP="006D201A" w:rsidRDefault="006D201A" w14:paraId="57F13D76" w14:textId="77777777">
            <w:pPr>
              <w:rPr>
                <w:b/>
                <w:lang w:val="en-US"/>
              </w:rPr>
            </w:pPr>
            <w:r w:rsidRPr="004053C8">
              <w:rPr>
                <w:b/>
                <w:lang w:val="en-US"/>
              </w:rPr>
              <w:t>00249/AMECAMEC/IP/2021</w:t>
            </w:r>
          </w:p>
          <w:p w:rsidRPr="004053C8" w:rsidR="006D201A" w:rsidP="006D201A" w:rsidRDefault="004A06A5" w14:paraId="5CCFB6BA" w14:textId="77777777">
            <w:pPr>
              <w:rPr>
                <w:b/>
                <w:lang w:val="en-US"/>
              </w:rPr>
            </w:pPr>
            <w:r w:rsidRPr="004053C8">
              <w:rPr>
                <w:b/>
                <w:lang w:val="en-US"/>
              </w:rPr>
              <w:t>06093/INFOEM/IP/RR/2021</w:t>
            </w:r>
          </w:p>
        </w:tc>
        <w:tc>
          <w:tcPr>
            <w:tcW w:w="5811" w:type="dxa"/>
          </w:tcPr>
          <w:p w:rsidRPr="00046CF6" w:rsidR="006D201A" w:rsidP="006D201A" w:rsidRDefault="006D201A" w14:paraId="27A1D5C3"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06926BAA"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SE IMPUGNA LA SOLICITUD 00249.</w:t>
            </w:r>
            <w:r w:rsidRPr="00046CF6">
              <w:rPr>
                <w:rFonts w:ascii="Palatino Linotype" w:hAnsi="Palatino Linotype" w:cs="Tahoma"/>
                <w:i/>
              </w:rPr>
              <w:t>” (Sic)</w:t>
            </w:r>
          </w:p>
          <w:p w:rsidRPr="00046CF6" w:rsidR="006D201A" w:rsidP="006D201A" w:rsidRDefault="006D201A" w14:paraId="3B9C9431"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00EDE84F"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LOS MOTIVOS DE LA INCORMIDAD SON PORQUE HA PESAR DE SOLICITAR LA INFORMACION DE FORMA CLARA Y PRECISA NO SE ENTREGA NINGUN TIPO DE RESPUESTA.</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5513049D" w14:textId="77777777">
        <w:trPr>
          <w:trHeight w:val="432"/>
        </w:trPr>
        <w:tc>
          <w:tcPr>
            <w:tcW w:w="421" w:type="dxa"/>
          </w:tcPr>
          <w:p w:rsidRPr="00046CF6" w:rsidR="006D201A" w:rsidP="006D201A" w:rsidRDefault="006D201A" w14:paraId="0B6ADE1B"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11</w:t>
            </w:r>
          </w:p>
        </w:tc>
        <w:tc>
          <w:tcPr>
            <w:tcW w:w="2835" w:type="dxa"/>
          </w:tcPr>
          <w:p w:rsidRPr="004053C8" w:rsidR="006D201A" w:rsidP="006D201A" w:rsidRDefault="006D201A" w14:paraId="1DD76F2D" w14:textId="77777777">
            <w:pPr>
              <w:rPr>
                <w:b/>
                <w:lang w:val="en-US"/>
              </w:rPr>
            </w:pPr>
            <w:r w:rsidRPr="004053C8">
              <w:rPr>
                <w:b/>
                <w:lang w:val="en-US"/>
              </w:rPr>
              <w:t>00274/AMECAMEC/IP/2021</w:t>
            </w:r>
          </w:p>
          <w:p w:rsidRPr="004053C8" w:rsidR="006D201A" w:rsidP="006D201A" w:rsidRDefault="004A06A5" w14:paraId="6CD0E21E" w14:textId="77777777">
            <w:pPr>
              <w:rPr>
                <w:b/>
                <w:lang w:val="en-US"/>
              </w:rPr>
            </w:pPr>
            <w:r w:rsidRPr="004053C8">
              <w:rPr>
                <w:b/>
                <w:lang w:val="en-US"/>
              </w:rPr>
              <w:t>06094/INFOEM/IP/RR/2021</w:t>
            </w:r>
          </w:p>
        </w:tc>
        <w:tc>
          <w:tcPr>
            <w:tcW w:w="5811" w:type="dxa"/>
          </w:tcPr>
          <w:p w:rsidRPr="00046CF6" w:rsidR="006D201A" w:rsidP="006D201A" w:rsidRDefault="006D201A" w14:paraId="247F91C3"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4D0798DE"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SE IMPUGNA LA SOLICITUD 00274.</w:t>
            </w:r>
            <w:r w:rsidRPr="00046CF6">
              <w:rPr>
                <w:rFonts w:ascii="Palatino Linotype" w:hAnsi="Palatino Linotype" w:cs="Tahoma"/>
                <w:i/>
              </w:rPr>
              <w:t>” (Sic)</w:t>
            </w:r>
          </w:p>
          <w:p w:rsidRPr="00046CF6" w:rsidR="006D201A" w:rsidP="006D201A" w:rsidRDefault="006D201A" w14:paraId="4FC53F20"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5D13A0F7"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LOS MOTIVOS DE LA INCONFORMIDAD SON PORQUE HA PESAR DE SOLICITAR LA INFORMACION DE ORMA CLARA Y PRECISA NO SE HACE ENTREGA DE NINGUN TIPO DE INFORMACION.</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3E6DE9BB" w14:textId="77777777">
        <w:trPr>
          <w:trHeight w:val="432"/>
        </w:trPr>
        <w:tc>
          <w:tcPr>
            <w:tcW w:w="421" w:type="dxa"/>
          </w:tcPr>
          <w:p w:rsidRPr="00046CF6" w:rsidR="006D201A" w:rsidP="006D201A" w:rsidRDefault="006D201A" w14:paraId="55A4CF8E"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12</w:t>
            </w:r>
          </w:p>
        </w:tc>
        <w:tc>
          <w:tcPr>
            <w:tcW w:w="2835" w:type="dxa"/>
          </w:tcPr>
          <w:p w:rsidRPr="004053C8" w:rsidR="006D201A" w:rsidP="006D201A" w:rsidRDefault="006D201A" w14:paraId="2EBB503B" w14:textId="77777777">
            <w:pPr>
              <w:rPr>
                <w:b/>
                <w:lang w:val="en-US"/>
              </w:rPr>
            </w:pPr>
            <w:r w:rsidRPr="004053C8">
              <w:rPr>
                <w:b/>
                <w:lang w:val="en-US"/>
              </w:rPr>
              <w:t>00254/AMECAMEC/IP/2021</w:t>
            </w:r>
          </w:p>
          <w:p w:rsidRPr="004053C8" w:rsidR="006D201A" w:rsidP="006D201A" w:rsidRDefault="004A06A5" w14:paraId="6301B283" w14:textId="77777777">
            <w:pPr>
              <w:rPr>
                <w:b/>
                <w:lang w:val="en-US"/>
              </w:rPr>
            </w:pPr>
            <w:r w:rsidRPr="004053C8">
              <w:rPr>
                <w:b/>
                <w:lang w:val="en-US"/>
              </w:rPr>
              <w:t>06097/INFOEM/IP/RR/2021</w:t>
            </w:r>
          </w:p>
        </w:tc>
        <w:tc>
          <w:tcPr>
            <w:tcW w:w="5811" w:type="dxa"/>
          </w:tcPr>
          <w:p w:rsidRPr="00046CF6" w:rsidR="006D201A" w:rsidP="006D201A" w:rsidRDefault="006D201A" w14:paraId="532A2594"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12F07E61"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SE IMPUGNA LA SOLICITUD 00254.</w:t>
            </w:r>
            <w:r w:rsidRPr="00046CF6">
              <w:rPr>
                <w:rFonts w:ascii="Palatino Linotype" w:hAnsi="Palatino Linotype" w:cs="Tahoma"/>
                <w:i/>
              </w:rPr>
              <w:t>” (Sic)</w:t>
            </w:r>
          </w:p>
          <w:p w:rsidRPr="00046CF6" w:rsidR="006D201A" w:rsidP="006D201A" w:rsidRDefault="006D201A" w14:paraId="6B808727"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3CCDCE3E"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LOS MOTIVOS DE LA INCONFORMIDAD ES PORQUE HA PESAR DE SOLICITAR LA INFORMACION DE FORMA CLARA Y PRECISA NO SE ENTREGA NINGUN TIPO DE RESPUESTA.</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08E2E470" w14:textId="77777777">
        <w:trPr>
          <w:trHeight w:val="432"/>
        </w:trPr>
        <w:tc>
          <w:tcPr>
            <w:tcW w:w="421" w:type="dxa"/>
          </w:tcPr>
          <w:p w:rsidRPr="00046CF6" w:rsidR="006D201A" w:rsidP="006D201A" w:rsidRDefault="006D201A" w14:paraId="19AC702C"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13</w:t>
            </w:r>
          </w:p>
        </w:tc>
        <w:tc>
          <w:tcPr>
            <w:tcW w:w="2835" w:type="dxa"/>
          </w:tcPr>
          <w:p w:rsidRPr="004053C8" w:rsidR="006D201A" w:rsidP="006D201A" w:rsidRDefault="006D201A" w14:paraId="0757F52C" w14:textId="77777777">
            <w:pPr>
              <w:rPr>
                <w:b/>
                <w:lang w:val="en-US"/>
              </w:rPr>
            </w:pPr>
            <w:r w:rsidRPr="004053C8">
              <w:rPr>
                <w:b/>
                <w:lang w:val="en-US"/>
              </w:rPr>
              <w:t>00250/AMECAMEC/IP/2021</w:t>
            </w:r>
          </w:p>
          <w:p w:rsidRPr="004053C8" w:rsidR="006D201A" w:rsidP="006D201A" w:rsidRDefault="004A06A5" w14:paraId="54653A67" w14:textId="77777777">
            <w:pPr>
              <w:rPr>
                <w:b/>
                <w:lang w:val="en-US"/>
              </w:rPr>
            </w:pPr>
            <w:r w:rsidRPr="004053C8">
              <w:rPr>
                <w:b/>
                <w:lang w:val="en-US"/>
              </w:rPr>
              <w:t>06098/INFOEM/IP/RR/2021</w:t>
            </w:r>
          </w:p>
        </w:tc>
        <w:tc>
          <w:tcPr>
            <w:tcW w:w="5811" w:type="dxa"/>
          </w:tcPr>
          <w:p w:rsidRPr="00046CF6" w:rsidR="006D201A" w:rsidP="006D201A" w:rsidRDefault="006D201A" w14:paraId="4A7E5BB5"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6C9103DF"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SE IMPUGNA LA SOLICITUD 00250.</w:t>
            </w:r>
            <w:r w:rsidRPr="00046CF6">
              <w:rPr>
                <w:rFonts w:ascii="Palatino Linotype" w:hAnsi="Palatino Linotype" w:cs="Tahoma"/>
                <w:i/>
              </w:rPr>
              <w:t>” (Sic)</w:t>
            </w:r>
          </w:p>
          <w:p w:rsidRPr="00046CF6" w:rsidR="006D201A" w:rsidP="006D201A" w:rsidRDefault="006D201A" w14:paraId="6520752E"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293C49AB"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4A06A5">
              <w:rPr>
                <w:rFonts w:ascii="Palatino Linotype" w:hAnsi="Palatino Linotype" w:cs="Tahoma"/>
                <w:i/>
              </w:rPr>
              <w:t>LOS MOTIVOS DE LA INCONFORMIDAD SON PORQUE HA PESAR DE HABER SOLICITADO DE FORMA CLARA Y PRECISA LA INFORMACION NO SE HACE ENTREGA DE NINGUN TIPO DE INFORMACION.</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327839C6" w14:textId="77777777">
        <w:trPr>
          <w:trHeight w:val="432"/>
        </w:trPr>
        <w:tc>
          <w:tcPr>
            <w:tcW w:w="421" w:type="dxa"/>
          </w:tcPr>
          <w:p w:rsidRPr="00046CF6" w:rsidR="006D201A" w:rsidP="006D201A" w:rsidRDefault="006D201A" w14:paraId="036262D3"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14</w:t>
            </w:r>
          </w:p>
        </w:tc>
        <w:tc>
          <w:tcPr>
            <w:tcW w:w="2835" w:type="dxa"/>
          </w:tcPr>
          <w:p w:rsidRPr="004053C8" w:rsidR="006D201A" w:rsidP="006D201A" w:rsidRDefault="006D201A" w14:paraId="7075ECBA" w14:textId="77777777">
            <w:pPr>
              <w:rPr>
                <w:b/>
                <w:lang w:val="en-US"/>
              </w:rPr>
            </w:pPr>
            <w:r w:rsidRPr="004053C8">
              <w:rPr>
                <w:b/>
                <w:lang w:val="en-US"/>
              </w:rPr>
              <w:t>00242/AMECAMEC/IP/2021</w:t>
            </w:r>
          </w:p>
          <w:p w:rsidRPr="004053C8" w:rsidR="006D201A" w:rsidP="006D201A" w:rsidRDefault="00031B25" w14:paraId="77077E9F" w14:textId="77777777">
            <w:pPr>
              <w:rPr>
                <w:b/>
                <w:lang w:val="en-US"/>
              </w:rPr>
            </w:pPr>
            <w:r w:rsidRPr="004053C8">
              <w:rPr>
                <w:b/>
                <w:lang w:val="en-US"/>
              </w:rPr>
              <w:t>06099/INFOEM/IP/RR/2021</w:t>
            </w:r>
          </w:p>
        </w:tc>
        <w:tc>
          <w:tcPr>
            <w:tcW w:w="5811" w:type="dxa"/>
          </w:tcPr>
          <w:p w:rsidRPr="00046CF6" w:rsidR="006D201A" w:rsidP="006D201A" w:rsidRDefault="006D201A" w14:paraId="75919F0E"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6E8FE1AE"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031B25">
              <w:rPr>
                <w:rFonts w:ascii="Palatino Linotype" w:hAnsi="Palatino Linotype" w:cs="Tahoma"/>
                <w:i/>
              </w:rPr>
              <w:t>SE IMPUGNA LA SOLICITUD 00242.</w:t>
            </w:r>
            <w:r w:rsidRPr="00046CF6">
              <w:rPr>
                <w:rFonts w:ascii="Palatino Linotype" w:hAnsi="Palatino Linotype" w:cs="Tahoma"/>
                <w:i/>
              </w:rPr>
              <w:t>” (Sic)</w:t>
            </w:r>
          </w:p>
          <w:p w:rsidRPr="00046CF6" w:rsidR="006D201A" w:rsidP="006D201A" w:rsidRDefault="006D201A" w14:paraId="2B71CD0D"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47D43168"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031B25">
              <w:rPr>
                <w:rFonts w:ascii="Palatino Linotype" w:hAnsi="Palatino Linotype" w:cs="Tahoma"/>
                <w:i/>
              </w:rPr>
              <w:t>LOS MOTIVOS DE LA INCONFORMIDAD SON PORQUE HA PESAR DE SOLICITAR LA INFORMACION CLARA Y PRECISA NO SE HACE ENTREGA DE NINGUN TIPO DE INFORMACION.</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5D46FC3F" w14:textId="77777777">
        <w:trPr>
          <w:trHeight w:val="432"/>
        </w:trPr>
        <w:tc>
          <w:tcPr>
            <w:tcW w:w="421" w:type="dxa"/>
          </w:tcPr>
          <w:p w:rsidRPr="00046CF6" w:rsidR="006D201A" w:rsidP="006D201A" w:rsidRDefault="006D201A" w14:paraId="494D3659"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15</w:t>
            </w:r>
          </w:p>
        </w:tc>
        <w:tc>
          <w:tcPr>
            <w:tcW w:w="2835" w:type="dxa"/>
          </w:tcPr>
          <w:p w:rsidRPr="004053C8" w:rsidR="006D201A" w:rsidP="006D201A" w:rsidRDefault="006D201A" w14:paraId="322AD0DF" w14:textId="77777777">
            <w:pPr>
              <w:rPr>
                <w:b/>
                <w:lang w:val="en-US"/>
              </w:rPr>
            </w:pPr>
            <w:r w:rsidRPr="004053C8">
              <w:rPr>
                <w:b/>
                <w:lang w:val="en-US"/>
              </w:rPr>
              <w:t>00235/AMECAMEC/IP/2021</w:t>
            </w:r>
          </w:p>
          <w:p w:rsidRPr="004053C8" w:rsidR="006D201A" w:rsidP="006D201A" w:rsidRDefault="00031B25" w14:paraId="2F9BBB00" w14:textId="77777777">
            <w:pPr>
              <w:rPr>
                <w:b/>
                <w:lang w:val="en-US"/>
              </w:rPr>
            </w:pPr>
            <w:r w:rsidRPr="004053C8">
              <w:rPr>
                <w:b/>
                <w:lang w:val="en-US"/>
              </w:rPr>
              <w:t>06100/INFOEM/IP/RR/2021</w:t>
            </w:r>
          </w:p>
        </w:tc>
        <w:tc>
          <w:tcPr>
            <w:tcW w:w="5811" w:type="dxa"/>
          </w:tcPr>
          <w:p w:rsidRPr="00046CF6" w:rsidR="006D201A" w:rsidP="006D201A" w:rsidRDefault="006D201A" w14:paraId="0461CD7D"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3714E9C3"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031B25">
              <w:rPr>
                <w:rFonts w:ascii="Palatino Linotype" w:hAnsi="Palatino Linotype" w:cs="Tahoma"/>
                <w:i/>
              </w:rPr>
              <w:t>SE IMPUGNA LA SOLICITUD 00235.</w:t>
            </w:r>
            <w:r w:rsidRPr="00046CF6">
              <w:rPr>
                <w:rFonts w:ascii="Palatino Linotype" w:hAnsi="Palatino Linotype" w:cs="Tahoma"/>
                <w:i/>
              </w:rPr>
              <w:t>” (Sic)</w:t>
            </w:r>
          </w:p>
          <w:p w:rsidRPr="00046CF6" w:rsidR="006D201A" w:rsidP="006D201A" w:rsidRDefault="006D201A" w14:paraId="3AAE8C5F"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554BF01A"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031B25">
              <w:rPr>
                <w:rFonts w:ascii="Palatino Linotype" w:hAnsi="Palatino Linotype" w:cs="Tahoma"/>
                <w:i/>
              </w:rPr>
              <w:t>LOS MOTIVOS DE LA INCORMIDAD SON PORQUE HA PESAR DE SOLICITAR LA INFORMACION DE FORMA CLARA Y PRECISA NO SE RECIBE NINGUN TIPO DE INFORMACION.</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6247E2D8" w14:textId="77777777">
        <w:trPr>
          <w:trHeight w:val="432"/>
        </w:trPr>
        <w:tc>
          <w:tcPr>
            <w:tcW w:w="421" w:type="dxa"/>
          </w:tcPr>
          <w:p w:rsidRPr="00046CF6" w:rsidR="006D201A" w:rsidP="006D201A" w:rsidRDefault="006D201A" w14:paraId="0747DED2"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16</w:t>
            </w:r>
          </w:p>
        </w:tc>
        <w:tc>
          <w:tcPr>
            <w:tcW w:w="2835" w:type="dxa"/>
          </w:tcPr>
          <w:p w:rsidRPr="004053C8" w:rsidR="006D201A" w:rsidP="006D201A" w:rsidRDefault="006D201A" w14:paraId="6B3BE146" w14:textId="77777777">
            <w:pPr>
              <w:rPr>
                <w:b/>
                <w:lang w:val="en-US"/>
              </w:rPr>
            </w:pPr>
            <w:r w:rsidRPr="004053C8">
              <w:rPr>
                <w:b/>
                <w:lang w:val="en-US"/>
              </w:rPr>
              <w:t>00238/AMECAMEC/IP/2021</w:t>
            </w:r>
          </w:p>
          <w:p w:rsidRPr="004053C8" w:rsidR="00972726" w:rsidP="006D201A" w:rsidRDefault="00972726" w14:paraId="733E231A" w14:textId="77777777">
            <w:pPr>
              <w:rPr>
                <w:b/>
                <w:lang w:val="en-US"/>
              </w:rPr>
            </w:pPr>
            <w:r w:rsidRPr="004053C8">
              <w:rPr>
                <w:b/>
                <w:lang w:val="en-US"/>
              </w:rPr>
              <w:t>06101/INFOEM/IP/RR/2021</w:t>
            </w:r>
          </w:p>
        </w:tc>
        <w:tc>
          <w:tcPr>
            <w:tcW w:w="5811" w:type="dxa"/>
          </w:tcPr>
          <w:p w:rsidRPr="00046CF6" w:rsidR="006D201A" w:rsidP="006D201A" w:rsidRDefault="006D201A" w14:paraId="31D59335"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697D2E58"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031B25">
              <w:rPr>
                <w:rFonts w:ascii="Palatino Linotype" w:hAnsi="Palatino Linotype" w:cs="Tahoma"/>
                <w:i/>
              </w:rPr>
              <w:t>SE IMPUGNA LA SOLICITUD 00238.</w:t>
            </w:r>
            <w:r w:rsidRPr="00046CF6">
              <w:rPr>
                <w:rFonts w:ascii="Palatino Linotype" w:hAnsi="Palatino Linotype" w:cs="Tahoma"/>
                <w:i/>
              </w:rPr>
              <w:t>” (Sic)</w:t>
            </w:r>
          </w:p>
          <w:p w:rsidRPr="00046CF6" w:rsidR="006D201A" w:rsidP="006D201A" w:rsidRDefault="006D201A" w14:paraId="6543EB2F"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79A24BEE"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972726">
              <w:rPr>
                <w:rFonts w:ascii="Palatino Linotype" w:hAnsi="Palatino Linotype" w:cs="Tahoma"/>
                <w:i/>
              </w:rPr>
              <w:t>LOS MOTIVOS DE LA INCORMIDAD SON PORQUE HA PESAR DE SOLICITAR LA INFORMACION DE FORMA CLARA Y PRECISA NO SE RECIBE NINGUN TIPO DE INFORMACION.</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3C1A7DEF" w14:textId="77777777">
        <w:trPr>
          <w:trHeight w:val="432"/>
        </w:trPr>
        <w:tc>
          <w:tcPr>
            <w:tcW w:w="421" w:type="dxa"/>
          </w:tcPr>
          <w:p w:rsidRPr="00046CF6" w:rsidR="006D201A" w:rsidP="006D201A" w:rsidRDefault="006D201A" w14:paraId="7AD65C32"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17</w:t>
            </w:r>
          </w:p>
        </w:tc>
        <w:tc>
          <w:tcPr>
            <w:tcW w:w="2835" w:type="dxa"/>
          </w:tcPr>
          <w:p w:rsidRPr="004053C8" w:rsidR="006D201A" w:rsidP="006D201A" w:rsidRDefault="006D201A" w14:paraId="0C9BE14E" w14:textId="77777777">
            <w:pPr>
              <w:rPr>
                <w:b/>
                <w:lang w:val="en-US"/>
              </w:rPr>
            </w:pPr>
            <w:r w:rsidRPr="004053C8">
              <w:rPr>
                <w:b/>
                <w:lang w:val="en-US"/>
              </w:rPr>
              <w:t>00272/AMECAMEC/IP/2021</w:t>
            </w:r>
          </w:p>
          <w:p w:rsidRPr="004053C8" w:rsidR="006D201A" w:rsidP="006D201A" w:rsidRDefault="00972726" w14:paraId="531F199E" w14:textId="77777777">
            <w:pPr>
              <w:rPr>
                <w:b/>
                <w:lang w:val="en-US"/>
              </w:rPr>
            </w:pPr>
            <w:r w:rsidRPr="004053C8">
              <w:rPr>
                <w:b/>
                <w:lang w:val="en-US"/>
              </w:rPr>
              <w:t>06105/INFOEM/IP/RR/2021</w:t>
            </w:r>
          </w:p>
        </w:tc>
        <w:tc>
          <w:tcPr>
            <w:tcW w:w="5811" w:type="dxa"/>
          </w:tcPr>
          <w:p w:rsidRPr="00046CF6" w:rsidR="006D201A" w:rsidP="006D201A" w:rsidRDefault="006D201A" w14:paraId="6B26A9A6"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45472AAF"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972726">
              <w:rPr>
                <w:rFonts w:ascii="Palatino Linotype" w:hAnsi="Palatino Linotype" w:cs="Tahoma"/>
                <w:i/>
              </w:rPr>
              <w:t>SE IMPUGNA LA SOLICITUD 00272.</w:t>
            </w:r>
            <w:r w:rsidRPr="00046CF6">
              <w:rPr>
                <w:rFonts w:ascii="Palatino Linotype" w:hAnsi="Palatino Linotype" w:cs="Tahoma"/>
                <w:i/>
              </w:rPr>
              <w:t>” (Sic)</w:t>
            </w:r>
          </w:p>
          <w:p w:rsidRPr="00046CF6" w:rsidR="006D201A" w:rsidP="006D201A" w:rsidRDefault="006D201A" w14:paraId="08A3E4F6"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12936871"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972726">
              <w:rPr>
                <w:rFonts w:ascii="Palatino Linotype" w:hAnsi="Palatino Linotype" w:cs="Tahoma"/>
                <w:i/>
              </w:rPr>
              <w:t>LOS MOTIVOS DE LA INCONFORIDAD SON PORQUE HA PESAR DE SOLICITAR LA INFORMACION DE FORMA CLARA Y PRECISA NO SE RECIBE NINGUN TIPO DE INFORMACION.</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05B43F9A" w14:textId="77777777">
        <w:trPr>
          <w:trHeight w:val="432"/>
        </w:trPr>
        <w:tc>
          <w:tcPr>
            <w:tcW w:w="421" w:type="dxa"/>
          </w:tcPr>
          <w:p w:rsidRPr="00046CF6" w:rsidR="006D201A" w:rsidP="006D201A" w:rsidRDefault="006D201A" w14:paraId="5F5E0D38"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lastRenderedPageBreak/>
              <w:t>18</w:t>
            </w:r>
          </w:p>
        </w:tc>
        <w:tc>
          <w:tcPr>
            <w:tcW w:w="2835" w:type="dxa"/>
          </w:tcPr>
          <w:p w:rsidRPr="004053C8" w:rsidR="006D201A" w:rsidP="006D201A" w:rsidRDefault="006D201A" w14:paraId="362DFD8D" w14:textId="77777777">
            <w:pPr>
              <w:rPr>
                <w:b/>
                <w:lang w:val="en-US"/>
              </w:rPr>
            </w:pPr>
            <w:r w:rsidRPr="004053C8">
              <w:rPr>
                <w:b/>
                <w:lang w:val="en-US"/>
              </w:rPr>
              <w:t>00252/AMECAMEC/IP/2021</w:t>
            </w:r>
          </w:p>
          <w:p w:rsidRPr="004053C8" w:rsidR="006D201A" w:rsidP="006D201A" w:rsidRDefault="00972726" w14:paraId="1D64ECC1" w14:textId="77777777">
            <w:pPr>
              <w:rPr>
                <w:b/>
                <w:lang w:val="en-US"/>
              </w:rPr>
            </w:pPr>
            <w:r w:rsidRPr="004053C8">
              <w:rPr>
                <w:b/>
                <w:lang w:val="en-US"/>
              </w:rPr>
              <w:t>06108/INFOEM/IP/RR/2021</w:t>
            </w:r>
          </w:p>
        </w:tc>
        <w:tc>
          <w:tcPr>
            <w:tcW w:w="5811" w:type="dxa"/>
          </w:tcPr>
          <w:p w:rsidRPr="00046CF6" w:rsidR="006D201A" w:rsidP="006D201A" w:rsidRDefault="006D201A" w14:paraId="43DB7C7C"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564368C1"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972726">
              <w:rPr>
                <w:rFonts w:ascii="Palatino Linotype" w:hAnsi="Palatino Linotype" w:cs="Tahoma"/>
                <w:i/>
              </w:rPr>
              <w:t>SE IMPUGNA LA SOLICITUD 00252.</w:t>
            </w:r>
            <w:r w:rsidRPr="00046CF6">
              <w:rPr>
                <w:rFonts w:ascii="Palatino Linotype" w:hAnsi="Palatino Linotype" w:cs="Tahoma"/>
                <w:i/>
              </w:rPr>
              <w:t>” (Sic)</w:t>
            </w:r>
          </w:p>
          <w:p w:rsidRPr="00046CF6" w:rsidR="006D201A" w:rsidP="006D201A" w:rsidRDefault="006D201A" w14:paraId="42568690"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0C75290B"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972726">
              <w:rPr>
                <w:rFonts w:ascii="Palatino Linotype" w:hAnsi="Palatino Linotype" w:cs="Tahoma"/>
                <w:i/>
              </w:rPr>
              <w:t>LOS MOTIVOS DE LA INCONFORMIDAD SON PORQUE HA PESAR DE SOICITAR LA INFORMACION DE FORMA CLARA Y PRECISA NO SE RECIBE NINGUN TIPO DE INFORMACION.</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110CA90B" w14:textId="77777777">
        <w:trPr>
          <w:trHeight w:val="432"/>
        </w:trPr>
        <w:tc>
          <w:tcPr>
            <w:tcW w:w="421" w:type="dxa"/>
          </w:tcPr>
          <w:p w:rsidRPr="00046CF6" w:rsidR="006D201A" w:rsidP="006D201A" w:rsidRDefault="006D201A" w14:paraId="6EF897B0"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19</w:t>
            </w:r>
          </w:p>
        </w:tc>
        <w:tc>
          <w:tcPr>
            <w:tcW w:w="2835" w:type="dxa"/>
          </w:tcPr>
          <w:p w:rsidRPr="004053C8" w:rsidR="006D201A" w:rsidP="006D201A" w:rsidRDefault="006D201A" w14:paraId="51E0233D" w14:textId="77777777">
            <w:pPr>
              <w:rPr>
                <w:b/>
                <w:lang w:val="en-US"/>
              </w:rPr>
            </w:pPr>
            <w:r w:rsidRPr="004053C8">
              <w:rPr>
                <w:b/>
                <w:lang w:val="en-US"/>
              </w:rPr>
              <w:t>00234/AMECAMEC/IP/2021</w:t>
            </w:r>
          </w:p>
          <w:p w:rsidRPr="004053C8" w:rsidR="006D201A" w:rsidP="006D201A" w:rsidRDefault="000B7201" w14:paraId="1EB4AF02" w14:textId="77777777">
            <w:pPr>
              <w:rPr>
                <w:b/>
                <w:lang w:val="en-US"/>
              </w:rPr>
            </w:pPr>
            <w:r w:rsidRPr="004053C8">
              <w:rPr>
                <w:b/>
                <w:lang w:val="en-US"/>
              </w:rPr>
              <w:t>06109/INFOEM/IP/RR/2021</w:t>
            </w:r>
          </w:p>
        </w:tc>
        <w:tc>
          <w:tcPr>
            <w:tcW w:w="5811" w:type="dxa"/>
          </w:tcPr>
          <w:p w:rsidRPr="00046CF6" w:rsidR="006D201A" w:rsidP="006D201A" w:rsidRDefault="006D201A" w14:paraId="14AA9D05"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7056929E"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0B7201">
              <w:rPr>
                <w:rFonts w:ascii="Palatino Linotype" w:hAnsi="Palatino Linotype" w:cs="Tahoma"/>
                <w:i/>
              </w:rPr>
              <w:t>SE IMPUGNA LA SOLICITUD 00234.</w:t>
            </w:r>
            <w:r w:rsidRPr="00046CF6">
              <w:rPr>
                <w:rFonts w:ascii="Palatino Linotype" w:hAnsi="Palatino Linotype" w:cs="Tahoma"/>
                <w:i/>
              </w:rPr>
              <w:t>” (Sic)</w:t>
            </w:r>
          </w:p>
          <w:p w:rsidRPr="00046CF6" w:rsidR="006D201A" w:rsidP="006D201A" w:rsidRDefault="006D201A" w14:paraId="746BC62D"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659E9D7D"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0B7201">
              <w:rPr>
                <w:rFonts w:ascii="Palatino Linotype" w:hAnsi="Palatino Linotype" w:cs="Tahoma"/>
                <w:i/>
              </w:rPr>
              <w:t>LOS MOTIVOS DE LA INCONFORMIDAD SON PORQUE HA PESAR DE SOLICITAR LA INFORMACION DE FORMA CLARA Y PRECISA NO SE RECIBE NINGUN TIPO INFORMACION.</w:t>
            </w:r>
            <w:r w:rsidRPr="00046CF6">
              <w:rPr>
                <w:rFonts w:ascii="Palatino Linotype" w:hAnsi="Palatino Linotype" w:cs="Tahoma"/>
                <w:i/>
              </w:rPr>
              <w:t>”</w:t>
            </w:r>
            <w:r w:rsidRPr="00046CF6" w:rsidR="004A06A5">
              <w:rPr>
                <w:rFonts w:ascii="Palatino Linotype" w:hAnsi="Palatino Linotype" w:cs="Tahoma"/>
                <w:i/>
              </w:rPr>
              <w:t xml:space="preserve"> (Sic)</w:t>
            </w:r>
          </w:p>
        </w:tc>
      </w:tr>
      <w:tr w:rsidRPr="00046CF6" w:rsidR="004A06A5" w:rsidTr="003E4FC1" w14:paraId="55E70846" w14:textId="77777777">
        <w:trPr>
          <w:trHeight w:val="432"/>
        </w:trPr>
        <w:tc>
          <w:tcPr>
            <w:tcW w:w="421" w:type="dxa"/>
          </w:tcPr>
          <w:p w:rsidRPr="00046CF6" w:rsidR="006D201A" w:rsidP="006D201A" w:rsidRDefault="006D201A" w14:paraId="2DBDBC4D" w14:textId="77777777">
            <w:pPr>
              <w:tabs>
                <w:tab w:val="left" w:pos="567"/>
              </w:tabs>
              <w:ind w:right="-28"/>
              <w:contextualSpacing/>
              <w:jc w:val="both"/>
              <w:rPr>
                <w:rFonts w:ascii="Palatino Linotype" w:hAnsi="Palatino Linotype" w:cs="Tahoma"/>
                <w:bCs/>
              </w:rPr>
            </w:pPr>
            <w:r w:rsidRPr="00046CF6">
              <w:rPr>
                <w:rFonts w:ascii="Palatino Linotype" w:hAnsi="Palatino Linotype" w:cs="Tahoma"/>
                <w:bCs/>
              </w:rPr>
              <w:t>20</w:t>
            </w:r>
          </w:p>
        </w:tc>
        <w:tc>
          <w:tcPr>
            <w:tcW w:w="2835" w:type="dxa"/>
          </w:tcPr>
          <w:p w:rsidRPr="004053C8" w:rsidR="006D201A" w:rsidP="006D201A" w:rsidRDefault="006D201A" w14:paraId="62ED9D61" w14:textId="77777777">
            <w:pPr>
              <w:rPr>
                <w:b/>
                <w:lang w:val="en-US"/>
              </w:rPr>
            </w:pPr>
            <w:r w:rsidRPr="004053C8">
              <w:rPr>
                <w:b/>
                <w:lang w:val="en-US"/>
              </w:rPr>
              <w:t>00258/AMECAMEC/IP/2021</w:t>
            </w:r>
          </w:p>
          <w:p w:rsidRPr="004053C8" w:rsidR="006D201A" w:rsidP="006D201A" w:rsidRDefault="000B7201" w14:paraId="50BB700C" w14:textId="77777777">
            <w:pPr>
              <w:rPr>
                <w:b/>
                <w:lang w:val="en-US"/>
              </w:rPr>
            </w:pPr>
            <w:r w:rsidRPr="004053C8">
              <w:rPr>
                <w:b/>
                <w:lang w:val="en-US"/>
              </w:rPr>
              <w:t>06112/INFOEM/IP/RR/2021</w:t>
            </w:r>
          </w:p>
        </w:tc>
        <w:tc>
          <w:tcPr>
            <w:tcW w:w="5811" w:type="dxa"/>
          </w:tcPr>
          <w:p w:rsidRPr="00046CF6" w:rsidR="006D201A" w:rsidP="006D201A" w:rsidRDefault="006D201A" w14:paraId="41C66615" w14:textId="77777777">
            <w:pPr>
              <w:tabs>
                <w:tab w:val="left" w:pos="4667"/>
              </w:tabs>
              <w:spacing w:line="360" w:lineRule="auto"/>
              <w:ind w:right="-28"/>
              <w:jc w:val="both"/>
              <w:rPr>
                <w:rFonts w:ascii="Palatino Linotype" w:hAnsi="Palatino Linotype" w:cs="Tahoma"/>
                <w:bCs/>
              </w:rPr>
            </w:pPr>
            <w:r w:rsidRPr="00046CF6">
              <w:rPr>
                <w:rFonts w:ascii="Palatino Linotype" w:hAnsi="Palatino Linotype" w:cs="Tahoma"/>
                <w:b/>
                <w:bCs/>
              </w:rPr>
              <w:t>ACTO IMPUGNADO</w:t>
            </w:r>
          </w:p>
          <w:p w:rsidRPr="00046CF6" w:rsidR="006D201A" w:rsidP="006D201A" w:rsidRDefault="006D201A" w14:paraId="734718C7" w14:textId="77777777">
            <w:pPr>
              <w:autoSpaceDE w:val="0"/>
              <w:autoSpaceDN w:val="0"/>
              <w:adjustRightInd w:val="0"/>
              <w:spacing w:line="360" w:lineRule="auto"/>
              <w:ind w:right="-28"/>
              <w:jc w:val="both"/>
              <w:rPr>
                <w:rFonts w:ascii="Palatino Linotype" w:hAnsi="Palatino Linotype" w:cs="Tahoma"/>
                <w:i/>
              </w:rPr>
            </w:pPr>
            <w:r w:rsidRPr="00046CF6">
              <w:rPr>
                <w:rFonts w:ascii="Palatino Linotype" w:hAnsi="Palatino Linotype" w:cs="Tahoma"/>
                <w:i/>
              </w:rPr>
              <w:t>“</w:t>
            </w:r>
            <w:r w:rsidRPr="00046CF6" w:rsidR="000B7201">
              <w:rPr>
                <w:rFonts w:ascii="Palatino Linotype" w:hAnsi="Palatino Linotype" w:cs="Tahoma"/>
                <w:i/>
              </w:rPr>
              <w:t>SE IMPUGNA LA SOLICITUD 00258.</w:t>
            </w:r>
            <w:r w:rsidRPr="00046CF6">
              <w:rPr>
                <w:rFonts w:ascii="Palatino Linotype" w:hAnsi="Palatino Linotype" w:cs="Tahoma"/>
                <w:i/>
              </w:rPr>
              <w:t>” (Sic)</w:t>
            </w:r>
          </w:p>
          <w:p w:rsidRPr="00046CF6" w:rsidR="006D201A" w:rsidP="006D201A" w:rsidRDefault="006D201A" w14:paraId="3DA02DA8" w14:textId="77777777">
            <w:pPr>
              <w:autoSpaceDE w:val="0"/>
              <w:autoSpaceDN w:val="0"/>
              <w:adjustRightInd w:val="0"/>
              <w:spacing w:line="360" w:lineRule="auto"/>
              <w:ind w:right="-28"/>
              <w:jc w:val="both"/>
              <w:rPr>
                <w:rFonts w:ascii="Palatino Linotype" w:hAnsi="Palatino Linotype" w:cs="Tahoma"/>
                <w:b/>
              </w:rPr>
            </w:pPr>
            <w:r w:rsidRPr="00046CF6">
              <w:rPr>
                <w:rFonts w:ascii="Palatino Linotype" w:hAnsi="Palatino Linotype" w:cs="Tahoma"/>
                <w:b/>
              </w:rPr>
              <w:t>RAZONES O MOTIVOS DE LA INCONFORMIDAD</w:t>
            </w:r>
          </w:p>
          <w:p w:rsidRPr="00046CF6" w:rsidR="006D201A" w:rsidP="006D201A" w:rsidRDefault="006D201A" w14:paraId="45046D6F" w14:textId="77777777">
            <w:pPr>
              <w:tabs>
                <w:tab w:val="left" w:pos="567"/>
              </w:tabs>
              <w:ind w:right="-28"/>
              <w:contextualSpacing/>
              <w:jc w:val="both"/>
              <w:rPr>
                <w:rFonts w:ascii="Palatino Linotype" w:hAnsi="Palatino Linotype" w:cs="Tahoma"/>
                <w:i/>
              </w:rPr>
            </w:pPr>
            <w:r w:rsidRPr="00046CF6">
              <w:rPr>
                <w:rFonts w:ascii="Palatino Linotype" w:hAnsi="Palatino Linotype" w:cs="Tahoma"/>
                <w:i/>
              </w:rPr>
              <w:t>“</w:t>
            </w:r>
            <w:r w:rsidRPr="00046CF6" w:rsidR="000B7201">
              <w:rPr>
                <w:rFonts w:ascii="Palatino Linotype" w:hAnsi="Palatino Linotype" w:cs="Tahoma"/>
                <w:i/>
              </w:rPr>
              <w:t>LOS MOTIVOS DE LA INCONFORMIDAD SON PORQUE HA PESAR DE SOLICITAR LA INFORMACION DE FORMA CLARA Y PRECISA NO SE RECIBE NINGUN TIPO DE INFORMACION.</w:t>
            </w:r>
            <w:r w:rsidRPr="00046CF6">
              <w:rPr>
                <w:rFonts w:ascii="Palatino Linotype" w:hAnsi="Palatino Linotype" w:cs="Tahoma"/>
                <w:i/>
              </w:rPr>
              <w:t>”</w:t>
            </w:r>
            <w:r w:rsidRPr="00046CF6" w:rsidR="004A06A5">
              <w:rPr>
                <w:rFonts w:ascii="Palatino Linotype" w:hAnsi="Palatino Linotype" w:cs="Tahoma"/>
                <w:i/>
              </w:rPr>
              <w:t xml:space="preserve"> (Sic)</w:t>
            </w:r>
          </w:p>
        </w:tc>
      </w:tr>
    </w:tbl>
    <w:p w:rsidRPr="00046CF6" w:rsidR="00B2243B" w:rsidP="00563515" w:rsidRDefault="00B2243B" w14:paraId="1B35542D" w14:textId="77777777">
      <w:pPr>
        <w:spacing w:line="360" w:lineRule="auto"/>
        <w:jc w:val="both"/>
        <w:rPr>
          <w:rFonts w:ascii="Palatino Linotype" w:hAnsi="Palatino Linotype" w:cs="Tahoma"/>
          <w:b/>
          <w:sz w:val="22"/>
          <w:szCs w:val="24"/>
        </w:rPr>
      </w:pPr>
    </w:p>
    <w:p w:rsidRPr="00046CF6" w:rsidR="00B31222" w:rsidP="00563515" w:rsidRDefault="00F846D6" w14:paraId="67EB07A7" w14:textId="77777777">
      <w:pPr>
        <w:spacing w:line="360" w:lineRule="auto"/>
        <w:jc w:val="both"/>
        <w:rPr>
          <w:rFonts w:ascii="Palatino Linotype" w:hAnsi="Palatino Linotype" w:eastAsia="Batang" w:cs="Tahoma"/>
          <w:b/>
          <w:bCs/>
          <w:sz w:val="22"/>
          <w:szCs w:val="24"/>
        </w:rPr>
      </w:pPr>
      <w:r w:rsidRPr="00046CF6">
        <w:rPr>
          <w:rFonts w:ascii="Palatino Linotype" w:hAnsi="Palatino Linotype" w:cs="Tahoma"/>
          <w:b/>
          <w:sz w:val="22"/>
          <w:szCs w:val="24"/>
        </w:rPr>
        <w:t>V</w:t>
      </w:r>
      <w:r w:rsidRPr="00046CF6" w:rsidR="00B31222">
        <w:rPr>
          <w:rFonts w:ascii="Palatino Linotype" w:hAnsi="Palatino Linotype" w:cs="Tahoma"/>
          <w:b/>
          <w:sz w:val="22"/>
          <w:szCs w:val="24"/>
        </w:rPr>
        <w:t xml:space="preserve">. </w:t>
      </w:r>
      <w:r w:rsidRPr="00046CF6" w:rsidR="00B31222">
        <w:rPr>
          <w:rFonts w:ascii="Palatino Linotype" w:hAnsi="Palatino Linotype" w:eastAsia="Batang" w:cs="Tahoma"/>
          <w:b/>
          <w:bCs/>
          <w:sz w:val="22"/>
          <w:szCs w:val="24"/>
        </w:rPr>
        <w:t>Trámite de</w:t>
      </w:r>
      <w:r w:rsidRPr="00046CF6" w:rsidR="003D03E9">
        <w:rPr>
          <w:rFonts w:ascii="Palatino Linotype" w:hAnsi="Palatino Linotype" w:eastAsia="Batang" w:cs="Tahoma"/>
          <w:b/>
          <w:bCs/>
          <w:sz w:val="22"/>
          <w:szCs w:val="24"/>
        </w:rPr>
        <w:t xml:space="preserve"> </w:t>
      </w:r>
      <w:r w:rsidRPr="00046CF6" w:rsidR="00B31222">
        <w:rPr>
          <w:rFonts w:ascii="Palatino Linotype" w:hAnsi="Palatino Linotype" w:eastAsia="Batang" w:cs="Tahoma"/>
          <w:b/>
          <w:bCs/>
          <w:sz w:val="22"/>
          <w:szCs w:val="24"/>
        </w:rPr>
        <w:t>l</w:t>
      </w:r>
      <w:r w:rsidRPr="00046CF6" w:rsidR="003D03E9">
        <w:rPr>
          <w:rFonts w:ascii="Palatino Linotype" w:hAnsi="Palatino Linotype" w:eastAsia="Batang" w:cs="Tahoma"/>
          <w:b/>
          <w:bCs/>
          <w:sz w:val="22"/>
          <w:szCs w:val="24"/>
        </w:rPr>
        <w:t>os</w:t>
      </w:r>
      <w:r w:rsidRPr="00046CF6" w:rsidR="00B31222">
        <w:rPr>
          <w:rFonts w:ascii="Palatino Linotype" w:hAnsi="Palatino Linotype" w:eastAsia="Batang" w:cs="Tahoma"/>
          <w:b/>
          <w:bCs/>
          <w:sz w:val="22"/>
          <w:szCs w:val="24"/>
        </w:rPr>
        <w:t xml:space="preserve"> </w:t>
      </w:r>
      <w:r w:rsidRPr="00046CF6" w:rsidR="00C459A9">
        <w:rPr>
          <w:rFonts w:ascii="Palatino Linotype" w:hAnsi="Palatino Linotype" w:cs="Tahoma"/>
          <w:b/>
          <w:sz w:val="22"/>
          <w:szCs w:val="24"/>
        </w:rPr>
        <w:t>Recurso</w:t>
      </w:r>
      <w:r w:rsidRPr="00046CF6" w:rsidR="003D03E9">
        <w:rPr>
          <w:rFonts w:ascii="Palatino Linotype" w:hAnsi="Palatino Linotype" w:cs="Tahoma"/>
          <w:b/>
          <w:sz w:val="22"/>
          <w:szCs w:val="24"/>
        </w:rPr>
        <w:t>s</w:t>
      </w:r>
      <w:r w:rsidRPr="00046CF6" w:rsidR="00C459A9">
        <w:rPr>
          <w:rFonts w:ascii="Palatino Linotype" w:hAnsi="Palatino Linotype" w:cs="Tahoma"/>
          <w:b/>
          <w:sz w:val="22"/>
          <w:szCs w:val="24"/>
        </w:rPr>
        <w:t xml:space="preserve"> de </w:t>
      </w:r>
      <w:r w:rsidRPr="00046CF6" w:rsidR="00940887">
        <w:rPr>
          <w:rFonts w:ascii="Palatino Linotype" w:hAnsi="Palatino Linotype" w:cs="Tahoma"/>
          <w:b/>
          <w:sz w:val="22"/>
          <w:szCs w:val="24"/>
        </w:rPr>
        <w:t>Revisión</w:t>
      </w:r>
      <w:r w:rsidRPr="00046CF6" w:rsidR="00940887">
        <w:rPr>
          <w:rFonts w:ascii="Palatino Linotype" w:hAnsi="Palatino Linotype" w:eastAsia="Batang" w:cs="Tahoma"/>
          <w:b/>
          <w:bCs/>
          <w:sz w:val="22"/>
          <w:szCs w:val="24"/>
        </w:rPr>
        <w:t xml:space="preserve"> ante</w:t>
      </w:r>
      <w:r w:rsidRPr="00046CF6" w:rsidR="00B31222">
        <w:rPr>
          <w:rFonts w:ascii="Palatino Linotype" w:hAnsi="Palatino Linotype" w:eastAsia="Batang" w:cs="Tahoma"/>
          <w:b/>
          <w:bCs/>
          <w:sz w:val="22"/>
          <w:szCs w:val="24"/>
        </w:rPr>
        <w:t xml:space="preserve"> el Instituto</w:t>
      </w:r>
      <w:r w:rsidRPr="00046CF6" w:rsidR="00E445DA">
        <w:rPr>
          <w:rFonts w:ascii="Palatino Linotype" w:hAnsi="Palatino Linotype" w:eastAsia="Batang" w:cs="Tahoma"/>
          <w:b/>
          <w:bCs/>
          <w:sz w:val="22"/>
          <w:szCs w:val="24"/>
        </w:rPr>
        <w:t>.</w:t>
      </w:r>
    </w:p>
    <w:p w:rsidRPr="00046CF6" w:rsidR="00E445DA" w:rsidP="00563515" w:rsidRDefault="00E445DA" w14:paraId="3E91928C" w14:textId="77777777">
      <w:pPr>
        <w:spacing w:line="360" w:lineRule="auto"/>
        <w:jc w:val="both"/>
        <w:rPr>
          <w:rFonts w:ascii="Palatino Linotype" w:hAnsi="Palatino Linotype" w:eastAsia="Batang" w:cs="Tahoma"/>
          <w:b/>
          <w:bCs/>
          <w:sz w:val="16"/>
          <w:szCs w:val="24"/>
        </w:rPr>
      </w:pPr>
    </w:p>
    <w:p w:rsidRPr="00046CF6" w:rsidR="00E42069" w:rsidP="00563515" w:rsidRDefault="00E42069" w14:paraId="71AFC884" w14:textId="77777777">
      <w:pPr>
        <w:spacing w:line="360" w:lineRule="auto"/>
        <w:jc w:val="both"/>
        <w:rPr>
          <w:rFonts w:ascii="Palatino Linotype" w:hAnsi="Palatino Linotype" w:eastAsia="Batang" w:cs="Tahoma"/>
          <w:bCs/>
          <w:sz w:val="22"/>
          <w:szCs w:val="24"/>
        </w:rPr>
      </w:pPr>
      <w:r w:rsidRPr="00046CF6">
        <w:rPr>
          <w:rFonts w:ascii="Palatino Linotype" w:hAnsi="Palatino Linotype" w:eastAsia="Batang" w:cs="Tahoma"/>
          <w:b/>
          <w:bCs/>
          <w:sz w:val="22"/>
          <w:szCs w:val="24"/>
        </w:rPr>
        <w:t>a) Turno de</w:t>
      </w:r>
      <w:r w:rsidRPr="00046CF6" w:rsidR="003D03E9">
        <w:rPr>
          <w:rFonts w:ascii="Palatino Linotype" w:hAnsi="Palatino Linotype" w:eastAsia="Batang" w:cs="Tahoma"/>
          <w:b/>
          <w:bCs/>
          <w:sz w:val="22"/>
          <w:szCs w:val="24"/>
        </w:rPr>
        <w:t xml:space="preserve"> </w:t>
      </w:r>
      <w:r w:rsidRPr="00046CF6">
        <w:rPr>
          <w:rFonts w:ascii="Palatino Linotype" w:hAnsi="Palatino Linotype" w:eastAsia="Batang" w:cs="Tahoma"/>
          <w:b/>
          <w:bCs/>
          <w:sz w:val="22"/>
          <w:szCs w:val="24"/>
        </w:rPr>
        <w:t>l</w:t>
      </w:r>
      <w:r w:rsidRPr="00046CF6" w:rsidR="003D03E9">
        <w:rPr>
          <w:rFonts w:ascii="Palatino Linotype" w:hAnsi="Palatino Linotype" w:eastAsia="Batang" w:cs="Tahoma"/>
          <w:b/>
          <w:bCs/>
          <w:sz w:val="22"/>
          <w:szCs w:val="24"/>
        </w:rPr>
        <w:t>os</w:t>
      </w:r>
      <w:r w:rsidRPr="00046CF6">
        <w:rPr>
          <w:rFonts w:ascii="Palatino Linotype" w:hAnsi="Palatino Linotype" w:eastAsia="Batang" w:cs="Tahoma"/>
          <w:b/>
          <w:bCs/>
          <w:sz w:val="22"/>
          <w:szCs w:val="24"/>
        </w:rPr>
        <w:t xml:space="preserve"> </w:t>
      </w:r>
      <w:r w:rsidRPr="00046CF6">
        <w:rPr>
          <w:rFonts w:ascii="Palatino Linotype" w:hAnsi="Palatino Linotype" w:cs="Tahoma"/>
          <w:b/>
          <w:sz w:val="22"/>
          <w:szCs w:val="24"/>
        </w:rPr>
        <w:t>Recurso</w:t>
      </w:r>
      <w:r w:rsidRPr="00046CF6" w:rsidR="003D03E9">
        <w:rPr>
          <w:rFonts w:ascii="Palatino Linotype" w:hAnsi="Palatino Linotype" w:cs="Tahoma"/>
          <w:b/>
          <w:sz w:val="22"/>
          <w:szCs w:val="24"/>
        </w:rPr>
        <w:t>s</w:t>
      </w:r>
      <w:r w:rsidRPr="00046CF6">
        <w:rPr>
          <w:rFonts w:ascii="Palatino Linotype" w:hAnsi="Palatino Linotype" w:cs="Tahoma"/>
          <w:b/>
          <w:sz w:val="22"/>
          <w:szCs w:val="24"/>
        </w:rPr>
        <w:t xml:space="preserve"> de Revisión</w:t>
      </w:r>
      <w:r w:rsidRPr="00046CF6">
        <w:rPr>
          <w:rFonts w:ascii="Palatino Linotype" w:hAnsi="Palatino Linotype" w:eastAsia="Batang" w:cs="Tahoma"/>
          <w:b/>
          <w:bCs/>
          <w:sz w:val="22"/>
          <w:szCs w:val="24"/>
        </w:rPr>
        <w:t xml:space="preserve">. </w:t>
      </w:r>
      <w:r w:rsidRPr="00046CF6">
        <w:rPr>
          <w:rFonts w:ascii="Palatino Linotype" w:hAnsi="Palatino Linotype" w:eastAsia="Batang" w:cs="Tahoma"/>
          <w:bCs/>
          <w:sz w:val="22"/>
          <w:szCs w:val="24"/>
        </w:rPr>
        <w:t xml:space="preserve">El </w:t>
      </w:r>
      <w:r w:rsidRPr="00046CF6" w:rsidR="00A4640C">
        <w:rPr>
          <w:rFonts w:ascii="Palatino Linotype" w:hAnsi="Palatino Linotype" w:cs="Tahoma"/>
          <w:sz w:val="22"/>
          <w:szCs w:val="24"/>
        </w:rPr>
        <w:t xml:space="preserve">dieciocho y veinte de noviembre, así como seis y siete de diciembre </w:t>
      </w:r>
      <w:r w:rsidRPr="00046CF6" w:rsidR="00010BD6">
        <w:rPr>
          <w:rFonts w:ascii="Palatino Linotype" w:hAnsi="Palatino Linotype" w:eastAsia="Batang" w:cs="Tahoma"/>
          <w:bCs/>
          <w:sz w:val="22"/>
          <w:szCs w:val="24"/>
        </w:rPr>
        <w:t>de dos mil veintiuno</w:t>
      </w:r>
      <w:r w:rsidRPr="00046CF6">
        <w:rPr>
          <w:rFonts w:ascii="Palatino Linotype" w:hAnsi="Palatino Linotype" w:eastAsia="Batang" w:cs="Tahoma"/>
          <w:bCs/>
          <w:sz w:val="22"/>
          <w:szCs w:val="24"/>
        </w:rPr>
        <w:t xml:space="preserve">, el </w:t>
      </w:r>
      <w:r w:rsidRPr="00046CF6">
        <w:rPr>
          <w:rFonts w:ascii="Palatino Linotype" w:hAnsi="Palatino Linotype" w:cs="Tahoma"/>
          <w:sz w:val="22"/>
          <w:lang w:val="es-ES"/>
        </w:rPr>
        <w:t>Sistema de Acceso a la Información Mexiquense (SAIMEX),</w:t>
      </w:r>
      <w:r w:rsidRPr="00046CF6">
        <w:rPr>
          <w:rFonts w:ascii="Palatino Linotype" w:hAnsi="Palatino Linotype" w:eastAsia="Batang" w:cs="Tahoma"/>
          <w:bCs/>
          <w:sz w:val="22"/>
          <w:szCs w:val="24"/>
        </w:rPr>
        <w:t xml:space="preserve"> asignó los Recursos de Revisión con base en el sistema aprobado por el Pleno de este Órgano Garante y los turnó para los efectos del artículo 185, fracción I</w:t>
      </w:r>
      <w:r w:rsidRPr="00046CF6" w:rsidR="003001D8">
        <w:rPr>
          <w:rFonts w:ascii="Palatino Linotype" w:hAnsi="Palatino Linotype" w:eastAsia="Batang" w:cs="Tahoma"/>
          <w:bCs/>
          <w:sz w:val="22"/>
          <w:szCs w:val="24"/>
        </w:rPr>
        <w:t>,</w:t>
      </w:r>
      <w:r w:rsidRPr="00046CF6">
        <w:rPr>
          <w:rFonts w:ascii="Palatino Linotype" w:hAnsi="Palatino Linotype" w:eastAsia="Batang" w:cs="Tahoma"/>
          <w:bCs/>
          <w:sz w:val="22"/>
          <w:szCs w:val="24"/>
        </w:rPr>
        <w:t xml:space="preserve"> de la Ley de Transparencia y Acceso a la Información Pública del Estado de México y Municipios</w:t>
      </w:r>
      <w:r w:rsidRPr="00046CF6" w:rsidR="003D03E9">
        <w:rPr>
          <w:rFonts w:ascii="Palatino Linotype" w:hAnsi="Palatino Linotype" w:eastAsia="Batang" w:cs="Tahoma"/>
          <w:bCs/>
          <w:sz w:val="22"/>
          <w:szCs w:val="24"/>
        </w:rPr>
        <w:t>,</w:t>
      </w:r>
      <w:r w:rsidRPr="00046CF6">
        <w:rPr>
          <w:rFonts w:ascii="Palatino Linotype" w:hAnsi="Palatino Linotype" w:eastAsia="Batang" w:cs="Tahoma"/>
          <w:bCs/>
          <w:sz w:val="22"/>
          <w:szCs w:val="24"/>
        </w:rPr>
        <w:t xml:space="preserve"> de la siguiente manera:</w:t>
      </w:r>
    </w:p>
    <w:p w:rsidRPr="00046CF6" w:rsidR="00E42069" w:rsidP="00563515" w:rsidRDefault="00E42069" w14:paraId="7FAC70FA" w14:textId="77777777">
      <w:pPr>
        <w:spacing w:line="360" w:lineRule="auto"/>
        <w:jc w:val="both"/>
        <w:rPr>
          <w:rFonts w:ascii="Palatino Linotype" w:hAnsi="Palatino Linotype" w:eastAsia="Batang" w:cs="Tahoma"/>
          <w:bCs/>
          <w:sz w:val="22"/>
          <w:szCs w:val="24"/>
        </w:rPr>
      </w:pPr>
    </w:p>
    <w:tbl>
      <w:tblPr>
        <w:tblStyle w:val="Tablaconcuadrcula"/>
        <w:tblW w:w="8926" w:type="dxa"/>
        <w:tblLook w:val="04A0" w:firstRow="1" w:lastRow="0" w:firstColumn="1" w:lastColumn="0" w:noHBand="0" w:noVBand="1"/>
      </w:tblPr>
      <w:tblGrid>
        <w:gridCol w:w="2984"/>
        <w:gridCol w:w="2676"/>
        <w:gridCol w:w="3266"/>
      </w:tblGrid>
      <w:tr w:rsidRPr="00046CF6" w:rsidR="00E42069" w:rsidTr="00F1283F" w14:paraId="540442B5" w14:textId="77777777">
        <w:trPr>
          <w:trHeight w:val="283"/>
        </w:trPr>
        <w:tc>
          <w:tcPr>
            <w:tcW w:w="2984" w:type="dxa"/>
            <w:shd w:val="clear" w:color="auto" w:fill="A6A6A6" w:themeFill="background1" w:themeFillShade="A6"/>
          </w:tcPr>
          <w:p w:rsidRPr="00046CF6" w:rsidR="00E42069" w:rsidP="00563515" w:rsidRDefault="00E42069" w14:paraId="15771EEF" w14:textId="77777777">
            <w:pPr>
              <w:autoSpaceDE w:val="0"/>
              <w:autoSpaceDN w:val="0"/>
              <w:adjustRightInd w:val="0"/>
              <w:spacing w:line="360" w:lineRule="auto"/>
              <w:jc w:val="center"/>
              <w:rPr>
                <w:rFonts w:ascii="Palatino Linotype" w:hAnsi="Palatino Linotype" w:cs="Tahoma"/>
                <w:b/>
              </w:rPr>
            </w:pPr>
            <w:r w:rsidRPr="00046CF6">
              <w:rPr>
                <w:rFonts w:ascii="Palatino Linotype" w:hAnsi="Palatino Linotype" w:cs="Tahoma"/>
                <w:b/>
              </w:rPr>
              <w:lastRenderedPageBreak/>
              <w:t>Solicitud</w:t>
            </w:r>
          </w:p>
        </w:tc>
        <w:tc>
          <w:tcPr>
            <w:tcW w:w="2676" w:type="dxa"/>
            <w:shd w:val="clear" w:color="auto" w:fill="A6A6A6" w:themeFill="background1" w:themeFillShade="A6"/>
          </w:tcPr>
          <w:p w:rsidRPr="00046CF6" w:rsidR="00E42069" w:rsidP="00563515" w:rsidRDefault="00E42069" w14:paraId="15EA70E6" w14:textId="77777777">
            <w:pPr>
              <w:autoSpaceDE w:val="0"/>
              <w:autoSpaceDN w:val="0"/>
              <w:adjustRightInd w:val="0"/>
              <w:spacing w:line="360" w:lineRule="auto"/>
              <w:jc w:val="center"/>
              <w:rPr>
                <w:rFonts w:ascii="Palatino Linotype" w:hAnsi="Palatino Linotype" w:cs="Tahoma"/>
                <w:b/>
              </w:rPr>
            </w:pPr>
            <w:r w:rsidRPr="00046CF6">
              <w:rPr>
                <w:rFonts w:ascii="Palatino Linotype" w:hAnsi="Palatino Linotype" w:cs="Tahoma"/>
                <w:b/>
              </w:rPr>
              <w:t>Recursos</w:t>
            </w:r>
          </w:p>
        </w:tc>
        <w:tc>
          <w:tcPr>
            <w:tcW w:w="3266" w:type="dxa"/>
            <w:shd w:val="clear" w:color="auto" w:fill="A6A6A6" w:themeFill="background1" w:themeFillShade="A6"/>
          </w:tcPr>
          <w:p w:rsidRPr="00046CF6" w:rsidR="00E42069" w:rsidP="00563515" w:rsidRDefault="00E42069" w14:paraId="5DF9D243" w14:textId="77777777">
            <w:pPr>
              <w:autoSpaceDE w:val="0"/>
              <w:autoSpaceDN w:val="0"/>
              <w:adjustRightInd w:val="0"/>
              <w:spacing w:line="360" w:lineRule="auto"/>
              <w:jc w:val="center"/>
              <w:rPr>
                <w:rFonts w:ascii="Palatino Linotype" w:hAnsi="Palatino Linotype" w:cs="Tahoma"/>
                <w:b/>
              </w:rPr>
            </w:pPr>
            <w:r w:rsidRPr="00046CF6">
              <w:rPr>
                <w:rFonts w:ascii="Palatino Linotype" w:hAnsi="Palatino Linotype" w:cs="Tahoma"/>
                <w:b/>
              </w:rPr>
              <w:t>Comisionado</w:t>
            </w:r>
          </w:p>
        </w:tc>
      </w:tr>
      <w:tr w:rsidRPr="00046CF6" w:rsidR="00A4640C" w:rsidTr="00F1283F" w14:paraId="2B39075C" w14:textId="77777777">
        <w:trPr>
          <w:trHeight w:val="302"/>
        </w:trPr>
        <w:tc>
          <w:tcPr>
            <w:tcW w:w="2984" w:type="dxa"/>
          </w:tcPr>
          <w:p w:rsidRPr="00046CF6" w:rsidR="00A4640C" w:rsidP="00A4640C" w:rsidRDefault="00A4640C" w14:paraId="428008F3" w14:textId="77777777">
            <w:pPr>
              <w:rPr>
                <w:b/>
              </w:rPr>
            </w:pPr>
            <w:r w:rsidRPr="00046CF6">
              <w:rPr>
                <w:b/>
              </w:rPr>
              <w:t>00244/AMECAMEC/IP/2021</w:t>
            </w:r>
          </w:p>
        </w:tc>
        <w:tc>
          <w:tcPr>
            <w:tcW w:w="2676" w:type="dxa"/>
          </w:tcPr>
          <w:p w:rsidRPr="00046CF6" w:rsidR="00A4640C" w:rsidP="00A4640C" w:rsidRDefault="00A4640C" w14:paraId="44E41B08"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05746/INFOEM/IP/RR/2021</w:t>
            </w:r>
          </w:p>
        </w:tc>
        <w:tc>
          <w:tcPr>
            <w:tcW w:w="3266" w:type="dxa"/>
          </w:tcPr>
          <w:p w:rsidRPr="00046CF6" w:rsidR="00A4640C" w:rsidP="00A4640C" w:rsidRDefault="00A4640C" w14:paraId="7DEDEA0E"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 xml:space="preserve">Luis Gustavo Parra Noriega </w:t>
            </w:r>
          </w:p>
        </w:tc>
      </w:tr>
      <w:tr w:rsidRPr="00046CF6" w:rsidR="00A4640C" w:rsidTr="00F1283F" w14:paraId="025AE42A" w14:textId="77777777">
        <w:trPr>
          <w:trHeight w:val="302"/>
        </w:trPr>
        <w:tc>
          <w:tcPr>
            <w:tcW w:w="2984" w:type="dxa"/>
          </w:tcPr>
          <w:p w:rsidRPr="00046CF6" w:rsidR="00A4640C" w:rsidP="00A4640C" w:rsidRDefault="00A4640C" w14:paraId="45DC1A08" w14:textId="77777777">
            <w:pPr>
              <w:rPr>
                <w:b/>
              </w:rPr>
            </w:pPr>
            <w:r w:rsidRPr="00046CF6">
              <w:rPr>
                <w:b/>
              </w:rPr>
              <w:t>00230/AMECAMEC/IP/2021</w:t>
            </w:r>
          </w:p>
        </w:tc>
        <w:tc>
          <w:tcPr>
            <w:tcW w:w="2676" w:type="dxa"/>
          </w:tcPr>
          <w:p w:rsidRPr="00046CF6" w:rsidR="00A4640C" w:rsidP="00A4640C" w:rsidRDefault="00A4640C" w14:paraId="27DF74EE"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05767/INFOEM/IP/RR/2021</w:t>
            </w:r>
          </w:p>
        </w:tc>
        <w:tc>
          <w:tcPr>
            <w:tcW w:w="3266" w:type="dxa"/>
          </w:tcPr>
          <w:p w:rsidRPr="00046CF6" w:rsidR="00A4640C" w:rsidP="00A4640C" w:rsidRDefault="00A4640C" w14:paraId="4295A800"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Sharon Cristina Morales Martínez</w:t>
            </w:r>
          </w:p>
        </w:tc>
      </w:tr>
      <w:tr w:rsidRPr="00046CF6" w:rsidR="00A4640C" w:rsidTr="00F1283F" w14:paraId="3CB39CD5" w14:textId="77777777">
        <w:trPr>
          <w:trHeight w:val="302"/>
        </w:trPr>
        <w:tc>
          <w:tcPr>
            <w:tcW w:w="2984" w:type="dxa"/>
          </w:tcPr>
          <w:p w:rsidRPr="00046CF6" w:rsidR="00A4640C" w:rsidP="00A4640C" w:rsidRDefault="00A4640C" w14:paraId="73EFE2C4" w14:textId="77777777">
            <w:pPr>
              <w:rPr>
                <w:b/>
              </w:rPr>
            </w:pPr>
            <w:r w:rsidRPr="00046CF6">
              <w:rPr>
                <w:b/>
              </w:rPr>
              <w:t>00231/AMECAMEC/IP/2021</w:t>
            </w:r>
          </w:p>
        </w:tc>
        <w:tc>
          <w:tcPr>
            <w:tcW w:w="2676" w:type="dxa"/>
          </w:tcPr>
          <w:p w:rsidRPr="00046CF6" w:rsidR="00A4640C" w:rsidP="00A4640C" w:rsidRDefault="00A4640C" w14:paraId="54DB6C4B"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05768/INFOEM/IP/RR/2021</w:t>
            </w:r>
          </w:p>
        </w:tc>
        <w:tc>
          <w:tcPr>
            <w:tcW w:w="3266" w:type="dxa"/>
          </w:tcPr>
          <w:p w:rsidRPr="00046CF6" w:rsidR="00A4640C" w:rsidP="00A4640C" w:rsidRDefault="00A4640C" w14:paraId="00D66A2B"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María Del Rosario Mejía Ayala</w:t>
            </w:r>
          </w:p>
        </w:tc>
      </w:tr>
      <w:tr w:rsidRPr="00046CF6" w:rsidR="00A4640C" w:rsidTr="00F1283F" w14:paraId="1ADCD0D4" w14:textId="77777777">
        <w:trPr>
          <w:trHeight w:val="302"/>
        </w:trPr>
        <w:tc>
          <w:tcPr>
            <w:tcW w:w="2984" w:type="dxa"/>
          </w:tcPr>
          <w:p w:rsidRPr="00046CF6" w:rsidR="00A4640C" w:rsidP="00A4640C" w:rsidRDefault="00A4640C" w14:paraId="51946D79" w14:textId="77777777">
            <w:pPr>
              <w:rPr>
                <w:b/>
              </w:rPr>
            </w:pPr>
            <w:r w:rsidRPr="00046CF6">
              <w:rPr>
                <w:b/>
              </w:rPr>
              <w:t>00233/AMECAMEC/IP/2021</w:t>
            </w:r>
          </w:p>
        </w:tc>
        <w:tc>
          <w:tcPr>
            <w:tcW w:w="2676" w:type="dxa"/>
          </w:tcPr>
          <w:p w:rsidRPr="00046CF6" w:rsidR="00A4640C" w:rsidP="00A4640C" w:rsidRDefault="00A4640C" w14:paraId="463894F2"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05769/INFOEM/IP/RR/2021</w:t>
            </w:r>
          </w:p>
        </w:tc>
        <w:tc>
          <w:tcPr>
            <w:tcW w:w="3266" w:type="dxa"/>
          </w:tcPr>
          <w:p w:rsidRPr="00046CF6" w:rsidR="00A4640C" w:rsidP="00A4640C" w:rsidRDefault="00A4640C" w14:paraId="03B6E787"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Guadalupe Ramírez Peña</w:t>
            </w:r>
          </w:p>
        </w:tc>
      </w:tr>
      <w:tr w:rsidRPr="00046CF6" w:rsidR="00A4640C" w:rsidTr="00F1283F" w14:paraId="5464D07A" w14:textId="77777777">
        <w:trPr>
          <w:trHeight w:val="302"/>
        </w:trPr>
        <w:tc>
          <w:tcPr>
            <w:tcW w:w="2984" w:type="dxa"/>
          </w:tcPr>
          <w:p w:rsidRPr="00046CF6" w:rsidR="00A4640C" w:rsidP="00A4640C" w:rsidRDefault="00A4640C" w14:paraId="244423FE" w14:textId="77777777">
            <w:pPr>
              <w:rPr>
                <w:b/>
              </w:rPr>
            </w:pPr>
            <w:r w:rsidRPr="00046CF6">
              <w:rPr>
                <w:b/>
              </w:rPr>
              <w:t>00239/AMECAMEC/IP/2021</w:t>
            </w:r>
          </w:p>
        </w:tc>
        <w:tc>
          <w:tcPr>
            <w:tcW w:w="2676" w:type="dxa"/>
          </w:tcPr>
          <w:p w:rsidRPr="00046CF6" w:rsidR="00A4640C" w:rsidP="00A4640C" w:rsidRDefault="00A4640C" w14:paraId="65258BFB"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05771/INFOEM/IP/RR/2021</w:t>
            </w:r>
          </w:p>
        </w:tc>
        <w:tc>
          <w:tcPr>
            <w:tcW w:w="3266" w:type="dxa"/>
          </w:tcPr>
          <w:p w:rsidRPr="00046CF6" w:rsidR="00A4640C" w:rsidP="00A4640C" w:rsidRDefault="00A4640C" w14:paraId="6C780BAD"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 xml:space="preserve">Luis Gustavo Parra Noriega </w:t>
            </w:r>
          </w:p>
        </w:tc>
      </w:tr>
      <w:tr w:rsidRPr="00046CF6" w:rsidR="00A4640C" w:rsidTr="00F1283F" w14:paraId="5DE8F8CC" w14:textId="77777777">
        <w:trPr>
          <w:trHeight w:val="302"/>
        </w:trPr>
        <w:tc>
          <w:tcPr>
            <w:tcW w:w="2984" w:type="dxa"/>
          </w:tcPr>
          <w:p w:rsidRPr="00046CF6" w:rsidR="00A4640C" w:rsidP="00A4640C" w:rsidRDefault="00A4640C" w14:paraId="3A9EB010" w14:textId="77777777">
            <w:pPr>
              <w:rPr>
                <w:b/>
              </w:rPr>
            </w:pPr>
            <w:r w:rsidRPr="00046CF6">
              <w:rPr>
                <w:b/>
              </w:rPr>
              <w:t>00275/AMECAMEC/IP/2021</w:t>
            </w:r>
          </w:p>
        </w:tc>
        <w:tc>
          <w:tcPr>
            <w:tcW w:w="2676" w:type="dxa"/>
          </w:tcPr>
          <w:p w:rsidRPr="00046CF6" w:rsidR="00A4640C" w:rsidP="00A4640C" w:rsidRDefault="00A4640C" w14:paraId="74D5242F"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06084/INFOEM/IP/RR/2021</w:t>
            </w:r>
          </w:p>
        </w:tc>
        <w:tc>
          <w:tcPr>
            <w:tcW w:w="3266" w:type="dxa"/>
          </w:tcPr>
          <w:p w:rsidRPr="00046CF6" w:rsidR="00A4640C" w:rsidP="00A4640C" w:rsidRDefault="00A4640C" w14:paraId="2FDA1F21"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Guadalupe Ramírez Peña</w:t>
            </w:r>
          </w:p>
        </w:tc>
      </w:tr>
      <w:tr w:rsidRPr="00046CF6" w:rsidR="00A4640C" w:rsidTr="00F1283F" w14:paraId="18595F4B" w14:textId="77777777">
        <w:trPr>
          <w:trHeight w:val="302"/>
        </w:trPr>
        <w:tc>
          <w:tcPr>
            <w:tcW w:w="2984" w:type="dxa"/>
          </w:tcPr>
          <w:p w:rsidRPr="00046CF6" w:rsidR="00A4640C" w:rsidP="00A4640C" w:rsidRDefault="00A4640C" w14:paraId="4D9D92B5" w14:textId="77777777">
            <w:pPr>
              <w:rPr>
                <w:b/>
              </w:rPr>
            </w:pPr>
            <w:r w:rsidRPr="00046CF6">
              <w:rPr>
                <w:b/>
              </w:rPr>
              <w:t>00273/AMECAMEC/IP/2021</w:t>
            </w:r>
          </w:p>
        </w:tc>
        <w:tc>
          <w:tcPr>
            <w:tcW w:w="2676" w:type="dxa"/>
          </w:tcPr>
          <w:p w:rsidRPr="00046CF6" w:rsidR="00A4640C" w:rsidP="00A4640C" w:rsidRDefault="00A4640C" w14:paraId="31121979"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06085/INFOEM/IP/RR/2021</w:t>
            </w:r>
          </w:p>
        </w:tc>
        <w:tc>
          <w:tcPr>
            <w:tcW w:w="3266" w:type="dxa"/>
          </w:tcPr>
          <w:p w:rsidRPr="00046CF6" w:rsidR="00A4640C" w:rsidP="00A4640C" w:rsidRDefault="00A4640C" w14:paraId="1E680A21" w14:textId="77777777">
            <w:pPr>
              <w:autoSpaceDE w:val="0"/>
              <w:autoSpaceDN w:val="0"/>
              <w:adjustRightInd w:val="0"/>
              <w:spacing w:line="360" w:lineRule="auto"/>
              <w:jc w:val="both"/>
              <w:rPr>
                <w:rFonts w:ascii="Palatino Linotype" w:hAnsi="Palatino Linotype" w:eastAsia="Calibri" w:cs="Tahoma"/>
              </w:rPr>
            </w:pPr>
            <w:r w:rsidRPr="00046CF6">
              <w:rPr>
                <w:rFonts w:ascii="Palatino Linotype" w:hAnsi="Palatino Linotype" w:eastAsia="Calibri" w:cs="Tahoma"/>
              </w:rPr>
              <w:t>José Martínez Vilchis</w:t>
            </w:r>
          </w:p>
        </w:tc>
      </w:tr>
      <w:tr w:rsidRPr="00046CF6" w:rsidR="00A4640C" w:rsidTr="00F1283F" w14:paraId="7B240F56" w14:textId="77777777">
        <w:trPr>
          <w:trHeight w:val="302"/>
        </w:trPr>
        <w:tc>
          <w:tcPr>
            <w:tcW w:w="2984" w:type="dxa"/>
          </w:tcPr>
          <w:p w:rsidRPr="00046CF6" w:rsidR="00A4640C" w:rsidP="00A4640C" w:rsidRDefault="00A4640C" w14:paraId="37A988C7" w14:textId="77777777">
            <w:pPr>
              <w:rPr>
                <w:b/>
              </w:rPr>
            </w:pPr>
            <w:r w:rsidRPr="00046CF6">
              <w:rPr>
                <w:b/>
              </w:rPr>
              <w:t>00257/AMECAMEC/IP/2021</w:t>
            </w:r>
          </w:p>
        </w:tc>
        <w:tc>
          <w:tcPr>
            <w:tcW w:w="2676" w:type="dxa"/>
          </w:tcPr>
          <w:p w:rsidRPr="00046CF6" w:rsidR="00A4640C" w:rsidP="00A4640C" w:rsidRDefault="00A4640C" w14:paraId="7DF10D89"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06090/INFOEM/IP/RR/2021</w:t>
            </w:r>
          </w:p>
        </w:tc>
        <w:tc>
          <w:tcPr>
            <w:tcW w:w="3266" w:type="dxa"/>
          </w:tcPr>
          <w:p w:rsidRPr="00046CF6" w:rsidR="00A4640C" w:rsidP="00A4640C" w:rsidRDefault="00A4640C" w14:paraId="23A13968" w14:textId="77777777">
            <w:pPr>
              <w:autoSpaceDE w:val="0"/>
              <w:autoSpaceDN w:val="0"/>
              <w:adjustRightInd w:val="0"/>
              <w:spacing w:line="360" w:lineRule="auto"/>
              <w:jc w:val="both"/>
              <w:rPr>
                <w:rFonts w:ascii="Palatino Linotype" w:hAnsi="Palatino Linotype" w:eastAsia="Calibri" w:cs="Tahoma"/>
              </w:rPr>
            </w:pPr>
            <w:r w:rsidRPr="00046CF6">
              <w:rPr>
                <w:rFonts w:ascii="Palatino Linotype" w:hAnsi="Palatino Linotype" w:eastAsia="Calibri" w:cs="Tahoma"/>
              </w:rPr>
              <w:t>José Martínez Vilchis</w:t>
            </w:r>
          </w:p>
        </w:tc>
      </w:tr>
      <w:tr w:rsidRPr="00046CF6" w:rsidR="00A4640C" w:rsidTr="00F1283F" w14:paraId="0110147F" w14:textId="77777777">
        <w:trPr>
          <w:trHeight w:val="302"/>
        </w:trPr>
        <w:tc>
          <w:tcPr>
            <w:tcW w:w="2984" w:type="dxa"/>
          </w:tcPr>
          <w:p w:rsidRPr="00046CF6" w:rsidR="00A4640C" w:rsidP="00A4640C" w:rsidRDefault="00A4640C" w14:paraId="316D5E2A" w14:textId="77777777">
            <w:pPr>
              <w:rPr>
                <w:b/>
              </w:rPr>
            </w:pPr>
            <w:r w:rsidRPr="00046CF6">
              <w:rPr>
                <w:b/>
              </w:rPr>
              <w:t>00253/AMECAMEC/IP/2021</w:t>
            </w:r>
          </w:p>
        </w:tc>
        <w:tc>
          <w:tcPr>
            <w:tcW w:w="2676" w:type="dxa"/>
          </w:tcPr>
          <w:p w:rsidRPr="00046CF6" w:rsidR="00A4640C" w:rsidP="00A4640C" w:rsidRDefault="00A4640C" w14:paraId="4BC237EA"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06091/INFOEM/IP/RR/2021</w:t>
            </w:r>
          </w:p>
        </w:tc>
        <w:tc>
          <w:tcPr>
            <w:tcW w:w="3266" w:type="dxa"/>
          </w:tcPr>
          <w:p w:rsidRPr="00046CF6" w:rsidR="00A4640C" w:rsidP="00A4640C" w:rsidRDefault="00A4640C" w14:paraId="74E7F0DC"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 xml:space="preserve">Luis Gustavo Parra Noriega </w:t>
            </w:r>
          </w:p>
        </w:tc>
      </w:tr>
      <w:tr w:rsidRPr="00046CF6" w:rsidR="00A4640C" w:rsidTr="00F1283F" w14:paraId="4F11A290" w14:textId="77777777">
        <w:trPr>
          <w:trHeight w:val="302"/>
        </w:trPr>
        <w:tc>
          <w:tcPr>
            <w:tcW w:w="2984" w:type="dxa"/>
          </w:tcPr>
          <w:p w:rsidRPr="00046CF6" w:rsidR="00A4640C" w:rsidP="00A4640C" w:rsidRDefault="00A4640C" w14:paraId="60EF0741" w14:textId="77777777">
            <w:pPr>
              <w:rPr>
                <w:b/>
              </w:rPr>
            </w:pPr>
            <w:r w:rsidRPr="00046CF6">
              <w:rPr>
                <w:b/>
              </w:rPr>
              <w:t>00249/AMECAMEC/IP/2021</w:t>
            </w:r>
          </w:p>
        </w:tc>
        <w:tc>
          <w:tcPr>
            <w:tcW w:w="2676" w:type="dxa"/>
          </w:tcPr>
          <w:p w:rsidRPr="00046CF6" w:rsidR="00A4640C" w:rsidP="00A4640C" w:rsidRDefault="00A4640C" w14:paraId="4CF62E84"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06093/INFOEM/IP/RR/2021</w:t>
            </w:r>
          </w:p>
        </w:tc>
        <w:tc>
          <w:tcPr>
            <w:tcW w:w="3266" w:type="dxa"/>
          </w:tcPr>
          <w:p w:rsidRPr="00046CF6" w:rsidR="00A4640C" w:rsidP="00A4640C" w:rsidRDefault="00A4640C" w14:paraId="1B636475"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María Del Rosario Mejía Ayala</w:t>
            </w:r>
          </w:p>
        </w:tc>
      </w:tr>
      <w:tr w:rsidRPr="00046CF6" w:rsidR="00A4640C" w:rsidTr="00F1283F" w14:paraId="2F4C5B00" w14:textId="77777777">
        <w:trPr>
          <w:trHeight w:val="302"/>
        </w:trPr>
        <w:tc>
          <w:tcPr>
            <w:tcW w:w="2984" w:type="dxa"/>
          </w:tcPr>
          <w:p w:rsidRPr="00046CF6" w:rsidR="00A4640C" w:rsidP="00A4640C" w:rsidRDefault="00A4640C" w14:paraId="729641C8" w14:textId="77777777">
            <w:pPr>
              <w:rPr>
                <w:b/>
              </w:rPr>
            </w:pPr>
            <w:r w:rsidRPr="00046CF6">
              <w:rPr>
                <w:b/>
              </w:rPr>
              <w:t>00274/AMECAMEC/IP/2021</w:t>
            </w:r>
          </w:p>
        </w:tc>
        <w:tc>
          <w:tcPr>
            <w:tcW w:w="2676" w:type="dxa"/>
          </w:tcPr>
          <w:p w:rsidRPr="00046CF6" w:rsidR="00A4640C" w:rsidP="00A4640C" w:rsidRDefault="00A4640C" w14:paraId="09667CD6"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06094/INFOEM/IP/RR/2021</w:t>
            </w:r>
          </w:p>
        </w:tc>
        <w:tc>
          <w:tcPr>
            <w:tcW w:w="3266" w:type="dxa"/>
          </w:tcPr>
          <w:p w:rsidRPr="00046CF6" w:rsidR="00A4640C" w:rsidP="00A4640C" w:rsidRDefault="00A4640C" w14:paraId="3BCFD5DD"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Guadalupe Ramírez Peña</w:t>
            </w:r>
          </w:p>
        </w:tc>
      </w:tr>
      <w:tr w:rsidRPr="00046CF6" w:rsidR="00A4640C" w:rsidTr="00F1283F" w14:paraId="4F39FA0C" w14:textId="77777777">
        <w:trPr>
          <w:trHeight w:val="302"/>
        </w:trPr>
        <w:tc>
          <w:tcPr>
            <w:tcW w:w="2984" w:type="dxa"/>
          </w:tcPr>
          <w:p w:rsidRPr="00046CF6" w:rsidR="00A4640C" w:rsidP="00A4640C" w:rsidRDefault="00A4640C" w14:paraId="1F4BCF11" w14:textId="77777777">
            <w:pPr>
              <w:rPr>
                <w:b/>
              </w:rPr>
            </w:pPr>
            <w:r w:rsidRPr="00046CF6">
              <w:rPr>
                <w:b/>
              </w:rPr>
              <w:t>00254/AMECAMEC/IP/2021</w:t>
            </w:r>
          </w:p>
        </w:tc>
        <w:tc>
          <w:tcPr>
            <w:tcW w:w="2676" w:type="dxa"/>
          </w:tcPr>
          <w:p w:rsidRPr="00046CF6" w:rsidR="00A4640C" w:rsidP="00A4640C" w:rsidRDefault="00A4640C" w14:paraId="3A537E44"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06097/INFOEM/IP/RR/2021</w:t>
            </w:r>
          </w:p>
        </w:tc>
        <w:tc>
          <w:tcPr>
            <w:tcW w:w="3266" w:type="dxa"/>
          </w:tcPr>
          <w:p w:rsidRPr="00046CF6" w:rsidR="00A4640C" w:rsidP="00A4640C" w:rsidRDefault="00A4640C" w14:paraId="301FCE4C"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Sharon Cristina Morales Martínez</w:t>
            </w:r>
          </w:p>
        </w:tc>
      </w:tr>
      <w:tr w:rsidRPr="00046CF6" w:rsidR="00A4640C" w:rsidTr="00F1283F" w14:paraId="557A023C" w14:textId="77777777">
        <w:trPr>
          <w:trHeight w:val="302"/>
        </w:trPr>
        <w:tc>
          <w:tcPr>
            <w:tcW w:w="2984" w:type="dxa"/>
          </w:tcPr>
          <w:p w:rsidRPr="00046CF6" w:rsidR="00A4640C" w:rsidP="00A4640C" w:rsidRDefault="00A4640C" w14:paraId="7E3A804A" w14:textId="77777777">
            <w:pPr>
              <w:rPr>
                <w:b/>
              </w:rPr>
            </w:pPr>
            <w:r w:rsidRPr="00046CF6">
              <w:rPr>
                <w:b/>
              </w:rPr>
              <w:t>00250/AMECAMEC/IP/2021</w:t>
            </w:r>
          </w:p>
        </w:tc>
        <w:tc>
          <w:tcPr>
            <w:tcW w:w="2676" w:type="dxa"/>
          </w:tcPr>
          <w:p w:rsidRPr="00046CF6" w:rsidR="00A4640C" w:rsidP="00A4640C" w:rsidRDefault="00A4640C" w14:paraId="2558803C"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06098/INFOEM/IP/RR/2021</w:t>
            </w:r>
          </w:p>
        </w:tc>
        <w:tc>
          <w:tcPr>
            <w:tcW w:w="3266" w:type="dxa"/>
          </w:tcPr>
          <w:p w:rsidRPr="00046CF6" w:rsidR="00A4640C" w:rsidP="00A4640C" w:rsidRDefault="00A4640C" w14:paraId="4F3C4042"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María Del Rosario Mejía Ayala</w:t>
            </w:r>
          </w:p>
        </w:tc>
      </w:tr>
      <w:tr w:rsidRPr="00046CF6" w:rsidR="00A4640C" w:rsidTr="00F1283F" w14:paraId="3FBD4019" w14:textId="77777777">
        <w:trPr>
          <w:trHeight w:val="302"/>
        </w:trPr>
        <w:tc>
          <w:tcPr>
            <w:tcW w:w="2984" w:type="dxa"/>
          </w:tcPr>
          <w:p w:rsidRPr="00046CF6" w:rsidR="00A4640C" w:rsidP="00A4640C" w:rsidRDefault="00A4640C" w14:paraId="44B4A4F8" w14:textId="77777777">
            <w:pPr>
              <w:rPr>
                <w:b/>
              </w:rPr>
            </w:pPr>
            <w:r w:rsidRPr="00046CF6">
              <w:rPr>
                <w:b/>
              </w:rPr>
              <w:t>00242/AMECAMEC/IP/2021</w:t>
            </w:r>
          </w:p>
        </w:tc>
        <w:tc>
          <w:tcPr>
            <w:tcW w:w="2676" w:type="dxa"/>
          </w:tcPr>
          <w:p w:rsidRPr="00046CF6" w:rsidR="00A4640C" w:rsidP="00A4640C" w:rsidRDefault="00A4640C" w14:paraId="61298A85"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06099/INFOEM/IP/RR/2021</w:t>
            </w:r>
          </w:p>
        </w:tc>
        <w:tc>
          <w:tcPr>
            <w:tcW w:w="3266" w:type="dxa"/>
          </w:tcPr>
          <w:p w:rsidRPr="00046CF6" w:rsidR="00A4640C" w:rsidP="00A4640C" w:rsidRDefault="00A4640C" w14:paraId="11B3F4A6"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Guadalupe Ramírez Peña</w:t>
            </w:r>
          </w:p>
        </w:tc>
      </w:tr>
      <w:tr w:rsidRPr="00046CF6" w:rsidR="00A4640C" w:rsidTr="00F1283F" w14:paraId="47FDB2F0" w14:textId="77777777">
        <w:trPr>
          <w:trHeight w:val="302"/>
        </w:trPr>
        <w:tc>
          <w:tcPr>
            <w:tcW w:w="2984" w:type="dxa"/>
          </w:tcPr>
          <w:p w:rsidRPr="00046CF6" w:rsidR="00A4640C" w:rsidP="00A4640C" w:rsidRDefault="00A4640C" w14:paraId="5A50D6F9" w14:textId="77777777">
            <w:pPr>
              <w:rPr>
                <w:b/>
              </w:rPr>
            </w:pPr>
            <w:r w:rsidRPr="00046CF6">
              <w:rPr>
                <w:b/>
              </w:rPr>
              <w:t>00235/AMECAMEC/IP/2021</w:t>
            </w:r>
          </w:p>
        </w:tc>
        <w:tc>
          <w:tcPr>
            <w:tcW w:w="2676" w:type="dxa"/>
          </w:tcPr>
          <w:p w:rsidRPr="00046CF6" w:rsidR="00A4640C" w:rsidP="00A4640C" w:rsidRDefault="00A4640C" w14:paraId="6A53EAC4"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06100/INFOEM/IP/RR/2021</w:t>
            </w:r>
          </w:p>
        </w:tc>
        <w:tc>
          <w:tcPr>
            <w:tcW w:w="3266" w:type="dxa"/>
          </w:tcPr>
          <w:p w:rsidRPr="00046CF6" w:rsidR="00A4640C" w:rsidP="00A4640C" w:rsidRDefault="00A4640C" w14:paraId="30625904" w14:textId="77777777">
            <w:pPr>
              <w:autoSpaceDE w:val="0"/>
              <w:autoSpaceDN w:val="0"/>
              <w:adjustRightInd w:val="0"/>
              <w:spacing w:line="360" w:lineRule="auto"/>
              <w:jc w:val="both"/>
              <w:rPr>
                <w:rFonts w:ascii="Palatino Linotype" w:hAnsi="Palatino Linotype" w:eastAsia="Calibri" w:cs="Tahoma"/>
              </w:rPr>
            </w:pPr>
            <w:r w:rsidRPr="00046CF6">
              <w:rPr>
                <w:rFonts w:ascii="Palatino Linotype" w:hAnsi="Palatino Linotype" w:eastAsia="Calibri" w:cs="Tahoma"/>
              </w:rPr>
              <w:t>José Martínez Vilchis</w:t>
            </w:r>
          </w:p>
        </w:tc>
      </w:tr>
      <w:tr w:rsidRPr="00046CF6" w:rsidR="00A4640C" w:rsidTr="00F1283F" w14:paraId="57EB3CC3" w14:textId="77777777">
        <w:trPr>
          <w:trHeight w:val="302"/>
        </w:trPr>
        <w:tc>
          <w:tcPr>
            <w:tcW w:w="2984" w:type="dxa"/>
          </w:tcPr>
          <w:p w:rsidRPr="00046CF6" w:rsidR="00A4640C" w:rsidP="00A4640C" w:rsidRDefault="00A4640C" w14:paraId="6AC67BC6" w14:textId="77777777">
            <w:pPr>
              <w:rPr>
                <w:b/>
              </w:rPr>
            </w:pPr>
            <w:r w:rsidRPr="00046CF6">
              <w:rPr>
                <w:b/>
              </w:rPr>
              <w:t>00238/AMECAMEC/IP/2021</w:t>
            </w:r>
          </w:p>
        </w:tc>
        <w:tc>
          <w:tcPr>
            <w:tcW w:w="2676" w:type="dxa"/>
          </w:tcPr>
          <w:p w:rsidRPr="00046CF6" w:rsidR="00A4640C" w:rsidP="00A4640C" w:rsidRDefault="00A4640C" w14:paraId="5B874BEC"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06101/INFOEM/IP/RR/2021</w:t>
            </w:r>
          </w:p>
        </w:tc>
        <w:tc>
          <w:tcPr>
            <w:tcW w:w="3266" w:type="dxa"/>
          </w:tcPr>
          <w:p w:rsidRPr="00046CF6" w:rsidR="00A4640C" w:rsidP="00A4640C" w:rsidRDefault="00A4640C" w14:paraId="70787346"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 xml:space="preserve">Luis Gustavo Parra Noriega </w:t>
            </w:r>
          </w:p>
        </w:tc>
      </w:tr>
      <w:tr w:rsidRPr="00046CF6" w:rsidR="00A4640C" w:rsidTr="00F1283F" w14:paraId="73EA8F5B" w14:textId="77777777">
        <w:trPr>
          <w:trHeight w:val="302"/>
        </w:trPr>
        <w:tc>
          <w:tcPr>
            <w:tcW w:w="2984" w:type="dxa"/>
          </w:tcPr>
          <w:p w:rsidRPr="00046CF6" w:rsidR="00A4640C" w:rsidP="00A4640C" w:rsidRDefault="00A4640C" w14:paraId="7686FA40" w14:textId="77777777">
            <w:pPr>
              <w:rPr>
                <w:b/>
              </w:rPr>
            </w:pPr>
            <w:r w:rsidRPr="00046CF6">
              <w:rPr>
                <w:b/>
              </w:rPr>
              <w:t>00272/AMECAMEC/IP/2021</w:t>
            </w:r>
          </w:p>
        </w:tc>
        <w:tc>
          <w:tcPr>
            <w:tcW w:w="2676" w:type="dxa"/>
          </w:tcPr>
          <w:p w:rsidRPr="00046CF6" w:rsidR="00A4640C" w:rsidP="00A4640C" w:rsidRDefault="00A4640C" w14:paraId="333B5B4B"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06105/INFOEM/IP/RR/2021</w:t>
            </w:r>
          </w:p>
        </w:tc>
        <w:tc>
          <w:tcPr>
            <w:tcW w:w="3266" w:type="dxa"/>
          </w:tcPr>
          <w:p w:rsidRPr="00046CF6" w:rsidR="00A4640C" w:rsidP="00A4640C" w:rsidRDefault="00A4640C" w14:paraId="072A1169" w14:textId="77777777">
            <w:pPr>
              <w:autoSpaceDE w:val="0"/>
              <w:autoSpaceDN w:val="0"/>
              <w:adjustRightInd w:val="0"/>
              <w:spacing w:line="360" w:lineRule="auto"/>
              <w:jc w:val="both"/>
              <w:rPr>
                <w:rFonts w:ascii="Palatino Linotype" w:hAnsi="Palatino Linotype" w:eastAsia="Calibri" w:cs="Tahoma"/>
              </w:rPr>
            </w:pPr>
            <w:r w:rsidRPr="00046CF6">
              <w:rPr>
                <w:rFonts w:ascii="Palatino Linotype" w:hAnsi="Palatino Linotype" w:eastAsia="Calibri" w:cs="Tahoma"/>
              </w:rPr>
              <w:t>José Martínez Vilchis</w:t>
            </w:r>
          </w:p>
        </w:tc>
      </w:tr>
      <w:tr w:rsidRPr="00046CF6" w:rsidR="00A4640C" w:rsidTr="00F1283F" w14:paraId="4C53A716" w14:textId="77777777">
        <w:trPr>
          <w:trHeight w:val="302"/>
        </w:trPr>
        <w:tc>
          <w:tcPr>
            <w:tcW w:w="2984" w:type="dxa"/>
          </w:tcPr>
          <w:p w:rsidRPr="00046CF6" w:rsidR="00A4640C" w:rsidP="00A4640C" w:rsidRDefault="00A4640C" w14:paraId="088A8854" w14:textId="77777777">
            <w:pPr>
              <w:rPr>
                <w:b/>
              </w:rPr>
            </w:pPr>
            <w:r w:rsidRPr="00046CF6">
              <w:rPr>
                <w:b/>
              </w:rPr>
              <w:t>00252/AMECAMEC/IP/2021</w:t>
            </w:r>
          </w:p>
        </w:tc>
        <w:tc>
          <w:tcPr>
            <w:tcW w:w="2676" w:type="dxa"/>
          </w:tcPr>
          <w:p w:rsidRPr="00046CF6" w:rsidR="00A4640C" w:rsidP="00A4640C" w:rsidRDefault="00A4640C" w14:paraId="459CB224"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06108/INFOEM/IP/RR/2021</w:t>
            </w:r>
          </w:p>
        </w:tc>
        <w:tc>
          <w:tcPr>
            <w:tcW w:w="3266" w:type="dxa"/>
          </w:tcPr>
          <w:p w:rsidRPr="00046CF6" w:rsidR="00A4640C" w:rsidP="00A4640C" w:rsidRDefault="00A4640C" w14:paraId="276AEEB0"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María Del Rosario Mejía Ayala</w:t>
            </w:r>
          </w:p>
        </w:tc>
      </w:tr>
      <w:tr w:rsidRPr="00046CF6" w:rsidR="00A4640C" w:rsidTr="00F1283F" w14:paraId="1FDE4A5D" w14:textId="77777777">
        <w:trPr>
          <w:trHeight w:val="302"/>
        </w:trPr>
        <w:tc>
          <w:tcPr>
            <w:tcW w:w="2984" w:type="dxa"/>
          </w:tcPr>
          <w:p w:rsidRPr="00046CF6" w:rsidR="00A4640C" w:rsidP="00A4640C" w:rsidRDefault="00A4640C" w14:paraId="403DC5F8" w14:textId="77777777">
            <w:pPr>
              <w:rPr>
                <w:b/>
              </w:rPr>
            </w:pPr>
            <w:r w:rsidRPr="00046CF6">
              <w:rPr>
                <w:b/>
              </w:rPr>
              <w:t>00234/AMECAMEC/IP/2021</w:t>
            </w:r>
          </w:p>
        </w:tc>
        <w:tc>
          <w:tcPr>
            <w:tcW w:w="2676" w:type="dxa"/>
          </w:tcPr>
          <w:p w:rsidRPr="00046CF6" w:rsidR="00A4640C" w:rsidP="00A4640C" w:rsidRDefault="00A4640C" w14:paraId="1CE07FCE"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06109/INFOEM/IP/RR/2021</w:t>
            </w:r>
          </w:p>
        </w:tc>
        <w:tc>
          <w:tcPr>
            <w:tcW w:w="3266" w:type="dxa"/>
          </w:tcPr>
          <w:p w:rsidRPr="00046CF6" w:rsidR="00A4640C" w:rsidP="00A4640C" w:rsidRDefault="00A4640C" w14:paraId="6B93CAF7"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Guadalupe Ramírez Peña</w:t>
            </w:r>
          </w:p>
        </w:tc>
      </w:tr>
      <w:tr w:rsidRPr="00046CF6" w:rsidR="00A4640C" w:rsidTr="00F1283F" w14:paraId="395F683B" w14:textId="77777777">
        <w:trPr>
          <w:trHeight w:val="302"/>
        </w:trPr>
        <w:tc>
          <w:tcPr>
            <w:tcW w:w="2984" w:type="dxa"/>
          </w:tcPr>
          <w:p w:rsidRPr="00046CF6" w:rsidR="00A4640C" w:rsidP="00A4640C" w:rsidRDefault="00A4640C" w14:paraId="2DD7832A" w14:textId="77777777">
            <w:pPr>
              <w:rPr>
                <w:b/>
              </w:rPr>
            </w:pPr>
            <w:r w:rsidRPr="00046CF6">
              <w:rPr>
                <w:b/>
              </w:rPr>
              <w:t>00258/AMECAMEC/IP/2021</w:t>
            </w:r>
          </w:p>
        </w:tc>
        <w:tc>
          <w:tcPr>
            <w:tcW w:w="2676" w:type="dxa"/>
          </w:tcPr>
          <w:p w:rsidRPr="00046CF6" w:rsidR="00A4640C" w:rsidP="00A4640C" w:rsidRDefault="00A4640C" w14:paraId="3FCFB0A2" w14:textId="77777777">
            <w:pPr>
              <w:tabs>
                <w:tab w:val="left" w:pos="567"/>
              </w:tabs>
              <w:ind w:right="-28"/>
              <w:contextualSpacing/>
              <w:jc w:val="both"/>
              <w:rPr>
                <w:rFonts w:ascii="Palatino Linotype" w:hAnsi="Palatino Linotype" w:cs="Tahoma"/>
              </w:rPr>
            </w:pPr>
            <w:r w:rsidRPr="00046CF6">
              <w:rPr>
                <w:rFonts w:ascii="Palatino Linotype" w:hAnsi="Palatino Linotype" w:cs="Tahoma"/>
              </w:rPr>
              <w:t>06112/INFOEM/IP/RR/2021</w:t>
            </w:r>
          </w:p>
        </w:tc>
        <w:tc>
          <w:tcPr>
            <w:tcW w:w="3266" w:type="dxa"/>
          </w:tcPr>
          <w:p w:rsidRPr="00046CF6" w:rsidR="00A4640C" w:rsidP="00A4640C" w:rsidRDefault="00A4640C" w14:paraId="1DB8108B" w14:textId="77777777">
            <w:pPr>
              <w:autoSpaceDE w:val="0"/>
              <w:autoSpaceDN w:val="0"/>
              <w:adjustRightInd w:val="0"/>
              <w:spacing w:line="360" w:lineRule="auto"/>
              <w:jc w:val="both"/>
              <w:rPr>
                <w:rFonts w:ascii="Palatino Linotype" w:hAnsi="Palatino Linotype" w:cs="Tahoma"/>
              </w:rPr>
            </w:pPr>
            <w:r w:rsidRPr="00046CF6">
              <w:rPr>
                <w:rFonts w:ascii="Palatino Linotype" w:hAnsi="Palatino Linotype" w:cs="Tahoma"/>
              </w:rPr>
              <w:t>Sharon Cristina Morales Martínez</w:t>
            </w:r>
          </w:p>
        </w:tc>
      </w:tr>
    </w:tbl>
    <w:p w:rsidRPr="00046CF6" w:rsidR="00B31222" w:rsidP="00563515" w:rsidRDefault="00B31222" w14:paraId="1C2E8111" w14:textId="77777777">
      <w:pPr>
        <w:spacing w:line="360" w:lineRule="auto"/>
        <w:jc w:val="both"/>
        <w:rPr>
          <w:rFonts w:ascii="Palatino Linotype" w:hAnsi="Palatino Linotype" w:eastAsia="Batang" w:cs="Tahoma"/>
          <w:b/>
          <w:bCs/>
          <w:sz w:val="22"/>
          <w:szCs w:val="24"/>
        </w:rPr>
      </w:pPr>
    </w:p>
    <w:p w:rsidRPr="00046CF6" w:rsidR="00E42069" w:rsidP="00563515" w:rsidRDefault="00E42069" w14:paraId="3F1A36A7" w14:textId="77777777">
      <w:pPr>
        <w:spacing w:line="360" w:lineRule="auto"/>
        <w:jc w:val="both"/>
        <w:rPr>
          <w:rFonts w:ascii="Palatino Linotype" w:hAnsi="Palatino Linotype" w:eastAsia="Calibri" w:cs="Tahoma"/>
          <w:b/>
          <w:sz w:val="22"/>
          <w:szCs w:val="22"/>
          <w:lang w:eastAsia="en-US"/>
        </w:rPr>
      </w:pPr>
      <w:r w:rsidRPr="00046CF6">
        <w:rPr>
          <w:rFonts w:ascii="Palatino Linotype" w:hAnsi="Palatino Linotype" w:eastAsia="Batang" w:cs="Tahoma"/>
          <w:b/>
          <w:bCs/>
          <w:sz w:val="22"/>
          <w:szCs w:val="24"/>
        </w:rPr>
        <w:t xml:space="preserve">b) Admisión de los </w:t>
      </w:r>
      <w:r w:rsidRPr="00046CF6">
        <w:rPr>
          <w:rFonts w:ascii="Palatino Linotype" w:hAnsi="Palatino Linotype" w:cs="Tahoma"/>
          <w:b/>
          <w:sz w:val="22"/>
          <w:szCs w:val="24"/>
        </w:rPr>
        <w:t>Recursos de Revisión</w:t>
      </w:r>
      <w:r w:rsidRPr="00046CF6">
        <w:rPr>
          <w:rFonts w:ascii="Palatino Linotype" w:hAnsi="Palatino Linotype" w:eastAsia="Batang" w:cs="Tahoma"/>
          <w:b/>
          <w:bCs/>
          <w:sz w:val="22"/>
          <w:szCs w:val="24"/>
          <w:lang w:val="es-ES_tradnl"/>
        </w:rPr>
        <w:t xml:space="preserve">. </w:t>
      </w:r>
      <w:r w:rsidRPr="00046CF6">
        <w:rPr>
          <w:rFonts w:ascii="Palatino Linotype" w:hAnsi="Palatino Linotype" w:eastAsia="Batang" w:cs="Tahoma"/>
          <w:bCs/>
          <w:sz w:val="22"/>
          <w:szCs w:val="24"/>
          <w:lang w:val="es-ES_tradnl"/>
        </w:rPr>
        <w:t xml:space="preserve">El </w:t>
      </w:r>
      <w:r w:rsidRPr="00046CF6" w:rsidR="003E4FC1">
        <w:rPr>
          <w:rFonts w:ascii="Palatino Linotype" w:hAnsi="Palatino Linotype" w:eastAsia="Batang" w:cs="Tahoma"/>
          <w:bCs/>
          <w:sz w:val="22"/>
          <w:szCs w:val="24"/>
          <w:lang w:val="es-ES_tradnl"/>
        </w:rPr>
        <w:t>veintitrés, veinticuatro, veinticinco y veintiséis de noviembre así como el ocho, nueve, diez, trece y catorce de diciembre de dos mil veintiuno</w:t>
      </w:r>
      <w:r w:rsidRPr="00046CF6">
        <w:rPr>
          <w:rFonts w:ascii="Palatino Linotype" w:hAnsi="Palatino Linotype" w:eastAsia="Batang" w:cs="Tahoma"/>
          <w:bCs/>
          <w:sz w:val="22"/>
          <w:szCs w:val="24"/>
          <w:lang w:val="es-ES_tradnl"/>
        </w:rPr>
        <w:t xml:space="preserve">, </w:t>
      </w:r>
      <w:r w:rsidRPr="00046CF6" w:rsidR="003E4FC1">
        <w:rPr>
          <w:rFonts w:ascii="Palatino Linotype" w:hAnsi="Palatino Linotype" w:eastAsia="Batang" w:cs="Tahoma"/>
          <w:bCs/>
          <w:sz w:val="22"/>
          <w:szCs w:val="24"/>
          <w:lang w:val="es-ES_tradnl"/>
        </w:rPr>
        <w:t xml:space="preserve">respectivamente </w:t>
      </w:r>
      <w:r w:rsidRPr="00046CF6">
        <w:rPr>
          <w:rFonts w:ascii="Palatino Linotype" w:hAnsi="Palatino Linotype" w:cs="Tahoma"/>
          <w:sz w:val="22"/>
          <w:szCs w:val="24"/>
        </w:rPr>
        <w:t>se</w:t>
      </w:r>
      <w:r w:rsidRPr="00046CF6">
        <w:rPr>
          <w:rFonts w:ascii="Palatino Linotype" w:hAnsi="Palatino Linotype" w:eastAsia="Calibri" w:cs="Tahoma"/>
          <w:sz w:val="22"/>
          <w:szCs w:val="24"/>
          <w:lang w:eastAsia="en-US"/>
        </w:rPr>
        <w:t xml:space="preserve"> acordó la admisión de los </w:t>
      </w:r>
      <w:r w:rsidRPr="00046CF6" w:rsidR="003E4FC1">
        <w:rPr>
          <w:rFonts w:ascii="Palatino Linotype" w:hAnsi="Palatino Linotype" w:eastAsia="Calibri" w:cs="Tahoma"/>
          <w:sz w:val="22"/>
          <w:szCs w:val="24"/>
          <w:lang w:eastAsia="en-US"/>
        </w:rPr>
        <w:t xml:space="preserve">veinte </w:t>
      </w:r>
      <w:r w:rsidRPr="00046CF6">
        <w:rPr>
          <w:rFonts w:ascii="Palatino Linotype" w:hAnsi="Palatino Linotype" w:eastAsia="Calibri" w:cs="Tahoma"/>
          <w:sz w:val="22"/>
          <w:szCs w:val="24"/>
          <w:lang w:eastAsia="en-US"/>
        </w:rPr>
        <w:t>medios de impugnación</w:t>
      </w:r>
      <w:r w:rsidRPr="00046CF6" w:rsidR="009C4E73">
        <w:rPr>
          <w:rFonts w:ascii="Palatino Linotype" w:hAnsi="Palatino Linotype" w:eastAsia="Calibri" w:cs="Tahoma"/>
          <w:b/>
          <w:sz w:val="22"/>
          <w:szCs w:val="22"/>
          <w:lang w:eastAsia="en-US"/>
        </w:rPr>
        <w:t xml:space="preserve">, </w:t>
      </w:r>
      <w:r w:rsidRPr="00046CF6">
        <w:rPr>
          <w:rFonts w:ascii="Palatino Linotype" w:hAnsi="Palatino Linotype" w:cs="Tahoma"/>
          <w:sz w:val="22"/>
          <w:szCs w:val="24"/>
        </w:rPr>
        <w:t>interpuesto</w:t>
      </w:r>
      <w:r w:rsidRPr="00046CF6" w:rsidR="0041363B">
        <w:rPr>
          <w:rFonts w:ascii="Palatino Linotype" w:hAnsi="Palatino Linotype" w:cs="Tahoma"/>
          <w:sz w:val="22"/>
          <w:szCs w:val="24"/>
        </w:rPr>
        <w:t>s por el Recurrente en contra d</w:t>
      </w:r>
      <w:r w:rsidRPr="00046CF6" w:rsidR="00F1283F">
        <w:rPr>
          <w:rFonts w:ascii="Palatino Linotype" w:hAnsi="Palatino Linotype" w:cs="Tahoma"/>
          <w:sz w:val="22"/>
          <w:szCs w:val="24"/>
        </w:rPr>
        <w:t>e</w:t>
      </w:r>
      <w:r w:rsidRPr="00046CF6" w:rsidR="007F2C1F">
        <w:rPr>
          <w:rFonts w:ascii="Palatino Linotype" w:hAnsi="Palatino Linotype" w:cs="Tahoma"/>
          <w:sz w:val="22"/>
          <w:szCs w:val="24"/>
        </w:rPr>
        <w:t xml:space="preserve"> </w:t>
      </w:r>
      <w:r w:rsidRPr="00046CF6" w:rsidR="0041363B">
        <w:rPr>
          <w:rFonts w:ascii="Palatino Linotype" w:hAnsi="Palatino Linotype" w:cs="Tahoma"/>
          <w:sz w:val="22"/>
          <w:szCs w:val="24"/>
        </w:rPr>
        <w:t>l</w:t>
      </w:r>
      <w:r w:rsidRPr="00046CF6" w:rsidR="007F2C1F">
        <w:rPr>
          <w:rFonts w:ascii="Palatino Linotype" w:hAnsi="Palatino Linotype" w:cs="Tahoma"/>
          <w:sz w:val="22"/>
          <w:szCs w:val="24"/>
        </w:rPr>
        <w:t>a</w:t>
      </w:r>
      <w:r w:rsidRPr="00046CF6" w:rsidR="0041363B">
        <w:rPr>
          <w:rFonts w:ascii="Palatino Linotype" w:hAnsi="Palatino Linotype" w:cs="Tahoma"/>
          <w:sz w:val="22"/>
          <w:szCs w:val="24"/>
        </w:rPr>
        <w:t xml:space="preserve"> </w:t>
      </w:r>
      <w:r w:rsidRPr="00046CF6" w:rsidR="00FE57C5">
        <w:rPr>
          <w:rFonts w:ascii="Palatino Linotype" w:hAnsi="Palatino Linotype" w:cs="Tahoma"/>
          <w:sz w:val="22"/>
          <w:szCs w:val="24"/>
        </w:rPr>
        <w:t>Ayuntamiento de Amecameca</w:t>
      </w:r>
      <w:r w:rsidRPr="00046CF6">
        <w:rPr>
          <w:rFonts w:ascii="Palatino Linotype" w:hAnsi="Palatino Linotype" w:cs="Tahoma"/>
          <w:sz w:val="22"/>
          <w:szCs w:val="24"/>
        </w:rPr>
        <w:t>, en términos del artículo 185, fracciones I y II</w:t>
      </w:r>
      <w:r w:rsidRPr="00046CF6" w:rsidR="00BC634D">
        <w:rPr>
          <w:rFonts w:ascii="Palatino Linotype" w:hAnsi="Palatino Linotype" w:cs="Tahoma"/>
          <w:sz w:val="22"/>
          <w:szCs w:val="24"/>
        </w:rPr>
        <w:t>,</w:t>
      </w:r>
      <w:r w:rsidRPr="00046CF6">
        <w:rPr>
          <w:rFonts w:ascii="Palatino Linotype" w:hAnsi="Palatino Linotype" w:cs="Tahoma"/>
          <w:sz w:val="22"/>
          <w:szCs w:val="24"/>
        </w:rPr>
        <w:t xml:space="preserve"> de la </w:t>
      </w:r>
      <w:r w:rsidRPr="00046CF6">
        <w:rPr>
          <w:rFonts w:ascii="Palatino Linotype" w:hAnsi="Palatino Linotype" w:cs="Tahoma"/>
          <w:bCs/>
          <w:sz w:val="22"/>
          <w:szCs w:val="24"/>
        </w:rPr>
        <w:t xml:space="preserve">Ley de Transparencia y Acceso a la Información Pública del Estado de </w:t>
      </w:r>
      <w:r w:rsidRPr="00046CF6">
        <w:rPr>
          <w:rFonts w:ascii="Palatino Linotype" w:hAnsi="Palatino Linotype" w:cs="Tahoma"/>
          <w:bCs/>
          <w:sz w:val="22"/>
          <w:szCs w:val="24"/>
        </w:rPr>
        <w:lastRenderedPageBreak/>
        <w:t xml:space="preserve">México y Municipios, la cual fue notificada a las partes el mismo día, a través del </w:t>
      </w:r>
      <w:r w:rsidRPr="00046CF6">
        <w:rPr>
          <w:rFonts w:ascii="Palatino Linotype" w:hAnsi="Palatino Linotype" w:cs="Tahoma"/>
          <w:sz w:val="22"/>
          <w:lang w:val="es-ES"/>
        </w:rPr>
        <w:t>Sistema de Acceso a la Información Mexiquense (SAIMEX)</w:t>
      </w:r>
      <w:r w:rsidRPr="00046CF6">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r w:rsidRPr="00046CF6" w:rsidR="00F1283F">
        <w:rPr>
          <w:rFonts w:ascii="Palatino Linotype" w:hAnsi="Palatino Linotype" w:cs="Tahoma"/>
          <w:bCs/>
          <w:sz w:val="22"/>
          <w:szCs w:val="24"/>
        </w:rPr>
        <w:t xml:space="preserve"> </w:t>
      </w:r>
    </w:p>
    <w:p w:rsidRPr="00046CF6" w:rsidR="008D575B" w:rsidP="00563515" w:rsidRDefault="008D575B" w14:paraId="6BAF7776" w14:textId="77777777">
      <w:pPr>
        <w:spacing w:line="360" w:lineRule="auto"/>
        <w:jc w:val="both"/>
        <w:rPr>
          <w:rFonts w:ascii="Palatino Linotype" w:hAnsi="Palatino Linotype" w:cs="Tahoma"/>
          <w:b/>
          <w:sz w:val="22"/>
          <w:szCs w:val="24"/>
        </w:rPr>
      </w:pPr>
    </w:p>
    <w:p w:rsidRPr="00046CF6" w:rsidR="001310E8" w:rsidP="00217FDE" w:rsidRDefault="001310E8" w14:paraId="4586DF0E" w14:textId="77777777">
      <w:pPr>
        <w:spacing w:line="360" w:lineRule="auto"/>
        <w:jc w:val="both"/>
        <w:rPr>
          <w:rFonts w:ascii="Palatino Linotype" w:hAnsi="Palatino Linotype" w:cs="Tahoma"/>
          <w:sz w:val="22"/>
          <w:szCs w:val="24"/>
        </w:rPr>
      </w:pPr>
      <w:r w:rsidRPr="00046CF6">
        <w:rPr>
          <w:rFonts w:ascii="Palatino Linotype" w:hAnsi="Palatino Linotype" w:cs="Tahoma"/>
          <w:b/>
          <w:sz w:val="22"/>
          <w:szCs w:val="24"/>
        </w:rPr>
        <w:t>c). Acumulación de los asuntos.</w:t>
      </w:r>
      <w:r w:rsidRPr="00046CF6">
        <w:rPr>
          <w:rFonts w:ascii="Palatino Linotype" w:hAnsi="Palatino Linotype" w:cs="Tahoma"/>
          <w:sz w:val="22"/>
          <w:szCs w:val="24"/>
        </w:rPr>
        <w:t xml:space="preserve"> El </w:t>
      </w:r>
      <w:r w:rsidRPr="00046CF6" w:rsidR="00217FDE">
        <w:rPr>
          <w:rFonts w:ascii="Palatino Linotype" w:hAnsi="Palatino Linotype" w:cs="Tahoma"/>
          <w:sz w:val="22"/>
          <w:szCs w:val="24"/>
        </w:rPr>
        <w:t xml:space="preserve">primero y </w:t>
      </w:r>
      <w:r w:rsidRPr="00046CF6">
        <w:rPr>
          <w:rFonts w:ascii="Palatino Linotype" w:hAnsi="Palatino Linotype" w:cs="Tahoma"/>
          <w:sz w:val="22"/>
          <w:szCs w:val="24"/>
        </w:rPr>
        <w:t xml:space="preserve">quince de </w:t>
      </w:r>
      <w:r w:rsidRPr="00046CF6" w:rsidR="00217FDE">
        <w:rPr>
          <w:rFonts w:ascii="Palatino Linotype" w:hAnsi="Palatino Linotype" w:cs="Tahoma"/>
          <w:sz w:val="22"/>
          <w:szCs w:val="24"/>
        </w:rPr>
        <w:t xml:space="preserve">diciembre </w:t>
      </w:r>
      <w:r w:rsidRPr="00046CF6">
        <w:rPr>
          <w:rFonts w:ascii="Palatino Linotype" w:hAnsi="Palatino Linotype" w:cs="Tahoma"/>
          <w:sz w:val="22"/>
          <w:szCs w:val="24"/>
        </w:rPr>
        <w:t>de dos mil veintiuno, el Pleno del Instituto de Transparencia, Acceso a la Información Pública y Protección de Datos Personales del Estado de México y Municipios, durante la</w:t>
      </w:r>
      <w:r w:rsidRPr="00046CF6" w:rsidR="00217FDE">
        <w:rPr>
          <w:rFonts w:ascii="Palatino Linotype" w:hAnsi="Palatino Linotype" w:cs="Tahoma"/>
          <w:sz w:val="22"/>
          <w:szCs w:val="24"/>
        </w:rPr>
        <w:t xml:space="preserve"> Cuadragésima </w:t>
      </w:r>
      <w:r w:rsidRPr="00046CF6" w:rsidR="006F4155">
        <w:rPr>
          <w:rFonts w:ascii="Palatino Linotype" w:hAnsi="Palatino Linotype" w:cs="Tahoma"/>
          <w:sz w:val="22"/>
          <w:szCs w:val="24"/>
        </w:rPr>
        <w:t xml:space="preserve">Tercera </w:t>
      </w:r>
      <w:r w:rsidRPr="00046CF6" w:rsidR="00217FDE">
        <w:rPr>
          <w:rFonts w:ascii="Palatino Linotype" w:hAnsi="Palatino Linotype" w:cs="Tahoma"/>
          <w:sz w:val="22"/>
          <w:szCs w:val="24"/>
        </w:rPr>
        <w:t xml:space="preserve">y Cuadragésima Quinta </w:t>
      </w:r>
      <w:r w:rsidRPr="00046CF6">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046CF6">
        <w:rPr>
          <w:rFonts w:ascii="Palatino Linotype" w:hAnsi="Palatino Linotype" w:cs="Tahoma"/>
          <w:b/>
          <w:sz w:val="22"/>
          <w:szCs w:val="24"/>
        </w:rPr>
        <w:t>acordó</w:t>
      </w:r>
      <w:r w:rsidRPr="00046CF6">
        <w:rPr>
          <w:rFonts w:ascii="Palatino Linotype" w:hAnsi="Palatino Linotype" w:cs="Tahoma"/>
          <w:sz w:val="22"/>
          <w:szCs w:val="24"/>
        </w:rPr>
        <w:t xml:space="preserve"> la acumulación de los Recursos de Revisión</w:t>
      </w:r>
      <w:r w:rsidRPr="00046CF6">
        <w:rPr>
          <w:rFonts w:ascii="Palatino Linotype" w:hAnsi="Palatino Linotype" w:eastAsia="Calibri" w:cs="Tahoma"/>
          <w:sz w:val="22"/>
          <w:szCs w:val="22"/>
          <w:lang w:eastAsia="en-US"/>
        </w:rPr>
        <w:t xml:space="preserve"> </w:t>
      </w:r>
      <w:r w:rsidRPr="00046CF6" w:rsidR="00217FDE">
        <w:rPr>
          <w:rFonts w:ascii="Palatino Linotype" w:hAnsi="Palatino Linotype" w:eastAsia="Calibri" w:cs="Tahoma"/>
          <w:b/>
          <w:sz w:val="22"/>
          <w:szCs w:val="22"/>
          <w:lang w:eastAsia="en-US"/>
        </w:rPr>
        <w:t>05767/INFOEM/IP/RR/2021, 05768/INFOEM/IP/RR/2021, 05769/INFOEM/IP/RR/2021, 05771/INFOEM/IP/RR/2021, 06084/INFOEM/IP/RR/2021, 06085/INFOEM/IP/RR/2021, 06090/INFOEM/IP/RR/2021, 06091/INFOEM/IP/RR/2021, 06093/INFOEM/IP/RR/2021, 06094/INFOEM/IP/RR/2021, 06097/INFOEM/IP/RR/2021, 06098/INFOEM/IP/RR/2021, 06099/INFOEM/IP/RR/2021, 06100/INFOEM/IP/RR/2021, 06101/INFOEM/IP/RR/2021, 06105/INFOEM/IP/RR/2021, 06108/INFOEM/IP/RR/2021, 06109/INFOEM/IP/RR/2021, y 06112/INFOEM/IP/RR/2021</w:t>
      </w:r>
      <w:r w:rsidRPr="00046CF6">
        <w:rPr>
          <w:rFonts w:ascii="Palatino Linotype" w:hAnsi="Palatino Linotype" w:eastAsia="Calibri" w:cs="Tahoma"/>
          <w:b/>
          <w:sz w:val="22"/>
          <w:szCs w:val="22"/>
          <w:lang w:eastAsia="en-US"/>
        </w:rPr>
        <w:t xml:space="preserve">, </w:t>
      </w:r>
      <w:r w:rsidRPr="00046CF6">
        <w:rPr>
          <w:rFonts w:ascii="Palatino Linotype" w:hAnsi="Palatino Linotype" w:eastAsia="Calibri" w:cs="Tahoma"/>
          <w:sz w:val="22"/>
          <w:szCs w:val="22"/>
          <w:lang w:eastAsia="en-US"/>
        </w:rPr>
        <w:t xml:space="preserve">al diverso </w:t>
      </w:r>
      <w:r w:rsidRPr="00046CF6" w:rsidR="00217FDE">
        <w:rPr>
          <w:rFonts w:ascii="Palatino Linotype" w:hAnsi="Palatino Linotype" w:eastAsia="Calibri" w:cs="Tahoma"/>
          <w:b/>
          <w:sz w:val="22"/>
          <w:szCs w:val="22"/>
          <w:lang w:eastAsia="en-US"/>
        </w:rPr>
        <w:t>05746</w:t>
      </w:r>
      <w:r w:rsidRPr="00046CF6">
        <w:rPr>
          <w:rFonts w:ascii="Palatino Linotype" w:hAnsi="Palatino Linotype" w:eastAsia="Calibri" w:cs="Tahoma"/>
          <w:b/>
          <w:sz w:val="22"/>
          <w:szCs w:val="22"/>
          <w:lang w:eastAsia="en-US"/>
        </w:rPr>
        <w:t>/INFOEM/IP/RR/2021</w:t>
      </w:r>
      <w:r w:rsidRPr="00046CF6">
        <w:rPr>
          <w:rFonts w:ascii="Palatino Linotype" w:hAnsi="Palatino Linotype" w:cs="Tahoma"/>
          <w:b/>
          <w:bCs/>
          <w:color w:val="0D0D0D" w:themeColor="text1" w:themeTint="F2"/>
          <w:sz w:val="22"/>
          <w:szCs w:val="22"/>
        </w:rPr>
        <w:t xml:space="preserve">, </w:t>
      </w:r>
      <w:r w:rsidRPr="00046CF6">
        <w:rPr>
          <w:rFonts w:ascii="Palatino Linotype" w:hAnsi="Palatino Linotype" w:cs="Tahoma"/>
          <w:sz w:val="22"/>
          <w:szCs w:val="24"/>
        </w:rPr>
        <w:t>por ser este último el más antiguo, sustanciado bajo el índice de esta Ponencia, al advertir conexidad entre estos, ya que fueron promovidos por la misma persona, en los que se señaló como Sujeto Obligado recurrido a</w:t>
      </w:r>
      <w:r w:rsidRPr="00046CF6" w:rsidR="00217FDE">
        <w:rPr>
          <w:rFonts w:ascii="Palatino Linotype" w:hAnsi="Palatino Linotype" w:cs="Tahoma"/>
          <w:sz w:val="22"/>
          <w:szCs w:val="24"/>
        </w:rPr>
        <w:t>l</w:t>
      </w:r>
      <w:r w:rsidRPr="00046CF6">
        <w:rPr>
          <w:rFonts w:ascii="Palatino Linotype" w:hAnsi="Palatino Linotype" w:cs="Tahoma"/>
          <w:sz w:val="22"/>
          <w:szCs w:val="24"/>
        </w:rPr>
        <w:t xml:space="preserve"> </w:t>
      </w:r>
      <w:r w:rsidRPr="00046CF6" w:rsidR="00FE57C5">
        <w:rPr>
          <w:rFonts w:ascii="Palatino Linotype" w:hAnsi="Palatino Linotype" w:cs="Tahoma"/>
          <w:sz w:val="22"/>
          <w:szCs w:val="24"/>
        </w:rPr>
        <w:t>Ayuntamiento de Amecameca</w:t>
      </w:r>
      <w:r w:rsidRPr="00046CF6">
        <w:rPr>
          <w:rFonts w:ascii="Palatino Linotype" w:hAnsi="Palatino Linotype" w:cs="Tahoma"/>
          <w:sz w:val="22"/>
          <w:szCs w:val="24"/>
        </w:rPr>
        <w:t xml:space="preserve"> y en los cuales, además, se manifestaron idénticos actos recurridos.</w:t>
      </w:r>
    </w:p>
    <w:p w:rsidRPr="00046CF6" w:rsidR="007F2C1F" w:rsidP="00563515" w:rsidRDefault="007F2C1F" w14:paraId="6227F938" w14:textId="77777777">
      <w:pPr>
        <w:spacing w:line="360" w:lineRule="auto"/>
        <w:jc w:val="both"/>
        <w:rPr>
          <w:rFonts w:ascii="Palatino Linotype" w:hAnsi="Palatino Linotype" w:cs="Tahoma"/>
          <w:b/>
          <w:sz w:val="22"/>
          <w:szCs w:val="24"/>
        </w:rPr>
      </w:pPr>
    </w:p>
    <w:p w:rsidRPr="00046CF6" w:rsidR="000751D7" w:rsidP="000751D7" w:rsidRDefault="001310E8" w14:paraId="3290D115" w14:textId="77777777">
      <w:pPr>
        <w:spacing w:line="360" w:lineRule="auto"/>
        <w:jc w:val="both"/>
        <w:rPr>
          <w:rFonts w:ascii="Palatino Linotype" w:hAnsi="Palatino Linotype" w:eastAsia="Batang" w:cs="Tahoma"/>
          <w:b/>
          <w:bCs/>
          <w:sz w:val="22"/>
          <w:szCs w:val="22"/>
          <w:lang w:val="es-ES_tradnl"/>
        </w:rPr>
      </w:pPr>
      <w:r w:rsidRPr="00046CF6">
        <w:rPr>
          <w:rFonts w:ascii="Palatino Linotype" w:hAnsi="Palatino Linotype" w:eastAsia="Batang" w:cs="Tahoma"/>
          <w:b/>
          <w:bCs/>
          <w:sz w:val="22"/>
          <w:szCs w:val="22"/>
          <w:lang w:val="es-ES_tradnl"/>
        </w:rPr>
        <w:lastRenderedPageBreak/>
        <w:t>d</w:t>
      </w:r>
      <w:r w:rsidRPr="00046CF6" w:rsidR="00F1283F">
        <w:rPr>
          <w:rFonts w:ascii="Palatino Linotype" w:hAnsi="Palatino Linotype" w:eastAsia="Batang" w:cs="Tahoma"/>
          <w:b/>
          <w:bCs/>
          <w:sz w:val="22"/>
          <w:szCs w:val="22"/>
          <w:lang w:val="es-ES_tradnl"/>
        </w:rPr>
        <w:t>) Informe Justificado.</w:t>
      </w:r>
      <w:r w:rsidRPr="00046CF6" w:rsidR="00F1283F">
        <w:rPr>
          <w:rFonts w:ascii="Palatino Linotype" w:hAnsi="Palatino Linotype" w:eastAsia="Batang" w:cs="Tahoma"/>
          <w:bCs/>
          <w:sz w:val="22"/>
          <w:szCs w:val="22"/>
          <w:lang w:val="es-ES_tradnl"/>
        </w:rPr>
        <w:t xml:space="preserve"> El</w:t>
      </w:r>
      <w:r w:rsidRPr="00046CF6" w:rsidR="00EA1353">
        <w:rPr>
          <w:rFonts w:ascii="Palatino Linotype" w:hAnsi="Palatino Linotype" w:eastAsia="Batang" w:cs="Tahoma"/>
          <w:bCs/>
          <w:sz w:val="22"/>
          <w:szCs w:val="22"/>
          <w:lang w:val="es-ES_tradnl"/>
        </w:rPr>
        <w:t xml:space="preserve"> veinticuatro,</w:t>
      </w:r>
      <w:r w:rsidRPr="00046CF6" w:rsidR="00F1283F">
        <w:rPr>
          <w:rFonts w:ascii="Palatino Linotype" w:hAnsi="Palatino Linotype" w:eastAsia="Batang" w:cs="Tahoma"/>
          <w:bCs/>
          <w:sz w:val="22"/>
          <w:szCs w:val="22"/>
          <w:lang w:val="es-ES_tradnl"/>
        </w:rPr>
        <w:t xml:space="preserve"> </w:t>
      </w:r>
      <w:r w:rsidRPr="00046CF6" w:rsidR="00EA1353">
        <w:rPr>
          <w:rFonts w:ascii="Palatino Linotype" w:hAnsi="Palatino Linotype" w:eastAsia="Batang" w:cs="Tahoma"/>
          <w:bCs/>
          <w:sz w:val="22"/>
          <w:szCs w:val="22"/>
          <w:lang w:val="es-ES_tradnl"/>
        </w:rPr>
        <w:t>treinta de noviembre</w:t>
      </w:r>
      <w:r w:rsidRPr="00046CF6" w:rsidR="00D53410">
        <w:rPr>
          <w:rFonts w:ascii="Palatino Linotype" w:hAnsi="Palatino Linotype" w:eastAsia="Batang" w:cs="Tahoma"/>
          <w:bCs/>
          <w:sz w:val="22"/>
          <w:szCs w:val="22"/>
          <w:lang w:val="es-ES_tradnl"/>
        </w:rPr>
        <w:t xml:space="preserve">, dieciséis y veinte de diciembre </w:t>
      </w:r>
      <w:r w:rsidRPr="00046CF6" w:rsidR="00F1283F">
        <w:rPr>
          <w:rFonts w:ascii="Palatino Linotype" w:hAnsi="Palatino Linotype" w:eastAsia="Batang" w:cs="Tahoma"/>
          <w:bCs/>
          <w:sz w:val="22"/>
          <w:szCs w:val="22"/>
          <w:lang w:val="es-ES_tradnl"/>
        </w:rPr>
        <w:t>de dos mil veint</w:t>
      </w:r>
      <w:r w:rsidRPr="00046CF6" w:rsidR="000751D7">
        <w:rPr>
          <w:rFonts w:ascii="Palatino Linotype" w:hAnsi="Palatino Linotype" w:eastAsia="Batang" w:cs="Tahoma"/>
          <w:bCs/>
          <w:sz w:val="22"/>
          <w:szCs w:val="22"/>
          <w:lang w:val="es-ES_tradnl"/>
        </w:rPr>
        <w:t>iuno</w:t>
      </w:r>
      <w:r w:rsidRPr="00046CF6" w:rsidR="00F1283F">
        <w:rPr>
          <w:rFonts w:ascii="Palatino Linotype" w:hAnsi="Palatino Linotype" w:eastAsia="Batang" w:cs="Tahoma"/>
          <w:bCs/>
          <w:sz w:val="22"/>
          <w:szCs w:val="22"/>
          <w:lang w:val="es-ES_tradnl"/>
        </w:rPr>
        <w:t xml:space="preserve">, a través del Sistema de Acceso a la Información Mexiquense (SAIMEX), se recibió en este instituto </w:t>
      </w:r>
      <w:r w:rsidRPr="00046CF6" w:rsidR="000751D7">
        <w:rPr>
          <w:rFonts w:ascii="Palatino Linotype" w:hAnsi="Palatino Linotype" w:eastAsia="Batang" w:cs="Tahoma"/>
          <w:bCs/>
          <w:sz w:val="22"/>
          <w:szCs w:val="22"/>
          <w:lang w:val="es-ES_tradnl"/>
        </w:rPr>
        <w:t xml:space="preserve">los informes justificados por parte del Sujeto Obligado en los cuales ratifica </w:t>
      </w:r>
      <w:r w:rsidRPr="00046CF6" w:rsidR="00D53410">
        <w:rPr>
          <w:rFonts w:ascii="Palatino Linotype" w:hAnsi="Palatino Linotype" w:eastAsia="Batang" w:cs="Tahoma"/>
          <w:bCs/>
          <w:sz w:val="22"/>
          <w:szCs w:val="22"/>
          <w:lang w:val="es-ES_tradnl"/>
        </w:rPr>
        <w:t>sus respuestas sin proporcionar ningún dato novedoso que pudiera modificar sus respuestas iniciales,</w:t>
      </w:r>
      <w:r w:rsidRPr="00046CF6" w:rsidR="000751D7">
        <w:rPr>
          <w:rFonts w:ascii="Palatino Linotype" w:hAnsi="Palatino Linotype" w:eastAsia="Batang" w:cs="Tahoma"/>
          <w:bCs/>
          <w:sz w:val="22"/>
          <w:szCs w:val="22"/>
          <w:lang w:val="es-ES_tradnl"/>
        </w:rPr>
        <w:t xml:space="preserve"> sin embargo, para evitar opacidad en la resolución del presente Recurso de Revisión el </w:t>
      </w:r>
      <w:r w:rsidRPr="00046CF6" w:rsidR="00D53410">
        <w:rPr>
          <w:rFonts w:ascii="Palatino Linotype" w:hAnsi="Palatino Linotype" w:eastAsia="Batang" w:cs="Tahoma"/>
          <w:bCs/>
          <w:sz w:val="22"/>
          <w:szCs w:val="22"/>
          <w:lang w:val="es-ES_tradnl"/>
        </w:rPr>
        <w:t>diecisiete de diciembre de dos mil veintiuno y el doce de enero de dos mil veintidós</w:t>
      </w:r>
      <w:r w:rsidRPr="00046CF6" w:rsidR="000751D7">
        <w:rPr>
          <w:rFonts w:ascii="Palatino Linotype" w:hAnsi="Palatino Linotype" w:cs="Tahoma"/>
          <w:sz w:val="22"/>
          <w:szCs w:val="22"/>
        </w:rPr>
        <w:t xml:space="preserve">, se dictó acuerdo mediante el cual se puso a la vista del Particular, el Informe Justificado, el cual le fue notificado, en esa misma fecha, a través del Sistema de Acceso a la Información Mexiquense (SAIMEX). </w:t>
      </w:r>
      <w:r w:rsidRPr="00046CF6" w:rsidR="00D53410">
        <w:rPr>
          <w:rFonts w:ascii="Palatino Linotype" w:hAnsi="Palatino Linotype" w:cs="Tahoma"/>
          <w:sz w:val="22"/>
          <w:szCs w:val="22"/>
        </w:rPr>
        <w:t>Por su parte el</w:t>
      </w:r>
      <w:r w:rsidRPr="00046CF6" w:rsidR="000751D7">
        <w:rPr>
          <w:rFonts w:ascii="Palatino Linotype" w:hAnsi="Palatino Linotype" w:eastAsia="Batang" w:cs="Tahoma"/>
          <w:bCs/>
          <w:sz w:val="22"/>
          <w:szCs w:val="22"/>
          <w:lang w:val="es-ES_tradnl"/>
        </w:rPr>
        <w:t xml:space="preserve"> Recurrente </w:t>
      </w:r>
      <w:r w:rsidRPr="00046CF6" w:rsidR="00D53410">
        <w:rPr>
          <w:rFonts w:ascii="Palatino Linotype" w:hAnsi="Palatino Linotype" w:eastAsia="Batang" w:cs="Tahoma"/>
          <w:bCs/>
          <w:sz w:val="22"/>
          <w:szCs w:val="22"/>
          <w:lang w:val="es-ES_tradnl"/>
        </w:rPr>
        <w:t>adjuntó diversas fotografías en los diferentes recursos que interpuso.</w:t>
      </w:r>
    </w:p>
    <w:p w:rsidRPr="00046CF6" w:rsidR="00F1283F" w:rsidP="000751D7" w:rsidRDefault="00F1283F" w14:paraId="78B1D024" w14:textId="77777777">
      <w:pPr>
        <w:spacing w:line="360" w:lineRule="auto"/>
        <w:jc w:val="both"/>
        <w:rPr>
          <w:rFonts w:ascii="Palatino Linotype" w:hAnsi="Palatino Linotype" w:cs="Tahoma"/>
          <w:bCs/>
          <w:szCs w:val="22"/>
        </w:rPr>
      </w:pPr>
    </w:p>
    <w:p w:rsidRPr="00046CF6" w:rsidR="000657C2" w:rsidP="000657C2" w:rsidRDefault="000657C2" w14:paraId="588AFA26" w14:textId="77777777">
      <w:pPr>
        <w:spacing w:line="360" w:lineRule="auto"/>
        <w:jc w:val="both"/>
        <w:rPr>
          <w:rFonts w:ascii="Palatino Linotype" w:hAnsi="Palatino Linotype" w:cs="Tahoma"/>
          <w:sz w:val="22"/>
          <w:szCs w:val="24"/>
          <w:lang w:val="es-ES"/>
        </w:rPr>
      </w:pPr>
      <w:r w:rsidRPr="00046CF6">
        <w:rPr>
          <w:rFonts w:ascii="Palatino Linotype" w:hAnsi="Palatino Linotype" w:cs="Tahoma"/>
          <w:b/>
          <w:sz w:val="22"/>
          <w:szCs w:val="24"/>
        </w:rPr>
        <w:t xml:space="preserve">e) </w:t>
      </w:r>
      <w:r w:rsidRPr="00046CF6">
        <w:rPr>
          <w:rFonts w:ascii="Palatino Linotype" w:hAnsi="Palatino Linotype" w:cs="Tahoma"/>
          <w:b/>
          <w:bCs/>
          <w:sz w:val="22"/>
          <w:szCs w:val="24"/>
          <w:lang w:val="es-ES"/>
        </w:rPr>
        <w:t xml:space="preserve">Ampliación del plazo para resolver: </w:t>
      </w:r>
      <w:r w:rsidRPr="00046CF6">
        <w:rPr>
          <w:rFonts w:ascii="Palatino Linotype" w:hAnsi="Palatino Linotype" w:cs="Tahoma"/>
          <w:sz w:val="22"/>
          <w:szCs w:val="24"/>
          <w:lang w:val="es-ES"/>
        </w:rPr>
        <w:t xml:space="preserve">El </w:t>
      </w:r>
      <w:r w:rsidRPr="00046CF6" w:rsidR="00D53410">
        <w:rPr>
          <w:rFonts w:ascii="Palatino Linotype" w:hAnsi="Palatino Linotype" w:cs="Tahoma"/>
          <w:sz w:val="22"/>
          <w:szCs w:val="24"/>
          <w:lang w:val="es-ES"/>
        </w:rPr>
        <w:t>veinticuatro de enero</w:t>
      </w:r>
      <w:r w:rsidRPr="00046CF6">
        <w:rPr>
          <w:rFonts w:ascii="Palatino Linotype" w:hAnsi="Palatino Linotype" w:cs="Tahoma"/>
          <w:sz w:val="22"/>
          <w:szCs w:val="24"/>
          <w:lang w:val="es-ES"/>
        </w:rPr>
        <w:t xml:space="preserve"> del año en curso,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rsidRPr="00046CF6" w:rsidR="000657C2" w:rsidP="00A87BFD" w:rsidRDefault="000657C2" w14:paraId="66AB746B" w14:textId="77777777">
      <w:pPr>
        <w:spacing w:line="360" w:lineRule="auto"/>
        <w:jc w:val="both"/>
        <w:rPr>
          <w:rFonts w:ascii="Palatino Linotype" w:hAnsi="Palatino Linotype" w:cs="Tahoma"/>
          <w:b/>
          <w:sz w:val="22"/>
          <w:szCs w:val="24"/>
        </w:rPr>
      </w:pPr>
    </w:p>
    <w:p w:rsidRPr="00046CF6" w:rsidR="00AE4195" w:rsidP="00563515" w:rsidRDefault="00D53410" w14:paraId="5A9E2D4C" w14:textId="77777777">
      <w:pPr>
        <w:spacing w:line="360" w:lineRule="auto"/>
        <w:jc w:val="both"/>
        <w:rPr>
          <w:rFonts w:ascii="Palatino Linotype" w:hAnsi="Palatino Linotype" w:cs="Tahoma"/>
          <w:sz w:val="22"/>
          <w:szCs w:val="24"/>
        </w:rPr>
      </w:pPr>
      <w:r w:rsidRPr="00046CF6">
        <w:rPr>
          <w:rFonts w:ascii="Palatino Linotype" w:hAnsi="Palatino Linotype" w:cs="Tahoma"/>
          <w:b/>
          <w:sz w:val="22"/>
          <w:szCs w:val="24"/>
        </w:rPr>
        <w:t>f</w:t>
      </w:r>
      <w:r w:rsidRPr="00046CF6" w:rsidR="003E763A">
        <w:rPr>
          <w:rFonts w:ascii="Palatino Linotype" w:hAnsi="Palatino Linotype" w:cs="Tahoma"/>
          <w:b/>
          <w:sz w:val="22"/>
          <w:szCs w:val="24"/>
        </w:rPr>
        <w:t xml:space="preserve">) </w:t>
      </w:r>
      <w:r w:rsidRPr="00046CF6" w:rsidR="00AE4195">
        <w:rPr>
          <w:rFonts w:ascii="Palatino Linotype" w:hAnsi="Palatino Linotype" w:cs="Tahoma"/>
          <w:b/>
          <w:sz w:val="22"/>
          <w:szCs w:val="24"/>
        </w:rPr>
        <w:t>Cierre de instrucción.</w:t>
      </w:r>
      <w:r w:rsidRPr="00046CF6" w:rsidR="00AE4195">
        <w:rPr>
          <w:rFonts w:ascii="Palatino Linotype" w:hAnsi="Palatino Linotype" w:cs="Tahoma"/>
          <w:sz w:val="22"/>
          <w:szCs w:val="24"/>
        </w:rPr>
        <w:t xml:space="preserve"> El </w:t>
      </w:r>
      <w:r w:rsidRPr="00046CF6" w:rsidR="000B7BB8">
        <w:rPr>
          <w:rFonts w:ascii="Palatino Linotype" w:hAnsi="Palatino Linotype" w:cs="Tahoma"/>
          <w:sz w:val="22"/>
          <w:szCs w:val="24"/>
        </w:rPr>
        <w:t>treinta y uno</w:t>
      </w:r>
      <w:r w:rsidRPr="00046CF6">
        <w:rPr>
          <w:rFonts w:ascii="Palatino Linotype" w:hAnsi="Palatino Linotype" w:cs="Tahoma"/>
          <w:sz w:val="22"/>
          <w:szCs w:val="24"/>
        </w:rPr>
        <w:t xml:space="preserve"> de enero del dos mil veintidós</w:t>
      </w:r>
      <w:r w:rsidRPr="00046CF6" w:rsidR="00AE4195">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Pr="00046CF6" w:rsidR="0037388D">
        <w:rPr>
          <w:rFonts w:ascii="Palatino Linotype" w:hAnsi="Palatino Linotype" w:cs="Tahoma"/>
          <w:sz w:val="22"/>
          <w:szCs w:val="24"/>
        </w:rPr>
        <w:t>los expedientes</w:t>
      </w:r>
      <w:r w:rsidRPr="00046CF6" w:rsidR="00AE4195">
        <w:rPr>
          <w:rFonts w:ascii="Palatino Linotype" w:hAnsi="Palatino Linotype" w:cs="Tahoma"/>
          <w:sz w:val="22"/>
          <w:szCs w:val="24"/>
        </w:rPr>
        <w:t xml:space="preserve"> a resolución, en términos de lo dispuesto en los artículos 185, fracciones VI y VIII</w:t>
      </w:r>
      <w:r w:rsidRPr="00046CF6" w:rsidR="008540AF">
        <w:rPr>
          <w:rFonts w:ascii="Palatino Linotype" w:hAnsi="Palatino Linotype" w:cs="Tahoma"/>
          <w:sz w:val="22"/>
          <w:szCs w:val="24"/>
        </w:rPr>
        <w:t>,</w:t>
      </w:r>
      <w:r w:rsidRPr="00046CF6" w:rsidR="00AE4195">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Pr="00046CF6" w:rsidR="00AE4195">
        <w:rPr>
          <w:rFonts w:ascii="Palatino Linotype" w:hAnsi="Palatino Linotype" w:cs="Tahoma"/>
          <w:sz w:val="22"/>
          <w:lang w:val="es-ES"/>
        </w:rPr>
        <w:t>Sistema de Acceso a la Información Mexiquense (SAIMEX)</w:t>
      </w:r>
      <w:r w:rsidRPr="00046CF6" w:rsidR="00AE4195">
        <w:rPr>
          <w:rFonts w:ascii="Palatino Linotype" w:hAnsi="Palatino Linotype" w:cs="Tahoma"/>
          <w:sz w:val="22"/>
          <w:szCs w:val="24"/>
        </w:rPr>
        <w:t>.</w:t>
      </w:r>
    </w:p>
    <w:p w:rsidRPr="00046CF6" w:rsidR="005A12EA" w:rsidP="00563515" w:rsidRDefault="005A12EA" w14:paraId="013CA331" w14:textId="77777777">
      <w:pPr>
        <w:spacing w:line="360" w:lineRule="auto"/>
        <w:jc w:val="both"/>
        <w:rPr>
          <w:rFonts w:ascii="Palatino Linotype" w:hAnsi="Palatino Linotype" w:cs="Tahoma"/>
          <w:sz w:val="22"/>
          <w:szCs w:val="24"/>
        </w:rPr>
      </w:pPr>
    </w:p>
    <w:p w:rsidRPr="00046CF6" w:rsidR="00AE4195" w:rsidP="00563515" w:rsidRDefault="00AE4195" w14:paraId="0E4D3578" w14:textId="77777777">
      <w:pPr>
        <w:spacing w:line="360" w:lineRule="auto"/>
        <w:jc w:val="both"/>
        <w:rPr>
          <w:rFonts w:ascii="Palatino Linotype" w:hAnsi="Palatino Linotype" w:cs="Tahoma"/>
          <w:color w:val="000000"/>
          <w:sz w:val="22"/>
          <w:szCs w:val="24"/>
        </w:rPr>
      </w:pPr>
      <w:r w:rsidRPr="00046CF6">
        <w:rPr>
          <w:rFonts w:ascii="Palatino Linotype" w:hAnsi="Palatino Linotype" w:cs="Tahoma"/>
          <w:color w:val="000000"/>
          <w:sz w:val="22"/>
          <w:szCs w:val="24"/>
        </w:rPr>
        <w:lastRenderedPageBreak/>
        <w:t xml:space="preserve">En razón de que fue debidamente sustanciado el expediente electrónico y no existe diligencia pendiente de desahogo, se emite la resolución que conforme a Derecho proceda, de acuerdo a los siguientes: </w:t>
      </w:r>
    </w:p>
    <w:p w:rsidRPr="00046CF6" w:rsidR="003E763A" w:rsidP="00563515" w:rsidRDefault="003E763A" w14:paraId="4308E595" w14:textId="77777777">
      <w:pPr>
        <w:spacing w:line="360" w:lineRule="auto"/>
        <w:jc w:val="both"/>
        <w:rPr>
          <w:rFonts w:ascii="Palatino Linotype" w:hAnsi="Palatino Linotype" w:cs="Tahoma"/>
          <w:color w:val="000000"/>
          <w:sz w:val="22"/>
          <w:szCs w:val="24"/>
        </w:rPr>
      </w:pPr>
    </w:p>
    <w:p w:rsidRPr="00046CF6" w:rsidR="004F2D88" w:rsidP="00563515" w:rsidRDefault="009A620E" w14:paraId="475C51D1" w14:textId="77777777">
      <w:pPr>
        <w:spacing w:line="360" w:lineRule="auto"/>
        <w:jc w:val="center"/>
        <w:rPr>
          <w:rFonts w:ascii="Palatino Linotype" w:hAnsi="Palatino Linotype" w:cs="Tahoma"/>
          <w:b/>
          <w:sz w:val="22"/>
          <w:szCs w:val="22"/>
          <w:lang w:val="es-ES"/>
        </w:rPr>
      </w:pPr>
      <w:r w:rsidRPr="00046CF6">
        <w:rPr>
          <w:rFonts w:ascii="Palatino Linotype" w:hAnsi="Palatino Linotype" w:cs="Tahoma"/>
          <w:b/>
          <w:sz w:val="22"/>
          <w:szCs w:val="22"/>
          <w:lang w:val="es-ES"/>
        </w:rPr>
        <w:t>C</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O</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N</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S</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I</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D</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E</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R</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A</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N</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D</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O</w:t>
      </w:r>
      <w:r w:rsidRPr="00046CF6" w:rsidR="00FF2401">
        <w:rPr>
          <w:rFonts w:ascii="Palatino Linotype" w:hAnsi="Palatino Linotype" w:cs="Tahoma"/>
          <w:b/>
          <w:sz w:val="22"/>
          <w:szCs w:val="22"/>
          <w:lang w:val="es-ES"/>
        </w:rPr>
        <w:t xml:space="preserve"> </w:t>
      </w:r>
      <w:r w:rsidRPr="00046CF6">
        <w:rPr>
          <w:rFonts w:ascii="Palatino Linotype" w:hAnsi="Palatino Linotype" w:cs="Tahoma"/>
          <w:b/>
          <w:sz w:val="22"/>
          <w:szCs w:val="22"/>
          <w:lang w:val="es-ES"/>
        </w:rPr>
        <w:t>S</w:t>
      </w:r>
    </w:p>
    <w:p w:rsidRPr="00046CF6" w:rsidR="004F2D88" w:rsidP="00563515" w:rsidRDefault="004F2D88" w14:paraId="3BBBA86D" w14:textId="77777777">
      <w:pPr>
        <w:spacing w:line="360" w:lineRule="auto"/>
        <w:rPr>
          <w:rFonts w:ascii="Palatino Linotype" w:hAnsi="Palatino Linotype" w:cs="Tahoma"/>
          <w:b/>
          <w:sz w:val="22"/>
          <w:szCs w:val="24"/>
          <w:lang w:val="es-ES"/>
        </w:rPr>
      </w:pPr>
    </w:p>
    <w:p w:rsidRPr="00046CF6" w:rsidR="00B64641" w:rsidP="00563515" w:rsidRDefault="009C569C" w14:paraId="29392DD9" w14:textId="77777777">
      <w:pPr>
        <w:autoSpaceDE w:val="0"/>
        <w:autoSpaceDN w:val="0"/>
        <w:adjustRightInd w:val="0"/>
        <w:spacing w:line="360" w:lineRule="auto"/>
        <w:jc w:val="both"/>
        <w:rPr>
          <w:rFonts w:ascii="Palatino Linotype" w:hAnsi="Palatino Linotype" w:cs="Tahoma"/>
          <w:b/>
          <w:sz w:val="22"/>
          <w:szCs w:val="24"/>
          <w:lang w:val="es-ES"/>
        </w:rPr>
      </w:pPr>
      <w:r w:rsidRPr="00046CF6">
        <w:rPr>
          <w:rFonts w:ascii="Palatino Linotype" w:hAnsi="Palatino Linotype" w:eastAsia="Calibri" w:cs="Tahoma"/>
          <w:b/>
          <w:color w:val="000000"/>
          <w:sz w:val="22"/>
          <w:szCs w:val="24"/>
          <w:lang w:val="es-ES" w:eastAsia="es-MX"/>
        </w:rPr>
        <w:t>PRIMERO</w:t>
      </w:r>
      <w:r w:rsidRPr="00046CF6" w:rsidR="00B64641">
        <w:rPr>
          <w:rFonts w:ascii="Palatino Linotype" w:hAnsi="Palatino Linotype" w:eastAsia="Calibri" w:cs="Tahoma"/>
          <w:color w:val="000000"/>
          <w:sz w:val="22"/>
          <w:szCs w:val="24"/>
          <w:lang w:val="es-ES" w:eastAsia="es-MX"/>
        </w:rPr>
        <w:t xml:space="preserve">. </w:t>
      </w:r>
      <w:r w:rsidRPr="00046CF6" w:rsidR="00B64641">
        <w:rPr>
          <w:rFonts w:ascii="Palatino Linotype" w:hAnsi="Palatino Linotype" w:cs="Tahoma"/>
          <w:b/>
          <w:sz w:val="22"/>
          <w:szCs w:val="24"/>
          <w:lang w:val="es-ES"/>
        </w:rPr>
        <w:t>Competencia.</w:t>
      </w:r>
    </w:p>
    <w:p w:rsidRPr="00046CF6" w:rsidR="00FA3C9F" w:rsidP="00563515" w:rsidRDefault="00FA3C9F" w14:paraId="11A0A5EB" w14:textId="77777777">
      <w:pPr>
        <w:autoSpaceDE w:val="0"/>
        <w:autoSpaceDN w:val="0"/>
        <w:adjustRightInd w:val="0"/>
        <w:spacing w:line="360" w:lineRule="auto"/>
        <w:jc w:val="both"/>
        <w:rPr>
          <w:rFonts w:ascii="Palatino Linotype" w:hAnsi="Palatino Linotype" w:cs="Tahoma"/>
          <w:b/>
          <w:sz w:val="22"/>
          <w:szCs w:val="24"/>
          <w:lang w:val="es-ES"/>
        </w:rPr>
      </w:pPr>
    </w:p>
    <w:p w:rsidRPr="00046CF6" w:rsidR="00E949DF" w:rsidP="00E949DF" w:rsidRDefault="00E949DF" w14:paraId="5B09D1CE"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046CF6">
        <w:t xml:space="preserve"> 7°, </w:t>
      </w:r>
      <w:r w:rsidRPr="00046CF6">
        <w:rPr>
          <w:rFonts w:ascii="Palatino Linotype" w:hAnsi="Palatino Linotype" w:cs="Tahoma"/>
          <w:sz w:val="22"/>
          <w:szCs w:val="22"/>
        </w:rPr>
        <w:t>9°, fracciones I y XXIV y 11 del Reglamento Interior del Instituto de Transparencia, Acceso a la Información Pública y Protección de Datos Personales del Estado de México y Municipios.</w:t>
      </w:r>
    </w:p>
    <w:p w:rsidRPr="00046CF6" w:rsidR="005A12EA" w:rsidP="00563515" w:rsidRDefault="005A12EA" w14:paraId="22C2B6D6" w14:textId="77777777">
      <w:pPr>
        <w:autoSpaceDE w:val="0"/>
        <w:autoSpaceDN w:val="0"/>
        <w:adjustRightInd w:val="0"/>
        <w:spacing w:line="360" w:lineRule="auto"/>
        <w:jc w:val="both"/>
        <w:rPr>
          <w:rFonts w:ascii="Palatino Linotype" w:hAnsi="Palatino Linotype" w:eastAsia="Calibri" w:cs="Tahoma"/>
          <w:b/>
          <w:color w:val="000000"/>
          <w:sz w:val="22"/>
          <w:szCs w:val="24"/>
          <w:lang w:val="es-ES" w:eastAsia="es-MX"/>
        </w:rPr>
      </w:pPr>
    </w:p>
    <w:p w:rsidRPr="00046CF6" w:rsidR="00C10DCD" w:rsidP="00C10DCD" w:rsidRDefault="00C10DCD" w14:paraId="22ECF1E8"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046CF6">
        <w:rPr>
          <w:rFonts w:ascii="Palatino Linotype" w:hAnsi="Palatino Linotype" w:eastAsia="Calibri" w:cs="Tahoma"/>
          <w:b/>
          <w:color w:val="000000"/>
          <w:sz w:val="22"/>
          <w:szCs w:val="22"/>
          <w:lang w:eastAsia="es-MX"/>
        </w:rPr>
        <w:t>SEGUNDO</w:t>
      </w:r>
      <w:r w:rsidRPr="00046CF6">
        <w:rPr>
          <w:rFonts w:ascii="Palatino Linotype" w:hAnsi="Palatino Linotype" w:eastAsia="Calibri" w:cs="Tahoma"/>
          <w:color w:val="000000"/>
          <w:sz w:val="22"/>
          <w:szCs w:val="22"/>
          <w:lang w:eastAsia="es-MX"/>
        </w:rPr>
        <w:t xml:space="preserve">. </w:t>
      </w:r>
      <w:r w:rsidRPr="00046CF6">
        <w:rPr>
          <w:rFonts w:ascii="Palatino Linotype" w:hAnsi="Palatino Linotype" w:eastAsia="Calibri" w:cs="Tahoma"/>
          <w:b/>
          <w:color w:val="000000"/>
          <w:sz w:val="22"/>
          <w:szCs w:val="22"/>
          <w:lang w:eastAsia="es-MX"/>
        </w:rPr>
        <w:t>Causales de improcedencia y sobreseimiento.</w:t>
      </w:r>
      <w:r w:rsidRPr="00046CF6">
        <w:rPr>
          <w:rFonts w:ascii="Palatino Linotype" w:hAnsi="Palatino Linotype" w:eastAsia="Calibri" w:cs="Tahoma"/>
          <w:color w:val="000000"/>
          <w:sz w:val="22"/>
          <w:szCs w:val="22"/>
          <w:lang w:eastAsia="es-MX"/>
        </w:rPr>
        <w:t xml:space="preserve"> </w:t>
      </w:r>
    </w:p>
    <w:p w:rsidRPr="00046CF6" w:rsidR="00FA3C9F" w:rsidP="00C10DCD" w:rsidRDefault="00FA3C9F" w14:paraId="770913AA"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046CF6" w:rsidR="00C10DCD" w:rsidP="00C10DCD" w:rsidRDefault="00C10DCD" w14:paraId="32445E6A"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046CF6">
        <w:rPr>
          <w:rFonts w:ascii="Palatino Linotype" w:hAnsi="Palatino Linotype" w:eastAsia="Calibri"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046CF6">
        <w:rPr>
          <w:rFonts w:ascii="Palatino Linotype" w:hAnsi="Palatino Linotype" w:eastAsia="Calibri" w:cs="Tahoma"/>
          <w:color w:val="000000"/>
          <w:sz w:val="22"/>
          <w:szCs w:val="22"/>
          <w:lang w:eastAsia="es-MX"/>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046CF6" w:rsidR="00C10DCD" w:rsidP="00C10DCD" w:rsidRDefault="00C10DCD" w14:paraId="03E6D38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046CF6" w:rsidR="00C10DCD" w:rsidP="00C10DCD" w:rsidRDefault="00C10DCD" w14:paraId="494D1B9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046CF6">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046CF6" w:rsidR="00C10DCD" w:rsidP="00C10DCD" w:rsidRDefault="00C10DCD" w14:paraId="2E291367" w14:textId="77777777">
      <w:pPr>
        <w:spacing w:line="360" w:lineRule="auto"/>
        <w:jc w:val="both"/>
        <w:rPr>
          <w:rFonts w:ascii="Palatino Linotype" w:hAnsi="Palatino Linotype" w:eastAsia="Calibri" w:cs="Tahoma"/>
          <w:b/>
          <w:sz w:val="22"/>
          <w:szCs w:val="22"/>
          <w:lang w:eastAsia="es-ES_tradnl"/>
        </w:rPr>
      </w:pPr>
    </w:p>
    <w:p w:rsidRPr="00046CF6" w:rsidR="00C10DCD" w:rsidP="00C10DCD" w:rsidRDefault="00C10DCD" w14:paraId="78DA2730" w14:textId="77777777">
      <w:pPr>
        <w:spacing w:line="360" w:lineRule="auto"/>
        <w:jc w:val="both"/>
        <w:rPr>
          <w:rFonts w:ascii="Palatino Linotype" w:hAnsi="Palatino Linotype" w:eastAsia="Calibri" w:cs="Tahoma"/>
          <w:b/>
          <w:sz w:val="22"/>
          <w:szCs w:val="22"/>
          <w:lang w:eastAsia="es-ES_tradnl"/>
        </w:rPr>
      </w:pPr>
      <w:r w:rsidRPr="00046CF6">
        <w:rPr>
          <w:rFonts w:ascii="Palatino Linotype" w:hAnsi="Palatino Linotype" w:eastAsia="Calibri" w:cs="Tahoma"/>
          <w:b/>
          <w:sz w:val="22"/>
          <w:szCs w:val="22"/>
          <w:lang w:eastAsia="es-ES_tradnl"/>
        </w:rPr>
        <w:t>Causales de sobreseimiento.</w:t>
      </w:r>
    </w:p>
    <w:p w:rsidRPr="00046CF6" w:rsidR="000252C2" w:rsidP="00C10DCD" w:rsidRDefault="000252C2" w14:paraId="641E554C" w14:textId="77777777">
      <w:pPr>
        <w:spacing w:line="360" w:lineRule="auto"/>
        <w:jc w:val="both"/>
        <w:rPr>
          <w:rFonts w:ascii="Palatino Linotype" w:hAnsi="Palatino Linotype" w:eastAsia="Calibri" w:cs="Tahoma"/>
          <w:b/>
          <w:sz w:val="22"/>
          <w:szCs w:val="22"/>
          <w:lang w:eastAsia="es-ES_tradnl"/>
        </w:rPr>
      </w:pPr>
    </w:p>
    <w:p w:rsidRPr="00046CF6" w:rsidR="00E430FD" w:rsidP="00E430FD" w:rsidRDefault="00E430FD" w14:paraId="7ABB1DFF" w14:textId="77777777">
      <w:pPr>
        <w:spacing w:line="360" w:lineRule="auto"/>
        <w:jc w:val="both"/>
        <w:rPr>
          <w:rFonts w:ascii="Palatino Linotype" w:hAnsi="Palatino Linotype" w:eastAsia="Calibri" w:cs="Tahoma"/>
          <w:sz w:val="22"/>
          <w:szCs w:val="22"/>
          <w:lang w:eastAsia="es-ES_tradnl"/>
        </w:rPr>
      </w:pPr>
      <w:r w:rsidRPr="00046CF6">
        <w:rPr>
          <w:rFonts w:ascii="Palatino Linotype" w:hAnsi="Palatino Linotype" w:eastAsia="Calibri" w:cs="Tahoma"/>
          <w:sz w:val="22"/>
          <w:szCs w:val="22"/>
          <w:lang w:eastAsia="es-ES_tradnl"/>
        </w:rPr>
        <w:t>Por ser de previo y especial pronunciamiento, este Instituto analiza si se actualiza alguna causal de sobreseimiento.</w:t>
      </w:r>
    </w:p>
    <w:p w:rsidRPr="00046CF6" w:rsidR="00E430FD" w:rsidP="00E430FD" w:rsidRDefault="00E430FD" w14:paraId="777AB439" w14:textId="77777777">
      <w:pPr>
        <w:spacing w:line="360" w:lineRule="auto"/>
        <w:jc w:val="both"/>
        <w:rPr>
          <w:rFonts w:ascii="Palatino Linotype" w:hAnsi="Palatino Linotype" w:cs="Tahoma"/>
          <w:sz w:val="22"/>
          <w:szCs w:val="22"/>
        </w:rPr>
      </w:pPr>
    </w:p>
    <w:p w:rsidRPr="00046CF6" w:rsidR="00E430FD" w:rsidP="00E430FD" w:rsidRDefault="00E430FD" w14:paraId="3960E0D3" w14:textId="77777777">
      <w:pPr>
        <w:spacing w:line="360" w:lineRule="auto"/>
        <w:jc w:val="both"/>
        <w:rPr>
          <w:rFonts w:ascii="Palatino Linotype" w:hAnsi="Palatino Linotype" w:eastAsia="Calibri" w:cs="Tahoma"/>
          <w:sz w:val="22"/>
          <w:szCs w:val="22"/>
          <w:lang w:eastAsia="es-ES_tradnl"/>
        </w:rPr>
      </w:pPr>
      <w:r w:rsidRPr="00046CF6">
        <w:rPr>
          <w:rFonts w:ascii="Palatino Linotype" w:hAnsi="Palatino Linotype" w:cs="Tahoma"/>
          <w:sz w:val="22"/>
          <w:szCs w:val="22"/>
        </w:rPr>
        <w:t xml:space="preserve">El artículo 192 de la </w:t>
      </w:r>
      <w:r w:rsidRPr="00046CF6">
        <w:rPr>
          <w:rFonts w:ascii="Palatino Linotype" w:hAnsi="Palatino Linotype" w:eastAsia="Calibri"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046CF6">
        <w:rPr>
          <w:rFonts w:ascii="Palatino Linotype" w:hAnsi="Palatino Linotype" w:eastAsia="Calibri" w:cs="Tahoma"/>
          <w:sz w:val="22"/>
          <w:szCs w:val="22"/>
          <w:lang w:eastAsia="es-ES_tradnl"/>
        </w:rPr>
        <w:t>del análisis realizado por este Instituto, se advierte que</w:t>
      </w:r>
      <w:r w:rsidRPr="00046CF6">
        <w:rPr>
          <w:rFonts w:ascii="Palatino Linotype" w:hAnsi="Palatino Linotype" w:eastAsia="Calibri" w:cs="Tahoma"/>
          <w:b/>
          <w:sz w:val="22"/>
          <w:szCs w:val="22"/>
          <w:lang w:eastAsia="es-ES_tradnl"/>
        </w:rPr>
        <w:t xml:space="preserve"> no se configuran las causales establecidas en las fracciones I, II, III y IV, </w:t>
      </w:r>
      <w:r w:rsidRPr="00046CF6">
        <w:rPr>
          <w:rFonts w:ascii="Palatino Linotype" w:hAnsi="Palatino Linotype" w:eastAsia="Calibri" w:cs="Tahoma"/>
          <w:sz w:val="22"/>
          <w:szCs w:val="22"/>
          <w:lang w:eastAsia="es-ES_tradnl"/>
        </w:rPr>
        <w:t>toda vez que no hay constancias en el expediente en que se actúa, de que el recurrente se haya desistido del recurso, haya fallecido, el Sujeto Obligado haya modificado su respuesta, o bien, sobreviniera alguna causal de improcedentica.</w:t>
      </w:r>
    </w:p>
    <w:p w:rsidRPr="00046CF6" w:rsidR="00E430FD" w:rsidP="00E430FD" w:rsidRDefault="00E430FD" w14:paraId="549DCAB4" w14:textId="77777777">
      <w:pPr>
        <w:spacing w:line="360" w:lineRule="auto"/>
        <w:jc w:val="both"/>
        <w:rPr>
          <w:rFonts w:ascii="Palatino Linotype" w:hAnsi="Palatino Linotype" w:eastAsia="Calibri" w:cs="Tahoma"/>
          <w:b/>
          <w:sz w:val="22"/>
          <w:szCs w:val="22"/>
          <w:lang w:eastAsia="es-ES_tradnl"/>
        </w:rPr>
      </w:pPr>
    </w:p>
    <w:p w:rsidRPr="00046CF6" w:rsidR="00E430FD" w:rsidP="00E430FD" w:rsidRDefault="00E430FD" w14:paraId="4476433E" w14:textId="77777777">
      <w:pPr>
        <w:spacing w:line="360" w:lineRule="auto"/>
        <w:jc w:val="both"/>
        <w:rPr>
          <w:rFonts w:ascii="Palatino Linotype" w:hAnsi="Palatino Linotype" w:eastAsia="Calibri" w:cs="Tahoma"/>
          <w:sz w:val="22"/>
          <w:szCs w:val="22"/>
          <w:lang w:eastAsia="es-ES_tradnl"/>
        </w:rPr>
      </w:pPr>
      <w:r w:rsidRPr="00046CF6">
        <w:rPr>
          <w:rFonts w:ascii="Palatino Linotype" w:hAnsi="Palatino Linotype" w:eastAsia="Calibri" w:cs="Tahoma"/>
          <w:sz w:val="22"/>
          <w:szCs w:val="22"/>
          <w:lang w:eastAsia="es-ES_tradnl"/>
        </w:rPr>
        <w:t xml:space="preserve">No obstante, toda vez que durante la sustanciación de los Recursos de Revisión </w:t>
      </w:r>
      <w:r w:rsidRPr="00046CF6" w:rsidR="00DD49AC">
        <w:rPr>
          <w:rFonts w:ascii="Palatino Linotype" w:hAnsi="Palatino Linotype" w:eastAsia="Calibri" w:cs="Tahoma"/>
          <w:b/>
          <w:bCs/>
          <w:sz w:val="22"/>
          <w:szCs w:val="22"/>
          <w:lang w:eastAsia="en-US"/>
        </w:rPr>
        <w:t>06091</w:t>
      </w:r>
      <w:r w:rsidRPr="00046CF6">
        <w:rPr>
          <w:rFonts w:ascii="Palatino Linotype" w:hAnsi="Palatino Linotype" w:eastAsia="Calibri" w:cs="Tahoma"/>
          <w:b/>
          <w:bCs/>
          <w:sz w:val="22"/>
          <w:szCs w:val="22"/>
          <w:lang w:eastAsia="en-US"/>
        </w:rPr>
        <w:t>/INFOEM/IP/RR/20</w:t>
      </w:r>
      <w:r w:rsidRPr="00046CF6" w:rsidR="00DD49AC">
        <w:rPr>
          <w:rFonts w:ascii="Palatino Linotype" w:hAnsi="Palatino Linotype" w:eastAsia="Calibri" w:cs="Tahoma"/>
          <w:b/>
          <w:bCs/>
          <w:sz w:val="22"/>
          <w:szCs w:val="22"/>
          <w:lang w:eastAsia="en-US"/>
        </w:rPr>
        <w:t>21 y 06108/INFOEM/IP/RR/2021</w:t>
      </w:r>
      <w:r w:rsidRPr="00046CF6">
        <w:rPr>
          <w:rFonts w:ascii="Palatino Linotype" w:hAnsi="Palatino Linotype" w:eastAsia="Calibri" w:cs="Tahoma"/>
          <w:sz w:val="22"/>
          <w:szCs w:val="22"/>
          <w:lang w:eastAsia="es-ES_tradnl"/>
        </w:rPr>
        <w:t xml:space="preserve">, el </w:t>
      </w:r>
      <w:r w:rsidRPr="00046CF6" w:rsidR="00E30999">
        <w:rPr>
          <w:rFonts w:ascii="Palatino Linotype" w:hAnsi="Palatino Linotype" w:eastAsia="Calibri" w:cs="Tahoma"/>
          <w:sz w:val="22"/>
          <w:szCs w:val="22"/>
          <w:lang w:eastAsia="es-ES_tradnl"/>
        </w:rPr>
        <w:t>Recurrente en sus motivos de inconformidad señaló no haber recibido ningún tipo de información, aunque de las constancias que obran en el Sistema de Acceso a la Información Mexiquense (SAIMEX) se advierte que si se le proporciono diversa información respecto de las obras solicitadas</w:t>
      </w:r>
      <w:r w:rsidRPr="00046CF6">
        <w:rPr>
          <w:rFonts w:ascii="Palatino Linotype" w:hAnsi="Palatino Linotype" w:eastAsia="Calibri" w:cs="Tahoma"/>
          <w:sz w:val="22"/>
          <w:szCs w:val="22"/>
          <w:lang w:eastAsia="es-ES_tradnl"/>
        </w:rPr>
        <w:t>.</w:t>
      </w:r>
    </w:p>
    <w:p w:rsidRPr="00046CF6" w:rsidR="00E430FD" w:rsidP="00E430FD" w:rsidRDefault="00E430FD" w14:paraId="07FE71ED" w14:textId="77777777">
      <w:pPr>
        <w:spacing w:line="360" w:lineRule="auto"/>
        <w:jc w:val="both"/>
        <w:rPr>
          <w:rFonts w:ascii="Palatino Linotype" w:hAnsi="Palatino Linotype" w:eastAsia="Calibri" w:cs="Tahoma"/>
          <w:sz w:val="22"/>
          <w:szCs w:val="22"/>
          <w:lang w:eastAsia="es-ES_tradnl"/>
        </w:rPr>
      </w:pPr>
    </w:p>
    <w:p w:rsidRPr="00046CF6" w:rsidR="00E430FD" w:rsidP="00E430FD" w:rsidRDefault="00E430FD" w14:paraId="476540C0" w14:textId="77777777">
      <w:pPr>
        <w:spacing w:line="360" w:lineRule="auto"/>
        <w:jc w:val="both"/>
        <w:rPr>
          <w:rFonts w:ascii="Palatino Linotype" w:hAnsi="Palatino Linotype" w:eastAsia="Calibri" w:cs="Tahoma"/>
          <w:iCs/>
          <w:sz w:val="22"/>
          <w:szCs w:val="22"/>
          <w:lang w:eastAsia="es-ES_tradnl"/>
        </w:rPr>
      </w:pPr>
      <w:r w:rsidRPr="00046CF6">
        <w:rPr>
          <w:rFonts w:ascii="Palatino Linotype" w:hAnsi="Palatino Linotype" w:eastAsia="Calibri" w:cs="Tahoma"/>
          <w:sz w:val="22"/>
          <w:szCs w:val="22"/>
          <w:lang w:eastAsia="es-ES_tradnl"/>
        </w:rPr>
        <w:t xml:space="preserve">Al respecto, a efecto de verificar si se actualiza la causal de sobreseimiento, </w:t>
      </w:r>
      <w:r w:rsidRPr="00046CF6">
        <w:rPr>
          <w:rFonts w:ascii="Palatino Linotype" w:hAnsi="Palatino Linotype" w:cs="Tahoma"/>
          <w:sz w:val="22"/>
          <w:szCs w:val="22"/>
        </w:rPr>
        <w:t xml:space="preserve">se realizará la relatoría de las actuaciones efectuadas por las partes durante el procedimiento de acceso a la información pública </w:t>
      </w:r>
      <w:r w:rsidRPr="00046CF6">
        <w:rPr>
          <w:rFonts w:ascii="Palatino Linotype" w:hAnsi="Palatino Linotype" w:eastAsia="Calibri" w:cs="Tahoma"/>
          <w:iCs/>
          <w:sz w:val="22"/>
          <w:szCs w:val="22"/>
          <w:lang w:eastAsia="es-ES_tradnl"/>
        </w:rPr>
        <w:t xml:space="preserve">con el propósito de dar claridad en el tratamiento del tema en estudio. </w:t>
      </w:r>
    </w:p>
    <w:p w:rsidRPr="00046CF6" w:rsidR="00E430FD" w:rsidP="00E430FD" w:rsidRDefault="00E430FD" w14:paraId="1271F3AC" w14:textId="77777777">
      <w:pPr>
        <w:tabs>
          <w:tab w:val="left" w:pos="4962"/>
        </w:tabs>
        <w:spacing w:line="360" w:lineRule="auto"/>
        <w:jc w:val="both"/>
        <w:rPr>
          <w:rFonts w:ascii="Palatino Linotype" w:hAnsi="Palatino Linotype" w:eastAsia="Calibri" w:cs="Tahoma"/>
          <w:iCs/>
          <w:sz w:val="22"/>
          <w:szCs w:val="22"/>
          <w:lang w:eastAsia="es-ES_tradnl"/>
        </w:rPr>
      </w:pPr>
    </w:p>
    <w:p w:rsidRPr="00046CF6" w:rsidR="00E30999" w:rsidP="00E30999" w:rsidRDefault="00E430FD" w14:paraId="389DD2DE" w14:textId="77777777">
      <w:pPr>
        <w:tabs>
          <w:tab w:val="left" w:pos="4962"/>
        </w:tabs>
        <w:spacing w:line="360" w:lineRule="auto"/>
        <w:jc w:val="both"/>
        <w:rPr>
          <w:rFonts w:ascii="Palatino Linotype" w:hAnsi="Palatino Linotype" w:eastAsia="Calibri" w:cs="Tahoma"/>
          <w:iCs/>
          <w:sz w:val="22"/>
          <w:szCs w:val="22"/>
          <w:lang w:eastAsia="es-ES_tradnl"/>
        </w:rPr>
      </w:pPr>
      <w:r w:rsidRPr="00046CF6">
        <w:rPr>
          <w:rFonts w:ascii="Palatino Linotype" w:hAnsi="Palatino Linotype" w:eastAsia="Calibri" w:cs="Tahoma"/>
          <w:iCs/>
          <w:sz w:val="22"/>
          <w:szCs w:val="22"/>
          <w:lang w:eastAsia="es-ES_tradnl"/>
        </w:rPr>
        <w:t xml:space="preserve">El particular solicitó al </w:t>
      </w:r>
      <w:r w:rsidRPr="00046CF6" w:rsidR="00E30999">
        <w:rPr>
          <w:rFonts w:ascii="Palatino Linotype" w:hAnsi="Palatino Linotype" w:eastAsia="Calibri" w:cs="Tahoma"/>
          <w:iCs/>
          <w:sz w:val="22"/>
          <w:szCs w:val="22"/>
          <w:lang w:eastAsia="es-ES_tradnl"/>
        </w:rPr>
        <w:t>Ayuntamiento de Amecameca en las solicitudes 00252/AMECAMEC/IP/2021 y 00253/AMECAMEC/IP/2021 información relacionada con la construcción de aula de usos múltiples, Santiago Cuauthenco y sobre la construcción de aula de usos múltiples en preparatoria de San Pedro Nexapa, al respecto el Sujeto Obligado a través del Tesorero Municipal adjuntó los expedientes de las obras referidas.</w:t>
      </w:r>
    </w:p>
    <w:p w:rsidRPr="00046CF6" w:rsidR="00E30999" w:rsidP="00E430FD" w:rsidRDefault="00E30999" w14:paraId="19AF7022" w14:textId="77777777">
      <w:pPr>
        <w:tabs>
          <w:tab w:val="left" w:pos="4962"/>
        </w:tabs>
        <w:spacing w:line="360" w:lineRule="auto"/>
        <w:jc w:val="both"/>
        <w:rPr>
          <w:rFonts w:ascii="Palatino Linotype" w:hAnsi="Palatino Linotype" w:eastAsia="Calibri" w:cs="Tahoma"/>
          <w:iCs/>
          <w:sz w:val="22"/>
          <w:szCs w:val="22"/>
          <w:lang w:eastAsia="es-ES_tradnl"/>
        </w:rPr>
      </w:pPr>
    </w:p>
    <w:p w:rsidRPr="00046CF6" w:rsidR="00A07E6C" w:rsidP="00CC38A9" w:rsidRDefault="00E430FD" w14:paraId="7A6D87E3" w14:textId="381F37B3">
      <w:pPr>
        <w:tabs>
          <w:tab w:val="left" w:pos="4962"/>
        </w:tabs>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eastAsia="Calibri" w:cs="Tahoma"/>
          <w:iCs/>
          <w:sz w:val="22"/>
          <w:szCs w:val="22"/>
          <w:lang w:eastAsia="es-ES_tradnl"/>
        </w:rPr>
        <w:t xml:space="preserve">Al respecto, </w:t>
      </w:r>
      <w:r w:rsidRPr="00046CF6" w:rsidR="00E30999">
        <w:rPr>
          <w:rFonts w:ascii="Palatino Linotype" w:hAnsi="Palatino Linotype" w:eastAsia="Calibri" w:cs="Tahoma"/>
          <w:iCs/>
          <w:sz w:val="22"/>
          <w:szCs w:val="22"/>
          <w:lang w:eastAsia="es-ES_tradnl"/>
        </w:rPr>
        <w:t xml:space="preserve">el Recurrente se inconformó por la negativa a proporcionarle información alguna, situación que no resulta </w:t>
      </w:r>
      <w:r w:rsidRPr="00046CF6" w:rsidR="00E30999">
        <w:rPr>
          <w:rFonts w:ascii="Palatino Linotype" w:hAnsi="Palatino Linotype"/>
          <w:sz w:val="22"/>
          <w:szCs w:val="22"/>
        </w:rPr>
        <w:t xml:space="preserve">cierta ya que si se le hizo llegar </w:t>
      </w:r>
      <w:r w:rsidRPr="00046CF6" w:rsidR="00EF6EAA">
        <w:rPr>
          <w:rFonts w:ascii="Palatino Linotype" w:hAnsi="Palatino Linotype"/>
          <w:sz w:val="22"/>
          <w:szCs w:val="22"/>
        </w:rPr>
        <w:t xml:space="preserve">diversa </w:t>
      </w:r>
      <w:r w:rsidRPr="00046CF6" w:rsidR="00E30999">
        <w:rPr>
          <w:rFonts w:ascii="Palatino Linotype" w:hAnsi="Palatino Linotype"/>
          <w:sz w:val="22"/>
          <w:szCs w:val="22"/>
        </w:rPr>
        <w:t>documentación</w:t>
      </w:r>
      <w:r w:rsidRPr="00046CF6" w:rsidR="00EF6EAA">
        <w:rPr>
          <w:rFonts w:ascii="Palatino Linotype" w:hAnsi="Palatino Linotype"/>
          <w:sz w:val="22"/>
          <w:szCs w:val="22"/>
        </w:rPr>
        <w:t xml:space="preserve">, si bien es cierto la solicita desglosada conforme al </w:t>
      </w:r>
      <w:r w:rsidRPr="00046CF6" w:rsidR="006961A6">
        <w:rPr>
          <w:rFonts w:ascii="Palatino Linotype" w:hAnsi="Palatino Linotype"/>
          <w:sz w:val="22"/>
          <w:szCs w:val="22"/>
        </w:rPr>
        <w:t>L</w:t>
      </w:r>
      <w:r w:rsidRPr="00046CF6" w:rsidR="00EF6EAA">
        <w:rPr>
          <w:rFonts w:ascii="Palatino Linotype" w:hAnsi="Palatino Linotype"/>
          <w:sz w:val="22"/>
          <w:szCs w:val="22"/>
        </w:rPr>
        <w:t xml:space="preserve">ibro </w:t>
      </w:r>
      <w:r w:rsidRPr="00046CF6" w:rsidR="006961A6">
        <w:rPr>
          <w:rFonts w:ascii="Palatino Linotype" w:hAnsi="Palatino Linotype"/>
          <w:sz w:val="22"/>
          <w:szCs w:val="22"/>
        </w:rPr>
        <w:t>D</w:t>
      </w:r>
      <w:r w:rsidRPr="00046CF6" w:rsidR="00EF6EAA">
        <w:rPr>
          <w:rFonts w:ascii="Palatino Linotype" w:hAnsi="Palatino Linotype"/>
          <w:sz w:val="22"/>
          <w:szCs w:val="22"/>
        </w:rPr>
        <w:t xml:space="preserve">écimo </w:t>
      </w:r>
      <w:r w:rsidRPr="00046CF6" w:rsidR="006961A6">
        <w:rPr>
          <w:rFonts w:ascii="Palatino Linotype" w:hAnsi="Palatino Linotype"/>
          <w:sz w:val="22"/>
          <w:szCs w:val="22"/>
        </w:rPr>
        <w:t>S</w:t>
      </w:r>
      <w:r w:rsidRPr="00046CF6" w:rsidR="00EF6EAA">
        <w:rPr>
          <w:rFonts w:ascii="Palatino Linotype" w:hAnsi="Palatino Linotype"/>
          <w:sz w:val="22"/>
          <w:szCs w:val="22"/>
        </w:rPr>
        <w:t>egundo sin especificar de qu</w:t>
      </w:r>
      <w:r w:rsidRPr="00046CF6" w:rsidR="006961A6">
        <w:rPr>
          <w:rFonts w:ascii="Palatino Linotype" w:hAnsi="Palatino Linotype"/>
          <w:sz w:val="22"/>
          <w:szCs w:val="22"/>
        </w:rPr>
        <w:t>é</w:t>
      </w:r>
      <w:r w:rsidRPr="00046CF6" w:rsidR="00EF6EAA">
        <w:rPr>
          <w:rFonts w:ascii="Palatino Linotype" w:hAnsi="Palatino Linotype"/>
          <w:sz w:val="22"/>
          <w:szCs w:val="22"/>
        </w:rPr>
        <w:t xml:space="preserve"> normatividad, </w:t>
      </w:r>
      <w:r w:rsidRPr="00046CF6" w:rsidR="006F4155">
        <w:rPr>
          <w:rFonts w:ascii="Palatino Linotype" w:hAnsi="Palatino Linotype"/>
          <w:sz w:val="22"/>
          <w:szCs w:val="22"/>
        </w:rPr>
        <w:t xml:space="preserve">lo cierto es que </w:t>
      </w:r>
      <w:r w:rsidRPr="00046CF6" w:rsidR="00EF6EAA">
        <w:rPr>
          <w:rFonts w:ascii="Palatino Linotype" w:hAnsi="Palatino Linotype"/>
          <w:sz w:val="22"/>
          <w:szCs w:val="22"/>
        </w:rPr>
        <w:t xml:space="preserve">no se debe suponer que los particulares sean expertos en derecho y mucho menos en el derecho de acceso a la información, </w:t>
      </w:r>
      <w:r w:rsidRPr="00046CF6" w:rsidR="006F4155">
        <w:rPr>
          <w:rFonts w:ascii="Palatino Linotype" w:hAnsi="Palatino Linotype"/>
          <w:sz w:val="22"/>
          <w:szCs w:val="22"/>
        </w:rPr>
        <w:t xml:space="preserve">por lo que </w:t>
      </w:r>
      <w:r w:rsidRPr="00046CF6" w:rsidR="00EF6EAA">
        <w:rPr>
          <w:rFonts w:ascii="Palatino Linotype" w:hAnsi="Palatino Linotype"/>
          <w:sz w:val="22"/>
          <w:szCs w:val="22"/>
        </w:rPr>
        <w:t>se deduce que se refiere al libro décimo segundo del Código Administrativo del Estado de México referente a la obra pública</w:t>
      </w:r>
      <w:r w:rsidRPr="00046CF6" w:rsidR="00CC38A9">
        <w:rPr>
          <w:rFonts w:ascii="Palatino Linotype" w:hAnsi="Palatino Linotype"/>
          <w:sz w:val="22"/>
          <w:szCs w:val="22"/>
        </w:rPr>
        <w:t>, y la información como la solicita desglosada puede ser obtenida de los documentos proporcionados,</w:t>
      </w:r>
      <w:r w:rsidRPr="00046CF6" w:rsidR="00A07E6C">
        <w:rPr>
          <w:rFonts w:ascii="Palatino Linotype" w:hAnsi="Palatino Linotype" w:cs="Tahoma"/>
          <w:bCs/>
          <w:iCs/>
          <w:sz w:val="22"/>
          <w:szCs w:val="22"/>
        </w:rPr>
        <w:t xml:space="preserve"> </w:t>
      </w:r>
      <w:r w:rsidRPr="00046CF6" w:rsidR="00A07E6C">
        <w:rPr>
          <w:rFonts w:ascii="Palatino Linotype" w:hAnsi="Palatino Linotype" w:eastAsia="Calibri" w:cs="Tahoma"/>
          <w:bCs/>
          <w:sz w:val="22"/>
          <w:szCs w:val="22"/>
          <w:lang w:eastAsia="en-US"/>
        </w:rPr>
        <w:t>de</w:t>
      </w:r>
      <w:r w:rsidRPr="00046CF6" w:rsidR="00A07E6C">
        <w:rPr>
          <w:rFonts w:ascii="Palatino Linotype" w:hAnsi="Palatino Linotype" w:eastAsia="Calibri" w:cs="Tahoma"/>
          <w:iCs/>
          <w:sz w:val="22"/>
          <w:szCs w:val="22"/>
          <w:lang w:val="es-ES" w:eastAsia="es-ES_tradnl"/>
        </w:rPr>
        <w:t xml:space="preserve"> tales circunstancias, se colige que los sujetos obligados únicamente están constreñidos a proporcionar la documentación que obre en sus archivos; </w:t>
      </w:r>
      <w:r w:rsidRPr="00046CF6" w:rsidR="00A07E6C">
        <w:rPr>
          <w:rFonts w:ascii="Palatino Linotype" w:hAnsi="Palatino Linotype" w:eastAsia="Calibri" w:cs="Tahoma"/>
          <w:iCs/>
          <w:sz w:val="22"/>
          <w:szCs w:val="22"/>
          <w:lang w:val="es-ES" w:eastAsia="es-ES_tradnl"/>
        </w:rPr>
        <w:lastRenderedPageBreak/>
        <w:t xml:space="preserve">por lo que, no están obligados a generar o elaborar documentos </w:t>
      </w:r>
      <w:r w:rsidRPr="00046CF6" w:rsidR="00A07E6C">
        <w:rPr>
          <w:rFonts w:ascii="Palatino Linotype" w:hAnsi="Palatino Linotype" w:eastAsia="Calibri" w:cs="Tahoma"/>
          <w:i/>
          <w:iCs/>
          <w:sz w:val="22"/>
          <w:szCs w:val="22"/>
          <w:lang w:val="es-ES" w:eastAsia="es-ES_tradnl"/>
        </w:rPr>
        <w:t>Ad hoc,</w:t>
      </w:r>
      <w:r w:rsidRPr="00046CF6" w:rsidR="00A07E6C">
        <w:rPr>
          <w:rFonts w:ascii="Palatino Linotype" w:hAnsi="Palatino Linotype" w:eastAsia="Calibri" w:cs="Tahoma"/>
          <w:iCs/>
          <w:sz w:val="22"/>
          <w:szCs w:val="22"/>
          <w:lang w:val="es-ES" w:eastAsia="es-ES_tradnl"/>
        </w:rPr>
        <w:t xml:space="preserve"> robustece lo anterior el Criterio 3/17 del Instituto Nacional de Transparencia, Acceso a la Información y Protección de Datos Personales que a continuación se cita:</w:t>
      </w:r>
    </w:p>
    <w:p w:rsidRPr="00046CF6" w:rsidR="00A07E6C" w:rsidP="00A07E6C" w:rsidRDefault="00A07E6C" w14:paraId="570310DD"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046CF6" w:rsidR="00A07E6C" w:rsidP="00A07E6C" w:rsidRDefault="00A07E6C" w14:paraId="2BAAE2CD" w14:textId="77777777">
      <w:pPr>
        <w:spacing w:line="360" w:lineRule="auto"/>
        <w:ind w:left="567" w:right="567"/>
        <w:jc w:val="both"/>
        <w:rPr>
          <w:rFonts w:ascii="Palatino Linotype" w:hAnsi="Palatino Linotype" w:eastAsia="Arial" w:cs="Arial"/>
          <w:i/>
          <w:szCs w:val="22"/>
        </w:rPr>
      </w:pPr>
      <w:r w:rsidRPr="00046CF6">
        <w:rPr>
          <w:rFonts w:ascii="Palatino Linotype" w:hAnsi="Palatino Linotype" w:eastAsia="Arial" w:cs="Arial"/>
          <w:b/>
          <w:i/>
          <w:szCs w:val="22"/>
        </w:rPr>
        <w:t xml:space="preserve">No existe obligación de elaborar </w:t>
      </w:r>
      <w:r w:rsidRPr="00046CF6">
        <w:rPr>
          <w:rFonts w:ascii="Palatino Linotype" w:hAnsi="Palatino Linotype" w:eastAsia="Arial" w:cs="Arial"/>
          <w:b/>
          <w:i/>
          <w:spacing w:val="-3"/>
          <w:szCs w:val="22"/>
        </w:rPr>
        <w:t>d</w:t>
      </w:r>
      <w:r w:rsidRPr="00046CF6">
        <w:rPr>
          <w:rFonts w:ascii="Palatino Linotype" w:hAnsi="Palatino Linotype" w:eastAsia="Arial" w:cs="Arial"/>
          <w:b/>
          <w:i/>
          <w:szCs w:val="22"/>
        </w:rPr>
        <w:t>ocum</w:t>
      </w:r>
      <w:r w:rsidRPr="00046CF6">
        <w:rPr>
          <w:rFonts w:ascii="Palatino Linotype" w:hAnsi="Palatino Linotype" w:eastAsia="Arial" w:cs="Arial"/>
          <w:b/>
          <w:i/>
          <w:spacing w:val="1"/>
          <w:szCs w:val="22"/>
        </w:rPr>
        <w:t>e</w:t>
      </w:r>
      <w:r w:rsidRPr="00046CF6">
        <w:rPr>
          <w:rFonts w:ascii="Palatino Linotype" w:hAnsi="Palatino Linotype" w:eastAsia="Arial" w:cs="Arial"/>
          <w:b/>
          <w:i/>
          <w:szCs w:val="22"/>
        </w:rPr>
        <w:t>n</w:t>
      </w:r>
      <w:r w:rsidRPr="00046CF6">
        <w:rPr>
          <w:rFonts w:ascii="Palatino Linotype" w:hAnsi="Palatino Linotype" w:eastAsia="Arial" w:cs="Arial"/>
          <w:b/>
          <w:i/>
          <w:spacing w:val="-1"/>
          <w:szCs w:val="22"/>
        </w:rPr>
        <w:t>t</w:t>
      </w:r>
      <w:r w:rsidRPr="00046CF6">
        <w:rPr>
          <w:rFonts w:ascii="Palatino Linotype" w:hAnsi="Palatino Linotype" w:eastAsia="Arial" w:cs="Arial"/>
          <w:b/>
          <w:i/>
          <w:szCs w:val="22"/>
        </w:rPr>
        <w:t xml:space="preserve">os </w:t>
      </w:r>
      <w:r w:rsidRPr="00046CF6">
        <w:rPr>
          <w:rFonts w:ascii="Palatino Linotype" w:hAnsi="Palatino Linotype" w:eastAsia="Arial" w:cs="Arial"/>
          <w:b/>
          <w:i/>
          <w:spacing w:val="-1"/>
          <w:szCs w:val="22"/>
        </w:rPr>
        <w:t xml:space="preserve">ad </w:t>
      </w:r>
      <w:r w:rsidRPr="00046CF6">
        <w:rPr>
          <w:rFonts w:ascii="Palatino Linotype" w:hAnsi="Palatino Linotype" w:eastAsia="Arial" w:cs="Arial"/>
          <w:b/>
          <w:i/>
          <w:szCs w:val="22"/>
        </w:rPr>
        <w:t>hoc para atender las sol</w:t>
      </w:r>
      <w:r w:rsidRPr="00046CF6">
        <w:rPr>
          <w:rFonts w:ascii="Palatino Linotype" w:hAnsi="Palatino Linotype" w:eastAsia="Arial" w:cs="Arial"/>
          <w:b/>
          <w:i/>
          <w:spacing w:val="-2"/>
          <w:szCs w:val="22"/>
        </w:rPr>
        <w:t>i</w:t>
      </w:r>
      <w:r w:rsidRPr="00046CF6">
        <w:rPr>
          <w:rFonts w:ascii="Palatino Linotype" w:hAnsi="Palatino Linotype" w:eastAsia="Arial" w:cs="Arial"/>
          <w:b/>
          <w:i/>
          <w:spacing w:val="1"/>
          <w:szCs w:val="22"/>
        </w:rPr>
        <w:t>c</w:t>
      </w:r>
      <w:r w:rsidRPr="00046CF6">
        <w:rPr>
          <w:rFonts w:ascii="Palatino Linotype" w:hAnsi="Palatino Linotype" w:eastAsia="Arial" w:cs="Arial"/>
          <w:b/>
          <w:i/>
          <w:szCs w:val="22"/>
        </w:rPr>
        <w:t xml:space="preserve">itudes de </w:t>
      </w:r>
      <w:r w:rsidRPr="00046CF6">
        <w:rPr>
          <w:rFonts w:ascii="Palatino Linotype" w:hAnsi="Palatino Linotype" w:eastAsia="Arial" w:cs="Arial"/>
          <w:b/>
          <w:i/>
          <w:spacing w:val="1"/>
          <w:szCs w:val="22"/>
        </w:rPr>
        <w:t>ac</w:t>
      </w:r>
      <w:r w:rsidRPr="00046CF6">
        <w:rPr>
          <w:rFonts w:ascii="Palatino Linotype" w:hAnsi="Palatino Linotype" w:eastAsia="Arial" w:cs="Arial"/>
          <w:b/>
          <w:i/>
          <w:spacing w:val="-1"/>
          <w:szCs w:val="22"/>
        </w:rPr>
        <w:t>c</w:t>
      </w:r>
      <w:r w:rsidRPr="00046CF6">
        <w:rPr>
          <w:rFonts w:ascii="Palatino Linotype" w:hAnsi="Palatino Linotype" w:eastAsia="Arial" w:cs="Arial"/>
          <w:b/>
          <w:i/>
          <w:spacing w:val="1"/>
          <w:szCs w:val="22"/>
        </w:rPr>
        <w:t>es</w:t>
      </w:r>
      <w:r w:rsidRPr="00046CF6">
        <w:rPr>
          <w:rFonts w:ascii="Palatino Linotype" w:hAnsi="Palatino Linotype" w:eastAsia="Arial" w:cs="Arial"/>
          <w:b/>
          <w:i/>
          <w:szCs w:val="22"/>
        </w:rPr>
        <w:t>o a la informa</w:t>
      </w:r>
      <w:r w:rsidRPr="00046CF6">
        <w:rPr>
          <w:rFonts w:ascii="Palatino Linotype" w:hAnsi="Palatino Linotype" w:eastAsia="Arial" w:cs="Arial"/>
          <w:b/>
          <w:i/>
          <w:spacing w:val="1"/>
          <w:szCs w:val="22"/>
        </w:rPr>
        <w:t>c</w:t>
      </w:r>
      <w:r w:rsidRPr="00046CF6">
        <w:rPr>
          <w:rFonts w:ascii="Palatino Linotype" w:hAnsi="Palatino Linotype" w:eastAsia="Arial" w:cs="Arial"/>
          <w:b/>
          <w:i/>
          <w:szCs w:val="22"/>
        </w:rPr>
        <w:t>ió</w:t>
      </w:r>
      <w:r w:rsidRPr="00046CF6">
        <w:rPr>
          <w:rFonts w:ascii="Palatino Linotype" w:hAnsi="Palatino Linotype" w:eastAsia="Arial" w:cs="Arial"/>
          <w:b/>
          <w:i/>
          <w:spacing w:val="-2"/>
          <w:szCs w:val="22"/>
        </w:rPr>
        <w:t>n</w:t>
      </w:r>
      <w:r w:rsidRPr="00046CF6">
        <w:rPr>
          <w:rFonts w:ascii="Palatino Linotype" w:hAnsi="Palatino Linotype" w:eastAsia="Arial" w:cs="Arial"/>
          <w:b/>
          <w:i/>
          <w:szCs w:val="22"/>
        </w:rPr>
        <w:t xml:space="preserve">. </w:t>
      </w:r>
      <w:r w:rsidRPr="00046CF6">
        <w:rPr>
          <w:rFonts w:ascii="Palatino Linotype" w:hAnsi="Palatino Linotype" w:eastAsia="Arial" w:cs="Arial"/>
          <w:i/>
          <w:spacing w:val="18"/>
          <w:szCs w:val="22"/>
        </w:rPr>
        <w:t>L</w:t>
      </w:r>
      <w:r w:rsidRPr="00046CF6">
        <w:rPr>
          <w:rFonts w:ascii="Palatino Linotype" w:hAnsi="Palatino Linotype" w:eastAsia="Arial" w:cs="Arial"/>
          <w:i/>
          <w:spacing w:val="-1"/>
          <w:szCs w:val="22"/>
        </w:rPr>
        <w:t xml:space="preserve">os </w:t>
      </w:r>
      <w:r w:rsidRPr="00046CF6">
        <w:rPr>
          <w:rFonts w:ascii="Palatino Linotype" w:hAnsi="Palatino Linotype" w:eastAsia="Arial" w:cs="Arial"/>
          <w:i/>
          <w:spacing w:val="1"/>
          <w:szCs w:val="22"/>
        </w:rPr>
        <w:t>a</w:t>
      </w:r>
      <w:r w:rsidRPr="00046CF6">
        <w:rPr>
          <w:rFonts w:ascii="Palatino Linotype" w:hAnsi="Palatino Linotype" w:eastAsia="Arial" w:cs="Arial"/>
          <w:i/>
          <w:szCs w:val="22"/>
        </w:rPr>
        <w:t>rt</w:t>
      </w:r>
      <w:r w:rsidRPr="00046CF6">
        <w:rPr>
          <w:rFonts w:ascii="Palatino Linotype" w:hAnsi="Palatino Linotype" w:eastAsia="Arial" w:cs="Arial"/>
          <w:i/>
          <w:spacing w:val="-2"/>
          <w:szCs w:val="22"/>
        </w:rPr>
        <w:t>í</w:t>
      </w:r>
      <w:r w:rsidRPr="00046CF6">
        <w:rPr>
          <w:rFonts w:ascii="Palatino Linotype" w:hAnsi="Palatino Linotype" w:eastAsia="Arial" w:cs="Arial"/>
          <w:i/>
          <w:szCs w:val="22"/>
        </w:rPr>
        <w:t>c</w:t>
      </w:r>
      <w:r w:rsidRPr="00046CF6">
        <w:rPr>
          <w:rFonts w:ascii="Palatino Linotype" w:hAnsi="Palatino Linotype" w:eastAsia="Arial" w:cs="Arial"/>
          <w:i/>
          <w:spacing w:val="1"/>
          <w:szCs w:val="22"/>
        </w:rPr>
        <w:t>u</w:t>
      </w:r>
      <w:r w:rsidRPr="00046CF6">
        <w:rPr>
          <w:rFonts w:ascii="Palatino Linotype" w:hAnsi="Palatino Linotype" w:eastAsia="Arial" w:cs="Arial"/>
          <w:i/>
          <w:szCs w:val="22"/>
        </w:rPr>
        <w:t>los</w:t>
      </w:r>
      <w:r w:rsidRPr="00046CF6">
        <w:rPr>
          <w:rFonts w:ascii="Palatino Linotype" w:hAnsi="Palatino Linotype" w:eastAsia="Arial" w:cs="Arial"/>
          <w:i/>
          <w:spacing w:val="8"/>
          <w:szCs w:val="22"/>
        </w:rPr>
        <w:t xml:space="preserve"> 129 </w:t>
      </w:r>
      <w:r w:rsidRPr="00046CF6">
        <w:rPr>
          <w:rFonts w:ascii="Palatino Linotype" w:hAnsi="Palatino Linotype" w:eastAsia="Arial" w:cs="Arial"/>
          <w:i/>
          <w:spacing w:val="1"/>
          <w:szCs w:val="22"/>
        </w:rPr>
        <w:t>d</w:t>
      </w:r>
      <w:r w:rsidRPr="00046CF6">
        <w:rPr>
          <w:rFonts w:ascii="Palatino Linotype" w:hAnsi="Palatino Linotype" w:eastAsia="Arial" w:cs="Arial"/>
          <w:i/>
          <w:szCs w:val="22"/>
        </w:rPr>
        <w:t xml:space="preserve">e la </w:t>
      </w:r>
      <w:r w:rsidRPr="00046CF6">
        <w:rPr>
          <w:rFonts w:ascii="Palatino Linotype" w:hAnsi="Palatino Linotype" w:eastAsia="Arial" w:cs="Arial"/>
          <w:i/>
          <w:spacing w:val="-1"/>
          <w:szCs w:val="22"/>
        </w:rPr>
        <w:t>L</w:t>
      </w:r>
      <w:r w:rsidRPr="00046CF6">
        <w:rPr>
          <w:rFonts w:ascii="Palatino Linotype" w:hAnsi="Palatino Linotype" w:eastAsia="Arial" w:cs="Arial"/>
          <w:i/>
          <w:spacing w:val="1"/>
          <w:szCs w:val="22"/>
        </w:rPr>
        <w:t>e</w:t>
      </w:r>
      <w:r w:rsidRPr="00046CF6">
        <w:rPr>
          <w:rFonts w:ascii="Palatino Linotype" w:hAnsi="Palatino Linotype" w:eastAsia="Arial" w:cs="Arial"/>
          <w:i/>
          <w:szCs w:val="22"/>
        </w:rPr>
        <w:t xml:space="preserve">y General </w:t>
      </w:r>
      <w:r w:rsidRPr="00046CF6">
        <w:rPr>
          <w:rFonts w:ascii="Palatino Linotype" w:hAnsi="Palatino Linotype" w:eastAsia="Arial" w:cs="Arial"/>
          <w:i/>
          <w:spacing w:val="-1"/>
          <w:szCs w:val="22"/>
        </w:rPr>
        <w:t>d</w:t>
      </w:r>
      <w:r w:rsidRPr="00046CF6">
        <w:rPr>
          <w:rFonts w:ascii="Palatino Linotype" w:hAnsi="Palatino Linotype" w:eastAsia="Arial" w:cs="Arial"/>
          <w:i/>
          <w:szCs w:val="22"/>
        </w:rPr>
        <w:t xml:space="preserve">e </w:t>
      </w:r>
      <w:r w:rsidRPr="00046CF6">
        <w:rPr>
          <w:rFonts w:ascii="Palatino Linotype" w:hAnsi="Palatino Linotype" w:eastAsia="Arial" w:cs="Arial"/>
          <w:i/>
          <w:spacing w:val="2"/>
          <w:szCs w:val="22"/>
        </w:rPr>
        <w:t>T</w:t>
      </w:r>
      <w:r w:rsidRPr="00046CF6">
        <w:rPr>
          <w:rFonts w:ascii="Palatino Linotype" w:hAnsi="Palatino Linotype" w:eastAsia="Arial" w:cs="Arial"/>
          <w:i/>
          <w:szCs w:val="22"/>
        </w:rPr>
        <w:t>r</w:t>
      </w:r>
      <w:r w:rsidRPr="00046CF6">
        <w:rPr>
          <w:rFonts w:ascii="Palatino Linotype" w:hAnsi="Palatino Linotype" w:eastAsia="Arial" w:cs="Arial"/>
          <w:i/>
          <w:spacing w:val="-2"/>
          <w:szCs w:val="22"/>
        </w:rPr>
        <w:t>a</w:t>
      </w:r>
      <w:r w:rsidRPr="00046CF6">
        <w:rPr>
          <w:rFonts w:ascii="Palatino Linotype" w:hAnsi="Palatino Linotype" w:eastAsia="Arial" w:cs="Arial"/>
          <w:i/>
          <w:spacing w:val="1"/>
          <w:szCs w:val="22"/>
        </w:rPr>
        <w:t>n</w:t>
      </w:r>
      <w:r w:rsidRPr="00046CF6">
        <w:rPr>
          <w:rFonts w:ascii="Palatino Linotype" w:hAnsi="Palatino Linotype" w:eastAsia="Arial" w:cs="Arial"/>
          <w:i/>
          <w:szCs w:val="22"/>
        </w:rPr>
        <w:t>s</w:t>
      </w:r>
      <w:r w:rsidRPr="00046CF6">
        <w:rPr>
          <w:rFonts w:ascii="Palatino Linotype" w:hAnsi="Palatino Linotype" w:eastAsia="Arial" w:cs="Arial"/>
          <w:i/>
          <w:spacing w:val="1"/>
          <w:szCs w:val="22"/>
        </w:rPr>
        <w:t>pa</w:t>
      </w:r>
      <w:r w:rsidRPr="00046CF6">
        <w:rPr>
          <w:rFonts w:ascii="Palatino Linotype" w:hAnsi="Palatino Linotype" w:eastAsia="Arial" w:cs="Arial"/>
          <w:i/>
          <w:szCs w:val="22"/>
        </w:rPr>
        <w:t>r</w:t>
      </w:r>
      <w:r w:rsidRPr="00046CF6">
        <w:rPr>
          <w:rFonts w:ascii="Palatino Linotype" w:hAnsi="Palatino Linotype" w:eastAsia="Arial" w:cs="Arial"/>
          <w:i/>
          <w:spacing w:val="-2"/>
          <w:szCs w:val="22"/>
        </w:rPr>
        <w:t>e</w:t>
      </w:r>
      <w:r w:rsidRPr="00046CF6">
        <w:rPr>
          <w:rFonts w:ascii="Palatino Linotype" w:hAnsi="Palatino Linotype" w:eastAsia="Arial" w:cs="Arial"/>
          <w:i/>
          <w:spacing w:val="1"/>
          <w:szCs w:val="22"/>
        </w:rPr>
        <w:t>n</w:t>
      </w:r>
      <w:r w:rsidRPr="00046CF6">
        <w:rPr>
          <w:rFonts w:ascii="Palatino Linotype" w:hAnsi="Palatino Linotype" w:eastAsia="Arial" w:cs="Arial"/>
          <w:i/>
          <w:szCs w:val="22"/>
        </w:rPr>
        <w:t>cia y Acc</w:t>
      </w:r>
      <w:r w:rsidRPr="00046CF6">
        <w:rPr>
          <w:rFonts w:ascii="Palatino Linotype" w:hAnsi="Palatino Linotype" w:eastAsia="Arial" w:cs="Arial"/>
          <w:i/>
          <w:spacing w:val="1"/>
          <w:szCs w:val="22"/>
        </w:rPr>
        <w:t>e</w:t>
      </w:r>
      <w:r w:rsidRPr="00046CF6">
        <w:rPr>
          <w:rFonts w:ascii="Palatino Linotype" w:hAnsi="Palatino Linotype" w:eastAsia="Arial" w:cs="Arial"/>
          <w:i/>
          <w:szCs w:val="22"/>
        </w:rPr>
        <w:t>so a la I</w:t>
      </w:r>
      <w:r w:rsidRPr="00046CF6">
        <w:rPr>
          <w:rFonts w:ascii="Palatino Linotype" w:hAnsi="Palatino Linotype" w:eastAsia="Arial" w:cs="Arial"/>
          <w:i/>
          <w:spacing w:val="-1"/>
          <w:szCs w:val="22"/>
        </w:rPr>
        <w:t>n</w:t>
      </w:r>
      <w:r w:rsidRPr="00046CF6">
        <w:rPr>
          <w:rFonts w:ascii="Palatino Linotype" w:hAnsi="Palatino Linotype" w:eastAsia="Arial" w:cs="Arial"/>
          <w:i/>
          <w:szCs w:val="22"/>
        </w:rPr>
        <w:t>f</w:t>
      </w:r>
      <w:r w:rsidRPr="00046CF6">
        <w:rPr>
          <w:rFonts w:ascii="Palatino Linotype" w:hAnsi="Palatino Linotype" w:eastAsia="Arial" w:cs="Arial"/>
          <w:i/>
          <w:spacing w:val="1"/>
          <w:szCs w:val="22"/>
        </w:rPr>
        <w:t>o</w:t>
      </w:r>
      <w:r w:rsidRPr="00046CF6">
        <w:rPr>
          <w:rFonts w:ascii="Palatino Linotype" w:hAnsi="Palatino Linotype" w:eastAsia="Arial" w:cs="Arial"/>
          <w:i/>
          <w:spacing w:val="-3"/>
          <w:szCs w:val="22"/>
        </w:rPr>
        <w:t>r</w:t>
      </w:r>
      <w:r w:rsidRPr="00046CF6">
        <w:rPr>
          <w:rFonts w:ascii="Palatino Linotype" w:hAnsi="Palatino Linotype" w:eastAsia="Arial" w:cs="Arial"/>
          <w:i/>
          <w:spacing w:val="1"/>
          <w:szCs w:val="22"/>
        </w:rPr>
        <w:t>ma</w:t>
      </w:r>
      <w:r w:rsidRPr="00046CF6">
        <w:rPr>
          <w:rFonts w:ascii="Palatino Linotype" w:hAnsi="Palatino Linotype" w:eastAsia="Arial" w:cs="Arial"/>
          <w:i/>
          <w:szCs w:val="22"/>
        </w:rPr>
        <w:t>ci</w:t>
      </w:r>
      <w:r w:rsidRPr="00046CF6">
        <w:rPr>
          <w:rFonts w:ascii="Palatino Linotype" w:hAnsi="Palatino Linotype" w:eastAsia="Arial" w:cs="Arial"/>
          <w:i/>
          <w:spacing w:val="-2"/>
          <w:szCs w:val="22"/>
        </w:rPr>
        <w:t>ó</w:t>
      </w:r>
      <w:r w:rsidRPr="00046CF6">
        <w:rPr>
          <w:rFonts w:ascii="Palatino Linotype" w:hAnsi="Palatino Linotype" w:eastAsia="Arial" w:cs="Arial"/>
          <w:i/>
          <w:szCs w:val="22"/>
        </w:rPr>
        <w:t xml:space="preserve">n </w:t>
      </w:r>
      <w:r w:rsidRPr="00046CF6">
        <w:rPr>
          <w:rFonts w:ascii="Palatino Linotype" w:hAnsi="Palatino Linotype" w:eastAsia="Arial" w:cs="Arial"/>
          <w:i/>
          <w:spacing w:val="-2"/>
          <w:szCs w:val="22"/>
        </w:rPr>
        <w:t>P</w:t>
      </w:r>
      <w:r w:rsidRPr="00046CF6">
        <w:rPr>
          <w:rFonts w:ascii="Palatino Linotype" w:hAnsi="Palatino Linotype" w:eastAsia="Arial" w:cs="Arial"/>
          <w:i/>
          <w:spacing w:val="1"/>
          <w:szCs w:val="22"/>
        </w:rPr>
        <w:t>úb</w:t>
      </w:r>
      <w:r w:rsidRPr="00046CF6">
        <w:rPr>
          <w:rFonts w:ascii="Palatino Linotype" w:hAnsi="Palatino Linotype" w:eastAsia="Arial" w:cs="Arial"/>
          <w:i/>
          <w:szCs w:val="22"/>
        </w:rPr>
        <w:t>l</w:t>
      </w:r>
      <w:r w:rsidRPr="00046CF6">
        <w:rPr>
          <w:rFonts w:ascii="Palatino Linotype" w:hAnsi="Palatino Linotype" w:eastAsia="Arial" w:cs="Arial"/>
          <w:i/>
          <w:spacing w:val="-1"/>
          <w:szCs w:val="22"/>
        </w:rPr>
        <w:t>i</w:t>
      </w:r>
      <w:r w:rsidRPr="00046CF6">
        <w:rPr>
          <w:rFonts w:ascii="Palatino Linotype" w:hAnsi="Palatino Linotype" w:eastAsia="Arial" w:cs="Arial"/>
          <w:i/>
          <w:szCs w:val="22"/>
        </w:rPr>
        <w:t xml:space="preserve">ca y </w:t>
      </w:r>
      <w:r w:rsidRPr="00046CF6">
        <w:rPr>
          <w:rFonts w:ascii="Palatino Linotype" w:hAnsi="Palatino Linotype" w:eastAsia="Arial" w:cs="Arial"/>
          <w:i/>
          <w:spacing w:val="8"/>
          <w:szCs w:val="22"/>
        </w:rPr>
        <w:t xml:space="preserve">130, párrafo cuarto, </w:t>
      </w:r>
      <w:r w:rsidRPr="00046CF6">
        <w:rPr>
          <w:rFonts w:ascii="Palatino Linotype" w:hAnsi="Palatino Linotype" w:eastAsia="Arial" w:cs="Arial"/>
          <w:i/>
          <w:spacing w:val="1"/>
          <w:szCs w:val="22"/>
        </w:rPr>
        <w:t>d</w:t>
      </w:r>
      <w:r w:rsidRPr="00046CF6">
        <w:rPr>
          <w:rFonts w:ascii="Palatino Linotype" w:hAnsi="Palatino Linotype" w:eastAsia="Arial" w:cs="Arial"/>
          <w:i/>
          <w:szCs w:val="22"/>
        </w:rPr>
        <w:t xml:space="preserve">e la </w:t>
      </w:r>
      <w:r w:rsidRPr="00046CF6">
        <w:rPr>
          <w:rFonts w:ascii="Palatino Linotype" w:hAnsi="Palatino Linotype" w:eastAsia="Arial" w:cs="Arial"/>
          <w:i/>
          <w:spacing w:val="-1"/>
          <w:szCs w:val="22"/>
        </w:rPr>
        <w:t>L</w:t>
      </w:r>
      <w:r w:rsidRPr="00046CF6">
        <w:rPr>
          <w:rFonts w:ascii="Palatino Linotype" w:hAnsi="Palatino Linotype" w:eastAsia="Arial" w:cs="Arial"/>
          <w:i/>
          <w:spacing w:val="1"/>
          <w:szCs w:val="22"/>
        </w:rPr>
        <w:t>e</w:t>
      </w:r>
      <w:r w:rsidRPr="00046CF6">
        <w:rPr>
          <w:rFonts w:ascii="Palatino Linotype" w:hAnsi="Palatino Linotype" w:eastAsia="Arial" w:cs="Arial"/>
          <w:i/>
          <w:szCs w:val="22"/>
        </w:rPr>
        <w:t>y Fe</w:t>
      </w:r>
      <w:r w:rsidRPr="00046CF6">
        <w:rPr>
          <w:rFonts w:ascii="Palatino Linotype" w:hAnsi="Palatino Linotype" w:eastAsia="Arial" w:cs="Arial"/>
          <w:i/>
          <w:spacing w:val="1"/>
          <w:szCs w:val="22"/>
        </w:rPr>
        <w:t>de</w:t>
      </w:r>
      <w:r w:rsidRPr="00046CF6">
        <w:rPr>
          <w:rFonts w:ascii="Palatino Linotype" w:hAnsi="Palatino Linotype" w:eastAsia="Arial" w:cs="Arial"/>
          <w:i/>
          <w:szCs w:val="22"/>
        </w:rPr>
        <w:t xml:space="preserve">ral </w:t>
      </w:r>
      <w:r w:rsidRPr="00046CF6">
        <w:rPr>
          <w:rFonts w:ascii="Palatino Linotype" w:hAnsi="Palatino Linotype" w:eastAsia="Arial" w:cs="Arial"/>
          <w:i/>
          <w:spacing w:val="-1"/>
          <w:szCs w:val="22"/>
        </w:rPr>
        <w:t>d</w:t>
      </w:r>
      <w:r w:rsidRPr="00046CF6">
        <w:rPr>
          <w:rFonts w:ascii="Palatino Linotype" w:hAnsi="Palatino Linotype" w:eastAsia="Arial" w:cs="Arial"/>
          <w:i/>
          <w:szCs w:val="22"/>
        </w:rPr>
        <w:t xml:space="preserve">e </w:t>
      </w:r>
      <w:r w:rsidRPr="00046CF6">
        <w:rPr>
          <w:rFonts w:ascii="Palatino Linotype" w:hAnsi="Palatino Linotype" w:eastAsia="Arial" w:cs="Arial"/>
          <w:i/>
          <w:spacing w:val="2"/>
          <w:szCs w:val="22"/>
        </w:rPr>
        <w:t>T</w:t>
      </w:r>
      <w:r w:rsidRPr="00046CF6">
        <w:rPr>
          <w:rFonts w:ascii="Palatino Linotype" w:hAnsi="Palatino Linotype" w:eastAsia="Arial" w:cs="Arial"/>
          <w:i/>
          <w:szCs w:val="22"/>
        </w:rPr>
        <w:t>r</w:t>
      </w:r>
      <w:r w:rsidRPr="00046CF6">
        <w:rPr>
          <w:rFonts w:ascii="Palatino Linotype" w:hAnsi="Palatino Linotype" w:eastAsia="Arial" w:cs="Arial"/>
          <w:i/>
          <w:spacing w:val="-2"/>
          <w:szCs w:val="22"/>
        </w:rPr>
        <w:t>a</w:t>
      </w:r>
      <w:r w:rsidRPr="00046CF6">
        <w:rPr>
          <w:rFonts w:ascii="Palatino Linotype" w:hAnsi="Palatino Linotype" w:eastAsia="Arial" w:cs="Arial"/>
          <w:i/>
          <w:spacing w:val="1"/>
          <w:szCs w:val="22"/>
        </w:rPr>
        <w:t>n</w:t>
      </w:r>
      <w:r w:rsidRPr="00046CF6">
        <w:rPr>
          <w:rFonts w:ascii="Palatino Linotype" w:hAnsi="Palatino Linotype" w:eastAsia="Arial" w:cs="Arial"/>
          <w:i/>
          <w:szCs w:val="22"/>
        </w:rPr>
        <w:t>s</w:t>
      </w:r>
      <w:r w:rsidRPr="00046CF6">
        <w:rPr>
          <w:rFonts w:ascii="Palatino Linotype" w:hAnsi="Palatino Linotype" w:eastAsia="Arial" w:cs="Arial"/>
          <w:i/>
          <w:spacing w:val="1"/>
          <w:szCs w:val="22"/>
        </w:rPr>
        <w:t>pa</w:t>
      </w:r>
      <w:r w:rsidRPr="00046CF6">
        <w:rPr>
          <w:rFonts w:ascii="Palatino Linotype" w:hAnsi="Palatino Linotype" w:eastAsia="Arial" w:cs="Arial"/>
          <w:i/>
          <w:szCs w:val="22"/>
        </w:rPr>
        <w:t>r</w:t>
      </w:r>
      <w:r w:rsidRPr="00046CF6">
        <w:rPr>
          <w:rFonts w:ascii="Palatino Linotype" w:hAnsi="Palatino Linotype" w:eastAsia="Arial" w:cs="Arial"/>
          <w:i/>
          <w:spacing w:val="-2"/>
          <w:szCs w:val="22"/>
        </w:rPr>
        <w:t>e</w:t>
      </w:r>
      <w:r w:rsidRPr="00046CF6">
        <w:rPr>
          <w:rFonts w:ascii="Palatino Linotype" w:hAnsi="Palatino Linotype" w:eastAsia="Arial" w:cs="Arial"/>
          <w:i/>
          <w:spacing w:val="1"/>
          <w:szCs w:val="22"/>
        </w:rPr>
        <w:t>n</w:t>
      </w:r>
      <w:r w:rsidRPr="00046CF6">
        <w:rPr>
          <w:rFonts w:ascii="Palatino Linotype" w:hAnsi="Palatino Linotype" w:eastAsia="Arial" w:cs="Arial"/>
          <w:i/>
          <w:szCs w:val="22"/>
        </w:rPr>
        <w:t>cia y Acc</w:t>
      </w:r>
      <w:r w:rsidRPr="00046CF6">
        <w:rPr>
          <w:rFonts w:ascii="Palatino Linotype" w:hAnsi="Palatino Linotype" w:eastAsia="Arial" w:cs="Arial"/>
          <w:i/>
          <w:spacing w:val="1"/>
          <w:szCs w:val="22"/>
        </w:rPr>
        <w:t>e</w:t>
      </w:r>
      <w:r w:rsidRPr="00046CF6">
        <w:rPr>
          <w:rFonts w:ascii="Palatino Linotype" w:hAnsi="Palatino Linotype" w:eastAsia="Arial" w:cs="Arial"/>
          <w:i/>
          <w:szCs w:val="22"/>
        </w:rPr>
        <w:t>so a la I</w:t>
      </w:r>
      <w:r w:rsidRPr="00046CF6">
        <w:rPr>
          <w:rFonts w:ascii="Palatino Linotype" w:hAnsi="Palatino Linotype" w:eastAsia="Arial" w:cs="Arial"/>
          <w:i/>
          <w:spacing w:val="-1"/>
          <w:szCs w:val="22"/>
        </w:rPr>
        <w:t>n</w:t>
      </w:r>
      <w:r w:rsidRPr="00046CF6">
        <w:rPr>
          <w:rFonts w:ascii="Palatino Linotype" w:hAnsi="Palatino Linotype" w:eastAsia="Arial" w:cs="Arial"/>
          <w:i/>
          <w:szCs w:val="22"/>
        </w:rPr>
        <w:t>f</w:t>
      </w:r>
      <w:r w:rsidRPr="00046CF6">
        <w:rPr>
          <w:rFonts w:ascii="Palatino Linotype" w:hAnsi="Palatino Linotype" w:eastAsia="Arial" w:cs="Arial"/>
          <w:i/>
          <w:spacing w:val="1"/>
          <w:szCs w:val="22"/>
        </w:rPr>
        <w:t>o</w:t>
      </w:r>
      <w:r w:rsidRPr="00046CF6">
        <w:rPr>
          <w:rFonts w:ascii="Palatino Linotype" w:hAnsi="Palatino Linotype" w:eastAsia="Arial" w:cs="Arial"/>
          <w:i/>
          <w:spacing w:val="-3"/>
          <w:szCs w:val="22"/>
        </w:rPr>
        <w:t>r</w:t>
      </w:r>
      <w:r w:rsidRPr="00046CF6">
        <w:rPr>
          <w:rFonts w:ascii="Palatino Linotype" w:hAnsi="Palatino Linotype" w:eastAsia="Arial" w:cs="Arial"/>
          <w:i/>
          <w:spacing w:val="1"/>
          <w:szCs w:val="22"/>
        </w:rPr>
        <w:t>ma</w:t>
      </w:r>
      <w:r w:rsidRPr="00046CF6">
        <w:rPr>
          <w:rFonts w:ascii="Palatino Linotype" w:hAnsi="Palatino Linotype" w:eastAsia="Arial" w:cs="Arial"/>
          <w:i/>
          <w:szCs w:val="22"/>
        </w:rPr>
        <w:t>ci</w:t>
      </w:r>
      <w:r w:rsidRPr="00046CF6">
        <w:rPr>
          <w:rFonts w:ascii="Palatino Linotype" w:hAnsi="Palatino Linotype" w:eastAsia="Arial" w:cs="Arial"/>
          <w:i/>
          <w:spacing w:val="-2"/>
          <w:szCs w:val="22"/>
        </w:rPr>
        <w:t>ó</w:t>
      </w:r>
      <w:r w:rsidRPr="00046CF6">
        <w:rPr>
          <w:rFonts w:ascii="Palatino Linotype" w:hAnsi="Palatino Linotype" w:eastAsia="Arial" w:cs="Arial"/>
          <w:i/>
          <w:szCs w:val="22"/>
        </w:rPr>
        <w:t xml:space="preserve">n </w:t>
      </w:r>
      <w:r w:rsidRPr="00046CF6">
        <w:rPr>
          <w:rFonts w:ascii="Palatino Linotype" w:hAnsi="Palatino Linotype" w:eastAsia="Arial" w:cs="Arial"/>
          <w:i/>
          <w:spacing w:val="-2"/>
          <w:szCs w:val="22"/>
        </w:rPr>
        <w:t>P</w:t>
      </w:r>
      <w:r w:rsidRPr="00046CF6">
        <w:rPr>
          <w:rFonts w:ascii="Palatino Linotype" w:hAnsi="Palatino Linotype" w:eastAsia="Arial" w:cs="Arial"/>
          <w:i/>
          <w:spacing w:val="1"/>
          <w:szCs w:val="22"/>
        </w:rPr>
        <w:t>úb</w:t>
      </w:r>
      <w:r w:rsidRPr="00046CF6">
        <w:rPr>
          <w:rFonts w:ascii="Palatino Linotype" w:hAnsi="Palatino Linotype" w:eastAsia="Arial" w:cs="Arial"/>
          <w:i/>
          <w:szCs w:val="22"/>
        </w:rPr>
        <w:t>l</w:t>
      </w:r>
      <w:r w:rsidRPr="00046CF6">
        <w:rPr>
          <w:rFonts w:ascii="Palatino Linotype" w:hAnsi="Palatino Linotype" w:eastAsia="Arial" w:cs="Arial"/>
          <w:i/>
          <w:spacing w:val="-1"/>
          <w:szCs w:val="22"/>
        </w:rPr>
        <w:t>i</w:t>
      </w:r>
      <w:r w:rsidRPr="00046CF6">
        <w:rPr>
          <w:rFonts w:ascii="Palatino Linotype" w:hAnsi="Palatino Linotype" w:eastAsia="Arial" w:cs="Arial"/>
          <w:i/>
          <w:szCs w:val="22"/>
        </w:rPr>
        <w:t xml:space="preserve">ca, </w:t>
      </w:r>
      <w:r w:rsidRPr="00046CF6">
        <w:rPr>
          <w:rFonts w:ascii="Palatino Linotype" w:hAnsi="Palatino Linotype" w:eastAsia="Arial" w:cs="Arial"/>
          <w:i/>
          <w:spacing w:val="-1"/>
          <w:szCs w:val="22"/>
        </w:rPr>
        <w:t>señalan q</w:t>
      </w:r>
      <w:r w:rsidRPr="00046CF6">
        <w:rPr>
          <w:rFonts w:ascii="Palatino Linotype" w:hAnsi="Palatino Linotype" w:eastAsia="Arial" w:cs="Arial"/>
          <w:i/>
          <w:spacing w:val="1"/>
          <w:szCs w:val="22"/>
        </w:rPr>
        <w:t>u</w:t>
      </w:r>
      <w:r w:rsidRPr="00046CF6">
        <w:rPr>
          <w:rFonts w:ascii="Palatino Linotype" w:hAnsi="Palatino Linotype" w:eastAsia="Arial"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046CF6">
        <w:rPr>
          <w:rFonts w:ascii="Palatino Linotype" w:hAnsi="Palatino Linotype" w:eastAsia="Arial" w:cs="Arial"/>
          <w:i/>
          <w:spacing w:val="-1"/>
          <w:szCs w:val="22"/>
        </w:rPr>
        <w:t xml:space="preserve"> sin necesidad de</w:t>
      </w:r>
      <w:r w:rsidRPr="00046CF6">
        <w:rPr>
          <w:rFonts w:ascii="Palatino Linotype" w:hAnsi="Palatino Linotype" w:eastAsia="Arial" w:cs="Arial"/>
          <w:i/>
          <w:spacing w:val="1"/>
          <w:szCs w:val="22"/>
        </w:rPr>
        <w:t xml:space="preserve"> e</w:t>
      </w:r>
      <w:r w:rsidRPr="00046CF6">
        <w:rPr>
          <w:rFonts w:ascii="Palatino Linotype" w:hAnsi="Palatino Linotype" w:eastAsia="Arial" w:cs="Arial"/>
          <w:i/>
          <w:szCs w:val="22"/>
        </w:rPr>
        <w:t>la</w:t>
      </w:r>
      <w:r w:rsidRPr="00046CF6">
        <w:rPr>
          <w:rFonts w:ascii="Palatino Linotype" w:hAnsi="Palatino Linotype" w:eastAsia="Arial" w:cs="Arial"/>
          <w:i/>
          <w:spacing w:val="1"/>
          <w:szCs w:val="22"/>
        </w:rPr>
        <w:t>bo</w:t>
      </w:r>
      <w:r w:rsidRPr="00046CF6">
        <w:rPr>
          <w:rFonts w:ascii="Palatino Linotype" w:hAnsi="Palatino Linotype" w:eastAsia="Arial" w:cs="Arial"/>
          <w:i/>
          <w:szCs w:val="22"/>
        </w:rPr>
        <w:t xml:space="preserve">rar </w:t>
      </w:r>
      <w:r w:rsidRPr="00046CF6">
        <w:rPr>
          <w:rFonts w:ascii="Palatino Linotype" w:hAnsi="Palatino Linotype" w:eastAsia="Arial" w:cs="Arial"/>
          <w:i/>
          <w:spacing w:val="1"/>
          <w:szCs w:val="22"/>
        </w:rPr>
        <w:t>do</w:t>
      </w:r>
      <w:r w:rsidRPr="00046CF6">
        <w:rPr>
          <w:rFonts w:ascii="Palatino Linotype" w:hAnsi="Palatino Linotype" w:eastAsia="Arial" w:cs="Arial"/>
          <w:i/>
          <w:spacing w:val="-2"/>
          <w:szCs w:val="22"/>
        </w:rPr>
        <w:t>c</w:t>
      </w:r>
      <w:r w:rsidRPr="00046CF6">
        <w:rPr>
          <w:rFonts w:ascii="Palatino Linotype" w:hAnsi="Palatino Linotype" w:eastAsia="Arial" w:cs="Arial"/>
          <w:i/>
          <w:spacing w:val="1"/>
          <w:szCs w:val="22"/>
        </w:rPr>
        <w:t>u</w:t>
      </w:r>
      <w:r w:rsidRPr="00046CF6">
        <w:rPr>
          <w:rFonts w:ascii="Palatino Linotype" w:hAnsi="Palatino Linotype" w:eastAsia="Arial" w:cs="Arial"/>
          <w:i/>
          <w:spacing w:val="-1"/>
          <w:szCs w:val="22"/>
        </w:rPr>
        <w:t>m</w:t>
      </w:r>
      <w:r w:rsidRPr="00046CF6">
        <w:rPr>
          <w:rFonts w:ascii="Palatino Linotype" w:hAnsi="Palatino Linotype" w:eastAsia="Arial" w:cs="Arial"/>
          <w:i/>
          <w:spacing w:val="1"/>
          <w:szCs w:val="22"/>
        </w:rPr>
        <w:t>en</w:t>
      </w:r>
      <w:r w:rsidRPr="00046CF6">
        <w:rPr>
          <w:rFonts w:ascii="Palatino Linotype" w:hAnsi="Palatino Linotype" w:eastAsia="Arial" w:cs="Arial"/>
          <w:i/>
          <w:spacing w:val="-2"/>
          <w:szCs w:val="22"/>
        </w:rPr>
        <w:t>t</w:t>
      </w:r>
      <w:r w:rsidRPr="00046CF6">
        <w:rPr>
          <w:rFonts w:ascii="Palatino Linotype" w:hAnsi="Palatino Linotype" w:eastAsia="Arial" w:cs="Arial"/>
          <w:i/>
          <w:spacing w:val="1"/>
          <w:szCs w:val="22"/>
        </w:rPr>
        <w:t>o</w:t>
      </w:r>
      <w:r w:rsidRPr="00046CF6">
        <w:rPr>
          <w:rFonts w:ascii="Palatino Linotype" w:hAnsi="Palatino Linotype" w:eastAsia="Arial" w:cs="Arial"/>
          <w:i/>
          <w:szCs w:val="22"/>
        </w:rPr>
        <w:t xml:space="preserve">s </w:t>
      </w:r>
      <w:r w:rsidRPr="00046CF6">
        <w:rPr>
          <w:rFonts w:ascii="Palatino Linotype" w:hAnsi="Palatino Linotype" w:eastAsia="Arial" w:cs="Arial"/>
          <w:i/>
          <w:spacing w:val="1"/>
          <w:szCs w:val="22"/>
        </w:rPr>
        <w:t>a</w:t>
      </w:r>
      <w:r w:rsidRPr="00046CF6">
        <w:rPr>
          <w:rFonts w:ascii="Palatino Linotype" w:hAnsi="Palatino Linotype" w:eastAsia="Arial" w:cs="Arial"/>
          <w:i/>
          <w:szCs w:val="22"/>
        </w:rPr>
        <w:t>d</w:t>
      </w:r>
      <w:r w:rsidRPr="00046CF6">
        <w:rPr>
          <w:rFonts w:ascii="Palatino Linotype" w:hAnsi="Palatino Linotype" w:eastAsia="Arial" w:cs="Arial"/>
          <w:i/>
          <w:spacing w:val="1"/>
          <w:szCs w:val="22"/>
        </w:rPr>
        <w:t xml:space="preserve"> ho</w:t>
      </w:r>
      <w:r w:rsidRPr="00046CF6">
        <w:rPr>
          <w:rFonts w:ascii="Palatino Linotype" w:hAnsi="Palatino Linotype" w:eastAsia="Arial" w:cs="Arial"/>
          <w:i/>
          <w:szCs w:val="22"/>
        </w:rPr>
        <w:t xml:space="preserve">c </w:t>
      </w:r>
      <w:r w:rsidRPr="00046CF6">
        <w:rPr>
          <w:rFonts w:ascii="Palatino Linotype" w:hAnsi="Palatino Linotype" w:eastAsia="Arial" w:cs="Arial"/>
          <w:i/>
          <w:spacing w:val="1"/>
          <w:szCs w:val="22"/>
        </w:rPr>
        <w:t>pa</w:t>
      </w:r>
      <w:r w:rsidRPr="00046CF6">
        <w:rPr>
          <w:rFonts w:ascii="Palatino Linotype" w:hAnsi="Palatino Linotype" w:eastAsia="Arial" w:cs="Arial"/>
          <w:i/>
          <w:szCs w:val="22"/>
        </w:rPr>
        <w:t xml:space="preserve">ra </w:t>
      </w:r>
      <w:r w:rsidRPr="00046CF6">
        <w:rPr>
          <w:rFonts w:ascii="Palatino Linotype" w:hAnsi="Palatino Linotype" w:eastAsia="Arial" w:cs="Arial"/>
          <w:i/>
          <w:spacing w:val="1"/>
          <w:szCs w:val="22"/>
        </w:rPr>
        <w:t>a</w:t>
      </w:r>
      <w:r w:rsidRPr="00046CF6">
        <w:rPr>
          <w:rFonts w:ascii="Palatino Linotype" w:hAnsi="Palatino Linotype" w:eastAsia="Arial" w:cs="Arial"/>
          <w:i/>
          <w:szCs w:val="22"/>
        </w:rPr>
        <w:t>t</w:t>
      </w:r>
      <w:r w:rsidRPr="00046CF6">
        <w:rPr>
          <w:rFonts w:ascii="Palatino Linotype" w:hAnsi="Palatino Linotype" w:eastAsia="Arial" w:cs="Arial"/>
          <w:i/>
          <w:spacing w:val="-1"/>
          <w:szCs w:val="22"/>
        </w:rPr>
        <w:t>e</w:t>
      </w:r>
      <w:r w:rsidRPr="00046CF6">
        <w:rPr>
          <w:rFonts w:ascii="Palatino Linotype" w:hAnsi="Palatino Linotype" w:eastAsia="Arial" w:cs="Arial"/>
          <w:i/>
          <w:spacing w:val="1"/>
          <w:szCs w:val="22"/>
        </w:rPr>
        <w:t>n</w:t>
      </w:r>
      <w:r w:rsidRPr="00046CF6">
        <w:rPr>
          <w:rFonts w:ascii="Palatino Linotype" w:hAnsi="Palatino Linotype" w:eastAsia="Arial" w:cs="Arial"/>
          <w:i/>
          <w:spacing w:val="-1"/>
          <w:szCs w:val="22"/>
        </w:rPr>
        <w:t>d</w:t>
      </w:r>
      <w:r w:rsidRPr="00046CF6">
        <w:rPr>
          <w:rFonts w:ascii="Palatino Linotype" w:hAnsi="Palatino Linotype" w:eastAsia="Arial" w:cs="Arial"/>
          <w:i/>
          <w:spacing w:val="1"/>
          <w:szCs w:val="22"/>
        </w:rPr>
        <w:t>e</w:t>
      </w:r>
      <w:r w:rsidRPr="00046CF6">
        <w:rPr>
          <w:rFonts w:ascii="Palatino Linotype" w:hAnsi="Palatino Linotype" w:eastAsia="Arial" w:cs="Arial"/>
          <w:i/>
          <w:szCs w:val="22"/>
        </w:rPr>
        <w:t>r l</w:t>
      </w:r>
      <w:r w:rsidRPr="00046CF6">
        <w:rPr>
          <w:rFonts w:ascii="Palatino Linotype" w:hAnsi="Palatino Linotype" w:eastAsia="Arial" w:cs="Arial"/>
          <w:i/>
          <w:spacing w:val="-2"/>
          <w:szCs w:val="22"/>
        </w:rPr>
        <w:t>a</w:t>
      </w:r>
      <w:r w:rsidRPr="00046CF6">
        <w:rPr>
          <w:rFonts w:ascii="Palatino Linotype" w:hAnsi="Palatino Linotype" w:eastAsia="Arial" w:cs="Arial"/>
          <w:i/>
          <w:szCs w:val="22"/>
        </w:rPr>
        <w:t>s s</w:t>
      </w:r>
      <w:r w:rsidRPr="00046CF6">
        <w:rPr>
          <w:rFonts w:ascii="Palatino Linotype" w:hAnsi="Palatino Linotype" w:eastAsia="Arial" w:cs="Arial"/>
          <w:i/>
          <w:spacing w:val="1"/>
          <w:szCs w:val="22"/>
        </w:rPr>
        <w:t>o</w:t>
      </w:r>
      <w:r w:rsidRPr="00046CF6">
        <w:rPr>
          <w:rFonts w:ascii="Palatino Linotype" w:hAnsi="Palatino Linotype" w:eastAsia="Arial" w:cs="Arial"/>
          <w:i/>
          <w:szCs w:val="22"/>
        </w:rPr>
        <w:t>l</w:t>
      </w:r>
      <w:r w:rsidRPr="00046CF6">
        <w:rPr>
          <w:rFonts w:ascii="Palatino Linotype" w:hAnsi="Palatino Linotype" w:eastAsia="Arial" w:cs="Arial"/>
          <w:i/>
          <w:spacing w:val="-1"/>
          <w:szCs w:val="22"/>
        </w:rPr>
        <w:t>i</w:t>
      </w:r>
      <w:r w:rsidRPr="00046CF6">
        <w:rPr>
          <w:rFonts w:ascii="Palatino Linotype" w:hAnsi="Palatino Linotype" w:eastAsia="Arial" w:cs="Arial"/>
          <w:i/>
          <w:szCs w:val="22"/>
        </w:rPr>
        <w:t>cit</w:t>
      </w:r>
      <w:r w:rsidRPr="00046CF6">
        <w:rPr>
          <w:rFonts w:ascii="Palatino Linotype" w:hAnsi="Palatino Linotype" w:eastAsia="Arial" w:cs="Arial"/>
          <w:i/>
          <w:spacing w:val="1"/>
          <w:szCs w:val="22"/>
        </w:rPr>
        <w:t>ude</w:t>
      </w:r>
      <w:r w:rsidRPr="00046CF6">
        <w:rPr>
          <w:rFonts w:ascii="Palatino Linotype" w:hAnsi="Palatino Linotype" w:eastAsia="Arial" w:cs="Arial"/>
          <w:i/>
          <w:szCs w:val="22"/>
        </w:rPr>
        <w:t xml:space="preserve">s </w:t>
      </w:r>
      <w:r w:rsidRPr="00046CF6">
        <w:rPr>
          <w:rFonts w:ascii="Palatino Linotype" w:hAnsi="Palatino Linotype" w:eastAsia="Arial" w:cs="Arial"/>
          <w:i/>
          <w:spacing w:val="-1"/>
          <w:szCs w:val="22"/>
        </w:rPr>
        <w:t>d</w:t>
      </w:r>
      <w:r w:rsidRPr="00046CF6">
        <w:rPr>
          <w:rFonts w:ascii="Palatino Linotype" w:hAnsi="Palatino Linotype" w:eastAsia="Arial" w:cs="Arial"/>
          <w:i/>
          <w:szCs w:val="22"/>
        </w:rPr>
        <w:t>e i</w:t>
      </w:r>
      <w:r w:rsidRPr="00046CF6">
        <w:rPr>
          <w:rFonts w:ascii="Palatino Linotype" w:hAnsi="Palatino Linotype" w:eastAsia="Arial" w:cs="Arial"/>
          <w:i/>
          <w:spacing w:val="-2"/>
          <w:szCs w:val="22"/>
        </w:rPr>
        <w:t>n</w:t>
      </w:r>
      <w:r w:rsidRPr="00046CF6">
        <w:rPr>
          <w:rFonts w:ascii="Palatino Linotype" w:hAnsi="Palatino Linotype" w:eastAsia="Arial" w:cs="Arial"/>
          <w:i/>
          <w:szCs w:val="22"/>
        </w:rPr>
        <w:t>f</w:t>
      </w:r>
      <w:r w:rsidRPr="00046CF6">
        <w:rPr>
          <w:rFonts w:ascii="Palatino Linotype" w:hAnsi="Palatino Linotype" w:eastAsia="Arial" w:cs="Arial"/>
          <w:i/>
          <w:spacing w:val="1"/>
          <w:szCs w:val="22"/>
        </w:rPr>
        <w:t>o</w:t>
      </w:r>
      <w:r w:rsidRPr="00046CF6">
        <w:rPr>
          <w:rFonts w:ascii="Palatino Linotype" w:hAnsi="Palatino Linotype" w:eastAsia="Arial" w:cs="Arial"/>
          <w:i/>
          <w:szCs w:val="22"/>
        </w:rPr>
        <w:t>r</w:t>
      </w:r>
      <w:r w:rsidRPr="00046CF6">
        <w:rPr>
          <w:rFonts w:ascii="Palatino Linotype" w:hAnsi="Palatino Linotype" w:eastAsia="Arial" w:cs="Arial"/>
          <w:i/>
          <w:spacing w:val="-1"/>
          <w:szCs w:val="22"/>
        </w:rPr>
        <w:t>m</w:t>
      </w:r>
      <w:r w:rsidRPr="00046CF6">
        <w:rPr>
          <w:rFonts w:ascii="Palatino Linotype" w:hAnsi="Palatino Linotype" w:eastAsia="Arial" w:cs="Arial"/>
          <w:i/>
          <w:spacing w:val="1"/>
          <w:szCs w:val="22"/>
        </w:rPr>
        <w:t>a</w:t>
      </w:r>
      <w:r w:rsidRPr="00046CF6">
        <w:rPr>
          <w:rFonts w:ascii="Palatino Linotype" w:hAnsi="Palatino Linotype" w:eastAsia="Arial" w:cs="Arial"/>
          <w:i/>
          <w:szCs w:val="22"/>
        </w:rPr>
        <w:t>ció</w:t>
      </w:r>
      <w:r w:rsidRPr="00046CF6">
        <w:rPr>
          <w:rFonts w:ascii="Palatino Linotype" w:hAnsi="Palatino Linotype" w:eastAsia="Arial" w:cs="Arial"/>
          <w:i/>
          <w:spacing w:val="1"/>
          <w:szCs w:val="22"/>
        </w:rPr>
        <w:t>n</w:t>
      </w:r>
      <w:r w:rsidRPr="00046CF6">
        <w:rPr>
          <w:rFonts w:ascii="Palatino Linotype" w:hAnsi="Palatino Linotype" w:eastAsia="Arial" w:cs="Arial"/>
          <w:i/>
          <w:szCs w:val="22"/>
        </w:rPr>
        <w:t>.</w:t>
      </w:r>
    </w:p>
    <w:p w:rsidRPr="00046CF6" w:rsidR="00A07E6C" w:rsidP="00A07E6C" w:rsidRDefault="00A07E6C" w14:paraId="55CB9741" w14:textId="77777777">
      <w:pPr>
        <w:spacing w:line="360" w:lineRule="auto"/>
        <w:jc w:val="both"/>
        <w:rPr>
          <w:rFonts w:ascii="Palatino Linotype" w:hAnsi="Palatino Linotype" w:eastAsia="Calibri" w:cs="Tahoma"/>
          <w:sz w:val="22"/>
          <w:szCs w:val="22"/>
          <w:lang w:eastAsia="es-ES_tradnl"/>
        </w:rPr>
      </w:pPr>
    </w:p>
    <w:p w:rsidRPr="00046CF6" w:rsidR="00A07E6C" w:rsidP="00A07E6C" w:rsidRDefault="00A07E6C" w14:paraId="7E768F12" w14:textId="77777777">
      <w:pPr>
        <w:spacing w:line="360" w:lineRule="auto"/>
        <w:jc w:val="both"/>
        <w:rPr>
          <w:rFonts w:ascii="Palatino Linotype" w:hAnsi="Palatino Linotype" w:cs="Tahoma"/>
          <w:sz w:val="22"/>
          <w:szCs w:val="24"/>
        </w:rPr>
      </w:pPr>
      <w:r w:rsidRPr="00046CF6">
        <w:rPr>
          <w:rFonts w:ascii="Palatino Linotype" w:hAnsi="Palatino Linotype" w:cs="Tahoma"/>
          <w:sz w:val="22"/>
          <w:szCs w:val="22"/>
          <w:lang w:val="es-ES"/>
        </w:rPr>
        <w:t xml:space="preserve">Por tales circunstancias, se concluye que los sujetos obligados únicamente se encuentran constreñidos a proporcionar los documentos que den cuenta de la información solicitada, como obren en sus archivos, sin tener que elaborarlos a las necesidades del Recurrente, además </w:t>
      </w:r>
      <w:r w:rsidRPr="00046CF6">
        <w:rPr>
          <w:rFonts w:ascii="Palatino Linotype" w:hAnsi="Palatino Linotype" w:eastAsia="Calibri" w:cs="Tahoma"/>
          <w:iCs/>
          <w:sz w:val="22"/>
          <w:szCs w:val="22"/>
          <w:lang w:val="es-ES" w:eastAsia="es-ES_tradnl"/>
        </w:rPr>
        <w:t>sobre la manifestación realizada por el Sujeto Obligado en respuesta</w:t>
      </w:r>
      <w:r w:rsidRPr="00046CF6">
        <w:rPr>
          <w:rFonts w:ascii="Palatino Linotype" w:hAnsi="Palatino Linotype" w:eastAsia="Calibri" w:cs="Tahoma"/>
          <w:iCs/>
          <w:sz w:val="22"/>
          <w:szCs w:val="22"/>
          <w:lang w:eastAsia="es-ES_tradnl"/>
        </w:rPr>
        <w:t>,</w:t>
      </w:r>
      <w:r w:rsidRPr="00046CF6">
        <w:rPr>
          <w:rFonts w:ascii="Palatino Linotype" w:hAnsi="Palatino Linotype" w:eastAsia="Calibri" w:cs="Tahoma"/>
          <w:iCs/>
          <w:sz w:val="22"/>
          <w:szCs w:val="22"/>
          <w:lang w:val="es-ES" w:eastAsia="es-ES_tradnl"/>
        </w:rPr>
        <w:t xml:space="preserve"> </w:t>
      </w:r>
      <w:r w:rsidRPr="00046CF6">
        <w:rPr>
          <w:rFonts w:ascii="Palatino Linotype" w:hAnsi="Palatino Linotype" w:cs="Tahoma"/>
          <w:sz w:val="22"/>
          <w:szCs w:val="24"/>
        </w:rPr>
        <w:t xml:space="preserve">este Órgano Garante no está facultado para manifestarse sobre la veracidad de lo afirmado por parte del Sujeto Obligado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046CF6" w:rsidR="00A07E6C" w:rsidP="00A07E6C" w:rsidRDefault="00A07E6C" w14:paraId="255BAC69" w14:textId="77777777">
      <w:pPr>
        <w:spacing w:line="360" w:lineRule="auto"/>
        <w:jc w:val="both"/>
        <w:rPr>
          <w:rFonts w:ascii="Palatino Linotype" w:hAnsi="Palatino Linotype" w:cs="Tahoma"/>
          <w:sz w:val="22"/>
          <w:szCs w:val="24"/>
        </w:rPr>
      </w:pPr>
    </w:p>
    <w:p w:rsidRPr="00046CF6" w:rsidR="00A07E6C" w:rsidP="00A07E6C" w:rsidRDefault="00A07E6C" w14:paraId="48F2102F" w14:textId="77777777">
      <w:pPr>
        <w:spacing w:line="360" w:lineRule="auto"/>
        <w:ind w:left="567" w:right="539"/>
        <w:jc w:val="both"/>
        <w:rPr>
          <w:rFonts w:ascii="Palatino Linotype" w:hAnsi="Palatino Linotype" w:cs="Tahoma"/>
          <w:i/>
          <w:szCs w:val="24"/>
        </w:rPr>
      </w:pPr>
      <w:r w:rsidRPr="00046CF6">
        <w:rPr>
          <w:rFonts w:ascii="Palatino Linotype" w:hAnsi="Palatino Linotype" w:cs="Tahoma"/>
          <w:b/>
          <w:i/>
          <w:szCs w:val="24"/>
        </w:rPr>
        <w:lastRenderedPageBreak/>
        <w:t>“El Instituto Federal de Acceso a la Información y Protección de Datos no cuenta con facultades para pronunciarse respecto de la veracidad de los documentos proporcionados por los sujetos obligados.</w:t>
      </w:r>
      <w:r w:rsidRPr="00046CF6">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046CF6" w:rsidR="00CC38A9" w:rsidP="00CC38A9" w:rsidRDefault="00CC38A9" w14:paraId="0963C554" w14:textId="77777777">
      <w:pPr>
        <w:tabs>
          <w:tab w:val="left" w:pos="4962"/>
        </w:tabs>
        <w:spacing w:line="360" w:lineRule="auto"/>
        <w:jc w:val="both"/>
        <w:rPr>
          <w:rFonts w:ascii="Palatino Linotype" w:hAnsi="Palatino Linotype"/>
          <w:sz w:val="22"/>
          <w:szCs w:val="22"/>
        </w:rPr>
      </w:pPr>
    </w:p>
    <w:p w:rsidRPr="00046CF6" w:rsidR="00A07E6C" w:rsidP="00CC38A9" w:rsidRDefault="00CC38A9" w14:paraId="5395CA5B" w14:textId="77777777">
      <w:pPr>
        <w:tabs>
          <w:tab w:val="left" w:pos="4962"/>
        </w:tabs>
        <w:spacing w:line="360" w:lineRule="auto"/>
        <w:jc w:val="both"/>
        <w:rPr>
          <w:rFonts w:ascii="Palatino Linotype" w:hAnsi="Palatino Linotype" w:cs="Tahoma"/>
          <w:sz w:val="22"/>
          <w:szCs w:val="22"/>
        </w:rPr>
      </w:pPr>
      <w:r w:rsidRPr="00046CF6">
        <w:rPr>
          <w:rFonts w:ascii="Palatino Linotype" w:hAnsi="Palatino Linotype" w:eastAsia="Calibri" w:cs="Tahoma"/>
          <w:iCs/>
          <w:sz w:val="22"/>
          <w:szCs w:val="22"/>
          <w:lang w:eastAsia="es-ES_tradnl"/>
        </w:rPr>
        <w:t>Ahora bien, si bien es cierto el Particular solicita respuesta de diferentes servidores públicos, en nada abona a su derecho de acceso a la información que se pronuncien servidores públicos que no cuentan con la información d</w:t>
      </w:r>
      <w:r w:rsidRPr="00046CF6" w:rsidR="00A07E6C">
        <w:rPr>
          <w:rFonts w:ascii="Palatino Linotype" w:hAnsi="Palatino Linotype" w:cs="Tahoma"/>
          <w:sz w:val="22"/>
          <w:szCs w:val="22"/>
        </w:rPr>
        <w:t xml:space="preserve">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w:t>
      </w:r>
      <w:r w:rsidRPr="00046CF6" w:rsidR="00A07E6C">
        <w:rPr>
          <w:rFonts w:ascii="Palatino Linotype" w:hAnsi="Palatino Linotype" w:cs="Tahoma"/>
          <w:b/>
          <w:sz w:val="22"/>
          <w:szCs w:val="22"/>
          <w:u w:val="single"/>
        </w:rPr>
        <w:t>las áreas competentes</w:t>
      </w:r>
      <w:r w:rsidRPr="00046CF6" w:rsidR="00A07E6C">
        <w:rPr>
          <w:rFonts w:ascii="Palatino Linotype" w:hAnsi="Palatino Linotype" w:cs="Tahoma"/>
          <w:sz w:val="22"/>
          <w:szCs w:val="22"/>
        </w:rPr>
        <w:t>.</w:t>
      </w:r>
    </w:p>
    <w:p w:rsidRPr="00046CF6" w:rsidR="00A07E6C" w:rsidP="00A07E6C" w:rsidRDefault="00A07E6C" w14:paraId="3480F0A8" w14:textId="77777777">
      <w:pPr>
        <w:spacing w:line="360" w:lineRule="auto"/>
        <w:ind w:right="-93"/>
        <w:jc w:val="both"/>
        <w:rPr>
          <w:rFonts w:ascii="Palatino Linotype" w:hAnsi="Palatino Linotype" w:cs="Tahoma"/>
          <w:sz w:val="22"/>
          <w:szCs w:val="22"/>
        </w:rPr>
      </w:pPr>
    </w:p>
    <w:p w:rsidRPr="00046CF6" w:rsidR="00A07E6C" w:rsidP="00A07E6C" w:rsidRDefault="00A07E6C" w14:paraId="519D3093" w14:textId="77777777">
      <w:pPr>
        <w:spacing w:line="360" w:lineRule="auto"/>
        <w:ind w:right="-93"/>
        <w:jc w:val="both"/>
        <w:rPr>
          <w:rFonts w:ascii="Palatino Linotype" w:hAnsi="Palatino Linotype" w:cs="Tahoma"/>
          <w:sz w:val="22"/>
          <w:szCs w:val="22"/>
        </w:rPr>
      </w:pPr>
      <w:r w:rsidRPr="00046CF6">
        <w:rPr>
          <w:rFonts w:ascii="Palatino Linotype" w:hAnsi="Palatino Linotype" w:cs="Tahoma"/>
          <w:sz w:val="22"/>
          <w:szCs w:val="22"/>
        </w:rPr>
        <w:t>En relación con lo anterior, se entiende que el Sujeto Obligado atendió la solicitud de acceso a la información,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Pr="00046CF6" w:rsidR="00E430FD" w:rsidP="00CC38A9" w:rsidRDefault="00E430FD" w14:paraId="180D8627" w14:textId="77777777">
      <w:pPr>
        <w:spacing w:line="360" w:lineRule="auto"/>
        <w:jc w:val="both"/>
        <w:rPr>
          <w:rFonts w:ascii="Palatino Linotype" w:hAnsi="Palatino Linotype" w:cs="Tahoma"/>
          <w:lang w:val="es-ES"/>
        </w:rPr>
      </w:pPr>
      <w:r w:rsidRPr="00046CF6">
        <w:rPr>
          <w:rFonts w:ascii="Palatino Linotype" w:hAnsi="Palatino Linotype" w:cs="Tahoma"/>
          <w:sz w:val="22"/>
          <w:szCs w:val="22"/>
        </w:rPr>
        <w:lastRenderedPageBreak/>
        <w:t xml:space="preserve">Con base en lo expuesto se da por colmado el derecho de acceso a la información del Recurrente al proporcionarle </w:t>
      </w:r>
      <w:r w:rsidRPr="00046CF6" w:rsidR="00CC38A9">
        <w:rPr>
          <w:rFonts w:ascii="Palatino Linotype" w:hAnsi="Palatino Linotype" w:cs="Tahoma"/>
          <w:sz w:val="22"/>
          <w:szCs w:val="22"/>
        </w:rPr>
        <w:t xml:space="preserve">los </w:t>
      </w:r>
      <w:r w:rsidRPr="00046CF6">
        <w:rPr>
          <w:rFonts w:ascii="Palatino Linotype" w:hAnsi="Palatino Linotype" w:cs="Tahoma"/>
          <w:sz w:val="22"/>
          <w:szCs w:val="22"/>
        </w:rPr>
        <w:t>documento</w:t>
      </w:r>
      <w:r w:rsidRPr="00046CF6" w:rsidR="00CC38A9">
        <w:rPr>
          <w:rFonts w:ascii="Palatino Linotype" w:hAnsi="Palatino Linotype" w:cs="Tahoma"/>
          <w:sz w:val="22"/>
          <w:szCs w:val="22"/>
        </w:rPr>
        <w:t>s</w:t>
      </w:r>
      <w:r w:rsidRPr="00046CF6">
        <w:rPr>
          <w:rFonts w:ascii="Palatino Linotype" w:hAnsi="Palatino Linotype" w:cs="Tahoma"/>
          <w:sz w:val="22"/>
          <w:szCs w:val="22"/>
        </w:rPr>
        <w:t xml:space="preserve"> que da</w:t>
      </w:r>
      <w:r w:rsidRPr="00046CF6" w:rsidR="00CC38A9">
        <w:rPr>
          <w:rFonts w:ascii="Palatino Linotype" w:hAnsi="Palatino Linotype" w:cs="Tahoma"/>
          <w:sz w:val="22"/>
          <w:szCs w:val="22"/>
        </w:rPr>
        <w:t xml:space="preserve">n cuenta de sus requerimientos en las solicitudes de acceso a la </w:t>
      </w:r>
      <w:r w:rsidRPr="00046CF6" w:rsidR="00A51B81">
        <w:rPr>
          <w:rFonts w:ascii="Palatino Linotype" w:hAnsi="Palatino Linotype" w:cs="Tahoma"/>
          <w:sz w:val="22"/>
          <w:szCs w:val="22"/>
        </w:rPr>
        <w:t>información</w:t>
      </w:r>
      <w:r w:rsidRPr="00046CF6" w:rsidR="00CC38A9">
        <w:rPr>
          <w:rFonts w:ascii="Palatino Linotype" w:hAnsi="Palatino Linotype" w:cs="Tahoma"/>
          <w:sz w:val="22"/>
          <w:szCs w:val="22"/>
        </w:rPr>
        <w:t xml:space="preserve"> 00252/AMECAMEC/IP/2021 y 00253/AMECAMEC/IP/2021</w:t>
      </w:r>
      <w:r w:rsidRPr="00046CF6" w:rsidR="00A51B81">
        <w:rPr>
          <w:rFonts w:ascii="Palatino Linotype" w:hAnsi="Palatino Linotype" w:cs="Tahoma"/>
          <w:sz w:val="22"/>
          <w:szCs w:val="22"/>
        </w:rPr>
        <w:t xml:space="preserve">, es necesario señalar que el Ayuntamiento emitió la información de manera </w:t>
      </w:r>
      <w:r w:rsidRPr="00046CF6" w:rsidR="00A9671F">
        <w:rPr>
          <w:rFonts w:ascii="Palatino Linotype" w:hAnsi="Palatino Linotype" w:cs="Tahoma"/>
          <w:sz w:val="22"/>
          <w:szCs w:val="22"/>
        </w:rPr>
        <w:t>íntegra</w:t>
      </w:r>
      <w:r w:rsidRPr="00046CF6" w:rsidR="00A51B81">
        <w:rPr>
          <w:rFonts w:ascii="Palatino Linotype" w:hAnsi="Palatino Linotype" w:cs="Tahoma"/>
          <w:sz w:val="22"/>
          <w:szCs w:val="22"/>
        </w:rPr>
        <w:t xml:space="preserve"> en la que se incluye el n</w:t>
      </w:r>
      <w:r w:rsidRPr="00046CF6" w:rsidR="00A9671F">
        <w:rPr>
          <w:rFonts w:ascii="Palatino Linotype" w:hAnsi="Palatino Linotype" w:cs="Tahoma"/>
          <w:sz w:val="22"/>
          <w:szCs w:val="22"/>
        </w:rPr>
        <w:t>úmero de la credencial para votar expedida por el Instituto Nacional Electoral del Administrador único de las personas morales, por lo que se dará vista al Órgano Interno de Control de este Instituto a efecto de que actúe de acuerdo a sus atribuciones.</w:t>
      </w:r>
    </w:p>
    <w:p w:rsidRPr="00046CF6" w:rsidR="00E430FD" w:rsidP="00E430FD" w:rsidRDefault="00E430FD" w14:paraId="59E034EC" w14:textId="77777777">
      <w:pPr>
        <w:spacing w:line="360" w:lineRule="auto"/>
        <w:jc w:val="both"/>
        <w:rPr>
          <w:rFonts w:ascii="Palatino Linotype" w:hAnsi="Palatino Linotype" w:cs="Tahoma"/>
          <w:sz w:val="22"/>
          <w:szCs w:val="24"/>
          <w:lang w:val="es-ES"/>
        </w:rPr>
      </w:pPr>
    </w:p>
    <w:p w:rsidRPr="00046CF6" w:rsidR="00E430FD" w:rsidP="00E430FD" w:rsidRDefault="00E430FD" w14:paraId="095B28C4" w14:textId="4F9CDD93">
      <w:pPr>
        <w:pStyle w:val="Prrafodelista"/>
        <w:autoSpaceDE w:val="0"/>
        <w:autoSpaceDN w:val="0"/>
        <w:adjustRightInd w:val="0"/>
        <w:spacing w:line="360" w:lineRule="auto"/>
        <w:ind w:left="0"/>
        <w:jc w:val="both"/>
        <w:rPr>
          <w:rFonts w:ascii="Palatino Linotype" w:hAnsi="Palatino Linotype" w:cs="Arial"/>
          <w:szCs w:val="22"/>
        </w:rPr>
      </w:pPr>
      <w:r w:rsidRPr="00046CF6">
        <w:rPr>
          <w:rFonts w:ascii="Palatino Linotype" w:hAnsi="Palatino Linotype" w:cs="Arial"/>
          <w:szCs w:val="22"/>
        </w:rPr>
        <w:t xml:space="preserve">Por lo tanto, como se expuso previamente, el Sujeto Obligado mediante </w:t>
      </w:r>
      <w:r w:rsidRPr="00046CF6" w:rsidR="00A9671F">
        <w:rPr>
          <w:rFonts w:ascii="Palatino Linotype" w:hAnsi="Palatino Linotype" w:cs="Arial"/>
          <w:szCs w:val="22"/>
        </w:rPr>
        <w:t>respuesta atendió las solicitudes del Particular</w:t>
      </w:r>
      <w:r w:rsidRPr="00046CF6">
        <w:rPr>
          <w:rFonts w:ascii="Palatino Linotype" w:hAnsi="Palatino Linotype" w:cs="Arial"/>
          <w:szCs w:val="22"/>
        </w:rPr>
        <w:t xml:space="preserve">, </w:t>
      </w:r>
      <w:r w:rsidRPr="00046CF6">
        <w:rPr>
          <w:rFonts w:ascii="Palatino Linotype" w:hAnsi="Palatino Linotype" w:eastAsia="Calibri" w:cs="Tahoma"/>
          <w:bCs/>
          <w:szCs w:val="22"/>
          <w:lang w:eastAsia="en-US"/>
        </w:rPr>
        <w:t>situación que deja sin materia l</w:t>
      </w:r>
      <w:r w:rsidRPr="00046CF6" w:rsidR="00A9671F">
        <w:rPr>
          <w:rFonts w:ascii="Palatino Linotype" w:hAnsi="Palatino Linotype" w:eastAsia="Calibri" w:cs="Tahoma"/>
          <w:bCs/>
          <w:szCs w:val="22"/>
          <w:lang w:eastAsia="en-US"/>
        </w:rPr>
        <w:t>os</w:t>
      </w:r>
      <w:r w:rsidRPr="00046CF6">
        <w:rPr>
          <w:rFonts w:ascii="Palatino Linotype" w:hAnsi="Palatino Linotype" w:eastAsia="Calibri" w:cs="Tahoma"/>
          <w:bCs/>
          <w:szCs w:val="22"/>
          <w:lang w:eastAsia="en-US"/>
        </w:rPr>
        <w:t xml:space="preserve"> Recurso</w:t>
      </w:r>
      <w:r w:rsidRPr="00046CF6" w:rsidR="00A9671F">
        <w:rPr>
          <w:rFonts w:ascii="Palatino Linotype" w:hAnsi="Palatino Linotype" w:eastAsia="Calibri" w:cs="Tahoma"/>
          <w:bCs/>
          <w:szCs w:val="22"/>
          <w:lang w:eastAsia="en-US"/>
        </w:rPr>
        <w:t>s</w:t>
      </w:r>
      <w:r w:rsidRPr="00046CF6">
        <w:rPr>
          <w:rFonts w:ascii="Palatino Linotype" w:hAnsi="Palatino Linotype" w:eastAsia="Calibri" w:cs="Tahoma"/>
          <w:bCs/>
          <w:szCs w:val="22"/>
          <w:lang w:eastAsia="en-US"/>
        </w:rPr>
        <w:t xml:space="preserve"> de Revisión </w:t>
      </w:r>
      <w:r w:rsidRPr="00046CF6" w:rsidR="00A9671F">
        <w:rPr>
          <w:rFonts w:ascii="Palatino Linotype" w:hAnsi="Palatino Linotype" w:eastAsia="Calibri" w:cs="Tahoma"/>
          <w:b/>
          <w:bCs/>
          <w:szCs w:val="22"/>
          <w:lang w:eastAsia="en-US"/>
        </w:rPr>
        <w:t>06091</w:t>
      </w:r>
      <w:r w:rsidRPr="00046CF6">
        <w:rPr>
          <w:rFonts w:ascii="Palatino Linotype" w:hAnsi="Palatino Linotype" w:eastAsia="Calibri" w:cs="Tahoma"/>
          <w:b/>
          <w:bCs/>
          <w:szCs w:val="22"/>
          <w:lang w:eastAsia="en-US"/>
        </w:rPr>
        <w:t>/INFOEM/IP/RR/20</w:t>
      </w:r>
      <w:r w:rsidRPr="00046CF6" w:rsidR="00A9671F">
        <w:rPr>
          <w:rFonts w:ascii="Palatino Linotype" w:hAnsi="Palatino Linotype" w:eastAsia="Calibri" w:cs="Tahoma"/>
          <w:b/>
          <w:bCs/>
          <w:szCs w:val="22"/>
          <w:lang w:eastAsia="en-US"/>
        </w:rPr>
        <w:t>21 y 06108/INFOEM/IP/RR/2021</w:t>
      </w:r>
      <w:r w:rsidRPr="00046CF6">
        <w:rPr>
          <w:rFonts w:ascii="Palatino Linotype" w:hAnsi="Palatino Linotype" w:eastAsia="Calibri" w:cs="Tahoma"/>
          <w:bCs/>
          <w:szCs w:val="22"/>
          <w:lang w:eastAsia="en-US"/>
        </w:rPr>
        <w:t xml:space="preserve">, toda vez que el Sujeto Obligado </w:t>
      </w:r>
      <w:r w:rsidRPr="00046CF6" w:rsidR="00A9671F">
        <w:rPr>
          <w:rFonts w:ascii="Palatino Linotype" w:hAnsi="Palatino Linotype" w:eastAsia="Calibri" w:cs="Tahoma"/>
          <w:bCs/>
          <w:szCs w:val="22"/>
          <w:lang w:eastAsia="en-US"/>
        </w:rPr>
        <w:t>s</w:t>
      </w:r>
      <w:r w:rsidRPr="00046CF6" w:rsidR="000D5C94">
        <w:rPr>
          <w:rFonts w:ascii="Palatino Linotype" w:hAnsi="Palatino Linotype" w:eastAsia="Calibri" w:cs="Tahoma"/>
          <w:bCs/>
          <w:szCs w:val="22"/>
          <w:lang w:eastAsia="en-US"/>
        </w:rPr>
        <w:t>í</w:t>
      </w:r>
      <w:r w:rsidRPr="00046CF6" w:rsidR="00A9671F">
        <w:rPr>
          <w:rFonts w:ascii="Palatino Linotype" w:hAnsi="Palatino Linotype" w:eastAsia="Calibri" w:cs="Tahoma"/>
          <w:bCs/>
          <w:szCs w:val="22"/>
          <w:lang w:eastAsia="en-US"/>
        </w:rPr>
        <w:t xml:space="preserve"> hizo llegar información desde respuesta al Particular</w:t>
      </w:r>
      <w:r w:rsidRPr="00046CF6">
        <w:rPr>
          <w:rFonts w:ascii="Palatino Linotype" w:hAnsi="Palatino Linotype" w:eastAsia="Calibri" w:cs="Tahoma"/>
          <w:bCs/>
          <w:szCs w:val="22"/>
          <w:lang w:eastAsia="en-US"/>
        </w:rPr>
        <w:t xml:space="preserve">, en consecuencia, se estima que se actualiza el supuesto establecido en la fracción </w:t>
      </w:r>
      <w:r w:rsidRPr="00046CF6" w:rsidR="00A9671F">
        <w:rPr>
          <w:rFonts w:ascii="Palatino Linotype" w:hAnsi="Palatino Linotype" w:eastAsia="Calibri" w:cs="Tahoma"/>
          <w:bCs/>
          <w:szCs w:val="22"/>
          <w:lang w:eastAsia="en-US"/>
        </w:rPr>
        <w:t>V</w:t>
      </w:r>
      <w:r w:rsidRPr="00046CF6">
        <w:rPr>
          <w:rFonts w:ascii="Palatino Linotype" w:hAnsi="Palatino Linotype" w:eastAsia="Calibri" w:cs="Tahoma"/>
          <w:bCs/>
          <w:szCs w:val="22"/>
          <w:lang w:eastAsia="en-US"/>
        </w:rPr>
        <w:t>, del artículo 192, de la Ley de la materia, el cual determina lo siguiente:</w:t>
      </w:r>
    </w:p>
    <w:p w:rsidRPr="00046CF6" w:rsidR="00E430FD" w:rsidP="00E430FD" w:rsidRDefault="00E430FD" w14:paraId="09379151" w14:textId="77777777">
      <w:pPr>
        <w:spacing w:line="360" w:lineRule="auto"/>
        <w:ind w:right="-93"/>
        <w:jc w:val="both"/>
        <w:rPr>
          <w:rFonts w:ascii="Palatino Linotype" w:hAnsi="Palatino Linotype" w:eastAsia="Calibri" w:cs="Tahoma"/>
          <w:bCs/>
          <w:i/>
          <w:sz w:val="22"/>
          <w:szCs w:val="22"/>
          <w:lang w:eastAsia="en-US"/>
        </w:rPr>
      </w:pPr>
    </w:p>
    <w:p w:rsidRPr="00046CF6" w:rsidR="00E430FD" w:rsidP="00E430FD" w:rsidRDefault="00E430FD" w14:paraId="33CE870D" w14:textId="77777777">
      <w:pPr>
        <w:spacing w:line="360" w:lineRule="auto"/>
        <w:ind w:left="567" w:right="567"/>
        <w:jc w:val="both"/>
        <w:rPr>
          <w:rFonts w:ascii="Palatino Linotype" w:hAnsi="Palatino Linotype" w:eastAsia="Calibri" w:cs="Tahoma"/>
          <w:bCs/>
          <w:i/>
          <w:szCs w:val="22"/>
          <w:lang w:eastAsia="en-US"/>
        </w:rPr>
      </w:pPr>
      <w:r w:rsidRPr="00046CF6">
        <w:rPr>
          <w:rFonts w:ascii="Palatino Linotype" w:hAnsi="Palatino Linotype" w:eastAsia="Calibri" w:cs="Tahoma"/>
          <w:b/>
          <w:bCs/>
          <w:i/>
          <w:szCs w:val="22"/>
          <w:lang w:eastAsia="en-US"/>
        </w:rPr>
        <w:t>Artículo 192.</w:t>
      </w:r>
      <w:r w:rsidRPr="00046CF6">
        <w:rPr>
          <w:rFonts w:ascii="Palatino Linotype" w:hAnsi="Palatino Linotype" w:eastAsia="Calibri" w:cs="Tahoma"/>
          <w:bCs/>
          <w:i/>
          <w:szCs w:val="22"/>
          <w:lang w:eastAsia="en-US"/>
        </w:rPr>
        <w:t xml:space="preserve"> El recurso será </w:t>
      </w:r>
      <w:r w:rsidRPr="00046CF6">
        <w:rPr>
          <w:rFonts w:ascii="Palatino Linotype" w:hAnsi="Palatino Linotype" w:eastAsia="Calibri" w:cs="Tahoma"/>
          <w:b/>
          <w:bCs/>
          <w:i/>
          <w:szCs w:val="22"/>
          <w:u w:val="single"/>
          <w:lang w:eastAsia="en-US"/>
        </w:rPr>
        <w:t>sobreseído</w:t>
      </w:r>
      <w:r w:rsidRPr="00046CF6">
        <w:rPr>
          <w:rFonts w:ascii="Palatino Linotype" w:hAnsi="Palatino Linotype" w:eastAsia="Calibri" w:cs="Tahoma"/>
          <w:bCs/>
          <w:i/>
          <w:szCs w:val="22"/>
          <w:lang w:eastAsia="en-US"/>
        </w:rPr>
        <w:t xml:space="preserve">, en todo o en parte, </w:t>
      </w:r>
      <w:r w:rsidRPr="00046CF6">
        <w:rPr>
          <w:rFonts w:ascii="Palatino Linotype" w:hAnsi="Palatino Linotype" w:eastAsia="Calibri" w:cs="Tahoma"/>
          <w:b/>
          <w:bCs/>
          <w:i/>
          <w:szCs w:val="22"/>
          <w:lang w:eastAsia="en-US"/>
        </w:rPr>
        <w:t xml:space="preserve">cuando </w:t>
      </w:r>
      <w:r w:rsidRPr="00046CF6">
        <w:rPr>
          <w:rFonts w:ascii="Palatino Linotype" w:hAnsi="Palatino Linotype" w:eastAsia="Calibri" w:cs="Tahoma"/>
          <w:bCs/>
          <w:i/>
          <w:szCs w:val="22"/>
          <w:lang w:eastAsia="en-US"/>
        </w:rPr>
        <w:t>una vez admitido, se actualicen alguno de los siguientes supuestos:</w:t>
      </w:r>
    </w:p>
    <w:p w:rsidRPr="00046CF6" w:rsidR="00E430FD" w:rsidP="00E430FD" w:rsidRDefault="00E430FD" w14:paraId="151FC129" w14:textId="77777777">
      <w:pPr>
        <w:spacing w:line="360" w:lineRule="auto"/>
        <w:ind w:left="567" w:right="567"/>
        <w:jc w:val="both"/>
        <w:rPr>
          <w:rFonts w:ascii="Palatino Linotype" w:hAnsi="Palatino Linotype" w:eastAsia="Calibri" w:cs="Tahoma"/>
          <w:bCs/>
          <w:i/>
          <w:szCs w:val="22"/>
          <w:lang w:eastAsia="en-US"/>
        </w:rPr>
      </w:pPr>
    </w:p>
    <w:p w:rsidRPr="00046CF6" w:rsidR="00E430FD" w:rsidP="00E430FD" w:rsidRDefault="00E430FD" w14:paraId="7E4207A6" w14:textId="77777777">
      <w:pPr>
        <w:spacing w:line="360" w:lineRule="auto"/>
        <w:ind w:left="567" w:right="567"/>
        <w:jc w:val="both"/>
        <w:rPr>
          <w:rFonts w:ascii="Palatino Linotype" w:hAnsi="Palatino Linotype" w:eastAsia="Calibri" w:cs="Tahoma"/>
          <w:bCs/>
          <w:i/>
          <w:szCs w:val="22"/>
          <w:lang w:eastAsia="en-US"/>
        </w:rPr>
      </w:pPr>
      <w:r w:rsidRPr="00046CF6">
        <w:rPr>
          <w:rFonts w:ascii="Palatino Linotype" w:hAnsi="Palatino Linotype" w:eastAsia="Calibri" w:cs="Tahoma"/>
          <w:bCs/>
          <w:i/>
          <w:szCs w:val="22"/>
          <w:lang w:eastAsia="en-US"/>
        </w:rPr>
        <w:t>I. El recurrente se desista expresamente del recurso;</w:t>
      </w:r>
    </w:p>
    <w:p w:rsidRPr="00046CF6" w:rsidR="00E430FD" w:rsidP="00E430FD" w:rsidRDefault="00E430FD" w14:paraId="462C6FA1" w14:textId="77777777">
      <w:pPr>
        <w:spacing w:line="360" w:lineRule="auto"/>
        <w:ind w:left="567" w:right="567"/>
        <w:jc w:val="both"/>
        <w:rPr>
          <w:rFonts w:ascii="Palatino Linotype" w:hAnsi="Palatino Linotype" w:eastAsia="Calibri" w:cs="Tahoma"/>
          <w:bCs/>
          <w:i/>
          <w:szCs w:val="22"/>
          <w:lang w:eastAsia="en-US"/>
        </w:rPr>
      </w:pPr>
      <w:r w:rsidRPr="00046CF6">
        <w:rPr>
          <w:rFonts w:ascii="Palatino Linotype" w:hAnsi="Palatino Linotype" w:eastAsia="Calibri" w:cs="Tahoma"/>
          <w:bCs/>
          <w:i/>
          <w:szCs w:val="22"/>
          <w:lang w:eastAsia="en-US"/>
        </w:rPr>
        <w:t>II. El recurrente fallezca o, tratándose de personas jurídicas colectivas, se disuelva;</w:t>
      </w:r>
    </w:p>
    <w:p w:rsidRPr="00046CF6" w:rsidR="00E430FD" w:rsidP="00E430FD" w:rsidRDefault="00E430FD" w14:paraId="31C344F0" w14:textId="77777777">
      <w:pPr>
        <w:spacing w:line="360" w:lineRule="auto"/>
        <w:ind w:left="567" w:right="567"/>
        <w:jc w:val="both"/>
        <w:rPr>
          <w:rFonts w:ascii="Palatino Linotype" w:hAnsi="Palatino Linotype" w:eastAsia="Calibri" w:cs="Tahoma"/>
          <w:bCs/>
          <w:i/>
          <w:szCs w:val="22"/>
          <w:lang w:eastAsia="en-US"/>
        </w:rPr>
      </w:pPr>
      <w:r w:rsidRPr="00046CF6">
        <w:rPr>
          <w:rFonts w:ascii="Palatino Linotype" w:hAnsi="Palatino Linotype" w:eastAsia="Calibri" w:cs="Tahoma"/>
          <w:bCs/>
          <w:i/>
          <w:szCs w:val="22"/>
          <w:lang w:eastAsia="en-US"/>
        </w:rPr>
        <w:t>III. El sujeto obligado responsable del acto lo modifique o revoque de tal manera que el recurso de revisión quede sin materia;</w:t>
      </w:r>
    </w:p>
    <w:p w:rsidRPr="00046CF6" w:rsidR="00A9671F" w:rsidP="00A9671F" w:rsidRDefault="00A9671F" w14:paraId="2B386FAC" w14:textId="77777777">
      <w:pPr>
        <w:spacing w:line="360" w:lineRule="auto"/>
        <w:ind w:left="567" w:right="567"/>
        <w:jc w:val="both"/>
        <w:rPr>
          <w:rFonts w:ascii="Palatino Linotype" w:hAnsi="Palatino Linotype" w:eastAsia="Calibri" w:cs="Tahoma"/>
          <w:bCs/>
          <w:i/>
          <w:szCs w:val="22"/>
          <w:lang w:eastAsia="en-US"/>
        </w:rPr>
      </w:pPr>
      <w:r w:rsidRPr="00046CF6">
        <w:rPr>
          <w:rFonts w:ascii="Palatino Linotype" w:hAnsi="Palatino Linotype" w:eastAsia="Calibri" w:cs="Tahoma"/>
          <w:bCs/>
          <w:i/>
          <w:szCs w:val="22"/>
          <w:lang w:eastAsia="en-US"/>
        </w:rPr>
        <w:t>IV. Admitido el recurso de revisión, aparezca alguna causal de improcedencia en los términos de la presente Ley; y</w:t>
      </w:r>
    </w:p>
    <w:p w:rsidRPr="00046CF6" w:rsidR="00E430FD" w:rsidP="00A9671F" w:rsidRDefault="00A9671F" w14:paraId="2F20F413" w14:textId="77777777">
      <w:pPr>
        <w:spacing w:line="360" w:lineRule="auto"/>
        <w:ind w:left="567" w:right="567"/>
        <w:jc w:val="both"/>
        <w:rPr>
          <w:rFonts w:ascii="Palatino Linotype" w:hAnsi="Palatino Linotype" w:eastAsia="Calibri" w:cs="Tahoma"/>
          <w:b/>
          <w:bCs/>
          <w:i/>
          <w:szCs w:val="22"/>
          <w:lang w:eastAsia="en-US"/>
        </w:rPr>
      </w:pPr>
      <w:r w:rsidRPr="00046CF6">
        <w:rPr>
          <w:rFonts w:ascii="Palatino Linotype" w:hAnsi="Palatino Linotype" w:eastAsia="Calibri" w:cs="Tahoma"/>
          <w:b/>
          <w:bCs/>
          <w:i/>
          <w:szCs w:val="22"/>
          <w:lang w:eastAsia="en-US"/>
        </w:rPr>
        <w:t>V. Cuando por cualquier motivo quede sin materia el recurso.</w:t>
      </w:r>
    </w:p>
    <w:p w:rsidRPr="00046CF6" w:rsidR="00A9671F" w:rsidP="00E430FD" w:rsidRDefault="00A9671F" w14:paraId="1E404789" w14:textId="77777777">
      <w:pPr>
        <w:spacing w:line="360" w:lineRule="auto"/>
        <w:ind w:left="567" w:right="567"/>
        <w:jc w:val="both"/>
        <w:rPr>
          <w:rFonts w:ascii="Palatino Linotype" w:hAnsi="Palatino Linotype" w:eastAsia="Calibri" w:cs="Tahoma"/>
          <w:bCs/>
          <w:szCs w:val="22"/>
          <w:lang w:eastAsia="en-US"/>
        </w:rPr>
      </w:pPr>
    </w:p>
    <w:p w:rsidRPr="00046CF6" w:rsidR="00E430FD" w:rsidP="00E430FD" w:rsidRDefault="00E430FD" w14:paraId="230502F3" w14:textId="77777777">
      <w:pPr>
        <w:autoSpaceDE w:val="0"/>
        <w:autoSpaceDN w:val="0"/>
        <w:adjustRightInd w:val="0"/>
        <w:spacing w:line="360" w:lineRule="auto"/>
        <w:jc w:val="both"/>
        <w:rPr>
          <w:rFonts w:ascii="Palatino Linotype" w:hAnsi="Palatino Linotype" w:cs="Arial"/>
          <w:sz w:val="22"/>
          <w:szCs w:val="22"/>
        </w:rPr>
      </w:pPr>
      <w:r w:rsidRPr="00046CF6">
        <w:rPr>
          <w:rFonts w:ascii="Palatino Linotype" w:hAnsi="Palatino Linotype" w:cs="Arial"/>
          <w:sz w:val="22"/>
          <w:szCs w:val="22"/>
        </w:rPr>
        <w:lastRenderedPageBreak/>
        <w:t xml:space="preserve">Por lo que, con fundamento en los artículos 186, fracción I y 192 fracción </w:t>
      </w:r>
      <w:r w:rsidRPr="00046CF6" w:rsidR="00A9671F">
        <w:rPr>
          <w:rFonts w:ascii="Palatino Linotype" w:hAnsi="Palatino Linotype" w:cs="Arial"/>
          <w:sz w:val="22"/>
          <w:szCs w:val="22"/>
        </w:rPr>
        <w:t>V</w:t>
      </w:r>
      <w:r w:rsidRPr="00046CF6">
        <w:rPr>
          <w:rFonts w:ascii="Palatino Linotype" w:hAnsi="Palatino Linotype" w:cs="Arial"/>
          <w:sz w:val="22"/>
          <w:szCs w:val="22"/>
        </w:rPr>
        <w:t xml:space="preserve">, de la Ley de Transparencia y Acceso a la Información Pública del Estado de México y Municipios, es procedente </w:t>
      </w:r>
      <w:r w:rsidRPr="00046CF6">
        <w:rPr>
          <w:rFonts w:ascii="Palatino Linotype" w:hAnsi="Palatino Linotype" w:cs="Arial"/>
          <w:b/>
          <w:sz w:val="22"/>
          <w:szCs w:val="22"/>
        </w:rPr>
        <w:t>SOBRESEER</w:t>
      </w:r>
      <w:r w:rsidRPr="00046CF6">
        <w:rPr>
          <w:rFonts w:ascii="Palatino Linotype" w:hAnsi="Palatino Linotype" w:cs="Arial"/>
          <w:sz w:val="22"/>
          <w:szCs w:val="22"/>
        </w:rPr>
        <w:t xml:space="preserve"> l</w:t>
      </w:r>
      <w:r w:rsidRPr="00046CF6" w:rsidR="00A9671F">
        <w:rPr>
          <w:rFonts w:ascii="Palatino Linotype" w:hAnsi="Palatino Linotype" w:cs="Arial"/>
          <w:sz w:val="22"/>
          <w:szCs w:val="22"/>
        </w:rPr>
        <w:t>os</w:t>
      </w:r>
      <w:r w:rsidRPr="00046CF6">
        <w:rPr>
          <w:rFonts w:ascii="Palatino Linotype" w:hAnsi="Palatino Linotype" w:cs="Arial"/>
          <w:sz w:val="22"/>
          <w:szCs w:val="22"/>
        </w:rPr>
        <w:t xml:space="preserve"> Recurso</w:t>
      </w:r>
      <w:r w:rsidRPr="00046CF6" w:rsidR="00A9671F">
        <w:rPr>
          <w:rFonts w:ascii="Palatino Linotype" w:hAnsi="Palatino Linotype" w:cs="Arial"/>
          <w:sz w:val="22"/>
          <w:szCs w:val="22"/>
        </w:rPr>
        <w:t>s</w:t>
      </w:r>
      <w:r w:rsidRPr="00046CF6">
        <w:rPr>
          <w:rFonts w:ascii="Palatino Linotype" w:hAnsi="Palatino Linotype" w:cs="Arial"/>
          <w:sz w:val="22"/>
          <w:szCs w:val="22"/>
        </w:rPr>
        <w:t xml:space="preserve"> de Revisión </w:t>
      </w:r>
      <w:r w:rsidRPr="00046CF6" w:rsidR="00A9671F">
        <w:rPr>
          <w:rFonts w:ascii="Palatino Linotype" w:hAnsi="Palatino Linotype" w:cs="Arial"/>
          <w:b/>
          <w:sz w:val="22"/>
          <w:szCs w:val="22"/>
        </w:rPr>
        <w:t>06091/INFOEM/IP/RR/2021 y 06108/INFOEM/IP/RR/2021</w:t>
      </w:r>
      <w:r w:rsidRPr="00046CF6">
        <w:rPr>
          <w:rFonts w:ascii="Palatino Linotype" w:hAnsi="Palatino Linotype" w:cs="Arial"/>
          <w:sz w:val="22"/>
          <w:szCs w:val="22"/>
        </w:rPr>
        <w:t>, por</w:t>
      </w:r>
      <w:r w:rsidRPr="00046CF6" w:rsidR="00A9671F">
        <w:rPr>
          <w:rFonts w:ascii="Palatino Linotype" w:hAnsi="Palatino Linotype" w:cs="Arial"/>
          <w:sz w:val="22"/>
          <w:szCs w:val="22"/>
        </w:rPr>
        <w:t xml:space="preserve"> haber quedado</w:t>
      </w:r>
      <w:r w:rsidRPr="00046CF6">
        <w:rPr>
          <w:rFonts w:ascii="Palatino Linotype" w:hAnsi="Palatino Linotype" w:cs="Arial"/>
          <w:sz w:val="22"/>
          <w:szCs w:val="22"/>
        </w:rPr>
        <w:t xml:space="preserve"> sin materia. </w:t>
      </w:r>
    </w:p>
    <w:p w:rsidRPr="00046CF6" w:rsidR="001255C3" w:rsidP="00C10DCD" w:rsidRDefault="001255C3" w14:paraId="124EF641" w14:textId="77777777">
      <w:pPr>
        <w:tabs>
          <w:tab w:val="left" w:pos="4962"/>
        </w:tabs>
        <w:spacing w:line="360" w:lineRule="auto"/>
        <w:jc w:val="both"/>
        <w:rPr>
          <w:rFonts w:ascii="Palatino Linotype" w:hAnsi="Palatino Linotype" w:eastAsia="Calibri" w:cs="Tahoma"/>
          <w:b/>
          <w:iCs/>
          <w:sz w:val="22"/>
          <w:szCs w:val="24"/>
          <w:lang w:val="es-ES" w:eastAsia="es-ES_tradnl"/>
        </w:rPr>
      </w:pPr>
    </w:p>
    <w:p w:rsidRPr="00046CF6" w:rsidR="00C10DCD" w:rsidP="00C10DCD" w:rsidRDefault="00C10DCD" w14:paraId="7A49C425" w14:textId="77777777">
      <w:pPr>
        <w:tabs>
          <w:tab w:val="left" w:pos="4962"/>
        </w:tabs>
        <w:spacing w:line="360" w:lineRule="auto"/>
        <w:jc w:val="both"/>
        <w:rPr>
          <w:rFonts w:ascii="Palatino Linotype" w:hAnsi="Palatino Linotype" w:eastAsia="Calibri" w:cs="Tahoma"/>
          <w:b/>
          <w:iCs/>
          <w:sz w:val="22"/>
          <w:szCs w:val="24"/>
          <w:lang w:val="es-ES" w:eastAsia="es-ES_tradnl"/>
        </w:rPr>
      </w:pPr>
      <w:r w:rsidRPr="00046CF6">
        <w:rPr>
          <w:rFonts w:ascii="Palatino Linotype" w:hAnsi="Palatino Linotype" w:eastAsia="Calibri" w:cs="Tahoma"/>
          <w:b/>
          <w:iCs/>
          <w:sz w:val="22"/>
          <w:szCs w:val="24"/>
          <w:lang w:val="es-ES" w:eastAsia="es-ES_tradnl"/>
        </w:rPr>
        <w:t xml:space="preserve">TERCERO. Determinación de la Controversia. </w:t>
      </w:r>
    </w:p>
    <w:p w:rsidRPr="00046CF6" w:rsidR="00FA3C9F" w:rsidP="00C10DCD" w:rsidRDefault="00FA3C9F" w14:paraId="7AF6C9E8" w14:textId="77777777">
      <w:pPr>
        <w:tabs>
          <w:tab w:val="left" w:pos="4962"/>
        </w:tabs>
        <w:spacing w:line="360" w:lineRule="auto"/>
        <w:jc w:val="both"/>
        <w:rPr>
          <w:rFonts w:ascii="Palatino Linotype" w:hAnsi="Palatino Linotype" w:eastAsia="Calibri" w:cs="Tahoma"/>
          <w:b/>
          <w:iCs/>
          <w:sz w:val="22"/>
          <w:szCs w:val="24"/>
          <w:lang w:val="es-ES" w:eastAsia="es-ES_tradnl"/>
        </w:rPr>
      </w:pPr>
    </w:p>
    <w:p w:rsidRPr="00046CF6" w:rsidR="00A9671F" w:rsidP="00C10DCD" w:rsidRDefault="00C10DCD" w14:paraId="68ACBCE5" w14:textId="77777777">
      <w:pPr>
        <w:tabs>
          <w:tab w:val="left" w:pos="4962"/>
        </w:tabs>
        <w:spacing w:line="360" w:lineRule="auto"/>
        <w:jc w:val="both"/>
        <w:rPr>
          <w:rFonts w:ascii="Palatino Linotype" w:hAnsi="Palatino Linotype" w:eastAsia="Calibri" w:cs="Tahoma"/>
          <w:sz w:val="22"/>
          <w:szCs w:val="22"/>
          <w:lang w:eastAsia="en-US"/>
        </w:rPr>
      </w:pPr>
      <w:r w:rsidRPr="00046CF6">
        <w:rPr>
          <w:rFonts w:ascii="Palatino Linotype" w:hAnsi="Palatino Linotype" w:eastAsia="Calibri" w:cs="Tahoma"/>
          <w:iCs/>
          <w:sz w:val="22"/>
          <w:szCs w:val="22"/>
          <w:lang w:eastAsia="es-ES_tradnl"/>
        </w:rPr>
        <w:t xml:space="preserve">Con el objeto de ilustrar la controversia planteada, en los Recursos de Revisión resulta conveniente precisar lo que el Particular solicitó al </w:t>
      </w:r>
      <w:r w:rsidRPr="00046CF6" w:rsidR="00FE57C5">
        <w:rPr>
          <w:rFonts w:ascii="Palatino Linotype" w:hAnsi="Palatino Linotype" w:eastAsia="Calibri" w:cs="Tahoma"/>
          <w:sz w:val="22"/>
          <w:szCs w:val="22"/>
          <w:lang w:eastAsia="en-US"/>
        </w:rPr>
        <w:t>Ayuntamiento de Amecameca</w:t>
      </w:r>
      <w:r w:rsidRPr="00046CF6">
        <w:rPr>
          <w:rFonts w:ascii="Palatino Linotype" w:hAnsi="Palatino Linotype" w:eastAsia="Calibri" w:cs="Tahoma"/>
          <w:sz w:val="22"/>
          <w:szCs w:val="22"/>
          <w:lang w:eastAsia="en-US"/>
        </w:rPr>
        <w:t xml:space="preserve">, es decir </w:t>
      </w:r>
      <w:r w:rsidRPr="00046CF6" w:rsidR="001255C3">
        <w:rPr>
          <w:rFonts w:ascii="Palatino Linotype" w:hAnsi="Palatino Linotype" w:eastAsia="Calibri" w:cs="Tahoma"/>
          <w:sz w:val="22"/>
          <w:szCs w:val="22"/>
          <w:lang w:eastAsia="en-US"/>
        </w:rPr>
        <w:t xml:space="preserve">diversa información relacionada con </w:t>
      </w:r>
      <w:r w:rsidRPr="00046CF6" w:rsidR="00C03CD5">
        <w:rPr>
          <w:rFonts w:ascii="Palatino Linotype" w:hAnsi="Palatino Linotype" w:eastAsia="Calibri" w:cs="Tahoma"/>
          <w:sz w:val="22"/>
          <w:szCs w:val="22"/>
          <w:lang w:eastAsia="en-US"/>
        </w:rPr>
        <w:t>obras plasmadas en el segundo informe de cien días</w:t>
      </w:r>
      <w:r w:rsidRPr="00046CF6" w:rsidR="00A9671F">
        <w:rPr>
          <w:rFonts w:ascii="Palatino Linotype" w:hAnsi="Palatino Linotype" w:eastAsia="Calibri" w:cs="Tahoma"/>
          <w:sz w:val="22"/>
          <w:szCs w:val="22"/>
          <w:lang w:eastAsia="en-US"/>
        </w:rPr>
        <w:t xml:space="preserve"> del Sujeto Obligado, así como </w:t>
      </w:r>
      <w:r w:rsidRPr="00046CF6" w:rsidR="004905E2">
        <w:rPr>
          <w:rFonts w:ascii="Palatino Linotype" w:hAnsi="Palatino Linotype" w:eastAsia="Calibri" w:cs="Tahoma"/>
          <w:sz w:val="22"/>
          <w:szCs w:val="22"/>
          <w:lang w:eastAsia="en-US"/>
        </w:rPr>
        <w:t>la demolición de la barda perimetral lado poniente de la escuela primaria Laura Méndez de Cuenca que se encuentra ubicada en cabecera municipal de Amecameca en las calles Aristá entre Atenogenes Santamaría y Reforma.</w:t>
      </w:r>
    </w:p>
    <w:p w:rsidRPr="00046CF6" w:rsidR="00C10DCD" w:rsidP="00C10DCD" w:rsidRDefault="00C10DCD" w14:paraId="45D78185" w14:textId="77777777">
      <w:pPr>
        <w:tabs>
          <w:tab w:val="left" w:pos="4962"/>
        </w:tabs>
        <w:spacing w:line="360" w:lineRule="auto"/>
        <w:jc w:val="both"/>
        <w:rPr>
          <w:rFonts w:ascii="Palatino Linotype" w:hAnsi="Palatino Linotype" w:eastAsia="Calibri" w:cs="Tahoma"/>
          <w:iCs/>
          <w:sz w:val="22"/>
          <w:szCs w:val="22"/>
          <w:lang w:eastAsia="es-ES_tradnl"/>
        </w:rPr>
      </w:pPr>
    </w:p>
    <w:p w:rsidRPr="00046CF6" w:rsidR="00C10DCD" w:rsidP="00C10DCD" w:rsidRDefault="00C10DCD" w14:paraId="7790AD78" w14:textId="77777777">
      <w:pPr>
        <w:tabs>
          <w:tab w:val="left" w:pos="4962"/>
        </w:tabs>
        <w:spacing w:line="360" w:lineRule="auto"/>
        <w:jc w:val="both"/>
        <w:rPr>
          <w:rFonts w:ascii="Palatino Linotype" w:hAnsi="Palatino Linotype" w:eastAsia="Calibri" w:cs="Tahoma"/>
          <w:sz w:val="22"/>
          <w:szCs w:val="22"/>
          <w:lang w:eastAsia="es-ES_tradnl"/>
        </w:rPr>
      </w:pPr>
      <w:r w:rsidRPr="00046CF6">
        <w:rPr>
          <w:rFonts w:ascii="Palatino Linotype" w:hAnsi="Palatino Linotype" w:eastAsia="Calibri" w:cs="Tahoma"/>
          <w:iCs/>
          <w:sz w:val="22"/>
          <w:szCs w:val="22"/>
          <w:lang w:eastAsia="es-ES_tradnl"/>
        </w:rPr>
        <w:t xml:space="preserve">Atento </w:t>
      </w:r>
      <w:r w:rsidRPr="00046CF6">
        <w:rPr>
          <w:rFonts w:ascii="Palatino Linotype" w:hAnsi="Palatino Linotype" w:eastAsia="Calibri" w:cs="Tahoma"/>
          <w:iCs/>
          <w:sz w:val="22"/>
          <w:szCs w:val="22"/>
          <w:lang w:val="es-ES" w:eastAsia="es-ES_tradnl"/>
        </w:rPr>
        <w:t xml:space="preserve">a lo anterior, el Sujeto Obligado, </w:t>
      </w:r>
      <w:r w:rsidRPr="00046CF6" w:rsidR="00C03CD5">
        <w:rPr>
          <w:rFonts w:ascii="Palatino Linotype" w:hAnsi="Palatino Linotype" w:eastAsia="Calibri" w:cs="Tahoma"/>
          <w:iCs/>
          <w:sz w:val="22"/>
          <w:szCs w:val="22"/>
          <w:lang w:val="es-ES" w:eastAsia="es-ES_tradnl"/>
        </w:rPr>
        <w:t>proporcionó diversa información y de otra señaló no contar con ella</w:t>
      </w:r>
      <w:r w:rsidRPr="00046CF6">
        <w:rPr>
          <w:rFonts w:ascii="Palatino Linotype" w:hAnsi="Palatino Linotype" w:eastAsia="Calibri" w:cs="Tahoma"/>
          <w:iCs/>
          <w:sz w:val="22"/>
          <w:szCs w:val="22"/>
          <w:lang w:val="es-ES" w:eastAsia="es-ES_tradnl"/>
        </w:rPr>
        <w:t xml:space="preserve">, </w:t>
      </w:r>
      <w:r w:rsidRPr="00046CF6">
        <w:rPr>
          <w:rFonts w:ascii="Palatino Linotype" w:hAnsi="Palatino Linotype" w:eastAsia="Calibri" w:cs="Tahoma"/>
          <w:iCs/>
          <w:sz w:val="22"/>
          <w:szCs w:val="22"/>
          <w:lang w:eastAsia="es-ES_tradnl"/>
        </w:rPr>
        <w:t xml:space="preserve">razón por la cual el Recurrente se inconformó por considerar que no le entregaban la información solicitada, </w:t>
      </w:r>
      <w:r w:rsidRPr="00046CF6">
        <w:rPr>
          <w:rFonts w:ascii="Palatino Linotype" w:hAnsi="Palatino Linotype" w:eastAsia="Calibri" w:cs="Tahoma"/>
          <w:sz w:val="22"/>
          <w:szCs w:val="22"/>
          <w:lang w:eastAsia="es-ES_tradnl"/>
        </w:rPr>
        <w:t xml:space="preserve">por lo que se entrará al estudio del asunto por el supuesto previsto en el artículo 179, </w:t>
      </w:r>
      <w:r w:rsidRPr="00046CF6" w:rsidR="00C03CD5">
        <w:rPr>
          <w:rFonts w:ascii="Palatino Linotype" w:hAnsi="Palatino Linotype" w:eastAsia="Calibri" w:cs="Tahoma"/>
          <w:sz w:val="22"/>
          <w:szCs w:val="22"/>
          <w:lang w:eastAsia="es-ES_tradnl"/>
        </w:rPr>
        <w:t>fracción</w:t>
      </w:r>
      <w:r w:rsidRPr="00046CF6" w:rsidR="004B648E">
        <w:rPr>
          <w:rFonts w:ascii="Palatino Linotype" w:hAnsi="Palatino Linotype" w:eastAsia="Calibri" w:cs="Tahoma"/>
          <w:sz w:val="22"/>
          <w:szCs w:val="22"/>
          <w:lang w:eastAsia="es-ES_tradnl"/>
        </w:rPr>
        <w:t xml:space="preserve"> I</w:t>
      </w:r>
      <w:r w:rsidRPr="00046CF6">
        <w:rPr>
          <w:rFonts w:ascii="Palatino Linotype" w:hAnsi="Palatino Linotype" w:eastAsia="Calibri" w:cs="Tahoma"/>
          <w:sz w:val="22"/>
          <w:szCs w:val="22"/>
          <w:lang w:eastAsia="es-ES_tradnl"/>
        </w:rPr>
        <w:t>, de la Ley de Transparencia y Acceso a la Información Pública del Estado de México y Municipios</w:t>
      </w:r>
      <w:r w:rsidRPr="00046CF6">
        <w:rPr>
          <w:rFonts w:ascii="Palatino Linotype" w:hAnsi="Palatino Linotype" w:eastAsia="Calibri" w:cs="Tahoma"/>
          <w:b/>
          <w:sz w:val="22"/>
          <w:szCs w:val="22"/>
          <w:lang w:eastAsia="es-ES_tradnl"/>
        </w:rPr>
        <w:t>.</w:t>
      </w:r>
    </w:p>
    <w:p w:rsidRPr="00046CF6" w:rsidR="00C10DCD" w:rsidP="00C10DCD" w:rsidRDefault="00C10DCD" w14:paraId="045BD2DA" w14:textId="77777777">
      <w:pPr>
        <w:spacing w:line="360" w:lineRule="auto"/>
        <w:jc w:val="both"/>
        <w:rPr>
          <w:rFonts w:ascii="Palatino Linotype" w:hAnsi="Palatino Linotype" w:eastAsia="Calibri" w:cs="Tahoma"/>
          <w:iCs/>
          <w:sz w:val="22"/>
          <w:szCs w:val="22"/>
          <w:lang w:eastAsia="es-ES_tradnl"/>
        </w:rPr>
      </w:pPr>
    </w:p>
    <w:p w:rsidRPr="00046CF6" w:rsidR="00C10DCD" w:rsidP="00C10DCD" w:rsidRDefault="00C10DCD" w14:paraId="51B4AB38" w14:textId="77777777">
      <w:pPr>
        <w:tabs>
          <w:tab w:val="left" w:pos="4962"/>
        </w:tabs>
        <w:spacing w:line="360" w:lineRule="auto"/>
        <w:jc w:val="both"/>
        <w:rPr>
          <w:rFonts w:ascii="Palatino Linotype" w:hAnsi="Palatino Linotype" w:eastAsia="Calibri" w:cs="Tahoma"/>
          <w:iCs/>
          <w:sz w:val="22"/>
          <w:szCs w:val="22"/>
          <w:lang w:eastAsia="es-ES_tradnl"/>
        </w:rPr>
      </w:pPr>
      <w:r w:rsidRPr="00046CF6">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046CF6" w:rsidR="00C10DCD" w:rsidP="00C10DCD" w:rsidRDefault="00C10DCD" w14:paraId="1B195BC3" w14:textId="77777777">
      <w:pPr>
        <w:tabs>
          <w:tab w:val="left" w:pos="4962"/>
        </w:tabs>
        <w:spacing w:line="360" w:lineRule="auto"/>
        <w:jc w:val="both"/>
        <w:rPr>
          <w:rFonts w:ascii="Palatino Linotype" w:hAnsi="Palatino Linotype" w:eastAsia="Calibri" w:cs="Tahoma"/>
          <w:iCs/>
          <w:sz w:val="22"/>
          <w:szCs w:val="24"/>
          <w:lang w:val="es-ES" w:eastAsia="es-ES_tradnl"/>
        </w:rPr>
      </w:pPr>
    </w:p>
    <w:p w:rsidRPr="00046CF6" w:rsidR="00C10DCD" w:rsidP="00C10DCD" w:rsidRDefault="00C10DCD" w14:paraId="36E20834" w14:textId="77777777">
      <w:pPr>
        <w:spacing w:line="360" w:lineRule="auto"/>
        <w:ind w:right="-93"/>
        <w:jc w:val="both"/>
        <w:rPr>
          <w:rFonts w:ascii="Palatino Linotype" w:hAnsi="Palatino Linotype" w:cs="Tahoma"/>
          <w:b/>
          <w:sz w:val="22"/>
          <w:szCs w:val="24"/>
        </w:rPr>
      </w:pPr>
      <w:r w:rsidRPr="00046CF6">
        <w:rPr>
          <w:rFonts w:ascii="Palatino Linotype" w:hAnsi="Palatino Linotype" w:cs="Tahoma"/>
          <w:b/>
          <w:sz w:val="22"/>
          <w:szCs w:val="24"/>
          <w:lang w:val="es-ES"/>
        </w:rPr>
        <w:lastRenderedPageBreak/>
        <w:t xml:space="preserve">CUARTO. </w:t>
      </w:r>
      <w:r w:rsidRPr="00046CF6">
        <w:rPr>
          <w:rFonts w:ascii="Palatino Linotype" w:hAnsi="Palatino Linotype" w:cs="Tahoma"/>
          <w:b/>
          <w:sz w:val="22"/>
          <w:szCs w:val="24"/>
        </w:rPr>
        <w:t>Marco normativo aplicable en materia de transparencia y acceso a la información pública.</w:t>
      </w:r>
    </w:p>
    <w:p w:rsidRPr="00046CF6" w:rsidR="00FA3C9F" w:rsidP="00C10DCD" w:rsidRDefault="00FA3C9F" w14:paraId="18618DDB" w14:textId="77777777">
      <w:pPr>
        <w:spacing w:line="360" w:lineRule="auto"/>
        <w:ind w:right="-93"/>
        <w:jc w:val="both"/>
        <w:rPr>
          <w:rFonts w:ascii="Palatino Linotype" w:hAnsi="Palatino Linotype" w:cs="Tahoma"/>
          <w:b/>
          <w:sz w:val="22"/>
          <w:szCs w:val="24"/>
        </w:rPr>
      </w:pPr>
    </w:p>
    <w:p w:rsidRPr="00046CF6" w:rsidR="00C10DCD" w:rsidP="00C10DCD" w:rsidRDefault="00C10DCD" w14:paraId="718BD1AA" w14:textId="77777777">
      <w:pPr>
        <w:spacing w:line="360" w:lineRule="auto"/>
        <w:contextualSpacing/>
        <w:jc w:val="both"/>
        <w:rPr>
          <w:rFonts w:ascii="Palatino Linotype" w:hAnsi="Palatino Linotype" w:cs="Tahoma"/>
          <w:sz w:val="22"/>
          <w:szCs w:val="24"/>
        </w:rPr>
      </w:pPr>
      <w:r w:rsidRPr="00046CF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046CF6" w:rsidR="00273348" w:rsidP="00C10DCD" w:rsidRDefault="00273348" w14:paraId="1BF74F0F" w14:textId="77777777">
      <w:pPr>
        <w:spacing w:line="360" w:lineRule="auto"/>
        <w:contextualSpacing/>
        <w:jc w:val="both"/>
        <w:rPr>
          <w:rFonts w:ascii="Palatino Linotype" w:hAnsi="Palatino Linotype" w:cs="Tahoma"/>
          <w:sz w:val="22"/>
          <w:szCs w:val="24"/>
        </w:rPr>
      </w:pPr>
    </w:p>
    <w:p w:rsidRPr="00046CF6" w:rsidR="00C10DCD" w:rsidP="00C10DCD" w:rsidRDefault="00C10DCD" w14:paraId="79A0C64A" w14:textId="77777777">
      <w:pPr>
        <w:spacing w:line="360" w:lineRule="auto"/>
        <w:jc w:val="both"/>
        <w:rPr>
          <w:rFonts w:ascii="Palatino Linotype" w:hAnsi="Palatino Linotype" w:cs="Tahoma"/>
          <w:sz w:val="22"/>
          <w:szCs w:val="24"/>
        </w:rPr>
      </w:pPr>
      <w:r w:rsidRPr="00046CF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046CF6" w:rsidR="00C10DCD" w:rsidP="00C10DCD" w:rsidRDefault="00C10DCD" w14:paraId="27E40EE7" w14:textId="77777777">
      <w:pPr>
        <w:spacing w:line="360" w:lineRule="auto"/>
        <w:jc w:val="both"/>
        <w:rPr>
          <w:rFonts w:ascii="Palatino Linotype" w:hAnsi="Palatino Linotype" w:cs="Tahoma"/>
          <w:sz w:val="22"/>
          <w:szCs w:val="24"/>
        </w:rPr>
      </w:pPr>
    </w:p>
    <w:p w:rsidRPr="00046CF6" w:rsidR="00C10DCD" w:rsidP="00C10DCD" w:rsidRDefault="00C10DCD" w14:paraId="731C7DDF" w14:textId="77777777">
      <w:pPr>
        <w:spacing w:line="360" w:lineRule="auto"/>
        <w:jc w:val="both"/>
        <w:rPr>
          <w:rFonts w:ascii="Palatino Linotype" w:hAnsi="Palatino Linotype" w:cs="Tahoma"/>
          <w:sz w:val="22"/>
          <w:szCs w:val="24"/>
        </w:rPr>
      </w:pPr>
      <w:r w:rsidRPr="00046CF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046CF6" w:rsidR="00C10DCD" w:rsidP="00C10DCD" w:rsidRDefault="00C10DCD" w14:paraId="2715B891" w14:textId="77777777">
      <w:pPr>
        <w:spacing w:line="360" w:lineRule="auto"/>
        <w:jc w:val="both"/>
        <w:rPr>
          <w:rFonts w:ascii="Palatino Linotype" w:hAnsi="Palatino Linotype" w:cs="Tahoma"/>
          <w:sz w:val="22"/>
          <w:szCs w:val="24"/>
        </w:rPr>
      </w:pPr>
    </w:p>
    <w:p w:rsidRPr="00046CF6" w:rsidR="00C10DCD" w:rsidP="00C10DCD" w:rsidRDefault="00C10DCD" w14:paraId="07566387" w14:textId="77777777">
      <w:pPr>
        <w:spacing w:line="360" w:lineRule="auto"/>
        <w:jc w:val="both"/>
        <w:rPr>
          <w:rFonts w:ascii="Palatino Linotype" w:hAnsi="Palatino Linotype" w:cs="Tahoma"/>
          <w:sz w:val="22"/>
          <w:szCs w:val="24"/>
        </w:rPr>
      </w:pPr>
      <w:r w:rsidRPr="00046CF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rsidRPr="00046CF6" w:rsidR="00C10DCD" w:rsidP="00C10DCD" w:rsidRDefault="00C10DCD" w14:paraId="1834E526" w14:textId="77777777">
      <w:pPr>
        <w:spacing w:line="360" w:lineRule="auto"/>
        <w:jc w:val="both"/>
        <w:rPr>
          <w:rFonts w:ascii="Palatino Linotype" w:hAnsi="Palatino Linotype" w:cs="Tahoma"/>
          <w:sz w:val="22"/>
          <w:szCs w:val="24"/>
        </w:rPr>
      </w:pPr>
    </w:p>
    <w:p w:rsidRPr="00046CF6" w:rsidR="00C10DCD" w:rsidP="00C10DCD" w:rsidRDefault="00C10DCD" w14:paraId="404791A3" w14:textId="77777777">
      <w:pPr>
        <w:spacing w:line="360" w:lineRule="auto"/>
        <w:jc w:val="both"/>
        <w:rPr>
          <w:rFonts w:ascii="Palatino Linotype" w:hAnsi="Palatino Linotype" w:cs="Tahoma"/>
          <w:sz w:val="22"/>
          <w:szCs w:val="24"/>
        </w:rPr>
      </w:pPr>
      <w:r w:rsidRPr="00046CF6">
        <w:rPr>
          <w:rFonts w:ascii="Palatino Linotype" w:hAnsi="Palatino Linotype" w:cs="Tahoma"/>
          <w:sz w:val="22"/>
          <w:szCs w:val="24"/>
        </w:rPr>
        <w:t>El artículo 12, que, quienes generen, recopilen, administren, manejen, procesen, archiven o conserven información pública serán responsables de la misma.</w:t>
      </w:r>
      <w:r w:rsidRPr="00046CF6" w:rsidR="00FA3C9F">
        <w:rPr>
          <w:rFonts w:ascii="Palatino Linotype" w:hAnsi="Palatino Linotype" w:cs="Tahoma"/>
          <w:sz w:val="22"/>
          <w:szCs w:val="24"/>
        </w:rPr>
        <w:t xml:space="preserve"> </w:t>
      </w:r>
      <w:r w:rsidRPr="00046CF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rsidRPr="00046CF6" w:rsidR="00C10DCD" w:rsidP="00C10DCD" w:rsidRDefault="00C10DCD" w14:paraId="7AA70E2E" w14:textId="77777777">
      <w:pPr>
        <w:spacing w:line="360" w:lineRule="auto"/>
        <w:jc w:val="both"/>
        <w:rPr>
          <w:rFonts w:ascii="Palatino Linotype" w:hAnsi="Palatino Linotype" w:cs="Tahoma"/>
          <w:sz w:val="22"/>
          <w:szCs w:val="24"/>
        </w:rPr>
      </w:pPr>
      <w:r w:rsidRPr="00046CF6">
        <w:rPr>
          <w:rFonts w:ascii="Palatino Linotype" w:hAnsi="Palatino Linotype" w:cs="Tahoma"/>
          <w:sz w:val="22"/>
          <w:szCs w:val="24"/>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046CF6" w:rsidR="00C10DCD" w:rsidP="00C10DCD" w:rsidRDefault="00C10DCD" w14:paraId="75D7FE6F" w14:textId="77777777">
      <w:pPr>
        <w:spacing w:line="360" w:lineRule="auto"/>
        <w:jc w:val="both"/>
        <w:rPr>
          <w:rFonts w:ascii="Palatino Linotype" w:hAnsi="Palatino Linotype" w:cs="Tahoma"/>
          <w:sz w:val="22"/>
          <w:szCs w:val="24"/>
        </w:rPr>
      </w:pPr>
    </w:p>
    <w:p w:rsidRPr="00046CF6" w:rsidR="00C10DCD" w:rsidP="00C10DCD" w:rsidRDefault="00C10DCD" w14:paraId="7A48CEBF" w14:textId="77777777">
      <w:pPr>
        <w:spacing w:line="360" w:lineRule="auto"/>
        <w:jc w:val="both"/>
        <w:rPr>
          <w:rFonts w:ascii="Palatino Linotype" w:hAnsi="Palatino Linotype" w:cs="Tahoma"/>
          <w:b/>
          <w:sz w:val="22"/>
          <w:szCs w:val="24"/>
          <w:lang w:val="es-ES"/>
        </w:rPr>
      </w:pPr>
      <w:r w:rsidRPr="00046CF6">
        <w:rPr>
          <w:rFonts w:ascii="Palatino Linotype" w:hAnsi="Palatino Linotype" w:cs="Tahoma"/>
          <w:b/>
          <w:caps/>
          <w:sz w:val="22"/>
          <w:szCs w:val="24"/>
          <w:lang w:val="es-ES"/>
        </w:rPr>
        <w:t>Quinto</w:t>
      </w:r>
      <w:r w:rsidRPr="00046CF6">
        <w:rPr>
          <w:rFonts w:ascii="Palatino Linotype" w:hAnsi="Palatino Linotype" w:cs="Tahoma"/>
          <w:b/>
          <w:sz w:val="22"/>
          <w:szCs w:val="24"/>
          <w:lang w:val="es-ES"/>
        </w:rPr>
        <w:t>. Estudio de Fondo.</w:t>
      </w:r>
    </w:p>
    <w:p w:rsidRPr="00046CF6" w:rsidR="00FA3C9F" w:rsidP="00C10DCD" w:rsidRDefault="00FA3C9F" w14:paraId="56308147" w14:textId="77777777">
      <w:pPr>
        <w:spacing w:line="360" w:lineRule="auto"/>
        <w:jc w:val="both"/>
        <w:rPr>
          <w:rFonts w:ascii="Palatino Linotype" w:hAnsi="Palatino Linotype" w:cs="Tahoma"/>
          <w:b/>
          <w:sz w:val="22"/>
          <w:szCs w:val="24"/>
          <w:lang w:val="es-ES"/>
        </w:rPr>
      </w:pPr>
    </w:p>
    <w:p w:rsidRPr="00046CF6" w:rsidR="00C10DCD" w:rsidP="00C10DCD" w:rsidRDefault="00C10DCD" w14:paraId="1DDC5F6E"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Una vez determinada la vía sobre la que versará la presente Resolución y previa revisión del expediente electrónico formado en el Sistema de Acceso a la Información Mexiquense (SAIMEX), con motivo de las solicitudes de información y de los recursos a que dan origen, es conveniente analizar si la respuesta del Sujeto Obligado cumple con los requisitos y procedimientos del derecho de acceso a la información pública.</w:t>
      </w:r>
    </w:p>
    <w:p w:rsidRPr="00046CF6" w:rsidR="00C10DCD" w:rsidP="00C10DCD" w:rsidRDefault="00C10DCD" w14:paraId="2A45C240" w14:textId="77777777">
      <w:pPr>
        <w:spacing w:line="360" w:lineRule="auto"/>
        <w:jc w:val="both"/>
        <w:rPr>
          <w:rFonts w:ascii="Palatino Linotype" w:hAnsi="Palatino Linotype" w:cs="Tahoma"/>
          <w:sz w:val="22"/>
          <w:szCs w:val="22"/>
        </w:rPr>
      </w:pPr>
    </w:p>
    <w:p w:rsidRPr="00046CF6" w:rsidR="00C10DCD" w:rsidP="00C10DCD" w:rsidRDefault="00C10DCD" w14:paraId="5139C912"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lang w:val="es-ES_tradnl"/>
        </w:rPr>
        <w:t xml:space="preserve">En ese orden de ideas, </w:t>
      </w:r>
      <w:r w:rsidRPr="00046CF6">
        <w:rPr>
          <w:rFonts w:ascii="Palatino Linotype" w:hAnsi="Palatino Linotype" w:cs="Tahoma"/>
          <w:sz w:val="22"/>
          <w:szCs w:val="22"/>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  Pública,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046CF6" w:rsidR="00C10DCD" w:rsidP="00C10DCD" w:rsidRDefault="00C10DCD" w14:paraId="30E39DBE" w14:textId="77777777">
      <w:pPr>
        <w:tabs>
          <w:tab w:val="left" w:pos="1562"/>
        </w:tabs>
        <w:spacing w:line="360" w:lineRule="auto"/>
        <w:jc w:val="both"/>
        <w:rPr>
          <w:rFonts w:ascii="Palatino Linotype" w:hAnsi="Palatino Linotype" w:cs="Tahoma"/>
          <w:sz w:val="22"/>
          <w:szCs w:val="22"/>
        </w:rPr>
      </w:pPr>
    </w:p>
    <w:p w:rsidRPr="00046CF6" w:rsidR="00C10DCD" w:rsidP="00C10DCD" w:rsidRDefault="00C10DCD" w14:paraId="27275293" w14:textId="77777777">
      <w:pPr>
        <w:spacing w:line="360" w:lineRule="auto"/>
        <w:jc w:val="both"/>
        <w:rPr>
          <w:rFonts w:ascii="Palatino Linotype" w:hAnsi="Palatino Linotype" w:cs="Tahoma"/>
          <w:i/>
          <w:sz w:val="22"/>
          <w:szCs w:val="22"/>
        </w:rPr>
      </w:pPr>
      <w:r w:rsidRPr="00046CF6">
        <w:rPr>
          <w:rFonts w:ascii="Palatino Linotype" w:hAnsi="Palatino Linotype" w:cs="Tahoma"/>
          <w:sz w:val="22"/>
          <w:szCs w:val="22"/>
        </w:rPr>
        <w:lastRenderedPageBreak/>
        <w:t>De lo anterior, se deduce que la información generada, obtenida, adquirida, transmitida, administrada o en posesión de los Sujetos Obligados, será accesible a cualquier persona, privilegiando el principio de máxima publicidad de la información.</w:t>
      </w:r>
    </w:p>
    <w:p w:rsidRPr="00046CF6" w:rsidR="00C10DCD" w:rsidP="00C10DCD" w:rsidRDefault="00C10DCD" w14:paraId="2A978EFF" w14:textId="77777777">
      <w:pPr>
        <w:spacing w:line="360" w:lineRule="auto"/>
        <w:jc w:val="both"/>
        <w:rPr>
          <w:rFonts w:ascii="Palatino Linotype" w:hAnsi="Palatino Linotype" w:cs="Tahoma"/>
          <w:sz w:val="22"/>
          <w:szCs w:val="22"/>
        </w:rPr>
      </w:pPr>
    </w:p>
    <w:p w:rsidRPr="00046CF6" w:rsidR="00C10DCD" w:rsidP="00C10DCD" w:rsidRDefault="00C10DCD" w14:paraId="13558BF4"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046CF6">
        <w:rPr>
          <w:rFonts w:ascii="Palatino Linotype" w:hAnsi="Palatino Linotype" w:cs="Tahoma"/>
          <w:i/>
          <w:sz w:val="22"/>
          <w:szCs w:val="22"/>
        </w:rPr>
        <w:t>ad hoc</w:t>
      </w:r>
      <w:r w:rsidRPr="00046CF6">
        <w:rPr>
          <w:rFonts w:ascii="Palatino Linotype" w:hAnsi="Palatino Linotype" w:cs="Tahoma"/>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rsidRPr="00046CF6" w:rsidR="00C10DCD" w:rsidP="00C10DCD" w:rsidRDefault="00C10DCD" w14:paraId="53E6D5C6" w14:textId="77777777">
      <w:pPr>
        <w:spacing w:line="360" w:lineRule="auto"/>
        <w:jc w:val="both"/>
        <w:rPr>
          <w:rFonts w:ascii="Palatino Linotype" w:hAnsi="Palatino Linotype" w:cs="Tahoma"/>
          <w:sz w:val="22"/>
          <w:szCs w:val="22"/>
        </w:rPr>
      </w:pPr>
    </w:p>
    <w:p w:rsidRPr="00046CF6" w:rsidR="00C10DCD" w:rsidP="00C10DCD" w:rsidRDefault="00C10DCD" w14:paraId="59A3E75E"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046CF6" w:rsidR="00C10DCD" w:rsidP="00C10DCD" w:rsidRDefault="00C10DCD" w14:paraId="7FEFE433" w14:textId="77777777">
      <w:pPr>
        <w:spacing w:line="360" w:lineRule="auto"/>
        <w:jc w:val="both"/>
        <w:rPr>
          <w:rFonts w:ascii="Palatino Linotype" w:hAnsi="Palatino Linotype" w:cs="Tahoma"/>
          <w:sz w:val="22"/>
          <w:szCs w:val="22"/>
        </w:rPr>
      </w:pPr>
    </w:p>
    <w:p w:rsidRPr="00046CF6" w:rsidR="00BC3B54" w:rsidP="0092643D" w:rsidRDefault="00636986" w14:paraId="31127DAD" w14:textId="77777777">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 xml:space="preserve">Establecido lo anterior, </w:t>
      </w:r>
      <w:r w:rsidRPr="00046CF6" w:rsidR="00DD0B26">
        <w:rPr>
          <w:rFonts w:ascii="Palatino Linotype" w:hAnsi="Palatino Linotype" w:cs="Tahoma"/>
          <w:sz w:val="22"/>
          <w:szCs w:val="22"/>
          <w:lang w:val="es-ES"/>
        </w:rPr>
        <w:t xml:space="preserve">se realizará un estudio por cada una de las solicitudes realizadas por el Particular a efecto de determinar si las respuestas proporcionadas por el Sujeto Obligado satisfacen su derecho de acceso a la información, en primero termino analizaremos la solicitud número </w:t>
      </w:r>
      <w:r w:rsidRPr="00046CF6" w:rsidR="00DD0B26">
        <w:rPr>
          <w:rFonts w:ascii="Palatino Linotype" w:hAnsi="Palatino Linotype" w:cs="Tahoma"/>
          <w:b/>
          <w:sz w:val="22"/>
          <w:szCs w:val="22"/>
          <w:lang w:val="es-ES"/>
        </w:rPr>
        <w:t>00230/AMECAMEC/IP/2021</w:t>
      </w:r>
      <w:r w:rsidRPr="00046CF6" w:rsidR="00DD0B26">
        <w:rPr>
          <w:rFonts w:ascii="Palatino Linotype" w:hAnsi="Palatino Linotype" w:cs="Tahoma"/>
          <w:sz w:val="22"/>
          <w:szCs w:val="22"/>
          <w:lang w:val="es-ES"/>
        </w:rPr>
        <w:t xml:space="preserve"> en la cual solicitó información relacionada con la </w:t>
      </w:r>
      <w:r w:rsidRPr="00046CF6" w:rsidR="00DD0B26">
        <w:rPr>
          <w:rFonts w:ascii="Palatino Linotype" w:hAnsi="Palatino Linotype" w:eastAsia="Calibri" w:cs="Tahoma"/>
          <w:sz w:val="22"/>
          <w:szCs w:val="22"/>
          <w:lang w:eastAsia="en-US"/>
        </w:rPr>
        <w:t>demolición de la barda perimetral lado poniente de la escuela primaria Laura Méndez de Cuenca que se encuentra ubicada en cabecera municipal de Amecameca en las calles Aristá entre Atenogenes Santamaría y Reforma</w:t>
      </w:r>
      <w:r w:rsidRPr="00046CF6" w:rsidR="00BC3B54">
        <w:rPr>
          <w:rFonts w:ascii="Palatino Linotype" w:hAnsi="Palatino Linotype" w:eastAsia="Calibri" w:cs="Tahoma"/>
          <w:sz w:val="22"/>
          <w:szCs w:val="22"/>
          <w:lang w:eastAsia="en-US"/>
        </w:rPr>
        <w:t>,</w:t>
      </w:r>
      <w:r w:rsidRPr="00046CF6" w:rsidR="0092643D">
        <w:rPr>
          <w:rFonts w:ascii="Palatino Linotype" w:hAnsi="Palatino Linotype" w:eastAsia="Calibri" w:cs="Tahoma"/>
          <w:sz w:val="22"/>
          <w:szCs w:val="22"/>
          <w:lang w:eastAsia="en-US"/>
        </w:rPr>
        <w:t xml:space="preserve"> en respuesta el Sujeto Obligado señaló no contar con la información a través del </w:t>
      </w:r>
      <w:r w:rsidRPr="00046CF6" w:rsidR="00BC3B54">
        <w:rPr>
          <w:rFonts w:ascii="Palatino Linotype" w:hAnsi="Palatino Linotype" w:cs="Tahoma"/>
          <w:sz w:val="22"/>
          <w:szCs w:val="22"/>
          <w:lang w:val="es-ES"/>
        </w:rPr>
        <w:t>Director de Desarrollo Urbano</w:t>
      </w:r>
      <w:r w:rsidRPr="00046CF6" w:rsidR="0092643D">
        <w:rPr>
          <w:rFonts w:ascii="Palatino Linotype" w:hAnsi="Palatino Linotype" w:cs="Tahoma"/>
          <w:sz w:val="22"/>
          <w:szCs w:val="22"/>
          <w:lang w:val="es-ES"/>
        </w:rPr>
        <w:t>,</w:t>
      </w:r>
      <w:r w:rsidRPr="00046CF6" w:rsidR="00BC3B54">
        <w:rPr>
          <w:rFonts w:ascii="Palatino Linotype" w:hAnsi="Palatino Linotype" w:cs="Tahoma"/>
          <w:sz w:val="22"/>
          <w:szCs w:val="22"/>
          <w:lang w:val="es-ES"/>
        </w:rPr>
        <w:t xml:space="preserve"> </w:t>
      </w:r>
      <w:r w:rsidRPr="00046CF6" w:rsidR="0092643D">
        <w:rPr>
          <w:rFonts w:ascii="Palatino Linotype" w:hAnsi="Palatino Linotype" w:cs="Tahoma"/>
          <w:sz w:val="22"/>
          <w:szCs w:val="22"/>
          <w:lang w:val="es-ES"/>
        </w:rPr>
        <w:t xml:space="preserve">Director de Obras Públicas y del </w:t>
      </w:r>
      <w:r w:rsidRPr="00046CF6" w:rsidR="00BC3B54">
        <w:rPr>
          <w:rFonts w:ascii="Palatino Linotype" w:hAnsi="Palatino Linotype" w:cs="Tahoma"/>
          <w:sz w:val="22"/>
          <w:szCs w:val="22"/>
          <w:lang w:val="es-ES"/>
        </w:rPr>
        <w:t>Titul</w:t>
      </w:r>
      <w:r w:rsidRPr="00046CF6" w:rsidR="0092643D">
        <w:rPr>
          <w:rFonts w:ascii="Palatino Linotype" w:hAnsi="Palatino Linotype" w:cs="Tahoma"/>
          <w:sz w:val="22"/>
          <w:szCs w:val="22"/>
          <w:lang w:val="es-ES"/>
        </w:rPr>
        <w:t>ar del Órgano Interno de Control.</w:t>
      </w:r>
    </w:p>
    <w:p w:rsidRPr="00046CF6" w:rsidR="0092643D" w:rsidP="0092643D" w:rsidRDefault="0092643D" w14:paraId="2D6C2725" w14:textId="77777777">
      <w:pPr>
        <w:tabs>
          <w:tab w:val="left" w:pos="4962"/>
        </w:tabs>
        <w:spacing w:line="360" w:lineRule="auto"/>
        <w:jc w:val="both"/>
        <w:rPr>
          <w:rFonts w:ascii="Palatino Linotype" w:hAnsi="Palatino Linotype" w:cs="Tahoma"/>
          <w:sz w:val="22"/>
          <w:szCs w:val="22"/>
          <w:lang w:val="es-ES"/>
        </w:rPr>
      </w:pPr>
    </w:p>
    <w:p w:rsidRPr="00046CF6" w:rsidR="0092643D" w:rsidP="0092643D" w:rsidRDefault="0092643D" w14:paraId="2926935B" w14:textId="77777777">
      <w:pPr>
        <w:spacing w:line="360" w:lineRule="auto"/>
        <w:ind w:right="-93"/>
        <w:jc w:val="both"/>
        <w:rPr>
          <w:rFonts w:ascii="Palatino Linotype" w:hAnsi="Palatino Linotype" w:cs="Tahoma"/>
          <w:sz w:val="22"/>
          <w:szCs w:val="22"/>
        </w:rPr>
      </w:pPr>
      <w:r w:rsidRPr="00046CF6">
        <w:rPr>
          <w:rFonts w:ascii="Palatino Linotype" w:hAnsi="Palatino Linotype" w:eastAsia="Calibri" w:cs="Tahoma"/>
          <w:bCs/>
          <w:iCs/>
          <w:sz w:val="22"/>
          <w:szCs w:val="22"/>
          <w:lang w:eastAsia="es-ES_tradnl"/>
        </w:rPr>
        <w:lastRenderedPageBreak/>
        <w:t>De lo anterior, se advierte que se pronunció una de las unidades que podía haber contado con la información tal como lo es la Dirección de Obras públicas, ya que en el artículo 37 del Bando Municipal de Amecameca dos mil veintiuno, se señala que el Ayuntamiento por conducto del Titular de la Dirección de Obras Públicas, será el responsable de la programación, planeación, supervisión y ejecución de la obra pública autorizada y ejecutada, además de que, de la manifestación realizada por el Sujeto Obligado</w:t>
      </w:r>
      <w:r w:rsidRPr="00046CF6">
        <w:rPr>
          <w:rFonts w:ascii="Palatino Linotype" w:hAnsi="Palatino Linotype" w:cs="Tahoma"/>
          <w:sz w:val="22"/>
          <w:szCs w:val="22"/>
        </w:rPr>
        <w:t xml:space="preserve">, este Pleno considera que constituye una expresión en sentido negativo, ya que, es claro que dichas manifestaciones se encuentran relacionadas de manera directa e inmediata con la solicitud de acceso a la información en estudio, inherente a la demolición de una barda en la escuela primaria </w:t>
      </w:r>
      <w:r w:rsidRPr="00046CF6">
        <w:rPr>
          <w:rFonts w:ascii="Palatino Linotype" w:hAnsi="Palatino Linotype" w:eastAsia="Calibri" w:cs="Tahoma"/>
          <w:sz w:val="22"/>
          <w:szCs w:val="22"/>
          <w:lang w:eastAsia="en-US"/>
        </w:rPr>
        <w:t>Laura Méndez de Cuenca.</w:t>
      </w:r>
    </w:p>
    <w:p w:rsidRPr="00046CF6" w:rsidR="0092643D" w:rsidP="0092643D" w:rsidRDefault="0092643D" w14:paraId="47EFC687" w14:textId="77777777">
      <w:pPr>
        <w:spacing w:line="360" w:lineRule="auto"/>
        <w:ind w:right="-93"/>
        <w:jc w:val="both"/>
        <w:rPr>
          <w:rFonts w:ascii="Palatino Linotype" w:hAnsi="Palatino Linotype" w:cs="Tahoma"/>
          <w:sz w:val="22"/>
          <w:szCs w:val="22"/>
        </w:rPr>
      </w:pPr>
    </w:p>
    <w:p w:rsidRPr="00046CF6" w:rsidR="0092643D" w:rsidP="0092643D" w:rsidRDefault="0092643D" w14:paraId="549FF2EC" w14:textId="77777777">
      <w:pPr>
        <w:spacing w:line="360" w:lineRule="auto"/>
        <w:jc w:val="both"/>
        <w:rPr>
          <w:rFonts w:ascii="Palatino Linotype" w:hAnsi="Palatino Linotype" w:cs="Tahoma"/>
          <w:sz w:val="22"/>
          <w:szCs w:val="24"/>
          <w:lang w:val="es-ES"/>
        </w:rPr>
      </w:pPr>
      <w:r w:rsidRPr="00046CF6">
        <w:rPr>
          <w:rFonts w:ascii="Palatino Linotype" w:hAnsi="Palatino Linotype" w:cs="Tahoma"/>
          <w:sz w:val="22"/>
          <w:szCs w:val="24"/>
          <w:lang w:val="es-ES"/>
        </w:rPr>
        <w:t>Así, al tratarse de hechos negativos, es evidente que la información solicitada no puede fácticamente obrar en los archivos del Sujeto</w:t>
      </w:r>
      <w:r w:rsidRPr="00046CF6">
        <w:rPr>
          <w:rFonts w:ascii="Palatino Linotype" w:hAnsi="Palatino Linotype" w:cs="Tahoma"/>
          <w:b/>
          <w:sz w:val="22"/>
          <w:szCs w:val="24"/>
          <w:lang w:val="es-ES"/>
        </w:rPr>
        <w:t xml:space="preserve"> </w:t>
      </w:r>
      <w:r w:rsidRPr="00046CF6">
        <w:rPr>
          <w:rFonts w:ascii="Palatino Linotype" w:hAnsi="Palatino Linotype" w:cs="Tahoma"/>
          <w:sz w:val="22"/>
          <w:szCs w:val="24"/>
          <w:lang w:val="es-ES"/>
        </w:rPr>
        <w:t>Obligado,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rsidRPr="00046CF6" w:rsidR="0092643D" w:rsidP="0092643D" w:rsidRDefault="0092643D" w14:paraId="17372553" w14:textId="77777777">
      <w:pPr>
        <w:spacing w:line="360" w:lineRule="auto"/>
        <w:ind w:right="-93"/>
        <w:jc w:val="both"/>
        <w:rPr>
          <w:rFonts w:ascii="Palatino Linotype" w:hAnsi="Palatino Linotype" w:eastAsia="Calibri" w:cs="Tahoma"/>
          <w:bCs/>
          <w:iCs/>
          <w:sz w:val="22"/>
          <w:szCs w:val="22"/>
          <w:lang w:eastAsia="es-ES_tradnl"/>
        </w:rPr>
      </w:pPr>
    </w:p>
    <w:p w:rsidRPr="00046CF6" w:rsidR="0092643D" w:rsidP="0092643D" w:rsidRDefault="0092643D" w14:paraId="399F8F9C" w14:textId="77777777">
      <w:pPr>
        <w:spacing w:line="360" w:lineRule="auto"/>
        <w:ind w:right="-93"/>
        <w:jc w:val="both"/>
        <w:rPr>
          <w:rFonts w:ascii="Palatino Linotype" w:hAnsi="Palatino Linotype" w:cs="Tahoma"/>
          <w:sz w:val="22"/>
          <w:szCs w:val="22"/>
        </w:rPr>
      </w:pPr>
      <w:r w:rsidRPr="00046CF6">
        <w:rPr>
          <w:rFonts w:ascii="Palatino Linotype" w:hAnsi="Palatino Linotype" w:cs="Tahoma"/>
          <w:sz w:val="22"/>
          <w:szCs w:val="22"/>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rsidRPr="00046CF6" w:rsidR="0092643D" w:rsidP="0092643D" w:rsidRDefault="0092643D" w14:paraId="39551ED3" w14:textId="77777777">
      <w:pPr>
        <w:spacing w:line="360" w:lineRule="auto"/>
        <w:ind w:right="-93"/>
        <w:jc w:val="both"/>
        <w:rPr>
          <w:rFonts w:ascii="Palatino Linotype" w:hAnsi="Palatino Linotype" w:cs="Tahoma"/>
          <w:sz w:val="22"/>
          <w:szCs w:val="22"/>
        </w:rPr>
      </w:pPr>
    </w:p>
    <w:p w:rsidRPr="00046CF6" w:rsidR="0092643D" w:rsidP="0092643D" w:rsidRDefault="0092643D" w14:paraId="118C659D" w14:textId="77777777">
      <w:pPr>
        <w:spacing w:line="360" w:lineRule="auto"/>
        <w:ind w:right="-93"/>
        <w:jc w:val="both"/>
        <w:rPr>
          <w:rFonts w:ascii="Palatino Linotype" w:hAnsi="Palatino Linotype" w:cs="Tahoma"/>
          <w:sz w:val="22"/>
          <w:szCs w:val="22"/>
        </w:rPr>
      </w:pPr>
      <w:r w:rsidRPr="00046CF6">
        <w:rPr>
          <w:rFonts w:ascii="Palatino Linotype" w:hAnsi="Palatino Linotype" w:cs="Tahoma"/>
          <w:sz w:val="22"/>
          <w:szCs w:val="22"/>
        </w:rPr>
        <w:t xml:space="preserve">En relación con lo anterior, se entiende que el Sujeto Obligado atendió la solicitud de acceso a la información con número de folio </w:t>
      </w:r>
      <w:r w:rsidRPr="00046CF6">
        <w:rPr>
          <w:rFonts w:ascii="Palatino Linotype" w:hAnsi="Palatino Linotype" w:cs="Tahoma"/>
          <w:b/>
          <w:sz w:val="22"/>
          <w:szCs w:val="22"/>
        </w:rPr>
        <w:t>00230/AMECAMEC/IP/2021</w:t>
      </w:r>
      <w:r w:rsidRPr="00046CF6" w:rsidR="006F4155">
        <w:rPr>
          <w:rFonts w:ascii="Palatino Linotype" w:hAnsi="Palatino Linotype" w:cs="Tahoma"/>
          <w:b/>
          <w:sz w:val="22"/>
          <w:szCs w:val="22"/>
        </w:rPr>
        <w:t xml:space="preserve"> </w:t>
      </w:r>
      <w:r w:rsidRPr="00046CF6" w:rsidR="006F4155">
        <w:rPr>
          <w:rFonts w:ascii="Palatino Linotype" w:hAnsi="Palatino Linotype" w:cs="Tahoma"/>
          <w:sz w:val="22"/>
          <w:szCs w:val="22"/>
        </w:rPr>
        <w:t xml:space="preserve">correspondiente al Recurso de Revisión Número </w:t>
      </w:r>
      <w:r w:rsidRPr="00046CF6" w:rsidR="006F4155">
        <w:rPr>
          <w:rFonts w:ascii="Palatino Linotype" w:hAnsi="Palatino Linotype" w:cs="Tahoma"/>
          <w:b/>
          <w:sz w:val="22"/>
          <w:szCs w:val="22"/>
        </w:rPr>
        <w:t>05767/INFOEM/IP/RR/2021</w:t>
      </w:r>
      <w:r w:rsidRPr="00046CF6">
        <w:rPr>
          <w:rFonts w:ascii="Palatino Linotype" w:hAnsi="Palatino Linotype" w:cs="Tahoma"/>
          <w:sz w:val="22"/>
          <w:szCs w:val="22"/>
        </w:rPr>
        <w:t xml:space="preserve">, atento a lo establecido en el artículo 12, </w:t>
      </w:r>
      <w:r w:rsidRPr="00046CF6">
        <w:rPr>
          <w:rFonts w:ascii="Palatino Linotype" w:hAnsi="Palatino Linotype" w:cs="Tahoma"/>
          <w:sz w:val="22"/>
          <w:szCs w:val="22"/>
        </w:rPr>
        <w:lastRenderedPageBreak/>
        <w:t xml:space="preserve">párrafo segundo, de la Ley de Transparencia y Acceso a la Información Pública del Estado de México y Municipios, pues establece que los sujetos obligados sólo proporcionarán la información pública que se les requiera y que obre en sus archivos, por lo que resulta procedente </w:t>
      </w:r>
      <w:r w:rsidRPr="00046CF6">
        <w:rPr>
          <w:rFonts w:ascii="Palatino Linotype" w:hAnsi="Palatino Linotype" w:cs="Tahoma"/>
          <w:b/>
          <w:sz w:val="22"/>
          <w:szCs w:val="22"/>
        </w:rPr>
        <w:t>CONFIRMAR</w:t>
      </w:r>
      <w:r w:rsidRPr="00046CF6">
        <w:rPr>
          <w:rFonts w:ascii="Palatino Linotype" w:hAnsi="Palatino Linotype" w:cs="Tahoma"/>
          <w:sz w:val="22"/>
          <w:szCs w:val="22"/>
        </w:rPr>
        <w:t xml:space="preserve"> la misma.</w:t>
      </w:r>
    </w:p>
    <w:p w:rsidRPr="00046CF6" w:rsidR="0092643D" w:rsidP="0092643D" w:rsidRDefault="0092643D" w14:paraId="5222ED29" w14:textId="77777777">
      <w:pPr>
        <w:spacing w:line="360" w:lineRule="auto"/>
        <w:ind w:right="-93"/>
        <w:jc w:val="both"/>
        <w:rPr>
          <w:rFonts w:ascii="Palatino Linotype" w:hAnsi="Palatino Linotype" w:cs="Tahoma"/>
          <w:sz w:val="22"/>
          <w:szCs w:val="22"/>
        </w:rPr>
      </w:pPr>
    </w:p>
    <w:p w:rsidRPr="00046CF6" w:rsidR="0092643D" w:rsidP="0092643D" w:rsidRDefault="006F4155" w14:paraId="20F10F6B" w14:textId="77777777">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Para poder analizar el resto de las solicitudes, es necesario señalar que se localizó la página electrónica oficial del Ayuntamiento de Amecameca,</w:t>
      </w:r>
      <w:r w:rsidRPr="00046CF6" w:rsidR="00065347">
        <w:rPr>
          <w:rFonts w:ascii="Palatino Linotype" w:hAnsi="Palatino Linotype" w:cs="Tahoma"/>
          <w:sz w:val="22"/>
          <w:szCs w:val="22"/>
          <w:lang w:val="es-ES"/>
        </w:rPr>
        <w:t xml:space="preserve"> ubicada en la liga electrónica </w:t>
      </w:r>
      <w:hyperlink w:history="1" r:id="rId8">
        <w:r w:rsidRPr="00046CF6" w:rsidR="00065347">
          <w:rPr>
            <w:rStyle w:val="Hipervnculo"/>
            <w:rFonts w:ascii="Palatino Linotype" w:hAnsi="Palatino Linotype" w:cs="Tahoma"/>
            <w:sz w:val="22"/>
            <w:szCs w:val="22"/>
            <w:lang w:val="es-ES"/>
          </w:rPr>
          <w:t>https://amecadigital.com/</w:t>
        </w:r>
      </w:hyperlink>
      <w:r w:rsidRPr="00046CF6" w:rsidR="00065347">
        <w:rPr>
          <w:rFonts w:ascii="Palatino Linotype" w:hAnsi="Palatino Linotype" w:cs="Tahoma"/>
          <w:sz w:val="22"/>
          <w:szCs w:val="22"/>
          <w:lang w:val="es-ES"/>
        </w:rPr>
        <w:t xml:space="preserve"> </w:t>
      </w:r>
      <w:r w:rsidRPr="00046CF6">
        <w:rPr>
          <w:rFonts w:ascii="Palatino Linotype" w:hAnsi="Palatino Linotype" w:cs="Tahoma"/>
          <w:sz w:val="22"/>
          <w:szCs w:val="22"/>
          <w:lang w:val="es-ES"/>
        </w:rPr>
        <w:t>de la cual se puede obtener el Segundo Informe de 100 días mencionado por el Particular en sus diferentes solicitudes tal como se muestra a continuación:</w:t>
      </w:r>
    </w:p>
    <w:p w:rsidRPr="00046CF6" w:rsidR="006F4155" w:rsidP="006F4155" w:rsidRDefault="006F4155" w14:paraId="5AE94753" w14:textId="77777777">
      <w:pPr>
        <w:tabs>
          <w:tab w:val="left" w:pos="4962"/>
        </w:tabs>
        <w:spacing w:line="360" w:lineRule="auto"/>
        <w:jc w:val="center"/>
        <w:rPr>
          <w:rFonts w:ascii="Palatino Linotype" w:hAnsi="Palatino Linotype" w:cs="Tahoma"/>
          <w:sz w:val="22"/>
          <w:szCs w:val="22"/>
          <w:lang w:val="es-ES"/>
        </w:rPr>
      </w:pPr>
      <w:r w:rsidRPr="00046CF6">
        <w:rPr>
          <w:noProof/>
          <w:lang w:eastAsia="es-MX"/>
        </w:rPr>
        <mc:AlternateContent>
          <mc:Choice Requires="wps">
            <w:drawing>
              <wp:anchor distT="0" distB="0" distL="114300" distR="114300" simplePos="0" relativeHeight="251661312" behindDoc="0" locked="0" layoutInCell="1" allowOverlap="1" wp14:anchorId="21D92747" wp14:editId="22C4887D">
                <wp:simplePos x="0" y="0"/>
                <wp:positionH relativeFrom="column">
                  <wp:posOffset>1725295</wp:posOffset>
                </wp:positionH>
                <wp:positionV relativeFrom="paragraph">
                  <wp:posOffset>1209040</wp:posOffset>
                </wp:positionV>
                <wp:extent cx="2505075" cy="542925"/>
                <wp:effectExtent l="19050" t="19050" r="47625" b="47625"/>
                <wp:wrapNone/>
                <wp:docPr id="2" name="Rectángulo 2"/>
                <wp:cNvGraphicFramePr/>
                <a:graphic xmlns:a="http://schemas.openxmlformats.org/drawingml/2006/main">
                  <a:graphicData uri="http://schemas.microsoft.com/office/word/2010/wordprocessingShape">
                    <wps:wsp>
                      <wps:cNvSpPr/>
                      <wps:spPr>
                        <a:xfrm>
                          <a:off x="0" y="0"/>
                          <a:ext cx="2505075" cy="542925"/>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61DAA4F">
              <v:rect id="Rectángulo 2" style="position:absolute;margin-left:135.85pt;margin-top:95.2pt;width:197.25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75pt" w14:anchorId="558EF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"/>
            </w:pict>
          </mc:Fallback>
        </mc:AlternateContent>
      </w:r>
      <w:r w:rsidRPr="00046CF6">
        <w:rPr>
          <w:noProof/>
          <w:lang w:eastAsia="es-MX"/>
        </w:rPr>
        <w:drawing>
          <wp:inline distT="0" distB="0" distL="0" distR="0" wp14:anchorId="68B4F801" wp14:editId="019B1AFB">
            <wp:extent cx="5143500" cy="2714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5" t="7334" r="8415" b="9054"/>
                    <a:stretch/>
                  </pic:blipFill>
                  <pic:spPr bwMode="auto">
                    <a:xfrm>
                      <a:off x="0" y="0"/>
                      <a:ext cx="5143500" cy="2714625"/>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6F4155" w:rsidP="0092643D" w:rsidRDefault="006F4155" w14:paraId="4262119F" w14:textId="77777777">
      <w:pPr>
        <w:tabs>
          <w:tab w:val="left" w:pos="4962"/>
        </w:tabs>
        <w:spacing w:line="360" w:lineRule="auto"/>
        <w:jc w:val="both"/>
        <w:rPr>
          <w:rFonts w:ascii="Palatino Linotype" w:hAnsi="Palatino Linotype" w:cs="Tahoma"/>
          <w:sz w:val="22"/>
          <w:szCs w:val="22"/>
          <w:lang w:val="es-ES"/>
        </w:rPr>
      </w:pPr>
    </w:p>
    <w:p w:rsidRPr="00046CF6" w:rsidR="009D465E" w:rsidP="0092643D" w:rsidRDefault="00E5321F" w14:paraId="474ACBC4" w14:textId="4FED3362">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De la imagen anterior, se puede obtener el documento del cual</w:t>
      </w:r>
      <w:r w:rsidRPr="00046CF6" w:rsidR="000D5C94">
        <w:rPr>
          <w:rFonts w:ascii="Palatino Linotype" w:hAnsi="Palatino Linotype" w:cs="Tahoma"/>
          <w:sz w:val="22"/>
          <w:szCs w:val="22"/>
          <w:lang w:val="es-ES"/>
        </w:rPr>
        <w:t>,</w:t>
      </w:r>
      <w:r w:rsidRPr="00046CF6">
        <w:rPr>
          <w:rFonts w:ascii="Palatino Linotype" w:hAnsi="Palatino Linotype" w:cs="Tahoma"/>
          <w:sz w:val="22"/>
          <w:szCs w:val="22"/>
          <w:lang w:val="es-ES"/>
        </w:rPr>
        <w:t xml:space="preserve"> el Particular obtuvo las imágenes que ingreso con sus diversas solicitudes mismas que serán insertadas en su análisis correspondiente. Ahora bien, el Particular refiere en la mayoría de sus solicitudes se aplique el libro décimo segundo del Código Administrativo del Estado de México, al respecto</w:t>
      </w:r>
      <w:r w:rsidRPr="00046CF6" w:rsidR="009D465E">
        <w:rPr>
          <w:rFonts w:ascii="Palatino Linotype" w:hAnsi="Palatino Linotype" w:cs="Tahoma"/>
          <w:sz w:val="22"/>
          <w:szCs w:val="22"/>
          <w:lang w:val="es-ES"/>
        </w:rPr>
        <w:t xml:space="preserve"> dicha normatividad establece lo siguiente:</w:t>
      </w:r>
    </w:p>
    <w:p w:rsidRPr="00046CF6" w:rsidR="009D465E" w:rsidP="0092643D" w:rsidRDefault="009D465E" w14:paraId="1B77F13A" w14:textId="77777777">
      <w:pPr>
        <w:tabs>
          <w:tab w:val="left" w:pos="4962"/>
        </w:tabs>
        <w:spacing w:line="360" w:lineRule="auto"/>
        <w:jc w:val="both"/>
        <w:rPr>
          <w:rFonts w:ascii="Palatino Linotype" w:hAnsi="Palatino Linotype" w:cs="Tahoma"/>
          <w:sz w:val="22"/>
          <w:szCs w:val="22"/>
          <w:lang w:val="es-ES"/>
        </w:rPr>
      </w:pPr>
    </w:p>
    <w:p w:rsidRPr="00046CF6" w:rsidR="000D7589" w:rsidP="000D7589" w:rsidRDefault="000D7589" w14:paraId="636DFB6F"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b/>
          <w:i/>
          <w:szCs w:val="22"/>
          <w:lang w:val="es-ES"/>
        </w:rPr>
        <w:lastRenderedPageBreak/>
        <w:t>Artículo 12.1.-</w:t>
      </w:r>
      <w:r w:rsidRPr="00046CF6">
        <w:rPr>
          <w:rFonts w:ascii="Palatino Linotype" w:hAnsi="Palatino Linotype" w:cs="Tahoma"/>
          <w:i/>
          <w:szCs w:val="22"/>
          <w:lang w:val="es-ES"/>
        </w:rPr>
        <w:t xml:space="preserve"> Este Libro tiene por objeto regular los actos relativos a la planeación, programación, presupuestación, adjudicación, contratación, ejecución y control de la obra pública, así como los servicios relacionados con la misma que, por sí o por conducto de terceros, realicen:</w:t>
      </w:r>
    </w:p>
    <w:p w:rsidRPr="00046CF6" w:rsidR="000D7589" w:rsidP="000D7589" w:rsidRDefault="000D7589" w14:paraId="0D53C877"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I. Las secretarías y unidades administrativas del Poder Ejecutivo del Estado;</w:t>
      </w:r>
    </w:p>
    <w:p w:rsidRPr="00046CF6" w:rsidR="000D7589" w:rsidP="000D7589" w:rsidRDefault="000D7589" w14:paraId="623E295D"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II. La Fiscalía General de Justicia;</w:t>
      </w:r>
    </w:p>
    <w:p w:rsidRPr="00046CF6" w:rsidR="000D7589" w:rsidP="000D7589" w:rsidRDefault="000D7589" w14:paraId="05C5AE1B" w14:textId="77777777">
      <w:pPr>
        <w:tabs>
          <w:tab w:val="left" w:pos="4962"/>
        </w:tabs>
        <w:spacing w:line="360" w:lineRule="auto"/>
        <w:ind w:left="567" w:right="539"/>
        <w:jc w:val="both"/>
        <w:rPr>
          <w:rFonts w:ascii="Palatino Linotype" w:hAnsi="Palatino Linotype" w:cs="Tahoma"/>
          <w:b/>
          <w:i/>
          <w:szCs w:val="22"/>
          <w:lang w:val="es-ES"/>
        </w:rPr>
      </w:pPr>
      <w:r w:rsidRPr="00046CF6">
        <w:rPr>
          <w:rFonts w:ascii="Palatino Linotype" w:hAnsi="Palatino Linotype" w:cs="Tahoma"/>
          <w:b/>
          <w:i/>
          <w:szCs w:val="22"/>
          <w:lang w:val="es-ES"/>
        </w:rPr>
        <w:t>III. Los ayuntamientos de los municipios del Estado;</w:t>
      </w:r>
    </w:p>
    <w:p w:rsidRPr="00046CF6" w:rsidR="000D7589" w:rsidP="000D7589" w:rsidRDefault="000D7589" w14:paraId="0BB4E2B5"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IV. Los organismos auxiliares y fideicomisos públicos del Estado y municipios;</w:t>
      </w:r>
    </w:p>
    <w:p w:rsidRPr="00046CF6" w:rsidR="009D465E" w:rsidP="000D7589" w:rsidRDefault="000D7589" w14:paraId="3569E344"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V. Los tribunales administrativos.</w:t>
      </w:r>
      <w:r w:rsidRPr="00046CF6">
        <w:rPr>
          <w:rFonts w:ascii="Palatino Linotype" w:hAnsi="Palatino Linotype" w:cs="Tahoma"/>
          <w:i/>
          <w:szCs w:val="22"/>
          <w:lang w:val="es-ES"/>
        </w:rPr>
        <w:cr/>
        <w:t>…</w:t>
      </w:r>
    </w:p>
    <w:p w:rsidRPr="00046CF6" w:rsidR="000D7589" w:rsidP="000D7589" w:rsidRDefault="000D7589" w14:paraId="3A40734E" w14:textId="77777777">
      <w:pPr>
        <w:tabs>
          <w:tab w:val="left" w:pos="4962"/>
        </w:tabs>
        <w:spacing w:line="360" w:lineRule="auto"/>
        <w:ind w:left="567" w:right="539"/>
        <w:jc w:val="both"/>
        <w:rPr>
          <w:rFonts w:ascii="Palatino Linotype" w:hAnsi="Palatino Linotype" w:cs="Tahoma"/>
          <w:i/>
          <w:szCs w:val="22"/>
          <w:lang w:val="es-ES"/>
        </w:rPr>
      </w:pPr>
    </w:p>
    <w:p w:rsidRPr="00046CF6" w:rsidR="000D7589" w:rsidP="000D7589" w:rsidRDefault="000D7589" w14:paraId="55945BBD" w14:textId="77777777">
      <w:pPr>
        <w:tabs>
          <w:tab w:val="left" w:pos="4962"/>
        </w:tabs>
        <w:spacing w:line="360" w:lineRule="auto"/>
        <w:ind w:left="567" w:right="539"/>
        <w:jc w:val="both"/>
        <w:rPr>
          <w:rFonts w:ascii="Palatino Linotype" w:hAnsi="Palatino Linotype" w:cs="Tahoma"/>
          <w:i/>
          <w:szCs w:val="22"/>
        </w:rPr>
      </w:pPr>
      <w:r w:rsidRPr="00046CF6">
        <w:rPr>
          <w:rFonts w:ascii="Palatino Linotype" w:hAnsi="Palatino Linotype" w:cs="Tahoma"/>
          <w:b/>
          <w:i/>
          <w:szCs w:val="22"/>
        </w:rPr>
        <w:t>Artículo 12.4.-</w:t>
      </w:r>
      <w:r w:rsidRPr="00046CF6">
        <w:rPr>
          <w:rFonts w:ascii="Palatino Linotype" w:hAnsi="Palatino Linotype" w:cs="Tahoma"/>
          <w:i/>
          <w:szCs w:val="22"/>
        </w:rPr>
        <w:t xml:space="preserve">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p>
    <w:p w:rsidRPr="00046CF6" w:rsidR="000D7589" w:rsidP="000D7589" w:rsidRDefault="000D7589" w14:paraId="37904AC9"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b/>
          <w:i/>
          <w:szCs w:val="22"/>
        </w:rPr>
        <w:t>…</w:t>
      </w:r>
    </w:p>
    <w:p w:rsidRPr="00046CF6" w:rsidR="000D7589" w:rsidP="000D7589" w:rsidRDefault="000D7589" w14:paraId="3591D4CA" w14:textId="77777777">
      <w:pPr>
        <w:tabs>
          <w:tab w:val="left" w:pos="4962"/>
        </w:tabs>
        <w:spacing w:line="360" w:lineRule="auto"/>
        <w:ind w:left="567" w:right="539"/>
        <w:jc w:val="both"/>
        <w:rPr>
          <w:rFonts w:ascii="Palatino Linotype" w:hAnsi="Palatino Linotype" w:cs="Tahoma"/>
          <w:i/>
          <w:szCs w:val="22"/>
          <w:lang w:val="es-ES"/>
        </w:rPr>
      </w:pPr>
    </w:p>
    <w:p w:rsidRPr="00046CF6" w:rsidR="000D7589" w:rsidP="000D7589" w:rsidRDefault="000D7589" w14:paraId="369D2612" w14:textId="77777777">
      <w:pPr>
        <w:tabs>
          <w:tab w:val="left" w:pos="4962"/>
        </w:tabs>
        <w:spacing w:line="360" w:lineRule="auto"/>
        <w:ind w:left="567" w:right="539"/>
        <w:jc w:val="both"/>
        <w:rPr>
          <w:rFonts w:ascii="Palatino Linotype" w:hAnsi="Palatino Linotype" w:cs="Tahoma"/>
          <w:i/>
          <w:szCs w:val="22"/>
        </w:rPr>
      </w:pPr>
      <w:r w:rsidRPr="00046CF6">
        <w:rPr>
          <w:rFonts w:ascii="Palatino Linotype" w:hAnsi="Palatino Linotype" w:cs="Tahoma"/>
          <w:b/>
          <w:i/>
          <w:szCs w:val="22"/>
        </w:rPr>
        <w:t>Artículo 12.6</w:t>
      </w:r>
      <w:r w:rsidRPr="00046CF6">
        <w:rPr>
          <w:rFonts w:ascii="Palatino Linotype" w:hAnsi="Palatino Linotype" w:cs="Tahoma"/>
          <w:i/>
          <w:szCs w:val="22"/>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Pr="00046CF6" w:rsidR="000D7589" w:rsidP="000D7589" w:rsidRDefault="000D7589" w14:paraId="45CA4E77" w14:textId="77777777">
      <w:pPr>
        <w:tabs>
          <w:tab w:val="left" w:pos="4962"/>
        </w:tabs>
        <w:spacing w:line="360" w:lineRule="auto"/>
        <w:ind w:left="567" w:right="539"/>
        <w:jc w:val="both"/>
        <w:rPr>
          <w:rFonts w:ascii="Palatino Linotype" w:hAnsi="Palatino Linotype" w:cs="Tahoma"/>
          <w:i/>
          <w:szCs w:val="22"/>
        </w:rPr>
      </w:pPr>
    </w:p>
    <w:p w:rsidRPr="00046CF6" w:rsidR="000D7589" w:rsidP="000D7589" w:rsidRDefault="000D7589" w14:paraId="7D310178" w14:textId="77777777">
      <w:pPr>
        <w:tabs>
          <w:tab w:val="left" w:pos="4962"/>
        </w:tabs>
        <w:spacing w:line="360" w:lineRule="auto"/>
        <w:ind w:left="567" w:right="539"/>
        <w:jc w:val="both"/>
        <w:rPr>
          <w:rFonts w:ascii="Palatino Linotype" w:hAnsi="Palatino Linotype" w:cs="Tahoma"/>
          <w:b/>
          <w:i/>
          <w:szCs w:val="22"/>
          <w:u w:val="single"/>
        </w:rPr>
      </w:pPr>
      <w:r w:rsidRPr="00046CF6">
        <w:rPr>
          <w:rFonts w:ascii="Palatino Linotype" w:hAnsi="Palatino Linotype" w:cs="Tahoma"/>
          <w:b/>
          <w:i/>
          <w:szCs w:val="22"/>
          <w:u w:val="single"/>
        </w:rPr>
        <w:t>Corresponde a la Secretaría del Ramo y a los ayuntamientos, en el ámbito de su respectiva competencia, la expedición de políticas, bases, lineamientos y criterios para la exacta observancia de este Libro y su Reglamento.</w:t>
      </w:r>
    </w:p>
    <w:p w:rsidRPr="00046CF6" w:rsidR="000D7589" w:rsidP="000D7589" w:rsidRDefault="000D7589" w14:paraId="5C125B6B" w14:textId="77777777">
      <w:pPr>
        <w:tabs>
          <w:tab w:val="left" w:pos="4962"/>
        </w:tabs>
        <w:spacing w:line="360" w:lineRule="auto"/>
        <w:ind w:left="567" w:right="539"/>
        <w:jc w:val="both"/>
        <w:rPr>
          <w:rFonts w:ascii="Palatino Linotype" w:hAnsi="Palatino Linotype" w:cs="Tahoma"/>
          <w:b/>
          <w:i/>
          <w:szCs w:val="22"/>
          <w:u w:val="single"/>
        </w:rPr>
      </w:pPr>
    </w:p>
    <w:p w:rsidRPr="00046CF6" w:rsidR="000D7589" w:rsidP="000D7589" w:rsidRDefault="000D7589" w14:paraId="4749F768"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b/>
          <w:i/>
          <w:szCs w:val="22"/>
          <w:lang w:val="es-ES"/>
        </w:rPr>
        <w:t>Artículo 12.20.-</w:t>
      </w:r>
      <w:r w:rsidRPr="00046CF6">
        <w:rPr>
          <w:rFonts w:ascii="Palatino Linotype" w:hAnsi="Palatino Linotype" w:cs="Tahoma"/>
          <w:i/>
          <w:szCs w:val="22"/>
          <w:lang w:val="es-ES"/>
        </w:rPr>
        <w:t xml:space="preserve"> Los contratos a que se refiere este Libro, se adjudicarán a través de licitaciones públicas, mediante convocatoria pública.</w:t>
      </w:r>
    </w:p>
    <w:p w:rsidRPr="00046CF6" w:rsidR="000D7589" w:rsidP="000D7589" w:rsidRDefault="000D7589" w14:paraId="7BA51AF5" w14:textId="77777777">
      <w:pPr>
        <w:tabs>
          <w:tab w:val="left" w:pos="4962"/>
        </w:tabs>
        <w:spacing w:line="360" w:lineRule="auto"/>
        <w:ind w:left="567" w:right="539"/>
        <w:jc w:val="both"/>
        <w:rPr>
          <w:rFonts w:ascii="Palatino Linotype" w:hAnsi="Palatino Linotype" w:cs="Tahoma"/>
          <w:b/>
          <w:i/>
          <w:szCs w:val="22"/>
          <w:lang w:val="es-ES"/>
        </w:rPr>
      </w:pPr>
    </w:p>
    <w:p w:rsidRPr="00046CF6" w:rsidR="000D7589" w:rsidP="000D7589" w:rsidRDefault="000D7589" w14:paraId="08082277"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b/>
          <w:i/>
          <w:szCs w:val="22"/>
          <w:lang w:val="es-ES"/>
        </w:rPr>
        <w:lastRenderedPageBreak/>
        <w:t>Artículo 12.21.-</w:t>
      </w:r>
      <w:r w:rsidRPr="00046CF6">
        <w:rPr>
          <w:rFonts w:ascii="Palatino Linotype" w:hAnsi="Palatino Linotype" w:cs="Tahoma"/>
          <w:i/>
          <w:szCs w:val="22"/>
          <w:lang w:val="es-ES"/>
        </w:rPr>
        <w:t xml:space="preserve"> Las dependencias, entidades y ayuntamientos podrán adjudicar contratos para la ejecución de obra pública o servicios relacionados con la misma. mediante las excepciones al procedimiento de licitación siguientes:</w:t>
      </w:r>
    </w:p>
    <w:p w:rsidRPr="00046CF6" w:rsidR="000D7589" w:rsidP="000D7589" w:rsidRDefault="000D7589" w14:paraId="3B1EF3A4"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I. Invitación restringida;</w:t>
      </w:r>
    </w:p>
    <w:p w:rsidRPr="00046CF6" w:rsidR="000D7589" w:rsidP="000D7589" w:rsidRDefault="000D7589" w14:paraId="2D75AE33"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II. Adjudicación directa.</w:t>
      </w:r>
    </w:p>
    <w:p w:rsidRPr="00046CF6" w:rsidR="000D7589" w:rsidP="000D7589" w:rsidRDefault="000D7589" w14:paraId="16A8A948" w14:textId="77777777">
      <w:pPr>
        <w:tabs>
          <w:tab w:val="left" w:pos="4962"/>
        </w:tabs>
        <w:spacing w:line="360" w:lineRule="auto"/>
        <w:ind w:left="567" w:right="539"/>
        <w:jc w:val="both"/>
        <w:rPr>
          <w:rFonts w:ascii="Palatino Linotype" w:hAnsi="Palatino Linotype" w:cs="Tahoma"/>
          <w:i/>
          <w:szCs w:val="22"/>
          <w:lang w:val="es-ES"/>
        </w:rPr>
      </w:pPr>
    </w:p>
    <w:p w:rsidRPr="00046CF6" w:rsidR="000D7589" w:rsidP="000D7589" w:rsidRDefault="000D7589" w14:paraId="5F72DEF5"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b/>
          <w:i/>
          <w:szCs w:val="22"/>
          <w:lang w:val="es-ES"/>
        </w:rPr>
        <w:t>Artículo 12.60</w:t>
      </w:r>
      <w:r w:rsidRPr="00046CF6">
        <w:rPr>
          <w:rFonts w:ascii="Palatino Linotype" w:hAnsi="Palatino Linotype" w:cs="Tahoma"/>
          <w:i/>
          <w:szCs w:val="22"/>
          <w:lang w:val="es-ES"/>
        </w:rPr>
        <w:t>.- Las dependencias, entidades y ayuntamientos podrán realizar obras por administración directa, siempre que posean la capacidad técnica y los elementos necesarios, consistentes en: maquinaria y equipo de construcción, personal técnico, trabajadores y materiales y podrán:</w:t>
      </w:r>
    </w:p>
    <w:p w:rsidRPr="00046CF6" w:rsidR="000D7589" w:rsidP="000D7589" w:rsidRDefault="000D7589" w14:paraId="54E058DC"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I. Utilizar mano de obra local complementaria, la que necesariamente deberá contratarse por obra determinada;</w:t>
      </w:r>
    </w:p>
    <w:p w:rsidRPr="00046CF6" w:rsidR="000D7589" w:rsidP="000D7589" w:rsidRDefault="000D7589" w14:paraId="3DBDD36D"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II. Alquilar equipo y maquinaria de construcción complementaria;</w:t>
      </w:r>
    </w:p>
    <w:p w:rsidRPr="00046CF6" w:rsidR="000D7589" w:rsidP="000D7589" w:rsidRDefault="000D7589" w14:paraId="3664DED4"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III. Utilizar preferentemente los materiales de la región;</w:t>
      </w:r>
    </w:p>
    <w:p w:rsidRPr="00046CF6" w:rsidR="000D7589" w:rsidP="000D7589" w:rsidRDefault="000D7589" w14:paraId="56C549E0"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IV. Contratar equipos, instrumentos, elementos prefabricados terminados y materiales u otros bienes que deban ser instalados, montados, colocados o aplicados;</w:t>
      </w:r>
    </w:p>
    <w:p w:rsidRPr="00046CF6" w:rsidR="000D7589" w:rsidP="000D7589" w:rsidRDefault="000D7589" w14:paraId="69AFEE90"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V. Utilizar servicios de fletes y acarreos complementarios.</w:t>
      </w:r>
      <w:r w:rsidRPr="00046CF6">
        <w:rPr>
          <w:rFonts w:ascii="Palatino Linotype" w:hAnsi="Palatino Linotype" w:cs="Tahoma"/>
          <w:i/>
          <w:szCs w:val="22"/>
          <w:lang w:val="es-ES"/>
        </w:rPr>
        <w:cr/>
      </w:r>
    </w:p>
    <w:p w:rsidRPr="00046CF6" w:rsidR="00E21D19" w:rsidP="000D7589" w:rsidRDefault="000D7589" w14:paraId="1D600280" w14:textId="77777777">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Así de lo anterior, se advierte que los sujetos obligados pueden realizar diversas obras públicas</w:t>
      </w:r>
      <w:r w:rsidRPr="00046CF6" w:rsidR="00D976B9">
        <w:rPr>
          <w:rFonts w:ascii="Palatino Linotype" w:hAnsi="Palatino Linotype" w:cs="Tahoma"/>
          <w:sz w:val="22"/>
          <w:szCs w:val="22"/>
          <w:lang w:val="es-ES"/>
        </w:rPr>
        <w:t xml:space="preserve"> por medio de contratación </w:t>
      </w:r>
      <w:r w:rsidRPr="00046CF6">
        <w:rPr>
          <w:rFonts w:ascii="Palatino Linotype" w:hAnsi="Palatino Linotype" w:cs="Tahoma"/>
          <w:sz w:val="22"/>
          <w:szCs w:val="22"/>
          <w:lang w:val="es-ES"/>
        </w:rPr>
        <w:t>o por cuenta propia</w:t>
      </w:r>
      <w:r w:rsidRPr="00046CF6" w:rsidR="00E21D19">
        <w:rPr>
          <w:rFonts w:ascii="Palatino Linotype" w:hAnsi="Palatino Linotype" w:cs="Tahoma"/>
          <w:sz w:val="22"/>
          <w:szCs w:val="22"/>
          <w:lang w:val="es-ES"/>
        </w:rPr>
        <w:t>; así establecido lo anterior se continua con el análisis de cada una de las solicitudes ingresadas por el Particular.</w:t>
      </w:r>
    </w:p>
    <w:p w:rsidRPr="00046CF6" w:rsidR="00E21D19" w:rsidP="000D7589" w:rsidRDefault="00E21D19" w14:paraId="074CA977" w14:textId="77777777">
      <w:pPr>
        <w:tabs>
          <w:tab w:val="left" w:pos="4962"/>
        </w:tabs>
        <w:spacing w:line="360" w:lineRule="auto"/>
        <w:jc w:val="both"/>
        <w:rPr>
          <w:rFonts w:ascii="Palatino Linotype" w:hAnsi="Palatino Linotype" w:cs="Tahoma"/>
          <w:sz w:val="22"/>
          <w:szCs w:val="22"/>
          <w:lang w:val="es-ES"/>
        </w:rPr>
      </w:pPr>
    </w:p>
    <w:p w:rsidRPr="00046CF6" w:rsidR="00E21D19" w:rsidP="00E21D19" w:rsidRDefault="00E21D19" w14:paraId="230E0037" w14:textId="77777777">
      <w:pPr>
        <w:pStyle w:val="Prrafodelista"/>
        <w:numPr>
          <w:ilvl w:val="0"/>
          <w:numId w:val="27"/>
        </w:numPr>
        <w:tabs>
          <w:tab w:val="left" w:pos="4962"/>
        </w:tabs>
        <w:spacing w:line="360" w:lineRule="auto"/>
        <w:jc w:val="both"/>
        <w:rPr>
          <w:rFonts w:ascii="Palatino Linotype" w:hAnsi="Palatino Linotype" w:cs="Tahoma"/>
          <w:b/>
          <w:szCs w:val="22"/>
          <w:lang w:val="es-ES"/>
        </w:rPr>
      </w:pPr>
      <w:r w:rsidRPr="00046CF6">
        <w:rPr>
          <w:rFonts w:ascii="Palatino Linotype" w:hAnsi="Palatino Linotype" w:cs="Tahoma"/>
          <w:b/>
          <w:szCs w:val="22"/>
          <w:lang w:val="es-ES"/>
        </w:rPr>
        <w:t>00242/AMECAMEC/IP/2021, 00244/AMECAMEC/IP/2021 y 00275/AMECAMEC/IP/2021</w:t>
      </w:r>
    </w:p>
    <w:p w:rsidRPr="00046CF6" w:rsidR="00655C52" w:rsidP="000D7589" w:rsidRDefault="00655C52" w14:paraId="6B2B0A7B" w14:textId="77777777">
      <w:pPr>
        <w:tabs>
          <w:tab w:val="left" w:pos="4962"/>
        </w:tabs>
        <w:spacing w:line="360" w:lineRule="auto"/>
        <w:jc w:val="both"/>
        <w:rPr>
          <w:rFonts w:ascii="Palatino Linotype" w:hAnsi="Palatino Linotype" w:cs="Tahoma"/>
          <w:sz w:val="22"/>
          <w:szCs w:val="22"/>
          <w:lang w:val="es-ES"/>
        </w:rPr>
      </w:pPr>
    </w:p>
    <w:p w:rsidRPr="00046CF6" w:rsidR="000D7589" w:rsidP="00655C52" w:rsidRDefault="00655C52" w14:paraId="6D3DFBFA" w14:textId="77777777">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 xml:space="preserve">Estas solicitudes se analizan en conjunto ya que las mismas se encuentran relacionadas con la información </w:t>
      </w:r>
      <w:r w:rsidRPr="00046CF6" w:rsidR="004E256A">
        <w:rPr>
          <w:rFonts w:ascii="Palatino Linotype" w:hAnsi="Palatino Linotype" w:cs="Tahoma"/>
          <w:sz w:val="22"/>
          <w:szCs w:val="22"/>
          <w:lang w:val="es-ES"/>
        </w:rPr>
        <w:t>correspondiente a</w:t>
      </w:r>
      <w:r w:rsidRPr="00046CF6">
        <w:rPr>
          <w:rFonts w:ascii="Palatino Linotype" w:hAnsi="Palatino Linotype" w:cs="Tahoma"/>
          <w:sz w:val="22"/>
          <w:szCs w:val="22"/>
          <w:lang w:val="es-ES"/>
        </w:rPr>
        <w:t xml:space="preserve"> el “</w:t>
      </w:r>
      <w:r w:rsidRPr="00046CF6">
        <w:rPr>
          <w:rFonts w:ascii="Palatino Linotype" w:hAnsi="Palatino Linotype" w:cs="Tahoma"/>
          <w:i/>
          <w:sz w:val="22"/>
          <w:szCs w:val="22"/>
          <w:lang w:val="es-ES"/>
        </w:rPr>
        <w:t xml:space="preserve">cambio de 1000 metros lineales de la red hidráulica del ramal </w:t>
      </w:r>
      <w:r w:rsidRPr="00046CF6">
        <w:rPr>
          <w:rFonts w:ascii="Palatino Linotype" w:hAnsi="Palatino Linotype" w:cs="Tahoma"/>
          <w:i/>
          <w:sz w:val="22"/>
          <w:szCs w:val="22"/>
          <w:lang w:val="es-ES"/>
        </w:rPr>
        <w:lastRenderedPageBreak/>
        <w:t>principal salto del agua y calle Abasolo”</w:t>
      </w:r>
      <w:r w:rsidRPr="00046CF6" w:rsidR="00956CB3">
        <w:rPr>
          <w:rFonts w:ascii="Palatino Linotype" w:hAnsi="Palatino Linotype" w:cs="Tahoma"/>
          <w:i/>
          <w:sz w:val="22"/>
          <w:szCs w:val="22"/>
          <w:lang w:val="es-ES"/>
        </w:rPr>
        <w:t xml:space="preserve"> </w:t>
      </w:r>
      <w:r w:rsidRPr="00046CF6" w:rsidR="00956CB3">
        <w:rPr>
          <w:rFonts w:ascii="Palatino Linotype" w:hAnsi="Palatino Linotype" w:cs="Tahoma"/>
          <w:sz w:val="22"/>
          <w:szCs w:val="22"/>
          <w:lang w:val="es-ES"/>
        </w:rPr>
        <w:t>en respuesta a las solicitudes 00242/AMECAMEC/IP/2021 y 00275/AMECAMEC/IP/2021el Sujeto Obligado a través del Tesorero Municipal señaló no contar con la información y en la segunda a través del informe justificado el Director del OPDAAS manifestó que fuera más precisa la solicitud respecto del presupuesto que solicita.</w:t>
      </w:r>
    </w:p>
    <w:p w:rsidRPr="00046CF6" w:rsidR="00956CB3" w:rsidP="00655C52" w:rsidRDefault="00956CB3" w14:paraId="7DF8AA37" w14:textId="77777777">
      <w:pPr>
        <w:tabs>
          <w:tab w:val="left" w:pos="4962"/>
        </w:tabs>
        <w:spacing w:line="360" w:lineRule="auto"/>
        <w:jc w:val="both"/>
        <w:rPr>
          <w:rFonts w:ascii="Palatino Linotype" w:hAnsi="Palatino Linotype" w:cs="Tahoma"/>
          <w:sz w:val="22"/>
          <w:szCs w:val="22"/>
          <w:lang w:val="es-ES"/>
        </w:rPr>
      </w:pPr>
    </w:p>
    <w:p w:rsidRPr="00046CF6" w:rsidR="00956CB3" w:rsidP="00956CB3" w:rsidRDefault="000D5C94" w14:paraId="47A6FEAF" w14:textId="770AF436">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noProof/>
          <w:sz w:val="22"/>
          <w:szCs w:val="22"/>
          <w:lang w:val="es-ES"/>
        </w:rPr>
        <mc:AlternateContent>
          <mc:Choice Requires="wps">
            <w:drawing>
              <wp:anchor distT="0" distB="0" distL="114300" distR="114300" simplePos="0" relativeHeight="251663360" behindDoc="0" locked="0" layoutInCell="1" allowOverlap="1" wp14:anchorId="7A47B78C" wp14:editId="5FC5398E">
                <wp:simplePos x="0" y="0"/>
                <wp:positionH relativeFrom="column">
                  <wp:posOffset>96520</wp:posOffset>
                </wp:positionH>
                <wp:positionV relativeFrom="paragraph">
                  <wp:posOffset>2834005</wp:posOffset>
                </wp:positionV>
                <wp:extent cx="5861050" cy="2673350"/>
                <wp:effectExtent l="0" t="0" r="25400" b="31750"/>
                <wp:wrapNone/>
                <wp:docPr id="14" name="Conector recto 14"/>
                <wp:cNvGraphicFramePr/>
                <a:graphic xmlns:a="http://schemas.openxmlformats.org/drawingml/2006/main">
                  <a:graphicData uri="http://schemas.microsoft.com/office/word/2010/wordprocessingShape">
                    <wps:wsp>
                      <wps:cNvCnPr/>
                      <wps:spPr>
                        <a:xfrm flipV="1">
                          <a:off x="0" y="0"/>
                          <a:ext cx="5861050" cy="267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1A09306">
              <v:line id="Conector recto 14"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7.6pt,223.15pt" to="469.1pt,433.65pt" w14:anchorId="573BF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">
                <v:stroke joinstyle="miter"/>
              </v:line>
            </w:pict>
          </mc:Fallback>
        </mc:AlternateContent>
      </w:r>
      <w:r w:rsidRPr="00046CF6" w:rsidR="00956CB3">
        <w:rPr>
          <w:rFonts w:ascii="Palatino Linotype" w:hAnsi="Palatino Linotype" w:cs="Tahoma"/>
          <w:sz w:val="22"/>
          <w:szCs w:val="22"/>
          <w:lang w:val="es-ES"/>
        </w:rPr>
        <w:t xml:space="preserve">Por lo que hace a la solicitud 00244/AMECAMEC/IP/2021 el Ayuntamiento a través del Director del OPDAAS </w:t>
      </w:r>
      <w:r w:rsidRPr="00046CF6" w:rsidR="00C25E7C">
        <w:rPr>
          <w:rFonts w:ascii="Palatino Linotype" w:hAnsi="Palatino Linotype" w:cs="Tahoma"/>
          <w:sz w:val="22"/>
          <w:szCs w:val="22"/>
          <w:lang w:val="es-ES"/>
        </w:rPr>
        <w:t xml:space="preserve">solo señaló que la solicitud se encontraba mal fundamentada, si bien es cierto pueden no resultar aplicable la normatividad citada por el Recurrente, el Sujeto Obligado debió privilegiar el principio de máxima publicidad y garantizar el derecho de acceso a la información del Particular ya que el mismo incluso adjuntó una imagen que se encuentra publicada en el segundo informe de 100 días, mismo que ya se refirió puede ser consultado en la página oficial del Ayuntamiento, y al abrirlo se obtiene la liga electrónica </w:t>
      </w:r>
      <w:hyperlink w:history="1" r:id="rId10">
        <w:r w:rsidRPr="00046CF6" w:rsidR="00C25E7C">
          <w:rPr>
            <w:rStyle w:val="Hipervnculo"/>
            <w:rFonts w:ascii="Palatino Linotype" w:hAnsi="Palatino Linotype" w:cs="Tahoma"/>
            <w:sz w:val="22"/>
            <w:szCs w:val="22"/>
            <w:lang w:val="es-ES"/>
          </w:rPr>
          <w:t>https://drive.google.com/file/d/1NU0tqTXQ0TLDf06HzauEIxSdM8F7GXGZ/view</w:t>
        </w:r>
      </w:hyperlink>
      <w:r w:rsidRPr="00046CF6" w:rsidR="00C25E7C">
        <w:rPr>
          <w:rFonts w:ascii="Palatino Linotype" w:hAnsi="Palatino Linotype" w:cs="Tahoma"/>
          <w:sz w:val="22"/>
          <w:szCs w:val="22"/>
          <w:lang w:val="es-ES"/>
        </w:rPr>
        <w:t xml:space="preserve"> en la cual se puede obtener la imagen de la obra solicitada por el Recurrente, tal como se muestra a continuación:</w:t>
      </w:r>
    </w:p>
    <w:p w:rsidRPr="00046CF6" w:rsidR="000D7589" w:rsidP="00C25E7C" w:rsidRDefault="00C25E7C" w14:paraId="6C855F68" w14:textId="77777777">
      <w:pPr>
        <w:tabs>
          <w:tab w:val="left" w:pos="4962"/>
        </w:tabs>
        <w:spacing w:line="360" w:lineRule="auto"/>
        <w:jc w:val="center"/>
        <w:rPr>
          <w:rFonts w:ascii="Palatino Linotype" w:hAnsi="Palatino Linotype" w:cs="Tahoma"/>
          <w:sz w:val="22"/>
          <w:szCs w:val="22"/>
          <w:lang w:val="es-ES"/>
        </w:rPr>
      </w:pPr>
      <w:r w:rsidRPr="00046CF6">
        <w:rPr>
          <w:noProof/>
          <w:lang w:eastAsia="es-MX"/>
        </w:rPr>
        <w:lastRenderedPageBreak/>
        <w:drawing>
          <wp:inline distT="0" distB="0" distL="0" distR="0" wp14:anchorId="3666AFC7" wp14:editId="1C723FA9">
            <wp:extent cx="3095625" cy="35290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18" t="23590" r="49910" b="9180"/>
                    <a:stretch/>
                  </pic:blipFill>
                  <pic:spPr bwMode="auto">
                    <a:xfrm>
                      <a:off x="0" y="0"/>
                      <a:ext cx="3098502" cy="3532293"/>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0D7589" w:rsidP="000D7589" w:rsidRDefault="000D7589" w14:paraId="53A9FED5" w14:textId="77777777">
      <w:pPr>
        <w:tabs>
          <w:tab w:val="left" w:pos="4962"/>
        </w:tabs>
        <w:spacing w:line="360" w:lineRule="auto"/>
        <w:jc w:val="both"/>
        <w:rPr>
          <w:rFonts w:ascii="Palatino Linotype" w:hAnsi="Palatino Linotype" w:cs="Tahoma"/>
          <w:sz w:val="22"/>
          <w:szCs w:val="22"/>
          <w:lang w:val="es-ES"/>
        </w:rPr>
      </w:pPr>
    </w:p>
    <w:p w:rsidRPr="00046CF6" w:rsidR="00C25E7C" w:rsidP="00C25E7C" w:rsidRDefault="00C25E7C" w14:paraId="3BA21A81" w14:textId="4769B1C2">
      <w:pPr>
        <w:spacing w:line="360" w:lineRule="auto"/>
        <w:jc w:val="both"/>
        <w:rPr>
          <w:rFonts w:ascii="Palatino Linotype" w:hAnsi="Palatino Linotype"/>
          <w:sz w:val="22"/>
        </w:rPr>
      </w:pPr>
      <w:r w:rsidRPr="00046CF6">
        <w:rPr>
          <w:rFonts w:ascii="Palatino Linotype" w:hAnsi="Palatino Linotype"/>
          <w:sz w:val="22"/>
        </w:rPr>
        <w:t>Establecido lo anterior, se advierte que el Sujeto Obligado en dos solicitudes s</w:t>
      </w:r>
      <w:r w:rsidRPr="00046CF6" w:rsidR="000D5C94">
        <w:rPr>
          <w:rFonts w:ascii="Palatino Linotype" w:hAnsi="Palatino Linotype"/>
          <w:sz w:val="22"/>
        </w:rPr>
        <w:t>ó</w:t>
      </w:r>
      <w:r w:rsidRPr="00046CF6">
        <w:rPr>
          <w:rFonts w:ascii="Palatino Linotype" w:hAnsi="Palatino Linotype"/>
          <w:sz w:val="22"/>
        </w:rPr>
        <w:t>lo las turno a la Tesorería Municipal; y en otra s</w:t>
      </w:r>
      <w:r w:rsidRPr="00046CF6" w:rsidR="000D5C94">
        <w:rPr>
          <w:rFonts w:ascii="Palatino Linotype" w:hAnsi="Palatino Linotype"/>
          <w:sz w:val="22"/>
        </w:rPr>
        <w:t>ó</w:t>
      </w:r>
      <w:r w:rsidRPr="00046CF6">
        <w:rPr>
          <w:rFonts w:ascii="Palatino Linotype" w:hAnsi="Palatino Linotype"/>
          <w:sz w:val="22"/>
        </w:rPr>
        <w:t>lo existe pronunciamiento por parte del Director del Organismo de Agua, sobre lo anterior,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 </w:t>
      </w:r>
    </w:p>
    <w:p w:rsidRPr="00046CF6" w:rsidR="00C25E7C" w:rsidP="00C25E7C" w:rsidRDefault="00C25E7C" w14:paraId="54DF9AA2" w14:textId="77777777">
      <w:pPr>
        <w:spacing w:line="360" w:lineRule="auto"/>
        <w:jc w:val="both"/>
        <w:rPr>
          <w:rFonts w:ascii="Palatino Linotype" w:hAnsi="Palatino Linotype"/>
          <w:sz w:val="22"/>
        </w:rPr>
      </w:pPr>
    </w:p>
    <w:p w:rsidRPr="00046CF6" w:rsidR="00C25E7C" w:rsidP="00C25E7C" w:rsidRDefault="00C25E7C" w14:paraId="213C158A" w14:textId="77777777">
      <w:pPr>
        <w:numPr>
          <w:ilvl w:val="0"/>
          <w:numId w:val="28"/>
        </w:numPr>
        <w:spacing w:line="360" w:lineRule="auto"/>
        <w:ind w:right="539"/>
        <w:jc w:val="both"/>
        <w:rPr>
          <w:rFonts w:ascii="Palatino Linotype" w:hAnsi="Palatino Linotype" w:eastAsia="Calibri" w:cs="Tahoma"/>
          <w:bCs/>
          <w:color w:val="000000"/>
          <w:sz w:val="22"/>
          <w:lang w:val="es-ES"/>
        </w:rPr>
      </w:pPr>
      <w:r w:rsidRPr="00046CF6">
        <w:rPr>
          <w:rFonts w:ascii="Palatino Linotype" w:hAnsi="Palatino Linotype" w:eastAsia="Calibri" w:cs="Tahoma"/>
          <w:bCs/>
          <w:color w:val="000000"/>
          <w:sz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046CF6" w:rsidR="00C25E7C" w:rsidP="00C25E7C" w:rsidRDefault="00C25E7C" w14:paraId="19131D10" w14:textId="77777777">
      <w:pPr>
        <w:spacing w:line="360" w:lineRule="auto"/>
        <w:ind w:left="720" w:right="539"/>
        <w:jc w:val="both"/>
        <w:rPr>
          <w:rFonts w:ascii="Palatino Linotype" w:hAnsi="Palatino Linotype" w:eastAsia="Calibri" w:cs="Tahoma"/>
          <w:bCs/>
          <w:color w:val="000000"/>
          <w:sz w:val="22"/>
          <w:lang w:val="es-ES"/>
        </w:rPr>
      </w:pPr>
    </w:p>
    <w:p w:rsidRPr="00046CF6" w:rsidR="00C25E7C" w:rsidP="00C25E7C" w:rsidRDefault="00C25E7C" w14:paraId="0D4E9EB2" w14:textId="77777777">
      <w:pPr>
        <w:numPr>
          <w:ilvl w:val="0"/>
          <w:numId w:val="28"/>
        </w:numPr>
        <w:spacing w:line="360" w:lineRule="auto"/>
        <w:ind w:right="539"/>
        <w:jc w:val="both"/>
        <w:rPr>
          <w:rFonts w:ascii="Palatino Linotype" w:hAnsi="Palatino Linotype" w:eastAsia="Calibri" w:cs="Tahoma"/>
          <w:bCs/>
          <w:color w:val="000000"/>
          <w:sz w:val="22"/>
          <w:lang w:val="es-ES"/>
        </w:rPr>
      </w:pPr>
      <w:r w:rsidRPr="00046CF6">
        <w:rPr>
          <w:rFonts w:ascii="Palatino Linotype" w:hAnsi="Palatino Linotype" w:eastAsia="Calibri" w:cs="Tahoma"/>
          <w:bCs/>
          <w:color w:val="000000"/>
          <w:sz w:val="22"/>
          <w:lang w:val="es-E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Pr="00046CF6" w:rsidR="00C25E7C" w:rsidP="00C25E7C" w:rsidRDefault="00C25E7C" w14:paraId="1C2AC8C4" w14:textId="77777777">
      <w:pPr>
        <w:spacing w:line="360" w:lineRule="auto"/>
        <w:jc w:val="both"/>
        <w:rPr>
          <w:rFonts w:ascii="Palatino Linotype" w:hAnsi="Palatino Linotype" w:eastAsia="Calibri"/>
          <w:sz w:val="22"/>
        </w:rPr>
      </w:pPr>
    </w:p>
    <w:p w:rsidRPr="00046CF6" w:rsidR="00C25E7C" w:rsidP="00C25E7C" w:rsidRDefault="00C25E7C" w14:paraId="3064C03A" w14:textId="77777777">
      <w:pPr>
        <w:spacing w:line="360" w:lineRule="auto"/>
        <w:jc w:val="both"/>
        <w:rPr>
          <w:rFonts w:ascii="Palatino Linotype" w:hAnsi="Palatino Linotype" w:eastAsia="Calibri" w:cs="Tahoma"/>
          <w:b/>
          <w:color w:val="000000"/>
          <w:sz w:val="22"/>
        </w:rPr>
      </w:pPr>
      <w:r w:rsidRPr="00046CF6">
        <w:rPr>
          <w:rFonts w:ascii="Palatino Linotype" w:hAnsi="Palatino Linotype" w:eastAsia="Calibri" w:cs="Tahoma"/>
          <w:bCs/>
          <w:color w:val="000000"/>
          <w:sz w:val="22"/>
        </w:rPr>
        <w:t xml:space="preserve">En atención a lo dispuesto en los preceptos legales de referencia, a efecto de determinar si el Sujeto Obligado cumplió con el procedimiento de búsqueda, resulta necesario citar el artículo 36 del Bando Municipal de Amecameca 2021, en concordancia con el diverso 95 de la Ley Orgánica Municipal del Estado de México, preceptos legales que en su conjunto señalan que en la Tesorería Municipal recae –entre otras- la facultad de administrar la hacienda pública municipal, de conformidad con las disposiciones legales aplicables y, </w:t>
      </w:r>
      <w:r w:rsidRPr="00046CF6">
        <w:rPr>
          <w:rFonts w:ascii="Palatino Linotype" w:hAnsi="Palatino Linotype" w:eastAsia="Calibri" w:cs="Tahoma"/>
          <w:b/>
          <w:color w:val="000000"/>
          <w:sz w:val="22"/>
        </w:rPr>
        <w:t xml:space="preserve">llevar los registros contables, financieros y administrativos de los ingresos, egresos, e inventarios. </w:t>
      </w:r>
    </w:p>
    <w:p w:rsidRPr="00046CF6" w:rsidR="009D465E" w:rsidP="0092643D" w:rsidRDefault="009D465E" w14:paraId="242F2D51" w14:textId="77777777">
      <w:pPr>
        <w:tabs>
          <w:tab w:val="left" w:pos="4962"/>
        </w:tabs>
        <w:spacing w:line="360" w:lineRule="auto"/>
        <w:jc w:val="both"/>
        <w:rPr>
          <w:rFonts w:ascii="Palatino Linotype" w:hAnsi="Palatino Linotype" w:cs="Tahoma"/>
          <w:sz w:val="22"/>
          <w:szCs w:val="22"/>
          <w:lang w:val="es-ES"/>
        </w:rPr>
      </w:pPr>
    </w:p>
    <w:p w:rsidRPr="00046CF6" w:rsidR="00C25E7C" w:rsidP="0092643D" w:rsidRDefault="003A2814" w14:paraId="40EA3166" w14:textId="43578B75">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Si bien es cierto, turn</w:t>
      </w:r>
      <w:r w:rsidRPr="00046CF6" w:rsidR="001E18F5">
        <w:rPr>
          <w:rFonts w:ascii="Palatino Linotype" w:hAnsi="Palatino Linotype" w:cs="Tahoma"/>
          <w:sz w:val="22"/>
          <w:szCs w:val="22"/>
          <w:lang w:val="es-ES"/>
        </w:rPr>
        <w:t>ó</w:t>
      </w:r>
      <w:r w:rsidRPr="00046CF6">
        <w:rPr>
          <w:rFonts w:ascii="Palatino Linotype" w:hAnsi="Palatino Linotype" w:cs="Tahoma"/>
          <w:sz w:val="22"/>
          <w:szCs w:val="22"/>
          <w:lang w:val="es-ES"/>
        </w:rPr>
        <w:t xml:space="preserve"> dos solicitudes al Tesorero Municipal el mismo refirió no contar con la información, y en respuesta de otra solicitud el Director del OPDAAS s</w:t>
      </w:r>
      <w:r w:rsidRPr="00046CF6" w:rsidR="001E18F5">
        <w:rPr>
          <w:rFonts w:ascii="Palatino Linotype" w:hAnsi="Palatino Linotype" w:cs="Tahoma"/>
          <w:sz w:val="22"/>
          <w:szCs w:val="22"/>
          <w:lang w:val="es-ES"/>
        </w:rPr>
        <w:t>ó</w:t>
      </w:r>
      <w:r w:rsidRPr="00046CF6">
        <w:rPr>
          <w:rFonts w:ascii="Palatino Linotype" w:hAnsi="Palatino Linotype" w:cs="Tahoma"/>
          <w:sz w:val="22"/>
          <w:szCs w:val="22"/>
          <w:lang w:val="es-ES"/>
        </w:rPr>
        <w:t xml:space="preserve">lo señaló que se encontraba mal fundamentada, al respecto es necesario traer a colación el Manual de Organización del Organismo Público Descentralizado para la prestación de servicios de agua potable, alcantarillado y saneamiento del Municipio de Amecameca 2019-2021 en el cual </w:t>
      </w:r>
      <w:r w:rsidRPr="00046CF6" w:rsidR="00066043">
        <w:rPr>
          <w:rFonts w:ascii="Palatino Linotype" w:hAnsi="Palatino Linotype" w:cs="Tahoma"/>
          <w:sz w:val="22"/>
          <w:szCs w:val="22"/>
          <w:lang w:val="es-ES"/>
        </w:rPr>
        <w:t xml:space="preserve">se puede observar que dentro de la estructura de dicho Organismo se encuentra la Gerencia de Mantenimiento y Operación, identificada con el inciso F) misma que tiene como objetivo el de vigilar, encauzar acciones y procedimientos para prestar con eficiencia, calidad y transparencia los servicios para la distribución, recolección y saneamiento del agua, a través de esquemas de planeación, construcción, operación y mantenimiento y dentro de sus funciones se encuentran la de </w:t>
      </w:r>
      <w:r w:rsidRPr="00046CF6" w:rsidR="00066043">
        <w:rPr>
          <w:rFonts w:ascii="Palatino Linotype" w:hAnsi="Palatino Linotype" w:cs="Tahoma"/>
          <w:b/>
          <w:sz w:val="22"/>
          <w:szCs w:val="22"/>
          <w:u w:val="single"/>
          <w:lang w:val="es-ES"/>
        </w:rPr>
        <w:t xml:space="preserve">dirigir y supervisar la planeación, construcción, operación y </w:t>
      </w:r>
      <w:r w:rsidRPr="00046CF6" w:rsidR="00066043">
        <w:rPr>
          <w:rFonts w:ascii="Palatino Linotype" w:hAnsi="Palatino Linotype" w:cs="Tahoma"/>
          <w:b/>
          <w:sz w:val="22"/>
          <w:szCs w:val="22"/>
          <w:u w:val="single"/>
          <w:lang w:val="es-ES"/>
        </w:rPr>
        <w:lastRenderedPageBreak/>
        <w:t>mantenimiento de los servicios de agua potable, drenaje, alcantarillado y saneamiento</w:t>
      </w:r>
      <w:r w:rsidRPr="00046CF6" w:rsidR="00066043">
        <w:rPr>
          <w:rFonts w:ascii="Palatino Linotype" w:hAnsi="Palatino Linotype" w:cs="Tahoma"/>
          <w:sz w:val="22"/>
          <w:szCs w:val="22"/>
          <w:lang w:val="es-ES"/>
        </w:rPr>
        <w:t xml:space="preserve"> del Municipio de Amecameca.</w:t>
      </w:r>
    </w:p>
    <w:p w:rsidRPr="00046CF6" w:rsidR="003A2814" w:rsidP="0092643D" w:rsidRDefault="003A2814" w14:paraId="73760000" w14:textId="77777777">
      <w:pPr>
        <w:tabs>
          <w:tab w:val="left" w:pos="4962"/>
        </w:tabs>
        <w:spacing w:line="360" w:lineRule="auto"/>
        <w:jc w:val="both"/>
        <w:rPr>
          <w:rFonts w:ascii="Palatino Linotype" w:hAnsi="Palatino Linotype" w:cs="Tahoma"/>
          <w:sz w:val="22"/>
          <w:szCs w:val="22"/>
          <w:lang w:val="es-ES"/>
        </w:rPr>
      </w:pPr>
    </w:p>
    <w:p w:rsidRPr="00046CF6" w:rsidR="003A2814" w:rsidP="003A2814" w:rsidRDefault="003A2814" w14:paraId="10EAFA10" w14:textId="77777777">
      <w:pPr>
        <w:spacing w:line="360" w:lineRule="auto"/>
        <w:ind w:right="-28"/>
        <w:contextualSpacing/>
        <w:jc w:val="both"/>
        <w:rPr>
          <w:rFonts w:ascii="Palatino Linotype" w:hAnsi="Palatino Linotype" w:eastAsia="Calibri" w:cs="Tahoma"/>
          <w:color w:val="000000"/>
          <w:sz w:val="22"/>
        </w:rPr>
      </w:pPr>
      <w:r w:rsidRPr="00046CF6">
        <w:rPr>
          <w:rFonts w:ascii="Palatino Linotype" w:hAnsi="Palatino Linotype" w:eastAsia="Calibri" w:cs="Tahoma"/>
          <w:color w:val="000000"/>
          <w:sz w:val="22"/>
        </w:rPr>
        <w:t xml:space="preserve">Conforme a lo anterior, se advierte que el Ente Recurrido cuenta con un área específica para conocer de la solicitud de información, a saber, la </w:t>
      </w:r>
      <w:r w:rsidRPr="00046CF6" w:rsidR="00066043">
        <w:rPr>
          <w:rFonts w:ascii="Palatino Linotype" w:hAnsi="Palatino Linotype" w:eastAsia="Calibri" w:cs="Tahoma"/>
          <w:color w:val="000000"/>
          <w:sz w:val="22"/>
        </w:rPr>
        <w:t>Gerencia de Mantenimiento y Operación</w:t>
      </w:r>
      <w:r w:rsidRPr="00046CF6">
        <w:rPr>
          <w:rFonts w:ascii="Palatino Linotype" w:hAnsi="Palatino Linotype" w:eastAsia="Calibri" w:cs="Tahoma"/>
          <w:color w:val="000000"/>
          <w:sz w:val="22"/>
        </w:rPr>
        <w:t xml:space="preserve">, </w:t>
      </w:r>
      <w:r w:rsidRPr="00046CF6" w:rsidR="00066043">
        <w:rPr>
          <w:rFonts w:ascii="Palatino Linotype" w:hAnsi="Palatino Linotype" w:cs="Tahoma"/>
          <w:sz w:val="22"/>
          <w:szCs w:val="22"/>
          <w:lang w:val="es-ES"/>
        </w:rPr>
        <w:t>del Organismo Público Descentralizado para la prestación de servicios de agua potable, alcantarillado y saneamiento del Municipio de Amecameca,</w:t>
      </w:r>
      <w:r w:rsidRPr="00046CF6">
        <w:rPr>
          <w:rFonts w:ascii="Palatino Linotype" w:hAnsi="Palatino Linotype" w:eastAsia="Calibri" w:cs="Tahoma"/>
          <w:color w:val="000000"/>
          <w:sz w:val="22"/>
        </w:rPr>
        <w:t xml:space="preserve"> por lo que</w:t>
      </w:r>
      <w:r w:rsidRPr="00046CF6" w:rsidR="00066043">
        <w:rPr>
          <w:rFonts w:ascii="Palatino Linotype" w:hAnsi="Palatino Linotype" w:eastAsia="Calibri" w:cs="Tahoma"/>
          <w:color w:val="000000"/>
          <w:sz w:val="22"/>
        </w:rPr>
        <w:t xml:space="preserve"> al no haber pronunciamiento por parte de todas las unidades administrativas que pudieran haber contado con la información </w:t>
      </w:r>
      <w:r w:rsidRPr="00046CF6">
        <w:rPr>
          <w:rFonts w:ascii="Palatino Linotype" w:hAnsi="Palatino Linotype" w:eastAsia="Calibri" w:cs="Tahoma"/>
          <w:color w:val="000000"/>
          <w:sz w:val="22"/>
        </w:rPr>
        <w:t xml:space="preserve">, se colige que el Ente Recurrido </w:t>
      </w:r>
      <w:r w:rsidRPr="00046CF6" w:rsidR="00066043">
        <w:rPr>
          <w:rFonts w:ascii="Palatino Linotype" w:hAnsi="Palatino Linotype" w:eastAsia="Calibri" w:cs="Tahoma"/>
          <w:color w:val="000000"/>
          <w:sz w:val="22"/>
        </w:rPr>
        <w:t xml:space="preserve">no </w:t>
      </w:r>
      <w:r w:rsidRPr="00046CF6">
        <w:rPr>
          <w:rFonts w:ascii="Palatino Linotype" w:hAnsi="Palatino Linotype" w:eastAsia="Calibri" w:cs="Tahoma"/>
          <w:color w:val="000000"/>
          <w:sz w:val="22"/>
        </w:rPr>
        <w:t xml:space="preserve">cumplió con lo señalado dentro del artículo 162 de la Ley local de la materia, pues </w:t>
      </w:r>
      <w:r w:rsidRPr="00046CF6" w:rsidR="00066043">
        <w:rPr>
          <w:rFonts w:ascii="Palatino Linotype" w:hAnsi="Palatino Linotype" w:eastAsia="Calibri" w:cs="Tahoma"/>
          <w:color w:val="000000"/>
          <w:sz w:val="22"/>
        </w:rPr>
        <w:t xml:space="preserve">no se </w:t>
      </w:r>
      <w:r w:rsidRPr="00046CF6">
        <w:rPr>
          <w:rFonts w:ascii="Palatino Linotype" w:hAnsi="Palatino Linotype" w:eastAsia="Calibri" w:cs="Tahoma"/>
          <w:color w:val="000000"/>
          <w:sz w:val="22"/>
        </w:rPr>
        <w:t>gestionó el requerimiento al área competente para conocer de lo peticionado.</w:t>
      </w:r>
    </w:p>
    <w:p w:rsidRPr="00046CF6" w:rsidR="003A2814" w:rsidP="003A2814" w:rsidRDefault="003A2814" w14:paraId="2187E73F" w14:textId="77777777">
      <w:pPr>
        <w:spacing w:line="360" w:lineRule="auto"/>
        <w:jc w:val="both"/>
        <w:rPr>
          <w:rFonts w:ascii="Palatino Linotype" w:hAnsi="Palatino Linotype" w:eastAsia="Calibri" w:cs="Tahoma"/>
          <w:bCs/>
          <w:color w:val="000000"/>
          <w:sz w:val="22"/>
        </w:rPr>
      </w:pPr>
    </w:p>
    <w:p w:rsidRPr="00046CF6" w:rsidR="001B5505" w:rsidP="003A2814" w:rsidRDefault="001B5505" w14:paraId="75BF0E89" w14:textId="77777777">
      <w:pPr>
        <w:spacing w:line="360" w:lineRule="auto"/>
        <w:jc w:val="both"/>
        <w:rPr>
          <w:rFonts w:ascii="Palatino Linotype" w:hAnsi="Palatino Linotype" w:eastAsia="Calibri" w:cs="Tahoma"/>
          <w:bCs/>
          <w:color w:val="000000"/>
          <w:sz w:val="22"/>
        </w:rPr>
      </w:pPr>
      <w:r w:rsidRPr="00046CF6">
        <w:rPr>
          <w:rFonts w:ascii="Palatino Linotype" w:hAnsi="Palatino Linotype" w:eastAsia="Calibri" w:cs="Tahoma"/>
          <w:bCs/>
          <w:color w:val="000000"/>
          <w:sz w:val="22"/>
        </w:rPr>
        <w:t>Es importante señalar que sobre esta obra el Particular requirió los siguientes puntos:</w:t>
      </w:r>
    </w:p>
    <w:p w:rsidRPr="00046CF6" w:rsidR="001B5505" w:rsidP="003A2814" w:rsidRDefault="001B5505" w14:paraId="3D9D95E1" w14:textId="77777777">
      <w:pPr>
        <w:spacing w:line="360" w:lineRule="auto"/>
        <w:jc w:val="both"/>
        <w:rPr>
          <w:rFonts w:ascii="Palatino Linotype" w:hAnsi="Palatino Linotype" w:eastAsia="Calibri" w:cs="Tahoma"/>
          <w:bCs/>
          <w:color w:val="000000"/>
          <w:sz w:val="22"/>
        </w:rPr>
      </w:pPr>
    </w:p>
    <w:p w:rsidRPr="00046CF6" w:rsidR="00066043" w:rsidP="001B5505" w:rsidRDefault="00066043" w14:paraId="618BB92B"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1.- Monto del presupuesto ejercido en dicha obra. </w:t>
      </w:r>
    </w:p>
    <w:p w:rsidRPr="00046CF6" w:rsidR="00066043" w:rsidP="001B5505" w:rsidRDefault="001B5505" w14:paraId="484B9E0E"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2</w:t>
      </w:r>
      <w:r w:rsidRPr="00046CF6" w:rsidR="00066043">
        <w:rPr>
          <w:rFonts w:ascii="Palatino Linotype" w:hAnsi="Palatino Linotype" w:cs="Tahoma"/>
          <w:i/>
          <w:szCs w:val="22"/>
          <w:lang w:val="es-ES"/>
        </w:rPr>
        <w:t xml:space="preserve">- Procedencia del presupuesto ejercido. </w:t>
      </w:r>
    </w:p>
    <w:p w:rsidRPr="00046CF6" w:rsidR="00066043" w:rsidP="001B5505" w:rsidRDefault="00066043" w14:paraId="17FB6D75"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3- Autorización respectiva por parte de la secretaria de finanzas el presupuesto de inversión o de gasto corriente, conforme los cuales deberán elaborarse los programas de ejecución y pagos correspondientes como lo establece el Artículo 12.18 del Libro décimo segundo de la obra pública. </w:t>
      </w:r>
    </w:p>
    <w:p w:rsidRPr="00046CF6" w:rsidR="00066043" w:rsidP="001B5505" w:rsidRDefault="00066043" w14:paraId="23A2EA56"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4.- De acuerdo al Artículo 12.25 del Libro décimo segundo de la obra pública pido se me indique en donde se publicó la convocatoria pública a las empresas que deberán participar en la licitación de la obra y si hubo convocatoria o no (y por que) explicar. </w:t>
      </w:r>
    </w:p>
    <w:p w:rsidRPr="00046CF6" w:rsidR="00591237" w:rsidP="001B5505" w:rsidRDefault="00066043" w14:paraId="3C04AE00"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5.- </w:t>
      </w:r>
      <w:r w:rsidRPr="00046CF6" w:rsidR="00591237">
        <w:rPr>
          <w:rFonts w:ascii="Palatino Linotype" w:hAnsi="Palatino Linotype" w:cs="Tahoma"/>
          <w:i/>
          <w:szCs w:val="22"/>
          <w:lang w:val="es-ES"/>
        </w:rPr>
        <w:t>Así</w:t>
      </w:r>
      <w:r w:rsidRPr="00046CF6">
        <w:rPr>
          <w:rFonts w:ascii="Palatino Linotype" w:hAnsi="Palatino Linotype" w:cs="Tahoma"/>
          <w:i/>
          <w:szCs w:val="22"/>
          <w:lang w:val="es-ES"/>
        </w:rPr>
        <w:t xml:space="preserve"> mismo del Articulo 12.25 solicito el documento donde la contraloria hará pública la información referente a los procedimientos de adjudicación que determine </w:t>
      </w:r>
      <w:r w:rsidRPr="00046CF6" w:rsidR="00591237">
        <w:rPr>
          <w:rFonts w:ascii="Palatino Linotype" w:hAnsi="Palatino Linotype" w:cs="Tahoma"/>
          <w:i/>
          <w:szCs w:val="22"/>
          <w:lang w:val="es-ES"/>
        </w:rPr>
        <w:t>a través</w:t>
      </w:r>
      <w:r w:rsidRPr="00046CF6">
        <w:rPr>
          <w:rFonts w:ascii="Palatino Linotype" w:hAnsi="Palatino Linotype" w:cs="Tahoma"/>
          <w:i/>
          <w:szCs w:val="22"/>
          <w:lang w:val="es-ES"/>
        </w:rPr>
        <w:t xml:space="preserve"> de los medios de </w:t>
      </w:r>
      <w:r w:rsidRPr="00046CF6" w:rsidR="00591237">
        <w:rPr>
          <w:rFonts w:ascii="Palatino Linotype" w:hAnsi="Palatino Linotype" w:cs="Tahoma"/>
          <w:i/>
          <w:szCs w:val="22"/>
          <w:lang w:val="es-ES"/>
        </w:rPr>
        <w:t>difusión</w:t>
      </w:r>
      <w:r w:rsidRPr="00046CF6">
        <w:rPr>
          <w:rFonts w:ascii="Palatino Linotype" w:hAnsi="Palatino Linotype" w:cs="Tahoma"/>
          <w:i/>
          <w:szCs w:val="22"/>
          <w:lang w:val="es-ES"/>
        </w:rPr>
        <w:t xml:space="preserve"> </w:t>
      </w:r>
      <w:r w:rsidRPr="00046CF6" w:rsidR="00591237">
        <w:rPr>
          <w:rFonts w:ascii="Palatino Linotype" w:hAnsi="Palatino Linotype" w:cs="Tahoma"/>
          <w:i/>
          <w:szCs w:val="22"/>
          <w:lang w:val="es-ES"/>
        </w:rPr>
        <w:t>electrónica</w:t>
      </w:r>
      <w:r w:rsidRPr="00046CF6">
        <w:rPr>
          <w:rFonts w:ascii="Palatino Linotype" w:hAnsi="Palatino Linotype" w:cs="Tahoma"/>
          <w:i/>
          <w:szCs w:val="22"/>
          <w:lang w:val="es-ES"/>
        </w:rPr>
        <w:t xml:space="preserve"> que</w:t>
      </w:r>
      <w:r w:rsidRPr="00046CF6" w:rsidR="00591237">
        <w:rPr>
          <w:rFonts w:ascii="Palatino Linotype" w:hAnsi="Palatino Linotype" w:cs="Tahoma"/>
          <w:i/>
          <w:szCs w:val="22"/>
          <w:lang w:val="es-ES"/>
        </w:rPr>
        <w:t xml:space="preserve"> </w:t>
      </w:r>
      <w:r w:rsidRPr="00046CF6">
        <w:rPr>
          <w:rFonts w:ascii="Palatino Linotype" w:hAnsi="Palatino Linotype" w:cs="Tahoma"/>
          <w:i/>
          <w:szCs w:val="22"/>
          <w:lang w:val="es-ES"/>
        </w:rPr>
        <w:t xml:space="preserve">establezca en relación de la obra que realizara el cambio de </w:t>
      </w:r>
      <w:r w:rsidRPr="00046CF6" w:rsidR="00591237">
        <w:rPr>
          <w:rFonts w:ascii="Palatino Linotype" w:hAnsi="Palatino Linotype" w:cs="Tahoma"/>
          <w:i/>
          <w:szCs w:val="22"/>
          <w:lang w:val="es-ES"/>
        </w:rPr>
        <w:t>tubería</w:t>
      </w:r>
      <w:r w:rsidRPr="00046CF6">
        <w:rPr>
          <w:rFonts w:ascii="Palatino Linotype" w:hAnsi="Palatino Linotype" w:cs="Tahoma"/>
          <w:i/>
          <w:szCs w:val="22"/>
          <w:lang w:val="es-ES"/>
        </w:rPr>
        <w:t xml:space="preserve"> en la calle prolongación insurgentes, en el tramo de sexta cerrada de insurgentes, a cadenamiento 000 más 300 </w:t>
      </w:r>
      <w:r w:rsidRPr="00046CF6">
        <w:rPr>
          <w:rFonts w:ascii="Palatino Linotype" w:hAnsi="Palatino Linotype" w:cs="Tahoma"/>
          <w:i/>
          <w:szCs w:val="22"/>
          <w:lang w:val="es-ES"/>
        </w:rPr>
        <w:lastRenderedPageBreak/>
        <w:t xml:space="preserve">en la red general e la cabecera municipal de Amecameca Méx., y que establece el libro </w:t>
      </w:r>
      <w:r w:rsidRPr="00046CF6" w:rsidR="00591237">
        <w:rPr>
          <w:rFonts w:ascii="Palatino Linotype" w:hAnsi="Palatino Linotype" w:cs="Tahoma"/>
          <w:i/>
          <w:szCs w:val="22"/>
          <w:lang w:val="es-ES"/>
        </w:rPr>
        <w:t>décimo</w:t>
      </w:r>
      <w:r w:rsidRPr="00046CF6">
        <w:rPr>
          <w:rFonts w:ascii="Palatino Linotype" w:hAnsi="Palatino Linotype" w:cs="Tahoma"/>
          <w:i/>
          <w:szCs w:val="22"/>
          <w:lang w:val="es-ES"/>
        </w:rPr>
        <w:t xml:space="preserve"> segundo de la obra pública,. </w:t>
      </w:r>
    </w:p>
    <w:p w:rsidRPr="00046CF6" w:rsidR="001B5505" w:rsidP="001B5505" w:rsidRDefault="001B5505" w14:paraId="1A93F7CA"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Bases de licitación, convocatoria de licitación y empresas licitantes.</w:t>
      </w:r>
    </w:p>
    <w:p w:rsidRPr="00046CF6" w:rsidR="00591237" w:rsidP="001B5505" w:rsidRDefault="001B5505" w14:paraId="3995C64B"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6.- G</w:t>
      </w:r>
      <w:r w:rsidRPr="00046CF6" w:rsidR="00066043">
        <w:rPr>
          <w:rFonts w:ascii="Palatino Linotype" w:hAnsi="Palatino Linotype" w:cs="Tahoma"/>
          <w:i/>
          <w:szCs w:val="22"/>
          <w:lang w:val="es-ES"/>
        </w:rPr>
        <w:t xml:space="preserve">anadora que cuente con la solvencia económica y la experiencia necesaria. </w:t>
      </w:r>
    </w:p>
    <w:p w:rsidRPr="00046CF6" w:rsidR="00591237" w:rsidP="001B5505" w:rsidRDefault="001B5505" w14:paraId="41E4F0C8"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7.-</w:t>
      </w:r>
      <w:r w:rsidRPr="00046CF6" w:rsidR="00591237">
        <w:rPr>
          <w:rFonts w:ascii="Palatino Linotype" w:hAnsi="Palatino Linotype" w:cs="Tahoma"/>
          <w:i/>
          <w:szCs w:val="22"/>
          <w:lang w:val="es-ES"/>
        </w:rPr>
        <w:t xml:space="preserve"> Nombre de la empresa construcción </w:t>
      </w:r>
    </w:p>
    <w:p w:rsidRPr="00046CF6" w:rsidR="00591237" w:rsidP="001B5505" w:rsidRDefault="001B5505" w14:paraId="06F5F1B7"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8</w:t>
      </w:r>
      <w:r w:rsidRPr="00046CF6" w:rsidR="00066043">
        <w:rPr>
          <w:rFonts w:ascii="Palatino Linotype" w:hAnsi="Palatino Linotype" w:cs="Tahoma"/>
          <w:i/>
          <w:szCs w:val="22"/>
          <w:lang w:val="es-ES"/>
        </w:rPr>
        <w:t xml:space="preserve">.- Presupuesto base análisis de precios unitarios con costos directos e indirectos. </w:t>
      </w:r>
    </w:p>
    <w:p w:rsidRPr="00046CF6" w:rsidR="00591237" w:rsidP="001B5505" w:rsidRDefault="001B5505" w14:paraId="2446B0C8"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9</w:t>
      </w:r>
      <w:r w:rsidRPr="00046CF6" w:rsidR="00066043">
        <w:rPr>
          <w:rFonts w:ascii="Palatino Linotype" w:hAnsi="Palatino Linotype" w:cs="Tahoma"/>
          <w:i/>
          <w:szCs w:val="22"/>
          <w:lang w:val="es-ES"/>
        </w:rPr>
        <w:t xml:space="preserve">.- Catalogo de conceptos y precios unitarios </w:t>
      </w:r>
    </w:p>
    <w:p w:rsidRPr="00046CF6" w:rsidR="00591237" w:rsidP="001B5505" w:rsidRDefault="001B5505" w14:paraId="46F89E14"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10</w:t>
      </w:r>
      <w:r w:rsidRPr="00046CF6" w:rsidR="00066043">
        <w:rPr>
          <w:rFonts w:ascii="Palatino Linotype" w:hAnsi="Palatino Linotype" w:cs="Tahoma"/>
          <w:i/>
          <w:szCs w:val="22"/>
          <w:lang w:val="es-ES"/>
        </w:rPr>
        <w:t xml:space="preserve">.- Expediente técnico. </w:t>
      </w:r>
    </w:p>
    <w:p w:rsidRPr="00046CF6" w:rsidR="00591237" w:rsidP="001B5505" w:rsidRDefault="001B5505" w14:paraId="4AD552A9"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11</w:t>
      </w:r>
      <w:r w:rsidRPr="00046CF6" w:rsidR="00066043">
        <w:rPr>
          <w:rFonts w:ascii="Palatino Linotype" w:hAnsi="Palatino Linotype" w:cs="Tahoma"/>
          <w:i/>
          <w:szCs w:val="22"/>
          <w:lang w:val="es-ES"/>
        </w:rPr>
        <w:t xml:space="preserve">.- Certificados de calidad en materiales utilizados en la Bases de licitación, convocatoria de licitación y empresas licitantes. </w:t>
      </w:r>
    </w:p>
    <w:p w:rsidRPr="00046CF6" w:rsidR="00591237" w:rsidP="001B5505" w:rsidRDefault="001B5505" w14:paraId="74D0FEB9"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12</w:t>
      </w:r>
      <w:r w:rsidRPr="00046CF6" w:rsidR="00066043">
        <w:rPr>
          <w:rFonts w:ascii="Palatino Linotype" w:hAnsi="Palatino Linotype" w:cs="Tahoma"/>
          <w:i/>
          <w:szCs w:val="22"/>
          <w:lang w:val="es-ES"/>
        </w:rPr>
        <w:t xml:space="preserve">.- Capacidad y </w:t>
      </w:r>
      <w:r w:rsidRPr="00046CF6" w:rsidR="00591237">
        <w:rPr>
          <w:rFonts w:ascii="Palatino Linotype" w:hAnsi="Palatino Linotype" w:cs="Tahoma"/>
          <w:i/>
          <w:szCs w:val="22"/>
          <w:lang w:val="es-ES"/>
        </w:rPr>
        <w:t>conocimiento,</w:t>
      </w:r>
      <w:r w:rsidRPr="00046CF6" w:rsidR="00066043">
        <w:rPr>
          <w:rFonts w:ascii="Palatino Linotype" w:hAnsi="Palatino Linotype" w:cs="Tahoma"/>
          <w:i/>
          <w:szCs w:val="22"/>
          <w:lang w:val="es-ES"/>
        </w:rPr>
        <w:t xml:space="preserve"> así como la experiencia en la mano de obra ejecutora </w:t>
      </w:r>
    </w:p>
    <w:p w:rsidRPr="00046CF6" w:rsidR="00591237" w:rsidP="001B5505" w:rsidRDefault="001B5505" w14:paraId="10C8FD8A"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13</w:t>
      </w:r>
      <w:r w:rsidRPr="00046CF6" w:rsidR="00066043">
        <w:rPr>
          <w:rFonts w:ascii="Palatino Linotype" w:hAnsi="Palatino Linotype" w:cs="Tahoma"/>
          <w:i/>
          <w:szCs w:val="22"/>
          <w:lang w:val="es-ES"/>
        </w:rPr>
        <w:t xml:space="preserve">.- Bitácora de supervisión de obra, así como el nombre del supervisor, perfil profesional, capacidad y experiencia en obra civil. </w:t>
      </w:r>
    </w:p>
    <w:p w:rsidRPr="00046CF6" w:rsidR="00591237" w:rsidP="001B5505" w:rsidRDefault="001B5505" w14:paraId="09B35434"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14</w:t>
      </w:r>
      <w:r w:rsidRPr="00046CF6" w:rsidR="00066043">
        <w:rPr>
          <w:rFonts w:ascii="Palatino Linotype" w:hAnsi="Palatino Linotype" w:cs="Tahoma"/>
          <w:i/>
          <w:szCs w:val="22"/>
          <w:lang w:val="es-ES"/>
        </w:rPr>
        <w:t xml:space="preserve">.- Acta de entrega recepción y quién firmo como responsable de recibir la obra. </w:t>
      </w:r>
    </w:p>
    <w:p w:rsidRPr="00046CF6" w:rsidR="00591237" w:rsidP="001B5505" w:rsidRDefault="001B5505" w14:paraId="3FB203CA"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15</w:t>
      </w:r>
      <w:r w:rsidRPr="00046CF6" w:rsidR="00066043">
        <w:rPr>
          <w:rFonts w:ascii="Palatino Linotype" w:hAnsi="Palatino Linotype" w:cs="Tahoma"/>
          <w:i/>
          <w:szCs w:val="22"/>
          <w:lang w:val="es-ES"/>
        </w:rPr>
        <w:t>.- Póliza de garantía contra vicios ocultos y defectos. .</w:t>
      </w:r>
    </w:p>
    <w:p w:rsidRPr="00046CF6" w:rsidR="00591237" w:rsidP="001B5505" w:rsidRDefault="001B5505" w14:paraId="2B483F5D"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16</w:t>
      </w:r>
      <w:r w:rsidRPr="00046CF6" w:rsidR="00066043">
        <w:rPr>
          <w:rFonts w:ascii="Palatino Linotype" w:hAnsi="Palatino Linotype" w:cs="Tahoma"/>
          <w:i/>
          <w:szCs w:val="22"/>
          <w:lang w:val="es-ES"/>
        </w:rPr>
        <w:t xml:space="preserve">.- Metros lineales de tubo que se </w:t>
      </w:r>
      <w:r w:rsidRPr="00046CF6" w:rsidR="00591237">
        <w:rPr>
          <w:rFonts w:ascii="Palatino Linotype" w:hAnsi="Palatino Linotype" w:cs="Tahoma"/>
          <w:i/>
          <w:szCs w:val="22"/>
          <w:lang w:val="es-ES"/>
        </w:rPr>
        <w:t>utilizó</w:t>
      </w:r>
      <w:r w:rsidRPr="00046CF6" w:rsidR="00066043">
        <w:rPr>
          <w:rFonts w:ascii="Palatino Linotype" w:hAnsi="Palatino Linotype" w:cs="Tahoma"/>
          <w:i/>
          <w:szCs w:val="22"/>
          <w:lang w:val="es-ES"/>
        </w:rPr>
        <w:t xml:space="preserve">, </w:t>
      </w:r>
    </w:p>
    <w:p w:rsidRPr="00046CF6" w:rsidR="00591237" w:rsidP="001B5505" w:rsidRDefault="001B5505" w14:paraId="0DB3AA9B"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17</w:t>
      </w:r>
      <w:r w:rsidRPr="00046CF6" w:rsidR="00066043">
        <w:rPr>
          <w:rFonts w:ascii="Palatino Linotype" w:hAnsi="Palatino Linotype" w:cs="Tahoma"/>
          <w:i/>
          <w:szCs w:val="22"/>
          <w:lang w:val="es-ES"/>
        </w:rPr>
        <w:t xml:space="preserve">.- Facturas que contengan costos, especificaciones y que empresa fue la vendedora que cuente con domicilio fiscal, expediente técnico que respalde la </w:t>
      </w:r>
      <w:r w:rsidRPr="00046CF6" w:rsidR="00591237">
        <w:rPr>
          <w:rFonts w:ascii="Palatino Linotype" w:hAnsi="Palatino Linotype" w:cs="Tahoma"/>
          <w:i/>
          <w:szCs w:val="22"/>
          <w:lang w:val="es-ES"/>
        </w:rPr>
        <w:t>garantía</w:t>
      </w:r>
      <w:r w:rsidRPr="00046CF6" w:rsidR="00066043">
        <w:rPr>
          <w:rFonts w:ascii="Palatino Linotype" w:hAnsi="Palatino Linotype" w:cs="Tahoma"/>
          <w:i/>
          <w:szCs w:val="22"/>
          <w:lang w:val="es-ES"/>
        </w:rPr>
        <w:t xml:space="preserve"> del producto y medidas de diámetro de tubo, diámetro de paredes interior y exterior del tubo y material con que fue </w:t>
      </w:r>
      <w:r w:rsidRPr="00046CF6" w:rsidR="00591237">
        <w:rPr>
          <w:rFonts w:ascii="Palatino Linotype" w:hAnsi="Palatino Linotype" w:cs="Tahoma"/>
          <w:i/>
          <w:szCs w:val="22"/>
          <w:lang w:val="es-ES"/>
        </w:rPr>
        <w:t>fabricado</w:t>
      </w:r>
      <w:r w:rsidRPr="00046CF6" w:rsidR="00066043">
        <w:rPr>
          <w:rFonts w:ascii="Palatino Linotype" w:hAnsi="Palatino Linotype" w:cs="Tahoma"/>
          <w:i/>
          <w:szCs w:val="22"/>
          <w:lang w:val="es-ES"/>
        </w:rPr>
        <w:t xml:space="preserve">. </w:t>
      </w:r>
    </w:p>
    <w:p w:rsidRPr="00046CF6" w:rsidR="00591237" w:rsidP="001B5505" w:rsidRDefault="001B5505" w14:paraId="40A4AB4A"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18</w:t>
      </w:r>
      <w:r w:rsidRPr="00046CF6" w:rsidR="00066043">
        <w:rPr>
          <w:rFonts w:ascii="Palatino Linotype" w:hAnsi="Palatino Linotype" w:cs="Tahoma"/>
          <w:i/>
          <w:szCs w:val="22"/>
          <w:lang w:val="es-ES"/>
        </w:rPr>
        <w:t>.- Además requiero los documento</w:t>
      </w:r>
      <w:r w:rsidRPr="00046CF6">
        <w:rPr>
          <w:rFonts w:ascii="Palatino Linotype" w:hAnsi="Palatino Linotype" w:cs="Tahoma"/>
          <w:i/>
          <w:szCs w:val="22"/>
          <w:lang w:val="es-ES"/>
        </w:rPr>
        <w:t xml:space="preserve">s </w:t>
      </w:r>
      <w:r w:rsidRPr="00046CF6" w:rsidR="00066043">
        <w:rPr>
          <w:rFonts w:ascii="Palatino Linotype" w:hAnsi="Palatino Linotype" w:cs="Tahoma"/>
          <w:i/>
          <w:szCs w:val="22"/>
          <w:lang w:val="es-ES"/>
        </w:rPr>
        <w:t>que contengan la información en relación a cuantas tomas domiciliarias se cambiaron o reconectaron además de tomas industriales, comerciales y tomas clandestinas con los diámetros de cada una de las mismas, además de la ubicación precisa y exacta donde se hic</w:t>
      </w:r>
      <w:r w:rsidRPr="00046CF6" w:rsidR="00591237">
        <w:rPr>
          <w:rFonts w:ascii="Palatino Linotype" w:hAnsi="Palatino Linotype" w:cs="Tahoma"/>
          <w:i/>
          <w:szCs w:val="22"/>
          <w:lang w:val="es-ES"/>
        </w:rPr>
        <w:t>i</w:t>
      </w:r>
      <w:r w:rsidRPr="00046CF6" w:rsidR="00066043">
        <w:rPr>
          <w:rFonts w:ascii="Palatino Linotype" w:hAnsi="Palatino Linotype" w:cs="Tahoma"/>
          <w:i/>
          <w:szCs w:val="22"/>
          <w:lang w:val="es-ES"/>
        </w:rPr>
        <w:t>eron.</w:t>
      </w:r>
    </w:p>
    <w:p w:rsidRPr="00046CF6" w:rsidR="003A2814" w:rsidP="001B5505" w:rsidRDefault="001B5505" w14:paraId="084C0B74"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19</w:t>
      </w:r>
      <w:r w:rsidRPr="00046CF6" w:rsidR="00066043">
        <w:rPr>
          <w:rFonts w:ascii="Palatino Linotype" w:hAnsi="Palatino Linotype" w:cs="Tahoma"/>
          <w:i/>
          <w:szCs w:val="22"/>
          <w:lang w:val="es-ES"/>
        </w:rPr>
        <w:t xml:space="preserve">.- Pido además los documentos que </w:t>
      </w:r>
      <w:r w:rsidRPr="00046CF6" w:rsidR="00591237">
        <w:rPr>
          <w:rFonts w:ascii="Palatino Linotype" w:hAnsi="Palatino Linotype" w:cs="Tahoma"/>
          <w:i/>
          <w:szCs w:val="22"/>
          <w:lang w:val="es-ES"/>
        </w:rPr>
        <w:t>acrediten</w:t>
      </w:r>
      <w:r w:rsidRPr="00046CF6" w:rsidR="00066043">
        <w:rPr>
          <w:rFonts w:ascii="Palatino Linotype" w:hAnsi="Palatino Linotype" w:cs="Tahoma"/>
          <w:i/>
          <w:szCs w:val="22"/>
          <w:lang w:val="es-ES"/>
        </w:rPr>
        <w:t xml:space="preserve"> donde se </w:t>
      </w:r>
      <w:r w:rsidRPr="00046CF6" w:rsidR="00591237">
        <w:rPr>
          <w:rFonts w:ascii="Palatino Linotype" w:hAnsi="Palatino Linotype" w:cs="Tahoma"/>
          <w:i/>
          <w:szCs w:val="22"/>
          <w:lang w:val="es-ES"/>
        </w:rPr>
        <w:t>realizó</w:t>
      </w:r>
      <w:r w:rsidRPr="00046CF6" w:rsidR="00066043">
        <w:rPr>
          <w:rFonts w:ascii="Palatino Linotype" w:hAnsi="Palatino Linotype" w:cs="Tahoma"/>
          <w:i/>
          <w:szCs w:val="22"/>
          <w:lang w:val="es-ES"/>
        </w:rPr>
        <w:t xml:space="preserve"> la consulta, PREVIA,</w:t>
      </w:r>
      <w:r w:rsidRPr="00046CF6" w:rsidR="00591237">
        <w:rPr>
          <w:rFonts w:ascii="Palatino Linotype" w:hAnsi="Palatino Linotype" w:cs="Tahoma"/>
          <w:i/>
          <w:szCs w:val="22"/>
          <w:lang w:val="es-ES"/>
        </w:rPr>
        <w:t xml:space="preserve"> </w:t>
      </w:r>
      <w:r w:rsidRPr="00046CF6" w:rsidR="00066043">
        <w:rPr>
          <w:rFonts w:ascii="Palatino Linotype" w:hAnsi="Palatino Linotype" w:cs="Tahoma"/>
          <w:i/>
          <w:szCs w:val="22"/>
          <w:lang w:val="es-ES"/>
        </w:rPr>
        <w:t>LIBRE,</w:t>
      </w:r>
      <w:r w:rsidRPr="00046CF6" w:rsidR="00591237">
        <w:rPr>
          <w:rFonts w:ascii="Palatino Linotype" w:hAnsi="Palatino Linotype" w:cs="Tahoma"/>
          <w:i/>
          <w:szCs w:val="22"/>
          <w:lang w:val="es-ES"/>
        </w:rPr>
        <w:t xml:space="preserve"> </w:t>
      </w:r>
      <w:r w:rsidRPr="00046CF6" w:rsidR="00066043">
        <w:rPr>
          <w:rFonts w:ascii="Palatino Linotype" w:hAnsi="Palatino Linotype" w:cs="Tahoma"/>
          <w:i/>
          <w:szCs w:val="22"/>
          <w:lang w:val="es-ES"/>
        </w:rPr>
        <w:t>INFORMADA,</w:t>
      </w:r>
      <w:r w:rsidRPr="00046CF6" w:rsidR="00591237">
        <w:rPr>
          <w:rFonts w:ascii="Palatino Linotype" w:hAnsi="Palatino Linotype" w:cs="Tahoma"/>
          <w:i/>
          <w:szCs w:val="22"/>
          <w:lang w:val="es-ES"/>
        </w:rPr>
        <w:t xml:space="preserve"> </w:t>
      </w:r>
      <w:r w:rsidRPr="00046CF6" w:rsidR="00066043">
        <w:rPr>
          <w:rFonts w:ascii="Palatino Linotype" w:hAnsi="Palatino Linotype" w:cs="Tahoma"/>
          <w:i/>
          <w:szCs w:val="22"/>
          <w:lang w:val="es-ES"/>
        </w:rPr>
        <w:t xml:space="preserve">CULTURAMENTE ADECUADA Y DE BUENA FE de acuerdo al </w:t>
      </w:r>
      <w:r w:rsidRPr="00046CF6" w:rsidR="00591237">
        <w:rPr>
          <w:rFonts w:ascii="Palatino Linotype" w:hAnsi="Palatino Linotype" w:cs="Tahoma"/>
          <w:i/>
          <w:szCs w:val="22"/>
          <w:lang w:val="es-ES"/>
        </w:rPr>
        <w:t>Artículo</w:t>
      </w:r>
      <w:r w:rsidRPr="00046CF6" w:rsidR="00066043">
        <w:rPr>
          <w:rFonts w:ascii="Palatino Linotype" w:hAnsi="Palatino Linotype" w:cs="Tahoma"/>
          <w:i/>
          <w:szCs w:val="22"/>
          <w:lang w:val="es-ES"/>
        </w:rPr>
        <w:t xml:space="preserve"> 169 de la OIT (ORGANIZAC</w:t>
      </w:r>
      <w:r w:rsidRPr="00046CF6" w:rsidR="00591237">
        <w:rPr>
          <w:rFonts w:ascii="Palatino Linotype" w:hAnsi="Palatino Linotype" w:cs="Tahoma"/>
          <w:i/>
          <w:szCs w:val="22"/>
          <w:lang w:val="es-ES"/>
        </w:rPr>
        <w:t>ION INTERNACIONAL DEL TRABAJO).</w:t>
      </w:r>
    </w:p>
    <w:p w:rsidRPr="00046CF6" w:rsidR="003A2814" w:rsidP="0092643D" w:rsidRDefault="003A2814" w14:paraId="68602540" w14:textId="77777777">
      <w:pPr>
        <w:tabs>
          <w:tab w:val="left" w:pos="4962"/>
        </w:tabs>
        <w:spacing w:line="360" w:lineRule="auto"/>
        <w:jc w:val="both"/>
        <w:rPr>
          <w:rFonts w:ascii="Palatino Linotype" w:hAnsi="Palatino Linotype" w:cs="Tahoma"/>
          <w:sz w:val="22"/>
          <w:szCs w:val="22"/>
          <w:lang w:val="es-ES"/>
        </w:rPr>
      </w:pPr>
    </w:p>
    <w:p w:rsidRPr="00046CF6" w:rsidR="00C25E7C" w:rsidP="001B5505" w:rsidRDefault="001B5505" w14:paraId="4B81E65C"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cs="Tahoma"/>
          <w:sz w:val="22"/>
          <w:szCs w:val="22"/>
          <w:lang w:val="es-ES"/>
        </w:rPr>
        <w:lastRenderedPageBreak/>
        <w:t>Al respecto</w:t>
      </w:r>
      <w:r w:rsidRPr="00046CF6" w:rsidR="00350C09">
        <w:rPr>
          <w:rFonts w:ascii="Palatino Linotype" w:hAnsi="Palatino Linotype" w:cs="Tahoma"/>
          <w:sz w:val="22"/>
          <w:szCs w:val="22"/>
          <w:lang w:val="es-ES"/>
        </w:rPr>
        <w:t>,</w:t>
      </w:r>
      <w:r w:rsidRPr="00046CF6">
        <w:rPr>
          <w:rFonts w:ascii="Palatino Linotype" w:hAnsi="Palatino Linotype" w:cs="Tahoma"/>
          <w:sz w:val="22"/>
          <w:szCs w:val="22"/>
          <w:lang w:val="es-ES"/>
        </w:rPr>
        <w:t xml:space="preserve"> el Ayuntamiento no se encuentra obligado a generar o a procesar la información al interés del Particular, sino que la debe proporcionar tal cual obre en sus archivos </w:t>
      </w:r>
      <w:r w:rsidRPr="00046CF6">
        <w:rPr>
          <w:rFonts w:ascii="Palatino Linotype" w:hAnsi="Palatino Linotype" w:eastAsia="Calibri" w:cs="Tahoma"/>
          <w:iCs/>
          <w:sz w:val="22"/>
          <w:szCs w:val="22"/>
          <w:lang w:val="es-ES" w:eastAsia="es-ES_tradnl"/>
        </w:rPr>
        <w:t xml:space="preserve">por lo que, no debe elaborar documentos </w:t>
      </w:r>
      <w:r w:rsidRPr="00046CF6">
        <w:rPr>
          <w:rFonts w:ascii="Palatino Linotype" w:hAnsi="Palatino Linotype" w:eastAsia="Calibri" w:cs="Tahoma"/>
          <w:i/>
          <w:iCs/>
          <w:sz w:val="22"/>
          <w:szCs w:val="22"/>
          <w:lang w:val="es-ES" w:eastAsia="es-ES_tradnl"/>
        </w:rPr>
        <w:t>Ad hoc,</w:t>
      </w:r>
      <w:r w:rsidRPr="00046CF6">
        <w:rPr>
          <w:rFonts w:ascii="Palatino Linotype" w:hAnsi="Palatino Linotype" w:eastAsia="Calibri" w:cs="Tahoma"/>
          <w:iCs/>
          <w:sz w:val="22"/>
          <w:szCs w:val="22"/>
          <w:lang w:val="es-ES" w:eastAsia="es-ES_tradnl"/>
        </w:rPr>
        <w:t xml:space="preserve"> robustece lo anterior el Criterio 3/17 del Instituto Nacional de Transparencia, Acceso a la Información y Protección de Datos Personales citado en el Considerando Segundo.</w:t>
      </w:r>
    </w:p>
    <w:p w:rsidRPr="00046CF6" w:rsidR="001B5505" w:rsidP="001B5505" w:rsidRDefault="001B5505" w14:paraId="516F36A8"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046CF6" w:rsidR="00350C09" w:rsidP="00350C09" w:rsidRDefault="00350C09" w14:paraId="32909FB4" w14:textId="77777777">
      <w:pPr>
        <w:spacing w:line="360" w:lineRule="auto"/>
        <w:jc w:val="both"/>
        <w:rPr>
          <w:rFonts w:ascii="Palatino Linotype" w:hAnsi="Palatino Linotype" w:cs="Tahoma"/>
          <w:sz w:val="22"/>
          <w:szCs w:val="22"/>
          <w:lang w:val="es-ES"/>
        </w:rPr>
      </w:pPr>
      <w:r w:rsidRPr="00046CF6">
        <w:rPr>
          <w:rFonts w:ascii="Palatino Linotype" w:hAnsi="Palatino Linotype" w:eastAsia="Calibri" w:cs="Tahoma"/>
          <w:iCs/>
          <w:sz w:val="22"/>
          <w:szCs w:val="22"/>
          <w:lang w:val="es-ES" w:eastAsia="es-ES_tradnl"/>
        </w:rPr>
        <w:t xml:space="preserve">Ahora bien, </w:t>
      </w:r>
      <w:r w:rsidRPr="00046CF6">
        <w:rPr>
          <w:rFonts w:ascii="Palatino Linotype" w:hAnsi="Palatino Linotype" w:cs="Tahoma"/>
          <w:sz w:val="22"/>
          <w:szCs w:val="22"/>
          <w:lang w:val="es-ES"/>
        </w:rPr>
        <w:t xml:space="preserve">el Órgano Superior de Fiscalización del Estado de México (OSFEM) emitió </w:t>
      </w:r>
      <w:r w:rsidRPr="00046CF6">
        <w:rPr>
          <w:rFonts w:ascii="Palatino Linotype" w:hAnsi="Palatino Linotype" w:cs="Tahoma"/>
          <w:bCs/>
          <w:sz w:val="22"/>
          <w:szCs w:val="22"/>
        </w:rPr>
        <w:t>el Instructivo para la Integración del Informe Trimestral de los Sujetos de Fiscalización Estatales</w:t>
      </w:r>
      <w:r w:rsidRPr="00046CF6">
        <w:rPr>
          <w:rFonts w:ascii="Palatino Linotype" w:hAnsi="Palatino Linotype" w:cs="Tahoma"/>
          <w:sz w:val="22"/>
          <w:szCs w:val="22"/>
          <w:lang w:val="es-ES"/>
        </w:rPr>
        <w:t>, el cual tiene como objetivo establecer las especificaciones necesarias que las entidades fiscalizables deben cumplir para la elaboración y presentación de los informes mensuales instructivo que es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veinte días posteriores al término del mes correspondiente tal y como lo señala el artículo 32 de la Ley de Fiscalización Superior del Estado de México.</w:t>
      </w:r>
    </w:p>
    <w:p w:rsidRPr="00046CF6" w:rsidR="00350C09" w:rsidP="00350C09" w:rsidRDefault="00350C09" w14:paraId="714B799B" w14:textId="77777777">
      <w:pPr>
        <w:spacing w:line="360" w:lineRule="auto"/>
        <w:jc w:val="both"/>
        <w:rPr>
          <w:rFonts w:ascii="Palatino Linotype" w:hAnsi="Palatino Linotype" w:cs="Tahoma"/>
          <w:sz w:val="22"/>
          <w:szCs w:val="22"/>
          <w:lang w:val="es-ES"/>
        </w:rPr>
      </w:pPr>
    </w:p>
    <w:p w:rsidRPr="00046CF6" w:rsidR="00350C09" w:rsidP="00350C09" w:rsidRDefault="00350C09" w14:paraId="77851881" w14:textId="77777777">
      <w:pPr>
        <w:spacing w:line="360" w:lineRule="auto"/>
        <w:jc w:val="both"/>
        <w:rPr>
          <w:rFonts w:ascii="Palatino Linotype" w:hAnsi="Palatino Linotype" w:cs="Tahoma"/>
          <w:bCs/>
          <w:sz w:val="22"/>
          <w:szCs w:val="22"/>
        </w:rPr>
      </w:pPr>
      <w:r w:rsidRPr="00046CF6">
        <w:rPr>
          <w:rFonts w:ascii="Palatino Linotype" w:hAnsi="Palatino Linotype" w:cs="Tahoma"/>
          <w:bCs/>
          <w:sz w:val="22"/>
          <w:szCs w:val="22"/>
        </w:rPr>
        <w:t xml:space="preserve">Aunado a lo anterior, por lo que hace al dos mil veintiuno el </w:t>
      </w:r>
      <w:r w:rsidRPr="00046CF6">
        <w:rPr>
          <w:rFonts w:ascii="Palatino Linotype" w:hAnsi="Palatino Linotype" w:eastAsia="Calibri" w:cs="Tahoma"/>
          <w:bCs/>
          <w:sz w:val="22"/>
          <w:szCs w:val="22"/>
          <w:lang w:val="es-ES_tradnl" w:eastAsia="en-US"/>
        </w:rPr>
        <w:t>Órgano Superior de Fiscalización del Estado de México</w:t>
      </w:r>
      <w:r w:rsidRPr="00046CF6">
        <w:rPr>
          <w:rFonts w:ascii="Palatino Linotype" w:hAnsi="Palatino Linotype" w:cs="Tahoma"/>
          <w:bCs/>
          <w:sz w:val="22"/>
          <w:szCs w:val="22"/>
        </w:rPr>
        <w:t xml:space="preserve"> emitió el Instructivo para la Integración del Informe Trimestral de los Sujetos de Fiscalización Estatales, en el cual </w:t>
      </w:r>
      <w:r w:rsidRPr="00046CF6">
        <w:rPr>
          <w:rFonts w:ascii="Palatino Linotype" w:hAnsi="Palatino Linotype" w:eastAsia="Calibri" w:cs="Tahoma"/>
          <w:bCs/>
          <w:sz w:val="22"/>
          <w:szCs w:val="22"/>
          <w:lang w:val="es-ES_tradnl" w:eastAsia="en-US"/>
        </w:rPr>
        <w:t xml:space="preserve">se advierte que el Sujeto Obligado debe seguir lo señalado en </w:t>
      </w:r>
      <w:r w:rsidRPr="00046CF6">
        <w:rPr>
          <w:rFonts w:ascii="Palatino Linotype" w:hAnsi="Palatino Linotype" w:cs="Tahoma"/>
          <w:bCs/>
          <w:sz w:val="22"/>
          <w:szCs w:val="22"/>
        </w:rPr>
        <w:t xml:space="preserve">el módulo 4, mismo que tiene como contenido el Submódulo Obra, el cual tiene como finalidad concentrar el avance físico y financiero de cada una de las obras que tienen como característica esta modalidad, y son ejecutadas por los Municipios o por los </w:t>
      </w:r>
      <w:r w:rsidRPr="00046CF6" w:rsidR="00DD6A58">
        <w:rPr>
          <w:rFonts w:ascii="Palatino Linotype" w:hAnsi="Palatino Linotype" w:cs="Tahoma"/>
          <w:bCs/>
          <w:sz w:val="22"/>
          <w:szCs w:val="22"/>
        </w:rPr>
        <w:t>O</w:t>
      </w:r>
      <w:r w:rsidRPr="00046CF6">
        <w:rPr>
          <w:rFonts w:ascii="Palatino Linotype" w:hAnsi="Palatino Linotype" w:cs="Tahoma"/>
          <w:bCs/>
          <w:sz w:val="22"/>
          <w:szCs w:val="22"/>
        </w:rPr>
        <w:t xml:space="preserve">rganismos Descentralizados a través de sus Dependencias Técnicas. Dicha información comprende datos relevantes acerca de la Autorización, Contratación, Ejecución, así como también de su Acto de </w:t>
      </w:r>
      <w:r w:rsidRPr="00046CF6">
        <w:rPr>
          <w:rFonts w:ascii="Palatino Linotype" w:hAnsi="Palatino Linotype" w:cs="Tahoma"/>
          <w:bCs/>
          <w:sz w:val="22"/>
          <w:szCs w:val="22"/>
        </w:rPr>
        <w:lastRenderedPageBreak/>
        <w:t>Entrega - Rec</w:t>
      </w:r>
      <w:r w:rsidRPr="00046CF6" w:rsidR="00DD6A58">
        <w:rPr>
          <w:rFonts w:ascii="Palatino Linotype" w:hAnsi="Palatino Linotype" w:cs="Tahoma"/>
          <w:bCs/>
          <w:sz w:val="22"/>
          <w:szCs w:val="22"/>
        </w:rPr>
        <w:t>epción de cada una de las obras, cuando son por contrato como se muestra a continuación:</w:t>
      </w:r>
    </w:p>
    <w:p w:rsidRPr="00046CF6" w:rsidR="00350C09" w:rsidP="00350C09" w:rsidRDefault="00350C09" w14:paraId="480A0DF7" w14:textId="77777777">
      <w:pPr>
        <w:spacing w:line="360" w:lineRule="auto"/>
        <w:jc w:val="both"/>
        <w:rPr>
          <w:rFonts w:ascii="Palatino Linotype" w:hAnsi="Palatino Linotype" w:cs="Tahoma"/>
          <w:bCs/>
          <w:sz w:val="22"/>
          <w:szCs w:val="22"/>
        </w:rPr>
      </w:pPr>
    </w:p>
    <w:p w:rsidRPr="00046CF6" w:rsidR="00DD6A58" w:rsidP="00DD6A58" w:rsidRDefault="00DD6A58" w14:paraId="44C6955F" w14:textId="77777777">
      <w:pPr>
        <w:spacing w:line="360" w:lineRule="auto"/>
        <w:jc w:val="center"/>
        <w:rPr>
          <w:rFonts w:ascii="Palatino Linotype" w:hAnsi="Palatino Linotype" w:cs="Tahoma"/>
          <w:bCs/>
          <w:sz w:val="22"/>
          <w:szCs w:val="22"/>
        </w:rPr>
      </w:pPr>
      <w:r w:rsidRPr="00046CF6">
        <w:rPr>
          <w:noProof/>
          <w:lang w:eastAsia="es-MX"/>
        </w:rPr>
        <w:drawing>
          <wp:inline distT="0" distB="0" distL="0" distR="0" wp14:anchorId="6600F795" wp14:editId="4E26EA04">
            <wp:extent cx="5886204" cy="385762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93" t="42461" r="35150" b="23334"/>
                    <a:stretch/>
                  </pic:blipFill>
                  <pic:spPr bwMode="auto">
                    <a:xfrm>
                      <a:off x="0" y="0"/>
                      <a:ext cx="5909037" cy="3872589"/>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350C09" w:rsidP="00350C09" w:rsidRDefault="00350C09" w14:paraId="115D32C9" w14:textId="77777777">
      <w:pPr>
        <w:spacing w:line="360" w:lineRule="auto"/>
        <w:jc w:val="both"/>
        <w:rPr>
          <w:rFonts w:ascii="Palatino Linotype" w:hAnsi="Palatino Linotype" w:cs="Tahoma"/>
          <w:bCs/>
          <w:sz w:val="22"/>
          <w:szCs w:val="22"/>
        </w:rPr>
      </w:pPr>
    </w:p>
    <w:p w:rsidRPr="00046CF6" w:rsidR="001B5505" w:rsidP="001B5505" w:rsidRDefault="00DD6A58" w14:paraId="3F71F142"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eastAsia="Calibri" w:cs="Tahoma"/>
          <w:iCs/>
          <w:sz w:val="22"/>
          <w:szCs w:val="22"/>
          <w:lang w:val="es-ES" w:eastAsia="es-ES_tradnl"/>
        </w:rPr>
        <w:t xml:space="preserve">Ahora bien para el caso de que </w:t>
      </w:r>
      <w:r w:rsidRPr="00046CF6" w:rsidR="001B5505">
        <w:rPr>
          <w:rFonts w:ascii="Palatino Linotype" w:hAnsi="Palatino Linotype" w:eastAsia="Calibri" w:cs="Tahoma"/>
          <w:iCs/>
          <w:sz w:val="22"/>
          <w:szCs w:val="22"/>
          <w:lang w:val="es-ES" w:eastAsia="es-ES_tradnl"/>
        </w:rPr>
        <w:t xml:space="preserve">la obra realizada no </w:t>
      </w:r>
      <w:r w:rsidRPr="00046CF6">
        <w:rPr>
          <w:rFonts w:ascii="Palatino Linotype" w:hAnsi="Palatino Linotype" w:eastAsia="Calibri" w:cs="Tahoma"/>
          <w:iCs/>
          <w:sz w:val="22"/>
          <w:szCs w:val="22"/>
          <w:lang w:val="es-ES" w:eastAsia="es-ES_tradnl"/>
        </w:rPr>
        <w:t xml:space="preserve">haya </w:t>
      </w:r>
      <w:r w:rsidRPr="00046CF6" w:rsidR="001B5505">
        <w:rPr>
          <w:rFonts w:ascii="Palatino Linotype" w:hAnsi="Palatino Linotype" w:eastAsia="Calibri" w:cs="Tahoma"/>
          <w:iCs/>
          <w:sz w:val="22"/>
          <w:szCs w:val="22"/>
          <w:lang w:val="es-ES" w:eastAsia="es-ES_tradnl"/>
        </w:rPr>
        <w:t xml:space="preserve">sido </w:t>
      </w:r>
      <w:r w:rsidRPr="00046CF6" w:rsidR="0020743B">
        <w:rPr>
          <w:rFonts w:ascii="Palatino Linotype" w:hAnsi="Palatino Linotype" w:eastAsia="Calibri" w:cs="Tahoma"/>
          <w:iCs/>
          <w:sz w:val="22"/>
          <w:szCs w:val="22"/>
          <w:lang w:val="es-ES" w:eastAsia="es-ES_tradnl"/>
        </w:rPr>
        <w:t>elaborada</w:t>
      </w:r>
      <w:r w:rsidRPr="00046CF6" w:rsidR="001B5505">
        <w:rPr>
          <w:rFonts w:ascii="Palatino Linotype" w:hAnsi="Palatino Linotype" w:eastAsia="Calibri" w:cs="Tahoma"/>
          <w:iCs/>
          <w:sz w:val="22"/>
          <w:szCs w:val="22"/>
          <w:lang w:val="es-ES" w:eastAsia="es-ES_tradnl"/>
        </w:rPr>
        <w:t xml:space="preserve"> por medio de contratación a través de una licitación, sino que existe la posibilidad que la misma fue </w:t>
      </w:r>
      <w:r w:rsidRPr="00046CF6" w:rsidR="0020743B">
        <w:rPr>
          <w:rFonts w:ascii="Palatino Linotype" w:hAnsi="Palatino Linotype" w:eastAsia="Calibri" w:cs="Tahoma"/>
          <w:iCs/>
          <w:sz w:val="22"/>
          <w:szCs w:val="22"/>
          <w:lang w:val="es-ES" w:eastAsia="es-ES_tradnl"/>
        </w:rPr>
        <w:t>desempeñada</w:t>
      </w:r>
      <w:r w:rsidRPr="00046CF6" w:rsidR="001B5505">
        <w:rPr>
          <w:rFonts w:ascii="Palatino Linotype" w:hAnsi="Palatino Linotype" w:eastAsia="Calibri" w:cs="Tahoma"/>
          <w:iCs/>
          <w:sz w:val="22"/>
          <w:szCs w:val="22"/>
          <w:lang w:val="es-ES" w:eastAsia="es-ES_tradnl"/>
        </w:rPr>
        <w:t xml:space="preserve"> por el propio Ayuntamiento tal y como se establece en e</w:t>
      </w:r>
      <w:r w:rsidRPr="00046CF6" w:rsidR="0020743B">
        <w:rPr>
          <w:rFonts w:ascii="Palatino Linotype" w:hAnsi="Palatino Linotype" w:eastAsia="Calibri" w:cs="Tahoma"/>
          <w:iCs/>
          <w:sz w:val="22"/>
          <w:szCs w:val="22"/>
          <w:lang w:val="es-ES" w:eastAsia="es-ES_tradnl"/>
        </w:rPr>
        <w:t>l</w:t>
      </w:r>
      <w:r w:rsidRPr="00046CF6" w:rsidR="001B5505">
        <w:rPr>
          <w:rFonts w:ascii="Palatino Linotype" w:hAnsi="Palatino Linotype" w:eastAsia="Calibri" w:cs="Tahoma"/>
          <w:iCs/>
          <w:sz w:val="22"/>
          <w:szCs w:val="22"/>
          <w:lang w:val="es-ES" w:eastAsia="es-ES_tradnl"/>
        </w:rPr>
        <w:t xml:space="preserve"> artículo 12.60 del Código Administrativo del Estado de M</w:t>
      </w:r>
      <w:r w:rsidRPr="00046CF6" w:rsidR="0020743B">
        <w:rPr>
          <w:rFonts w:ascii="Palatino Linotype" w:hAnsi="Palatino Linotype" w:eastAsia="Calibri" w:cs="Tahoma"/>
          <w:iCs/>
          <w:sz w:val="22"/>
          <w:szCs w:val="22"/>
          <w:lang w:val="es-ES" w:eastAsia="es-ES_tradnl"/>
        </w:rPr>
        <w:t xml:space="preserve">éxico, y puede no contar con toda la información que requiere el Particular, sin embargo, al solicitar </w:t>
      </w:r>
      <w:r w:rsidRPr="00046CF6" w:rsidR="0020743B">
        <w:rPr>
          <w:rFonts w:ascii="Palatino Linotype" w:hAnsi="Palatino Linotype" w:eastAsia="Calibri" w:cs="Tahoma"/>
          <w:i/>
          <w:iCs/>
          <w:sz w:val="22"/>
          <w:szCs w:val="22"/>
          <w:lang w:val="es-ES" w:eastAsia="es-ES_tradnl"/>
        </w:rPr>
        <w:t xml:space="preserve">la información clara, precisa, sencilla y detallada </w:t>
      </w:r>
      <w:r w:rsidRPr="00046CF6" w:rsidR="0020743B">
        <w:rPr>
          <w:rFonts w:ascii="Palatino Linotype" w:hAnsi="Palatino Linotype" w:eastAsia="Calibri" w:cs="Tahoma"/>
          <w:iCs/>
          <w:sz w:val="22"/>
          <w:szCs w:val="22"/>
          <w:lang w:val="es-ES" w:eastAsia="es-ES_tradnl"/>
        </w:rPr>
        <w:t>se debe entregar toda la relacionada co</w:t>
      </w:r>
      <w:r w:rsidRPr="00046CF6" w:rsidR="00963A86">
        <w:rPr>
          <w:rFonts w:ascii="Palatino Linotype" w:hAnsi="Palatino Linotype" w:eastAsia="Calibri" w:cs="Tahoma"/>
          <w:iCs/>
          <w:sz w:val="22"/>
          <w:szCs w:val="22"/>
          <w:lang w:val="es-ES" w:eastAsia="es-ES_tradnl"/>
        </w:rPr>
        <w:t>n la obra en estudio tal cual</w:t>
      </w:r>
      <w:r w:rsidRPr="00046CF6" w:rsidR="0020743B">
        <w:rPr>
          <w:rFonts w:ascii="Palatino Linotype" w:hAnsi="Palatino Linotype" w:eastAsia="Calibri" w:cs="Tahoma"/>
          <w:iCs/>
          <w:sz w:val="22"/>
          <w:szCs w:val="22"/>
          <w:lang w:val="es-ES" w:eastAsia="es-ES_tradnl"/>
        </w:rPr>
        <w:t xml:space="preserve"> obre en los</w:t>
      </w:r>
      <w:r w:rsidRPr="00046CF6">
        <w:rPr>
          <w:rFonts w:ascii="Palatino Linotype" w:hAnsi="Palatino Linotype" w:eastAsia="Calibri" w:cs="Tahoma"/>
          <w:iCs/>
          <w:sz w:val="22"/>
          <w:szCs w:val="22"/>
          <w:lang w:val="es-ES" w:eastAsia="es-ES_tradnl"/>
        </w:rPr>
        <w:t xml:space="preserve"> archivos del Sujeto Obligado, ya que el mismo instructivo arriba citado establece el informe mensual que debe rendir el Ayuntamiento para informar respecto de estas obras como se muestra a continuación:</w:t>
      </w:r>
    </w:p>
    <w:p w:rsidRPr="00046CF6" w:rsidR="00DD6A58" w:rsidP="001B5505" w:rsidRDefault="00DD6A58" w14:paraId="11413936"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046CF6" w:rsidR="00DD6A58" w:rsidP="00DD6A58" w:rsidRDefault="00DD6A58" w14:paraId="0E3C83FE" w14:textId="77777777">
      <w:pPr>
        <w:tabs>
          <w:tab w:val="left" w:pos="4962"/>
        </w:tabs>
        <w:spacing w:line="360" w:lineRule="auto"/>
        <w:jc w:val="center"/>
        <w:rPr>
          <w:rFonts w:ascii="Palatino Linotype" w:hAnsi="Palatino Linotype" w:eastAsia="Calibri" w:cs="Tahoma"/>
          <w:iCs/>
          <w:sz w:val="22"/>
          <w:szCs w:val="22"/>
          <w:lang w:val="es-ES" w:eastAsia="es-ES_tradnl"/>
        </w:rPr>
      </w:pPr>
      <w:r w:rsidRPr="00046CF6">
        <w:rPr>
          <w:noProof/>
          <w:lang w:eastAsia="es-MX"/>
        </w:rPr>
        <w:drawing>
          <wp:inline distT="0" distB="0" distL="0" distR="0" wp14:anchorId="45EC81F4" wp14:editId="1D425A10">
            <wp:extent cx="5703139" cy="35147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80" t="30667" r="60692" b="38077"/>
                    <a:stretch/>
                  </pic:blipFill>
                  <pic:spPr bwMode="auto">
                    <a:xfrm>
                      <a:off x="0" y="0"/>
                      <a:ext cx="5722573" cy="3526702"/>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1B5505" w:rsidP="001B5505" w:rsidRDefault="001B5505" w14:paraId="42A063AA" w14:textId="77777777">
      <w:pPr>
        <w:tabs>
          <w:tab w:val="left" w:pos="4962"/>
        </w:tabs>
        <w:spacing w:line="360" w:lineRule="auto"/>
        <w:jc w:val="both"/>
        <w:rPr>
          <w:rFonts w:ascii="Palatino Linotype" w:hAnsi="Palatino Linotype" w:cs="Tahoma"/>
          <w:sz w:val="22"/>
          <w:szCs w:val="22"/>
          <w:lang w:val="es-ES"/>
        </w:rPr>
      </w:pPr>
    </w:p>
    <w:p w:rsidRPr="00046CF6" w:rsidR="00DD6A58" w:rsidP="001B5505" w:rsidRDefault="00DD6A58" w14:paraId="1E1C5A09" w14:textId="77777777">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Así, el Ayuntamiento de Amecameca, debe tener en sus archivos la información relacionada la obra señalada en su segundo informe de los primeros 100 días señalado por el Particular, razón por la cual resulta dable ordenar al Sujeto Obligado realice la búsqueda exhaustiva y razonable de la misma y haga entrega a través del Sistema de Acceso a la Información Mexiquense (SAIMEX).</w:t>
      </w:r>
    </w:p>
    <w:p w:rsidRPr="00046CF6" w:rsidR="00DD6A58" w:rsidP="001B5505" w:rsidRDefault="00DD6A58" w14:paraId="40B6C69D" w14:textId="77777777">
      <w:pPr>
        <w:tabs>
          <w:tab w:val="left" w:pos="4962"/>
        </w:tabs>
        <w:spacing w:line="360" w:lineRule="auto"/>
        <w:jc w:val="both"/>
        <w:rPr>
          <w:rFonts w:ascii="Palatino Linotype" w:hAnsi="Palatino Linotype" w:cs="Tahoma"/>
          <w:sz w:val="22"/>
          <w:szCs w:val="22"/>
          <w:lang w:val="es-ES"/>
        </w:rPr>
      </w:pPr>
    </w:p>
    <w:p w:rsidRPr="00046CF6" w:rsidR="00963A86" w:rsidP="0024322E" w:rsidRDefault="00963A86" w14:paraId="3EEE497B" w14:textId="77777777">
      <w:pPr>
        <w:pStyle w:val="Prrafodelista"/>
        <w:numPr>
          <w:ilvl w:val="0"/>
          <w:numId w:val="27"/>
        </w:numPr>
        <w:tabs>
          <w:tab w:val="left" w:pos="4962"/>
        </w:tabs>
        <w:spacing w:line="360" w:lineRule="auto"/>
        <w:jc w:val="both"/>
        <w:rPr>
          <w:rFonts w:ascii="Palatino Linotype" w:hAnsi="Palatino Linotype" w:cs="Tahoma"/>
          <w:b/>
          <w:szCs w:val="22"/>
          <w:lang w:val="es-ES"/>
        </w:rPr>
      </w:pPr>
      <w:r w:rsidRPr="00046CF6">
        <w:rPr>
          <w:rFonts w:ascii="Palatino Linotype" w:hAnsi="Palatino Linotype" w:cs="Tahoma"/>
          <w:b/>
          <w:szCs w:val="22"/>
          <w:lang w:val="es-ES"/>
        </w:rPr>
        <w:t>00231/AMECAMEC/IP/2021</w:t>
      </w:r>
      <w:r w:rsidRPr="00046CF6" w:rsidR="0024322E">
        <w:rPr>
          <w:rFonts w:ascii="Palatino Linotype" w:hAnsi="Palatino Linotype" w:cs="Tahoma"/>
          <w:b/>
          <w:szCs w:val="22"/>
          <w:lang w:val="es-ES"/>
        </w:rPr>
        <w:t>,</w:t>
      </w:r>
      <w:r w:rsidRPr="00046CF6">
        <w:rPr>
          <w:rFonts w:ascii="Palatino Linotype" w:hAnsi="Palatino Linotype" w:cs="Tahoma"/>
          <w:b/>
          <w:szCs w:val="22"/>
          <w:lang w:val="es-ES"/>
        </w:rPr>
        <w:t xml:space="preserve"> 00233/AMECAMEC/IP/2021</w:t>
      </w:r>
    </w:p>
    <w:p w:rsidRPr="00046CF6" w:rsidR="00963A86" w:rsidP="001B5505" w:rsidRDefault="00963A86" w14:paraId="5685C25B" w14:textId="77777777">
      <w:pPr>
        <w:tabs>
          <w:tab w:val="left" w:pos="4962"/>
        </w:tabs>
        <w:spacing w:line="360" w:lineRule="auto"/>
        <w:jc w:val="both"/>
        <w:rPr>
          <w:rFonts w:ascii="Palatino Linotype" w:hAnsi="Palatino Linotype" w:cs="Tahoma"/>
          <w:sz w:val="22"/>
          <w:szCs w:val="22"/>
        </w:rPr>
      </w:pPr>
    </w:p>
    <w:p w:rsidRPr="00046CF6" w:rsidR="00143FD0" w:rsidP="001B5505" w:rsidRDefault="00B05267" w14:paraId="647E129F" w14:textId="77777777">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 xml:space="preserve">Sobre las presentes solicitudes el </w:t>
      </w:r>
      <w:r w:rsidRPr="00046CF6" w:rsidR="00A07A0C">
        <w:rPr>
          <w:rFonts w:ascii="Palatino Linotype" w:hAnsi="Palatino Linotype" w:cs="Tahoma"/>
          <w:sz w:val="22"/>
          <w:szCs w:val="22"/>
          <w:lang w:val="es-ES"/>
        </w:rPr>
        <w:t xml:space="preserve">Sujeto </w:t>
      </w:r>
      <w:r w:rsidRPr="00046CF6">
        <w:rPr>
          <w:rFonts w:ascii="Palatino Linotype" w:hAnsi="Palatino Linotype" w:cs="Tahoma"/>
          <w:sz w:val="22"/>
          <w:szCs w:val="22"/>
          <w:lang w:val="es-ES"/>
        </w:rPr>
        <w:t xml:space="preserve">Obligado proporciono diversa documentación en versión pública, </w:t>
      </w:r>
      <w:r w:rsidRPr="00046CF6" w:rsidR="00143FD0">
        <w:rPr>
          <w:rFonts w:ascii="Palatino Linotype" w:hAnsi="Palatino Linotype" w:cs="Tahoma"/>
          <w:sz w:val="22"/>
          <w:szCs w:val="22"/>
          <w:lang w:val="es-ES"/>
        </w:rPr>
        <w:t xml:space="preserve">en la que clasificó datos que no son considerados como confidenciales y dejó visibles datos que si lo eran tal como el número de identificación de la Credencial para votar </w:t>
      </w:r>
      <w:r w:rsidRPr="00046CF6" w:rsidR="00143FD0">
        <w:rPr>
          <w:rFonts w:ascii="Palatino Linotype" w:hAnsi="Palatino Linotype" w:cs="Tahoma"/>
          <w:sz w:val="22"/>
          <w:szCs w:val="22"/>
          <w:lang w:val="es-ES"/>
        </w:rPr>
        <w:lastRenderedPageBreak/>
        <w:t>expedida por el Instituto Nacional Electoral del Administrador Único</w:t>
      </w:r>
      <w:r w:rsidRPr="00046CF6" w:rsidR="00A07A0C">
        <w:rPr>
          <w:rFonts w:ascii="Palatino Linotype" w:hAnsi="Palatino Linotype" w:cs="Tahoma"/>
          <w:sz w:val="22"/>
          <w:szCs w:val="22"/>
          <w:lang w:val="es-ES"/>
        </w:rPr>
        <w:t xml:space="preserve"> de la empresa, al respecto es necesario señalar que sobre la solicitud número </w:t>
      </w:r>
      <w:r w:rsidRPr="00046CF6" w:rsidR="00A07A0C">
        <w:rPr>
          <w:rFonts w:ascii="Palatino Linotype" w:hAnsi="Palatino Linotype" w:cs="Tahoma"/>
          <w:b/>
          <w:sz w:val="22"/>
          <w:szCs w:val="22"/>
          <w:lang w:val="es-ES"/>
        </w:rPr>
        <w:t xml:space="preserve">00231/AMECAMEC/IP/2021 </w:t>
      </w:r>
      <w:r w:rsidRPr="00046CF6" w:rsidR="00A07A0C">
        <w:rPr>
          <w:rFonts w:ascii="Palatino Linotype" w:hAnsi="Palatino Linotype" w:cs="Tahoma"/>
          <w:sz w:val="22"/>
          <w:szCs w:val="22"/>
          <w:lang w:val="es-ES"/>
        </w:rPr>
        <w:t>el Particular solicitó respecto de la o</w:t>
      </w:r>
      <w:r w:rsidRPr="00046CF6">
        <w:rPr>
          <w:rFonts w:ascii="Palatino Linotype" w:hAnsi="Palatino Linotype" w:cs="Tahoma"/>
          <w:sz w:val="22"/>
          <w:szCs w:val="22"/>
          <w:lang w:val="es-ES"/>
        </w:rPr>
        <w:t>bra denominada: Sendero Seguro, cabecera municipal</w:t>
      </w:r>
      <w:r w:rsidRPr="00046CF6" w:rsidR="00307BC2">
        <w:rPr>
          <w:rFonts w:ascii="Palatino Linotype" w:hAnsi="Palatino Linotype" w:cs="Tahoma"/>
          <w:sz w:val="22"/>
          <w:szCs w:val="22"/>
          <w:lang w:val="es-ES"/>
        </w:rPr>
        <w:t xml:space="preserve"> </w:t>
      </w:r>
      <w:r w:rsidRPr="00046CF6" w:rsidR="00A07A0C">
        <w:rPr>
          <w:rFonts w:ascii="Palatino Linotype" w:hAnsi="Palatino Linotype" w:cs="Tahoma"/>
          <w:sz w:val="22"/>
          <w:szCs w:val="22"/>
          <w:lang w:val="es-ES"/>
        </w:rPr>
        <w:t>lo siguiente:</w:t>
      </w:r>
    </w:p>
    <w:p w:rsidRPr="00046CF6" w:rsidR="00A07A0C" w:rsidP="001B5505" w:rsidRDefault="00A07A0C" w14:paraId="539D3760" w14:textId="77777777">
      <w:pPr>
        <w:tabs>
          <w:tab w:val="left" w:pos="4962"/>
        </w:tabs>
        <w:spacing w:line="360" w:lineRule="auto"/>
        <w:jc w:val="both"/>
        <w:rPr>
          <w:rFonts w:ascii="Palatino Linotype" w:hAnsi="Palatino Linotype" w:cs="Tahoma"/>
          <w:sz w:val="22"/>
          <w:szCs w:val="22"/>
          <w:lang w:val="es-ES"/>
        </w:rPr>
      </w:pPr>
    </w:p>
    <w:p w:rsidRPr="00046CF6" w:rsidR="00143FD0" w:rsidP="00A07A0C" w:rsidRDefault="00B05267" w14:paraId="51624101"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1.- Bases de licitación, convocatoria de licitación y empresas licitantes. </w:t>
      </w:r>
      <w:r w:rsidRPr="00046CF6" w:rsidR="00E25F5C">
        <w:rPr>
          <w:rFonts w:ascii="Palatino Linotype" w:hAnsi="Palatino Linotype" w:cs="Tahoma"/>
          <w:i/>
          <w:szCs w:val="22"/>
          <w:lang w:val="es-ES"/>
        </w:rPr>
        <w:t xml:space="preserve"> (Invitación Restringida)</w:t>
      </w:r>
    </w:p>
    <w:p w:rsidRPr="00046CF6" w:rsidR="00143FD0" w:rsidP="00A07A0C" w:rsidRDefault="00B05267" w14:paraId="4164A91E"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2.- Nombre de la empresa ganadora que cuente con la solvencia económica y la experiencia necesaria. </w:t>
      </w:r>
    </w:p>
    <w:p w:rsidRPr="00046CF6" w:rsidR="00143FD0" w:rsidP="00A07A0C" w:rsidRDefault="00B05267" w14:paraId="4DB8B100"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3.- Presupuesto base análisis de precios unitarios con costos directos e indirectos. </w:t>
      </w:r>
    </w:p>
    <w:p w:rsidRPr="00046CF6" w:rsidR="00143FD0" w:rsidP="00A07A0C" w:rsidRDefault="00B05267" w14:paraId="416B2351"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4.- Catalogo de conceptos y precios unitarios </w:t>
      </w:r>
    </w:p>
    <w:p w:rsidRPr="00046CF6" w:rsidR="00143FD0" w:rsidP="00A07A0C" w:rsidRDefault="00B05267" w14:paraId="4636BDDB"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5.- Expediente técnico. </w:t>
      </w:r>
    </w:p>
    <w:p w:rsidRPr="00046CF6" w:rsidR="00143FD0" w:rsidP="00A07A0C" w:rsidRDefault="00B05267" w14:paraId="3D1E55D2"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6.- Certificados de calidad en materiales utilizados en la construcción </w:t>
      </w:r>
    </w:p>
    <w:p w:rsidRPr="00046CF6" w:rsidR="00143FD0" w:rsidP="00A07A0C" w:rsidRDefault="00B05267" w14:paraId="4FCF3C45"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7.- Capacidad y </w:t>
      </w:r>
      <w:r w:rsidRPr="00046CF6" w:rsidR="00143FD0">
        <w:rPr>
          <w:rFonts w:ascii="Palatino Linotype" w:hAnsi="Palatino Linotype" w:cs="Tahoma"/>
          <w:i/>
          <w:szCs w:val="22"/>
          <w:lang w:val="es-ES"/>
        </w:rPr>
        <w:t>conocimiento,</w:t>
      </w:r>
      <w:r w:rsidRPr="00046CF6">
        <w:rPr>
          <w:rFonts w:ascii="Palatino Linotype" w:hAnsi="Palatino Linotype" w:cs="Tahoma"/>
          <w:i/>
          <w:szCs w:val="22"/>
          <w:lang w:val="es-ES"/>
        </w:rPr>
        <w:t xml:space="preserve"> así como la experiencia en la mano de obra ejecutora </w:t>
      </w:r>
      <w:r w:rsidRPr="00046CF6" w:rsidR="00E25F5C">
        <w:rPr>
          <w:rFonts w:ascii="Palatino Linotype" w:hAnsi="Palatino Linotype" w:cs="Tahoma"/>
          <w:i/>
          <w:szCs w:val="22"/>
          <w:lang w:val="es-ES"/>
        </w:rPr>
        <w:t>(es de acuerdo a las propuestas enviadas)</w:t>
      </w:r>
    </w:p>
    <w:p w:rsidRPr="00046CF6" w:rsidR="00143FD0" w:rsidP="00A07A0C" w:rsidRDefault="00B05267" w14:paraId="5C47FAE2"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8.- Bitácora de supervisión de obra, así como el nombre del</w:t>
      </w:r>
      <w:r w:rsidRPr="00046CF6" w:rsidR="00143FD0">
        <w:rPr>
          <w:rFonts w:ascii="Palatino Linotype" w:hAnsi="Palatino Linotype" w:cs="Tahoma"/>
          <w:i/>
          <w:szCs w:val="22"/>
          <w:lang w:val="es-ES"/>
        </w:rPr>
        <w:t xml:space="preserve"> supervisor, perfil profesional</w:t>
      </w:r>
      <w:r w:rsidRPr="00046CF6">
        <w:rPr>
          <w:rFonts w:ascii="Palatino Linotype" w:hAnsi="Palatino Linotype" w:cs="Tahoma"/>
          <w:i/>
          <w:szCs w:val="22"/>
          <w:lang w:val="es-ES"/>
        </w:rPr>
        <w:t xml:space="preserve">, capacidad y experiencia en obra civil. </w:t>
      </w:r>
    </w:p>
    <w:p w:rsidRPr="00046CF6" w:rsidR="00143FD0" w:rsidP="00A07A0C" w:rsidRDefault="00B05267" w14:paraId="50708572"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9.- Acta de entrega recepción y quién firmo como responsable de recibir la obra. </w:t>
      </w:r>
    </w:p>
    <w:p w:rsidRPr="00046CF6" w:rsidR="00143FD0" w:rsidP="00A07A0C" w:rsidRDefault="00B05267" w14:paraId="07BC3BFC"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10.- Póliza de garantía contra vicios ocultos y defectos. </w:t>
      </w:r>
    </w:p>
    <w:p w:rsidRPr="00046CF6" w:rsidR="00143FD0" w:rsidP="00A07A0C" w:rsidRDefault="00B05267" w14:paraId="5B55F6A8"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11.-Además pido la información que me aclare quién autorizo l</w:t>
      </w:r>
      <w:r w:rsidRPr="00046CF6" w:rsidR="00143FD0">
        <w:rPr>
          <w:rFonts w:ascii="Palatino Linotype" w:hAnsi="Palatino Linotype" w:cs="Tahoma"/>
          <w:i/>
          <w:szCs w:val="22"/>
          <w:lang w:val="es-ES"/>
        </w:rPr>
        <w:t>a</w:t>
      </w:r>
      <w:r w:rsidRPr="00046CF6">
        <w:rPr>
          <w:rFonts w:ascii="Palatino Linotype" w:hAnsi="Palatino Linotype" w:cs="Tahoma"/>
          <w:i/>
          <w:szCs w:val="22"/>
          <w:lang w:val="es-ES"/>
        </w:rPr>
        <w:t xml:space="preserve"> excavación del lado norte de toda la longitud del andador la cuál fue re</w:t>
      </w:r>
      <w:r w:rsidRPr="00046CF6" w:rsidR="00143FD0">
        <w:rPr>
          <w:rFonts w:ascii="Palatino Linotype" w:hAnsi="Palatino Linotype" w:cs="Tahoma"/>
          <w:i/>
          <w:szCs w:val="22"/>
          <w:lang w:val="es-ES"/>
        </w:rPr>
        <w:t>alizada para colocar manguera (</w:t>
      </w:r>
      <w:r w:rsidRPr="00046CF6">
        <w:rPr>
          <w:rFonts w:ascii="Palatino Linotype" w:hAnsi="Palatino Linotype" w:cs="Tahoma"/>
          <w:i/>
          <w:szCs w:val="22"/>
          <w:lang w:val="es-ES"/>
        </w:rPr>
        <w:t xml:space="preserve">poliducto negro hidráulico y con diámetro de dos pulgadas) Y a quién se le doto de agua que contenga nombre, dirección y lugar donde se le suministrara agua por conducto de </w:t>
      </w:r>
      <w:r w:rsidRPr="00046CF6" w:rsidR="00143FD0">
        <w:rPr>
          <w:rFonts w:ascii="Palatino Linotype" w:hAnsi="Palatino Linotype" w:cs="Tahoma"/>
          <w:i/>
          <w:szCs w:val="22"/>
          <w:lang w:val="es-ES"/>
        </w:rPr>
        <w:t>esta</w:t>
      </w:r>
      <w:r w:rsidRPr="00046CF6">
        <w:rPr>
          <w:rFonts w:ascii="Palatino Linotype" w:hAnsi="Palatino Linotype" w:cs="Tahoma"/>
          <w:i/>
          <w:szCs w:val="22"/>
          <w:lang w:val="es-ES"/>
        </w:rPr>
        <w:t xml:space="preserve"> tubería, </w:t>
      </w:r>
    </w:p>
    <w:p w:rsidRPr="00046CF6" w:rsidR="00143FD0" w:rsidP="00A07A0C" w:rsidRDefault="00143FD0" w14:paraId="0BE46925" w14:textId="77777777">
      <w:pPr>
        <w:tabs>
          <w:tab w:val="left" w:pos="4962"/>
        </w:tabs>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12.- Necesito </w:t>
      </w:r>
      <w:r w:rsidRPr="00046CF6" w:rsidR="00B05267">
        <w:rPr>
          <w:rFonts w:ascii="Palatino Linotype" w:hAnsi="Palatino Linotype" w:cs="Tahoma"/>
          <w:i/>
          <w:szCs w:val="22"/>
          <w:lang w:val="es-ES"/>
        </w:rPr>
        <w:t xml:space="preserve">saber quién se hará cargo de las reparaciones por los daños ocasionados al mismo andador ya que la excavación que se realizo fue hecha con una máquina retroexcavadora (pachara) la cuál fracturo el concreto del andador </w:t>
      </w:r>
      <w:r w:rsidRPr="00046CF6">
        <w:rPr>
          <w:rFonts w:ascii="Palatino Linotype" w:hAnsi="Palatino Linotype" w:cs="Tahoma"/>
          <w:i/>
          <w:szCs w:val="22"/>
          <w:lang w:val="es-ES"/>
        </w:rPr>
        <w:t>así</w:t>
      </w:r>
      <w:r w:rsidRPr="00046CF6" w:rsidR="00B05267">
        <w:rPr>
          <w:rFonts w:ascii="Palatino Linotype" w:hAnsi="Palatino Linotype" w:cs="Tahoma"/>
          <w:i/>
          <w:szCs w:val="22"/>
          <w:lang w:val="es-ES"/>
        </w:rPr>
        <w:t xml:space="preserve"> como la guarnición del lado norte en toda su longitud ya que está por caerse debido a la mala calidad de la construcción. </w:t>
      </w:r>
    </w:p>
    <w:p w:rsidRPr="00046CF6" w:rsidR="00143FD0" w:rsidP="00B05267" w:rsidRDefault="00143FD0" w14:paraId="54A26950" w14:textId="77777777">
      <w:pPr>
        <w:spacing w:line="360" w:lineRule="auto"/>
        <w:jc w:val="both"/>
        <w:rPr>
          <w:rFonts w:ascii="Palatino Linotype" w:hAnsi="Palatino Linotype" w:eastAsia="Calibri" w:cs="Tahoma"/>
          <w:bCs/>
          <w:sz w:val="22"/>
          <w:szCs w:val="22"/>
          <w:lang w:eastAsia="en-US"/>
        </w:rPr>
      </w:pPr>
    </w:p>
    <w:p w:rsidRPr="00046CF6" w:rsidR="00143FD0" w:rsidP="00B05267" w:rsidRDefault="00117CFA" w14:paraId="75AEF6BB" w14:textId="77777777">
      <w:pPr>
        <w:spacing w:line="360" w:lineRule="auto"/>
        <w:jc w:val="both"/>
        <w:rPr>
          <w:rFonts w:ascii="Palatino Linotype" w:hAnsi="Palatino Linotype" w:eastAsia="Calibri" w:cs="Tahoma"/>
          <w:bCs/>
          <w:sz w:val="22"/>
          <w:szCs w:val="22"/>
          <w:lang w:eastAsia="en-US"/>
        </w:rPr>
      </w:pPr>
      <w:r w:rsidRPr="00046CF6">
        <w:rPr>
          <w:rFonts w:ascii="Palatino Linotype" w:hAnsi="Palatino Linotype" w:eastAsia="Calibri" w:cs="Tahoma"/>
          <w:bCs/>
          <w:sz w:val="22"/>
          <w:szCs w:val="22"/>
          <w:lang w:eastAsia="en-US"/>
        </w:rPr>
        <w:t>Así, de la documentación enviada en respuesta se puede obtener respuesta a los puntos 1, 2, 3, 4, 5</w:t>
      </w:r>
      <w:r w:rsidRPr="00046CF6" w:rsidR="000B7BB8">
        <w:rPr>
          <w:rFonts w:ascii="Palatino Linotype" w:hAnsi="Palatino Linotype" w:eastAsia="Calibri" w:cs="Tahoma"/>
          <w:bCs/>
          <w:sz w:val="22"/>
          <w:szCs w:val="22"/>
          <w:lang w:eastAsia="en-US"/>
        </w:rPr>
        <w:t>,</w:t>
      </w:r>
      <w:r w:rsidRPr="00046CF6">
        <w:rPr>
          <w:rFonts w:ascii="Palatino Linotype" w:hAnsi="Palatino Linotype" w:eastAsia="Calibri" w:cs="Tahoma"/>
          <w:bCs/>
          <w:sz w:val="22"/>
          <w:szCs w:val="22"/>
          <w:lang w:eastAsia="en-US"/>
        </w:rPr>
        <w:t xml:space="preserve"> 7, 8 y 10, ya que el Sujeto Obligado proporcionó la documentación tal cual obra en sus </w:t>
      </w:r>
      <w:r w:rsidRPr="00046CF6">
        <w:rPr>
          <w:rFonts w:ascii="Palatino Linotype" w:hAnsi="Palatino Linotype" w:eastAsia="Calibri" w:cs="Tahoma"/>
          <w:bCs/>
          <w:sz w:val="22"/>
          <w:szCs w:val="22"/>
          <w:lang w:eastAsia="en-US"/>
        </w:rPr>
        <w:lastRenderedPageBreak/>
        <w:t>archivos, ahora bien, por lo que hace al punto 6, no se localizó fuente obligacional para que el Ayuntamiento deba contar con tal información.</w:t>
      </w:r>
    </w:p>
    <w:p w:rsidRPr="00046CF6" w:rsidR="00117CFA" w:rsidP="00B05267" w:rsidRDefault="00117CFA" w14:paraId="543C4783" w14:textId="77777777">
      <w:pPr>
        <w:spacing w:line="360" w:lineRule="auto"/>
        <w:jc w:val="both"/>
        <w:rPr>
          <w:rFonts w:ascii="Palatino Linotype" w:hAnsi="Palatino Linotype" w:eastAsia="Calibri" w:cs="Tahoma"/>
          <w:bCs/>
          <w:sz w:val="22"/>
          <w:szCs w:val="22"/>
          <w:lang w:eastAsia="en-US"/>
        </w:rPr>
      </w:pPr>
    </w:p>
    <w:p w:rsidRPr="00046CF6" w:rsidR="00117CFA" w:rsidP="009D03E0" w:rsidRDefault="00117CFA" w14:paraId="279055DE" w14:textId="77777777">
      <w:pPr>
        <w:spacing w:line="360" w:lineRule="auto"/>
        <w:ind w:right="-93"/>
        <w:jc w:val="both"/>
        <w:rPr>
          <w:rFonts w:ascii="Palatino Linotype" w:hAnsi="Palatino Linotype" w:eastAsia="Calibri" w:cs="Tahoma"/>
          <w:bCs/>
          <w:iCs/>
          <w:sz w:val="22"/>
          <w:szCs w:val="22"/>
          <w:lang w:eastAsia="es-ES_tradnl"/>
        </w:rPr>
      </w:pPr>
      <w:r w:rsidRPr="00046CF6">
        <w:rPr>
          <w:rFonts w:ascii="Palatino Linotype" w:hAnsi="Palatino Linotype" w:eastAsia="Calibri" w:cs="Tahoma"/>
          <w:bCs/>
          <w:sz w:val="22"/>
          <w:szCs w:val="22"/>
          <w:lang w:eastAsia="en-US"/>
        </w:rPr>
        <w:t>Respecto el Punto 9, no existe pronunciamiento alguno ya que solo envió oficios signados por el Arquitecto responsable de la obra por medio de los cuales informa la terminación de la misma</w:t>
      </w:r>
      <w:r w:rsidRPr="00046CF6" w:rsidR="004E256A">
        <w:rPr>
          <w:rFonts w:ascii="Palatino Linotype" w:hAnsi="Palatino Linotype" w:eastAsia="Calibri" w:cs="Tahoma"/>
          <w:bCs/>
          <w:sz w:val="22"/>
          <w:szCs w:val="22"/>
          <w:lang w:eastAsia="en-US"/>
        </w:rPr>
        <w:t>,</w:t>
      </w:r>
      <w:r w:rsidRPr="00046CF6">
        <w:rPr>
          <w:rFonts w:ascii="Palatino Linotype" w:hAnsi="Palatino Linotype" w:eastAsia="Calibri" w:cs="Tahoma"/>
          <w:bCs/>
          <w:sz w:val="22"/>
          <w:szCs w:val="22"/>
          <w:lang w:eastAsia="en-US"/>
        </w:rPr>
        <w:t xml:space="preserve"> pero no remitió las actas de entrega recepción ni se pronunció al respecto si contaba con ellas</w:t>
      </w:r>
      <w:r w:rsidRPr="00046CF6" w:rsidR="009D03E0">
        <w:rPr>
          <w:rFonts w:ascii="Palatino Linotype" w:hAnsi="Palatino Linotype" w:eastAsia="Calibri" w:cs="Tahoma"/>
          <w:bCs/>
          <w:sz w:val="22"/>
          <w:szCs w:val="22"/>
          <w:lang w:eastAsia="en-US"/>
        </w:rPr>
        <w:t xml:space="preserve">, ya que el Artículo 12.57 del Código Administrativo del Estado de México señala </w:t>
      </w:r>
      <w:r w:rsidRPr="00046CF6" w:rsidR="00405ED0">
        <w:rPr>
          <w:rFonts w:ascii="Palatino Linotype" w:hAnsi="Palatino Linotype" w:eastAsia="Calibri" w:cs="Tahoma"/>
          <w:bCs/>
          <w:sz w:val="22"/>
          <w:szCs w:val="22"/>
          <w:lang w:eastAsia="en-US"/>
        </w:rPr>
        <w:t>que,</w:t>
      </w:r>
      <w:r w:rsidRPr="00046CF6" w:rsidR="009D03E0">
        <w:rPr>
          <w:rFonts w:ascii="Palatino Linotype" w:hAnsi="Palatino Linotype" w:eastAsia="Calibri" w:cs="Tahoma"/>
          <w:bCs/>
          <w:sz w:val="22"/>
          <w:szCs w:val="22"/>
          <w:lang w:eastAsia="en-US"/>
        </w:rPr>
        <w:t xml:space="preserve"> al finalizar la verificación de los trabajos, la dependencia, entidad o ayuntamiento procederá a su</w:t>
      </w:r>
      <w:r w:rsidRPr="00046CF6" w:rsidR="004E256A">
        <w:rPr>
          <w:rFonts w:ascii="Palatino Linotype" w:hAnsi="Palatino Linotype" w:eastAsia="Calibri" w:cs="Tahoma"/>
          <w:bCs/>
          <w:sz w:val="22"/>
          <w:szCs w:val="22"/>
          <w:lang w:eastAsia="en-US"/>
        </w:rPr>
        <w:t xml:space="preserve"> </w:t>
      </w:r>
      <w:r w:rsidRPr="00046CF6" w:rsidR="009D03E0">
        <w:rPr>
          <w:rFonts w:ascii="Palatino Linotype" w:hAnsi="Palatino Linotype" w:eastAsia="Calibri" w:cs="Tahoma"/>
          <w:bCs/>
          <w:sz w:val="22"/>
          <w:szCs w:val="22"/>
          <w:lang w:eastAsia="en-US"/>
        </w:rPr>
        <w:t xml:space="preserve">recepción física, </w:t>
      </w:r>
      <w:r w:rsidRPr="00046CF6" w:rsidR="009D03E0">
        <w:rPr>
          <w:rFonts w:ascii="Palatino Linotype" w:hAnsi="Palatino Linotype" w:eastAsia="Calibri" w:cs="Tahoma"/>
          <w:b/>
          <w:bCs/>
          <w:sz w:val="22"/>
          <w:szCs w:val="22"/>
          <w:u w:val="single"/>
          <w:lang w:eastAsia="en-US"/>
        </w:rPr>
        <w:t>haciéndolo constar en el acta correspondiente</w:t>
      </w:r>
      <w:r w:rsidRPr="00046CF6">
        <w:rPr>
          <w:rFonts w:ascii="Palatino Linotype" w:hAnsi="Palatino Linotype" w:eastAsia="Calibri" w:cs="Tahoma"/>
          <w:bCs/>
          <w:sz w:val="22"/>
          <w:szCs w:val="22"/>
          <w:lang w:eastAsia="en-US"/>
        </w:rPr>
        <w:t xml:space="preserve">. Respecto el punto 11 tampoco existió pronunciamiento, respecto del servidor público que autorizó la excavación del lado norte de toda la longitud del andador la cuál fue realizada para colocar manguera, </w:t>
      </w:r>
      <w:r w:rsidRPr="00046CF6" w:rsidR="00727FC5">
        <w:rPr>
          <w:rFonts w:ascii="Palatino Linotype" w:hAnsi="Palatino Linotype" w:eastAsia="Calibri" w:cs="Tahoma"/>
          <w:bCs/>
          <w:sz w:val="22"/>
          <w:szCs w:val="22"/>
          <w:lang w:eastAsia="en-US"/>
        </w:rPr>
        <w:t>en el mismo punto por lo que hace a el nombre de los particulares a los cuales se les proporcionó el servicio de agua así como su domicilio</w:t>
      </w:r>
      <w:r w:rsidRPr="00046CF6" w:rsidR="004E256A">
        <w:rPr>
          <w:rFonts w:ascii="Palatino Linotype" w:hAnsi="Palatino Linotype" w:eastAsia="Calibri" w:cs="Tahoma"/>
          <w:bCs/>
          <w:sz w:val="22"/>
          <w:szCs w:val="22"/>
          <w:lang w:eastAsia="en-US"/>
        </w:rPr>
        <w:t>, respecto de estos datos</w:t>
      </w:r>
      <w:r w:rsidRPr="00046CF6" w:rsidR="00727FC5">
        <w:rPr>
          <w:rFonts w:ascii="Palatino Linotype" w:hAnsi="Palatino Linotype" w:eastAsia="Calibri" w:cs="Tahoma"/>
          <w:bCs/>
          <w:sz w:val="22"/>
          <w:szCs w:val="22"/>
          <w:lang w:eastAsia="en-US"/>
        </w:rPr>
        <w:t xml:space="preserve"> se considera confidencial tal como se analizará más adelante, </w:t>
      </w:r>
      <w:r w:rsidRPr="00046CF6">
        <w:rPr>
          <w:rFonts w:ascii="Palatino Linotype" w:hAnsi="Palatino Linotype" w:eastAsia="Calibri" w:cs="Tahoma"/>
          <w:bCs/>
          <w:sz w:val="22"/>
          <w:szCs w:val="22"/>
          <w:lang w:eastAsia="en-US"/>
        </w:rPr>
        <w:t xml:space="preserve">respecto el punto 12 </w:t>
      </w:r>
      <w:r w:rsidRPr="00046CF6">
        <w:rPr>
          <w:rFonts w:ascii="Palatino Linotype" w:hAnsi="Palatino Linotype" w:eastAsia="Calibri" w:cs="Tahoma"/>
          <w:bCs/>
          <w:iCs/>
          <w:sz w:val="22"/>
          <w:szCs w:val="22"/>
          <w:lang w:eastAsia="es-ES_tradnl"/>
        </w:rPr>
        <w:t xml:space="preserve">sobre tales planteamientos los mismos se traducen en un derecho de petición, los cuales no guardan relación con el derecho de acceso a la información pública con motivo de las actividades y funciones que lleva a cabo el Sujeto Obligado. </w:t>
      </w:r>
    </w:p>
    <w:p w:rsidRPr="00046CF6" w:rsidR="00117CFA" w:rsidP="00117CFA" w:rsidRDefault="00117CFA" w14:paraId="673AE0FD" w14:textId="77777777">
      <w:pPr>
        <w:spacing w:line="360" w:lineRule="auto"/>
        <w:ind w:right="-93"/>
        <w:jc w:val="both"/>
        <w:rPr>
          <w:rFonts w:ascii="Palatino Linotype" w:hAnsi="Palatino Linotype" w:eastAsia="Calibri" w:cs="Tahoma"/>
          <w:bCs/>
          <w:iCs/>
          <w:sz w:val="22"/>
          <w:szCs w:val="22"/>
          <w:lang w:eastAsia="es-ES_tradnl"/>
        </w:rPr>
      </w:pPr>
    </w:p>
    <w:p w:rsidRPr="00046CF6" w:rsidR="00117CFA" w:rsidP="00117CFA" w:rsidRDefault="00117CFA" w14:paraId="58D644B7" w14:textId="77777777">
      <w:pPr>
        <w:spacing w:line="360" w:lineRule="auto"/>
        <w:ind w:right="-93"/>
        <w:jc w:val="both"/>
        <w:rPr>
          <w:rFonts w:ascii="Palatino Linotype" w:hAnsi="Palatino Linotype" w:eastAsia="Calibri" w:cs="Tahoma"/>
          <w:bCs/>
          <w:iCs/>
          <w:sz w:val="22"/>
          <w:szCs w:val="22"/>
          <w:lang w:eastAsia="es-ES_tradnl"/>
        </w:rPr>
      </w:pPr>
      <w:r w:rsidRPr="00046CF6">
        <w:rPr>
          <w:rFonts w:ascii="Palatino Linotype" w:hAnsi="Palatino Linotype" w:eastAsia="Calibri" w:cs="Tahoma"/>
          <w:bCs/>
          <w:iCs/>
          <w:sz w:val="22"/>
          <w:szCs w:val="22"/>
          <w:lang w:eastAsia="es-ES_tradnl"/>
        </w:rPr>
        <w:t xml:space="preserve">Asimismo, se destaca que se trata de aseveraciones personales del ahora Recurrente, petición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rsidRPr="00046CF6" w:rsidR="00117CFA" w:rsidP="00117CFA" w:rsidRDefault="00117CFA" w14:paraId="2F171585" w14:textId="77777777">
      <w:pPr>
        <w:spacing w:line="360" w:lineRule="auto"/>
        <w:ind w:right="-93"/>
        <w:jc w:val="both"/>
        <w:rPr>
          <w:rFonts w:ascii="Palatino Linotype" w:hAnsi="Palatino Linotype" w:eastAsia="Calibri" w:cs="Tahoma"/>
          <w:bCs/>
          <w:iCs/>
          <w:sz w:val="22"/>
          <w:szCs w:val="22"/>
          <w:lang w:eastAsia="es-ES_tradnl"/>
        </w:rPr>
      </w:pPr>
    </w:p>
    <w:p w:rsidRPr="00046CF6" w:rsidR="00117CFA" w:rsidP="00117CFA" w:rsidRDefault="00117CFA" w14:paraId="23A15E85" w14:textId="77777777">
      <w:pPr>
        <w:spacing w:line="360" w:lineRule="auto"/>
        <w:ind w:right="-93"/>
        <w:jc w:val="both"/>
        <w:rPr>
          <w:rFonts w:ascii="Palatino Linotype" w:hAnsi="Palatino Linotype" w:eastAsia="Calibri" w:cs="Tahoma"/>
          <w:bCs/>
          <w:iCs/>
          <w:sz w:val="22"/>
          <w:szCs w:val="22"/>
          <w:lang w:eastAsia="es-ES_tradnl"/>
        </w:rPr>
      </w:pPr>
      <w:r w:rsidRPr="00046CF6">
        <w:rPr>
          <w:rFonts w:ascii="Palatino Linotype" w:hAnsi="Palatino Linotype" w:eastAsia="Calibri" w:cs="Tahoma"/>
          <w:bCs/>
          <w:iCs/>
          <w:sz w:val="22"/>
          <w:szCs w:val="22"/>
          <w:lang w:eastAsia="es-ES_tradnl"/>
        </w:rPr>
        <w:lastRenderedPageBreak/>
        <w:t>Con base en lo expuesto es dable concluir que no procede ordenar al Sujeto Obligado a que procese información para atender un derecho de petición</w:t>
      </w:r>
      <w:r w:rsidRPr="00046CF6" w:rsidR="00F7109C">
        <w:rPr>
          <w:rFonts w:ascii="Palatino Linotype" w:hAnsi="Palatino Linotype" w:eastAsia="Calibri" w:cs="Tahoma"/>
          <w:bCs/>
          <w:iCs/>
          <w:sz w:val="22"/>
          <w:szCs w:val="22"/>
          <w:lang w:eastAsia="es-ES_tradnl"/>
        </w:rPr>
        <w:t>, ya que no se tiene la certeza de los actos realizados al ser un hecho futuro al que hace referencia.</w:t>
      </w:r>
    </w:p>
    <w:p w:rsidRPr="00046CF6" w:rsidR="00117CFA" w:rsidP="00117CFA" w:rsidRDefault="00117CFA" w14:paraId="00B3C792" w14:textId="77777777">
      <w:pPr>
        <w:spacing w:line="360" w:lineRule="auto"/>
        <w:ind w:right="-93"/>
        <w:jc w:val="both"/>
        <w:rPr>
          <w:rFonts w:ascii="Palatino Linotype" w:hAnsi="Palatino Linotype" w:eastAsia="Calibri" w:cs="Tahoma"/>
          <w:bCs/>
          <w:sz w:val="22"/>
          <w:szCs w:val="22"/>
          <w:lang w:eastAsia="en-US"/>
        </w:rPr>
      </w:pPr>
    </w:p>
    <w:p w:rsidRPr="00046CF6" w:rsidR="00117CFA" w:rsidP="00117CFA" w:rsidRDefault="00727FC5" w14:paraId="0BFBE8CF" w14:textId="47619E96">
      <w:pPr>
        <w:spacing w:line="360" w:lineRule="auto"/>
        <w:ind w:right="-93"/>
        <w:jc w:val="both"/>
        <w:rPr>
          <w:rFonts w:ascii="Palatino Linotype" w:hAnsi="Palatino Linotype" w:eastAsia="Calibri" w:cs="Tahoma"/>
          <w:bCs/>
          <w:sz w:val="22"/>
          <w:szCs w:val="22"/>
          <w:lang w:eastAsia="en-US"/>
        </w:rPr>
      </w:pPr>
      <w:r w:rsidRPr="00046CF6">
        <w:rPr>
          <w:rFonts w:ascii="Palatino Linotype" w:hAnsi="Palatino Linotype" w:eastAsia="Calibri" w:cs="Tahoma"/>
          <w:bCs/>
          <w:sz w:val="22"/>
          <w:szCs w:val="22"/>
          <w:lang w:eastAsia="en-US"/>
        </w:rPr>
        <w:t xml:space="preserve">Ahora bien, por lo que hace a la solicitud </w:t>
      </w:r>
      <w:r w:rsidRPr="00046CF6">
        <w:rPr>
          <w:rFonts w:ascii="Palatino Linotype" w:hAnsi="Palatino Linotype" w:eastAsia="Calibri" w:cs="Tahoma"/>
          <w:b/>
          <w:bCs/>
          <w:sz w:val="22"/>
          <w:szCs w:val="22"/>
          <w:lang w:eastAsia="en-US"/>
        </w:rPr>
        <w:t>00233/AMECAMEC/IP/2021¸</w:t>
      </w:r>
      <w:r w:rsidRPr="00046CF6">
        <w:rPr>
          <w:rFonts w:ascii="Palatino Linotype" w:hAnsi="Palatino Linotype" w:eastAsia="Calibri" w:cs="Tahoma"/>
          <w:bCs/>
          <w:sz w:val="22"/>
          <w:szCs w:val="22"/>
          <w:lang w:eastAsia="en-US"/>
        </w:rPr>
        <w:t>de igual forma que en la solicitud anterior, el Ayuntamiento proporcion</w:t>
      </w:r>
      <w:r w:rsidRPr="00046CF6" w:rsidR="008E7435">
        <w:rPr>
          <w:rFonts w:ascii="Palatino Linotype" w:hAnsi="Palatino Linotype" w:eastAsia="Calibri" w:cs="Tahoma"/>
          <w:bCs/>
          <w:sz w:val="22"/>
          <w:szCs w:val="22"/>
          <w:lang w:eastAsia="en-US"/>
        </w:rPr>
        <w:t>ó</w:t>
      </w:r>
      <w:r w:rsidRPr="00046CF6">
        <w:rPr>
          <w:rFonts w:ascii="Palatino Linotype" w:hAnsi="Palatino Linotype" w:eastAsia="Calibri" w:cs="Tahoma"/>
          <w:bCs/>
          <w:sz w:val="22"/>
          <w:szCs w:val="22"/>
          <w:lang w:eastAsia="en-US"/>
        </w:rPr>
        <w:t xml:space="preserve"> diversos documentos con la intención de satisfacer el derecho de acceso a la información del Recurrente, sin embargo</w:t>
      </w:r>
      <w:r w:rsidRPr="00046CF6" w:rsidR="00307BC2">
        <w:rPr>
          <w:rFonts w:ascii="Palatino Linotype" w:hAnsi="Palatino Linotype" w:eastAsia="Calibri" w:cs="Tahoma"/>
          <w:bCs/>
          <w:sz w:val="22"/>
          <w:szCs w:val="22"/>
          <w:lang w:eastAsia="en-US"/>
        </w:rPr>
        <w:t>,</w:t>
      </w:r>
      <w:r w:rsidRPr="00046CF6">
        <w:rPr>
          <w:rFonts w:ascii="Palatino Linotype" w:hAnsi="Palatino Linotype" w:eastAsia="Calibri" w:cs="Tahoma"/>
          <w:bCs/>
          <w:sz w:val="22"/>
          <w:szCs w:val="22"/>
          <w:lang w:eastAsia="en-US"/>
        </w:rPr>
        <w:t xml:space="preserve"> la misma </w:t>
      </w:r>
      <w:r w:rsidRPr="00046CF6" w:rsidR="00307BC2">
        <w:rPr>
          <w:rFonts w:ascii="Palatino Linotype" w:hAnsi="Palatino Linotype" w:eastAsia="Calibri" w:cs="Tahoma"/>
          <w:bCs/>
          <w:sz w:val="22"/>
          <w:szCs w:val="22"/>
          <w:lang w:eastAsia="en-US"/>
        </w:rPr>
        <w:t>fue remitida en versión pública en la que clasificó información que no era susceptible de ser clasificada y dejó visibles datos personales, al igual que en la anterior el Particular requirió en relación a la construcción de 150 cisternas en casa habitación y planteles educativos en la cabecera municipal y sus delegaciones lo siguiente:</w:t>
      </w:r>
    </w:p>
    <w:p w:rsidRPr="00046CF6" w:rsidR="00307BC2" w:rsidP="00117CFA" w:rsidRDefault="00307BC2" w14:paraId="5A1F0C97" w14:textId="77777777">
      <w:pPr>
        <w:spacing w:line="360" w:lineRule="auto"/>
        <w:ind w:right="-93"/>
        <w:jc w:val="both"/>
        <w:rPr>
          <w:rFonts w:ascii="Palatino Linotype" w:hAnsi="Palatino Linotype" w:eastAsia="Calibri" w:cs="Tahoma"/>
          <w:bCs/>
          <w:sz w:val="22"/>
          <w:szCs w:val="22"/>
          <w:lang w:eastAsia="en-US"/>
        </w:rPr>
      </w:pPr>
    </w:p>
    <w:p w:rsidRPr="00046CF6" w:rsidR="00307BC2" w:rsidP="00307BC2" w:rsidRDefault="00307BC2" w14:paraId="7432D575" w14:textId="77777777">
      <w:pPr>
        <w:spacing w:line="360" w:lineRule="auto"/>
        <w:ind w:left="567" w:right="539"/>
        <w:jc w:val="both"/>
        <w:rPr>
          <w:rFonts w:ascii="Palatino Linotype" w:hAnsi="Palatino Linotype" w:eastAsia="Calibri" w:cs="Tahoma"/>
          <w:bCs/>
          <w:i/>
          <w:szCs w:val="22"/>
          <w:lang w:eastAsia="en-US"/>
        </w:rPr>
      </w:pPr>
      <w:r w:rsidRPr="00046CF6">
        <w:rPr>
          <w:rFonts w:ascii="Palatino Linotype" w:hAnsi="Palatino Linotype" w:eastAsia="Calibri" w:cs="Tahoma"/>
          <w:bCs/>
          <w:i/>
          <w:szCs w:val="22"/>
          <w:lang w:eastAsia="en-US"/>
        </w:rPr>
        <w:t>1.- Planeación y proyecto, ejecución, presupuesto base, análisis de precios unitarios, costo directos e indirecto, pagos de mano de obra como son recibos, contratos de la forma como se pagó la construcción si fue empresa o quienes la construyeron, medidas de las cisternas, procedimientos constructivos, material de construcción que se utilizó que compruebe con facturas y certificados, calidad el mismo, además póliza de garantía contra vicios oculto o defecto, acta de entrega recepción, bitácora de supervisión que contenga nombre, perfil académico de ingeniero civil, cargo y capacidad de quién la realizo, así como experiencia.</w:t>
      </w:r>
    </w:p>
    <w:p w:rsidRPr="00046CF6" w:rsidR="00117CFA" w:rsidP="00307BC2" w:rsidRDefault="00307BC2" w14:paraId="5D33CE81" w14:textId="77777777">
      <w:pPr>
        <w:spacing w:line="360" w:lineRule="auto"/>
        <w:ind w:left="567" w:right="539"/>
        <w:jc w:val="both"/>
        <w:rPr>
          <w:rFonts w:ascii="Palatino Linotype" w:hAnsi="Palatino Linotype" w:eastAsia="Calibri" w:cs="Tahoma"/>
          <w:bCs/>
          <w:i/>
          <w:szCs w:val="22"/>
          <w:lang w:eastAsia="en-US"/>
        </w:rPr>
      </w:pPr>
      <w:r w:rsidRPr="00046CF6">
        <w:rPr>
          <w:rFonts w:ascii="Palatino Linotype" w:hAnsi="Palatino Linotype" w:eastAsia="Calibri" w:cs="Tahoma"/>
          <w:bCs/>
          <w:i/>
          <w:szCs w:val="22"/>
          <w:lang w:eastAsia="en-US"/>
        </w:rPr>
        <w:t xml:space="preserve">2.- También nombres completos de beneficiarios, así como dirección exacta y precisa y casas habitación donde se construyeron, así como los planteles educativos en la cabecera municipal y sus delegaciones de H. Ayuntamiento de Amecameca 2019-2021. </w:t>
      </w:r>
    </w:p>
    <w:p w:rsidRPr="00046CF6" w:rsidR="00307BC2" w:rsidP="00117CFA" w:rsidRDefault="00307BC2" w14:paraId="2786255F" w14:textId="77777777">
      <w:pPr>
        <w:spacing w:line="360" w:lineRule="auto"/>
        <w:ind w:right="-93"/>
        <w:jc w:val="both"/>
        <w:rPr>
          <w:rFonts w:ascii="Palatino Linotype" w:hAnsi="Palatino Linotype" w:eastAsia="Calibri" w:cs="Tahoma"/>
          <w:bCs/>
          <w:sz w:val="22"/>
          <w:szCs w:val="22"/>
          <w:lang w:eastAsia="en-US"/>
        </w:rPr>
      </w:pPr>
    </w:p>
    <w:p w:rsidRPr="00046CF6" w:rsidR="00117CFA" w:rsidP="00117CFA" w:rsidRDefault="00405ED0" w14:paraId="605486AD" w14:textId="3D2BB9D9">
      <w:pPr>
        <w:spacing w:line="360" w:lineRule="auto"/>
        <w:ind w:right="-93"/>
        <w:jc w:val="both"/>
        <w:rPr>
          <w:rFonts w:ascii="Palatino Linotype" w:hAnsi="Palatino Linotype" w:eastAsia="Calibri" w:cs="Tahoma"/>
          <w:bCs/>
          <w:sz w:val="22"/>
          <w:szCs w:val="22"/>
          <w:lang w:val="es-ES" w:eastAsia="en-US"/>
        </w:rPr>
      </w:pPr>
      <w:r w:rsidRPr="00046CF6">
        <w:rPr>
          <w:rFonts w:ascii="Palatino Linotype" w:hAnsi="Palatino Linotype" w:eastAsia="Calibri" w:cs="Tahoma"/>
          <w:iCs/>
          <w:sz w:val="22"/>
          <w:szCs w:val="22"/>
          <w:lang w:val="es-ES" w:eastAsia="es-ES_tradnl"/>
        </w:rPr>
        <w:t xml:space="preserve">Sobre el análisis de la presente solicitud, como ya se refirió el Ayuntamiento remitió diversa documentación </w:t>
      </w:r>
      <w:r w:rsidRPr="00046CF6" w:rsidR="001834D9">
        <w:rPr>
          <w:rFonts w:ascii="Palatino Linotype" w:hAnsi="Palatino Linotype" w:eastAsia="Calibri" w:cs="Tahoma"/>
          <w:iCs/>
          <w:sz w:val="22"/>
          <w:szCs w:val="22"/>
          <w:lang w:val="es-ES" w:eastAsia="es-ES_tradnl"/>
        </w:rPr>
        <w:t>en atención al requerimiento del Particular, sin embargo,</w:t>
      </w:r>
      <w:r w:rsidRPr="00046CF6" w:rsidR="003E476D">
        <w:rPr>
          <w:rFonts w:ascii="Palatino Linotype" w:hAnsi="Palatino Linotype" w:eastAsia="Calibri" w:cs="Tahoma"/>
          <w:iCs/>
          <w:sz w:val="22"/>
          <w:szCs w:val="22"/>
          <w:lang w:val="es-ES" w:eastAsia="es-ES_tradnl"/>
        </w:rPr>
        <w:t xml:space="preserve"> la misma no es del todo visible ya que no se puede apreciar la Bitácora de Obra, además </w:t>
      </w:r>
      <w:r w:rsidRPr="00046CF6" w:rsidR="001834D9">
        <w:rPr>
          <w:rFonts w:ascii="Palatino Linotype" w:hAnsi="Palatino Linotype" w:eastAsia="Calibri" w:cs="Tahoma"/>
          <w:iCs/>
          <w:sz w:val="22"/>
          <w:szCs w:val="22"/>
          <w:lang w:val="es-ES" w:eastAsia="es-ES_tradnl"/>
        </w:rPr>
        <w:t xml:space="preserve">no proporcionó información respecto del punto 2 de la solicitud 00233/AMECAMEC/IP/2021, por lo que no se </w:t>
      </w:r>
      <w:r w:rsidRPr="00046CF6" w:rsidR="001834D9">
        <w:rPr>
          <w:rFonts w:ascii="Palatino Linotype" w:hAnsi="Palatino Linotype" w:eastAsia="Calibri" w:cs="Tahoma"/>
          <w:iCs/>
          <w:sz w:val="22"/>
          <w:szCs w:val="22"/>
          <w:lang w:val="es-ES" w:eastAsia="es-ES_tradnl"/>
        </w:rPr>
        <w:lastRenderedPageBreak/>
        <w:t>puede dar por satisfecho los requerimientos del Particular, ello s</w:t>
      </w:r>
      <w:r w:rsidRPr="00046CF6" w:rsidR="001540BF">
        <w:rPr>
          <w:rFonts w:ascii="Palatino Linotype" w:hAnsi="Palatino Linotype" w:eastAsia="Calibri" w:cs="Tahoma"/>
          <w:iCs/>
          <w:sz w:val="22"/>
          <w:szCs w:val="22"/>
          <w:lang w:val="es-ES" w:eastAsia="es-ES_tradnl"/>
        </w:rPr>
        <w:t>ó</w:t>
      </w:r>
      <w:r w:rsidRPr="00046CF6" w:rsidR="001834D9">
        <w:rPr>
          <w:rFonts w:ascii="Palatino Linotype" w:hAnsi="Palatino Linotype" w:eastAsia="Calibri" w:cs="Tahoma"/>
          <w:iCs/>
          <w:sz w:val="22"/>
          <w:szCs w:val="22"/>
          <w:lang w:val="es-ES" w:eastAsia="es-ES_tradnl"/>
        </w:rPr>
        <w:t>lo por lo que hace a los nombres de los beneficiarios así como la ubicación de las escuelas, ya que el domicilio</w:t>
      </w:r>
      <w:r w:rsidRPr="00046CF6" w:rsidR="00D51A49">
        <w:rPr>
          <w:rFonts w:ascii="Palatino Linotype" w:hAnsi="Palatino Linotype" w:eastAsia="Calibri" w:cs="Tahoma"/>
          <w:iCs/>
          <w:sz w:val="22"/>
          <w:szCs w:val="22"/>
          <w:lang w:val="es-ES" w:eastAsia="es-ES_tradnl"/>
        </w:rPr>
        <w:t xml:space="preserve"> exacto</w:t>
      </w:r>
      <w:r w:rsidRPr="00046CF6" w:rsidR="001834D9">
        <w:rPr>
          <w:rFonts w:ascii="Palatino Linotype" w:hAnsi="Palatino Linotype" w:eastAsia="Calibri" w:cs="Tahoma"/>
          <w:iCs/>
          <w:sz w:val="22"/>
          <w:szCs w:val="22"/>
          <w:lang w:val="es-ES" w:eastAsia="es-ES_tradnl"/>
        </w:rPr>
        <w:t xml:space="preserve"> es un dato considerado como confidencial, </w:t>
      </w:r>
      <w:r w:rsidRPr="00046CF6" w:rsidR="00D51A49">
        <w:rPr>
          <w:rFonts w:ascii="Palatino Linotype" w:hAnsi="Palatino Linotype" w:eastAsia="Calibri" w:cs="Tahoma"/>
          <w:iCs/>
          <w:sz w:val="22"/>
          <w:szCs w:val="22"/>
          <w:lang w:val="es-ES" w:eastAsia="es-ES_tradnl"/>
        </w:rPr>
        <w:t>de tal suerte que sólo se debe entregar la parte del domicilio que permita verificar que cumple con los requisitos de las Reglas de Operación, para el caso de que se haya establecido la necesidad de pertenecer a alguna, región, zona o comunidad específica, de lo contrario sólo el Municipio</w:t>
      </w:r>
      <w:r w:rsidRPr="00046CF6" w:rsidR="00E10FE3">
        <w:rPr>
          <w:rFonts w:ascii="Palatino Linotype" w:hAnsi="Palatino Linotype" w:eastAsia="Calibri" w:cs="Tahoma"/>
          <w:iCs/>
          <w:sz w:val="22"/>
          <w:szCs w:val="22"/>
          <w:lang w:val="es-ES" w:eastAsia="es-ES_tradnl"/>
        </w:rPr>
        <w:t xml:space="preserve"> o localidad</w:t>
      </w:r>
      <w:r w:rsidRPr="00046CF6" w:rsidR="00D51A49">
        <w:rPr>
          <w:rFonts w:ascii="Palatino Linotype" w:hAnsi="Palatino Linotype" w:eastAsia="Calibri" w:cs="Tahoma"/>
          <w:iCs/>
          <w:sz w:val="22"/>
          <w:szCs w:val="22"/>
          <w:lang w:val="es-ES" w:eastAsia="es-ES_tradnl"/>
        </w:rPr>
        <w:t xml:space="preserve">, asimismo, deberán eliminarse aquellos datos que constituyan información confidencial  no formen pate de los requisitos para ser beneficiario; </w:t>
      </w:r>
      <w:r w:rsidRPr="00046CF6" w:rsidR="00117CFA">
        <w:rPr>
          <w:rFonts w:ascii="Palatino Linotype" w:hAnsi="Palatino Linotype" w:eastAsia="Calibri" w:cs="Tahoma"/>
          <w:iCs/>
          <w:sz w:val="22"/>
          <w:szCs w:val="22"/>
          <w:lang w:val="es-ES" w:eastAsia="es-ES_tradnl"/>
        </w:rPr>
        <w:t xml:space="preserve">por lo que </w:t>
      </w:r>
      <w:r w:rsidRPr="00046CF6" w:rsidR="00117CFA">
        <w:rPr>
          <w:rFonts w:ascii="Palatino Linotype" w:hAnsi="Palatino Linotype" w:eastAsia="Calibri" w:cs="Tahoma"/>
          <w:bCs/>
          <w:sz w:val="22"/>
          <w:szCs w:val="22"/>
          <w:lang w:val="es-ES" w:eastAsia="en-US"/>
        </w:rPr>
        <w:t>sirve por analogía, el Criterio 2/17, emitido por el Instituto Nacional de Transparencia, Acceso a la Información y Protección de Datos Personales, señala lo siguiente:</w:t>
      </w:r>
    </w:p>
    <w:p w:rsidRPr="00046CF6" w:rsidR="00117CFA" w:rsidP="00117CFA" w:rsidRDefault="00117CFA" w14:paraId="25BF7A88" w14:textId="77777777">
      <w:pPr>
        <w:spacing w:line="360" w:lineRule="auto"/>
        <w:ind w:right="-93"/>
        <w:jc w:val="both"/>
        <w:rPr>
          <w:rFonts w:ascii="Palatino Linotype" w:hAnsi="Palatino Linotype" w:eastAsia="Calibri" w:cs="Tahoma"/>
          <w:bCs/>
          <w:sz w:val="22"/>
          <w:szCs w:val="22"/>
          <w:lang w:val="es-ES" w:eastAsia="en-US"/>
        </w:rPr>
      </w:pPr>
    </w:p>
    <w:p w:rsidRPr="00046CF6" w:rsidR="00117CFA" w:rsidP="00117CFA" w:rsidRDefault="00117CFA" w14:paraId="3DCC8B86" w14:textId="77777777">
      <w:pPr>
        <w:spacing w:line="360" w:lineRule="auto"/>
        <w:ind w:left="567" w:right="567"/>
        <w:jc w:val="both"/>
        <w:rPr>
          <w:rFonts w:ascii="Palatino Linotype" w:hAnsi="Palatino Linotype" w:eastAsia="Calibri" w:cs="Tahoma"/>
          <w:bCs/>
          <w:i/>
          <w:lang w:eastAsia="en-US"/>
        </w:rPr>
      </w:pPr>
      <w:r w:rsidRPr="00046CF6">
        <w:rPr>
          <w:rFonts w:ascii="Palatino Linotype" w:hAnsi="Palatino Linotype" w:eastAsia="Calibri" w:cs="Tahoma"/>
          <w:b/>
          <w:bCs/>
          <w:i/>
          <w:lang w:eastAsia="en-US"/>
        </w:rPr>
        <w:t xml:space="preserve">“Congruencia y exhaustividad. Sus alcances para garantizar el derecho de acceso a la información. </w:t>
      </w:r>
      <w:r w:rsidRPr="00046CF6">
        <w:rPr>
          <w:rFonts w:ascii="Palatino Linotype" w:hAnsi="Palatino Linotype" w:eastAsia="Calibri" w:cs="Tahoma"/>
          <w:bCs/>
          <w:i/>
          <w:lang w:eastAsia="en-US"/>
        </w:rPr>
        <w:t xml:space="preserve">De conformidad con el artículo </w:t>
      </w:r>
      <w:r w:rsidRPr="00046CF6">
        <w:rPr>
          <w:rFonts w:ascii="Palatino Linotype" w:hAnsi="Palatino Linotype" w:eastAsia="Calibri" w:cs="Tahoma"/>
          <w:bCs/>
          <w:i/>
          <w:lang w:val="es-ES_tradnl" w:eastAsia="en-US"/>
        </w:rPr>
        <w:t>3 de la Ley Federal de Procedimiento Administrativo</w:t>
      </w:r>
      <w:r w:rsidRPr="00046CF6">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046CF6">
        <w:rPr>
          <w:rFonts w:ascii="Palatino Linotype" w:hAnsi="Palatino Linotype" w:eastAsia="Calibri" w:cs="Tahoma"/>
          <w:b/>
          <w:bCs/>
          <w:i/>
          <w:lang w:eastAsia="en-US"/>
        </w:rPr>
        <w:t>la exhaustividad significa que dicha respuesta se refiera expresamente a cada uno de los puntos solicitados</w:t>
      </w:r>
      <w:r w:rsidRPr="00046CF6">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046CF6">
        <w:rPr>
          <w:rFonts w:ascii="Palatino Linotype" w:hAnsi="Palatino Linotype" w:eastAsia="Calibri" w:cs="Tahoma"/>
          <w:b/>
          <w:bCs/>
          <w:i/>
          <w:lang w:eastAsia="en-US"/>
        </w:rPr>
        <w:t>atiendan de manera puntual y expresa, cada uno de los contenidos de información.”</w:t>
      </w:r>
    </w:p>
    <w:p w:rsidRPr="00046CF6" w:rsidR="00117CFA" w:rsidP="00117CFA" w:rsidRDefault="00117CFA" w14:paraId="6B115E88" w14:textId="77777777">
      <w:pPr>
        <w:spacing w:line="360" w:lineRule="auto"/>
        <w:jc w:val="both"/>
        <w:rPr>
          <w:rFonts w:ascii="Palatino Linotype" w:hAnsi="Palatino Linotype" w:cs="Tahoma"/>
          <w:sz w:val="22"/>
          <w:szCs w:val="24"/>
          <w:lang w:eastAsia="es-MX"/>
        </w:rPr>
      </w:pPr>
    </w:p>
    <w:p w:rsidRPr="00046CF6" w:rsidR="00117CFA" w:rsidP="00117CFA" w:rsidRDefault="00117CFA" w14:paraId="146472DB" w14:textId="77777777">
      <w:pPr>
        <w:spacing w:line="360" w:lineRule="auto"/>
        <w:jc w:val="both"/>
        <w:rPr>
          <w:rFonts w:ascii="Palatino Linotype" w:hAnsi="Palatino Linotype" w:cs="Tahoma"/>
          <w:bCs/>
          <w:sz w:val="22"/>
          <w:szCs w:val="24"/>
          <w:lang w:val="es-ES_tradnl" w:eastAsia="es-MX"/>
        </w:rPr>
      </w:pPr>
      <w:r w:rsidRPr="00046CF6">
        <w:rPr>
          <w:rFonts w:ascii="Palatino Linotype" w:hAnsi="Palatino Linotype" w:cs="Tahoma"/>
          <w:sz w:val="22"/>
          <w:szCs w:val="24"/>
          <w:lang w:eastAsia="es-MX"/>
        </w:rPr>
        <w:t xml:space="preserve">Del citado criterio, se desprende que </w:t>
      </w:r>
      <w:r w:rsidRPr="00046CF6">
        <w:rPr>
          <w:rFonts w:ascii="Palatino Linotype" w:hAnsi="Palatino Linotype" w:cs="Tahoma"/>
          <w:bCs/>
          <w:sz w:val="22"/>
          <w:szCs w:val="24"/>
          <w:lang w:eastAsia="es-MX"/>
        </w:rPr>
        <w:t xml:space="preserve">todo acto administrativo debe apegarse al </w:t>
      </w:r>
      <w:r w:rsidRPr="00046CF6">
        <w:rPr>
          <w:rFonts w:ascii="Palatino Linotype" w:hAnsi="Palatino Linotype" w:cs="Tahoma"/>
          <w:b/>
          <w:bCs/>
          <w:sz w:val="22"/>
          <w:szCs w:val="24"/>
          <w:lang w:eastAsia="es-MX"/>
        </w:rPr>
        <w:t>principio de exhaustividad</w:t>
      </w:r>
      <w:r w:rsidRPr="00046CF6">
        <w:rPr>
          <w:rFonts w:ascii="Palatino Linotype" w:hAnsi="Palatino Linotype" w:cs="Tahoma"/>
          <w:bCs/>
          <w:sz w:val="22"/>
          <w:szCs w:val="24"/>
          <w:lang w:eastAsia="es-MX"/>
        </w:rPr>
        <w:t xml:space="preserve">, </w:t>
      </w:r>
      <w:r w:rsidRPr="00046CF6">
        <w:rPr>
          <w:rFonts w:ascii="Palatino Linotype" w:hAnsi="Palatino Linotype" w:cs="Tahoma"/>
          <w:bCs/>
          <w:sz w:val="22"/>
          <w:szCs w:val="24"/>
          <w:lang w:val="es-ES_tradnl" w:eastAsia="es-MX"/>
        </w:rPr>
        <w:t xml:space="preserve">entendiendo por este que se pronuncie expresamente sobre cada uno de los puntos requeridos, lo cual en materia de transparencia y acceso a la información pública se traduce en que, las respuestas que emitan los sujetos obligados, así como las resoluciones de </w:t>
      </w:r>
      <w:r w:rsidRPr="00046CF6">
        <w:rPr>
          <w:rFonts w:ascii="Palatino Linotype" w:hAnsi="Palatino Linotype" w:cs="Tahoma"/>
          <w:bCs/>
          <w:sz w:val="22"/>
          <w:szCs w:val="24"/>
          <w:lang w:val="es-ES_tradnl" w:eastAsia="es-MX"/>
        </w:rPr>
        <w:lastRenderedPageBreak/>
        <w:t>los Órganos de Transparencia Estatales, deben guardar una relación lógica con lo solicitado, analizando y decidiendo –de marea íntegra- sobre todos los puntos requeridos, a fin de satisfacer la solicitud correspondiente.</w:t>
      </w:r>
    </w:p>
    <w:p w:rsidRPr="00046CF6" w:rsidR="00117CFA" w:rsidP="00117CFA" w:rsidRDefault="00117CFA" w14:paraId="6C970150" w14:textId="77777777">
      <w:pPr>
        <w:spacing w:line="360" w:lineRule="auto"/>
        <w:jc w:val="both"/>
        <w:rPr>
          <w:rFonts w:ascii="Palatino Linotype" w:hAnsi="Palatino Linotype" w:cs="Tahoma"/>
          <w:sz w:val="22"/>
          <w:szCs w:val="24"/>
          <w:lang w:eastAsia="es-MX"/>
        </w:rPr>
      </w:pPr>
    </w:p>
    <w:p w:rsidRPr="00046CF6" w:rsidR="00117CFA" w:rsidP="00117CFA" w:rsidRDefault="00117CFA" w14:paraId="781A5E62" w14:textId="77777777">
      <w:pPr>
        <w:spacing w:line="360" w:lineRule="auto"/>
        <w:ind w:right="-93"/>
        <w:jc w:val="both"/>
        <w:rPr>
          <w:rFonts w:ascii="Palatino Linotype" w:hAnsi="Palatino Linotype" w:eastAsia="Calibri" w:cs="Tahoma"/>
          <w:bCs/>
          <w:sz w:val="22"/>
          <w:szCs w:val="22"/>
          <w:lang w:eastAsia="en-US"/>
        </w:rPr>
      </w:pPr>
      <w:r w:rsidRPr="00046CF6">
        <w:rPr>
          <w:rFonts w:ascii="Palatino Linotype" w:hAnsi="Palatino Linotype" w:cs="Tahoma"/>
          <w:sz w:val="22"/>
          <w:szCs w:val="24"/>
          <w:lang w:eastAsia="es-MX"/>
        </w:rPr>
        <w:t xml:space="preserve">En esa tesitura, se concluye que el Sujeto Obligado no satisfizo el derecho de acceso </w:t>
      </w:r>
      <w:r w:rsidRPr="00046CF6">
        <w:rPr>
          <w:rFonts w:ascii="Palatino Linotype" w:hAnsi="Palatino Linotype" w:eastAsia="Calibri" w:cs="Tahoma"/>
          <w:bCs/>
          <w:sz w:val="22"/>
          <w:szCs w:val="22"/>
          <w:lang w:eastAsia="en-US"/>
        </w:rPr>
        <w:t xml:space="preserve">a la información del ahora Recurrente, </w:t>
      </w:r>
      <w:r w:rsidRPr="00046CF6">
        <w:rPr>
          <w:rFonts w:ascii="Palatino Linotype" w:hAnsi="Palatino Linotype" w:eastAsia="Calibri" w:cs="Tahoma"/>
          <w:b/>
          <w:bCs/>
          <w:sz w:val="22"/>
          <w:szCs w:val="22"/>
          <w:lang w:eastAsia="en-US"/>
        </w:rPr>
        <w:t>al incumplir el principio de exhaustividad</w:t>
      </w:r>
      <w:r w:rsidRPr="00046CF6">
        <w:rPr>
          <w:rFonts w:ascii="Palatino Linotype" w:hAnsi="Palatino Linotype" w:eastAsia="Calibri" w:cs="Tahoma"/>
          <w:bCs/>
          <w:sz w:val="22"/>
          <w:szCs w:val="22"/>
          <w:lang w:eastAsia="en-US"/>
        </w:rPr>
        <w:t>, toda vez que no dio atención completa al requerimiento formulado. Atento a lo anterior, resulta claro que el Sujeto Obligado debe tener la información solicitada ya que el mismo la señaló en respuesta.</w:t>
      </w:r>
    </w:p>
    <w:p w:rsidRPr="00046CF6" w:rsidR="00117CFA" w:rsidP="00117CFA" w:rsidRDefault="00117CFA" w14:paraId="26A3CD6A"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046CF6" w:rsidR="007A6BFF" w:rsidP="00117CFA" w:rsidRDefault="007A6BFF" w14:paraId="750C2010"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eastAsia="Calibri" w:cs="Tahoma"/>
          <w:iCs/>
          <w:sz w:val="22"/>
          <w:szCs w:val="22"/>
          <w:lang w:val="es-ES" w:eastAsia="es-ES_tradnl"/>
        </w:rPr>
        <w:t>Aunado a lo señalado, es preciso referir que la información respecto de los beneficiarios de los programas es información pública que incluso es una obligación de transparencia tal como se establece en el artículo 92 fracción XIV inciso f) y p)</w:t>
      </w:r>
      <w:r w:rsidRPr="00046CF6">
        <w:t xml:space="preserve"> </w:t>
      </w:r>
      <w:r w:rsidRPr="00046CF6">
        <w:rPr>
          <w:rFonts w:ascii="Palatino Linotype" w:hAnsi="Palatino Linotype" w:eastAsia="Calibri" w:cs="Tahoma"/>
          <w:iCs/>
          <w:sz w:val="22"/>
          <w:szCs w:val="22"/>
          <w:lang w:val="es-ES" w:eastAsia="es-ES_tradnl"/>
        </w:rPr>
        <w:t>38. de la Ley de Transparencia y Acceso a la Información Pública del Estado de México y Municipios como se muestra a continuación:</w:t>
      </w:r>
    </w:p>
    <w:p w:rsidRPr="00046CF6" w:rsidR="007A6BFF" w:rsidP="00117CFA" w:rsidRDefault="007A6BFF" w14:paraId="6D370DB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046CF6" w:rsidR="007A6BFF" w:rsidP="007A6BFF" w:rsidRDefault="007A6BFF" w14:paraId="7416ABF4"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b/>
          <w:i/>
          <w:iCs/>
          <w:szCs w:val="22"/>
          <w:lang w:val="es-ES" w:eastAsia="es-ES_tradnl"/>
        </w:rPr>
        <w:t>Artículo 92.</w:t>
      </w:r>
      <w:r w:rsidRPr="00046CF6">
        <w:rPr>
          <w:rFonts w:ascii="Palatino Linotype" w:hAnsi="Palatino Linotype" w:eastAsia="Calibri" w:cs="Tahoma"/>
          <w:i/>
          <w:iCs/>
          <w:szCs w:val="22"/>
          <w:lang w:val="es-ES" w:eastAsia="es-ES_tradnl"/>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046CF6" w:rsidR="007A6BFF" w:rsidP="007A6BFF" w:rsidRDefault="007A6BFF" w14:paraId="24CF9492"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p>
    <w:p w:rsidRPr="00046CF6" w:rsidR="007A6BFF" w:rsidP="007A6BFF" w:rsidRDefault="007A6BFF" w14:paraId="4A83724A"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I a XIII…</w:t>
      </w:r>
    </w:p>
    <w:p w:rsidRPr="00046CF6" w:rsidR="007A6BFF" w:rsidP="007A6BFF" w:rsidRDefault="007A6BFF" w14:paraId="2FC46523"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XIV. La información de los programas de subsidios, estímulos y apoyos, en el que se deberá informar respecto de los programas de transferencia, de servicios, de infraestructura social y de subsidio, en los que se deberá contener lo siguiente:</w:t>
      </w:r>
    </w:p>
    <w:p w:rsidRPr="00046CF6" w:rsidR="007A6BFF" w:rsidP="007A6BFF" w:rsidRDefault="007A6BFF" w14:paraId="1C68CAE8"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a) a e)</w:t>
      </w:r>
      <w:r w:rsidRPr="00046CF6" w:rsidR="003E476D">
        <w:rPr>
          <w:rFonts w:ascii="Palatino Linotype" w:hAnsi="Palatino Linotype" w:eastAsia="Calibri" w:cs="Tahoma"/>
          <w:i/>
          <w:iCs/>
          <w:szCs w:val="22"/>
          <w:lang w:val="es-ES" w:eastAsia="es-ES_tradnl"/>
        </w:rPr>
        <w:t xml:space="preserve"> </w:t>
      </w:r>
      <w:r w:rsidRPr="00046CF6">
        <w:rPr>
          <w:rFonts w:ascii="Palatino Linotype" w:hAnsi="Palatino Linotype" w:eastAsia="Calibri" w:cs="Tahoma"/>
          <w:i/>
          <w:iCs/>
          <w:szCs w:val="22"/>
          <w:lang w:val="es-ES" w:eastAsia="es-ES_tradnl"/>
        </w:rPr>
        <w:t>…</w:t>
      </w:r>
    </w:p>
    <w:p w:rsidRPr="00046CF6" w:rsidR="007A6BFF" w:rsidP="007A6BFF" w:rsidRDefault="007A6BFF" w14:paraId="7B3CDBED"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f) Población beneficiada estimada;</w:t>
      </w:r>
    </w:p>
    <w:p w:rsidRPr="00046CF6" w:rsidR="007A6BFF" w:rsidP="007A6BFF" w:rsidRDefault="007A6BFF" w14:paraId="68CE1565"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g) a o)</w:t>
      </w:r>
      <w:r w:rsidRPr="00046CF6" w:rsidR="003E476D">
        <w:rPr>
          <w:rFonts w:ascii="Palatino Linotype" w:hAnsi="Palatino Linotype" w:eastAsia="Calibri" w:cs="Tahoma"/>
          <w:i/>
          <w:iCs/>
          <w:szCs w:val="22"/>
          <w:lang w:val="es-ES" w:eastAsia="es-ES_tradnl"/>
        </w:rPr>
        <w:t xml:space="preserve"> </w:t>
      </w:r>
      <w:r w:rsidRPr="00046CF6">
        <w:rPr>
          <w:rFonts w:ascii="Palatino Linotype" w:hAnsi="Palatino Linotype" w:eastAsia="Calibri" w:cs="Tahoma"/>
          <w:i/>
          <w:iCs/>
          <w:szCs w:val="22"/>
          <w:lang w:val="es-ES" w:eastAsia="es-ES_tradnl"/>
        </w:rPr>
        <w:t>…</w:t>
      </w:r>
    </w:p>
    <w:p w:rsidRPr="00046CF6" w:rsidR="007A6BFF" w:rsidP="007A6BFF" w:rsidRDefault="007A6BFF" w14:paraId="4517BF19"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lastRenderedPageBreak/>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rsidRPr="00046CF6" w:rsidR="007A6BFF" w:rsidP="007A6BFF" w:rsidRDefault="007A6BFF" w14:paraId="3B0B0224" w14:textId="77777777">
      <w:pPr>
        <w:tabs>
          <w:tab w:val="left" w:pos="4962"/>
        </w:tabs>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XV a LII…</w:t>
      </w:r>
    </w:p>
    <w:p w:rsidRPr="00046CF6" w:rsidR="007A6BFF" w:rsidP="00117CFA" w:rsidRDefault="007A6BFF" w14:paraId="305DF3AC"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046CF6" w:rsidR="00C653C4" w:rsidP="00117CFA" w:rsidRDefault="00C653C4" w14:paraId="1F59EA19"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eastAsia="Calibri" w:cs="Tahoma"/>
          <w:iCs/>
          <w:sz w:val="22"/>
          <w:szCs w:val="22"/>
          <w:lang w:val="es-ES" w:eastAsia="es-ES_tradnl"/>
        </w:rPr>
        <w:t xml:space="preserve">En materia de transparencia se determina que es pública aquella información relativa a los beneficiarios de programas de apoyo, subsidios, estímulos o apoyos, dicho padrón debe contener información como nombre, monto, recurso, edad y sexo. Así, se desprende que el Sujeto Obligado debe tener la información relacionada con los beneficiarios de las cisternas, ya que es información considerada como pública, a excepción de su domicilio, ya que la Ley de la materia solo establece como público la </w:t>
      </w:r>
      <w:r w:rsidRPr="00046CF6" w:rsidR="00A47392">
        <w:rPr>
          <w:rFonts w:ascii="Palatino Linotype" w:hAnsi="Palatino Linotype" w:eastAsia="Calibri" w:cs="Tahoma"/>
          <w:iCs/>
          <w:sz w:val="22"/>
          <w:szCs w:val="22"/>
          <w:lang w:val="es-ES" w:eastAsia="es-ES_tradnl"/>
        </w:rPr>
        <w:t>unidad territorial, mas no el domicilio particular.</w:t>
      </w:r>
    </w:p>
    <w:p w:rsidRPr="00046CF6" w:rsidR="00A47392" w:rsidP="00117CFA" w:rsidRDefault="00A47392" w14:paraId="5776880A"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046CF6" w:rsidR="00B05267" w:rsidP="00B05267" w:rsidRDefault="00A47392" w14:paraId="794DC1FE" w14:textId="77777777">
      <w:pPr>
        <w:spacing w:line="360" w:lineRule="auto"/>
        <w:jc w:val="both"/>
        <w:rPr>
          <w:rFonts w:ascii="Palatino Linotype" w:hAnsi="Palatino Linotype" w:eastAsia="Calibri" w:cs="Tahoma"/>
          <w:bCs/>
          <w:sz w:val="22"/>
          <w:szCs w:val="22"/>
          <w:lang w:eastAsia="en-US"/>
        </w:rPr>
      </w:pPr>
      <w:r w:rsidRPr="00046CF6">
        <w:rPr>
          <w:rFonts w:ascii="Palatino Linotype" w:hAnsi="Palatino Linotype" w:eastAsia="Calibri" w:cs="Tahoma"/>
          <w:bCs/>
          <w:sz w:val="22"/>
          <w:szCs w:val="22"/>
          <w:lang w:eastAsia="en-US"/>
        </w:rPr>
        <w:t>Ahora bien,</w:t>
      </w:r>
      <w:r w:rsidRPr="00046CF6" w:rsidR="00993A63">
        <w:rPr>
          <w:rFonts w:ascii="Palatino Linotype" w:hAnsi="Palatino Linotype" w:eastAsia="Calibri" w:cs="Tahoma"/>
          <w:bCs/>
          <w:sz w:val="22"/>
          <w:szCs w:val="22"/>
          <w:lang w:eastAsia="en-US"/>
        </w:rPr>
        <w:t xml:space="preserve">, </w:t>
      </w:r>
      <w:r w:rsidRPr="00046CF6" w:rsidR="00990B3C">
        <w:rPr>
          <w:rFonts w:ascii="Palatino Linotype" w:hAnsi="Palatino Linotype" w:eastAsia="Calibri" w:cs="Tahoma"/>
          <w:bCs/>
          <w:sz w:val="22"/>
          <w:szCs w:val="22"/>
          <w:lang w:eastAsia="en-US"/>
        </w:rPr>
        <w:t xml:space="preserve">de la información enviada en ambas respuestas </w:t>
      </w:r>
      <w:r w:rsidRPr="00046CF6" w:rsidR="00B05267">
        <w:rPr>
          <w:rFonts w:ascii="Palatino Linotype" w:hAnsi="Palatino Linotype" w:eastAsia="Calibri" w:cs="Tahoma"/>
          <w:bCs/>
          <w:sz w:val="22"/>
          <w:szCs w:val="22"/>
          <w:lang w:eastAsia="en-US"/>
        </w:rPr>
        <w:t xml:space="preserve">con la intención de colmar lo solicitado por el Particular, </w:t>
      </w:r>
      <w:r w:rsidRPr="00046CF6" w:rsidR="00990B3C">
        <w:rPr>
          <w:rFonts w:ascii="Palatino Linotype" w:hAnsi="Palatino Linotype" w:eastAsia="Calibri" w:cs="Tahoma"/>
          <w:bCs/>
          <w:sz w:val="22"/>
          <w:szCs w:val="22"/>
          <w:lang w:eastAsia="en-US"/>
        </w:rPr>
        <w:t xml:space="preserve">la misma fue enviada en una incorrecta versión pública ya que clasificó </w:t>
      </w:r>
      <w:r w:rsidRPr="00046CF6" w:rsidR="009A2737">
        <w:rPr>
          <w:rFonts w:ascii="Palatino Linotype" w:hAnsi="Palatino Linotype" w:eastAsia="Calibri" w:cs="Tahoma"/>
          <w:bCs/>
          <w:sz w:val="22"/>
          <w:szCs w:val="22"/>
          <w:lang w:eastAsia="en-US"/>
        </w:rPr>
        <w:t>cadenas, sellos digitales, folio fiscal, No. CSD emisor, Fecha y hora de emisión de los comprobantes fiscales</w:t>
      </w:r>
      <w:r w:rsidRPr="00046CF6" w:rsidR="00B05267">
        <w:rPr>
          <w:rFonts w:ascii="Palatino Linotype" w:hAnsi="Palatino Linotype" w:eastAsia="Calibri" w:cs="Tahoma"/>
          <w:bCs/>
          <w:sz w:val="22"/>
          <w:szCs w:val="22"/>
          <w:lang w:eastAsia="en-US"/>
        </w:rPr>
        <w:t xml:space="preserve">, además de que el Sujeto Obligado </w:t>
      </w:r>
      <w:r w:rsidRPr="00046CF6" w:rsidR="00B05267">
        <w:rPr>
          <w:rFonts w:ascii="Palatino Linotype" w:hAnsi="Palatino Linotype"/>
          <w:noProof/>
          <w:sz w:val="22"/>
          <w:szCs w:val="22"/>
          <w:lang w:eastAsia="es-MX"/>
        </w:rPr>
        <w:t xml:space="preserve">fue omiso en </w:t>
      </w:r>
      <w:r w:rsidRPr="00046CF6" w:rsidR="00B05267">
        <w:rPr>
          <w:rFonts w:ascii="Palatino Linotype" w:hAnsi="Palatino Linotype" w:eastAsia="Calibri" w:cs="Tahoma"/>
          <w:bCs/>
          <w:sz w:val="22"/>
          <w:szCs w:val="22"/>
          <w:lang w:eastAsia="en-US"/>
        </w:rPr>
        <w:t>adjuntar el Acuerdo de Clasificación por lo que no se advierte un razonamiento lógico con el que se demuestre que la información que se testa encuadre en alguna de las hipótesis que contempla la Ley de la materia en su artículo 143 y únicamente se crea incertidumbre jurídica en relación a lo entregado, ya que sólo se observa un documento ilegible, incompleto y tachado.</w:t>
      </w:r>
    </w:p>
    <w:p w:rsidRPr="00046CF6" w:rsidR="00B05267" w:rsidP="00B05267" w:rsidRDefault="00B05267" w14:paraId="37182FB9" w14:textId="77777777">
      <w:pPr>
        <w:spacing w:line="360" w:lineRule="auto"/>
        <w:ind w:right="-93"/>
        <w:jc w:val="both"/>
        <w:rPr>
          <w:rFonts w:ascii="Palatino Linotype" w:hAnsi="Palatino Linotype" w:eastAsia="Calibri" w:cs="Tahoma"/>
          <w:bCs/>
          <w:sz w:val="22"/>
          <w:szCs w:val="22"/>
          <w:lang w:eastAsia="en-US"/>
        </w:rPr>
      </w:pPr>
    </w:p>
    <w:p w:rsidRPr="00046CF6" w:rsidR="00B05267" w:rsidP="00B05267" w:rsidRDefault="00B05267" w14:paraId="35EBAF30" w14:textId="77777777">
      <w:pPr>
        <w:spacing w:line="360" w:lineRule="auto"/>
        <w:jc w:val="both"/>
        <w:rPr>
          <w:rFonts w:ascii="Palatino Linotype" w:hAnsi="Palatino Linotype"/>
          <w:b/>
          <w:caps/>
          <w:noProof/>
          <w:szCs w:val="22"/>
          <w:lang w:eastAsia="es-MX"/>
        </w:rPr>
      </w:pPr>
      <w:r w:rsidRPr="00046CF6">
        <w:rPr>
          <w:rFonts w:ascii="Palatino Linotype" w:hAnsi="Palatino Linotype"/>
          <w:b/>
          <w:caps/>
          <w:noProof/>
          <w:szCs w:val="22"/>
          <w:lang w:eastAsia="es-MX"/>
        </w:rPr>
        <w:t xml:space="preserve">Análisis de los datos personales eliminados en </w:t>
      </w:r>
      <w:r w:rsidRPr="00046CF6" w:rsidR="009A2737">
        <w:rPr>
          <w:rFonts w:ascii="Palatino Linotype" w:hAnsi="Palatino Linotype"/>
          <w:b/>
          <w:caps/>
          <w:noProof/>
          <w:szCs w:val="22"/>
          <w:lang w:eastAsia="es-MX"/>
        </w:rPr>
        <w:t>Facturas</w:t>
      </w:r>
      <w:r w:rsidRPr="00046CF6">
        <w:rPr>
          <w:rFonts w:ascii="Palatino Linotype" w:hAnsi="Palatino Linotype"/>
          <w:b/>
          <w:caps/>
          <w:noProof/>
          <w:szCs w:val="22"/>
          <w:lang w:eastAsia="es-MX"/>
        </w:rPr>
        <w:t>.</w:t>
      </w:r>
    </w:p>
    <w:p w:rsidRPr="00046CF6" w:rsidR="00B05267" w:rsidP="00B05267" w:rsidRDefault="00B05267" w14:paraId="2DAC9C41" w14:textId="77777777">
      <w:pPr>
        <w:spacing w:line="360" w:lineRule="auto"/>
        <w:jc w:val="both"/>
        <w:rPr>
          <w:rFonts w:ascii="Palatino Linotype" w:hAnsi="Palatino Linotype"/>
          <w:b/>
          <w:caps/>
          <w:noProof/>
          <w:szCs w:val="22"/>
          <w:lang w:eastAsia="es-MX"/>
        </w:rPr>
      </w:pPr>
    </w:p>
    <w:p w:rsidRPr="00046CF6" w:rsidR="00B05267" w:rsidP="00B05267" w:rsidRDefault="00B05267" w14:paraId="51F33EF5"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 xml:space="preserve">Para determinar la publicidad o clasificación de datos personales, resulta conveniente traer a colación el artículo 6°, Apartado A), fracción II, de la Constitución Política de los Estados Unidos Mexicanos, prevé que la información que se refiere a la vida privada y los datos </w:t>
      </w:r>
      <w:r w:rsidRPr="00046CF6">
        <w:rPr>
          <w:rFonts w:ascii="Palatino Linotype" w:hAnsi="Palatino Linotype" w:cs="Tahoma"/>
          <w:bCs/>
          <w:iCs/>
          <w:sz w:val="22"/>
          <w:szCs w:val="22"/>
        </w:rPr>
        <w:lastRenderedPageBreak/>
        <w:t>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046CF6" w:rsidR="00B05267" w:rsidP="00B05267" w:rsidRDefault="00B05267" w14:paraId="7BC31292"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05AC5584"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046CF6" w:rsidR="00B05267" w:rsidP="00B05267" w:rsidRDefault="00B05267" w14:paraId="3F5960C6"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62E27221"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046CF6" w:rsidR="00B05267" w:rsidP="00B05267" w:rsidRDefault="00B05267" w14:paraId="244152E7"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79162582"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046CF6" w:rsidR="00B05267" w:rsidP="00B05267" w:rsidRDefault="00B05267" w14:paraId="61A9D1E7"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4AE6777D"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046CF6" w:rsidR="00B05267" w:rsidP="00B05267" w:rsidRDefault="00B05267" w14:paraId="0682D7D2"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649E4BDC" w14:textId="77777777">
      <w:pPr>
        <w:spacing w:line="360" w:lineRule="auto"/>
        <w:ind w:right="-93"/>
        <w:jc w:val="both"/>
        <w:rPr>
          <w:rFonts w:ascii="Palatino Linotype" w:hAnsi="Palatino Linotype" w:cs="Tahoma"/>
          <w:bCs/>
          <w:iCs/>
          <w:sz w:val="22"/>
          <w:szCs w:val="22"/>
          <w:lang w:val="es-ES"/>
        </w:rPr>
      </w:pPr>
      <w:r w:rsidRPr="00046CF6">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046CF6">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046CF6" w:rsidR="00B05267" w:rsidP="00B05267" w:rsidRDefault="00B05267" w14:paraId="27D11615"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1B48F155" w14:textId="77777777">
      <w:pPr>
        <w:spacing w:line="360" w:lineRule="auto"/>
        <w:ind w:right="-93"/>
        <w:jc w:val="both"/>
        <w:rPr>
          <w:rFonts w:ascii="Palatino Linotype" w:hAnsi="Palatino Linotype" w:cs="Tahoma"/>
          <w:bCs/>
          <w:iCs/>
          <w:sz w:val="22"/>
          <w:szCs w:val="22"/>
          <w:lang w:val="es-ES"/>
        </w:rPr>
      </w:pPr>
      <w:r w:rsidRPr="00046CF6">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Pr="00046CF6" w:rsidR="00B05267" w:rsidP="00B05267" w:rsidRDefault="00B05267" w14:paraId="585F0B37" w14:textId="77777777">
      <w:pPr>
        <w:spacing w:line="360" w:lineRule="auto"/>
        <w:ind w:right="-93"/>
        <w:jc w:val="both"/>
        <w:rPr>
          <w:rFonts w:ascii="Palatino Linotype" w:hAnsi="Palatino Linotype" w:cs="Tahoma"/>
          <w:bCs/>
          <w:iCs/>
          <w:sz w:val="22"/>
          <w:szCs w:val="22"/>
          <w:lang w:val="es-ES"/>
        </w:rPr>
      </w:pPr>
    </w:p>
    <w:p w:rsidRPr="00046CF6" w:rsidR="00B05267" w:rsidP="00B05267" w:rsidRDefault="00B05267" w14:paraId="513E25CE" w14:textId="77777777">
      <w:pPr>
        <w:numPr>
          <w:ilvl w:val="0"/>
          <w:numId w:val="2"/>
        </w:numPr>
        <w:spacing w:line="360" w:lineRule="auto"/>
        <w:ind w:right="-93"/>
        <w:jc w:val="both"/>
        <w:rPr>
          <w:rFonts w:ascii="Palatino Linotype" w:hAnsi="Palatino Linotype" w:cs="Tahoma"/>
          <w:bCs/>
          <w:iCs/>
          <w:sz w:val="22"/>
          <w:szCs w:val="22"/>
          <w:lang w:val="es-ES"/>
        </w:rPr>
      </w:pPr>
      <w:r w:rsidRPr="00046CF6">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rsidRPr="00046CF6" w:rsidR="00B05267" w:rsidP="00B05267" w:rsidRDefault="00B05267" w14:paraId="583D2E18" w14:textId="77777777">
      <w:pPr>
        <w:spacing w:line="360" w:lineRule="auto"/>
        <w:ind w:right="-93"/>
        <w:jc w:val="both"/>
        <w:rPr>
          <w:rFonts w:ascii="Palatino Linotype" w:hAnsi="Palatino Linotype" w:cs="Tahoma"/>
          <w:bCs/>
          <w:iCs/>
          <w:sz w:val="22"/>
          <w:szCs w:val="22"/>
          <w:lang w:val="es-ES"/>
        </w:rPr>
      </w:pPr>
    </w:p>
    <w:p w:rsidRPr="00046CF6" w:rsidR="00B05267" w:rsidP="00B05267" w:rsidRDefault="00B05267" w14:paraId="3E1E3BE4" w14:textId="77777777">
      <w:pPr>
        <w:numPr>
          <w:ilvl w:val="0"/>
          <w:numId w:val="2"/>
        </w:numPr>
        <w:spacing w:line="360" w:lineRule="auto"/>
        <w:ind w:right="-93"/>
        <w:jc w:val="both"/>
        <w:rPr>
          <w:rFonts w:ascii="Palatino Linotype" w:hAnsi="Palatino Linotype" w:cs="Tahoma"/>
          <w:bCs/>
          <w:iCs/>
          <w:sz w:val="22"/>
          <w:szCs w:val="22"/>
          <w:lang w:val="es-ES"/>
        </w:rPr>
      </w:pPr>
      <w:r w:rsidRPr="00046CF6">
        <w:rPr>
          <w:rFonts w:ascii="Palatino Linotype" w:hAnsi="Palatino Linotype" w:cs="Tahoma"/>
          <w:bCs/>
          <w:iCs/>
          <w:sz w:val="22"/>
          <w:szCs w:val="22"/>
          <w:lang w:val="es-ES"/>
        </w:rPr>
        <w:t xml:space="preserve">Para la difusión de los datos, se requiera el consentimiento del titular. </w:t>
      </w:r>
    </w:p>
    <w:p w:rsidRPr="00046CF6" w:rsidR="00B05267" w:rsidP="00B05267" w:rsidRDefault="00B05267" w14:paraId="28EC6642"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101BAFF2"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046CF6" w:rsidR="00B05267" w:rsidP="00B05267" w:rsidRDefault="00B05267" w14:paraId="113992B6"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68BE01A5"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lastRenderedPageBreak/>
        <w:t>Además, en el artículo 5° de dicho ordenamiento jurídico, establece que es la Ley aplicable para todo tratamiento de datos personales.</w:t>
      </w:r>
    </w:p>
    <w:p w:rsidRPr="00046CF6" w:rsidR="00B05267" w:rsidP="00B05267" w:rsidRDefault="00B05267" w14:paraId="5C51F340"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4EEDD60F"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046CF6" w:rsidR="00B05267" w:rsidP="00B05267" w:rsidRDefault="00B05267" w14:paraId="1539E84D"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69918632"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046CF6">
        <w:rPr>
          <w:rFonts w:ascii="Palatino Linotype" w:hAnsi="Palatino Linotype" w:cs="Tahoma"/>
          <w:b/>
          <w:bCs/>
          <w:iCs/>
          <w:sz w:val="22"/>
          <w:szCs w:val="22"/>
        </w:rPr>
        <w:t>como su nombre</w:t>
      </w:r>
      <w:r w:rsidRPr="00046CF6">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046CF6" w:rsidR="00B05267" w:rsidP="00B05267" w:rsidRDefault="00B05267" w14:paraId="0ED61D29"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47295E13"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046CF6" w:rsidR="00B05267" w:rsidP="00B05267" w:rsidRDefault="00B05267" w14:paraId="190AD0E0"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4EFBF046"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lastRenderedPageBreak/>
        <w:t>De tal suerte, las instituciones públicas tienen la doble responsabilidad, por un lado, de proteger los datos personales y por otro, darles publicidad cuando la relevancia de esos datos sea de interés público.</w:t>
      </w:r>
    </w:p>
    <w:p w:rsidRPr="00046CF6" w:rsidR="00B05267" w:rsidP="00B05267" w:rsidRDefault="00B05267" w14:paraId="323D9189"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7F050204"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046CF6" w:rsidR="00B05267" w:rsidP="00B05267" w:rsidRDefault="00B05267" w14:paraId="7E2B5E11" w14:textId="77777777">
      <w:pPr>
        <w:spacing w:line="360" w:lineRule="auto"/>
        <w:ind w:right="-93"/>
        <w:jc w:val="both"/>
        <w:rPr>
          <w:rFonts w:ascii="Palatino Linotype" w:hAnsi="Palatino Linotype" w:cs="Tahoma"/>
          <w:bCs/>
          <w:iCs/>
          <w:sz w:val="22"/>
          <w:szCs w:val="22"/>
        </w:rPr>
      </w:pPr>
    </w:p>
    <w:p w:rsidRPr="00046CF6" w:rsidR="00B05267" w:rsidP="00B05267" w:rsidRDefault="00B05267" w14:paraId="60C4B3E0" w14:textId="77777777">
      <w:pPr>
        <w:spacing w:line="360" w:lineRule="auto"/>
        <w:ind w:right="-93"/>
        <w:jc w:val="both"/>
        <w:rPr>
          <w:rFonts w:ascii="Palatino Linotype" w:hAnsi="Palatino Linotype"/>
          <w:noProof/>
          <w:sz w:val="22"/>
          <w:szCs w:val="22"/>
          <w:lang w:eastAsia="es-MX"/>
        </w:rPr>
      </w:pPr>
      <w:r w:rsidRPr="00046CF6">
        <w:rPr>
          <w:rFonts w:ascii="Palatino Linotype" w:hAnsi="Palatino Linotype" w:cs="Tahoma"/>
          <w:bCs/>
          <w:iCs/>
          <w:sz w:val="22"/>
          <w:szCs w:val="22"/>
        </w:rPr>
        <w:t>Bajo este esquema,</w:t>
      </w:r>
      <w:r w:rsidRPr="00046CF6">
        <w:rPr>
          <w:rFonts w:ascii="Palatino Linotype" w:hAnsi="Palatino Linotype"/>
          <w:sz w:val="22"/>
          <w:szCs w:val="22"/>
        </w:rPr>
        <w:t xml:space="preserve"> se analizan los datos personales eliminados por el Sujeto Obligado en l</w:t>
      </w:r>
      <w:r w:rsidRPr="00046CF6" w:rsidR="009A2737">
        <w:rPr>
          <w:rFonts w:ascii="Palatino Linotype" w:hAnsi="Palatino Linotype"/>
          <w:sz w:val="22"/>
          <w:szCs w:val="22"/>
        </w:rPr>
        <w:t>a</w:t>
      </w:r>
      <w:r w:rsidRPr="00046CF6">
        <w:rPr>
          <w:rFonts w:ascii="Palatino Linotype" w:hAnsi="Palatino Linotype"/>
          <w:sz w:val="22"/>
          <w:szCs w:val="22"/>
        </w:rPr>
        <w:t xml:space="preserve">s </w:t>
      </w:r>
      <w:r w:rsidRPr="00046CF6" w:rsidR="009A2737">
        <w:rPr>
          <w:rFonts w:ascii="Palatino Linotype" w:hAnsi="Palatino Linotype"/>
          <w:sz w:val="22"/>
          <w:szCs w:val="22"/>
        </w:rPr>
        <w:t xml:space="preserve">facturas </w:t>
      </w:r>
      <w:r w:rsidRPr="00046CF6">
        <w:rPr>
          <w:rFonts w:ascii="Palatino Linotype" w:hAnsi="Palatino Linotype"/>
          <w:sz w:val="22"/>
          <w:szCs w:val="22"/>
        </w:rPr>
        <w:t>enviad</w:t>
      </w:r>
      <w:r w:rsidRPr="00046CF6" w:rsidR="009A2737">
        <w:rPr>
          <w:rFonts w:ascii="Palatino Linotype" w:hAnsi="Palatino Linotype"/>
          <w:sz w:val="22"/>
          <w:szCs w:val="22"/>
        </w:rPr>
        <w:t>a</w:t>
      </w:r>
      <w:r w:rsidRPr="00046CF6">
        <w:rPr>
          <w:rFonts w:ascii="Palatino Linotype" w:hAnsi="Palatino Linotype"/>
          <w:sz w:val="22"/>
          <w:szCs w:val="22"/>
        </w:rPr>
        <w:t xml:space="preserve">s en </w:t>
      </w:r>
      <w:r w:rsidRPr="00046CF6" w:rsidR="009A2737">
        <w:rPr>
          <w:rFonts w:ascii="Palatino Linotype" w:hAnsi="Palatino Linotype"/>
          <w:sz w:val="22"/>
          <w:szCs w:val="22"/>
        </w:rPr>
        <w:t>respuestas</w:t>
      </w:r>
      <w:r w:rsidRPr="00046CF6">
        <w:rPr>
          <w:rFonts w:ascii="Palatino Linotype" w:hAnsi="Palatino Linotype"/>
          <w:noProof/>
          <w:sz w:val="22"/>
          <w:szCs w:val="22"/>
          <w:lang w:eastAsia="es-MX"/>
        </w:rPr>
        <w:t>.</w:t>
      </w:r>
    </w:p>
    <w:p w:rsidRPr="00046CF6" w:rsidR="00B05267" w:rsidP="00B05267" w:rsidRDefault="00B05267" w14:paraId="75358265" w14:textId="77777777">
      <w:pPr>
        <w:spacing w:line="360" w:lineRule="auto"/>
        <w:ind w:right="-93"/>
        <w:jc w:val="both"/>
        <w:rPr>
          <w:rFonts w:ascii="Palatino Linotype" w:hAnsi="Palatino Linotype"/>
          <w:b/>
          <w:sz w:val="22"/>
          <w:szCs w:val="22"/>
        </w:rPr>
      </w:pPr>
    </w:p>
    <w:p w:rsidRPr="00046CF6" w:rsidR="00B05267" w:rsidP="00B05267" w:rsidRDefault="00B05267" w14:paraId="20D85DB8" w14:textId="77777777">
      <w:pPr>
        <w:spacing w:line="360" w:lineRule="auto"/>
        <w:ind w:right="-93"/>
        <w:jc w:val="both"/>
        <w:rPr>
          <w:rFonts w:ascii="Palatino Linotype" w:hAnsi="Palatino Linotype"/>
          <w:b/>
          <w:noProof/>
          <w:sz w:val="22"/>
          <w:szCs w:val="22"/>
          <w:lang w:eastAsia="es-MX"/>
        </w:rPr>
      </w:pPr>
      <w:r w:rsidRPr="00046CF6">
        <w:rPr>
          <w:rFonts w:ascii="Palatino Linotype" w:hAnsi="Palatino Linotype"/>
          <w:b/>
          <w:noProof/>
          <w:sz w:val="22"/>
          <w:szCs w:val="22"/>
          <w:lang w:eastAsia="es-MX"/>
        </w:rPr>
        <w:t>Folio fiscal, sello digital CFDI, sello digital del SAT, Cadena Original del SAT, lugar y fecha de emisión, fecha y hora de certifi</w:t>
      </w:r>
      <w:r w:rsidRPr="00046CF6" w:rsidR="009A2737">
        <w:rPr>
          <w:rFonts w:ascii="Palatino Linotype" w:hAnsi="Palatino Linotype"/>
          <w:b/>
          <w:noProof/>
          <w:sz w:val="22"/>
          <w:szCs w:val="22"/>
          <w:lang w:eastAsia="es-MX"/>
        </w:rPr>
        <w:t>cación</w:t>
      </w:r>
      <w:r w:rsidRPr="00046CF6">
        <w:rPr>
          <w:rFonts w:ascii="Palatino Linotype" w:hAnsi="Palatino Linotype"/>
          <w:b/>
          <w:noProof/>
          <w:sz w:val="22"/>
          <w:szCs w:val="22"/>
          <w:lang w:eastAsia="es-MX"/>
        </w:rPr>
        <w:t>.</w:t>
      </w:r>
    </w:p>
    <w:p w:rsidRPr="00046CF6" w:rsidR="00B05267" w:rsidP="00B05267" w:rsidRDefault="00B05267" w14:paraId="27902D98" w14:textId="77777777">
      <w:pPr>
        <w:spacing w:line="360" w:lineRule="auto"/>
        <w:ind w:right="-93"/>
        <w:jc w:val="both"/>
        <w:rPr>
          <w:rFonts w:ascii="Palatino Linotype" w:hAnsi="Palatino Linotype" w:eastAsia="Calibri" w:cs="Tahoma"/>
          <w:bCs/>
          <w:sz w:val="22"/>
          <w:szCs w:val="22"/>
          <w:lang w:val="es-ES" w:eastAsia="en-US"/>
        </w:rPr>
      </w:pPr>
    </w:p>
    <w:p w:rsidRPr="00046CF6" w:rsidR="00B05267" w:rsidP="00B05267" w:rsidRDefault="00B05267" w14:paraId="6131DA36" w14:textId="77777777">
      <w:pPr>
        <w:spacing w:line="360" w:lineRule="auto"/>
        <w:ind w:right="-91"/>
        <w:jc w:val="both"/>
        <w:rPr>
          <w:rFonts w:ascii="Palatino Linotype" w:hAnsi="Palatino Linotype" w:eastAsia="Calibri" w:cs="Tahoma"/>
          <w:bCs/>
          <w:sz w:val="22"/>
          <w:szCs w:val="22"/>
          <w:lang w:val="es-ES" w:eastAsia="en-US"/>
        </w:rPr>
      </w:pPr>
      <w:r w:rsidRPr="00046CF6">
        <w:rPr>
          <w:rFonts w:ascii="Palatino Linotype" w:hAnsi="Palatino Linotype" w:eastAsia="Calibri" w:cs="Tahoma"/>
          <w:bCs/>
          <w:sz w:val="22"/>
          <w:szCs w:val="22"/>
          <w:lang w:val="es-ES" w:eastAsia="en-U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w:t>
      </w:r>
      <w:r w:rsidRPr="00046CF6">
        <w:rPr>
          <w:rFonts w:ascii="Palatino Linotype" w:hAnsi="Palatino Linotype" w:eastAsia="Calibri" w:cs="Tahoma"/>
          <w:bCs/>
          <w:sz w:val="22"/>
          <w:szCs w:val="22"/>
          <w:lang w:val="es-ES" w:eastAsia="en-US"/>
        </w:rPr>
        <w:lastRenderedPageBreak/>
        <w:t>a la Secretaría de Hacienda y Crédito Público y si bien, dichas cadenas sí derivan de la información personal de los contribuyentes, esta se encuentra encriptada como se verá a continuación.</w:t>
      </w:r>
    </w:p>
    <w:p w:rsidRPr="00046CF6" w:rsidR="00B05267" w:rsidP="00B05267" w:rsidRDefault="00B05267" w14:paraId="508D3A15" w14:textId="77777777">
      <w:pPr>
        <w:spacing w:line="360" w:lineRule="auto"/>
        <w:ind w:right="-91"/>
        <w:jc w:val="both"/>
        <w:rPr>
          <w:rFonts w:ascii="Palatino Linotype" w:hAnsi="Palatino Linotype" w:eastAsia="Calibri" w:cs="Tahoma"/>
          <w:bCs/>
          <w:sz w:val="22"/>
          <w:szCs w:val="22"/>
          <w:lang w:val="es-ES" w:eastAsia="en-US"/>
        </w:rPr>
      </w:pPr>
    </w:p>
    <w:p w:rsidRPr="00046CF6" w:rsidR="00B05267" w:rsidP="00B05267" w:rsidRDefault="00B05267" w14:paraId="54FA2A1E" w14:textId="77777777">
      <w:pPr>
        <w:pStyle w:val="Prrafodelista"/>
        <w:numPr>
          <w:ilvl w:val="0"/>
          <w:numId w:val="29"/>
        </w:numPr>
        <w:spacing w:line="360" w:lineRule="auto"/>
        <w:ind w:right="-91"/>
        <w:jc w:val="both"/>
        <w:rPr>
          <w:rFonts w:ascii="Palatino Linotype" w:hAnsi="Palatino Linotype" w:eastAsia="Calibri" w:cs="Tahoma"/>
          <w:b/>
          <w:bCs/>
          <w:szCs w:val="22"/>
          <w:lang w:val="es-ES" w:eastAsia="en-US"/>
        </w:rPr>
      </w:pPr>
      <w:r w:rsidRPr="00046CF6">
        <w:rPr>
          <w:rFonts w:ascii="Palatino Linotype" w:hAnsi="Palatino Linotype" w:eastAsia="Calibri" w:cs="Tahoma"/>
          <w:b/>
          <w:bCs/>
          <w:szCs w:val="22"/>
          <w:lang w:val="es-ES" w:eastAsia="en-US"/>
        </w:rPr>
        <w:t>Folio Fiscal</w:t>
      </w:r>
    </w:p>
    <w:p w:rsidRPr="00046CF6" w:rsidR="00B05267" w:rsidP="00B05267" w:rsidRDefault="00B05267" w14:paraId="1C2EAFB8" w14:textId="77777777">
      <w:pPr>
        <w:pStyle w:val="Prrafodelista"/>
        <w:spacing w:line="360" w:lineRule="auto"/>
        <w:ind w:right="-91"/>
        <w:jc w:val="both"/>
        <w:rPr>
          <w:rFonts w:ascii="Palatino Linotype" w:hAnsi="Palatino Linotype" w:eastAsia="Calibri" w:cs="Tahoma"/>
          <w:b/>
          <w:bCs/>
          <w:szCs w:val="22"/>
          <w:lang w:val="es-ES" w:eastAsia="en-US"/>
        </w:rPr>
      </w:pPr>
    </w:p>
    <w:p w:rsidRPr="00046CF6" w:rsidR="00B05267" w:rsidP="00B05267" w:rsidRDefault="00B05267" w14:paraId="4617F21F" w14:textId="77777777">
      <w:pPr>
        <w:spacing w:line="360" w:lineRule="auto"/>
        <w:jc w:val="both"/>
        <w:rPr>
          <w:rFonts w:ascii="Palatino Linotype" w:hAnsi="Palatino Linotype" w:eastAsia="Calibri" w:cs="Tahoma"/>
          <w:bCs/>
          <w:sz w:val="22"/>
          <w:szCs w:val="22"/>
          <w:lang w:val="es-ES" w:eastAsia="en-US"/>
        </w:rPr>
      </w:pPr>
      <w:r w:rsidRPr="00046CF6">
        <w:rPr>
          <w:rFonts w:ascii="Palatino Linotype" w:hAnsi="Palatino Linotype" w:eastAsia="Calibri" w:cs="Tahoma"/>
          <w:bCs/>
          <w:sz w:val="22"/>
          <w:szCs w:val="22"/>
          <w:lang w:val="es-ES" w:eastAsia="en-US"/>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Pr="00046CF6" w:rsidR="00B05267" w:rsidP="00B05267" w:rsidRDefault="00B05267" w14:paraId="1FB065A8" w14:textId="77777777">
      <w:pPr>
        <w:spacing w:line="360" w:lineRule="auto"/>
        <w:jc w:val="both"/>
        <w:rPr>
          <w:rFonts w:ascii="Palatino Linotype" w:hAnsi="Palatino Linotype" w:eastAsia="Calibri" w:cs="Tahoma"/>
          <w:bCs/>
          <w:sz w:val="22"/>
          <w:szCs w:val="22"/>
          <w:lang w:val="es-ES" w:eastAsia="en-US"/>
        </w:rPr>
      </w:pPr>
    </w:p>
    <w:p w:rsidRPr="00046CF6" w:rsidR="00B05267" w:rsidP="00B05267" w:rsidRDefault="00B05267" w14:paraId="4D38A211" w14:textId="77777777">
      <w:pPr>
        <w:spacing w:line="360" w:lineRule="auto"/>
        <w:jc w:val="center"/>
        <w:rPr>
          <w:rFonts w:ascii="Palatino Linotype" w:hAnsi="Palatino Linotype" w:eastAsia="Calibri" w:cs="Tahoma"/>
          <w:bCs/>
          <w:sz w:val="22"/>
          <w:szCs w:val="22"/>
          <w:lang w:val="es-ES" w:eastAsia="en-US"/>
        </w:rPr>
      </w:pPr>
      <w:r w:rsidRPr="00046CF6">
        <w:rPr>
          <w:noProof/>
          <w:lang w:eastAsia="es-MX"/>
        </w:rPr>
        <w:drawing>
          <wp:inline distT="0" distB="0" distL="0" distR="0" wp14:anchorId="1585EB49" wp14:editId="4DA01055">
            <wp:extent cx="4667250" cy="13358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787"/>
                    <a:stretch/>
                  </pic:blipFill>
                  <pic:spPr bwMode="auto">
                    <a:xfrm>
                      <a:off x="0" y="0"/>
                      <a:ext cx="4717354" cy="1350168"/>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B05267" w:rsidP="00B05267" w:rsidRDefault="00B05267" w14:paraId="10AE3D52" w14:textId="77777777">
      <w:pPr>
        <w:spacing w:line="360" w:lineRule="auto"/>
        <w:jc w:val="both"/>
        <w:rPr>
          <w:rFonts w:ascii="Palatino Linotype" w:hAnsi="Palatino Linotype"/>
          <w:b/>
          <w:sz w:val="22"/>
          <w:szCs w:val="22"/>
          <w:u w:val="single"/>
          <w:lang w:val="es-ES"/>
        </w:rPr>
      </w:pPr>
    </w:p>
    <w:p w:rsidRPr="00046CF6" w:rsidR="00B05267" w:rsidP="00B05267" w:rsidRDefault="00B05267" w14:paraId="07732FC9" w14:textId="77777777">
      <w:pPr>
        <w:spacing w:line="360" w:lineRule="auto"/>
        <w:jc w:val="both"/>
        <w:rPr>
          <w:rFonts w:ascii="Palatino Linotype" w:hAnsi="Palatino Linotype"/>
          <w:sz w:val="22"/>
          <w:szCs w:val="22"/>
          <w:lang w:val="es-ES"/>
        </w:rPr>
      </w:pPr>
      <w:r w:rsidRPr="00046CF6">
        <w:rPr>
          <w:rFonts w:ascii="Palatino Linotype" w:hAnsi="Palatino Linotype"/>
          <w:sz w:val="22"/>
          <w:szCs w:val="22"/>
          <w:lang w:val="es-ES"/>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RPr="00046CF6">
        <w:rPr>
          <w:rFonts w:ascii="Palatino Linotype" w:hAnsi="Palatino Linotype"/>
          <w:b/>
          <w:sz w:val="22"/>
          <w:szCs w:val="22"/>
          <w:lang w:val="es-ES"/>
        </w:rPr>
        <w:t>no se actualiza la clasificación</w:t>
      </w:r>
      <w:r w:rsidRPr="00046CF6">
        <w:rPr>
          <w:rFonts w:ascii="Palatino Linotype" w:hAnsi="Palatino Linotype"/>
          <w:sz w:val="22"/>
          <w:szCs w:val="22"/>
          <w:lang w:val="es-ES"/>
        </w:rPr>
        <w:t>, en términos del artículo 143, fracción I de la Ley de la materia.</w:t>
      </w:r>
    </w:p>
    <w:p w:rsidRPr="00046CF6" w:rsidR="00B05267" w:rsidP="00B05267" w:rsidRDefault="00B05267" w14:paraId="68FCDFF3" w14:textId="77777777">
      <w:pPr>
        <w:spacing w:line="360" w:lineRule="auto"/>
        <w:jc w:val="both"/>
        <w:rPr>
          <w:rFonts w:ascii="Palatino Linotype" w:hAnsi="Palatino Linotype"/>
          <w:sz w:val="22"/>
          <w:szCs w:val="22"/>
          <w:lang w:val="es-ES"/>
        </w:rPr>
      </w:pPr>
    </w:p>
    <w:p w:rsidRPr="00046CF6" w:rsidR="00B05267" w:rsidP="00B05267" w:rsidRDefault="00B05267" w14:paraId="48285461" w14:textId="77777777">
      <w:pPr>
        <w:pStyle w:val="Prrafodelista"/>
        <w:numPr>
          <w:ilvl w:val="0"/>
          <w:numId w:val="29"/>
        </w:numPr>
        <w:spacing w:line="360" w:lineRule="auto"/>
        <w:ind w:right="-91"/>
        <w:jc w:val="both"/>
        <w:rPr>
          <w:rFonts w:ascii="Palatino Linotype" w:hAnsi="Palatino Linotype" w:eastAsia="Calibri" w:cs="Tahoma"/>
          <w:b/>
          <w:bCs/>
          <w:szCs w:val="22"/>
          <w:lang w:val="es-ES" w:eastAsia="en-US"/>
        </w:rPr>
      </w:pPr>
      <w:r w:rsidRPr="00046CF6">
        <w:rPr>
          <w:rFonts w:ascii="Palatino Linotype" w:hAnsi="Palatino Linotype" w:eastAsia="Calibri" w:cs="Tahoma"/>
          <w:b/>
          <w:bCs/>
          <w:szCs w:val="22"/>
          <w:lang w:val="es-ES" w:eastAsia="en-US"/>
        </w:rPr>
        <w:lastRenderedPageBreak/>
        <w:t>Cadenas originales y sellos.</w:t>
      </w:r>
    </w:p>
    <w:p w:rsidRPr="00046CF6" w:rsidR="00B05267" w:rsidP="00B05267" w:rsidRDefault="00B05267" w14:paraId="4E39E4AE" w14:textId="77777777">
      <w:pPr>
        <w:pStyle w:val="Prrafodelista"/>
        <w:spacing w:line="360" w:lineRule="auto"/>
        <w:ind w:right="-91"/>
        <w:jc w:val="both"/>
        <w:rPr>
          <w:rFonts w:ascii="Palatino Linotype" w:hAnsi="Palatino Linotype" w:eastAsia="Calibri" w:cs="Tahoma"/>
          <w:b/>
          <w:bCs/>
          <w:szCs w:val="22"/>
          <w:lang w:val="es-ES" w:eastAsia="en-US"/>
        </w:rPr>
      </w:pPr>
    </w:p>
    <w:p w:rsidRPr="00046CF6" w:rsidR="00B05267" w:rsidP="00B05267" w:rsidRDefault="00B05267" w14:paraId="1E06C014" w14:textId="77777777">
      <w:pPr>
        <w:spacing w:line="360" w:lineRule="auto"/>
        <w:ind w:right="-91"/>
        <w:jc w:val="both"/>
        <w:rPr>
          <w:rFonts w:ascii="Palatino Linotype" w:hAnsi="Palatino Linotype" w:eastAsia="Calibri" w:cs="Tahoma"/>
          <w:bCs/>
          <w:sz w:val="22"/>
          <w:szCs w:val="22"/>
          <w:lang w:val="es-ES" w:eastAsia="en-US"/>
        </w:rPr>
      </w:pPr>
      <w:r w:rsidRPr="00046CF6">
        <w:rPr>
          <w:rFonts w:ascii="Palatino Linotype" w:hAnsi="Palatino Linotype" w:eastAsia="Calibri" w:cs="Tahoma"/>
          <w:b/>
          <w:bCs/>
          <w:sz w:val="22"/>
          <w:szCs w:val="22"/>
          <w:lang w:val="es-ES" w:eastAsia="en-US"/>
        </w:rPr>
        <w:t>Las cadenas originales y sellos</w:t>
      </w:r>
      <w:r w:rsidRPr="00046CF6">
        <w:rPr>
          <w:rFonts w:ascii="Palatino Linotype" w:hAnsi="Palatino Linotype" w:eastAsia="Calibri" w:cs="Tahoma"/>
          <w:bCs/>
          <w:sz w:val="22"/>
          <w:szCs w:val="22"/>
          <w:lang w:val="es-ES" w:eastAsia="en-US"/>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Pr="00046CF6" w:rsidR="00B05267" w:rsidP="00B05267" w:rsidRDefault="00B05267" w14:paraId="04038314" w14:textId="77777777">
      <w:pPr>
        <w:spacing w:line="360" w:lineRule="auto"/>
        <w:ind w:right="-91"/>
        <w:jc w:val="both"/>
        <w:rPr>
          <w:rFonts w:ascii="Palatino Linotype" w:hAnsi="Palatino Linotype" w:eastAsia="Calibri" w:cs="Tahoma"/>
          <w:bCs/>
          <w:sz w:val="22"/>
          <w:szCs w:val="22"/>
          <w:lang w:val="es-ES" w:eastAsia="en-US"/>
        </w:rPr>
      </w:pPr>
    </w:p>
    <w:p w:rsidRPr="00046CF6" w:rsidR="00B05267" w:rsidP="00B05267" w:rsidRDefault="00B05267" w14:paraId="15C85881" w14:textId="77777777">
      <w:pPr>
        <w:spacing w:line="360" w:lineRule="auto"/>
        <w:ind w:left="567" w:right="539"/>
        <w:jc w:val="both"/>
        <w:rPr>
          <w:rFonts w:ascii="Palatino Linotype" w:hAnsi="Palatino Linotype" w:eastAsia="Calibri" w:cs="Tahoma"/>
          <w:bCs/>
          <w:i/>
          <w:lang w:val="es-ES" w:eastAsia="en-US"/>
        </w:rPr>
      </w:pPr>
      <w:r w:rsidRPr="00046CF6">
        <w:rPr>
          <w:rFonts w:ascii="Palatino Linotype" w:hAnsi="Palatino Linotype" w:eastAsia="Calibri" w:cs="Tahoma"/>
          <w:bCs/>
          <w:i/>
          <w:lang w:val="es-ES" w:eastAsia="en-US"/>
        </w:rPr>
        <w:t>“Elementos utilizados en la generación de Sellos Digitales:</w:t>
      </w:r>
    </w:p>
    <w:p w:rsidRPr="00046CF6" w:rsidR="00B05267" w:rsidP="00B05267" w:rsidRDefault="00B05267" w14:paraId="41F81638" w14:textId="77777777">
      <w:pPr>
        <w:spacing w:line="360" w:lineRule="auto"/>
        <w:ind w:left="567" w:right="539"/>
        <w:jc w:val="both"/>
        <w:rPr>
          <w:rFonts w:ascii="Palatino Linotype" w:hAnsi="Palatino Linotype" w:eastAsia="Calibri" w:cs="Tahoma"/>
          <w:bCs/>
          <w:i/>
          <w:lang w:val="es-ES" w:eastAsia="en-US"/>
        </w:rPr>
      </w:pPr>
      <w:r w:rsidRPr="00046CF6">
        <w:rPr>
          <w:rFonts w:ascii="Palatino Linotype" w:hAnsi="Palatino Linotype" w:eastAsia="Calibri" w:cs="Tahoma"/>
          <w:bCs/>
          <w:i/>
          <w:lang w:val="es-ES" w:eastAsia="en-US"/>
        </w:rPr>
        <w:t>•</w:t>
      </w:r>
      <w:r w:rsidRPr="00046CF6">
        <w:rPr>
          <w:rFonts w:ascii="Palatino Linotype" w:hAnsi="Palatino Linotype" w:eastAsia="Calibri" w:cs="Tahoma"/>
          <w:bCs/>
          <w:i/>
          <w:lang w:val="es-ES" w:eastAsia="en-US"/>
        </w:rPr>
        <w:tab/>
      </w:r>
      <w:r w:rsidRPr="00046CF6">
        <w:rPr>
          <w:rFonts w:ascii="Palatino Linotype" w:hAnsi="Palatino Linotype" w:eastAsia="Calibri" w:cs="Tahoma"/>
          <w:bCs/>
          <w:i/>
          <w:lang w:val="es-ES" w:eastAsia="en-US"/>
        </w:rPr>
        <w:t>Cadena Original, el elemento a sellar, en este caso de un comprobante fiscal digital a través de Internet.</w:t>
      </w:r>
    </w:p>
    <w:p w:rsidRPr="00046CF6" w:rsidR="00B05267" w:rsidP="00B05267" w:rsidRDefault="00B05267" w14:paraId="65793583" w14:textId="77777777">
      <w:pPr>
        <w:spacing w:line="360" w:lineRule="auto"/>
        <w:ind w:left="567" w:right="539"/>
        <w:jc w:val="both"/>
        <w:rPr>
          <w:rFonts w:ascii="Palatino Linotype" w:hAnsi="Palatino Linotype" w:eastAsia="Calibri" w:cs="Tahoma"/>
          <w:bCs/>
          <w:i/>
          <w:lang w:val="es-ES" w:eastAsia="en-US"/>
        </w:rPr>
      </w:pPr>
      <w:r w:rsidRPr="00046CF6">
        <w:rPr>
          <w:rFonts w:ascii="Palatino Linotype" w:hAnsi="Palatino Linotype" w:eastAsia="Calibri" w:cs="Tahoma"/>
          <w:bCs/>
          <w:i/>
          <w:lang w:val="es-ES" w:eastAsia="en-US"/>
        </w:rPr>
        <w:t>•</w:t>
      </w:r>
      <w:r w:rsidRPr="00046CF6">
        <w:rPr>
          <w:rFonts w:ascii="Palatino Linotype" w:hAnsi="Palatino Linotype" w:eastAsia="Calibri" w:cs="Tahoma"/>
          <w:bCs/>
          <w:i/>
          <w:lang w:val="es-ES" w:eastAsia="en-US"/>
        </w:rPr>
        <w:tab/>
      </w:r>
      <w:r w:rsidRPr="00046CF6">
        <w:rPr>
          <w:rFonts w:ascii="Palatino Linotype" w:hAnsi="Palatino Linotype" w:eastAsia="Calibri" w:cs="Tahoma"/>
          <w:bCs/>
          <w:i/>
          <w:lang w:val="es-ES" w:eastAsia="en-US"/>
        </w:rPr>
        <w:t>Certificado de Sello Digital y su correspondiente clave privada.</w:t>
      </w:r>
    </w:p>
    <w:p w:rsidRPr="00046CF6" w:rsidR="00B05267" w:rsidP="00B05267" w:rsidRDefault="00B05267" w14:paraId="7606D441" w14:textId="77777777">
      <w:pPr>
        <w:spacing w:line="360" w:lineRule="auto"/>
        <w:ind w:left="567" w:right="539"/>
        <w:jc w:val="both"/>
        <w:rPr>
          <w:rFonts w:ascii="Palatino Linotype" w:hAnsi="Palatino Linotype" w:eastAsia="Calibri" w:cs="Tahoma"/>
          <w:bCs/>
          <w:i/>
          <w:lang w:val="es-ES" w:eastAsia="en-US"/>
        </w:rPr>
      </w:pPr>
      <w:r w:rsidRPr="00046CF6">
        <w:rPr>
          <w:rFonts w:ascii="Palatino Linotype" w:hAnsi="Palatino Linotype" w:eastAsia="Calibri" w:cs="Tahoma"/>
          <w:bCs/>
          <w:i/>
          <w:lang w:val="es-ES" w:eastAsia="en-US"/>
        </w:rPr>
        <w:t>•</w:t>
      </w:r>
      <w:r w:rsidRPr="00046CF6">
        <w:rPr>
          <w:rFonts w:ascii="Palatino Linotype" w:hAnsi="Palatino Linotype" w:eastAsia="Calibri" w:cs="Tahoma"/>
          <w:bCs/>
          <w:i/>
          <w:lang w:val="es-ES" w:eastAsia="en-US"/>
        </w:rPr>
        <w:tab/>
      </w:r>
      <w:r w:rsidRPr="00046CF6">
        <w:rPr>
          <w:rFonts w:ascii="Palatino Linotype" w:hAnsi="Palatino Linotype" w:eastAsia="Calibri" w:cs="Tahoma"/>
          <w:bCs/>
          <w:i/>
          <w:lang w:val="es-ES" w:eastAsia="en-US"/>
        </w:rPr>
        <w:t>Algoritmos de criptografía de clave pública para firma electrónica avanzada.</w:t>
      </w:r>
    </w:p>
    <w:p w:rsidRPr="00046CF6" w:rsidR="00B05267" w:rsidP="00B05267" w:rsidRDefault="00B05267" w14:paraId="7F09B081" w14:textId="77777777">
      <w:pPr>
        <w:spacing w:line="360" w:lineRule="auto"/>
        <w:ind w:left="567" w:right="539"/>
        <w:jc w:val="both"/>
        <w:rPr>
          <w:rFonts w:ascii="Palatino Linotype" w:hAnsi="Palatino Linotype" w:eastAsia="Calibri" w:cs="Tahoma"/>
          <w:bCs/>
          <w:i/>
          <w:lang w:val="es-ES" w:eastAsia="en-US"/>
        </w:rPr>
      </w:pPr>
      <w:r w:rsidRPr="00046CF6">
        <w:rPr>
          <w:rFonts w:ascii="Palatino Linotype" w:hAnsi="Palatino Linotype" w:eastAsia="Calibri" w:cs="Tahoma"/>
          <w:bCs/>
          <w:i/>
          <w:lang w:val="es-ES" w:eastAsia="en-US"/>
        </w:rPr>
        <w:t>•</w:t>
      </w:r>
      <w:r w:rsidRPr="00046CF6">
        <w:rPr>
          <w:rFonts w:ascii="Palatino Linotype" w:hAnsi="Palatino Linotype" w:eastAsia="Calibri" w:cs="Tahoma"/>
          <w:bCs/>
          <w:i/>
          <w:lang w:val="es-ES" w:eastAsia="en-US"/>
        </w:rPr>
        <w:tab/>
      </w:r>
      <w:r w:rsidRPr="00046CF6">
        <w:rPr>
          <w:rFonts w:ascii="Palatino Linotype" w:hAnsi="Palatino Linotype" w:eastAsia="Calibri" w:cs="Tahoma"/>
          <w:bCs/>
          <w:i/>
          <w:lang w:val="es-ES" w:eastAsia="en-US"/>
        </w:rPr>
        <w:t>Especificaciones de conversión de la firma electrónica avanzada a Base 64.</w:t>
      </w:r>
    </w:p>
    <w:p w:rsidRPr="00046CF6" w:rsidR="00B05267" w:rsidP="00B05267" w:rsidRDefault="00B05267" w14:paraId="31C53E79" w14:textId="77777777">
      <w:pPr>
        <w:spacing w:line="360" w:lineRule="auto"/>
        <w:ind w:left="567" w:right="539"/>
        <w:jc w:val="both"/>
        <w:rPr>
          <w:rFonts w:ascii="Palatino Linotype" w:hAnsi="Palatino Linotype" w:eastAsia="Calibri" w:cs="Tahoma"/>
          <w:bCs/>
          <w:i/>
          <w:lang w:val="es-ES" w:eastAsia="en-US"/>
        </w:rPr>
      </w:pPr>
      <w:r w:rsidRPr="00046CF6">
        <w:rPr>
          <w:rFonts w:ascii="Palatino Linotype" w:hAnsi="Palatino Linotype" w:eastAsia="Calibri" w:cs="Tahoma"/>
          <w:bCs/>
          <w:i/>
          <w:lang w:val="es-ES" w:eastAsia="en-US"/>
        </w:rPr>
        <w:t>Para la generación de sellos digitales se utiliza criptografía de clave pública aplicada a una cadena original.</w:t>
      </w:r>
    </w:p>
    <w:p w:rsidRPr="00046CF6" w:rsidR="00B05267" w:rsidP="00B05267" w:rsidRDefault="00B05267" w14:paraId="76FA7A4D" w14:textId="77777777">
      <w:pPr>
        <w:spacing w:line="360" w:lineRule="auto"/>
        <w:ind w:left="567" w:right="539"/>
        <w:jc w:val="both"/>
        <w:rPr>
          <w:rFonts w:ascii="Palatino Linotype" w:hAnsi="Palatino Linotype" w:eastAsia="Calibri" w:cs="Tahoma"/>
          <w:bCs/>
          <w:i/>
          <w:sz w:val="24"/>
          <w:lang w:val="es-ES" w:eastAsia="en-US"/>
        </w:rPr>
      </w:pPr>
    </w:p>
    <w:p w:rsidRPr="00046CF6" w:rsidR="00B05267" w:rsidP="00B05267" w:rsidRDefault="00B05267" w14:paraId="0232CDB8" w14:textId="77777777">
      <w:pPr>
        <w:spacing w:line="360" w:lineRule="auto"/>
        <w:ind w:left="567" w:right="539"/>
        <w:jc w:val="both"/>
        <w:rPr>
          <w:rFonts w:ascii="Palatino Linotype" w:hAnsi="Palatino Linotype" w:eastAsia="Calibri" w:cs="Tahoma"/>
          <w:bCs/>
          <w:i/>
          <w:lang w:val="es-ES" w:eastAsia="en-US"/>
        </w:rPr>
      </w:pPr>
      <w:r w:rsidRPr="00046CF6">
        <w:rPr>
          <w:rFonts w:ascii="Palatino Linotype" w:hAnsi="Palatino Linotype" w:eastAsia="Calibri" w:cs="Tahoma"/>
          <w:bCs/>
          <w:i/>
          <w:lang w:val="es-ES" w:eastAsia="en-US"/>
        </w:rPr>
        <w:t>Criptografía de la Clave Pública</w:t>
      </w:r>
    </w:p>
    <w:p w:rsidRPr="00046CF6" w:rsidR="00B05267" w:rsidP="00B05267" w:rsidRDefault="00B05267" w14:paraId="720AB520" w14:textId="77777777">
      <w:pPr>
        <w:spacing w:line="360" w:lineRule="auto"/>
        <w:ind w:left="567" w:right="539"/>
        <w:jc w:val="both"/>
        <w:rPr>
          <w:rFonts w:ascii="Palatino Linotype" w:hAnsi="Palatino Linotype" w:eastAsia="Calibri" w:cs="Tahoma"/>
          <w:bCs/>
          <w:i/>
          <w:lang w:val="es-ES" w:eastAsia="en-US"/>
        </w:rPr>
      </w:pPr>
      <w:r w:rsidRPr="00046CF6">
        <w:rPr>
          <w:rFonts w:ascii="Palatino Linotype" w:hAnsi="Palatino Linotype" w:eastAsia="Calibri" w:cs="Tahoma"/>
          <w:bCs/>
          <w:i/>
          <w:lang w:val="es-ES" w:eastAsia="en-U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Pr="00046CF6" w:rsidR="00B05267" w:rsidP="00B05267" w:rsidRDefault="00B05267" w14:paraId="1FD3900E" w14:textId="77777777">
      <w:pPr>
        <w:spacing w:line="360" w:lineRule="auto"/>
        <w:ind w:right="-91"/>
        <w:jc w:val="both"/>
        <w:rPr>
          <w:rFonts w:ascii="Palatino Linotype" w:hAnsi="Palatino Linotype" w:eastAsia="Calibri" w:cs="Tahoma"/>
          <w:bCs/>
          <w:sz w:val="22"/>
          <w:szCs w:val="22"/>
          <w:lang w:val="es-ES" w:eastAsia="en-US"/>
        </w:rPr>
      </w:pPr>
    </w:p>
    <w:p w:rsidRPr="00046CF6" w:rsidR="00B05267" w:rsidP="00B05267" w:rsidRDefault="00B05267" w14:paraId="124A2435" w14:textId="77777777">
      <w:pPr>
        <w:spacing w:line="360" w:lineRule="auto"/>
        <w:jc w:val="both"/>
        <w:rPr>
          <w:rFonts w:ascii="Palatino Linotype" w:hAnsi="Palatino Linotype" w:eastAsia="Calibri" w:cs="Tahoma"/>
          <w:bCs/>
          <w:sz w:val="22"/>
          <w:szCs w:val="22"/>
          <w:lang w:val="es-ES" w:eastAsia="en-US"/>
        </w:rPr>
      </w:pPr>
      <w:r w:rsidRPr="00046CF6">
        <w:rPr>
          <w:rFonts w:ascii="Palatino Linotype" w:hAnsi="Palatino Linotype" w:eastAsia="Calibri" w:cs="Tahoma"/>
          <w:bCs/>
          <w:sz w:val="22"/>
          <w:szCs w:val="22"/>
          <w:lang w:val="es-ES" w:eastAsia="en-US"/>
        </w:rPr>
        <w:t xml:space="preserve">Es decir, por sí solos las cadenas originales y los sellos originales no contienen datos personales confidenciales, por lo que se considera que </w:t>
      </w:r>
      <w:r w:rsidRPr="00046CF6">
        <w:rPr>
          <w:rFonts w:ascii="Palatino Linotype" w:hAnsi="Palatino Linotype" w:eastAsia="Calibri" w:cs="Tahoma"/>
          <w:b/>
          <w:bCs/>
          <w:sz w:val="22"/>
          <w:szCs w:val="22"/>
          <w:lang w:val="es-ES" w:eastAsia="en-US"/>
        </w:rPr>
        <w:t>no actualizan en supuesto de confidencialidad</w:t>
      </w:r>
      <w:r w:rsidRPr="00046CF6">
        <w:rPr>
          <w:rFonts w:ascii="Palatino Linotype" w:hAnsi="Palatino Linotype" w:eastAsia="Calibri" w:cs="Tahoma"/>
          <w:bCs/>
          <w:sz w:val="22"/>
          <w:szCs w:val="22"/>
          <w:lang w:val="es-ES" w:eastAsia="en-US"/>
        </w:rPr>
        <w:t xml:space="preserve"> </w:t>
      </w:r>
      <w:r w:rsidRPr="00046CF6">
        <w:rPr>
          <w:rFonts w:ascii="Palatino Linotype" w:hAnsi="Palatino Linotype" w:eastAsia="Calibri" w:cs="Tahoma"/>
          <w:bCs/>
          <w:sz w:val="22"/>
          <w:szCs w:val="22"/>
          <w:lang w:val="es-ES" w:eastAsia="en-US"/>
        </w:rPr>
        <w:lastRenderedPageBreak/>
        <w:t>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Pr="00046CF6" w:rsidR="00B05267" w:rsidP="00B05267" w:rsidRDefault="00B05267" w14:paraId="415BC4CB" w14:textId="77777777">
      <w:pPr>
        <w:spacing w:line="360" w:lineRule="auto"/>
        <w:jc w:val="both"/>
        <w:rPr>
          <w:rFonts w:ascii="Palatino Linotype" w:hAnsi="Palatino Linotype" w:eastAsia="Calibri" w:cs="Tahoma"/>
          <w:bCs/>
          <w:sz w:val="22"/>
          <w:szCs w:val="22"/>
          <w:lang w:val="es-ES" w:eastAsia="en-US"/>
        </w:rPr>
      </w:pPr>
    </w:p>
    <w:p w:rsidRPr="00046CF6" w:rsidR="00B05267" w:rsidP="00B05267" w:rsidRDefault="00B05267" w14:paraId="78997AC8" w14:textId="77777777">
      <w:pPr>
        <w:pStyle w:val="Prrafodelista"/>
        <w:numPr>
          <w:ilvl w:val="0"/>
          <w:numId w:val="29"/>
        </w:numPr>
        <w:spacing w:line="360" w:lineRule="auto"/>
        <w:jc w:val="both"/>
        <w:rPr>
          <w:rFonts w:ascii="Palatino Linotype" w:hAnsi="Palatino Linotype" w:eastAsia="Calibri" w:cs="Tahoma"/>
          <w:b/>
          <w:bCs/>
          <w:szCs w:val="22"/>
          <w:lang w:val="es-ES" w:eastAsia="en-US"/>
        </w:rPr>
      </w:pPr>
      <w:r w:rsidRPr="00046CF6">
        <w:rPr>
          <w:rFonts w:ascii="Palatino Linotype" w:hAnsi="Palatino Linotype" w:eastAsia="Calibri" w:cs="Tahoma"/>
          <w:b/>
          <w:bCs/>
          <w:szCs w:val="22"/>
          <w:lang w:eastAsia="en-US"/>
        </w:rPr>
        <w:t>Lugar y fecha de emisión, fecha y hora de certificación</w:t>
      </w:r>
    </w:p>
    <w:p w:rsidRPr="00046CF6" w:rsidR="00B05267" w:rsidP="00B05267" w:rsidRDefault="00B05267" w14:paraId="33083F19" w14:textId="77777777">
      <w:pPr>
        <w:pStyle w:val="Prrafodelista"/>
        <w:spacing w:line="360" w:lineRule="auto"/>
        <w:jc w:val="both"/>
        <w:rPr>
          <w:rFonts w:ascii="Palatino Linotype" w:hAnsi="Palatino Linotype" w:eastAsia="Calibri" w:cs="Tahoma"/>
          <w:b/>
          <w:bCs/>
          <w:szCs w:val="22"/>
          <w:lang w:val="es-ES" w:eastAsia="en-US"/>
        </w:rPr>
      </w:pPr>
    </w:p>
    <w:p w:rsidRPr="00046CF6" w:rsidR="005A6EF9" w:rsidP="00B05267" w:rsidRDefault="00B05267" w14:paraId="5E69600C" w14:textId="77777777">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eastAsia="Calibri" w:cs="Tahoma"/>
          <w:bCs/>
          <w:sz w:val="22"/>
          <w:szCs w:val="22"/>
          <w:lang w:val="es-ES" w:eastAsia="en-US"/>
        </w:rPr>
        <w:t xml:space="preserve">Con estos datos que se intentan eliminar Se puede corroborar la zona horaria que corresponda a cada código postal y con ello tener un mayor control sobre el lugar donde se emiten las facturas, por lo que no contiene datos personales y con dichos dígitos tampoco se puede obtener información de carácter confidencial, por lo que, </w:t>
      </w:r>
      <w:r w:rsidRPr="00046CF6">
        <w:rPr>
          <w:rFonts w:ascii="Palatino Linotype" w:hAnsi="Palatino Linotype" w:eastAsia="Calibri" w:cs="Tahoma"/>
          <w:b/>
          <w:bCs/>
          <w:sz w:val="22"/>
          <w:szCs w:val="22"/>
          <w:lang w:val="es-ES" w:eastAsia="en-US"/>
        </w:rPr>
        <w:t>tampoco actualizan la causal de clasificación</w:t>
      </w:r>
      <w:r w:rsidRPr="00046CF6">
        <w:rPr>
          <w:rFonts w:ascii="Palatino Linotype" w:hAnsi="Palatino Linotype" w:eastAsia="Calibri" w:cs="Tahoma"/>
          <w:bCs/>
          <w:sz w:val="22"/>
          <w:szCs w:val="22"/>
          <w:lang w:val="es-ES" w:eastAsia="en-US"/>
        </w:rPr>
        <w:t>, establecida en el artículo 143, fracción I, de la Ley de Transparencia y Acceso a la Información Pública del Estado de México y Municipios. Máxime que permite corroborar la legitimidad a la factura, pues amparan la autenticidad de los recibos correspondientes</w:t>
      </w:r>
    </w:p>
    <w:p w:rsidRPr="00046CF6" w:rsidR="0020743B" w:rsidP="00066043" w:rsidRDefault="0020743B" w14:paraId="0B968E85" w14:textId="77777777">
      <w:pPr>
        <w:tabs>
          <w:tab w:val="left" w:pos="4962"/>
        </w:tabs>
        <w:spacing w:line="360" w:lineRule="auto"/>
        <w:jc w:val="both"/>
        <w:rPr>
          <w:rFonts w:ascii="Palatino Linotype" w:hAnsi="Palatino Linotype" w:cs="Tahoma"/>
          <w:sz w:val="22"/>
          <w:szCs w:val="22"/>
          <w:lang w:val="es-ES"/>
        </w:rPr>
      </w:pPr>
    </w:p>
    <w:p w:rsidRPr="00046CF6" w:rsidR="00C10DCD" w:rsidP="00C10DCD" w:rsidRDefault="00C10DCD" w14:paraId="29E635D8"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Una vez establecido lo anterior, de acuerdo a la</w:t>
      </w:r>
      <w:r w:rsidRPr="00046CF6" w:rsidR="004B648E">
        <w:rPr>
          <w:rFonts w:ascii="Palatino Linotype" w:hAnsi="Palatino Linotype" w:cs="Tahoma"/>
          <w:sz w:val="22"/>
          <w:szCs w:val="22"/>
          <w:lang w:val="es-ES"/>
        </w:rPr>
        <w:t xml:space="preserve"> respuesta proporcionada por el Sujeto Obligado </w:t>
      </w:r>
      <w:r w:rsidRPr="00046CF6">
        <w:rPr>
          <w:rFonts w:ascii="Palatino Linotype" w:hAnsi="Palatino Linotype" w:cs="Tahoma"/>
          <w:sz w:val="22"/>
          <w:szCs w:val="22"/>
          <w:lang w:val="es-ES"/>
        </w:rPr>
        <w:t xml:space="preserve">se concluye que </w:t>
      </w:r>
      <w:r w:rsidRPr="00046CF6" w:rsidR="004B648E">
        <w:rPr>
          <w:rFonts w:ascii="Palatino Linotype" w:hAnsi="Palatino Linotype" w:cs="Tahoma"/>
          <w:sz w:val="22"/>
          <w:szCs w:val="22"/>
          <w:lang w:val="es-ES"/>
        </w:rPr>
        <w:t xml:space="preserve">la información requerida por el Particular es </w:t>
      </w:r>
      <w:r w:rsidRPr="00046CF6">
        <w:rPr>
          <w:rFonts w:ascii="Palatino Linotype" w:hAnsi="Palatino Linotype" w:cs="Tahoma"/>
          <w:sz w:val="22"/>
          <w:szCs w:val="22"/>
          <w:lang w:val="es-ES"/>
        </w:rPr>
        <w:t xml:space="preserve">de alcance público, esto es, su acceso permite transparentar la aplicación de los recursos públicos, ello conforme a lo dispuesto por el artículo 23, fracción V y último párrafo de la Ley de Transparencia y Acceso a la Información Pública del Estado de México y Municipios, mismo que establece como deber de los Sujetos Obligados el hacer pública toda la información </w:t>
      </w:r>
      <w:r w:rsidRPr="00046CF6" w:rsidR="004B648E">
        <w:rPr>
          <w:rFonts w:ascii="Palatino Linotype" w:hAnsi="Palatino Linotype" w:cs="Tahoma"/>
          <w:sz w:val="22"/>
          <w:szCs w:val="22"/>
          <w:lang w:val="es-ES"/>
        </w:rPr>
        <w:t xml:space="preserve">generada en ejercicio de sus actividades </w:t>
      </w:r>
      <w:r w:rsidRPr="00046CF6">
        <w:rPr>
          <w:rFonts w:ascii="Palatino Linotype" w:hAnsi="Palatino Linotype" w:cs="Tahoma"/>
          <w:sz w:val="22"/>
          <w:szCs w:val="22"/>
          <w:lang w:val="es-ES"/>
        </w:rPr>
        <w:t>y con ello transparentar la forma, términos, causas y finalidad en la disposición de esos recursos.</w:t>
      </w:r>
    </w:p>
    <w:p w:rsidRPr="00046CF6" w:rsidR="00C10DCD" w:rsidP="00C10DCD" w:rsidRDefault="00C10DCD" w14:paraId="7FAC7BC7" w14:textId="77777777">
      <w:pPr>
        <w:spacing w:line="360" w:lineRule="auto"/>
        <w:jc w:val="both"/>
        <w:rPr>
          <w:rFonts w:ascii="Palatino Linotype" w:hAnsi="Palatino Linotype" w:cs="Tahoma"/>
          <w:sz w:val="22"/>
          <w:szCs w:val="22"/>
          <w:lang w:val="es-ES"/>
        </w:rPr>
      </w:pPr>
    </w:p>
    <w:p w:rsidRPr="00046CF6" w:rsidR="009A2737" w:rsidP="00990B3C" w:rsidRDefault="009A2737" w14:paraId="1715791B" w14:textId="77777777">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Derivado de lo anterior, deberá proporcionar de nueva cuenta la información enviada en respuesta en una correcta versión pública.</w:t>
      </w:r>
    </w:p>
    <w:p w:rsidRPr="00046CF6" w:rsidR="009A2737" w:rsidP="00990B3C" w:rsidRDefault="009A2737" w14:paraId="2DD3C55F" w14:textId="77777777">
      <w:pPr>
        <w:tabs>
          <w:tab w:val="left" w:pos="4962"/>
        </w:tabs>
        <w:spacing w:line="360" w:lineRule="auto"/>
        <w:jc w:val="both"/>
        <w:rPr>
          <w:rFonts w:ascii="Palatino Linotype" w:hAnsi="Palatino Linotype" w:cs="Tahoma"/>
          <w:sz w:val="22"/>
          <w:szCs w:val="22"/>
          <w:lang w:val="es-ES"/>
        </w:rPr>
      </w:pPr>
    </w:p>
    <w:p w:rsidRPr="00046CF6" w:rsidR="00990B3C" w:rsidP="00990B3C" w:rsidRDefault="00990B3C" w14:paraId="304788B5"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cs="Tahoma"/>
          <w:sz w:val="22"/>
          <w:szCs w:val="22"/>
          <w:lang w:val="es-ES"/>
        </w:rPr>
        <w:lastRenderedPageBreak/>
        <w:t>Es necesario precisar, que la inconformidad del Particular radico en que no se le proporcionó respuesta por parte de todos los servidores públicos a los que dirigió su solicitud, al respecto como ya se analizó se le proporcionó diversa información, solo que, de manera incompleta, además como ya se estableció en párrafos anteriores el Titular de la</w:t>
      </w:r>
      <w:r w:rsidRPr="00046CF6" w:rsidR="00A47392">
        <w:rPr>
          <w:rFonts w:ascii="Palatino Linotype" w:hAnsi="Palatino Linotype" w:cs="Tahoma"/>
          <w:sz w:val="22"/>
          <w:szCs w:val="22"/>
          <w:lang w:val="es-ES"/>
        </w:rPr>
        <w:t xml:space="preserve"> Unidad de Transparencia turna </w:t>
      </w:r>
      <w:r w:rsidRPr="00046CF6">
        <w:rPr>
          <w:rFonts w:ascii="Palatino Linotype" w:hAnsi="Palatino Linotype" w:cs="Tahoma"/>
          <w:sz w:val="22"/>
          <w:szCs w:val="22"/>
          <w:lang w:val="es-ES"/>
        </w:rPr>
        <w:t xml:space="preserve">las solicitudes a los servidores públicos que puedan contar con la información, ya que en nada abona </w:t>
      </w:r>
      <w:r w:rsidRPr="00046CF6" w:rsidR="00A47392">
        <w:rPr>
          <w:rFonts w:ascii="Palatino Linotype" w:hAnsi="Palatino Linotype" w:cs="Tahoma"/>
          <w:sz w:val="22"/>
          <w:szCs w:val="22"/>
          <w:lang w:val="es-ES"/>
        </w:rPr>
        <w:t>dirigirlas</w:t>
      </w:r>
      <w:r w:rsidRPr="00046CF6">
        <w:rPr>
          <w:rFonts w:ascii="Palatino Linotype" w:hAnsi="Palatino Linotype" w:cs="Tahoma"/>
          <w:sz w:val="22"/>
          <w:szCs w:val="22"/>
          <w:lang w:val="es-ES"/>
        </w:rPr>
        <w:t xml:space="preserve"> al personal que </w:t>
      </w:r>
      <w:r w:rsidRPr="00046CF6" w:rsidR="00A47392">
        <w:rPr>
          <w:rFonts w:ascii="Palatino Linotype" w:hAnsi="Palatino Linotype" w:cs="Tahoma"/>
          <w:sz w:val="22"/>
          <w:szCs w:val="22"/>
          <w:lang w:val="es-ES"/>
        </w:rPr>
        <w:t xml:space="preserve">no cuenta con la información solicitada e incluso la puede </w:t>
      </w:r>
      <w:r w:rsidRPr="00046CF6">
        <w:rPr>
          <w:rFonts w:ascii="Palatino Linotype" w:hAnsi="Palatino Linotype" w:cs="Tahoma"/>
          <w:sz w:val="22"/>
          <w:szCs w:val="22"/>
          <w:lang w:val="es-ES"/>
        </w:rPr>
        <w:t>desconoce</w:t>
      </w:r>
      <w:r w:rsidRPr="00046CF6" w:rsidR="00A47392">
        <w:rPr>
          <w:rFonts w:ascii="Palatino Linotype" w:hAnsi="Palatino Linotype" w:cs="Tahoma"/>
          <w:sz w:val="22"/>
          <w:szCs w:val="22"/>
          <w:lang w:val="es-ES"/>
        </w:rPr>
        <w:t>r</w:t>
      </w:r>
      <w:r w:rsidRPr="00046CF6">
        <w:rPr>
          <w:rFonts w:ascii="Palatino Linotype" w:hAnsi="Palatino Linotype" w:cs="Tahoma"/>
          <w:sz w:val="22"/>
          <w:szCs w:val="22"/>
          <w:lang w:val="es-ES"/>
        </w:rPr>
        <w:t xml:space="preserve">, así resulta </w:t>
      </w:r>
      <w:r w:rsidRPr="00046CF6">
        <w:rPr>
          <w:rFonts w:ascii="Palatino Linotype" w:hAnsi="Palatino Linotype" w:eastAsia="Calibri" w:cs="Tahoma"/>
          <w:iCs/>
          <w:sz w:val="22"/>
          <w:szCs w:val="22"/>
          <w:lang w:val="es-ES" w:eastAsia="es-ES_tradnl"/>
        </w:rPr>
        <w:t>necesario tomar en cuenta las siguientes disposiciones de la Ley de Transparencia y Acceso a la Información Pública del Estado de México y Municipios.</w:t>
      </w:r>
    </w:p>
    <w:p w:rsidRPr="00046CF6" w:rsidR="00990B3C" w:rsidP="00990B3C" w:rsidRDefault="00990B3C" w14:paraId="43544E43" w14:textId="77777777">
      <w:pPr>
        <w:spacing w:line="360" w:lineRule="auto"/>
        <w:jc w:val="both"/>
        <w:rPr>
          <w:rFonts w:ascii="Palatino Linotype" w:hAnsi="Palatino Linotype" w:eastAsia="Calibri" w:cs="Tahoma"/>
          <w:iCs/>
          <w:sz w:val="22"/>
          <w:szCs w:val="22"/>
          <w:lang w:val="es-ES" w:eastAsia="es-ES_tradnl"/>
        </w:rPr>
      </w:pPr>
    </w:p>
    <w:p w:rsidRPr="00046CF6" w:rsidR="00990B3C" w:rsidP="00990B3C" w:rsidRDefault="00990B3C" w14:paraId="144B3742"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w:t>
      </w:r>
      <w:r w:rsidRPr="00046CF6">
        <w:rPr>
          <w:rFonts w:ascii="Palatino Linotype" w:hAnsi="Palatino Linotype" w:eastAsia="Calibri" w:cs="Tahoma"/>
          <w:b/>
          <w:i/>
          <w:iCs/>
          <w:szCs w:val="22"/>
          <w:lang w:val="es-ES" w:eastAsia="es-ES_tradnl"/>
        </w:rPr>
        <w:t>Artículo 50.</w:t>
      </w:r>
      <w:r w:rsidRPr="00046CF6">
        <w:rPr>
          <w:rFonts w:ascii="Palatino Linotype" w:hAnsi="Palatino Linotype" w:eastAsia="Calibri" w:cs="Tahoma"/>
          <w:i/>
          <w:iCs/>
          <w:szCs w:val="22"/>
          <w:lang w:val="es-ES" w:eastAsia="es-ES_tradnl"/>
        </w:rPr>
        <w:t xml:space="preserve"> Los sujetos obligados contarán con un área responsable para la atención de las solicitudes de información, a la que se le denominará Unidad de Transparencia.</w:t>
      </w:r>
    </w:p>
    <w:p w:rsidRPr="00046CF6" w:rsidR="00990B3C" w:rsidP="00990B3C" w:rsidRDefault="00990B3C" w14:paraId="2493AD6E" w14:textId="77777777">
      <w:pPr>
        <w:spacing w:line="360" w:lineRule="auto"/>
        <w:ind w:left="567" w:right="539"/>
        <w:jc w:val="both"/>
        <w:rPr>
          <w:rFonts w:ascii="Palatino Linotype" w:hAnsi="Palatino Linotype" w:eastAsia="Calibri" w:cs="Tahoma"/>
          <w:i/>
          <w:iCs/>
          <w:szCs w:val="22"/>
          <w:lang w:val="es-ES" w:eastAsia="es-ES_tradnl"/>
        </w:rPr>
      </w:pPr>
    </w:p>
    <w:p w:rsidRPr="00046CF6" w:rsidR="00990B3C" w:rsidP="00990B3C" w:rsidRDefault="00990B3C" w14:paraId="50710F41" w14:textId="77777777">
      <w:pPr>
        <w:spacing w:line="360" w:lineRule="auto"/>
        <w:ind w:left="567" w:right="539" w:firstLine="141"/>
        <w:jc w:val="both"/>
        <w:rPr>
          <w:rFonts w:ascii="Palatino Linotype" w:hAnsi="Palatino Linotype" w:eastAsia="Calibri" w:cs="Tahoma"/>
          <w:i/>
          <w:iCs/>
          <w:szCs w:val="22"/>
          <w:lang w:val="es-ES" w:eastAsia="es-ES_tradnl"/>
        </w:rPr>
      </w:pPr>
      <w:r w:rsidRPr="00046CF6">
        <w:rPr>
          <w:rFonts w:ascii="Palatino Linotype" w:hAnsi="Palatino Linotype" w:eastAsia="Calibri" w:cs="Tahoma"/>
          <w:b/>
          <w:i/>
          <w:iCs/>
          <w:szCs w:val="22"/>
          <w:lang w:val="es-ES" w:eastAsia="es-ES_tradnl"/>
        </w:rPr>
        <w:t>Artículo 51.</w:t>
      </w:r>
      <w:r w:rsidRPr="00046CF6">
        <w:rPr>
          <w:rFonts w:ascii="Palatino Linotype" w:hAnsi="Palatino Linotype" w:eastAsia="Calibri" w:cs="Tahoma"/>
          <w:i/>
          <w:iCs/>
          <w:szCs w:val="22"/>
          <w:lang w:val="es-ES" w:eastAsia="es-ES_tradnl"/>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Pr="00046CF6" w:rsidR="00990B3C" w:rsidP="00990B3C" w:rsidRDefault="00990B3C" w14:paraId="1C631698" w14:textId="77777777">
      <w:pPr>
        <w:spacing w:line="360" w:lineRule="auto"/>
        <w:ind w:left="567" w:right="539"/>
        <w:jc w:val="both"/>
        <w:rPr>
          <w:rFonts w:ascii="Palatino Linotype" w:hAnsi="Palatino Linotype" w:eastAsia="Calibri" w:cs="Tahoma"/>
          <w:i/>
          <w:iCs/>
          <w:szCs w:val="22"/>
          <w:lang w:val="es-ES" w:eastAsia="es-ES_tradnl"/>
        </w:rPr>
      </w:pPr>
    </w:p>
    <w:p w:rsidRPr="00046CF6" w:rsidR="00990B3C" w:rsidP="00990B3C" w:rsidRDefault="00990B3C" w14:paraId="206680DD"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b/>
          <w:i/>
          <w:iCs/>
          <w:szCs w:val="22"/>
          <w:lang w:val="es-ES" w:eastAsia="es-ES_tradnl"/>
        </w:rPr>
        <w:t>Artículo 53</w:t>
      </w:r>
      <w:r w:rsidRPr="00046CF6">
        <w:rPr>
          <w:rFonts w:ascii="Palatino Linotype" w:hAnsi="Palatino Linotype" w:eastAsia="Calibri" w:cs="Tahoma"/>
          <w:i/>
          <w:iCs/>
          <w:szCs w:val="22"/>
          <w:lang w:val="es-ES" w:eastAsia="es-ES_tradnl"/>
        </w:rPr>
        <w:t>. Las Unidades de Transparencia tendrán las siguientes funciones:</w:t>
      </w:r>
    </w:p>
    <w:p w:rsidRPr="00046CF6" w:rsidR="00990B3C" w:rsidP="00990B3C" w:rsidRDefault="00990B3C" w14:paraId="176A683E"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Pr="00046CF6" w:rsidR="00990B3C" w:rsidP="00990B3C" w:rsidRDefault="00990B3C" w14:paraId="682DD0B6" w14:textId="77777777">
      <w:pPr>
        <w:spacing w:line="360" w:lineRule="auto"/>
        <w:ind w:left="567" w:right="539"/>
        <w:jc w:val="both"/>
        <w:rPr>
          <w:rFonts w:ascii="Palatino Linotype" w:hAnsi="Palatino Linotype" w:eastAsia="Calibri" w:cs="Tahoma"/>
          <w:b/>
          <w:i/>
          <w:iCs/>
          <w:szCs w:val="22"/>
          <w:lang w:val="es-ES" w:eastAsia="es-ES_tradnl"/>
        </w:rPr>
      </w:pPr>
      <w:r w:rsidRPr="00046CF6">
        <w:rPr>
          <w:rFonts w:ascii="Palatino Linotype" w:hAnsi="Palatino Linotype" w:eastAsia="Calibri" w:cs="Tahoma"/>
          <w:b/>
          <w:i/>
          <w:iCs/>
          <w:szCs w:val="22"/>
          <w:lang w:val="es-ES" w:eastAsia="es-ES_tradnl"/>
        </w:rPr>
        <w:t>II. Recibir, tramitar y dar respuesta a las solicitudes de acceso a la información;</w:t>
      </w:r>
    </w:p>
    <w:p w:rsidRPr="00046CF6" w:rsidR="00990B3C" w:rsidP="00990B3C" w:rsidRDefault="00990B3C" w14:paraId="40ACCD2E"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III. Auxiliar a los particulares en la elaboración de solicitudes de acceso a la información y, en su caso, orientarlos sobre los sujetos obligados competentes conforme a la normatividad aplicable;</w:t>
      </w:r>
    </w:p>
    <w:p w:rsidRPr="00046CF6" w:rsidR="00990B3C" w:rsidP="00990B3C" w:rsidRDefault="00990B3C" w14:paraId="4048293D"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lastRenderedPageBreak/>
        <w:t>IV. Realizar, con efectividad, los trámites internos necesarios para la atención de las solicitudes de acceso a la información;</w:t>
      </w:r>
    </w:p>
    <w:p w:rsidRPr="00046CF6" w:rsidR="00990B3C" w:rsidP="00990B3C" w:rsidRDefault="00990B3C" w14:paraId="2B62E699"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V. Entregar, en su caso, a los particulares la información solicitada;</w:t>
      </w:r>
    </w:p>
    <w:p w:rsidRPr="00046CF6" w:rsidR="00990B3C" w:rsidP="00990B3C" w:rsidRDefault="00990B3C" w14:paraId="0C354278"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VI. Efectuar las notificaciones a los solicitantes;</w:t>
      </w:r>
    </w:p>
    <w:p w:rsidRPr="00046CF6" w:rsidR="00990B3C" w:rsidP="00990B3C" w:rsidRDefault="00990B3C" w14:paraId="7243A29F"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VII. Proponer al Comité de Transparencia, los procedimientos internos que aseguren la mayor eficiencia en la gestión de las solicitudes de acceso a la información, conforme a la normatividad aplicable;</w:t>
      </w:r>
    </w:p>
    <w:p w:rsidRPr="00046CF6" w:rsidR="00990B3C" w:rsidP="00990B3C" w:rsidRDefault="00990B3C" w14:paraId="27C2B456"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VIII. Proponer a quien preside el Comité de Transparencia, personal habilitado que sea necesario para recibir y dar trámite a las solicitudes de acceso a la información;</w:t>
      </w:r>
    </w:p>
    <w:p w:rsidRPr="00046CF6" w:rsidR="00990B3C" w:rsidP="00990B3C" w:rsidRDefault="00990B3C" w14:paraId="738D0368"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IX. Llevar un registro de las solicitudes de acceso a la información, sus respuestas, resultados, costos de reproducción y envío, resolución a los recursos de revisión que se hayan emitido en contra de sus respuestas y del cumplimiento de las mismas;</w:t>
      </w:r>
    </w:p>
    <w:p w:rsidRPr="00046CF6" w:rsidR="00990B3C" w:rsidP="00990B3C" w:rsidRDefault="00990B3C" w14:paraId="03C8A785"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X. Presentar ante el Comité, el proyecto de clasificación de información;</w:t>
      </w:r>
    </w:p>
    <w:p w:rsidRPr="00046CF6" w:rsidR="00990B3C" w:rsidP="00990B3C" w:rsidRDefault="00990B3C" w14:paraId="43CF3ACF"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XI. Promover e implementar políticas de transparencia proactiva procurando su accesibilidad;</w:t>
      </w:r>
    </w:p>
    <w:p w:rsidRPr="00046CF6" w:rsidR="00990B3C" w:rsidP="00990B3C" w:rsidRDefault="00990B3C" w14:paraId="000FF876"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XII. Fomentar la transparencia y accesibilidad al interior del sujeto obligado;</w:t>
      </w:r>
    </w:p>
    <w:p w:rsidRPr="00046CF6" w:rsidR="00990B3C" w:rsidP="00990B3C" w:rsidRDefault="00990B3C" w14:paraId="7FBB717F"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XIII. Hacer del conocimiento de la instancia competente la probable responsabilidad por el incumplimiento de las obligaciones previstas en la presente Ley; y</w:t>
      </w:r>
    </w:p>
    <w:p w:rsidRPr="00046CF6" w:rsidR="00990B3C" w:rsidP="00990B3C" w:rsidRDefault="00990B3C" w14:paraId="54FE22E7"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XIV. Las demás que resulten necesarias para facilitar el acceso a la información y aquellas que se desprenden de la presente Ley y demás disposiciones jurídicas aplicables.</w:t>
      </w:r>
    </w:p>
    <w:p w:rsidRPr="00046CF6" w:rsidR="00990B3C" w:rsidP="00990B3C" w:rsidRDefault="00990B3C" w14:paraId="348DD2A8"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Pr="00046CF6" w:rsidR="00990B3C" w:rsidP="00990B3C" w:rsidRDefault="00990B3C" w14:paraId="3FD74F99"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w:t>
      </w:r>
      <w:r w:rsidRPr="00046CF6">
        <w:rPr>
          <w:rFonts w:ascii="Palatino Linotype" w:hAnsi="Palatino Linotype" w:eastAsia="Calibri" w:cs="Tahoma"/>
          <w:i/>
          <w:iCs/>
          <w:szCs w:val="22"/>
          <w:lang w:val="es-ES" w:eastAsia="es-ES_tradnl"/>
        </w:rPr>
        <w:lastRenderedPageBreak/>
        <w:t>integran la Plataforma Nacional de Transparencia, presentar solicitudes de acceso a la información y facilitar su gestión e interponer los recursos que las leyes establezcan.</w:t>
      </w:r>
    </w:p>
    <w:p w:rsidRPr="00046CF6" w:rsidR="00990B3C" w:rsidP="00990B3C" w:rsidRDefault="00990B3C" w14:paraId="42156EE2" w14:textId="77777777">
      <w:pPr>
        <w:spacing w:line="360" w:lineRule="auto"/>
        <w:ind w:left="567" w:right="539"/>
        <w:jc w:val="both"/>
        <w:rPr>
          <w:rFonts w:ascii="Palatino Linotype" w:hAnsi="Palatino Linotype" w:eastAsia="Calibri" w:cs="Tahoma"/>
          <w:i/>
          <w:iCs/>
          <w:szCs w:val="22"/>
          <w:lang w:val="es-ES" w:eastAsia="es-ES_tradnl"/>
        </w:rPr>
      </w:pPr>
    </w:p>
    <w:p w:rsidRPr="00046CF6" w:rsidR="00990B3C" w:rsidP="00990B3C" w:rsidRDefault="00990B3C" w14:paraId="4B4BA6D2"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b/>
          <w:i/>
          <w:iCs/>
          <w:szCs w:val="22"/>
          <w:lang w:val="es-ES" w:eastAsia="es-ES_tradnl"/>
        </w:rPr>
        <w:t>Artículo 59</w:t>
      </w:r>
      <w:r w:rsidRPr="00046CF6">
        <w:rPr>
          <w:rFonts w:ascii="Palatino Linotype" w:hAnsi="Palatino Linotype" w:eastAsia="Calibri" w:cs="Tahoma"/>
          <w:i/>
          <w:iCs/>
          <w:szCs w:val="22"/>
          <w:lang w:val="es-ES" w:eastAsia="es-ES_tradnl"/>
        </w:rPr>
        <w:t>. Los servidores públicos habilitados tendrán las funciones siguientes:</w:t>
      </w:r>
    </w:p>
    <w:p w:rsidRPr="00046CF6" w:rsidR="00990B3C" w:rsidP="00990B3C" w:rsidRDefault="00990B3C" w14:paraId="304BB483"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I. Localizar la información que le solicite la Unidad de Transparencia;</w:t>
      </w:r>
    </w:p>
    <w:p w:rsidRPr="00046CF6" w:rsidR="00990B3C" w:rsidP="00990B3C" w:rsidRDefault="00990B3C" w14:paraId="6358C07B"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II. Proporcionar la información que obre en los archivos y que le sea solicitada por la Unidad de Transparencia;</w:t>
      </w:r>
    </w:p>
    <w:p w:rsidRPr="00046CF6" w:rsidR="00990B3C" w:rsidP="00990B3C" w:rsidRDefault="00990B3C" w14:paraId="5EDD260B"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III. Apoyar a la Unidad de Transparencia en lo que esta le solicite para el cumplimiento de sus funciones;</w:t>
      </w:r>
    </w:p>
    <w:p w:rsidRPr="00046CF6" w:rsidR="00990B3C" w:rsidP="00990B3C" w:rsidRDefault="00990B3C" w14:paraId="65095B65"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IV. Proporcionar a la Unidad de Transparencia, las modificaciones a la información pública de oficio que obre en su poder;</w:t>
      </w:r>
    </w:p>
    <w:p w:rsidRPr="00046CF6" w:rsidR="00990B3C" w:rsidP="00990B3C" w:rsidRDefault="00990B3C" w14:paraId="33042502"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V. Integrar y presentar al responsable de la Unidad de Transparencia la propuesta de clasificación de información, la cual tendrá los fundamentos y argumentos en que se basa dicha propuesta;</w:t>
      </w:r>
    </w:p>
    <w:p w:rsidRPr="00046CF6" w:rsidR="00990B3C" w:rsidP="00990B3C" w:rsidRDefault="00990B3C" w14:paraId="410C861C"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VI. Verificar, una vez analizado el contenido de la información, que no se encuentre en los supuestos de información clasificada; y</w:t>
      </w:r>
    </w:p>
    <w:p w:rsidRPr="00046CF6" w:rsidR="00990B3C" w:rsidP="00990B3C" w:rsidRDefault="00990B3C" w14:paraId="1881A57C"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i/>
          <w:iCs/>
          <w:szCs w:val="22"/>
          <w:lang w:val="es-ES" w:eastAsia="es-ES_tradnl"/>
        </w:rPr>
        <w:t>VII. Dar cuenta a la Unidad de Transparencia del vencimiento de los plazos de reserva.</w:t>
      </w:r>
    </w:p>
    <w:p w:rsidRPr="00046CF6" w:rsidR="00990B3C" w:rsidP="00990B3C" w:rsidRDefault="00990B3C" w14:paraId="40B63A32" w14:textId="77777777">
      <w:pPr>
        <w:spacing w:line="360" w:lineRule="auto"/>
        <w:ind w:left="567" w:right="539"/>
        <w:jc w:val="both"/>
        <w:rPr>
          <w:rFonts w:ascii="Palatino Linotype" w:hAnsi="Palatino Linotype" w:eastAsia="Calibri" w:cs="Tahoma"/>
          <w:i/>
          <w:iCs/>
          <w:szCs w:val="22"/>
          <w:lang w:val="es-ES" w:eastAsia="es-ES_tradnl"/>
        </w:rPr>
      </w:pPr>
    </w:p>
    <w:p w:rsidRPr="00046CF6" w:rsidR="00990B3C" w:rsidP="00990B3C" w:rsidRDefault="00990B3C" w14:paraId="29E37A30" w14:textId="77777777">
      <w:pPr>
        <w:spacing w:line="360" w:lineRule="auto"/>
        <w:ind w:left="567" w:right="539"/>
        <w:jc w:val="both"/>
        <w:rPr>
          <w:rFonts w:ascii="Palatino Linotype" w:hAnsi="Palatino Linotype" w:eastAsia="Calibri" w:cs="Tahoma"/>
          <w:i/>
          <w:iCs/>
          <w:szCs w:val="22"/>
          <w:lang w:val="es-ES" w:eastAsia="es-ES_tradnl"/>
        </w:rPr>
      </w:pPr>
      <w:r w:rsidRPr="00046CF6">
        <w:rPr>
          <w:rFonts w:ascii="Palatino Linotype" w:hAnsi="Palatino Linotype" w:eastAsia="Calibri" w:cs="Tahoma"/>
          <w:b/>
          <w:i/>
          <w:iCs/>
          <w:szCs w:val="22"/>
          <w:lang w:val="es-ES" w:eastAsia="es-ES_tradnl"/>
        </w:rPr>
        <w:t>Artículo 162.</w:t>
      </w:r>
      <w:r w:rsidRPr="00046CF6">
        <w:rPr>
          <w:rFonts w:ascii="Palatino Linotype" w:hAnsi="Palatino Linotype" w:eastAsia="Calibri" w:cs="Tahoma"/>
          <w:i/>
          <w:iCs/>
          <w:szCs w:val="22"/>
          <w:lang w:val="es-ES" w:eastAsia="es-ES_tradnl"/>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Pr="00046CF6" w:rsidR="00990B3C" w:rsidP="00990B3C" w:rsidRDefault="00990B3C" w14:paraId="16D35E1B" w14:textId="77777777">
      <w:pPr>
        <w:spacing w:line="360" w:lineRule="auto"/>
        <w:jc w:val="both"/>
        <w:rPr>
          <w:rFonts w:ascii="Palatino Linotype" w:hAnsi="Palatino Linotype" w:eastAsia="Calibri" w:cs="Tahoma"/>
          <w:iCs/>
          <w:sz w:val="22"/>
          <w:szCs w:val="22"/>
          <w:lang w:val="es-ES" w:eastAsia="es-ES_tradnl"/>
        </w:rPr>
      </w:pPr>
    </w:p>
    <w:p w:rsidRPr="00046CF6" w:rsidR="00990B3C" w:rsidP="00990B3C" w:rsidRDefault="00990B3C" w14:paraId="45CDDD0B" w14:textId="77777777">
      <w:pPr>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eastAsia="Calibri" w:cs="Tahoma"/>
          <w:iCs/>
          <w:sz w:val="22"/>
          <w:szCs w:val="22"/>
          <w:lang w:val="es-ES" w:eastAsia="es-ES_tradnl"/>
        </w:rPr>
        <w:t>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w:t>
      </w:r>
    </w:p>
    <w:p w:rsidRPr="00046CF6" w:rsidR="00990B3C" w:rsidP="00990B3C" w:rsidRDefault="00990B3C" w14:paraId="05A5C16C" w14:textId="77777777">
      <w:pPr>
        <w:spacing w:line="360" w:lineRule="auto"/>
        <w:jc w:val="both"/>
        <w:rPr>
          <w:rFonts w:ascii="Palatino Linotype" w:hAnsi="Palatino Linotype" w:eastAsia="Calibri" w:cs="Tahoma"/>
          <w:iCs/>
          <w:sz w:val="22"/>
          <w:szCs w:val="22"/>
          <w:lang w:val="es-ES" w:eastAsia="es-ES_tradnl"/>
        </w:rPr>
      </w:pPr>
    </w:p>
    <w:p w:rsidRPr="00046CF6" w:rsidR="00990B3C" w:rsidP="00990B3C" w:rsidRDefault="00990B3C" w14:paraId="42F9F838" w14:textId="77777777">
      <w:pPr>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eastAsia="Calibri" w:cs="Tahoma"/>
          <w:iCs/>
          <w:sz w:val="22"/>
          <w:szCs w:val="22"/>
          <w:lang w:val="es-ES" w:eastAsia="es-ES_tradnl"/>
        </w:rPr>
        <w:lastRenderedPageBreak/>
        <w:t>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que, debe turnar la solicitud al servidor público habilitado que tiene bajo su resguardo la misma. Los servidores públicos habilitados tienen como función, buscar, localizar y en su caso entregar la información solicitada.</w:t>
      </w:r>
    </w:p>
    <w:p w:rsidRPr="00046CF6" w:rsidR="00990B3C" w:rsidP="00990B3C" w:rsidRDefault="00990B3C" w14:paraId="0AB447BA" w14:textId="77777777">
      <w:pPr>
        <w:spacing w:line="360" w:lineRule="auto"/>
        <w:jc w:val="both"/>
        <w:rPr>
          <w:rFonts w:ascii="Palatino Linotype" w:hAnsi="Palatino Linotype" w:eastAsia="Calibri" w:cs="Tahoma"/>
          <w:iCs/>
          <w:sz w:val="22"/>
          <w:szCs w:val="22"/>
          <w:lang w:val="es-ES" w:eastAsia="es-ES_tradnl"/>
        </w:rPr>
      </w:pPr>
    </w:p>
    <w:p w:rsidRPr="00046CF6" w:rsidR="00990B3C" w:rsidP="00990B3C" w:rsidRDefault="00990B3C" w14:paraId="413053B5" w14:textId="77777777">
      <w:pPr>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eastAsia="Calibri" w:cs="Tahoma"/>
          <w:iCs/>
          <w:sz w:val="22"/>
          <w:szCs w:val="22"/>
          <w:lang w:val="es-ES" w:eastAsia="es-ES_tradnl"/>
        </w:rPr>
        <w:t xml:space="preserve">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por lo que de igual forma si no </w:t>
      </w:r>
      <w:r w:rsidRPr="00046CF6" w:rsidR="0023251D">
        <w:rPr>
          <w:rFonts w:ascii="Palatino Linotype" w:hAnsi="Palatino Linotype" w:eastAsia="Calibri" w:cs="Tahoma"/>
          <w:iCs/>
          <w:sz w:val="22"/>
          <w:szCs w:val="22"/>
          <w:lang w:val="es-ES" w:eastAsia="es-ES_tradnl"/>
        </w:rPr>
        <w:t>está</w:t>
      </w:r>
      <w:r w:rsidRPr="00046CF6">
        <w:rPr>
          <w:rFonts w:ascii="Palatino Linotype" w:hAnsi="Palatino Linotype" w:eastAsia="Calibri" w:cs="Tahoma"/>
          <w:iCs/>
          <w:sz w:val="22"/>
          <w:szCs w:val="22"/>
          <w:lang w:val="es-ES" w:eastAsia="es-ES_tradnl"/>
        </w:rPr>
        <w:t xml:space="preserve"> dentro de sus facultades conocer sobre lo solicitado, no hay necesidad de turnar la solicitud a todos los servidores públicos mencionados por el Particular.</w:t>
      </w:r>
    </w:p>
    <w:p w:rsidRPr="00046CF6" w:rsidR="00990B3C" w:rsidP="00C10DCD" w:rsidRDefault="00990B3C" w14:paraId="760815E0" w14:textId="77777777">
      <w:pPr>
        <w:spacing w:line="360" w:lineRule="auto"/>
        <w:jc w:val="both"/>
        <w:rPr>
          <w:rFonts w:ascii="Palatino Linotype" w:hAnsi="Palatino Linotype" w:cs="Tahoma"/>
          <w:sz w:val="22"/>
          <w:szCs w:val="22"/>
          <w:lang w:val="es-ES"/>
        </w:rPr>
      </w:pPr>
    </w:p>
    <w:p w:rsidRPr="004053C8" w:rsidR="00990B3C" w:rsidP="0023251D" w:rsidRDefault="0023251D" w14:paraId="2F3C2B63" w14:textId="77777777">
      <w:pPr>
        <w:pStyle w:val="Prrafodelista"/>
        <w:numPr>
          <w:ilvl w:val="0"/>
          <w:numId w:val="29"/>
        </w:numPr>
        <w:spacing w:line="360" w:lineRule="auto"/>
        <w:ind w:left="426"/>
        <w:jc w:val="both"/>
        <w:rPr>
          <w:rFonts w:ascii="Palatino Linotype" w:hAnsi="Palatino Linotype" w:cs="Tahoma"/>
          <w:b/>
          <w:szCs w:val="22"/>
          <w:lang w:val="en-US"/>
        </w:rPr>
      </w:pPr>
      <w:r w:rsidRPr="004053C8">
        <w:rPr>
          <w:rFonts w:ascii="Palatino Linotype" w:hAnsi="Palatino Linotype" w:cs="Tahoma"/>
          <w:b/>
          <w:szCs w:val="22"/>
          <w:lang w:val="en-US"/>
        </w:rPr>
        <w:t>00239/AMECAMEC/IP/2021, 00272/AMECAMEC/IP/2021, 00273/AMECAMEC/IP/2021, 00274/AMECAMEC/IP/2021</w:t>
      </w:r>
    </w:p>
    <w:p w:rsidRPr="004053C8" w:rsidR="009A2737" w:rsidP="00C10DCD" w:rsidRDefault="009A2737" w14:paraId="325935EE" w14:textId="77777777">
      <w:pPr>
        <w:spacing w:line="360" w:lineRule="auto"/>
        <w:jc w:val="both"/>
        <w:rPr>
          <w:rFonts w:ascii="Palatino Linotype" w:hAnsi="Palatino Linotype" w:cs="Tahoma"/>
          <w:sz w:val="22"/>
          <w:szCs w:val="22"/>
          <w:lang w:val="en-US"/>
        </w:rPr>
      </w:pPr>
    </w:p>
    <w:p w:rsidRPr="00046CF6" w:rsidR="00DD7162" w:rsidP="00C10DCD" w:rsidRDefault="00DD7162" w14:paraId="2376B172"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Las presentes solicitudes giran en torno a l</w:t>
      </w:r>
      <w:r w:rsidRPr="00046CF6" w:rsidR="00742F29">
        <w:rPr>
          <w:rFonts w:ascii="Palatino Linotype" w:hAnsi="Palatino Linotype" w:cs="Tahoma"/>
          <w:sz w:val="22"/>
          <w:szCs w:val="22"/>
          <w:lang w:val="es-ES"/>
        </w:rPr>
        <w:t xml:space="preserve">a construcción de caja de agua </w:t>
      </w:r>
      <w:r w:rsidRPr="00046CF6">
        <w:rPr>
          <w:rFonts w:ascii="Palatino Linotype" w:hAnsi="Palatino Linotype" w:cs="Tahoma"/>
          <w:sz w:val="22"/>
          <w:szCs w:val="22"/>
          <w:lang w:val="es-ES"/>
        </w:rPr>
        <w:t>e</w:t>
      </w:r>
      <w:r w:rsidRPr="00046CF6" w:rsidR="00742F29">
        <w:rPr>
          <w:rFonts w:ascii="Palatino Linotype" w:hAnsi="Palatino Linotype" w:cs="Tahoma"/>
          <w:sz w:val="22"/>
          <w:szCs w:val="22"/>
          <w:lang w:val="es-ES"/>
        </w:rPr>
        <w:t>n</w:t>
      </w:r>
      <w:r w:rsidRPr="00046CF6">
        <w:rPr>
          <w:rFonts w:ascii="Palatino Linotype" w:hAnsi="Palatino Linotype" w:cs="Tahoma"/>
          <w:sz w:val="22"/>
          <w:szCs w:val="22"/>
          <w:lang w:val="es-ES"/>
        </w:rPr>
        <w:t xml:space="preserve"> la cascada del salto del agua mismas que en su conjunto el Particular requiere lo siguiente:</w:t>
      </w:r>
    </w:p>
    <w:p w:rsidRPr="00046CF6" w:rsidR="00DD7162" w:rsidP="00C10DCD" w:rsidRDefault="00DD7162" w14:paraId="1B822EEB" w14:textId="77777777">
      <w:pPr>
        <w:spacing w:line="360" w:lineRule="auto"/>
        <w:jc w:val="both"/>
        <w:rPr>
          <w:rFonts w:ascii="Palatino Linotype" w:hAnsi="Palatino Linotype" w:cs="Tahoma"/>
          <w:sz w:val="22"/>
          <w:szCs w:val="22"/>
          <w:lang w:val="es-ES"/>
        </w:rPr>
      </w:pPr>
    </w:p>
    <w:p w:rsidRPr="00046CF6" w:rsidR="00DD7162" w:rsidP="00DD7162" w:rsidRDefault="00DD7162" w14:paraId="6C4EB24E"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A)- Bases de licitación convocatoria de licitación, y empresas licitantes </w:t>
      </w:r>
    </w:p>
    <w:p w:rsidRPr="00046CF6" w:rsidR="00DD7162" w:rsidP="00DD7162" w:rsidRDefault="00DD7162" w14:paraId="221B3860"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B)- Nombre de empresa ganadora, que cuente con solvencia económica y experiencia.</w:t>
      </w:r>
    </w:p>
    <w:p w:rsidRPr="00046CF6" w:rsidR="00DD7162" w:rsidP="00DD7162" w:rsidRDefault="00DD7162" w14:paraId="094E6CDB"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C)- Presupuesto base (análisis de precios unitario, con costo directos e indirectos) (Catálogos de conceptos y precios unitarios. </w:t>
      </w:r>
    </w:p>
    <w:p w:rsidRPr="00046CF6" w:rsidR="00DD7162" w:rsidP="00DD7162" w:rsidRDefault="00DD7162" w14:paraId="20B2C6F5"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D.- Expediente Técnico, </w:t>
      </w:r>
    </w:p>
    <w:p w:rsidRPr="00046CF6" w:rsidR="00DD7162" w:rsidP="00DD7162" w:rsidRDefault="00DD7162" w14:paraId="05875DBB"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E.-Certificado de calidad en materiales utilizados en la construcción, </w:t>
      </w:r>
    </w:p>
    <w:p w:rsidRPr="00046CF6" w:rsidR="00DD7162" w:rsidP="00DD7162" w:rsidRDefault="00DD7162" w14:paraId="35236F4E"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lastRenderedPageBreak/>
        <w:t>F.- Capacidad, conocimiento y experiencia de la mano de obra ejecutora,</w:t>
      </w:r>
    </w:p>
    <w:p w:rsidRPr="00046CF6" w:rsidR="00DD7162" w:rsidP="00DD7162" w:rsidRDefault="00DD7162" w14:paraId="2B71C8CC"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G.- Bitácora de supervisión de la obra, así como el nombre del supervisor de la obra, perfil profesional, conocimiento, capacidad y experiencia en la obra,</w:t>
      </w:r>
    </w:p>
    <w:p w:rsidRPr="00046CF6" w:rsidR="00DD7162" w:rsidP="00DD7162" w:rsidRDefault="00DD7162" w14:paraId="4730FC32"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H.- Acta de entrega Recepción. </w:t>
      </w:r>
    </w:p>
    <w:p w:rsidRPr="00046CF6" w:rsidR="00DD7162" w:rsidP="00DD7162" w:rsidRDefault="00DD7162" w14:paraId="3D47EBF2"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I.- Quién firma como responsable nombre, dirección, quien firmo como responsable de recibir la obra nombre y dirección. </w:t>
      </w:r>
    </w:p>
    <w:p w:rsidRPr="00046CF6" w:rsidR="00DD7162" w:rsidP="00DD7162" w:rsidRDefault="00DD7162" w14:paraId="0B337E55"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J.- Póliza de garantía contra vicios ocultos y defectos.</w:t>
      </w:r>
    </w:p>
    <w:p w:rsidRPr="00046CF6" w:rsidR="00990B3C" w:rsidP="00C10DCD" w:rsidRDefault="00990B3C" w14:paraId="51822712" w14:textId="77777777">
      <w:pPr>
        <w:spacing w:line="360" w:lineRule="auto"/>
        <w:jc w:val="both"/>
        <w:rPr>
          <w:rFonts w:ascii="Palatino Linotype" w:hAnsi="Palatino Linotype" w:cs="Tahoma"/>
          <w:sz w:val="22"/>
          <w:szCs w:val="22"/>
          <w:lang w:val="es-ES"/>
        </w:rPr>
      </w:pPr>
    </w:p>
    <w:p w:rsidRPr="00046CF6" w:rsidR="00482ED2" w:rsidP="00482ED2" w:rsidRDefault="00482ED2" w14:paraId="0921AD1E" w14:textId="77777777">
      <w:pPr>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cs="Tahoma"/>
          <w:sz w:val="22"/>
          <w:szCs w:val="22"/>
          <w:lang w:val="es-ES"/>
        </w:rPr>
        <w:t xml:space="preserve">En respuesta a estas solicitudes el Director del Organismo Público Descentralizado para la prestación de servicios de agua potable, alcantarillado y saneamiento del Municipio de Amecameca, en su parte medular señaló que se encontraba mal fundamentada y en informe justificado señaló que no se realizó tal construcción, al respecto es necesario señalar que desde respuesta debió haber realizado una correcta búsqueda de la información solicitada por el Particular ya que pudo haberla fundamentado de manera incorrecta pero la misma está encaminada a obtener los documentos sobre la construcción de la caja de agua, </w:t>
      </w:r>
      <w:r w:rsidRPr="00046CF6">
        <w:rPr>
          <w:rFonts w:ascii="Palatino Linotype" w:hAnsi="Palatino Linotype" w:eastAsia="Calibri" w:cs="Tahoma"/>
          <w:iCs/>
          <w:sz w:val="22"/>
          <w:szCs w:val="22"/>
          <w:lang w:val="es-ES" w:eastAsia="es-ES_tradnl"/>
        </w:rPr>
        <w:t>ello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lo anterior, como consecuencia de que este Órgano Garante no debe suponer bajo ninguna circunstancia que el Recurrente sea un experto en Derecho, mucho menos en la materia del Derecho de Acceso a la Información Pública, atento al contenido de los numerales 13 y 181 de la Ley de la Materia.</w:t>
      </w:r>
    </w:p>
    <w:p w:rsidRPr="00046CF6" w:rsidR="00DD7162" w:rsidP="00482ED2" w:rsidRDefault="00DD7162" w14:paraId="6BFB07A0" w14:textId="77777777">
      <w:pPr>
        <w:spacing w:line="360" w:lineRule="auto"/>
        <w:jc w:val="both"/>
        <w:rPr>
          <w:rFonts w:ascii="Palatino Linotype" w:hAnsi="Palatino Linotype" w:cs="Tahoma"/>
          <w:sz w:val="22"/>
          <w:szCs w:val="22"/>
          <w:lang w:val="es-ES"/>
        </w:rPr>
      </w:pPr>
    </w:p>
    <w:p w:rsidRPr="00046CF6" w:rsidR="00990B3C" w:rsidP="00C10DCD" w:rsidRDefault="00531AD0" w14:paraId="18607A04"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 xml:space="preserve">Aunado a lo señalado, el Particular solicita la información con base en el segundo informe de 100 días mencionado en párrafos anteriores el cual se encuentra publicado en la propia página </w:t>
      </w:r>
      <w:r w:rsidRPr="00046CF6">
        <w:rPr>
          <w:rFonts w:ascii="Palatino Linotype" w:hAnsi="Palatino Linotype" w:cs="Tahoma"/>
          <w:sz w:val="22"/>
          <w:szCs w:val="22"/>
          <w:lang w:val="es-ES"/>
        </w:rPr>
        <w:lastRenderedPageBreak/>
        <w:t xml:space="preserve">oficial del Ayuntamiento </w:t>
      </w:r>
      <w:r w:rsidRPr="00046CF6" w:rsidR="003A407B">
        <w:rPr>
          <w:rFonts w:ascii="Palatino Linotype" w:hAnsi="Palatino Linotype" w:cs="Tahoma"/>
          <w:sz w:val="22"/>
          <w:szCs w:val="22"/>
          <w:lang w:val="es-ES"/>
        </w:rPr>
        <w:t xml:space="preserve">como se ha referido en párrafos anteriores, </w:t>
      </w:r>
      <w:r w:rsidRPr="00046CF6">
        <w:rPr>
          <w:rFonts w:ascii="Palatino Linotype" w:hAnsi="Palatino Linotype" w:cs="Tahoma"/>
          <w:sz w:val="22"/>
          <w:szCs w:val="22"/>
          <w:lang w:val="es-ES"/>
        </w:rPr>
        <w:t xml:space="preserve">y dicha obra se localiza en la página </w:t>
      </w:r>
      <w:r w:rsidRPr="00046CF6" w:rsidR="003A407B">
        <w:rPr>
          <w:rFonts w:ascii="Palatino Linotype" w:hAnsi="Palatino Linotype" w:cs="Tahoma"/>
          <w:sz w:val="22"/>
          <w:szCs w:val="22"/>
          <w:lang w:val="es-ES"/>
        </w:rPr>
        <w:t>7 como se muestra a continuación:</w:t>
      </w:r>
    </w:p>
    <w:p w:rsidRPr="00046CF6" w:rsidR="007600D7" w:rsidP="00C10DCD" w:rsidRDefault="007600D7" w14:paraId="4835ACB7" w14:textId="77777777">
      <w:pPr>
        <w:spacing w:line="360" w:lineRule="auto"/>
        <w:jc w:val="both"/>
        <w:rPr>
          <w:rFonts w:ascii="Palatino Linotype" w:hAnsi="Palatino Linotype" w:cs="Tahoma"/>
          <w:sz w:val="22"/>
          <w:szCs w:val="22"/>
          <w:lang w:val="es-ES"/>
        </w:rPr>
      </w:pPr>
    </w:p>
    <w:p w:rsidRPr="00046CF6" w:rsidR="003A407B" w:rsidP="003A407B" w:rsidRDefault="003A407B" w14:paraId="4E2FCA56" w14:textId="77777777">
      <w:pPr>
        <w:spacing w:line="360" w:lineRule="auto"/>
        <w:jc w:val="center"/>
        <w:rPr>
          <w:rFonts w:ascii="Palatino Linotype" w:hAnsi="Palatino Linotype" w:cs="Tahoma"/>
          <w:sz w:val="22"/>
          <w:szCs w:val="22"/>
          <w:lang w:val="es-ES"/>
        </w:rPr>
      </w:pPr>
      <w:r w:rsidRPr="00046CF6">
        <w:rPr>
          <w:noProof/>
          <w:lang w:eastAsia="es-MX"/>
        </w:rPr>
        <w:drawing>
          <wp:inline distT="0" distB="0" distL="0" distR="0" wp14:anchorId="109F6B4B" wp14:editId="4EE3CAA0">
            <wp:extent cx="4836097" cy="29718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6" t="27128" r="53561" b="25397"/>
                    <a:stretch/>
                  </pic:blipFill>
                  <pic:spPr bwMode="auto">
                    <a:xfrm>
                      <a:off x="0" y="0"/>
                      <a:ext cx="4846329" cy="2978088"/>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990B3C" w:rsidP="00C10DCD" w:rsidRDefault="00990B3C" w14:paraId="1A7227A0" w14:textId="77777777">
      <w:pPr>
        <w:spacing w:line="360" w:lineRule="auto"/>
        <w:jc w:val="both"/>
        <w:rPr>
          <w:rFonts w:ascii="Palatino Linotype" w:hAnsi="Palatino Linotype" w:cs="Tahoma"/>
          <w:sz w:val="22"/>
          <w:szCs w:val="22"/>
          <w:lang w:val="es-ES"/>
        </w:rPr>
      </w:pPr>
    </w:p>
    <w:p w:rsidRPr="00046CF6" w:rsidR="003A407B" w:rsidP="003A407B" w:rsidRDefault="003A407B" w14:paraId="2866EB8F" w14:textId="77777777">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 xml:space="preserve">Con la imagen que se inserta, se concluye que se realizó la obra respecto de la construcción de caja de agua, es necesario señalar que en informe justificado del Recurso de Revisión 05771/INFOEM/IP/RR/2021 el Director del OPDAAS señaló que el Particular debía ser más específico en mencionar las características y el tipo de caja de la cual hace mención, manifestación que contradice lo señalado en los demás informes justificados en los que señaló que dicha obra no se realizó, por lo que no existe congruencia en sus respuestas </w:t>
      </w:r>
      <w:r w:rsidRPr="00046CF6" w:rsidR="005753F9">
        <w:rPr>
          <w:rFonts w:ascii="Palatino Linotype" w:hAnsi="Palatino Linotype" w:cs="Tahoma"/>
          <w:sz w:val="22"/>
          <w:szCs w:val="22"/>
          <w:lang w:val="es-ES"/>
        </w:rPr>
        <w:t>ni con las imagen plasmada, es decir no existe concordancia entre el requerimiento formulado por el particular y la respuesta proporcionada por el Sujeto Obligado.</w:t>
      </w:r>
    </w:p>
    <w:p w:rsidRPr="00046CF6" w:rsidR="005753F9" w:rsidP="003A407B" w:rsidRDefault="005753F9" w14:paraId="0F679CE7" w14:textId="77777777">
      <w:pPr>
        <w:tabs>
          <w:tab w:val="left" w:pos="4962"/>
        </w:tabs>
        <w:spacing w:line="360" w:lineRule="auto"/>
        <w:jc w:val="both"/>
        <w:rPr>
          <w:rFonts w:ascii="Palatino Linotype" w:hAnsi="Palatino Linotype" w:cs="Tahoma"/>
          <w:sz w:val="22"/>
          <w:szCs w:val="22"/>
          <w:lang w:val="es-ES"/>
        </w:rPr>
      </w:pPr>
    </w:p>
    <w:p w:rsidRPr="00046CF6" w:rsidR="003A407B" w:rsidP="003A407B" w:rsidRDefault="005753F9" w14:paraId="14FAF621" w14:textId="65965379">
      <w:pPr>
        <w:tabs>
          <w:tab w:val="left" w:pos="4962"/>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Además, como se ha referido en otras solicitudes, s</w:t>
      </w:r>
      <w:r w:rsidRPr="00046CF6" w:rsidR="00434050">
        <w:rPr>
          <w:rFonts w:ascii="Palatino Linotype" w:hAnsi="Palatino Linotype" w:cs="Tahoma"/>
          <w:sz w:val="22"/>
          <w:szCs w:val="22"/>
          <w:lang w:val="es-ES"/>
        </w:rPr>
        <w:t>ó</w:t>
      </w:r>
      <w:r w:rsidRPr="00046CF6">
        <w:rPr>
          <w:rFonts w:ascii="Palatino Linotype" w:hAnsi="Palatino Linotype" w:cs="Tahoma"/>
          <w:sz w:val="22"/>
          <w:szCs w:val="22"/>
          <w:lang w:val="es-ES"/>
        </w:rPr>
        <w:t xml:space="preserve">lo existe pronunciamiento por parte del </w:t>
      </w:r>
      <w:r w:rsidRPr="00046CF6" w:rsidR="003A407B">
        <w:rPr>
          <w:rFonts w:ascii="Palatino Linotype" w:hAnsi="Palatino Linotype" w:cs="Tahoma"/>
          <w:sz w:val="22"/>
          <w:szCs w:val="22"/>
          <w:lang w:val="es-ES"/>
        </w:rPr>
        <w:t xml:space="preserve">Director del OPDAAS </w:t>
      </w:r>
      <w:r w:rsidRPr="00046CF6">
        <w:rPr>
          <w:rFonts w:ascii="Palatino Linotype" w:hAnsi="Palatino Linotype" w:cs="Tahoma"/>
          <w:sz w:val="22"/>
          <w:szCs w:val="22"/>
          <w:lang w:val="es-ES"/>
        </w:rPr>
        <w:t xml:space="preserve">y no así de las unidades administrativas que conforman dicho </w:t>
      </w:r>
      <w:r w:rsidRPr="00046CF6">
        <w:rPr>
          <w:rFonts w:ascii="Palatino Linotype" w:hAnsi="Palatino Linotype" w:cs="Tahoma"/>
          <w:sz w:val="22"/>
          <w:szCs w:val="22"/>
          <w:lang w:val="es-ES"/>
        </w:rPr>
        <w:lastRenderedPageBreak/>
        <w:t>Organismo, tal como</w:t>
      </w:r>
      <w:r w:rsidRPr="00046CF6" w:rsidR="003A407B">
        <w:rPr>
          <w:rFonts w:ascii="Palatino Linotype" w:hAnsi="Palatino Linotype" w:cs="Tahoma"/>
          <w:sz w:val="22"/>
          <w:szCs w:val="22"/>
          <w:lang w:val="es-ES"/>
        </w:rPr>
        <w:t xml:space="preserve"> la Gerencia de Mantenimiento y Operación, </w:t>
      </w:r>
      <w:r w:rsidRPr="00046CF6">
        <w:rPr>
          <w:rFonts w:ascii="Palatino Linotype" w:hAnsi="Palatino Linotype" w:cs="Tahoma"/>
          <w:sz w:val="22"/>
          <w:szCs w:val="22"/>
          <w:lang w:val="es-ES"/>
        </w:rPr>
        <w:t xml:space="preserve">citada anteriormente la cual tiene </w:t>
      </w:r>
      <w:r w:rsidRPr="00046CF6" w:rsidR="003A407B">
        <w:rPr>
          <w:rFonts w:ascii="Palatino Linotype" w:hAnsi="Palatino Linotype" w:cs="Tahoma"/>
          <w:sz w:val="22"/>
          <w:szCs w:val="22"/>
          <w:lang w:val="es-ES"/>
        </w:rPr>
        <w:t>como objetivo el de vigilar, encauzar acciones y procedimientos para prestar con eficiencia, calidad y transparencia los servicios para la distribución, recolección y saneamiento del agua, a través de esquemas de planeación, construcción, operación y mantenimiento y dentro de sus funciones se encuentran la de dirigir y supervisar la planeación, construcción, operación y mantenimiento de los servicios de agua potable, drenaje, alcantarillado y saneamiento del Municipio de Amecameca.</w:t>
      </w:r>
    </w:p>
    <w:p w:rsidRPr="00046CF6" w:rsidR="003A407B" w:rsidP="003A407B" w:rsidRDefault="003A407B" w14:paraId="7AC109E8" w14:textId="77777777">
      <w:pPr>
        <w:tabs>
          <w:tab w:val="left" w:pos="4962"/>
        </w:tabs>
        <w:spacing w:line="360" w:lineRule="auto"/>
        <w:jc w:val="both"/>
        <w:rPr>
          <w:rFonts w:ascii="Palatino Linotype" w:hAnsi="Palatino Linotype" w:cs="Tahoma"/>
          <w:sz w:val="22"/>
          <w:szCs w:val="22"/>
          <w:lang w:val="es-ES"/>
        </w:rPr>
      </w:pPr>
    </w:p>
    <w:p w:rsidRPr="00046CF6" w:rsidR="003A407B" w:rsidP="003A407B" w:rsidRDefault="003A407B" w14:paraId="5AA5F2C7" w14:textId="77777777">
      <w:pPr>
        <w:spacing w:line="360" w:lineRule="auto"/>
        <w:ind w:right="-28"/>
        <w:contextualSpacing/>
        <w:jc w:val="both"/>
        <w:rPr>
          <w:rFonts w:ascii="Palatino Linotype" w:hAnsi="Palatino Linotype" w:eastAsia="Calibri" w:cs="Tahoma"/>
          <w:color w:val="000000"/>
          <w:sz w:val="22"/>
        </w:rPr>
      </w:pPr>
      <w:r w:rsidRPr="00046CF6">
        <w:rPr>
          <w:rFonts w:ascii="Palatino Linotype" w:hAnsi="Palatino Linotype" w:eastAsia="Calibri" w:cs="Tahoma"/>
          <w:color w:val="000000"/>
          <w:sz w:val="22"/>
        </w:rPr>
        <w:t xml:space="preserve">Conforme a lo anterior, se advierte que el Ente Recurrido cuenta con un área específica para conocer de la solicitud de información, a saber, la Gerencia de Mantenimiento y Operación, </w:t>
      </w:r>
      <w:r w:rsidRPr="00046CF6">
        <w:rPr>
          <w:rFonts w:ascii="Palatino Linotype" w:hAnsi="Palatino Linotype" w:cs="Tahoma"/>
          <w:sz w:val="22"/>
          <w:szCs w:val="22"/>
          <w:lang w:val="es-ES"/>
        </w:rPr>
        <w:t>del Organismo Público Descentralizado para la prestación de servicios de agua potable, alcantarillado y saneamiento del Municipio de Amecameca,</w:t>
      </w:r>
      <w:r w:rsidRPr="00046CF6">
        <w:rPr>
          <w:rFonts w:ascii="Palatino Linotype" w:hAnsi="Palatino Linotype" w:eastAsia="Calibri" w:cs="Tahoma"/>
          <w:color w:val="000000"/>
          <w:sz w:val="22"/>
        </w:rPr>
        <w:t xml:space="preserve"> por lo que al no haber pronunciamiento por parte de todas las unidades administrativas que pudieran haber contado con la información , se colige que el Ente Recurrido no cumplió con lo señalado dentro del artículo 162 de la Ley local de la materia, pues no se gestionó el requerimiento al área competente para conocer de lo peticionado.</w:t>
      </w:r>
    </w:p>
    <w:p w:rsidRPr="00046CF6" w:rsidR="00990B3C" w:rsidP="00C10DCD" w:rsidRDefault="00990B3C" w14:paraId="2B5FB2E8" w14:textId="77777777">
      <w:pPr>
        <w:spacing w:line="360" w:lineRule="auto"/>
        <w:jc w:val="both"/>
        <w:rPr>
          <w:rFonts w:ascii="Palatino Linotype" w:hAnsi="Palatino Linotype" w:cs="Tahoma"/>
          <w:sz w:val="22"/>
          <w:szCs w:val="22"/>
          <w:lang w:val="es-ES"/>
        </w:rPr>
      </w:pPr>
    </w:p>
    <w:p w:rsidRPr="00046CF6" w:rsidR="003A407B" w:rsidP="003A407B" w:rsidRDefault="00F30B9F" w14:paraId="115F365E"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eastAsia="Calibri" w:cs="Tahoma"/>
          <w:iCs/>
          <w:sz w:val="22"/>
          <w:szCs w:val="22"/>
          <w:lang w:val="es-ES" w:eastAsia="es-ES_tradnl"/>
        </w:rPr>
        <w:t xml:space="preserve">De igual forma, es necesario señalar que las respuestas del Sujeto obligado se centraron en señalar que las obras no fueron realizadas conforme lo establecido en el artículo 12.7 del Código Administrativo del Estado de México, sin embargo, se reitera que el particular no es experto en la materia y si dicha obra no fue realizada en términos de dicha normatividad, la misma se pudo llevar a cabo según lo establecido </w:t>
      </w:r>
      <w:r w:rsidRPr="00046CF6" w:rsidR="003A407B">
        <w:rPr>
          <w:rFonts w:ascii="Palatino Linotype" w:hAnsi="Palatino Linotype" w:eastAsia="Calibri" w:cs="Tahoma"/>
          <w:iCs/>
          <w:sz w:val="22"/>
          <w:szCs w:val="22"/>
          <w:lang w:val="es-ES" w:eastAsia="es-ES_tradnl"/>
        </w:rPr>
        <w:t xml:space="preserve">en el artículo 12.60 del Código Administrativo del Estado de México, </w:t>
      </w:r>
      <w:r w:rsidRPr="00046CF6">
        <w:rPr>
          <w:rFonts w:ascii="Palatino Linotype" w:hAnsi="Palatino Linotype" w:eastAsia="Calibri" w:cs="Tahoma"/>
          <w:iCs/>
          <w:sz w:val="22"/>
          <w:szCs w:val="22"/>
          <w:lang w:val="es-ES" w:eastAsia="es-ES_tradnl"/>
        </w:rPr>
        <w:t>es decir por cuenta propia del Ayuntamiento, razón por la cual puede no contar con todos los puntos solicitados por el Particular</w:t>
      </w:r>
      <w:r w:rsidRPr="00046CF6" w:rsidR="003A407B">
        <w:rPr>
          <w:rFonts w:ascii="Palatino Linotype" w:hAnsi="Palatino Linotype" w:eastAsia="Calibri" w:cs="Tahoma"/>
          <w:iCs/>
          <w:sz w:val="22"/>
          <w:szCs w:val="22"/>
          <w:lang w:val="es-ES" w:eastAsia="es-ES_tradnl"/>
        </w:rPr>
        <w:t xml:space="preserve">, sin embargo, al solicitar </w:t>
      </w:r>
      <w:r w:rsidRPr="00046CF6" w:rsidR="003A407B">
        <w:rPr>
          <w:rFonts w:ascii="Palatino Linotype" w:hAnsi="Palatino Linotype" w:eastAsia="Calibri" w:cs="Tahoma"/>
          <w:i/>
          <w:iCs/>
          <w:sz w:val="22"/>
          <w:szCs w:val="22"/>
          <w:lang w:val="es-ES" w:eastAsia="es-ES_tradnl"/>
        </w:rPr>
        <w:t xml:space="preserve">la información clara, precisa, sencilla y detallada </w:t>
      </w:r>
      <w:r w:rsidRPr="00046CF6" w:rsidR="003A407B">
        <w:rPr>
          <w:rFonts w:ascii="Palatino Linotype" w:hAnsi="Palatino Linotype" w:eastAsia="Calibri" w:cs="Tahoma"/>
          <w:iCs/>
          <w:sz w:val="22"/>
          <w:szCs w:val="22"/>
          <w:lang w:val="es-ES" w:eastAsia="es-ES_tradnl"/>
        </w:rPr>
        <w:t xml:space="preserve">se debe entregar toda la relacionada con </w:t>
      </w:r>
      <w:r w:rsidRPr="00046CF6" w:rsidR="003A407B">
        <w:rPr>
          <w:rFonts w:ascii="Palatino Linotype" w:hAnsi="Palatino Linotype" w:eastAsia="Calibri" w:cs="Tahoma"/>
          <w:iCs/>
          <w:sz w:val="22"/>
          <w:szCs w:val="22"/>
          <w:lang w:val="es-ES" w:eastAsia="es-ES_tradnl"/>
        </w:rPr>
        <w:lastRenderedPageBreak/>
        <w:t>la obra en estudio tal cual obre en los archivos del Sujeto Obligado</w:t>
      </w:r>
      <w:r w:rsidRPr="00046CF6" w:rsidR="000B7BB8">
        <w:rPr>
          <w:rFonts w:ascii="Palatino Linotype" w:hAnsi="Palatino Linotype" w:eastAsia="Calibri" w:cs="Tahoma"/>
          <w:iCs/>
          <w:sz w:val="22"/>
          <w:szCs w:val="22"/>
          <w:lang w:val="es-ES" w:eastAsia="es-ES_tradnl"/>
        </w:rPr>
        <w:t>, de ser el caso en versión pública</w:t>
      </w:r>
      <w:r w:rsidRPr="00046CF6" w:rsidR="003A407B">
        <w:rPr>
          <w:rFonts w:ascii="Palatino Linotype" w:hAnsi="Palatino Linotype" w:eastAsia="Calibri" w:cs="Tahoma"/>
          <w:iCs/>
          <w:sz w:val="22"/>
          <w:szCs w:val="22"/>
          <w:lang w:val="es-ES" w:eastAsia="es-ES_tradnl"/>
        </w:rPr>
        <w:t>.</w:t>
      </w:r>
    </w:p>
    <w:p w:rsidRPr="00046CF6" w:rsidR="002918FA" w:rsidP="003A407B" w:rsidRDefault="002918FA" w14:paraId="0CB55D96"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046CF6" w:rsidR="003A407B" w:rsidP="00331AF6" w:rsidRDefault="00331AF6" w14:paraId="24D40821" w14:textId="77777777">
      <w:pPr>
        <w:pStyle w:val="Prrafodelista"/>
        <w:numPr>
          <w:ilvl w:val="0"/>
          <w:numId w:val="29"/>
        </w:numPr>
        <w:spacing w:line="360" w:lineRule="auto"/>
        <w:jc w:val="both"/>
        <w:rPr>
          <w:rFonts w:ascii="Palatino Linotype" w:hAnsi="Palatino Linotype" w:cs="Tahoma"/>
          <w:b/>
          <w:szCs w:val="22"/>
          <w:lang w:val="es-ES"/>
        </w:rPr>
      </w:pPr>
      <w:r w:rsidRPr="00046CF6">
        <w:rPr>
          <w:rFonts w:ascii="Palatino Linotype" w:hAnsi="Palatino Linotype" w:cs="Tahoma"/>
          <w:b/>
          <w:szCs w:val="22"/>
          <w:lang w:val="es-ES"/>
        </w:rPr>
        <w:t>00257/AMECAMEC/IP/2021, 00249/AMECAMEC/IP/2021 y 00258/AMECAMEC/IP/2021</w:t>
      </w:r>
    </w:p>
    <w:p w:rsidRPr="00046CF6" w:rsidR="003A407B" w:rsidP="00C10DCD" w:rsidRDefault="003A407B" w14:paraId="75489C26" w14:textId="77777777">
      <w:pPr>
        <w:spacing w:line="360" w:lineRule="auto"/>
        <w:jc w:val="both"/>
        <w:rPr>
          <w:rFonts w:ascii="Palatino Linotype" w:hAnsi="Palatino Linotype" w:cs="Tahoma"/>
          <w:sz w:val="22"/>
          <w:szCs w:val="22"/>
          <w:lang w:val="es-ES"/>
        </w:rPr>
      </w:pPr>
    </w:p>
    <w:p w:rsidRPr="00046CF6" w:rsidR="00837562" w:rsidP="00837562" w:rsidRDefault="00644DEB" w14:paraId="7D9B468D" w14:textId="77777777">
      <w:pPr>
        <w:spacing w:line="360" w:lineRule="auto"/>
        <w:jc w:val="both"/>
        <w:rPr>
          <w:rFonts w:ascii="Palatino Linotype" w:hAnsi="Palatino Linotype" w:eastAsia="Calibri" w:cs="Tahoma"/>
          <w:sz w:val="22"/>
          <w:szCs w:val="22"/>
          <w:lang w:val="es-ES"/>
        </w:rPr>
      </w:pPr>
      <w:r w:rsidRPr="00046CF6">
        <w:rPr>
          <w:rFonts w:ascii="Palatino Linotype" w:hAnsi="Palatino Linotype" w:cs="Tahoma"/>
          <w:sz w:val="22"/>
          <w:szCs w:val="22"/>
          <w:lang w:val="es-ES"/>
        </w:rPr>
        <w:t xml:space="preserve">Estas solicitudes se analizan en conjunto ya que se encuentran relacionadas con la </w:t>
      </w:r>
      <w:r w:rsidRPr="00046CF6" w:rsidR="00837562">
        <w:rPr>
          <w:rFonts w:ascii="Palatino Linotype" w:hAnsi="Palatino Linotype" w:cs="Tahoma"/>
          <w:sz w:val="22"/>
          <w:szCs w:val="22"/>
          <w:lang w:val="es-ES"/>
        </w:rPr>
        <w:t>obra denominada “</w:t>
      </w:r>
      <w:r w:rsidRPr="00046CF6" w:rsidR="00837562">
        <w:rPr>
          <w:rFonts w:ascii="Palatino Linotype" w:hAnsi="Palatino Linotype" w:cs="Tahoma"/>
          <w:i/>
          <w:sz w:val="22"/>
          <w:szCs w:val="22"/>
          <w:lang w:val="es-ES"/>
        </w:rPr>
        <w:t>cambio de red hidráulica y drenaje en calle Ocampo con tubo PED ecológico</w:t>
      </w:r>
      <w:r w:rsidRPr="00046CF6" w:rsidR="00837562">
        <w:rPr>
          <w:rFonts w:ascii="Palatino Linotype" w:hAnsi="Palatino Linotype" w:eastAsia="Calibri" w:cs="Tahoma"/>
          <w:i/>
          <w:sz w:val="22"/>
          <w:szCs w:val="22"/>
          <w:lang w:val="es-ES"/>
        </w:rPr>
        <w:t>”</w:t>
      </w:r>
      <w:r w:rsidRPr="00046CF6" w:rsidR="00903637">
        <w:rPr>
          <w:rFonts w:ascii="Palatino Linotype" w:hAnsi="Palatino Linotype" w:eastAsia="Calibri" w:cs="Tahoma"/>
          <w:sz w:val="22"/>
          <w:szCs w:val="22"/>
          <w:lang w:val="es-ES"/>
        </w:rPr>
        <w:t xml:space="preserve"> obra que se encuentra visible en el Segundo Informe de 100 días en la página 8 como se muestra a continuación:</w:t>
      </w:r>
    </w:p>
    <w:p w:rsidRPr="00046CF6" w:rsidR="00837562" w:rsidP="00903637" w:rsidRDefault="00903637" w14:paraId="48EE8D07" w14:textId="77777777">
      <w:pPr>
        <w:spacing w:line="360" w:lineRule="auto"/>
        <w:jc w:val="center"/>
        <w:rPr>
          <w:rFonts w:ascii="Palatino Linotype" w:hAnsi="Palatino Linotype" w:eastAsia="Calibri" w:cs="Tahoma"/>
          <w:sz w:val="22"/>
          <w:szCs w:val="22"/>
          <w:lang w:val="es-ES"/>
        </w:rPr>
      </w:pPr>
      <w:r w:rsidRPr="00046CF6">
        <w:rPr>
          <w:noProof/>
          <w:lang w:eastAsia="es-MX"/>
        </w:rPr>
        <w:drawing>
          <wp:inline distT="0" distB="0" distL="0" distR="0" wp14:anchorId="13E146AD" wp14:editId="44611990">
            <wp:extent cx="3369049" cy="3905058"/>
            <wp:effectExtent l="0" t="0" r="317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931" t="22045" r="20555" b="13014"/>
                    <a:stretch/>
                  </pic:blipFill>
                  <pic:spPr bwMode="auto">
                    <a:xfrm>
                      <a:off x="0" y="0"/>
                      <a:ext cx="3383332" cy="3921613"/>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903637" w:rsidP="00837562" w:rsidRDefault="00903637" w14:paraId="02A51E7D" w14:textId="77777777">
      <w:pPr>
        <w:spacing w:line="360" w:lineRule="auto"/>
        <w:jc w:val="both"/>
        <w:rPr>
          <w:rFonts w:ascii="Palatino Linotype" w:hAnsi="Palatino Linotype" w:cs="Tahoma"/>
          <w:sz w:val="22"/>
          <w:szCs w:val="22"/>
          <w:lang w:val="es-ES"/>
        </w:rPr>
      </w:pPr>
    </w:p>
    <w:p w:rsidRPr="00046CF6" w:rsidR="00D70D4A" w:rsidP="00837562" w:rsidRDefault="00A94F15" w14:paraId="138F45D4"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lastRenderedPageBreak/>
        <w:t>Sobre las presentes solicitudes, el Ayuntamiento en respuesta a través del Director General del OPDAAS manifestó que la solicitud se encontraba mal fundamentad</w:t>
      </w:r>
      <w:r w:rsidRPr="00046CF6" w:rsidR="009C708B">
        <w:rPr>
          <w:rFonts w:ascii="Palatino Linotype" w:hAnsi="Palatino Linotype" w:cs="Tahoma"/>
          <w:sz w:val="22"/>
          <w:szCs w:val="22"/>
          <w:lang w:val="es-ES"/>
        </w:rPr>
        <w:t>a</w:t>
      </w:r>
      <w:r w:rsidRPr="00046CF6">
        <w:rPr>
          <w:rFonts w:ascii="Palatino Linotype" w:hAnsi="Palatino Linotype" w:cs="Tahoma"/>
          <w:sz w:val="22"/>
          <w:szCs w:val="22"/>
          <w:lang w:val="es-ES"/>
        </w:rPr>
        <w:t>, ya que la obra no fue realizada de acuerdo a lo señalado por el artículo 12.7 del Código Administrativo del Estado de México</w:t>
      </w:r>
      <w:r w:rsidRPr="00046CF6" w:rsidR="009F2BCA">
        <w:rPr>
          <w:rFonts w:ascii="Palatino Linotype" w:hAnsi="Palatino Linotype" w:cs="Tahoma"/>
          <w:sz w:val="22"/>
          <w:szCs w:val="22"/>
          <w:lang w:val="es-ES"/>
        </w:rPr>
        <w:t xml:space="preserve"> y en informe justificado </w:t>
      </w:r>
      <w:r w:rsidRPr="00046CF6" w:rsidR="00335C70">
        <w:rPr>
          <w:rFonts w:ascii="Palatino Linotype" w:hAnsi="Palatino Linotype" w:cs="Tahoma"/>
          <w:sz w:val="22"/>
          <w:szCs w:val="22"/>
          <w:lang w:val="es-ES"/>
        </w:rPr>
        <w:t xml:space="preserve">el mismo servidor público </w:t>
      </w:r>
      <w:r w:rsidRPr="00046CF6" w:rsidR="00335C70">
        <w:rPr>
          <w:rFonts w:ascii="Palatino Linotype" w:hAnsi="Palatino Linotype" w:cs="Tahoma"/>
          <w:sz w:val="22"/>
          <w:szCs w:val="22"/>
          <w:u w:val="single"/>
          <w:lang w:val="es-ES"/>
        </w:rPr>
        <w:t>señaló que dicha obra no aplica a lo establecido en el libro segundo</w:t>
      </w:r>
      <w:r w:rsidRPr="00046CF6" w:rsidR="00335C70">
        <w:rPr>
          <w:rFonts w:ascii="Palatino Linotype" w:hAnsi="Palatino Linotype" w:cs="Tahoma"/>
          <w:sz w:val="22"/>
          <w:szCs w:val="22"/>
          <w:lang w:val="es-ES"/>
        </w:rPr>
        <w:t xml:space="preserve">, y que el tubo </w:t>
      </w:r>
      <w:r w:rsidRPr="00046CF6" w:rsidR="00335C70">
        <w:rPr>
          <w:rFonts w:ascii="Palatino Linotype" w:hAnsi="Palatino Linotype" w:cs="Tahoma"/>
          <w:b/>
          <w:sz w:val="22"/>
          <w:szCs w:val="22"/>
          <w:lang w:val="es-ES"/>
        </w:rPr>
        <w:t>PED ECOLÓGICO</w:t>
      </w:r>
      <w:r w:rsidRPr="00046CF6" w:rsidR="00335C70">
        <w:rPr>
          <w:rFonts w:ascii="Palatino Linotype" w:hAnsi="Palatino Linotype" w:cs="Tahoma"/>
          <w:sz w:val="22"/>
          <w:szCs w:val="22"/>
          <w:lang w:val="es-ES"/>
        </w:rPr>
        <w:t xml:space="preserve"> no existe para llevar a cabo obras tanto en drenaje como en agua potable.</w:t>
      </w:r>
    </w:p>
    <w:p w:rsidRPr="00046CF6" w:rsidR="00335C70" w:rsidP="00837562" w:rsidRDefault="00335C70" w14:paraId="7A769421" w14:textId="77777777">
      <w:pPr>
        <w:spacing w:line="360" w:lineRule="auto"/>
        <w:jc w:val="both"/>
        <w:rPr>
          <w:rFonts w:ascii="Palatino Linotype" w:hAnsi="Palatino Linotype" w:cs="Tahoma"/>
          <w:sz w:val="22"/>
          <w:szCs w:val="22"/>
          <w:lang w:val="es-ES"/>
        </w:rPr>
      </w:pPr>
    </w:p>
    <w:p w:rsidRPr="00046CF6" w:rsidR="00335C70" w:rsidP="00837562" w:rsidRDefault="009C708B" w14:paraId="321DBD16"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Derivado de lo anterior,</w:t>
      </w:r>
      <w:r w:rsidRPr="00046CF6" w:rsidR="00335C70">
        <w:rPr>
          <w:rFonts w:ascii="Palatino Linotype" w:hAnsi="Palatino Linotype" w:cs="Tahoma"/>
          <w:sz w:val="22"/>
          <w:szCs w:val="22"/>
          <w:lang w:val="es-ES"/>
        </w:rPr>
        <w:t xml:space="preserve"> </w:t>
      </w:r>
      <w:r w:rsidRPr="00046CF6">
        <w:rPr>
          <w:rFonts w:ascii="Palatino Linotype" w:hAnsi="Palatino Linotype" w:cs="Tahoma"/>
          <w:sz w:val="22"/>
          <w:szCs w:val="22"/>
          <w:lang w:val="es-ES"/>
        </w:rPr>
        <w:t>sobre</w:t>
      </w:r>
      <w:r w:rsidRPr="00046CF6" w:rsidR="00335C70">
        <w:rPr>
          <w:rFonts w:ascii="Palatino Linotype" w:hAnsi="Palatino Linotype" w:cs="Tahoma"/>
          <w:sz w:val="22"/>
          <w:szCs w:val="22"/>
          <w:lang w:val="es-ES"/>
        </w:rPr>
        <w:t xml:space="preserve"> dichas </w:t>
      </w:r>
      <w:r w:rsidRPr="00046CF6">
        <w:rPr>
          <w:rFonts w:ascii="Palatino Linotype" w:hAnsi="Palatino Linotype" w:cs="Tahoma"/>
          <w:sz w:val="22"/>
          <w:szCs w:val="22"/>
          <w:lang w:val="es-ES"/>
        </w:rPr>
        <w:t xml:space="preserve">manifestaciones realizadas por el Sujeto Obligado </w:t>
      </w:r>
      <w:r w:rsidRPr="00046CF6" w:rsidR="00335C70">
        <w:rPr>
          <w:rFonts w:ascii="Palatino Linotype" w:hAnsi="Palatino Linotype" w:cs="Tahoma"/>
          <w:sz w:val="22"/>
          <w:szCs w:val="22"/>
          <w:lang w:val="es-ES"/>
        </w:rPr>
        <w:t xml:space="preserve">se puede concluir que las </w:t>
      </w:r>
      <w:r w:rsidRPr="00046CF6" w:rsidR="002918FA">
        <w:rPr>
          <w:rFonts w:ascii="Palatino Linotype" w:hAnsi="Palatino Linotype" w:cs="Tahoma"/>
          <w:sz w:val="22"/>
          <w:szCs w:val="22"/>
          <w:lang w:val="es-ES"/>
        </w:rPr>
        <w:t>obras</w:t>
      </w:r>
      <w:r w:rsidRPr="00046CF6" w:rsidR="00A81F65">
        <w:rPr>
          <w:rFonts w:ascii="Palatino Linotype" w:hAnsi="Palatino Linotype" w:cs="Tahoma"/>
          <w:sz w:val="22"/>
          <w:szCs w:val="22"/>
          <w:lang w:val="es-ES"/>
        </w:rPr>
        <w:t xml:space="preserve"> fueron</w:t>
      </w:r>
      <w:r w:rsidRPr="00046CF6" w:rsidR="00335C70">
        <w:rPr>
          <w:rFonts w:ascii="Palatino Linotype" w:hAnsi="Palatino Linotype" w:cs="Tahoma"/>
          <w:sz w:val="22"/>
          <w:szCs w:val="22"/>
          <w:lang w:val="es-ES"/>
        </w:rPr>
        <w:t xml:space="preserve"> </w:t>
      </w:r>
      <w:r w:rsidRPr="00046CF6" w:rsidR="00A81F65">
        <w:rPr>
          <w:rFonts w:ascii="Palatino Linotype" w:hAnsi="Palatino Linotype" w:cs="Tahoma"/>
          <w:sz w:val="22"/>
          <w:szCs w:val="22"/>
          <w:lang w:val="es-ES"/>
        </w:rPr>
        <w:t>elaboradas</w:t>
      </w:r>
      <w:r w:rsidRPr="00046CF6" w:rsidR="00335C70">
        <w:rPr>
          <w:rFonts w:ascii="Palatino Linotype" w:hAnsi="Palatino Linotype" w:cs="Tahoma"/>
          <w:sz w:val="22"/>
          <w:szCs w:val="22"/>
          <w:lang w:val="es-ES"/>
        </w:rPr>
        <w:t xml:space="preserve">, ya que el </w:t>
      </w:r>
      <w:r w:rsidRPr="00046CF6" w:rsidR="00572ED4">
        <w:rPr>
          <w:rFonts w:ascii="Palatino Linotype" w:hAnsi="Palatino Linotype" w:cs="Tahoma"/>
          <w:sz w:val="22"/>
          <w:szCs w:val="22"/>
          <w:lang w:val="es-ES"/>
        </w:rPr>
        <w:t xml:space="preserve">Director del Organismo Público Descentralizado para la prestación de servicios de agua potable, alcantarillado y saneamiento del Municipio de Amecameca, no niega que se hayan llevado a cabo, sino que </w:t>
      </w:r>
      <w:r w:rsidRPr="00046CF6" w:rsidR="002918FA">
        <w:rPr>
          <w:rFonts w:ascii="Palatino Linotype" w:hAnsi="Palatino Linotype" w:cs="Tahoma"/>
          <w:sz w:val="22"/>
          <w:szCs w:val="22"/>
          <w:lang w:val="es-ES"/>
        </w:rPr>
        <w:t xml:space="preserve">no se realizaron conforme al </w:t>
      </w:r>
      <w:r w:rsidRPr="00046CF6" w:rsidR="00A81F65">
        <w:rPr>
          <w:rFonts w:ascii="Palatino Linotype" w:hAnsi="Palatino Linotype" w:cs="Tahoma"/>
          <w:sz w:val="22"/>
          <w:szCs w:val="22"/>
          <w:lang w:val="es-ES"/>
        </w:rPr>
        <w:t xml:space="preserve">fundamento señalado </w:t>
      </w:r>
      <w:r w:rsidRPr="00046CF6" w:rsidR="002918FA">
        <w:rPr>
          <w:rFonts w:ascii="Palatino Linotype" w:hAnsi="Palatino Linotype" w:cs="Tahoma"/>
          <w:sz w:val="22"/>
          <w:szCs w:val="22"/>
          <w:lang w:val="es-ES"/>
        </w:rPr>
        <w:t xml:space="preserve">por </w:t>
      </w:r>
      <w:r w:rsidRPr="00046CF6" w:rsidR="00B44807">
        <w:rPr>
          <w:rFonts w:ascii="Palatino Linotype" w:hAnsi="Palatino Linotype" w:cs="Tahoma"/>
          <w:sz w:val="22"/>
          <w:szCs w:val="22"/>
          <w:lang w:val="es-ES"/>
        </w:rPr>
        <w:t>el Particular.</w:t>
      </w:r>
    </w:p>
    <w:p w:rsidRPr="00046CF6" w:rsidR="00A81F65" w:rsidP="00837562" w:rsidRDefault="00A81F65" w14:paraId="39EBBBA6" w14:textId="77777777">
      <w:pPr>
        <w:spacing w:line="360" w:lineRule="auto"/>
        <w:jc w:val="both"/>
        <w:rPr>
          <w:rFonts w:ascii="Palatino Linotype" w:hAnsi="Palatino Linotype" w:cs="Tahoma"/>
          <w:sz w:val="22"/>
          <w:szCs w:val="22"/>
          <w:lang w:val="es-ES"/>
        </w:rPr>
      </w:pPr>
    </w:p>
    <w:p w:rsidRPr="00046CF6" w:rsidR="00A81F65" w:rsidP="00A81F65" w:rsidRDefault="00A81F65" w14:paraId="238AB429" w14:textId="77777777">
      <w:pPr>
        <w:spacing w:line="360" w:lineRule="auto"/>
        <w:jc w:val="both"/>
        <w:rPr>
          <w:rFonts w:ascii="Palatino Linotype" w:hAnsi="Palatino Linotype" w:cs="Tahoma"/>
          <w:sz w:val="22"/>
          <w:szCs w:val="24"/>
        </w:rPr>
      </w:pPr>
      <w:r w:rsidRPr="00046CF6">
        <w:rPr>
          <w:rFonts w:ascii="Palatino Linotype" w:hAnsi="Palatino Linotype" w:cs="Tahoma"/>
          <w:sz w:val="22"/>
          <w:szCs w:val="22"/>
          <w:lang w:val="es-ES"/>
        </w:rPr>
        <w:t xml:space="preserve">Así de lo anterior, se desprende que el Ayuntamiento, no realizó una correcta búsqueda exhaustiva y razonable de la información, razón por la cual resulta procedente ordenar realice la información correspondiente al  cambio de red hidráulica y drenaje en calle Ocampo, </w:t>
      </w:r>
      <w:r w:rsidRPr="00046CF6">
        <w:rPr>
          <w:rFonts w:ascii="Palatino Linotype" w:hAnsi="Palatino Linotype" w:cs="Tahoma"/>
          <w:bCs/>
          <w:iCs/>
          <w:sz w:val="22"/>
          <w:szCs w:val="22"/>
        </w:rPr>
        <w:t>ello</w:t>
      </w:r>
      <w:r w:rsidRPr="00046CF6">
        <w:rPr>
          <w:rFonts w:ascii="Palatino Linotype" w:hAnsi="Palatino Linotype" w:cs="Tahoma"/>
          <w:sz w:val="22"/>
          <w:szCs w:val="24"/>
        </w:rPr>
        <w:t xml:space="preserve"> en virtud de que </w:t>
      </w:r>
      <w:r w:rsidRPr="00046CF6">
        <w:rPr>
          <w:rFonts w:ascii="Palatino Linotype" w:hAnsi="Palatino Linotype" w:cs="Tahoma"/>
          <w:sz w:val="22"/>
          <w:szCs w:val="22"/>
        </w:rPr>
        <w:t xml:space="preserve">conforme al artículo 12 de la Ley de Transparencia y Acceso a la Información Pública del Estado de México y Municipios, </w:t>
      </w:r>
      <w:r w:rsidRPr="00046CF6">
        <w:rPr>
          <w:rFonts w:ascii="Palatino Linotype" w:hAnsi="Palatino Linotype" w:cs="Tahoma"/>
          <w:sz w:val="22"/>
          <w:szCs w:val="24"/>
        </w:rPr>
        <w:t>quienes genere, recopilen, administren, manejen, procesen archiven o conserven información pública serán responsables de la misma, además de que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r w:rsidRPr="00046CF6">
        <w:rPr>
          <w:rFonts w:ascii="Palatino Linotype" w:hAnsi="Palatino Linotype" w:cs="Tahoma"/>
          <w:sz w:val="22"/>
          <w:szCs w:val="22"/>
        </w:rPr>
        <w:t xml:space="preserve">, por lo que </w:t>
      </w:r>
      <w:r w:rsidRPr="00046CF6">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046CF6">
        <w:rPr>
          <w:rFonts w:ascii="Palatino Linotype" w:hAnsi="Palatino Linotype" w:cs="Tahoma"/>
          <w:i/>
          <w:sz w:val="22"/>
          <w:szCs w:val="22"/>
        </w:rPr>
        <w:t>ad hoc</w:t>
      </w:r>
      <w:r w:rsidRPr="00046CF6">
        <w:rPr>
          <w:rFonts w:ascii="Palatino Linotype" w:hAnsi="Palatino Linotype" w:cs="Tahoma"/>
          <w:sz w:val="22"/>
          <w:szCs w:val="22"/>
        </w:rPr>
        <w:t xml:space="preserve">; lo cual, toma sustento en el artículo 160 de la Ley de Transparencia y </w:t>
      </w:r>
      <w:r w:rsidRPr="00046CF6">
        <w:rPr>
          <w:rFonts w:ascii="Palatino Linotype" w:hAnsi="Palatino Linotype" w:cs="Tahoma"/>
          <w:sz w:val="22"/>
          <w:szCs w:val="22"/>
        </w:rPr>
        <w:lastRenderedPageBreak/>
        <w:t xml:space="preserve">Acceso a la Información Pública del Estado de México y Municipios, el cual refiere que los sujetos obligados deberán entregar la información que obre en sus archivos. </w:t>
      </w:r>
    </w:p>
    <w:p w:rsidRPr="00046CF6" w:rsidR="00A81F65" w:rsidP="00837562" w:rsidRDefault="00A81F65" w14:paraId="1B2E4F1B" w14:textId="77777777">
      <w:pPr>
        <w:spacing w:line="360" w:lineRule="auto"/>
        <w:jc w:val="both"/>
        <w:rPr>
          <w:rFonts w:ascii="Palatino Linotype" w:hAnsi="Palatino Linotype" w:cs="Tahoma"/>
          <w:sz w:val="22"/>
          <w:szCs w:val="22"/>
          <w:lang w:val="es-ES"/>
        </w:rPr>
      </w:pPr>
    </w:p>
    <w:p w:rsidRPr="00046CF6" w:rsidR="00B44807" w:rsidP="009C708B" w:rsidRDefault="009C708B" w14:paraId="5A9D79DA" w14:textId="77777777">
      <w:pPr>
        <w:pStyle w:val="Prrafodelista"/>
        <w:numPr>
          <w:ilvl w:val="0"/>
          <w:numId w:val="29"/>
        </w:numPr>
        <w:spacing w:line="360" w:lineRule="auto"/>
        <w:jc w:val="both"/>
        <w:rPr>
          <w:rFonts w:ascii="Palatino Linotype" w:hAnsi="Palatino Linotype" w:cs="Tahoma"/>
          <w:b/>
          <w:szCs w:val="22"/>
          <w:lang w:val="es-ES"/>
        </w:rPr>
      </w:pPr>
      <w:r w:rsidRPr="00046CF6">
        <w:rPr>
          <w:rFonts w:ascii="Palatino Linotype" w:hAnsi="Palatino Linotype" w:cs="Tahoma"/>
          <w:b/>
          <w:szCs w:val="22"/>
          <w:lang w:val="es-ES"/>
        </w:rPr>
        <w:t>00254/AMECAMEC/IP/2021</w:t>
      </w:r>
    </w:p>
    <w:p w:rsidRPr="00046CF6" w:rsidR="009C708B" w:rsidP="009C708B" w:rsidRDefault="009C708B" w14:paraId="6C11F425"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La presente solicitud es respecto de la obra “</w:t>
      </w:r>
      <w:r w:rsidRPr="00046CF6">
        <w:rPr>
          <w:rFonts w:ascii="Palatino Linotype" w:hAnsi="Palatino Linotype" w:cs="Tahoma"/>
          <w:i/>
          <w:sz w:val="22"/>
          <w:szCs w:val="22"/>
          <w:lang w:val="es-ES"/>
        </w:rPr>
        <w:t>construcción de drenaje en calle prolongación Madero”</w:t>
      </w:r>
      <w:r w:rsidRPr="00046CF6">
        <w:rPr>
          <w:rFonts w:ascii="Palatino Linotype" w:hAnsi="Palatino Linotype" w:cs="Tahoma"/>
          <w:sz w:val="22"/>
          <w:szCs w:val="22"/>
          <w:lang w:val="es-ES"/>
        </w:rPr>
        <w:t xml:space="preserve"> en la cual al igual que las solicitudes que se acaban de analizar en párrafos anteriores, el Sujeto Obligado a través del Director General del OPDAAS manifestó que la solicitud se encontraba mal fundamentada, ya que la obra no fue realizada de acuerdo a lo señalado por el artículo 12.7 del Código Administrativo del Estado de México por lo que no aplicaba lo solicitado en la manera que se solicitó.</w:t>
      </w:r>
    </w:p>
    <w:p w:rsidRPr="00046CF6" w:rsidR="009C708B" w:rsidP="009C708B" w:rsidRDefault="009C708B" w14:paraId="07D02382" w14:textId="77777777">
      <w:pPr>
        <w:spacing w:line="360" w:lineRule="auto"/>
        <w:jc w:val="both"/>
        <w:rPr>
          <w:rFonts w:ascii="Palatino Linotype" w:hAnsi="Palatino Linotype" w:cs="Tahoma"/>
          <w:sz w:val="22"/>
          <w:szCs w:val="22"/>
          <w:lang w:val="es-ES"/>
        </w:rPr>
      </w:pPr>
    </w:p>
    <w:p w:rsidRPr="00046CF6" w:rsidR="009C708B" w:rsidP="009C708B" w:rsidRDefault="009C708B" w14:paraId="56EEF3A3"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Al respecto, sobre la obra solicitada el Particular adjuntó una imagen correspondiente al Segundo Informe de 100 días, misma que se puede visualizar en la foja 8 como se muestra a continuación:</w:t>
      </w:r>
    </w:p>
    <w:p w:rsidRPr="00046CF6" w:rsidR="009C708B" w:rsidP="009C708B" w:rsidRDefault="009C708B" w14:paraId="2805A402" w14:textId="77777777">
      <w:pPr>
        <w:spacing w:line="360" w:lineRule="auto"/>
        <w:jc w:val="center"/>
        <w:rPr>
          <w:rFonts w:ascii="Palatino Linotype" w:hAnsi="Palatino Linotype" w:cs="Tahoma"/>
          <w:sz w:val="22"/>
          <w:szCs w:val="22"/>
          <w:lang w:val="es-ES"/>
        </w:rPr>
      </w:pPr>
      <w:r w:rsidRPr="00046CF6">
        <w:rPr>
          <w:noProof/>
          <w:lang w:eastAsia="es-MX"/>
        </w:rPr>
        <w:drawing>
          <wp:inline distT="0" distB="0" distL="0" distR="0" wp14:anchorId="5C1E846D" wp14:editId="19CB1EA5">
            <wp:extent cx="2250609" cy="2886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591" t="20051" r="22213" b="15667"/>
                    <a:stretch/>
                  </pic:blipFill>
                  <pic:spPr bwMode="auto">
                    <a:xfrm>
                      <a:off x="0" y="0"/>
                      <a:ext cx="2263683" cy="2902840"/>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B80DA9" w:rsidP="00B80DA9" w:rsidRDefault="00B80DA9" w14:paraId="7B71BADD"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cs="Tahoma"/>
          <w:sz w:val="22"/>
          <w:szCs w:val="22"/>
          <w:lang w:val="es-ES"/>
        </w:rPr>
        <w:lastRenderedPageBreak/>
        <w:t xml:space="preserve">Derivado de lo anterior, sobre la respuesta proporcionada por el Director del Organismo Público Descentralizado para la prestación de servicios de agua potable, alcantarillado y saneamiento del Municipio de Amecameca, se concluye que se llevó a cabo la obra ya que este no niega que se realizó, sino que el fundamento no era el correcto, al respecto debió privilegiar el principio de máxima publicidad, y proporcionar la información relacionada con lo requerido por el Particular, ya que si bien es cierto indicó un artículo que no correspondía con lo solicitado, al principio de su solicitud señaló que requería  </w:t>
      </w:r>
      <w:r w:rsidRPr="00046CF6">
        <w:rPr>
          <w:rFonts w:ascii="Palatino Linotype" w:hAnsi="Palatino Linotype" w:eastAsia="Calibri" w:cs="Tahoma"/>
          <w:i/>
          <w:iCs/>
          <w:sz w:val="22"/>
          <w:szCs w:val="22"/>
          <w:lang w:val="es-ES" w:eastAsia="es-ES_tradnl"/>
        </w:rPr>
        <w:t xml:space="preserve">la información clara, precisa, sencilla y detallada </w:t>
      </w:r>
      <w:r w:rsidRPr="00046CF6">
        <w:rPr>
          <w:rFonts w:ascii="Palatino Linotype" w:hAnsi="Palatino Linotype" w:eastAsia="Calibri" w:cs="Tahoma"/>
          <w:iCs/>
          <w:sz w:val="22"/>
          <w:szCs w:val="22"/>
          <w:lang w:val="es-ES" w:eastAsia="es-ES_tradnl"/>
        </w:rPr>
        <w:t>por lo que se debe entregar toda la relacionada con la obra en estudio tal cual obre en los archivos del Sujeto Obligado.</w:t>
      </w:r>
    </w:p>
    <w:p w:rsidRPr="00046CF6" w:rsidR="00B80DA9" w:rsidP="00B80DA9" w:rsidRDefault="00B80DA9" w14:paraId="551A9DD4" w14:textId="77777777">
      <w:pPr>
        <w:spacing w:line="360" w:lineRule="auto"/>
        <w:jc w:val="both"/>
        <w:rPr>
          <w:rFonts w:ascii="Palatino Linotype" w:hAnsi="Palatino Linotype" w:cs="Tahoma"/>
          <w:sz w:val="22"/>
          <w:szCs w:val="22"/>
          <w:lang w:val="es-ES"/>
        </w:rPr>
      </w:pPr>
    </w:p>
    <w:p w:rsidRPr="00046CF6" w:rsidR="00B80DA9" w:rsidP="00B80DA9" w:rsidRDefault="00B80DA9" w14:paraId="7925BD6E" w14:textId="77777777">
      <w:pPr>
        <w:pStyle w:val="Prrafodelista"/>
        <w:numPr>
          <w:ilvl w:val="0"/>
          <w:numId w:val="29"/>
        </w:numPr>
        <w:spacing w:line="360" w:lineRule="auto"/>
        <w:jc w:val="both"/>
        <w:rPr>
          <w:rFonts w:ascii="Palatino Linotype" w:hAnsi="Palatino Linotype" w:cs="Tahoma"/>
          <w:b/>
          <w:szCs w:val="22"/>
          <w:lang w:val="es-ES"/>
        </w:rPr>
      </w:pPr>
      <w:r w:rsidRPr="00046CF6">
        <w:rPr>
          <w:rFonts w:ascii="Palatino Linotype" w:hAnsi="Palatino Linotype" w:cs="Tahoma"/>
          <w:b/>
          <w:szCs w:val="22"/>
          <w:lang w:val="es-ES"/>
        </w:rPr>
        <w:t>00250/AMECAMEC/IP/2021</w:t>
      </w:r>
    </w:p>
    <w:p w:rsidRPr="00046CF6" w:rsidR="009C708B" w:rsidP="009C708B" w:rsidRDefault="009C708B" w14:paraId="37E128FC" w14:textId="77777777">
      <w:pPr>
        <w:spacing w:line="360" w:lineRule="auto"/>
        <w:jc w:val="both"/>
        <w:rPr>
          <w:rFonts w:ascii="Palatino Linotype" w:hAnsi="Palatino Linotype" w:cs="Tahoma"/>
          <w:sz w:val="22"/>
          <w:szCs w:val="22"/>
          <w:lang w:val="es-ES"/>
        </w:rPr>
      </w:pPr>
    </w:p>
    <w:p w:rsidRPr="00046CF6" w:rsidR="00887820" w:rsidP="00887820" w:rsidRDefault="00887820" w14:paraId="53EE277C"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Sobre la presente solicitud, el Particular adjuntó la imagen del 2o. Informe de los primeros 100 días de Resultados de la gobernanza del ayuntamiento 2019-2021, que se ubica en la foja 8 como se observa a continuación:</w:t>
      </w:r>
    </w:p>
    <w:p w:rsidRPr="00046CF6" w:rsidR="00887820" w:rsidP="00887820" w:rsidRDefault="00887820" w14:paraId="726D9503" w14:textId="77777777">
      <w:pPr>
        <w:spacing w:line="360" w:lineRule="auto"/>
        <w:jc w:val="center"/>
        <w:rPr>
          <w:rFonts w:ascii="Palatino Linotype" w:hAnsi="Palatino Linotype" w:cs="Tahoma"/>
          <w:sz w:val="22"/>
          <w:szCs w:val="22"/>
          <w:lang w:val="es-ES"/>
        </w:rPr>
      </w:pPr>
      <w:r w:rsidRPr="00046CF6">
        <w:rPr>
          <w:noProof/>
          <w:lang w:eastAsia="es-MX"/>
        </w:rPr>
        <w:drawing>
          <wp:inline distT="0" distB="0" distL="0" distR="0" wp14:anchorId="206359A3" wp14:editId="1E7296D0">
            <wp:extent cx="2409825" cy="301228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25" t="10910" r="51238" b="30116"/>
                    <a:stretch/>
                  </pic:blipFill>
                  <pic:spPr bwMode="auto">
                    <a:xfrm>
                      <a:off x="0" y="0"/>
                      <a:ext cx="2413110" cy="3016387"/>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9C708B" w:rsidP="00837562" w:rsidRDefault="00887820" w14:paraId="70FA938A"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lastRenderedPageBreak/>
        <w:t>Ahora bien, en la redacción de su solicitud, señaló lo siguiente:</w:t>
      </w:r>
    </w:p>
    <w:p w:rsidRPr="00046CF6" w:rsidR="00887820" w:rsidP="00837562" w:rsidRDefault="00887820" w14:paraId="57FB1449" w14:textId="77777777">
      <w:pPr>
        <w:spacing w:line="360" w:lineRule="auto"/>
        <w:jc w:val="both"/>
        <w:rPr>
          <w:rFonts w:ascii="Palatino Linotype" w:hAnsi="Palatino Linotype" w:cs="Tahoma"/>
          <w:sz w:val="22"/>
          <w:szCs w:val="22"/>
          <w:lang w:val="es-ES"/>
        </w:rPr>
      </w:pPr>
    </w:p>
    <w:p w:rsidRPr="00046CF6" w:rsidR="00887820" w:rsidP="00887820" w:rsidRDefault="00887820" w14:paraId="564617CC"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a.- tiempo que duro el operativo. </w:t>
      </w:r>
    </w:p>
    <w:p w:rsidRPr="00046CF6" w:rsidR="00887820" w:rsidP="00887820" w:rsidRDefault="00887820" w14:paraId="5A0BE0CC"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b.- Quién lo realizo. </w:t>
      </w:r>
    </w:p>
    <w:p w:rsidRPr="00046CF6" w:rsidR="00887820" w:rsidP="00887820" w:rsidRDefault="00887820" w14:paraId="14BBDD56"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c.- Que tipo de maquinaría se utilizó si fue equipo propio o alquilado en caso de ser equipo propio requiero las facturas en cuanto al combustible que utilizo, aceite, depreciación de la maquinaria, nombre del operador y experiencia que se pueda comprobar y cuanto personal se requirió, así como su sueldo y tiempo que duro la operación.</w:t>
      </w:r>
    </w:p>
    <w:p w:rsidRPr="00046CF6" w:rsidR="00887820" w:rsidP="00887820" w:rsidRDefault="00887820" w14:paraId="0626DCF3"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 xml:space="preserve">en caso de maquinaria alquilada requiero el costo si fue por hora por día o por semana que se demuestre con factura, si fue persona física o empresa, razón social y domicilio fiscal. </w:t>
      </w:r>
    </w:p>
    <w:p w:rsidRPr="00046CF6" w:rsidR="00887820" w:rsidP="00887820" w:rsidRDefault="00887820" w14:paraId="1BF70C4E" w14:textId="77777777">
      <w:pPr>
        <w:spacing w:line="360" w:lineRule="auto"/>
        <w:ind w:left="567" w:right="539"/>
        <w:jc w:val="both"/>
        <w:rPr>
          <w:rFonts w:ascii="Palatino Linotype" w:hAnsi="Palatino Linotype" w:cs="Tahoma"/>
          <w:i/>
          <w:szCs w:val="22"/>
          <w:lang w:val="es-ES"/>
        </w:rPr>
      </w:pPr>
      <w:r w:rsidRPr="00046CF6">
        <w:rPr>
          <w:rFonts w:ascii="Palatino Linotype" w:hAnsi="Palatino Linotype" w:cs="Tahoma"/>
          <w:i/>
          <w:szCs w:val="22"/>
          <w:lang w:val="es-ES"/>
        </w:rPr>
        <w:t>d.- Además beneficio social en cuanto la comunidad.</w:t>
      </w:r>
    </w:p>
    <w:p w:rsidRPr="00046CF6" w:rsidR="00D70D4A" w:rsidP="00837562" w:rsidRDefault="00D70D4A" w14:paraId="6F9FBE63" w14:textId="77777777">
      <w:pPr>
        <w:spacing w:line="360" w:lineRule="auto"/>
        <w:jc w:val="both"/>
        <w:rPr>
          <w:rFonts w:ascii="Palatino Linotype" w:hAnsi="Palatino Linotype" w:cs="Tahoma"/>
          <w:sz w:val="22"/>
          <w:szCs w:val="22"/>
          <w:lang w:val="es-ES"/>
        </w:rPr>
      </w:pPr>
    </w:p>
    <w:p w:rsidRPr="00046CF6" w:rsidR="00D70D4A" w:rsidP="00837562" w:rsidRDefault="00887820" w14:paraId="5E57C2B1"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 xml:space="preserve">En atención a la presente solicitud, el Ayuntamiento a través del Director del OPDAAS solo señaló que dicha obra no fue un “operativo” además de que resultaba ser competencia de la Dirección de Obras Públicas del Municipio de Amecameca, </w:t>
      </w:r>
      <w:r w:rsidRPr="00046CF6" w:rsidR="00E23C62">
        <w:rPr>
          <w:rFonts w:ascii="Palatino Linotype" w:hAnsi="Palatino Linotype" w:cs="Tahoma"/>
          <w:sz w:val="22"/>
          <w:szCs w:val="22"/>
          <w:lang w:val="es-ES"/>
        </w:rPr>
        <w:t>sin embargo, de la respuesta proporcionada, así como del informe justificado no se advierte la respuesta de esta unidad administrativa.</w:t>
      </w:r>
    </w:p>
    <w:p w:rsidRPr="00046CF6" w:rsidR="00E23C62" w:rsidP="00837562" w:rsidRDefault="00E23C62" w14:paraId="67D4DB56" w14:textId="77777777">
      <w:pPr>
        <w:spacing w:line="360" w:lineRule="auto"/>
        <w:jc w:val="both"/>
        <w:rPr>
          <w:rFonts w:ascii="Palatino Linotype" w:hAnsi="Palatino Linotype" w:cs="Tahoma"/>
          <w:sz w:val="22"/>
          <w:szCs w:val="22"/>
          <w:lang w:val="es-ES"/>
        </w:rPr>
      </w:pPr>
    </w:p>
    <w:p w:rsidRPr="00046CF6" w:rsidR="00E23C62" w:rsidP="00837562" w:rsidRDefault="00E23C62" w14:paraId="6BEF66AE"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lang w:val="es-ES"/>
        </w:rPr>
        <w:t xml:space="preserve">Al respecto, como se señaló anteriormente la Dirección de Obras Públicas del Sujeto Obligado es la responsable de </w:t>
      </w:r>
      <w:r w:rsidRPr="00046CF6">
        <w:rPr>
          <w:rFonts w:ascii="Palatino Linotype" w:hAnsi="Palatino Linotype" w:cs="Tahoma"/>
          <w:sz w:val="22"/>
          <w:szCs w:val="22"/>
        </w:rPr>
        <w:t xml:space="preserve">la programación, planeación, supervisión y ejecución de la obra pública autorizada y ejecutada de acuerdo a lo establecido por la Ley de Obras Públicas, la Ley de Contratación Pública del Estado de México, el Libro Décimo Segundo del Código Administrativo y su Reglamento, por lo que al no existir un pronunciamiento por parte de esta unidad se concluye que el Ayuntamiento no siguió el procedimiento para la atención a las solicitudes de acceso a la información, establecido en los artículos 460 y 162 de la Ley de Transparencia y Acceso a la Información Pública del Estado de México y Municipios, pues no </w:t>
      </w:r>
      <w:r w:rsidRPr="00046CF6">
        <w:rPr>
          <w:rFonts w:ascii="Palatino Linotype" w:hAnsi="Palatino Linotype" w:cs="Tahoma"/>
          <w:sz w:val="22"/>
          <w:szCs w:val="22"/>
        </w:rPr>
        <w:lastRenderedPageBreak/>
        <w:t>turnó la solicitud de acceso a la información a todas las unidades administrativas que pudieran haber contado con la información.</w:t>
      </w:r>
    </w:p>
    <w:p w:rsidRPr="00046CF6" w:rsidR="00E23C62" w:rsidP="00837562" w:rsidRDefault="00E23C62" w14:paraId="5A430564" w14:textId="77777777">
      <w:pPr>
        <w:spacing w:line="360" w:lineRule="auto"/>
        <w:jc w:val="both"/>
        <w:rPr>
          <w:rFonts w:ascii="Palatino Linotype" w:hAnsi="Palatino Linotype" w:cs="Tahoma"/>
          <w:sz w:val="22"/>
          <w:szCs w:val="22"/>
        </w:rPr>
      </w:pPr>
    </w:p>
    <w:p w:rsidRPr="00046CF6" w:rsidR="008F7F98" w:rsidP="008F7F98" w:rsidRDefault="008F7F98" w14:paraId="5832A19F" w14:textId="77777777">
      <w:pPr>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rPr>
        <w:t>Aunado a lo anterior, respecto de los puntos solicitados por el Particular</w:t>
      </w:r>
      <w:r w:rsidRPr="00046CF6" w:rsidR="003F7396">
        <w:rPr>
          <w:rFonts w:ascii="Palatino Linotype" w:hAnsi="Palatino Linotype" w:cs="Tahoma"/>
          <w:sz w:val="22"/>
          <w:szCs w:val="22"/>
        </w:rPr>
        <w:t>, como ya se refirió anteriormente</w:t>
      </w:r>
      <w:r w:rsidRPr="00046CF6">
        <w:rPr>
          <w:rFonts w:ascii="Palatino Linotype" w:hAnsi="Palatino Linotype" w:cs="Tahoma"/>
          <w:sz w:val="22"/>
          <w:szCs w:val="22"/>
        </w:rPr>
        <w:t xml:space="preserve"> que</w:t>
      </w:r>
      <w:r w:rsidRPr="00046CF6">
        <w:rPr>
          <w:rFonts w:ascii="Palatino Linotype" w:hAnsi="Palatino Linotype" w:eastAsia="Calibri" w:cs="Tahoma"/>
          <w:bCs/>
          <w:iCs/>
          <w:sz w:val="22"/>
          <w:szCs w:val="22"/>
          <w:lang w:eastAsia="es-ES_tradnl"/>
        </w:rPr>
        <w:t xml:space="preserve"> </w:t>
      </w:r>
      <w:r w:rsidRPr="00046CF6">
        <w:rPr>
          <w:rFonts w:ascii="Palatino Linotype" w:hAnsi="Palatino Linotype" w:cs="Tahoma"/>
          <w:sz w:val="22"/>
          <w:szCs w:val="22"/>
          <w:lang w:val="es-ES"/>
        </w:rPr>
        <w:t xml:space="preserve">el Órgano Superior de Fiscalización del Estado de México (OSFEM) emitió </w:t>
      </w:r>
      <w:r w:rsidRPr="00046CF6">
        <w:rPr>
          <w:rFonts w:ascii="Palatino Linotype" w:hAnsi="Palatino Linotype" w:cs="Tahoma"/>
          <w:bCs/>
          <w:sz w:val="22"/>
          <w:szCs w:val="22"/>
        </w:rPr>
        <w:t>el Instructivo para la Integración del Informe Trimestral de los Sujetos de Fiscalización Estatales</w:t>
      </w:r>
      <w:r w:rsidRPr="00046CF6">
        <w:rPr>
          <w:rFonts w:ascii="Palatino Linotype" w:hAnsi="Palatino Linotype" w:cs="Tahoma"/>
          <w:sz w:val="22"/>
          <w:szCs w:val="22"/>
          <w:lang w:val="es-ES"/>
        </w:rPr>
        <w:t>, el cual tiene como objetivo establecer las especificaciones necesarias que las entidades fiscalizables deben cumplir para la elaboración y presentación de los informes mensuales instructivo que es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veinte días posteriores al término del mes correspondiente tal y como lo señala el artículo 32 de la Ley de Fiscalización Superior del Estado de México.</w:t>
      </w:r>
    </w:p>
    <w:p w:rsidRPr="00046CF6" w:rsidR="008F7F98" w:rsidP="008F7F98" w:rsidRDefault="008F7F98" w14:paraId="296F37DD" w14:textId="77777777">
      <w:pPr>
        <w:spacing w:line="360" w:lineRule="auto"/>
        <w:jc w:val="both"/>
        <w:rPr>
          <w:rFonts w:ascii="Palatino Linotype" w:hAnsi="Palatino Linotype" w:cs="Tahoma"/>
          <w:sz w:val="22"/>
          <w:szCs w:val="22"/>
          <w:lang w:val="es-ES"/>
        </w:rPr>
      </w:pPr>
    </w:p>
    <w:p w:rsidRPr="00046CF6" w:rsidR="008F7F98" w:rsidP="008F7F98" w:rsidRDefault="008F7F98" w14:paraId="2ABEF0BA" w14:textId="77777777">
      <w:pPr>
        <w:spacing w:line="360" w:lineRule="auto"/>
        <w:jc w:val="both"/>
        <w:rPr>
          <w:rFonts w:ascii="Palatino Linotype" w:hAnsi="Palatino Linotype" w:cs="Tahoma"/>
          <w:bCs/>
          <w:sz w:val="22"/>
          <w:szCs w:val="22"/>
        </w:rPr>
      </w:pPr>
      <w:r w:rsidRPr="00046CF6">
        <w:rPr>
          <w:rFonts w:ascii="Palatino Linotype" w:hAnsi="Palatino Linotype" w:cs="Tahoma"/>
          <w:bCs/>
          <w:sz w:val="22"/>
          <w:szCs w:val="22"/>
        </w:rPr>
        <w:t xml:space="preserve">Aunado a lo anterior, por lo que hace al dos mil veintiuno el </w:t>
      </w:r>
      <w:r w:rsidRPr="00046CF6">
        <w:rPr>
          <w:rFonts w:ascii="Palatino Linotype" w:hAnsi="Palatino Linotype" w:eastAsia="Calibri" w:cs="Tahoma"/>
          <w:bCs/>
          <w:sz w:val="22"/>
          <w:szCs w:val="22"/>
          <w:lang w:val="es-ES_tradnl" w:eastAsia="en-US"/>
        </w:rPr>
        <w:t>Órgano Superior de Fiscalización del Estado de México</w:t>
      </w:r>
      <w:r w:rsidRPr="00046CF6">
        <w:rPr>
          <w:rFonts w:ascii="Palatino Linotype" w:hAnsi="Palatino Linotype" w:cs="Tahoma"/>
          <w:bCs/>
          <w:sz w:val="22"/>
          <w:szCs w:val="22"/>
        </w:rPr>
        <w:t xml:space="preserve"> emitió el Instructivo para la Integración del Informe Trimestral de los Sujetos de Fiscalización Estatales, en el cual </w:t>
      </w:r>
      <w:r w:rsidRPr="00046CF6">
        <w:rPr>
          <w:rFonts w:ascii="Palatino Linotype" w:hAnsi="Palatino Linotype" w:eastAsia="Calibri" w:cs="Tahoma"/>
          <w:bCs/>
          <w:sz w:val="22"/>
          <w:szCs w:val="22"/>
          <w:lang w:val="es-ES_tradnl" w:eastAsia="en-US"/>
        </w:rPr>
        <w:t xml:space="preserve">se advierte que el Sujeto Obligado debe seguir lo señalado en </w:t>
      </w:r>
      <w:r w:rsidRPr="00046CF6">
        <w:rPr>
          <w:rFonts w:ascii="Palatino Linotype" w:hAnsi="Palatino Linotype" w:cs="Tahoma"/>
          <w:bCs/>
          <w:sz w:val="22"/>
          <w:szCs w:val="22"/>
        </w:rPr>
        <w:t xml:space="preserve">el módulo 4, mismo que tiene como contenido el Submódulo Obra, el cual tiene como finalidad concentrar el avance físico y financiero de cada una de las obras que tienen como característica esta modalidad, y son ejecutadas por los Municipios o por los </w:t>
      </w:r>
      <w:r w:rsidRPr="00046CF6" w:rsidR="00DD6A58">
        <w:rPr>
          <w:rFonts w:ascii="Palatino Linotype" w:hAnsi="Palatino Linotype" w:cs="Tahoma"/>
          <w:bCs/>
          <w:sz w:val="22"/>
          <w:szCs w:val="22"/>
        </w:rPr>
        <w:t>O</w:t>
      </w:r>
      <w:r w:rsidRPr="00046CF6">
        <w:rPr>
          <w:rFonts w:ascii="Palatino Linotype" w:hAnsi="Palatino Linotype" w:cs="Tahoma"/>
          <w:bCs/>
          <w:sz w:val="22"/>
          <w:szCs w:val="22"/>
        </w:rPr>
        <w:t>rganismos Descentralizados a través de sus Dependencias Técnicas. Dicha información comprende datos relevantes acerca de la Autorización, Contratación, Ejecución, así como también de su Acto de Entrega - Recepción de cada una de las obras.</w:t>
      </w:r>
    </w:p>
    <w:p w:rsidRPr="00046CF6" w:rsidR="008F7F98" w:rsidP="008F7F98" w:rsidRDefault="008F7F98" w14:paraId="7A25E86F" w14:textId="77777777">
      <w:pPr>
        <w:spacing w:line="360" w:lineRule="auto"/>
        <w:jc w:val="both"/>
        <w:rPr>
          <w:rFonts w:ascii="Palatino Linotype" w:hAnsi="Palatino Linotype" w:cs="Tahoma"/>
          <w:bCs/>
          <w:sz w:val="22"/>
          <w:szCs w:val="22"/>
        </w:rPr>
      </w:pPr>
    </w:p>
    <w:p w:rsidRPr="00046CF6" w:rsidR="009D14BD" w:rsidP="009D14BD" w:rsidRDefault="009D14BD" w14:paraId="1B52D480"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lastRenderedPageBreak/>
        <w:t xml:space="preserve">Derivado de lo señalado, se desprende que el </w:t>
      </w:r>
      <w:r w:rsidRPr="00046CF6" w:rsidR="000D53A7">
        <w:rPr>
          <w:rFonts w:ascii="Palatino Linotype" w:hAnsi="Palatino Linotype" w:cs="Tahoma"/>
          <w:sz w:val="22"/>
          <w:szCs w:val="22"/>
        </w:rPr>
        <w:t xml:space="preserve">Sujeto </w:t>
      </w:r>
      <w:r w:rsidRPr="00046CF6">
        <w:rPr>
          <w:rFonts w:ascii="Palatino Linotype" w:hAnsi="Palatino Linotype" w:cs="Tahoma"/>
          <w:sz w:val="22"/>
          <w:szCs w:val="22"/>
        </w:rPr>
        <w:t>Obligado debe contar con los documentos en donde conste lo solicitado por el Particular incluido, el tiempo que duró la obra, los servidores públicos que lo realizaron, el tipo de maquinaría que se utilizó si es que fue propio o alquilado, así como los documentos en donde consta el gasto de combustible y aceite, incluida la depreciación de la maquinaria, ya que en el Instructivo arriba mencionado se encuentra el Submódulo-Estados Financieros el cual incluye el punto 16 denominado Depreciación, el cual incluye la Maquinaria como se muestra a continuación:</w:t>
      </w:r>
    </w:p>
    <w:p w:rsidRPr="00046CF6" w:rsidR="003F7396" w:rsidP="009D14BD" w:rsidRDefault="003F7396" w14:paraId="53AEF4D0" w14:textId="77777777">
      <w:pPr>
        <w:spacing w:line="360" w:lineRule="auto"/>
        <w:jc w:val="both"/>
        <w:rPr>
          <w:rFonts w:ascii="Palatino Linotype" w:hAnsi="Palatino Linotype" w:cs="Tahoma"/>
          <w:sz w:val="22"/>
          <w:szCs w:val="22"/>
        </w:rPr>
      </w:pPr>
    </w:p>
    <w:p w:rsidRPr="00046CF6" w:rsidR="009D14BD" w:rsidP="009D14BD" w:rsidRDefault="009D14BD" w14:paraId="79F29FE2" w14:textId="77777777">
      <w:pPr>
        <w:spacing w:line="360" w:lineRule="auto"/>
        <w:jc w:val="center"/>
        <w:rPr>
          <w:rFonts w:ascii="Palatino Linotype" w:hAnsi="Palatino Linotype" w:cs="Tahoma"/>
          <w:sz w:val="22"/>
          <w:szCs w:val="22"/>
        </w:rPr>
      </w:pPr>
      <w:r w:rsidRPr="00046CF6">
        <w:rPr>
          <w:noProof/>
          <w:lang w:eastAsia="es-MX"/>
        </w:rPr>
        <mc:AlternateContent>
          <mc:Choice Requires="wps">
            <w:drawing>
              <wp:anchor distT="0" distB="0" distL="114300" distR="114300" simplePos="0" relativeHeight="251662336" behindDoc="0" locked="0" layoutInCell="1" allowOverlap="1" wp14:anchorId="2D105FD0" wp14:editId="68387584">
                <wp:simplePos x="0" y="0"/>
                <wp:positionH relativeFrom="column">
                  <wp:posOffset>306070</wp:posOffset>
                </wp:positionH>
                <wp:positionV relativeFrom="paragraph">
                  <wp:posOffset>4564380</wp:posOffset>
                </wp:positionV>
                <wp:extent cx="1333500" cy="26670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1333500" cy="266700"/>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4F7A0E5">
              <v:rect id="Rectángulo 12" style="position:absolute;margin-left:24.1pt;margin-top:359.4pt;width:10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75pt" w14:anchorId="05600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"/>
            </w:pict>
          </mc:Fallback>
        </mc:AlternateContent>
      </w:r>
      <w:r w:rsidRPr="00046CF6">
        <w:rPr>
          <w:noProof/>
          <w:lang w:eastAsia="es-MX"/>
        </w:rPr>
        <w:drawing>
          <wp:inline distT="0" distB="0" distL="0" distR="0" wp14:anchorId="590149AE" wp14:editId="2174744D">
            <wp:extent cx="5260588" cy="4933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888" t="11204" r="26360" b="4168"/>
                    <a:stretch/>
                  </pic:blipFill>
                  <pic:spPr bwMode="auto">
                    <a:xfrm>
                      <a:off x="0" y="0"/>
                      <a:ext cx="5277311" cy="4949634"/>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9D14BD" w:rsidP="009D14BD" w:rsidRDefault="009D14BD" w14:paraId="6BEC9683" w14:textId="77777777">
      <w:pPr>
        <w:spacing w:line="360" w:lineRule="auto"/>
        <w:jc w:val="both"/>
        <w:rPr>
          <w:rFonts w:ascii="Palatino Linotype" w:hAnsi="Palatino Linotype" w:cs="Tahoma"/>
          <w:sz w:val="22"/>
          <w:szCs w:val="22"/>
        </w:rPr>
      </w:pPr>
    </w:p>
    <w:p w:rsidRPr="00046CF6" w:rsidR="009D14BD" w:rsidP="009D14BD" w:rsidRDefault="009D14BD" w14:paraId="6E5711B4"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 xml:space="preserve">Misma situación sucede por lo que hace al punto referente al sueldo ya que el mismo instructivo multicitado </w:t>
      </w:r>
      <w:r w:rsidRPr="00046CF6" w:rsidR="006F4D02">
        <w:rPr>
          <w:rFonts w:ascii="Palatino Linotype" w:hAnsi="Palatino Linotype" w:cs="Tahoma"/>
          <w:sz w:val="22"/>
          <w:szCs w:val="22"/>
        </w:rPr>
        <w:t>contiene el Submódulo-Nómina como se muestra a continuación:</w:t>
      </w:r>
    </w:p>
    <w:p w:rsidRPr="00046CF6" w:rsidR="006F4D02" w:rsidP="009D14BD" w:rsidRDefault="006F4D02" w14:paraId="1D4F18CF" w14:textId="77777777">
      <w:pPr>
        <w:spacing w:line="360" w:lineRule="auto"/>
        <w:jc w:val="both"/>
        <w:rPr>
          <w:rFonts w:ascii="Palatino Linotype" w:hAnsi="Palatino Linotype" w:cs="Tahoma"/>
          <w:sz w:val="22"/>
          <w:szCs w:val="22"/>
        </w:rPr>
      </w:pPr>
    </w:p>
    <w:p w:rsidRPr="00046CF6" w:rsidR="009D14BD" w:rsidP="006F4D02" w:rsidRDefault="006F4D02" w14:paraId="7E777EC2" w14:textId="77777777">
      <w:pPr>
        <w:spacing w:line="360" w:lineRule="auto"/>
        <w:jc w:val="center"/>
        <w:rPr>
          <w:rFonts w:ascii="Palatino Linotype" w:hAnsi="Palatino Linotype" w:cs="Tahoma"/>
          <w:sz w:val="22"/>
          <w:szCs w:val="22"/>
        </w:rPr>
      </w:pPr>
      <w:r w:rsidRPr="00046CF6">
        <w:rPr>
          <w:noProof/>
          <w:lang w:eastAsia="es-MX"/>
        </w:rPr>
        <w:drawing>
          <wp:inline distT="0" distB="0" distL="0" distR="0" wp14:anchorId="0B9E6A85" wp14:editId="57691ACD">
            <wp:extent cx="5615734" cy="25908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254" t="20936" r="17238" b="24513"/>
                    <a:stretch/>
                  </pic:blipFill>
                  <pic:spPr bwMode="auto">
                    <a:xfrm>
                      <a:off x="0" y="0"/>
                      <a:ext cx="5626193" cy="2595625"/>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9D14BD" w:rsidP="009D14BD" w:rsidRDefault="009D14BD" w14:paraId="4946D635" w14:textId="77777777">
      <w:pPr>
        <w:spacing w:line="360" w:lineRule="auto"/>
        <w:jc w:val="both"/>
        <w:rPr>
          <w:rFonts w:ascii="Palatino Linotype" w:hAnsi="Palatino Linotype" w:cs="Tahoma"/>
          <w:sz w:val="22"/>
          <w:szCs w:val="22"/>
        </w:rPr>
      </w:pPr>
    </w:p>
    <w:p w:rsidRPr="00046CF6" w:rsidR="006F4D02" w:rsidP="006F4D02" w:rsidRDefault="00DB1346" w14:paraId="3D94814D"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Sobre la información de nómina es preciso señalar que la información que da cuenta de lo solicitado es la correspondiente a la segunda quincena del mes de octubre, ello derivado de que el Particular ingreso su solicitud el ocho de noviembre del dos mil veintiuno, ahora bien, p</w:t>
      </w:r>
      <w:r w:rsidRPr="00046CF6" w:rsidR="009D14BD">
        <w:rPr>
          <w:rFonts w:ascii="Palatino Linotype" w:hAnsi="Palatino Linotype" w:cs="Tahoma"/>
          <w:sz w:val="22"/>
          <w:szCs w:val="22"/>
        </w:rPr>
        <w:t>or lo que hace al nombre del operador, experiencia, as</w:t>
      </w:r>
      <w:r w:rsidRPr="00046CF6" w:rsidR="006F4D02">
        <w:rPr>
          <w:rFonts w:ascii="Palatino Linotype" w:hAnsi="Palatino Linotype" w:cs="Tahoma"/>
          <w:sz w:val="22"/>
          <w:szCs w:val="22"/>
        </w:rPr>
        <w:t xml:space="preserve">í como el personal involucrado </w:t>
      </w:r>
      <w:r w:rsidRPr="00046CF6" w:rsidR="006F4D02">
        <w:rPr>
          <w:rFonts w:ascii="Palatino Linotype" w:hAnsi="Palatino Linotype" w:cs="Tahoma"/>
          <w:sz w:val="22"/>
          <w:szCs w:val="22"/>
          <w:lang w:val="es-ES"/>
        </w:rPr>
        <w:t xml:space="preserve">el documento en el que pudiera constar la información solicitada es, de manera enunciativa más no limitativa el </w:t>
      </w:r>
      <w:r w:rsidRPr="00046CF6" w:rsidR="006F4D02">
        <w:rPr>
          <w:rFonts w:ascii="Palatino Linotype" w:hAnsi="Palatino Linotype" w:cs="Tahoma"/>
          <w:i/>
          <w:sz w:val="22"/>
          <w:szCs w:val="22"/>
          <w:lang w:val="es-ES"/>
        </w:rPr>
        <w:t xml:space="preserve">curriculum vitae, </w:t>
      </w:r>
      <w:r w:rsidRPr="00046CF6" w:rsidR="006F4D02">
        <w:rPr>
          <w:rFonts w:ascii="Palatino Linotype" w:hAnsi="Palatino Linotype" w:cs="Tahoma"/>
          <w:sz w:val="22"/>
          <w:szCs w:val="22"/>
          <w:lang w:val="es-ES"/>
        </w:rPr>
        <w:t>al respecto s</w:t>
      </w:r>
      <w:r w:rsidRPr="00046CF6" w:rsidR="006F4D02">
        <w:rPr>
          <w:rFonts w:ascii="Palatino Linotype" w:hAnsi="Palatino Linotype" w:eastAsia="Calibri" w:cs="Tahoma"/>
          <w:bCs/>
          <w:sz w:val="22"/>
          <w:szCs w:val="22"/>
          <w:lang w:eastAsia="en-US"/>
        </w:rPr>
        <w:t>obre la naturaleza de este documento</w:t>
      </w:r>
      <w:r w:rsidRPr="00046CF6" w:rsidR="006F4D02">
        <w:rPr>
          <w:rFonts w:ascii="Palatino Linotype" w:hAnsi="Palatino Linotype" w:eastAsia="Calibri" w:cs="Tahoma"/>
          <w:bCs/>
          <w:i/>
          <w:sz w:val="22"/>
          <w:szCs w:val="22"/>
          <w:lang w:eastAsia="en-US"/>
        </w:rPr>
        <w:t xml:space="preserve">, </w:t>
      </w:r>
      <w:r w:rsidRPr="00046CF6" w:rsidR="006F4D02">
        <w:rPr>
          <w:rFonts w:ascii="Palatino Linotype" w:hAnsi="Palatino Linotype" w:eastAsia="Calibri" w:cs="Tahoma"/>
          <w:bCs/>
          <w:sz w:val="22"/>
          <w:szCs w:val="22"/>
          <w:lang w:eastAsia="en-US"/>
        </w:rPr>
        <w:t>se debe indicar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rsidRPr="00046CF6" w:rsidR="006F4D02" w:rsidP="006F4D02" w:rsidRDefault="006F4D02" w14:paraId="05313CD8" w14:textId="77777777">
      <w:pPr>
        <w:spacing w:line="360" w:lineRule="auto"/>
        <w:ind w:right="-93"/>
        <w:jc w:val="both"/>
        <w:rPr>
          <w:rFonts w:ascii="Palatino Linotype" w:hAnsi="Palatino Linotype" w:eastAsia="Calibri" w:cs="Tahoma"/>
          <w:bCs/>
          <w:sz w:val="22"/>
          <w:szCs w:val="22"/>
          <w:lang w:eastAsia="en-US"/>
        </w:rPr>
      </w:pPr>
    </w:p>
    <w:p w:rsidRPr="00046CF6" w:rsidR="006F4D02" w:rsidP="006F4D02" w:rsidRDefault="006F4D02" w14:paraId="4CF7E417" w14:textId="77777777">
      <w:pPr>
        <w:spacing w:line="360" w:lineRule="auto"/>
        <w:ind w:left="708" w:right="-93"/>
        <w:jc w:val="center"/>
        <w:rPr>
          <w:rFonts w:ascii="Palatino Linotype" w:hAnsi="Palatino Linotype"/>
          <w:b/>
          <w:i/>
          <w:szCs w:val="22"/>
        </w:rPr>
      </w:pPr>
      <w:r w:rsidRPr="00046CF6">
        <w:rPr>
          <w:rFonts w:ascii="Palatino Linotype" w:hAnsi="Palatino Linotype"/>
          <w:b/>
          <w:i/>
          <w:szCs w:val="22"/>
        </w:rPr>
        <w:lastRenderedPageBreak/>
        <w:t>Capítulo II</w:t>
      </w:r>
    </w:p>
    <w:p w:rsidRPr="00046CF6" w:rsidR="006F4D02" w:rsidP="006F4D02" w:rsidRDefault="006F4D02" w14:paraId="5CF613FB" w14:textId="77777777">
      <w:pPr>
        <w:spacing w:line="360" w:lineRule="auto"/>
        <w:ind w:left="708" w:right="-93"/>
        <w:jc w:val="center"/>
        <w:rPr>
          <w:rFonts w:ascii="Palatino Linotype" w:hAnsi="Palatino Linotype"/>
          <w:b/>
          <w:i/>
          <w:szCs w:val="22"/>
        </w:rPr>
      </w:pPr>
      <w:r w:rsidRPr="00046CF6">
        <w:rPr>
          <w:rFonts w:ascii="Palatino Linotype" w:hAnsi="Palatino Linotype"/>
          <w:b/>
          <w:i/>
          <w:szCs w:val="22"/>
        </w:rPr>
        <w:t>De las Obligaciones de Transparencia Comunes</w:t>
      </w:r>
    </w:p>
    <w:p w:rsidRPr="00046CF6" w:rsidR="006F4D02" w:rsidP="006F4D02" w:rsidRDefault="006F4D02" w14:paraId="676964EA" w14:textId="77777777">
      <w:pPr>
        <w:spacing w:line="360" w:lineRule="auto"/>
        <w:ind w:left="708" w:right="-93"/>
        <w:jc w:val="both"/>
        <w:rPr>
          <w:rFonts w:ascii="Palatino Linotype" w:hAnsi="Palatino Linotype"/>
          <w:i/>
          <w:szCs w:val="22"/>
        </w:rPr>
      </w:pPr>
      <w:r w:rsidRPr="00046CF6">
        <w:rPr>
          <w:rFonts w:ascii="Palatino Linotype" w:hAnsi="Palatino Linotype"/>
          <w:b/>
          <w:i/>
          <w:szCs w:val="22"/>
        </w:rPr>
        <w:t>Artículo 92.</w:t>
      </w:r>
      <w:r w:rsidRPr="00046CF6">
        <w:rPr>
          <w:rFonts w:ascii="Palatino Linotype" w:hAnsi="Palatino Linotype"/>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046CF6" w:rsidR="006F4D02" w:rsidP="006F4D02" w:rsidRDefault="006F4D02" w14:paraId="515151F4" w14:textId="77777777">
      <w:pPr>
        <w:spacing w:line="360" w:lineRule="auto"/>
        <w:ind w:left="708" w:right="-93"/>
        <w:jc w:val="both"/>
        <w:rPr>
          <w:rFonts w:ascii="Palatino Linotype" w:hAnsi="Palatino Linotype"/>
          <w:i/>
          <w:szCs w:val="22"/>
        </w:rPr>
      </w:pPr>
    </w:p>
    <w:p w:rsidRPr="00046CF6" w:rsidR="006F4D02" w:rsidP="006F4D02" w:rsidRDefault="006F4D02" w14:paraId="37C1DB87" w14:textId="77777777">
      <w:pPr>
        <w:spacing w:line="360" w:lineRule="auto"/>
        <w:ind w:right="-93"/>
        <w:jc w:val="both"/>
        <w:rPr>
          <w:rFonts w:ascii="Palatino Linotype" w:hAnsi="Palatino Linotype"/>
          <w:b/>
          <w:i/>
          <w:szCs w:val="22"/>
        </w:rPr>
      </w:pPr>
      <w:r w:rsidRPr="00046CF6">
        <w:rPr>
          <w:rFonts w:ascii="Palatino Linotype" w:hAnsi="Palatino Linotype"/>
          <w:i/>
          <w:szCs w:val="22"/>
        </w:rPr>
        <w:tab/>
      </w:r>
      <w:r w:rsidRPr="00046CF6">
        <w:rPr>
          <w:rFonts w:ascii="Palatino Linotype" w:hAnsi="Palatino Linotype"/>
          <w:b/>
          <w:i/>
          <w:szCs w:val="22"/>
        </w:rPr>
        <w:t xml:space="preserve">I </w:t>
      </w:r>
      <w:r w:rsidRPr="00046CF6">
        <w:rPr>
          <w:rFonts w:ascii="Palatino Linotype" w:hAnsi="Palatino Linotype"/>
          <w:i/>
          <w:szCs w:val="22"/>
        </w:rPr>
        <w:t>al</w:t>
      </w:r>
      <w:r w:rsidRPr="00046CF6">
        <w:rPr>
          <w:rFonts w:ascii="Palatino Linotype" w:hAnsi="Palatino Linotype"/>
          <w:b/>
          <w:i/>
          <w:szCs w:val="22"/>
        </w:rPr>
        <w:t xml:space="preserve"> XX…</w:t>
      </w:r>
    </w:p>
    <w:p w:rsidRPr="00046CF6" w:rsidR="006F4D02" w:rsidP="006F4D02" w:rsidRDefault="006F4D02" w14:paraId="230F9460" w14:textId="77777777">
      <w:pPr>
        <w:spacing w:line="360" w:lineRule="auto"/>
        <w:ind w:right="-93"/>
        <w:jc w:val="both"/>
        <w:rPr>
          <w:rFonts w:ascii="Palatino Linotype" w:hAnsi="Palatino Linotype"/>
          <w:b/>
          <w:i/>
          <w:szCs w:val="22"/>
        </w:rPr>
      </w:pPr>
    </w:p>
    <w:p w:rsidRPr="00046CF6" w:rsidR="006F4D02" w:rsidP="006F4D02" w:rsidRDefault="006F4D02" w14:paraId="27BBE18C" w14:textId="77777777">
      <w:pPr>
        <w:spacing w:line="360" w:lineRule="auto"/>
        <w:ind w:left="708" w:right="-93"/>
        <w:jc w:val="both"/>
        <w:rPr>
          <w:rFonts w:ascii="Palatino Linotype" w:hAnsi="Palatino Linotype"/>
          <w:i/>
          <w:szCs w:val="22"/>
        </w:rPr>
      </w:pPr>
      <w:r w:rsidRPr="00046CF6">
        <w:rPr>
          <w:rFonts w:ascii="Palatino Linotype" w:hAnsi="Palatino Linotype"/>
          <w:b/>
          <w:i/>
          <w:szCs w:val="22"/>
        </w:rPr>
        <w:t>XXI.</w:t>
      </w:r>
      <w:r w:rsidRPr="00046CF6">
        <w:rPr>
          <w:rFonts w:ascii="Palatino Linotype" w:hAnsi="Palatino Linotype"/>
          <w:i/>
          <w:szCs w:val="22"/>
        </w:rPr>
        <w:t xml:space="preserve"> </w:t>
      </w:r>
      <w:r w:rsidRPr="00046CF6">
        <w:rPr>
          <w:rFonts w:ascii="Palatino Linotype" w:hAnsi="Palatino Linotype"/>
          <w:b/>
          <w:i/>
          <w:szCs w:val="22"/>
        </w:rPr>
        <w:t>La información curricular</w:t>
      </w:r>
      <w:r w:rsidRPr="00046CF6">
        <w:rPr>
          <w:rFonts w:ascii="Palatino Linotype" w:hAnsi="Palatino Linotype"/>
          <w:i/>
          <w:szCs w:val="22"/>
        </w:rPr>
        <w:t>, desde el nivel de jefe de departamento o equivalente, hasta el titular del sujeto obligado, así como, en su caso, las sanciones administrativas de que haya sido objeto;</w:t>
      </w:r>
    </w:p>
    <w:p w:rsidRPr="00046CF6" w:rsidR="006F4D02" w:rsidP="006F4D02" w:rsidRDefault="006F4D02" w14:paraId="6DC873F3" w14:textId="77777777">
      <w:pPr>
        <w:spacing w:line="360" w:lineRule="auto"/>
        <w:ind w:left="708" w:right="-93"/>
        <w:jc w:val="both"/>
        <w:rPr>
          <w:rFonts w:ascii="Palatino Linotype" w:hAnsi="Palatino Linotype" w:eastAsia="Calibri" w:cs="Tahoma"/>
          <w:bCs/>
          <w:i/>
          <w:szCs w:val="22"/>
          <w:lang w:eastAsia="en-US"/>
        </w:rPr>
      </w:pPr>
      <w:r w:rsidRPr="00046CF6">
        <w:rPr>
          <w:rFonts w:ascii="Palatino Linotype" w:hAnsi="Palatino Linotype"/>
          <w:b/>
          <w:i/>
          <w:szCs w:val="22"/>
        </w:rPr>
        <w:t xml:space="preserve">XXII </w:t>
      </w:r>
      <w:r w:rsidRPr="00046CF6">
        <w:rPr>
          <w:rFonts w:ascii="Palatino Linotype" w:hAnsi="Palatino Linotype"/>
          <w:i/>
          <w:szCs w:val="22"/>
        </w:rPr>
        <w:t xml:space="preserve">a </w:t>
      </w:r>
      <w:r w:rsidRPr="00046CF6">
        <w:rPr>
          <w:rFonts w:ascii="Palatino Linotype" w:hAnsi="Palatino Linotype"/>
          <w:b/>
          <w:i/>
          <w:szCs w:val="22"/>
        </w:rPr>
        <w:t>XLII…</w:t>
      </w:r>
    </w:p>
    <w:p w:rsidRPr="00046CF6" w:rsidR="006F4D02" w:rsidP="006F4D02" w:rsidRDefault="006F4D02" w14:paraId="3E15250B" w14:textId="77777777">
      <w:pPr>
        <w:spacing w:line="360" w:lineRule="auto"/>
        <w:ind w:right="-93"/>
        <w:jc w:val="both"/>
        <w:rPr>
          <w:rFonts w:ascii="Palatino Linotype" w:hAnsi="Palatino Linotype" w:eastAsia="Calibri" w:cs="Tahoma"/>
          <w:bCs/>
          <w:sz w:val="22"/>
          <w:szCs w:val="22"/>
          <w:lang w:eastAsia="en-US"/>
        </w:rPr>
      </w:pPr>
    </w:p>
    <w:p w:rsidRPr="00046CF6" w:rsidR="006F4D02" w:rsidP="006F4D02" w:rsidRDefault="006F4D02" w14:paraId="4C3AE2E6" w14:textId="77777777">
      <w:pPr>
        <w:spacing w:line="360" w:lineRule="auto"/>
        <w:ind w:right="-93"/>
        <w:jc w:val="both"/>
        <w:rPr>
          <w:rFonts w:ascii="Palatino Linotype" w:hAnsi="Palatino Linotype" w:eastAsia="Calibri" w:cs="Tahoma"/>
          <w:bCs/>
          <w:sz w:val="22"/>
          <w:szCs w:val="22"/>
          <w:lang w:eastAsia="en-US"/>
        </w:rPr>
      </w:pPr>
      <w:r w:rsidRPr="00046CF6">
        <w:rPr>
          <w:rFonts w:ascii="Palatino Linotype" w:hAnsi="Palatino Linotype" w:eastAsia="Calibri" w:cs="Tahoma"/>
          <w:bCs/>
          <w:sz w:val="22"/>
          <w:szCs w:val="22"/>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Pr="00046CF6">
        <w:rPr>
          <w:rFonts w:ascii="Palatino Linotype" w:hAnsi="Palatino Linotype" w:eastAsia="Calibri" w:cs="Tahoma"/>
          <w:b/>
          <w:bCs/>
          <w:sz w:val="22"/>
          <w:szCs w:val="22"/>
          <w:lang w:eastAsia="en-US"/>
        </w:rPr>
        <w:t>criterio  03/2009</w:t>
      </w:r>
      <w:r w:rsidRPr="00046CF6">
        <w:rPr>
          <w:rFonts w:ascii="Palatino Linotype" w:hAnsi="Palatino Linotype" w:eastAsia="Calibri"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r w:rsidRPr="00046CF6">
        <w:rPr>
          <w:rFonts w:ascii="Palatino Linotype" w:hAnsi="Palatino Linotype" w:eastAsia="Calibri" w:cs="Tahoma"/>
          <w:bCs/>
          <w:i/>
          <w:sz w:val="22"/>
          <w:szCs w:val="22"/>
          <w:lang w:eastAsia="en-US"/>
        </w:rPr>
        <w:t xml:space="preserve">curricula vitae, </w:t>
      </w:r>
      <w:r w:rsidRPr="00046CF6">
        <w:rPr>
          <w:rFonts w:ascii="Palatino Linotype" w:hAnsi="Palatino Linotype" w:eastAsia="Calibri" w:cs="Tahoma"/>
          <w:bCs/>
          <w:sz w:val="22"/>
          <w:szCs w:val="22"/>
          <w:lang w:eastAsia="en-US"/>
        </w:rPr>
        <w:t>o bien, en las solicitudes de empleo, el cual para mejor referencia se  transcribe a continuación:</w:t>
      </w:r>
    </w:p>
    <w:p w:rsidRPr="00046CF6" w:rsidR="006F4D02" w:rsidP="006F4D02" w:rsidRDefault="006F4D02" w14:paraId="0A1F6B79" w14:textId="77777777">
      <w:pPr>
        <w:pStyle w:val="Prrafodelista"/>
        <w:spacing w:line="360" w:lineRule="auto"/>
        <w:ind w:left="1428" w:right="-93"/>
        <w:jc w:val="both"/>
        <w:rPr>
          <w:rFonts w:ascii="Palatino Linotype" w:hAnsi="Palatino Linotype" w:cs="Tahoma"/>
          <w:bCs/>
          <w:szCs w:val="22"/>
        </w:rPr>
      </w:pPr>
    </w:p>
    <w:p w:rsidRPr="00046CF6" w:rsidR="006F4D02" w:rsidP="006F4D02" w:rsidRDefault="006F4D02" w14:paraId="726AB33B" w14:textId="77777777">
      <w:pPr>
        <w:pStyle w:val="Prrafodelista"/>
        <w:spacing w:line="360" w:lineRule="auto"/>
        <w:ind w:left="567" w:right="567"/>
        <w:jc w:val="both"/>
        <w:rPr>
          <w:rFonts w:ascii="Palatino Linotype" w:hAnsi="Palatino Linotype" w:cs="Tahoma"/>
          <w:bCs/>
          <w:i/>
          <w:sz w:val="20"/>
          <w:szCs w:val="22"/>
        </w:rPr>
      </w:pPr>
      <w:r w:rsidRPr="00046CF6">
        <w:rPr>
          <w:rFonts w:ascii="Palatino Linotype" w:hAnsi="Palatino Linotype" w:cs="Tahoma"/>
          <w:b/>
          <w:bCs/>
          <w:i/>
          <w:sz w:val="20"/>
          <w:szCs w:val="22"/>
        </w:rPr>
        <w:t>“Curriculum Vitae de servidores públicos. Es obligación de los sujetos obligados otorgar acceso a versiones públicas de los mismos ante una solicitud de acceso.</w:t>
      </w:r>
      <w:r w:rsidRPr="00046CF6">
        <w:rPr>
          <w:rFonts w:ascii="Palatino Linotype" w:hAnsi="Palatino Linotype" w:cs="Tahoma"/>
          <w:bCs/>
          <w:i/>
          <w:sz w:val="20"/>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w:t>
      </w:r>
      <w:r w:rsidRPr="00046CF6">
        <w:rPr>
          <w:rFonts w:ascii="Palatino Linotype" w:hAnsi="Palatino Linotype" w:cs="Tahoma"/>
          <w:bCs/>
          <w:i/>
          <w:sz w:val="20"/>
          <w:szCs w:val="22"/>
        </w:rPr>
        <w:lastRenderedPageBreak/>
        <w:t>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Pr="00046CF6" w:rsidR="006F4D02" w:rsidP="006F4D02" w:rsidRDefault="006F4D02" w14:paraId="026ADA12" w14:textId="77777777">
      <w:pPr>
        <w:spacing w:line="360" w:lineRule="auto"/>
        <w:ind w:left="567" w:right="567"/>
        <w:jc w:val="both"/>
        <w:rPr>
          <w:rFonts w:ascii="Palatino Linotype" w:hAnsi="Palatino Linotype" w:eastAsia="Calibri" w:cs="Tahoma"/>
          <w:bCs/>
          <w:sz w:val="22"/>
          <w:szCs w:val="22"/>
          <w:lang w:eastAsia="en-US"/>
        </w:rPr>
      </w:pPr>
    </w:p>
    <w:p w:rsidRPr="00046CF6" w:rsidR="006F4D02" w:rsidP="009D14BD" w:rsidRDefault="006F4D02" w14:paraId="583C8CED"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lang w:val="es-ES"/>
        </w:rPr>
        <w:t xml:space="preserve">Ahora bien, respecto del </w:t>
      </w:r>
      <w:r w:rsidRPr="00046CF6">
        <w:rPr>
          <w:rFonts w:ascii="Palatino Linotype" w:hAnsi="Palatino Linotype" w:cs="Tahoma"/>
          <w:i/>
          <w:sz w:val="22"/>
          <w:szCs w:val="22"/>
          <w:lang w:val="es-ES"/>
        </w:rPr>
        <w:t>curriculum vitae</w:t>
      </w:r>
      <w:r w:rsidRPr="00046CF6">
        <w:rPr>
          <w:rFonts w:ascii="Palatino Linotype" w:hAnsi="Palatino Linotype" w:cs="Tahoma"/>
          <w:sz w:val="22"/>
          <w:szCs w:val="22"/>
          <w:lang w:val="es-ES"/>
        </w:rPr>
        <w:t xml:space="preserve"> este permite acreditar que una persona cuenta con los estudios y experiencia que indican, integrándose por un conjunto de elementos cuya concurrencia simultánea permiten identificar clara e indubitablemente que una persona determinada cuenta con los conocimientos, preparación y experiencia necesarios para desempeñar una determinada función pública, información que como ya se señaló es pública y obligación de transparencia desde jefes de departamento, hasta el titular del Sujeto Obligado, por lo que el Ayuntamiento deberá proporcionar los documentos donde conste la experiencia del personal que operó la maquinaria.</w:t>
      </w:r>
    </w:p>
    <w:p w:rsidRPr="00046CF6" w:rsidR="009D14BD" w:rsidP="009D14BD" w:rsidRDefault="009D14BD" w14:paraId="25F73645" w14:textId="77777777">
      <w:pPr>
        <w:spacing w:line="360" w:lineRule="auto"/>
        <w:jc w:val="both"/>
        <w:rPr>
          <w:rFonts w:ascii="Palatino Linotype" w:hAnsi="Palatino Linotype" w:cs="Tahoma"/>
          <w:sz w:val="22"/>
          <w:szCs w:val="22"/>
        </w:rPr>
      </w:pPr>
    </w:p>
    <w:p w:rsidRPr="00046CF6" w:rsidR="00546298" w:rsidP="00546298" w:rsidRDefault="006F4D02" w14:paraId="17E9BB34"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E</w:t>
      </w:r>
      <w:r w:rsidRPr="00046CF6" w:rsidR="009D14BD">
        <w:rPr>
          <w:rFonts w:ascii="Palatino Linotype" w:hAnsi="Palatino Linotype" w:cs="Tahoma"/>
          <w:sz w:val="22"/>
          <w:szCs w:val="22"/>
        </w:rPr>
        <w:t>n caso de</w:t>
      </w:r>
      <w:r w:rsidRPr="00046CF6">
        <w:rPr>
          <w:rFonts w:ascii="Palatino Linotype" w:hAnsi="Palatino Linotype" w:cs="Tahoma"/>
          <w:sz w:val="22"/>
          <w:szCs w:val="22"/>
        </w:rPr>
        <w:t xml:space="preserve"> que la </w:t>
      </w:r>
      <w:r w:rsidRPr="00046CF6" w:rsidR="009D14BD">
        <w:rPr>
          <w:rFonts w:ascii="Palatino Linotype" w:hAnsi="Palatino Linotype" w:cs="Tahoma"/>
          <w:sz w:val="22"/>
          <w:szCs w:val="22"/>
        </w:rPr>
        <w:t xml:space="preserve">maquinaria </w:t>
      </w:r>
      <w:r w:rsidRPr="00046CF6">
        <w:rPr>
          <w:rFonts w:ascii="Palatino Linotype" w:hAnsi="Palatino Linotype" w:cs="Tahoma"/>
          <w:sz w:val="22"/>
          <w:szCs w:val="22"/>
        </w:rPr>
        <w:t xml:space="preserve">fuera </w:t>
      </w:r>
      <w:r w:rsidRPr="00046CF6" w:rsidR="009D14BD">
        <w:rPr>
          <w:rFonts w:ascii="Palatino Linotype" w:hAnsi="Palatino Linotype" w:cs="Tahoma"/>
          <w:sz w:val="22"/>
          <w:szCs w:val="22"/>
        </w:rPr>
        <w:t xml:space="preserve">alquilada </w:t>
      </w:r>
      <w:r w:rsidRPr="00046CF6">
        <w:rPr>
          <w:rFonts w:ascii="Palatino Linotype" w:hAnsi="Palatino Linotype" w:cs="Tahoma"/>
          <w:sz w:val="22"/>
          <w:szCs w:val="22"/>
        </w:rPr>
        <w:t xml:space="preserve">de igual forma cuenta con los documentos donde conste el </w:t>
      </w:r>
      <w:r w:rsidRPr="00046CF6" w:rsidR="009D14BD">
        <w:rPr>
          <w:rFonts w:ascii="Palatino Linotype" w:hAnsi="Palatino Linotype" w:cs="Tahoma"/>
          <w:sz w:val="22"/>
          <w:szCs w:val="22"/>
        </w:rPr>
        <w:t>costo si fue por hora</w:t>
      </w:r>
      <w:r w:rsidRPr="00046CF6">
        <w:rPr>
          <w:rFonts w:ascii="Palatino Linotype" w:hAnsi="Palatino Linotype" w:cs="Tahoma"/>
          <w:sz w:val="22"/>
          <w:szCs w:val="22"/>
        </w:rPr>
        <w:t xml:space="preserve">, </w:t>
      </w:r>
      <w:r w:rsidRPr="00046CF6" w:rsidR="009D14BD">
        <w:rPr>
          <w:rFonts w:ascii="Palatino Linotype" w:hAnsi="Palatino Linotype" w:cs="Tahoma"/>
          <w:sz w:val="22"/>
          <w:szCs w:val="22"/>
        </w:rPr>
        <w:t xml:space="preserve">por día o por semana, </w:t>
      </w:r>
      <w:r w:rsidRPr="00046CF6" w:rsidR="00546298">
        <w:rPr>
          <w:rFonts w:ascii="Palatino Linotype" w:hAnsi="Palatino Linotype" w:cs="Tahoma"/>
          <w:sz w:val="22"/>
          <w:szCs w:val="22"/>
        </w:rPr>
        <w:t>así como la persona física o moral que la arrendo, ya que también tiene la obligación de rendirlo en sus informes que remite al Órgano Superior de Fiscalización del Estado de México mediante el Informe Mensual de Obras por Contrato el cual tiene como finalidad el brindar un control del grado de avance físico y financiero que guarda cada una de las Obras por Contrato.</w:t>
      </w:r>
    </w:p>
    <w:p w:rsidRPr="00046CF6" w:rsidR="00546298" w:rsidP="009D14BD" w:rsidRDefault="00546298" w14:paraId="7CBF6DF6" w14:textId="77777777">
      <w:pPr>
        <w:spacing w:line="360" w:lineRule="auto"/>
        <w:jc w:val="both"/>
        <w:rPr>
          <w:rFonts w:ascii="Palatino Linotype" w:hAnsi="Palatino Linotype" w:cs="Tahoma"/>
          <w:sz w:val="22"/>
          <w:szCs w:val="22"/>
        </w:rPr>
      </w:pPr>
    </w:p>
    <w:p w:rsidRPr="00046CF6" w:rsidR="00546298" w:rsidP="00546298" w:rsidRDefault="00546298" w14:paraId="56EA7FC9" w14:textId="77777777">
      <w:pPr>
        <w:spacing w:line="360" w:lineRule="auto"/>
        <w:jc w:val="both"/>
        <w:rPr>
          <w:rFonts w:ascii="Palatino Linotype" w:hAnsi="Palatino Linotype" w:cs="Tahoma"/>
          <w:sz w:val="22"/>
          <w:szCs w:val="24"/>
        </w:rPr>
      </w:pPr>
      <w:r w:rsidRPr="00046CF6">
        <w:rPr>
          <w:rFonts w:ascii="Palatino Linotype" w:hAnsi="Palatino Linotype" w:cs="Tahoma"/>
          <w:bCs/>
          <w:iCs/>
          <w:sz w:val="22"/>
          <w:szCs w:val="22"/>
        </w:rPr>
        <w:t xml:space="preserve">Por lo anterior, el sujeto Obligado deberá proporcionar la información relacionada con la </w:t>
      </w:r>
      <w:r w:rsidRPr="00046CF6">
        <w:rPr>
          <w:rFonts w:ascii="Palatino Linotype" w:hAnsi="Palatino Linotype" w:cs="Tahoma"/>
          <w:bCs/>
          <w:i/>
          <w:iCs/>
          <w:sz w:val="22"/>
          <w:szCs w:val="22"/>
        </w:rPr>
        <w:t xml:space="preserve">limpieza y mantenimiento del serpentín Salto del Agua, </w:t>
      </w:r>
      <w:r w:rsidRPr="00046CF6">
        <w:rPr>
          <w:rFonts w:ascii="Palatino Linotype" w:hAnsi="Palatino Linotype" w:cs="Tahoma"/>
          <w:bCs/>
          <w:iCs/>
          <w:sz w:val="22"/>
          <w:szCs w:val="22"/>
        </w:rPr>
        <w:t>ello</w:t>
      </w:r>
      <w:r w:rsidRPr="00046CF6">
        <w:rPr>
          <w:rFonts w:ascii="Palatino Linotype" w:hAnsi="Palatino Linotype" w:cs="Tahoma"/>
          <w:sz w:val="22"/>
          <w:szCs w:val="24"/>
        </w:rPr>
        <w:t xml:space="preserve"> en virtud de que </w:t>
      </w:r>
      <w:r w:rsidRPr="00046CF6">
        <w:rPr>
          <w:rFonts w:ascii="Palatino Linotype" w:hAnsi="Palatino Linotype" w:cs="Tahoma"/>
          <w:sz w:val="22"/>
          <w:szCs w:val="22"/>
        </w:rPr>
        <w:t xml:space="preserve">conforme al artículo 12 de la Ley de Transparencia y Acceso a la Información Pública del Estado de México y Municipios, </w:t>
      </w:r>
      <w:r w:rsidRPr="00046CF6">
        <w:rPr>
          <w:rFonts w:ascii="Palatino Linotype" w:hAnsi="Palatino Linotype" w:cs="Tahoma"/>
          <w:sz w:val="22"/>
          <w:szCs w:val="24"/>
        </w:rPr>
        <w:t>quienes genere, recopilen, administren, manejen, procesen archiven o conserven información pública serán responsables de la misma, por lo que la justificante del Sujeto Obligado de que no fue denominad</w:t>
      </w:r>
      <w:r w:rsidRPr="00046CF6" w:rsidR="001A14BA">
        <w:rPr>
          <w:rFonts w:ascii="Palatino Linotype" w:hAnsi="Palatino Linotype" w:cs="Tahoma"/>
          <w:sz w:val="22"/>
          <w:szCs w:val="24"/>
        </w:rPr>
        <w:t>o</w:t>
      </w:r>
      <w:r w:rsidRPr="00046CF6">
        <w:rPr>
          <w:rFonts w:ascii="Palatino Linotype" w:hAnsi="Palatino Linotype" w:cs="Tahoma"/>
          <w:sz w:val="22"/>
          <w:szCs w:val="24"/>
        </w:rPr>
        <w:t xml:space="preserve"> </w:t>
      </w:r>
      <w:r w:rsidRPr="00046CF6">
        <w:rPr>
          <w:rFonts w:ascii="Palatino Linotype" w:hAnsi="Palatino Linotype" w:cs="Tahoma"/>
          <w:i/>
          <w:sz w:val="22"/>
          <w:szCs w:val="24"/>
        </w:rPr>
        <w:t>operativo</w:t>
      </w:r>
      <w:r w:rsidRPr="00046CF6">
        <w:rPr>
          <w:rFonts w:ascii="Palatino Linotype" w:hAnsi="Palatino Linotype" w:cs="Tahoma"/>
          <w:sz w:val="22"/>
          <w:szCs w:val="24"/>
        </w:rPr>
        <w:t>, resulta incorrecta ya que al poseerla en sus archivos, tiene la obligación de proporcionarla al ser del interés de los particulares.</w:t>
      </w:r>
    </w:p>
    <w:p w:rsidRPr="00046CF6" w:rsidR="00546298" w:rsidP="009D14BD" w:rsidRDefault="00546298" w14:paraId="7D3520F3" w14:textId="77777777">
      <w:pPr>
        <w:spacing w:line="360" w:lineRule="auto"/>
        <w:jc w:val="both"/>
        <w:rPr>
          <w:rFonts w:ascii="Palatino Linotype" w:hAnsi="Palatino Linotype" w:cs="Tahoma"/>
          <w:sz w:val="22"/>
          <w:szCs w:val="22"/>
        </w:rPr>
      </w:pPr>
    </w:p>
    <w:p w:rsidRPr="00046CF6" w:rsidR="00546298" w:rsidP="001A14BA" w:rsidRDefault="001A14BA" w14:paraId="7A3E0FCC" w14:textId="77777777">
      <w:pPr>
        <w:pStyle w:val="Prrafodelista"/>
        <w:numPr>
          <w:ilvl w:val="0"/>
          <w:numId w:val="29"/>
        </w:numPr>
        <w:spacing w:line="360" w:lineRule="auto"/>
        <w:jc w:val="both"/>
        <w:rPr>
          <w:rFonts w:ascii="Palatino Linotype" w:hAnsi="Palatino Linotype" w:cs="Tahoma"/>
          <w:b/>
          <w:szCs w:val="22"/>
        </w:rPr>
      </w:pPr>
      <w:r w:rsidRPr="00046CF6">
        <w:rPr>
          <w:rFonts w:ascii="Palatino Linotype" w:hAnsi="Palatino Linotype" w:cs="Tahoma"/>
          <w:b/>
          <w:szCs w:val="22"/>
        </w:rPr>
        <w:t>00235/AMECAMEC/IP/2021 y 00234/AMECAMEC/IP/2021</w:t>
      </w:r>
    </w:p>
    <w:p w:rsidRPr="00046CF6" w:rsidR="00900367" w:rsidP="00900367" w:rsidRDefault="00900367" w14:paraId="39F0F953" w14:textId="77777777">
      <w:pPr>
        <w:pStyle w:val="Prrafodelista"/>
        <w:spacing w:line="360" w:lineRule="auto"/>
        <w:jc w:val="both"/>
        <w:rPr>
          <w:rFonts w:ascii="Palatino Linotype" w:hAnsi="Palatino Linotype" w:cs="Tahoma"/>
          <w:b/>
          <w:szCs w:val="22"/>
        </w:rPr>
      </w:pPr>
    </w:p>
    <w:p w:rsidRPr="00046CF6" w:rsidR="00900367" w:rsidP="00900367" w:rsidRDefault="001A14BA" w14:paraId="6C99B480"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 xml:space="preserve">Las presentes solicitudes se analizan en conjunto derivado de que se encuentran relacionadas con la obra denominada </w:t>
      </w:r>
      <w:r w:rsidRPr="00046CF6">
        <w:rPr>
          <w:rFonts w:ascii="Palatino Linotype" w:hAnsi="Palatino Linotype" w:cs="Tahoma"/>
          <w:i/>
          <w:sz w:val="22"/>
          <w:szCs w:val="22"/>
        </w:rPr>
        <w:t>REHABILITACION Y MODERNIZACION DE LAS INSTALACION DEL DIF MUNICIPAL</w:t>
      </w:r>
      <w:r w:rsidRPr="00046CF6" w:rsidR="00900367">
        <w:rPr>
          <w:rFonts w:ascii="Palatino Linotype" w:hAnsi="Palatino Linotype" w:cs="Tahoma"/>
          <w:sz w:val="22"/>
          <w:szCs w:val="22"/>
        </w:rPr>
        <w:t xml:space="preserve"> de la cual el Particular requiere la información clara, precisa, sencilla y detallada, que incluya los documentos que comprueben que las obras fueron realizadas, en respuesta el Ayuntamiento</w:t>
      </w:r>
      <w:r w:rsidRPr="00046CF6" w:rsidR="00900367">
        <w:t xml:space="preserve"> </w:t>
      </w:r>
      <w:r w:rsidRPr="00046CF6" w:rsidR="00900367">
        <w:rPr>
          <w:rFonts w:ascii="Palatino Linotype" w:hAnsi="Palatino Linotype" w:cs="Tahoma"/>
          <w:sz w:val="22"/>
          <w:szCs w:val="22"/>
        </w:rPr>
        <w:t>adjuntó diversa información relacionada con juicios laborales que no corresponden con lo solicitado, sin embargo, en la parte final se encuentra un comprobante fiscal que acredita un pago por el mantenimiento a las instalaciones del SMIDF de Amecameca, pero en el mismo clasificó cadenas y sellos información que no es considerada como confidencial, tal como ya se analizó en párrafos anteriores.</w:t>
      </w:r>
    </w:p>
    <w:p w:rsidRPr="00046CF6" w:rsidR="00900367" w:rsidP="00900367" w:rsidRDefault="00900367" w14:paraId="5FAE7A0D" w14:textId="77777777">
      <w:pPr>
        <w:spacing w:line="360" w:lineRule="auto"/>
        <w:jc w:val="both"/>
        <w:rPr>
          <w:rFonts w:ascii="Palatino Linotype" w:hAnsi="Palatino Linotype" w:cs="Tahoma"/>
          <w:sz w:val="22"/>
          <w:szCs w:val="22"/>
        </w:rPr>
      </w:pPr>
    </w:p>
    <w:p w:rsidRPr="00046CF6" w:rsidR="00E23C62" w:rsidP="00900367" w:rsidRDefault="00900367" w14:paraId="438D1FC3"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Sobre las respuestas, no existe algún pronunciamiento por parte del Sujeto Obligado respecto si es toda la información con la que cuenta, además de que el comprobante fiscal que remitió fue expedido por una persona física con actividades empresariales, por lo que se concluye que de be contar con un contrato en el que se estableciera todo lo relacionado con tal obra, razón por la cual se concluye que la informaci</w:t>
      </w:r>
      <w:r w:rsidRPr="00046CF6" w:rsidR="000659E0">
        <w:rPr>
          <w:rFonts w:ascii="Palatino Linotype" w:hAnsi="Palatino Linotype" w:cs="Tahoma"/>
          <w:sz w:val="22"/>
          <w:szCs w:val="22"/>
        </w:rPr>
        <w:t xml:space="preserve">ón se encuentra incompleta, ello derivado de que la </w:t>
      </w:r>
      <w:r w:rsidRPr="00046CF6" w:rsidR="000659E0">
        <w:rPr>
          <w:rFonts w:ascii="Palatino Linotype" w:hAnsi="Palatino Linotype" w:cs="Tahoma"/>
          <w:sz w:val="22"/>
          <w:szCs w:val="22"/>
        </w:rPr>
        <w:lastRenderedPageBreak/>
        <w:t>Ley de Contratación Pública del Estado de México y Municipios, establece la obligación de suscribir el contrato respectivo derivado de los procedimientos de adquisición tal como se muestra a continuación.</w:t>
      </w:r>
    </w:p>
    <w:p w:rsidRPr="00046CF6" w:rsidR="000659E0" w:rsidP="000659E0" w:rsidRDefault="000659E0" w14:paraId="11087A31" w14:textId="77777777">
      <w:pPr>
        <w:spacing w:line="360" w:lineRule="auto"/>
        <w:ind w:left="567" w:right="539"/>
        <w:jc w:val="both"/>
        <w:rPr>
          <w:rFonts w:ascii="Palatino Linotype" w:hAnsi="Palatino Linotype" w:cs="Tahoma"/>
          <w:i/>
          <w:szCs w:val="22"/>
        </w:rPr>
      </w:pPr>
      <w:r w:rsidRPr="00046CF6">
        <w:rPr>
          <w:rFonts w:ascii="Palatino Linotype" w:hAnsi="Palatino Linotype" w:cs="Tahoma"/>
          <w:b/>
          <w:i/>
          <w:szCs w:val="22"/>
        </w:rPr>
        <w:t>Artículo 65.-</w:t>
      </w:r>
      <w:r w:rsidRPr="00046CF6">
        <w:rPr>
          <w:rFonts w:ascii="Palatino Linotype" w:hAnsi="Palatino Linotype" w:cs="Tahoma"/>
          <w:i/>
          <w:szCs w:val="22"/>
        </w:rPr>
        <w:t xml:space="preserve">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w:t>
      </w:r>
    </w:p>
    <w:p w:rsidRPr="00046CF6" w:rsidR="001A14BA" w:rsidP="00837562" w:rsidRDefault="001A14BA" w14:paraId="0D4457A9" w14:textId="77777777">
      <w:pPr>
        <w:spacing w:line="360" w:lineRule="auto"/>
        <w:jc w:val="both"/>
        <w:rPr>
          <w:rFonts w:ascii="Palatino Linotype" w:hAnsi="Palatino Linotype" w:cs="Tahoma"/>
          <w:sz w:val="22"/>
          <w:szCs w:val="22"/>
        </w:rPr>
      </w:pPr>
    </w:p>
    <w:p w:rsidRPr="00046CF6" w:rsidR="00D008B5" w:rsidP="00D008B5" w:rsidRDefault="00D008B5" w14:paraId="11E3A82B" w14:textId="77777777">
      <w:pPr>
        <w:tabs>
          <w:tab w:val="left" w:pos="4962"/>
        </w:tabs>
        <w:spacing w:line="360" w:lineRule="auto"/>
        <w:jc w:val="both"/>
        <w:rPr>
          <w:rFonts w:ascii="Palatino Linotype" w:hAnsi="Palatino Linotype" w:cs="Tahoma"/>
          <w:sz w:val="22"/>
          <w:szCs w:val="24"/>
        </w:rPr>
      </w:pPr>
      <w:r w:rsidRPr="00046CF6">
        <w:rPr>
          <w:rFonts w:ascii="Palatino Linotype" w:hAnsi="Palatino Linotype" w:cs="Tahoma"/>
          <w:sz w:val="22"/>
          <w:szCs w:val="24"/>
        </w:rPr>
        <w:t xml:space="preserve">En virtud de lo señalado, es que existe fuente obligacional que constriñe al Sujeto Obligado a contar con la información solicitada por el Particular, por lo que deberá hacer entrega de toda la información relacionada con la rehabilitación y modernización de las instalaciones del </w:t>
      </w:r>
      <w:r w:rsidRPr="00046CF6" w:rsidR="00065347">
        <w:rPr>
          <w:rFonts w:ascii="Palatino Linotype" w:hAnsi="Palatino Linotype" w:cs="Tahoma"/>
          <w:sz w:val="22"/>
          <w:szCs w:val="24"/>
        </w:rPr>
        <w:t>Sistema Municipal para el desarrollo Integral de la Familia.</w:t>
      </w:r>
    </w:p>
    <w:p w:rsidRPr="00046CF6" w:rsidR="00D008B5" w:rsidP="00D008B5" w:rsidRDefault="00D008B5" w14:paraId="65B72ED1" w14:textId="77777777">
      <w:pPr>
        <w:tabs>
          <w:tab w:val="left" w:pos="4962"/>
        </w:tabs>
        <w:spacing w:line="360" w:lineRule="auto"/>
        <w:jc w:val="both"/>
        <w:rPr>
          <w:rFonts w:ascii="Palatino Linotype" w:hAnsi="Palatino Linotype" w:cs="Tahoma"/>
          <w:sz w:val="22"/>
          <w:szCs w:val="24"/>
        </w:rPr>
      </w:pPr>
    </w:p>
    <w:p w:rsidRPr="00046CF6" w:rsidR="000659E0" w:rsidP="00065347" w:rsidRDefault="00065347" w14:paraId="3F8C06C8" w14:textId="77777777">
      <w:pPr>
        <w:pStyle w:val="Prrafodelista"/>
        <w:numPr>
          <w:ilvl w:val="0"/>
          <w:numId w:val="29"/>
        </w:numPr>
        <w:spacing w:line="360" w:lineRule="auto"/>
        <w:jc w:val="both"/>
        <w:rPr>
          <w:rFonts w:ascii="Palatino Linotype" w:hAnsi="Palatino Linotype" w:cs="Tahoma"/>
          <w:b/>
          <w:szCs w:val="22"/>
        </w:rPr>
      </w:pPr>
      <w:r w:rsidRPr="00046CF6">
        <w:rPr>
          <w:rFonts w:ascii="Palatino Linotype" w:hAnsi="Palatino Linotype" w:cs="Tahoma"/>
          <w:b/>
          <w:szCs w:val="22"/>
        </w:rPr>
        <w:t>00238/AMECAMEC/IP/2021</w:t>
      </w:r>
    </w:p>
    <w:p w:rsidRPr="00046CF6" w:rsidR="003F7396" w:rsidP="003F7396" w:rsidRDefault="003F7396" w14:paraId="79ECEDFC" w14:textId="77777777">
      <w:pPr>
        <w:pStyle w:val="Prrafodelista"/>
        <w:spacing w:line="360" w:lineRule="auto"/>
        <w:jc w:val="both"/>
        <w:rPr>
          <w:rFonts w:ascii="Palatino Linotype" w:hAnsi="Palatino Linotype" w:cs="Tahoma"/>
          <w:b/>
          <w:szCs w:val="22"/>
        </w:rPr>
      </w:pPr>
    </w:p>
    <w:p w:rsidRPr="00046CF6" w:rsidR="000659E0" w:rsidP="00837562" w:rsidRDefault="00754C3B" w14:paraId="1172D9C1"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 xml:space="preserve">La presente solicitud, gira entorno a la recuperación de la cascada denominada Salto del Agua ya que el Particular adjuntó la imagen </w:t>
      </w:r>
      <w:r w:rsidRPr="00046CF6" w:rsidR="002F52B1">
        <w:rPr>
          <w:rFonts w:ascii="Palatino Linotype" w:hAnsi="Palatino Linotype" w:cs="Tahoma"/>
          <w:sz w:val="22"/>
          <w:szCs w:val="22"/>
        </w:rPr>
        <w:t>de la página 7 que se encuentra en el Segundo Informe de 100 días que se ha venido mencionando como se muestra a continuación:</w:t>
      </w:r>
    </w:p>
    <w:p w:rsidRPr="00046CF6" w:rsidR="002F52B1" w:rsidP="002F52B1" w:rsidRDefault="002F52B1" w14:paraId="7E1888AB" w14:textId="77777777">
      <w:pPr>
        <w:spacing w:line="360" w:lineRule="auto"/>
        <w:jc w:val="center"/>
        <w:rPr>
          <w:rFonts w:ascii="Palatino Linotype" w:hAnsi="Palatino Linotype" w:cs="Tahoma"/>
          <w:sz w:val="22"/>
          <w:szCs w:val="22"/>
        </w:rPr>
      </w:pPr>
      <w:r w:rsidRPr="00046CF6">
        <w:rPr>
          <w:noProof/>
          <w:lang w:eastAsia="es-MX"/>
        </w:rPr>
        <w:lastRenderedPageBreak/>
        <w:drawing>
          <wp:inline distT="0" distB="0" distL="0" distR="0" wp14:anchorId="763603EF" wp14:editId="1141E362">
            <wp:extent cx="4779021" cy="283845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721" t="17987" r="22546" b="24218"/>
                    <a:stretch/>
                  </pic:blipFill>
                  <pic:spPr bwMode="auto">
                    <a:xfrm>
                      <a:off x="0" y="0"/>
                      <a:ext cx="4806926" cy="2855024"/>
                    </a:xfrm>
                    <a:prstGeom prst="rect">
                      <a:avLst/>
                    </a:prstGeom>
                    <a:ln>
                      <a:noFill/>
                    </a:ln>
                    <a:extLst>
                      <a:ext uri="{53640926-AAD7-44D8-BBD7-CCE9431645EC}">
                        <a14:shadowObscured xmlns:a14="http://schemas.microsoft.com/office/drawing/2010/main"/>
                      </a:ext>
                    </a:extLst>
                  </pic:spPr>
                </pic:pic>
              </a:graphicData>
            </a:graphic>
          </wp:inline>
        </w:drawing>
      </w:r>
    </w:p>
    <w:p w:rsidRPr="00046CF6" w:rsidR="002F52B1" w:rsidP="00837562" w:rsidRDefault="002F52B1" w14:paraId="467B6D48"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Sobre dicha obra el Particular requirió lo siguiente:</w:t>
      </w:r>
    </w:p>
    <w:p w:rsidRPr="00046CF6" w:rsidR="002F52B1" w:rsidP="00837562" w:rsidRDefault="002F52B1" w14:paraId="081C30A3" w14:textId="77777777">
      <w:pPr>
        <w:spacing w:line="360" w:lineRule="auto"/>
        <w:jc w:val="both"/>
        <w:rPr>
          <w:rFonts w:ascii="Palatino Linotype" w:hAnsi="Palatino Linotype" w:cs="Tahoma"/>
          <w:sz w:val="22"/>
          <w:szCs w:val="22"/>
        </w:rPr>
      </w:pPr>
    </w:p>
    <w:p w:rsidRPr="00046CF6" w:rsidR="00754C3B" w:rsidP="002F52B1" w:rsidRDefault="00754C3B" w14:paraId="3C8289A6" w14:textId="77777777">
      <w:pPr>
        <w:spacing w:line="360" w:lineRule="auto"/>
        <w:ind w:left="567" w:right="539"/>
        <w:jc w:val="both"/>
        <w:rPr>
          <w:rFonts w:ascii="Palatino Linotype" w:hAnsi="Palatino Linotype" w:cs="Tahoma"/>
          <w:i/>
          <w:szCs w:val="22"/>
        </w:rPr>
      </w:pPr>
      <w:r w:rsidRPr="00046CF6">
        <w:rPr>
          <w:rFonts w:ascii="Palatino Linotype" w:hAnsi="Palatino Linotype" w:cs="Tahoma"/>
          <w:i/>
          <w:szCs w:val="22"/>
        </w:rPr>
        <w:t xml:space="preserve">a.- El ayuntamiento de que forma recupero la emblemática cascada denominada salto del agua en cabecera municipal. </w:t>
      </w:r>
    </w:p>
    <w:p w:rsidRPr="00046CF6" w:rsidR="00754C3B" w:rsidP="002F52B1" w:rsidRDefault="00754C3B" w14:paraId="76E77420" w14:textId="77777777">
      <w:pPr>
        <w:spacing w:line="360" w:lineRule="auto"/>
        <w:ind w:left="567" w:right="539"/>
        <w:jc w:val="both"/>
        <w:rPr>
          <w:rFonts w:ascii="Palatino Linotype" w:hAnsi="Palatino Linotype" w:cs="Tahoma"/>
          <w:i/>
          <w:szCs w:val="22"/>
        </w:rPr>
      </w:pPr>
      <w:r w:rsidRPr="00046CF6">
        <w:rPr>
          <w:rFonts w:ascii="Palatino Linotype" w:hAnsi="Palatino Linotype" w:cs="Tahoma"/>
          <w:i/>
          <w:szCs w:val="22"/>
        </w:rPr>
        <w:t xml:space="preserve">b.- Si es reciente que la recupero el municipio de quién la recupero nombre o si es una sociedad civil o que calidad moral o física tenia y si cuenta con algún tipo de documento que certifique que es propiedad de alguien. </w:t>
      </w:r>
    </w:p>
    <w:p w:rsidRPr="00046CF6" w:rsidR="00065347" w:rsidP="002F52B1" w:rsidRDefault="00EC7CBF" w14:paraId="285EF320" w14:textId="77777777">
      <w:pPr>
        <w:spacing w:line="360" w:lineRule="auto"/>
        <w:ind w:left="567" w:right="539"/>
        <w:jc w:val="both"/>
        <w:rPr>
          <w:rFonts w:ascii="Palatino Linotype" w:hAnsi="Palatino Linotype" w:cs="Tahoma"/>
          <w:i/>
          <w:szCs w:val="22"/>
        </w:rPr>
      </w:pPr>
      <w:r w:rsidRPr="00046CF6">
        <w:rPr>
          <w:rFonts w:ascii="Palatino Linotype" w:hAnsi="Palatino Linotype" w:cs="Tahoma"/>
          <w:i/>
          <w:szCs w:val="22"/>
        </w:rPr>
        <w:t>c</w:t>
      </w:r>
      <w:r w:rsidRPr="00046CF6" w:rsidR="00754C3B">
        <w:rPr>
          <w:rFonts w:ascii="Palatino Linotype" w:hAnsi="Palatino Linotype" w:cs="Tahoma"/>
          <w:i/>
          <w:szCs w:val="22"/>
        </w:rPr>
        <w:t>.- Entonces es preciso conocer porque hace aproximadamente 30 años se paga agua en bloque a CAEM de Estado de México y porque existe una deuda histórica con la misma</w:t>
      </w:r>
    </w:p>
    <w:p w:rsidRPr="00046CF6" w:rsidR="00065347" w:rsidP="00837562" w:rsidRDefault="00065347" w14:paraId="5DA1E412" w14:textId="77777777">
      <w:pPr>
        <w:spacing w:line="360" w:lineRule="auto"/>
        <w:jc w:val="both"/>
        <w:rPr>
          <w:rFonts w:ascii="Palatino Linotype" w:hAnsi="Palatino Linotype" w:cs="Tahoma"/>
          <w:sz w:val="22"/>
          <w:szCs w:val="22"/>
        </w:rPr>
      </w:pPr>
    </w:p>
    <w:p w:rsidRPr="00046CF6" w:rsidR="00A06B0E" w:rsidP="00837562" w:rsidRDefault="001E676B" w14:paraId="26B77164" w14:textId="56531160">
      <w:pPr>
        <w:spacing w:line="360" w:lineRule="auto"/>
        <w:jc w:val="both"/>
        <w:rPr>
          <w:rFonts w:ascii="Palatino Linotype" w:hAnsi="Palatino Linotype" w:cs="Tahoma"/>
          <w:sz w:val="22"/>
          <w:szCs w:val="22"/>
        </w:rPr>
      </w:pPr>
      <w:r w:rsidRPr="00046CF6">
        <w:rPr>
          <w:rFonts w:ascii="Palatino Linotype" w:hAnsi="Palatino Linotype" w:cs="Tahoma"/>
          <w:sz w:val="22"/>
          <w:szCs w:val="22"/>
        </w:rPr>
        <w:t xml:space="preserve">En respuesta a los puntos solicitados por el Particular, en el Sistema de </w:t>
      </w:r>
      <w:r w:rsidRPr="00046CF6" w:rsidR="009D5791">
        <w:rPr>
          <w:rFonts w:ascii="Palatino Linotype" w:hAnsi="Palatino Linotype" w:cs="Tahoma"/>
          <w:sz w:val="22"/>
          <w:szCs w:val="22"/>
        </w:rPr>
        <w:t>A</w:t>
      </w:r>
      <w:r w:rsidRPr="00046CF6">
        <w:rPr>
          <w:rFonts w:ascii="Palatino Linotype" w:hAnsi="Palatino Linotype" w:cs="Tahoma"/>
          <w:sz w:val="22"/>
          <w:szCs w:val="22"/>
        </w:rPr>
        <w:t>cceso a la Información Mexiquense, s</w:t>
      </w:r>
      <w:r w:rsidRPr="00046CF6" w:rsidR="009D5791">
        <w:rPr>
          <w:rFonts w:ascii="Palatino Linotype" w:hAnsi="Palatino Linotype" w:cs="Tahoma"/>
          <w:sz w:val="22"/>
          <w:szCs w:val="22"/>
        </w:rPr>
        <w:t>ó</w:t>
      </w:r>
      <w:r w:rsidRPr="00046CF6">
        <w:rPr>
          <w:rFonts w:ascii="Palatino Linotype" w:hAnsi="Palatino Linotype" w:cs="Tahoma"/>
          <w:sz w:val="22"/>
          <w:szCs w:val="22"/>
        </w:rPr>
        <w:t>lo obra la respuesta proporcionada por parte del Jefe de la Oficina de Catastro, en el que señaló que la cascada s</w:t>
      </w:r>
      <w:r w:rsidRPr="00046CF6" w:rsidR="009D5791">
        <w:rPr>
          <w:rFonts w:ascii="Palatino Linotype" w:hAnsi="Palatino Linotype" w:cs="Tahoma"/>
          <w:sz w:val="22"/>
          <w:szCs w:val="22"/>
        </w:rPr>
        <w:t>í</w:t>
      </w:r>
      <w:r w:rsidRPr="00046CF6">
        <w:rPr>
          <w:rFonts w:ascii="Palatino Linotype" w:hAnsi="Palatino Linotype" w:cs="Tahoma"/>
          <w:sz w:val="22"/>
          <w:szCs w:val="22"/>
        </w:rPr>
        <w:t xml:space="preserve"> es territorio del Municipio, pero esa oficina no tiene conocimiento respecto de la información solicitada.</w:t>
      </w:r>
    </w:p>
    <w:p w:rsidRPr="00046CF6" w:rsidR="001E676B" w:rsidP="00837562" w:rsidRDefault="001E676B" w14:paraId="6685BD8D" w14:textId="77777777">
      <w:pPr>
        <w:spacing w:line="360" w:lineRule="auto"/>
        <w:jc w:val="both"/>
        <w:rPr>
          <w:rFonts w:ascii="Palatino Linotype" w:hAnsi="Palatino Linotype" w:cs="Tahoma"/>
          <w:sz w:val="22"/>
          <w:szCs w:val="22"/>
        </w:rPr>
      </w:pPr>
    </w:p>
    <w:p w:rsidRPr="00046CF6" w:rsidR="001E676B" w:rsidP="001E676B" w:rsidRDefault="001E676B" w14:paraId="33C5BB37"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lastRenderedPageBreak/>
        <w:t xml:space="preserve">Al respecto, es necesario señalar que la solicitud del Particular gira entorno a saber de qué forma se recuperó la cascada Salto del Agua, en la que se advierte entiende que se encontraba en posesión de alguien más, sin embargo, al no tener mayor información la imagen que se encuentra en el Segundo Informe de los primeros 100 días de Resultados de la gobernanza del ayuntamiento de Amecameca 2019-2021, puede </w:t>
      </w:r>
      <w:r w:rsidRPr="00046CF6" w:rsidR="00547087">
        <w:rPr>
          <w:rFonts w:ascii="Palatino Linotype" w:hAnsi="Palatino Linotype" w:cs="Tahoma"/>
          <w:sz w:val="22"/>
          <w:szCs w:val="22"/>
        </w:rPr>
        <w:t xml:space="preserve">ser </w:t>
      </w:r>
      <w:r w:rsidRPr="00046CF6">
        <w:rPr>
          <w:rFonts w:ascii="Palatino Linotype" w:hAnsi="Palatino Linotype" w:cs="Tahoma"/>
          <w:sz w:val="22"/>
          <w:szCs w:val="22"/>
        </w:rPr>
        <w:t>que la cascada no se encontrara en posesión de alguien más sino que el Sujeto Obligado pudo utilizar la palabra recuperar para referirse a que se encontraba en un estado inadecuado y se rehabilit</w:t>
      </w:r>
      <w:r w:rsidRPr="00046CF6" w:rsidR="00547087">
        <w:rPr>
          <w:rFonts w:ascii="Palatino Linotype" w:hAnsi="Palatino Linotype" w:cs="Tahoma"/>
          <w:sz w:val="22"/>
          <w:szCs w:val="22"/>
        </w:rPr>
        <w:t>ó tal como lo define la Real Academia Española como se muestra a continuación:</w:t>
      </w:r>
    </w:p>
    <w:p w:rsidRPr="00046CF6" w:rsidR="00547087" w:rsidP="001E676B" w:rsidRDefault="00547087" w14:paraId="43AC0386" w14:textId="77777777">
      <w:pPr>
        <w:spacing w:line="360" w:lineRule="auto"/>
        <w:jc w:val="both"/>
        <w:rPr>
          <w:rFonts w:ascii="Palatino Linotype" w:hAnsi="Palatino Linotype" w:cs="Tahoma"/>
          <w:sz w:val="22"/>
          <w:szCs w:val="22"/>
        </w:rPr>
      </w:pPr>
    </w:p>
    <w:p w:rsidRPr="00046CF6" w:rsidR="00547087" w:rsidP="00547087" w:rsidRDefault="00547087" w14:paraId="390FFDA7" w14:textId="77777777">
      <w:pPr>
        <w:spacing w:line="360" w:lineRule="auto"/>
        <w:ind w:left="567"/>
        <w:jc w:val="both"/>
        <w:rPr>
          <w:rFonts w:ascii="Palatino Linotype" w:hAnsi="Palatino Linotype" w:cs="Tahoma"/>
          <w:i/>
          <w:szCs w:val="22"/>
        </w:rPr>
      </w:pPr>
      <w:r w:rsidRPr="00046CF6">
        <w:rPr>
          <w:rFonts w:ascii="Palatino Linotype" w:hAnsi="Palatino Linotype" w:cs="Tahoma"/>
          <w:i/>
          <w:szCs w:val="22"/>
        </w:rPr>
        <w:t>Recuperar:</w:t>
      </w:r>
    </w:p>
    <w:p w:rsidRPr="00046CF6" w:rsidR="00547087" w:rsidP="00547087" w:rsidRDefault="00547087" w14:paraId="3582BE92" w14:textId="77777777">
      <w:pPr>
        <w:spacing w:line="360" w:lineRule="auto"/>
        <w:ind w:left="567"/>
        <w:jc w:val="both"/>
        <w:rPr>
          <w:rFonts w:ascii="Palatino Linotype" w:hAnsi="Palatino Linotype" w:cs="Tahoma"/>
          <w:i/>
          <w:szCs w:val="22"/>
        </w:rPr>
      </w:pPr>
      <w:r w:rsidRPr="00046CF6">
        <w:rPr>
          <w:rFonts w:ascii="Palatino Linotype" w:hAnsi="Palatino Linotype" w:cs="Tahoma"/>
          <w:b/>
          <w:bCs/>
          <w:i/>
          <w:szCs w:val="22"/>
        </w:rPr>
        <w:t xml:space="preserve">1. </w:t>
      </w:r>
      <w:r w:rsidRPr="00046CF6">
        <w:rPr>
          <w:rFonts w:ascii="Palatino Linotype" w:hAnsi="Palatino Linotype" w:cs="Tahoma"/>
          <w:i/>
          <w:szCs w:val="22"/>
        </w:rPr>
        <w:t>Volver a tomar o adquirir lo que antes se tenía.</w:t>
      </w:r>
    </w:p>
    <w:p w:rsidRPr="00046CF6" w:rsidR="00547087" w:rsidP="00547087" w:rsidRDefault="00547087" w14:paraId="73D5A4C7" w14:textId="77777777">
      <w:pPr>
        <w:spacing w:line="360" w:lineRule="auto"/>
        <w:ind w:left="567"/>
        <w:jc w:val="both"/>
        <w:rPr>
          <w:rFonts w:ascii="Palatino Linotype" w:hAnsi="Palatino Linotype" w:cs="Tahoma"/>
          <w:i/>
          <w:szCs w:val="22"/>
        </w:rPr>
      </w:pPr>
      <w:r w:rsidRPr="00046CF6">
        <w:rPr>
          <w:rFonts w:ascii="Palatino Linotype" w:hAnsi="Palatino Linotype" w:cs="Tahoma"/>
          <w:b/>
          <w:bCs/>
          <w:i/>
          <w:szCs w:val="22"/>
        </w:rPr>
        <w:t xml:space="preserve">2. </w:t>
      </w:r>
      <w:r w:rsidRPr="00046CF6">
        <w:rPr>
          <w:rFonts w:ascii="Palatino Linotype" w:hAnsi="Palatino Linotype" w:cs="Tahoma"/>
          <w:i/>
          <w:szCs w:val="22"/>
        </w:rPr>
        <w:t>Volver a poner en servicio lo que ya estaba inservible.</w:t>
      </w:r>
    </w:p>
    <w:p w:rsidRPr="00046CF6" w:rsidR="000D53A7" w:rsidP="000D53A7" w:rsidRDefault="00547087" w14:paraId="5BC8FD9C"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 xml:space="preserve">Por lo señalado, es que el Ayuntamiento debe tener la información que plasmo en su segundo informe de 100 días de resultados referente a la recuperación de la cascada Salto del Agua, </w:t>
      </w:r>
      <w:r w:rsidRPr="00046CF6" w:rsidR="000D53A7">
        <w:rPr>
          <w:rFonts w:ascii="Palatino Linotype" w:hAnsi="Palatino Linotype" w:cs="Tahoma"/>
          <w:sz w:val="22"/>
          <w:szCs w:val="22"/>
        </w:rPr>
        <w:t xml:space="preserve">solo que no se advierte que se haya turnado la presente solicitud a las diferentes unidades administrativas que cuentan con la información de acuerdo a sus facultades, tal como la Dirección de Obra Pública, unidad que como se ha señalado </w:t>
      </w:r>
      <w:r w:rsidRPr="00046CF6" w:rsidR="000D53A7">
        <w:rPr>
          <w:rFonts w:ascii="Palatino Linotype" w:hAnsi="Palatino Linotype" w:cs="Tahoma"/>
          <w:sz w:val="22"/>
          <w:szCs w:val="22"/>
          <w:lang w:val="es-ES"/>
        </w:rPr>
        <w:t xml:space="preserve">es la responsable de </w:t>
      </w:r>
      <w:r w:rsidRPr="00046CF6" w:rsidR="000D53A7">
        <w:rPr>
          <w:rFonts w:ascii="Palatino Linotype" w:hAnsi="Palatino Linotype" w:cs="Tahoma"/>
          <w:sz w:val="22"/>
          <w:szCs w:val="22"/>
        </w:rPr>
        <w:t>la programación, planeación, supervisión y ejecución de la obra pública autorizada y ejecutada, por lo que al no existir un pronunciamiento por parte de esta unidad se concluye que el Ayuntamiento no siguió el procedimiento para la atención a las solicitudes de acceso a la información, establecido en los artículos 460 y 162 de la Ley de Transparencia y Acceso a la Información Pública del Estado de México y Municipios, pues no turnó la solicitud de acceso a la información a todas las unidades administrativas que pudieran haber contado con la información.</w:t>
      </w:r>
    </w:p>
    <w:p w:rsidRPr="00046CF6" w:rsidR="00547087" w:rsidP="001E676B" w:rsidRDefault="00547087" w14:paraId="48B62BD4" w14:textId="77777777">
      <w:pPr>
        <w:spacing w:line="360" w:lineRule="auto"/>
        <w:jc w:val="both"/>
        <w:rPr>
          <w:rFonts w:ascii="Palatino Linotype" w:hAnsi="Palatino Linotype" w:cs="Tahoma"/>
          <w:sz w:val="22"/>
          <w:szCs w:val="22"/>
        </w:rPr>
      </w:pPr>
    </w:p>
    <w:p w:rsidRPr="00046CF6" w:rsidR="000D53A7" w:rsidP="000D53A7" w:rsidRDefault="000D53A7" w14:paraId="0FBC3BE9"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lastRenderedPageBreak/>
        <w:t>Razón por la cual, resulta dable ordenar al ayuntamiento realice una búsqueda exhaustiva y razonable de la información relacionada con la recuperación de la cascada Salto del Agua ya que la información generada por el Ayuntamiento en ejercicio de sus funciones es pública, por lo que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Pr="00046CF6" w:rsidR="000D53A7" w:rsidP="000D53A7" w:rsidRDefault="000D53A7" w14:paraId="43530F98" w14:textId="77777777">
      <w:pPr>
        <w:spacing w:line="360" w:lineRule="auto"/>
        <w:contextualSpacing/>
        <w:jc w:val="both"/>
        <w:rPr>
          <w:rFonts w:ascii="Palatino Linotype" w:hAnsi="Palatino Linotype" w:cs="Tahoma"/>
          <w:sz w:val="22"/>
          <w:szCs w:val="22"/>
        </w:rPr>
      </w:pPr>
    </w:p>
    <w:p w:rsidRPr="00046CF6" w:rsidR="000D53A7" w:rsidP="000D53A7" w:rsidRDefault="000D53A7" w14:paraId="648A0BAA" w14:textId="77777777">
      <w:pPr>
        <w:spacing w:line="360" w:lineRule="auto"/>
        <w:ind w:left="567" w:right="474"/>
        <w:contextualSpacing/>
        <w:jc w:val="both"/>
        <w:rPr>
          <w:rFonts w:ascii="Palatino Linotype" w:hAnsi="Palatino Linotype" w:cs="Tahoma"/>
          <w:b/>
          <w:i/>
          <w:szCs w:val="22"/>
        </w:rPr>
      </w:pPr>
      <w:r w:rsidRPr="00046CF6">
        <w:rPr>
          <w:rFonts w:ascii="Palatino Linotype" w:hAnsi="Palatino Linotype" w:cs="Tahoma"/>
          <w:i/>
          <w:szCs w:val="22"/>
        </w:rPr>
        <w:t>“</w:t>
      </w:r>
      <w:r w:rsidRPr="00046CF6">
        <w:rPr>
          <w:rFonts w:ascii="Palatino Linotype" w:hAnsi="Palatino Linotype" w:cs="Tahoma"/>
          <w:b/>
          <w:i/>
          <w:szCs w:val="22"/>
        </w:rPr>
        <w:t>CRITERIO 0002-11</w:t>
      </w:r>
    </w:p>
    <w:p w:rsidRPr="00046CF6" w:rsidR="000D53A7" w:rsidP="000D53A7" w:rsidRDefault="000D53A7" w14:paraId="1EEE639C" w14:textId="77777777">
      <w:pPr>
        <w:spacing w:line="360" w:lineRule="auto"/>
        <w:ind w:left="567" w:right="474"/>
        <w:contextualSpacing/>
        <w:jc w:val="both"/>
        <w:rPr>
          <w:rFonts w:ascii="Palatino Linotype" w:hAnsi="Palatino Linotype" w:cs="Tahoma"/>
          <w:i/>
          <w:szCs w:val="22"/>
        </w:rPr>
      </w:pPr>
      <w:r w:rsidRPr="00046CF6">
        <w:rPr>
          <w:rFonts w:ascii="Palatino Linotype" w:hAnsi="Palatino Linotype" w:cs="Tahoma"/>
          <w:b/>
          <w:i/>
          <w:szCs w:val="22"/>
        </w:rPr>
        <w:t>INFORMACIÓN PÚBLICA, CONCEPTO DE, EN MATERIA DE TRANSPARENCIA. INTERPRETACIÓN TEMÁTICA DE LOS ARTÍCULOS 2, FRACCIÓN V, XV, Y XVI, 3, 4,11 Y 41.</w:t>
      </w:r>
      <w:r w:rsidRPr="00046CF6">
        <w:rPr>
          <w:rFonts w:ascii="Palatino Linotype" w:hAnsi="Palatino Linotype" w:cs="Tahoma"/>
          <w:i/>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Pr="00046CF6" w:rsidR="000D53A7" w:rsidP="000D53A7" w:rsidRDefault="000D53A7" w14:paraId="3A700BE6" w14:textId="77777777">
      <w:pPr>
        <w:spacing w:line="360" w:lineRule="auto"/>
        <w:ind w:left="567" w:right="474"/>
        <w:contextualSpacing/>
        <w:jc w:val="both"/>
        <w:rPr>
          <w:rFonts w:ascii="Palatino Linotype" w:hAnsi="Palatino Linotype" w:cs="Tahoma"/>
          <w:i/>
          <w:szCs w:val="22"/>
        </w:rPr>
      </w:pPr>
      <w:r w:rsidRPr="00046CF6">
        <w:rPr>
          <w:rFonts w:ascii="Palatino Linotype" w:hAnsi="Palatino Linotype" w:cs="Tahoma"/>
          <w:i/>
          <w:szCs w:val="22"/>
        </w:rPr>
        <w:t>En consecuencia el acceso a la información se refiere a que se cumplan cualquiera de los siguientes tres supuestos:</w:t>
      </w:r>
    </w:p>
    <w:p w:rsidRPr="00046CF6" w:rsidR="000D53A7" w:rsidP="000D53A7" w:rsidRDefault="000D53A7" w14:paraId="7785412E" w14:textId="77777777">
      <w:pPr>
        <w:spacing w:line="360" w:lineRule="auto"/>
        <w:ind w:left="567" w:right="474"/>
        <w:contextualSpacing/>
        <w:jc w:val="both"/>
        <w:rPr>
          <w:rFonts w:ascii="Palatino Linotype" w:hAnsi="Palatino Linotype" w:cs="Tahoma"/>
          <w:i/>
          <w:szCs w:val="22"/>
        </w:rPr>
      </w:pPr>
      <w:r w:rsidRPr="00046CF6">
        <w:rPr>
          <w:rFonts w:ascii="Palatino Linotype" w:hAnsi="Palatino Linotype" w:cs="Tahoma"/>
          <w:i/>
          <w:szCs w:val="22"/>
        </w:rPr>
        <w:t>Que se trate de información registrada en cualquier soporte documental, que en ejercicio de las atribuciones conferidas, sea generada por los Sujetos Obligados;</w:t>
      </w:r>
    </w:p>
    <w:p w:rsidRPr="00046CF6" w:rsidR="000D53A7" w:rsidP="000D53A7" w:rsidRDefault="000D53A7" w14:paraId="4E227E9E" w14:textId="77777777">
      <w:pPr>
        <w:spacing w:line="360" w:lineRule="auto"/>
        <w:ind w:left="567" w:right="474"/>
        <w:contextualSpacing/>
        <w:jc w:val="both"/>
        <w:rPr>
          <w:rFonts w:ascii="Palatino Linotype" w:hAnsi="Palatino Linotype" w:cs="Tahoma"/>
          <w:i/>
          <w:szCs w:val="22"/>
        </w:rPr>
      </w:pPr>
      <w:r w:rsidRPr="00046CF6">
        <w:rPr>
          <w:rFonts w:ascii="Palatino Linotype" w:hAnsi="Palatino Linotype" w:cs="Tahoma"/>
          <w:i/>
          <w:szCs w:val="22"/>
        </w:rPr>
        <w:t>Que se trate de información registrada en cualquier soporte documental, que en ejercicio de las atribuciones conferidas, sea administrada por los Sujetos Obligados, y</w:t>
      </w:r>
    </w:p>
    <w:p w:rsidRPr="00046CF6" w:rsidR="000D53A7" w:rsidP="000D53A7" w:rsidRDefault="000D53A7" w14:paraId="1C604573" w14:textId="77777777">
      <w:pPr>
        <w:spacing w:line="360" w:lineRule="auto"/>
        <w:ind w:left="567" w:right="474"/>
        <w:contextualSpacing/>
        <w:jc w:val="both"/>
        <w:rPr>
          <w:rFonts w:ascii="Palatino Linotype" w:hAnsi="Palatino Linotype" w:cs="Tahoma"/>
          <w:i/>
          <w:szCs w:val="22"/>
        </w:rPr>
      </w:pPr>
      <w:r w:rsidRPr="00046CF6">
        <w:rPr>
          <w:rFonts w:ascii="Palatino Linotype" w:hAnsi="Palatino Linotype" w:cs="Tahoma"/>
          <w:i/>
          <w:szCs w:val="22"/>
        </w:rPr>
        <w:t>Que se trate de información registrada en cualquier soporte documental, que en ejercicio de las atribuciones conferidas, se encuentre en posesión de los Sujetos Obligados.”</w:t>
      </w:r>
    </w:p>
    <w:p w:rsidRPr="00046CF6" w:rsidR="000D53A7" w:rsidP="000D53A7" w:rsidRDefault="000D53A7" w14:paraId="3454FC48" w14:textId="77777777">
      <w:pPr>
        <w:spacing w:line="360" w:lineRule="auto"/>
        <w:ind w:left="567" w:right="474"/>
        <w:contextualSpacing/>
        <w:jc w:val="both"/>
        <w:rPr>
          <w:rFonts w:ascii="Palatino Linotype" w:hAnsi="Palatino Linotype" w:cs="Tahoma"/>
          <w:sz w:val="22"/>
          <w:szCs w:val="22"/>
        </w:rPr>
      </w:pPr>
    </w:p>
    <w:p w:rsidRPr="00046CF6" w:rsidR="000D53A7" w:rsidP="000D53A7" w:rsidRDefault="000D53A7" w14:paraId="3B5F3624" w14:textId="77777777">
      <w:pPr>
        <w:spacing w:line="360" w:lineRule="auto"/>
        <w:contextualSpacing/>
        <w:jc w:val="both"/>
        <w:rPr>
          <w:rFonts w:ascii="Palatino Linotype" w:hAnsi="Palatino Linotype" w:cs="Tahoma"/>
          <w:sz w:val="22"/>
          <w:szCs w:val="22"/>
        </w:rPr>
      </w:pPr>
      <w:r w:rsidRPr="00046CF6">
        <w:rPr>
          <w:rFonts w:ascii="Palatino Linotype" w:hAnsi="Palatino Linotype" w:cs="Tahoma"/>
          <w:sz w:val="22"/>
          <w:szCs w:val="22"/>
        </w:rPr>
        <w:t xml:space="preserve">Es así que, todos los actos de autoridad que realicen los Sujetos Obligados deben estar documentados y, bajo el más alto estándar de transparencia deberán poner toda la </w:t>
      </w:r>
      <w:r w:rsidRPr="00046CF6">
        <w:rPr>
          <w:rFonts w:ascii="Palatino Linotype" w:hAnsi="Palatino Linotype" w:cs="Tahoma"/>
          <w:sz w:val="22"/>
          <w:szCs w:val="22"/>
        </w:rPr>
        <w:lastRenderedPageBreak/>
        <w:t>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Pr="00046CF6" w:rsidR="000D53A7" w:rsidP="000D53A7" w:rsidRDefault="000D53A7" w14:paraId="4EACD0B4" w14:textId="77777777">
      <w:pPr>
        <w:spacing w:line="360" w:lineRule="auto"/>
        <w:contextualSpacing/>
        <w:jc w:val="both"/>
        <w:rPr>
          <w:rFonts w:ascii="Palatino Linotype" w:hAnsi="Palatino Linotype" w:cs="Tahoma"/>
          <w:sz w:val="22"/>
          <w:szCs w:val="22"/>
        </w:rPr>
      </w:pPr>
    </w:p>
    <w:p w:rsidRPr="00046CF6" w:rsidR="000D53A7" w:rsidP="000D53A7" w:rsidRDefault="000D53A7" w14:paraId="56CF6A1F" w14:textId="77777777">
      <w:pPr>
        <w:spacing w:line="360" w:lineRule="auto"/>
        <w:contextualSpacing/>
        <w:jc w:val="both"/>
        <w:rPr>
          <w:rFonts w:ascii="Palatino Linotype" w:hAnsi="Palatino Linotype" w:cs="Tahoma"/>
          <w:sz w:val="22"/>
          <w:szCs w:val="22"/>
        </w:rPr>
      </w:pPr>
      <w:r w:rsidRPr="00046CF6">
        <w:rPr>
          <w:rFonts w:ascii="Palatino Linotype" w:hAnsi="Palatino Linotype" w:cs="Tahoma"/>
          <w:sz w:val="22"/>
          <w:szCs w:val="22"/>
        </w:rPr>
        <w:t>Además, debemos tomar en cuenta los artículos 4 y 12, de la Ley de Transparencia y Acceso a la Información Pública del Estado de México y Municipios, los cuales establecen lo siguiente:</w:t>
      </w:r>
    </w:p>
    <w:p w:rsidRPr="00046CF6" w:rsidR="000D53A7" w:rsidP="000D53A7" w:rsidRDefault="000D53A7" w14:paraId="6E271434" w14:textId="77777777">
      <w:pPr>
        <w:spacing w:line="360" w:lineRule="auto"/>
        <w:contextualSpacing/>
        <w:jc w:val="both"/>
        <w:rPr>
          <w:rFonts w:ascii="Palatino Linotype" w:hAnsi="Palatino Linotype" w:cs="Tahoma"/>
        </w:rPr>
      </w:pPr>
    </w:p>
    <w:p w:rsidRPr="00046CF6" w:rsidR="000D53A7" w:rsidP="000D53A7" w:rsidRDefault="000D53A7" w14:paraId="6C3F1323" w14:textId="77777777">
      <w:pPr>
        <w:spacing w:line="360" w:lineRule="auto"/>
        <w:ind w:left="567" w:right="616"/>
        <w:contextualSpacing/>
        <w:jc w:val="both"/>
        <w:rPr>
          <w:rFonts w:ascii="Palatino Linotype" w:hAnsi="Palatino Linotype" w:cs="Tahoma"/>
          <w:i/>
        </w:rPr>
      </w:pPr>
      <w:r w:rsidRPr="00046CF6">
        <w:rPr>
          <w:rFonts w:ascii="Palatino Linotype" w:hAnsi="Palatino Linotype" w:cs="Tahoma"/>
          <w:b/>
          <w:i/>
        </w:rPr>
        <w:t>Artículo 4.</w:t>
      </w:r>
      <w:r w:rsidRPr="00046CF6">
        <w:rPr>
          <w:rFonts w:ascii="Palatino Linotype" w:hAnsi="Palatino Linotype" w:cs="Tahoma"/>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Pr="00046CF6" w:rsidR="000D53A7" w:rsidP="000D53A7" w:rsidRDefault="000D53A7" w14:paraId="4ACE167B" w14:textId="77777777">
      <w:pPr>
        <w:spacing w:line="360" w:lineRule="auto"/>
        <w:ind w:left="567" w:right="616"/>
        <w:contextualSpacing/>
        <w:jc w:val="both"/>
        <w:rPr>
          <w:rFonts w:ascii="Palatino Linotype" w:hAnsi="Palatino Linotype" w:cs="Tahoma"/>
          <w:i/>
        </w:rPr>
      </w:pPr>
    </w:p>
    <w:p w:rsidRPr="00046CF6" w:rsidR="000D53A7" w:rsidP="000D53A7" w:rsidRDefault="000D53A7" w14:paraId="5F4154C2" w14:textId="77777777">
      <w:pPr>
        <w:spacing w:line="360" w:lineRule="auto"/>
        <w:ind w:left="567" w:right="616"/>
        <w:contextualSpacing/>
        <w:jc w:val="both"/>
        <w:rPr>
          <w:rFonts w:ascii="Palatino Linotype" w:hAnsi="Palatino Linotype" w:cs="Tahoma"/>
          <w:i/>
        </w:rPr>
      </w:pPr>
      <w:r w:rsidRPr="00046CF6">
        <w:rPr>
          <w:rFonts w:ascii="Palatino Linotype" w:hAnsi="Palatino Linotype" w:cs="Tahoma"/>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Pr="00046CF6" w:rsidR="000D53A7" w:rsidP="000D53A7" w:rsidRDefault="000D53A7" w14:paraId="685D7BC7" w14:textId="77777777">
      <w:pPr>
        <w:spacing w:line="360" w:lineRule="auto"/>
        <w:ind w:left="567" w:right="616"/>
        <w:contextualSpacing/>
        <w:jc w:val="both"/>
        <w:rPr>
          <w:rFonts w:ascii="Palatino Linotype" w:hAnsi="Palatino Linotype" w:cs="Tahoma"/>
          <w:i/>
        </w:rPr>
      </w:pPr>
    </w:p>
    <w:p w:rsidRPr="00046CF6" w:rsidR="000D53A7" w:rsidP="000D53A7" w:rsidRDefault="000D53A7" w14:paraId="6562714F" w14:textId="77777777">
      <w:pPr>
        <w:spacing w:line="360" w:lineRule="auto"/>
        <w:ind w:left="567" w:right="616"/>
        <w:contextualSpacing/>
        <w:jc w:val="both"/>
        <w:rPr>
          <w:rFonts w:ascii="Palatino Linotype" w:hAnsi="Palatino Linotype" w:cs="Tahoma"/>
          <w:i/>
        </w:rPr>
      </w:pPr>
      <w:r w:rsidRPr="00046CF6">
        <w:rPr>
          <w:rFonts w:ascii="Palatino Linotype" w:hAnsi="Palatino Linotype" w:cs="Tahoma"/>
          <w:i/>
        </w:rPr>
        <w:lastRenderedPageBreak/>
        <w:t>Los sujetos obligados deben poner en práctica, políticas y programas de acceso a la información que se apeguen a criterios de publicidad, veracidad, oportunidad, precisión y suficiencia en beneficio de los solicitantes.</w:t>
      </w:r>
    </w:p>
    <w:p w:rsidRPr="00046CF6" w:rsidR="000D53A7" w:rsidP="000D53A7" w:rsidRDefault="000D53A7" w14:paraId="0CA1D2BF" w14:textId="77777777">
      <w:pPr>
        <w:spacing w:line="360" w:lineRule="auto"/>
        <w:ind w:left="567" w:right="616"/>
        <w:contextualSpacing/>
        <w:jc w:val="both"/>
        <w:rPr>
          <w:rFonts w:ascii="Palatino Linotype" w:hAnsi="Palatino Linotype" w:cs="Tahoma"/>
          <w:i/>
        </w:rPr>
      </w:pPr>
    </w:p>
    <w:p w:rsidRPr="00046CF6" w:rsidR="000D53A7" w:rsidP="000D53A7" w:rsidRDefault="000D53A7" w14:paraId="371EA435" w14:textId="77777777">
      <w:pPr>
        <w:spacing w:line="360" w:lineRule="auto"/>
        <w:ind w:left="567" w:right="616"/>
        <w:contextualSpacing/>
        <w:jc w:val="both"/>
        <w:rPr>
          <w:rFonts w:ascii="Palatino Linotype" w:hAnsi="Palatino Linotype" w:cs="Tahoma"/>
          <w:i/>
        </w:rPr>
      </w:pPr>
      <w:r w:rsidRPr="00046CF6">
        <w:rPr>
          <w:rFonts w:ascii="Palatino Linotype" w:hAnsi="Palatino Linotype" w:cs="Tahoma"/>
          <w:b/>
          <w:i/>
        </w:rPr>
        <w:t>Artículo 12.</w:t>
      </w:r>
      <w:r w:rsidRPr="00046CF6">
        <w:rPr>
          <w:rFonts w:ascii="Palatino Linotype" w:hAnsi="Palatino Linotype" w:cs="Tahoma"/>
          <w:i/>
        </w:rPr>
        <w:t xml:space="preserve"> Quienes generen, recopilen, administren, manejen, procesen, archiven o conserven información pública serán responsables de la misma en los términos de las disposiciones jurídicas aplicables. </w:t>
      </w:r>
    </w:p>
    <w:p w:rsidRPr="00046CF6" w:rsidR="000D53A7" w:rsidP="000D53A7" w:rsidRDefault="000D53A7" w14:paraId="2D8E4F49" w14:textId="77777777">
      <w:pPr>
        <w:spacing w:line="360" w:lineRule="auto"/>
        <w:ind w:left="567" w:right="616"/>
        <w:contextualSpacing/>
        <w:jc w:val="both"/>
        <w:rPr>
          <w:rFonts w:ascii="Palatino Linotype" w:hAnsi="Palatino Linotype" w:cs="Tahoma"/>
          <w:i/>
        </w:rPr>
      </w:pPr>
    </w:p>
    <w:p w:rsidRPr="00046CF6" w:rsidR="000D53A7" w:rsidP="000D53A7" w:rsidRDefault="000D53A7" w14:paraId="478468AE" w14:textId="77777777">
      <w:pPr>
        <w:spacing w:line="360" w:lineRule="auto"/>
        <w:ind w:left="567" w:right="616"/>
        <w:contextualSpacing/>
        <w:jc w:val="both"/>
        <w:rPr>
          <w:rFonts w:ascii="Palatino Linotype" w:hAnsi="Palatino Linotype" w:cs="Tahoma"/>
          <w:i/>
        </w:rPr>
      </w:pPr>
      <w:r w:rsidRPr="00046CF6">
        <w:rPr>
          <w:rFonts w:ascii="Palatino Linotype" w:hAnsi="Palatino Linotype" w:cs="Tahoma"/>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Pr="00046CF6" w:rsidR="000D53A7" w:rsidP="000D53A7" w:rsidRDefault="000D53A7" w14:paraId="3DB0A7CA" w14:textId="77777777">
      <w:pPr>
        <w:spacing w:line="360" w:lineRule="auto"/>
        <w:contextualSpacing/>
        <w:jc w:val="both"/>
        <w:rPr>
          <w:rFonts w:ascii="Palatino Linotype" w:hAnsi="Palatino Linotype" w:cs="Tahoma"/>
          <w:sz w:val="22"/>
          <w:szCs w:val="22"/>
        </w:rPr>
      </w:pPr>
    </w:p>
    <w:p w:rsidRPr="00046CF6" w:rsidR="000D53A7" w:rsidP="000D53A7" w:rsidRDefault="000D53A7" w14:paraId="3D21BC49" w14:textId="164529C7">
      <w:pPr>
        <w:spacing w:line="360" w:lineRule="auto"/>
        <w:contextualSpacing/>
        <w:jc w:val="both"/>
        <w:rPr>
          <w:rFonts w:ascii="Palatino Linotype" w:hAnsi="Palatino Linotype" w:cs="Tahoma"/>
          <w:sz w:val="22"/>
          <w:szCs w:val="22"/>
        </w:rPr>
      </w:pPr>
      <w:r w:rsidRPr="00046CF6">
        <w:rPr>
          <w:rFonts w:ascii="Palatino Linotype" w:hAnsi="Palatino Linotype" w:cs="Tahoma"/>
          <w:sz w:val="22"/>
          <w:szCs w:val="22"/>
        </w:rPr>
        <w:t xml:space="preserve">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w:t>
      </w:r>
      <w:r w:rsidRPr="00046CF6" w:rsidR="00D86FB9">
        <w:rPr>
          <w:rFonts w:ascii="Palatino Linotype" w:hAnsi="Palatino Linotype" w:cs="Tahoma"/>
          <w:sz w:val="22"/>
          <w:szCs w:val="22"/>
        </w:rPr>
        <w:t>e</w:t>
      </w:r>
      <w:r w:rsidRPr="00046CF6">
        <w:rPr>
          <w:rFonts w:ascii="Palatino Linotype" w:hAnsi="Palatino Linotype" w:cs="Tahoma"/>
          <w:sz w:val="22"/>
          <w:szCs w:val="22"/>
        </w:rPr>
        <w:t>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Pr="00046CF6" w:rsidR="000D53A7" w:rsidP="001E676B" w:rsidRDefault="000D53A7" w14:paraId="5241166F" w14:textId="77777777">
      <w:pPr>
        <w:spacing w:line="360" w:lineRule="auto"/>
        <w:contextualSpacing/>
        <w:jc w:val="both"/>
        <w:rPr>
          <w:rFonts w:ascii="Palatino Linotype" w:hAnsi="Palatino Linotype" w:cs="Tahoma"/>
          <w:sz w:val="22"/>
          <w:szCs w:val="22"/>
        </w:rPr>
      </w:pPr>
    </w:p>
    <w:p w:rsidRPr="00046CF6" w:rsidR="006E5490" w:rsidP="006E5490" w:rsidRDefault="006E5490" w14:paraId="260678F7" w14:textId="77777777">
      <w:pPr>
        <w:pStyle w:val="Prrafodelista"/>
        <w:numPr>
          <w:ilvl w:val="0"/>
          <w:numId w:val="29"/>
        </w:numPr>
        <w:spacing w:line="360" w:lineRule="auto"/>
        <w:jc w:val="both"/>
        <w:rPr>
          <w:rFonts w:ascii="Palatino Linotype" w:hAnsi="Palatino Linotype" w:cs="Tahoma"/>
          <w:b/>
          <w:szCs w:val="22"/>
        </w:rPr>
      </w:pPr>
      <w:r w:rsidRPr="00046CF6">
        <w:rPr>
          <w:rFonts w:ascii="Palatino Linotype" w:hAnsi="Palatino Linotype" w:cs="Tahoma"/>
          <w:b/>
          <w:szCs w:val="22"/>
        </w:rPr>
        <w:t>Acuerdo de Inexistencia.</w:t>
      </w:r>
    </w:p>
    <w:p w:rsidRPr="00046CF6" w:rsidR="006E5490" w:rsidP="001E676B" w:rsidRDefault="006E5490" w14:paraId="615B70FF" w14:textId="77777777">
      <w:pPr>
        <w:spacing w:line="360" w:lineRule="auto"/>
        <w:contextualSpacing/>
        <w:jc w:val="both"/>
        <w:rPr>
          <w:rFonts w:ascii="Palatino Linotype" w:hAnsi="Palatino Linotype" w:cs="Tahoma"/>
          <w:sz w:val="22"/>
          <w:szCs w:val="22"/>
        </w:rPr>
      </w:pPr>
    </w:p>
    <w:p w:rsidRPr="00046CF6" w:rsidR="006E5490" w:rsidP="006E5490" w:rsidRDefault="006E5490" w14:paraId="0C0ADB9A" w14:textId="77777777">
      <w:pPr>
        <w:spacing w:line="360" w:lineRule="auto"/>
        <w:jc w:val="both"/>
        <w:rPr>
          <w:rFonts w:ascii="Palatino Linotype" w:hAnsi="Palatino Linotype" w:eastAsia="Calibri" w:cs="Tahoma"/>
          <w:iCs/>
          <w:sz w:val="22"/>
          <w:szCs w:val="22"/>
          <w:lang w:eastAsia="es-ES_tradnl"/>
        </w:rPr>
      </w:pPr>
      <w:r w:rsidRPr="00046CF6">
        <w:rPr>
          <w:rFonts w:ascii="Palatino Linotype" w:hAnsi="Palatino Linotype" w:cs="Arial"/>
          <w:sz w:val="22"/>
          <w:szCs w:val="22"/>
        </w:rPr>
        <w:t>No obstante, aún y cuando se establecido la naturaleza y obligación del Sujeto Obligado, para generar, administrar y/o procesar</w:t>
      </w:r>
      <w:r w:rsidRPr="00046CF6" w:rsidR="00EF4C86">
        <w:rPr>
          <w:rFonts w:ascii="Palatino Linotype" w:hAnsi="Palatino Linotype" w:cs="Arial"/>
          <w:sz w:val="22"/>
          <w:szCs w:val="22"/>
        </w:rPr>
        <w:t xml:space="preserve"> la información relacionada con las solicitudes de acceso a la información 00242/AMECAMEC/IP/2021, 00244/AMECAMEC/IP/2021, 00275/AMECAMEC/IP/2021, 00239/AMECAMEC/IP/2021, 00272/AMECAMEC/IP/2021, </w:t>
      </w:r>
      <w:r w:rsidRPr="00046CF6" w:rsidR="00EF4C86">
        <w:rPr>
          <w:rFonts w:ascii="Palatino Linotype" w:hAnsi="Palatino Linotype" w:cs="Arial"/>
          <w:sz w:val="22"/>
          <w:szCs w:val="22"/>
        </w:rPr>
        <w:lastRenderedPageBreak/>
        <w:t>00273/AMECAMEC/IP/2021, 00274/AMECAMEC/IP/2021</w:t>
      </w:r>
      <w:r w:rsidRPr="00046CF6">
        <w:rPr>
          <w:rFonts w:ascii="Palatino Linotype" w:hAnsi="Palatino Linotype" w:cs="Arial"/>
          <w:sz w:val="22"/>
          <w:szCs w:val="22"/>
        </w:rPr>
        <w:t>, existe la posibilidad de que</w:t>
      </w:r>
      <w:r w:rsidRPr="00046CF6">
        <w:rPr>
          <w:rFonts w:ascii="Palatino Linotype" w:hAnsi="Palatino Linotype" w:cs="Arial"/>
          <w:b/>
          <w:sz w:val="22"/>
          <w:szCs w:val="22"/>
        </w:rPr>
        <w:t>,</w:t>
      </w:r>
      <w:r w:rsidRPr="00046CF6">
        <w:rPr>
          <w:rFonts w:ascii="Palatino Linotype" w:hAnsi="Palatino Linotype" w:cs="Arial"/>
          <w:sz w:val="22"/>
          <w:szCs w:val="22"/>
        </w:rPr>
        <w:t xml:space="preserve"> esta no obre en sus archivos, por lo que de ser el caso, su Comité de Transparencia deberá emitir el acuerdo de inexistencia respectivo, en virtud que actualiza </w:t>
      </w:r>
      <w:r w:rsidRPr="00046CF6">
        <w:rPr>
          <w:rFonts w:ascii="Palatino Linotype" w:hAnsi="Palatino Linotype"/>
          <w:color w:val="000000"/>
          <w:sz w:val="22"/>
          <w:szCs w:val="22"/>
        </w:rPr>
        <w:t>lo</w:t>
      </w:r>
      <w:r w:rsidRPr="00046CF6">
        <w:rPr>
          <w:rFonts w:ascii="Palatino Linotype" w:hAnsi="Palatino Linotype" w:cs="Arial"/>
          <w:color w:val="000000"/>
          <w:sz w:val="22"/>
          <w:szCs w:val="22"/>
          <w:lang w:val="es-ES"/>
        </w:rPr>
        <w:t xml:space="preserve"> dispuesto en el tercer párrafo del Artículo </w:t>
      </w:r>
      <w:r w:rsidRPr="00046CF6">
        <w:rPr>
          <w:rFonts w:ascii="Palatino Linotype" w:hAnsi="Palatino Linotype" w:eastAsia="Calibri" w:cs="Tahoma"/>
          <w:iCs/>
          <w:sz w:val="22"/>
          <w:szCs w:val="22"/>
          <w:lang w:eastAsia="es-ES_tradnl"/>
        </w:rPr>
        <w:t>19 de la ley de la materia.</w:t>
      </w:r>
    </w:p>
    <w:p w:rsidRPr="00046CF6" w:rsidR="006E5490" w:rsidP="006E5490" w:rsidRDefault="006E5490" w14:paraId="17976B2E" w14:textId="77777777">
      <w:pPr>
        <w:spacing w:line="360" w:lineRule="auto"/>
        <w:jc w:val="both"/>
        <w:rPr>
          <w:rFonts w:ascii="Palatino Linotype" w:hAnsi="Palatino Linotype" w:eastAsia="Calibri" w:cs="Tahoma"/>
          <w:iCs/>
          <w:sz w:val="22"/>
          <w:szCs w:val="22"/>
          <w:lang w:eastAsia="es-ES_tradnl"/>
        </w:rPr>
      </w:pPr>
    </w:p>
    <w:p w:rsidRPr="00046CF6" w:rsidR="006E5490" w:rsidP="006E5490" w:rsidRDefault="006E5490" w14:paraId="26F77B16" w14:textId="74850D3E">
      <w:pPr>
        <w:spacing w:line="360" w:lineRule="auto"/>
        <w:jc w:val="both"/>
        <w:rPr>
          <w:rFonts w:ascii="Palatino Linotype" w:hAnsi="Palatino Linotype" w:eastAsia="Arial Unicode MS" w:cs="Arial"/>
          <w:b/>
          <w:sz w:val="22"/>
          <w:szCs w:val="22"/>
        </w:rPr>
      </w:pPr>
      <w:r w:rsidRPr="00046CF6">
        <w:rPr>
          <w:rFonts w:ascii="Palatino Linotype" w:hAnsi="Palatino Linotype" w:eastAsia="Calibri" w:cs="Tahoma"/>
          <w:iCs/>
          <w:sz w:val="22"/>
          <w:szCs w:val="22"/>
          <w:lang w:eastAsia="es-ES_tradnl"/>
        </w:rPr>
        <w:t xml:space="preserve">Bajo </w:t>
      </w:r>
      <w:r w:rsidRPr="00046CF6" w:rsidR="00D86FB9">
        <w:rPr>
          <w:rFonts w:ascii="Palatino Linotype" w:hAnsi="Palatino Linotype" w:eastAsia="Calibri" w:cs="Tahoma"/>
          <w:iCs/>
          <w:sz w:val="22"/>
          <w:szCs w:val="22"/>
          <w:lang w:eastAsia="es-ES_tradnl"/>
        </w:rPr>
        <w:t>e</w:t>
      </w:r>
      <w:r w:rsidRPr="00046CF6">
        <w:rPr>
          <w:rFonts w:ascii="Palatino Linotype" w:hAnsi="Palatino Linotype" w:eastAsia="Calibri" w:cs="Tahoma"/>
          <w:iCs/>
          <w:sz w:val="22"/>
          <w:szCs w:val="22"/>
          <w:lang w:eastAsia="es-ES_tradnl"/>
        </w:rPr>
        <w:t>ste contexto es preciso insistir que resulta necesario la emisión del acuerdo de inexistencia, pues en aquellos casos en que el Sujeto Obligado debió generar la información solicitada y manifiesta que no cuenta con</w:t>
      </w:r>
      <w:r w:rsidRPr="00046CF6">
        <w:rPr>
          <w:rFonts w:ascii="Palatino Linotype" w:hAnsi="Palatino Linotype" w:eastAsia="Arial Unicode MS" w:cs="Arial"/>
          <w:sz w:val="22"/>
          <w:szCs w:val="22"/>
        </w:rPr>
        <w:t xml:space="preserve"> la misma</w:t>
      </w:r>
      <w:r w:rsidRPr="00046CF6">
        <w:rPr>
          <w:rFonts w:ascii="Palatino Linotype" w:hAnsi="Palatino Linotype" w:cs="Arial"/>
          <w:color w:val="000000"/>
          <w:sz w:val="22"/>
          <w:szCs w:val="22"/>
        </w:rPr>
        <w:t xml:space="preserve">, entonces </w:t>
      </w:r>
      <w:r w:rsidRPr="00046CF6">
        <w:rPr>
          <w:rFonts w:ascii="Palatino Linotype" w:hAnsi="Palatino Linotype" w:eastAsia="Arial Unicode MS" w:cs="Arial"/>
          <w:sz w:val="22"/>
          <w:szCs w:val="22"/>
        </w:rPr>
        <w:t xml:space="preserve">su Comité de Transparencia tiene el deber de emitir un acuerdo de inexistencia, el cual se dicta en aquellos supuestos en los que si bien la información solicitada la genera, posee o administra en el marco de las funciones de derecho público; sin embargo, </w:t>
      </w:r>
      <w:r w:rsidRPr="00046CF6" w:rsidR="00D86FB9">
        <w:rPr>
          <w:rFonts w:ascii="Palatino Linotype" w:hAnsi="Palatino Linotype" w:eastAsia="Arial Unicode MS" w:cs="Arial"/>
          <w:sz w:val="22"/>
          <w:szCs w:val="22"/>
        </w:rPr>
        <w:t>e</w:t>
      </w:r>
      <w:r w:rsidRPr="00046CF6">
        <w:rPr>
          <w:rFonts w:ascii="Palatino Linotype" w:hAnsi="Palatino Linotype" w:eastAsia="Arial Unicode MS" w:cs="Arial"/>
          <w:sz w:val="22"/>
          <w:szCs w:val="22"/>
        </w:rPr>
        <w:t xml:space="preserve">ste no lo posee por diversas razones, deberá expresarlas a través de un acuerdo debidamente </w:t>
      </w:r>
      <w:r w:rsidRPr="00046CF6">
        <w:rPr>
          <w:rFonts w:ascii="Palatino Linotype" w:hAnsi="Palatino Linotype" w:eastAsia="Arial Unicode MS" w:cs="Arial"/>
          <w:b/>
          <w:sz w:val="22"/>
          <w:szCs w:val="22"/>
        </w:rPr>
        <w:t>fundado y motivado.</w:t>
      </w:r>
    </w:p>
    <w:p w:rsidRPr="00046CF6" w:rsidR="006E5490" w:rsidP="006E5490" w:rsidRDefault="006E5490" w14:paraId="7F39B762" w14:textId="77777777">
      <w:pPr>
        <w:spacing w:line="360" w:lineRule="auto"/>
        <w:jc w:val="both"/>
        <w:rPr>
          <w:rFonts w:ascii="Palatino Linotype" w:hAnsi="Palatino Linotype" w:eastAsia="Calibri"/>
          <w:sz w:val="22"/>
          <w:szCs w:val="22"/>
          <w:lang w:val="es-ES"/>
        </w:rPr>
      </w:pPr>
    </w:p>
    <w:p w:rsidRPr="00046CF6" w:rsidR="006E5490" w:rsidP="006E5490" w:rsidRDefault="006E5490" w14:paraId="643D13E0" w14:textId="77777777">
      <w:pPr>
        <w:spacing w:line="360" w:lineRule="auto"/>
        <w:jc w:val="both"/>
        <w:rPr>
          <w:rFonts w:ascii="Palatino Linotype" w:hAnsi="Palatino Linotype" w:eastAsia="Calibri" w:cs="Tahoma"/>
          <w:iCs/>
          <w:sz w:val="22"/>
          <w:szCs w:val="22"/>
          <w:lang w:eastAsia="es-ES_tradnl"/>
        </w:rPr>
      </w:pPr>
      <w:r w:rsidRPr="00046CF6">
        <w:rPr>
          <w:rFonts w:ascii="Palatino Linotype" w:hAnsi="Palatino Linotype" w:eastAsia="Calibri" w:cs="Tahoma"/>
          <w:iCs/>
          <w:sz w:val="22"/>
          <w:szCs w:val="22"/>
          <w:lang w:eastAsia="es-ES_tradnl"/>
        </w:rPr>
        <w:t>Además, es de hacer notar que materialmente se trata de una negativa de información con independencia de las responsabilidades administrativas que pudieran ser procedentes.</w:t>
      </w:r>
    </w:p>
    <w:p w:rsidRPr="00046CF6" w:rsidR="006E5490" w:rsidP="006E5490" w:rsidRDefault="006E5490" w14:paraId="57FF8BF1" w14:textId="77777777">
      <w:pPr>
        <w:spacing w:line="360" w:lineRule="auto"/>
        <w:jc w:val="both"/>
        <w:rPr>
          <w:rFonts w:ascii="Palatino Linotype" w:hAnsi="Palatino Linotype" w:eastAsia="Calibri"/>
          <w:sz w:val="22"/>
          <w:szCs w:val="22"/>
        </w:rPr>
      </w:pPr>
      <w:r w:rsidRPr="00046CF6">
        <w:rPr>
          <w:rFonts w:ascii="Palatino Linotype" w:hAnsi="Palatino Linotype" w:eastAsia="Calibri" w:cs="Tahoma"/>
          <w:iCs/>
          <w:sz w:val="22"/>
          <w:szCs w:val="22"/>
          <w:lang w:eastAsia="es-ES_tradnl"/>
        </w:rPr>
        <w:t>Por tanto y de ser el caso que se actualice el supuesto de inexistencia, con la simple declaración del misma no opera en automático</w:t>
      </w:r>
      <w:r w:rsidRPr="00046CF6">
        <w:rPr>
          <w:rFonts w:ascii="Palatino Linotype" w:hAnsi="Palatino Linotype" w:eastAsia="Arial Unicode MS" w:cs="Arial"/>
          <w:sz w:val="22"/>
          <w:szCs w:val="22"/>
        </w:rPr>
        <w:t xml:space="preserve">, pues para que pueda surtir todos sus efectos jurídicos, es necesario cumplir con los requisitos formales que establecen los artículos 19, 20, 169 y 170 de la </w:t>
      </w:r>
      <w:r w:rsidRPr="00046CF6">
        <w:rPr>
          <w:rFonts w:ascii="Palatino Linotype" w:hAnsi="Palatino Linotype"/>
          <w:sz w:val="22"/>
          <w:szCs w:val="22"/>
        </w:rPr>
        <w:t>Ley de Transparencia y Acceso a la Información Pública del Estado de México y Municipios. Por lo que estando en dichas circunstancias, es dable traer a contexto el artículo 169 que señala lo siguiente:</w:t>
      </w:r>
    </w:p>
    <w:p w:rsidRPr="00046CF6" w:rsidR="006E5490" w:rsidP="006E5490" w:rsidRDefault="006E5490" w14:paraId="01A88D79" w14:textId="77777777">
      <w:pPr>
        <w:pStyle w:val="Prrafodelista"/>
        <w:rPr>
          <w:rFonts w:ascii="Palatino Linotype" w:hAnsi="Palatino Linotype"/>
        </w:rPr>
      </w:pPr>
    </w:p>
    <w:p w:rsidRPr="00046CF6" w:rsidR="006E5490" w:rsidP="006E5490" w:rsidRDefault="006E5490" w14:paraId="3A48042B" w14:textId="77777777">
      <w:pPr>
        <w:pStyle w:val="Prrafodelista"/>
        <w:spacing w:line="360" w:lineRule="auto"/>
        <w:ind w:left="567" w:right="707"/>
        <w:jc w:val="both"/>
        <w:rPr>
          <w:rFonts w:ascii="Palatino Linotype" w:hAnsi="Palatino Linotype"/>
          <w:i/>
          <w:sz w:val="20"/>
        </w:rPr>
      </w:pPr>
      <w:r w:rsidRPr="00046CF6">
        <w:rPr>
          <w:rFonts w:ascii="Palatino Linotype" w:hAnsi="Palatino Linotype"/>
          <w:b/>
          <w:bCs/>
          <w:i/>
          <w:sz w:val="20"/>
        </w:rPr>
        <w:t xml:space="preserve">Artículo 169. </w:t>
      </w:r>
      <w:r w:rsidRPr="00046CF6">
        <w:rPr>
          <w:rFonts w:ascii="Palatino Linotype" w:hAnsi="Palatino Linotype"/>
          <w:i/>
          <w:sz w:val="20"/>
        </w:rPr>
        <w:t>Cuando la información no se encuentre en los archivos del sujeto obligado, el Comité de Transparencia:</w:t>
      </w:r>
    </w:p>
    <w:p w:rsidRPr="00046CF6" w:rsidR="006E5490" w:rsidP="006E5490" w:rsidRDefault="006E5490" w14:paraId="77D4BBB6" w14:textId="77777777">
      <w:pPr>
        <w:pStyle w:val="Prrafodelista"/>
        <w:spacing w:line="360" w:lineRule="auto"/>
        <w:ind w:left="567" w:right="707"/>
        <w:jc w:val="both"/>
        <w:rPr>
          <w:rFonts w:ascii="Palatino Linotype" w:hAnsi="Palatino Linotype"/>
          <w:i/>
          <w:sz w:val="20"/>
        </w:rPr>
      </w:pPr>
      <w:r w:rsidRPr="00046CF6">
        <w:rPr>
          <w:rFonts w:ascii="Palatino Linotype" w:hAnsi="Palatino Linotype"/>
          <w:b/>
          <w:bCs/>
          <w:i/>
          <w:sz w:val="20"/>
        </w:rPr>
        <w:t xml:space="preserve">I. </w:t>
      </w:r>
      <w:r w:rsidRPr="00046CF6">
        <w:rPr>
          <w:rFonts w:ascii="Palatino Linotype" w:hAnsi="Palatino Linotype"/>
          <w:i/>
          <w:sz w:val="20"/>
        </w:rPr>
        <w:t>Analizará el caso y tomará las medidas necesarias para localizar la información;</w:t>
      </w:r>
    </w:p>
    <w:p w:rsidRPr="00046CF6" w:rsidR="006E5490" w:rsidP="006E5490" w:rsidRDefault="006E5490" w14:paraId="37323578" w14:textId="77777777">
      <w:pPr>
        <w:pStyle w:val="Prrafodelista"/>
        <w:spacing w:line="360" w:lineRule="auto"/>
        <w:ind w:left="567" w:right="707"/>
        <w:jc w:val="both"/>
        <w:rPr>
          <w:rFonts w:ascii="Palatino Linotype" w:hAnsi="Palatino Linotype"/>
          <w:i/>
          <w:sz w:val="20"/>
        </w:rPr>
      </w:pPr>
      <w:r w:rsidRPr="00046CF6">
        <w:rPr>
          <w:rFonts w:ascii="Palatino Linotype" w:hAnsi="Palatino Linotype"/>
          <w:b/>
          <w:bCs/>
          <w:i/>
          <w:sz w:val="20"/>
        </w:rPr>
        <w:t xml:space="preserve">II. </w:t>
      </w:r>
      <w:r w:rsidRPr="00046CF6">
        <w:rPr>
          <w:rFonts w:ascii="Palatino Linotype" w:hAnsi="Palatino Linotype"/>
          <w:i/>
          <w:sz w:val="20"/>
        </w:rPr>
        <w:t>Expedirá una resolución que confirme la inexistencia del documento;</w:t>
      </w:r>
    </w:p>
    <w:p w:rsidRPr="00046CF6" w:rsidR="006E5490" w:rsidP="006E5490" w:rsidRDefault="006E5490" w14:paraId="1C3A1C48" w14:textId="77777777">
      <w:pPr>
        <w:pStyle w:val="Prrafodelista"/>
        <w:spacing w:line="360" w:lineRule="auto"/>
        <w:ind w:left="567" w:right="707"/>
        <w:jc w:val="both"/>
        <w:rPr>
          <w:rFonts w:ascii="Palatino Linotype" w:hAnsi="Palatino Linotype"/>
          <w:i/>
          <w:sz w:val="20"/>
        </w:rPr>
      </w:pPr>
      <w:r w:rsidRPr="00046CF6">
        <w:rPr>
          <w:rFonts w:ascii="Palatino Linotype" w:hAnsi="Palatino Linotype"/>
          <w:b/>
          <w:bCs/>
          <w:i/>
          <w:sz w:val="20"/>
        </w:rPr>
        <w:lastRenderedPageBreak/>
        <w:t xml:space="preserve">III. </w:t>
      </w:r>
      <w:r w:rsidRPr="00046CF6">
        <w:rPr>
          <w:rFonts w:ascii="Palatino Linotype" w:hAnsi="Palatino Linotype"/>
          <w:i/>
          <w:sz w:val="20"/>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Pr="00046CF6" w:rsidR="006E5490" w:rsidP="006E5490" w:rsidRDefault="006E5490" w14:paraId="7C5BA7E8" w14:textId="77777777">
      <w:pPr>
        <w:pStyle w:val="Prrafodelista"/>
        <w:spacing w:line="360" w:lineRule="auto"/>
        <w:ind w:left="567" w:right="707"/>
        <w:jc w:val="both"/>
        <w:rPr>
          <w:rFonts w:ascii="Palatino Linotype" w:hAnsi="Palatino Linotype"/>
          <w:i/>
          <w:sz w:val="20"/>
        </w:rPr>
      </w:pPr>
      <w:r w:rsidRPr="00046CF6">
        <w:rPr>
          <w:rFonts w:ascii="Palatino Linotype" w:hAnsi="Palatino Linotype"/>
          <w:b/>
          <w:bCs/>
          <w:i/>
          <w:sz w:val="20"/>
        </w:rPr>
        <w:t>IV.</w:t>
      </w:r>
      <w:r w:rsidRPr="00046CF6">
        <w:rPr>
          <w:rFonts w:ascii="Palatino Linotype" w:hAnsi="Palatino Linotype"/>
          <w:bCs/>
          <w:i/>
          <w:sz w:val="20"/>
        </w:rPr>
        <w:t xml:space="preserve"> </w:t>
      </w:r>
      <w:r w:rsidRPr="00046CF6">
        <w:rPr>
          <w:rFonts w:ascii="Palatino Linotype" w:hAnsi="Palatino Linotype"/>
          <w:i/>
          <w:sz w:val="20"/>
        </w:rPr>
        <w:t>Notificará al órgano interno de control o equivalente del sujeto obligado quien, en su caso, deberá iniciar el procedimiento de responsabilidad administrativa que corresponda.</w:t>
      </w:r>
    </w:p>
    <w:p w:rsidRPr="00046CF6" w:rsidR="006E5490" w:rsidP="006E5490" w:rsidRDefault="006E5490" w14:paraId="6345607F" w14:textId="77777777">
      <w:pPr>
        <w:pStyle w:val="Prrafodelista"/>
        <w:spacing w:line="360" w:lineRule="auto"/>
        <w:ind w:left="567" w:right="707"/>
        <w:jc w:val="both"/>
        <w:rPr>
          <w:rFonts w:ascii="Palatino Linotype" w:hAnsi="Palatino Linotype"/>
          <w:i/>
          <w:sz w:val="20"/>
        </w:rPr>
      </w:pPr>
      <w:r w:rsidRPr="00046CF6">
        <w:rPr>
          <w:rFonts w:ascii="Palatino Linotype" w:hAnsi="Palatino Linotype"/>
          <w:i/>
          <w:sz w:val="20"/>
        </w:rPr>
        <w:t>La Unidad de Transparencia deberá notificarlo al solicitante por escrito, en un plazo que no exceda de quince días hábiles contados a partir del día siguiente a la presentación de la solicitud.</w:t>
      </w:r>
    </w:p>
    <w:p w:rsidRPr="00046CF6" w:rsidR="006E5490" w:rsidP="006E5490" w:rsidRDefault="006E5490" w14:paraId="7793D3A8" w14:textId="77777777">
      <w:pPr>
        <w:pStyle w:val="Prrafodelista"/>
        <w:spacing w:line="360" w:lineRule="auto"/>
        <w:ind w:left="567" w:right="707"/>
        <w:jc w:val="both"/>
        <w:rPr>
          <w:rFonts w:ascii="Palatino Linotype" w:hAnsi="Palatino Linotype"/>
          <w:i/>
          <w:sz w:val="20"/>
        </w:rPr>
      </w:pPr>
      <w:r w:rsidRPr="00046CF6">
        <w:rPr>
          <w:rFonts w:ascii="Palatino Linotype" w:hAnsi="Palatino Linotype"/>
          <w:i/>
          <w:sz w:val="20"/>
        </w:rPr>
        <w:t>Este plazo podrá ampliarse hasta por otros siete días hábiles, siempre que existan razones para ello, debiendo notificarse por escrito al solicitante.</w:t>
      </w:r>
    </w:p>
    <w:p w:rsidRPr="00046CF6" w:rsidR="006E5490" w:rsidP="006E5490" w:rsidRDefault="006E5490" w14:paraId="7D2BC6F8" w14:textId="77777777">
      <w:pPr>
        <w:spacing w:line="360" w:lineRule="auto"/>
        <w:jc w:val="both"/>
        <w:rPr>
          <w:rFonts w:ascii="Palatino Linotype" w:hAnsi="Palatino Linotype" w:eastAsia="Calibri" w:cs="Tahoma"/>
          <w:iCs/>
          <w:sz w:val="22"/>
          <w:szCs w:val="22"/>
          <w:lang w:eastAsia="es-ES_tradnl"/>
        </w:rPr>
      </w:pPr>
    </w:p>
    <w:p w:rsidRPr="00046CF6" w:rsidR="006E5490" w:rsidP="006E5490" w:rsidRDefault="006E5490" w14:paraId="58178089" w14:textId="3F2DA5E6">
      <w:pPr>
        <w:spacing w:line="360" w:lineRule="auto"/>
        <w:jc w:val="both"/>
        <w:rPr>
          <w:rFonts w:ascii="Palatino Linotype" w:hAnsi="Palatino Linotype" w:eastAsia="Calibri" w:cs="Tahoma"/>
          <w:iCs/>
          <w:sz w:val="22"/>
          <w:szCs w:val="22"/>
          <w:lang w:eastAsia="es-ES_tradnl"/>
        </w:rPr>
      </w:pPr>
      <w:r w:rsidRPr="00046CF6">
        <w:rPr>
          <w:rFonts w:ascii="Palatino Linotype" w:hAnsi="Palatino Linotype" w:eastAsia="Calibri" w:cs="Tahoma"/>
          <w:iCs/>
          <w:sz w:val="22"/>
          <w:szCs w:val="22"/>
          <w:lang w:eastAsia="es-ES_tradnl"/>
        </w:rPr>
        <w:t>Es aconsejable que en la motivación se exprese a detalle el turno a los servidores públicos habilitados competentes y su respectiva respuesta para generar convicción en el solicitante.</w:t>
      </w:r>
      <w:r w:rsidRPr="00046CF6" w:rsidR="00FE37B6">
        <w:rPr>
          <w:rFonts w:ascii="Palatino Linotype" w:hAnsi="Palatino Linotype" w:eastAsia="Calibri" w:cs="Tahoma"/>
          <w:iCs/>
          <w:sz w:val="22"/>
          <w:szCs w:val="22"/>
          <w:lang w:eastAsia="es-ES_tradnl"/>
        </w:rPr>
        <w:t xml:space="preserve"> </w:t>
      </w:r>
      <w:r w:rsidRPr="00046CF6">
        <w:rPr>
          <w:rFonts w:ascii="Palatino Linotype" w:hAnsi="Palatino Linotype" w:eastAsia="Calibri" w:cs="Tahoma"/>
          <w:iCs/>
          <w:sz w:val="22"/>
          <w:szCs w:val="22"/>
          <w:lang w:eastAsia="es-ES_tradnl"/>
        </w:rPr>
        <w:t>De ahí</w:t>
      </w:r>
      <w:r w:rsidRPr="00046CF6" w:rsidR="00FE37B6">
        <w:rPr>
          <w:rFonts w:ascii="Palatino Linotype" w:hAnsi="Palatino Linotype" w:eastAsia="Calibri" w:cs="Tahoma"/>
          <w:iCs/>
          <w:sz w:val="22"/>
          <w:szCs w:val="22"/>
          <w:lang w:eastAsia="es-ES_tradnl"/>
        </w:rPr>
        <w:t>,</w:t>
      </w:r>
      <w:r w:rsidRPr="00046CF6">
        <w:rPr>
          <w:rFonts w:ascii="Palatino Linotype" w:hAnsi="Palatino Linotype" w:eastAsia="Calibri" w:cs="Tahoma"/>
          <w:iCs/>
          <w:sz w:val="22"/>
          <w:szCs w:val="22"/>
          <w:lang w:eastAsia="es-ES_tradnl"/>
        </w:rPr>
        <w:t xml:space="preserve"> que el acuerdo de inexistencia debe emitirse en el supuesto de que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 </w:t>
      </w:r>
    </w:p>
    <w:p w:rsidRPr="00046CF6" w:rsidR="006E5490" w:rsidP="006E5490" w:rsidRDefault="006E5490" w14:paraId="18AAD9AB" w14:textId="77777777">
      <w:pPr>
        <w:spacing w:line="360" w:lineRule="auto"/>
        <w:jc w:val="both"/>
        <w:rPr>
          <w:rFonts w:ascii="Palatino Linotype" w:hAnsi="Palatino Linotype" w:eastAsia="Calibri" w:cs="Tahoma"/>
          <w:iCs/>
          <w:sz w:val="22"/>
          <w:szCs w:val="22"/>
          <w:lang w:eastAsia="es-ES_tradnl"/>
        </w:rPr>
      </w:pPr>
    </w:p>
    <w:p w:rsidRPr="00046CF6" w:rsidR="006E5490" w:rsidP="006E5490" w:rsidRDefault="006E5490" w14:paraId="6D6D3D0D" w14:textId="77777777">
      <w:pPr>
        <w:spacing w:line="360" w:lineRule="auto"/>
        <w:jc w:val="both"/>
        <w:rPr>
          <w:rFonts w:ascii="Palatino Linotype" w:hAnsi="Palatino Linotype" w:eastAsia="Arial Unicode MS" w:cs="Arial"/>
          <w:sz w:val="22"/>
          <w:szCs w:val="22"/>
        </w:rPr>
      </w:pPr>
      <w:r w:rsidRPr="00046CF6">
        <w:rPr>
          <w:rFonts w:ascii="Palatino Linotype" w:hAnsi="Palatino Linotype" w:eastAsia="Calibri" w:cs="Tahoma"/>
          <w:iCs/>
          <w:sz w:val="22"/>
          <w:szCs w:val="22"/>
          <w:lang w:eastAsia="es-ES_tradnl"/>
        </w:rPr>
        <w:t>En sustento a lo anterior, es</w:t>
      </w:r>
      <w:r w:rsidRPr="00046CF6">
        <w:rPr>
          <w:rFonts w:ascii="Palatino Linotype" w:hAnsi="Palatino Linotype" w:cs="Arial"/>
          <w:sz w:val="22"/>
          <w:szCs w:val="22"/>
        </w:rPr>
        <w:t xml:space="preserve"> aplicable el criterio</w:t>
      </w:r>
      <w:r w:rsidRPr="00046CF6">
        <w:rPr>
          <w:rFonts w:ascii="Palatino Linotype" w:hAnsi="Palatino Linotype" w:cs="Arial"/>
          <w:b/>
          <w:sz w:val="22"/>
          <w:szCs w:val="22"/>
        </w:rPr>
        <w:t xml:space="preserve"> 0004-11</w:t>
      </w:r>
      <w:r w:rsidRPr="00046CF6">
        <w:rPr>
          <w:rFonts w:ascii="Palatino Linotype" w:hAnsi="Palatino Linotype" w:cs="Arial"/>
          <w:sz w:val="22"/>
          <w:szCs w:val="22"/>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rsidRPr="00046CF6" w:rsidR="006E5490" w:rsidP="006E5490" w:rsidRDefault="006E5490" w14:paraId="12CC03F3" w14:textId="77777777">
      <w:pPr>
        <w:widowControl w:val="0"/>
        <w:autoSpaceDE w:val="0"/>
        <w:autoSpaceDN w:val="0"/>
        <w:adjustRightInd w:val="0"/>
        <w:spacing w:before="240" w:line="360" w:lineRule="auto"/>
        <w:ind w:left="567" w:right="616"/>
        <w:contextualSpacing/>
        <w:jc w:val="both"/>
        <w:rPr>
          <w:rFonts w:ascii="Palatino Linotype" w:hAnsi="Palatino Linotype" w:cs="Arial"/>
          <w:b/>
        </w:rPr>
      </w:pPr>
    </w:p>
    <w:p w:rsidRPr="00046CF6" w:rsidR="006E5490" w:rsidP="006E5490" w:rsidRDefault="006E5490" w14:paraId="37C04E3B"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046CF6">
        <w:rPr>
          <w:rFonts w:ascii="Palatino Linotype" w:hAnsi="Palatino Linotype" w:cs="Arial"/>
          <w:b/>
          <w:i/>
        </w:rPr>
        <w:lastRenderedPageBreak/>
        <w:t>“INEXISTENCIA, DECLARATORIA DE LA. ALCANCES Y PROCEDIMIENTOS</w:t>
      </w:r>
      <w:r w:rsidRPr="00046CF6">
        <w:rPr>
          <w:rFonts w:ascii="Palatino Linotype" w:hAnsi="Palatino Linotype" w:cs="Arial"/>
          <w:i/>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Pr="00046CF6" w:rsidR="006E5490" w:rsidP="006E5490" w:rsidRDefault="006E5490" w14:paraId="6785F5D0"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046CF6">
        <w:rPr>
          <w:rFonts w:ascii="Palatino Linotype" w:hAnsi="Palatino Linotype" w:cs="Arial"/>
          <w:i/>
        </w:rPr>
        <w:t>Bajo el entendido de que dicha búsqueda exhaustiva permitirá dos determinaciones:</w:t>
      </w:r>
    </w:p>
    <w:p w:rsidRPr="00046CF6" w:rsidR="006E5490" w:rsidP="006E5490" w:rsidRDefault="006E5490" w14:paraId="1934183D"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046CF6">
        <w:rPr>
          <w:rFonts w:ascii="Palatino Linotype" w:hAnsi="Palatino Linotype" w:cs="Arial"/>
          <w:i/>
        </w:rPr>
        <w:t>1ª) Que se localice la documentación que contenga la información solicitada y de ser así la información pueda entregarse al solicitante en la forma en que se encuentra disponible, o</w:t>
      </w:r>
    </w:p>
    <w:p w:rsidRPr="00046CF6" w:rsidR="006E5490" w:rsidP="006E5490" w:rsidRDefault="006E5490" w14:paraId="7E92904F"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046CF6">
        <w:rPr>
          <w:rFonts w:ascii="Palatino Linotype" w:hAnsi="Palatino Linotype" w:cs="Arial"/>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Pr="00046CF6" w:rsidR="006E5490" w:rsidP="006E5490" w:rsidRDefault="006E5490" w14:paraId="57B710B9" w14:textId="77777777">
      <w:pPr>
        <w:widowControl w:val="0"/>
        <w:autoSpaceDE w:val="0"/>
        <w:autoSpaceDN w:val="0"/>
        <w:adjustRightInd w:val="0"/>
        <w:spacing w:before="240" w:line="360" w:lineRule="auto"/>
        <w:ind w:left="567" w:right="616"/>
        <w:contextualSpacing/>
        <w:jc w:val="both"/>
        <w:rPr>
          <w:rFonts w:ascii="Palatino Linotype" w:hAnsi="Palatino Linotype" w:cs="Arial"/>
          <w:i/>
        </w:rPr>
      </w:pPr>
      <w:r w:rsidRPr="00046CF6">
        <w:rPr>
          <w:rFonts w:ascii="Palatino Linotype" w:hAnsi="Palatino Linotype" w:cs="Arial"/>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Pr="00046CF6" w:rsidR="006E5490" w:rsidP="006E5490" w:rsidRDefault="006E5490" w14:paraId="250963F2" w14:textId="77777777">
      <w:pPr>
        <w:spacing w:line="360" w:lineRule="auto"/>
        <w:jc w:val="both"/>
        <w:rPr>
          <w:rFonts w:ascii="Palatino Linotype" w:hAnsi="Palatino Linotype" w:eastAsia="Calibri" w:cs="Tahoma"/>
          <w:iCs/>
          <w:sz w:val="22"/>
          <w:szCs w:val="22"/>
          <w:lang w:eastAsia="es-ES_tradnl"/>
        </w:rPr>
      </w:pPr>
    </w:p>
    <w:p w:rsidRPr="00046CF6" w:rsidR="006E5490" w:rsidP="006E5490" w:rsidRDefault="006E5490" w14:paraId="744C137A" w14:textId="77777777">
      <w:pPr>
        <w:spacing w:line="360" w:lineRule="auto"/>
        <w:jc w:val="both"/>
        <w:rPr>
          <w:rFonts w:ascii="Palatino Linotype" w:hAnsi="Palatino Linotype" w:eastAsia="Calibri" w:cs="Tahoma"/>
          <w:iCs/>
          <w:sz w:val="22"/>
          <w:szCs w:val="22"/>
          <w:lang w:eastAsia="es-ES_tradnl"/>
        </w:rPr>
      </w:pPr>
      <w:r w:rsidRPr="00046CF6">
        <w:rPr>
          <w:rFonts w:ascii="Palatino Linotype" w:hAnsi="Palatino Linotype" w:eastAsia="Calibri" w:cs="Tahoma"/>
          <w:iCs/>
          <w:sz w:val="22"/>
          <w:szCs w:val="22"/>
          <w:lang w:eastAsia="es-ES_tradnl"/>
        </w:rPr>
        <w:lastRenderedPageBreak/>
        <w:t>Por lo tanto, manifestar de inexistente la información implica un alta responsabilidad de explicar a la ciudadanía por qué un ente público que tiene la obligación y el deber de generar, poseer o administrar la información pública no la tiene.</w:t>
      </w:r>
    </w:p>
    <w:p w:rsidRPr="00046CF6" w:rsidR="006E5490" w:rsidP="006E5490" w:rsidRDefault="006E5490" w14:paraId="259423FC" w14:textId="77777777">
      <w:pPr>
        <w:spacing w:line="360" w:lineRule="auto"/>
        <w:jc w:val="both"/>
        <w:rPr>
          <w:rFonts w:ascii="Palatino Linotype" w:hAnsi="Palatino Linotype" w:eastAsia="Calibri" w:cs="Tahoma"/>
          <w:iCs/>
          <w:sz w:val="22"/>
          <w:szCs w:val="22"/>
          <w:lang w:eastAsia="es-ES_tradnl"/>
        </w:rPr>
      </w:pPr>
    </w:p>
    <w:p w:rsidRPr="00046CF6" w:rsidR="006E5490" w:rsidP="001E676B" w:rsidRDefault="006E5490" w14:paraId="3F354D58" w14:textId="77777777">
      <w:pPr>
        <w:spacing w:line="360" w:lineRule="auto"/>
        <w:jc w:val="both"/>
        <w:rPr>
          <w:rFonts w:ascii="Palatino Linotype" w:hAnsi="Palatino Linotype" w:cs="Tahoma"/>
          <w:sz w:val="22"/>
          <w:szCs w:val="22"/>
        </w:rPr>
      </w:pPr>
      <w:r w:rsidRPr="00046CF6">
        <w:rPr>
          <w:rFonts w:ascii="Palatino Linotype" w:hAnsi="Palatino Linotype" w:eastAsia="Calibri" w:cs="Tahoma"/>
          <w:iCs/>
          <w:sz w:val="22"/>
          <w:szCs w:val="22"/>
          <w:lang w:eastAsia="es-ES_tradnl"/>
        </w:rPr>
        <w:t xml:space="preserve">Finalmente, el Comité de Transparencia del </w:t>
      </w:r>
      <w:r w:rsidRPr="00046CF6">
        <w:rPr>
          <w:rFonts w:ascii="Palatino Linotype" w:hAnsi="Palatino Linotype" w:eastAsia="Calibri" w:cs="Tahoma"/>
          <w:sz w:val="22"/>
          <w:szCs w:val="22"/>
          <w:lang w:eastAsia="en-US"/>
        </w:rPr>
        <w:t xml:space="preserve">Instituto de Transparencia, Acceso a la Información Pública y Protección de Datos Personales del Estado de México </w:t>
      </w:r>
      <w:r w:rsidRPr="00046CF6">
        <w:rPr>
          <w:rFonts w:ascii="Palatino Linotype" w:hAnsi="Palatino Linotype" w:eastAsia="Calibri" w:cs="Tahoma"/>
          <w:bCs/>
          <w:sz w:val="22"/>
          <w:lang w:eastAsia="en-US"/>
        </w:rPr>
        <w:t xml:space="preserve">deberá emitir el acuerdo del Comité de Transparencia, en el que confirme la inexistencia de </w:t>
      </w:r>
      <w:r w:rsidRPr="00046CF6" w:rsidR="00EF4C86">
        <w:rPr>
          <w:rFonts w:ascii="Palatino Linotype" w:hAnsi="Palatino Linotype" w:eastAsia="Calibri" w:cs="Tahoma"/>
          <w:bCs/>
          <w:sz w:val="22"/>
          <w:lang w:eastAsia="en-US"/>
        </w:rPr>
        <w:t>la información solicitada</w:t>
      </w:r>
      <w:r w:rsidRPr="00046CF6">
        <w:rPr>
          <w:rFonts w:ascii="Palatino Linotype" w:hAnsi="Palatino Linotype" w:eastAsia="Calibri" w:cs="Tahoma"/>
          <w:bCs/>
          <w:sz w:val="22"/>
          <w:lang w:eastAsia="en-US"/>
        </w:rPr>
        <w:t>.</w:t>
      </w:r>
    </w:p>
    <w:p w:rsidRPr="00046CF6" w:rsidR="006E5490" w:rsidP="001E676B" w:rsidRDefault="006E5490" w14:paraId="7AE4F7CA" w14:textId="77777777">
      <w:pPr>
        <w:spacing w:line="360" w:lineRule="auto"/>
        <w:contextualSpacing/>
        <w:jc w:val="both"/>
        <w:rPr>
          <w:rFonts w:ascii="Palatino Linotype" w:hAnsi="Palatino Linotype" w:cs="Tahoma"/>
          <w:sz w:val="22"/>
          <w:szCs w:val="22"/>
        </w:rPr>
      </w:pPr>
    </w:p>
    <w:p w:rsidRPr="00046CF6" w:rsidR="00C10DCD" w:rsidP="00C10DCD" w:rsidRDefault="00C10DCD" w14:paraId="3D0303E2" w14:textId="77777777">
      <w:pPr>
        <w:spacing w:line="360" w:lineRule="auto"/>
        <w:jc w:val="both"/>
        <w:rPr>
          <w:rFonts w:ascii="Palatino Linotype" w:hAnsi="Palatino Linotype" w:eastAsia="Calibri" w:cs="Tahoma"/>
          <w:b/>
          <w:sz w:val="22"/>
          <w:szCs w:val="22"/>
          <w:lang w:eastAsia="es-ES_tradnl"/>
        </w:rPr>
      </w:pPr>
      <w:r w:rsidRPr="00046CF6">
        <w:rPr>
          <w:rFonts w:ascii="Palatino Linotype" w:hAnsi="Palatino Linotype" w:eastAsia="Calibri" w:cs="Tahoma"/>
          <w:b/>
          <w:sz w:val="22"/>
          <w:szCs w:val="22"/>
          <w:lang w:eastAsia="es-ES_tradnl"/>
        </w:rPr>
        <w:t>Versión Pública</w:t>
      </w:r>
    </w:p>
    <w:p w:rsidRPr="00046CF6" w:rsidR="00C10DCD" w:rsidP="00C10DCD" w:rsidRDefault="00C10DCD" w14:paraId="37B8C68D" w14:textId="77777777">
      <w:pPr>
        <w:spacing w:line="360" w:lineRule="auto"/>
        <w:jc w:val="both"/>
        <w:rPr>
          <w:rFonts w:ascii="Palatino Linotype" w:hAnsi="Palatino Linotype"/>
          <w:b/>
          <w:caps/>
          <w:noProof/>
          <w:szCs w:val="22"/>
          <w:lang w:eastAsia="es-MX"/>
        </w:rPr>
      </w:pPr>
    </w:p>
    <w:p w:rsidRPr="00046CF6" w:rsidR="00C10DCD" w:rsidP="00C10DCD" w:rsidRDefault="00C10DCD" w14:paraId="46A5D3B5"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046CF6" w:rsidR="00C10DCD" w:rsidP="00C10DCD" w:rsidRDefault="00C10DCD" w14:paraId="62B7A157" w14:textId="77777777">
      <w:pPr>
        <w:spacing w:line="360" w:lineRule="auto"/>
        <w:ind w:right="-93"/>
        <w:jc w:val="both"/>
        <w:rPr>
          <w:rFonts w:ascii="Palatino Linotype" w:hAnsi="Palatino Linotype" w:cs="Tahoma"/>
          <w:bCs/>
          <w:iCs/>
          <w:sz w:val="22"/>
          <w:szCs w:val="22"/>
        </w:rPr>
      </w:pPr>
    </w:p>
    <w:p w:rsidRPr="00046CF6" w:rsidR="00C10DCD" w:rsidP="00C10DCD" w:rsidRDefault="00270971" w14:paraId="39B57799" w14:textId="77777777">
      <w:pPr>
        <w:spacing w:line="360" w:lineRule="auto"/>
        <w:ind w:right="-93"/>
        <w:jc w:val="both"/>
        <w:rPr>
          <w:rFonts w:ascii="Palatino Linotype" w:hAnsi="Palatino Linotype" w:cs="Tahoma"/>
          <w:bCs/>
          <w:iCs/>
          <w:sz w:val="22"/>
          <w:szCs w:val="22"/>
          <w:lang w:val="es-ES"/>
        </w:rPr>
      </w:pPr>
      <w:r w:rsidRPr="00046CF6">
        <w:rPr>
          <w:rFonts w:ascii="Palatino Linotype" w:hAnsi="Palatino Linotype" w:cs="Tahoma"/>
          <w:bCs/>
          <w:iCs/>
          <w:sz w:val="22"/>
          <w:szCs w:val="22"/>
        </w:rPr>
        <w:t>Por su parte,</w:t>
      </w:r>
      <w:r w:rsidRPr="00046CF6" w:rsidR="00C10DCD">
        <w:rPr>
          <w:rFonts w:ascii="Palatino Linotype" w:hAnsi="Palatino Linotype" w:cs="Tahoma"/>
          <w:bCs/>
          <w:iCs/>
          <w:sz w:val="22"/>
          <w:szCs w:val="22"/>
        </w:rPr>
        <w:t xml:space="preserve"> el artículo 145 de la Ley de Transparencia y Acceso a la Información Pública del Estado de México y Municipios, prevé que para que los Sujetos Obligados </w:t>
      </w:r>
      <w:r w:rsidRPr="00046CF6" w:rsidR="00C10DCD">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046CF6" w:rsidR="00C10DCD" w:rsidP="00C10DCD" w:rsidRDefault="00C10DCD" w14:paraId="01B9FF21" w14:textId="77777777">
      <w:pPr>
        <w:spacing w:line="360" w:lineRule="auto"/>
        <w:ind w:right="-93"/>
        <w:jc w:val="both"/>
        <w:rPr>
          <w:rFonts w:ascii="Palatino Linotype" w:hAnsi="Palatino Linotype" w:cs="Tahoma"/>
          <w:bCs/>
          <w:iCs/>
          <w:sz w:val="22"/>
          <w:szCs w:val="22"/>
        </w:rPr>
      </w:pPr>
    </w:p>
    <w:p w:rsidRPr="00046CF6" w:rsidR="00C10DCD" w:rsidP="00691D87" w:rsidRDefault="00C10DCD" w14:paraId="577D4098" w14:textId="77777777">
      <w:pPr>
        <w:spacing w:line="360" w:lineRule="auto"/>
        <w:ind w:right="-93"/>
        <w:jc w:val="both"/>
        <w:rPr>
          <w:rFonts w:ascii="Palatino Linotype" w:hAnsi="Palatino Linotype" w:cs="Tahoma"/>
          <w:bCs/>
          <w:iCs/>
          <w:sz w:val="22"/>
          <w:szCs w:val="22"/>
          <w:lang w:val="es-ES"/>
        </w:rPr>
      </w:pPr>
      <w:r w:rsidRPr="00046CF6">
        <w:rPr>
          <w:rFonts w:ascii="Palatino Linotype" w:hAnsi="Palatino Linotype" w:cs="Tahoma"/>
          <w:bCs/>
          <w:iCs/>
          <w:sz w:val="22"/>
          <w:szCs w:val="22"/>
          <w:lang w:val="es-ES"/>
        </w:rPr>
        <w:t>En términos de lo expuesto, la documentación y aquellos datos que se consideren confidenciales, serán una limitante del derecho de acceso a la</w:t>
      </w:r>
      <w:r w:rsidRPr="00046CF6" w:rsidR="00691D87">
        <w:rPr>
          <w:rFonts w:ascii="Palatino Linotype" w:hAnsi="Palatino Linotype" w:cs="Tahoma"/>
          <w:bCs/>
          <w:iCs/>
          <w:sz w:val="22"/>
          <w:szCs w:val="22"/>
          <w:lang w:val="es-ES"/>
        </w:rPr>
        <w:t xml:space="preserve"> información, siempre y cuando, </w:t>
      </w:r>
      <w:r w:rsidRPr="00046CF6" w:rsidR="00691D87">
        <w:rPr>
          <w:rFonts w:ascii="Palatino Linotype" w:hAnsi="Palatino Linotype" w:cs="Tahoma"/>
          <w:bCs/>
          <w:iCs/>
          <w:sz w:val="22"/>
          <w:szCs w:val="22"/>
          <w:lang w:val="es-ES"/>
        </w:rPr>
        <w:lastRenderedPageBreak/>
        <w:t>s</w:t>
      </w:r>
      <w:r w:rsidRPr="00046CF6">
        <w:rPr>
          <w:rFonts w:ascii="Palatino Linotype" w:hAnsi="Palatino Linotype" w:cs="Tahoma"/>
          <w:bCs/>
          <w:iCs/>
          <w:sz w:val="22"/>
          <w:szCs w:val="22"/>
          <w:lang w:val="es-ES"/>
        </w:rPr>
        <w:t>e trate de datos personales o información privada; esto es, información concerniente a una persona física o jurídico colectiva y que esta se</w:t>
      </w:r>
      <w:r w:rsidRPr="00046CF6" w:rsidR="00691D87">
        <w:rPr>
          <w:rFonts w:ascii="Palatino Linotype" w:hAnsi="Palatino Linotype" w:cs="Tahoma"/>
          <w:bCs/>
          <w:iCs/>
          <w:sz w:val="22"/>
          <w:szCs w:val="22"/>
          <w:lang w:val="es-ES"/>
        </w:rPr>
        <w:t>a identificada o identificable y p</w:t>
      </w:r>
      <w:r w:rsidRPr="00046CF6">
        <w:rPr>
          <w:rFonts w:ascii="Palatino Linotype" w:hAnsi="Palatino Linotype" w:cs="Tahoma"/>
          <w:bCs/>
          <w:iCs/>
          <w:sz w:val="22"/>
          <w:szCs w:val="22"/>
          <w:lang w:val="es-ES"/>
        </w:rPr>
        <w:t xml:space="preserve">ara </w:t>
      </w:r>
      <w:r w:rsidRPr="00046CF6" w:rsidR="00691D87">
        <w:rPr>
          <w:rFonts w:ascii="Palatino Linotype" w:hAnsi="Palatino Linotype" w:cs="Tahoma"/>
          <w:bCs/>
          <w:iCs/>
          <w:sz w:val="22"/>
          <w:szCs w:val="22"/>
          <w:lang w:val="es-ES"/>
        </w:rPr>
        <w:t>su</w:t>
      </w:r>
      <w:r w:rsidRPr="00046CF6">
        <w:rPr>
          <w:rFonts w:ascii="Palatino Linotype" w:hAnsi="Palatino Linotype" w:cs="Tahoma"/>
          <w:bCs/>
          <w:iCs/>
          <w:sz w:val="22"/>
          <w:szCs w:val="22"/>
          <w:lang w:val="es-ES"/>
        </w:rPr>
        <w:t xml:space="preserve"> difusión de los datos, se requiera el consentimiento del titular. </w:t>
      </w:r>
    </w:p>
    <w:p w:rsidRPr="00046CF6" w:rsidR="00C10DCD" w:rsidP="00C10DCD" w:rsidRDefault="00C10DCD" w14:paraId="7B23FC7B"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2E99F5CB"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046CF6" w:rsidR="00C10DCD" w:rsidP="00C10DCD" w:rsidRDefault="00C10DCD" w14:paraId="63773101"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6E9FDF68"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Además, en el artículo 5° de dicho ordenamiento jurídico, establece que es la Ley aplicable para todo tratamiento de datos personales.</w:t>
      </w:r>
    </w:p>
    <w:p w:rsidRPr="00046CF6" w:rsidR="00C10DCD" w:rsidP="00C10DCD" w:rsidRDefault="00C10DCD" w14:paraId="064A9624"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766E9234"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046CF6" w:rsidR="00C10DCD" w:rsidP="00C10DCD" w:rsidRDefault="00C10DCD" w14:paraId="0AEBDEC3"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15CD9AB6"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046CF6">
        <w:rPr>
          <w:rFonts w:ascii="Palatino Linotype" w:hAnsi="Palatino Linotype" w:cs="Tahoma"/>
          <w:b/>
          <w:bCs/>
          <w:iCs/>
          <w:sz w:val="22"/>
          <w:szCs w:val="22"/>
        </w:rPr>
        <w:t>como su nombre</w:t>
      </w:r>
      <w:r w:rsidRPr="00046CF6">
        <w:rPr>
          <w:rFonts w:ascii="Palatino Linotype" w:hAnsi="Palatino Linotype" w:cs="Tahoma"/>
          <w:bCs/>
          <w:iCs/>
          <w:sz w:val="22"/>
          <w:szCs w:val="22"/>
        </w:rPr>
        <w:t xml:space="preserve"> o imagen. Asimismo, la doctrina desarrollada a nivel internacional, respecto del tema de datos personales, establece que también </w:t>
      </w:r>
      <w:r w:rsidRPr="00046CF6">
        <w:rPr>
          <w:rFonts w:ascii="Palatino Linotype" w:hAnsi="Palatino Linotype" w:cs="Tahoma"/>
          <w:bCs/>
          <w:iCs/>
          <w:sz w:val="22"/>
          <w:szCs w:val="22"/>
        </w:rPr>
        <w:lastRenderedPageBreak/>
        <w:t>las preferencias, gustos, cualidades, opiniones y creencias, constituyen datos personales. En este sentido, cualquier información que por sí sola o relacionada con otra permita hacer identificable a una persona, es un dato personal, susceptible de ser clasificado.</w:t>
      </w:r>
    </w:p>
    <w:p w:rsidRPr="00046CF6" w:rsidR="00C10DCD" w:rsidP="00C10DCD" w:rsidRDefault="00C10DCD" w14:paraId="0BB4F09E"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377F8F3A"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046CF6" w:rsidR="00C10DCD" w:rsidP="00C10DCD" w:rsidRDefault="00C10DCD" w14:paraId="33A675E5"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14059328"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046CF6" w:rsidR="00C10DCD" w:rsidP="00C10DCD" w:rsidRDefault="00C10DCD" w14:paraId="3CF13375"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 xml:space="preserve">Bajo este esquema a continuación se analizan los datos personales susceptibles de clasificación que podrían estar contenidos en los documentos que se ordenan entregar, tales como el </w:t>
      </w:r>
      <w:r w:rsidRPr="00046CF6">
        <w:rPr>
          <w:rFonts w:ascii="Palatino Linotype" w:hAnsi="Palatino Linotype" w:cs="Tahoma"/>
          <w:b/>
          <w:bCs/>
          <w:iCs/>
          <w:sz w:val="22"/>
          <w:szCs w:val="22"/>
        </w:rPr>
        <w:t>Registro Federal de Contribuyentes</w:t>
      </w:r>
      <w:r w:rsidRPr="00046CF6">
        <w:rPr>
          <w:rFonts w:ascii="Palatino Linotype" w:hAnsi="Palatino Linotype" w:cs="Tahoma"/>
          <w:bCs/>
          <w:iCs/>
          <w:sz w:val="22"/>
          <w:szCs w:val="22"/>
        </w:rPr>
        <w:t xml:space="preserve"> (RFC) de servidores públicos, la </w:t>
      </w:r>
      <w:r w:rsidRPr="00046CF6">
        <w:rPr>
          <w:rFonts w:ascii="Palatino Linotype" w:hAnsi="Palatino Linotype" w:cs="Tahoma"/>
          <w:b/>
          <w:bCs/>
          <w:iCs/>
          <w:sz w:val="22"/>
          <w:szCs w:val="22"/>
        </w:rPr>
        <w:t>Clave Única de Registro de Población</w:t>
      </w:r>
      <w:r w:rsidRPr="00046CF6">
        <w:rPr>
          <w:rFonts w:ascii="Palatino Linotype" w:hAnsi="Palatino Linotype" w:cs="Tahoma"/>
          <w:bCs/>
          <w:iCs/>
          <w:sz w:val="22"/>
          <w:szCs w:val="22"/>
        </w:rPr>
        <w:t xml:space="preserve"> (CURP)</w:t>
      </w:r>
      <w:r w:rsidRPr="00046CF6" w:rsidR="006E5490">
        <w:rPr>
          <w:rFonts w:ascii="Palatino Linotype" w:hAnsi="Palatino Linotype" w:cs="Tahoma"/>
          <w:bCs/>
          <w:iCs/>
          <w:sz w:val="22"/>
          <w:szCs w:val="22"/>
        </w:rPr>
        <w:t>, nombre de persona física (que no haya sido beneficiario de algún programa) y domicilio particular</w:t>
      </w:r>
      <w:r w:rsidRPr="00046CF6">
        <w:rPr>
          <w:rFonts w:ascii="Palatino Linotype" w:hAnsi="Palatino Linotype" w:cs="Tahoma"/>
          <w:bCs/>
          <w:iCs/>
          <w:sz w:val="22"/>
          <w:szCs w:val="22"/>
        </w:rPr>
        <w:t>.</w:t>
      </w:r>
    </w:p>
    <w:p w:rsidRPr="00046CF6" w:rsidR="00C10DCD" w:rsidP="00C10DCD" w:rsidRDefault="00C10DCD" w14:paraId="0C4FD471" w14:textId="77777777">
      <w:pPr>
        <w:spacing w:line="360" w:lineRule="auto"/>
        <w:ind w:right="-93"/>
        <w:jc w:val="both"/>
        <w:rPr>
          <w:rFonts w:ascii="Palatino Linotype" w:hAnsi="Palatino Linotype" w:cs="Tahoma"/>
          <w:bCs/>
          <w:iCs/>
          <w:sz w:val="22"/>
          <w:szCs w:val="22"/>
        </w:rPr>
      </w:pPr>
    </w:p>
    <w:p w:rsidRPr="00046CF6" w:rsidR="00C10DCD" w:rsidP="004931DD" w:rsidRDefault="00C10DCD" w14:paraId="6D95AAB8" w14:textId="77777777">
      <w:pPr>
        <w:pStyle w:val="Prrafodelista"/>
        <w:numPr>
          <w:ilvl w:val="0"/>
          <w:numId w:val="6"/>
        </w:numPr>
        <w:spacing w:line="360" w:lineRule="auto"/>
        <w:ind w:right="-93"/>
        <w:jc w:val="both"/>
        <w:rPr>
          <w:rFonts w:ascii="Palatino Linotype" w:hAnsi="Palatino Linotype" w:cs="Tahoma"/>
          <w:bCs/>
          <w:iCs/>
          <w:szCs w:val="22"/>
        </w:rPr>
      </w:pPr>
      <w:r w:rsidRPr="00046CF6">
        <w:rPr>
          <w:rFonts w:ascii="Palatino Linotype" w:hAnsi="Palatino Linotype" w:cs="Tahoma"/>
          <w:b/>
          <w:bCs/>
          <w:iCs/>
          <w:szCs w:val="22"/>
        </w:rPr>
        <w:t>Registro Federal de Contribuyentes</w:t>
      </w:r>
      <w:r w:rsidRPr="00046CF6">
        <w:rPr>
          <w:rFonts w:ascii="Palatino Linotype" w:hAnsi="Palatino Linotype" w:cs="Tahoma"/>
          <w:bCs/>
          <w:iCs/>
          <w:szCs w:val="22"/>
        </w:rPr>
        <w:t xml:space="preserve"> (RFC)</w:t>
      </w:r>
    </w:p>
    <w:p w:rsidRPr="00046CF6" w:rsidR="00C10DCD" w:rsidP="00C10DCD" w:rsidRDefault="00C10DCD" w14:paraId="21C3537A" w14:textId="77777777">
      <w:pPr>
        <w:spacing w:line="360" w:lineRule="auto"/>
        <w:ind w:left="360" w:right="-93"/>
        <w:jc w:val="both"/>
        <w:rPr>
          <w:rFonts w:ascii="Palatino Linotype" w:hAnsi="Palatino Linotype" w:cs="Tahoma"/>
          <w:bCs/>
          <w:iCs/>
          <w:szCs w:val="22"/>
        </w:rPr>
      </w:pPr>
    </w:p>
    <w:p w:rsidRPr="00046CF6" w:rsidR="00C10DCD" w:rsidP="00C10DCD" w:rsidRDefault="00C10DCD" w14:paraId="5D6621E5"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 xml:space="preserve">Las personas físicas que deban presentar declaraciones periódicas o que están obligadas a expedir comprobantes fiscales, tienen que solicitar su inscripción en el Registro Federal de Contribuyentes, esta inscripción es realizada por el Servicio de Administración Tributaria, </w:t>
      </w:r>
      <w:r w:rsidRPr="00046CF6">
        <w:rPr>
          <w:rFonts w:ascii="Palatino Linotype" w:hAnsi="Palatino Linotype" w:cs="Tahoma"/>
          <w:bCs/>
          <w:iCs/>
          <w:sz w:val="22"/>
          <w:szCs w:val="22"/>
        </w:rPr>
        <w:lastRenderedPageBreak/>
        <w:t>quien entrega una cédula de identificación fiscal en donde consta la clave que asigna este órgano desconcentrado de la Secretaría de Hacienda y Crédito Público, de acuerdo con el artículo 27 del Código Fiscal de la Federación.</w:t>
      </w:r>
    </w:p>
    <w:p w:rsidRPr="00046CF6" w:rsidR="00C10DCD" w:rsidP="00C10DCD" w:rsidRDefault="00C10DCD" w14:paraId="322F3F56"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599D845B"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046CF6" w:rsidR="00C10DCD" w:rsidP="00C10DCD" w:rsidRDefault="00C10DCD" w14:paraId="0AEB8728"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08ACB2D2"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046CF6" w:rsidR="00C10DCD" w:rsidP="00C10DCD" w:rsidRDefault="00C10DCD" w14:paraId="6454D8FC"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26152C51"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046CF6" w:rsidR="00C10DCD" w:rsidP="00C10DCD" w:rsidRDefault="00C10DCD" w14:paraId="1551E111"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01340127" w14:textId="77777777">
      <w:pPr>
        <w:spacing w:line="360" w:lineRule="auto"/>
        <w:ind w:right="-93"/>
        <w:jc w:val="both"/>
        <w:rPr>
          <w:rFonts w:ascii="Palatino Linotype" w:hAnsi="Palatino Linotype" w:cs="Tahoma"/>
          <w:bCs/>
          <w:iCs/>
          <w:sz w:val="22"/>
          <w:szCs w:val="22"/>
        </w:rPr>
      </w:pPr>
      <w:r w:rsidRPr="00046CF6">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046CF6" w:rsidR="00C10DCD" w:rsidP="00C10DCD" w:rsidRDefault="00C10DCD" w14:paraId="431CDC95"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45470870" w14:textId="77777777">
      <w:pPr>
        <w:spacing w:line="360" w:lineRule="auto"/>
        <w:ind w:left="567" w:right="539"/>
        <w:jc w:val="both"/>
        <w:rPr>
          <w:rFonts w:ascii="Palatino Linotype" w:hAnsi="Palatino Linotype" w:cs="Tahoma"/>
          <w:bCs/>
          <w:i/>
          <w:iCs/>
          <w:szCs w:val="22"/>
        </w:rPr>
      </w:pPr>
      <w:r w:rsidRPr="00046CF6">
        <w:rPr>
          <w:rFonts w:ascii="Palatino Linotype" w:hAnsi="Palatino Linotype" w:cs="Tahoma"/>
          <w:bCs/>
          <w:i/>
          <w:iCs/>
          <w:szCs w:val="22"/>
        </w:rPr>
        <w:lastRenderedPageBreak/>
        <w:t>“</w:t>
      </w:r>
      <w:r w:rsidRPr="00046CF6">
        <w:rPr>
          <w:rFonts w:ascii="Palatino Linotype" w:hAnsi="Palatino Linotype" w:cs="Tahoma"/>
          <w:b/>
          <w:bCs/>
          <w:i/>
          <w:iCs/>
          <w:szCs w:val="22"/>
        </w:rPr>
        <w:t>Registro Federal de Contribuyentes (RFC) de personas físicas</w:t>
      </w:r>
      <w:r w:rsidRPr="00046CF6">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rsidRPr="00046CF6" w:rsidR="00C10DCD" w:rsidP="00C10DCD" w:rsidRDefault="00C10DCD" w14:paraId="511B7A7E" w14:textId="77777777">
      <w:pPr>
        <w:spacing w:line="360" w:lineRule="auto"/>
        <w:ind w:right="-93"/>
        <w:jc w:val="both"/>
        <w:rPr>
          <w:rFonts w:ascii="Palatino Linotype" w:hAnsi="Palatino Linotype" w:cs="Tahoma"/>
          <w:bCs/>
          <w:iCs/>
          <w:sz w:val="22"/>
          <w:szCs w:val="22"/>
        </w:rPr>
      </w:pPr>
    </w:p>
    <w:p w:rsidRPr="00046CF6" w:rsidR="00C10DCD" w:rsidP="00C10DCD" w:rsidRDefault="00C10DCD" w14:paraId="26370A64"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046CF6">
        <w:rPr>
          <w:rFonts w:ascii="Palatino Linotype" w:hAnsi="Palatino Linotype" w:cs="Tahoma"/>
          <w:sz w:val="22"/>
          <w:szCs w:val="22"/>
          <w:lang w:eastAsia="es-MX"/>
        </w:rPr>
        <w:t>actualizar el supuesto normativo del artículo 143, fracción I de la Ley de Transparencia y Acceso a la Información Pública del Estado de México y Municipios.</w:t>
      </w:r>
    </w:p>
    <w:p w:rsidRPr="00046CF6" w:rsidR="00C10DCD" w:rsidP="00C10DCD" w:rsidRDefault="00C10DCD" w14:paraId="28967745" w14:textId="77777777">
      <w:pPr>
        <w:spacing w:line="360" w:lineRule="auto"/>
        <w:contextualSpacing/>
        <w:jc w:val="both"/>
        <w:rPr>
          <w:rFonts w:ascii="Palatino Linotype" w:hAnsi="Palatino Linotype" w:cs="Tahoma"/>
          <w:sz w:val="22"/>
          <w:szCs w:val="22"/>
          <w:lang w:eastAsia="es-MX"/>
        </w:rPr>
      </w:pPr>
    </w:p>
    <w:p w:rsidRPr="00046CF6" w:rsidR="00C10DCD" w:rsidP="004931DD" w:rsidRDefault="00C10DCD" w14:paraId="2F6A5CD9" w14:textId="77777777">
      <w:pPr>
        <w:pStyle w:val="Prrafodelista"/>
        <w:numPr>
          <w:ilvl w:val="0"/>
          <w:numId w:val="5"/>
        </w:numPr>
        <w:spacing w:line="360" w:lineRule="auto"/>
        <w:jc w:val="both"/>
        <w:rPr>
          <w:rFonts w:ascii="Palatino Linotype" w:hAnsi="Palatino Linotype" w:cs="Tahoma"/>
          <w:b/>
          <w:szCs w:val="22"/>
        </w:rPr>
      </w:pPr>
      <w:r w:rsidRPr="00046CF6">
        <w:rPr>
          <w:rFonts w:ascii="Palatino Linotype" w:hAnsi="Palatino Linotype" w:cs="Tahoma"/>
          <w:b/>
          <w:szCs w:val="22"/>
        </w:rPr>
        <w:t xml:space="preserve">Clave </w:t>
      </w:r>
      <w:r w:rsidRPr="00046CF6">
        <w:rPr>
          <w:rFonts w:ascii="Palatino Linotype" w:hAnsi="Palatino Linotype" w:cs="Tahoma"/>
          <w:b/>
          <w:caps/>
          <w:szCs w:val="22"/>
        </w:rPr>
        <w:t>ú</w:t>
      </w:r>
      <w:r w:rsidRPr="00046CF6">
        <w:rPr>
          <w:rFonts w:ascii="Palatino Linotype" w:hAnsi="Palatino Linotype" w:cs="Tahoma"/>
          <w:b/>
          <w:szCs w:val="22"/>
        </w:rPr>
        <w:t>nica de Registro de Población –CURP-.</w:t>
      </w:r>
    </w:p>
    <w:p w:rsidRPr="00046CF6" w:rsidR="00C10DCD" w:rsidP="00C10DCD" w:rsidRDefault="00C10DCD" w14:paraId="1E78AEF3" w14:textId="77777777">
      <w:pPr>
        <w:spacing w:line="360" w:lineRule="auto"/>
        <w:contextualSpacing/>
        <w:jc w:val="both"/>
        <w:rPr>
          <w:rFonts w:ascii="Palatino Linotype" w:hAnsi="Palatino Linotype" w:cs="Tahoma"/>
          <w:sz w:val="22"/>
          <w:szCs w:val="22"/>
          <w:lang w:eastAsia="es-MX"/>
        </w:rPr>
      </w:pPr>
    </w:p>
    <w:p w:rsidRPr="00046CF6" w:rsidR="00C10DCD" w:rsidP="00C10DCD" w:rsidRDefault="00C10DCD" w14:paraId="16DC6A02"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046CF6" w:rsidR="00C10DCD" w:rsidP="00C10DCD" w:rsidRDefault="00C10DCD" w14:paraId="20DB9E61" w14:textId="77777777">
      <w:pPr>
        <w:spacing w:line="360" w:lineRule="auto"/>
        <w:contextualSpacing/>
        <w:jc w:val="both"/>
        <w:rPr>
          <w:rFonts w:ascii="Palatino Linotype" w:hAnsi="Palatino Linotype" w:cs="Tahoma"/>
          <w:sz w:val="22"/>
          <w:szCs w:val="22"/>
          <w:lang w:eastAsia="es-MX"/>
        </w:rPr>
      </w:pPr>
    </w:p>
    <w:p w:rsidRPr="00046CF6" w:rsidR="00C10DCD" w:rsidP="00C10DCD" w:rsidRDefault="00C10DCD" w14:paraId="2457A5F0"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046CF6" w:rsidR="00C10DCD" w:rsidP="00C10DCD" w:rsidRDefault="00C10DCD" w14:paraId="5185B297" w14:textId="77777777">
      <w:pPr>
        <w:spacing w:line="360" w:lineRule="auto"/>
        <w:contextualSpacing/>
        <w:jc w:val="both"/>
        <w:rPr>
          <w:rFonts w:ascii="Palatino Linotype" w:hAnsi="Palatino Linotype" w:cs="Tahoma"/>
          <w:sz w:val="22"/>
          <w:szCs w:val="22"/>
          <w:lang w:eastAsia="es-MX"/>
        </w:rPr>
      </w:pPr>
    </w:p>
    <w:p w:rsidRPr="00046CF6" w:rsidR="00C10DCD" w:rsidP="00C10DCD" w:rsidRDefault="00C10DCD" w14:paraId="112132DC"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046CF6" w:rsidR="00C10DCD" w:rsidP="00C10DCD" w:rsidRDefault="00C10DCD" w14:paraId="41A8D9E5" w14:textId="77777777">
      <w:pPr>
        <w:spacing w:line="360" w:lineRule="auto"/>
        <w:contextualSpacing/>
        <w:jc w:val="both"/>
        <w:rPr>
          <w:rFonts w:ascii="Palatino Linotype" w:hAnsi="Palatino Linotype" w:cs="Tahoma"/>
          <w:b/>
          <w:sz w:val="22"/>
          <w:szCs w:val="22"/>
          <w:lang w:eastAsia="es-MX"/>
        </w:rPr>
      </w:pPr>
    </w:p>
    <w:p w:rsidRPr="00046CF6" w:rsidR="00C10DCD" w:rsidP="00C10DCD" w:rsidRDefault="00C10DCD" w14:paraId="05BBF3F9"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sz w:val="22"/>
          <w:szCs w:val="22"/>
          <w:lang w:eastAsia="es-MX"/>
        </w:rPr>
        <w:lastRenderedPageBreak/>
        <w:t xml:space="preserve">De conformidad con lo precisado por la propia Secretaría de Gobernación en la dirección </w:t>
      </w:r>
      <w:hyperlink w:history="1" r:id="rId22">
        <w:r w:rsidRPr="00046CF6">
          <w:rPr>
            <w:rStyle w:val="Hipervnculo"/>
            <w:rFonts w:ascii="Palatino Linotype" w:hAnsi="Palatino Linotype" w:cs="Tahoma"/>
            <w:sz w:val="22"/>
            <w:szCs w:val="22"/>
            <w:lang w:eastAsia="es-MX"/>
          </w:rPr>
          <w:t>https://consultas.curp.gob.mx/CurpSP/html/informacionecurpPS.html</w:t>
        </w:r>
      </w:hyperlink>
      <w:r w:rsidRPr="00046CF6">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046CF6">
        <w:rPr>
          <w:rFonts w:ascii="Palatino Linotype" w:hAnsi="Palatino Linotype" w:cs="Tahoma"/>
          <w:b/>
          <w:sz w:val="22"/>
          <w:szCs w:val="22"/>
          <w:lang w:eastAsia="es-MX"/>
        </w:rPr>
        <w:t xml:space="preserve">se generan a partir de los datos contenidos en el documento probatorio de la identidad del interesado </w:t>
      </w:r>
      <w:r w:rsidRPr="00046CF6">
        <w:rPr>
          <w:rFonts w:ascii="Palatino Linotype" w:hAnsi="Palatino Linotype" w:cs="Tahoma"/>
          <w:sz w:val="22"/>
          <w:szCs w:val="22"/>
          <w:lang w:eastAsia="es-MX"/>
        </w:rPr>
        <w:t>(acta de nacimiento, carta de naturalización o documento migratorio) de la siguiente forma:</w:t>
      </w:r>
    </w:p>
    <w:p w:rsidRPr="00046CF6" w:rsidR="00C10DCD" w:rsidP="00C10DCD" w:rsidRDefault="00C10DCD" w14:paraId="168B3967" w14:textId="77777777">
      <w:pPr>
        <w:spacing w:line="360" w:lineRule="auto"/>
        <w:contextualSpacing/>
        <w:jc w:val="both"/>
        <w:rPr>
          <w:rFonts w:ascii="Palatino Linotype" w:hAnsi="Palatino Linotype" w:cs="Tahoma"/>
          <w:sz w:val="22"/>
          <w:szCs w:val="22"/>
          <w:lang w:eastAsia="es-MX"/>
        </w:rPr>
      </w:pPr>
    </w:p>
    <w:p w:rsidRPr="00046CF6" w:rsidR="00C10DCD" w:rsidP="00C10DCD" w:rsidRDefault="00C10DCD" w14:paraId="7625E2C1"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sz w:val="22"/>
          <w:szCs w:val="22"/>
          <w:lang w:eastAsia="es-MX"/>
        </w:rPr>
        <w:t xml:space="preserve"> • El primero y segundo apellidos, así como al nombre de pila.</w:t>
      </w:r>
    </w:p>
    <w:p w:rsidRPr="00046CF6" w:rsidR="00C10DCD" w:rsidP="00C10DCD" w:rsidRDefault="00C10DCD" w14:paraId="26790B1D"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sz w:val="22"/>
          <w:szCs w:val="22"/>
          <w:lang w:eastAsia="es-MX"/>
        </w:rPr>
        <w:t xml:space="preserve"> • La fecha de nacimiento.</w:t>
      </w:r>
    </w:p>
    <w:p w:rsidRPr="00046CF6" w:rsidR="00C10DCD" w:rsidP="00C10DCD" w:rsidRDefault="00C10DCD" w14:paraId="0CAC1AE6"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sz w:val="22"/>
          <w:szCs w:val="22"/>
          <w:lang w:eastAsia="es-MX"/>
        </w:rPr>
        <w:t xml:space="preserve"> • El sexo.</w:t>
      </w:r>
    </w:p>
    <w:p w:rsidRPr="00046CF6" w:rsidR="00C10DCD" w:rsidP="00C10DCD" w:rsidRDefault="00C10DCD" w14:paraId="4190A858"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sz w:val="22"/>
          <w:szCs w:val="22"/>
          <w:lang w:eastAsia="es-MX"/>
        </w:rPr>
        <w:t xml:space="preserve"> • La entidad federativa de nacimiento.</w:t>
      </w:r>
    </w:p>
    <w:p w:rsidRPr="00046CF6" w:rsidR="00C10DCD" w:rsidP="00C10DCD" w:rsidRDefault="00C10DCD" w14:paraId="65971A0C" w14:textId="77777777">
      <w:pPr>
        <w:spacing w:line="360" w:lineRule="auto"/>
        <w:contextualSpacing/>
        <w:jc w:val="both"/>
        <w:rPr>
          <w:rFonts w:ascii="Palatino Linotype" w:hAnsi="Palatino Linotype" w:cs="Tahoma"/>
          <w:sz w:val="22"/>
          <w:szCs w:val="22"/>
          <w:lang w:eastAsia="es-MX"/>
        </w:rPr>
      </w:pPr>
    </w:p>
    <w:p w:rsidRPr="00046CF6" w:rsidR="00C10DCD" w:rsidP="00C10DCD" w:rsidRDefault="00C10DCD" w14:paraId="70CF35A4"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sz w:val="22"/>
          <w:szCs w:val="22"/>
          <w:lang w:eastAsia="es-MX"/>
        </w:rPr>
        <w:t>Los dos últimos elementos de la CURP evitan la duplicidad de la Clave y garantizan su correcta integración.</w:t>
      </w:r>
    </w:p>
    <w:p w:rsidRPr="00046CF6" w:rsidR="00C10DCD" w:rsidP="00C10DCD" w:rsidRDefault="00C10DCD" w14:paraId="5849DB5F" w14:textId="77777777">
      <w:pPr>
        <w:spacing w:line="360" w:lineRule="auto"/>
        <w:contextualSpacing/>
        <w:jc w:val="both"/>
        <w:rPr>
          <w:rFonts w:ascii="Palatino Linotype" w:hAnsi="Palatino Linotype" w:cs="Tahoma"/>
          <w:sz w:val="22"/>
          <w:szCs w:val="22"/>
          <w:lang w:eastAsia="es-MX"/>
        </w:rPr>
      </w:pPr>
    </w:p>
    <w:p w:rsidRPr="00046CF6" w:rsidR="00C10DCD" w:rsidP="00C10DCD" w:rsidRDefault="00C10DCD" w14:paraId="2471C306" w14:textId="77777777">
      <w:pPr>
        <w:spacing w:line="360" w:lineRule="auto"/>
        <w:contextualSpacing/>
        <w:jc w:val="both"/>
        <w:rPr>
          <w:rFonts w:ascii="Palatino Linotype" w:hAnsi="Palatino Linotype" w:cs="Tahoma"/>
          <w:sz w:val="22"/>
          <w:szCs w:val="22"/>
        </w:rPr>
      </w:pPr>
      <w:r w:rsidRPr="00046CF6">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046CF6" w:rsidR="00C10DCD" w:rsidP="00C10DCD" w:rsidRDefault="00C10DCD" w14:paraId="3B538C28" w14:textId="77777777">
      <w:pPr>
        <w:spacing w:line="360" w:lineRule="auto"/>
        <w:contextualSpacing/>
        <w:jc w:val="both"/>
        <w:rPr>
          <w:rFonts w:ascii="Palatino Linotype" w:hAnsi="Palatino Linotype" w:cs="Tahoma"/>
          <w:sz w:val="22"/>
          <w:szCs w:val="22"/>
          <w:lang w:eastAsia="es-MX"/>
        </w:rPr>
      </w:pPr>
      <w:r w:rsidRPr="00046CF6">
        <w:rPr>
          <w:rFonts w:ascii="Palatino Linotype" w:hAnsi="Palatino Linotype" w:cs="Tahoma"/>
          <w:sz w:val="22"/>
          <w:szCs w:val="22"/>
          <w:lang w:eastAsia="es-MX"/>
        </w:rPr>
        <w:t>Resulta aplicable en la especie, como argumento orientador, el Criterio 3/10, emitido por el INAI.</w:t>
      </w:r>
    </w:p>
    <w:p w:rsidRPr="00046CF6" w:rsidR="00C10DCD" w:rsidP="00C10DCD" w:rsidRDefault="00C10DCD" w14:paraId="0F349F3E" w14:textId="77777777">
      <w:pPr>
        <w:spacing w:line="360" w:lineRule="auto"/>
        <w:contextualSpacing/>
        <w:jc w:val="both"/>
        <w:rPr>
          <w:rFonts w:ascii="Palatino Linotype" w:hAnsi="Palatino Linotype" w:cs="Tahoma"/>
          <w:sz w:val="22"/>
          <w:szCs w:val="22"/>
        </w:rPr>
      </w:pPr>
    </w:p>
    <w:p w:rsidRPr="00046CF6" w:rsidR="00C10DCD" w:rsidP="00C10DCD" w:rsidRDefault="00C10DCD" w14:paraId="70CDD6A7" w14:textId="77777777">
      <w:pPr>
        <w:autoSpaceDE w:val="0"/>
        <w:autoSpaceDN w:val="0"/>
        <w:adjustRightInd w:val="0"/>
        <w:spacing w:line="360" w:lineRule="auto"/>
        <w:ind w:left="567" w:right="567"/>
        <w:jc w:val="both"/>
        <w:rPr>
          <w:rFonts w:ascii="Palatino Linotype" w:hAnsi="Palatino Linotype" w:eastAsia="Calibri" w:cs="Tahoma"/>
          <w:i/>
          <w:color w:val="000000"/>
        </w:rPr>
      </w:pPr>
      <w:r w:rsidRPr="00046CF6">
        <w:rPr>
          <w:rFonts w:ascii="Palatino Linotype" w:hAnsi="Palatino Linotype" w:eastAsia="Calibri" w:cs="Tahoma"/>
          <w:b/>
          <w:bCs/>
          <w:i/>
          <w:color w:val="000000"/>
        </w:rPr>
        <w:t xml:space="preserve">Clave Única de Registro de Población (CURP) es un dato personal confidencial. </w:t>
      </w:r>
      <w:r w:rsidRPr="00046CF6">
        <w:rPr>
          <w:rFonts w:ascii="Palatino Linotype" w:hAnsi="Palatino Linotype" w:eastAsia="Calibri" w:cs="Tahoma"/>
          <w:i/>
          <w:color w:val="000000"/>
        </w:rPr>
        <w:t xml:space="preserve">De conformidad con lo establecido en el artículo 3, fracción II de la Ley Federal de Transparencia y </w:t>
      </w:r>
      <w:r w:rsidRPr="00046CF6">
        <w:rPr>
          <w:rFonts w:ascii="Palatino Linotype" w:hAnsi="Palatino Linotype" w:eastAsia="Calibri" w:cs="Tahoma"/>
          <w:i/>
          <w:color w:val="000000"/>
        </w:rPr>
        <w:lastRenderedPageBreak/>
        <w:t xml:space="preserve">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Pr="00046CF6" w:rsidR="00C10DCD" w:rsidP="00C10DCD" w:rsidRDefault="00C10DCD" w14:paraId="23B0A94C" w14:textId="77777777">
      <w:pPr>
        <w:spacing w:line="360" w:lineRule="auto"/>
        <w:jc w:val="both"/>
        <w:rPr>
          <w:rFonts w:ascii="Palatino Linotype" w:hAnsi="Palatino Linotype" w:cs="Tahoma"/>
          <w:sz w:val="22"/>
          <w:szCs w:val="22"/>
        </w:rPr>
      </w:pPr>
    </w:p>
    <w:p w:rsidRPr="00046CF6" w:rsidR="00C10DCD" w:rsidP="00C10DCD" w:rsidRDefault="00C10DCD" w14:paraId="4B5BA05A" w14:textId="77777777">
      <w:pPr>
        <w:spacing w:line="360" w:lineRule="auto"/>
        <w:jc w:val="both"/>
        <w:rPr>
          <w:rFonts w:ascii="Palatino Linotype" w:hAnsi="Palatino Linotype" w:cs="Tahoma"/>
          <w:sz w:val="22"/>
          <w:szCs w:val="22"/>
        </w:rPr>
      </w:pPr>
      <w:r w:rsidRPr="00046CF6">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Pr="00046CF6" w:rsidR="00C10DCD" w:rsidP="00C10DCD" w:rsidRDefault="00C10DCD" w14:paraId="15236B13" w14:textId="77777777">
      <w:pPr>
        <w:spacing w:line="360" w:lineRule="auto"/>
        <w:jc w:val="both"/>
        <w:rPr>
          <w:rFonts w:ascii="Palatino Linotype" w:hAnsi="Palatino Linotype" w:cs="Tahoma"/>
          <w:sz w:val="22"/>
          <w:szCs w:val="22"/>
        </w:rPr>
      </w:pPr>
    </w:p>
    <w:p w:rsidRPr="00046CF6" w:rsidR="00C10DCD" w:rsidP="00C10DCD" w:rsidRDefault="00C10DCD" w14:paraId="0ACF6B3B" w14:textId="77777777">
      <w:pPr>
        <w:spacing w:line="360" w:lineRule="auto"/>
        <w:jc w:val="both"/>
        <w:rPr>
          <w:rFonts w:ascii="Palatino Linotype" w:hAnsi="Palatino Linotype" w:eastAsia="Calibri" w:cs="Tahoma"/>
          <w:sz w:val="22"/>
          <w:szCs w:val="22"/>
          <w:lang w:eastAsia="es-ES_tradnl"/>
        </w:rPr>
      </w:pPr>
      <w:r w:rsidRPr="00046CF6">
        <w:rPr>
          <w:rFonts w:ascii="Palatino Linotype" w:hAnsi="Palatino Linotype" w:cs="Tahoma"/>
          <w:sz w:val="22"/>
          <w:szCs w:val="22"/>
        </w:rPr>
        <w:t>Ahora bien, para el</w:t>
      </w:r>
      <w:r w:rsidRPr="00046CF6">
        <w:rPr>
          <w:rFonts w:ascii="Palatino Linotype" w:hAnsi="Palatino Linotype" w:eastAsia="Calibri" w:cs="Tahoma"/>
          <w:sz w:val="22"/>
          <w:szCs w:val="22"/>
          <w:lang w:eastAsia="es-ES_tradnl"/>
        </w:rPr>
        <w:t xml:space="preserve"> caso de que el Particular no tenga por satisfecho su derecho de acceso a la información cuando el Sujeto Obligado de cumplimiento a la presente Resolución, en términos del artículo 179, último párrafo de la Ley de Transparencia y Acceso a la Información Pública del Estado de México y Municipios, podrá impugnarla de nueva cuenta ante este Instituto. </w:t>
      </w:r>
    </w:p>
    <w:p w:rsidRPr="00046CF6" w:rsidR="006E5490" w:rsidP="006E5490" w:rsidRDefault="006E5490" w14:paraId="1AC8A541" w14:textId="77777777">
      <w:pPr>
        <w:pStyle w:val="Prrafodelista"/>
        <w:numPr>
          <w:ilvl w:val="0"/>
          <w:numId w:val="30"/>
        </w:numPr>
        <w:spacing w:line="360" w:lineRule="auto"/>
        <w:jc w:val="both"/>
        <w:rPr>
          <w:rFonts w:ascii="Palatino Linotype" w:hAnsi="Palatino Linotype" w:eastAsia="Calibri" w:cs="Tahoma"/>
          <w:b/>
          <w:bCs/>
          <w:szCs w:val="22"/>
          <w:lang w:val="es-ES" w:eastAsia="en-US"/>
        </w:rPr>
      </w:pPr>
      <w:r w:rsidRPr="00046CF6">
        <w:rPr>
          <w:rFonts w:ascii="Palatino Linotype" w:hAnsi="Palatino Linotype" w:cs="Tahoma"/>
          <w:b/>
          <w:szCs w:val="22"/>
        </w:rPr>
        <w:t xml:space="preserve">Nombre de persona física, </w:t>
      </w:r>
      <w:r w:rsidRPr="00046CF6">
        <w:rPr>
          <w:rFonts w:ascii="Palatino Linotype" w:hAnsi="Palatino Linotype" w:eastAsia="Calibri" w:cs="Tahoma"/>
          <w:b/>
          <w:bCs/>
          <w:szCs w:val="22"/>
          <w:lang w:val="es-ES" w:eastAsia="en-US"/>
        </w:rPr>
        <w:t>Domicilio</w:t>
      </w:r>
    </w:p>
    <w:p w:rsidRPr="00046CF6" w:rsidR="006E5490" w:rsidP="006E5490" w:rsidRDefault="006E5490" w14:paraId="1E787C17" w14:textId="77777777">
      <w:pPr>
        <w:spacing w:line="360" w:lineRule="auto"/>
        <w:ind w:right="-93"/>
        <w:contextualSpacing/>
        <w:jc w:val="both"/>
        <w:rPr>
          <w:rFonts w:ascii="Palatino Linotype" w:hAnsi="Palatino Linotype" w:cs="Tahoma"/>
          <w:sz w:val="22"/>
          <w:szCs w:val="22"/>
        </w:rPr>
      </w:pPr>
    </w:p>
    <w:p w:rsidRPr="00046CF6" w:rsidR="006E5490" w:rsidP="006E5490" w:rsidRDefault="006E5490" w14:paraId="0F3D5128" w14:textId="77777777">
      <w:pPr>
        <w:spacing w:line="360" w:lineRule="auto"/>
        <w:ind w:right="-93"/>
        <w:jc w:val="both"/>
        <w:rPr>
          <w:rFonts w:ascii="Palatino Linotype" w:hAnsi="Palatino Linotype" w:eastAsia="Calibri" w:cs="Tahoma"/>
          <w:sz w:val="22"/>
          <w:szCs w:val="22"/>
          <w:lang w:val="es-ES_tradnl" w:eastAsia="en-US"/>
        </w:rPr>
      </w:pPr>
      <w:r w:rsidRPr="00046CF6">
        <w:rPr>
          <w:rFonts w:ascii="Palatino Linotype" w:hAnsi="Palatino Linotype" w:eastAsia="Calibri" w:cs="Tahoma"/>
          <w:bCs/>
          <w:sz w:val="22"/>
          <w:szCs w:val="22"/>
          <w:lang w:eastAsia="en-US"/>
        </w:rPr>
        <w:t xml:space="preserve">El nombre se integra </w:t>
      </w:r>
      <w:r w:rsidRPr="00046CF6">
        <w:rPr>
          <w:rFonts w:ascii="Palatino Linotype" w:hAnsi="Palatino Linotype" w:eastAsia="Calibri"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046CF6">
        <w:rPr>
          <w:rFonts w:ascii="Palatino Linotype" w:hAnsi="Palatino Linotype" w:eastAsia="Calibri" w:cs="Tahoma"/>
          <w:bCs/>
          <w:i/>
          <w:sz w:val="22"/>
          <w:szCs w:val="22"/>
          <w:lang w:val="es-ES_tradnl" w:eastAsia="en-US"/>
        </w:rPr>
        <w:t>per se</w:t>
      </w:r>
      <w:r w:rsidRPr="00046CF6">
        <w:rPr>
          <w:rFonts w:ascii="Palatino Linotype" w:hAnsi="Palatino Linotype" w:eastAsia="Calibri" w:cs="Tahoma"/>
          <w:bCs/>
          <w:sz w:val="22"/>
          <w:szCs w:val="22"/>
          <w:lang w:val="es-ES_tradnl" w:eastAsia="en-US"/>
        </w:rPr>
        <w:t xml:space="preserve"> es un elemento que hace a una persona física identificada o identificable, por lo que, </w:t>
      </w:r>
      <w:r w:rsidRPr="00046CF6">
        <w:rPr>
          <w:rFonts w:ascii="Palatino Linotype" w:hAnsi="Palatino Linotype" w:eastAsia="Calibri" w:cs="Tahoma"/>
          <w:sz w:val="22"/>
          <w:szCs w:val="22"/>
          <w:lang w:val="es-ES_tradnl" w:eastAsia="en-US"/>
        </w:rPr>
        <w:t>se considera un dato personal.</w:t>
      </w:r>
    </w:p>
    <w:p w:rsidRPr="00046CF6" w:rsidR="006E5490" w:rsidP="006E5490" w:rsidRDefault="006E5490" w14:paraId="3E5F13FE" w14:textId="77777777">
      <w:pPr>
        <w:spacing w:line="360" w:lineRule="auto"/>
        <w:ind w:right="-93"/>
        <w:jc w:val="both"/>
        <w:rPr>
          <w:rFonts w:ascii="Palatino Linotype" w:hAnsi="Palatino Linotype" w:eastAsia="Calibri" w:cs="Tahoma"/>
          <w:b/>
          <w:bCs/>
          <w:sz w:val="22"/>
          <w:szCs w:val="22"/>
          <w:lang w:val="es-ES_tradnl" w:eastAsia="en-US"/>
        </w:rPr>
      </w:pPr>
    </w:p>
    <w:p w:rsidRPr="00046CF6" w:rsidR="006E5490" w:rsidP="006E5490" w:rsidRDefault="006E5490" w14:paraId="608ED468" w14:textId="77777777">
      <w:pPr>
        <w:spacing w:line="360" w:lineRule="auto"/>
        <w:jc w:val="both"/>
        <w:rPr>
          <w:rFonts w:ascii="Palatino Linotype" w:hAnsi="Palatino Linotype" w:eastAsia="Calibri" w:cs="Tahoma"/>
          <w:bCs/>
          <w:sz w:val="22"/>
          <w:szCs w:val="22"/>
          <w:lang w:val="es-ES" w:eastAsia="en-US"/>
        </w:rPr>
      </w:pPr>
      <w:r w:rsidRPr="00046CF6">
        <w:rPr>
          <w:rFonts w:ascii="Palatino Linotype" w:hAnsi="Palatino Linotype" w:eastAsia="Calibri" w:cs="Tahoma"/>
          <w:bCs/>
          <w:sz w:val="22"/>
          <w:szCs w:val="22"/>
          <w:lang w:val="es-ES" w:eastAsia="en-US"/>
        </w:rPr>
        <w:lastRenderedPageBreak/>
        <w:t>Ahora bien,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046CF6">
        <w:rPr>
          <w:rFonts w:ascii="Palatino Linotype" w:hAnsi="Palatino Linotype" w:cs="Tahoma"/>
          <w:sz w:val="22"/>
          <w:szCs w:val="22"/>
          <w:lang w:val="es-ES"/>
        </w:rPr>
        <w:t xml:space="preserve"> </w:t>
      </w:r>
      <w:r w:rsidRPr="00046CF6">
        <w:rPr>
          <w:rFonts w:ascii="Palatino Linotype" w:hAnsi="Palatino Linotype" w:eastAsia="Calibri" w:cs="Tahoma"/>
          <w:bCs/>
          <w:sz w:val="22"/>
          <w:szCs w:val="22"/>
          <w:lang w:val="es-ES" w:eastAsia="en-US"/>
        </w:rPr>
        <w:t xml:space="preserve">Por lo que </w:t>
      </w:r>
      <w:r w:rsidRPr="00046CF6">
        <w:rPr>
          <w:rFonts w:ascii="Palatino Linotype" w:hAnsi="Palatino Linotype" w:eastAsia="Calibri" w:cs="Tahoma"/>
          <w:b/>
          <w:bCs/>
          <w:sz w:val="22"/>
          <w:szCs w:val="22"/>
          <w:lang w:val="es-ES" w:eastAsia="en-US"/>
        </w:rPr>
        <w:t>el domicilio particular</w:t>
      </w:r>
      <w:r w:rsidRPr="00046CF6">
        <w:rPr>
          <w:rFonts w:ascii="Palatino Linotype" w:hAnsi="Palatino Linotype" w:eastAsia="Calibri" w:cs="Tahoma"/>
          <w:bCs/>
          <w:sz w:val="22"/>
          <w:szCs w:val="22"/>
          <w:lang w:val="es-ES" w:eastAsia="en-US"/>
        </w:rPr>
        <w:t xml:space="preserve"> es confidencial, en términos del artículo 143, fracción I de la Ley de Transparencia y Acceso a la Información Pública del Estado de México y Municipios. </w:t>
      </w:r>
    </w:p>
    <w:p w:rsidRPr="00046CF6" w:rsidR="006E5490" w:rsidP="006E5490" w:rsidRDefault="006E5490" w14:paraId="62779184" w14:textId="77777777">
      <w:pPr>
        <w:spacing w:line="360" w:lineRule="auto"/>
        <w:ind w:right="-93"/>
        <w:contextualSpacing/>
        <w:jc w:val="both"/>
        <w:rPr>
          <w:rFonts w:ascii="Palatino Linotype" w:hAnsi="Palatino Linotype" w:cs="Tahoma"/>
          <w:bCs/>
          <w:iCs/>
          <w:sz w:val="22"/>
          <w:szCs w:val="22"/>
        </w:rPr>
      </w:pPr>
    </w:p>
    <w:p w:rsidRPr="00046CF6" w:rsidR="00C10DCD" w:rsidP="00C10DCD" w:rsidRDefault="00C10DCD" w14:paraId="201658D6" w14:textId="77777777">
      <w:pPr>
        <w:spacing w:line="360" w:lineRule="auto"/>
        <w:jc w:val="both"/>
        <w:rPr>
          <w:rFonts w:ascii="Palatino Linotype" w:hAnsi="Palatino Linotype" w:cs="Tahoma"/>
          <w:b/>
          <w:sz w:val="22"/>
          <w:szCs w:val="22"/>
        </w:rPr>
      </w:pPr>
      <w:r w:rsidRPr="00046CF6">
        <w:rPr>
          <w:rFonts w:ascii="Palatino Linotype" w:hAnsi="Palatino Linotype" w:eastAsia="Calibri" w:cs="Tahoma"/>
          <w:b/>
          <w:sz w:val="22"/>
          <w:szCs w:val="22"/>
          <w:lang w:eastAsia="es-ES_tradnl"/>
        </w:rPr>
        <w:t xml:space="preserve">SEXTO. </w:t>
      </w:r>
      <w:r w:rsidRPr="00046CF6">
        <w:rPr>
          <w:rFonts w:ascii="Palatino Linotype" w:hAnsi="Palatino Linotype" w:cs="Tahoma"/>
          <w:b/>
          <w:sz w:val="22"/>
          <w:szCs w:val="22"/>
        </w:rPr>
        <w:t xml:space="preserve">Decisión. </w:t>
      </w:r>
    </w:p>
    <w:p w:rsidRPr="00046CF6" w:rsidR="00C10DCD" w:rsidP="00C10DCD" w:rsidRDefault="00C10DCD" w14:paraId="145AC217" w14:textId="77777777">
      <w:pPr>
        <w:spacing w:line="360" w:lineRule="auto"/>
        <w:jc w:val="both"/>
        <w:rPr>
          <w:rFonts w:ascii="Palatino Linotype" w:hAnsi="Palatino Linotype" w:cs="Tahoma"/>
          <w:b/>
          <w:sz w:val="22"/>
          <w:szCs w:val="22"/>
        </w:rPr>
      </w:pPr>
    </w:p>
    <w:p w:rsidRPr="00046CF6" w:rsidR="00C10DCD" w:rsidP="00C10DCD" w:rsidRDefault="00C10DCD" w14:paraId="78D4B69B" w14:textId="77777777">
      <w:pPr>
        <w:spacing w:line="360" w:lineRule="auto"/>
        <w:jc w:val="both"/>
        <w:rPr>
          <w:rFonts w:ascii="Palatino Linotype" w:hAnsi="Palatino Linotype"/>
          <w:b/>
          <w:bCs/>
          <w:sz w:val="22"/>
          <w:szCs w:val="22"/>
        </w:rPr>
      </w:pPr>
      <w:r w:rsidRPr="00046CF6">
        <w:rPr>
          <w:rFonts w:ascii="Palatino Linotype" w:hAnsi="Palatino Linotype" w:cs="Tahoma"/>
          <w:sz w:val="22"/>
          <w:szCs w:val="22"/>
        </w:rPr>
        <w:t>Con fundamento en el artículo 186, fracci</w:t>
      </w:r>
      <w:r w:rsidRPr="00046CF6" w:rsidR="00EF4C86">
        <w:rPr>
          <w:rFonts w:ascii="Palatino Linotype" w:hAnsi="Palatino Linotype" w:cs="Tahoma"/>
          <w:sz w:val="22"/>
          <w:szCs w:val="22"/>
        </w:rPr>
        <w:t>o</w:t>
      </w:r>
      <w:r w:rsidRPr="00046CF6">
        <w:rPr>
          <w:rFonts w:ascii="Palatino Linotype" w:hAnsi="Palatino Linotype" w:cs="Tahoma"/>
          <w:sz w:val="22"/>
          <w:szCs w:val="22"/>
        </w:rPr>
        <w:t>n</w:t>
      </w:r>
      <w:r w:rsidRPr="00046CF6" w:rsidR="00EF4C86">
        <w:rPr>
          <w:rFonts w:ascii="Palatino Linotype" w:hAnsi="Palatino Linotype" w:cs="Tahoma"/>
          <w:sz w:val="22"/>
          <w:szCs w:val="22"/>
        </w:rPr>
        <w:t>es</w:t>
      </w:r>
      <w:r w:rsidRPr="00046CF6">
        <w:rPr>
          <w:rFonts w:ascii="Palatino Linotype" w:hAnsi="Palatino Linotype" w:cs="Tahoma"/>
          <w:sz w:val="22"/>
          <w:szCs w:val="22"/>
        </w:rPr>
        <w:t xml:space="preserve"> </w:t>
      </w:r>
      <w:r w:rsidRPr="00046CF6" w:rsidR="00EF4C86">
        <w:rPr>
          <w:rFonts w:ascii="Palatino Linotype" w:hAnsi="Palatino Linotype" w:cs="Tahoma"/>
          <w:sz w:val="22"/>
          <w:szCs w:val="22"/>
        </w:rPr>
        <w:t xml:space="preserve">I, II y </w:t>
      </w:r>
      <w:r w:rsidRPr="00046CF6">
        <w:rPr>
          <w:rFonts w:ascii="Palatino Linotype" w:hAnsi="Palatino Linotype" w:cs="Tahoma"/>
          <w:sz w:val="22"/>
          <w:szCs w:val="22"/>
        </w:rPr>
        <w:t>III, de la Ley de Transparencia y Acceso a la Información Pública del Estado de México y Municipios, este Instituto considera procedente</w:t>
      </w:r>
      <w:r w:rsidRPr="00046CF6">
        <w:rPr>
          <w:rFonts w:ascii="Palatino Linotype" w:hAnsi="Palatino Linotype"/>
          <w:b/>
          <w:sz w:val="22"/>
          <w:szCs w:val="22"/>
        </w:rPr>
        <w:t xml:space="preserve"> </w:t>
      </w:r>
      <w:r w:rsidRPr="00046CF6" w:rsidR="00EF4C86">
        <w:rPr>
          <w:rFonts w:ascii="Palatino Linotype" w:hAnsi="Palatino Linotype"/>
          <w:b/>
          <w:sz w:val="22"/>
          <w:szCs w:val="22"/>
        </w:rPr>
        <w:t xml:space="preserve">SOBRESEER </w:t>
      </w:r>
      <w:r w:rsidRPr="00046CF6" w:rsidR="00EF4C86">
        <w:rPr>
          <w:rFonts w:ascii="Palatino Linotype" w:hAnsi="Palatino Linotype"/>
          <w:sz w:val="22"/>
          <w:szCs w:val="22"/>
        </w:rPr>
        <w:t>los Recursos de Revisión</w:t>
      </w:r>
      <w:r w:rsidRPr="00046CF6" w:rsidR="00EF4C86">
        <w:rPr>
          <w:rFonts w:ascii="Palatino Linotype" w:hAnsi="Palatino Linotype"/>
          <w:b/>
          <w:sz w:val="22"/>
          <w:szCs w:val="22"/>
        </w:rPr>
        <w:t xml:space="preserve"> </w:t>
      </w:r>
      <w:r w:rsidRPr="00046CF6" w:rsidR="00EF4C86">
        <w:rPr>
          <w:rFonts w:ascii="Palatino Linotype" w:hAnsi="Palatino Linotype" w:cs="Arial"/>
          <w:b/>
          <w:sz w:val="22"/>
          <w:szCs w:val="22"/>
        </w:rPr>
        <w:t xml:space="preserve">06091/INFOEM/IP/RR/2021 y 06108/INFOEM/IP/RR/2021 </w:t>
      </w:r>
      <w:r w:rsidRPr="00046CF6" w:rsidR="00EF4C86">
        <w:rPr>
          <w:rFonts w:ascii="Palatino Linotype" w:hAnsi="Palatino Linotype" w:cs="Arial"/>
          <w:sz w:val="22"/>
          <w:szCs w:val="22"/>
        </w:rPr>
        <w:t xml:space="preserve">por quedar sin materia, </w:t>
      </w:r>
      <w:r w:rsidRPr="00046CF6" w:rsidR="00EF4C86">
        <w:rPr>
          <w:rFonts w:ascii="Palatino Linotype" w:hAnsi="Palatino Linotype" w:cs="Arial"/>
          <w:b/>
          <w:sz w:val="22"/>
          <w:szCs w:val="22"/>
        </w:rPr>
        <w:t xml:space="preserve">CONFIRMAR </w:t>
      </w:r>
      <w:r w:rsidRPr="00046CF6" w:rsidR="00EF4C86">
        <w:rPr>
          <w:rFonts w:ascii="Palatino Linotype" w:hAnsi="Palatino Linotype" w:cs="Arial"/>
          <w:sz w:val="22"/>
          <w:szCs w:val="22"/>
        </w:rPr>
        <w:t xml:space="preserve">la respuesta proporcionada a la solicitud número </w:t>
      </w:r>
      <w:r w:rsidRPr="00046CF6" w:rsidR="00C67EEB">
        <w:rPr>
          <w:rFonts w:ascii="Palatino Linotype" w:hAnsi="Palatino Linotype" w:cs="Arial"/>
          <w:b/>
          <w:sz w:val="22"/>
          <w:szCs w:val="22"/>
        </w:rPr>
        <w:t>00230/AMECAMEC/IP/2021</w:t>
      </w:r>
      <w:r w:rsidRPr="00046CF6" w:rsidR="00C67EEB">
        <w:rPr>
          <w:rFonts w:ascii="Palatino Linotype" w:hAnsi="Palatino Linotype"/>
          <w:b/>
          <w:sz w:val="22"/>
          <w:szCs w:val="22"/>
        </w:rPr>
        <w:t xml:space="preserve"> </w:t>
      </w:r>
      <w:r w:rsidRPr="00046CF6" w:rsidR="00C67EEB">
        <w:rPr>
          <w:rFonts w:ascii="Palatino Linotype" w:hAnsi="Palatino Linotype"/>
          <w:sz w:val="22"/>
          <w:szCs w:val="22"/>
        </w:rPr>
        <w:t xml:space="preserve">por resultar infundadas las razones o motivos de inconformidad hechos </w:t>
      </w:r>
      <w:r w:rsidRPr="00046CF6" w:rsidR="00C67EEB">
        <w:rPr>
          <w:rFonts w:ascii="Palatino Linotype" w:hAnsi="Palatino Linotype" w:cs="Tahoma"/>
          <w:sz w:val="22"/>
          <w:szCs w:val="22"/>
        </w:rPr>
        <w:t>valer</w:t>
      </w:r>
      <w:r w:rsidRPr="00046CF6" w:rsidR="00C67EEB">
        <w:rPr>
          <w:rFonts w:ascii="Palatino Linotype" w:hAnsi="Palatino Linotype"/>
          <w:sz w:val="22"/>
          <w:szCs w:val="22"/>
        </w:rPr>
        <w:t xml:space="preserve"> por el Recurrente, en su Recurso de Revisión</w:t>
      </w:r>
      <w:r w:rsidRPr="00046CF6" w:rsidR="00C67EEB">
        <w:rPr>
          <w:rFonts w:ascii="Palatino Linotype" w:hAnsi="Palatino Linotype"/>
          <w:b/>
          <w:sz w:val="22"/>
          <w:szCs w:val="22"/>
        </w:rPr>
        <w:t xml:space="preserve"> 05767/INFOEM/IP/RR/2021, </w:t>
      </w:r>
      <w:r w:rsidRPr="00046CF6">
        <w:rPr>
          <w:rFonts w:ascii="Palatino Linotype" w:hAnsi="Palatino Linotype"/>
          <w:b/>
          <w:sz w:val="22"/>
          <w:szCs w:val="22"/>
        </w:rPr>
        <w:t xml:space="preserve">MODIFICAR </w:t>
      </w:r>
      <w:r w:rsidRPr="00046CF6">
        <w:rPr>
          <w:rFonts w:ascii="Palatino Linotype" w:hAnsi="Palatino Linotype"/>
          <w:sz w:val="22"/>
          <w:szCs w:val="22"/>
        </w:rPr>
        <w:t>las respuestas otorgadas por el Sujeto Obligado</w:t>
      </w:r>
      <w:r w:rsidRPr="00046CF6" w:rsidR="00776759">
        <w:rPr>
          <w:rFonts w:ascii="Palatino Linotype" w:hAnsi="Palatino Linotype"/>
          <w:b/>
          <w:bCs/>
          <w:sz w:val="22"/>
          <w:szCs w:val="22"/>
        </w:rPr>
        <w:t xml:space="preserve"> </w:t>
      </w:r>
      <w:r w:rsidRPr="00046CF6" w:rsidR="00776759">
        <w:rPr>
          <w:rFonts w:ascii="Palatino Linotype" w:hAnsi="Palatino Linotype"/>
          <w:bCs/>
          <w:sz w:val="22"/>
          <w:szCs w:val="22"/>
        </w:rPr>
        <w:t xml:space="preserve">a las solicitudes </w:t>
      </w:r>
      <w:r w:rsidRPr="00046CF6" w:rsidR="00C67EEB">
        <w:rPr>
          <w:rFonts w:ascii="Palatino Linotype" w:hAnsi="Palatino Linotype"/>
          <w:b/>
          <w:bCs/>
          <w:sz w:val="22"/>
          <w:szCs w:val="22"/>
        </w:rPr>
        <w:t xml:space="preserve">00231/AMECAMEC/IP/2021, 00233/AMECAMEC/IP/2021, 00235/AMECAMEC/IP/2021, 00234/AMECAMEC/IP/2021 </w:t>
      </w:r>
      <w:r w:rsidRPr="00046CF6" w:rsidR="00C67EEB">
        <w:rPr>
          <w:rFonts w:ascii="Palatino Linotype" w:hAnsi="Palatino Linotype"/>
          <w:bCs/>
          <w:sz w:val="22"/>
          <w:szCs w:val="22"/>
        </w:rPr>
        <w:t xml:space="preserve">así como </w:t>
      </w:r>
      <w:r w:rsidRPr="00046CF6" w:rsidR="00C67EEB">
        <w:rPr>
          <w:rFonts w:ascii="Palatino Linotype" w:hAnsi="Palatino Linotype"/>
          <w:b/>
          <w:bCs/>
          <w:sz w:val="22"/>
          <w:szCs w:val="22"/>
        </w:rPr>
        <w:t>REVOCAR</w:t>
      </w:r>
      <w:r w:rsidRPr="00046CF6" w:rsidR="00C67EEB">
        <w:rPr>
          <w:rFonts w:ascii="Palatino Linotype" w:hAnsi="Palatino Linotype"/>
          <w:bCs/>
          <w:sz w:val="22"/>
          <w:szCs w:val="22"/>
        </w:rPr>
        <w:t xml:space="preserve"> las respuestas otorgadas en la solicitudes </w:t>
      </w:r>
      <w:r w:rsidRPr="00046CF6" w:rsidR="00C67EEB">
        <w:rPr>
          <w:rFonts w:ascii="Palatino Linotype" w:hAnsi="Palatino Linotype"/>
          <w:b/>
          <w:bCs/>
          <w:sz w:val="22"/>
          <w:szCs w:val="22"/>
        </w:rPr>
        <w:t xml:space="preserve">00244/AMECAMEC/IP/2021, 00242/AMECAMEC/IP/2021, 00275/AMECAMEC/IP/2021, 00239/AMECAMEC/IP/2021, 00272/AMECAMEC/IP/2021, 00274/AMECAMEC/IP/2021, 00273/AMECAMEC/IP/2021, 00257/AMECAMEC/IP/2021, 00249/AMECAMEC/IP/2021, 00258/AMECAMEC/IP/2021, </w:t>
      </w:r>
      <w:r w:rsidRPr="00046CF6" w:rsidR="00C67EEB">
        <w:rPr>
          <w:rFonts w:ascii="Palatino Linotype" w:hAnsi="Palatino Linotype"/>
          <w:b/>
          <w:bCs/>
          <w:sz w:val="22"/>
          <w:szCs w:val="22"/>
        </w:rPr>
        <w:lastRenderedPageBreak/>
        <w:t>00254/AMECAMEC/IP/2021, 00250/AMECAMEC/IP/2021 y 00238/AMECAMEC/IP/2021</w:t>
      </w:r>
      <w:r w:rsidRPr="00046CF6" w:rsidR="00776759">
        <w:rPr>
          <w:rFonts w:ascii="Palatino Linotype" w:hAnsi="Palatino Linotype"/>
          <w:bCs/>
          <w:sz w:val="22"/>
          <w:szCs w:val="22"/>
        </w:rPr>
        <w:t>,</w:t>
      </w:r>
      <w:r w:rsidRPr="00046CF6" w:rsidR="00776759">
        <w:rPr>
          <w:rFonts w:ascii="Palatino Linotype" w:hAnsi="Palatino Linotype"/>
          <w:b/>
          <w:bCs/>
          <w:sz w:val="22"/>
          <w:szCs w:val="22"/>
        </w:rPr>
        <w:t xml:space="preserve"> </w:t>
      </w:r>
      <w:r w:rsidRPr="00046CF6">
        <w:rPr>
          <w:rFonts w:ascii="Palatino Linotype" w:hAnsi="Palatino Linotype"/>
          <w:sz w:val="22"/>
          <w:szCs w:val="22"/>
        </w:rPr>
        <w:t xml:space="preserve">por resultar parcialmente fundadas las razones o motivos de inconformidad hechos </w:t>
      </w:r>
      <w:r w:rsidRPr="00046CF6">
        <w:rPr>
          <w:rFonts w:ascii="Palatino Linotype" w:hAnsi="Palatino Linotype" w:cs="Tahoma"/>
          <w:sz w:val="22"/>
          <w:szCs w:val="22"/>
        </w:rPr>
        <w:t>valer</w:t>
      </w:r>
      <w:r w:rsidRPr="00046CF6">
        <w:rPr>
          <w:rFonts w:ascii="Palatino Linotype" w:hAnsi="Palatino Linotype"/>
          <w:sz w:val="22"/>
          <w:szCs w:val="22"/>
        </w:rPr>
        <w:t xml:space="preserve"> por el Recurrente, en </w:t>
      </w:r>
      <w:r w:rsidRPr="00046CF6" w:rsidR="006177C1">
        <w:rPr>
          <w:rFonts w:ascii="Palatino Linotype" w:hAnsi="Palatino Linotype"/>
          <w:sz w:val="22"/>
          <w:szCs w:val="22"/>
        </w:rPr>
        <w:t>sus</w:t>
      </w:r>
      <w:r w:rsidRPr="00046CF6">
        <w:rPr>
          <w:rFonts w:ascii="Palatino Linotype" w:hAnsi="Palatino Linotype"/>
          <w:sz w:val="22"/>
          <w:szCs w:val="22"/>
        </w:rPr>
        <w:t xml:space="preserve"> Recurso</w:t>
      </w:r>
      <w:r w:rsidRPr="00046CF6" w:rsidR="00A232F2">
        <w:rPr>
          <w:rFonts w:ascii="Palatino Linotype" w:hAnsi="Palatino Linotype"/>
          <w:sz w:val="22"/>
          <w:szCs w:val="22"/>
        </w:rPr>
        <w:t>s</w:t>
      </w:r>
      <w:r w:rsidRPr="00046CF6">
        <w:rPr>
          <w:rFonts w:ascii="Palatino Linotype" w:hAnsi="Palatino Linotype"/>
          <w:sz w:val="22"/>
          <w:szCs w:val="22"/>
        </w:rPr>
        <w:t xml:space="preserve"> de Revisión</w:t>
      </w:r>
      <w:r w:rsidRPr="00046CF6">
        <w:rPr>
          <w:rFonts w:ascii="Palatino Linotype" w:hAnsi="Palatino Linotype" w:cs="Tahoma"/>
          <w:b/>
          <w:bCs/>
          <w:color w:val="0D0D0D" w:themeColor="text1" w:themeTint="F2"/>
          <w:sz w:val="22"/>
          <w:szCs w:val="22"/>
        </w:rPr>
        <w:t>,</w:t>
      </w:r>
      <w:r w:rsidRPr="00046CF6">
        <w:rPr>
          <w:rFonts w:ascii="Palatino Linotype" w:hAnsi="Palatino Linotype"/>
          <w:sz w:val="22"/>
          <w:szCs w:val="22"/>
        </w:rPr>
        <w:t xml:space="preserve"> en consecuencia procede </w:t>
      </w:r>
      <w:r w:rsidRPr="00046CF6">
        <w:rPr>
          <w:rFonts w:ascii="Palatino Linotype" w:hAnsi="Palatino Linotype" w:cs="Tahoma"/>
          <w:b/>
          <w:sz w:val="22"/>
          <w:szCs w:val="22"/>
        </w:rPr>
        <w:t>ORDENAR</w:t>
      </w:r>
      <w:r w:rsidRPr="00046CF6">
        <w:rPr>
          <w:rFonts w:ascii="Palatino Linotype" w:hAnsi="Palatino Linotype" w:cs="Tahoma"/>
          <w:sz w:val="22"/>
          <w:szCs w:val="22"/>
        </w:rPr>
        <w:t xml:space="preserve">, </w:t>
      </w:r>
      <w:r w:rsidRPr="00046CF6">
        <w:rPr>
          <w:rFonts w:ascii="Palatino Linotype" w:hAnsi="Palatino Linotype" w:cs="Tahoma"/>
          <w:bCs/>
          <w:iCs/>
          <w:sz w:val="22"/>
          <w:szCs w:val="22"/>
          <w:lang w:val="es-ES_tradnl"/>
        </w:rPr>
        <w:t>conceda vía Sistema de Acceso a la Información Mexiquense (SAIMEX) de ser</w:t>
      </w:r>
      <w:r w:rsidRPr="00046CF6" w:rsidR="006177C1">
        <w:rPr>
          <w:rFonts w:ascii="Palatino Linotype" w:hAnsi="Palatino Linotype" w:cs="Tahoma"/>
          <w:bCs/>
          <w:iCs/>
          <w:sz w:val="22"/>
          <w:szCs w:val="22"/>
          <w:lang w:val="es-ES_tradnl"/>
        </w:rPr>
        <w:t xml:space="preserve"> procedente en versión pública </w:t>
      </w:r>
      <w:r w:rsidRPr="00046CF6" w:rsidR="00DB1346">
        <w:rPr>
          <w:rFonts w:ascii="Palatino Linotype" w:hAnsi="Palatino Linotype" w:cs="Tahoma"/>
          <w:bCs/>
          <w:iCs/>
          <w:sz w:val="22"/>
          <w:szCs w:val="22"/>
          <w:lang w:val="es-ES_tradnl"/>
        </w:rPr>
        <w:t>de</w:t>
      </w:r>
      <w:r w:rsidRPr="00046CF6" w:rsidR="00742F29">
        <w:rPr>
          <w:rFonts w:ascii="Palatino Linotype" w:hAnsi="Palatino Linotype" w:cs="Tahoma"/>
          <w:bCs/>
          <w:iCs/>
          <w:sz w:val="22"/>
          <w:szCs w:val="22"/>
          <w:lang w:val="es-ES_tradnl"/>
        </w:rPr>
        <w:t xml:space="preserve"> lo</w:t>
      </w:r>
      <w:r w:rsidRPr="00046CF6" w:rsidR="006177C1">
        <w:rPr>
          <w:rFonts w:ascii="Palatino Linotype" w:hAnsi="Palatino Linotype" w:cs="Tahoma"/>
          <w:bCs/>
          <w:iCs/>
          <w:sz w:val="22"/>
          <w:szCs w:val="22"/>
          <w:lang w:val="es-ES_tradnl"/>
        </w:rPr>
        <w:t xml:space="preserve"> siguiente:</w:t>
      </w:r>
    </w:p>
    <w:p w:rsidRPr="00046CF6" w:rsidR="006177C1" w:rsidP="00C10DCD" w:rsidRDefault="006177C1" w14:paraId="136E58BD" w14:textId="77777777">
      <w:pPr>
        <w:spacing w:line="360" w:lineRule="auto"/>
        <w:jc w:val="both"/>
        <w:rPr>
          <w:rFonts w:ascii="Palatino Linotype" w:hAnsi="Palatino Linotype" w:cs="Tahoma"/>
          <w:bCs/>
          <w:iCs/>
          <w:sz w:val="22"/>
          <w:szCs w:val="22"/>
          <w:lang w:val="es-ES_tradnl"/>
        </w:rPr>
      </w:pPr>
    </w:p>
    <w:p w:rsidRPr="00046CF6" w:rsidR="00742F29" w:rsidP="00350C09" w:rsidRDefault="00DB1346" w14:paraId="0B4F0B07" w14:textId="77777777">
      <w:pPr>
        <w:pStyle w:val="Prrafodelista"/>
        <w:numPr>
          <w:ilvl w:val="0"/>
          <w:numId w:val="31"/>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L</w:t>
      </w:r>
      <w:r w:rsidRPr="00046CF6" w:rsidR="00742F29">
        <w:rPr>
          <w:rFonts w:ascii="Palatino Linotype" w:hAnsi="Palatino Linotype" w:cs="Tahoma"/>
          <w:bCs/>
          <w:iCs/>
          <w:szCs w:val="22"/>
          <w:lang w:val="es-ES_tradnl"/>
        </w:rPr>
        <w:t xml:space="preserve">a </w:t>
      </w:r>
      <w:r w:rsidRPr="00046CF6">
        <w:rPr>
          <w:rFonts w:ascii="Palatino Linotype" w:hAnsi="Palatino Linotype" w:cs="Tahoma"/>
          <w:bCs/>
          <w:iCs/>
          <w:szCs w:val="22"/>
          <w:lang w:val="es-ES_tradnl"/>
        </w:rPr>
        <w:t xml:space="preserve">documentación relacionada con </w:t>
      </w:r>
      <w:r w:rsidRPr="00046CF6" w:rsidR="00742F29">
        <w:rPr>
          <w:rFonts w:ascii="Palatino Linotype" w:hAnsi="Palatino Linotype" w:cs="Tahoma"/>
          <w:bCs/>
          <w:iCs/>
          <w:szCs w:val="22"/>
          <w:lang w:val="es-ES_tradnl"/>
        </w:rPr>
        <w:t>las obras que se muestran en el Segundo Informe de los primeros 100 días de Resultados de la gobernanza del Ayuntamiento de Amecameca 2019-2021</w:t>
      </w:r>
      <w:r w:rsidRPr="00046CF6" w:rsidR="00657999">
        <w:rPr>
          <w:rFonts w:ascii="Palatino Linotype" w:hAnsi="Palatino Linotype" w:cs="Tahoma"/>
          <w:bCs/>
          <w:iCs/>
          <w:szCs w:val="22"/>
          <w:lang w:val="es-ES_tradnl"/>
        </w:rPr>
        <w:t>,</w:t>
      </w:r>
      <w:r w:rsidRPr="00046CF6" w:rsidR="00742F29">
        <w:rPr>
          <w:rFonts w:ascii="Palatino Linotype" w:hAnsi="Palatino Linotype" w:cs="Tahoma"/>
          <w:bCs/>
          <w:iCs/>
          <w:szCs w:val="22"/>
          <w:lang w:val="es-ES_tradnl"/>
        </w:rPr>
        <w:t xml:space="preserve"> que se enlistan a continuación:</w:t>
      </w:r>
    </w:p>
    <w:p w:rsidRPr="00046CF6" w:rsidR="00E04B35" w:rsidP="00742F29" w:rsidRDefault="00742F29" w14:paraId="7266C024" w14:textId="77777777">
      <w:pPr>
        <w:pStyle w:val="Prrafodelista"/>
        <w:numPr>
          <w:ilvl w:val="1"/>
          <w:numId w:val="32"/>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Cambio de 1000 metros lineales de la red hidráulica del ramal principal Salto del Agua y calle Abasolo.</w:t>
      </w:r>
    </w:p>
    <w:p w:rsidRPr="00046CF6" w:rsidR="00742F29" w:rsidP="00742F29" w:rsidRDefault="00742F29" w14:paraId="6AE6128C" w14:textId="77777777">
      <w:pPr>
        <w:pStyle w:val="Prrafodelista"/>
        <w:numPr>
          <w:ilvl w:val="1"/>
          <w:numId w:val="32"/>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Construcción de caja de agua en la cascada del Salto del Agua.</w:t>
      </w:r>
    </w:p>
    <w:p w:rsidRPr="00046CF6" w:rsidR="00742F29" w:rsidP="00742F29" w:rsidRDefault="00742F29" w14:paraId="17626D3D" w14:textId="77777777">
      <w:pPr>
        <w:pStyle w:val="Prrafodelista"/>
        <w:numPr>
          <w:ilvl w:val="1"/>
          <w:numId w:val="32"/>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Cambio de red hidráulica y drenaje en calle Ocampo.</w:t>
      </w:r>
    </w:p>
    <w:p w:rsidRPr="00046CF6" w:rsidR="00657999" w:rsidP="00657999" w:rsidRDefault="00742F29" w14:paraId="360571B0" w14:textId="77777777">
      <w:pPr>
        <w:pStyle w:val="Prrafodelista"/>
        <w:numPr>
          <w:ilvl w:val="1"/>
          <w:numId w:val="32"/>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Construcción de drenaje en calle prolongación Madero</w:t>
      </w:r>
      <w:r w:rsidRPr="00046CF6" w:rsidR="00657999">
        <w:rPr>
          <w:rFonts w:ascii="Palatino Linotype" w:hAnsi="Palatino Linotype" w:cs="Tahoma"/>
          <w:bCs/>
          <w:iCs/>
          <w:szCs w:val="22"/>
          <w:lang w:val="es-ES_tradnl"/>
        </w:rPr>
        <w:t>.</w:t>
      </w:r>
    </w:p>
    <w:p w:rsidRPr="00046CF6" w:rsidR="00742F29" w:rsidP="00B40740" w:rsidRDefault="00657999" w14:paraId="09E72D14" w14:textId="77777777">
      <w:pPr>
        <w:pStyle w:val="Prrafodelista"/>
        <w:numPr>
          <w:ilvl w:val="1"/>
          <w:numId w:val="32"/>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 xml:space="preserve">Recuperación de la Cascada Salto del Agua, Cabecera Municipal </w:t>
      </w:r>
    </w:p>
    <w:p w:rsidRPr="00046CF6" w:rsidR="00657999" w:rsidP="00657999" w:rsidRDefault="00657999" w14:paraId="04B91E54" w14:textId="77777777">
      <w:pPr>
        <w:spacing w:line="360" w:lineRule="auto"/>
        <w:jc w:val="both"/>
        <w:rPr>
          <w:rFonts w:ascii="Palatino Linotype" w:hAnsi="Palatino Linotype" w:cs="Tahoma"/>
          <w:bCs/>
          <w:iCs/>
          <w:szCs w:val="22"/>
          <w:lang w:val="es-ES_tradnl"/>
        </w:rPr>
      </w:pPr>
    </w:p>
    <w:p w:rsidRPr="00046CF6" w:rsidR="00BD7C7B" w:rsidP="00350C09" w:rsidRDefault="00657999" w14:paraId="4CCD299F" w14:textId="77777777">
      <w:pPr>
        <w:pStyle w:val="Prrafodelista"/>
        <w:numPr>
          <w:ilvl w:val="0"/>
          <w:numId w:val="32"/>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Respecto la Limpieza y mantenimiento del Serpentín Salto del Agua que se observa en la foja 8 del Segundo Informe de los primeros 100 días de Resultados de la gobernanza del Ayuntamiento de Amecameca 2019-2021 lo siguiente:</w:t>
      </w:r>
    </w:p>
    <w:p w:rsidRPr="00046CF6" w:rsidR="00BD7C7B" w:rsidP="00350C09" w:rsidRDefault="00657999" w14:paraId="75C29FEF" w14:textId="77777777">
      <w:pPr>
        <w:pStyle w:val="Prrafodelista"/>
        <w:numPr>
          <w:ilvl w:val="1"/>
          <w:numId w:val="33"/>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Tiempo que duro</w:t>
      </w:r>
    </w:p>
    <w:p w:rsidRPr="00046CF6" w:rsidR="00BD7C7B" w:rsidP="00350C09" w:rsidRDefault="00BD7C7B" w14:paraId="467E9899" w14:textId="77777777">
      <w:pPr>
        <w:pStyle w:val="Prrafodelista"/>
        <w:numPr>
          <w:ilvl w:val="1"/>
          <w:numId w:val="33"/>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 xml:space="preserve">Para el caso de que dicha actividad haya sido realizada por el propio Sujeto Obligado </w:t>
      </w:r>
    </w:p>
    <w:p w:rsidRPr="00046CF6" w:rsidR="00BD7C7B" w:rsidP="00350C09" w:rsidRDefault="00657999" w14:paraId="01B0FA54" w14:textId="77777777">
      <w:pPr>
        <w:pStyle w:val="Prrafodelista"/>
        <w:numPr>
          <w:ilvl w:val="0"/>
          <w:numId w:val="34"/>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Servidores Públicos que la realizaron, así como sus remuneraciones de la segunda quincena de octubre de dos mil veintiuno.</w:t>
      </w:r>
    </w:p>
    <w:p w:rsidRPr="00046CF6" w:rsidR="00BD7C7B" w:rsidP="00657999" w:rsidRDefault="00657999" w14:paraId="7D802CB2" w14:textId="77777777">
      <w:pPr>
        <w:pStyle w:val="Prrafodelista"/>
        <w:numPr>
          <w:ilvl w:val="0"/>
          <w:numId w:val="34"/>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Tipo de maquinaria que se utilizó, facturas de gasolina y aceite que gasto, así como su depreciación.</w:t>
      </w:r>
    </w:p>
    <w:p w:rsidRPr="00046CF6" w:rsidR="00657999" w:rsidP="00657999" w:rsidRDefault="00657999" w14:paraId="393FB41C" w14:textId="77777777">
      <w:pPr>
        <w:pStyle w:val="Prrafodelista"/>
        <w:numPr>
          <w:ilvl w:val="0"/>
          <w:numId w:val="34"/>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lastRenderedPageBreak/>
        <w:t>Nombre del operador de la maquinaria, así como los documentos que demuestren su experiencia.</w:t>
      </w:r>
    </w:p>
    <w:p w:rsidRPr="00046CF6" w:rsidR="00BD7C7B" w:rsidP="00BD7C7B" w:rsidRDefault="00BD7C7B" w14:paraId="5BED61EC" w14:textId="77777777">
      <w:pPr>
        <w:pStyle w:val="Prrafodelista"/>
        <w:numPr>
          <w:ilvl w:val="1"/>
          <w:numId w:val="33"/>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Para el caso de que dicha actividad haya sido contratada por el Sujeto Obligado.</w:t>
      </w:r>
    </w:p>
    <w:p w:rsidRPr="00046CF6" w:rsidR="00657999" w:rsidP="00350C09" w:rsidRDefault="00BD7C7B" w14:paraId="3CD28D13" w14:textId="77777777">
      <w:pPr>
        <w:pStyle w:val="Prrafodelista"/>
        <w:numPr>
          <w:ilvl w:val="0"/>
          <w:numId w:val="35"/>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 xml:space="preserve">Costo, temporalidad </w:t>
      </w:r>
      <w:r w:rsidRPr="00046CF6" w:rsidR="00D65DA7">
        <w:rPr>
          <w:rFonts w:ascii="Palatino Linotype" w:hAnsi="Palatino Linotype" w:cs="Tahoma"/>
          <w:bCs/>
          <w:iCs/>
          <w:szCs w:val="22"/>
          <w:lang w:val="es-ES_tradnl"/>
        </w:rPr>
        <w:t xml:space="preserve">de contratación, </w:t>
      </w:r>
      <w:r w:rsidRPr="00046CF6">
        <w:rPr>
          <w:rFonts w:ascii="Palatino Linotype" w:hAnsi="Palatino Linotype" w:cs="Tahoma"/>
          <w:bCs/>
          <w:iCs/>
          <w:szCs w:val="22"/>
          <w:lang w:val="es-ES_tradnl"/>
        </w:rPr>
        <w:t>nombre de la persona física o moral contratada.</w:t>
      </w:r>
    </w:p>
    <w:p w:rsidRPr="00046CF6" w:rsidR="00657999" w:rsidP="00657999" w:rsidRDefault="00657999" w14:paraId="747AF2C8" w14:textId="77777777">
      <w:pPr>
        <w:spacing w:line="360" w:lineRule="auto"/>
        <w:jc w:val="both"/>
        <w:rPr>
          <w:rFonts w:ascii="Palatino Linotype" w:hAnsi="Palatino Linotype" w:cs="Tahoma"/>
          <w:bCs/>
          <w:iCs/>
          <w:sz w:val="22"/>
          <w:szCs w:val="22"/>
          <w:lang w:val="es-ES_tradnl"/>
        </w:rPr>
      </w:pPr>
    </w:p>
    <w:p w:rsidRPr="00046CF6" w:rsidR="00D65DA7" w:rsidP="00657999" w:rsidRDefault="00D65DA7" w14:paraId="2BC0DD8A" w14:textId="77777777">
      <w:pPr>
        <w:pStyle w:val="Prrafodelista"/>
        <w:numPr>
          <w:ilvl w:val="0"/>
          <w:numId w:val="32"/>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De la Obra denominada Sendero Seguro, Cabecera Municipal lo siguiente:</w:t>
      </w:r>
    </w:p>
    <w:p w:rsidRPr="00046CF6" w:rsidR="00D65DA7" w:rsidP="00350C09" w:rsidRDefault="00D65DA7" w14:paraId="20FFCCC7" w14:textId="77777777">
      <w:pPr>
        <w:pStyle w:val="Prrafodelista"/>
        <w:numPr>
          <w:ilvl w:val="1"/>
          <w:numId w:val="36"/>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 xml:space="preserve">La información enviada en respuesta en una correcta versión pública en términos del considerando </w:t>
      </w:r>
      <w:r w:rsidRPr="00046CF6">
        <w:rPr>
          <w:rFonts w:ascii="Palatino Linotype" w:hAnsi="Palatino Linotype" w:cs="Tahoma"/>
          <w:b/>
          <w:bCs/>
          <w:iCs/>
          <w:szCs w:val="22"/>
          <w:lang w:val="es-ES_tradnl"/>
        </w:rPr>
        <w:t>QUINTO</w:t>
      </w:r>
      <w:r w:rsidRPr="00046CF6">
        <w:rPr>
          <w:rFonts w:ascii="Palatino Linotype" w:hAnsi="Palatino Linotype" w:cs="Tahoma"/>
          <w:bCs/>
          <w:iCs/>
          <w:szCs w:val="22"/>
          <w:lang w:val="es-ES_tradnl"/>
        </w:rPr>
        <w:t xml:space="preserve">. </w:t>
      </w:r>
    </w:p>
    <w:p w:rsidRPr="00046CF6" w:rsidR="00D65DA7" w:rsidP="00350C09" w:rsidRDefault="00D65DA7" w14:paraId="105FB960" w14:textId="77777777">
      <w:pPr>
        <w:pStyle w:val="Prrafodelista"/>
        <w:numPr>
          <w:ilvl w:val="1"/>
          <w:numId w:val="36"/>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 xml:space="preserve">Acta entrega-recepción </w:t>
      </w:r>
    </w:p>
    <w:p w:rsidRPr="00046CF6" w:rsidR="00D65DA7" w:rsidP="00350C09" w:rsidRDefault="00D65DA7" w14:paraId="43574B80" w14:textId="77777777">
      <w:pPr>
        <w:pStyle w:val="Prrafodelista"/>
        <w:numPr>
          <w:ilvl w:val="1"/>
          <w:numId w:val="36"/>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Nombre del servidor público que autorizó la excavación del lado norte de toda la longitud del andador para colocar manguera.</w:t>
      </w:r>
    </w:p>
    <w:p w:rsidRPr="00046CF6" w:rsidR="00D65DA7" w:rsidP="00C10DCD" w:rsidRDefault="00D65DA7" w14:paraId="06F84D1D" w14:textId="77777777">
      <w:pPr>
        <w:tabs>
          <w:tab w:val="left" w:pos="2990"/>
        </w:tabs>
        <w:spacing w:line="360" w:lineRule="auto"/>
        <w:jc w:val="both"/>
        <w:rPr>
          <w:rFonts w:ascii="Palatino Linotype" w:hAnsi="Palatino Linotype" w:cs="Tahoma"/>
          <w:sz w:val="22"/>
          <w:szCs w:val="22"/>
          <w:lang w:val="es-ES"/>
        </w:rPr>
      </w:pPr>
    </w:p>
    <w:p w:rsidRPr="00046CF6" w:rsidR="00D65DA7" w:rsidP="00350C09" w:rsidRDefault="00D65DA7" w14:paraId="7EB2FC51" w14:textId="77777777">
      <w:pPr>
        <w:pStyle w:val="Prrafodelista"/>
        <w:numPr>
          <w:ilvl w:val="0"/>
          <w:numId w:val="32"/>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De la construcción de 150 cisternas en casas habitación y planteles educativos en la cabecera municipal y sus delegaciones lo siguiente:</w:t>
      </w:r>
    </w:p>
    <w:p w:rsidRPr="00046CF6" w:rsidR="00D65DA7" w:rsidP="00D65DA7" w:rsidRDefault="00D65DA7" w14:paraId="3386A4C4" w14:textId="77777777">
      <w:pPr>
        <w:pStyle w:val="Prrafodelista"/>
        <w:numPr>
          <w:ilvl w:val="1"/>
          <w:numId w:val="38"/>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 xml:space="preserve">La información enviada en respuesta </w:t>
      </w:r>
      <w:r w:rsidRPr="00046CF6" w:rsidR="003E476D">
        <w:rPr>
          <w:rFonts w:ascii="Palatino Linotype" w:hAnsi="Palatino Linotype" w:cs="Tahoma"/>
          <w:szCs w:val="22"/>
          <w:lang w:val="es-ES"/>
        </w:rPr>
        <w:t xml:space="preserve">legible y </w:t>
      </w:r>
      <w:r w:rsidRPr="00046CF6">
        <w:rPr>
          <w:rFonts w:ascii="Palatino Linotype" w:hAnsi="Palatino Linotype" w:cs="Tahoma"/>
          <w:szCs w:val="22"/>
          <w:lang w:val="es-ES"/>
        </w:rPr>
        <w:t xml:space="preserve">en una correcta versión pública en términos del considerando </w:t>
      </w:r>
      <w:r w:rsidRPr="00046CF6">
        <w:rPr>
          <w:rFonts w:ascii="Palatino Linotype" w:hAnsi="Palatino Linotype" w:cs="Tahoma"/>
          <w:b/>
          <w:szCs w:val="22"/>
          <w:lang w:val="es-ES"/>
        </w:rPr>
        <w:t>QUINTO</w:t>
      </w:r>
      <w:r w:rsidRPr="00046CF6">
        <w:rPr>
          <w:rFonts w:ascii="Palatino Linotype" w:hAnsi="Palatino Linotype" w:cs="Tahoma"/>
          <w:szCs w:val="22"/>
          <w:lang w:val="es-ES"/>
        </w:rPr>
        <w:t xml:space="preserve">. </w:t>
      </w:r>
    </w:p>
    <w:p w:rsidRPr="00046CF6" w:rsidR="003E476D" w:rsidP="00D65DA7" w:rsidRDefault="007059A2" w14:paraId="4F6BB810" w14:textId="0EBB2C48">
      <w:pPr>
        <w:pStyle w:val="Prrafodelista"/>
        <w:numPr>
          <w:ilvl w:val="1"/>
          <w:numId w:val="38"/>
        </w:numPr>
        <w:tabs>
          <w:tab w:val="left" w:pos="2990"/>
        </w:tabs>
        <w:spacing w:line="360" w:lineRule="auto"/>
        <w:jc w:val="both"/>
        <w:rPr>
          <w:rFonts w:ascii="Palatino Linotype" w:hAnsi="Palatino Linotype" w:cs="Tahoma"/>
          <w:szCs w:val="22"/>
          <w:lang w:val="es-ES"/>
        </w:rPr>
      </w:pPr>
      <w:r>
        <w:rPr>
          <w:rFonts w:ascii="Palatino Linotype" w:hAnsi="Palatino Linotype" w:cs="Tahoma"/>
          <w:szCs w:val="22"/>
          <w:lang w:val="es-ES"/>
        </w:rPr>
        <w:t xml:space="preserve">Padrón de </w:t>
      </w:r>
      <w:r w:rsidRPr="00046CF6" w:rsidR="003E476D">
        <w:rPr>
          <w:rFonts w:ascii="Palatino Linotype" w:hAnsi="Palatino Linotype" w:cs="Tahoma"/>
          <w:szCs w:val="22"/>
          <w:lang w:val="es-ES"/>
        </w:rPr>
        <w:t>Beneficiarios.</w:t>
      </w:r>
    </w:p>
    <w:p w:rsidRPr="00046CF6" w:rsidR="003E476D" w:rsidP="00D65DA7" w:rsidRDefault="003E476D" w14:paraId="728114E0" w14:textId="77777777">
      <w:pPr>
        <w:pStyle w:val="Prrafodelista"/>
        <w:numPr>
          <w:ilvl w:val="1"/>
          <w:numId w:val="38"/>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Nombre y ubicación de los planteles educativos donde se realizaron.</w:t>
      </w:r>
    </w:p>
    <w:p w:rsidRPr="00046CF6" w:rsidR="00D65DA7" w:rsidP="00C10DCD" w:rsidRDefault="00D65DA7" w14:paraId="5D0AD820" w14:textId="77777777">
      <w:pPr>
        <w:tabs>
          <w:tab w:val="left" w:pos="2990"/>
        </w:tabs>
        <w:spacing w:line="360" w:lineRule="auto"/>
        <w:jc w:val="both"/>
        <w:rPr>
          <w:rFonts w:ascii="Palatino Linotype" w:hAnsi="Palatino Linotype" w:cs="Tahoma"/>
          <w:sz w:val="22"/>
          <w:szCs w:val="22"/>
          <w:lang w:val="es-ES"/>
        </w:rPr>
      </w:pPr>
    </w:p>
    <w:p w:rsidRPr="00046CF6" w:rsidR="003E476D" w:rsidP="00350C09" w:rsidRDefault="003E476D" w14:paraId="04121C1F" w14:textId="77777777">
      <w:pPr>
        <w:pStyle w:val="Prrafodelista"/>
        <w:numPr>
          <w:ilvl w:val="0"/>
          <w:numId w:val="32"/>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 xml:space="preserve">De la rehabilitación y modernización de las instalaciones del Sistema Municipal para el desarrollo Integral de la Familia de Amecameca lo siguiente: </w:t>
      </w:r>
    </w:p>
    <w:p w:rsidRPr="00046CF6" w:rsidR="003E476D" w:rsidP="00350C09" w:rsidRDefault="00DB1346" w14:paraId="45CD723B" w14:textId="77777777">
      <w:pPr>
        <w:pStyle w:val="Prrafodelista"/>
        <w:numPr>
          <w:ilvl w:val="1"/>
          <w:numId w:val="39"/>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C</w:t>
      </w:r>
      <w:r w:rsidRPr="00046CF6" w:rsidR="003E476D">
        <w:rPr>
          <w:rFonts w:ascii="Palatino Linotype" w:hAnsi="Palatino Linotype" w:cs="Tahoma"/>
          <w:szCs w:val="22"/>
          <w:lang w:val="es-ES"/>
        </w:rPr>
        <w:t xml:space="preserve">ontrato. </w:t>
      </w:r>
    </w:p>
    <w:p w:rsidRPr="00046CF6" w:rsidR="003E476D" w:rsidP="00350C09" w:rsidRDefault="003E476D" w14:paraId="75A41846" w14:textId="77777777">
      <w:pPr>
        <w:pStyle w:val="Prrafodelista"/>
        <w:numPr>
          <w:ilvl w:val="1"/>
          <w:numId w:val="39"/>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Los documentos en donde conste que las obras se realizaron.</w:t>
      </w:r>
    </w:p>
    <w:p w:rsidRPr="00046CF6" w:rsidR="003E476D" w:rsidP="00C10DCD" w:rsidRDefault="003E476D" w14:paraId="33442347" w14:textId="77777777">
      <w:pPr>
        <w:tabs>
          <w:tab w:val="left" w:pos="2990"/>
        </w:tabs>
        <w:spacing w:line="360" w:lineRule="auto"/>
        <w:jc w:val="both"/>
        <w:rPr>
          <w:rFonts w:ascii="Palatino Linotype" w:hAnsi="Palatino Linotype" w:cs="Tahoma"/>
          <w:sz w:val="22"/>
          <w:szCs w:val="22"/>
          <w:lang w:val="es-ES"/>
        </w:rPr>
      </w:pPr>
    </w:p>
    <w:p w:rsidRPr="00046CF6" w:rsidR="00C10DCD" w:rsidP="00C10DCD" w:rsidRDefault="00C10DCD" w14:paraId="580A195B" w14:textId="77777777">
      <w:pPr>
        <w:tabs>
          <w:tab w:val="left" w:pos="2990"/>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 xml:space="preserve">Junto con las versiones públicas que se entreguen, se deberá proporcionar el Acuerdo de Clasificación donde el Comité de Transparencia, confirme la eliminación de los datos </w:t>
      </w:r>
      <w:r w:rsidRPr="00046CF6">
        <w:rPr>
          <w:rFonts w:ascii="Palatino Linotype" w:hAnsi="Palatino Linotype" w:cs="Tahoma"/>
          <w:sz w:val="22"/>
          <w:szCs w:val="22"/>
          <w:lang w:val="es-ES"/>
        </w:rPr>
        <w:lastRenderedPageBreak/>
        <w:t>confidenciales, de acuerdo con los artículos 49, fracciones II y VIII, 143, fracción I y 149 de la Ley de Transparencia y Acceso a la Información Pública del Estado de México y Municipios.</w:t>
      </w:r>
    </w:p>
    <w:p w:rsidRPr="00046CF6" w:rsidR="00C67EEB" w:rsidP="00C10DCD" w:rsidRDefault="00C67EEB" w14:paraId="167BAB9A" w14:textId="77777777">
      <w:pPr>
        <w:tabs>
          <w:tab w:val="left" w:pos="2990"/>
        </w:tabs>
        <w:spacing w:line="360" w:lineRule="auto"/>
        <w:jc w:val="both"/>
        <w:rPr>
          <w:rFonts w:ascii="Palatino Linotype" w:hAnsi="Palatino Linotype" w:cs="Tahoma"/>
          <w:sz w:val="22"/>
          <w:szCs w:val="22"/>
          <w:lang w:val="es-ES"/>
        </w:rPr>
      </w:pPr>
    </w:p>
    <w:p w:rsidRPr="00046CF6" w:rsidR="00C67EEB" w:rsidP="00C67EEB" w:rsidRDefault="00C67EEB" w14:paraId="2172E9DF" w14:textId="77777777">
      <w:pPr>
        <w:tabs>
          <w:tab w:val="left" w:pos="2990"/>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Para el caso de que en sus archivos no obre</w:t>
      </w:r>
      <w:r w:rsidRPr="00046CF6" w:rsidR="004456C6">
        <w:rPr>
          <w:rFonts w:ascii="Palatino Linotype" w:hAnsi="Palatino Linotype" w:cs="Tahoma"/>
          <w:sz w:val="22"/>
          <w:szCs w:val="22"/>
          <w:lang w:val="es-ES"/>
        </w:rPr>
        <w:t xml:space="preserve"> información respecto el punto 3.3</w:t>
      </w:r>
      <w:r w:rsidRPr="00046CF6">
        <w:rPr>
          <w:rFonts w:ascii="Palatino Linotype" w:hAnsi="Palatino Linotype" w:cs="Tahoma"/>
          <w:sz w:val="22"/>
          <w:szCs w:val="22"/>
          <w:lang w:val="es-ES"/>
        </w:rPr>
        <w:t xml:space="preserve"> deberá hacerlo del conocimiento del Recurrente de manera precisa y clara.</w:t>
      </w:r>
    </w:p>
    <w:p w:rsidRPr="00046CF6" w:rsidR="00C67EEB" w:rsidP="00C10DCD" w:rsidRDefault="00C67EEB" w14:paraId="5082C8F5" w14:textId="77777777">
      <w:pPr>
        <w:tabs>
          <w:tab w:val="left" w:pos="2990"/>
        </w:tabs>
        <w:spacing w:line="360" w:lineRule="auto"/>
        <w:jc w:val="both"/>
        <w:rPr>
          <w:rFonts w:ascii="Palatino Linotype" w:hAnsi="Palatino Linotype" w:cs="Tahoma"/>
          <w:sz w:val="22"/>
          <w:szCs w:val="22"/>
          <w:lang w:val="es-ES"/>
        </w:rPr>
      </w:pPr>
    </w:p>
    <w:p w:rsidRPr="00046CF6" w:rsidR="00C67EEB" w:rsidP="00C67EEB" w:rsidRDefault="00C67EEB" w14:paraId="44643AA4" w14:textId="77777777">
      <w:pPr>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eastAsia="Calibri" w:cs="Tahoma"/>
          <w:iCs/>
          <w:sz w:val="22"/>
          <w:szCs w:val="22"/>
          <w:lang w:val="es-ES" w:eastAsia="es-ES_tradnl"/>
        </w:rPr>
        <w:t xml:space="preserve">De no encontrarse la información que se ordena entregar respecto a los puntos </w:t>
      </w:r>
      <w:r w:rsidRPr="00046CF6" w:rsidR="004456C6">
        <w:rPr>
          <w:rFonts w:ascii="Palatino Linotype" w:hAnsi="Palatino Linotype" w:eastAsia="Calibri" w:cs="Tahoma"/>
          <w:iCs/>
          <w:sz w:val="22"/>
          <w:szCs w:val="22"/>
          <w:lang w:val="es-ES" w:eastAsia="es-ES_tradnl"/>
        </w:rPr>
        <w:t>1.1 y 1.2</w:t>
      </w:r>
      <w:r w:rsidRPr="00046CF6">
        <w:rPr>
          <w:rFonts w:ascii="Palatino Linotype" w:hAnsi="Palatino Linotype" w:eastAsia="Calibri" w:cs="Tahoma"/>
          <w:iCs/>
          <w:sz w:val="22"/>
          <w:szCs w:val="22"/>
          <w:lang w:val="es-ES" w:eastAsia="es-ES_tradnl"/>
        </w:rPr>
        <w:t xml:space="preserve">, deberá entregarse acuerdo de inexistencia del Comité de Transparencia, en términos del artículo 19, párrafo tercero y 169 de la Ley de Transparencia y Acceso a la Información Pública del Estado de México y Municipios, de conformidad con el considerando </w:t>
      </w:r>
      <w:r w:rsidRPr="00046CF6">
        <w:rPr>
          <w:rFonts w:ascii="Palatino Linotype" w:hAnsi="Palatino Linotype" w:eastAsia="Calibri" w:cs="Tahoma"/>
          <w:b/>
          <w:iCs/>
          <w:sz w:val="22"/>
          <w:szCs w:val="22"/>
          <w:lang w:val="es-ES" w:eastAsia="es-ES_tradnl"/>
        </w:rPr>
        <w:t>QUINTO</w:t>
      </w:r>
      <w:r w:rsidRPr="00046CF6">
        <w:rPr>
          <w:rFonts w:ascii="Palatino Linotype" w:hAnsi="Palatino Linotype" w:eastAsia="Calibri" w:cs="Tahoma"/>
          <w:iCs/>
          <w:sz w:val="22"/>
          <w:szCs w:val="22"/>
          <w:lang w:val="es-ES" w:eastAsia="es-ES_tradnl"/>
        </w:rPr>
        <w:t xml:space="preserve"> de la presente resolución.</w:t>
      </w:r>
    </w:p>
    <w:p w:rsidRPr="00046CF6" w:rsidR="00776759" w:rsidP="00C10DCD" w:rsidRDefault="00776759" w14:paraId="542A8509" w14:textId="77777777">
      <w:pPr>
        <w:tabs>
          <w:tab w:val="left" w:pos="2990"/>
        </w:tabs>
        <w:spacing w:line="360" w:lineRule="auto"/>
        <w:jc w:val="both"/>
        <w:rPr>
          <w:rFonts w:ascii="Palatino Linotype" w:hAnsi="Palatino Linotype" w:cs="Tahoma"/>
          <w:sz w:val="22"/>
          <w:szCs w:val="22"/>
          <w:lang w:val="es-ES"/>
        </w:rPr>
      </w:pPr>
    </w:p>
    <w:p w:rsidRPr="00046CF6" w:rsidR="00C10DCD" w:rsidP="00C10DCD" w:rsidRDefault="00C10DCD" w14:paraId="7E3E93D7" w14:textId="77777777">
      <w:pPr>
        <w:spacing w:line="360" w:lineRule="auto"/>
        <w:jc w:val="both"/>
        <w:rPr>
          <w:rFonts w:ascii="Palatino Linotype" w:hAnsi="Palatino Linotype" w:cs="Tahoma"/>
          <w:b/>
          <w:bCs/>
          <w:sz w:val="22"/>
          <w:szCs w:val="22"/>
        </w:rPr>
      </w:pPr>
      <w:r w:rsidRPr="00046CF6">
        <w:rPr>
          <w:rFonts w:ascii="Palatino Linotype" w:hAnsi="Palatino Linotype" w:cs="Tahoma"/>
          <w:b/>
          <w:bCs/>
          <w:sz w:val="22"/>
          <w:szCs w:val="22"/>
        </w:rPr>
        <w:t>Términos de la Resolución para el Recurrente:</w:t>
      </w:r>
    </w:p>
    <w:p w:rsidRPr="00046CF6" w:rsidR="00C10DCD" w:rsidP="00C10DCD" w:rsidRDefault="00C10DCD" w14:paraId="41BA9CAF" w14:textId="77777777">
      <w:pPr>
        <w:spacing w:line="360" w:lineRule="auto"/>
        <w:jc w:val="both"/>
        <w:rPr>
          <w:rFonts w:ascii="Palatino Linotype" w:hAnsi="Palatino Linotype" w:cs="Tahoma"/>
          <w:b/>
          <w:bCs/>
          <w:sz w:val="22"/>
          <w:szCs w:val="22"/>
        </w:rPr>
      </w:pPr>
    </w:p>
    <w:p w:rsidRPr="00046CF6" w:rsidR="00C10DCD" w:rsidP="00C10DCD" w:rsidRDefault="00C10DCD" w14:paraId="2F19CFE6" w14:textId="77777777">
      <w:pPr>
        <w:spacing w:line="360" w:lineRule="auto"/>
        <w:jc w:val="both"/>
        <w:rPr>
          <w:rFonts w:ascii="Palatino Linotype" w:hAnsi="Palatino Linotype" w:cs="Tahoma"/>
          <w:bCs/>
          <w:sz w:val="22"/>
          <w:szCs w:val="22"/>
          <w:u w:val="single"/>
        </w:rPr>
      </w:pPr>
      <w:r w:rsidRPr="00046CF6">
        <w:rPr>
          <w:rFonts w:ascii="Palatino Linotype" w:hAnsi="Palatino Linotype" w:cs="Tahoma"/>
          <w:bCs/>
          <w:sz w:val="22"/>
          <w:szCs w:val="22"/>
          <w:u w:val="single"/>
        </w:rPr>
        <w:t>En este sentido, se hace del conocimiento del Recurrente la determinación de este Órgano Garante a su inconformidad:</w:t>
      </w:r>
    </w:p>
    <w:p w:rsidRPr="00046CF6" w:rsidR="00C10DCD" w:rsidP="00C10DCD" w:rsidRDefault="00C10DCD" w14:paraId="0C497ABB" w14:textId="77777777">
      <w:pPr>
        <w:spacing w:line="360" w:lineRule="auto"/>
        <w:jc w:val="both"/>
        <w:rPr>
          <w:rFonts w:ascii="Palatino Linotype" w:hAnsi="Palatino Linotype" w:cs="Tahoma"/>
          <w:bCs/>
          <w:sz w:val="22"/>
          <w:szCs w:val="22"/>
          <w:u w:val="single"/>
        </w:rPr>
      </w:pPr>
    </w:p>
    <w:p w:rsidRPr="00046CF6" w:rsidR="00C10DCD" w:rsidP="00C10DCD" w:rsidRDefault="00C10DCD" w14:paraId="79F6190B" w14:textId="77777777">
      <w:pPr>
        <w:spacing w:line="360" w:lineRule="auto"/>
        <w:jc w:val="both"/>
        <w:rPr>
          <w:rFonts w:ascii="Palatino Linotype" w:hAnsi="Palatino Linotype" w:cs="Tahoma"/>
          <w:bCs/>
          <w:sz w:val="22"/>
          <w:szCs w:val="22"/>
          <w:u w:val="single"/>
        </w:rPr>
      </w:pPr>
      <w:r w:rsidRPr="00046CF6">
        <w:rPr>
          <w:rFonts w:ascii="Palatino Linotype" w:hAnsi="Palatino Linotype" w:cs="Tahoma"/>
          <w:bCs/>
          <w:sz w:val="22"/>
          <w:szCs w:val="22"/>
          <w:u w:val="single"/>
        </w:rPr>
        <w:t xml:space="preserve">Este Instituto Garante, le concede parcialmente la razón a su inconformidad, en virtud de que los documentos entregados por el Sujeto Obligado no cumplen de manera completa la atención a su solicitud de acceso a la información, por lo que se determinó que </w:t>
      </w:r>
      <w:r w:rsidRPr="00046CF6" w:rsidR="004456C6">
        <w:rPr>
          <w:rFonts w:ascii="Palatino Linotype" w:hAnsi="Palatino Linotype" w:cs="Tahoma"/>
          <w:bCs/>
          <w:sz w:val="22"/>
          <w:szCs w:val="22"/>
          <w:u w:val="single"/>
        </w:rPr>
        <w:t>el</w:t>
      </w:r>
      <w:r w:rsidRPr="00046CF6" w:rsidR="005A6EF9">
        <w:rPr>
          <w:rFonts w:ascii="Palatino Linotype" w:hAnsi="Palatino Linotype" w:cs="Tahoma"/>
          <w:bCs/>
          <w:sz w:val="22"/>
          <w:szCs w:val="22"/>
          <w:u w:val="single"/>
        </w:rPr>
        <w:t xml:space="preserve"> </w:t>
      </w:r>
      <w:r w:rsidRPr="00046CF6" w:rsidR="00FE57C5">
        <w:rPr>
          <w:rFonts w:ascii="Palatino Linotype" w:hAnsi="Palatino Linotype" w:cs="Tahoma"/>
          <w:bCs/>
          <w:sz w:val="22"/>
          <w:szCs w:val="22"/>
          <w:u w:val="single"/>
        </w:rPr>
        <w:t>Ayuntamiento de Amecameca</w:t>
      </w:r>
      <w:r w:rsidRPr="00046CF6">
        <w:rPr>
          <w:rFonts w:ascii="Palatino Linotype" w:hAnsi="Palatino Linotype" w:cs="Tahoma"/>
          <w:bCs/>
          <w:sz w:val="22"/>
          <w:szCs w:val="22"/>
          <w:u w:val="single"/>
        </w:rPr>
        <w:t xml:space="preserve">, debe proporcionar </w:t>
      </w:r>
      <w:r w:rsidRPr="00046CF6" w:rsidR="004456C6">
        <w:rPr>
          <w:rFonts w:ascii="Palatino Linotype" w:hAnsi="Palatino Linotype" w:cs="Tahoma"/>
          <w:bCs/>
          <w:sz w:val="22"/>
          <w:szCs w:val="22"/>
          <w:u w:val="single"/>
        </w:rPr>
        <w:t>la información de manera completa.</w:t>
      </w:r>
    </w:p>
    <w:p w:rsidRPr="00046CF6" w:rsidR="00C10DCD" w:rsidP="00C10DCD" w:rsidRDefault="00C10DCD" w14:paraId="712BB547" w14:textId="77777777">
      <w:pPr>
        <w:spacing w:line="360" w:lineRule="auto"/>
        <w:jc w:val="both"/>
        <w:rPr>
          <w:rFonts w:ascii="Palatino Linotype" w:hAnsi="Palatino Linotype" w:cs="Tahoma"/>
          <w:bCs/>
          <w:sz w:val="22"/>
          <w:szCs w:val="22"/>
          <w:u w:val="single"/>
        </w:rPr>
      </w:pPr>
    </w:p>
    <w:p w:rsidRPr="00046CF6" w:rsidR="00C10DCD" w:rsidP="00C10DCD" w:rsidRDefault="00C10DCD" w14:paraId="34D64F6B" w14:textId="77777777">
      <w:pPr>
        <w:spacing w:line="360" w:lineRule="auto"/>
        <w:jc w:val="both"/>
        <w:rPr>
          <w:rFonts w:ascii="Palatino Linotype" w:hAnsi="Palatino Linotype" w:cs="Tahoma"/>
          <w:bCs/>
          <w:sz w:val="22"/>
          <w:szCs w:val="22"/>
          <w:u w:val="single"/>
        </w:rPr>
      </w:pPr>
      <w:r w:rsidRPr="00046CF6">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046CF6" w:rsidR="00C10DCD" w:rsidP="00C10DCD" w:rsidRDefault="00C10DCD" w14:paraId="1CB181A2" w14:textId="77777777">
      <w:pPr>
        <w:tabs>
          <w:tab w:val="left" w:pos="4962"/>
        </w:tabs>
        <w:spacing w:line="360" w:lineRule="auto"/>
        <w:jc w:val="both"/>
        <w:rPr>
          <w:rFonts w:ascii="Palatino Linotype" w:hAnsi="Palatino Linotype" w:cs="Tahoma"/>
          <w:szCs w:val="22"/>
          <w:u w:val="single"/>
        </w:rPr>
      </w:pPr>
    </w:p>
    <w:p w:rsidRPr="00046CF6" w:rsidR="006E5490" w:rsidP="006E5490" w:rsidRDefault="006E5490" w14:paraId="60C6DB72" w14:textId="77777777">
      <w:pPr>
        <w:tabs>
          <w:tab w:val="left" w:pos="4962"/>
        </w:tabs>
        <w:spacing w:line="360" w:lineRule="auto"/>
        <w:jc w:val="both"/>
        <w:rPr>
          <w:rFonts w:ascii="Palatino Linotype" w:hAnsi="Palatino Linotype" w:eastAsia="Calibri" w:cs="Tahoma"/>
          <w:b/>
          <w:iCs/>
          <w:sz w:val="22"/>
          <w:szCs w:val="22"/>
          <w:lang w:eastAsia="es-ES_tradnl"/>
        </w:rPr>
      </w:pPr>
      <w:r w:rsidRPr="00046CF6">
        <w:rPr>
          <w:rFonts w:ascii="Palatino Linotype" w:hAnsi="Palatino Linotype" w:eastAsia="Calibri" w:cs="Tahoma"/>
          <w:b/>
          <w:iCs/>
          <w:sz w:val="22"/>
          <w:szCs w:val="22"/>
          <w:lang w:eastAsia="es-ES_tradnl"/>
        </w:rPr>
        <w:t xml:space="preserve">SÉPTIMO. Vista a la Contraloría Interna y Órgano de Control y Vigilancia. </w:t>
      </w:r>
    </w:p>
    <w:p w:rsidRPr="00046CF6" w:rsidR="006E5490" w:rsidP="006E5490" w:rsidRDefault="006E5490" w14:paraId="47DD9C13" w14:textId="77777777">
      <w:pPr>
        <w:spacing w:line="360" w:lineRule="auto"/>
        <w:ind w:right="-93"/>
        <w:jc w:val="both"/>
        <w:rPr>
          <w:rFonts w:ascii="Palatino Linotype" w:hAnsi="Palatino Linotype" w:cs="Tahoma"/>
          <w:sz w:val="22"/>
          <w:szCs w:val="22"/>
        </w:rPr>
      </w:pPr>
    </w:p>
    <w:p w:rsidRPr="00046CF6" w:rsidR="006E5490" w:rsidP="006E5490" w:rsidRDefault="006E5490" w14:paraId="1BB961D1" w14:textId="77777777">
      <w:pPr>
        <w:spacing w:line="360" w:lineRule="auto"/>
        <w:ind w:right="-93"/>
        <w:jc w:val="both"/>
        <w:rPr>
          <w:rFonts w:ascii="Palatino Linotype" w:hAnsi="Palatino Linotype" w:cs="Tahoma"/>
          <w:sz w:val="22"/>
          <w:szCs w:val="22"/>
        </w:rPr>
      </w:pPr>
      <w:r w:rsidRPr="00046CF6">
        <w:rPr>
          <w:rFonts w:ascii="Palatino Linotype" w:hAnsi="Palatino Linotype" w:cs="Tahoma"/>
          <w:sz w:val="22"/>
          <w:szCs w:val="22"/>
        </w:rPr>
        <w:t>En el caso en estudio, ha quedado acreditado que el Ayuntamiento de Amecameca entregó diversa información de la que se desprenden datos considerados como confidenciales, tales como los números de identificación en credenciales para votar de los administradores únicos de las empresas con las que suscribió diversos contratos.</w:t>
      </w:r>
    </w:p>
    <w:p w:rsidRPr="00046CF6" w:rsidR="006E5490" w:rsidP="006E5490" w:rsidRDefault="006E5490" w14:paraId="31EA4B65" w14:textId="77777777">
      <w:pPr>
        <w:spacing w:line="360" w:lineRule="auto"/>
        <w:ind w:right="-93"/>
        <w:jc w:val="both"/>
        <w:rPr>
          <w:rFonts w:ascii="Palatino Linotype" w:hAnsi="Palatino Linotype" w:cs="Tahoma"/>
          <w:sz w:val="22"/>
          <w:szCs w:val="22"/>
        </w:rPr>
      </w:pPr>
    </w:p>
    <w:p w:rsidRPr="00046CF6" w:rsidR="006E5490" w:rsidP="006E5490" w:rsidRDefault="006E5490" w14:paraId="045B2B93" w14:textId="77777777">
      <w:pPr>
        <w:spacing w:line="360" w:lineRule="auto"/>
        <w:ind w:right="-93"/>
        <w:jc w:val="both"/>
        <w:rPr>
          <w:rFonts w:ascii="Palatino Linotype" w:hAnsi="Palatino Linotype" w:eastAsia="Calibri" w:cs="Tahoma"/>
          <w:bCs/>
          <w:sz w:val="22"/>
          <w:szCs w:val="22"/>
          <w:lang w:eastAsia="en-US"/>
        </w:rPr>
      </w:pPr>
      <w:r w:rsidRPr="00046CF6">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046CF6">
        <w:rPr>
          <w:rFonts w:ascii="Palatino Linotype" w:hAnsi="Palatino Linotype" w:eastAsia="Calibri" w:cs="Tahoma"/>
          <w:bCs/>
          <w:sz w:val="22"/>
          <w:szCs w:val="22"/>
          <w:lang w:eastAsia="en-US"/>
        </w:rPr>
        <w:t xml:space="preserve"> En ese sentido, de conformidad con lo previsto en el artículo 222, fracción XXI, de dicho ordenamiento, son causas de responsabilidad administrativa los incumplimiento de las obligaciones establecida en la Ley de la materia.</w:t>
      </w:r>
    </w:p>
    <w:p w:rsidRPr="00046CF6" w:rsidR="006E5490" w:rsidP="006E5490" w:rsidRDefault="006E5490" w14:paraId="38A35DA0" w14:textId="77777777">
      <w:pPr>
        <w:spacing w:line="360" w:lineRule="auto"/>
        <w:ind w:right="-93"/>
        <w:jc w:val="both"/>
        <w:rPr>
          <w:rFonts w:ascii="Palatino Linotype" w:hAnsi="Palatino Linotype" w:eastAsia="Calibri" w:cs="Tahoma"/>
          <w:bCs/>
          <w:sz w:val="22"/>
          <w:szCs w:val="22"/>
          <w:lang w:eastAsia="en-US"/>
        </w:rPr>
      </w:pPr>
    </w:p>
    <w:p w:rsidRPr="00046CF6" w:rsidR="006E5490" w:rsidP="006E5490" w:rsidRDefault="006E5490" w14:paraId="6E4B97F1" w14:textId="77777777">
      <w:pPr>
        <w:spacing w:line="360" w:lineRule="auto"/>
        <w:ind w:right="-93"/>
        <w:jc w:val="both"/>
        <w:rPr>
          <w:rFonts w:ascii="Palatino Linotype" w:hAnsi="Palatino Linotype" w:eastAsia="Calibri" w:cs="Tahoma"/>
          <w:bCs/>
          <w:sz w:val="22"/>
          <w:szCs w:val="22"/>
          <w:lang w:eastAsia="en-US"/>
        </w:rPr>
      </w:pPr>
      <w:r w:rsidRPr="00046CF6">
        <w:rPr>
          <w:rFonts w:ascii="Palatino Linotype" w:hAnsi="Palatino Linotype" w:eastAsia="Calibri"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Pr="00046CF6" w:rsidR="006E5490" w:rsidP="006E5490" w:rsidRDefault="006E5490" w14:paraId="6510EA11" w14:textId="77777777">
      <w:pPr>
        <w:spacing w:line="360" w:lineRule="auto"/>
        <w:ind w:right="-93"/>
        <w:jc w:val="both"/>
        <w:rPr>
          <w:rFonts w:ascii="Palatino Linotype" w:hAnsi="Palatino Linotype" w:eastAsia="Calibri" w:cs="Tahoma"/>
          <w:bCs/>
          <w:sz w:val="22"/>
          <w:szCs w:val="22"/>
          <w:lang w:eastAsia="en-US"/>
        </w:rPr>
      </w:pPr>
    </w:p>
    <w:p w:rsidRPr="00046CF6" w:rsidR="006E5490" w:rsidP="006E5490" w:rsidRDefault="006E5490" w14:paraId="54F06F35" w14:textId="77777777">
      <w:pPr>
        <w:spacing w:line="360" w:lineRule="auto"/>
        <w:ind w:right="-93"/>
        <w:jc w:val="both"/>
        <w:rPr>
          <w:rFonts w:ascii="Palatino Linotype" w:hAnsi="Palatino Linotype" w:eastAsia="Calibri" w:cs="Tahoma"/>
          <w:bCs/>
          <w:sz w:val="22"/>
          <w:szCs w:val="22"/>
          <w:lang w:eastAsia="en-US"/>
        </w:rPr>
      </w:pPr>
      <w:r w:rsidRPr="00046CF6">
        <w:rPr>
          <w:rFonts w:ascii="Palatino Linotype" w:hAnsi="Palatino Linotype" w:eastAsia="Calibri"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publicidad de información que debía ser clasificada como confidencial, se considera procedente dar vista </w:t>
      </w:r>
      <w:r w:rsidRPr="00046CF6">
        <w:rPr>
          <w:rFonts w:ascii="Palatino Linotype" w:hAnsi="Palatino Linotype" w:eastAsia="Calibri" w:cs="Tahoma"/>
          <w:bCs/>
          <w:sz w:val="22"/>
          <w:szCs w:val="22"/>
          <w:lang w:val="es-ES_tradnl" w:eastAsia="en-US"/>
        </w:rPr>
        <w:t>al Contralor Interno y Titular del Órgano de Control y Vigilancia de este Instituto</w:t>
      </w:r>
      <w:r w:rsidRPr="00046CF6">
        <w:rPr>
          <w:rFonts w:ascii="Palatino Linotype" w:hAnsi="Palatino Linotype" w:eastAsia="Calibri" w:cs="Tahoma"/>
          <w:bCs/>
          <w:sz w:val="22"/>
          <w:szCs w:val="22"/>
          <w:lang w:eastAsia="en-US"/>
        </w:rPr>
        <w:t>.</w:t>
      </w:r>
    </w:p>
    <w:p w:rsidRPr="00046CF6" w:rsidR="006E5490" w:rsidP="00C10DCD" w:rsidRDefault="006E5490" w14:paraId="26E726B6" w14:textId="77777777">
      <w:pPr>
        <w:tabs>
          <w:tab w:val="left" w:pos="4962"/>
        </w:tabs>
        <w:spacing w:line="360" w:lineRule="auto"/>
        <w:jc w:val="both"/>
        <w:rPr>
          <w:rFonts w:ascii="Palatino Linotype" w:hAnsi="Palatino Linotype" w:cs="Tahoma"/>
          <w:szCs w:val="22"/>
          <w:u w:val="single"/>
        </w:rPr>
      </w:pPr>
    </w:p>
    <w:p w:rsidRPr="00046CF6" w:rsidR="00C10DCD" w:rsidP="00C10DCD" w:rsidRDefault="00C10DCD" w14:paraId="0CC4E186" w14:textId="77777777">
      <w:pPr>
        <w:spacing w:line="360" w:lineRule="auto"/>
        <w:jc w:val="both"/>
        <w:rPr>
          <w:rFonts w:ascii="Palatino Linotype" w:hAnsi="Palatino Linotype" w:eastAsia="Calibri" w:cs="Tahoma"/>
          <w:bCs/>
          <w:sz w:val="22"/>
          <w:lang w:eastAsia="en-US"/>
        </w:rPr>
      </w:pPr>
      <w:r w:rsidRPr="00046CF6">
        <w:rPr>
          <w:rFonts w:ascii="Palatino Linotype" w:hAnsi="Palatino Linotype" w:eastAsia="Calibri" w:cs="Tahoma"/>
          <w:bCs/>
          <w:sz w:val="22"/>
          <w:lang w:eastAsia="en-US"/>
        </w:rPr>
        <w:t>Por lo expuesto y fundado, este Pleno:</w:t>
      </w:r>
    </w:p>
    <w:p w:rsidRPr="00046CF6" w:rsidR="00C10DCD" w:rsidP="00C10DCD" w:rsidRDefault="00C10DCD" w14:paraId="780C7724" w14:textId="77777777">
      <w:pPr>
        <w:spacing w:line="360" w:lineRule="auto"/>
        <w:ind w:right="-93"/>
        <w:jc w:val="both"/>
        <w:rPr>
          <w:rFonts w:ascii="Palatino Linotype" w:hAnsi="Palatino Linotype" w:cs="Tahoma"/>
          <w:sz w:val="22"/>
          <w:szCs w:val="22"/>
        </w:rPr>
      </w:pPr>
    </w:p>
    <w:p w:rsidRPr="00046CF6" w:rsidR="00C10DCD" w:rsidP="00C10DCD" w:rsidRDefault="00C10DCD" w14:paraId="11439964" w14:textId="77777777">
      <w:pPr>
        <w:spacing w:line="360" w:lineRule="auto"/>
        <w:ind w:right="-91"/>
        <w:jc w:val="center"/>
        <w:rPr>
          <w:rFonts w:ascii="Palatino Linotype" w:hAnsi="Palatino Linotype" w:eastAsia="Calibri" w:cs="Tahoma"/>
          <w:b/>
          <w:bCs/>
          <w:sz w:val="22"/>
          <w:szCs w:val="22"/>
          <w:lang w:eastAsia="en-US"/>
        </w:rPr>
      </w:pPr>
      <w:r w:rsidRPr="00046CF6">
        <w:rPr>
          <w:rFonts w:ascii="Palatino Linotype" w:hAnsi="Palatino Linotype" w:eastAsia="Calibri" w:cs="Tahoma"/>
          <w:b/>
          <w:bCs/>
          <w:sz w:val="22"/>
          <w:szCs w:val="22"/>
          <w:lang w:eastAsia="en-US"/>
        </w:rPr>
        <w:t>R E S U E L V E</w:t>
      </w:r>
    </w:p>
    <w:p w:rsidRPr="00046CF6" w:rsidR="00C10DCD" w:rsidP="00C10DCD" w:rsidRDefault="00C10DCD" w14:paraId="696047CC" w14:textId="77777777">
      <w:pPr>
        <w:spacing w:line="360" w:lineRule="auto"/>
        <w:jc w:val="center"/>
        <w:rPr>
          <w:rFonts w:ascii="Palatino Linotype" w:hAnsi="Palatino Linotype" w:cs="Tahoma"/>
          <w:b/>
          <w:bCs/>
          <w:sz w:val="22"/>
          <w:szCs w:val="22"/>
        </w:rPr>
      </w:pPr>
    </w:p>
    <w:p w:rsidRPr="00046CF6" w:rsidR="004456C6" w:rsidP="004456C6" w:rsidRDefault="004456C6" w14:paraId="2DAF5F56" w14:textId="77777777">
      <w:pPr>
        <w:spacing w:line="360" w:lineRule="auto"/>
        <w:ind w:right="113"/>
        <w:jc w:val="both"/>
        <w:rPr>
          <w:rFonts w:ascii="Palatino Linotype" w:hAnsi="Palatino Linotype" w:cs="Arial"/>
          <w:sz w:val="22"/>
          <w:szCs w:val="22"/>
        </w:rPr>
      </w:pPr>
      <w:r w:rsidRPr="00046CF6">
        <w:rPr>
          <w:rFonts w:ascii="Palatino Linotype" w:hAnsi="Palatino Linotype" w:cs="Arial"/>
          <w:b/>
          <w:sz w:val="22"/>
          <w:szCs w:val="22"/>
        </w:rPr>
        <w:t xml:space="preserve">PRIMERO. </w:t>
      </w:r>
      <w:r w:rsidRPr="00046CF6">
        <w:rPr>
          <w:rFonts w:ascii="Palatino Linotype" w:hAnsi="Palatino Linotype" w:cs="Arial"/>
          <w:sz w:val="22"/>
          <w:szCs w:val="22"/>
        </w:rPr>
        <w:t xml:space="preserve">Se </w:t>
      </w:r>
      <w:r w:rsidRPr="00046CF6">
        <w:rPr>
          <w:rFonts w:ascii="Palatino Linotype" w:hAnsi="Palatino Linotype" w:cs="Arial"/>
          <w:b/>
          <w:sz w:val="22"/>
          <w:szCs w:val="22"/>
        </w:rPr>
        <w:t>SOBRESEEN</w:t>
      </w:r>
      <w:r w:rsidRPr="00046CF6">
        <w:rPr>
          <w:rFonts w:ascii="Palatino Linotype" w:hAnsi="Palatino Linotype" w:cs="Arial"/>
          <w:sz w:val="22"/>
          <w:szCs w:val="22"/>
        </w:rPr>
        <w:t xml:space="preserve"> </w:t>
      </w:r>
      <w:r w:rsidRPr="00046CF6">
        <w:rPr>
          <w:rFonts w:ascii="Palatino Linotype" w:hAnsi="Palatino Linotype"/>
          <w:sz w:val="22"/>
          <w:szCs w:val="22"/>
        </w:rPr>
        <w:t>los Recursos de Revisión</w:t>
      </w:r>
      <w:r w:rsidRPr="00046CF6">
        <w:rPr>
          <w:rFonts w:ascii="Palatino Linotype" w:hAnsi="Palatino Linotype"/>
          <w:b/>
          <w:sz w:val="22"/>
          <w:szCs w:val="22"/>
        </w:rPr>
        <w:t xml:space="preserve"> </w:t>
      </w:r>
      <w:r w:rsidRPr="00046CF6">
        <w:rPr>
          <w:rFonts w:ascii="Palatino Linotype" w:hAnsi="Palatino Linotype" w:cs="Arial"/>
          <w:b/>
          <w:sz w:val="22"/>
          <w:szCs w:val="22"/>
        </w:rPr>
        <w:t>06091/INFOEM/IP/RR/2021 y 06108/INFOEM/IP/RR/2021</w:t>
      </w:r>
      <w:r w:rsidRPr="00046CF6">
        <w:rPr>
          <w:rFonts w:ascii="Palatino Linotype" w:hAnsi="Palatino Linotype" w:cs="Arial"/>
          <w:sz w:val="22"/>
          <w:szCs w:val="22"/>
        </w:rPr>
        <w:t>, porque los</w:t>
      </w:r>
      <w:r w:rsidRPr="00046CF6">
        <w:rPr>
          <w:rFonts w:ascii="Palatino Linotype" w:hAnsi="Palatino Linotype" w:cs="Arial"/>
          <w:b/>
          <w:sz w:val="22"/>
          <w:szCs w:val="22"/>
        </w:rPr>
        <w:t xml:space="preserve"> </w:t>
      </w:r>
      <w:r w:rsidRPr="00046CF6">
        <w:rPr>
          <w:rFonts w:ascii="Palatino Linotype" w:hAnsi="Palatino Linotype" w:cs="Arial"/>
          <w:sz w:val="22"/>
          <w:szCs w:val="22"/>
        </w:rPr>
        <w:t>Recursos de Revisión</w:t>
      </w:r>
      <w:r w:rsidRPr="00046CF6">
        <w:rPr>
          <w:rFonts w:ascii="Palatino Linotype" w:hAnsi="Palatino Linotype" w:cs="Arial"/>
          <w:b/>
          <w:sz w:val="22"/>
          <w:szCs w:val="22"/>
        </w:rPr>
        <w:t xml:space="preserve"> quedaron sin materia</w:t>
      </w:r>
      <w:r w:rsidRPr="00046CF6">
        <w:rPr>
          <w:rFonts w:ascii="Palatino Linotype" w:hAnsi="Palatino Linotype" w:cs="Arial"/>
          <w:sz w:val="22"/>
          <w:szCs w:val="22"/>
        </w:rPr>
        <w:t xml:space="preserve">, en términos del Considerando </w:t>
      </w:r>
      <w:r w:rsidRPr="00046CF6">
        <w:rPr>
          <w:rFonts w:ascii="Palatino Linotype" w:hAnsi="Palatino Linotype" w:cs="Arial"/>
          <w:b/>
          <w:sz w:val="22"/>
          <w:szCs w:val="22"/>
        </w:rPr>
        <w:t>SEGUNDO</w:t>
      </w:r>
      <w:r w:rsidRPr="00046CF6">
        <w:rPr>
          <w:rFonts w:ascii="Palatino Linotype" w:hAnsi="Palatino Linotype" w:cs="Arial"/>
          <w:sz w:val="22"/>
          <w:szCs w:val="22"/>
        </w:rPr>
        <w:t xml:space="preserve"> y </w:t>
      </w:r>
      <w:r w:rsidRPr="00046CF6">
        <w:rPr>
          <w:rFonts w:ascii="Palatino Linotype" w:hAnsi="Palatino Linotype" w:cs="Arial"/>
          <w:b/>
          <w:sz w:val="22"/>
          <w:szCs w:val="22"/>
        </w:rPr>
        <w:t>SEXTO</w:t>
      </w:r>
      <w:r w:rsidRPr="00046CF6">
        <w:rPr>
          <w:rFonts w:ascii="Palatino Linotype" w:hAnsi="Palatino Linotype" w:cs="Arial"/>
          <w:sz w:val="22"/>
          <w:szCs w:val="22"/>
        </w:rPr>
        <w:t xml:space="preserve"> de la presente Resolución.</w:t>
      </w:r>
    </w:p>
    <w:p w:rsidRPr="00046CF6" w:rsidR="004456C6" w:rsidP="00C10DCD" w:rsidRDefault="004456C6" w14:paraId="3BE9343E" w14:textId="77777777">
      <w:pPr>
        <w:spacing w:line="360" w:lineRule="auto"/>
        <w:jc w:val="both"/>
        <w:rPr>
          <w:rFonts w:ascii="Palatino Linotype" w:hAnsi="Palatino Linotype" w:cs="Tahoma"/>
          <w:b/>
          <w:bCs/>
          <w:sz w:val="22"/>
          <w:szCs w:val="22"/>
        </w:rPr>
      </w:pPr>
    </w:p>
    <w:p w:rsidRPr="00046CF6" w:rsidR="008E0E44" w:rsidP="008E0E44" w:rsidRDefault="008E0E44" w14:paraId="7C860BBB" w14:textId="77777777">
      <w:pPr>
        <w:spacing w:line="360" w:lineRule="auto"/>
        <w:contextualSpacing/>
        <w:jc w:val="both"/>
        <w:rPr>
          <w:rFonts w:ascii="Palatino Linotype" w:hAnsi="Palatino Linotype" w:eastAsia="Calibri" w:cs="Tahoma"/>
          <w:bCs/>
          <w:iCs/>
          <w:sz w:val="22"/>
          <w:szCs w:val="22"/>
          <w:lang w:eastAsia="en-US"/>
        </w:rPr>
      </w:pPr>
      <w:r w:rsidRPr="00046CF6">
        <w:rPr>
          <w:rFonts w:ascii="Palatino Linotype" w:hAnsi="Palatino Linotype" w:eastAsia="Calibri" w:cs="Tahoma"/>
          <w:b/>
          <w:bCs/>
          <w:iCs/>
          <w:sz w:val="22"/>
          <w:szCs w:val="22"/>
          <w:lang w:eastAsia="en-US"/>
        </w:rPr>
        <w:t>SEGUNDO</w:t>
      </w:r>
      <w:r w:rsidRPr="00046CF6">
        <w:rPr>
          <w:rFonts w:ascii="Palatino Linotype" w:hAnsi="Palatino Linotype" w:eastAsia="Calibri" w:cs="Tahoma"/>
          <w:bCs/>
          <w:iCs/>
          <w:sz w:val="22"/>
          <w:szCs w:val="22"/>
          <w:lang w:eastAsia="en-US"/>
        </w:rPr>
        <w:t xml:space="preserve">. Se </w:t>
      </w:r>
      <w:r w:rsidRPr="00046CF6">
        <w:rPr>
          <w:rFonts w:ascii="Palatino Linotype" w:hAnsi="Palatino Linotype" w:eastAsia="Calibri" w:cs="Tahoma"/>
          <w:b/>
          <w:bCs/>
          <w:iCs/>
          <w:sz w:val="22"/>
          <w:szCs w:val="22"/>
          <w:lang w:eastAsia="en-US"/>
        </w:rPr>
        <w:t>CONFIRMA</w:t>
      </w:r>
      <w:r w:rsidRPr="00046CF6">
        <w:rPr>
          <w:rFonts w:ascii="Palatino Linotype" w:hAnsi="Palatino Linotype" w:eastAsia="Calibri" w:cs="Tahoma"/>
          <w:bCs/>
          <w:iCs/>
          <w:sz w:val="22"/>
          <w:szCs w:val="22"/>
          <w:lang w:eastAsia="en-US"/>
        </w:rPr>
        <w:t xml:space="preserve"> la respuesta del Sujeto Obligado</w:t>
      </w:r>
      <w:r w:rsidRPr="00046CF6">
        <w:rPr>
          <w:rFonts w:ascii="Palatino Linotype" w:hAnsi="Palatino Linotype" w:eastAsia="Calibri" w:cs="Tahoma"/>
          <w:b/>
          <w:bCs/>
          <w:iCs/>
          <w:sz w:val="22"/>
          <w:szCs w:val="22"/>
          <w:lang w:eastAsia="en-US"/>
        </w:rPr>
        <w:t xml:space="preserve"> </w:t>
      </w:r>
      <w:r w:rsidRPr="00046CF6">
        <w:rPr>
          <w:rFonts w:ascii="Palatino Linotype" w:hAnsi="Palatino Linotype" w:eastAsia="Calibri" w:cs="Tahoma"/>
          <w:bCs/>
          <w:iCs/>
          <w:sz w:val="22"/>
          <w:szCs w:val="22"/>
          <w:lang w:eastAsia="en-US"/>
        </w:rPr>
        <w:t xml:space="preserve">a la solicitud de información </w:t>
      </w:r>
      <w:r w:rsidRPr="00046CF6">
        <w:rPr>
          <w:rFonts w:ascii="Palatino Linotype" w:hAnsi="Palatino Linotype"/>
          <w:b/>
          <w:color w:val="000000"/>
          <w:sz w:val="22"/>
          <w:szCs w:val="22"/>
        </w:rPr>
        <w:t>00230/AMECAMEC/IP/2021</w:t>
      </w:r>
      <w:r w:rsidRPr="00046CF6">
        <w:rPr>
          <w:rFonts w:ascii="Palatino Linotype" w:hAnsi="Palatino Linotype" w:eastAsia="Calibri"/>
          <w:b/>
          <w:color w:val="000000"/>
          <w:sz w:val="22"/>
          <w:szCs w:val="22"/>
        </w:rPr>
        <w:t>,</w:t>
      </w:r>
      <w:r w:rsidRPr="00046CF6">
        <w:rPr>
          <w:rFonts w:ascii="Palatino Linotype" w:hAnsi="Palatino Linotype" w:eastAsia="Calibri" w:cs="Tahoma"/>
          <w:b/>
          <w:bCs/>
          <w:iCs/>
          <w:sz w:val="22"/>
          <w:szCs w:val="22"/>
          <w:lang w:eastAsia="en-US"/>
        </w:rPr>
        <w:t xml:space="preserve"> </w:t>
      </w:r>
      <w:r w:rsidRPr="00046CF6">
        <w:rPr>
          <w:rFonts w:ascii="Palatino Linotype" w:hAnsi="Palatino Linotype" w:eastAsia="Calibri" w:cs="Tahoma"/>
          <w:bCs/>
          <w:iCs/>
          <w:sz w:val="22"/>
          <w:szCs w:val="22"/>
          <w:lang w:eastAsia="en-US"/>
        </w:rPr>
        <w:t xml:space="preserve">por resultar infundadas las razones o motivos de inconformidad hechos valer por el Recurrente en el Recurso de Revisión </w:t>
      </w:r>
      <w:r w:rsidRPr="00046CF6">
        <w:rPr>
          <w:rFonts w:ascii="Palatino Linotype" w:hAnsi="Palatino Linotype" w:eastAsia="Calibri" w:cs="Tahoma"/>
          <w:b/>
          <w:bCs/>
          <w:iCs/>
          <w:sz w:val="22"/>
          <w:szCs w:val="22"/>
          <w:lang w:eastAsia="en-US"/>
        </w:rPr>
        <w:t>05767/INFOEM/IP/RR/2021</w:t>
      </w:r>
      <w:r w:rsidRPr="00046CF6">
        <w:rPr>
          <w:rFonts w:ascii="Palatino Linotype" w:hAnsi="Palatino Linotype" w:eastAsia="Calibri" w:cs="Tahoma"/>
          <w:bCs/>
          <w:iCs/>
          <w:sz w:val="22"/>
          <w:szCs w:val="22"/>
          <w:lang w:eastAsia="en-US"/>
        </w:rPr>
        <w:t xml:space="preserve">, en términos de los Considerandos </w:t>
      </w:r>
      <w:r w:rsidRPr="00046CF6">
        <w:rPr>
          <w:rFonts w:ascii="Palatino Linotype" w:hAnsi="Palatino Linotype" w:eastAsia="Calibri" w:cs="Tahoma"/>
          <w:b/>
          <w:bCs/>
          <w:iCs/>
          <w:sz w:val="22"/>
          <w:szCs w:val="22"/>
          <w:lang w:eastAsia="en-US"/>
        </w:rPr>
        <w:t xml:space="preserve">QUINTO y SEXTO </w:t>
      </w:r>
      <w:r w:rsidRPr="00046CF6">
        <w:rPr>
          <w:rFonts w:ascii="Palatino Linotype" w:hAnsi="Palatino Linotype" w:eastAsia="Calibri" w:cs="Tahoma"/>
          <w:bCs/>
          <w:iCs/>
          <w:sz w:val="22"/>
          <w:szCs w:val="22"/>
          <w:lang w:eastAsia="en-US"/>
        </w:rPr>
        <w:t xml:space="preserve">de esta Resolución.  </w:t>
      </w:r>
    </w:p>
    <w:p w:rsidRPr="00046CF6" w:rsidR="004456C6" w:rsidP="00C10DCD" w:rsidRDefault="004456C6" w14:paraId="3D7D03A3" w14:textId="77777777">
      <w:pPr>
        <w:spacing w:line="360" w:lineRule="auto"/>
        <w:jc w:val="both"/>
        <w:rPr>
          <w:rFonts w:ascii="Palatino Linotype" w:hAnsi="Palatino Linotype" w:cs="Tahoma"/>
          <w:b/>
          <w:bCs/>
          <w:sz w:val="22"/>
          <w:szCs w:val="22"/>
        </w:rPr>
      </w:pPr>
    </w:p>
    <w:p w:rsidRPr="00046CF6" w:rsidR="00C10DCD" w:rsidP="00C10DCD" w:rsidRDefault="008E0E44" w14:paraId="0001640D" w14:textId="77777777">
      <w:pPr>
        <w:spacing w:line="360" w:lineRule="auto"/>
        <w:jc w:val="both"/>
        <w:rPr>
          <w:rFonts w:ascii="Palatino Linotype" w:hAnsi="Palatino Linotype" w:cs="Tahoma"/>
          <w:sz w:val="22"/>
          <w:szCs w:val="22"/>
        </w:rPr>
      </w:pPr>
      <w:r w:rsidRPr="00046CF6">
        <w:rPr>
          <w:rFonts w:ascii="Palatino Linotype" w:hAnsi="Palatino Linotype" w:cs="Tahoma"/>
          <w:b/>
          <w:bCs/>
          <w:sz w:val="22"/>
          <w:szCs w:val="22"/>
        </w:rPr>
        <w:t>TERCERO</w:t>
      </w:r>
      <w:r w:rsidRPr="00046CF6" w:rsidR="00C10DCD">
        <w:rPr>
          <w:rFonts w:ascii="Palatino Linotype" w:hAnsi="Palatino Linotype" w:cs="Tahoma"/>
          <w:b/>
          <w:bCs/>
          <w:sz w:val="22"/>
          <w:szCs w:val="22"/>
        </w:rPr>
        <w:t xml:space="preserve">. </w:t>
      </w:r>
      <w:r w:rsidRPr="00046CF6" w:rsidR="00C10DCD">
        <w:rPr>
          <w:rFonts w:ascii="Palatino Linotype" w:hAnsi="Palatino Linotype" w:cs="Tahoma"/>
          <w:sz w:val="22"/>
          <w:szCs w:val="22"/>
        </w:rPr>
        <w:t xml:space="preserve">Se </w:t>
      </w:r>
      <w:r w:rsidRPr="00046CF6" w:rsidR="00C10DCD">
        <w:rPr>
          <w:rFonts w:ascii="Palatino Linotype" w:hAnsi="Palatino Linotype" w:cs="Tahoma"/>
          <w:b/>
          <w:sz w:val="22"/>
          <w:szCs w:val="22"/>
        </w:rPr>
        <w:t xml:space="preserve">MODIFICAN </w:t>
      </w:r>
      <w:r w:rsidRPr="00046CF6" w:rsidR="00C10DCD">
        <w:rPr>
          <w:rFonts w:ascii="Palatino Linotype" w:hAnsi="Palatino Linotype"/>
          <w:sz w:val="22"/>
          <w:szCs w:val="22"/>
        </w:rPr>
        <w:t>las respuestas otorgadas por el Sujeto Obligado</w:t>
      </w:r>
      <w:r w:rsidRPr="00046CF6" w:rsidR="00C10DCD">
        <w:rPr>
          <w:rFonts w:ascii="Palatino Linotype" w:hAnsi="Palatino Linotype"/>
          <w:b/>
          <w:sz w:val="22"/>
          <w:szCs w:val="22"/>
        </w:rPr>
        <w:t xml:space="preserve"> </w:t>
      </w:r>
      <w:r w:rsidRPr="00046CF6" w:rsidR="00C10DCD">
        <w:rPr>
          <w:rFonts w:ascii="Palatino Linotype" w:hAnsi="Palatino Linotype"/>
          <w:bCs/>
          <w:sz w:val="22"/>
          <w:szCs w:val="22"/>
        </w:rPr>
        <w:t xml:space="preserve">a las solicitudes de información </w:t>
      </w:r>
      <w:r w:rsidRPr="00046CF6">
        <w:rPr>
          <w:rFonts w:ascii="Palatino Linotype" w:hAnsi="Palatino Linotype"/>
          <w:b/>
          <w:bCs/>
          <w:sz w:val="22"/>
          <w:szCs w:val="22"/>
        </w:rPr>
        <w:t>00231/AMECAMEC/IP/2021, 00233/AMECAMEC/IP/2021, 00235/AMECAMEC/IP/2021, 00234/AMECAMEC/IP/2021</w:t>
      </w:r>
      <w:r w:rsidRPr="00046CF6" w:rsidR="00C10DCD">
        <w:rPr>
          <w:rFonts w:ascii="Palatino Linotype" w:hAnsi="Palatino Linotype" w:eastAsia="Calibri" w:cs="Tahoma"/>
          <w:b/>
          <w:sz w:val="22"/>
          <w:szCs w:val="22"/>
          <w:lang w:eastAsia="en-US"/>
        </w:rPr>
        <w:t>,</w:t>
      </w:r>
      <w:r w:rsidRPr="00046CF6" w:rsidR="00C10DCD">
        <w:rPr>
          <w:rFonts w:ascii="Palatino Linotype" w:hAnsi="Palatino Linotype" w:cs="Tahoma"/>
          <w:sz w:val="22"/>
          <w:szCs w:val="22"/>
        </w:rPr>
        <w:t xml:space="preserve"> por resultar parcialmente </w:t>
      </w:r>
      <w:r w:rsidRPr="00046CF6" w:rsidR="00C10DCD">
        <w:rPr>
          <w:rFonts w:ascii="Palatino Linotype" w:hAnsi="Palatino Linotype" w:cs="Tahoma"/>
          <w:bCs/>
          <w:sz w:val="22"/>
          <w:szCs w:val="22"/>
        </w:rPr>
        <w:t xml:space="preserve">fundados </w:t>
      </w:r>
      <w:r w:rsidRPr="00046CF6" w:rsidR="00C10DCD">
        <w:rPr>
          <w:rFonts w:ascii="Palatino Linotype" w:hAnsi="Palatino Linotype" w:cs="Tahoma"/>
          <w:sz w:val="22"/>
          <w:szCs w:val="22"/>
        </w:rPr>
        <w:t xml:space="preserve">los motivos de inconformidad vertidos por el Recurrente, en términos de los Considerandos </w:t>
      </w:r>
      <w:r w:rsidRPr="00046CF6" w:rsidR="00C10DCD">
        <w:rPr>
          <w:rFonts w:ascii="Palatino Linotype" w:hAnsi="Palatino Linotype" w:cs="Tahoma"/>
          <w:b/>
          <w:sz w:val="22"/>
          <w:szCs w:val="22"/>
        </w:rPr>
        <w:t>QUINTO</w:t>
      </w:r>
      <w:r w:rsidRPr="00046CF6" w:rsidR="00C10DCD">
        <w:rPr>
          <w:rFonts w:ascii="Palatino Linotype" w:hAnsi="Palatino Linotype" w:cs="Tahoma"/>
          <w:sz w:val="22"/>
          <w:szCs w:val="22"/>
        </w:rPr>
        <w:t xml:space="preserve"> y </w:t>
      </w:r>
      <w:r w:rsidRPr="00046CF6" w:rsidR="00C10DCD">
        <w:rPr>
          <w:rFonts w:ascii="Palatino Linotype" w:hAnsi="Palatino Linotype" w:cs="Tahoma"/>
          <w:b/>
          <w:sz w:val="22"/>
          <w:szCs w:val="22"/>
        </w:rPr>
        <w:t xml:space="preserve">SEXTO </w:t>
      </w:r>
      <w:r w:rsidRPr="00046CF6" w:rsidR="00C10DCD">
        <w:rPr>
          <w:rFonts w:ascii="Palatino Linotype" w:hAnsi="Palatino Linotype" w:cs="Tahoma"/>
          <w:sz w:val="22"/>
          <w:szCs w:val="22"/>
        </w:rPr>
        <w:t>de la presente Resolución.</w:t>
      </w:r>
    </w:p>
    <w:p w:rsidRPr="00046CF6" w:rsidR="00C10DCD" w:rsidP="00C10DCD" w:rsidRDefault="00C10DCD" w14:paraId="50680669" w14:textId="77777777">
      <w:pPr>
        <w:spacing w:line="360" w:lineRule="auto"/>
        <w:jc w:val="both"/>
        <w:rPr>
          <w:rFonts w:ascii="Palatino Linotype" w:hAnsi="Palatino Linotype" w:cs="Tahoma"/>
          <w:sz w:val="22"/>
          <w:szCs w:val="22"/>
        </w:rPr>
      </w:pPr>
    </w:p>
    <w:p w:rsidRPr="00046CF6" w:rsidR="00960BFF" w:rsidP="00C10DCD" w:rsidRDefault="008E0E44" w14:paraId="41CAD31F" w14:textId="77777777">
      <w:pPr>
        <w:spacing w:line="360" w:lineRule="auto"/>
        <w:jc w:val="both"/>
        <w:rPr>
          <w:rFonts w:ascii="Palatino Linotype" w:hAnsi="Palatino Linotype" w:eastAsia="Calibri" w:cs="Tahoma"/>
          <w:b/>
          <w:bCs/>
          <w:sz w:val="22"/>
          <w:szCs w:val="22"/>
          <w:lang w:eastAsia="en-US"/>
        </w:rPr>
      </w:pPr>
      <w:r w:rsidRPr="00046CF6">
        <w:rPr>
          <w:rFonts w:ascii="Palatino Linotype" w:hAnsi="Palatino Linotype" w:eastAsia="Calibri" w:cs="Tahoma"/>
          <w:b/>
          <w:bCs/>
          <w:sz w:val="22"/>
          <w:szCs w:val="22"/>
          <w:lang w:eastAsia="en-US"/>
        </w:rPr>
        <w:t>CUARTO</w:t>
      </w:r>
      <w:r w:rsidRPr="00046CF6" w:rsidR="00C10DCD">
        <w:rPr>
          <w:rFonts w:ascii="Palatino Linotype" w:hAnsi="Palatino Linotype" w:eastAsia="Calibri" w:cs="Tahoma"/>
          <w:b/>
          <w:bCs/>
          <w:sz w:val="22"/>
          <w:szCs w:val="22"/>
          <w:lang w:eastAsia="en-US"/>
        </w:rPr>
        <w:t xml:space="preserve">. </w:t>
      </w:r>
      <w:r w:rsidRPr="00046CF6" w:rsidR="00960BFF">
        <w:rPr>
          <w:rFonts w:ascii="Palatino Linotype" w:hAnsi="Palatino Linotype" w:cs="Tahoma"/>
          <w:sz w:val="22"/>
          <w:szCs w:val="22"/>
        </w:rPr>
        <w:t xml:space="preserve">Se </w:t>
      </w:r>
      <w:r w:rsidRPr="00046CF6" w:rsidR="00960BFF">
        <w:rPr>
          <w:rFonts w:ascii="Palatino Linotype" w:hAnsi="Palatino Linotype" w:cs="Tahoma"/>
          <w:b/>
          <w:sz w:val="22"/>
          <w:szCs w:val="22"/>
        </w:rPr>
        <w:t xml:space="preserve">REVOCAN </w:t>
      </w:r>
      <w:r w:rsidRPr="00046CF6" w:rsidR="00960BFF">
        <w:rPr>
          <w:rFonts w:ascii="Palatino Linotype" w:hAnsi="Palatino Linotype"/>
          <w:sz w:val="22"/>
          <w:szCs w:val="22"/>
        </w:rPr>
        <w:t>las respuestas otorgadas por el Sujeto Obligado</w:t>
      </w:r>
      <w:r w:rsidRPr="00046CF6" w:rsidR="00960BFF">
        <w:rPr>
          <w:rFonts w:ascii="Palatino Linotype" w:hAnsi="Palatino Linotype"/>
          <w:b/>
          <w:sz w:val="22"/>
          <w:szCs w:val="22"/>
        </w:rPr>
        <w:t xml:space="preserve"> </w:t>
      </w:r>
      <w:r w:rsidRPr="00046CF6" w:rsidR="00960BFF">
        <w:rPr>
          <w:rFonts w:ascii="Palatino Linotype" w:hAnsi="Palatino Linotype"/>
          <w:bCs/>
          <w:sz w:val="22"/>
          <w:szCs w:val="22"/>
        </w:rPr>
        <w:t xml:space="preserve">a las solicitudes de información </w:t>
      </w:r>
      <w:r w:rsidRPr="00046CF6">
        <w:rPr>
          <w:rFonts w:ascii="Palatino Linotype" w:hAnsi="Palatino Linotype"/>
          <w:b/>
          <w:bCs/>
          <w:sz w:val="22"/>
          <w:szCs w:val="22"/>
        </w:rPr>
        <w:t>00244/AMECAMEC/IP/2021, 00242/AMECAMEC/IP/2021, 00275/AMECAMEC/IP/2021, 00239/AMECAMEC/IP/2021, 00272/AMECAMEC/IP/2021, 00274/AMECAMEC/IP/2021, 00273/AMECAMEC/IP/2021, 00257/AMECAMEC/IP/2021, 00249/AMECAMEC/IP/2021, 00258/AMECAMEC/IP/2021, 00254/AMECAMEC/IP/2021, 00250/AMECAMEC/IP/2021 y 00238/AMECAMEC/IP/2021</w:t>
      </w:r>
      <w:r w:rsidRPr="00046CF6" w:rsidR="00960BFF">
        <w:rPr>
          <w:rFonts w:ascii="Palatino Linotype" w:hAnsi="Palatino Linotype" w:eastAsia="Calibri" w:cs="Tahoma"/>
          <w:b/>
          <w:sz w:val="22"/>
          <w:szCs w:val="22"/>
          <w:lang w:eastAsia="en-US"/>
        </w:rPr>
        <w:t>,</w:t>
      </w:r>
      <w:r w:rsidRPr="00046CF6" w:rsidR="00960BFF">
        <w:rPr>
          <w:rFonts w:ascii="Palatino Linotype" w:hAnsi="Palatino Linotype" w:cs="Tahoma"/>
          <w:sz w:val="22"/>
          <w:szCs w:val="22"/>
        </w:rPr>
        <w:t xml:space="preserve"> por resultar parcialmente </w:t>
      </w:r>
      <w:r w:rsidRPr="00046CF6" w:rsidR="00960BFF">
        <w:rPr>
          <w:rFonts w:ascii="Palatino Linotype" w:hAnsi="Palatino Linotype" w:cs="Tahoma"/>
          <w:bCs/>
          <w:sz w:val="22"/>
          <w:szCs w:val="22"/>
        </w:rPr>
        <w:t xml:space="preserve">fundados </w:t>
      </w:r>
      <w:r w:rsidRPr="00046CF6" w:rsidR="00960BFF">
        <w:rPr>
          <w:rFonts w:ascii="Palatino Linotype" w:hAnsi="Palatino Linotype" w:cs="Tahoma"/>
          <w:sz w:val="22"/>
          <w:szCs w:val="22"/>
        </w:rPr>
        <w:t xml:space="preserve">los motivos de inconformidad vertidos por el Recurrente, en términos de los Considerandos </w:t>
      </w:r>
      <w:r w:rsidRPr="00046CF6" w:rsidR="00960BFF">
        <w:rPr>
          <w:rFonts w:ascii="Palatino Linotype" w:hAnsi="Palatino Linotype" w:cs="Tahoma"/>
          <w:b/>
          <w:sz w:val="22"/>
          <w:szCs w:val="22"/>
        </w:rPr>
        <w:t>QUINTO</w:t>
      </w:r>
      <w:r w:rsidRPr="00046CF6" w:rsidR="00960BFF">
        <w:rPr>
          <w:rFonts w:ascii="Palatino Linotype" w:hAnsi="Palatino Linotype" w:cs="Tahoma"/>
          <w:sz w:val="22"/>
          <w:szCs w:val="22"/>
        </w:rPr>
        <w:t xml:space="preserve"> y </w:t>
      </w:r>
      <w:r w:rsidRPr="00046CF6" w:rsidR="00960BFF">
        <w:rPr>
          <w:rFonts w:ascii="Palatino Linotype" w:hAnsi="Palatino Linotype" w:cs="Tahoma"/>
          <w:b/>
          <w:sz w:val="22"/>
          <w:szCs w:val="22"/>
        </w:rPr>
        <w:t xml:space="preserve">SEXTO </w:t>
      </w:r>
      <w:r w:rsidRPr="00046CF6" w:rsidR="00960BFF">
        <w:rPr>
          <w:rFonts w:ascii="Palatino Linotype" w:hAnsi="Palatino Linotype" w:cs="Tahoma"/>
          <w:sz w:val="22"/>
          <w:szCs w:val="22"/>
        </w:rPr>
        <w:t>de la presente Resolución.</w:t>
      </w:r>
    </w:p>
    <w:p w:rsidRPr="00046CF6" w:rsidR="00960BFF" w:rsidP="00C10DCD" w:rsidRDefault="00960BFF" w14:paraId="1D121FF6" w14:textId="77777777">
      <w:pPr>
        <w:spacing w:line="360" w:lineRule="auto"/>
        <w:jc w:val="both"/>
        <w:rPr>
          <w:rFonts w:ascii="Palatino Linotype" w:hAnsi="Palatino Linotype" w:eastAsia="Calibri" w:cs="Tahoma"/>
          <w:b/>
          <w:bCs/>
          <w:sz w:val="22"/>
          <w:szCs w:val="22"/>
          <w:lang w:eastAsia="en-US"/>
        </w:rPr>
      </w:pPr>
    </w:p>
    <w:p w:rsidRPr="00046CF6" w:rsidR="00C10DCD" w:rsidP="00C10DCD" w:rsidRDefault="008E0E44" w14:paraId="5B60CFB8" w14:textId="2DCAE26B">
      <w:pPr>
        <w:spacing w:line="360" w:lineRule="auto"/>
        <w:jc w:val="both"/>
        <w:rPr>
          <w:rFonts w:ascii="Palatino Linotype" w:hAnsi="Palatino Linotype" w:cs="Tahoma"/>
          <w:bCs/>
          <w:iCs/>
          <w:sz w:val="22"/>
          <w:szCs w:val="22"/>
          <w:lang w:val="es-ES_tradnl"/>
        </w:rPr>
      </w:pPr>
      <w:r w:rsidRPr="00046CF6">
        <w:rPr>
          <w:rFonts w:ascii="Palatino Linotype" w:hAnsi="Palatino Linotype" w:eastAsia="Calibri" w:cs="Tahoma"/>
          <w:b/>
          <w:bCs/>
          <w:sz w:val="22"/>
          <w:szCs w:val="22"/>
          <w:lang w:eastAsia="en-US"/>
        </w:rPr>
        <w:lastRenderedPageBreak/>
        <w:t>QUINTO</w:t>
      </w:r>
      <w:r w:rsidRPr="00046CF6" w:rsidR="00960BFF">
        <w:rPr>
          <w:rFonts w:ascii="Palatino Linotype" w:hAnsi="Palatino Linotype" w:eastAsia="Calibri" w:cs="Tahoma"/>
          <w:b/>
          <w:bCs/>
          <w:sz w:val="22"/>
          <w:szCs w:val="22"/>
          <w:lang w:eastAsia="en-US"/>
        </w:rPr>
        <w:t>.</w:t>
      </w:r>
      <w:r w:rsidRPr="00046CF6" w:rsidR="00960BFF">
        <w:rPr>
          <w:rFonts w:ascii="Palatino Linotype" w:hAnsi="Palatino Linotype" w:eastAsia="Calibri" w:cs="Tahoma"/>
          <w:bCs/>
          <w:sz w:val="22"/>
          <w:szCs w:val="22"/>
          <w:lang w:eastAsia="en-US"/>
        </w:rPr>
        <w:t xml:space="preserve"> </w:t>
      </w:r>
      <w:r w:rsidRPr="00046CF6" w:rsidR="00C10DCD">
        <w:rPr>
          <w:rFonts w:ascii="Palatino Linotype" w:hAnsi="Palatino Linotype" w:eastAsia="Calibri" w:cs="Tahoma"/>
          <w:bCs/>
          <w:sz w:val="22"/>
          <w:szCs w:val="22"/>
          <w:lang w:eastAsia="en-US"/>
        </w:rPr>
        <w:t xml:space="preserve">Se </w:t>
      </w:r>
      <w:r w:rsidRPr="00046CF6" w:rsidR="00C10DCD">
        <w:rPr>
          <w:rFonts w:ascii="Palatino Linotype" w:hAnsi="Palatino Linotype" w:eastAsia="Calibri" w:cs="Tahoma"/>
          <w:b/>
          <w:bCs/>
          <w:sz w:val="22"/>
          <w:szCs w:val="22"/>
          <w:lang w:eastAsia="en-US"/>
        </w:rPr>
        <w:t>ORDENA</w:t>
      </w:r>
      <w:r w:rsidRPr="00046CF6" w:rsidR="00C10DCD">
        <w:rPr>
          <w:rFonts w:ascii="Palatino Linotype" w:hAnsi="Palatino Linotype" w:eastAsia="Calibri" w:cs="Tahoma"/>
          <w:bCs/>
          <w:sz w:val="22"/>
          <w:szCs w:val="22"/>
          <w:lang w:eastAsia="en-US"/>
        </w:rPr>
        <w:t xml:space="preserve"> </w:t>
      </w:r>
      <w:r w:rsidRPr="00046CF6" w:rsidR="00C10DCD">
        <w:rPr>
          <w:rFonts w:ascii="Palatino Linotype" w:hAnsi="Palatino Linotype" w:eastAsia="Calibri" w:cs="Tahoma"/>
          <w:bCs/>
          <w:sz w:val="22"/>
          <w:szCs w:val="22"/>
          <w:lang w:val="es-ES_tradnl" w:eastAsia="en-US"/>
        </w:rPr>
        <w:t xml:space="preserve">al Sujeto Obligado </w:t>
      </w:r>
      <w:r w:rsidRPr="00046CF6" w:rsidR="00C10DCD">
        <w:rPr>
          <w:rFonts w:ascii="Palatino Linotype" w:hAnsi="Palatino Linotype" w:eastAsia="Calibri" w:cs="Tahoma"/>
          <w:bCs/>
          <w:sz w:val="22"/>
          <w:szCs w:val="22"/>
          <w:lang w:eastAsia="en-US"/>
        </w:rPr>
        <w:t xml:space="preserve">a efecto de </w:t>
      </w:r>
      <w:r w:rsidRPr="00046CF6" w:rsidR="00960BFF">
        <w:rPr>
          <w:rFonts w:ascii="Palatino Linotype" w:hAnsi="Palatino Linotype" w:eastAsia="Calibri" w:cs="Tahoma"/>
          <w:bCs/>
          <w:sz w:val="22"/>
          <w:szCs w:val="22"/>
          <w:lang w:eastAsia="en-US"/>
        </w:rPr>
        <w:t>que</w:t>
      </w:r>
      <w:r w:rsidRPr="00046CF6" w:rsidR="00FE37B6">
        <w:rPr>
          <w:rFonts w:ascii="Palatino Linotype" w:hAnsi="Palatino Linotype" w:eastAsia="Calibri" w:cs="Tahoma"/>
          <w:bCs/>
          <w:sz w:val="22"/>
          <w:szCs w:val="22"/>
          <w:lang w:eastAsia="en-US"/>
        </w:rPr>
        <w:t>, previa</w:t>
      </w:r>
      <w:r w:rsidRPr="00046CF6" w:rsidR="00960BFF">
        <w:rPr>
          <w:rFonts w:ascii="Palatino Linotype" w:hAnsi="Palatino Linotype" w:eastAsia="Calibri" w:cs="Tahoma"/>
          <w:bCs/>
          <w:sz w:val="22"/>
          <w:szCs w:val="22"/>
          <w:lang w:eastAsia="en-US"/>
        </w:rPr>
        <w:t xml:space="preserve"> </w:t>
      </w:r>
      <w:r w:rsidRPr="00046CF6" w:rsidR="00FE37B6">
        <w:rPr>
          <w:rFonts w:ascii="Palatino Linotype" w:hAnsi="Palatino Linotype" w:eastAsia="Calibri" w:cs="Tahoma"/>
          <w:bCs/>
          <w:sz w:val="22"/>
          <w:szCs w:val="22"/>
          <w:lang w:eastAsia="en-US"/>
        </w:rPr>
        <w:t xml:space="preserve">búsqueda exhaustiva y razonable, </w:t>
      </w:r>
      <w:r w:rsidRPr="00046CF6" w:rsidR="00C10DCD">
        <w:rPr>
          <w:rFonts w:ascii="Palatino Linotype" w:hAnsi="Palatino Linotype" w:cs="Tahoma"/>
          <w:bCs/>
          <w:iCs/>
          <w:sz w:val="22"/>
          <w:szCs w:val="22"/>
          <w:lang w:val="es-ES_tradnl"/>
        </w:rPr>
        <w:t xml:space="preserve">conceda al Recurrente, vía Sistema de Acceso a la Información Mexiquense (SAIMEX) de ser procedente en versión pública </w:t>
      </w:r>
      <w:r w:rsidRPr="00046CF6" w:rsidR="00960BFF">
        <w:rPr>
          <w:rFonts w:ascii="Palatino Linotype" w:hAnsi="Palatino Linotype" w:cs="Tahoma"/>
          <w:bCs/>
          <w:iCs/>
          <w:sz w:val="22"/>
          <w:szCs w:val="22"/>
          <w:lang w:val="es-ES_tradnl"/>
        </w:rPr>
        <w:t>lo siguiente:</w:t>
      </w:r>
    </w:p>
    <w:p w:rsidRPr="00046CF6" w:rsidR="00960BFF" w:rsidP="00C10DCD" w:rsidRDefault="00960BFF" w14:paraId="2C0DBE41" w14:textId="77777777">
      <w:pPr>
        <w:spacing w:line="360" w:lineRule="auto"/>
        <w:jc w:val="both"/>
        <w:rPr>
          <w:rFonts w:ascii="Palatino Linotype" w:hAnsi="Palatino Linotype" w:cs="Tahoma"/>
          <w:bCs/>
          <w:iCs/>
          <w:sz w:val="22"/>
          <w:szCs w:val="22"/>
          <w:lang w:val="es-ES_tradnl"/>
        </w:rPr>
      </w:pPr>
    </w:p>
    <w:p w:rsidRPr="00046CF6" w:rsidR="008E0E44" w:rsidP="008E0E44" w:rsidRDefault="008E0E44" w14:paraId="2648997C" w14:textId="77777777">
      <w:pPr>
        <w:pStyle w:val="Prrafodelista"/>
        <w:numPr>
          <w:ilvl w:val="0"/>
          <w:numId w:val="40"/>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La documentación relacionada con las obras que se muestran en el Segundo Informe de los primeros 100 días de Resultados de la gobernanza del Ayuntamiento de Amecameca 2019-2021, que se enlistan a continuación:</w:t>
      </w:r>
    </w:p>
    <w:p w:rsidRPr="00046CF6" w:rsidR="008E0E44" w:rsidP="008E0E44" w:rsidRDefault="008E0E44" w14:paraId="4A34E3AB" w14:textId="77777777">
      <w:pPr>
        <w:pStyle w:val="Prrafodelista"/>
        <w:numPr>
          <w:ilvl w:val="1"/>
          <w:numId w:val="40"/>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Cambio de 1000 metros lineales de la red hidráulica del ramal principal Salto del Agua y calle Abasolo.</w:t>
      </w:r>
    </w:p>
    <w:p w:rsidRPr="00046CF6" w:rsidR="008E0E44" w:rsidP="008E0E44" w:rsidRDefault="008E0E44" w14:paraId="6A0EE4BF" w14:textId="77777777">
      <w:pPr>
        <w:pStyle w:val="Prrafodelista"/>
        <w:numPr>
          <w:ilvl w:val="1"/>
          <w:numId w:val="40"/>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Construcción de caja de agua en la cascada del Salto del Agua.</w:t>
      </w:r>
    </w:p>
    <w:p w:rsidRPr="00046CF6" w:rsidR="008E0E44" w:rsidP="008E0E44" w:rsidRDefault="008E0E44" w14:paraId="586A541E" w14:textId="77777777">
      <w:pPr>
        <w:pStyle w:val="Prrafodelista"/>
        <w:numPr>
          <w:ilvl w:val="1"/>
          <w:numId w:val="40"/>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Cambio de red hidráulica y drenaje en calle Ocampo.</w:t>
      </w:r>
    </w:p>
    <w:p w:rsidRPr="00046CF6" w:rsidR="008E0E44" w:rsidP="008E0E44" w:rsidRDefault="008E0E44" w14:paraId="0229EFD9" w14:textId="77777777">
      <w:pPr>
        <w:pStyle w:val="Prrafodelista"/>
        <w:numPr>
          <w:ilvl w:val="1"/>
          <w:numId w:val="40"/>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Construcción de drenaje en calle prolongación Madero.</w:t>
      </w:r>
    </w:p>
    <w:p w:rsidRPr="00046CF6" w:rsidR="008E0E44" w:rsidP="008E0E44" w:rsidRDefault="008E0E44" w14:paraId="1DE30F5B" w14:textId="77777777">
      <w:pPr>
        <w:pStyle w:val="Prrafodelista"/>
        <w:numPr>
          <w:ilvl w:val="1"/>
          <w:numId w:val="40"/>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 xml:space="preserve">Recuperación de la Cascada Salto del Agua, Cabecera Municipal </w:t>
      </w:r>
    </w:p>
    <w:p w:rsidRPr="00046CF6" w:rsidR="008E0E44" w:rsidP="008E0E44" w:rsidRDefault="008E0E44" w14:paraId="2AD0E064" w14:textId="77777777">
      <w:pPr>
        <w:spacing w:line="360" w:lineRule="auto"/>
        <w:jc w:val="both"/>
        <w:rPr>
          <w:rFonts w:ascii="Palatino Linotype" w:hAnsi="Palatino Linotype" w:cs="Tahoma"/>
          <w:bCs/>
          <w:iCs/>
          <w:szCs w:val="22"/>
          <w:lang w:val="es-ES_tradnl"/>
        </w:rPr>
      </w:pPr>
    </w:p>
    <w:p w:rsidRPr="00046CF6" w:rsidR="008E0E44" w:rsidP="008E0E44" w:rsidRDefault="008E0E44" w14:paraId="2A3D2E00" w14:textId="77777777">
      <w:pPr>
        <w:pStyle w:val="Prrafodelista"/>
        <w:numPr>
          <w:ilvl w:val="0"/>
          <w:numId w:val="40"/>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Respecto la Limpieza y mantenimiento del Serpentín Salto del Agua que se observa en la foja 8 del Segundo Informe de los primeros 100 días de Resultados de la gobernanza del Ayuntamiento de Amecameca 2019-2021 lo siguiente:</w:t>
      </w:r>
    </w:p>
    <w:p w:rsidRPr="00046CF6" w:rsidR="008E0E44" w:rsidP="008E0E44" w:rsidRDefault="008E0E44" w14:paraId="081A8F65" w14:textId="77777777">
      <w:pPr>
        <w:pStyle w:val="Prrafodelista"/>
        <w:numPr>
          <w:ilvl w:val="1"/>
          <w:numId w:val="42"/>
        </w:numPr>
        <w:spacing w:line="360" w:lineRule="auto"/>
        <w:ind w:left="851"/>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Tiempo que duro</w:t>
      </w:r>
      <w:r w:rsidRPr="00046CF6" w:rsidR="00AF6643">
        <w:rPr>
          <w:rFonts w:ascii="Palatino Linotype" w:hAnsi="Palatino Linotype" w:cs="Tahoma"/>
          <w:bCs/>
          <w:iCs/>
          <w:szCs w:val="22"/>
          <w:lang w:val="es-ES_tradnl"/>
        </w:rPr>
        <w:t>.</w:t>
      </w:r>
    </w:p>
    <w:p w:rsidRPr="00046CF6" w:rsidR="008E0E44" w:rsidP="008E0E44" w:rsidRDefault="008E0E44" w14:paraId="7DFBBD8D" w14:textId="77777777">
      <w:pPr>
        <w:pStyle w:val="Prrafodelista"/>
        <w:numPr>
          <w:ilvl w:val="1"/>
          <w:numId w:val="42"/>
        </w:numPr>
        <w:spacing w:line="360" w:lineRule="auto"/>
        <w:ind w:left="851"/>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 xml:space="preserve">Para el caso de que dicha actividad haya sido realizada por el propio Sujeto Obligado </w:t>
      </w:r>
    </w:p>
    <w:p w:rsidRPr="00046CF6" w:rsidR="008E0E44" w:rsidP="00456202" w:rsidRDefault="008E0E44" w14:paraId="3DA3BC57" w14:textId="77777777">
      <w:pPr>
        <w:pStyle w:val="Prrafodelista"/>
        <w:numPr>
          <w:ilvl w:val="0"/>
          <w:numId w:val="43"/>
        </w:numPr>
        <w:spacing w:line="360" w:lineRule="auto"/>
        <w:ind w:left="1134"/>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Servidores Públicos que la realizaron, así como sus remuneraciones de la segunda quincena de octubre de dos mil veintiuno.</w:t>
      </w:r>
    </w:p>
    <w:p w:rsidRPr="00046CF6" w:rsidR="008E0E44" w:rsidP="00456202" w:rsidRDefault="008E0E44" w14:paraId="4D7D21A8" w14:textId="77777777">
      <w:pPr>
        <w:pStyle w:val="Prrafodelista"/>
        <w:numPr>
          <w:ilvl w:val="0"/>
          <w:numId w:val="43"/>
        </w:numPr>
        <w:spacing w:line="360" w:lineRule="auto"/>
        <w:ind w:left="1134"/>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Tipo de maquinaria que se utilizó, facturas de gasolina y aceite que gasto, así como su depreciación.</w:t>
      </w:r>
    </w:p>
    <w:p w:rsidRPr="00046CF6" w:rsidR="008E0E44" w:rsidP="00456202" w:rsidRDefault="008E0E44" w14:paraId="548111E2" w14:textId="77777777">
      <w:pPr>
        <w:pStyle w:val="Prrafodelista"/>
        <w:numPr>
          <w:ilvl w:val="0"/>
          <w:numId w:val="43"/>
        </w:numPr>
        <w:spacing w:line="360" w:lineRule="auto"/>
        <w:ind w:left="1134"/>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Nombre del operador de la maquinaria, así como los documentos que demuestren su experiencia.</w:t>
      </w:r>
    </w:p>
    <w:p w:rsidRPr="00046CF6" w:rsidR="008E0E44" w:rsidP="008E0E44" w:rsidRDefault="008E0E44" w14:paraId="7697DB7F" w14:textId="77777777">
      <w:pPr>
        <w:pStyle w:val="Prrafodelista"/>
        <w:numPr>
          <w:ilvl w:val="1"/>
          <w:numId w:val="42"/>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Para el caso de que dicha actividad haya sido contratada por el Sujeto Obligado.</w:t>
      </w:r>
    </w:p>
    <w:p w:rsidRPr="00046CF6" w:rsidR="008E0E44" w:rsidP="00456202" w:rsidRDefault="008E0E44" w14:paraId="3ACC9385" w14:textId="77777777">
      <w:pPr>
        <w:pStyle w:val="Prrafodelista"/>
        <w:numPr>
          <w:ilvl w:val="0"/>
          <w:numId w:val="48"/>
        </w:numPr>
        <w:spacing w:line="360" w:lineRule="auto"/>
        <w:ind w:left="1134"/>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lastRenderedPageBreak/>
        <w:t>Costo, temporalidad de contratación, nombre de la persona física o moral contratada.</w:t>
      </w:r>
    </w:p>
    <w:p w:rsidRPr="00046CF6" w:rsidR="008E0E44" w:rsidP="008E0E44" w:rsidRDefault="008E0E44" w14:paraId="55441CDF" w14:textId="77777777">
      <w:pPr>
        <w:spacing w:line="360" w:lineRule="auto"/>
        <w:jc w:val="both"/>
        <w:rPr>
          <w:rFonts w:ascii="Palatino Linotype" w:hAnsi="Palatino Linotype" w:cs="Tahoma"/>
          <w:bCs/>
          <w:iCs/>
          <w:sz w:val="22"/>
          <w:szCs w:val="22"/>
          <w:lang w:val="es-ES_tradnl"/>
        </w:rPr>
      </w:pPr>
    </w:p>
    <w:p w:rsidRPr="00046CF6" w:rsidR="008E0E44" w:rsidP="008E0E44" w:rsidRDefault="008E0E44" w14:paraId="311482C3" w14:textId="77777777">
      <w:pPr>
        <w:pStyle w:val="Prrafodelista"/>
        <w:numPr>
          <w:ilvl w:val="0"/>
          <w:numId w:val="40"/>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De la Obra denominada Sendero Seguro, Cabecera Municipal lo siguiente:</w:t>
      </w:r>
    </w:p>
    <w:p w:rsidRPr="00046CF6" w:rsidR="008E0E44" w:rsidP="008E0E44" w:rsidRDefault="008E0E44" w14:paraId="7AE92DF4" w14:textId="608DE9F7">
      <w:pPr>
        <w:pStyle w:val="Prrafodelista"/>
        <w:numPr>
          <w:ilvl w:val="1"/>
          <w:numId w:val="44"/>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 xml:space="preserve">La información enviada en respuesta en una versión pública </w:t>
      </w:r>
      <w:r w:rsidRPr="00046CF6" w:rsidR="00FE37B6">
        <w:rPr>
          <w:rFonts w:ascii="Palatino Linotype" w:hAnsi="Palatino Linotype" w:cs="Tahoma"/>
          <w:bCs/>
          <w:iCs/>
          <w:szCs w:val="22"/>
          <w:lang w:val="es-ES_tradnl"/>
        </w:rPr>
        <w:t xml:space="preserve">correcta </w:t>
      </w:r>
      <w:r w:rsidRPr="00046CF6">
        <w:rPr>
          <w:rFonts w:ascii="Palatino Linotype" w:hAnsi="Palatino Linotype" w:cs="Tahoma"/>
          <w:bCs/>
          <w:iCs/>
          <w:szCs w:val="22"/>
          <w:lang w:val="es-ES_tradnl"/>
        </w:rPr>
        <w:t xml:space="preserve">en términos del considerando </w:t>
      </w:r>
      <w:r w:rsidRPr="00046CF6">
        <w:rPr>
          <w:rFonts w:ascii="Palatino Linotype" w:hAnsi="Palatino Linotype" w:cs="Tahoma"/>
          <w:b/>
          <w:bCs/>
          <w:iCs/>
          <w:szCs w:val="22"/>
          <w:lang w:val="es-ES_tradnl"/>
        </w:rPr>
        <w:t>QUINTO</w:t>
      </w:r>
      <w:r w:rsidRPr="00046CF6">
        <w:rPr>
          <w:rFonts w:ascii="Palatino Linotype" w:hAnsi="Palatino Linotype" w:cs="Tahoma"/>
          <w:bCs/>
          <w:iCs/>
          <w:szCs w:val="22"/>
          <w:lang w:val="es-ES_tradnl"/>
        </w:rPr>
        <w:t xml:space="preserve">. </w:t>
      </w:r>
    </w:p>
    <w:p w:rsidRPr="00046CF6" w:rsidR="008E0E44" w:rsidP="008E0E44" w:rsidRDefault="008E0E44" w14:paraId="5E94F5E8" w14:textId="77777777">
      <w:pPr>
        <w:pStyle w:val="Prrafodelista"/>
        <w:numPr>
          <w:ilvl w:val="1"/>
          <w:numId w:val="44"/>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 xml:space="preserve">Acta entrega-recepción </w:t>
      </w:r>
    </w:p>
    <w:p w:rsidRPr="00046CF6" w:rsidR="008E0E44" w:rsidP="008E0E44" w:rsidRDefault="008E0E44" w14:paraId="13AAA052" w14:textId="77777777">
      <w:pPr>
        <w:pStyle w:val="Prrafodelista"/>
        <w:numPr>
          <w:ilvl w:val="1"/>
          <w:numId w:val="44"/>
        </w:numPr>
        <w:spacing w:line="360" w:lineRule="auto"/>
        <w:jc w:val="both"/>
        <w:rPr>
          <w:rFonts w:ascii="Palatino Linotype" w:hAnsi="Palatino Linotype" w:cs="Tahoma"/>
          <w:bCs/>
          <w:iCs/>
          <w:szCs w:val="22"/>
          <w:lang w:val="es-ES_tradnl"/>
        </w:rPr>
      </w:pPr>
      <w:r w:rsidRPr="00046CF6">
        <w:rPr>
          <w:rFonts w:ascii="Palatino Linotype" w:hAnsi="Palatino Linotype" w:cs="Tahoma"/>
          <w:bCs/>
          <w:iCs/>
          <w:szCs w:val="22"/>
          <w:lang w:val="es-ES_tradnl"/>
        </w:rPr>
        <w:t>Nombre del servidor público que autorizó la excavación del lado norte de toda la longitud del andador para colocar manguera.</w:t>
      </w:r>
    </w:p>
    <w:p w:rsidRPr="00046CF6" w:rsidR="008E0E44" w:rsidP="008E0E44" w:rsidRDefault="008E0E44" w14:paraId="13D537DE" w14:textId="77777777">
      <w:pPr>
        <w:tabs>
          <w:tab w:val="left" w:pos="2990"/>
        </w:tabs>
        <w:spacing w:line="360" w:lineRule="auto"/>
        <w:jc w:val="both"/>
        <w:rPr>
          <w:rFonts w:ascii="Palatino Linotype" w:hAnsi="Palatino Linotype" w:cs="Tahoma"/>
          <w:sz w:val="22"/>
          <w:szCs w:val="22"/>
          <w:lang w:val="es-ES"/>
        </w:rPr>
      </w:pPr>
    </w:p>
    <w:p w:rsidRPr="00046CF6" w:rsidR="008E0E44" w:rsidP="008E0E44" w:rsidRDefault="008E0E44" w14:paraId="75CCFD76" w14:textId="77777777">
      <w:pPr>
        <w:pStyle w:val="Prrafodelista"/>
        <w:numPr>
          <w:ilvl w:val="0"/>
          <w:numId w:val="40"/>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De la construcción de 150 cisternas en casas habitación y planteles educativos en la cabecera municipal y sus delegaciones lo siguiente:</w:t>
      </w:r>
    </w:p>
    <w:p w:rsidRPr="00046CF6" w:rsidR="008E0E44" w:rsidP="008E0E44" w:rsidRDefault="008E0E44" w14:paraId="54249273" w14:textId="3AF266F3">
      <w:pPr>
        <w:pStyle w:val="Prrafodelista"/>
        <w:numPr>
          <w:ilvl w:val="1"/>
          <w:numId w:val="45"/>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 xml:space="preserve">La información enviada en respuesta legible y en una versión pública </w:t>
      </w:r>
      <w:r w:rsidRPr="00046CF6" w:rsidR="001540BF">
        <w:rPr>
          <w:rFonts w:ascii="Palatino Linotype" w:hAnsi="Palatino Linotype" w:cs="Tahoma"/>
          <w:szCs w:val="22"/>
          <w:lang w:val="es-ES"/>
        </w:rPr>
        <w:t xml:space="preserve">correcta </w:t>
      </w:r>
      <w:r w:rsidRPr="00046CF6">
        <w:rPr>
          <w:rFonts w:ascii="Palatino Linotype" w:hAnsi="Palatino Linotype" w:cs="Tahoma"/>
          <w:szCs w:val="22"/>
          <w:lang w:val="es-ES"/>
        </w:rPr>
        <w:t xml:space="preserve">en términos del considerando </w:t>
      </w:r>
      <w:r w:rsidRPr="00046CF6">
        <w:rPr>
          <w:rFonts w:ascii="Palatino Linotype" w:hAnsi="Palatino Linotype" w:cs="Tahoma"/>
          <w:bCs/>
          <w:szCs w:val="22"/>
          <w:lang w:val="es-ES"/>
        </w:rPr>
        <w:t>QUINTO</w:t>
      </w:r>
      <w:r w:rsidRPr="00046CF6">
        <w:rPr>
          <w:rFonts w:ascii="Palatino Linotype" w:hAnsi="Palatino Linotype" w:cs="Tahoma"/>
          <w:szCs w:val="22"/>
          <w:lang w:val="es-ES"/>
        </w:rPr>
        <w:t xml:space="preserve">. </w:t>
      </w:r>
    </w:p>
    <w:p w:rsidRPr="00046CF6" w:rsidR="008E0E44" w:rsidP="008E0E44" w:rsidRDefault="001540BF" w14:paraId="1A1325EA" w14:textId="5AC2AD39">
      <w:pPr>
        <w:pStyle w:val="Prrafodelista"/>
        <w:numPr>
          <w:ilvl w:val="1"/>
          <w:numId w:val="45"/>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 xml:space="preserve">Padrón de </w:t>
      </w:r>
      <w:r w:rsidRPr="00046CF6" w:rsidR="008E0E44">
        <w:rPr>
          <w:rFonts w:ascii="Palatino Linotype" w:hAnsi="Palatino Linotype" w:cs="Tahoma"/>
          <w:szCs w:val="22"/>
          <w:lang w:val="es-ES"/>
        </w:rPr>
        <w:t>Beneficiarios.</w:t>
      </w:r>
    </w:p>
    <w:p w:rsidRPr="00046CF6" w:rsidR="008E0E44" w:rsidP="008E0E44" w:rsidRDefault="008E0E44" w14:paraId="6BA23734" w14:textId="77777777">
      <w:pPr>
        <w:pStyle w:val="Prrafodelista"/>
        <w:numPr>
          <w:ilvl w:val="1"/>
          <w:numId w:val="45"/>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Nombre y ubicación de los planteles educativos donde se realizaron.</w:t>
      </w:r>
    </w:p>
    <w:p w:rsidRPr="00046CF6" w:rsidR="008E0E44" w:rsidP="008E0E44" w:rsidRDefault="008E0E44" w14:paraId="492CC4BE" w14:textId="77777777">
      <w:pPr>
        <w:tabs>
          <w:tab w:val="left" w:pos="2990"/>
        </w:tabs>
        <w:spacing w:line="360" w:lineRule="auto"/>
        <w:jc w:val="both"/>
        <w:rPr>
          <w:rFonts w:ascii="Palatino Linotype" w:hAnsi="Palatino Linotype" w:cs="Tahoma"/>
          <w:sz w:val="22"/>
          <w:szCs w:val="22"/>
          <w:lang w:val="es-ES"/>
        </w:rPr>
      </w:pPr>
    </w:p>
    <w:p w:rsidRPr="00046CF6" w:rsidR="008E0E44" w:rsidP="008E0E44" w:rsidRDefault="008E0E44" w14:paraId="55849ACB" w14:textId="77777777">
      <w:pPr>
        <w:pStyle w:val="Prrafodelista"/>
        <w:numPr>
          <w:ilvl w:val="0"/>
          <w:numId w:val="40"/>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 xml:space="preserve">De la rehabilitación y modernización de las instalaciones del Sistema Municipal para el desarrollo Integral de la Familia de Amecameca lo siguiente: </w:t>
      </w:r>
    </w:p>
    <w:p w:rsidRPr="00046CF6" w:rsidR="008E0E44" w:rsidP="008E0E44" w:rsidRDefault="008E0E44" w14:paraId="5B333B8E" w14:textId="77777777">
      <w:pPr>
        <w:pStyle w:val="Prrafodelista"/>
        <w:numPr>
          <w:ilvl w:val="1"/>
          <w:numId w:val="47"/>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 xml:space="preserve">Contrato. </w:t>
      </w:r>
    </w:p>
    <w:p w:rsidRPr="00046CF6" w:rsidR="008E0E44" w:rsidP="008E0E44" w:rsidRDefault="008E0E44" w14:paraId="5780A04F" w14:textId="77777777">
      <w:pPr>
        <w:pStyle w:val="Prrafodelista"/>
        <w:numPr>
          <w:ilvl w:val="1"/>
          <w:numId w:val="47"/>
        </w:numPr>
        <w:tabs>
          <w:tab w:val="left" w:pos="2990"/>
        </w:tabs>
        <w:spacing w:line="360" w:lineRule="auto"/>
        <w:jc w:val="both"/>
        <w:rPr>
          <w:rFonts w:ascii="Palatino Linotype" w:hAnsi="Palatino Linotype" w:cs="Tahoma"/>
          <w:szCs w:val="22"/>
          <w:lang w:val="es-ES"/>
        </w:rPr>
      </w:pPr>
      <w:r w:rsidRPr="00046CF6">
        <w:rPr>
          <w:rFonts w:ascii="Palatino Linotype" w:hAnsi="Palatino Linotype" w:cs="Tahoma"/>
          <w:szCs w:val="22"/>
          <w:lang w:val="es-ES"/>
        </w:rPr>
        <w:t>Los documentos en donde conste que las obras se realizaron.</w:t>
      </w:r>
    </w:p>
    <w:p w:rsidRPr="00046CF6" w:rsidR="008E0E44" w:rsidP="008E0E44" w:rsidRDefault="008E0E44" w14:paraId="7C92DBD9" w14:textId="77777777">
      <w:pPr>
        <w:tabs>
          <w:tab w:val="left" w:pos="2990"/>
        </w:tabs>
        <w:spacing w:line="360" w:lineRule="auto"/>
        <w:jc w:val="both"/>
        <w:rPr>
          <w:rFonts w:ascii="Palatino Linotype" w:hAnsi="Palatino Linotype" w:cs="Tahoma"/>
          <w:sz w:val="22"/>
          <w:szCs w:val="22"/>
          <w:lang w:val="es-ES"/>
        </w:rPr>
      </w:pPr>
    </w:p>
    <w:p w:rsidRPr="00046CF6" w:rsidR="008E0E44" w:rsidP="008E0E44" w:rsidRDefault="008E0E44" w14:paraId="29091C47" w14:textId="77777777">
      <w:pPr>
        <w:tabs>
          <w:tab w:val="left" w:pos="2990"/>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confidenciales, de acuerdo con los artículos 49, fracciones II y VIII, 143, fracción I y 149 de la Ley de Transparencia y Acceso a la Información Pública del Estado de México y Municipios.</w:t>
      </w:r>
    </w:p>
    <w:p w:rsidRPr="00046CF6" w:rsidR="008E0E44" w:rsidP="008E0E44" w:rsidRDefault="008E0E44" w14:paraId="5D8EA0CA" w14:textId="77777777">
      <w:pPr>
        <w:tabs>
          <w:tab w:val="left" w:pos="2990"/>
        </w:tabs>
        <w:spacing w:line="360" w:lineRule="auto"/>
        <w:jc w:val="both"/>
        <w:rPr>
          <w:rFonts w:ascii="Palatino Linotype" w:hAnsi="Palatino Linotype" w:cs="Tahoma"/>
          <w:sz w:val="22"/>
          <w:szCs w:val="22"/>
          <w:lang w:val="es-ES"/>
        </w:rPr>
      </w:pPr>
    </w:p>
    <w:p w:rsidRPr="00046CF6" w:rsidR="008E0E44" w:rsidP="008E0E44" w:rsidRDefault="008E0E44" w14:paraId="43BB4CC9" w14:textId="77777777">
      <w:pPr>
        <w:tabs>
          <w:tab w:val="left" w:pos="2990"/>
        </w:tabs>
        <w:spacing w:line="360" w:lineRule="auto"/>
        <w:jc w:val="both"/>
        <w:rPr>
          <w:rFonts w:ascii="Palatino Linotype" w:hAnsi="Palatino Linotype" w:cs="Tahoma"/>
          <w:sz w:val="22"/>
          <w:szCs w:val="22"/>
          <w:lang w:val="es-ES"/>
        </w:rPr>
      </w:pPr>
      <w:r w:rsidRPr="00046CF6">
        <w:rPr>
          <w:rFonts w:ascii="Palatino Linotype" w:hAnsi="Palatino Linotype" w:cs="Tahoma"/>
          <w:sz w:val="22"/>
          <w:szCs w:val="22"/>
          <w:lang w:val="es-ES"/>
        </w:rPr>
        <w:t>Para el caso de que en sus archivos no obre información respecto el punto 3.3 deberá hacerlo del conocimiento del Recurrente de manera precisa y clara.</w:t>
      </w:r>
    </w:p>
    <w:p w:rsidRPr="00046CF6" w:rsidR="008E0E44" w:rsidP="008E0E44" w:rsidRDefault="008E0E44" w14:paraId="037D87FA" w14:textId="77777777">
      <w:pPr>
        <w:tabs>
          <w:tab w:val="left" w:pos="2990"/>
        </w:tabs>
        <w:spacing w:line="360" w:lineRule="auto"/>
        <w:jc w:val="both"/>
        <w:rPr>
          <w:rFonts w:ascii="Palatino Linotype" w:hAnsi="Palatino Linotype" w:cs="Tahoma"/>
          <w:sz w:val="22"/>
          <w:szCs w:val="22"/>
          <w:lang w:val="es-ES"/>
        </w:rPr>
      </w:pPr>
    </w:p>
    <w:p w:rsidRPr="00046CF6" w:rsidR="008E0E44" w:rsidP="008E0E44" w:rsidRDefault="008E0E44" w14:paraId="01D623D8" w14:textId="77777777">
      <w:pPr>
        <w:spacing w:line="360" w:lineRule="auto"/>
        <w:jc w:val="both"/>
        <w:rPr>
          <w:rFonts w:ascii="Palatino Linotype" w:hAnsi="Palatino Linotype" w:eastAsia="Calibri" w:cs="Tahoma"/>
          <w:iCs/>
          <w:sz w:val="22"/>
          <w:szCs w:val="22"/>
          <w:lang w:val="es-ES" w:eastAsia="es-ES_tradnl"/>
        </w:rPr>
      </w:pPr>
      <w:r w:rsidRPr="00046CF6">
        <w:rPr>
          <w:rFonts w:ascii="Palatino Linotype" w:hAnsi="Palatino Linotype" w:eastAsia="Calibri" w:cs="Tahoma"/>
          <w:iCs/>
          <w:sz w:val="22"/>
          <w:szCs w:val="22"/>
          <w:lang w:val="es-ES" w:eastAsia="es-ES_tradnl"/>
        </w:rPr>
        <w:t xml:space="preserve">De no encontrarse la información que se ordena entregar respecto a los puntos 1.1 y 1.2, deberá entregarse acuerdo de inexistencia del Comité de Transparencia, en términos del artículo 19, párrafo tercero y 169 de la Ley de Transparencia y Acceso a la Información Pública del Estado de México y Municipios, de conformidad con el considerando </w:t>
      </w:r>
      <w:r w:rsidRPr="00046CF6">
        <w:rPr>
          <w:rFonts w:ascii="Palatino Linotype" w:hAnsi="Palatino Linotype" w:eastAsia="Calibri" w:cs="Tahoma"/>
          <w:b/>
          <w:iCs/>
          <w:sz w:val="22"/>
          <w:szCs w:val="22"/>
          <w:lang w:val="es-ES" w:eastAsia="es-ES_tradnl"/>
        </w:rPr>
        <w:t>QUINTO</w:t>
      </w:r>
      <w:r w:rsidRPr="00046CF6">
        <w:rPr>
          <w:rFonts w:ascii="Palatino Linotype" w:hAnsi="Palatino Linotype" w:eastAsia="Calibri" w:cs="Tahoma"/>
          <w:iCs/>
          <w:sz w:val="22"/>
          <w:szCs w:val="22"/>
          <w:lang w:val="es-ES" w:eastAsia="es-ES_tradnl"/>
        </w:rPr>
        <w:t xml:space="preserve"> de la presente resolución.</w:t>
      </w:r>
    </w:p>
    <w:p w:rsidRPr="00046CF6" w:rsidR="008E0E44" w:rsidP="008E0E44" w:rsidRDefault="008E0E44" w14:paraId="0F29B46B" w14:textId="77777777">
      <w:pPr>
        <w:tabs>
          <w:tab w:val="left" w:pos="2990"/>
        </w:tabs>
        <w:spacing w:line="360" w:lineRule="auto"/>
        <w:jc w:val="both"/>
        <w:rPr>
          <w:rFonts w:ascii="Palatino Linotype" w:hAnsi="Palatino Linotype" w:cs="Tahoma"/>
          <w:sz w:val="22"/>
          <w:szCs w:val="22"/>
          <w:lang w:val="es-ES"/>
        </w:rPr>
      </w:pPr>
    </w:p>
    <w:p w:rsidRPr="00046CF6" w:rsidR="00C10DCD" w:rsidP="00C10DCD" w:rsidRDefault="008E0E44" w14:paraId="4DFB2106" w14:textId="77777777">
      <w:pPr>
        <w:spacing w:line="360" w:lineRule="auto"/>
        <w:ind w:right="-93"/>
        <w:jc w:val="both"/>
        <w:rPr>
          <w:rFonts w:ascii="Palatino Linotype" w:hAnsi="Palatino Linotype" w:cs="Tahoma"/>
          <w:i/>
          <w:sz w:val="22"/>
          <w:szCs w:val="22"/>
        </w:rPr>
      </w:pPr>
      <w:r w:rsidRPr="00046CF6">
        <w:rPr>
          <w:rFonts w:ascii="Palatino Linotype" w:hAnsi="Palatino Linotype" w:cs="Tahoma"/>
          <w:b/>
          <w:sz w:val="22"/>
          <w:szCs w:val="22"/>
        </w:rPr>
        <w:t>SEXTO</w:t>
      </w:r>
      <w:r w:rsidRPr="00046CF6" w:rsidR="00C10DCD">
        <w:rPr>
          <w:rFonts w:ascii="Palatino Linotype" w:hAnsi="Palatino Linotype" w:cs="Tahoma"/>
          <w:b/>
          <w:sz w:val="22"/>
          <w:szCs w:val="22"/>
        </w:rPr>
        <w:t xml:space="preserve">. NOTIFÍQUESE </w:t>
      </w:r>
      <w:r w:rsidRPr="00046CF6" w:rsidR="00C10DCD">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046CF6" w:rsidR="00C10DCD" w:rsidP="00C10DCD" w:rsidRDefault="00C10DCD" w14:paraId="362EBDD8" w14:textId="77777777">
      <w:pPr>
        <w:spacing w:line="360" w:lineRule="auto"/>
        <w:jc w:val="both"/>
        <w:rPr>
          <w:rFonts w:ascii="Palatino Linotype" w:hAnsi="Palatino Linotype" w:eastAsia="Calibri" w:cs="Tahoma"/>
          <w:sz w:val="22"/>
          <w:szCs w:val="22"/>
          <w:lang w:eastAsia="es-MX"/>
        </w:rPr>
      </w:pPr>
    </w:p>
    <w:p w:rsidRPr="00046CF6" w:rsidR="00C10DCD" w:rsidP="00C10DCD" w:rsidRDefault="00C10DCD" w14:paraId="3A35D911" w14:textId="77777777">
      <w:pPr>
        <w:spacing w:line="360" w:lineRule="auto"/>
        <w:jc w:val="both"/>
        <w:rPr>
          <w:rFonts w:ascii="Palatino Linotype" w:hAnsi="Palatino Linotype" w:cs="Arial"/>
          <w:b/>
          <w:sz w:val="22"/>
          <w:szCs w:val="22"/>
        </w:rPr>
      </w:pPr>
      <w:r w:rsidRPr="00046CF6">
        <w:rPr>
          <w:rFonts w:ascii="Palatino Linotype" w:hAnsi="Palatino Linotype" w:cs="Arial"/>
          <w:bCs/>
          <w:sz w:val="22"/>
          <w:szCs w:val="22"/>
        </w:rPr>
        <w:t xml:space="preserve">De conformidad con el artículo 198 de la Ley de Transparencia y Acceso a la Información Pública del Estado de México y Municipios, de considerarlo procedente, el Sujeto Obligado de manera fundada y motivada, </w:t>
      </w:r>
      <w:r w:rsidRPr="00046CF6">
        <w:rPr>
          <w:rFonts w:ascii="Palatino Linotype" w:hAnsi="Palatino Linotype" w:cs="Arial"/>
          <w:b/>
          <w:sz w:val="22"/>
          <w:szCs w:val="22"/>
        </w:rPr>
        <w:t>podrá solicitar una ampliación de plazo para el cumplimiento de la presente Resolución.</w:t>
      </w:r>
    </w:p>
    <w:p w:rsidRPr="00046CF6" w:rsidR="00C10DCD" w:rsidP="00C10DCD" w:rsidRDefault="00C10DCD" w14:paraId="3ED53399" w14:textId="77777777">
      <w:pPr>
        <w:spacing w:line="360" w:lineRule="auto"/>
        <w:jc w:val="both"/>
        <w:rPr>
          <w:rFonts w:ascii="Palatino Linotype" w:hAnsi="Palatino Linotype" w:eastAsia="Calibri" w:cs="Tahoma"/>
          <w:sz w:val="22"/>
          <w:szCs w:val="22"/>
          <w:lang w:eastAsia="es-MX"/>
        </w:rPr>
      </w:pPr>
    </w:p>
    <w:p w:rsidRPr="00046CF6" w:rsidR="00955C2D" w:rsidP="00955C2D" w:rsidRDefault="008E0E44" w14:paraId="142946EE" w14:textId="77777777">
      <w:pPr>
        <w:spacing w:line="360" w:lineRule="auto"/>
        <w:contextualSpacing/>
        <w:jc w:val="both"/>
        <w:rPr>
          <w:rFonts w:ascii="Palatino Linotype" w:hAnsi="Palatino Linotype" w:cs="Tahoma"/>
          <w:sz w:val="22"/>
          <w:szCs w:val="22"/>
        </w:rPr>
      </w:pPr>
      <w:r w:rsidRPr="00046CF6">
        <w:rPr>
          <w:rFonts w:ascii="Palatino Linotype" w:hAnsi="Palatino Linotype" w:eastAsia="Calibri" w:cs="Tahoma"/>
          <w:b/>
          <w:sz w:val="22"/>
          <w:szCs w:val="22"/>
          <w:lang w:eastAsia="es-MX"/>
        </w:rPr>
        <w:t>SÉPTIMO</w:t>
      </w:r>
      <w:r w:rsidRPr="00046CF6" w:rsidR="00C10DCD">
        <w:rPr>
          <w:rFonts w:ascii="Palatino Linotype" w:hAnsi="Palatino Linotype" w:eastAsia="Calibri" w:cs="Tahoma"/>
          <w:b/>
          <w:bCs/>
          <w:sz w:val="22"/>
          <w:szCs w:val="22"/>
          <w:lang w:eastAsia="en-US"/>
        </w:rPr>
        <w:t xml:space="preserve">. </w:t>
      </w:r>
      <w:r w:rsidRPr="00046CF6" w:rsidR="00C10DCD">
        <w:rPr>
          <w:rFonts w:ascii="Palatino Linotype" w:hAnsi="Palatino Linotype" w:cs="Tahoma"/>
          <w:b/>
          <w:sz w:val="22"/>
          <w:szCs w:val="22"/>
        </w:rPr>
        <w:t>NOTIFÍQUESE</w:t>
      </w:r>
      <w:r w:rsidRPr="00046CF6" w:rsidR="00C10DCD">
        <w:rPr>
          <w:rFonts w:ascii="Palatino Linotype" w:hAnsi="Palatino Linotype" w:cs="Tahoma"/>
          <w:sz w:val="22"/>
          <w:szCs w:val="22"/>
        </w:rPr>
        <w:t xml:space="preserve"> al Recurrente la presente Resolución a través del Sistema de Acceso a la Información Mexiquense (SAIMEX), asimismo, se hace de su conocimiento que de conformidad con lo establecido en el artículo 196 de la Ley de Transparencia y Acceso a la </w:t>
      </w:r>
      <w:r w:rsidRPr="00046CF6" w:rsidR="00C10DCD">
        <w:rPr>
          <w:rFonts w:ascii="Palatino Linotype" w:hAnsi="Palatino Linotype" w:cs="Tahoma"/>
          <w:sz w:val="22"/>
          <w:szCs w:val="22"/>
        </w:rPr>
        <w:lastRenderedPageBreak/>
        <w:t>Información Pública del Estado de México y Municipios podrá promover el Juicio de Amparo en los té</w:t>
      </w:r>
      <w:r w:rsidRPr="00046CF6" w:rsidR="00C67EEB">
        <w:rPr>
          <w:rFonts w:ascii="Palatino Linotype" w:hAnsi="Palatino Linotype" w:cs="Tahoma"/>
          <w:sz w:val="22"/>
          <w:szCs w:val="22"/>
        </w:rPr>
        <w:t>rminos de las leyes aplicables</w:t>
      </w:r>
      <w:r w:rsidRPr="00046CF6" w:rsidR="00955C2D">
        <w:rPr>
          <w:rFonts w:ascii="Palatino Linotype" w:hAnsi="Palatino Linotype" w:cs="Tahoma"/>
          <w:sz w:val="22"/>
          <w:szCs w:val="22"/>
        </w:rPr>
        <w:t>.</w:t>
      </w:r>
    </w:p>
    <w:p w:rsidRPr="00046CF6" w:rsidR="00C10DCD" w:rsidP="00C10DCD" w:rsidRDefault="00C10DCD" w14:paraId="0E92E3D8" w14:textId="77777777">
      <w:pPr>
        <w:spacing w:line="360" w:lineRule="auto"/>
        <w:jc w:val="both"/>
        <w:rPr>
          <w:rFonts w:ascii="Palatino Linotype" w:hAnsi="Palatino Linotype" w:cs="Tahoma"/>
          <w:sz w:val="22"/>
          <w:szCs w:val="22"/>
        </w:rPr>
      </w:pPr>
    </w:p>
    <w:p w:rsidRPr="00046CF6" w:rsidR="00C67EEB" w:rsidP="00C67EEB" w:rsidRDefault="008E0E44" w14:paraId="343B7E9B" w14:textId="77777777">
      <w:pPr>
        <w:spacing w:line="360" w:lineRule="auto"/>
        <w:contextualSpacing/>
        <w:jc w:val="both"/>
        <w:rPr>
          <w:rFonts w:ascii="Palatino Linotype" w:hAnsi="Palatino Linotype" w:cs="Tahoma"/>
          <w:bCs/>
          <w:color w:val="000000" w:themeColor="text1"/>
          <w:sz w:val="22"/>
          <w:szCs w:val="22"/>
        </w:rPr>
      </w:pPr>
      <w:r w:rsidRPr="00046CF6">
        <w:rPr>
          <w:rFonts w:ascii="Palatino Linotype" w:hAnsi="Palatino Linotype" w:cs="Tahoma"/>
          <w:b/>
          <w:bCs/>
          <w:color w:val="000000" w:themeColor="text1"/>
          <w:sz w:val="22"/>
          <w:szCs w:val="22"/>
        </w:rPr>
        <w:t>OCTAVO</w:t>
      </w:r>
      <w:r w:rsidRPr="00046CF6" w:rsidR="00C67EEB">
        <w:rPr>
          <w:rFonts w:ascii="Palatino Linotype" w:hAnsi="Palatino Linotype" w:cs="Tahoma"/>
          <w:b/>
          <w:bCs/>
          <w:color w:val="000000" w:themeColor="text1"/>
          <w:sz w:val="22"/>
          <w:szCs w:val="22"/>
        </w:rPr>
        <w:t xml:space="preserve">. </w:t>
      </w:r>
      <w:r w:rsidRPr="00046CF6" w:rsidR="00C67EEB">
        <w:rPr>
          <w:rFonts w:ascii="Palatino Linotype" w:hAnsi="Palatino Linotype" w:eastAsia="Calibri" w:cs="Tahoma"/>
          <w:bCs/>
          <w:sz w:val="22"/>
          <w:szCs w:val="22"/>
          <w:lang w:val="es-ES_tradnl" w:eastAsia="en-US"/>
        </w:rPr>
        <w:t xml:space="preserve">Con fundamento en lo dispuesto en los artículos 190 de la </w:t>
      </w:r>
      <w:r w:rsidRPr="00046CF6" w:rsidR="00C67EEB">
        <w:rPr>
          <w:rFonts w:ascii="Palatino Linotype" w:hAnsi="Palatino Linotype" w:cs="Tahoma"/>
          <w:sz w:val="22"/>
          <w:szCs w:val="22"/>
        </w:rPr>
        <w:t xml:space="preserve">Ley de Transparencia y Acceso a la Información Pública del Estado de México y Municipios, gírese </w:t>
      </w:r>
      <w:r w:rsidRPr="00046CF6" w:rsidR="00C67EEB">
        <w:rPr>
          <w:rFonts w:ascii="Palatino Linotype" w:hAnsi="Palatino Linotype" w:eastAsia="Calibri"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Pr="00046CF6" w:rsidR="00C67EEB">
        <w:rPr>
          <w:rFonts w:ascii="Palatino Linotype" w:hAnsi="Palatino Linotype" w:eastAsia="Calibri" w:cs="Tahoma"/>
          <w:b/>
          <w:bCs/>
          <w:sz w:val="22"/>
          <w:szCs w:val="22"/>
          <w:lang w:val="es-ES_tradnl" w:eastAsia="en-US"/>
        </w:rPr>
        <w:t xml:space="preserve">SÉPTIMO </w:t>
      </w:r>
      <w:r w:rsidRPr="00046CF6" w:rsidR="00C67EEB">
        <w:rPr>
          <w:rFonts w:ascii="Palatino Linotype" w:hAnsi="Palatino Linotype" w:eastAsia="Calibri" w:cs="Tahoma"/>
          <w:bCs/>
          <w:sz w:val="22"/>
          <w:szCs w:val="22"/>
          <w:lang w:val="es-ES_tradnl" w:eastAsia="en-US"/>
        </w:rPr>
        <w:t>de la presente Resolución.</w:t>
      </w:r>
    </w:p>
    <w:p w:rsidRPr="00046CF6" w:rsidR="00C67EEB" w:rsidP="00C10DCD" w:rsidRDefault="00C67EEB" w14:paraId="6974CF6E" w14:textId="77777777">
      <w:pPr>
        <w:spacing w:line="360" w:lineRule="auto"/>
        <w:jc w:val="both"/>
        <w:rPr>
          <w:rFonts w:ascii="Palatino Linotype" w:hAnsi="Palatino Linotype" w:cs="Tahoma"/>
          <w:sz w:val="22"/>
          <w:szCs w:val="22"/>
        </w:rPr>
      </w:pPr>
    </w:p>
    <w:p w:rsidR="00C10DCD" w:rsidP="00C10DCD" w:rsidRDefault="004053C8" w14:paraId="4146A7F8" w14:textId="5E3F549B">
      <w:pPr>
        <w:spacing w:line="360" w:lineRule="auto"/>
        <w:contextualSpacing/>
        <w:jc w:val="both"/>
        <w:rPr>
          <w:rFonts w:ascii="Palatino Linotype" w:hAnsi="Palatino Linotype" w:cs="Tahoma"/>
          <w:sz w:val="22"/>
          <w:szCs w:val="22"/>
        </w:rPr>
      </w:pPr>
      <w:r w:rsidRPr="00046CF6">
        <w:rPr>
          <w:rFonts w:ascii="Palatino Linotype" w:hAnsi="Palatino Linotype" w:cs="Tahoma"/>
          <w:sz w:val="22"/>
          <w:szCs w:val="22"/>
          <w:lang w:eastAsia="es-MX"/>
        </w:rPr>
        <w:t xml:space="preserve">ASÍ LO RESUELVE, POR </w:t>
      </w:r>
      <w:r w:rsidRPr="00046CF6">
        <w:rPr>
          <w:rFonts w:ascii="Palatino Linotype" w:hAnsi="Palatino Linotype" w:cs="Tahoma"/>
          <w:b/>
          <w:sz w:val="22"/>
          <w:szCs w:val="22"/>
          <w:lang w:eastAsia="es-MX"/>
        </w:rPr>
        <w:t>UNANIMIDAD</w:t>
      </w:r>
      <w:r w:rsidRPr="00046CF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CUARTA SESIÓN ORDINARIA, CELEBRADA EL </w:t>
      </w:r>
      <w:r>
        <w:rPr>
          <w:rFonts w:ascii="Palatino Linotype" w:hAnsi="Palatino Linotype" w:cs="Tahoma"/>
          <w:sz w:val="22"/>
          <w:szCs w:val="22"/>
          <w:lang w:eastAsia="es-MX"/>
        </w:rPr>
        <w:t xml:space="preserve">CUATRO </w:t>
      </w:r>
      <w:r w:rsidRPr="00046CF6">
        <w:rPr>
          <w:rFonts w:ascii="Palatino Linotype" w:hAnsi="Palatino Linotype" w:cs="Tahoma"/>
          <w:sz w:val="22"/>
          <w:szCs w:val="22"/>
          <w:lang w:eastAsia="es-MX"/>
        </w:rPr>
        <w:t>DE FEBRERO DE DOS MIL VEINTIDÓS, ANTE EL SECRETARIO TÉCNICO DEL PLENO, ALEXIS TAPIA RAMÍREZ.</w:t>
      </w:r>
    </w:p>
    <w:p w:rsidR="004053C8" w:rsidRDefault="004053C8" w14:paraId="4B62A177" w14:textId="26E5E11F">
      <w:pPr>
        <w:spacing w:after="160" w:line="259" w:lineRule="auto"/>
        <w:rPr>
          <w:rFonts w:ascii="Palatino Linotype" w:hAnsi="Palatino Linotype" w:eastAsia="Calibri" w:cs="Tahoma"/>
          <w:sz w:val="22"/>
          <w:lang w:eastAsia="en-US"/>
        </w:rPr>
      </w:pPr>
      <w:r>
        <w:rPr>
          <w:rFonts w:ascii="Palatino Linotype" w:hAnsi="Palatino Linotype" w:eastAsia="Calibri" w:cs="Tahoma"/>
          <w:sz w:val="22"/>
          <w:lang w:eastAsia="en-US"/>
        </w:rPr>
        <w:br w:type="page"/>
      </w:r>
    </w:p>
    <w:p w:rsidRPr="00C973B7" w:rsidR="00FA3C9F" w:rsidP="00563515" w:rsidRDefault="00FA3C9F" w14:paraId="5BFA2060" w14:textId="77777777">
      <w:pPr>
        <w:spacing w:line="360" w:lineRule="auto"/>
        <w:jc w:val="both"/>
        <w:rPr>
          <w:rFonts w:ascii="Palatino Linotype" w:hAnsi="Palatino Linotype" w:eastAsia="Calibri" w:cs="Tahoma"/>
          <w:sz w:val="22"/>
          <w:lang w:eastAsia="en-US"/>
        </w:rPr>
      </w:pPr>
    </w:p>
    <w:sectPr w:rsidRPr="00C973B7" w:rsidR="00FA3C9F" w:rsidSect="00DB7E5F">
      <w:headerReference w:type="default" r:id="rId23"/>
      <w:footerReference w:type="default" r:id="rId24"/>
      <w:headerReference w:type="first" r:id="rId25"/>
      <w:footerReference w:type="first" r:id="rId26"/>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60E7" w:rsidP="00B31222" w:rsidRDefault="008560E7" w14:paraId="441C24A8" w14:textId="77777777">
      <w:r>
        <w:separator/>
      </w:r>
    </w:p>
  </w:endnote>
  <w:endnote w:type="continuationSeparator" w:id="0">
    <w:p w:rsidR="008560E7" w:rsidP="00B31222" w:rsidRDefault="008560E7" w14:paraId="3A9FC26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rsidR="00350C09" w:rsidRDefault="00350C09" w14:paraId="1ECF224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5995">
              <w:rPr>
                <w:b/>
                <w:bCs/>
                <w:noProof/>
              </w:rPr>
              <w:t>109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5995">
              <w:rPr>
                <w:b/>
                <w:bCs/>
                <w:noProof/>
              </w:rPr>
              <w:t>111</w:t>
            </w:r>
            <w:r>
              <w:rPr>
                <w:b/>
                <w:bCs/>
                <w:sz w:val="24"/>
                <w:szCs w:val="24"/>
              </w:rPr>
              <w:fldChar w:fldCharType="end"/>
            </w:r>
          </w:p>
        </w:sdtContent>
      </w:sdt>
    </w:sdtContent>
  </w:sdt>
  <w:p w:rsidR="00350C09" w:rsidRDefault="00350C09" w14:paraId="0B631587"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rsidR="00350C09" w:rsidRDefault="00350C09" w14:paraId="315EF021"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B7BB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B7BB8">
              <w:rPr>
                <w:b/>
                <w:bCs/>
                <w:noProof/>
              </w:rPr>
              <w:t>112</w:t>
            </w:r>
            <w:r>
              <w:rPr>
                <w:b/>
                <w:bCs/>
                <w:sz w:val="24"/>
                <w:szCs w:val="24"/>
              </w:rPr>
              <w:fldChar w:fldCharType="end"/>
            </w:r>
          </w:p>
        </w:sdtContent>
      </w:sdt>
    </w:sdtContent>
  </w:sdt>
  <w:p w:rsidR="00350C09" w:rsidRDefault="00350C09" w14:paraId="222F00A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60E7" w:rsidP="00B31222" w:rsidRDefault="008560E7" w14:paraId="375F494C" w14:textId="77777777">
      <w:r>
        <w:separator/>
      </w:r>
    </w:p>
  </w:footnote>
  <w:footnote w:type="continuationSeparator" w:id="0">
    <w:p w:rsidR="008560E7" w:rsidP="00B31222" w:rsidRDefault="008560E7" w14:paraId="534B42F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350C09" w:rsidTr="00202DB8" w14:paraId="29656D4B" w14:textId="77777777">
      <w:trPr>
        <w:trHeight w:val="1435"/>
      </w:trPr>
      <w:tc>
        <w:tcPr>
          <w:tcW w:w="2835" w:type="dxa"/>
          <w:shd w:val="clear" w:color="auto" w:fill="auto"/>
        </w:tcPr>
        <w:p w:rsidRPr="005C106F" w:rsidR="00350C09" w:rsidP="00EF4A64" w:rsidRDefault="00350C09" w14:paraId="32BF33EB" w14:textId="77777777">
          <w:pPr>
            <w:tabs>
              <w:tab w:val="right" w:pos="4273"/>
            </w:tabs>
            <w:rPr>
              <w:rFonts w:ascii="Garamond" w:hAnsi="Garamond" w:eastAsia="Calibri"/>
              <w:sz w:val="16"/>
              <w:szCs w:val="16"/>
              <w:lang w:eastAsia="en-US"/>
            </w:rPr>
          </w:pPr>
        </w:p>
      </w:tc>
      <w:tc>
        <w:tcPr>
          <w:tcW w:w="6733" w:type="dxa"/>
          <w:shd w:val="clear" w:color="auto" w:fill="auto"/>
        </w:tcPr>
        <w:p w:rsidR="00350C09" w:rsidP="005743D2" w:rsidRDefault="00350C09" w14:paraId="6C3794FC" w14:textId="77777777"/>
        <w:tbl>
          <w:tblPr>
            <w:tblStyle w:val="Tablaconcuadrcula"/>
            <w:tblW w:w="6319" w:type="dxa"/>
            <w:tblInd w:w="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572"/>
            <w:gridCol w:w="2126"/>
            <w:gridCol w:w="572"/>
            <w:gridCol w:w="2972"/>
            <w:gridCol w:w="77"/>
          </w:tblGrid>
          <w:tr w:rsidRPr="001B5FB6" w:rsidR="00350C09" w:rsidTr="005743D2" w14:paraId="50E0CBCE" w14:textId="77777777">
            <w:trPr>
              <w:gridBefore w:val="1"/>
              <w:gridAfter w:val="1"/>
              <w:wBefore w:w="572" w:type="dxa"/>
              <w:wAfter w:w="77" w:type="dxa"/>
              <w:trHeight w:val="144"/>
            </w:trPr>
            <w:tc>
              <w:tcPr>
                <w:tcW w:w="2698" w:type="dxa"/>
                <w:gridSpan w:val="2"/>
              </w:tcPr>
              <w:p w:rsidRPr="001B5FB6" w:rsidR="00350C09" w:rsidP="005743D2" w:rsidRDefault="00350C09" w14:paraId="2B5B86DA"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2972" w:type="dxa"/>
              </w:tcPr>
              <w:p w:rsidRPr="001B5FB6" w:rsidR="00350C09" w:rsidP="0023474A" w:rsidRDefault="00350C09" w14:paraId="7151240C" w14:textId="77777777">
                <w:pPr>
                  <w:tabs>
                    <w:tab w:val="right" w:pos="8838"/>
                  </w:tabs>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05746/INFOEM/IP/RR/2021 y a</w:t>
                </w:r>
                <w:r w:rsidRPr="001B5FB6">
                  <w:rPr>
                    <w:rFonts w:ascii="Palatino Linotype" w:hAnsi="Palatino Linotype" w:eastAsia="Calibri" w:cs="Tahoma"/>
                    <w:bCs/>
                    <w:sz w:val="22"/>
                    <w:szCs w:val="22"/>
                    <w:lang w:eastAsia="en-US"/>
                  </w:rPr>
                  <w:t>cumulados</w:t>
                </w:r>
              </w:p>
            </w:tc>
          </w:tr>
          <w:tr w:rsidRPr="001B5FB6" w:rsidR="00350C09" w:rsidTr="005743D2" w14:paraId="3BAC2A07" w14:textId="77777777">
            <w:trPr>
              <w:gridBefore w:val="1"/>
              <w:gridAfter w:val="1"/>
              <w:wBefore w:w="572" w:type="dxa"/>
              <w:wAfter w:w="77" w:type="dxa"/>
              <w:trHeight w:val="144"/>
            </w:trPr>
            <w:tc>
              <w:tcPr>
                <w:tcW w:w="2698" w:type="dxa"/>
                <w:gridSpan w:val="2"/>
              </w:tcPr>
              <w:p w:rsidRPr="001B5FB6" w:rsidR="00350C09" w:rsidP="005743D2" w:rsidRDefault="00350C09" w14:paraId="5AF789F5"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2972" w:type="dxa"/>
              </w:tcPr>
              <w:p w:rsidRPr="001B5FB6" w:rsidR="00350C09" w:rsidP="00F1283F" w:rsidRDefault="00350C09" w14:paraId="657459F6" w14:textId="77777777">
                <w:pPr>
                  <w:tabs>
                    <w:tab w:val="right" w:pos="8838"/>
                  </w:tabs>
                  <w:jc w:val="both"/>
                  <w:rPr>
                    <w:rFonts w:ascii="Palatino Linotype" w:hAnsi="Palatino Linotype" w:eastAsia="Calibri" w:cs="Tahoma"/>
                    <w:sz w:val="22"/>
                    <w:szCs w:val="22"/>
                    <w:lang w:val="es-MX" w:eastAsia="en-US"/>
                  </w:rPr>
                </w:pPr>
                <w:r>
                  <w:rPr>
                    <w:rFonts w:ascii="Palatino Linotype" w:hAnsi="Palatino Linotype" w:eastAsia="Calibri" w:cs="Tahoma"/>
                    <w:sz w:val="22"/>
                    <w:szCs w:val="22"/>
                    <w:lang w:val="es-MX" w:eastAsia="en-US"/>
                  </w:rPr>
                  <w:t>Ayuntamiento de Amecameca</w:t>
                </w:r>
              </w:p>
            </w:tc>
          </w:tr>
          <w:tr w:rsidRPr="001B5FB6" w:rsidR="00350C09" w:rsidTr="005743D2" w14:paraId="16669157" w14:textId="77777777">
            <w:trPr>
              <w:gridBefore w:val="1"/>
              <w:gridAfter w:val="1"/>
              <w:wBefore w:w="572" w:type="dxa"/>
              <w:wAfter w:w="77" w:type="dxa"/>
              <w:trHeight w:val="138"/>
            </w:trPr>
            <w:tc>
              <w:tcPr>
                <w:tcW w:w="2698" w:type="dxa"/>
                <w:gridSpan w:val="2"/>
              </w:tcPr>
              <w:p w:rsidRPr="001B5FB6" w:rsidR="00350C09" w:rsidP="005743D2" w:rsidRDefault="00350C09" w14:paraId="56D52B74"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2972" w:type="dxa"/>
              </w:tcPr>
              <w:p w:rsidRPr="001B5FB6" w:rsidR="00350C09" w:rsidP="005743D2" w:rsidRDefault="00350C09" w14:paraId="4AF0E3F8" w14:textId="77777777">
                <w:pPr>
                  <w:tabs>
                    <w:tab w:val="right" w:pos="8838"/>
                  </w:tabs>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r w:rsidR="00350C09" w:rsidTr="00DB7E5F" w14:paraId="375706E5" w14:textId="77777777">
            <w:trPr>
              <w:trHeight w:val="283"/>
            </w:trPr>
            <w:tc>
              <w:tcPr>
                <w:tcW w:w="2698" w:type="dxa"/>
                <w:gridSpan w:val="2"/>
              </w:tcPr>
              <w:p w:rsidRPr="001B5FB6" w:rsidR="00350C09" w:rsidP="005743D2" w:rsidRDefault="00350C09" w14:paraId="77E26DD3" w14:textId="77777777">
                <w:pPr>
                  <w:tabs>
                    <w:tab w:val="right" w:pos="8838"/>
                  </w:tabs>
                  <w:rPr>
                    <w:rFonts w:ascii="Palatino Linotype" w:hAnsi="Palatino Linotype" w:eastAsia="Calibri" w:cs="Tahoma"/>
                    <w:b/>
                    <w:sz w:val="22"/>
                    <w:szCs w:val="22"/>
                    <w:lang w:val="es-MX" w:eastAsia="en-US"/>
                  </w:rPr>
                </w:pPr>
              </w:p>
            </w:tc>
            <w:tc>
              <w:tcPr>
                <w:tcW w:w="3621" w:type="dxa"/>
                <w:gridSpan w:val="3"/>
              </w:tcPr>
              <w:p w:rsidRPr="001B5FB6" w:rsidR="00350C09" w:rsidP="005743D2" w:rsidRDefault="00350C09" w14:paraId="449C32D6" w14:textId="77777777">
                <w:pPr>
                  <w:tabs>
                    <w:tab w:val="right" w:pos="8838"/>
                  </w:tabs>
                  <w:jc w:val="both"/>
                  <w:rPr>
                    <w:rFonts w:ascii="Palatino Linotype" w:hAnsi="Palatino Linotype" w:eastAsia="Calibri" w:cs="Tahoma"/>
                    <w:b/>
                    <w:sz w:val="22"/>
                    <w:szCs w:val="22"/>
                    <w:lang w:val="es-MX" w:eastAsia="en-US"/>
                  </w:rPr>
                </w:pPr>
              </w:p>
            </w:tc>
          </w:tr>
        </w:tbl>
        <w:p w:rsidRPr="005C106F" w:rsidR="00350C09" w:rsidP="005743D2" w:rsidRDefault="00350C09" w14:paraId="20B06027" w14:textId="77777777">
          <w:pPr>
            <w:tabs>
              <w:tab w:val="right" w:pos="8838"/>
            </w:tabs>
            <w:ind w:left="-28"/>
            <w:jc w:val="both"/>
            <w:rPr>
              <w:rFonts w:ascii="Arial" w:hAnsi="Arial" w:eastAsia="Calibri" w:cs="Arial"/>
              <w:b/>
              <w:sz w:val="22"/>
              <w:szCs w:val="22"/>
              <w:lang w:eastAsia="en-US"/>
            </w:rPr>
          </w:pPr>
        </w:p>
      </w:tc>
    </w:tr>
  </w:tbl>
  <w:p w:rsidRPr="00443C6B" w:rsidR="00350C09" w:rsidP="00EF4A64" w:rsidRDefault="004053C8" w14:paraId="331EA7C5" w14:textId="77777777">
    <w:pPr>
      <w:pStyle w:val="Encabezado"/>
      <w:rPr>
        <w:sz w:val="14"/>
      </w:rPr>
    </w:pPr>
    <w:r>
      <w:rPr>
        <w:rFonts w:ascii="Garamond" w:hAnsi="Garamond" w:eastAsia="Calibri"/>
        <w:noProof/>
        <w:sz w:val="16"/>
        <w:szCs w:val="16"/>
        <w:lang w:eastAsia="es-MX"/>
      </w:rPr>
      <w:pict w14:anchorId="08A5D3B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margin-left:0;margin-top:0;width:663.5pt;height:12in;z-index:-251657216;mso-position-horizontal:center;mso-position-horizontal-relative:margin;mso-position-vertical:center;mso-position-vertical-relative:margin"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350C09" w:rsidTr="02739E9C" w14:paraId="36FF0F29" w14:textId="77777777">
      <w:trPr>
        <w:trHeight w:val="1435"/>
      </w:trPr>
      <w:tc>
        <w:tcPr>
          <w:tcW w:w="2835" w:type="dxa"/>
          <w:shd w:val="clear" w:color="auto" w:fill="auto"/>
          <w:tcMar/>
        </w:tcPr>
        <w:p w:rsidRPr="005C106F" w:rsidR="00350C09" w:rsidP="00DB7E5F" w:rsidRDefault="00350C09" w14:paraId="1AB21EC2" w14:textId="77777777">
          <w:pPr>
            <w:tabs>
              <w:tab w:val="right" w:pos="4273"/>
            </w:tabs>
            <w:rPr>
              <w:rFonts w:ascii="Garamond" w:hAnsi="Garamond" w:eastAsia="Calibri"/>
              <w:sz w:val="16"/>
              <w:szCs w:val="16"/>
              <w:lang w:eastAsia="en-US"/>
            </w:rPr>
          </w:pPr>
        </w:p>
      </w:tc>
      <w:tc>
        <w:tcPr>
          <w:tcW w:w="6733" w:type="dxa"/>
          <w:shd w:val="clear" w:color="auto" w:fill="auto"/>
          <w:tcMar/>
        </w:tcPr>
        <w:tbl>
          <w:tblPr>
            <w:tblStyle w:val="Tablaconcuadrcula"/>
            <w:tblW w:w="6319"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8"/>
            <w:gridCol w:w="3621"/>
          </w:tblGrid>
          <w:tr w:rsidR="00350C09" w:rsidTr="02739E9C" w14:paraId="388ED898" w14:textId="77777777">
            <w:trPr>
              <w:trHeight w:val="144"/>
            </w:trPr>
            <w:tc>
              <w:tcPr>
                <w:tcW w:w="2698" w:type="dxa"/>
                <w:tcMar/>
              </w:tcPr>
              <w:p w:rsidRPr="001B5FB6" w:rsidR="00350C09" w:rsidP="00DB7E5F" w:rsidRDefault="00350C09" w14:paraId="3E52C953"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3621" w:type="dxa"/>
                <w:tcMar/>
              </w:tcPr>
              <w:p w:rsidRPr="001B5FB6" w:rsidR="00350C09" w:rsidP="0023474A" w:rsidRDefault="00350C09" w14:paraId="09024E9F" w14:textId="77777777">
                <w:pPr>
                  <w:tabs>
                    <w:tab w:val="right" w:pos="8838"/>
                  </w:tabs>
                  <w:ind w:left="-28" w:right="68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05746/INFOEM/IP/RR/2021 y a</w:t>
                </w:r>
                <w:r w:rsidRPr="001B5FB6">
                  <w:rPr>
                    <w:rFonts w:ascii="Palatino Linotype" w:hAnsi="Palatino Linotype" w:eastAsia="Calibri" w:cs="Tahoma"/>
                    <w:bCs/>
                    <w:sz w:val="22"/>
                    <w:szCs w:val="22"/>
                    <w:lang w:eastAsia="en-US"/>
                  </w:rPr>
                  <w:t>cumulados</w:t>
                </w:r>
              </w:p>
            </w:tc>
          </w:tr>
          <w:tr w:rsidR="00350C09" w:rsidTr="02739E9C" w14:paraId="769AC938" w14:textId="77777777">
            <w:trPr>
              <w:trHeight w:val="144"/>
            </w:trPr>
            <w:tc>
              <w:tcPr>
                <w:tcW w:w="2698" w:type="dxa"/>
                <w:tcMar/>
              </w:tcPr>
              <w:p w:rsidRPr="001B5FB6" w:rsidR="00350C09" w:rsidP="00DB7E5F" w:rsidRDefault="00350C09" w14:paraId="5B1806D9"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Recurrente:</w:t>
                </w:r>
              </w:p>
            </w:tc>
            <w:tc>
              <w:tcPr>
                <w:tcW w:w="3621" w:type="dxa"/>
                <w:tcMar/>
              </w:tcPr>
              <w:p w:rsidRPr="001B5FB6" w:rsidR="00350C09" w:rsidP="02739E9C" w:rsidRDefault="00350C09" w14:paraId="43CBA58C" w14:textId="38F8DAD3">
                <w:pPr>
                  <w:pStyle w:val="Normal"/>
                  <w:tabs>
                    <w:tab w:val="right" w:leader="none" w:pos="8838"/>
                  </w:tabs>
                  <w:bidi w:val="0"/>
                  <w:spacing w:before="0" w:beforeAutospacing="off" w:after="0" w:afterAutospacing="off" w:line="240" w:lineRule="auto"/>
                  <w:ind w:left="0" w:right="-32"/>
                  <w:jc w:val="both"/>
                  <w:rPr>
                    <w:rFonts w:ascii="Times New Roman" w:hAnsi="Times New Roman" w:eastAsia="Times New Roman" w:cs="Times New Roman"/>
                    <w:sz w:val="20"/>
                    <w:szCs w:val="20"/>
                    <w:lang w:val="es-MX" w:eastAsia="en-US"/>
                  </w:rPr>
                </w:pPr>
                <w:r w:rsidRPr="02739E9C" w:rsidR="02739E9C">
                  <w:rPr>
                    <w:rFonts w:ascii="Palatino Linotype" w:hAnsi="Palatino Linotype" w:eastAsia="Calibri" w:cs="Tahoma"/>
                    <w:sz w:val="22"/>
                    <w:szCs w:val="22"/>
                    <w:highlight w:val="black"/>
                    <w:lang w:val="es-MX" w:eastAsia="en-US"/>
                  </w:rPr>
                  <w:t>XXXXXXXXXXXXXX</w:t>
                </w:r>
              </w:p>
            </w:tc>
          </w:tr>
          <w:tr w:rsidR="00350C09" w:rsidTr="02739E9C" w14:paraId="03358980" w14:textId="77777777">
            <w:trPr>
              <w:trHeight w:val="283"/>
            </w:trPr>
            <w:tc>
              <w:tcPr>
                <w:tcW w:w="2698" w:type="dxa"/>
                <w:tcMar/>
              </w:tcPr>
              <w:p w:rsidRPr="001B5FB6" w:rsidR="00350C09" w:rsidP="00DB7E5F" w:rsidRDefault="00350C09" w14:paraId="2B264F9F"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3621" w:type="dxa"/>
                <w:tcMar/>
              </w:tcPr>
              <w:p w:rsidRPr="001B5FB6" w:rsidR="00350C09" w:rsidP="00645847" w:rsidRDefault="00350C09" w14:paraId="77C95E5A" w14:textId="77777777">
                <w:pPr>
                  <w:tabs>
                    <w:tab w:val="right" w:pos="8838"/>
                  </w:tabs>
                  <w:ind w:right="116"/>
                  <w:jc w:val="both"/>
                  <w:rPr>
                    <w:rFonts w:ascii="Palatino Linotype" w:hAnsi="Palatino Linotype" w:eastAsia="Calibri" w:cs="Tahoma"/>
                    <w:b/>
                    <w:sz w:val="22"/>
                    <w:szCs w:val="22"/>
                    <w:lang w:val="es-MX" w:eastAsia="en-US"/>
                  </w:rPr>
                </w:pPr>
                <w:r>
                  <w:rPr>
                    <w:rFonts w:ascii="Palatino Linotype" w:hAnsi="Palatino Linotype" w:eastAsia="Calibri" w:cs="Tahoma"/>
                    <w:sz w:val="22"/>
                    <w:szCs w:val="22"/>
                    <w:lang w:val="es-MX" w:eastAsia="en-US"/>
                  </w:rPr>
                  <w:t>Ayuntamiento de Amecameca</w:t>
                </w:r>
              </w:p>
            </w:tc>
          </w:tr>
          <w:tr w:rsidR="00350C09" w:rsidTr="02739E9C" w14:paraId="7B00FC5B" w14:textId="77777777">
            <w:trPr>
              <w:trHeight w:val="283"/>
            </w:trPr>
            <w:tc>
              <w:tcPr>
                <w:tcW w:w="2698" w:type="dxa"/>
                <w:tcMar/>
              </w:tcPr>
              <w:p w:rsidRPr="001B5FB6" w:rsidR="00350C09" w:rsidP="00DB7E5F" w:rsidRDefault="00350C09" w14:paraId="37E8AF12"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3621" w:type="dxa"/>
                <w:tcMar/>
              </w:tcPr>
              <w:p w:rsidRPr="001B5FB6" w:rsidR="00350C09" w:rsidP="00DB7E5F" w:rsidRDefault="00350C09" w14:paraId="74910886" w14:textId="77777777">
                <w:pPr>
                  <w:tabs>
                    <w:tab w:val="right" w:pos="8838"/>
                  </w:tabs>
                  <w:ind w:right="-32"/>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bl>
        <w:p w:rsidRPr="005C106F" w:rsidR="00350C09" w:rsidP="00DB7E5F" w:rsidRDefault="00350C09" w14:paraId="6FDE1CAD" w14:textId="77777777">
          <w:pPr>
            <w:tabs>
              <w:tab w:val="right" w:pos="8838"/>
            </w:tabs>
            <w:ind w:left="-28"/>
            <w:jc w:val="both"/>
            <w:rPr>
              <w:rFonts w:ascii="Arial" w:hAnsi="Arial" w:eastAsia="Calibri" w:cs="Arial"/>
              <w:b/>
              <w:sz w:val="22"/>
              <w:szCs w:val="22"/>
              <w:lang w:eastAsia="en-US"/>
            </w:rPr>
          </w:pPr>
        </w:p>
      </w:tc>
    </w:tr>
  </w:tbl>
  <w:p w:rsidR="00350C09" w:rsidP="003A78B5" w:rsidRDefault="004053C8" w14:paraId="71F56A8A" w14:textId="77777777">
    <w:pPr>
      <w:pStyle w:val="Encabezado"/>
    </w:pPr>
    <w:r>
      <w:rPr>
        <w:rFonts w:ascii="Garamond" w:hAnsi="Garamond" w:eastAsia="Calibri"/>
        <w:noProof/>
        <w:sz w:val="16"/>
        <w:szCs w:val="16"/>
        <w:lang w:eastAsia="es-MX"/>
      </w:rPr>
      <w:pict w14:anchorId="5CB818C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BA7C1E"/>
    <w:multiLevelType w:val="hybridMultilevel"/>
    <w:tmpl w:val="A10A9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3E338AA"/>
    <w:multiLevelType w:val="hybridMultilevel"/>
    <w:tmpl w:val="42A299B4"/>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55703B"/>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E15112"/>
    <w:multiLevelType w:val="multilevel"/>
    <w:tmpl w:val="DD964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44293A"/>
    <w:multiLevelType w:val="hybridMultilevel"/>
    <w:tmpl w:val="1C60DFDA"/>
    <w:lvl w:ilvl="0" w:tplc="080A000F">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59D7A62"/>
    <w:multiLevelType w:val="multilevel"/>
    <w:tmpl w:val="8A5A052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5F41F9E"/>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CB6C09"/>
    <w:multiLevelType w:val="hybridMultilevel"/>
    <w:tmpl w:val="DA1AD4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0D7A36DD"/>
    <w:multiLevelType w:val="hybridMultilevel"/>
    <w:tmpl w:val="E4CE6AF4"/>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0F6954D1"/>
    <w:multiLevelType w:val="hybridMultilevel"/>
    <w:tmpl w:val="A866C6F0"/>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11CF60A0"/>
    <w:multiLevelType w:val="hybridMultilevel"/>
    <w:tmpl w:val="42A299B4"/>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7E4294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B997822"/>
    <w:multiLevelType w:val="multilevel"/>
    <w:tmpl w:val="179AD9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BD61DA0"/>
    <w:multiLevelType w:val="hybridMultilevel"/>
    <w:tmpl w:val="8FE4AC16"/>
    <w:lvl w:ilvl="0" w:tplc="F5F8E22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235D6BDA"/>
    <w:multiLevelType w:val="hybridMultilevel"/>
    <w:tmpl w:val="E4CE6AF4"/>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15:restartNumberingAfterBreak="0">
    <w:nsid w:val="26891DC5"/>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1" w15:restartNumberingAfterBreak="0">
    <w:nsid w:val="31862997"/>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2B2F6D"/>
    <w:multiLevelType w:val="hybridMultilevel"/>
    <w:tmpl w:val="8FE4AC16"/>
    <w:lvl w:ilvl="0" w:tplc="F5F8E22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1C3B2D"/>
    <w:multiLevelType w:val="hybridMultilevel"/>
    <w:tmpl w:val="E3781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ACE2563"/>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3DC040D1"/>
    <w:multiLevelType w:val="hybridMultilevel"/>
    <w:tmpl w:val="8438C5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21D08A4"/>
    <w:multiLevelType w:val="multilevel"/>
    <w:tmpl w:val="179AD9A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7595A07"/>
    <w:multiLevelType w:val="hybridMultilevel"/>
    <w:tmpl w:val="A866C6F0"/>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9" w15:restartNumberingAfterBreak="0">
    <w:nsid w:val="4BB23519"/>
    <w:multiLevelType w:val="multilevel"/>
    <w:tmpl w:val="130C32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53180F32"/>
    <w:multiLevelType w:val="hybridMultilevel"/>
    <w:tmpl w:val="24CC1C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3C31E46"/>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540C6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8BF51F6"/>
    <w:multiLevelType w:val="multilevel"/>
    <w:tmpl w:val="130C32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5B830506"/>
    <w:multiLevelType w:val="multilevel"/>
    <w:tmpl w:val="08700AE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C0D1D37"/>
    <w:multiLevelType w:val="hybridMultilevel"/>
    <w:tmpl w:val="11F89BE2"/>
    <w:lvl w:ilvl="0" w:tplc="080A0001">
      <w:start w:val="1"/>
      <w:numFmt w:val="bullet"/>
      <w:lvlText w:val=""/>
      <w:lvlJc w:val="left"/>
      <w:pPr>
        <w:ind w:left="502"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C9804DC"/>
    <w:multiLevelType w:val="hybridMultilevel"/>
    <w:tmpl w:val="0AB4D832"/>
    <w:lvl w:ilvl="0" w:tplc="080A000F">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06017EA"/>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hint="default" w:ascii="Palatino Linotype" w:hAnsi="Palatino Linotype" w:eastAsia="Times New Roman" w:cs="Tahoma"/>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110452"/>
    <w:multiLevelType w:val="hybridMultilevel"/>
    <w:tmpl w:val="093CA882"/>
    <w:lvl w:ilvl="0" w:tplc="C71E471E">
      <w:start w:val="1"/>
      <w:numFmt w:val="lowerRoman"/>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C54C14"/>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3A6322"/>
    <w:multiLevelType w:val="hybridMultilevel"/>
    <w:tmpl w:val="4AD8A2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B8172FB"/>
    <w:multiLevelType w:val="hybridMultilevel"/>
    <w:tmpl w:val="0AB4D832"/>
    <w:lvl w:ilvl="0" w:tplc="080A000F">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4" w15:restartNumberingAfterBreak="0">
    <w:nsid w:val="6E90690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4070F42"/>
    <w:multiLevelType w:val="hybridMultilevel"/>
    <w:tmpl w:val="AFA4D9C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6"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F9C4889"/>
    <w:multiLevelType w:val="hybridMultilevel"/>
    <w:tmpl w:val="E834B6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5"/>
  </w:num>
  <w:num w:numId="3">
    <w:abstractNumId w:val="1"/>
  </w:num>
  <w:num w:numId="4">
    <w:abstractNumId w:val="47"/>
  </w:num>
  <w:num w:numId="5">
    <w:abstractNumId w:val="45"/>
  </w:num>
  <w:num w:numId="6">
    <w:abstractNumId w:val="35"/>
  </w:num>
  <w:num w:numId="7">
    <w:abstractNumId w:val="46"/>
  </w:num>
  <w:num w:numId="8">
    <w:abstractNumId w:val="23"/>
  </w:num>
  <w:num w:numId="9">
    <w:abstractNumId w:val="22"/>
  </w:num>
  <w:num w:numId="10">
    <w:abstractNumId w:val="3"/>
  </w:num>
  <w:num w:numId="11">
    <w:abstractNumId w:val="10"/>
  </w:num>
  <w:num w:numId="12">
    <w:abstractNumId w:val="11"/>
  </w:num>
  <w:num w:numId="13">
    <w:abstractNumId w:val="16"/>
  </w:num>
  <w:num w:numId="14">
    <w:abstractNumId w:val="18"/>
  </w:num>
  <w:num w:numId="15">
    <w:abstractNumId w:val="28"/>
  </w:num>
  <w:num w:numId="16">
    <w:abstractNumId w:val="12"/>
  </w:num>
  <w:num w:numId="17">
    <w:abstractNumId w:val="9"/>
  </w:num>
  <w:num w:numId="18">
    <w:abstractNumId w:val="2"/>
  </w:num>
  <w:num w:numId="19">
    <w:abstractNumId w:val="17"/>
  </w:num>
  <w:num w:numId="20">
    <w:abstractNumId w:val="20"/>
  </w:num>
  <w:num w:numId="21">
    <w:abstractNumId w:val="38"/>
  </w:num>
  <w:num w:numId="22">
    <w:abstractNumId w:val="6"/>
  </w:num>
  <w:num w:numId="23">
    <w:abstractNumId w:val="14"/>
  </w:num>
  <w:num w:numId="24">
    <w:abstractNumId w:val="39"/>
  </w:num>
  <w:num w:numId="25">
    <w:abstractNumId w:val="36"/>
  </w:num>
  <w:num w:numId="26">
    <w:abstractNumId w:val="42"/>
  </w:num>
  <w:num w:numId="27">
    <w:abstractNumId w:val="41"/>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6"/>
  </w:num>
  <w:num w:numId="31">
    <w:abstractNumId w:val="13"/>
  </w:num>
  <w:num w:numId="32">
    <w:abstractNumId w:val="24"/>
  </w:num>
  <w:num w:numId="33">
    <w:abstractNumId w:val="15"/>
  </w:num>
  <w:num w:numId="34">
    <w:abstractNumId w:val="31"/>
  </w:num>
  <w:num w:numId="35">
    <w:abstractNumId w:val="21"/>
  </w:num>
  <w:num w:numId="36">
    <w:abstractNumId w:val="44"/>
  </w:num>
  <w:num w:numId="37">
    <w:abstractNumId w:val="37"/>
  </w:num>
  <w:num w:numId="38">
    <w:abstractNumId w:val="8"/>
  </w:num>
  <w:num w:numId="39">
    <w:abstractNumId w:val="27"/>
  </w:num>
  <w:num w:numId="40">
    <w:abstractNumId w:val="5"/>
  </w:num>
  <w:num w:numId="41">
    <w:abstractNumId w:val="34"/>
  </w:num>
  <w:num w:numId="42">
    <w:abstractNumId w:val="33"/>
  </w:num>
  <w:num w:numId="43">
    <w:abstractNumId w:val="40"/>
  </w:num>
  <w:num w:numId="44">
    <w:abstractNumId w:val="32"/>
  </w:num>
  <w:num w:numId="45">
    <w:abstractNumId w:val="4"/>
  </w:num>
  <w:num w:numId="46">
    <w:abstractNumId w:val="29"/>
  </w:num>
  <w:num w:numId="47">
    <w:abstractNumId w:val="7"/>
  </w:num>
  <w:num w:numId="48">
    <w:abstractNumId w:val="19"/>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64"/>
    <w:rsid w:val="0000364D"/>
    <w:rsid w:val="0000485A"/>
    <w:rsid w:val="0000502A"/>
    <w:rsid w:val="00006543"/>
    <w:rsid w:val="00007FF3"/>
    <w:rsid w:val="00010276"/>
    <w:rsid w:val="00010BD6"/>
    <w:rsid w:val="00013044"/>
    <w:rsid w:val="00013090"/>
    <w:rsid w:val="00013A19"/>
    <w:rsid w:val="00014465"/>
    <w:rsid w:val="000212E5"/>
    <w:rsid w:val="00021C64"/>
    <w:rsid w:val="000241C5"/>
    <w:rsid w:val="00024935"/>
    <w:rsid w:val="000252C2"/>
    <w:rsid w:val="00027505"/>
    <w:rsid w:val="0002758B"/>
    <w:rsid w:val="000313A7"/>
    <w:rsid w:val="00031B25"/>
    <w:rsid w:val="000326E0"/>
    <w:rsid w:val="00032B08"/>
    <w:rsid w:val="00032F5B"/>
    <w:rsid w:val="00034568"/>
    <w:rsid w:val="00034E9D"/>
    <w:rsid w:val="000373BC"/>
    <w:rsid w:val="00037A43"/>
    <w:rsid w:val="00037F4B"/>
    <w:rsid w:val="00040A68"/>
    <w:rsid w:val="00043984"/>
    <w:rsid w:val="00043C4B"/>
    <w:rsid w:val="0004646B"/>
    <w:rsid w:val="00046CF6"/>
    <w:rsid w:val="00047585"/>
    <w:rsid w:val="000528E6"/>
    <w:rsid w:val="000535CB"/>
    <w:rsid w:val="00055997"/>
    <w:rsid w:val="0006017B"/>
    <w:rsid w:val="00060EDF"/>
    <w:rsid w:val="00061BB9"/>
    <w:rsid w:val="00065347"/>
    <w:rsid w:val="000657C2"/>
    <w:rsid w:val="000659E0"/>
    <w:rsid w:val="00066043"/>
    <w:rsid w:val="00067248"/>
    <w:rsid w:val="000705B2"/>
    <w:rsid w:val="0007096C"/>
    <w:rsid w:val="00071238"/>
    <w:rsid w:val="00071FAF"/>
    <w:rsid w:val="000751D7"/>
    <w:rsid w:val="000760C0"/>
    <w:rsid w:val="0008148B"/>
    <w:rsid w:val="000838F8"/>
    <w:rsid w:val="000848C3"/>
    <w:rsid w:val="00084D62"/>
    <w:rsid w:val="00085DC5"/>
    <w:rsid w:val="000866D4"/>
    <w:rsid w:val="00091136"/>
    <w:rsid w:val="00092EF5"/>
    <w:rsid w:val="00094298"/>
    <w:rsid w:val="00096644"/>
    <w:rsid w:val="00096C65"/>
    <w:rsid w:val="00097211"/>
    <w:rsid w:val="000A05F2"/>
    <w:rsid w:val="000A3DF7"/>
    <w:rsid w:val="000A3FA1"/>
    <w:rsid w:val="000A5627"/>
    <w:rsid w:val="000A5737"/>
    <w:rsid w:val="000A7211"/>
    <w:rsid w:val="000A7E2C"/>
    <w:rsid w:val="000B16F8"/>
    <w:rsid w:val="000B2C93"/>
    <w:rsid w:val="000B36DD"/>
    <w:rsid w:val="000B7201"/>
    <w:rsid w:val="000B7BB8"/>
    <w:rsid w:val="000C179C"/>
    <w:rsid w:val="000C27CA"/>
    <w:rsid w:val="000C2E24"/>
    <w:rsid w:val="000C386E"/>
    <w:rsid w:val="000C59CB"/>
    <w:rsid w:val="000D0B08"/>
    <w:rsid w:val="000D0EA9"/>
    <w:rsid w:val="000D15CE"/>
    <w:rsid w:val="000D1723"/>
    <w:rsid w:val="000D53A7"/>
    <w:rsid w:val="000D5C94"/>
    <w:rsid w:val="000D70D6"/>
    <w:rsid w:val="000D7589"/>
    <w:rsid w:val="000E107F"/>
    <w:rsid w:val="000E17BA"/>
    <w:rsid w:val="000E3FBC"/>
    <w:rsid w:val="000E7EDC"/>
    <w:rsid w:val="000F24C8"/>
    <w:rsid w:val="000F2952"/>
    <w:rsid w:val="000F3DA0"/>
    <w:rsid w:val="000F555D"/>
    <w:rsid w:val="000F5D3B"/>
    <w:rsid w:val="000F5EE7"/>
    <w:rsid w:val="000F67DF"/>
    <w:rsid w:val="000F6CC6"/>
    <w:rsid w:val="000F7A45"/>
    <w:rsid w:val="000F7C75"/>
    <w:rsid w:val="000F7FD8"/>
    <w:rsid w:val="00100BAC"/>
    <w:rsid w:val="001013A9"/>
    <w:rsid w:val="001017B7"/>
    <w:rsid w:val="00101FE5"/>
    <w:rsid w:val="001034C6"/>
    <w:rsid w:val="00103A13"/>
    <w:rsid w:val="001049B0"/>
    <w:rsid w:val="00106204"/>
    <w:rsid w:val="00110FD8"/>
    <w:rsid w:val="001133D5"/>
    <w:rsid w:val="00114068"/>
    <w:rsid w:val="001150E9"/>
    <w:rsid w:val="00116543"/>
    <w:rsid w:val="00116C10"/>
    <w:rsid w:val="00117CFA"/>
    <w:rsid w:val="001255C3"/>
    <w:rsid w:val="00125F6C"/>
    <w:rsid w:val="00126CBC"/>
    <w:rsid w:val="00127757"/>
    <w:rsid w:val="00130573"/>
    <w:rsid w:val="001310E8"/>
    <w:rsid w:val="00132A80"/>
    <w:rsid w:val="00132F95"/>
    <w:rsid w:val="00134C13"/>
    <w:rsid w:val="00137E0D"/>
    <w:rsid w:val="001404CF"/>
    <w:rsid w:val="00141562"/>
    <w:rsid w:val="0014232B"/>
    <w:rsid w:val="0014307A"/>
    <w:rsid w:val="00143FD0"/>
    <w:rsid w:val="00144D0B"/>
    <w:rsid w:val="00147566"/>
    <w:rsid w:val="00151053"/>
    <w:rsid w:val="001540BF"/>
    <w:rsid w:val="00156A6B"/>
    <w:rsid w:val="001609DB"/>
    <w:rsid w:val="00161DF9"/>
    <w:rsid w:val="00162CCE"/>
    <w:rsid w:val="0016489D"/>
    <w:rsid w:val="00170545"/>
    <w:rsid w:val="00172542"/>
    <w:rsid w:val="00172D72"/>
    <w:rsid w:val="0017459B"/>
    <w:rsid w:val="00176922"/>
    <w:rsid w:val="0017704C"/>
    <w:rsid w:val="00180F6A"/>
    <w:rsid w:val="00181B03"/>
    <w:rsid w:val="001834D9"/>
    <w:rsid w:val="00183D24"/>
    <w:rsid w:val="001851A6"/>
    <w:rsid w:val="001875A7"/>
    <w:rsid w:val="001879E1"/>
    <w:rsid w:val="001935D3"/>
    <w:rsid w:val="0019389B"/>
    <w:rsid w:val="00193DAC"/>
    <w:rsid w:val="00194306"/>
    <w:rsid w:val="001A0E21"/>
    <w:rsid w:val="001A0FF9"/>
    <w:rsid w:val="001A13E0"/>
    <w:rsid w:val="001A14BA"/>
    <w:rsid w:val="001A1670"/>
    <w:rsid w:val="001A1B94"/>
    <w:rsid w:val="001A1CF8"/>
    <w:rsid w:val="001A3ABF"/>
    <w:rsid w:val="001A4AD8"/>
    <w:rsid w:val="001A4CCF"/>
    <w:rsid w:val="001A58BF"/>
    <w:rsid w:val="001A7FD2"/>
    <w:rsid w:val="001B107D"/>
    <w:rsid w:val="001B1970"/>
    <w:rsid w:val="001B1A80"/>
    <w:rsid w:val="001B1BA2"/>
    <w:rsid w:val="001B2CD9"/>
    <w:rsid w:val="001B2F37"/>
    <w:rsid w:val="001B5505"/>
    <w:rsid w:val="001B5FB6"/>
    <w:rsid w:val="001B62A0"/>
    <w:rsid w:val="001C085C"/>
    <w:rsid w:val="001C2505"/>
    <w:rsid w:val="001C4B31"/>
    <w:rsid w:val="001C5EBD"/>
    <w:rsid w:val="001D18BB"/>
    <w:rsid w:val="001D33B0"/>
    <w:rsid w:val="001D5208"/>
    <w:rsid w:val="001D5F6B"/>
    <w:rsid w:val="001D7BD2"/>
    <w:rsid w:val="001E159C"/>
    <w:rsid w:val="001E1786"/>
    <w:rsid w:val="001E18F5"/>
    <w:rsid w:val="001E195B"/>
    <w:rsid w:val="001E1EE4"/>
    <w:rsid w:val="001E2A31"/>
    <w:rsid w:val="001E2A4D"/>
    <w:rsid w:val="001E53C2"/>
    <w:rsid w:val="001E676B"/>
    <w:rsid w:val="001E73BA"/>
    <w:rsid w:val="001F00DE"/>
    <w:rsid w:val="001F0E9C"/>
    <w:rsid w:val="001F1540"/>
    <w:rsid w:val="001F2D65"/>
    <w:rsid w:val="001F5A08"/>
    <w:rsid w:val="001F652C"/>
    <w:rsid w:val="001F78D9"/>
    <w:rsid w:val="00202DB8"/>
    <w:rsid w:val="00205E28"/>
    <w:rsid w:val="0020743B"/>
    <w:rsid w:val="00207736"/>
    <w:rsid w:val="00214858"/>
    <w:rsid w:val="0021585C"/>
    <w:rsid w:val="00215D0D"/>
    <w:rsid w:val="00216570"/>
    <w:rsid w:val="00216601"/>
    <w:rsid w:val="00216E92"/>
    <w:rsid w:val="00216FA5"/>
    <w:rsid w:val="00217AEF"/>
    <w:rsid w:val="00217FDE"/>
    <w:rsid w:val="00221EC9"/>
    <w:rsid w:val="00223ECD"/>
    <w:rsid w:val="00224774"/>
    <w:rsid w:val="00224F7A"/>
    <w:rsid w:val="00225152"/>
    <w:rsid w:val="00227B30"/>
    <w:rsid w:val="002300D6"/>
    <w:rsid w:val="00230E81"/>
    <w:rsid w:val="0023251D"/>
    <w:rsid w:val="00232673"/>
    <w:rsid w:val="002339CB"/>
    <w:rsid w:val="0023474A"/>
    <w:rsid w:val="00236863"/>
    <w:rsid w:val="00236D49"/>
    <w:rsid w:val="00237126"/>
    <w:rsid w:val="00237C1F"/>
    <w:rsid w:val="00240516"/>
    <w:rsid w:val="0024322E"/>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2187"/>
    <w:rsid w:val="00264726"/>
    <w:rsid w:val="002657E2"/>
    <w:rsid w:val="002669C1"/>
    <w:rsid w:val="00270479"/>
    <w:rsid w:val="00270687"/>
    <w:rsid w:val="00270971"/>
    <w:rsid w:val="00272109"/>
    <w:rsid w:val="002727CC"/>
    <w:rsid w:val="00273348"/>
    <w:rsid w:val="00273679"/>
    <w:rsid w:val="00275B7F"/>
    <w:rsid w:val="00275BE0"/>
    <w:rsid w:val="00281A35"/>
    <w:rsid w:val="00283B6A"/>
    <w:rsid w:val="00283E24"/>
    <w:rsid w:val="00283E63"/>
    <w:rsid w:val="00284486"/>
    <w:rsid w:val="00284C5D"/>
    <w:rsid w:val="0028556D"/>
    <w:rsid w:val="00285644"/>
    <w:rsid w:val="0028581E"/>
    <w:rsid w:val="00285AE2"/>
    <w:rsid w:val="002918FA"/>
    <w:rsid w:val="00291E85"/>
    <w:rsid w:val="00293491"/>
    <w:rsid w:val="002A0FB8"/>
    <w:rsid w:val="002A4F9B"/>
    <w:rsid w:val="002A6193"/>
    <w:rsid w:val="002A6332"/>
    <w:rsid w:val="002A6908"/>
    <w:rsid w:val="002A7BD4"/>
    <w:rsid w:val="002B008B"/>
    <w:rsid w:val="002B1552"/>
    <w:rsid w:val="002B20A1"/>
    <w:rsid w:val="002B46AD"/>
    <w:rsid w:val="002B46D4"/>
    <w:rsid w:val="002B5261"/>
    <w:rsid w:val="002B54CF"/>
    <w:rsid w:val="002B640C"/>
    <w:rsid w:val="002C012E"/>
    <w:rsid w:val="002C085A"/>
    <w:rsid w:val="002C2104"/>
    <w:rsid w:val="002C7BC2"/>
    <w:rsid w:val="002D0D55"/>
    <w:rsid w:val="002D1BE4"/>
    <w:rsid w:val="002D2BBC"/>
    <w:rsid w:val="002D510D"/>
    <w:rsid w:val="002D770A"/>
    <w:rsid w:val="002E19BD"/>
    <w:rsid w:val="002E4080"/>
    <w:rsid w:val="002E5015"/>
    <w:rsid w:val="002E5FB6"/>
    <w:rsid w:val="002E75E5"/>
    <w:rsid w:val="002E7ACF"/>
    <w:rsid w:val="002F0CE9"/>
    <w:rsid w:val="002F52B1"/>
    <w:rsid w:val="002F672D"/>
    <w:rsid w:val="003001D8"/>
    <w:rsid w:val="00300A0B"/>
    <w:rsid w:val="00301F46"/>
    <w:rsid w:val="00303866"/>
    <w:rsid w:val="00303CAD"/>
    <w:rsid w:val="00305D35"/>
    <w:rsid w:val="0030600B"/>
    <w:rsid w:val="00306418"/>
    <w:rsid w:val="00307202"/>
    <w:rsid w:val="00307B29"/>
    <w:rsid w:val="00307BC2"/>
    <w:rsid w:val="003100F3"/>
    <w:rsid w:val="00310C11"/>
    <w:rsid w:val="00313478"/>
    <w:rsid w:val="00315238"/>
    <w:rsid w:val="00316600"/>
    <w:rsid w:val="003172EC"/>
    <w:rsid w:val="0032170B"/>
    <w:rsid w:val="0032242B"/>
    <w:rsid w:val="00323325"/>
    <w:rsid w:val="0032474D"/>
    <w:rsid w:val="00325920"/>
    <w:rsid w:val="00325EC0"/>
    <w:rsid w:val="0033014C"/>
    <w:rsid w:val="00330801"/>
    <w:rsid w:val="00331AF6"/>
    <w:rsid w:val="003325C3"/>
    <w:rsid w:val="00332A7E"/>
    <w:rsid w:val="00333FCC"/>
    <w:rsid w:val="003340EC"/>
    <w:rsid w:val="00335C70"/>
    <w:rsid w:val="0034057C"/>
    <w:rsid w:val="00347902"/>
    <w:rsid w:val="00347DB4"/>
    <w:rsid w:val="00350142"/>
    <w:rsid w:val="00350C09"/>
    <w:rsid w:val="00353B6D"/>
    <w:rsid w:val="003547BA"/>
    <w:rsid w:val="00354920"/>
    <w:rsid w:val="00355547"/>
    <w:rsid w:val="00355DC6"/>
    <w:rsid w:val="003569DB"/>
    <w:rsid w:val="003604D7"/>
    <w:rsid w:val="0036200C"/>
    <w:rsid w:val="00363E93"/>
    <w:rsid w:val="00363F4A"/>
    <w:rsid w:val="00364521"/>
    <w:rsid w:val="00367F82"/>
    <w:rsid w:val="003717D6"/>
    <w:rsid w:val="0037388D"/>
    <w:rsid w:val="00373DDA"/>
    <w:rsid w:val="003756AF"/>
    <w:rsid w:val="0037710C"/>
    <w:rsid w:val="00377909"/>
    <w:rsid w:val="00380441"/>
    <w:rsid w:val="00380857"/>
    <w:rsid w:val="0038174D"/>
    <w:rsid w:val="0038438A"/>
    <w:rsid w:val="00384EC9"/>
    <w:rsid w:val="003864D2"/>
    <w:rsid w:val="00386BB8"/>
    <w:rsid w:val="003872E3"/>
    <w:rsid w:val="00390249"/>
    <w:rsid w:val="00390BF8"/>
    <w:rsid w:val="003911D9"/>
    <w:rsid w:val="00392E12"/>
    <w:rsid w:val="00393948"/>
    <w:rsid w:val="00394D7E"/>
    <w:rsid w:val="003956E9"/>
    <w:rsid w:val="003965EC"/>
    <w:rsid w:val="00396BA0"/>
    <w:rsid w:val="003972B9"/>
    <w:rsid w:val="003A0E17"/>
    <w:rsid w:val="003A2814"/>
    <w:rsid w:val="003A357E"/>
    <w:rsid w:val="003A407B"/>
    <w:rsid w:val="003A6E62"/>
    <w:rsid w:val="003A78B5"/>
    <w:rsid w:val="003A7BE8"/>
    <w:rsid w:val="003A7FBE"/>
    <w:rsid w:val="003B165A"/>
    <w:rsid w:val="003B172D"/>
    <w:rsid w:val="003B2140"/>
    <w:rsid w:val="003B2E72"/>
    <w:rsid w:val="003B6F39"/>
    <w:rsid w:val="003C0273"/>
    <w:rsid w:val="003C1E0B"/>
    <w:rsid w:val="003C28B8"/>
    <w:rsid w:val="003C46FF"/>
    <w:rsid w:val="003C6934"/>
    <w:rsid w:val="003C7FD0"/>
    <w:rsid w:val="003D0268"/>
    <w:rsid w:val="003D03E9"/>
    <w:rsid w:val="003D0868"/>
    <w:rsid w:val="003D1A43"/>
    <w:rsid w:val="003D1A64"/>
    <w:rsid w:val="003D2FBC"/>
    <w:rsid w:val="003D3CEA"/>
    <w:rsid w:val="003D5C9B"/>
    <w:rsid w:val="003D5D45"/>
    <w:rsid w:val="003D6E7C"/>
    <w:rsid w:val="003E31E5"/>
    <w:rsid w:val="003E32ED"/>
    <w:rsid w:val="003E3FE0"/>
    <w:rsid w:val="003E476D"/>
    <w:rsid w:val="003E4DFD"/>
    <w:rsid w:val="003E4FC1"/>
    <w:rsid w:val="003E58C9"/>
    <w:rsid w:val="003E763A"/>
    <w:rsid w:val="003F1911"/>
    <w:rsid w:val="003F2B05"/>
    <w:rsid w:val="003F56CC"/>
    <w:rsid w:val="003F6282"/>
    <w:rsid w:val="003F7396"/>
    <w:rsid w:val="004004E9"/>
    <w:rsid w:val="00403520"/>
    <w:rsid w:val="004052C5"/>
    <w:rsid w:val="004053C8"/>
    <w:rsid w:val="004059FA"/>
    <w:rsid w:val="00405ED0"/>
    <w:rsid w:val="00406E67"/>
    <w:rsid w:val="004100AA"/>
    <w:rsid w:val="00410542"/>
    <w:rsid w:val="00411A2C"/>
    <w:rsid w:val="00412203"/>
    <w:rsid w:val="00413089"/>
    <w:rsid w:val="0041363B"/>
    <w:rsid w:val="00414EDF"/>
    <w:rsid w:val="00415CBB"/>
    <w:rsid w:val="00415D27"/>
    <w:rsid w:val="00417DE3"/>
    <w:rsid w:val="00420B07"/>
    <w:rsid w:val="004211B8"/>
    <w:rsid w:val="00422869"/>
    <w:rsid w:val="004247C1"/>
    <w:rsid w:val="0042748E"/>
    <w:rsid w:val="0043257A"/>
    <w:rsid w:val="00432631"/>
    <w:rsid w:val="00434050"/>
    <w:rsid w:val="00436B7F"/>
    <w:rsid w:val="00436FD3"/>
    <w:rsid w:val="004406CF"/>
    <w:rsid w:val="00441804"/>
    <w:rsid w:val="00441E66"/>
    <w:rsid w:val="004420AB"/>
    <w:rsid w:val="004435B4"/>
    <w:rsid w:val="00444B89"/>
    <w:rsid w:val="004456C6"/>
    <w:rsid w:val="004471CF"/>
    <w:rsid w:val="004551B3"/>
    <w:rsid w:val="00455560"/>
    <w:rsid w:val="00456202"/>
    <w:rsid w:val="00456BA2"/>
    <w:rsid w:val="0045721C"/>
    <w:rsid w:val="0046048A"/>
    <w:rsid w:val="00463224"/>
    <w:rsid w:val="00463A52"/>
    <w:rsid w:val="00465166"/>
    <w:rsid w:val="00466346"/>
    <w:rsid w:val="00470A51"/>
    <w:rsid w:val="00470F87"/>
    <w:rsid w:val="00471C79"/>
    <w:rsid w:val="004751D6"/>
    <w:rsid w:val="004766DF"/>
    <w:rsid w:val="00476D93"/>
    <w:rsid w:val="00477E20"/>
    <w:rsid w:val="00480BB8"/>
    <w:rsid w:val="00481A5F"/>
    <w:rsid w:val="00482ED2"/>
    <w:rsid w:val="004835C6"/>
    <w:rsid w:val="00483BCF"/>
    <w:rsid w:val="0048462D"/>
    <w:rsid w:val="00484F12"/>
    <w:rsid w:val="0048519E"/>
    <w:rsid w:val="00485EC7"/>
    <w:rsid w:val="004860BD"/>
    <w:rsid w:val="00487430"/>
    <w:rsid w:val="004905E2"/>
    <w:rsid w:val="004926FE"/>
    <w:rsid w:val="004931DD"/>
    <w:rsid w:val="0049601E"/>
    <w:rsid w:val="004A06A5"/>
    <w:rsid w:val="004A0A7B"/>
    <w:rsid w:val="004A0BB0"/>
    <w:rsid w:val="004A26CD"/>
    <w:rsid w:val="004A5121"/>
    <w:rsid w:val="004A577A"/>
    <w:rsid w:val="004A7990"/>
    <w:rsid w:val="004B1DB5"/>
    <w:rsid w:val="004B21ED"/>
    <w:rsid w:val="004B2DD0"/>
    <w:rsid w:val="004B49F9"/>
    <w:rsid w:val="004B591D"/>
    <w:rsid w:val="004B62C2"/>
    <w:rsid w:val="004B648E"/>
    <w:rsid w:val="004B7522"/>
    <w:rsid w:val="004B776E"/>
    <w:rsid w:val="004C0C19"/>
    <w:rsid w:val="004C2BE9"/>
    <w:rsid w:val="004C3716"/>
    <w:rsid w:val="004C4ACC"/>
    <w:rsid w:val="004C5117"/>
    <w:rsid w:val="004C5D46"/>
    <w:rsid w:val="004C667A"/>
    <w:rsid w:val="004C6E87"/>
    <w:rsid w:val="004C789C"/>
    <w:rsid w:val="004D5DB3"/>
    <w:rsid w:val="004D6767"/>
    <w:rsid w:val="004E15D8"/>
    <w:rsid w:val="004E256A"/>
    <w:rsid w:val="004E345F"/>
    <w:rsid w:val="004E4000"/>
    <w:rsid w:val="004E41C7"/>
    <w:rsid w:val="004E591C"/>
    <w:rsid w:val="004E6C0D"/>
    <w:rsid w:val="004F2D88"/>
    <w:rsid w:val="004F3211"/>
    <w:rsid w:val="00506C4F"/>
    <w:rsid w:val="005070C3"/>
    <w:rsid w:val="0051042A"/>
    <w:rsid w:val="00520ADE"/>
    <w:rsid w:val="005220BE"/>
    <w:rsid w:val="00522D8C"/>
    <w:rsid w:val="00523581"/>
    <w:rsid w:val="00524BDC"/>
    <w:rsid w:val="00524DB5"/>
    <w:rsid w:val="005251E8"/>
    <w:rsid w:val="005253C7"/>
    <w:rsid w:val="00525E0F"/>
    <w:rsid w:val="0052635E"/>
    <w:rsid w:val="00531590"/>
    <w:rsid w:val="00531AD0"/>
    <w:rsid w:val="005407C1"/>
    <w:rsid w:val="00542AFA"/>
    <w:rsid w:val="00542D5F"/>
    <w:rsid w:val="005435DE"/>
    <w:rsid w:val="00546298"/>
    <w:rsid w:val="00546BAE"/>
    <w:rsid w:val="00547087"/>
    <w:rsid w:val="00552EBD"/>
    <w:rsid w:val="00555875"/>
    <w:rsid w:val="00555F71"/>
    <w:rsid w:val="00556CFD"/>
    <w:rsid w:val="005616B8"/>
    <w:rsid w:val="00561D2F"/>
    <w:rsid w:val="00563515"/>
    <w:rsid w:val="00564732"/>
    <w:rsid w:val="00564787"/>
    <w:rsid w:val="00565685"/>
    <w:rsid w:val="00567059"/>
    <w:rsid w:val="00571DAF"/>
    <w:rsid w:val="00572ED4"/>
    <w:rsid w:val="005743D2"/>
    <w:rsid w:val="005746EA"/>
    <w:rsid w:val="0057477C"/>
    <w:rsid w:val="005753F9"/>
    <w:rsid w:val="005761BE"/>
    <w:rsid w:val="00576EA1"/>
    <w:rsid w:val="005802BD"/>
    <w:rsid w:val="005834B3"/>
    <w:rsid w:val="0058370D"/>
    <w:rsid w:val="005842FE"/>
    <w:rsid w:val="0058603A"/>
    <w:rsid w:val="005860FC"/>
    <w:rsid w:val="00586FA8"/>
    <w:rsid w:val="00587F23"/>
    <w:rsid w:val="00591237"/>
    <w:rsid w:val="00591E3A"/>
    <w:rsid w:val="00593CB4"/>
    <w:rsid w:val="00595726"/>
    <w:rsid w:val="00596BD4"/>
    <w:rsid w:val="005A12EA"/>
    <w:rsid w:val="005A15BB"/>
    <w:rsid w:val="005A311C"/>
    <w:rsid w:val="005A3D42"/>
    <w:rsid w:val="005A6664"/>
    <w:rsid w:val="005A6EF9"/>
    <w:rsid w:val="005A7B93"/>
    <w:rsid w:val="005B0244"/>
    <w:rsid w:val="005B0D7C"/>
    <w:rsid w:val="005B23E2"/>
    <w:rsid w:val="005B2D32"/>
    <w:rsid w:val="005B3636"/>
    <w:rsid w:val="005B3AE1"/>
    <w:rsid w:val="005B6854"/>
    <w:rsid w:val="005C4034"/>
    <w:rsid w:val="005C651C"/>
    <w:rsid w:val="005D136D"/>
    <w:rsid w:val="005D1427"/>
    <w:rsid w:val="005D4CA4"/>
    <w:rsid w:val="005D5607"/>
    <w:rsid w:val="005D5FA1"/>
    <w:rsid w:val="005D6759"/>
    <w:rsid w:val="005D7BE2"/>
    <w:rsid w:val="005E0447"/>
    <w:rsid w:val="005E296B"/>
    <w:rsid w:val="005E2E64"/>
    <w:rsid w:val="005E50FC"/>
    <w:rsid w:val="005E78C6"/>
    <w:rsid w:val="005F01EC"/>
    <w:rsid w:val="005F03DB"/>
    <w:rsid w:val="005F1D92"/>
    <w:rsid w:val="005F29DD"/>
    <w:rsid w:val="005F57B5"/>
    <w:rsid w:val="005F636B"/>
    <w:rsid w:val="005F6B5B"/>
    <w:rsid w:val="00600383"/>
    <w:rsid w:val="006010F7"/>
    <w:rsid w:val="00601212"/>
    <w:rsid w:val="0060206B"/>
    <w:rsid w:val="00602B43"/>
    <w:rsid w:val="00603A46"/>
    <w:rsid w:val="00603B53"/>
    <w:rsid w:val="006042DE"/>
    <w:rsid w:val="006052C8"/>
    <w:rsid w:val="0060765A"/>
    <w:rsid w:val="00611182"/>
    <w:rsid w:val="00611A49"/>
    <w:rsid w:val="00612C0D"/>
    <w:rsid w:val="006132E5"/>
    <w:rsid w:val="00613A54"/>
    <w:rsid w:val="00614A9E"/>
    <w:rsid w:val="00614CB1"/>
    <w:rsid w:val="00616189"/>
    <w:rsid w:val="006177C1"/>
    <w:rsid w:val="00620D08"/>
    <w:rsid w:val="00621760"/>
    <w:rsid w:val="006217BB"/>
    <w:rsid w:val="00622C5C"/>
    <w:rsid w:val="006244E8"/>
    <w:rsid w:val="00625BD5"/>
    <w:rsid w:val="00625DFB"/>
    <w:rsid w:val="00626590"/>
    <w:rsid w:val="00626CAE"/>
    <w:rsid w:val="006315CE"/>
    <w:rsid w:val="00633A0D"/>
    <w:rsid w:val="00636986"/>
    <w:rsid w:val="00637179"/>
    <w:rsid w:val="00640A41"/>
    <w:rsid w:val="00640F6B"/>
    <w:rsid w:val="00641116"/>
    <w:rsid w:val="00641CFA"/>
    <w:rsid w:val="00641F91"/>
    <w:rsid w:val="00644DEB"/>
    <w:rsid w:val="00645847"/>
    <w:rsid w:val="006476CA"/>
    <w:rsid w:val="00652C1C"/>
    <w:rsid w:val="006552AE"/>
    <w:rsid w:val="00655773"/>
    <w:rsid w:val="00655C52"/>
    <w:rsid w:val="006563CA"/>
    <w:rsid w:val="00656613"/>
    <w:rsid w:val="006567F5"/>
    <w:rsid w:val="006578FC"/>
    <w:rsid w:val="00657999"/>
    <w:rsid w:val="006608AB"/>
    <w:rsid w:val="00660C31"/>
    <w:rsid w:val="006629DC"/>
    <w:rsid w:val="00664587"/>
    <w:rsid w:val="006646BF"/>
    <w:rsid w:val="00673DD4"/>
    <w:rsid w:val="00674AEB"/>
    <w:rsid w:val="006779EE"/>
    <w:rsid w:val="006839F7"/>
    <w:rsid w:val="00683AF1"/>
    <w:rsid w:val="00691D87"/>
    <w:rsid w:val="00694DCD"/>
    <w:rsid w:val="006961A6"/>
    <w:rsid w:val="006969BA"/>
    <w:rsid w:val="006A026A"/>
    <w:rsid w:val="006A6279"/>
    <w:rsid w:val="006A724E"/>
    <w:rsid w:val="006B0298"/>
    <w:rsid w:val="006B0E83"/>
    <w:rsid w:val="006B3780"/>
    <w:rsid w:val="006B45E4"/>
    <w:rsid w:val="006B6ABF"/>
    <w:rsid w:val="006C09DE"/>
    <w:rsid w:val="006C10C0"/>
    <w:rsid w:val="006C16B4"/>
    <w:rsid w:val="006C1B1D"/>
    <w:rsid w:val="006C3747"/>
    <w:rsid w:val="006C75F9"/>
    <w:rsid w:val="006C7760"/>
    <w:rsid w:val="006C7EEA"/>
    <w:rsid w:val="006D0F53"/>
    <w:rsid w:val="006D1010"/>
    <w:rsid w:val="006D19AC"/>
    <w:rsid w:val="006D1AB0"/>
    <w:rsid w:val="006D1CA4"/>
    <w:rsid w:val="006D201A"/>
    <w:rsid w:val="006D522C"/>
    <w:rsid w:val="006D7795"/>
    <w:rsid w:val="006D7855"/>
    <w:rsid w:val="006D7ACB"/>
    <w:rsid w:val="006E00EF"/>
    <w:rsid w:val="006E1A7A"/>
    <w:rsid w:val="006E3C85"/>
    <w:rsid w:val="006E4D0F"/>
    <w:rsid w:val="006E537A"/>
    <w:rsid w:val="006E5490"/>
    <w:rsid w:val="006F01E7"/>
    <w:rsid w:val="006F1F3A"/>
    <w:rsid w:val="006F2DB1"/>
    <w:rsid w:val="006F4155"/>
    <w:rsid w:val="006F4D02"/>
    <w:rsid w:val="00700AD7"/>
    <w:rsid w:val="00702B03"/>
    <w:rsid w:val="00702DD7"/>
    <w:rsid w:val="007059A2"/>
    <w:rsid w:val="00705C40"/>
    <w:rsid w:val="00705F85"/>
    <w:rsid w:val="0071087E"/>
    <w:rsid w:val="00713094"/>
    <w:rsid w:val="00713A7E"/>
    <w:rsid w:val="00716F43"/>
    <w:rsid w:val="007178BC"/>
    <w:rsid w:val="007229A1"/>
    <w:rsid w:val="007235AA"/>
    <w:rsid w:val="00723B4E"/>
    <w:rsid w:val="00724D96"/>
    <w:rsid w:val="00727E28"/>
    <w:rsid w:val="00727FC5"/>
    <w:rsid w:val="00730E32"/>
    <w:rsid w:val="00734A02"/>
    <w:rsid w:val="00735370"/>
    <w:rsid w:val="0073588C"/>
    <w:rsid w:val="00735C21"/>
    <w:rsid w:val="0073614A"/>
    <w:rsid w:val="00740276"/>
    <w:rsid w:val="007409CF"/>
    <w:rsid w:val="00740C8C"/>
    <w:rsid w:val="00742F29"/>
    <w:rsid w:val="0074318B"/>
    <w:rsid w:val="0074458D"/>
    <w:rsid w:val="00746267"/>
    <w:rsid w:val="00750112"/>
    <w:rsid w:val="007515BC"/>
    <w:rsid w:val="00754C3B"/>
    <w:rsid w:val="007573B2"/>
    <w:rsid w:val="007574BB"/>
    <w:rsid w:val="0075764C"/>
    <w:rsid w:val="007600D7"/>
    <w:rsid w:val="007610FB"/>
    <w:rsid w:val="00762198"/>
    <w:rsid w:val="007641B1"/>
    <w:rsid w:val="00767A99"/>
    <w:rsid w:val="00767E49"/>
    <w:rsid w:val="00770792"/>
    <w:rsid w:val="00770A59"/>
    <w:rsid w:val="007740D8"/>
    <w:rsid w:val="00774FFE"/>
    <w:rsid w:val="00775205"/>
    <w:rsid w:val="00775638"/>
    <w:rsid w:val="00775677"/>
    <w:rsid w:val="00775937"/>
    <w:rsid w:val="0077599A"/>
    <w:rsid w:val="0077640C"/>
    <w:rsid w:val="00776472"/>
    <w:rsid w:val="00776759"/>
    <w:rsid w:val="00776B4A"/>
    <w:rsid w:val="00777353"/>
    <w:rsid w:val="007778C8"/>
    <w:rsid w:val="00782EA4"/>
    <w:rsid w:val="0078404C"/>
    <w:rsid w:val="00784C96"/>
    <w:rsid w:val="00784E8F"/>
    <w:rsid w:val="00785461"/>
    <w:rsid w:val="00785FC3"/>
    <w:rsid w:val="00786FF3"/>
    <w:rsid w:val="007876CF"/>
    <w:rsid w:val="00793090"/>
    <w:rsid w:val="007959AE"/>
    <w:rsid w:val="00797589"/>
    <w:rsid w:val="00797664"/>
    <w:rsid w:val="007A1FB7"/>
    <w:rsid w:val="007A2F67"/>
    <w:rsid w:val="007A3918"/>
    <w:rsid w:val="007A3F8C"/>
    <w:rsid w:val="007A5E74"/>
    <w:rsid w:val="007A6BFF"/>
    <w:rsid w:val="007B0E89"/>
    <w:rsid w:val="007B2C38"/>
    <w:rsid w:val="007B2E54"/>
    <w:rsid w:val="007B7498"/>
    <w:rsid w:val="007B7AEE"/>
    <w:rsid w:val="007B7C56"/>
    <w:rsid w:val="007C674C"/>
    <w:rsid w:val="007C7928"/>
    <w:rsid w:val="007C7EB6"/>
    <w:rsid w:val="007D00A6"/>
    <w:rsid w:val="007D2F75"/>
    <w:rsid w:val="007D41DB"/>
    <w:rsid w:val="007D468C"/>
    <w:rsid w:val="007D7AA7"/>
    <w:rsid w:val="007E22E7"/>
    <w:rsid w:val="007E2C37"/>
    <w:rsid w:val="007E397D"/>
    <w:rsid w:val="007E3AE8"/>
    <w:rsid w:val="007E4C47"/>
    <w:rsid w:val="007E69BB"/>
    <w:rsid w:val="007E7A8B"/>
    <w:rsid w:val="007F0477"/>
    <w:rsid w:val="007F0CC2"/>
    <w:rsid w:val="007F0CE7"/>
    <w:rsid w:val="007F0FEC"/>
    <w:rsid w:val="007F21C5"/>
    <w:rsid w:val="007F2C1F"/>
    <w:rsid w:val="007F3EF1"/>
    <w:rsid w:val="007F4F85"/>
    <w:rsid w:val="007F527F"/>
    <w:rsid w:val="007F630E"/>
    <w:rsid w:val="007F792A"/>
    <w:rsid w:val="00801718"/>
    <w:rsid w:val="00801BCE"/>
    <w:rsid w:val="00802515"/>
    <w:rsid w:val="00802F6D"/>
    <w:rsid w:val="008059B1"/>
    <w:rsid w:val="00811629"/>
    <w:rsid w:val="0081283F"/>
    <w:rsid w:val="00812E37"/>
    <w:rsid w:val="008133BB"/>
    <w:rsid w:val="0081480A"/>
    <w:rsid w:val="0081712D"/>
    <w:rsid w:val="008202EB"/>
    <w:rsid w:val="00820CA7"/>
    <w:rsid w:val="00822855"/>
    <w:rsid w:val="00822E88"/>
    <w:rsid w:val="00825B34"/>
    <w:rsid w:val="008266ED"/>
    <w:rsid w:val="00826CE5"/>
    <w:rsid w:val="00827F88"/>
    <w:rsid w:val="008336A5"/>
    <w:rsid w:val="00835474"/>
    <w:rsid w:val="008372CF"/>
    <w:rsid w:val="008373C0"/>
    <w:rsid w:val="00837562"/>
    <w:rsid w:val="0084145F"/>
    <w:rsid w:val="00841DA2"/>
    <w:rsid w:val="00842144"/>
    <w:rsid w:val="00844139"/>
    <w:rsid w:val="00845099"/>
    <w:rsid w:val="0084549E"/>
    <w:rsid w:val="008458F6"/>
    <w:rsid w:val="00845AED"/>
    <w:rsid w:val="008503EF"/>
    <w:rsid w:val="00851AE4"/>
    <w:rsid w:val="008540AF"/>
    <w:rsid w:val="0085598D"/>
    <w:rsid w:val="008560E7"/>
    <w:rsid w:val="00860384"/>
    <w:rsid w:val="008619D2"/>
    <w:rsid w:val="0086216A"/>
    <w:rsid w:val="00862771"/>
    <w:rsid w:val="00862925"/>
    <w:rsid w:val="0086476F"/>
    <w:rsid w:val="0086682F"/>
    <w:rsid w:val="00870E77"/>
    <w:rsid w:val="00872E4E"/>
    <w:rsid w:val="00872FC0"/>
    <w:rsid w:val="00874EB3"/>
    <w:rsid w:val="00876226"/>
    <w:rsid w:val="00876F54"/>
    <w:rsid w:val="00877292"/>
    <w:rsid w:val="0087766C"/>
    <w:rsid w:val="008839DA"/>
    <w:rsid w:val="008849F1"/>
    <w:rsid w:val="00884EE8"/>
    <w:rsid w:val="00885168"/>
    <w:rsid w:val="00885516"/>
    <w:rsid w:val="00887820"/>
    <w:rsid w:val="00887A02"/>
    <w:rsid w:val="008909AA"/>
    <w:rsid w:val="00891269"/>
    <w:rsid w:val="0089173B"/>
    <w:rsid w:val="00891D40"/>
    <w:rsid w:val="0089220F"/>
    <w:rsid w:val="008935AA"/>
    <w:rsid w:val="008A0DF3"/>
    <w:rsid w:val="008A3F62"/>
    <w:rsid w:val="008A5790"/>
    <w:rsid w:val="008B22EA"/>
    <w:rsid w:val="008B5293"/>
    <w:rsid w:val="008B5EBD"/>
    <w:rsid w:val="008B6848"/>
    <w:rsid w:val="008C053F"/>
    <w:rsid w:val="008C268A"/>
    <w:rsid w:val="008C2FA1"/>
    <w:rsid w:val="008C3833"/>
    <w:rsid w:val="008D1F76"/>
    <w:rsid w:val="008D2A1F"/>
    <w:rsid w:val="008D345D"/>
    <w:rsid w:val="008D4D0B"/>
    <w:rsid w:val="008D575B"/>
    <w:rsid w:val="008D7725"/>
    <w:rsid w:val="008D7E0D"/>
    <w:rsid w:val="008D7EDB"/>
    <w:rsid w:val="008E0E44"/>
    <w:rsid w:val="008E1829"/>
    <w:rsid w:val="008E2327"/>
    <w:rsid w:val="008E344C"/>
    <w:rsid w:val="008E49CF"/>
    <w:rsid w:val="008E64F0"/>
    <w:rsid w:val="008E6FF3"/>
    <w:rsid w:val="008E71B6"/>
    <w:rsid w:val="008E7435"/>
    <w:rsid w:val="008F18ED"/>
    <w:rsid w:val="008F45B0"/>
    <w:rsid w:val="008F54D1"/>
    <w:rsid w:val="008F6B0D"/>
    <w:rsid w:val="008F7F98"/>
    <w:rsid w:val="00900367"/>
    <w:rsid w:val="00901F6C"/>
    <w:rsid w:val="00903637"/>
    <w:rsid w:val="00903D37"/>
    <w:rsid w:val="00906611"/>
    <w:rsid w:val="0091055D"/>
    <w:rsid w:val="00917512"/>
    <w:rsid w:val="00917D6F"/>
    <w:rsid w:val="00921B1A"/>
    <w:rsid w:val="00921DDA"/>
    <w:rsid w:val="009224E1"/>
    <w:rsid w:val="0092600D"/>
    <w:rsid w:val="0092643D"/>
    <w:rsid w:val="00926631"/>
    <w:rsid w:val="00927066"/>
    <w:rsid w:val="0093039D"/>
    <w:rsid w:val="00931E4F"/>
    <w:rsid w:val="00932E8B"/>
    <w:rsid w:val="0093364D"/>
    <w:rsid w:val="009350B4"/>
    <w:rsid w:val="009363E8"/>
    <w:rsid w:val="00940887"/>
    <w:rsid w:val="00947E28"/>
    <w:rsid w:val="00951F3A"/>
    <w:rsid w:val="0095235F"/>
    <w:rsid w:val="00952487"/>
    <w:rsid w:val="00953739"/>
    <w:rsid w:val="00954744"/>
    <w:rsid w:val="009551A7"/>
    <w:rsid w:val="00955C2D"/>
    <w:rsid w:val="00956821"/>
    <w:rsid w:val="00956A26"/>
    <w:rsid w:val="00956CB3"/>
    <w:rsid w:val="00960346"/>
    <w:rsid w:val="00960BFF"/>
    <w:rsid w:val="009617D3"/>
    <w:rsid w:val="00963A86"/>
    <w:rsid w:val="00967869"/>
    <w:rsid w:val="0097152A"/>
    <w:rsid w:val="00971F54"/>
    <w:rsid w:val="0097229A"/>
    <w:rsid w:val="009725C5"/>
    <w:rsid w:val="00972726"/>
    <w:rsid w:val="00973F40"/>
    <w:rsid w:val="00975BAE"/>
    <w:rsid w:val="00976E12"/>
    <w:rsid w:val="00981734"/>
    <w:rsid w:val="009849EF"/>
    <w:rsid w:val="00990B3C"/>
    <w:rsid w:val="009934CF"/>
    <w:rsid w:val="00993A63"/>
    <w:rsid w:val="00996A11"/>
    <w:rsid w:val="009A0D75"/>
    <w:rsid w:val="009A2737"/>
    <w:rsid w:val="009A347A"/>
    <w:rsid w:val="009A3B8D"/>
    <w:rsid w:val="009A620E"/>
    <w:rsid w:val="009A6D49"/>
    <w:rsid w:val="009B150D"/>
    <w:rsid w:val="009B23F4"/>
    <w:rsid w:val="009B6911"/>
    <w:rsid w:val="009B6A6F"/>
    <w:rsid w:val="009C1AFE"/>
    <w:rsid w:val="009C2A5E"/>
    <w:rsid w:val="009C2F24"/>
    <w:rsid w:val="009C45E5"/>
    <w:rsid w:val="009C4E73"/>
    <w:rsid w:val="009C568D"/>
    <w:rsid w:val="009C569C"/>
    <w:rsid w:val="009C62BC"/>
    <w:rsid w:val="009C708B"/>
    <w:rsid w:val="009D03E0"/>
    <w:rsid w:val="009D048B"/>
    <w:rsid w:val="009D14BD"/>
    <w:rsid w:val="009D465E"/>
    <w:rsid w:val="009D4E1C"/>
    <w:rsid w:val="009D5791"/>
    <w:rsid w:val="009D6616"/>
    <w:rsid w:val="009D7821"/>
    <w:rsid w:val="009D782F"/>
    <w:rsid w:val="009E10D1"/>
    <w:rsid w:val="009E1FE6"/>
    <w:rsid w:val="009E435C"/>
    <w:rsid w:val="009E5419"/>
    <w:rsid w:val="009E5A6E"/>
    <w:rsid w:val="009E76E6"/>
    <w:rsid w:val="009F1FD1"/>
    <w:rsid w:val="009F2BCA"/>
    <w:rsid w:val="009F30BB"/>
    <w:rsid w:val="009F3754"/>
    <w:rsid w:val="009F46DC"/>
    <w:rsid w:val="009F5E24"/>
    <w:rsid w:val="009F7A2F"/>
    <w:rsid w:val="00A002ED"/>
    <w:rsid w:val="00A01C00"/>
    <w:rsid w:val="00A02875"/>
    <w:rsid w:val="00A0346D"/>
    <w:rsid w:val="00A06B0E"/>
    <w:rsid w:val="00A07A0C"/>
    <w:rsid w:val="00A07E6C"/>
    <w:rsid w:val="00A10209"/>
    <w:rsid w:val="00A109C5"/>
    <w:rsid w:val="00A12E7D"/>
    <w:rsid w:val="00A13659"/>
    <w:rsid w:val="00A14494"/>
    <w:rsid w:val="00A14737"/>
    <w:rsid w:val="00A15817"/>
    <w:rsid w:val="00A1620D"/>
    <w:rsid w:val="00A16AC0"/>
    <w:rsid w:val="00A23090"/>
    <w:rsid w:val="00A232F2"/>
    <w:rsid w:val="00A233A2"/>
    <w:rsid w:val="00A23D31"/>
    <w:rsid w:val="00A2474A"/>
    <w:rsid w:val="00A25052"/>
    <w:rsid w:val="00A301A7"/>
    <w:rsid w:val="00A30C34"/>
    <w:rsid w:val="00A30DED"/>
    <w:rsid w:val="00A30FD3"/>
    <w:rsid w:val="00A33B52"/>
    <w:rsid w:val="00A33DE1"/>
    <w:rsid w:val="00A35928"/>
    <w:rsid w:val="00A35E2F"/>
    <w:rsid w:val="00A36768"/>
    <w:rsid w:val="00A37891"/>
    <w:rsid w:val="00A40A51"/>
    <w:rsid w:val="00A42B54"/>
    <w:rsid w:val="00A4640C"/>
    <w:rsid w:val="00A46636"/>
    <w:rsid w:val="00A47392"/>
    <w:rsid w:val="00A47916"/>
    <w:rsid w:val="00A47E6E"/>
    <w:rsid w:val="00A51B81"/>
    <w:rsid w:val="00A55EA9"/>
    <w:rsid w:val="00A561D5"/>
    <w:rsid w:val="00A57C3D"/>
    <w:rsid w:val="00A61001"/>
    <w:rsid w:val="00A6697B"/>
    <w:rsid w:val="00A672BA"/>
    <w:rsid w:val="00A70E26"/>
    <w:rsid w:val="00A73376"/>
    <w:rsid w:val="00A74BCC"/>
    <w:rsid w:val="00A74C2D"/>
    <w:rsid w:val="00A7620D"/>
    <w:rsid w:val="00A76B34"/>
    <w:rsid w:val="00A77FA5"/>
    <w:rsid w:val="00A802BB"/>
    <w:rsid w:val="00A81F65"/>
    <w:rsid w:val="00A854FF"/>
    <w:rsid w:val="00A8745D"/>
    <w:rsid w:val="00A87BFD"/>
    <w:rsid w:val="00A90AAF"/>
    <w:rsid w:val="00A90F9B"/>
    <w:rsid w:val="00A92694"/>
    <w:rsid w:val="00A9287B"/>
    <w:rsid w:val="00A93072"/>
    <w:rsid w:val="00A94F15"/>
    <w:rsid w:val="00A9629C"/>
    <w:rsid w:val="00A9671F"/>
    <w:rsid w:val="00AA01C6"/>
    <w:rsid w:val="00AA35D5"/>
    <w:rsid w:val="00AA3ADF"/>
    <w:rsid w:val="00AA3BFE"/>
    <w:rsid w:val="00AA417B"/>
    <w:rsid w:val="00AA533F"/>
    <w:rsid w:val="00AA5A86"/>
    <w:rsid w:val="00AB010D"/>
    <w:rsid w:val="00AB0303"/>
    <w:rsid w:val="00AB0749"/>
    <w:rsid w:val="00AB0DBA"/>
    <w:rsid w:val="00AB44CB"/>
    <w:rsid w:val="00AB5027"/>
    <w:rsid w:val="00AB5DA7"/>
    <w:rsid w:val="00AB7E6A"/>
    <w:rsid w:val="00AC1B61"/>
    <w:rsid w:val="00AC2C6E"/>
    <w:rsid w:val="00AC3EE0"/>
    <w:rsid w:val="00AC3FC6"/>
    <w:rsid w:val="00AC5EE6"/>
    <w:rsid w:val="00AC7D7C"/>
    <w:rsid w:val="00AD00C8"/>
    <w:rsid w:val="00AD05E8"/>
    <w:rsid w:val="00AD0D24"/>
    <w:rsid w:val="00AD1923"/>
    <w:rsid w:val="00AD2611"/>
    <w:rsid w:val="00AD28D2"/>
    <w:rsid w:val="00AD3D57"/>
    <w:rsid w:val="00AD7F5B"/>
    <w:rsid w:val="00AE4195"/>
    <w:rsid w:val="00AE4EA5"/>
    <w:rsid w:val="00AE70D3"/>
    <w:rsid w:val="00AE7C10"/>
    <w:rsid w:val="00AF08D1"/>
    <w:rsid w:val="00AF3379"/>
    <w:rsid w:val="00AF6005"/>
    <w:rsid w:val="00AF6432"/>
    <w:rsid w:val="00AF6643"/>
    <w:rsid w:val="00B03992"/>
    <w:rsid w:val="00B04267"/>
    <w:rsid w:val="00B05267"/>
    <w:rsid w:val="00B065F9"/>
    <w:rsid w:val="00B07F12"/>
    <w:rsid w:val="00B1326C"/>
    <w:rsid w:val="00B1415B"/>
    <w:rsid w:val="00B14750"/>
    <w:rsid w:val="00B2243B"/>
    <w:rsid w:val="00B2432C"/>
    <w:rsid w:val="00B26BF8"/>
    <w:rsid w:val="00B274AE"/>
    <w:rsid w:val="00B274BF"/>
    <w:rsid w:val="00B27DDC"/>
    <w:rsid w:val="00B27DF1"/>
    <w:rsid w:val="00B3080E"/>
    <w:rsid w:val="00B31222"/>
    <w:rsid w:val="00B33A5C"/>
    <w:rsid w:val="00B33DC3"/>
    <w:rsid w:val="00B35105"/>
    <w:rsid w:val="00B373AE"/>
    <w:rsid w:val="00B37582"/>
    <w:rsid w:val="00B40740"/>
    <w:rsid w:val="00B41AE0"/>
    <w:rsid w:val="00B42E81"/>
    <w:rsid w:val="00B4329D"/>
    <w:rsid w:val="00B44807"/>
    <w:rsid w:val="00B47C65"/>
    <w:rsid w:val="00B510E0"/>
    <w:rsid w:val="00B520F9"/>
    <w:rsid w:val="00B53FA4"/>
    <w:rsid w:val="00B5495A"/>
    <w:rsid w:val="00B558CB"/>
    <w:rsid w:val="00B56345"/>
    <w:rsid w:val="00B569B6"/>
    <w:rsid w:val="00B577A3"/>
    <w:rsid w:val="00B606D8"/>
    <w:rsid w:val="00B6391D"/>
    <w:rsid w:val="00B64641"/>
    <w:rsid w:val="00B65756"/>
    <w:rsid w:val="00B71E1D"/>
    <w:rsid w:val="00B7262F"/>
    <w:rsid w:val="00B73820"/>
    <w:rsid w:val="00B73FD4"/>
    <w:rsid w:val="00B74FC5"/>
    <w:rsid w:val="00B75A6C"/>
    <w:rsid w:val="00B80DA9"/>
    <w:rsid w:val="00B81CC1"/>
    <w:rsid w:val="00B8260C"/>
    <w:rsid w:val="00B82F2D"/>
    <w:rsid w:val="00B83E2A"/>
    <w:rsid w:val="00B83E38"/>
    <w:rsid w:val="00B843E9"/>
    <w:rsid w:val="00B86C19"/>
    <w:rsid w:val="00B875E0"/>
    <w:rsid w:val="00B90B72"/>
    <w:rsid w:val="00B92086"/>
    <w:rsid w:val="00B93510"/>
    <w:rsid w:val="00B954F3"/>
    <w:rsid w:val="00B95BCD"/>
    <w:rsid w:val="00B95CE5"/>
    <w:rsid w:val="00B95DE7"/>
    <w:rsid w:val="00B960AD"/>
    <w:rsid w:val="00BA2232"/>
    <w:rsid w:val="00BA4BC0"/>
    <w:rsid w:val="00BA6553"/>
    <w:rsid w:val="00BA7098"/>
    <w:rsid w:val="00BB03E0"/>
    <w:rsid w:val="00BB0AA2"/>
    <w:rsid w:val="00BB15CA"/>
    <w:rsid w:val="00BB375D"/>
    <w:rsid w:val="00BB49A0"/>
    <w:rsid w:val="00BB4B14"/>
    <w:rsid w:val="00BB50C1"/>
    <w:rsid w:val="00BB515F"/>
    <w:rsid w:val="00BB784F"/>
    <w:rsid w:val="00BC0352"/>
    <w:rsid w:val="00BC1FA5"/>
    <w:rsid w:val="00BC23F3"/>
    <w:rsid w:val="00BC2C0C"/>
    <w:rsid w:val="00BC3B54"/>
    <w:rsid w:val="00BC51DC"/>
    <w:rsid w:val="00BC5854"/>
    <w:rsid w:val="00BC5E5D"/>
    <w:rsid w:val="00BC62AB"/>
    <w:rsid w:val="00BC634D"/>
    <w:rsid w:val="00BC732A"/>
    <w:rsid w:val="00BC758B"/>
    <w:rsid w:val="00BD2F88"/>
    <w:rsid w:val="00BD35D6"/>
    <w:rsid w:val="00BD4BB3"/>
    <w:rsid w:val="00BD5762"/>
    <w:rsid w:val="00BD7C7B"/>
    <w:rsid w:val="00BE17C6"/>
    <w:rsid w:val="00BE24A7"/>
    <w:rsid w:val="00BE2BD3"/>
    <w:rsid w:val="00BE4865"/>
    <w:rsid w:val="00BE4ECE"/>
    <w:rsid w:val="00BE7430"/>
    <w:rsid w:val="00BE7B48"/>
    <w:rsid w:val="00BF138C"/>
    <w:rsid w:val="00BF5A50"/>
    <w:rsid w:val="00BF6DF1"/>
    <w:rsid w:val="00BF71F2"/>
    <w:rsid w:val="00C00242"/>
    <w:rsid w:val="00C025A6"/>
    <w:rsid w:val="00C03CD5"/>
    <w:rsid w:val="00C10265"/>
    <w:rsid w:val="00C1061B"/>
    <w:rsid w:val="00C10DCD"/>
    <w:rsid w:val="00C13EE5"/>
    <w:rsid w:val="00C14ADA"/>
    <w:rsid w:val="00C16B4B"/>
    <w:rsid w:val="00C17427"/>
    <w:rsid w:val="00C2036B"/>
    <w:rsid w:val="00C210FD"/>
    <w:rsid w:val="00C220BB"/>
    <w:rsid w:val="00C25238"/>
    <w:rsid w:val="00C25E7C"/>
    <w:rsid w:val="00C26201"/>
    <w:rsid w:val="00C30185"/>
    <w:rsid w:val="00C305F2"/>
    <w:rsid w:val="00C3345C"/>
    <w:rsid w:val="00C33D31"/>
    <w:rsid w:val="00C348F7"/>
    <w:rsid w:val="00C37E18"/>
    <w:rsid w:val="00C40186"/>
    <w:rsid w:val="00C40902"/>
    <w:rsid w:val="00C409A3"/>
    <w:rsid w:val="00C42DAC"/>
    <w:rsid w:val="00C459A9"/>
    <w:rsid w:val="00C47F2A"/>
    <w:rsid w:val="00C502A5"/>
    <w:rsid w:val="00C521F7"/>
    <w:rsid w:val="00C52975"/>
    <w:rsid w:val="00C53008"/>
    <w:rsid w:val="00C53948"/>
    <w:rsid w:val="00C55151"/>
    <w:rsid w:val="00C560FA"/>
    <w:rsid w:val="00C57188"/>
    <w:rsid w:val="00C57A20"/>
    <w:rsid w:val="00C57F11"/>
    <w:rsid w:val="00C57FF9"/>
    <w:rsid w:val="00C604EE"/>
    <w:rsid w:val="00C62843"/>
    <w:rsid w:val="00C62A07"/>
    <w:rsid w:val="00C64434"/>
    <w:rsid w:val="00C653C4"/>
    <w:rsid w:val="00C67EEB"/>
    <w:rsid w:val="00C7063C"/>
    <w:rsid w:val="00C72379"/>
    <w:rsid w:val="00C72FA0"/>
    <w:rsid w:val="00C733E3"/>
    <w:rsid w:val="00C73C57"/>
    <w:rsid w:val="00C74D43"/>
    <w:rsid w:val="00C75CA7"/>
    <w:rsid w:val="00C81051"/>
    <w:rsid w:val="00C854EB"/>
    <w:rsid w:val="00C86482"/>
    <w:rsid w:val="00C86A0F"/>
    <w:rsid w:val="00C92552"/>
    <w:rsid w:val="00C93F1B"/>
    <w:rsid w:val="00C9431E"/>
    <w:rsid w:val="00C94F9B"/>
    <w:rsid w:val="00C95F37"/>
    <w:rsid w:val="00C9607D"/>
    <w:rsid w:val="00C973B7"/>
    <w:rsid w:val="00C976D1"/>
    <w:rsid w:val="00CA08F2"/>
    <w:rsid w:val="00CA12EC"/>
    <w:rsid w:val="00CA1752"/>
    <w:rsid w:val="00CA48AC"/>
    <w:rsid w:val="00CA77E5"/>
    <w:rsid w:val="00CB5C2E"/>
    <w:rsid w:val="00CB5F34"/>
    <w:rsid w:val="00CB675A"/>
    <w:rsid w:val="00CB6BE8"/>
    <w:rsid w:val="00CC0567"/>
    <w:rsid w:val="00CC0E77"/>
    <w:rsid w:val="00CC1218"/>
    <w:rsid w:val="00CC2092"/>
    <w:rsid w:val="00CC283A"/>
    <w:rsid w:val="00CC38A9"/>
    <w:rsid w:val="00CC5BF9"/>
    <w:rsid w:val="00CC5E4E"/>
    <w:rsid w:val="00CD0330"/>
    <w:rsid w:val="00CD1423"/>
    <w:rsid w:val="00CD3162"/>
    <w:rsid w:val="00CD3A5D"/>
    <w:rsid w:val="00CD5682"/>
    <w:rsid w:val="00CD5FD4"/>
    <w:rsid w:val="00CE0DCE"/>
    <w:rsid w:val="00CE19ED"/>
    <w:rsid w:val="00CE1BC9"/>
    <w:rsid w:val="00CE33C1"/>
    <w:rsid w:val="00CE5565"/>
    <w:rsid w:val="00CE7556"/>
    <w:rsid w:val="00CE76FF"/>
    <w:rsid w:val="00CE7979"/>
    <w:rsid w:val="00CF4012"/>
    <w:rsid w:val="00CF43C1"/>
    <w:rsid w:val="00D00569"/>
    <w:rsid w:val="00D008B5"/>
    <w:rsid w:val="00D00B0F"/>
    <w:rsid w:val="00D017BE"/>
    <w:rsid w:val="00D02720"/>
    <w:rsid w:val="00D02BC6"/>
    <w:rsid w:val="00D0310D"/>
    <w:rsid w:val="00D05C7C"/>
    <w:rsid w:val="00D06666"/>
    <w:rsid w:val="00D06906"/>
    <w:rsid w:val="00D07742"/>
    <w:rsid w:val="00D11729"/>
    <w:rsid w:val="00D1276A"/>
    <w:rsid w:val="00D12A0D"/>
    <w:rsid w:val="00D12C2B"/>
    <w:rsid w:val="00D14350"/>
    <w:rsid w:val="00D14DB7"/>
    <w:rsid w:val="00D1572A"/>
    <w:rsid w:val="00D15ED5"/>
    <w:rsid w:val="00D169A0"/>
    <w:rsid w:val="00D176E9"/>
    <w:rsid w:val="00D23AC9"/>
    <w:rsid w:val="00D252BB"/>
    <w:rsid w:val="00D301F4"/>
    <w:rsid w:val="00D31DA3"/>
    <w:rsid w:val="00D348F7"/>
    <w:rsid w:val="00D35B42"/>
    <w:rsid w:val="00D401AC"/>
    <w:rsid w:val="00D40BC3"/>
    <w:rsid w:val="00D4165E"/>
    <w:rsid w:val="00D434EC"/>
    <w:rsid w:val="00D44E74"/>
    <w:rsid w:val="00D44E9D"/>
    <w:rsid w:val="00D4542F"/>
    <w:rsid w:val="00D472A7"/>
    <w:rsid w:val="00D500D5"/>
    <w:rsid w:val="00D51A49"/>
    <w:rsid w:val="00D53410"/>
    <w:rsid w:val="00D61A23"/>
    <w:rsid w:val="00D62A31"/>
    <w:rsid w:val="00D64784"/>
    <w:rsid w:val="00D64B17"/>
    <w:rsid w:val="00D65DA7"/>
    <w:rsid w:val="00D666BC"/>
    <w:rsid w:val="00D67827"/>
    <w:rsid w:val="00D67E65"/>
    <w:rsid w:val="00D70D4A"/>
    <w:rsid w:val="00D739CA"/>
    <w:rsid w:val="00D75400"/>
    <w:rsid w:val="00D80D24"/>
    <w:rsid w:val="00D80EA5"/>
    <w:rsid w:val="00D80F9D"/>
    <w:rsid w:val="00D81BAE"/>
    <w:rsid w:val="00D84B17"/>
    <w:rsid w:val="00D8507D"/>
    <w:rsid w:val="00D86735"/>
    <w:rsid w:val="00D86FB9"/>
    <w:rsid w:val="00D90C9D"/>
    <w:rsid w:val="00D91910"/>
    <w:rsid w:val="00D919DC"/>
    <w:rsid w:val="00D91AA8"/>
    <w:rsid w:val="00D921D2"/>
    <w:rsid w:val="00D944A6"/>
    <w:rsid w:val="00D96FC3"/>
    <w:rsid w:val="00D976B9"/>
    <w:rsid w:val="00DA0CCB"/>
    <w:rsid w:val="00DA12C3"/>
    <w:rsid w:val="00DA13AC"/>
    <w:rsid w:val="00DA1B4D"/>
    <w:rsid w:val="00DA2076"/>
    <w:rsid w:val="00DA495D"/>
    <w:rsid w:val="00DA6529"/>
    <w:rsid w:val="00DA7BA0"/>
    <w:rsid w:val="00DB1346"/>
    <w:rsid w:val="00DB2781"/>
    <w:rsid w:val="00DB52C3"/>
    <w:rsid w:val="00DB5DA3"/>
    <w:rsid w:val="00DB7E5F"/>
    <w:rsid w:val="00DC0AF6"/>
    <w:rsid w:val="00DC10B0"/>
    <w:rsid w:val="00DC1594"/>
    <w:rsid w:val="00DC1942"/>
    <w:rsid w:val="00DC4BCD"/>
    <w:rsid w:val="00DD02FE"/>
    <w:rsid w:val="00DD0679"/>
    <w:rsid w:val="00DD0B26"/>
    <w:rsid w:val="00DD177D"/>
    <w:rsid w:val="00DD178F"/>
    <w:rsid w:val="00DD1FE4"/>
    <w:rsid w:val="00DD274B"/>
    <w:rsid w:val="00DD49AC"/>
    <w:rsid w:val="00DD6A58"/>
    <w:rsid w:val="00DD7162"/>
    <w:rsid w:val="00DE4107"/>
    <w:rsid w:val="00DE5F4A"/>
    <w:rsid w:val="00DE68AE"/>
    <w:rsid w:val="00DF0ED5"/>
    <w:rsid w:val="00DF255A"/>
    <w:rsid w:val="00DF72D9"/>
    <w:rsid w:val="00DF7EC8"/>
    <w:rsid w:val="00E00B84"/>
    <w:rsid w:val="00E028ED"/>
    <w:rsid w:val="00E02DD1"/>
    <w:rsid w:val="00E043B7"/>
    <w:rsid w:val="00E04B35"/>
    <w:rsid w:val="00E073A0"/>
    <w:rsid w:val="00E104F6"/>
    <w:rsid w:val="00E10748"/>
    <w:rsid w:val="00E10E8B"/>
    <w:rsid w:val="00E10FE3"/>
    <w:rsid w:val="00E12585"/>
    <w:rsid w:val="00E12F57"/>
    <w:rsid w:val="00E14282"/>
    <w:rsid w:val="00E20B15"/>
    <w:rsid w:val="00E20B7A"/>
    <w:rsid w:val="00E21D19"/>
    <w:rsid w:val="00E236A2"/>
    <w:rsid w:val="00E23C62"/>
    <w:rsid w:val="00E2580F"/>
    <w:rsid w:val="00E25F5C"/>
    <w:rsid w:val="00E27DDF"/>
    <w:rsid w:val="00E27FF2"/>
    <w:rsid w:val="00E30999"/>
    <w:rsid w:val="00E30A90"/>
    <w:rsid w:val="00E30D70"/>
    <w:rsid w:val="00E314EB"/>
    <w:rsid w:val="00E32DC3"/>
    <w:rsid w:val="00E33063"/>
    <w:rsid w:val="00E33609"/>
    <w:rsid w:val="00E33610"/>
    <w:rsid w:val="00E33FD1"/>
    <w:rsid w:val="00E34700"/>
    <w:rsid w:val="00E3568B"/>
    <w:rsid w:val="00E42069"/>
    <w:rsid w:val="00E42775"/>
    <w:rsid w:val="00E430FD"/>
    <w:rsid w:val="00E43469"/>
    <w:rsid w:val="00E43D75"/>
    <w:rsid w:val="00E445DA"/>
    <w:rsid w:val="00E45379"/>
    <w:rsid w:val="00E465F2"/>
    <w:rsid w:val="00E467C5"/>
    <w:rsid w:val="00E47FA2"/>
    <w:rsid w:val="00E50B22"/>
    <w:rsid w:val="00E531F4"/>
    <w:rsid w:val="00E5321F"/>
    <w:rsid w:val="00E53706"/>
    <w:rsid w:val="00E609F9"/>
    <w:rsid w:val="00E617BD"/>
    <w:rsid w:val="00E63C26"/>
    <w:rsid w:val="00E653C4"/>
    <w:rsid w:val="00E67F8F"/>
    <w:rsid w:val="00E705B4"/>
    <w:rsid w:val="00E759A5"/>
    <w:rsid w:val="00E80054"/>
    <w:rsid w:val="00E8155D"/>
    <w:rsid w:val="00E8367B"/>
    <w:rsid w:val="00E83C49"/>
    <w:rsid w:val="00E83EC1"/>
    <w:rsid w:val="00E84D54"/>
    <w:rsid w:val="00E858F2"/>
    <w:rsid w:val="00E94844"/>
    <w:rsid w:val="00E949DF"/>
    <w:rsid w:val="00E955CB"/>
    <w:rsid w:val="00E95ACA"/>
    <w:rsid w:val="00E97756"/>
    <w:rsid w:val="00EA0E04"/>
    <w:rsid w:val="00EA1353"/>
    <w:rsid w:val="00EA220D"/>
    <w:rsid w:val="00EA48D0"/>
    <w:rsid w:val="00EA5D2C"/>
    <w:rsid w:val="00EA5D8E"/>
    <w:rsid w:val="00EA755F"/>
    <w:rsid w:val="00EB09CD"/>
    <w:rsid w:val="00EB15A5"/>
    <w:rsid w:val="00EB19F9"/>
    <w:rsid w:val="00EB3B88"/>
    <w:rsid w:val="00EB4D59"/>
    <w:rsid w:val="00EB7074"/>
    <w:rsid w:val="00EC5A0B"/>
    <w:rsid w:val="00EC5CA0"/>
    <w:rsid w:val="00EC7372"/>
    <w:rsid w:val="00EC7CBF"/>
    <w:rsid w:val="00ED0004"/>
    <w:rsid w:val="00ED0246"/>
    <w:rsid w:val="00ED2BBD"/>
    <w:rsid w:val="00ED30E8"/>
    <w:rsid w:val="00ED3B69"/>
    <w:rsid w:val="00ED4E92"/>
    <w:rsid w:val="00ED7CBD"/>
    <w:rsid w:val="00EE2E63"/>
    <w:rsid w:val="00EE3961"/>
    <w:rsid w:val="00EE43B2"/>
    <w:rsid w:val="00EE4CD8"/>
    <w:rsid w:val="00EE56B3"/>
    <w:rsid w:val="00EE5995"/>
    <w:rsid w:val="00EE5F2E"/>
    <w:rsid w:val="00EE7897"/>
    <w:rsid w:val="00EF2490"/>
    <w:rsid w:val="00EF3156"/>
    <w:rsid w:val="00EF4A64"/>
    <w:rsid w:val="00EF4C86"/>
    <w:rsid w:val="00EF6EAA"/>
    <w:rsid w:val="00F01719"/>
    <w:rsid w:val="00F02171"/>
    <w:rsid w:val="00F02FDA"/>
    <w:rsid w:val="00F033EF"/>
    <w:rsid w:val="00F0399F"/>
    <w:rsid w:val="00F03F10"/>
    <w:rsid w:val="00F04B1B"/>
    <w:rsid w:val="00F064CE"/>
    <w:rsid w:val="00F06E9C"/>
    <w:rsid w:val="00F11AB3"/>
    <w:rsid w:val="00F1283F"/>
    <w:rsid w:val="00F1430A"/>
    <w:rsid w:val="00F170C5"/>
    <w:rsid w:val="00F20633"/>
    <w:rsid w:val="00F21B1B"/>
    <w:rsid w:val="00F22A63"/>
    <w:rsid w:val="00F26B97"/>
    <w:rsid w:val="00F27A37"/>
    <w:rsid w:val="00F27FE5"/>
    <w:rsid w:val="00F30B9F"/>
    <w:rsid w:val="00F35243"/>
    <w:rsid w:val="00F36BDA"/>
    <w:rsid w:val="00F378D6"/>
    <w:rsid w:val="00F37DE5"/>
    <w:rsid w:val="00F4120F"/>
    <w:rsid w:val="00F43E6E"/>
    <w:rsid w:val="00F44423"/>
    <w:rsid w:val="00F44B29"/>
    <w:rsid w:val="00F45229"/>
    <w:rsid w:val="00F465F1"/>
    <w:rsid w:val="00F47F9F"/>
    <w:rsid w:val="00F51236"/>
    <w:rsid w:val="00F51D7B"/>
    <w:rsid w:val="00F53605"/>
    <w:rsid w:val="00F5374C"/>
    <w:rsid w:val="00F541B8"/>
    <w:rsid w:val="00F5579D"/>
    <w:rsid w:val="00F56CC2"/>
    <w:rsid w:val="00F57AED"/>
    <w:rsid w:val="00F62370"/>
    <w:rsid w:val="00F628D3"/>
    <w:rsid w:val="00F648CE"/>
    <w:rsid w:val="00F6497E"/>
    <w:rsid w:val="00F64AF1"/>
    <w:rsid w:val="00F653DD"/>
    <w:rsid w:val="00F65B82"/>
    <w:rsid w:val="00F677E2"/>
    <w:rsid w:val="00F7109C"/>
    <w:rsid w:val="00F71FBA"/>
    <w:rsid w:val="00F73751"/>
    <w:rsid w:val="00F75EAD"/>
    <w:rsid w:val="00F77154"/>
    <w:rsid w:val="00F7793E"/>
    <w:rsid w:val="00F77D77"/>
    <w:rsid w:val="00F80F33"/>
    <w:rsid w:val="00F83409"/>
    <w:rsid w:val="00F846D6"/>
    <w:rsid w:val="00F84D8C"/>
    <w:rsid w:val="00F8512A"/>
    <w:rsid w:val="00F85B71"/>
    <w:rsid w:val="00F90A4B"/>
    <w:rsid w:val="00F9173A"/>
    <w:rsid w:val="00F91800"/>
    <w:rsid w:val="00F93711"/>
    <w:rsid w:val="00F94E90"/>
    <w:rsid w:val="00F9650A"/>
    <w:rsid w:val="00F967C7"/>
    <w:rsid w:val="00F97A58"/>
    <w:rsid w:val="00FA0437"/>
    <w:rsid w:val="00FA0CBF"/>
    <w:rsid w:val="00FA233F"/>
    <w:rsid w:val="00FA2E05"/>
    <w:rsid w:val="00FA3C9F"/>
    <w:rsid w:val="00FA7D57"/>
    <w:rsid w:val="00FB0008"/>
    <w:rsid w:val="00FB05BD"/>
    <w:rsid w:val="00FB071C"/>
    <w:rsid w:val="00FB1CE7"/>
    <w:rsid w:val="00FB3003"/>
    <w:rsid w:val="00FB39AA"/>
    <w:rsid w:val="00FB3EA0"/>
    <w:rsid w:val="00FB413A"/>
    <w:rsid w:val="00FB426C"/>
    <w:rsid w:val="00FC0562"/>
    <w:rsid w:val="00FC0B63"/>
    <w:rsid w:val="00FC17FD"/>
    <w:rsid w:val="00FC1B74"/>
    <w:rsid w:val="00FC2209"/>
    <w:rsid w:val="00FC4B44"/>
    <w:rsid w:val="00FC7531"/>
    <w:rsid w:val="00FC7A8A"/>
    <w:rsid w:val="00FC7B17"/>
    <w:rsid w:val="00FC7EAA"/>
    <w:rsid w:val="00FD2E26"/>
    <w:rsid w:val="00FD3AD1"/>
    <w:rsid w:val="00FD4FA5"/>
    <w:rsid w:val="00FD50F5"/>
    <w:rsid w:val="00FD5B43"/>
    <w:rsid w:val="00FE14D4"/>
    <w:rsid w:val="00FE37B6"/>
    <w:rsid w:val="00FE428B"/>
    <w:rsid w:val="00FE477B"/>
    <w:rsid w:val="00FE4E15"/>
    <w:rsid w:val="00FE57C5"/>
    <w:rsid w:val="00FF2401"/>
    <w:rsid w:val="00FF456A"/>
    <w:rsid w:val="00FF472A"/>
    <w:rsid w:val="00FF6204"/>
    <w:rsid w:val="00FF634D"/>
    <w:rsid w:val="02739E9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954D7"/>
  <w15:docId w15:val="{80843F88-EC9C-4839-AFD7-9ABAA435EB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21B1B"/>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m-698976158124685028gmail-default" w:customStyle="1">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794537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amecadigital.com/"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hyperlink" Target="https://drive.google.com/file/d/1NU0tqTXQ0TLDf06HzauEIxSdM8F7GXGZ/view" TargetMode="External"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hyperlink" Target="https://consultas.curp.gob.mx/CurpSP/html/informacionecurpPS.html" TargetMode="External" Id="rId22" /><Relationship Type="http://schemas.openxmlformats.org/officeDocument/2006/relationships/fontTable" Target="fontTable.xml" Id="rId27" /><Relationship Type="http://schemas.openxmlformats.org/officeDocument/2006/relationships/glossaryDocument" Target="glossary/document.xml" Id="Ra5d8b69292084647" /></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4d17aa6-fc5c-4c4c-a89a-8abbe90e660a}"/>
      </w:docPartPr>
      <w:docPartBody>
        <w:p w14:paraId="6977CE5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D27A9-2AFE-4443-A937-511BAED7BBE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RF</dc:creator>
  <lastModifiedBy>Usuario invitado</lastModifiedBy>
  <revision>8</revision>
  <lastPrinted>2019-12-03T23:36:00.0000000Z</lastPrinted>
  <dcterms:created xsi:type="dcterms:W3CDTF">2022-01-27T16:39:00.0000000Z</dcterms:created>
  <dcterms:modified xsi:type="dcterms:W3CDTF">2022-02-11T16:55:22.9076562Z</dcterms:modified>
</coreProperties>
</file>