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456C9F9C" w:rsidR="00F22825" w:rsidRPr="00C44F4F" w:rsidRDefault="00F22825" w:rsidP="00E4235F">
      <w:pPr>
        <w:spacing w:after="0" w:line="360" w:lineRule="auto"/>
        <w:jc w:val="both"/>
        <w:rPr>
          <w:rFonts w:ascii="Palatino Linotype" w:eastAsiaTheme="minorEastAsia" w:hAnsi="Palatino Linotype"/>
          <w:sz w:val="24"/>
          <w:szCs w:val="24"/>
          <w:lang w:val="es-ES_tradnl" w:eastAsia="es-ES"/>
        </w:rPr>
      </w:pPr>
      <w:r w:rsidRPr="00C44F4F">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672CB2" w:rsidRPr="00C44F4F">
        <w:rPr>
          <w:rFonts w:ascii="Palatino Linotype" w:eastAsiaTheme="minorEastAsia" w:hAnsi="Palatino Linotype"/>
          <w:sz w:val="24"/>
          <w:szCs w:val="24"/>
          <w:lang w:val="es-ES_tradnl" w:eastAsia="es-ES"/>
        </w:rPr>
        <w:t>veinte (20) de abril</w:t>
      </w:r>
      <w:r w:rsidR="005F574C" w:rsidRPr="00C44F4F">
        <w:rPr>
          <w:rFonts w:ascii="Palatino Linotype" w:eastAsiaTheme="minorEastAsia" w:hAnsi="Palatino Linotype"/>
          <w:sz w:val="24"/>
          <w:szCs w:val="24"/>
          <w:lang w:val="es-ES_tradnl" w:eastAsia="es-ES"/>
        </w:rPr>
        <w:t xml:space="preserve"> de dos mil veintidós</w:t>
      </w:r>
      <w:r w:rsidRPr="00C44F4F">
        <w:rPr>
          <w:rFonts w:ascii="Palatino Linotype" w:eastAsiaTheme="minorEastAsia" w:hAnsi="Palatino Linotype"/>
          <w:sz w:val="24"/>
          <w:szCs w:val="24"/>
          <w:lang w:val="es-ES_tradnl" w:eastAsia="es-ES"/>
        </w:rPr>
        <w:t>.</w:t>
      </w:r>
    </w:p>
    <w:p w14:paraId="18CC4DA1" w14:textId="77777777" w:rsidR="00E4235F" w:rsidRPr="00C44F4F"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709E59B6" w:rsidR="00486BDF" w:rsidRPr="00C44F4F" w:rsidRDefault="00F22825" w:rsidP="00E4235F">
      <w:pPr>
        <w:spacing w:after="0" w:line="360" w:lineRule="auto"/>
        <w:jc w:val="both"/>
        <w:rPr>
          <w:rFonts w:ascii="Palatino Linotype" w:eastAsiaTheme="minorEastAsia" w:hAnsi="Palatino Linotype"/>
          <w:sz w:val="24"/>
          <w:szCs w:val="24"/>
          <w:lang w:val="es-ES_tradnl" w:eastAsia="es-ES"/>
        </w:rPr>
      </w:pPr>
      <w:r w:rsidRPr="00C44F4F">
        <w:rPr>
          <w:rFonts w:ascii="Palatino Linotype" w:eastAsiaTheme="minorEastAsia" w:hAnsi="Palatino Linotype"/>
          <w:b/>
          <w:sz w:val="24"/>
          <w:szCs w:val="24"/>
          <w:lang w:val="es-ES_tradnl" w:eastAsia="es-ES"/>
        </w:rPr>
        <w:t>VISTO</w:t>
      </w:r>
      <w:r w:rsidRPr="00C44F4F">
        <w:rPr>
          <w:rFonts w:ascii="Palatino Linotype" w:eastAsiaTheme="minorEastAsia" w:hAnsi="Palatino Linotype"/>
          <w:sz w:val="24"/>
          <w:szCs w:val="24"/>
          <w:lang w:val="es-ES_tradnl" w:eastAsia="es-ES"/>
        </w:rPr>
        <w:t xml:space="preserve"> </w:t>
      </w:r>
      <w:r w:rsidR="002817CC" w:rsidRPr="00C44F4F">
        <w:rPr>
          <w:rFonts w:ascii="Palatino Linotype" w:eastAsiaTheme="minorEastAsia" w:hAnsi="Palatino Linotype"/>
          <w:sz w:val="24"/>
          <w:szCs w:val="24"/>
          <w:lang w:val="es-ES_tradnl" w:eastAsia="es-ES"/>
        </w:rPr>
        <w:t>el</w:t>
      </w:r>
      <w:r w:rsidRPr="00C44F4F">
        <w:rPr>
          <w:rFonts w:ascii="Palatino Linotype" w:eastAsiaTheme="minorEastAsia" w:hAnsi="Palatino Linotype"/>
          <w:sz w:val="24"/>
          <w:szCs w:val="24"/>
          <w:lang w:val="es-ES_tradnl" w:eastAsia="es-ES"/>
        </w:rPr>
        <w:t xml:space="preserve"> expediente electrónico formado con motivo del recurso de revisión </w:t>
      </w:r>
      <w:r w:rsidR="00672CB2" w:rsidRPr="00C44F4F">
        <w:rPr>
          <w:rFonts w:ascii="Palatino Linotype" w:eastAsiaTheme="minorEastAsia" w:hAnsi="Palatino Linotype"/>
          <w:b/>
          <w:bCs/>
          <w:sz w:val="24"/>
          <w:szCs w:val="24"/>
          <w:lang w:val="es-ES_tradnl" w:eastAsia="es-ES"/>
        </w:rPr>
        <w:t>04148/INFOEM/IP/RR/2022</w:t>
      </w:r>
      <w:r w:rsidR="00F271E0" w:rsidRPr="00C44F4F">
        <w:rPr>
          <w:rFonts w:ascii="Palatino Linotype" w:eastAsiaTheme="minorEastAsia" w:hAnsi="Palatino Linotype"/>
          <w:b/>
          <w:bCs/>
          <w:sz w:val="24"/>
          <w:szCs w:val="24"/>
          <w:lang w:val="es-ES_tradnl" w:eastAsia="es-ES"/>
        </w:rPr>
        <w:t xml:space="preserve"> </w:t>
      </w:r>
      <w:r w:rsidRPr="00C44F4F">
        <w:rPr>
          <w:rFonts w:ascii="Palatino Linotype" w:eastAsiaTheme="minorEastAsia" w:hAnsi="Palatino Linotype"/>
          <w:sz w:val="24"/>
          <w:szCs w:val="24"/>
          <w:lang w:val="es-ES_tradnl" w:eastAsia="es-ES"/>
        </w:rPr>
        <w:t xml:space="preserve">promovido por </w:t>
      </w:r>
      <w:r w:rsidR="005F574C" w:rsidRPr="00C44F4F">
        <w:rPr>
          <w:rFonts w:ascii="Palatino Linotype" w:eastAsiaTheme="minorEastAsia" w:hAnsi="Palatino Linotype"/>
          <w:sz w:val="24"/>
          <w:szCs w:val="24"/>
          <w:lang w:val="es-ES_tradnl" w:eastAsia="es-ES"/>
        </w:rPr>
        <w:t>una o un usuario del Sistema de Acceso a la Información Pública Mexiquense (SAIMEX) quien no señaló ningún nombre, seudónimo o carácter para identificarse, por lo que en adelante se le reconocerá como el</w:t>
      </w:r>
      <w:r w:rsidRPr="00C44F4F">
        <w:rPr>
          <w:rFonts w:ascii="Palatino Linotype" w:eastAsiaTheme="minorEastAsia" w:hAnsi="Palatino Linotype"/>
          <w:sz w:val="24"/>
          <w:szCs w:val="24"/>
          <w:lang w:val="es-ES_tradnl" w:eastAsia="es-ES"/>
        </w:rPr>
        <w:t xml:space="preserve"> </w:t>
      </w:r>
      <w:r w:rsidRPr="00C44F4F">
        <w:rPr>
          <w:rFonts w:ascii="Palatino Linotype" w:eastAsiaTheme="minorEastAsia" w:hAnsi="Palatino Linotype"/>
          <w:b/>
          <w:sz w:val="24"/>
          <w:szCs w:val="24"/>
          <w:lang w:val="es-ES_tradnl" w:eastAsia="es-ES"/>
        </w:rPr>
        <w:t>RECURRENTE</w:t>
      </w:r>
      <w:r w:rsidRPr="00C44F4F">
        <w:rPr>
          <w:rFonts w:ascii="Palatino Linotype" w:eastAsiaTheme="minorEastAsia" w:hAnsi="Palatino Linotype"/>
          <w:sz w:val="24"/>
          <w:szCs w:val="24"/>
          <w:lang w:val="es-ES_tradnl" w:eastAsia="es-ES"/>
        </w:rPr>
        <w:t xml:space="preserve">, en contra de la falta de respuesta del </w:t>
      </w:r>
      <w:r w:rsidR="00672CB2" w:rsidRPr="00C44F4F">
        <w:rPr>
          <w:rFonts w:ascii="Palatino Linotype" w:eastAsiaTheme="minorEastAsia" w:hAnsi="Palatino Linotype"/>
          <w:b/>
          <w:sz w:val="24"/>
          <w:szCs w:val="24"/>
          <w:lang w:val="es-ES_tradnl" w:eastAsia="es-ES"/>
        </w:rPr>
        <w:t>Ayuntamiento de Teoloyucan</w:t>
      </w:r>
      <w:r w:rsidRPr="00C44F4F">
        <w:rPr>
          <w:rFonts w:ascii="Palatino Linotype" w:eastAsiaTheme="minorEastAsia" w:hAnsi="Palatino Linotype"/>
          <w:b/>
          <w:sz w:val="24"/>
          <w:szCs w:val="24"/>
          <w:lang w:val="es-ES_tradnl" w:eastAsia="es-ES"/>
        </w:rPr>
        <w:t xml:space="preserve">, </w:t>
      </w:r>
      <w:r w:rsidRPr="00C44F4F">
        <w:rPr>
          <w:rFonts w:ascii="Palatino Linotype" w:eastAsiaTheme="minorEastAsia" w:hAnsi="Palatino Linotype"/>
          <w:sz w:val="24"/>
          <w:szCs w:val="24"/>
          <w:lang w:val="es-ES_tradnl" w:eastAsia="es-ES"/>
        </w:rPr>
        <w:t>en lo sucesivo el</w:t>
      </w:r>
      <w:r w:rsidRPr="00C44F4F">
        <w:rPr>
          <w:rFonts w:ascii="Palatino Linotype" w:eastAsiaTheme="minorEastAsia" w:hAnsi="Palatino Linotype"/>
          <w:b/>
          <w:sz w:val="24"/>
          <w:szCs w:val="24"/>
          <w:lang w:val="es-ES_tradnl" w:eastAsia="es-ES"/>
        </w:rPr>
        <w:t xml:space="preserve"> SUJETO OBLIGADO, </w:t>
      </w:r>
      <w:r w:rsidRPr="00C44F4F">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C44F4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C44F4F">
        <w:rPr>
          <w:rFonts w:ascii="Palatino Linotype" w:eastAsiaTheme="majorEastAsia" w:hAnsi="Palatino Linotype" w:cstheme="majorBidi"/>
          <w:b/>
          <w:sz w:val="24"/>
          <w:szCs w:val="24"/>
        </w:rPr>
        <w:t>ANTECEDENTES</w:t>
      </w:r>
      <w:bookmarkEnd w:id="0"/>
      <w:bookmarkEnd w:id="1"/>
    </w:p>
    <w:p w14:paraId="209C0315" w14:textId="77777777" w:rsidR="00486BDF" w:rsidRPr="00C44F4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6DC963E4" w:rsidR="00486BDF" w:rsidRPr="00C44F4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C44F4F">
        <w:rPr>
          <w:rFonts w:ascii="Palatino Linotype" w:eastAsia="Calibri" w:hAnsi="Palatino Linotype" w:cs="Arial"/>
          <w:sz w:val="24"/>
          <w:szCs w:val="24"/>
          <w:lang w:val="es-ES" w:eastAsia="es-ES"/>
        </w:rPr>
        <w:t xml:space="preserve">El </w:t>
      </w:r>
      <w:r w:rsidR="00672CB2" w:rsidRPr="00C44F4F">
        <w:rPr>
          <w:rFonts w:ascii="Palatino Linotype" w:eastAsia="Calibri" w:hAnsi="Palatino Linotype" w:cs="Arial"/>
          <w:sz w:val="24"/>
          <w:szCs w:val="24"/>
          <w:lang w:val="es-ES" w:eastAsia="es-ES"/>
        </w:rPr>
        <w:t>catorce (14) de febrero</w:t>
      </w:r>
      <w:r w:rsidR="00E923FB" w:rsidRPr="00C44F4F">
        <w:rPr>
          <w:rFonts w:ascii="Palatino Linotype" w:eastAsia="Calibri" w:hAnsi="Palatino Linotype" w:cs="Arial"/>
          <w:sz w:val="24"/>
          <w:szCs w:val="24"/>
          <w:lang w:val="es-ES" w:eastAsia="es-ES"/>
        </w:rPr>
        <w:t xml:space="preserve"> de dos mil veintidós</w:t>
      </w:r>
      <w:r w:rsidR="00F22825" w:rsidRPr="00C44F4F">
        <w:rPr>
          <w:rFonts w:ascii="Palatino Linotype" w:eastAsia="Calibri" w:hAnsi="Palatino Linotype" w:cs="Arial"/>
          <w:sz w:val="24"/>
          <w:szCs w:val="24"/>
          <w:lang w:val="es-ES" w:eastAsia="es-ES"/>
        </w:rPr>
        <w:t>, el particular</w:t>
      </w:r>
      <w:r w:rsidR="00F22825" w:rsidRPr="00C44F4F">
        <w:rPr>
          <w:rFonts w:ascii="Palatino Linotype" w:eastAsia="Calibri" w:hAnsi="Palatino Linotype" w:cs="Arial"/>
          <w:b/>
          <w:sz w:val="24"/>
          <w:szCs w:val="24"/>
          <w:lang w:eastAsia="es-ES"/>
        </w:rPr>
        <w:t xml:space="preserve"> </w:t>
      </w:r>
      <w:r w:rsidR="00F22825" w:rsidRPr="00C44F4F">
        <w:rPr>
          <w:rFonts w:ascii="Palatino Linotype" w:eastAsia="Calibri" w:hAnsi="Palatino Linotype" w:cs="Arial"/>
          <w:sz w:val="24"/>
          <w:szCs w:val="24"/>
          <w:lang w:eastAsia="es-ES"/>
        </w:rPr>
        <w:t xml:space="preserve">presentó </w:t>
      </w:r>
      <w:r w:rsidR="00F22825" w:rsidRPr="00C44F4F">
        <w:rPr>
          <w:rFonts w:ascii="Palatino Linotype" w:eastAsia="Calibri" w:hAnsi="Palatino Linotype" w:cs="Arial"/>
          <w:sz w:val="24"/>
          <w:szCs w:val="24"/>
          <w:lang w:val="es-ES" w:eastAsia="es-ES"/>
        </w:rPr>
        <w:t xml:space="preserve">ante el </w:t>
      </w:r>
      <w:r w:rsidR="00F22825" w:rsidRPr="00C44F4F">
        <w:rPr>
          <w:rFonts w:ascii="Palatino Linotype" w:eastAsia="Calibri" w:hAnsi="Palatino Linotype" w:cs="Arial"/>
          <w:b/>
          <w:sz w:val="24"/>
          <w:szCs w:val="24"/>
          <w:lang w:val="es-ES" w:eastAsia="es-ES"/>
        </w:rPr>
        <w:t>SUJETO OBLIGADO,</w:t>
      </w:r>
      <w:r w:rsidR="00F22825" w:rsidRPr="00C44F4F">
        <w:rPr>
          <w:rFonts w:ascii="Palatino Linotype" w:eastAsia="Calibri" w:hAnsi="Palatino Linotype" w:cs="Arial"/>
          <w:sz w:val="24"/>
          <w:szCs w:val="24"/>
          <w:lang w:eastAsia="es-ES"/>
        </w:rPr>
        <w:t xml:space="preserve"> vía </w:t>
      </w:r>
      <w:r w:rsidR="00E923FB" w:rsidRPr="00C44F4F">
        <w:rPr>
          <w:rFonts w:ascii="Palatino Linotype" w:eastAsia="Calibri" w:hAnsi="Palatino Linotype" w:cs="Arial"/>
          <w:sz w:val="24"/>
          <w:szCs w:val="24"/>
          <w:lang w:val="es-ES" w:eastAsia="es-ES"/>
        </w:rPr>
        <w:t>SAIMEX</w:t>
      </w:r>
      <w:r w:rsidR="00F22825" w:rsidRPr="00C44F4F">
        <w:rPr>
          <w:rFonts w:ascii="Palatino Linotype" w:eastAsia="Calibri" w:hAnsi="Palatino Linotype" w:cs="Arial"/>
          <w:sz w:val="24"/>
          <w:szCs w:val="24"/>
          <w:lang w:val="es-ES" w:eastAsia="es-ES"/>
        </w:rPr>
        <w:t xml:space="preserve">, la solicitud de información pública registrada con </w:t>
      </w:r>
      <w:r w:rsidR="002817CC" w:rsidRPr="00C44F4F">
        <w:rPr>
          <w:rFonts w:ascii="Palatino Linotype" w:eastAsia="Calibri" w:hAnsi="Palatino Linotype" w:cs="Arial"/>
          <w:sz w:val="24"/>
          <w:szCs w:val="24"/>
          <w:lang w:val="es-ES" w:eastAsia="es-ES"/>
        </w:rPr>
        <w:t>el</w:t>
      </w:r>
      <w:r w:rsidR="00F22825" w:rsidRPr="00C44F4F">
        <w:rPr>
          <w:rFonts w:ascii="Palatino Linotype" w:eastAsia="Calibri" w:hAnsi="Palatino Linotype" w:cs="Arial"/>
          <w:sz w:val="24"/>
          <w:szCs w:val="24"/>
          <w:lang w:val="es-ES" w:eastAsia="es-ES"/>
        </w:rPr>
        <w:t xml:space="preserve"> número </w:t>
      </w:r>
      <w:r w:rsidR="00672CB2" w:rsidRPr="00C44F4F">
        <w:rPr>
          <w:rFonts w:ascii="Palatino Linotype" w:eastAsia="Calibri" w:hAnsi="Palatino Linotype" w:cs="Arial"/>
          <w:b/>
          <w:sz w:val="24"/>
          <w:szCs w:val="24"/>
          <w:lang w:val="es-ES" w:eastAsia="es-ES"/>
        </w:rPr>
        <w:t>00060/TEOLOYU/IP/2022</w:t>
      </w:r>
      <w:r w:rsidR="00F271E0" w:rsidRPr="00C44F4F">
        <w:rPr>
          <w:rFonts w:ascii="Palatino Linotype" w:eastAsia="Calibri" w:hAnsi="Palatino Linotype" w:cs="Arial"/>
          <w:sz w:val="24"/>
          <w:szCs w:val="24"/>
          <w:lang w:val="es-ES" w:eastAsia="es-ES"/>
        </w:rPr>
        <w:t xml:space="preserve"> </w:t>
      </w:r>
      <w:r w:rsidR="00F553FA" w:rsidRPr="00C44F4F">
        <w:rPr>
          <w:rFonts w:ascii="Palatino Linotype" w:eastAsia="Calibri" w:hAnsi="Palatino Linotype" w:cs="Arial"/>
          <w:sz w:val="24"/>
          <w:szCs w:val="24"/>
          <w:lang w:val="es-ES" w:eastAsia="es-ES"/>
        </w:rPr>
        <w:t>por la que</w:t>
      </w:r>
      <w:r w:rsidR="00F22825" w:rsidRPr="00C44F4F">
        <w:rPr>
          <w:rFonts w:ascii="Palatino Linotype" w:eastAsia="Calibri" w:hAnsi="Palatino Linotype" w:cs="Arial"/>
          <w:sz w:val="24"/>
          <w:szCs w:val="24"/>
          <w:lang w:val="es-ES" w:eastAsia="es-ES"/>
        </w:rPr>
        <w:t xml:space="preserve"> requirió lo siguiente:</w:t>
      </w:r>
    </w:p>
    <w:p w14:paraId="509883A7" w14:textId="77777777" w:rsidR="00486BDF" w:rsidRPr="00C44F4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67BA589A" w:rsidR="00F271E0" w:rsidRPr="00C44F4F"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C44F4F">
        <w:rPr>
          <w:rFonts w:ascii="Palatino Linotype" w:hAnsi="Palatino Linotype"/>
          <w:i/>
          <w:color w:val="000000" w:themeColor="text1"/>
          <w:sz w:val="22"/>
          <w:szCs w:val="22"/>
        </w:rPr>
        <w:t>“</w:t>
      </w:r>
      <w:r w:rsidR="00672CB2" w:rsidRPr="00C44F4F">
        <w:rPr>
          <w:rFonts w:ascii="Palatino Linotype" w:hAnsi="Palatino Linotype"/>
          <w:i/>
          <w:color w:val="000000" w:themeColor="text1"/>
          <w:sz w:val="22"/>
          <w:szCs w:val="22"/>
          <w:lang w:val="es-MX"/>
        </w:rPr>
        <w:t>solicito los avisos de privacidad del dif, organismo de agua e imcufide</w:t>
      </w:r>
      <w:r w:rsidRPr="00C44F4F">
        <w:rPr>
          <w:rFonts w:ascii="Palatino Linotype" w:hAnsi="Palatino Linotype"/>
          <w:i/>
          <w:color w:val="000000" w:themeColor="text1"/>
          <w:sz w:val="22"/>
          <w:szCs w:val="22"/>
        </w:rPr>
        <w:t>”</w:t>
      </w:r>
      <w:r w:rsidRPr="00C44F4F">
        <w:rPr>
          <w:rFonts w:ascii="Palatino Linotype" w:hAnsi="Palatino Linotype"/>
          <w:iCs/>
          <w:color w:val="000000" w:themeColor="text1"/>
          <w:sz w:val="22"/>
          <w:szCs w:val="22"/>
        </w:rPr>
        <w:t xml:space="preserve"> (Sic.)</w:t>
      </w:r>
    </w:p>
    <w:p w14:paraId="2FFD73DF" w14:textId="295300EA" w:rsidR="00F271E0" w:rsidRPr="00C44F4F"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0CCD35F7" w:rsidR="00486BDF" w:rsidRPr="00C44F4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C44F4F">
        <w:rPr>
          <w:rFonts w:ascii="Palatino Linotype" w:eastAsiaTheme="minorEastAsia" w:hAnsi="Palatino Linotype" w:cs="Arial"/>
          <w:sz w:val="24"/>
          <w:szCs w:val="24"/>
          <w:lang w:val="es-ES_tradnl" w:eastAsia="es-ES"/>
        </w:rPr>
        <w:t>Se hace constar que</w:t>
      </w:r>
      <w:r w:rsidR="002817CC" w:rsidRPr="00C44F4F">
        <w:rPr>
          <w:rFonts w:ascii="Palatino Linotype" w:eastAsiaTheme="minorEastAsia" w:hAnsi="Palatino Linotype" w:cs="Arial"/>
          <w:sz w:val="24"/>
          <w:szCs w:val="24"/>
          <w:lang w:val="es-ES_tradnl" w:eastAsia="es-ES"/>
        </w:rPr>
        <w:t xml:space="preserve"> </w:t>
      </w:r>
      <w:r w:rsidR="00F625BD" w:rsidRPr="00C44F4F">
        <w:rPr>
          <w:rFonts w:ascii="Palatino Linotype" w:eastAsiaTheme="minorEastAsia" w:hAnsi="Palatino Linotype" w:cs="Arial"/>
          <w:sz w:val="24"/>
          <w:szCs w:val="24"/>
          <w:lang w:val="es-ES_tradnl" w:eastAsia="es-ES"/>
        </w:rPr>
        <w:t>el</w:t>
      </w:r>
      <w:r w:rsidR="00C2378A" w:rsidRPr="00C44F4F">
        <w:rPr>
          <w:rFonts w:ascii="Palatino Linotype" w:eastAsiaTheme="minorEastAsia" w:hAnsi="Palatino Linotype" w:cs="Arial"/>
          <w:sz w:val="24"/>
          <w:szCs w:val="24"/>
          <w:lang w:val="es-ES_tradnl" w:eastAsia="es-ES"/>
        </w:rPr>
        <w:tab/>
      </w:r>
      <w:r w:rsidR="003E3236" w:rsidRPr="00C44F4F">
        <w:rPr>
          <w:rFonts w:ascii="Palatino Linotype" w:eastAsiaTheme="minorEastAsia" w:hAnsi="Palatino Linotype" w:cs="Arial"/>
          <w:sz w:val="24"/>
          <w:szCs w:val="24"/>
          <w:lang w:val="es-ES_tradnl" w:eastAsia="es-ES"/>
        </w:rPr>
        <w:t xml:space="preserve"> entonces </w:t>
      </w:r>
      <w:r w:rsidR="003E3236" w:rsidRPr="00C44F4F">
        <w:rPr>
          <w:rFonts w:ascii="Palatino Linotype" w:eastAsiaTheme="minorEastAsia" w:hAnsi="Palatino Linotype" w:cs="Arial"/>
          <w:b/>
          <w:bCs/>
          <w:sz w:val="24"/>
          <w:szCs w:val="24"/>
          <w:lang w:val="es-ES_tradnl" w:eastAsia="es-ES"/>
        </w:rPr>
        <w:t>SOLICITANTE</w:t>
      </w:r>
      <w:r w:rsidRPr="00C44F4F">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C44F4F">
        <w:rPr>
          <w:rFonts w:ascii="Palatino Linotype" w:eastAsiaTheme="minorEastAsia" w:hAnsi="Palatino Linotype" w:cs="Arial"/>
          <w:sz w:val="24"/>
          <w:szCs w:val="24"/>
          <w:lang w:val="es-ES_tradnl" w:eastAsia="es-ES"/>
        </w:rPr>
        <w:t>SAIMEX.</w:t>
      </w:r>
      <w:r w:rsidR="00F22825" w:rsidRPr="00C44F4F">
        <w:rPr>
          <w:rFonts w:ascii="Palatino Linotype" w:eastAsiaTheme="minorEastAsia" w:hAnsi="Palatino Linotype" w:cs="Arial"/>
          <w:b/>
          <w:sz w:val="24"/>
          <w:szCs w:val="24"/>
          <w:lang w:val="es-ES_tradnl" w:eastAsia="es-ES"/>
        </w:rPr>
        <w:t xml:space="preserve"> </w:t>
      </w:r>
    </w:p>
    <w:p w14:paraId="78D9EEE3" w14:textId="77777777" w:rsidR="00F22825" w:rsidRPr="00C44F4F"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72E5EF86" w14:textId="22459807" w:rsidR="00672CB2" w:rsidRPr="00C44F4F"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C44F4F">
        <w:rPr>
          <w:rFonts w:ascii="Palatino Linotype" w:eastAsiaTheme="minorEastAsia" w:hAnsi="Palatino Linotype" w:cs="Arial"/>
          <w:sz w:val="24"/>
          <w:szCs w:val="24"/>
          <w:lang w:val="es-ES_tradnl" w:eastAsia="es-ES"/>
        </w:rPr>
        <w:lastRenderedPageBreak/>
        <w:t>E</w:t>
      </w:r>
      <w:r w:rsidR="00672CB2" w:rsidRPr="00C44F4F">
        <w:rPr>
          <w:rFonts w:ascii="Palatino Linotype" w:eastAsiaTheme="minorEastAsia" w:hAnsi="Palatino Linotype" w:cs="Arial"/>
          <w:sz w:val="24"/>
          <w:szCs w:val="24"/>
          <w:lang w:val="es-ES_tradnl" w:eastAsia="es-ES"/>
        </w:rPr>
        <w:t xml:space="preserve">l veintiuno (21) de febrero de dos mil veintidós, el </w:t>
      </w:r>
      <w:r w:rsidR="00672CB2" w:rsidRPr="00C44F4F">
        <w:rPr>
          <w:rFonts w:ascii="Palatino Linotype" w:eastAsiaTheme="minorEastAsia" w:hAnsi="Palatino Linotype" w:cs="Arial"/>
          <w:b/>
          <w:sz w:val="24"/>
          <w:szCs w:val="24"/>
          <w:lang w:val="es-ES_tradnl" w:eastAsia="es-ES"/>
        </w:rPr>
        <w:t>SUJETO OBLIGADO</w:t>
      </w:r>
      <w:r w:rsidR="00672CB2" w:rsidRPr="00C44F4F">
        <w:rPr>
          <w:rFonts w:ascii="Palatino Linotype" w:eastAsiaTheme="minorEastAsia" w:hAnsi="Palatino Linotype" w:cs="Arial"/>
          <w:sz w:val="24"/>
          <w:szCs w:val="24"/>
          <w:lang w:val="es-ES_tradnl" w:eastAsia="es-ES"/>
        </w:rPr>
        <w:t xml:space="preserve"> requirió al entonces </w:t>
      </w:r>
      <w:r w:rsidR="00672CB2" w:rsidRPr="00C44F4F">
        <w:rPr>
          <w:rFonts w:ascii="Palatino Linotype" w:eastAsiaTheme="minorEastAsia" w:hAnsi="Palatino Linotype" w:cs="Arial"/>
          <w:b/>
          <w:sz w:val="24"/>
          <w:szCs w:val="24"/>
          <w:lang w:val="es-ES_tradnl" w:eastAsia="es-ES"/>
        </w:rPr>
        <w:t>SOLICITANTE</w:t>
      </w:r>
      <w:r w:rsidR="00672CB2" w:rsidRPr="00C44F4F">
        <w:rPr>
          <w:rFonts w:ascii="Palatino Linotype" w:eastAsiaTheme="minorEastAsia" w:hAnsi="Palatino Linotype" w:cs="Arial"/>
          <w:sz w:val="24"/>
          <w:szCs w:val="24"/>
          <w:lang w:val="es-ES_tradnl" w:eastAsia="es-ES"/>
        </w:rPr>
        <w:t xml:space="preserve"> para que aclarase su solicitud de información en los siguientes términos:</w:t>
      </w:r>
    </w:p>
    <w:p w14:paraId="2D9B7AF6" w14:textId="77777777" w:rsidR="00672CB2" w:rsidRPr="00C44F4F" w:rsidRDefault="00672CB2" w:rsidP="00672CB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0B2143DB" w14:textId="44137370" w:rsidR="00672CB2" w:rsidRPr="00C44F4F" w:rsidRDefault="00672CB2" w:rsidP="00672CB2">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C44F4F">
        <w:rPr>
          <w:rFonts w:ascii="Palatino Linotype" w:eastAsiaTheme="minorEastAsia" w:hAnsi="Palatino Linotype" w:cs="Arial"/>
          <w:i/>
          <w:szCs w:val="24"/>
          <w:lang w:val="es-ES_tradnl" w:eastAsia="es-ES"/>
        </w:rPr>
        <w:t>“Con fundamento en el articulo 159 de la Ley de Transparencia y Acceso a la Información Pública del Estado de México y Municipios, se le requiere para que dentro del plazo de diez días hábiles realice lo siguiente:</w:t>
      </w:r>
    </w:p>
    <w:p w14:paraId="39407777" w14:textId="77777777" w:rsidR="00672CB2" w:rsidRPr="00C44F4F" w:rsidRDefault="00672CB2" w:rsidP="00672CB2">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p>
    <w:p w14:paraId="1634CD6D" w14:textId="77777777" w:rsidR="00672CB2" w:rsidRPr="00C44F4F" w:rsidRDefault="00672CB2" w:rsidP="00672CB2">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C44F4F">
        <w:rPr>
          <w:rFonts w:ascii="Palatino Linotype" w:eastAsiaTheme="minorEastAsia" w:hAnsi="Palatino Linotype" w:cs="Arial"/>
          <w:i/>
          <w:szCs w:val="24"/>
          <w:lang w:val="es-ES_tradnl" w:eastAsia="es-ES"/>
        </w:rPr>
        <w:t>En atención a la solicitud de información que ingreso el pasado 14 de febrero de 2022 y se registro en el sistema SAIMEX con el folio 00060/TEOLOYU/IP/2022 me permito precisar el siguiente punto; su solicitud no es clara y precisa ya que requerimos saber ¿De que año solicita los avisos de privacidad? Por ello me permito informarle que su requerimiento no cumple con el requisito de procedibilidad según lo establecido en el articulo 159 de la Ley de Transparencia y Acceso a la información Pública y Protección de Datos Personales del Estado de México y Municipios. Los detalles proporcionados para localizar los documentos resultan insuficientes, de esta manera le solicito indique la fecha de la cuál necesita la información requerida.</w:t>
      </w:r>
    </w:p>
    <w:p w14:paraId="7933D9A8" w14:textId="77777777" w:rsidR="00672CB2" w:rsidRPr="00C44F4F" w:rsidRDefault="00672CB2" w:rsidP="00672CB2">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p>
    <w:p w14:paraId="02B9902A" w14:textId="77777777" w:rsidR="00672CB2" w:rsidRPr="00C44F4F" w:rsidRDefault="00672CB2" w:rsidP="00672CB2">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C44F4F">
        <w:rPr>
          <w:rFonts w:ascii="Palatino Linotype" w:eastAsiaTheme="minorEastAsia" w:hAnsi="Palatino Linotype" w:cs="Arial"/>
          <w:i/>
          <w:szCs w:val="24"/>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3DC4C43" w14:textId="77777777" w:rsidR="00672CB2" w:rsidRPr="00C44F4F" w:rsidRDefault="00672CB2" w:rsidP="00672CB2">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C44F4F">
        <w:rPr>
          <w:rFonts w:ascii="Palatino Linotype" w:eastAsiaTheme="minorEastAsia" w:hAnsi="Palatino Linotype" w:cs="Arial"/>
          <w:i/>
          <w:szCs w:val="24"/>
          <w:lang w:val="es-ES_tradnl" w:eastAsia="es-ES"/>
        </w:rPr>
        <w:t>ATENTAMENTE</w:t>
      </w:r>
    </w:p>
    <w:p w14:paraId="62E60A60" w14:textId="5403E41C" w:rsidR="00672CB2" w:rsidRPr="00C44F4F" w:rsidRDefault="00672CB2" w:rsidP="00672CB2">
      <w:pPr>
        <w:tabs>
          <w:tab w:val="left" w:pos="426"/>
        </w:tabs>
        <w:spacing w:after="0" w:line="276" w:lineRule="auto"/>
        <w:ind w:left="567" w:right="567"/>
        <w:contextualSpacing/>
        <w:jc w:val="both"/>
        <w:rPr>
          <w:rFonts w:ascii="Palatino Linotype" w:eastAsiaTheme="minorEastAsia" w:hAnsi="Palatino Linotype" w:cs="Arial"/>
          <w:szCs w:val="24"/>
          <w:lang w:val="es-ES_tradnl" w:eastAsia="es-ES"/>
        </w:rPr>
      </w:pPr>
      <w:r w:rsidRPr="00C44F4F">
        <w:rPr>
          <w:rFonts w:ascii="Palatino Linotype" w:eastAsiaTheme="minorEastAsia" w:hAnsi="Palatino Linotype" w:cs="Arial"/>
          <w:i/>
          <w:szCs w:val="24"/>
          <w:lang w:val="es-ES_tradnl" w:eastAsia="es-ES"/>
        </w:rPr>
        <w:t>Lic. Karen Martinez Peregrino”</w:t>
      </w:r>
      <w:r w:rsidRPr="00C44F4F">
        <w:rPr>
          <w:rFonts w:ascii="Palatino Linotype" w:eastAsiaTheme="minorEastAsia" w:hAnsi="Palatino Linotype" w:cs="Arial"/>
          <w:szCs w:val="24"/>
          <w:lang w:val="es-ES_tradnl" w:eastAsia="es-ES"/>
        </w:rPr>
        <w:t xml:space="preserve"> (Sic)</w:t>
      </w:r>
    </w:p>
    <w:p w14:paraId="2E28E9CE" w14:textId="77777777" w:rsidR="00672CB2" w:rsidRPr="00C44F4F" w:rsidRDefault="00672CB2" w:rsidP="00672CB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3452E2C9" w14:textId="48D186D9" w:rsidR="00672CB2" w:rsidRPr="00C44F4F" w:rsidRDefault="00672C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C44F4F">
        <w:rPr>
          <w:rFonts w:ascii="Palatino Linotype" w:eastAsiaTheme="minorEastAsia" w:hAnsi="Palatino Linotype" w:cs="Arial"/>
          <w:sz w:val="24"/>
          <w:szCs w:val="24"/>
          <w:lang w:val="es-ES_tradnl" w:eastAsia="es-ES"/>
        </w:rPr>
        <w:t xml:space="preserve">De las constancias que obran en el expediente digital formado en el SAIMEX se advierte que el entonces </w:t>
      </w:r>
      <w:r w:rsidRPr="00C44F4F">
        <w:rPr>
          <w:rFonts w:ascii="Palatino Linotype" w:eastAsiaTheme="minorEastAsia" w:hAnsi="Palatino Linotype" w:cs="Arial"/>
          <w:b/>
          <w:sz w:val="24"/>
          <w:szCs w:val="24"/>
          <w:lang w:val="es-ES_tradnl" w:eastAsia="es-ES"/>
        </w:rPr>
        <w:t>SOLICITANTE</w:t>
      </w:r>
      <w:r w:rsidRPr="00C44F4F">
        <w:rPr>
          <w:rFonts w:ascii="Palatino Linotype" w:eastAsiaTheme="minorEastAsia" w:hAnsi="Palatino Linotype" w:cs="Arial"/>
          <w:sz w:val="24"/>
          <w:szCs w:val="24"/>
          <w:lang w:val="es-ES_tradnl" w:eastAsia="es-ES"/>
        </w:rPr>
        <w:t xml:space="preserve"> no atendió el requerimiento de aclaración del </w:t>
      </w:r>
      <w:r w:rsidRPr="00C44F4F">
        <w:rPr>
          <w:rFonts w:ascii="Palatino Linotype" w:eastAsiaTheme="minorEastAsia" w:hAnsi="Palatino Linotype" w:cs="Arial"/>
          <w:b/>
          <w:sz w:val="24"/>
          <w:szCs w:val="24"/>
          <w:lang w:val="es-ES_tradnl" w:eastAsia="es-ES"/>
        </w:rPr>
        <w:t>SUJETO OBLIGADO</w:t>
      </w:r>
      <w:r w:rsidRPr="00C44F4F">
        <w:rPr>
          <w:rFonts w:ascii="Palatino Linotype" w:eastAsiaTheme="minorEastAsia" w:hAnsi="Palatino Linotype" w:cs="Arial"/>
          <w:sz w:val="24"/>
          <w:szCs w:val="24"/>
          <w:lang w:val="es-ES_tradnl" w:eastAsia="es-ES"/>
        </w:rPr>
        <w:t>.</w:t>
      </w:r>
    </w:p>
    <w:p w14:paraId="6F43468A" w14:textId="77777777" w:rsidR="00672CB2" w:rsidRPr="00C44F4F" w:rsidRDefault="00672CB2" w:rsidP="00672CB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24B4227A" w:rsidR="00F22825" w:rsidRPr="00C44F4F" w:rsidRDefault="00672C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C44F4F">
        <w:rPr>
          <w:rFonts w:ascii="Palatino Linotype" w:eastAsiaTheme="minorEastAsia" w:hAnsi="Palatino Linotype" w:cs="Arial"/>
          <w:sz w:val="24"/>
          <w:szCs w:val="24"/>
          <w:lang w:val="es-ES_tradnl" w:eastAsia="es-ES"/>
        </w:rPr>
        <w:t>E</w:t>
      </w:r>
      <w:r w:rsidR="002817CC" w:rsidRPr="00C44F4F">
        <w:rPr>
          <w:rFonts w:ascii="Palatino Linotype" w:eastAsiaTheme="minorEastAsia" w:hAnsi="Palatino Linotype" w:cs="Arial"/>
          <w:sz w:val="24"/>
          <w:szCs w:val="24"/>
          <w:lang w:val="es-ES_tradnl" w:eastAsia="es-ES"/>
        </w:rPr>
        <w:t>l</w:t>
      </w:r>
      <w:r w:rsidR="00F22825" w:rsidRPr="00C44F4F">
        <w:rPr>
          <w:rFonts w:ascii="Palatino Linotype" w:eastAsiaTheme="minorEastAsia" w:hAnsi="Palatino Linotype" w:cs="Arial"/>
          <w:sz w:val="24"/>
          <w:szCs w:val="24"/>
          <w:lang w:val="es-ES_tradnl" w:eastAsia="es-ES"/>
        </w:rPr>
        <w:t xml:space="preserve"> </w:t>
      </w:r>
      <w:r w:rsidR="00F22825" w:rsidRPr="00C44F4F">
        <w:rPr>
          <w:rFonts w:ascii="Palatino Linotype" w:eastAsiaTheme="minorEastAsia" w:hAnsi="Palatino Linotype" w:cs="Arial"/>
          <w:b/>
          <w:sz w:val="24"/>
          <w:szCs w:val="24"/>
          <w:lang w:eastAsia="es-ES"/>
        </w:rPr>
        <w:t xml:space="preserve">SUJETO OBLIGADO </w:t>
      </w:r>
      <w:r w:rsidR="00F22825" w:rsidRPr="00C44F4F">
        <w:rPr>
          <w:rFonts w:ascii="Palatino Linotype" w:eastAsiaTheme="minorEastAsia" w:hAnsi="Palatino Linotype" w:cs="Arial"/>
          <w:sz w:val="24"/>
          <w:szCs w:val="24"/>
          <w:lang w:eastAsia="es-ES"/>
        </w:rPr>
        <w:t>no dio respuesta a la solicitud de información.</w:t>
      </w:r>
    </w:p>
    <w:p w14:paraId="29F501A1" w14:textId="77777777" w:rsidR="00F22825" w:rsidRPr="00C44F4F"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1966FD4" w:rsidR="00486BDF" w:rsidRPr="00C44F4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C44F4F">
        <w:rPr>
          <w:rFonts w:ascii="Palatino Linotype" w:eastAsia="Calibri" w:hAnsi="Palatino Linotype" w:cs="Arial"/>
          <w:sz w:val="24"/>
          <w:szCs w:val="24"/>
          <w:lang w:val="es-AR" w:eastAsia="es-ES"/>
        </w:rPr>
        <w:lastRenderedPageBreak/>
        <w:t xml:space="preserve">Derivado </w:t>
      </w:r>
      <w:bookmarkStart w:id="2" w:name="_Toc462307683"/>
      <w:bookmarkStart w:id="3" w:name="_Toc472427085"/>
      <w:bookmarkStart w:id="4" w:name="_Toc472500652"/>
      <w:r w:rsidRPr="00C44F4F">
        <w:rPr>
          <w:rFonts w:ascii="Palatino Linotype" w:eastAsia="Times New Roman" w:hAnsi="Palatino Linotype" w:cs="Arial"/>
          <w:sz w:val="24"/>
          <w:szCs w:val="24"/>
          <w:lang w:val="es-AR" w:eastAsia="es-ES"/>
        </w:rPr>
        <w:t xml:space="preserve">de la falta de respuesta por parte del </w:t>
      </w:r>
      <w:r w:rsidRPr="00C44F4F">
        <w:rPr>
          <w:rFonts w:ascii="Palatino Linotype" w:eastAsia="Times New Roman" w:hAnsi="Palatino Linotype" w:cs="Arial"/>
          <w:b/>
          <w:sz w:val="24"/>
          <w:szCs w:val="24"/>
          <w:lang w:val="es-AR" w:eastAsia="es-ES"/>
        </w:rPr>
        <w:t>SUJETO OBLIGADO</w:t>
      </w:r>
      <w:r w:rsidRPr="00C44F4F">
        <w:rPr>
          <w:rFonts w:ascii="Palatino Linotype" w:eastAsia="Times New Roman" w:hAnsi="Palatino Linotype" w:cs="Arial"/>
          <w:sz w:val="24"/>
          <w:szCs w:val="24"/>
          <w:lang w:val="es-AR" w:eastAsia="es-ES"/>
        </w:rPr>
        <w:t>, el</w:t>
      </w:r>
      <w:r w:rsidRPr="00C44F4F">
        <w:rPr>
          <w:rFonts w:ascii="Palatino Linotype" w:eastAsia="Times New Roman" w:hAnsi="Palatino Linotype" w:cs="Arial"/>
          <w:sz w:val="24"/>
          <w:szCs w:val="24"/>
          <w:lang w:val="es-ES" w:eastAsia="es-ES"/>
        </w:rPr>
        <w:t xml:space="preserve"> </w:t>
      </w:r>
      <w:r w:rsidR="00672CB2" w:rsidRPr="00C44F4F">
        <w:rPr>
          <w:rFonts w:ascii="Palatino Linotype" w:eastAsia="Times New Roman" w:hAnsi="Palatino Linotype" w:cs="Arial"/>
          <w:sz w:val="24"/>
          <w:szCs w:val="24"/>
          <w:lang w:val="es-ES" w:eastAsia="es-ES"/>
        </w:rPr>
        <w:t>veintidós (22) de marzo</w:t>
      </w:r>
      <w:r w:rsidR="00E923FB" w:rsidRPr="00C44F4F">
        <w:rPr>
          <w:rFonts w:ascii="Palatino Linotype" w:eastAsia="Times New Roman" w:hAnsi="Palatino Linotype" w:cs="Arial"/>
          <w:sz w:val="24"/>
          <w:szCs w:val="24"/>
          <w:lang w:val="es-ES" w:eastAsia="es-ES"/>
        </w:rPr>
        <w:t xml:space="preserve"> de dos mil veintidós</w:t>
      </w:r>
      <w:r w:rsidRPr="00C44F4F">
        <w:rPr>
          <w:rFonts w:ascii="Palatino Linotype" w:eastAsia="Times New Roman" w:hAnsi="Palatino Linotype" w:cs="Arial"/>
          <w:sz w:val="24"/>
          <w:szCs w:val="24"/>
          <w:lang w:val="es-ES" w:eastAsia="es-ES"/>
        </w:rPr>
        <w:t xml:space="preserve">, </w:t>
      </w:r>
      <w:r w:rsidR="008E52FD" w:rsidRPr="00C44F4F">
        <w:rPr>
          <w:rFonts w:ascii="Palatino Linotype" w:eastAsia="Times New Roman" w:hAnsi="Palatino Linotype" w:cs="Arial"/>
          <w:sz w:val="24"/>
          <w:szCs w:val="24"/>
          <w:lang w:val="es-ES" w:eastAsia="es-ES"/>
        </w:rPr>
        <w:t>el</w:t>
      </w:r>
      <w:r w:rsidRPr="00C44F4F">
        <w:rPr>
          <w:rFonts w:ascii="Palatino Linotype" w:eastAsia="Times New Roman" w:hAnsi="Palatino Linotype" w:cs="Arial"/>
          <w:sz w:val="24"/>
          <w:szCs w:val="24"/>
          <w:lang w:val="es-ES" w:eastAsia="es-ES"/>
        </w:rPr>
        <w:t xml:space="preserve"> particular interpuso </w:t>
      </w:r>
      <w:r w:rsidR="00EC3E55" w:rsidRPr="00C44F4F">
        <w:rPr>
          <w:rFonts w:ascii="Palatino Linotype" w:eastAsia="Times New Roman" w:hAnsi="Palatino Linotype" w:cs="Arial"/>
          <w:sz w:val="24"/>
          <w:szCs w:val="24"/>
          <w:lang w:val="es-ES" w:eastAsia="es-ES"/>
        </w:rPr>
        <w:t>el</w:t>
      </w:r>
      <w:r w:rsidRPr="00C44F4F">
        <w:rPr>
          <w:rFonts w:ascii="Palatino Linotype" w:eastAsia="Times New Roman" w:hAnsi="Palatino Linotype" w:cs="Arial"/>
          <w:sz w:val="24"/>
          <w:szCs w:val="24"/>
          <w:lang w:val="es-ES" w:eastAsia="es-ES"/>
        </w:rPr>
        <w:t xml:space="preserve"> recurso de revisión </w:t>
      </w:r>
      <w:r w:rsidR="00672CB2" w:rsidRPr="00C44F4F">
        <w:rPr>
          <w:rFonts w:ascii="Palatino Linotype" w:eastAsia="Calibri" w:hAnsi="Palatino Linotype" w:cs="Arial"/>
          <w:b/>
          <w:sz w:val="24"/>
          <w:szCs w:val="24"/>
          <w:lang w:val="es-ES" w:eastAsia="es-ES"/>
        </w:rPr>
        <w:t>04148/INFOEM/IP/RR/2022</w:t>
      </w:r>
      <w:r w:rsidR="00D736C5" w:rsidRPr="00C44F4F">
        <w:rPr>
          <w:rFonts w:ascii="Palatino Linotype" w:eastAsia="Calibri" w:hAnsi="Palatino Linotype" w:cs="Arial"/>
          <w:b/>
          <w:sz w:val="24"/>
          <w:szCs w:val="24"/>
          <w:lang w:val="es-ES" w:eastAsia="es-ES"/>
        </w:rPr>
        <w:t>,</w:t>
      </w:r>
      <w:r w:rsidR="00D736C5" w:rsidRPr="00C44F4F">
        <w:rPr>
          <w:rFonts w:ascii="Palatino Linotype" w:eastAsia="Calibri" w:hAnsi="Palatino Linotype" w:cs="Arial"/>
          <w:sz w:val="24"/>
          <w:szCs w:val="24"/>
          <w:lang w:val="es-ES" w:eastAsia="es-ES"/>
        </w:rPr>
        <w:t xml:space="preserve"> </w:t>
      </w:r>
      <w:r w:rsidRPr="00C44F4F">
        <w:rPr>
          <w:rFonts w:ascii="Palatino Linotype" w:eastAsia="Times New Roman" w:hAnsi="Palatino Linotype" w:cs="Arial"/>
          <w:sz w:val="24"/>
          <w:szCs w:val="24"/>
          <w:lang w:val="es-ES" w:eastAsia="es-ES"/>
        </w:rPr>
        <w:t xml:space="preserve">en </w:t>
      </w:r>
      <w:r w:rsidR="00EC3E55" w:rsidRPr="00C44F4F">
        <w:rPr>
          <w:rFonts w:ascii="Palatino Linotype" w:eastAsia="Times New Roman" w:hAnsi="Palatino Linotype" w:cs="Arial"/>
          <w:sz w:val="24"/>
          <w:szCs w:val="24"/>
          <w:lang w:val="es-ES" w:eastAsia="es-ES"/>
        </w:rPr>
        <w:t>el que señaló lo siguiente</w:t>
      </w:r>
      <w:r w:rsidRPr="00C44F4F">
        <w:rPr>
          <w:rFonts w:ascii="Palatino Linotype" w:eastAsia="Times New Roman" w:hAnsi="Palatino Linotype" w:cs="Arial"/>
          <w:sz w:val="24"/>
          <w:szCs w:val="24"/>
          <w:lang w:val="es-ES" w:eastAsia="es-ES"/>
        </w:rPr>
        <w:t>:</w:t>
      </w:r>
    </w:p>
    <w:p w14:paraId="02E7EF6C" w14:textId="77777777" w:rsidR="00486BDF" w:rsidRPr="00C44F4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C44F4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C44F4F">
        <w:rPr>
          <w:rFonts w:ascii="Palatino Linotype" w:eastAsiaTheme="majorEastAsia" w:hAnsi="Palatino Linotype" w:cstheme="majorBidi"/>
          <w:b/>
          <w:sz w:val="24"/>
          <w:szCs w:val="24"/>
          <w:lang w:val="es-ES" w:eastAsia="es-ES"/>
        </w:rPr>
        <w:t>Acto impugnado</w:t>
      </w:r>
      <w:r w:rsidRPr="00C44F4F">
        <w:rPr>
          <w:rFonts w:ascii="Palatino Linotype" w:eastAsiaTheme="majorEastAsia" w:hAnsi="Palatino Linotype" w:cstheme="majorBidi"/>
          <w:b/>
          <w:i/>
          <w:sz w:val="24"/>
          <w:szCs w:val="24"/>
          <w:lang w:val="es-ES" w:eastAsia="es-ES"/>
        </w:rPr>
        <w:t>:</w:t>
      </w:r>
      <w:bookmarkEnd w:id="2"/>
      <w:bookmarkEnd w:id="3"/>
      <w:bookmarkEnd w:id="4"/>
      <w:r w:rsidRPr="00C44F4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0ED0ED9E" w:rsidR="00486BDF" w:rsidRPr="00C44F4F"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C44F4F">
        <w:rPr>
          <w:rFonts w:ascii="Palatino Linotype" w:eastAsiaTheme="majorEastAsia" w:hAnsi="Palatino Linotype" w:cstheme="majorBidi"/>
          <w:i/>
          <w:lang w:val="es-ES" w:eastAsia="es-ES"/>
        </w:rPr>
        <w:t>“</w:t>
      </w:r>
      <w:r w:rsidR="00672CB2" w:rsidRPr="00C44F4F">
        <w:rPr>
          <w:rFonts w:ascii="Palatino Linotype" w:hAnsi="Palatino Linotype"/>
          <w:i/>
          <w:color w:val="000000"/>
        </w:rPr>
        <w:t>A TODAS LUCES SE PUEDE NOTAR LA IGNORANCIA DE LA PASANTE" TITULAR DE TRANSPARENCIA" DE ACUERDO A LA LEY DE LA MATERIA, SIN EMBARGO NO ES MI FUNCION DARLE CLASES, EN REFERENCIA A MI SOLICITUD Y LO QUE PIDO ESTA MUY CLARO Y ENTENDIBLE SOLICITO LOS AVISOS DE PRIVACIDAD DE L ORGANISMO DE AGUA, DEL INSTITUTO DEL DEPORTE Y DEL DIF ELLA PREGUNTA DE QUE AÑOS?????? BUENO LOS SOLICITO DE LOS AÑOS 2000 HASTA LA FECHA.</w:t>
      </w:r>
      <w:r w:rsidRPr="00C44F4F">
        <w:rPr>
          <w:rFonts w:ascii="Palatino Linotype" w:hAnsi="Palatino Linotype"/>
          <w:i/>
          <w:color w:val="000000"/>
        </w:rPr>
        <w:t>”</w:t>
      </w:r>
      <w:r w:rsidRPr="00C44F4F">
        <w:rPr>
          <w:rFonts w:ascii="Palatino Linotype" w:eastAsia="Calibri" w:hAnsi="Palatino Linotype" w:cs="Arial"/>
          <w:i/>
          <w:lang w:val="es-ES" w:eastAsia="es-ES"/>
        </w:rPr>
        <w:t xml:space="preserve"> </w:t>
      </w:r>
      <w:r w:rsidRPr="00C44F4F">
        <w:rPr>
          <w:rFonts w:ascii="Palatino Linotype" w:eastAsia="Calibri" w:hAnsi="Palatino Linotype" w:cs="Arial"/>
          <w:iCs/>
          <w:lang w:val="es-ES" w:eastAsia="es-ES"/>
        </w:rPr>
        <w:t>(Sic)</w:t>
      </w:r>
      <w:r w:rsidRPr="00C44F4F">
        <w:rPr>
          <w:rFonts w:ascii="Palatino Linotype" w:eastAsia="Calibri" w:hAnsi="Palatino Linotype" w:cs="Arial"/>
          <w:i/>
          <w:lang w:val="es-ES" w:eastAsia="es-ES"/>
        </w:rPr>
        <w:t xml:space="preserve"> </w:t>
      </w:r>
    </w:p>
    <w:p w14:paraId="166AC516" w14:textId="77777777" w:rsidR="00486BDF" w:rsidRPr="00C44F4F"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C44F4F"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C44F4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C44F4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236AB821" w:rsidR="00486BDF" w:rsidRPr="00C44F4F"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C44F4F">
        <w:rPr>
          <w:rFonts w:ascii="Palatino Linotype" w:hAnsi="Palatino Linotype"/>
          <w:i/>
          <w:color w:val="000000"/>
        </w:rPr>
        <w:t>“</w:t>
      </w:r>
      <w:r w:rsidR="00672CB2" w:rsidRPr="00C44F4F">
        <w:rPr>
          <w:rFonts w:ascii="Palatino Linotype" w:hAnsi="Palatino Linotype"/>
          <w:i/>
          <w:color w:val="000000"/>
        </w:rPr>
        <w:t>A TODAS LUCES SE PUEDE NOTAR LA IGNORANCIA DE LA PASANTE" TITULAR DE TRANSPARENCIA" DE ACUERDO A LA LEY DE LA MATERIA, SIN EMBARGO NO ES MI FUNCION DARLE CLASES, EN REFERENCIA A MI SOLICITUD Y LO QUE PIDO ESTA MUY CLARO Y ENTENDIBLE SOLICITO LOS AVISOS DE PRIVACIDAD DE L ORGANISMO DE AGUA, DEL INSTITUTO DEL DEPORTE Y DEL DIF ELLA PREGUNTA DE QUE AÑOS?????? BUENO LOS SOLICITO DE LOS AÑOS 2000 HASTA LA FECHA.</w:t>
      </w:r>
      <w:r w:rsidRPr="00C44F4F">
        <w:rPr>
          <w:rFonts w:ascii="Palatino Linotype" w:hAnsi="Palatino Linotype"/>
          <w:i/>
          <w:color w:val="000000"/>
        </w:rPr>
        <w:t xml:space="preserve">” </w:t>
      </w:r>
      <w:r w:rsidRPr="00C44F4F">
        <w:rPr>
          <w:rFonts w:ascii="Palatino Linotype" w:hAnsi="Palatino Linotype"/>
          <w:iCs/>
          <w:color w:val="000000"/>
        </w:rPr>
        <w:t>(</w:t>
      </w:r>
      <w:r w:rsidRPr="00C44F4F">
        <w:rPr>
          <w:rFonts w:ascii="Palatino Linotype" w:eastAsiaTheme="majorEastAsia" w:hAnsi="Palatino Linotype" w:cstheme="majorBidi"/>
          <w:iCs/>
          <w:lang w:val="es-ES" w:eastAsia="es-ES"/>
        </w:rPr>
        <w:t>Sic)</w:t>
      </w:r>
    </w:p>
    <w:p w14:paraId="3DB96DD8" w14:textId="77777777" w:rsidR="00486BDF" w:rsidRPr="00C44F4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C44F4F"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C44F4F">
        <w:rPr>
          <w:rFonts w:ascii="Palatino Linotype" w:eastAsiaTheme="minorEastAsia" w:hAnsi="Palatino Linotype"/>
          <w:iCs/>
          <w:color w:val="000000"/>
          <w:sz w:val="24"/>
          <w:szCs w:val="24"/>
          <w:lang w:val="es-ES_tradnl" w:eastAsia="es-ES"/>
        </w:rPr>
        <w:t xml:space="preserve">Se </w:t>
      </w:r>
      <w:r w:rsidRPr="00C44F4F">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C44F4F">
        <w:rPr>
          <w:rFonts w:ascii="Palatino Linotype" w:eastAsiaTheme="minorEastAsia" w:hAnsi="Palatino Linotype"/>
          <w:bCs/>
          <w:iCs/>
          <w:color w:val="000000"/>
          <w:sz w:val="24"/>
          <w:szCs w:val="24"/>
          <w:lang w:val="es-ES_tradnl" w:eastAsia="es-ES"/>
        </w:rPr>
        <w:t xml:space="preserve">con fundamento en lo dispuesto por el </w:t>
      </w:r>
      <w:r w:rsidRPr="00C44F4F">
        <w:rPr>
          <w:rFonts w:ascii="Palatino Linotype" w:eastAsiaTheme="minorEastAsia" w:hAnsi="Palatino Linotype"/>
          <w:iCs/>
          <w:color w:val="000000"/>
          <w:sz w:val="24"/>
          <w:szCs w:val="24"/>
          <w:lang w:val="es-ES" w:eastAsia="es-ES"/>
        </w:rPr>
        <w:t>artículo 185</w:t>
      </w:r>
      <w:r w:rsidR="00E923FB" w:rsidRPr="00C44F4F">
        <w:rPr>
          <w:rFonts w:ascii="Palatino Linotype" w:eastAsiaTheme="minorEastAsia" w:hAnsi="Palatino Linotype"/>
          <w:iCs/>
          <w:color w:val="000000"/>
          <w:sz w:val="24"/>
          <w:szCs w:val="24"/>
          <w:lang w:val="es-ES" w:eastAsia="es-ES"/>
        </w:rPr>
        <w:t>,</w:t>
      </w:r>
      <w:r w:rsidRPr="00C44F4F">
        <w:rPr>
          <w:rFonts w:ascii="Palatino Linotype" w:eastAsiaTheme="minorEastAsia" w:hAnsi="Palatino Linotype"/>
          <w:iCs/>
          <w:color w:val="000000"/>
          <w:sz w:val="24"/>
          <w:szCs w:val="24"/>
          <w:lang w:val="es-ES" w:eastAsia="es-ES"/>
        </w:rPr>
        <w:t xml:space="preserve"> fracción I</w:t>
      </w:r>
      <w:r w:rsidR="00E923FB" w:rsidRPr="00C44F4F">
        <w:rPr>
          <w:rFonts w:ascii="Palatino Linotype" w:eastAsiaTheme="minorEastAsia" w:hAnsi="Palatino Linotype"/>
          <w:iCs/>
          <w:color w:val="000000"/>
          <w:sz w:val="24"/>
          <w:szCs w:val="24"/>
          <w:lang w:val="es-ES" w:eastAsia="es-ES"/>
        </w:rPr>
        <w:t>,</w:t>
      </w:r>
      <w:r w:rsidRPr="00C44F4F">
        <w:rPr>
          <w:rFonts w:ascii="Palatino Linotype" w:eastAsiaTheme="minorEastAsia" w:hAnsi="Palatino Linotype"/>
          <w:iCs/>
          <w:color w:val="000000"/>
          <w:sz w:val="24"/>
          <w:szCs w:val="24"/>
          <w:lang w:val="es-ES" w:eastAsia="es-ES"/>
        </w:rPr>
        <w:t xml:space="preserve"> de la </w:t>
      </w:r>
      <w:r w:rsidRPr="00C44F4F">
        <w:rPr>
          <w:rFonts w:ascii="Palatino Linotype" w:eastAsiaTheme="minorEastAsia" w:hAnsi="Palatino Linotype"/>
          <w:b/>
          <w:iCs/>
          <w:color w:val="000000"/>
          <w:sz w:val="24"/>
          <w:szCs w:val="24"/>
          <w:lang w:val="es-ES" w:eastAsia="es-ES"/>
        </w:rPr>
        <w:t xml:space="preserve">Ley de Transparencia y Acceso a la Información Pública del Estado de México y </w:t>
      </w:r>
      <w:r w:rsidRPr="00C44F4F">
        <w:rPr>
          <w:rFonts w:ascii="Palatino Linotype" w:eastAsiaTheme="minorEastAsia" w:hAnsi="Palatino Linotype"/>
          <w:b/>
          <w:iCs/>
          <w:color w:val="000000"/>
          <w:sz w:val="24"/>
          <w:szCs w:val="24"/>
          <w:lang w:val="es-ES" w:eastAsia="es-ES"/>
        </w:rPr>
        <w:lastRenderedPageBreak/>
        <w:t xml:space="preserve">Municipios </w:t>
      </w:r>
      <w:r w:rsidRPr="00C44F4F">
        <w:rPr>
          <w:rFonts w:ascii="Palatino Linotype" w:eastAsiaTheme="minorEastAsia" w:hAnsi="Palatino Linotype"/>
          <w:iCs/>
          <w:color w:val="000000"/>
          <w:sz w:val="24"/>
          <w:szCs w:val="24"/>
          <w:lang w:val="es-ES" w:eastAsia="es-ES"/>
        </w:rPr>
        <w:t>se turnó a</w:t>
      </w:r>
      <w:r w:rsidR="00774C69" w:rsidRPr="00C44F4F">
        <w:rPr>
          <w:rFonts w:ascii="Palatino Linotype" w:eastAsiaTheme="minorEastAsia" w:hAnsi="Palatino Linotype"/>
          <w:iCs/>
          <w:color w:val="000000"/>
          <w:sz w:val="24"/>
          <w:szCs w:val="24"/>
          <w:lang w:val="es-ES" w:eastAsia="es-ES"/>
        </w:rPr>
        <w:t xml:space="preserve"> </w:t>
      </w:r>
      <w:r w:rsidRPr="00C44F4F">
        <w:rPr>
          <w:rFonts w:ascii="Palatino Linotype" w:eastAsiaTheme="minorEastAsia" w:hAnsi="Palatino Linotype"/>
          <w:iCs/>
          <w:color w:val="000000"/>
          <w:sz w:val="24"/>
          <w:szCs w:val="24"/>
          <w:lang w:val="es-ES" w:eastAsia="es-ES"/>
        </w:rPr>
        <w:t>l</w:t>
      </w:r>
      <w:r w:rsidR="00774C69" w:rsidRPr="00C44F4F">
        <w:rPr>
          <w:rFonts w:ascii="Palatino Linotype" w:eastAsiaTheme="minorEastAsia" w:hAnsi="Palatino Linotype"/>
          <w:iCs/>
          <w:color w:val="000000"/>
          <w:sz w:val="24"/>
          <w:szCs w:val="24"/>
          <w:lang w:val="es-ES" w:eastAsia="es-ES"/>
        </w:rPr>
        <w:t>a</w:t>
      </w:r>
      <w:r w:rsidRPr="00C44F4F">
        <w:rPr>
          <w:rFonts w:ascii="Palatino Linotype" w:eastAsiaTheme="minorEastAsia" w:hAnsi="Palatino Linotype"/>
          <w:iCs/>
          <w:color w:val="000000"/>
          <w:sz w:val="24"/>
          <w:szCs w:val="24"/>
          <w:lang w:val="es-ES" w:eastAsia="es-ES"/>
        </w:rPr>
        <w:t xml:space="preserve"> </w:t>
      </w:r>
      <w:r w:rsidR="00774C69" w:rsidRPr="00C44F4F">
        <w:rPr>
          <w:rFonts w:ascii="Palatino Linotype" w:eastAsiaTheme="minorEastAsia" w:hAnsi="Palatino Linotype"/>
          <w:b/>
          <w:iCs/>
          <w:color w:val="000000"/>
          <w:sz w:val="24"/>
          <w:szCs w:val="24"/>
          <w:lang w:val="es-ES" w:eastAsia="es-ES"/>
        </w:rPr>
        <w:t>Comisionada María del Rosario Mejía Ayala</w:t>
      </w:r>
      <w:r w:rsidRPr="00C44F4F">
        <w:rPr>
          <w:rFonts w:ascii="Palatino Linotype" w:eastAsiaTheme="minorEastAsia" w:hAnsi="Palatino Linotype"/>
          <w:b/>
          <w:iCs/>
          <w:color w:val="000000"/>
          <w:sz w:val="24"/>
          <w:szCs w:val="24"/>
          <w:lang w:val="es-ES" w:eastAsia="es-ES"/>
        </w:rPr>
        <w:t xml:space="preserve">, </w:t>
      </w:r>
      <w:r w:rsidRPr="00C44F4F">
        <w:rPr>
          <w:rFonts w:ascii="Palatino Linotype" w:eastAsiaTheme="minorEastAsia" w:hAnsi="Palatino Linotype"/>
          <w:iCs/>
          <w:color w:val="000000"/>
          <w:sz w:val="24"/>
          <w:szCs w:val="24"/>
          <w:lang w:val="es-ES" w:eastAsia="es-ES"/>
        </w:rPr>
        <w:t xml:space="preserve">con el objeto de </w:t>
      </w:r>
      <w:r w:rsidRPr="00C44F4F">
        <w:rPr>
          <w:rFonts w:ascii="Palatino Linotype" w:eastAsiaTheme="minorEastAsia" w:hAnsi="Palatino Linotype"/>
          <w:iCs/>
          <w:color w:val="000000"/>
          <w:sz w:val="24"/>
          <w:szCs w:val="24"/>
          <w:lang w:eastAsia="es-ES"/>
        </w:rPr>
        <w:t>su análisis.</w:t>
      </w:r>
    </w:p>
    <w:p w14:paraId="475D4F90" w14:textId="77777777" w:rsidR="00EC3E55" w:rsidRPr="00C44F4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3B9B7687" w:rsidR="00EC3E55" w:rsidRPr="00C44F4F"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C44F4F">
        <w:rPr>
          <w:rFonts w:ascii="Palatino Linotype" w:eastAsiaTheme="minorEastAsia" w:hAnsi="Palatino Linotype"/>
          <w:iCs/>
          <w:color w:val="000000"/>
          <w:sz w:val="24"/>
          <w:szCs w:val="24"/>
          <w:lang w:eastAsia="es-ES"/>
        </w:rPr>
        <w:t>La</w:t>
      </w:r>
      <w:r w:rsidR="00EC3E55" w:rsidRPr="00C44F4F">
        <w:rPr>
          <w:rFonts w:ascii="Palatino Linotype" w:eastAsiaTheme="minorEastAsia" w:hAnsi="Palatino Linotype"/>
          <w:iCs/>
          <w:color w:val="000000"/>
          <w:sz w:val="24"/>
          <w:szCs w:val="24"/>
          <w:lang w:eastAsia="es-ES"/>
        </w:rPr>
        <w:t xml:space="preserve"> </w:t>
      </w:r>
      <w:r w:rsidR="00EC3E55" w:rsidRPr="00C44F4F">
        <w:rPr>
          <w:rFonts w:ascii="Palatino Linotype" w:eastAsiaTheme="minorEastAsia" w:hAnsi="Palatino Linotype"/>
          <w:iCs/>
          <w:color w:val="000000"/>
          <w:sz w:val="24"/>
          <w:szCs w:val="24"/>
          <w:lang w:val="es-ES" w:eastAsia="es-ES"/>
        </w:rPr>
        <w:t>Comisionad</w:t>
      </w:r>
      <w:r w:rsidRPr="00C44F4F">
        <w:rPr>
          <w:rFonts w:ascii="Palatino Linotype" w:eastAsiaTheme="minorEastAsia" w:hAnsi="Palatino Linotype"/>
          <w:iCs/>
          <w:color w:val="000000"/>
          <w:sz w:val="24"/>
          <w:szCs w:val="24"/>
          <w:lang w:val="es-ES" w:eastAsia="es-ES"/>
        </w:rPr>
        <w:t>a</w:t>
      </w:r>
      <w:r w:rsidR="00EC3E55" w:rsidRPr="00C44F4F">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C44F4F">
        <w:rPr>
          <w:rFonts w:ascii="Palatino Linotype" w:eastAsiaTheme="minorEastAsia" w:hAnsi="Palatino Linotype"/>
          <w:iCs/>
          <w:color w:val="000000"/>
          <w:sz w:val="24"/>
          <w:szCs w:val="24"/>
          <w:lang w:val="es-ES" w:eastAsia="es-ES"/>
        </w:rPr>
        <w:t>,</w:t>
      </w:r>
      <w:r w:rsidR="00EC3E55" w:rsidRPr="00C44F4F">
        <w:rPr>
          <w:rFonts w:ascii="Palatino Linotype" w:eastAsiaTheme="minorEastAsia" w:hAnsi="Palatino Linotype"/>
          <w:iCs/>
          <w:color w:val="000000"/>
          <w:sz w:val="24"/>
          <w:szCs w:val="24"/>
          <w:lang w:val="es-ES" w:eastAsia="es-ES"/>
        </w:rPr>
        <w:t xml:space="preserve"> fracción II</w:t>
      </w:r>
      <w:r w:rsidR="00672CB2" w:rsidRPr="00C44F4F">
        <w:rPr>
          <w:rFonts w:ascii="Palatino Linotype" w:eastAsiaTheme="minorEastAsia" w:hAnsi="Palatino Linotype"/>
          <w:iCs/>
          <w:color w:val="000000"/>
          <w:sz w:val="24"/>
          <w:szCs w:val="24"/>
          <w:lang w:val="es-ES" w:eastAsia="es-ES"/>
        </w:rPr>
        <w:t>,</w:t>
      </w:r>
      <w:r w:rsidR="00EC3E55" w:rsidRPr="00C44F4F">
        <w:rPr>
          <w:rFonts w:ascii="Palatino Linotype" w:eastAsiaTheme="minorEastAsia" w:hAnsi="Palatino Linotype"/>
          <w:iCs/>
          <w:color w:val="000000"/>
          <w:sz w:val="24"/>
          <w:szCs w:val="24"/>
          <w:lang w:val="es-ES" w:eastAsia="es-ES"/>
        </w:rPr>
        <w:t xml:space="preserve"> de la ley de la materia, a través del acuerdo de admisión de </w:t>
      </w:r>
      <w:r w:rsidR="00672CB2" w:rsidRPr="00C44F4F">
        <w:rPr>
          <w:rFonts w:ascii="Palatino Linotype" w:eastAsiaTheme="minorEastAsia" w:hAnsi="Palatino Linotype"/>
          <w:iCs/>
          <w:color w:val="000000"/>
          <w:sz w:val="24"/>
          <w:szCs w:val="24"/>
          <w:lang w:val="es-ES" w:eastAsia="es-ES"/>
        </w:rPr>
        <w:t>veintiocho (28) de</w:t>
      </w:r>
      <w:r w:rsidR="00E923FB" w:rsidRPr="00C44F4F">
        <w:rPr>
          <w:rFonts w:ascii="Palatino Linotype" w:eastAsiaTheme="minorEastAsia" w:hAnsi="Palatino Linotype"/>
          <w:iCs/>
          <w:color w:val="000000"/>
          <w:sz w:val="24"/>
          <w:szCs w:val="24"/>
          <w:lang w:val="es-ES" w:eastAsia="es-ES"/>
        </w:rPr>
        <w:t xml:space="preserve"> marzo de dos mil veintidós</w:t>
      </w:r>
      <w:r w:rsidR="00EC3E55" w:rsidRPr="00C44F4F">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C44F4F">
        <w:rPr>
          <w:rFonts w:ascii="Palatino Linotype" w:eastAsiaTheme="minorEastAsia" w:hAnsi="Palatino Linotype"/>
          <w:iCs/>
          <w:color w:val="000000"/>
          <w:sz w:val="24"/>
          <w:szCs w:val="24"/>
          <w:lang w:val="es-ES_tradnl" w:eastAsia="es-ES"/>
        </w:rPr>
        <w:t xml:space="preserve">vía </w:t>
      </w:r>
      <w:r w:rsidR="00E923FB" w:rsidRPr="00C44F4F">
        <w:rPr>
          <w:rFonts w:ascii="Palatino Linotype" w:eastAsiaTheme="minorEastAsia" w:hAnsi="Palatino Linotype"/>
          <w:iCs/>
          <w:color w:val="000000"/>
          <w:sz w:val="24"/>
          <w:szCs w:val="24"/>
          <w:lang w:val="es-ES" w:eastAsia="es-ES"/>
        </w:rPr>
        <w:t>SAIMEX,</w:t>
      </w:r>
      <w:r w:rsidR="00EC3E55" w:rsidRPr="00C44F4F">
        <w:rPr>
          <w:rFonts w:ascii="Palatino Linotype" w:eastAsiaTheme="minorEastAsia" w:hAnsi="Palatino Linotype"/>
          <w:b/>
          <w:iCs/>
          <w:color w:val="000000"/>
          <w:sz w:val="24"/>
          <w:szCs w:val="24"/>
          <w:lang w:val="es-ES" w:eastAsia="es-ES"/>
        </w:rPr>
        <w:t xml:space="preserve"> </w:t>
      </w:r>
      <w:r w:rsidR="00EC3E55" w:rsidRPr="00C44F4F">
        <w:rPr>
          <w:rFonts w:ascii="Palatino Linotype" w:eastAsiaTheme="minorEastAsia" w:hAnsi="Palatino Linotype"/>
          <w:iCs/>
          <w:color w:val="000000"/>
          <w:sz w:val="24"/>
          <w:szCs w:val="24"/>
          <w:lang w:val="es-ES" w:eastAsia="es-ES"/>
        </w:rPr>
        <w:t>a efecto de que en un plazo máximo de siete días</w:t>
      </w:r>
      <w:r w:rsidR="00E923FB" w:rsidRPr="00C44F4F">
        <w:rPr>
          <w:rFonts w:ascii="Palatino Linotype" w:eastAsiaTheme="minorEastAsia" w:hAnsi="Palatino Linotype"/>
          <w:iCs/>
          <w:color w:val="000000"/>
          <w:sz w:val="24"/>
          <w:szCs w:val="24"/>
          <w:lang w:val="es-ES" w:eastAsia="es-ES"/>
        </w:rPr>
        <w:t>,</w:t>
      </w:r>
      <w:r w:rsidR="00EC3E55" w:rsidRPr="00C44F4F">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C44F4F">
        <w:rPr>
          <w:rFonts w:ascii="Palatino Linotype" w:eastAsiaTheme="minorEastAsia" w:hAnsi="Palatino Linotype"/>
          <w:b/>
          <w:iCs/>
          <w:color w:val="000000"/>
          <w:sz w:val="24"/>
          <w:szCs w:val="24"/>
          <w:lang w:val="es-ES" w:eastAsia="es-ES"/>
        </w:rPr>
        <w:t>SUJETO OBLIGADO</w:t>
      </w:r>
      <w:r w:rsidR="00EC3E55" w:rsidRPr="00C44F4F">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C44F4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7741BB32" w:rsidR="00486BDF" w:rsidRPr="00C44F4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C44F4F">
        <w:rPr>
          <w:rFonts w:ascii="Palatino Linotype" w:eastAsiaTheme="minorEastAsia" w:hAnsi="Palatino Linotype"/>
          <w:color w:val="000000"/>
          <w:sz w:val="24"/>
          <w:szCs w:val="24"/>
          <w:lang w:val="es-ES_tradnl" w:eastAsia="es-ES"/>
        </w:rPr>
        <w:t xml:space="preserve">De </w:t>
      </w:r>
      <w:r w:rsidRPr="00C44F4F">
        <w:rPr>
          <w:rFonts w:ascii="Palatino Linotype" w:eastAsiaTheme="minorEastAsia" w:hAnsi="Palatino Linotype"/>
          <w:color w:val="000000"/>
          <w:sz w:val="24"/>
          <w:szCs w:val="24"/>
          <w:lang w:val="es-ES" w:eastAsia="es-ES"/>
        </w:rPr>
        <w:t xml:space="preserve">las </w:t>
      </w:r>
      <w:r w:rsidRPr="00C44F4F">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C44F4F">
        <w:rPr>
          <w:rFonts w:ascii="Palatino Linotype" w:eastAsiaTheme="minorEastAsia" w:hAnsi="Palatino Linotype"/>
          <w:b/>
          <w:color w:val="000000"/>
          <w:sz w:val="24"/>
          <w:szCs w:val="24"/>
          <w:lang w:val="es-ES_tradnl" w:eastAsia="es-ES"/>
        </w:rPr>
        <w:t xml:space="preserve">SUJETO OBLIGADO </w:t>
      </w:r>
      <w:r w:rsidRPr="00C44F4F">
        <w:rPr>
          <w:rFonts w:ascii="Palatino Linotype" w:eastAsiaTheme="minorEastAsia" w:hAnsi="Palatino Linotype"/>
          <w:color w:val="000000"/>
          <w:sz w:val="24"/>
          <w:szCs w:val="24"/>
          <w:lang w:val="es-ES_tradnl" w:eastAsia="es-ES"/>
        </w:rPr>
        <w:t xml:space="preserve">no rindió </w:t>
      </w:r>
      <w:r w:rsidR="00EC3E55" w:rsidRPr="00C44F4F">
        <w:rPr>
          <w:rFonts w:ascii="Palatino Linotype" w:eastAsiaTheme="minorEastAsia" w:hAnsi="Palatino Linotype"/>
          <w:color w:val="000000"/>
          <w:sz w:val="24"/>
          <w:szCs w:val="24"/>
          <w:lang w:val="es-ES_tradnl" w:eastAsia="es-ES"/>
        </w:rPr>
        <w:t xml:space="preserve">su </w:t>
      </w:r>
      <w:r w:rsidRPr="00C44F4F">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E923FB" w:rsidRPr="00C44F4F">
        <w:rPr>
          <w:rFonts w:ascii="Palatino Linotype" w:eastAsiaTheme="minorEastAsia" w:hAnsi="Palatino Linotype"/>
          <w:color w:val="000000"/>
          <w:sz w:val="24"/>
          <w:szCs w:val="24"/>
          <w:lang w:val="es-ES_tradnl" w:eastAsia="es-ES"/>
        </w:rPr>
        <w:t>el</w:t>
      </w:r>
      <w:r w:rsidRPr="00C44F4F">
        <w:rPr>
          <w:rFonts w:ascii="Palatino Linotype" w:eastAsiaTheme="minorEastAsia" w:hAnsi="Palatino Linotype"/>
          <w:color w:val="000000"/>
          <w:sz w:val="24"/>
          <w:szCs w:val="24"/>
          <w:lang w:val="es-ES_tradnl" w:eastAsia="es-ES"/>
        </w:rPr>
        <w:t xml:space="preserve"> </w:t>
      </w:r>
      <w:r w:rsidRPr="00C44F4F">
        <w:rPr>
          <w:rFonts w:ascii="Palatino Linotype" w:eastAsiaTheme="minorEastAsia" w:hAnsi="Palatino Linotype"/>
          <w:b/>
          <w:color w:val="000000"/>
          <w:sz w:val="24"/>
          <w:szCs w:val="24"/>
          <w:lang w:val="es-ES_tradnl" w:eastAsia="es-ES"/>
        </w:rPr>
        <w:t xml:space="preserve">RECURRENTE </w:t>
      </w:r>
      <w:r w:rsidRPr="00C44F4F">
        <w:rPr>
          <w:rFonts w:ascii="Palatino Linotype" w:eastAsiaTheme="minorEastAsia" w:hAnsi="Palatino Linotype"/>
          <w:color w:val="000000"/>
          <w:sz w:val="24"/>
          <w:szCs w:val="24"/>
          <w:lang w:val="es-ES_tradnl" w:eastAsia="es-ES"/>
        </w:rPr>
        <w:t>no presentó alegatos ni ofreció medios de prueba. Se adjunta</w:t>
      </w:r>
      <w:r w:rsidR="00EC3E55" w:rsidRPr="00C44F4F">
        <w:rPr>
          <w:rFonts w:ascii="Palatino Linotype" w:eastAsiaTheme="minorEastAsia" w:hAnsi="Palatino Linotype"/>
          <w:color w:val="000000"/>
          <w:sz w:val="24"/>
          <w:szCs w:val="24"/>
          <w:lang w:val="es-ES_tradnl" w:eastAsia="es-ES"/>
        </w:rPr>
        <w:t xml:space="preserve"> </w:t>
      </w:r>
      <w:r w:rsidR="00E923FB" w:rsidRPr="00C44F4F">
        <w:rPr>
          <w:rFonts w:ascii="Palatino Linotype" w:eastAsiaTheme="minorEastAsia" w:hAnsi="Palatino Linotype"/>
          <w:color w:val="000000"/>
          <w:sz w:val="24"/>
          <w:szCs w:val="24"/>
          <w:lang w:val="es-ES_tradnl" w:eastAsia="es-ES"/>
        </w:rPr>
        <w:t xml:space="preserve">la </w:t>
      </w:r>
      <w:r w:rsidRPr="00C44F4F">
        <w:rPr>
          <w:rFonts w:ascii="Palatino Linotype" w:eastAsiaTheme="minorEastAsia" w:hAnsi="Palatino Linotype"/>
          <w:color w:val="000000"/>
          <w:sz w:val="24"/>
          <w:szCs w:val="24"/>
          <w:lang w:val="es-ES_tradnl" w:eastAsia="es-ES"/>
        </w:rPr>
        <w:t xml:space="preserve">captura del apartado de </w:t>
      </w:r>
      <w:r w:rsidRPr="00C44F4F">
        <w:rPr>
          <w:rFonts w:ascii="Palatino Linotype" w:eastAsiaTheme="minorEastAsia" w:hAnsi="Palatino Linotype"/>
          <w:i/>
          <w:iCs/>
          <w:color w:val="000000"/>
          <w:sz w:val="24"/>
          <w:szCs w:val="24"/>
          <w:lang w:val="es-ES_tradnl" w:eastAsia="es-ES"/>
        </w:rPr>
        <w:t>Manifestaciones</w:t>
      </w:r>
      <w:r w:rsidRPr="00C44F4F">
        <w:rPr>
          <w:rFonts w:ascii="Palatino Linotype" w:eastAsiaTheme="minorEastAsia" w:hAnsi="Palatino Linotype"/>
          <w:color w:val="000000"/>
          <w:sz w:val="24"/>
          <w:szCs w:val="24"/>
          <w:lang w:val="es-ES_tradnl" w:eastAsia="es-ES"/>
        </w:rPr>
        <w:t xml:space="preserve"> del expediente</w:t>
      </w:r>
      <w:r w:rsidR="00E923FB" w:rsidRPr="00C44F4F">
        <w:rPr>
          <w:rFonts w:ascii="Palatino Linotype" w:eastAsiaTheme="minorEastAsia" w:hAnsi="Palatino Linotype"/>
          <w:color w:val="000000"/>
          <w:sz w:val="24"/>
          <w:szCs w:val="24"/>
          <w:lang w:val="es-ES_tradnl" w:eastAsia="es-ES"/>
        </w:rPr>
        <w:t xml:space="preserve"> digital</w:t>
      </w:r>
      <w:r w:rsidRPr="00C44F4F">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C44F4F"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1F3C93E2" w:rsidR="00E923FB" w:rsidRPr="00C44F4F" w:rsidRDefault="00672CB2"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C44F4F">
        <w:object w:dxaOrig="14835" w:dyaOrig="3465" w14:anchorId="49E99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92.7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1967208" r:id="rId9"/>
        </w:object>
      </w:r>
    </w:p>
    <w:p w14:paraId="6E50247F" w14:textId="77777777" w:rsidR="00486BDF" w:rsidRPr="00C44F4F"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35776ABF" w:rsidR="00486BDF" w:rsidRPr="00C44F4F"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C44F4F">
        <w:rPr>
          <w:rFonts w:ascii="Palatino Linotype" w:eastAsiaTheme="minorEastAsia" w:hAnsi="Palatino Linotype"/>
          <w:sz w:val="24"/>
          <w:szCs w:val="24"/>
          <w:lang w:val="es-ES_tradnl" w:eastAsia="es-ES"/>
        </w:rPr>
        <w:t xml:space="preserve">El </w:t>
      </w:r>
      <w:r w:rsidR="00672CB2" w:rsidRPr="00C44F4F">
        <w:rPr>
          <w:rFonts w:ascii="Palatino Linotype" w:eastAsiaTheme="minorEastAsia" w:hAnsi="Palatino Linotype"/>
          <w:sz w:val="24"/>
          <w:szCs w:val="24"/>
          <w:lang w:val="es-ES_tradnl" w:eastAsia="es-ES"/>
        </w:rPr>
        <w:t>ocho (08) de abril</w:t>
      </w:r>
      <w:r w:rsidR="00E923FB" w:rsidRPr="00C44F4F">
        <w:rPr>
          <w:rFonts w:ascii="Palatino Linotype" w:eastAsiaTheme="minorEastAsia" w:hAnsi="Palatino Linotype"/>
          <w:sz w:val="24"/>
          <w:szCs w:val="24"/>
          <w:lang w:val="es-ES_tradnl" w:eastAsia="es-ES"/>
        </w:rPr>
        <w:t xml:space="preserve"> de dos mil veintidós</w:t>
      </w:r>
      <w:r w:rsidRPr="00C44F4F">
        <w:rPr>
          <w:rFonts w:ascii="Palatino Linotype" w:eastAsiaTheme="minorEastAsia" w:hAnsi="Palatino Linotype"/>
          <w:sz w:val="24"/>
          <w:szCs w:val="24"/>
          <w:lang w:val="es-ES_tradnl" w:eastAsia="es-ES"/>
        </w:rPr>
        <w:t xml:space="preserve">, </w:t>
      </w:r>
      <w:r w:rsidR="00774C69" w:rsidRPr="00C44F4F">
        <w:rPr>
          <w:rFonts w:ascii="Palatino Linotype" w:eastAsiaTheme="minorEastAsia" w:hAnsi="Palatino Linotype"/>
          <w:sz w:val="24"/>
          <w:szCs w:val="24"/>
          <w:lang w:val="es-ES_tradnl" w:eastAsia="es-ES"/>
        </w:rPr>
        <w:t>la</w:t>
      </w:r>
      <w:r w:rsidRPr="00C44F4F">
        <w:rPr>
          <w:rFonts w:ascii="Palatino Linotype" w:eastAsiaTheme="minorEastAsia" w:hAnsi="Palatino Linotype"/>
          <w:sz w:val="24"/>
          <w:szCs w:val="24"/>
          <w:lang w:val="es-ES_tradnl" w:eastAsia="es-ES"/>
        </w:rPr>
        <w:t xml:space="preserve"> Comisionad</w:t>
      </w:r>
      <w:r w:rsidR="00774C69" w:rsidRPr="00C44F4F">
        <w:rPr>
          <w:rFonts w:ascii="Palatino Linotype" w:eastAsiaTheme="minorEastAsia" w:hAnsi="Palatino Linotype"/>
          <w:sz w:val="24"/>
          <w:szCs w:val="24"/>
          <w:lang w:val="es-ES_tradnl" w:eastAsia="es-ES"/>
        </w:rPr>
        <w:t>a</w:t>
      </w:r>
      <w:r w:rsidRPr="00C44F4F">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672CB2" w:rsidRPr="00C44F4F">
        <w:rPr>
          <w:rFonts w:ascii="Palatino Linotype" w:eastAsiaTheme="minorEastAsia" w:hAnsi="Palatino Linotype"/>
          <w:sz w:val="24"/>
          <w:szCs w:val="24"/>
          <w:lang w:val="es-ES_tradnl" w:eastAsia="es-ES"/>
        </w:rPr>
        <w:t>--------------------</w:t>
      </w:r>
    </w:p>
    <w:p w14:paraId="318C98EE" w14:textId="77777777" w:rsidR="00486BDF" w:rsidRPr="00C44F4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C44F4F">
        <w:rPr>
          <w:rFonts w:ascii="Palatino Linotype" w:eastAsiaTheme="majorEastAsia" w:hAnsi="Palatino Linotype" w:cstheme="majorBidi"/>
          <w:b/>
          <w:sz w:val="24"/>
          <w:szCs w:val="24"/>
        </w:rPr>
        <w:lastRenderedPageBreak/>
        <w:t>CONSIDERANDO</w:t>
      </w:r>
      <w:bookmarkEnd w:id="66"/>
    </w:p>
    <w:p w14:paraId="79D3A991" w14:textId="77777777" w:rsidR="00486BDF" w:rsidRPr="00C44F4F" w:rsidRDefault="00486BDF" w:rsidP="00486BDF">
      <w:pPr>
        <w:spacing w:after="0" w:line="240" w:lineRule="auto"/>
        <w:rPr>
          <w:rFonts w:eastAsiaTheme="minorEastAsia"/>
          <w:sz w:val="24"/>
          <w:szCs w:val="24"/>
        </w:rPr>
      </w:pPr>
    </w:p>
    <w:p w14:paraId="481D07FA" w14:textId="77777777" w:rsidR="00486BDF" w:rsidRPr="00C44F4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C44F4F">
        <w:rPr>
          <w:rFonts w:ascii="Palatino Linotype" w:eastAsiaTheme="majorEastAsia" w:hAnsi="Palatino Linotype" w:cstheme="majorBidi"/>
          <w:b/>
          <w:sz w:val="24"/>
          <w:szCs w:val="24"/>
        </w:rPr>
        <w:t>PRIMERO. De la competencia.</w:t>
      </w:r>
      <w:bookmarkEnd w:id="67"/>
    </w:p>
    <w:p w14:paraId="1CC7D5AB" w14:textId="77777777" w:rsidR="00486BDF" w:rsidRPr="00C44F4F" w:rsidRDefault="00486BDF" w:rsidP="00486BDF">
      <w:pPr>
        <w:spacing w:after="0" w:line="240" w:lineRule="auto"/>
        <w:rPr>
          <w:rFonts w:eastAsiaTheme="minorEastAsia"/>
          <w:sz w:val="24"/>
          <w:szCs w:val="24"/>
        </w:rPr>
      </w:pPr>
    </w:p>
    <w:p w14:paraId="395CBE6A" w14:textId="4031A4DE" w:rsidR="00486BDF" w:rsidRPr="00C44F4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C44F4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4F4F">
        <w:rPr>
          <w:rFonts w:ascii="Palatino Linotype" w:eastAsia="Calibri" w:hAnsi="Palatino Linotype" w:cs="Times New Roman"/>
          <w:b/>
          <w:sz w:val="24"/>
          <w:szCs w:val="24"/>
          <w:lang w:val="es-ES" w:eastAsia="es-ES"/>
        </w:rPr>
        <w:t>Constitución Política de los Estados Unidos Mexicanos</w:t>
      </w:r>
      <w:r w:rsidRPr="00C44F4F">
        <w:rPr>
          <w:rFonts w:ascii="Palatino Linotype" w:eastAsia="Calibri" w:hAnsi="Palatino Linotype" w:cs="Times New Roman"/>
          <w:sz w:val="24"/>
          <w:szCs w:val="24"/>
          <w:lang w:val="es-ES" w:eastAsia="es-ES"/>
        </w:rPr>
        <w:t xml:space="preserve">; 5, párrafos </w:t>
      </w:r>
      <w:r w:rsidR="00C53F46" w:rsidRPr="00C44F4F">
        <w:rPr>
          <w:rFonts w:ascii="Palatino Linotype" w:eastAsiaTheme="minorEastAsia" w:hAnsi="Palatino Linotype" w:cs="Arial"/>
          <w:bCs/>
          <w:color w:val="222222"/>
          <w:sz w:val="24"/>
          <w:szCs w:val="24"/>
          <w:lang w:val="es-ES" w:eastAsia="es-ES"/>
        </w:rPr>
        <w:t>trigésimo, trigésimo primero y trigésimo segundo</w:t>
      </w:r>
      <w:r w:rsidR="00F3730A" w:rsidRPr="00C44F4F">
        <w:rPr>
          <w:rFonts w:ascii="Palatino Linotype" w:eastAsiaTheme="minorEastAsia" w:hAnsi="Palatino Linotype" w:cs="Arial"/>
          <w:bCs/>
          <w:color w:val="222222"/>
          <w:sz w:val="24"/>
          <w:szCs w:val="24"/>
          <w:lang w:val="es-ES" w:eastAsia="es-ES"/>
        </w:rPr>
        <w:t>,</w:t>
      </w:r>
      <w:r w:rsidRPr="00C44F4F">
        <w:rPr>
          <w:rFonts w:ascii="Palatino Linotype" w:eastAsiaTheme="minorEastAsia" w:hAnsi="Palatino Linotype" w:cs="Arial"/>
          <w:bCs/>
          <w:color w:val="222222"/>
          <w:sz w:val="24"/>
          <w:szCs w:val="24"/>
          <w:lang w:val="es-ES" w:eastAsia="es-ES"/>
        </w:rPr>
        <w:t xml:space="preserve"> </w:t>
      </w:r>
      <w:r w:rsidRPr="00C44F4F">
        <w:rPr>
          <w:rFonts w:ascii="Palatino Linotype" w:eastAsia="Calibri" w:hAnsi="Palatino Linotype" w:cs="Times New Roman"/>
          <w:sz w:val="24"/>
          <w:szCs w:val="24"/>
          <w:lang w:val="es-ES" w:eastAsia="es-ES"/>
        </w:rPr>
        <w:t>fracciones IV y V</w:t>
      </w:r>
      <w:r w:rsidR="00F3730A" w:rsidRPr="00C44F4F">
        <w:rPr>
          <w:rFonts w:ascii="Palatino Linotype" w:eastAsia="Calibri" w:hAnsi="Palatino Linotype" w:cs="Times New Roman"/>
          <w:sz w:val="24"/>
          <w:szCs w:val="24"/>
          <w:lang w:val="es-ES" w:eastAsia="es-ES"/>
        </w:rPr>
        <w:t>,</w:t>
      </w:r>
      <w:r w:rsidRPr="00C44F4F">
        <w:rPr>
          <w:rFonts w:ascii="Palatino Linotype" w:eastAsia="Calibri" w:hAnsi="Palatino Linotype" w:cs="Times New Roman"/>
          <w:sz w:val="24"/>
          <w:szCs w:val="24"/>
          <w:lang w:val="es-ES" w:eastAsia="es-ES"/>
        </w:rPr>
        <w:t xml:space="preserve"> de la </w:t>
      </w:r>
      <w:r w:rsidRPr="00C44F4F">
        <w:rPr>
          <w:rFonts w:ascii="Palatino Linotype" w:eastAsia="Calibri" w:hAnsi="Palatino Linotype" w:cs="Times New Roman"/>
          <w:b/>
          <w:sz w:val="24"/>
          <w:szCs w:val="24"/>
          <w:lang w:val="es-ES" w:eastAsia="es-ES"/>
        </w:rPr>
        <w:t>Constitución Política del Estado Libre y Soberano de México</w:t>
      </w:r>
      <w:r w:rsidRPr="00C44F4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44F4F">
        <w:rPr>
          <w:rFonts w:ascii="Palatino Linotype" w:eastAsia="Calibri" w:hAnsi="Palatino Linotype" w:cs="Arial"/>
          <w:sz w:val="24"/>
          <w:szCs w:val="24"/>
          <w:lang w:val="es-ES" w:eastAsia="es-ES"/>
        </w:rPr>
        <w:t xml:space="preserve">de la </w:t>
      </w:r>
      <w:r w:rsidRPr="00C44F4F">
        <w:rPr>
          <w:rFonts w:ascii="Palatino Linotype" w:eastAsia="Calibri" w:hAnsi="Palatino Linotype" w:cs="Arial"/>
          <w:b/>
          <w:sz w:val="24"/>
          <w:szCs w:val="24"/>
          <w:lang w:val="es-ES" w:eastAsia="es-ES"/>
        </w:rPr>
        <w:t>Ley de Transparencia y Acceso a la Información Pública del Estado de México y Municipios</w:t>
      </w:r>
      <w:r w:rsidRPr="00C44F4F">
        <w:rPr>
          <w:rFonts w:ascii="Palatino Linotype" w:eastAsia="Calibri" w:hAnsi="Palatino Linotype" w:cs="Arial"/>
          <w:sz w:val="24"/>
          <w:szCs w:val="24"/>
          <w:lang w:val="es-ES" w:eastAsia="es-ES"/>
        </w:rPr>
        <w:t xml:space="preserve">; y 7, 9 fracciones I y XXIV, y 11 del </w:t>
      </w:r>
      <w:r w:rsidRPr="00C44F4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44F4F">
        <w:rPr>
          <w:rFonts w:ascii="Palatino Linotype" w:eastAsiaTheme="minorEastAsia" w:hAnsi="Palatino Linotype"/>
          <w:sz w:val="24"/>
          <w:szCs w:val="24"/>
          <w:lang w:val="es-ES_tradnl" w:eastAsia="es-ES"/>
        </w:rPr>
        <w:t>.</w:t>
      </w:r>
    </w:p>
    <w:p w14:paraId="3601B250" w14:textId="77777777" w:rsidR="00486BDF" w:rsidRPr="00C44F4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C44F4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C44F4F">
        <w:rPr>
          <w:rFonts w:ascii="Palatino Linotype" w:eastAsiaTheme="majorEastAsia" w:hAnsi="Palatino Linotype" w:cstheme="majorBidi"/>
          <w:b/>
          <w:sz w:val="24"/>
          <w:szCs w:val="24"/>
        </w:rPr>
        <w:t>SEGUNDO. De la oportunidad y procedencia.</w:t>
      </w:r>
      <w:bookmarkEnd w:id="68"/>
    </w:p>
    <w:p w14:paraId="183C5527" w14:textId="77777777" w:rsidR="00486BDF" w:rsidRPr="00C44F4F" w:rsidRDefault="00486BDF" w:rsidP="00486BDF">
      <w:pPr>
        <w:spacing w:after="0" w:line="240" w:lineRule="auto"/>
        <w:rPr>
          <w:rFonts w:eastAsiaTheme="minorEastAsia"/>
          <w:sz w:val="24"/>
          <w:szCs w:val="24"/>
        </w:rPr>
      </w:pPr>
    </w:p>
    <w:p w14:paraId="5D9B8405" w14:textId="77777777" w:rsidR="00486BDF" w:rsidRPr="00C44F4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44F4F">
        <w:rPr>
          <w:rFonts w:ascii="Palatino Linotype" w:eastAsia="Calibri" w:hAnsi="Palatino Linotype" w:cs="Arial"/>
          <w:b/>
          <w:sz w:val="24"/>
          <w:szCs w:val="24"/>
          <w:lang w:val="es-ES" w:eastAsia="es-ES"/>
        </w:rPr>
        <w:t>SUJETO OBLIGADO</w:t>
      </w:r>
      <w:r w:rsidRPr="00C44F4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C44F4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C44F4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Calibri" w:hAnsi="Palatino Linotype" w:cs="Arial"/>
          <w:sz w:val="24"/>
          <w:szCs w:val="24"/>
          <w:lang w:val="es-ES" w:eastAsia="es-ES"/>
        </w:rPr>
        <w:lastRenderedPageBreak/>
        <w:t xml:space="preserve">Por ende, se constituye la figura jurídica de la </w:t>
      </w:r>
      <w:r w:rsidRPr="00C44F4F">
        <w:rPr>
          <w:rFonts w:ascii="Palatino Linotype" w:eastAsia="Calibri" w:hAnsi="Palatino Linotype" w:cs="Arial"/>
          <w:i/>
          <w:sz w:val="24"/>
          <w:szCs w:val="24"/>
          <w:lang w:val="es-ES" w:eastAsia="es-ES"/>
        </w:rPr>
        <w:t>negativa ficta</w:t>
      </w:r>
      <w:r w:rsidRPr="00C44F4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44F4F">
        <w:rPr>
          <w:rFonts w:ascii="Palatino Linotype" w:eastAsia="Calibri" w:hAnsi="Palatino Linotype" w:cs="Arial"/>
          <w:b/>
          <w:sz w:val="24"/>
          <w:szCs w:val="24"/>
          <w:lang w:val="es-ES" w:eastAsia="es-ES"/>
        </w:rPr>
        <w:t>178</w:t>
      </w:r>
      <w:r w:rsidR="00E923FB" w:rsidRPr="00C44F4F">
        <w:rPr>
          <w:rFonts w:ascii="Palatino Linotype" w:eastAsia="Calibri" w:hAnsi="Palatino Linotype" w:cs="Arial"/>
          <w:sz w:val="24"/>
          <w:szCs w:val="24"/>
          <w:lang w:val="es-ES" w:eastAsia="es-ES"/>
        </w:rPr>
        <w:t>,</w:t>
      </w:r>
      <w:r w:rsidRPr="00C44F4F">
        <w:rPr>
          <w:rFonts w:ascii="Palatino Linotype" w:eastAsia="Calibri" w:hAnsi="Palatino Linotype" w:cs="Arial"/>
          <w:sz w:val="24"/>
          <w:szCs w:val="24"/>
          <w:lang w:val="es-ES" w:eastAsia="es-ES"/>
        </w:rPr>
        <w:t xml:space="preserve"> segundo párrafo</w:t>
      </w:r>
      <w:r w:rsidR="00E923FB" w:rsidRPr="00C44F4F">
        <w:rPr>
          <w:rFonts w:ascii="Palatino Linotype" w:eastAsia="Calibri" w:hAnsi="Palatino Linotype" w:cs="Arial"/>
          <w:sz w:val="24"/>
          <w:szCs w:val="24"/>
          <w:lang w:val="es-ES" w:eastAsia="es-ES"/>
        </w:rPr>
        <w:t>,</w:t>
      </w:r>
      <w:r w:rsidRPr="00C44F4F">
        <w:rPr>
          <w:rFonts w:ascii="Palatino Linotype" w:eastAsia="Calibri" w:hAnsi="Palatino Linotype" w:cs="Arial"/>
          <w:sz w:val="24"/>
          <w:szCs w:val="24"/>
          <w:lang w:val="es-ES" w:eastAsia="es-ES"/>
        </w:rPr>
        <w:t xml:space="preserve"> de </w:t>
      </w:r>
      <w:r w:rsidRPr="00C44F4F">
        <w:rPr>
          <w:rFonts w:ascii="Palatino Linotype" w:eastAsia="Calibri" w:hAnsi="Palatino Linotype" w:cs="Arial"/>
          <w:b/>
          <w:sz w:val="24"/>
          <w:szCs w:val="24"/>
          <w:lang w:val="es-ES" w:eastAsia="es-ES"/>
        </w:rPr>
        <w:t>Ley de Transparencia y Acceso a la Información Pública del Estado de México y Municipios</w:t>
      </w:r>
      <w:r w:rsidR="00E923FB" w:rsidRPr="00C44F4F">
        <w:rPr>
          <w:rFonts w:ascii="Palatino Linotype" w:eastAsia="Calibri" w:hAnsi="Palatino Linotype" w:cs="Times New Roman"/>
          <w:color w:val="000000"/>
          <w:sz w:val="24"/>
          <w:szCs w:val="24"/>
          <w:shd w:val="clear" w:color="auto" w:fill="FFFFFF"/>
        </w:rPr>
        <w:t>, el cual dispone que,</w:t>
      </w:r>
      <w:r w:rsidRPr="00C44F4F">
        <w:rPr>
          <w:rFonts w:ascii="Palatino Linotype" w:eastAsia="Calibri" w:hAnsi="Palatino Linotype" w:cs="Times New Roman"/>
          <w:color w:val="000000"/>
          <w:sz w:val="24"/>
          <w:szCs w:val="24"/>
          <w:shd w:val="clear" w:color="auto" w:fill="FFFFFF"/>
        </w:rPr>
        <w:t xml:space="preserve"> ante la falta de respuesta del </w:t>
      </w:r>
      <w:r w:rsidRPr="00C44F4F">
        <w:rPr>
          <w:rFonts w:ascii="Palatino Linotype" w:eastAsia="Calibri" w:hAnsi="Palatino Linotype" w:cs="Times New Roman"/>
          <w:b/>
          <w:color w:val="000000"/>
          <w:sz w:val="24"/>
          <w:szCs w:val="24"/>
          <w:shd w:val="clear" w:color="auto" w:fill="FFFFFF"/>
        </w:rPr>
        <w:t>SUJETO OBLIGADO</w:t>
      </w:r>
      <w:r w:rsidRPr="00C44F4F">
        <w:rPr>
          <w:rFonts w:ascii="Palatino Linotype" w:eastAsia="Calibri" w:hAnsi="Palatino Linotype" w:cs="Times New Roman"/>
          <w:color w:val="000000"/>
          <w:sz w:val="24"/>
          <w:szCs w:val="24"/>
          <w:shd w:val="clear" w:color="auto" w:fill="FFFFFF"/>
        </w:rPr>
        <w:t xml:space="preserve"> dentro de los plazos establecidos en </w:t>
      </w:r>
      <w:r w:rsidR="00E923FB" w:rsidRPr="00C44F4F">
        <w:rPr>
          <w:rFonts w:ascii="Palatino Linotype" w:eastAsia="Calibri" w:hAnsi="Palatino Linotype" w:cs="Times New Roman"/>
          <w:color w:val="000000"/>
          <w:sz w:val="24"/>
          <w:szCs w:val="24"/>
          <w:shd w:val="clear" w:color="auto" w:fill="FFFFFF"/>
        </w:rPr>
        <w:t>la</w:t>
      </w:r>
      <w:r w:rsidRPr="00C44F4F">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C44F4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C44F4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C44F4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Calibri" w:hAnsi="Palatino Linotype" w:cs="Arial"/>
          <w:sz w:val="24"/>
          <w:szCs w:val="24"/>
          <w:lang w:val="es-ES" w:eastAsia="es-ES"/>
        </w:rPr>
        <w:t xml:space="preserve">Por lo que, tratándose de la </w:t>
      </w:r>
      <w:r w:rsidRPr="00C44F4F">
        <w:rPr>
          <w:rFonts w:ascii="Palatino Linotype" w:eastAsia="Calibri" w:hAnsi="Palatino Linotype" w:cs="Arial"/>
          <w:i/>
          <w:sz w:val="24"/>
          <w:szCs w:val="24"/>
          <w:lang w:val="es-ES" w:eastAsia="es-ES"/>
        </w:rPr>
        <w:t>negativa ficta</w:t>
      </w:r>
      <w:r w:rsidRPr="00C44F4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C44F4F">
        <w:rPr>
          <w:rFonts w:ascii="Palatino Linotype" w:eastAsia="Calibri" w:hAnsi="Palatino Linotype" w:cs="Arial"/>
          <w:sz w:val="24"/>
          <w:szCs w:val="24"/>
          <w:lang w:val="es-ES" w:eastAsia="es-ES"/>
        </w:rPr>
        <w:t xml:space="preserve">(23) </w:t>
      </w:r>
      <w:r w:rsidRPr="00C44F4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C44F4F">
        <w:rPr>
          <w:rFonts w:ascii="Palatino Linotype" w:eastAsia="Calibri" w:hAnsi="Palatino Linotype" w:cs="Arial"/>
          <w:i/>
          <w:sz w:val="24"/>
          <w:szCs w:val="24"/>
          <w:lang w:val="es-ES" w:eastAsia="es-ES"/>
        </w:rPr>
        <w:t>negativa ficta</w:t>
      </w:r>
      <w:r w:rsidRPr="00C44F4F">
        <w:rPr>
          <w:rFonts w:ascii="Palatino Linotype" w:eastAsia="Calibri" w:hAnsi="Palatino Linotype" w:cs="Arial"/>
          <w:sz w:val="24"/>
          <w:szCs w:val="24"/>
          <w:lang w:val="es-ES" w:eastAsia="es-ES"/>
        </w:rPr>
        <w:t>, que señala:</w:t>
      </w:r>
    </w:p>
    <w:p w14:paraId="23D04092" w14:textId="77777777" w:rsidR="00486BDF" w:rsidRPr="00C44F4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C44F4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C44F4F">
        <w:rPr>
          <w:rFonts w:ascii="Palatino Linotype" w:eastAsia="Calibri" w:hAnsi="Palatino Linotype" w:cs="Arial"/>
          <w:b/>
          <w:szCs w:val="24"/>
          <w:lang w:val="es-ES" w:eastAsia="es-ES"/>
        </w:rPr>
        <w:t>Criterio 0001-15</w:t>
      </w:r>
    </w:p>
    <w:p w14:paraId="38D1C1F3" w14:textId="5F761A53" w:rsidR="00486BDF" w:rsidRPr="00C44F4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C44F4F">
        <w:rPr>
          <w:rFonts w:ascii="Palatino Linotype" w:eastAsia="Calibri" w:hAnsi="Palatino Linotype" w:cs="Arial"/>
          <w:b/>
          <w:i/>
          <w:szCs w:val="24"/>
          <w:lang w:val="es-ES" w:eastAsia="es-ES"/>
        </w:rPr>
        <w:t>NEGATIVA FICTA. PLAZO PARA INTERPONER EL RECURSO DE REVISIÓN TRATÁNDOSE DE.</w:t>
      </w:r>
      <w:r w:rsidRPr="00C44F4F">
        <w:rPr>
          <w:rFonts w:ascii="Palatino Linotype" w:eastAsia="Calibri" w:hAnsi="Palatino Linotype" w:cs="Arial"/>
          <w:i/>
          <w:szCs w:val="24"/>
          <w:lang w:val="es-ES" w:eastAsia="es-ES"/>
        </w:rPr>
        <w:t xml:space="preserve"> </w:t>
      </w:r>
      <w:r w:rsidR="00F553FA" w:rsidRPr="00C44F4F">
        <w:rPr>
          <w:rFonts w:ascii="Palatino Linotype" w:eastAsia="Calibri" w:hAnsi="Palatino Linotype" w:cs="Arial"/>
          <w:i/>
          <w:szCs w:val="24"/>
          <w:lang w:val="es-ES" w:eastAsia="es-ES"/>
        </w:rPr>
        <w:t>“</w:t>
      </w:r>
      <w:r w:rsidRPr="00C44F4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C44F4F">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C44F4F">
        <w:rPr>
          <w:rFonts w:ascii="Palatino Linotype" w:eastAsia="Calibri" w:hAnsi="Palatino Linotype" w:cs="Arial"/>
          <w:i/>
          <w:szCs w:val="24"/>
          <w:lang w:val="es-ES" w:eastAsia="es-ES"/>
        </w:rPr>
        <w:t>”</w:t>
      </w:r>
    </w:p>
    <w:p w14:paraId="08EC80DE" w14:textId="77777777" w:rsidR="0014704C" w:rsidRPr="00C44F4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C44F4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C44F4F">
        <w:rPr>
          <w:rFonts w:ascii="Palatino Linotype" w:eastAsia="Times New Roman" w:hAnsi="Palatino Linotype" w:cs="Arial"/>
          <w:color w:val="000000" w:themeColor="text1"/>
          <w:sz w:val="24"/>
          <w:szCs w:val="24"/>
          <w:lang w:val="es-ES" w:eastAsia="es-MX"/>
        </w:rPr>
        <w:t xml:space="preserve">Lo anterior, se explica porque la </w:t>
      </w:r>
      <w:r w:rsidRPr="00C44F4F">
        <w:rPr>
          <w:rFonts w:ascii="Palatino Linotype" w:eastAsia="Times New Roman" w:hAnsi="Palatino Linotype" w:cs="Arial"/>
          <w:b/>
          <w:color w:val="000000" w:themeColor="text1"/>
          <w:sz w:val="24"/>
          <w:szCs w:val="24"/>
          <w:u w:val="single"/>
          <w:lang w:val="es-ES" w:eastAsia="es-MX"/>
        </w:rPr>
        <w:t>ausencia</w:t>
      </w:r>
      <w:r w:rsidRPr="00C44F4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C44F4F">
        <w:rPr>
          <w:rFonts w:ascii="Palatino Linotype" w:eastAsia="Times New Roman" w:hAnsi="Palatino Linotype" w:cs="Arial"/>
          <w:color w:val="000000" w:themeColor="text1"/>
          <w:sz w:val="24"/>
          <w:szCs w:val="24"/>
          <w:lang w:val="es-ES" w:eastAsia="es-MX"/>
        </w:rPr>
        <w:t>,</w:t>
      </w:r>
      <w:r w:rsidRPr="00C44F4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C44F4F">
        <w:rPr>
          <w:rFonts w:ascii="Palatino Linotype" w:eastAsia="Times New Roman" w:hAnsi="Palatino Linotype" w:cs="Arial"/>
          <w:b/>
          <w:color w:val="000000" w:themeColor="text1"/>
          <w:sz w:val="24"/>
          <w:szCs w:val="24"/>
          <w:lang w:val="es-ES" w:eastAsia="es-MX"/>
        </w:rPr>
        <w:t>SUJETO OBLIGADO</w:t>
      </w:r>
      <w:r w:rsidRPr="00C44F4F">
        <w:rPr>
          <w:rFonts w:ascii="Palatino Linotype" w:eastAsia="Times New Roman" w:hAnsi="Palatino Linotype" w:cs="Arial"/>
          <w:color w:val="000000" w:themeColor="text1"/>
          <w:sz w:val="24"/>
          <w:szCs w:val="24"/>
          <w:lang w:val="es-ES" w:eastAsia="es-MX"/>
        </w:rPr>
        <w:t>.</w:t>
      </w:r>
    </w:p>
    <w:p w14:paraId="65D51D69" w14:textId="77777777" w:rsidR="00E923FB" w:rsidRPr="00C44F4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F78C02" w14:textId="48E0B087" w:rsidR="00E923FB" w:rsidRPr="00C44F4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C44F4F">
        <w:rPr>
          <w:rFonts w:ascii="Palatino Linotype" w:eastAsia="Times New Roman" w:hAnsi="Palatino Linotype" w:cs="Arial"/>
          <w:color w:val="000000" w:themeColor="text1"/>
          <w:sz w:val="24"/>
          <w:szCs w:val="24"/>
          <w:lang w:val="es-ES" w:eastAsia="es-MX"/>
        </w:rPr>
        <w:t xml:space="preserve">Por otro lado, de la revisión al expediente electrónico contenido en el sistema </w:t>
      </w:r>
      <w:r w:rsidRPr="00C44F4F">
        <w:rPr>
          <w:rFonts w:ascii="Palatino Linotype" w:eastAsia="Times New Roman" w:hAnsi="Palatino Linotype" w:cs="Arial"/>
          <w:b/>
          <w:color w:val="000000" w:themeColor="text1"/>
          <w:sz w:val="24"/>
          <w:szCs w:val="24"/>
          <w:lang w:val="es-ES" w:eastAsia="es-MX"/>
        </w:rPr>
        <w:t>SAIMEX,</w:t>
      </w:r>
      <w:r w:rsidRPr="00C44F4F">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C44F4F">
        <w:rPr>
          <w:rFonts w:ascii="Palatino Linotype" w:eastAsia="Times New Roman" w:hAnsi="Palatino Linotype" w:cs="Arial"/>
          <w:b/>
          <w:color w:val="000000" w:themeColor="text1"/>
          <w:sz w:val="24"/>
          <w:szCs w:val="24"/>
          <w:lang w:val="es-ES" w:eastAsia="es-MX"/>
        </w:rPr>
        <w:t>no señaló ningún nombre, seudónimo carácter para ser identificado, ni se tiene certeza de su identidad</w:t>
      </w:r>
      <w:r w:rsidRPr="00C44F4F">
        <w:rPr>
          <w:rFonts w:ascii="Palatino Linotype" w:eastAsia="Times New Roman" w:hAnsi="Palatino Linotype" w:cs="Arial"/>
          <w:color w:val="000000" w:themeColor="text1"/>
          <w:sz w:val="24"/>
          <w:szCs w:val="24"/>
          <w:lang w:val="es-ES" w:eastAsia="es-MX"/>
        </w:rPr>
        <w:t xml:space="preserve">; sin embargo, es importante señalar que </w:t>
      </w:r>
      <w:r w:rsidRPr="00C44F4F">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BD63B75" w14:textId="77777777" w:rsidR="00E923FB" w:rsidRPr="00C44F4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21C313BA" w14:textId="0E0089D2" w:rsidR="00E923FB" w:rsidRPr="00C44F4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C44F4F">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C44F4F">
        <w:rPr>
          <w:rFonts w:ascii="Palatino Linotype" w:eastAsia="Times New Roman" w:hAnsi="Palatino Linotype" w:cs="Arial"/>
          <w:b/>
          <w:color w:val="000000" w:themeColor="text1"/>
          <w:sz w:val="24"/>
          <w:szCs w:val="24"/>
          <w:lang w:val="es-ES" w:eastAsia="es-MX"/>
        </w:rPr>
        <w:t>Constitución Política de los Estados Unidos Mexicanos</w:t>
      </w:r>
      <w:r w:rsidRPr="00C44F4F">
        <w:rPr>
          <w:rFonts w:ascii="Palatino Linotype" w:eastAsia="Times New Roman" w:hAnsi="Palatino Linotype" w:cs="Arial"/>
          <w:color w:val="000000" w:themeColor="text1"/>
          <w:sz w:val="24"/>
          <w:szCs w:val="24"/>
          <w:lang w:val="es-ES" w:eastAsia="es-MX"/>
        </w:rPr>
        <w:t xml:space="preserve">; 5, párrafos </w:t>
      </w:r>
      <w:r w:rsidRPr="00C44F4F">
        <w:rPr>
          <w:rFonts w:ascii="Palatino Linotype" w:eastAsia="Times New Roman" w:hAnsi="Palatino Linotype" w:cs="Arial"/>
          <w:color w:val="000000" w:themeColor="text1"/>
          <w:sz w:val="24"/>
          <w:szCs w:val="24"/>
          <w:lang w:val="es-ES" w:eastAsia="es-MX"/>
        </w:rPr>
        <w:lastRenderedPageBreak/>
        <w:t xml:space="preserve">vigésimo segundo, vigésimo tercero y vigésimo cuarto, fracciones III, IV y V, de la </w:t>
      </w:r>
      <w:r w:rsidRPr="00C44F4F">
        <w:rPr>
          <w:rFonts w:ascii="Palatino Linotype" w:eastAsia="Times New Roman" w:hAnsi="Palatino Linotype" w:cs="Arial"/>
          <w:b/>
          <w:color w:val="000000" w:themeColor="text1"/>
          <w:sz w:val="24"/>
          <w:szCs w:val="24"/>
          <w:lang w:val="es-ES" w:eastAsia="es-MX"/>
        </w:rPr>
        <w:t>Constitución Política del Estado Libre y Soberano de México</w:t>
      </w:r>
      <w:r w:rsidRPr="00C44F4F">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B3CA14" w14:textId="77777777" w:rsidR="00E923FB" w:rsidRPr="00C44F4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7126594" w14:textId="070B5364" w:rsidR="00E923FB" w:rsidRPr="00C44F4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C44F4F">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5C1B30" w14:textId="77777777" w:rsidR="00E923FB" w:rsidRPr="00C44F4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725C4951" w14:textId="6D0C9A9A" w:rsidR="00E923FB" w:rsidRPr="00C44F4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C44F4F">
        <w:rPr>
          <w:rFonts w:ascii="Palatino Linotype" w:eastAsia="Times New Roman" w:hAnsi="Palatino Linotype" w:cs="Arial"/>
          <w:color w:val="000000" w:themeColor="text1"/>
          <w:sz w:val="24"/>
          <w:szCs w:val="24"/>
          <w:lang w:val="es-ES" w:eastAsia="es-MX"/>
        </w:rPr>
        <w:t xml:space="preserve">Asimismo, </w:t>
      </w:r>
      <w:r w:rsidRPr="00C44F4F">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088BC394" w14:textId="77777777" w:rsidR="00E923FB" w:rsidRPr="00C44F4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3744729" w14:textId="7D6C19B7" w:rsidR="00E923FB" w:rsidRPr="00C44F4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C44F4F">
        <w:rPr>
          <w:rFonts w:ascii="Palatino Linotype" w:eastAsia="Times New Roman" w:hAnsi="Palatino Linotype" w:cs="Arial"/>
          <w:color w:val="000000" w:themeColor="text1"/>
          <w:sz w:val="24"/>
          <w:szCs w:val="24"/>
          <w:lang w:val="es-ES" w:eastAsia="es-MX"/>
        </w:rPr>
        <w:t xml:space="preserve">De </w:t>
      </w:r>
      <w:r w:rsidRPr="00C44F4F">
        <w:rPr>
          <w:rFonts w:ascii="Palatino Linotype" w:eastAsia="Times New Roman" w:hAnsi="Palatino Linotype" w:cs="Arial"/>
          <w:color w:val="000000" w:themeColor="text1"/>
          <w:sz w:val="24"/>
          <w:szCs w:val="24"/>
          <w:lang w:val="es-ES_tradnl" w:eastAsia="es-MX"/>
        </w:rPr>
        <w:t xml:space="preserve">igual forma, la Corte Interamericana ha precisado que no es necesario acreditar un interés directo ni una afectación personal para obtener la información </w:t>
      </w:r>
      <w:r w:rsidRPr="00C44F4F">
        <w:rPr>
          <w:rFonts w:ascii="Palatino Linotype" w:eastAsia="Times New Roman" w:hAnsi="Palatino Linotype" w:cs="Arial"/>
          <w:color w:val="000000" w:themeColor="text1"/>
          <w:sz w:val="24"/>
          <w:szCs w:val="24"/>
          <w:lang w:val="es-ES_tradnl" w:eastAsia="es-MX"/>
        </w:rPr>
        <w:lastRenderedPageBreak/>
        <w:t>en poder del Estado, excepto en los casos en que se aplique una legítima restricción permitida por la Convención Americana.</w:t>
      </w:r>
    </w:p>
    <w:p w14:paraId="74DAAEA6" w14:textId="77777777" w:rsidR="00E923FB" w:rsidRPr="00C44F4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944A089" w14:textId="755CC1A7" w:rsidR="00E923FB" w:rsidRPr="00C44F4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C44F4F">
        <w:rPr>
          <w:rFonts w:ascii="Palatino Linotype" w:eastAsia="Times New Roman" w:hAnsi="Palatino Linotype" w:cs="Arial"/>
          <w:color w:val="000000" w:themeColor="text1"/>
          <w:sz w:val="24"/>
          <w:szCs w:val="24"/>
          <w:lang w:val="es-ES" w:eastAsia="es-MX"/>
        </w:rPr>
        <w:t xml:space="preserve">Por </w:t>
      </w:r>
      <w:r w:rsidRPr="00C44F4F">
        <w:rPr>
          <w:rFonts w:ascii="Palatino Linotype" w:eastAsia="Times New Roman" w:hAnsi="Palatino Linotype" w:cs="Arial"/>
          <w:color w:val="000000" w:themeColor="text1"/>
          <w:sz w:val="24"/>
          <w:szCs w:val="24"/>
          <w:lang w:val="es-ES_tradnl" w:eastAsia="es-MX"/>
        </w:rPr>
        <w:t xml:space="preserve">lo tanto, </w:t>
      </w:r>
      <w:r w:rsidRPr="00C44F4F">
        <w:rPr>
          <w:rFonts w:ascii="Palatino Linotype" w:eastAsia="Times New Roman" w:hAnsi="Palatino Linotype" w:cs="Arial"/>
          <w:color w:val="000000" w:themeColor="text1"/>
          <w:sz w:val="24"/>
          <w:szCs w:val="24"/>
          <w:lang w:val="es-ES" w:eastAsia="es-MX"/>
        </w:rPr>
        <w:t xml:space="preserve">el nombre del </w:t>
      </w:r>
      <w:r w:rsidRPr="00C44F4F">
        <w:rPr>
          <w:rFonts w:ascii="Palatino Linotype" w:eastAsia="Times New Roman" w:hAnsi="Palatino Linotype" w:cs="Arial"/>
          <w:b/>
          <w:color w:val="000000" w:themeColor="text1"/>
          <w:sz w:val="24"/>
          <w:szCs w:val="24"/>
          <w:lang w:val="es-ES" w:eastAsia="es-MX"/>
        </w:rPr>
        <w:t>SOLICITANTE</w:t>
      </w:r>
      <w:r w:rsidRPr="00C44F4F">
        <w:rPr>
          <w:rFonts w:ascii="Palatino Linotype" w:eastAsia="Times New Roman" w:hAnsi="Palatino Linotype" w:cs="Arial"/>
          <w:color w:val="000000" w:themeColor="text1"/>
          <w:sz w:val="24"/>
          <w:szCs w:val="24"/>
          <w:lang w:val="es-ES" w:eastAsia="es-MX"/>
        </w:rPr>
        <w:t xml:space="preserve"> y subsecuente </w:t>
      </w:r>
      <w:r w:rsidRPr="00C44F4F">
        <w:rPr>
          <w:rFonts w:ascii="Palatino Linotype" w:eastAsia="Times New Roman" w:hAnsi="Palatino Linotype" w:cs="Arial"/>
          <w:b/>
          <w:color w:val="000000" w:themeColor="text1"/>
          <w:sz w:val="24"/>
          <w:szCs w:val="24"/>
          <w:lang w:val="es-ES" w:eastAsia="es-MX"/>
        </w:rPr>
        <w:t>RECURRENTE</w:t>
      </w:r>
      <w:r w:rsidRPr="00C44F4F">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40A094" w14:textId="77777777" w:rsidR="00486BDF" w:rsidRPr="00C44F4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6895F8" w:rsidR="00486BDF" w:rsidRPr="00C44F4F"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val="es-ES_tradnl" w:eastAsia="es-ES"/>
        </w:rPr>
        <w:t>Consecuencia de</w:t>
      </w:r>
      <w:r w:rsidR="00486BDF" w:rsidRPr="00C44F4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C44F4F">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C44F4F">
        <w:rPr>
          <w:rFonts w:ascii="Palatino Linotype" w:eastAsia="Calibri" w:hAnsi="Palatino Linotype" w:cs="Arial"/>
          <w:sz w:val="24"/>
          <w:szCs w:val="24"/>
          <w:lang w:val="es-ES_tradnl" w:eastAsia="es-ES"/>
        </w:rPr>
        <w:t>,</w:t>
      </w:r>
      <w:r w:rsidRPr="00C44F4F">
        <w:rPr>
          <w:rFonts w:ascii="Palatino Linotype" w:eastAsia="Calibri" w:hAnsi="Palatino Linotype" w:cs="Arial"/>
          <w:sz w:val="24"/>
          <w:szCs w:val="24"/>
          <w:lang w:val="es-ES_tradnl" w:eastAsia="es-ES"/>
        </w:rPr>
        <w:t xml:space="preserve"> último párrafo</w:t>
      </w:r>
      <w:r w:rsidR="00E923FB" w:rsidRPr="00C44F4F">
        <w:rPr>
          <w:rFonts w:ascii="Palatino Linotype" w:eastAsia="Calibri" w:hAnsi="Palatino Linotype" w:cs="Arial"/>
          <w:sz w:val="24"/>
          <w:szCs w:val="24"/>
          <w:lang w:val="es-ES_tradnl" w:eastAsia="es-ES"/>
        </w:rPr>
        <w:t>,</w:t>
      </w:r>
      <w:r w:rsidRPr="00C44F4F">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C44F4F"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7A815411" w14:textId="1E02A275" w:rsidR="00672CB2" w:rsidRPr="00C44F4F" w:rsidRDefault="00672CB2" w:rsidP="00672CB2">
      <w:pPr>
        <w:pStyle w:val="Ttulo3"/>
        <w:rPr>
          <w:rFonts w:ascii="Palatino Linotype" w:eastAsia="Calibri" w:hAnsi="Palatino Linotype" w:cs="Arial"/>
          <w:b/>
          <w:color w:val="auto"/>
          <w:lang w:val="es-ES_tradnl" w:eastAsia="es-ES"/>
        </w:rPr>
      </w:pPr>
      <w:r w:rsidRPr="00C44F4F">
        <w:rPr>
          <w:rFonts w:ascii="Palatino Linotype" w:eastAsia="Calibri" w:hAnsi="Palatino Linotype" w:cs="Arial"/>
          <w:b/>
          <w:color w:val="auto"/>
          <w:lang w:val="es-ES_tradnl" w:eastAsia="es-ES"/>
        </w:rPr>
        <w:t>TERCERO. Cuestiones de previo y especial pronunciamiento.</w:t>
      </w:r>
    </w:p>
    <w:p w14:paraId="4E830F41"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73CA93A" w14:textId="72301C76"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val="es-ES_tradnl" w:eastAsia="es-ES"/>
        </w:rPr>
        <w:t xml:space="preserve">Es </w:t>
      </w:r>
      <w:r w:rsidRPr="00C44F4F">
        <w:rPr>
          <w:rFonts w:ascii="Palatino Linotype" w:eastAsia="Calibri" w:hAnsi="Palatino Linotype" w:cs="Arial"/>
          <w:sz w:val="24"/>
          <w:szCs w:val="24"/>
          <w:lang w:eastAsia="es-ES"/>
        </w:rPr>
        <w:t xml:space="preserve">imperativo mencionar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w:t>
      </w:r>
      <w:r w:rsidRPr="00C44F4F">
        <w:rPr>
          <w:rFonts w:ascii="Palatino Linotype" w:eastAsia="Calibri" w:hAnsi="Palatino Linotype" w:cs="Arial"/>
          <w:sz w:val="24"/>
          <w:szCs w:val="24"/>
          <w:lang w:eastAsia="es-ES"/>
        </w:rPr>
        <w:lastRenderedPageBreak/>
        <w:t>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067D75E8"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1C2F66" w14:textId="0838C455"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val="es-ES_tradnl" w:eastAsia="es-ES"/>
        </w:rPr>
        <w:t xml:space="preserve">Así </w:t>
      </w:r>
      <w:r w:rsidRPr="00C44F4F">
        <w:rPr>
          <w:rFonts w:ascii="Palatino Linotype" w:eastAsia="Calibri" w:hAnsi="Palatino Linotype" w:cs="Arial"/>
          <w:sz w:val="24"/>
          <w:szCs w:val="24"/>
          <w:lang w:eastAsia="es-ES"/>
        </w:rPr>
        <w:t>las cosas,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16210965"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0535285" w14:textId="05507865"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val="es-ES_tradnl" w:eastAsia="es-ES"/>
        </w:rPr>
        <w:t xml:space="preserve">Por </w:t>
      </w:r>
      <w:r w:rsidRPr="00C44F4F">
        <w:rPr>
          <w:rFonts w:ascii="Palatino Linotype" w:eastAsia="Calibri" w:hAnsi="Palatino Linotype" w:cs="Arial"/>
          <w:sz w:val="24"/>
          <w:szCs w:val="24"/>
          <w:lang w:eastAsia="es-ES"/>
        </w:rPr>
        <w:t>lo anterior, el derecho de acceso a la información pública, la solicitud y en su caso, la impugnación, deben ejercerse de manera pacífica y respetuosa, absteniéndose la solicitante de proferir ofensas o recurrir a la violencia o amenazas para intimidar a la autoridad.</w:t>
      </w:r>
    </w:p>
    <w:p w14:paraId="0C721F71"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6020CF" w14:textId="5AFBD416"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val="es-ES_tradnl" w:eastAsia="es-ES"/>
        </w:rPr>
        <w:t xml:space="preserve">En </w:t>
      </w:r>
      <w:r w:rsidRPr="00C44F4F">
        <w:rPr>
          <w:rFonts w:ascii="Palatino Linotype" w:eastAsia="Calibri" w:hAnsi="Palatino Linotype" w:cs="Arial"/>
          <w:sz w:val="24"/>
          <w:szCs w:val="24"/>
          <w:lang w:eastAsia="es-ES"/>
        </w:rPr>
        <w:t>esa tesitura, sirve de apoyo la Tesis Aislada emitida por el Tercer Tribunal en materia Civil del Primer Circuito, misma que se anexa a continuación:</w:t>
      </w:r>
    </w:p>
    <w:p w14:paraId="112CEAED"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D52A6CF" w14:textId="77777777" w:rsidR="00672CB2" w:rsidRPr="00C44F4F" w:rsidRDefault="00672CB2" w:rsidP="00672CB2">
      <w:pPr>
        <w:pStyle w:val="Sinespaciado"/>
        <w:spacing w:line="276" w:lineRule="auto"/>
        <w:ind w:left="567" w:right="567"/>
        <w:jc w:val="both"/>
        <w:rPr>
          <w:rFonts w:ascii="Palatino Linotype" w:hAnsi="Palatino Linotype"/>
          <w:i/>
          <w:sz w:val="22"/>
        </w:rPr>
      </w:pPr>
      <w:r w:rsidRPr="00C44F4F">
        <w:rPr>
          <w:rFonts w:ascii="Palatino Linotype" w:hAnsi="Palatino Linotype"/>
          <w:b/>
          <w:i/>
          <w:sz w:val="22"/>
        </w:rPr>
        <w:t>DERECHO A LA INFORMACIÓN. NO DEBE REBASAR LOS LÍMITES PREVISTOS POR LOS ARTÍCULOS 6o., 7o. Y 24 CONSTITUCIONALES. “</w:t>
      </w:r>
      <w:r w:rsidRPr="00C44F4F">
        <w:rPr>
          <w:rFonts w:ascii="Palatino Linotype" w:hAnsi="Palatino Linotype"/>
          <w:i/>
          <w:sz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w:t>
      </w:r>
      <w:r w:rsidRPr="00C44F4F">
        <w:rPr>
          <w:rFonts w:ascii="Palatino Linotype" w:hAnsi="Palatino Linotype"/>
          <w:i/>
          <w:sz w:val="22"/>
        </w:rPr>
        <w:lastRenderedPageBreak/>
        <w:t xml:space="preserve">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w:t>
      </w:r>
      <w:r w:rsidRPr="00C44F4F">
        <w:rPr>
          <w:rFonts w:ascii="Palatino Linotype" w:hAnsi="Palatino Linotype"/>
          <w:i/>
          <w:sz w:val="22"/>
        </w:rPr>
        <w:lastRenderedPageBreak/>
        <w:t>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18872DC5"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36DBEE5" w14:textId="4EE3D576"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val="es-ES_tradnl" w:eastAsia="es-ES"/>
        </w:rPr>
        <w:lastRenderedPageBreak/>
        <w:t xml:space="preserve">En </w:t>
      </w:r>
      <w:r w:rsidRPr="00C44F4F">
        <w:rPr>
          <w:rFonts w:ascii="Palatino Linotype" w:eastAsia="Calibri" w:hAnsi="Palatino Linotype" w:cs="Arial"/>
          <w:sz w:val="24"/>
          <w:szCs w:val="24"/>
          <w:lang w:val="es-ES" w:eastAsia="es-ES"/>
        </w:rPr>
        <w:t xml:space="preserve">el presente </w:t>
      </w:r>
      <w:r w:rsidRPr="00C44F4F">
        <w:rPr>
          <w:rFonts w:ascii="Palatino Linotype" w:eastAsia="Calibri" w:hAnsi="Palatino Linotype" w:cs="Arial"/>
          <w:sz w:val="24"/>
          <w:szCs w:val="24"/>
          <w:lang w:eastAsia="es-ES"/>
        </w:rPr>
        <w:t xml:space="preserve">asunto, este Organismo Garante advierte que el </w:t>
      </w:r>
      <w:r w:rsidRPr="00C44F4F">
        <w:rPr>
          <w:rFonts w:ascii="Palatino Linotype" w:eastAsia="Calibri" w:hAnsi="Palatino Linotype" w:cs="Arial"/>
          <w:i/>
          <w:iCs/>
          <w:sz w:val="24"/>
          <w:szCs w:val="24"/>
          <w:lang w:eastAsia="es-ES"/>
        </w:rPr>
        <w:t>Acto Impugnado</w:t>
      </w:r>
      <w:r w:rsidRPr="00C44F4F">
        <w:rPr>
          <w:rFonts w:ascii="Palatino Linotype" w:eastAsia="Calibri" w:hAnsi="Palatino Linotype" w:cs="Arial"/>
          <w:sz w:val="24"/>
          <w:szCs w:val="24"/>
          <w:lang w:eastAsia="es-ES"/>
        </w:rPr>
        <w:t xml:space="preserve"> </w:t>
      </w:r>
      <w:r w:rsidR="009559C4" w:rsidRPr="00C44F4F">
        <w:rPr>
          <w:rFonts w:ascii="Palatino Linotype" w:eastAsia="Calibri" w:hAnsi="Palatino Linotype" w:cs="Arial"/>
          <w:sz w:val="24"/>
          <w:szCs w:val="24"/>
          <w:lang w:eastAsia="es-ES"/>
        </w:rPr>
        <w:t xml:space="preserve">así como las </w:t>
      </w:r>
      <w:r w:rsidR="009559C4" w:rsidRPr="00C44F4F">
        <w:rPr>
          <w:rFonts w:ascii="Palatino Linotype" w:eastAsia="Calibri" w:hAnsi="Palatino Linotype" w:cs="Arial"/>
          <w:i/>
          <w:sz w:val="24"/>
          <w:szCs w:val="24"/>
          <w:lang w:eastAsia="es-ES"/>
        </w:rPr>
        <w:t>Razones o Motivos de la Inconformidad</w:t>
      </w:r>
      <w:r w:rsidR="009559C4" w:rsidRPr="00C44F4F">
        <w:rPr>
          <w:rFonts w:ascii="Palatino Linotype" w:eastAsia="Calibri" w:hAnsi="Palatino Linotype" w:cs="Arial"/>
          <w:sz w:val="24"/>
          <w:szCs w:val="24"/>
          <w:lang w:eastAsia="es-ES"/>
        </w:rPr>
        <w:t xml:space="preserve"> señalados</w:t>
      </w:r>
      <w:r w:rsidRPr="00C44F4F">
        <w:rPr>
          <w:rFonts w:ascii="Palatino Linotype" w:eastAsia="Calibri" w:hAnsi="Palatino Linotype" w:cs="Arial"/>
          <w:sz w:val="24"/>
          <w:szCs w:val="24"/>
          <w:lang w:eastAsia="es-ES"/>
        </w:rPr>
        <w:t xml:space="preserve"> en el recurso de revisión</w:t>
      </w:r>
      <w:r w:rsidR="009559C4" w:rsidRPr="00C44F4F">
        <w:rPr>
          <w:rFonts w:ascii="Palatino Linotype" w:eastAsia="Calibri" w:hAnsi="Palatino Linotype" w:cs="Arial"/>
          <w:sz w:val="24"/>
          <w:szCs w:val="24"/>
          <w:lang w:eastAsia="es-ES"/>
        </w:rPr>
        <w:t>,</w:t>
      </w:r>
      <w:r w:rsidRPr="00C44F4F">
        <w:rPr>
          <w:rFonts w:ascii="Palatino Linotype" w:eastAsia="Calibri" w:hAnsi="Palatino Linotype" w:cs="Arial"/>
          <w:sz w:val="24"/>
          <w:szCs w:val="24"/>
          <w:lang w:eastAsia="es-ES"/>
        </w:rPr>
        <w:t xml:space="preserve"> fue</w:t>
      </w:r>
      <w:r w:rsidR="009559C4" w:rsidRPr="00C44F4F">
        <w:rPr>
          <w:rFonts w:ascii="Palatino Linotype" w:eastAsia="Calibri" w:hAnsi="Palatino Linotype" w:cs="Arial"/>
          <w:sz w:val="24"/>
          <w:szCs w:val="24"/>
          <w:lang w:eastAsia="es-ES"/>
        </w:rPr>
        <w:t>ron</w:t>
      </w:r>
      <w:r w:rsidRPr="00C44F4F">
        <w:rPr>
          <w:rFonts w:ascii="Palatino Linotype" w:eastAsia="Calibri" w:hAnsi="Palatino Linotype" w:cs="Arial"/>
          <w:sz w:val="24"/>
          <w:szCs w:val="24"/>
          <w:lang w:eastAsia="es-ES"/>
        </w:rPr>
        <w:t xml:space="preserve"> manifestado</w:t>
      </w:r>
      <w:r w:rsidR="009559C4" w:rsidRPr="00C44F4F">
        <w:rPr>
          <w:rFonts w:ascii="Palatino Linotype" w:eastAsia="Calibri" w:hAnsi="Palatino Linotype" w:cs="Arial"/>
          <w:sz w:val="24"/>
          <w:szCs w:val="24"/>
          <w:lang w:eastAsia="es-ES"/>
        </w:rPr>
        <w:t>s</w:t>
      </w:r>
      <w:r w:rsidRPr="00C44F4F">
        <w:rPr>
          <w:rFonts w:ascii="Palatino Linotype" w:eastAsia="Calibri" w:hAnsi="Palatino Linotype" w:cs="Arial"/>
          <w:sz w:val="24"/>
          <w:szCs w:val="24"/>
          <w:lang w:eastAsia="es-ES"/>
        </w:rPr>
        <w:t xml:space="preserve"> de manera ofensiva e irrespetuosa al referir</w:t>
      </w:r>
      <w:r w:rsidR="009559C4" w:rsidRPr="00C44F4F">
        <w:rPr>
          <w:rFonts w:ascii="Palatino Linotype" w:eastAsia="Calibri" w:hAnsi="Palatino Linotype" w:cs="Arial"/>
          <w:sz w:val="24"/>
          <w:szCs w:val="24"/>
          <w:lang w:eastAsia="es-ES"/>
        </w:rPr>
        <w:t xml:space="preserve"> ambos</w:t>
      </w:r>
      <w:r w:rsidRPr="00C44F4F">
        <w:rPr>
          <w:rFonts w:ascii="Palatino Linotype" w:eastAsia="Calibri" w:hAnsi="Palatino Linotype" w:cs="Arial"/>
          <w:sz w:val="24"/>
          <w:szCs w:val="24"/>
          <w:lang w:eastAsia="es-ES"/>
        </w:rPr>
        <w:t xml:space="preserve"> lo siguiente:</w:t>
      </w:r>
    </w:p>
    <w:p w14:paraId="033D3468"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7D02642" w14:textId="1C190380" w:rsidR="009559C4" w:rsidRPr="00C44F4F" w:rsidRDefault="009559C4" w:rsidP="009559C4">
      <w:pPr>
        <w:tabs>
          <w:tab w:val="left" w:pos="426"/>
        </w:tabs>
        <w:spacing w:after="0" w:line="276" w:lineRule="auto"/>
        <w:ind w:left="567" w:right="567"/>
        <w:contextualSpacing/>
        <w:jc w:val="both"/>
        <w:rPr>
          <w:rFonts w:ascii="Palatino Linotype" w:eastAsiaTheme="minorEastAsia" w:hAnsi="Palatino Linotype" w:cs="Arial"/>
          <w:szCs w:val="24"/>
          <w:lang w:eastAsia="es-ES"/>
        </w:rPr>
      </w:pPr>
      <w:r w:rsidRPr="00C44F4F">
        <w:rPr>
          <w:rFonts w:ascii="Palatino Linotype" w:eastAsiaTheme="minorEastAsia" w:hAnsi="Palatino Linotype" w:cs="Arial"/>
          <w:i/>
          <w:szCs w:val="24"/>
          <w:lang w:val="es-ES_tradnl" w:eastAsia="es-ES"/>
        </w:rPr>
        <w:t>“</w:t>
      </w:r>
      <w:r w:rsidRPr="00C44F4F">
        <w:rPr>
          <w:rFonts w:ascii="Palatino Linotype" w:eastAsiaTheme="minorEastAsia" w:hAnsi="Palatino Linotype" w:cs="Arial"/>
          <w:b/>
          <w:i/>
          <w:szCs w:val="24"/>
          <w:lang w:eastAsia="es-ES"/>
        </w:rPr>
        <w:t>A TODAS LUCES SE PUEDE NOTAR LA IGNORANCIA DE LA PASANTE" TITULAR DE TRANSPARENCIA</w:t>
      </w:r>
      <w:r w:rsidRPr="00C44F4F">
        <w:rPr>
          <w:rFonts w:ascii="Palatino Linotype" w:eastAsiaTheme="minorEastAsia" w:hAnsi="Palatino Linotype" w:cs="Arial"/>
          <w:i/>
          <w:szCs w:val="24"/>
          <w:lang w:eastAsia="es-ES"/>
        </w:rPr>
        <w:t>" DE ACUERDO A LA LEY DE LA MATERIA, SIN EMBARGO NO ES MI FUNCION DARLE CLASES, EN REFERENCIA A MI SOLICITUD Y LO QUE PIDO ESTA MUY CLARO Y ENTENDIBLE SOLICITO LOS AVISOS DE PRIVACIDAD DE L ORGANISMO DE AGUA, DEL INSTITUTO DEL DEPORTE Y DEL DIF ELLA PREGUNTA DE QUE AÑOS?????? BUENO LOS SOLICITO DE LOS AÑOS 2000 HASTA LA FECHA.”</w:t>
      </w:r>
      <w:r w:rsidRPr="00C44F4F">
        <w:rPr>
          <w:rFonts w:ascii="Palatino Linotype" w:eastAsiaTheme="minorEastAsia" w:hAnsi="Palatino Linotype" w:cs="Arial"/>
          <w:szCs w:val="24"/>
          <w:lang w:eastAsia="es-ES"/>
        </w:rPr>
        <w:t>(Sic)</w:t>
      </w:r>
    </w:p>
    <w:p w14:paraId="06A7FB4D" w14:textId="7E5D3D3C" w:rsidR="009559C4" w:rsidRPr="00C44F4F" w:rsidRDefault="009559C4" w:rsidP="009559C4">
      <w:pPr>
        <w:tabs>
          <w:tab w:val="left" w:pos="426"/>
        </w:tabs>
        <w:spacing w:after="0" w:line="276" w:lineRule="auto"/>
        <w:ind w:left="567" w:right="567"/>
        <w:contextualSpacing/>
        <w:jc w:val="both"/>
        <w:rPr>
          <w:rFonts w:ascii="Palatino Linotype" w:eastAsiaTheme="minorEastAsia" w:hAnsi="Palatino Linotype" w:cs="Arial"/>
          <w:szCs w:val="24"/>
          <w:lang w:val="es-ES_tradnl" w:eastAsia="es-ES"/>
        </w:rPr>
      </w:pPr>
      <w:r w:rsidRPr="00C44F4F">
        <w:rPr>
          <w:rFonts w:ascii="Palatino Linotype" w:eastAsiaTheme="minorEastAsia" w:hAnsi="Palatino Linotype" w:cs="Arial"/>
          <w:szCs w:val="24"/>
          <w:lang w:val="es-ES_tradnl" w:eastAsia="es-ES"/>
        </w:rPr>
        <w:t>(Énfasis añadido)</w:t>
      </w:r>
    </w:p>
    <w:p w14:paraId="6758A5F7" w14:textId="77777777" w:rsidR="009559C4" w:rsidRPr="00C44F4F" w:rsidRDefault="009559C4"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88F4C32" w14:textId="26A0C018"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val="es-ES_tradnl" w:eastAsia="es-ES"/>
        </w:rPr>
        <w:t xml:space="preserve">Por </w:t>
      </w:r>
      <w:r w:rsidRPr="00C44F4F">
        <w:rPr>
          <w:rFonts w:ascii="Palatino Linotype" w:eastAsia="Calibri" w:hAnsi="Palatino Linotype" w:cs="Arial"/>
          <w:sz w:val="24"/>
          <w:szCs w:val="24"/>
          <w:lang w:eastAsia="es-ES"/>
        </w:rPr>
        <w:t xml:space="preserve">lo que en el caso concreto que nos ocupa, la forma en que se planteó </w:t>
      </w:r>
      <w:r w:rsidR="009559C4" w:rsidRPr="00C44F4F">
        <w:rPr>
          <w:rFonts w:ascii="Palatino Linotype" w:eastAsia="Calibri" w:hAnsi="Palatino Linotype" w:cs="Arial"/>
          <w:sz w:val="24"/>
          <w:szCs w:val="24"/>
          <w:lang w:eastAsia="es-ES"/>
        </w:rPr>
        <w:t>la impugnación</w:t>
      </w:r>
      <w:r w:rsidRPr="00C44F4F">
        <w:rPr>
          <w:rFonts w:ascii="Palatino Linotype" w:eastAsia="Calibri" w:hAnsi="Palatino Linotype" w:cs="Arial"/>
          <w:sz w:val="24"/>
          <w:szCs w:val="24"/>
          <w:lang w:eastAsia="es-ES"/>
        </w:rPr>
        <w:t xml:space="preserve"> es evidente que no se redactó con respeto a la </w:t>
      </w:r>
      <w:r w:rsidR="009559C4" w:rsidRPr="00C44F4F">
        <w:rPr>
          <w:rFonts w:ascii="Palatino Linotype" w:eastAsia="Calibri" w:hAnsi="Palatino Linotype" w:cs="Arial"/>
          <w:sz w:val="24"/>
          <w:szCs w:val="24"/>
          <w:lang w:eastAsia="es-ES"/>
        </w:rPr>
        <w:t>Titular</w:t>
      </w:r>
      <w:r w:rsidRPr="00C44F4F">
        <w:rPr>
          <w:rFonts w:ascii="Palatino Linotype" w:eastAsia="Calibri" w:hAnsi="Palatino Linotype" w:cs="Arial"/>
          <w:sz w:val="24"/>
          <w:szCs w:val="24"/>
          <w:lang w:eastAsia="es-ES"/>
        </w:rPr>
        <w:t xml:space="preserve"> de la Unidad de Transparencia</w:t>
      </w:r>
      <w:r w:rsidR="009559C4" w:rsidRPr="00C44F4F">
        <w:rPr>
          <w:rFonts w:ascii="Palatino Linotype" w:eastAsia="Calibri" w:hAnsi="Palatino Linotype" w:cs="Arial"/>
          <w:sz w:val="24"/>
          <w:szCs w:val="24"/>
          <w:lang w:eastAsia="es-ES"/>
        </w:rPr>
        <w:t xml:space="preserve"> del Ayuntamiento de Teoloyucan;</w:t>
      </w:r>
      <w:r w:rsidRPr="00C44F4F">
        <w:rPr>
          <w:rFonts w:ascii="Palatino Linotype" w:eastAsia="Calibri" w:hAnsi="Palatino Linotype" w:cs="Arial"/>
          <w:sz w:val="24"/>
          <w:szCs w:val="24"/>
          <w:lang w:eastAsia="es-ES"/>
        </w:rPr>
        <w:t xml:space="preserve"> razón por la cual</w:t>
      </w:r>
      <w:r w:rsidR="009559C4" w:rsidRPr="00C44F4F">
        <w:rPr>
          <w:rFonts w:ascii="Palatino Linotype" w:eastAsia="Calibri" w:hAnsi="Palatino Linotype" w:cs="Arial"/>
          <w:sz w:val="24"/>
          <w:szCs w:val="24"/>
          <w:lang w:eastAsia="es-ES"/>
        </w:rPr>
        <w:t>,</w:t>
      </w:r>
      <w:r w:rsidRPr="00C44F4F">
        <w:rPr>
          <w:rFonts w:ascii="Palatino Linotype" w:eastAsia="Calibri" w:hAnsi="Palatino Linotype" w:cs="Arial"/>
          <w:sz w:val="24"/>
          <w:szCs w:val="24"/>
          <w:lang w:eastAsia="es-ES"/>
        </w:rPr>
        <w:t xml:space="preserve">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5324E071"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731CDB1" w14:textId="3D15EC2F"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eastAsia="es-ES"/>
        </w:rPr>
        <w:lastRenderedPageBreak/>
        <w:t>Sustenta lo anterior la Jurisprudencia 2003302 emitida por la Suprema Corte de Justicia de la Nación, la cual refiere lo siguiente:</w:t>
      </w:r>
    </w:p>
    <w:p w14:paraId="10AD6BA3"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EE8F49C" w14:textId="77777777" w:rsidR="00672CB2" w:rsidRPr="00C44F4F" w:rsidRDefault="00672CB2" w:rsidP="00672CB2">
      <w:pPr>
        <w:pStyle w:val="Sinespaciado"/>
        <w:spacing w:line="276" w:lineRule="auto"/>
        <w:ind w:left="567" w:right="567"/>
        <w:jc w:val="both"/>
        <w:rPr>
          <w:rFonts w:ascii="Palatino Linotype" w:hAnsi="Palatino Linotype"/>
          <w:i/>
          <w:sz w:val="22"/>
          <w:lang w:val="es-MX"/>
        </w:rPr>
      </w:pPr>
      <w:r w:rsidRPr="00C44F4F">
        <w:rPr>
          <w:rFonts w:ascii="Palatino Linotype" w:hAnsi="Palatino Linotype"/>
          <w:b/>
          <w:i/>
          <w:sz w:val="22"/>
          <w:lang w:val="es-MX"/>
        </w:rPr>
        <w:t>LIBERTAD DE EXPRESIÓN. LA CONSTITUCIÓN NO RECONOCE EL DERECHO AL INSULTO. “</w:t>
      </w:r>
      <w:r w:rsidRPr="00C44F4F">
        <w:rPr>
          <w:rFonts w:ascii="Palatino Linotype" w:hAnsi="Palatino Linotype"/>
          <w:i/>
          <w:sz w:val="22"/>
          <w:lang w:val="es-MX"/>
        </w:rPr>
        <w:t>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0ED57819" w14:textId="77777777" w:rsidR="00672CB2" w:rsidRPr="00C44F4F" w:rsidRDefault="00672CB2" w:rsidP="00672CB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8C31F00" w14:textId="1D4B40A0" w:rsidR="00672CB2" w:rsidRPr="00C44F4F" w:rsidRDefault="00672CB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C44F4F">
        <w:rPr>
          <w:rFonts w:ascii="Palatino Linotype" w:eastAsia="Calibri" w:hAnsi="Palatino Linotype" w:cs="Arial"/>
          <w:sz w:val="24"/>
          <w:szCs w:val="24"/>
          <w:lang w:eastAsia="es-ES"/>
        </w:rPr>
        <w:t xml:space="preserve">Así las cosas, </w:t>
      </w:r>
      <w:r w:rsidRPr="00C44F4F">
        <w:rPr>
          <w:rFonts w:ascii="Palatino Linotype" w:eastAsia="Calibri" w:hAnsi="Palatino Linotype" w:cs="Arial"/>
          <w:sz w:val="24"/>
          <w:szCs w:val="24"/>
          <w:lang w:val="es-ES" w:eastAsia="es-ES"/>
        </w:rPr>
        <w:t xml:space="preserve">este Instituto de Transparencia, Acceso a la Información Pública y Protección de Datos Personales del Estado de México y Municipios, exhorta atentamente al </w:t>
      </w:r>
      <w:r w:rsidRPr="00C44F4F">
        <w:rPr>
          <w:rFonts w:ascii="Palatino Linotype" w:eastAsia="Calibri" w:hAnsi="Palatino Linotype" w:cs="Arial"/>
          <w:b/>
          <w:bCs/>
          <w:sz w:val="24"/>
          <w:szCs w:val="24"/>
          <w:lang w:val="es-ES" w:eastAsia="es-ES"/>
        </w:rPr>
        <w:t>RECURRENTE,</w:t>
      </w:r>
      <w:r w:rsidRPr="00C44F4F">
        <w:rPr>
          <w:rFonts w:ascii="Palatino Linotype" w:eastAsia="Calibri" w:hAnsi="Palatino Linotype" w:cs="Arial"/>
          <w:sz w:val="24"/>
          <w:szCs w:val="24"/>
          <w:lang w:val="es-ES" w:eastAsia="es-ES"/>
        </w:rPr>
        <w:t xml:space="preserve"> a que en futuras solicitudes de acceso a la </w:t>
      </w:r>
      <w:r w:rsidRPr="00C44F4F">
        <w:rPr>
          <w:rFonts w:ascii="Palatino Linotype" w:eastAsia="Calibri" w:hAnsi="Palatino Linotype" w:cs="Arial"/>
          <w:sz w:val="24"/>
          <w:szCs w:val="24"/>
          <w:lang w:val="es-ES" w:eastAsia="es-ES"/>
        </w:rPr>
        <w:lastRenderedPageBreak/>
        <w:t>información y, de ser el caso, recursos de revisión, se conduzca con respeto y decoro, pues la proliferación de ofensas en contra de los servidores públicos de determinados Sujetos Obligados, en nada abonan en el ejercicio de transparencia y acceso a la información pública; al contrario, entorpecen la identificación de la información que precisa y, para el caso de este Instituto, del acto impugnado y agravios contenidos en el recurso de revisión.</w:t>
      </w:r>
    </w:p>
    <w:p w14:paraId="7FF61B1A" w14:textId="77777777" w:rsidR="009559C4" w:rsidRPr="00C44F4F" w:rsidRDefault="009559C4" w:rsidP="009559C4">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397777D3" w:rsidR="00486BDF" w:rsidRPr="00C44F4F" w:rsidRDefault="00672CB2" w:rsidP="00D629E9">
      <w:pPr>
        <w:pStyle w:val="Ttulo1"/>
        <w:rPr>
          <w:rFonts w:eastAsia="Calibri" w:cs="Times New Roman"/>
          <w:bCs/>
          <w:szCs w:val="24"/>
          <w:lang w:val="es-ES" w:eastAsia="es-ES"/>
        </w:rPr>
      </w:pPr>
      <w:bookmarkStart w:id="76" w:name="_Toc86342694"/>
      <w:r w:rsidRPr="00C44F4F">
        <w:rPr>
          <w:rFonts w:eastAsiaTheme="minorEastAsia" w:cs="Arial"/>
          <w:bCs/>
          <w:szCs w:val="24"/>
          <w:lang w:val="es-ES_tradnl" w:eastAsia="es-ES"/>
        </w:rPr>
        <w:t>CUARTO</w:t>
      </w:r>
      <w:r w:rsidR="0091719C" w:rsidRPr="00C44F4F">
        <w:rPr>
          <w:rFonts w:eastAsiaTheme="minorEastAsia" w:cs="Arial"/>
          <w:bCs/>
          <w:szCs w:val="24"/>
          <w:lang w:val="es-ES_tradnl" w:eastAsia="es-ES"/>
        </w:rPr>
        <w:t xml:space="preserve">. </w:t>
      </w:r>
      <w:r w:rsidR="00486BDF" w:rsidRPr="00C44F4F">
        <w:rPr>
          <w:rFonts w:eastAsia="Calibri" w:cs="Times New Roman"/>
          <w:bCs/>
          <w:szCs w:val="24"/>
          <w:lang w:val="es-ES" w:eastAsia="es-ES"/>
        </w:rPr>
        <w:t xml:space="preserve">Del planteamiento de la </w:t>
      </w:r>
      <w:r w:rsidR="00F22825" w:rsidRPr="00C44F4F">
        <w:rPr>
          <w:rFonts w:eastAsia="Calibri" w:cs="Times New Roman"/>
          <w:bCs/>
          <w:i/>
          <w:szCs w:val="24"/>
          <w:lang w:val="es-ES" w:eastAsia="es-ES"/>
        </w:rPr>
        <w:t>Litis</w:t>
      </w:r>
      <w:r w:rsidR="00486BDF" w:rsidRPr="00C44F4F">
        <w:rPr>
          <w:rFonts w:eastAsia="Calibri" w:cs="Times New Roman"/>
          <w:bCs/>
          <w:szCs w:val="24"/>
          <w:lang w:val="es-ES" w:eastAsia="es-ES"/>
        </w:rPr>
        <w:t>.</w:t>
      </w:r>
      <w:bookmarkEnd w:id="76"/>
      <w:r w:rsidR="00486BDF" w:rsidRPr="00C44F4F">
        <w:rPr>
          <w:rFonts w:eastAsia="Calibri" w:cs="Times New Roman"/>
          <w:bCs/>
          <w:szCs w:val="24"/>
          <w:lang w:val="es-ES" w:eastAsia="es-ES"/>
        </w:rPr>
        <w:t xml:space="preserve"> </w:t>
      </w:r>
    </w:p>
    <w:p w14:paraId="13A1F384" w14:textId="77777777" w:rsidR="00D629E9" w:rsidRPr="00C44F4F"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2D83662C" w:rsidR="0038172B" w:rsidRPr="00C44F4F"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C44F4F">
        <w:rPr>
          <w:rFonts w:ascii="Palatino Linotype" w:eastAsiaTheme="minorEastAsia" w:hAnsi="Palatino Linotype" w:cs="Arial"/>
          <w:sz w:val="24"/>
          <w:szCs w:val="24"/>
          <w:lang w:val="es-ES_tradnl" w:eastAsia="es-ES"/>
        </w:rPr>
        <w:t xml:space="preserve">Se </w:t>
      </w:r>
      <w:r w:rsidR="00E923FB" w:rsidRPr="00C44F4F">
        <w:rPr>
          <w:rFonts w:ascii="Palatino Linotype" w:eastAsiaTheme="minorEastAsia" w:hAnsi="Palatino Linotype" w:cs="Arial"/>
          <w:sz w:val="24"/>
          <w:szCs w:val="24"/>
          <w:lang w:val="es-ES_tradnl" w:eastAsia="es-ES"/>
        </w:rPr>
        <w:t xml:space="preserve">solicitaron </w:t>
      </w:r>
      <w:r w:rsidR="009559C4" w:rsidRPr="00C44F4F">
        <w:rPr>
          <w:rFonts w:ascii="Palatino Linotype" w:eastAsiaTheme="minorEastAsia" w:hAnsi="Palatino Linotype" w:cs="Arial"/>
          <w:sz w:val="24"/>
          <w:szCs w:val="24"/>
          <w:lang w:val="es-ES_tradnl" w:eastAsia="es-ES"/>
        </w:rPr>
        <w:t>los Avisos de Privacidad del Sistema Municipal para el Desarrollo Integral de la Familia; el Organismo Público Descentralizado para la Prestación de los Servicios de Agua Potable, Alcantarillado y Saneamiento; y, el Instituto Municipal de Cultura Física y Deporte.</w:t>
      </w:r>
      <w:r w:rsidR="0038172B" w:rsidRPr="00C44F4F">
        <w:rPr>
          <w:rFonts w:ascii="Palatino Linotype" w:eastAsiaTheme="minorEastAsia" w:hAnsi="Palatino Linotype" w:cs="Arial"/>
          <w:sz w:val="24"/>
          <w:szCs w:val="24"/>
          <w:lang w:val="es-ES_tradnl" w:eastAsia="es-ES"/>
        </w:rPr>
        <w:t xml:space="preserve"> El </w:t>
      </w:r>
      <w:r w:rsidR="0038172B" w:rsidRPr="00C44F4F">
        <w:rPr>
          <w:rFonts w:ascii="Palatino Linotype" w:eastAsiaTheme="minorEastAsia" w:hAnsi="Palatino Linotype" w:cs="Arial"/>
          <w:b/>
          <w:bCs/>
          <w:sz w:val="24"/>
          <w:szCs w:val="24"/>
          <w:lang w:val="es-ES_tradnl" w:eastAsia="es-ES"/>
        </w:rPr>
        <w:t>SUJETO OBLIGADO</w:t>
      </w:r>
      <w:r w:rsidR="0038172B" w:rsidRPr="00C44F4F">
        <w:rPr>
          <w:rFonts w:ascii="Palatino Linotype" w:eastAsiaTheme="minorEastAsia" w:hAnsi="Palatino Linotype" w:cs="Arial"/>
          <w:sz w:val="24"/>
          <w:szCs w:val="24"/>
          <w:lang w:val="es-ES_tradnl" w:eastAsia="es-ES"/>
        </w:rPr>
        <w:t xml:space="preserve"> no respondió a </w:t>
      </w:r>
      <w:r w:rsidR="0044737D" w:rsidRPr="00C44F4F">
        <w:rPr>
          <w:rFonts w:ascii="Palatino Linotype" w:eastAsiaTheme="minorEastAsia" w:hAnsi="Palatino Linotype" w:cs="Arial"/>
          <w:sz w:val="24"/>
          <w:szCs w:val="24"/>
          <w:lang w:val="es-ES_tradnl" w:eastAsia="es-ES"/>
        </w:rPr>
        <w:t>la solicitud de información</w:t>
      </w:r>
      <w:r w:rsidR="0038172B" w:rsidRPr="00C44F4F">
        <w:rPr>
          <w:rFonts w:ascii="Palatino Linotype" w:eastAsiaTheme="minorEastAsia" w:hAnsi="Palatino Linotype" w:cs="Arial"/>
          <w:sz w:val="24"/>
          <w:szCs w:val="24"/>
          <w:lang w:val="es-ES_tradnl" w:eastAsia="es-ES"/>
        </w:rPr>
        <w:t xml:space="preserve">. </w:t>
      </w:r>
      <w:r w:rsidR="0044737D" w:rsidRPr="00C44F4F">
        <w:rPr>
          <w:rFonts w:ascii="Palatino Linotype" w:eastAsiaTheme="minorEastAsia" w:hAnsi="Palatino Linotype" w:cs="Arial"/>
          <w:sz w:val="24"/>
          <w:szCs w:val="24"/>
          <w:lang w:val="es-ES_tradnl" w:eastAsia="es-ES"/>
        </w:rPr>
        <w:t>Derivado de lo anterior</w:t>
      </w:r>
      <w:r w:rsidR="0038172B" w:rsidRPr="00C44F4F">
        <w:rPr>
          <w:rFonts w:ascii="Palatino Linotype" w:eastAsiaTheme="minorEastAsia" w:hAnsi="Palatino Linotype" w:cs="Arial"/>
          <w:sz w:val="24"/>
          <w:szCs w:val="24"/>
          <w:lang w:val="es-ES_tradnl" w:eastAsia="es-ES"/>
        </w:rPr>
        <w:t xml:space="preserve">, </w:t>
      </w:r>
      <w:r w:rsidR="00E1488A" w:rsidRPr="00C44F4F">
        <w:rPr>
          <w:rFonts w:ascii="Palatino Linotype" w:eastAsiaTheme="minorEastAsia" w:hAnsi="Palatino Linotype" w:cs="Arial"/>
          <w:sz w:val="24"/>
          <w:szCs w:val="24"/>
          <w:lang w:val="es-ES_tradnl" w:eastAsia="es-ES"/>
        </w:rPr>
        <w:t>el</w:t>
      </w:r>
      <w:r w:rsidR="0038172B" w:rsidRPr="00C44F4F">
        <w:rPr>
          <w:rFonts w:ascii="Palatino Linotype" w:eastAsiaTheme="minorEastAsia" w:hAnsi="Palatino Linotype" w:cs="Arial"/>
          <w:sz w:val="24"/>
          <w:szCs w:val="24"/>
          <w:lang w:val="es-ES_tradnl" w:eastAsia="es-ES"/>
        </w:rPr>
        <w:t xml:space="preserve"> ahora </w:t>
      </w:r>
      <w:r w:rsidR="0038172B" w:rsidRPr="00C44F4F">
        <w:rPr>
          <w:rFonts w:ascii="Palatino Linotype" w:eastAsiaTheme="minorEastAsia" w:hAnsi="Palatino Linotype" w:cs="Arial"/>
          <w:b/>
          <w:bCs/>
          <w:sz w:val="24"/>
          <w:szCs w:val="24"/>
          <w:lang w:val="es-ES_tradnl" w:eastAsia="es-ES"/>
        </w:rPr>
        <w:t>RECURRENTE</w:t>
      </w:r>
      <w:r w:rsidR="0038172B" w:rsidRPr="00C44F4F">
        <w:rPr>
          <w:rFonts w:ascii="Palatino Linotype" w:eastAsiaTheme="minorEastAsia" w:hAnsi="Palatino Linotype" w:cs="Arial"/>
          <w:sz w:val="24"/>
          <w:szCs w:val="24"/>
          <w:lang w:val="es-ES_tradnl" w:eastAsia="es-ES"/>
        </w:rPr>
        <w:t xml:space="preserve"> promovió </w:t>
      </w:r>
      <w:r w:rsidR="0044737D" w:rsidRPr="00C44F4F">
        <w:rPr>
          <w:rFonts w:ascii="Palatino Linotype" w:eastAsiaTheme="minorEastAsia" w:hAnsi="Palatino Linotype" w:cs="Arial"/>
          <w:sz w:val="24"/>
          <w:szCs w:val="24"/>
          <w:lang w:val="es-ES_tradnl" w:eastAsia="es-ES"/>
        </w:rPr>
        <w:t>el</w:t>
      </w:r>
      <w:r w:rsidR="0038172B" w:rsidRPr="00C44F4F">
        <w:rPr>
          <w:rFonts w:ascii="Palatino Linotype" w:eastAsiaTheme="minorEastAsia" w:hAnsi="Palatino Linotype" w:cs="Arial"/>
          <w:sz w:val="24"/>
          <w:szCs w:val="24"/>
          <w:lang w:val="es-ES_tradnl" w:eastAsia="es-ES"/>
        </w:rPr>
        <w:t xml:space="preserve"> recurso de revisión indicado al rubr</w:t>
      </w:r>
      <w:r w:rsidR="0044737D" w:rsidRPr="00C44F4F">
        <w:rPr>
          <w:rFonts w:ascii="Palatino Linotype" w:eastAsiaTheme="minorEastAsia" w:hAnsi="Palatino Linotype" w:cs="Arial"/>
          <w:sz w:val="24"/>
          <w:szCs w:val="24"/>
          <w:lang w:val="es-ES_tradnl" w:eastAsia="es-ES"/>
        </w:rPr>
        <w:t>o, y en el que señaló por agravios</w:t>
      </w:r>
      <w:r w:rsidRPr="00C44F4F">
        <w:rPr>
          <w:rFonts w:ascii="Palatino Linotype" w:eastAsiaTheme="minorEastAsia" w:hAnsi="Palatino Linotype" w:cs="Arial"/>
          <w:sz w:val="24"/>
          <w:szCs w:val="24"/>
          <w:lang w:val="es-ES_tradnl" w:eastAsia="es-ES"/>
        </w:rPr>
        <w:t>,</w:t>
      </w:r>
      <w:r w:rsidR="0044737D" w:rsidRPr="00C44F4F">
        <w:rPr>
          <w:rFonts w:ascii="Palatino Linotype" w:eastAsiaTheme="minorEastAsia" w:hAnsi="Palatino Linotype" w:cs="Arial"/>
          <w:sz w:val="24"/>
          <w:szCs w:val="24"/>
          <w:lang w:val="es-ES_tradnl" w:eastAsia="es-ES"/>
        </w:rPr>
        <w:t xml:space="preserve"> </w:t>
      </w:r>
      <w:r w:rsidR="009559C4" w:rsidRPr="00C44F4F">
        <w:rPr>
          <w:rFonts w:ascii="Palatino Linotype" w:eastAsiaTheme="minorEastAsia" w:hAnsi="Palatino Linotype" w:cs="Arial"/>
          <w:sz w:val="24"/>
          <w:szCs w:val="24"/>
          <w:lang w:val="es-ES_tradnl" w:eastAsia="es-ES"/>
        </w:rPr>
        <w:t>la reiteración de la información solicitada</w:t>
      </w:r>
      <w:r w:rsidR="0038172B" w:rsidRPr="00C44F4F">
        <w:rPr>
          <w:rFonts w:ascii="Palatino Linotype" w:eastAsiaTheme="minorEastAsia" w:hAnsi="Palatino Linotype" w:cs="Arial"/>
          <w:sz w:val="24"/>
          <w:szCs w:val="24"/>
          <w:lang w:val="es-ES_tradnl" w:eastAsia="es-ES"/>
        </w:rPr>
        <w:t>.</w:t>
      </w:r>
    </w:p>
    <w:p w14:paraId="1407676E" w14:textId="77777777" w:rsidR="0038172B" w:rsidRPr="00C44F4F"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30BD85BF" w:rsidR="0038172B" w:rsidRPr="00C44F4F"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44F4F">
        <w:rPr>
          <w:rFonts w:ascii="Palatino Linotype" w:eastAsiaTheme="minorEastAsia" w:hAnsi="Palatino Linotype" w:cs="Arial"/>
          <w:sz w:val="24"/>
          <w:szCs w:val="24"/>
          <w:lang w:val="es-ES_tradnl" w:eastAsia="es-ES"/>
        </w:rPr>
        <w:t xml:space="preserve">En ese sentido, </w:t>
      </w:r>
      <w:r w:rsidR="00EF1F84" w:rsidRPr="00C44F4F">
        <w:rPr>
          <w:rFonts w:ascii="Palatino Linotype" w:eastAsiaTheme="minorEastAsia" w:hAnsi="Palatino Linotype" w:cs="Arial"/>
          <w:sz w:val="24"/>
          <w:szCs w:val="24"/>
          <w:lang w:val="es-ES_tradnl" w:eastAsia="es-ES"/>
        </w:rPr>
        <w:t xml:space="preserve">esta Ponencia Resolutora advierte que </w:t>
      </w:r>
      <w:r w:rsidR="0044737D" w:rsidRPr="00C44F4F">
        <w:rPr>
          <w:rFonts w:ascii="Palatino Linotype" w:eastAsiaTheme="minorEastAsia" w:hAnsi="Palatino Linotype" w:cs="Arial"/>
          <w:sz w:val="24"/>
          <w:szCs w:val="24"/>
          <w:lang w:val="es-ES_tradnl" w:eastAsia="es-ES"/>
        </w:rPr>
        <w:t>el</w:t>
      </w:r>
      <w:r w:rsidRPr="00C44F4F">
        <w:rPr>
          <w:rFonts w:ascii="Palatino Linotype" w:eastAsiaTheme="minorEastAsia" w:hAnsi="Palatino Linotype" w:cs="Arial"/>
          <w:sz w:val="24"/>
          <w:szCs w:val="24"/>
          <w:lang w:val="es-ES_tradnl" w:eastAsia="es-ES"/>
        </w:rPr>
        <w:t xml:space="preserve"> agravio manifestado por </w:t>
      </w:r>
      <w:r w:rsidR="00E1488A" w:rsidRPr="00C44F4F">
        <w:rPr>
          <w:rFonts w:ascii="Palatino Linotype" w:eastAsiaTheme="minorEastAsia" w:hAnsi="Palatino Linotype" w:cs="Arial"/>
          <w:sz w:val="24"/>
          <w:szCs w:val="24"/>
          <w:lang w:val="es-ES_tradnl" w:eastAsia="es-ES"/>
        </w:rPr>
        <w:t>el</w:t>
      </w:r>
      <w:r w:rsidRPr="00C44F4F">
        <w:rPr>
          <w:rFonts w:ascii="Palatino Linotype" w:eastAsiaTheme="minorEastAsia" w:hAnsi="Palatino Linotype" w:cs="Arial"/>
          <w:sz w:val="24"/>
          <w:szCs w:val="24"/>
          <w:lang w:val="es-ES_tradnl" w:eastAsia="es-ES"/>
        </w:rPr>
        <w:t xml:space="preserve"> </w:t>
      </w:r>
      <w:r w:rsidRPr="00C44F4F">
        <w:rPr>
          <w:rFonts w:ascii="Palatino Linotype" w:eastAsiaTheme="minorEastAsia" w:hAnsi="Palatino Linotype" w:cs="Arial"/>
          <w:b/>
          <w:bCs/>
          <w:sz w:val="24"/>
          <w:szCs w:val="24"/>
          <w:lang w:val="es-ES_tradnl" w:eastAsia="es-ES"/>
        </w:rPr>
        <w:t>RECURRENTE</w:t>
      </w:r>
      <w:r w:rsidRPr="00C44F4F">
        <w:rPr>
          <w:rFonts w:ascii="Palatino Linotype" w:eastAsiaTheme="minorEastAsia" w:hAnsi="Palatino Linotype" w:cs="Arial"/>
          <w:sz w:val="24"/>
          <w:szCs w:val="24"/>
          <w:lang w:val="es-ES_tradnl" w:eastAsia="es-ES"/>
        </w:rPr>
        <w:t xml:space="preserve"> a través de</w:t>
      </w:r>
      <w:r w:rsidR="0044737D" w:rsidRPr="00C44F4F">
        <w:rPr>
          <w:rFonts w:ascii="Palatino Linotype" w:eastAsiaTheme="minorEastAsia" w:hAnsi="Palatino Linotype" w:cs="Arial"/>
          <w:sz w:val="24"/>
          <w:szCs w:val="24"/>
          <w:lang w:val="es-ES_tradnl" w:eastAsia="es-ES"/>
        </w:rPr>
        <w:t>l</w:t>
      </w:r>
      <w:r w:rsidRPr="00C44F4F">
        <w:rPr>
          <w:rFonts w:ascii="Palatino Linotype" w:eastAsiaTheme="minorEastAsia" w:hAnsi="Palatino Linotype" w:cs="Arial"/>
          <w:sz w:val="24"/>
          <w:szCs w:val="24"/>
          <w:lang w:val="es-ES_tradnl" w:eastAsia="es-ES"/>
        </w:rPr>
        <w:t xml:space="preserve"> recurso de revisión </w:t>
      </w:r>
      <w:r w:rsidR="00672CB2" w:rsidRPr="00C44F4F">
        <w:rPr>
          <w:rFonts w:ascii="Palatino Linotype" w:eastAsiaTheme="minorEastAsia" w:hAnsi="Palatino Linotype" w:cs="Arial"/>
          <w:b/>
          <w:bCs/>
          <w:sz w:val="24"/>
          <w:szCs w:val="24"/>
          <w:lang w:val="es-ES_tradnl" w:eastAsia="es-ES"/>
        </w:rPr>
        <w:t>04148/INFOEM/IP/RR/2022</w:t>
      </w:r>
      <w:r w:rsidRPr="00C44F4F">
        <w:rPr>
          <w:rFonts w:ascii="Palatino Linotype" w:eastAsiaTheme="minorEastAsia" w:hAnsi="Palatino Linotype" w:cs="Arial"/>
          <w:sz w:val="24"/>
          <w:szCs w:val="24"/>
          <w:lang w:val="es-ES_tradnl" w:eastAsia="es-ES"/>
        </w:rPr>
        <w:t xml:space="preserve"> sugiere que la </w:t>
      </w:r>
      <w:r w:rsidR="0044737D" w:rsidRPr="00C44F4F">
        <w:rPr>
          <w:rFonts w:ascii="Palatino Linotype" w:eastAsiaTheme="minorEastAsia" w:hAnsi="Palatino Linotype" w:cs="Arial"/>
          <w:sz w:val="24"/>
          <w:szCs w:val="24"/>
          <w:lang w:val="es-ES_tradnl" w:eastAsia="es-ES"/>
        </w:rPr>
        <w:t>omisión</w:t>
      </w:r>
      <w:r w:rsidRPr="00C44F4F">
        <w:rPr>
          <w:rFonts w:ascii="Palatino Linotype" w:eastAsiaTheme="minorEastAsia" w:hAnsi="Palatino Linotype" w:cs="Arial"/>
          <w:sz w:val="24"/>
          <w:szCs w:val="24"/>
          <w:lang w:val="es-ES_tradnl" w:eastAsia="es-ES"/>
        </w:rPr>
        <w:t xml:space="preserve"> del </w:t>
      </w:r>
      <w:r w:rsidRPr="00C44F4F">
        <w:rPr>
          <w:rFonts w:ascii="Palatino Linotype" w:eastAsiaTheme="minorEastAsia" w:hAnsi="Palatino Linotype" w:cs="Arial"/>
          <w:b/>
          <w:bCs/>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no </w:t>
      </w:r>
      <w:r w:rsidR="0044737D" w:rsidRPr="00C44F4F">
        <w:rPr>
          <w:rFonts w:ascii="Palatino Linotype" w:eastAsiaTheme="minorEastAsia" w:hAnsi="Palatino Linotype" w:cs="Arial"/>
          <w:sz w:val="24"/>
          <w:szCs w:val="24"/>
          <w:lang w:val="es-ES_tradnl" w:eastAsia="es-ES"/>
        </w:rPr>
        <w:t>cumplió</w:t>
      </w:r>
      <w:r w:rsidRPr="00C44F4F">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C44F4F">
        <w:rPr>
          <w:rFonts w:ascii="Palatino Linotype" w:eastAsiaTheme="minorEastAsia" w:hAnsi="Palatino Linotype" w:cs="Arial"/>
          <w:b/>
          <w:bCs/>
          <w:sz w:val="24"/>
          <w:szCs w:val="24"/>
          <w:lang w:val="es-ES_tradnl" w:eastAsia="es-ES"/>
        </w:rPr>
        <w:t>oportuna</w:t>
      </w:r>
      <w:r w:rsidRPr="00C44F4F">
        <w:rPr>
          <w:rFonts w:ascii="Palatino Linotype" w:eastAsiaTheme="minorEastAsia" w:hAnsi="Palatino Linotype" w:cs="Arial"/>
          <w:sz w:val="24"/>
          <w:szCs w:val="24"/>
          <w:lang w:val="es-ES_tradnl" w:eastAsia="es-ES"/>
        </w:rPr>
        <w:t>.</w:t>
      </w:r>
    </w:p>
    <w:p w14:paraId="2CB978B8" w14:textId="77777777" w:rsidR="00BA6FF7" w:rsidRPr="00C44F4F"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C44F4F"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44F4F">
        <w:rPr>
          <w:rFonts w:ascii="Palatino Linotype" w:eastAsiaTheme="minorEastAsia" w:hAnsi="Palatino Linotype" w:cs="Arial"/>
          <w:sz w:val="24"/>
          <w:szCs w:val="24"/>
          <w:lang w:val="es-ES_tradnl" w:eastAsia="es-ES"/>
        </w:rPr>
        <w:lastRenderedPageBreak/>
        <w:t xml:space="preserve">Por lo anterior, la </w:t>
      </w:r>
      <w:r w:rsidRPr="00C44F4F">
        <w:rPr>
          <w:rFonts w:ascii="Palatino Linotype" w:eastAsiaTheme="minorEastAsia" w:hAnsi="Palatino Linotype" w:cs="Arial"/>
          <w:i/>
          <w:sz w:val="24"/>
          <w:szCs w:val="24"/>
          <w:lang w:val="es-ES_tradnl" w:eastAsia="es-ES"/>
        </w:rPr>
        <w:t>Litis</w:t>
      </w:r>
      <w:r w:rsidRPr="00C44F4F">
        <w:rPr>
          <w:rFonts w:ascii="Palatino Linotype" w:eastAsiaTheme="minorEastAsia" w:hAnsi="Palatino Linotype" w:cs="Arial"/>
          <w:sz w:val="24"/>
          <w:szCs w:val="24"/>
          <w:lang w:val="es-ES_tradnl" w:eastAsia="es-ES"/>
        </w:rPr>
        <w:t xml:space="preserve"> a resolver en el presente recurso se circunscribe en determinar si el </w:t>
      </w:r>
      <w:r w:rsidRPr="00C44F4F">
        <w:rPr>
          <w:rFonts w:ascii="Palatino Linotype" w:eastAsiaTheme="minorEastAsia" w:hAnsi="Palatino Linotype" w:cs="Arial"/>
          <w:b/>
          <w:bCs/>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C44F4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C44F4F" w:rsidRDefault="00BA6FF7" w:rsidP="00BA6FF7">
      <w:pPr>
        <w:pStyle w:val="Sinespaciado"/>
        <w:tabs>
          <w:tab w:val="left" w:pos="426"/>
        </w:tabs>
        <w:ind w:left="567" w:right="567"/>
        <w:jc w:val="both"/>
        <w:rPr>
          <w:rFonts w:ascii="Palatino Linotype" w:hAnsi="Palatino Linotype"/>
          <w:i/>
          <w:color w:val="000000" w:themeColor="text1"/>
          <w:sz w:val="22"/>
        </w:rPr>
      </w:pPr>
      <w:r w:rsidRPr="00C44F4F">
        <w:rPr>
          <w:rFonts w:ascii="Palatino Linotype" w:hAnsi="Palatino Linotype"/>
          <w:i/>
          <w:color w:val="000000" w:themeColor="text1"/>
          <w:sz w:val="22"/>
        </w:rPr>
        <w:t>“</w:t>
      </w:r>
      <w:r w:rsidRPr="00C44F4F">
        <w:rPr>
          <w:rFonts w:ascii="Palatino Linotype" w:hAnsi="Palatino Linotype"/>
          <w:b/>
          <w:i/>
          <w:color w:val="000000" w:themeColor="text1"/>
          <w:sz w:val="22"/>
        </w:rPr>
        <w:t>Artículo 179.</w:t>
      </w:r>
      <w:r w:rsidRPr="00C44F4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44F4F" w:rsidRDefault="00BA6FF7" w:rsidP="00BA6FF7">
      <w:pPr>
        <w:pStyle w:val="Sinespaciado"/>
        <w:tabs>
          <w:tab w:val="left" w:pos="426"/>
        </w:tabs>
        <w:ind w:left="567" w:right="567"/>
        <w:jc w:val="both"/>
        <w:rPr>
          <w:rFonts w:ascii="Palatino Linotype" w:hAnsi="Palatino Linotype"/>
          <w:i/>
          <w:color w:val="000000" w:themeColor="text1"/>
          <w:sz w:val="22"/>
        </w:rPr>
      </w:pPr>
      <w:r w:rsidRPr="00C44F4F">
        <w:rPr>
          <w:rFonts w:ascii="Palatino Linotype" w:hAnsi="Palatino Linotype"/>
          <w:b/>
          <w:bCs/>
          <w:i/>
          <w:color w:val="000000" w:themeColor="text1"/>
          <w:sz w:val="22"/>
        </w:rPr>
        <w:t>I.</w:t>
      </w:r>
      <w:r w:rsidRPr="00C44F4F">
        <w:rPr>
          <w:rFonts w:ascii="Palatino Linotype" w:hAnsi="Palatino Linotype"/>
          <w:i/>
          <w:color w:val="000000" w:themeColor="text1"/>
          <w:sz w:val="22"/>
        </w:rPr>
        <w:t xml:space="preserve"> La negativa a la información solicitada;</w:t>
      </w:r>
    </w:p>
    <w:p w14:paraId="0B962410" w14:textId="0734C170" w:rsidR="00BA6FF7" w:rsidRPr="00C44F4F" w:rsidRDefault="00BA6FF7" w:rsidP="00BA6FF7">
      <w:pPr>
        <w:pStyle w:val="Sinespaciado"/>
        <w:tabs>
          <w:tab w:val="left" w:pos="426"/>
        </w:tabs>
        <w:ind w:left="567" w:right="567"/>
        <w:jc w:val="both"/>
        <w:rPr>
          <w:rFonts w:ascii="Palatino Linotype" w:hAnsi="Palatino Linotype"/>
          <w:i/>
          <w:color w:val="000000" w:themeColor="text1"/>
          <w:sz w:val="22"/>
        </w:rPr>
      </w:pPr>
      <w:r w:rsidRPr="00C44F4F">
        <w:rPr>
          <w:rFonts w:ascii="Palatino Linotype" w:hAnsi="Palatino Linotype"/>
          <w:i/>
          <w:color w:val="000000" w:themeColor="text1"/>
          <w:sz w:val="22"/>
        </w:rPr>
        <w:t>(…)</w:t>
      </w:r>
    </w:p>
    <w:p w14:paraId="0DED992B" w14:textId="4BB56961" w:rsidR="00BA6FF7" w:rsidRPr="00C44F4F" w:rsidRDefault="00BA6FF7" w:rsidP="00BA6FF7">
      <w:pPr>
        <w:pStyle w:val="Sinespaciado"/>
        <w:tabs>
          <w:tab w:val="left" w:pos="426"/>
        </w:tabs>
        <w:ind w:left="567" w:right="567"/>
        <w:jc w:val="both"/>
        <w:rPr>
          <w:rFonts w:ascii="Palatino Linotype" w:hAnsi="Palatino Linotype"/>
          <w:i/>
          <w:color w:val="000000" w:themeColor="text1"/>
          <w:sz w:val="22"/>
        </w:rPr>
      </w:pPr>
      <w:r w:rsidRPr="00C44F4F">
        <w:rPr>
          <w:rFonts w:ascii="Palatino Linotype" w:hAnsi="Palatino Linotype"/>
          <w:b/>
          <w:bCs/>
          <w:i/>
          <w:color w:val="000000" w:themeColor="text1"/>
          <w:sz w:val="22"/>
        </w:rPr>
        <w:t>VII.</w:t>
      </w:r>
      <w:r w:rsidRPr="00C44F4F">
        <w:rPr>
          <w:rFonts w:ascii="Palatino Linotype" w:hAnsi="Palatino Linotype"/>
          <w:i/>
          <w:color w:val="000000" w:themeColor="text1"/>
          <w:sz w:val="22"/>
        </w:rPr>
        <w:t xml:space="preserve"> La falta de respuesta a una solicitud de acceso a la información;</w:t>
      </w:r>
    </w:p>
    <w:p w14:paraId="099879C5" w14:textId="6DEEAEDD" w:rsidR="00BA6FF7" w:rsidRPr="00C44F4F" w:rsidRDefault="00BA6FF7" w:rsidP="00BA6FF7">
      <w:pPr>
        <w:pStyle w:val="Sinespaciado"/>
        <w:tabs>
          <w:tab w:val="left" w:pos="426"/>
        </w:tabs>
        <w:ind w:left="567" w:right="567"/>
        <w:jc w:val="both"/>
        <w:rPr>
          <w:rFonts w:ascii="Palatino Linotype" w:hAnsi="Palatino Linotype"/>
          <w:i/>
          <w:color w:val="000000" w:themeColor="text1"/>
          <w:sz w:val="22"/>
        </w:rPr>
      </w:pPr>
      <w:r w:rsidRPr="00C44F4F">
        <w:rPr>
          <w:rFonts w:ascii="Palatino Linotype" w:hAnsi="Palatino Linotype"/>
          <w:i/>
          <w:color w:val="000000" w:themeColor="text1"/>
          <w:sz w:val="22"/>
        </w:rPr>
        <w:t>(…)”</w:t>
      </w:r>
    </w:p>
    <w:p w14:paraId="7E6D594F" w14:textId="77777777" w:rsidR="00BA6FF7" w:rsidRPr="00C44F4F"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1E1B40E" w:rsidR="00486BDF" w:rsidRPr="00C44F4F" w:rsidRDefault="009559C4"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C44F4F">
        <w:rPr>
          <w:rFonts w:ascii="Palatino Linotype" w:eastAsia="MS Gothic" w:hAnsi="Palatino Linotype" w:cstheme="majorBidi"/>
          <w:b/>
          <w:sz w:val="24"/>
          <w:szCs w:val="32"/>
        </w:rPr>
        <w:t>QUINTO</w:t>
      </w:r>
      <w:r w:rsidR="00486BDF" w:rsidRPr="00C44F4F">
        <w:rPr>
          <w:rFonts w:ascii="Palatino Linotype" w:eastAsia="MS Gothic" w:hAnsi="Palatino Linotype" w:cstheme="majorBidi"/>
          <w:b/>
          <w:sz w:val="24"/>
          <w:szCs w:val="32"/>
        </w:rPr>
        <w:t xml:space="preserve">. </w:t>
      </w:r>
      <w:r w:rsidR="00486BDF" w:rsidRPr="00C44F4F">
        <w:rPr>
          <w:rFonts w:ascii="Palatino Linotype" w:eastAsia="MS Gothic" w:hAnsi="Palatino Linotype" w:cs="Times New Roman"/>
          <w:b/>
          <w:sz w:val="24"/>
          <w:szCs w:val="32"/>
        </w:rPr>
        <w:t>Del estudio y resolución del asunto.</w:t>
      </w:r>
      <w:bookmarkEnd w:id="83"/>
    </w:p>
    <w:p w14:paraId="7B70F97F" w14:textId="77777777" w:rsidR="00486BDF" w:rsidRPr="00C44F4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C44F4F"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C44F4F">
        <w:rPr>
          <w:rFonts w:ascii="Palatino Linotype" w:eastAsia="MS Gothic" w:hAnsi="Palatino Linotype" w:cs="Times New Roman"/>
          <w:b/>
        </w:rPr>
        <w:t xml:space="preserve">I. </w:t>
      </w:r>
      <w:r w:rsidR="00486BDF" w:rsidRPr="00C44F4F">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C44F4F">
        <w:rPr>
          <w:rFonts w:ascii="Palatino Linotype" w:eastAsia="MS Gothic" w:hAnsi="Palatino Linotype" w:cs="Times New Roman"/>
          <w:b/>
        </w:rPr>
        <w:t xml:space="preserve"> </w:t>
      </w:r>
    </w:p>
    <w:p w14:paraId="4E44E915" w14:textId="77777777" w:rsidR="00486BDF" w:rsidRPr="00C44F4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5807A66A" w:rsidR="00486BDF" w:rsidRPr="00C44F4F"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C44F4F">
        <w:rPr>
          <w:rFonts w:ascii="Palatino Linotype" w:eastAsiaTheme="minorEastAsia" w:hAnsi="Palatino Linotype"/>
          <w:sz w:val="24"/>
          <w:szCs w:val="24"/>
          <w:lang w:val="es-ES_tradnl" w:eastAsia="es-ES"/>
        </w:rPr>
        <w:t xml:space="preserve">Es menester precisar que este </w:t>
      </w:r>
      <w:r w:rsidRPr="00C44F4F">
        <w:rPr>
          <w:rFonts w:ascii="Palatino Linotype" w:eastAsia="MS Mincho" w:hAnsi="Palatino Linotype" w:cs="Times New Roman"/>
          <w:color w:val="000000"/>
          <w:sz w:val="24"/>
          <w:szCs w:val="24"/>
          <w:lang w:val="es-ES_tradnl" w:eastAsia="es-ES"/>
        </w:rPr>
        <w:t xml:space="preserve">Órgano Garante parte de que </w:t>
      </w:r>
      <w:r w:rsidRPr="00C44F4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009559C4" w:rsidRPr="00C44F4F">
        <w:rPr>
          <w:rFonts w:ascii="Palatino Linotype" w:eastAsia="Times New Roman" w:hAnsi="Palatino Linotype" w:cs="Arial"/>
          <w:color w:val="000000"/>
          <w:sz w:val="24"/>
          <w:szCs w:val="24"/>
          <w:lang w:val="es-ES_tradnl" w:eastAsia="es-MX"/>
        </w:rPr>
        <w:t xml:space="preserve">Sexto </w:t>
      </w:r>
      <w:r w:rsidRPr="00C44F4F">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C44F4F">
        <w:rPr>
          <w:rFonts w:ascii="Palatino Linotype" w:eastAsia="Times New Roman" w:hAnsi="Palatino Linotype" w:cs="Arial"/>
          <w:color w:val="000000"/>
          <w:sz w:val="24"/>
          <w:szCs w:val="24"/>
          <w:lang w:val="es-ES_tradnl" w:eastAsia="es-MX"/>
        </w:rPr>
        <w:t xml:space="preserve">Quinto </w:t>
      </w:r>
      <w:r w:rsidRPr="00C44F4F">
        <w:rPr>
          <w:rFonts w:ascii="Palatino Linotype" w:eastAsia="Times New Roman" w:hAnsi="Palatino Linotype" w:cs="Arial"/>
          <w:color w:val="000000"/>
          <w:sz w:val="24"/>
          <w:szCs w:val="24"/>
          <w:lang w:val="es-ES_tradnl" w:eastAsia="es-MX"/>
        </w:rPr>
        <w:t>de la Particular del Estado de México, por lo que al respecto el</w:t>
      </w:r>
      <w:r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imes New Roman" w:hAnsi="Palatino Linotype" w:cs="Arial"/>
          <w:b/>
          <w:color w:val="000000"/>
          <w:sz w:val="24"/>
          <w:szCs w:val="24"/>
          <w:lang w:val="es-ES_tradnl" w:eastAsia="es-ES"/>
        </w:rPr>
        <w:t>SUJETO OBLIGADO</w:t>
      </w:r>
      <w:r w:rsidRPr="00C44F4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4F4F">
        <w:rPr>
          <w:rFonts w:ascii="Palatino Linotype" w:eastAsia="Times New Roman" w:hAnsi="Palatino Linotype" w:cs="Arial"/>
          <w:b/>
          <w:color w:val="000000"/>
          <w:sz w:val="24"/>
          <w:szCs w:val="24"/>
          <w:lang w:val="es-ES_tradnl" w:eastAsia="es-ES"/>
        </w:rPr>
        <w:t xml:space="preserve">Constitución Política de los Estados Unidos Mexicanos </w:t>
      </w:r>
      <w:r w:rsidRPr="00C44F4F">
        <w:rPr>
          <w:rFonts w:ascii="Palatino Linotype" w:eastAsia="Times New Roman" w:hAnsi="Palatino Linotype" w:cs="Arial"/>
          <w:color w:val="000000"/>
          <w:sz w:val="24"/>
          <w:szCs w:val="24"/>
          <w:lang w:val="es-ES_tradnl" w:eastAsia="es-ES"/>
        </w:rPr>
        <w:t xml:space="preserve">al señalar la obligación de “promover, </w:t>
      </w:r>
      <w:r w:rsidRPr="00C44F4F">
        <w:rPr>
          <w:rFonts w:ascii="Palatino Linotype" w:eastAsia="Times New Roman" w:hAnsi="Palatino Linotype" w:cs="Arial"/>
          <w:b/>
          <w:color w:val="000000"/>
          <w:sz w:val="24"/>
          <w:szCs w:val="24"/>
          <w:lang w:val="es-ES_tradnl" w:eastAsia="es-ES"/>
        </w:rPr>
        <w:t>respetar</w:t>
      </w:r>
      <w:r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imes New Roman" w:hAnsi="Palatino Linotype" w:cs="Arial"/>
          <w:color w:val="000000"/>
          <w:sz w:val="24"/>
          <w:szCs w:val="24"/>
          <w:lang w:val="es-ES_tradnl" w:eastAsia="es-ES"/>
        </w:rPr>
        <w:lastRenderedPageBreak/>
        <w:t xml:space="preserve">proteger y </w:t>
      </w:r>
      <w:r w:rsidRPr="00C44F4F">
        <w:rPr>
          <w:rFonts w:ascii="Palatino Linotype" w:eastAsia="Times New Roman" w:hAnsi="Palatino Linotype" w:cs="Arial"/>
          <w:b/>
          <w:color w:val="000000"/>
          <w:sz w:val="24"/>
          <w:szCs w:val="24"/>
          <w:lang w:val="es-ES_tradnl" w:eastAsia="es-ES"/>
        </w:rPr>
        <w:t>garantizar</w:t>
      </w:r>
      <w:r w:rsidRPr="00C44F4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C44F4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C44F4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44F4F">
        <w:rPr>
          <w:rFonts w:ascii="Palatino Linotype" w:eastAsia="Times New Roman" w:hAnsi="Palatino Linotype"/>
          <w:sz w:val="24"/>
          <w:szCs w:val="24"/>
          <w:lang w:val="es-ES_tradnl" w:eastAsia="es-ES"/>
        </w:rPr>
        <w:t xml:space="preserve">Definiendo el Derecho de Acceso a la Información Pública como: </w:t>
      </w:r>
      <w:r w:rsidRPr="00C44F4F">
        <w:rPr>
          <w:rFonts w:ascii="Palatino Linotype" w:eastAsiaTheme="minorEastAsia" w:hAnsi="Palatino Linotype"/>
          <w:i/>
          <w:color w:val="000000"/>
          <w:sz w:val="24"/>
          <w:szCs w:val="24"/>
          <w:lang w:val="es-ES_tradnl" w:eastAsia="es-ES"/>
        </w:rPr>
        <w:t>La igualdad de oportunidades para recibir, buscar e impartir información</w:t>
      </w:r>
      <w:r w:rsidRPr="00C44F4F">
        <w:rPr>
          <w:rFonts w:ascii="Palatino Linotype" w:eastAsiaTheme="minorEastAsia" w:hAnsi="Palatino Linotype"/>
          <w:i/>
          <w:color w:val="000000"/>
          <w:sz w:val="24"/>
          <w:szCs w:val="24"/>
          <w:vertAlign w:val="superscript"/>
          <w:lang w:val="es-ES_tradnl" w:eastAsia="es-ES"/>
        </w:rPr>
        <w:footnoteReference w:id="1"/>
      </w:r>
      <w:r w:rsidRPr="00C44F4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4F4F">
        <w:rPr>
          <w:rFonts w:ascii="Palatino Linotype" w:eastAsiaTheme="minorEastAsia" w:hAnsi="Palatino Linotype"/>
          <w:i/>
          <w:color w:val="000000"/>
          <w:sz w:val="24"/>
          <w:szCs w:val="24"/>
          <w:vertAlign w:val="superscript"/>
          <w:lang w:val="es-ES_tradnl" w:eastAsia="es-ES"/>
        </w:rPr>
        <w:footnoteReference w:id="2"/>
      </w:r>
      <w:r w:rsidRPr="00C44F4F">
        <w:rPr>
          <w:rFonts w:ascii="Palatino Linotype" w:eastAsiaTheme="minorEastAsia" w:hAnsi="Palatino Linotype"/>
          <w:color w:val="000000"/>
          <w:sz w:val="24"/>
          <w:szCs w:val="24"/>
          <w:lang w:val="es-ES_tradnl" w:eastAsia="es-ES"/>
        </w:rPr>
        <w:t>que se constituye como una herramienta fundamental para ejercer</w:t>
      </w:r>
      <w:r w:rsidRPr="00C44F4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44F4F">
        <w:rPr>
          <w:rFonts w:ascii="Palatino Linotype" w:eastAsiaTheme="minorEastAsia" w:hAnsi="Palatino Linotype"/>
          <w:i/>
          <w:color w:val="000000"/>
          <w:sz w:val="24"/>
          <w:szCs w:val="24"/>
          <w:vertAlign w:val="superscript"/>
          <w:lang w:val="es-ES_tradnl" w:eastAsia="es-ES"/>
        </w:rPr>
        <w:footnoteReference w:id="3"/>
      </w:r>
      <w:r w:rsidRPr="00C44F4F">
        <w:rPr>
          <w:rFonts w:ascii="Palatino Linotype" w:eastAsiaTheme="minorEastAsia" w:hAnsi="Palatino Linotype"/>
          <w:color w:val="000000"/>
          <w:sz w:val="24"/>
          <w:szCs w:val="24"/>
          <w:lang w:val="es-ES_tradnl" w:eastAsia="es-ES"/>
        </w:rPr>
        <w:t>fomentando</w:t>
      </w:r>
      <w:r w:rsidRPr="00C44F4F">
        <w:rPr>
          <w:rFonts w:ascii="Palatino Linotype" w:eastAsiaTheme="minorEastAsia" w:hAnsi="Palatino Linotype"/>
          <w:i/>
          <w:color w:val="000000"/>
          <w:sz w:val="24"/>
          <w:szCs w:val="24"/>
          <w:lang w:val="es-ES_tradnl" w:eastAsia="es-ES"/>
        </w:rPr>
        <w:t xml:space="preserve"> la transparencia de las actividades estatales y </w:t>
      </w:r>
      <w:r w:rsidRPr="00C44F4F">
        <w:rPr>
          <w:rFonts w:ascii="Palatino Linotype" w:eastAsiaTheme="minorEastAsia" w:hAnsi="Palatino Linotype"/>
          <w:color w:val="000000"/>
          <w:sz w:val="24"/>
          <w:szCs w:val="24"/>
          <w:lang w:val="es-ES_tradnl" w:eastAsia="es-ES"/>
        </w:rPr>
        <w:t>promoviendo</w:t>
      </w:r>
      <w:r w:rsidRPr="00C44F4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44F4F">
        <w:rPr>
          <w:rFonts w:ascii="Palatino Linotype" w:eastAsiaTheme="minorEastAsia" w:hAnsi="Palatino Linotype"/>
          <w:i/>
          <w:color w:val="000000"/>
          <w:sz w:val="24"/>
          <w:szCs w:val="24"/>
          <w:vertAlign w:val="superscript"/>
          <w:lang w:val="es-ES_tradnl" w:eastAsia="es-ES"/>
        </w:rPr>
        <w:footnoteReference w:id="4"/>
      </w:r>
      <w:r w:rsidRPr="00C44F4F">
        <w:rPr>
          <w:rFonts w:ascii="Palatino Linotype" w:eastAsiaTheme="minorEastAsia" w:hAnsi="Palatino Linotype"/>
          <w:color w:val="000000"/>
          <w:sz w:val="24"/>
          <w:szCs w:val="24"/>
          <w:lang w:val="es-ES_tradnl" w:eastAsia="es-ES"/>
        </w:rPr>
        <w:t>que permite</w:t>
      </w:r>
      <w:r w:rsidRPr="00C44F4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C44F4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C44F4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44F4F">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C44F4F"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B530B21" w:rsidR="00486BDF" w:rsidRPr="00C44F4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imes New Roman" w:hAnsi="Palatino Linotype"/>
          <w:sz w:val="24"/>
          <w:szCs w:val="24"/>
          <w:lang w:val="es-ES_tradnl" w:eastAsia="es-ES"/>
        </w:rPr>
        <w:lastRenderedPageBreak/>
        <w:t xml:space="preserve">Derivado </w:t>
      </w:r>
      <w:r w:rsidR="00486BDF" w:rsidRPr="00C44F4F">
        <w:rPr>
          <w:rFonts w:ascii="Palatino Linotype" w:eastAsia="Times New Roman" w:hAnsi="Palatino Linotype"/>
          <w:sz w:val="24"/>
          <w:szCs w:val="24"/>
          <w:lang w:val="es-ES_tradnl" w:eastAsia="es-ES"/>
        </w:rPr>
        <w:t>de lo señalado con anterioridad</w:t>
      </w:r>
      <w:r w:rsidR="00E4235F" w:rsidRPr="00C44F4F">
        <w:rPr>
          <w:rFonts w:ascii="Palatino Linotype" w:eastAsia="Times New Roman" w:hAnsi="Palatino Linotype"/>
          <w:sz w:val="24"/>
          <w:szCs w:val="24"/>
          <w:lang w:val="es-ES_tradnl" w:eastAsia="es-ES"/>
        </w:rPr>
        <w:t>,</w:t>
      </w:r>
      <w:r w:rsidR="00486BDF" w:rsidRPr="00C44F4F">
        <w:rPr>
          <w:rFonts w:ascii="Palatino Linotype" w:eastAsia="Times New Roman" w:hAnsi="Palatino Linotype"/>
          <w:sz w:val="24"/>
          <w:szCs w:val="24"/>
          <w:lang w:val="es-ES_tradnl" w:eastAsia="es-ES"/>
        </w:rPr>
        <w:t xml:space="preserve"> la actuación</w:t>
      </w:r>
      <w:r w:rsidR="00D629E9" w:rsidRPr="00C44F4F">
        <w:rPr>
          <w:rFonts w:ascii="Palatino Linotype" w:eastAsia="Times New Roman" w:hAnsi="Palatino Linotype"/>
          <w:sz w:val="24"/>
          <w:szCs w:val="24"/>
          <w:lang w:val="es-ES_tradnl" w:eastAsia="es-ES"/>
        </w:rPr>
        <w:t xml:space="preserve"> del</w:t>
      </w:r>
      <w:r w:rsidR="00486BDF" w:rsidRPr="00C44F4F">
        <w:rPr>
          <w:rFonts w:ascii="Palatino Linotype" w:eastAsia="Times New Roman" w:hAnsi="Palatino Linotype"/>
          <w:sz w:val="24"/>
          <w:szCs w:val="24"/>
          <w:lang w:val="es-ES_tradnl" w:eastAsia="es-ES"/>
        </w:rPr>
        <w:t xml:space="preserve"> </w:t>
      </w:r>
      <w:r w:rsidR="00672CB2" w:rsidRPr="00C44F4F">
        <w:rPr>
          <w:rFonts w:ascii="Palatino Linotype" w:eastAsia="Times New Roman" w:hAnsi="Palatino Linotype"/>
          <w:b/>
          <w:sz w:val="24"/>
          <w:szCs w:val="24"/>
          <w:lang w:val="es-ES_tradnl" w:eastAsia="es-ES"/>
        </w:rPr>
        <w:t>Ayuntamiento de Teoloyucan</w:t>
      </w:r>
      <w:r w:rsidR="00486BDF" w:rsidRPr="00C44F4F">
        <w:rPr>
          <w:rFonts w:ascii="Palatino Linotype" w:eastAsia="Times New Roman" w:hAnsi="Palatino Linotype"/>
          <w:b/>
          <w:sz w:val="24"/>
          <w:szCs w:val="24"/>
          <w:lang w:val="es-ES_tradnl" w:eastAsia="es-ES"/>
        </w:rPr>
        <w:t xml:space="preserve"> </w:t>
      </w:r>
      <w:r w:rsidR="00486BDF" w:rsidRPr="00C44F4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C44F4F">
        <w:rPr>
          <w:rFonts w:ascii="Palatino Linotype" w:eastAsiaTheme="minorEastAsia" w:hAnsi="Palatino Linotype" w:cs="Arial"/>
          <w:sz w:val="24"/>
          <w:szCs w:val="24"/>
          <w:lang w:val="es-ES_tradnl" w:eastAsia="es-ES"/>
        </w:rPr>
        <w:t xml:space="preserve"> el mandato constitucional</w:t>
      </w:r>
      <w:r w:rsidR="00486BDF" w:rsidRPr="00C44F4F">
        <w:rPr>
          <w:rFonts w:ascii="Palatino Linotype" w:eastAsiaTheme="minorEastAsia" w:hAnsi="Palatino Linotype" w:cs="Arial"/>
          <w:sz w:val="24"/>
          <w:szCs w:val="24"/>
          <w:lang w:val="es-ES_tradnl" w:eastAsia="es-ES"/>
        </w:rPr>
        <w:t xml:space="preserve"> al no dar trámite a la solicitud y</w:t>
      </w:r>
      <w:r w:rsidRPr="00C44F4F">
        <w:rPr>
          <w:rFonts w:ascii="Palatino Linotype" w:eastAsiaTheme="minorEastAsia" w:hAnsi="Palatino Linotype" w:cs="Arial"/>
          <w:sz w:val="24"/>
          <w:szCs w:val="24"/>
          <w:lang w:val="es-ES_tradnl" w:eastAsia="es-ES"/>
        </w:rPr>
        <w:t>,</w:t>
      </w:r>
      <w:r w:rsidR="00486BDF" w:rsidRPr="00C44F4F">
        <w:rPr>
          <w:rFonts w:ascii="Palatino Linotype" w:eastAsiaTheme="minorEastAsia" w:hAnsi="Palatino Linotype" w:cs="Arial"/>
          <w:sz w:val="24"/>
          <w:szCs w:val="24"/>
          <w:lang w:val="es-ES_tradnl" w:eastAsia="es-ES"/>
        </w:rPr>
        <w:t xml:space="preserve"> por ello</w:t>
      </w:r>
      <w:r w:rsidRPr="00C44F4F">
        <w:rPr>
          <w:rFonts w:ascii="Palatino Linotype" w:eastAsiaTheme="minorEastAsia" w:hAnsi="Palatino Linotype" w:cs="Arial"/>
          <w:sz w:val="24"/>
          <w:szCs w:val="24"/>
          <w:lang w:val="es-ES_tradnl" w:eastAsia="es-ES"/>
        </w:rPr>
        <w:t>,</w:t>
      </w:r>
      <w:r w:rsidR="00486BDF" w:rsidRPr="00C44F4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C44F4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C44F4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44F4F">
        <w:rPr>
          <w:rFonts w:ascii="Palatino Linotype" w:eastAsiaTheme="minorEastAsia" w:hAnsi="Palatino Linotype" w:cs="Arial"/>
          <w:sz w:val="24"/>
          <w:szCs w:val="24"/>
          <w:lang w:val="es-ES_tradnl" w:eastAsia="es-ES"/>
        </w:rPr>
        <w:t xml:space="preserve">Ante tal afectación, el artículo </w:t>
      </w:r>
      <w:r w:rsidR="009559C4" w:rsidRPr="00C44F4F">
        <w:rPr>
          <w:rFonts w:ascii="Palatino Linotype" w:eastAsiaTheme="minorEastAsia" w:hAnsi="Palatino Linotype" w:cs="Arial"/>
          <w:sz w:val="24"/>
          <w:szCs w:val="24"/>
          <w:lang w:val="es-ES_tradnl" w:eastAsia="es-ES"/>
        </w:rPr>
        <w:t xml:space="preserve">Primero </w:t>
      </w:r>
      <w:r w:rsidRPr="00C44F4F">
        <w:rPr>
          <w:rFonts w:ascii="Palatino Linotype" w:eastAsiaTheme="minorEastAsia" w:hAnsi="Palatino Linotype" w:cs="Arial"/>
          <w:sz w:val="24"/>
          <w:szCs w:val="24"/>
          <w:lang w:val="es-ES_tradnl" w:eastAsia="es-ES"/>
        </w:rPr>
        <w:t>Constitucional</w:t>
      </w:r>
      <w:r w:rsidR="009559C4"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de forma clara y precisa</w:t>
      </w:r>
      <w:r w:rsidR="009559C4"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C44F4F">
        <w:rPr>
          <w:rFonts w:ascii="Palatino Linotype" w:eastAsiaTheme="minorEastAsia" w:hAnsi="Palatino Linotype" w:cs="Arial"/>
          <w:sz w:val="24"/>
          <w:szCs w:val="24"/>
          <w:u w:val="single"/>
          <w:lang w:val="es-ES_tradnl" w:eastAsia="es-ES"/>
        </w:rPr>
        <w:t>prevenir, investigar, sancionar y reparar las violaciones a los derechos humanos</w:t>
      </w:r>
      <w:r w:rsidRPr="00C44F4F">
        <w:rPr>
          <w:rFonts w:ascii="Palatino Linotype" w:eastAsiaTheme="minorEastAsia" w:hAnsi="Palatino Linotype" w:cs="Arial"/>
          <w:sz w:val="24"/>
          <w:szCs w:val="24"/>
          <w:lang w:val="es-ES_tradnl" w:eastAsia="es-ES"/>
        </w:rPr>
        <w:t xml:space="preserve">. </w:t>
      </w:r>
    </w:p>
    <w:p w14:paraId="6F8918F9" w14:textId="77777777" w:rsidR="00486BDF" w:rsidRPr="00C44F4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C44F4F"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C44F4F">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C44F4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C44F4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C44F4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C44F4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44F4F">
        <w:rPr>
          <w:rFonts w:ascii="Palatino Linotype" w:eastAsia="Times New Roman" w:hAnsi="Palatino Linotype"/>
          <w:sz w:val="24"/>
          <w:szCs w:val="24"/>
          <w:lang w:val="es-ES_tradnl" w:eastAsia="es-ES"/>
        </w:rPr>
        <w:t xml:space="preserve">Es así que la </w:t>
      </w:r>
      <w:r w:rsidRPr="00C44F4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44F4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C44F4F">
        <w:rPr>
          <w:rFonts w:ascii="Palatino Linotype" w:eastAsia="Times New Roman" w:hAnsi="Palatino Linotype"/>
          <w:sz w:val="24"/>
          <w:szCs w:val="24"/>
          <w:lang w:val="es-ES_tradnl" w:eastAsia="es-ES"/>
        </w:rPr>
        <w:t>Sujetos Obligados</w:t>
      </w:r>
      <w:r w:rsidRPr="00C44F4F">
        <w:rPr>
          <w:rFonts w:ascii="Palatino Linotype" w:eastAsia="Times New Roman" w:hAnsi="Palatino Linotype"/>
          <w:sz w:val="24"/>
          <w:szCs w:val="24"/>
          <w:lang w:val="es-ES_tradnl" w:eastAsia="es-ES"/>
        </w:rPr>
        <w:t>; en su artículo 176</w:t>
      </w:r>
      <w:r w:rsidRPr="00C44F4F">
        <w:rPr>
          <w:rFonts w:ascii="Palatino Linotype" w:eastAsia="Times New Roman" w:hAnsi="Palatino Linotype"/>
          <w:b/>
          <w:sz w:val="24"/>
          <w:szCs w:val="24"/>
          <w:lang w:val="es-ES_tradnl" w:eastAsia="es-ES"/>
        </w:rPr>
        <w:t xml:space="preserve"> </w:t>
      </w:r>
      <w:r w:rsidRPr="00C44F4F">
        <w:rPr>
          <w:rFonts w:ascii="Palatino Linotype" w:eastAsia="Times New Roman" w:hAnsi="Palatino Linotype"/>
          <w:sz w:val="24"/>
          <w:szCs w:val="24"/>
          <w:lang w:val="es-ES_tradnl" w:eastAsia="es-ES"/>
        </w:rPr>
        <w:t xml:space="preserve">establece que </w:t>
      </w:r>
      <w:r w:rsidRPr="00C44F4F">
        <w:rPr>
          <w:rFonts w:ascii="Palatino Linotype" w:eastAsia="Times New Roman" w:hAnsi="Palatino Linotype"/>
          <w:b/>
          <w:i/>
          <w:sz w:val="24"/>
          <w:szCs w:val="24"/>
          <w:u w:val="single"/>
          <w:lang w:val="es-ES_tradnl" w:eastAsia="es-ES"/>
        </w:rPr>
        <w:t>el recurso de revisión es la garantía secundaria</w:t>
      </w:r>
      <w:r w:rsidRPr="00C44F4F">
        <w:rPr>
          <w:rFonts w:ascii="Palatino Linotype" w:eastAsia="Times New Roman" w:hAnsi="Palatino Linotype"/>
          <w:b/>
          <w:i/>
          <w:sz w:val="24"/>
          <w:szCs w:val="24"/>
          <w:lang w:val="es-ES_tradnl" w:eastAsia="es-ES"/>
        </w:rPr>
        <w:t xml:space="preserve"> mediante la cual se pretende reparar cualquier posible afectación al derecho de </w:t>
      </w:r>
      <w:r w:rsidRPr="00C44F4F">
        <w:rPr>
          <w:rFonts w:ascii="Palatino Linotype" w:eastAsia="Times New Roman" w:hAnsi="Palatino Linotype"/>
          <w:b/>
          <w:i/>
          <w:sz w:val="24"/>
          <w:szCs w:val="24"/>
          <w:lang w:val="es-ES_tradnl" w:eastAsia="es-ES"/>
        </w:rPr>
        <w:lastRenderedPageBreak/>
        <w:t>acceso a la información pública</w:t>
      </w:r>
      <w:r w:rsidRPr="00C44F4F">
        <w:rPr>
          <w:rFonts w:ascii="Palatino Linotype" w:eastAsia="Times New Roman" w:hAnsi="Palatino Linotype"/>
          <w:bCs/>
          <w:sz w:val="24"/>
          <w:szCs w:val="24"/>
          <w:lang w:val="es-ES_tradnl" w:eastAsia="es-ES"/>
        </w:rPr>
        <w:t>, s</w:t>
      </w:r>
      <w:r w:rsidRPr="00C44F4F">
        <w:rPr>
          <w:rFonts w:ascii="Palatino Linotype" w:eastAsia="Times New Roman" w:hAnsi="Palatino Linotype"/>
          <w:sz w:val="24"/>
          <w:szCs w:val="24"/>
          <w:lang w:val="es-ES_tradnl" w:eastAsia="es-ES"/>
        </w:rPr>
        <w:t xml:space="preserve">iendo </w:t>
      </w:r>
      <w:r w:rsidR="00E1488A" w:rsidRPr="00C44F4F">
        <w:rPr>
          <w:rFonts w:ascii="Palatino Linotype" w:eastAsia="Times New Roman" w:hAnsi="Palatino Linotype"/>
          <w:sz w:val="24"/>
          <w:szCs w:val="24"/>
          <w:lang w:val="es-ES_tradnl" w:eastAsia="es-ES"/>
        </w:rPr>
        <w:t>e</w:t>
      </w:r>
      <w:r w:rsidRPr="00C44F4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C44F4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C44F4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C44F4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C44F4F">
        <w:rPr>
          <w:rFonts w:ascii="Palatino Linotype" w:eastAsia="Calibri" w:hAnsi="Palatino Linotype" w:cs="Times New Roman"/>
          <w:b/>
          <w:sz w:val="24"/>
          <w:szCs w:val="24"/>
          <w:lang w:val="es-ES_tradnl" w:eastAsia="es-ES"/>
        </w:rPr>
        <w:t>fundadas y procedentes</w:t>
      </w:r>
      <w:r w:rsidRPr="00C44F4F">
        <w:rPr>
          <w:rFonts w:ascii="Palatino Linotype" w:eastAsia="Calibri" w:hAnsi="Palatino Linotype" w:cs="Times New Roman"/>
          <w:sz w:val="24"/>
          <w:szCs w:val="24"/>
          <w:lang w:val="es-ES_tradnl" w:eastAsia="es-ES"/>
        </w:rPr>
        <w:t xml:space="preserve">, debido a que el </w:t>
      </w:r>
      <w:r w:rsidRPr="00C44F4F">
        <w:rPr>
          <w:rFonts w:ascii="Palatino Linotype" w:eastAsia="Calibri" w:hAnsi="Palatino Linotype" w:cs="Times New Roman"/>
          <w:b/>
          <w:sz w:val="24"/>
          <w:szCs w:val="24"/>
          <w:lang w:val="es-ES_tradnl" w:eastAsia="es-ES"/>
        </w:rPr>
        <w:t>SUJETO OBLIGADO</w:t>
      </w:r>
      <w:r w:rsidRPr="00C44F4F">
        <w:rPr>
          <w:rFonts w:ascii="Palatino Linotype" w:eastAsia="Calibri" w:hAnsi="Palatino Linotype" w:cs="Times New Roman"/>
          <w:sz w:val="24"/>
          <w:szCs w:val="24"/>
          <w:lang w:val="es-ES_tradnl" w:eastAsia="es-ES"/>
        </w:rPr>
        <w:t xml:space="preserve"> fue omiso en responder la solicitud de información en cuestión, es decir, </w:t>
      </w:r>
      <w:r w:rsidRPr="00C44F4F">
        <w:rPr>
          <w:rFonts w:ascii="Palatino Linotype" w:eastAsia="Calibri" w:hAnsi="Palatino Linotype" w:cs="Times New Roman"/>
          <w:b/>
          <w:bCs/>
          <w:sz w:val="24"/>
          <w:szCs w:val="24"/>
          <w:lang w:val="es-ES_tradnl" w:eastAsia="es-ES"/>
        </w:rPr>
        <w:t>NO proporcion</w:t>
      </w:r>
      <w:r w:rsidR="00E4235F" w:rsidRPr="00C44F4F">
        <w:rPr>
          <w:rFonts w:ascii="Palatino Linotype" w:eastAsia="Calibri" w:hAnsi="Palatino Linotype" w:cs="Times New Roman"/>
          <w:b/>
          <w:bCs/>
          <w:sz w:val="24"/>
          <w:szCs w:val="24"/>
          <w:lang w:val="es-ES_tradnl" w:eastAsia="es-ES"/>
        </w:rPr>
        <w:t>ó</w:t>
      </w:r>
      <w:r w:rsidRPr="00C44F4F">
        <w:rPr>
          <w:rFonts w:ascii="Palatino Linotype" w:eastAsia="Calibri" w:hAnsi="Palatino Linotype" w:cs="Times New Roman"/>
          <w:b/>
          <w:bCs/>
          <w:sz w:val="24"/>
          <w:szCs w:val="24"/>
          <w:lang w:val="es-ES_tradnl" w:eastAsia="es-ES"/>
        </w:rPr>
        <w:t xml:space="preserve"> respuesta alguna</w:t>
      </w:r>
      <w:r w:rsidRPr="00C44F4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C44F4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18B9CAFF" w:rsidR="00486BDF" w:rsidRPr="00C44F4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C44F4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672CB2" w:rsidRPr="00C44F4F">
        <w:rPr>
          <w:rFonts w:ascii="Palatino Linotype" w:eastAsia="Calibri" w:hAnsi="Palatino Linotype" w:cs="Times New Roman"/>
          <w:b/>
          <w:sz w:val="24"/>
          <w:szCs w:val="24"/>
          <w:lang w:val="es-ES_tradnl" w:eastAsia="es-ES"/>
        </w:rPr>
        <w:t>Ayuntamiento de Teoloyucan</w:t>
      </w:r>
      <w:r w:rsidRPr="00C44F4F">
        <w:rPr>
          <w:rFonts w:ascii="Palatino Linotype" w:eastAsia="Calibri" w:hAnsi="Palatino Linotype" w:cs="Times New Roman"/>
          <w:b/>
          <w:sz w:val="24"/>
          <w:szCs w:val="24"/>
          <w:lang w:val="es-ES_tradnl" w:eastAsia="es-ES"/>
        </w:rPr>
        <w:t xml:space="preserve"> </w:t>
      </w:r>
      <w:r w:rsidRPr="00C44F4F">
        <w:rPr>
          <w:rFonts w:ascii="Palatino Linotype" w:eastAsia="Calibri" w:hAnsi="Palatino Linotype" w:cs="Times New Roman"/>
          <w:sz w:val="24"/>
          <w:szCs w:val="24"/>
          <w:lang w:val="es-ES_tradnl" w:eastAsia="es-ES"/>
        </w:rPr>
        <w:t xml:space="preserve">como </w:t>
      </w:r>
      <w:r w:rsidR="00F3730A" w:rsidRPr="00C44F4F">
        <w:rPr>
          <w:rFonts w:ascii="Palatino Linotype" w:eastAsia="Calibri" w:hAnsi="Palatino Linotype" w:cs="Times New Roman"/>
          <w:b/>
          <w:bCs/>
          <w:sz w:val="24"/>
          <w:szCs w:val="24"/>
          <w:lang w:val="es-ES_tradnl" w:eastAsia="es-ES"/>
        </w:rPr>
        <w:t>SUJETO OBLIGADO</w:t>
      </w:r>
      <w:r w:rsidRPr="00C44F4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C44F4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C44F4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C44F4F">
        <w:rPr>
          <w:rFonts w:ascii="Palatino Linotype" w:eastAsia="Calibri" w:hAnsi="Palatino Linotype" w:cs="Times New Roman"/>
          <w:b/>
          <w:bCs/>
          <w:i/>
          <w:lang w:val="es-ES_tradnl" w:eastAsia="es-ES"/>
        </w:rPr>
        <w:t>“Artículo 23.</w:t>
      </w:r>
      <w:r w:rsidRPr="00C44F4F">
        <w:rPr>
          <w:rFonts w:ascii="Palatino Linotype" w:eastAsia="Calibri" w:hAnsi="Palatino Linotype" w:cs="Times New Roman"/>
          <w:bCs/>
          <w:i/>
          <w:lang w:val="es-ES_tradnl" w:eastAsia="es-ES"/>
        </w:rPr>
        <w:t xml:space="preserve"> </w:t>
      </w:r>
      <w:r w:rsidRPr="00C44F4F">
        <w:rPr>
          <w:rFonts w:ascii="Palatino Linotype" w:eastAsia="Calibri" w:hAnsi="Palatino Linotype" w:cs="Times New Roman"/>
          <w:b/>
          <w:bCs/>
          <w:i/>
          <w:lang w:val="es-ES_tradnl" w:eastAsia="es-ES"/>
        </w:rPr>
        <w:t xml:space="preserve">Son </w:t>
      </w:r>
      <w:r w:rsidRPr="00C44F4F">
        <w:rPr>
          <w:rFonts w:ascii="Palatino Linotype" w:eastAsia="Calibri" w:hAnsi="Palatino Linotype" w:cs="Times New Roman"/>
          <w:b/>
          <w:bCs/>
          <w:i/>
          <w:u w:val="single"/>
          <w:lang w:val="es-ES_tradnl" w:eastAsia="es-ES"/>
        </w:rPr>
        <w:t>sujetos obligados a transparentar y permitir el acceso a su información</w:t>
      </w:r>
      <w:r w:rsidRPr="00C44F4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C44F4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C44F4F">
        <w:rPr>
          <w:rFonts w:ascii="Palatino Linotype" w:eastAsia="Calibri" w:hAnsi="Palatino Linotype" w:cs="Times New Roman"/>
          <w:bCs/>
          <w:i/>
          <w:lang w:val="es-ES_tradnl" w:eastAsia="es-ES"/>
        </w:rPr>
        <w:t>(…)</w:t>
      </w:r>
    </w:p>
    <w:p w14:paraId="00587599" w14:textId="77777777" w:rsidR="00E4235F" w:rsidRPr="00C44F4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C44F4F">
        <w:rPr>
          <w:rFonts w:ascii="Palatino Linotype" w:eastAsia="Calibri" w:hAnsi="Palatino Linotype" w:cs="Times New Roman"/>
          <w:b/>
          <w:i/>
          <w:lang w:val="es-ES_tradnl" w:eastAsia="es-ES"/>
        </w:rPr>
        <w:t>IV.</w:t>
      </w:r>
      <w:r w:rsidRPr="00C44F4F">
        <w:rPr>
          <w:rFonts w:ascii="Palatino Linotype" w:eastAsia="Calibri" w:hAnsi="Palatino Linotype" w:cs="Times New Roman"/>
          <w:bCs/>
          <w:i/>
          <w:lang w:val="es-ES_tradnl" w:eastAsia="es-ES"/>
        </w:rPr>
        <w:t xml:space="preserve"> </w:t>
      </w:r>
      <w:r w:rsidRPr="00C44F4F">
        <w:rPr>
          <w:rFonts w:ascii="Palatino Linotype" w:eastAsia="Calibri" w:hAnsi="Palatino Linotype" w:cs="Times New Roman"/>
          <w:b/>
          <w:i/>
          <w:u w:val="single"/>
          <w:lang w:val="es-ES_tradnl" w:eastAsia="es-ES"/>
        </w:rPr>
        <w:t>Los ayuntamientos</w:t>
      </w:r>
      <w:r w:rsidRPr="00C44F4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C44F4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C44F4F">
        <w:rPr>
          <w:rFonts w:ascii="Palatino Linotype" w:eastAsia="Calibri" w:hAnsi="Palatino Linotype" w:cs="Times New Roman"/>
          <w:bCs/>
          <w:i/>
          <w:lang w:val="es-ES_tradnl" w:eastAsia="es-ES"/>
        </w:rPr>
        <w:t>(…)</w:t>
      </w:r>
      <w:r w:rsidR="00486BDF" w:rsidRPr="00C44F4F">
        <w:rPr>
          <w:rFonts w:ascii="Palatino Linotype" w:eastAsia="Calibri" w:hAnsi="Palatino Linotype" w:cs="Times New Roman"/>
          <w:bCs/>
          <w:i/>
          <w:lang w:val="es-ES_tradnl" w:eastAsia="es-ES"/>
        </w:rPr>
        <w:t>”</w:t>
      </w:r>
    </w:p>
    <w:p w14:paraId="19D40A04" w14:textId="51365B27" w:rsidR="0044737D" w:rsidRPr="00C44F4F"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C44F4F">
        <w:rPr>
          <w:rFonts w:ascii="Palatino Linotype" w:eastAsia="Calibri" w:hAnsi="Palatino Linotype" w:cs="Times New Roman"/>
          <w:bCs/>
          <w:iCs/>
          <w:lang w:val="es-ES_tradnl" w:eastAsia="es-ES"/>
        </w:rPr>
        <w:t>(Énfasis añadido)</w:t>
      </w:r>
    </w:p>
    <w:p w14:paraId="794B4C64" w14:textId="77777777" w:rsidR="00486BDF" w:rsidRPr="00C44F4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59C2F2DD" w:rsidR="00486BDF" w:rsidRPr="00C44F4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C44F4F">
        <w:rPr>
          <w:rFonts w:ascii="Palatino Linotype" w:eastAsia="Calibri" w:hAnsi="Palatino Linotype" w:cs="Times New Roman"/>
          <w:sz w:val="24"/>
          <w:szCs w:val="24"/>
          <w:lang w:val="es-ES_tradnl" w:eastAsia="es-ES"/>
        </w:rPr>
        <w:t>Así</w:t>
      </w:r>
      <w:r w:rsidR="00E4235F" w:rsidRPr="00C44F4F">
        <w:rPr>
          <w:rFonts w:ascii="Palatino Linotype" w:eastAsia="Calibri" w:hAnsi="Palatino Linotype" w:cs="Times New Roman"/>
          <w:sz w:val="24"/>
          <w:szCs w:val="24"/>
          <w:lang w:val="es-ES_tradnl" w:eastAsia="es-ES"/>
        </w:rPr>
        <w:t>,</w:t>
      </w:r>
      <w:r w:rsidRPr="00C44F4F">
        <w:rPr>
          <w:rFonts w:ascii="Palatino Linotype" w:eastAsia="Calibri" w:hAnsi="Palatino Linotype" w:cs="Times New Roman"/>
          <w:sz w:val="24"/>
          <w:szCs w:val="24"/>
          <w:lang w:val="es-ES_tradnl" w:eastAsia="es-ES"/>
        </w:rPr>
        <w:t xml:space="preserve"> en calidad de </w:t>
      </w:r>
      <w:r w:rsidRPr="00C44F4F">
        <w:rPr>
          <w:rFonts w:ascii="Palatino Linotype" w:eastAsia="Calibri" w:hAnsi="Palatino Linotype" w:cs="Times New Roman"/>
          <w:b/>
          <w:sz w:val="24"/>
          <w:szCs w:val="24"/>
          <w:lang w:val="es-ES_tradnl" w:eastAsia="es-ES"/>
        </w:rPr>
        <w:t>SUJETO OBLIGADO</w:t>
      </w:r>
      <w:r w:rsidRPr="00C44F4F">
        <w:rPr>
          <w:rFonts w:ascii="Palatino Linotype" w:eastAsia="Calibri" w:hAnsi="Palatino Linotype" w:cs="Times New Roman"/>
          <w:sz w:val="24"/>
          <w:szCs w:val="24"/>
          <w:lang w:val="es-ES_tradnl" w:eastAsia="es-ES"/>
        </w:rPr>
        <w:t xml:space="preserve">, el </w:t>
      </w:r>
      <w:r w:rsidR="00672CB2" w:rsidRPr="00C44F4F">
        <w:rPr>
          <w:rFonts w:ascii="Palatino Linotype" w:eastAsia="Calibri" w:hAnsi="Palatino Linotype" w:cs="Times New Roman"/>
          <w:b/>
          <w:sz w:val="24"/>
          <w:szCs w:val="24"/>
          <w:lang w:val="es-ES_tradnl" w:eastAsia="es-ES"/>
        </w:rPr>
        <w:t>Ayuntamiento de Teoloyucan</w:t>
      </w:r>
      <w:r w:rsidRPr="00C44F4F">
        <w:rPr>
          <w:rFonts w:ascii="Palatino Linotype" w:eastAsia="Calibri" w:hAnsi="Palatino Linotype" w:cs="Times New Roman"/>
          <w:b/>
          <w:sz w:val="24"/>
          <w:szCs w:val="24"/>
          <w:lang w:val="es-ES_tradnl" w:eastAsia="es-ES"/>
        </w:rPr>
        <w:t xml:space="preserve"> </w:t>
      </w:r>
      <w:r w:rsidRPr="00C44F4F">
        <w:rPr>
          <w:rFonts w:ascii="Palatino Linotype" w:eastAsia="Calibri" w:hAnsi="Palatino Linotype" w:cs="Times New Roman"/>
          <w:sz w:val="24"/>
          <w:szCs w:val="24"/>
          <w:lang w:val="es-ES_tradnl" w:eastAsia="es-ES"/>
        </w:rPr>
        <w:t xml:space="preserve">se encuentra constreñido a respetar y cumplir el Derecho Humano de Acceso a la </w:t>
      </w:r>
      <w:r w:rsidRPr="00C44F4F">
        <w:rPr>
          <w:rFonts w:ascii="Palatino Linotype" w:eastAsia="Calibri" w:hAnsi="Palatino Linotype" w:cs="Times New Roman"/>
          <w:sz w:val="24"/>
          <w:szCs w:val="24"/>
          <w:lang w:val="es-ES_tradnl" w:eastAsia="es-ES"/>
        </w:rPr>
        <w:lastRenderedPageBreak/>
        <w:t xml:space="preserve">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C44F4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C44F4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C44F4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C44F4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C44F4F">
        <w:rPr>
          <w:rFonts w:ascii="Palatino Linotype" w:eastAsiaTheme="minorEastAsia" w:hAnsi="Palatino Linotype" w:cs="Arial"/>
          <w:b/>
          <w:bCs/>
          <w:i/>
          <w:lang w:val="es-ES_tradnl" w:eastAsia="es-ES"/>
        </w:rPr>
        <w:t>“Artículo 6.</w:t>
      </w:r>
      <w:r w:rsidRPr="00C44F4F">
        <w:rPr>
          <w:rFonts w:ascii="Palatino Linotype" w:eastAsiaTheme="minorEastAsia" w:hAnsi="Palatino Linotype" w:cs="Arial"/>
          <w:bCs/>
          <w:i/>
          <w:lang w:val="es-ES_tradnl" w:eastAsia="es-ES"/>
        </w:rPr>
        <w:t xml:space="preserve"> …</w:t>
      </w:r>
    </w:p>
    <w:p w14:paraId="1C0AE20D"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Cs/>
          <w:i/>
          <w:lang w:val="es-ES_tradnl" w:eastAsia="es-ES"/>
        </w:rPr>
        <w:t>…</w:t>
      </w:r>
    </w:p>
    <w:p w14:paraId="688EBE06"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C44F4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C44F4F">
        <w:rPr>
          <w:rFonts w:ascii="Palatino Linotype" w:eastAsiaTheme="minorEastAsia" w:hAnsi="Palatino Linotype" w:cs="Arial"/>
          <w:b/>
          <w:bCs/>
          <w:i/>
          <w:lang w:val="es-ES_tradnl" w:eastAsia="es-ES"/>
        </w:rPr>
        <w:t>A</w:t>
      </w:r>
      <w:r w:rsidRPr="00C44F4F">
        <w:rPr>
          <w:rFonts w:ascii="Palatino Linotype" w:eastAsiaTheme="minorEastAsia" w:hAnsi="Palatino Linotype" w:cs="Arial"/>
          <w:bCs/>
          <w:i/>
          <w:lang w:val="es-ES_tradnl" w:eastAsia="es-ES"/>
        </w:rPr>
        <w:t xml:space="preserve">. </w:t>
      </w:r>
      <w:r w:rsidRPr="00C44F4F">
        <w:rPr>
          <w:rFonts w:ascii="Palatino Linotype" w:eastAsiaTheme="minorEastAsia" w:hAnsi="Palatino Linotype" w:cs="Arial"/>
          <w:b/>
          <w:bCs/>
          <w:i/>
          <w:lang w:val="es-ES_tradnl" w:eastAsia="es-ES"/>
        </w:rPr>
        <w:t>Para el ejercicio del derecho de acceso a la información</w:t>
      </w:r>
      <w:r w:rsidRPr="00C44F4F">
        <w:rPr>
          <w:rFonts w:ascii="Palatino Linotype" w:eastAsiaTheme="minorEastAsia" w:hAnsi="Palatino Linotype" w:cs="Arial"/>
          <w:bCs/>
          <w:i/>
          <w:lang w:val="es-ES_tradnl" w:eastAsia="es-ES"/>
        </w:rPr>
        <w:t xml:space="preserve">, la Federación y </w:t>
      </w:r>
      <w:r w:rsidRPr="00C44F4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C44F4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
          <w:bCs/>
          <w:i/>
          <w:lang w:val="es-ES_tradnl" w:eastAsia="es-ES"/>
        </w:rPr>
        <w:t>I.</w:t>
      </w:r>
      <w:r w:rsidR="00484317" w:rsidRPr="00C44F4F">
        <w:rPr>
          <w:rFonts w:ascii="Palatino Linotype" w:eastAsiaTheme="minorEastAsia" w:hAnsi="Palatino Linotype" w:cs="Arial"/>
          <w:b/>
          <w:bCs/>
          <w:i/>
          <w:lang w:val="es-ES_tradnl" w:eastAsia="es-ES"/>
        </w:rPr>
        <w:t xml:space="preserve"> </w:t>
      </w:r>
      <w:r w:rsidRPr="00C44F4F">
        <w:rPr>
          <w:rFonts w:ascii="Palatino Linotype" w:eastAsiaTheme="minorEastAsia" w:hAnsi="Palatino Linotype" w:cs="Arial"/>
          <w:b/>
          <w:bCs/>
          <w:i/>
          <w:lang w:val="es-ES_tradnl" w:eastAsia="es-ES"/>
        </w:rPr>
        <w:t>Toda la información en posesión de cualquier</w:t>
      </w:r>
      <w:r w:rsidRPr="00C44F4F">
        <w:rPr>
          <w:rFonts w:ascii="Palatino Linotype" w:eastAsiaTheme="minorEastAsia" w:hAnsi="Palatino Linotype" w:cs="Arial"/>
          <w:bCs/>
          <w:i/>
          <w:lang w:val="es-ES_tradnl" w:eastAsia="es-ES"/>
        </w:rPr>
        <w:t xml:space="preserve"> </w:t>
      </w:r>
      <w:r w:rsidRPr="00C44F4F">
        <w:rPr>
          <w:rFonts w:ascii="Palatino Linotype" w:eastAsiaTheme="minorEastAsia" w:hAnsi="Palatino Linotype" w:cs="Arial"/>
          <w:b/>
          <w:bCs/>
          <w:i/>
          <w:lang w:val="es-ES_tradnl" w:eastAsia="es-ES"/>
        </w:rPr>
        <w:t>autoridad</w:t>
      </w:r>
      <w:r w:rsidRPr="00C44F4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44F4F">
        <w:rPr>
          <w:rFonts w:ascii="Palatino Linotype" w:eastAsiaTheme="minorEastAsia" w:hAnsi="Palatino Linotype" w:cs="Arial"/>
          <w:b/>
          <w:bCs/>
          <w:i/>
          <w:lang w:val="es-ES_tradnl" w:eastAsia="es-ES"/>
        </w:rPr>
        <w:t>municipal</w:t>
      </w:r>
      <w:r w:rsidRPr="00C44F4F">
        <w:rPr>
          <w:rFonts w:ascii="Palatino Linotype" w:eastAsiaTheme="minorEastAsia" w:hAnsi="Palatino Linotype" w:cs="Arial"/>
          <w:bCs/>
          <w:i/>
          <w:lang w:val="es-ES_tradnl" w:eastAsia="es-ES"/>
        </w:rPr>
        <w:t xml:space="preserve">, </w:t>
      </w:r>
      <w:r w:rsidRPr="00C44F4F">
        <w:rPr>
          <w:rFonts w:ascii="Palatino Linotype" w:eastAsiaTheme="minorEastAsia" w:hAnsi="Palatino Linotype" w:cs="Arial"/>
          <w:b/>
          <w:bCs/>
          <w:i/>
          <w:lang w:val="es-ES_tradnl" w:eastAsia="es-ES"/>
        </w:rPr>
        <w:t>es pública</w:t>
      </w:r>
      <w:r w:rsidRPr="00C44F4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44F4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C44F4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C44F4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C44F4F">
        <w:rPr>
          <w:rFonts w:ascii="Palatino Linotype" w:eastAsiaTheme="minorEastAsia" w:hAnsi="Palatino Linotype" w:cs="Arial"/>
          <w:bCs/>
          <w:iCs/>
          <w:lang w:val="es-ES_tradnl" w:eastAsia="es-ES"/>
        </w:rPr>
        <w:t xml:space="preserve">(Énfasis añadido) </w:t>
      </w:r>
    </w:p>
    <w:p w14:paraId="6B1278BF" w14:textId="77777777" w:rsidR="00486BDF" w:rsidRPr="00C44F4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C44F4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C44F4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C44F4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C44F4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C44F4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
          <w:bCs/>
          <w:i/>
          <w:lang w:val="es-ES_tradnl" w:eastAsia="es-ES"/>
        </w:rPr>
        <w:t>“Artículo 5</w:t>
      </w:r>
      <w:r w:rsidRPr="00C44F4F">
        <w:rPr>
          <w:rFonts w:ascii="Palatino Linotype" w:eastAsiaTheme="minorEastAsia" w:hAnsi="Palatino Linotype" w:cs="Arial"/>
          <w:bCs/>
          <w:i/>
          <w:lang w:val="es-ES_tradnl" w:eastAsia="es-ES"/>
        </w:rPr>
        <w:t>.- …</w:t>
      </w:r>
    </w:p>
    <w:p w14:paraId="3C060DB9"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Cs/>
          <w:i/>
          <w:lang w:val="es-ES_tradnl" w:eastAsia="es-ES"/>
        </w:rPr>
        <w:t>…</w:t>
      </w:r>
    </w:p>
    <w:p w14:paraId="4F4956D6"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C44F4F">
        <w:rPr>
          <w:rFonts w:ascii="Palatino Linotype" w:eastAsiaTheme="minorEastAsia" w:hAnsi="Palatino Linotype" w:cs="Arial"/>
          <w:bCs/>
          <w:i/>
          <w:lang w:val="es-ES_tradnl" w:eastAsia="es-ES"/>
        </w:rPr>
        <w:t>.</w:t>
      </w:r>
    </w:p>
    <w:p w14:paraId="4B952768"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
          <w:bCs/>
          <w:i/>
          <w:lang w:val="es-ES_tradnl" w:eastAsia="es-ES"/>
        </w:rPr>
        <w:t>Este derecho se regirá por los principios y bases siguientes</w:t>
      </w:r>
      <w:r w:rsidRPr="00C44F4F">
        <w:rPr>
          <w:rFonts w:ascii="Palatino Linotype" w:eastAsiaTheme="minorEastAsia" w:hAnsi="Palatino Linotype" w:cs="Arial"/>
          <w:bCs/>
          <w:i/>
          <w:lang w:val="es-ES_tradnl" w:eastAsia="es-ES"/>
        </w:rPr>
        <w:t>:</w:t>
      </w:r>
    </w:p>
    <w:p w14:paraId="3ED63509" w14:textId="77777777" w:rsidR="00486BDF" w:rsidRPr="00C44F4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C44F4F">
        <w:rPr>
          <w:rFonts w:ascii="Palatino Linotype" w:eastAsiaTheme="minorEastAsia" w:hAnsi="Palatino Linotype" w:cs="Arial"/>
          <w:b/>
          <w:bCs/>
          <w:i/>
          <w:lang w:val="es-ES_tradnl" w:eastAsia="es-ES"/>
        </w:rPr>
        <w:t>I. Toda la información en posesión de cualquier autoridad, entidad, órgano y organismos de los</w:t>
      </w:r>
      <w:r w:rsidRPr="00C44F4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44F4F">
        <w:rPr>
          <w:rFonts w:ascii="Palatino Linotype" w:eastAsiaTheme="minorEastAsia" w:hAnsi="Palatino Linotype" w:cs="Arial"/>
          <w:b/>
          <w:bCs/>
          <w:i/>
          <w:lang w:val="es-ES_tradnl" w:eastAsia="es-ES"/>
        </w:rPr>
        <w:t>municipales</w:t>
      </w:r>
      <w:r w:rsidRPr="00C44F4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44F4F">
        <w:rPr>
          <w:rFonts w:ascii="Palatino Linotype" w:eastAsiaTheme="minorEastAsia" w:hAnsi="Palatino Linotype" w:cs="Arial"/>
          <w:b/>
          <w:bCs/>
          <w:i/>
          <w:lang w:val="es-ES_tradnl" w:eastAsia="es-ES"/>
        </w:rPr>
        <w:t>es pública</w:t>
      </w:r>
      <w:r w:rsidRPr="00C44F4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C44F4F">
        <w:rPr>
          <w:rFonts w:ascii="Palatino Linotype" w:eastAsiaTheme="minorEastAsia" w:hAnsi="Palatino Linotype" w:cs="Arial"/>
          <w:b/>
          <w:bCs/>
          <w:i/>
          <w:lang w:val="es-ES_tradnl" w:eastAsia="es-ES"/>
        </w:rPr>
        <w:t>En la interpretación de este derecho deberá prevalecer el principio de máxima publicidad</w:t>
      </w:r>
      <w:r w:rsidRPr="00C44F4F">
        <w:rPr>
          <w:rFonts w:ascii="Palatino Linotype" w:eastAsiaTheme="minorEastAsia" w:hAnsi="Palatino Linotype" w:cs="Arial"/>
          <w:bCs/>
          <w:i/>
          <w:lang w:val="es-ES_tradnl" w:eastAsia="es-ES"/>
        </w:rPr>
        <w:t xml:space="preserve">. </w:t>
      </w:r>
      <w:r w:rsidRPr="00C44F4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C44F4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C44F4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C44F4F">
        <w:rPr>
          <w:rFonts w:ascii="Palatino Linotype" w:eastAsiaTheme="minorEastAsia" w:hAnsi="Palatino Linotype" w:cs="Arial"/>
          <w:bCs/>
          <w:iCs/>
          <w:lang w:val="es-ES_tradnl" w:eastAsia="es-ES"/>
        </w:rPr>
        <w:t xml:space="preserve">(Énfasis añadido) </w:t>
      </w:r>
    </w:p>
    <w:p w14:paraId="0DBDCEA5" w14:textId="77777777" w:rsidR="00486BDF" w:rsidRPr="00C44F4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C44F4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C44F4F">
        <w:rPr>
          <w:rFonts w:ascii="Palatino Linotype" w:eastAsiaTheme="minorEastAsia" w:hAnsi="Palatino Linotype" w:cs="Arial"/>
          <w:sz w:val="24"/>
          <w:szCs w:val="24"/>
          <w:lang w:val="es-ES_tradnl" w:eastAsia="es-ES"/>
        </w:rPr>
        <w:t>al tiene el carácter de pública;</w:t>
      </w:r>
      <w:r w:rsidRPr="00C44F4F">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C44F4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C44F4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w:t>
      </w:r>
      <w:r w:rsidRPr="00C44F4F">
        <w:rPr>
          <w:rFonts w:ascii="Palatino Linotype" w:eastAsiaTheme="minorEastAsia" w:hAnsi="Palatino Linotype" w:cs="Arial"/>
          <w:b/>
          <w:i/>
          <w:lang w:val="es-ES_tradnl" w:eastAsia="es-ES"/>
        </w:rPr>
        <w:t>Artículo 8.</w:t>
      </w:r>
      <w:r w:rsidRPr="00C44F4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C44F4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C44F4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C44F4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C44F4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C44F4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C44F4F"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C44F4F">
        <w:rPr>
          <w:rFonts w:ascii="Palatino Linotype" w:eastAsiaTheme="minorEastAsia" w:hAnsi="Palatino Linotype" w:cs="Arial"/>
          <w:iCs/>
          <w:lang w:val="es-ES_tradnl" w:eastAsia="es-ES"/>
        </w:rPr>
        <w:t xml:space="preserve">(Énfasis añadido) </w:t>
      </w:r>
    </w:p>
    <w:p w14:paraId="4E0230A1" w14:textId="77777777" w:rsidR="00486BDF" w:rsidRPr="00C44F4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4F4F82E" w:rsidR="00486BDF" w:rsidRPr="00C44F4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el </w:t>
      </w:r>
      <w:r w:rsidRPr="00C44F4F">
        <w:rPr>
          <w:rFonts w:ascii="Palatino Linotype" w:eastAsiaTheme="minorEastAsia" w:hAnsi="Palatino Linotype" w:cs="Arial"/>
          <w:b/>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o de vía directa</w:t>
      </w:r>
      <w:r w:rsidR="00484317"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C44F4F">
        <w:rPr>
          <w:rFonts w:ascii="Palatino Linotype" w:eastAsiaTheme="minorEastAsia" w:hAnsi="Palatino Linotype" w:cs="Arial"/>
          <w:sz w:val="24"/>
          <w:szCs w:val="24"/>
          <w:lang w:val="es-ES_tradnl" w:eastAsia="es-ES"/>
        </w:rPr>
        <w:t>presente asunto</w:t>
      </w:r>
      <w:r w:rsidRPr="00C44F4F">
        <w:rPr>
          <w:rFonts w:ascii="Palatino Linotype" w:eastAsiaTheme="minorEastAsia" w:hAnsi="Palatino Linotype" w:cs="Arial"/>
          <w:sz w:val="24"/>
          <w:szCs w:val="24"/>
          <w:lang w:val="es-ES_tradnl" w:eastAsia="es-ES"/>
        </w:rPr>
        <w:t xml:space="preserve"> no aconteció, pues tal y como se ha acreditado </w:t>
      </w:r>
      <w:r w:rsidR="00EF1F84" w:rsidRPr="00C44F4F">
        <w:rPr>
          <w:rFonts w:ascii="Palatino Linotype" w:eastAsiaTheme="minorEastAsia" w:hAnsi="Palatino Linotype" w:cs="Arial"/>
          <w:sz w:val="24"/>
          <w:szCs w:val="24"/>
          <w:lang w:val="es-ES_tradnl" w:eastAsia="es-ES"/>
        </w:rPr>
        <w:t>en</w:t>
      </w:r>
      <w:r w:rsidRPr="00C44F4F">
        <w:rPr>
          <w:rFonts w:ascii="Palatino Linotype" w:eastAsiaTheme="minorEastAsia" w:hAnsi="Palatino Linotype" w:cs="Arial"/>
          <w:sz w:val="24"/>
          <w:szCs w:val="24"/>
          <w:lang w:val="es-ES_tradnl" w:eastAsia="es-ES"/>
        </w:rPr>
        <w:t xml:space="preserve"> la revisión del expediente electrónico</w:t>
      </w:r>
      <w:r w:rsidR="00935322"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formado en el SAIMEX, el </w:t>
      </w:r>
      <w:r w:rsidRPr="00C44F4F">
        <w:rPr>
          <w:rFonts w:ascii="Palatino Linotype" w:eastAsiaTheme="minorEastAsia" w:hAnsi="Palatino Linotype" w:cs="Arial"/>
          <w:b/>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fue omiso en dar respuesta a la solicitud. Prueba de ello, </w:t>
      </w:r>
      <w:r w:rsidR="00155679" w:rsidRPr="00C44F4F">
        <w:rPr>
          <w:rFonts w:ascii="Palatino Linotype" w:eastAsiaTheme="minorEastAsia" w:hAnsi="Palatino Linotype" w:cs="Arial"/>
          <w:sz w:val="24"/>
          <w:szCs w:val="24"/>
          <w:lang w:val="es-ES_tradnl" w:eastAsia="es-ES"/>
        </w:rPr>
        <w:t>es</w:t>
      </w:r>
      <w:r w:rsidRPr="00C44F4F">
        <w:rPr>
          <w:rFonts w:ascii="Palatino Linotype" w:eastAsiaTheme="minorEastAsia" w:hAnsi="Palatino Linotype" w:cs="Arial"/>
          <w:sz w:val="24"/>
          <w:szCs w:val="24"/>
          <w:lang w:val="es-ES_tradnl" w:eastAsia="es-ES"/>
        </w:rPr>
        <w:t xml:space="preserve"> la captura de pantalla que se incorpora:</w:t>
      </w:r>
    </w:p>
    <w:p w14:paraId="14A9C097" w14:textId="516B7895" w:rsidR="00D629E9" w:rsidRPr="00C44F4F" w:rsidRDefault="009559C4" w:rsidP="00486BDF">
      <w:pPr>
        <w:spacing w:before="240" w:after="240" w:line="360" w:lineRule="auto"/>
        <w:contextualSpacing/>
        <w:jc w:val="center"/>
        <w:rPr>
          <w:noProof/>
          <w:lang w:eastAsia="es-MX"/>
        </w:rPr>
      </w:pPr>
      <w:r w:rsidRPr="00C44F4F">
        <w:object w:dxaOrig="14640" w:dyaOrig="5850" w14:anchorId="7D9FD519">
          <v:shape id="_x0000_i1026" type="#_x0000_t75" style="width:379pt;height:151.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11967209" r:id="rId11"/>
        </w:object>
      </w:r>
    </w:p>
    <w:p w14:paraId="7D764E01" w14:textId="77777777" w:rsidR="00486BDF" w:rsidRPr="00C44F4F" w:rsidRDefault="00486BDF" w:rsidP="00486BDF">
      <w:pPr>
        <w:spacing w:before="240" w:after="240" w:line="360" w:lineRule="auto"/>
        <w:contextualSpacing/>
        <w:jc w:val="center"/>
        <w:rPr>
          <w:rFonts w:eastAsiaTheme="minorEastAsia"/>
          <w:noProof/>
          <w:sz w:val="24"/>
          <w:szCs w:val="24"/>
          <w:lang w:eastAsia="es-MX"/>
        </w:rPr>
      </w:pPr>
    </w:p>
    <w:p w14:paraId="3E9B66E9" w14:textId="083F4C49" w:rsidR="003A26DD" w:rsidRPr="00C44F4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lastRenderedPageBreak/>
        <w:t xml:space="preserve">Como </w:t>
      </w:r>
      <w:r w:rsidRPr="00C44F4F">
        <w:rPr>
          <w:rFonts w:ascii="Palatino Linotype" w:eastAsia="Times New Roman" w:hAnsi="Palatino Linotype" w:cs="Arial"/>
          <w:color w:val="000000"/>
          <w:sz w:val="24"/>
          <w:szCs w:val="24"/>
          <w:lang w:eastAsia="es-ES"/>
        </w:rPr>
        <w:t xml:space="preserve">fuera señalado en el apartado de </w:t>
      </w:r>
      <w:r w:rsidRPr="00C44F4F">
        <w:rPr>
          <w:rFonts w:ascii="Palatino Linotype" w:eastAsia="Times New Roman" w:hAnsi="Palatino Linotype" w:cs="Arial"/>
          <w:i/>
          <w:color w:val="000000"/>
          <w:sz w:val="24"/>
          <w:szCs w:val="24"/>
          <w:lang w:eastAsia="es-ES"/>
        </w:rPr>
        <w:t>Antecedentes</w:t>
      </w:r>
      <w:r w:rsidRPr="00C44F4F">
        <w:rPr>
          <w:rFonts w:ascii="Palatino Linotype" w:eastAsia="Times New Roman" w:hAnsi="Palatino Linotype" w:cs="Arial"/>
          <w:color w:val="000000"/>
          <w:sz w:val="24"/>
          <w:szCs w:val="24"/>
          <w:lang w:eastAsia="es-ES"/>
        </w:rPr>
        <w:t xml:space="preserve">, el </w:t>
      </w:r>
      <w:r w:rsidR="009559C4" w:rsidRPr="00C44F4F">
        <w:rPr>
          <w:rFonts w:ascii="Palatino Linotype" w:eastAsia="Times New Roman" w:hAnsi="Palatino Linotype" w:cs="Arial"/>
          <w:color w:val="000000"/>
          <w:sz w:val="24"/>
          <w:szCs w:val="24"/>
          <w:lang w:eastAsia="es-ES"/>
        </w:rPr>
        <w:t>catorce (14) de febrero</w:t>
      </w:r>
      <w:r w:rsidR="00935322" w:rsidRPr="00C44F4F">
        <w:rPr>
          <w:rFonts w:ascii="Palatino Linotype" w:eastAsia="Times New Roman" w:hAnsi="Palatino Linotype" w:cs="Arial"/>
          <w:color w:val="000000"/>
          <w:sz w:val="24"/>
          <w:szCs w:val="24"/>
          <w:lang w:eastAsia="es-ES"/>
        </w:rPr>
        <w:t xml:space="preserve"> de dos mil veintidós</w:t>
      </w:r>
      <w:r w:rsidRPr="00C44F4F">
        <w:rPr>
          <w:rFonts w:ascii="Palatino Linotype" w:eastAsia="Times New Roman" w:hAnsi="Palatino Linotype" w:cs="Arial"/>
          <w:color w:val="000000"/>
          <w:sz w:val="24"/>
          <w:szCs w:val="24"/>
          <w:lang w:eastAsia="es-ES"/>
        </w:rPr>
        <w:t xml:space="preserve">, </w:t>
      </w:r>
      <w:r w:rsidR="00484317" w:rsidRPr="00C44F4F">
        <w:rPr>
          <w:rFonts w:ascii="Palatino Linotype" w:eastAsia="Times New Roman" w:hAnsi="Palatino Linotype" w:cs="Arial"/>
          <w:color w:val="000000"/>
          <w:sz w:val="24"/>
          <w:szCs w:val="24"/>
          <w:lang w:eastAsia="es-ES"/>
        </w:rPr>
        <w:t>el</w:t>
      </w:r>
      <w:r w:rsidRPr="00C44F4F">
        <w:rPr>
          <w:rFonts w:ascii="Palatino Linotype" w:eastAsia="Times New Roman" w:hAnsi="Palatino Linotype" w:cs="Arial"/>
          <w:color w:val="000000"/>
          <w:sz w:val="24"/>
          <w:szCs w:val="24"/>
          <w:lang w:eastAsia="es-ES"/>
        </w:rPr>
        <w:t xml:space="preserve"> particular promovió</w:t>
      </w:r>
      <w:r w:rsidR="00484317" w:rsidRPr="00C44F4F">
        <w:rPr>
          <w:rFonts w:ascii="Palatino Linotype" w:eastAsia="Times New Roman" w:hAnsi="Palatino Linotype" w:cs="Arial"/>
          <w:color w:val="000000"/>
          <w:sz w:val="24"/>
          <w:szCs w:val="24"/>
          <w:lang w:eastAsia="es-ES"/>
        </w:rPr>
        <w:t>,</w:t>
      </w:r>
      <w:r w:rsidRPr="00C44F4F">
        <w:rPr>
          <w:rFonts w:ascii="Palatino Linotype" w:eastAsia="Times New Roman" w:hAnsi="Palatino Linotype" w:cs="Arial"/>
          <w:color w:val="000000"/>
          <w:sz w:val="24"/>
          <w:szCs w:val="24"/>
          <w:lang w:eastAsia="es-ES"/>
        </w:rPr>
        <w:t xml:space="preserve"> vía SAIMEX</w:t>
      </w:r>
      <w:r w:rsidR="00484317" w:rsidRPr="00C44F4F">
        <w:rPr>
          <w:rFonts w:ascii="Palatino Linotype" w:eastAsia="Times New Roman" w:hAnsi="Palatino Linotype" w:cs="Arial"/>
          <w:b/>
          <w:i/>
          <w:color w:val="000000"/>
          <w:sz w:val="24"/>
          <w:szCs w:val="24"/>
          <w:lang w:eastAsia="es-ES"/>
        </w:rPr>
        <w:t>,</w:t>
      </w:r>
      <w:r w:rsidRPr="00C44F4F">
        <w:rPr>
          <w:rFonts w:ascii="Palatino Linotype" w:eastAsia="Times New Roman" w:hAnsi="Palatino Linotype" w:cs="Arial"/>
          <w:color w:val="000000"/>
          <w:sz w:val="24"/>
          <w:szCs w:val="24"/>
          <w:lang w:eastAsia="es-ES"/>
        </w:rPr>
        <w:t xml:space="preserve"> ante el </w:t>
      </w:r>
      <w:r w:rsidRPr="00C44F4F">
        <w:rPr>
          <w:rFonts w:ascii="Palatino Linotype" w:eastAsia="Times New Roman" w:hAnsi="Palatino Linotype" w:cs="Arial"/>
          <w:b/>
          <w:color w:val="000000"/>
          <w:sz w:val="24"/>
          <w:szCs w:val="24"/>
          <w:lang w:eastAsia="es-ES"/>
        </w:rPr>
        <w:t>SUJETO OBLIGADO</w:t>
      </w:r>
      <w:r w:rsidR="00484317" w:rsidRPr="00C44F4F">
        <w:rPr>
          <w:rFonts w:ascii="Palatino Linotype" w:eastAsia="Times New Roman" w:hAnsi="Palatino Linotype" w:cs="Arial"/>
          <w:b/>
          <w:color w:val="000000"/>
          <w:sz w:val="24"/>
          <w:szCs w:val="24"/>
          <w:lang w:eastAsia="es-ES"/>
        </w:rPr>
        <w:t>,</w:t>
      </w:r>
      <w:r w:rsidRPr="00C44F4F">
        <w:rPr>
          <w:rFonts w:ascii="Palatino Linotype" w:eastAsia="Times New Roman" w:hAnsi="Palatino Linotype" w:cs="Arial"/>
          <w:color w:val="000000"/>
          <w:sz w:val="24"/>
          <w:szCs w:val="24"/>
          <w:lang w:eastAsia="es-ES"/>
        </w:rPr>
        <w:t xml:space="preserve"> la solicitud de información </w:t>
      </w:r>
      <w:r w:rsidR="00672CB2" w:rsidRPr="00C44F4F">
        <w:rPr>
          <w:rFonts w:ascii="Palatino Linotype" w:eastAsia="Times New Roman" w:hAnsi="Palatino Linotype" w:cs="Arial"/>
          <w:b/>
          <w:color w:val="000000"/>
          <w:sz w:val="24"/>
          <w:szCs w:val="24"/>
          <w:lang w:eastAsia="es-ES"/>
        </w:rPr>
        <w:t>00060/TEOLOYU/IP/2022</w:t>
      </w:r>
      <w:r w:rsidR="00155679" w:rsidRPr="00C44F4F">
        <w:rPr>
          <w:rFonts w:ascii="Palatino Linotype" w:eastAsia="Times New Roman" w:hAnsi="Palatino Linotype" w:cs="Arial"/>
          <w:bCs/>
          <w:color w:val="000000"/>
          <w:sz w:val="24"/>
          <w:szCs w:val="24"/>
          <w:lang w:eastAsia="es-ES"/>
        </w:rPr>
        <w:t>,</w:t>
      </w:r>
      <w:r w:rsidR="004172A9" w:rsidRPr="00C44F4F">
        <w:rPr>
          <w:rFonts w:ascii="Palatino Linotype" w:eastAsia="Times New Roman" w:hAnsi="Palatino Linotype" w:cs="Arial"/>
          <w:color w:val="000000"/>
          <w:sz w:val="24"/>
          <w:szCs w:val="24"/>
          <w:lang w:eastAsia="es-ES"/>
        </w:rPr>
        <w:t xml:space="preserve"> </w:t>
      </w:r>
      <w:r w:rsidRPr="00C44F4F">
        <w:rPr>
          <w:rFonts w:ascii="Palatino Linotype" w:eastAsia="Times New Roman" w:hAnsi="Palatino Linotype" w:cs="Arial"/>
          <w:color w:val="000000"/>
          <w:sz w:val="24"/>
          <w:szCs w:val="24"/>
          <w:lang w:eastAsia="es-ES"/>
        </w:rPr>
        <w:t xml:space="preserve">mediante </w:t>
      </w:r>
      <w:r w:rsidR="004172A9" w:rsidRPr="00C44F4F">
        <w:rPr>
          <w:rFonts w:ascii="Palatino Linotype" w:eastAsia="Times New Roman" w:hAnsi="Palatino Linotype" w:cs="Arial"/>
          <w:color w:val="000000"/>
          <w:sz w:val="24"/>
          <w:szCs w:val="24"/>
          <w:lang w:eastAsia="es-ES"/>
        </w:rPr>
        <w:t xml:space="preserve">la que requirió </w:t>
      </w:r>
      <w:r w:rsidR="009559C4" w:rsidRPr="00C44F4F">
        <w:rPr>
          <w:rFonts w:ascii="Palatino Linotype" w:eastAsia="Times New Roman" w:hAnsi="Palatino Linotype" w:cs="Arial"/>
          <w:color w:val="000000"/>
          <w:sz w:val="24"/>
          <w:szCs w:val="24"/>
          <w:lang w:eastAsia="es-ES"/>
        </w:rPr>
        <w:t>los Avisos de Privacidad de las siguientes dependencias municipales</w:t>
      </w:r>
      <w:r w:rsidR="004172A9" w:rsidRPr="00C44F4F">
        <w:rPr>
          <w:rFonts w:ascii="Palatino Linotype" w:eastAsia="Times New Roman" w:hAnsi="Palatino Linotype" w:cs="Arial"/>
          <w:color w:val="000000"/>
          <w:sz w:val="24"/>
          <w:szCs w:val="24"/>
          <w:lang w:eastAsia="es-ES"/>
        </w:rPr>
        <w:t>:</w:t>
      </w:r>
    </w:p>
    <w:p w14:paraId="25D75F86" w14:textId="77777777" w:rsidR="001C393D" w:rsidRPr="00C44F4F" w:rsidRDefault="009559C4" w:rsidP="001C393D">
      <w:pPr>
        <w:numPr>
          <w:ilvl w:val="1"/>
          <w:numId w:val="2"/>
        </w:numPr>
        <w:tabs>
          <w:tab w:val="left" w:pos="426"/>
        </w:tabs>
        <w:spacing w:after="0" w:line="360" w:lineRule="auto"/>
        <w:ind w:left="1134" w:right="49" w:hanging="48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heme="minorEastAsia" w:hAnsi="Palatino Linotype" w:cs="Arial"/>
          <w:sz w:val="24"/>
          <w:szCs w:val="24"/>
          <w:lang w:val="es-ES_tradnl" w:eastAsia="es-ES"/>
        </w:rPr>
        <w:t xml:space="preserve">Sistema Municipal para el Desarrollo Integral de la Familia; </w:t>
      </w:r>
    </w:p>
    <w:p w14:paraId="5AFD3E6C" w14:textId="0E0E4171" w:rsidR="001C393D" w:rsidRPr="00C44F4F" w:rsidRDefault="009559C4" w:rsidP="001C393D">
      <w:pPr>
        <w:numPr>
          <w:ilvl w:val="1"/>
          <w:numId w:val="2"/>
        </w:numPr>
        <w:tabs>
          <w:tab w:val="left" w:pos="426"/>
        </w:tabs>
        <w:spacing w:after="0" w:line="360" w:lineRule="auto"/>
        <w:ind w:left="1134" w:right="49" w:hanging="48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heme="minorEastAsia" w:hAnsi="Palatino Linotype" w:cs="Arial"/>
          <w:sz w:val="24"/>
          <w:szCs w:val="24"/>
          <w:lang w:val="es-ES_tradnl" w:eastAsia="es-ES"/>
        </w:rPr>
        <w:t>Organismo Público Descentralizado para la Prestación de los Servicios de Agua Potable, Alcantarillado y Saneamiento;</w:t>
      </w:r>
      <w:r w:rsidR="001C393D" w:rsidRPr="00C44F4F">
        <w:rPr>
          <w:rFonts w:ascii="Palatino Linotype" w:eastAsiaTheme="minorEastAsia" w:hAnsi="Palatino Linotype" w:cs="Arial"/>
          <w:sz w:val="24"/>
          <w:szCs w:val="24"/>
          <w:lang w:val="es-ES_tradnl" w:eastAsia="es-ES"/>
        </w:rPr>
        <w:t xml:space="preserve"> e</w:t>
      </w:r>
    </w:p>
    <w:p w14:paraId="6AC7DDDF" w14:textId="7A05C74A" w:rsidR="003A26DD" w:rsidRPr="00C44F4F" w:rsidRDefault="009559C4" w:rsidP="001C393D">
      <w:pPr>
        <w:numPr>
          <w:ilvl w:val="1"/>
          <w:numId w:val="2"/>
        </w:numPr>
        <w:tabs>
          <w:tab w:val="left" w:pos="426"/>
        </w:tabs>
        <w:spacing w:after="0" w:line="360" w:lineRule="auto"/>
        <w:ind w:left="1134" w:right="49" w:hanging="48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heme="minorEastAsia" w:hAnsi="Palatino Linotype" w:cs="Arial"/>
          <w:sz w:val="24"/>
          <w:szCs w:val="24"/>
          <w:lang w:val="es-ES_tradnl" w:eastAsia="es-ES"/>
        </w:rPr>
        <w:t>Instituto Municipal de Cultura Física y Deporte</w:t>
      </w:r>
      <w:r w:rsidR="001C393D" w:rsidRPr="00C44F4F">
        <w:rPr>
          <w:rFonts w:ascii="Palatino Linotype" w:eastAsiaTheme="minorEastAsia" w:hAnsi="Palatino Linotype" w:cs="Arial"/>
          <w:sz w:val="24"/>
          <w:szCs w:val="24"/>
          <w:lang w:val="es-ES_tradnl" w:eastAsia="es-ES"/>
        </w:rPr>
        <w:t>.</w:t>
      </w:r>
    </w:p>
    <w:p w14:paraId="0ACF42FC" w14:textId="77777777" w:rsidR="00155679" w:rsidRPr="00C44F4F"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A110A81" w:rsidR="003A26DD" w:rsidRPr="00C44F4F"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Por su parte,</w:t>
      </w:r>
      <w:r w:rsidR="00E548D7" w:rsidRPr="00C44F4F">
        <w:rPr>
          <w:rFonts w:ascii="Palatino Linotype" w:eastAsia="Times New Roman" w:hAnsi="Palatino Linotype" w:cs="Arial"/>
          <w:color w:val="000000"/>
          <w:sz w:val="24"/>
          <w:szCs w:val="24"/>
          <w:lang w:val="es-ES_tradnl" w:eastAsia="es-ES"/>
        </w:rPr>
        <w:t xml:space="preserve"> c</w:t>
      </w:r>
      <w:r w:rsidR="004C0A0C" w:rsidRPr="00C44F4F">
        <w:rPr>
          <w:rFonts w:ascii="Palatino Linotype" w:eastAsia="Times New Roman" w:hAnsi="Palatino Linotype" w:cs="Arial"/>
          <w:color w:val="000000"/>
          <w:sz w:val="24"/>
          <w:szCs w:val="24"/>
          <w:lang w:val="es-ES_tradnl" w:eastAsia="es-ES"/>
        </w:rPr>
        <w:t>omo ha sido reiterado a lo largo de la presente resolución</w:t>
      </w:r>
      <w:r w:rsidR="003A26DD" w:rsidRPr="00C44F4F">
        <w:rPr>
          <w:rFonts w:ascii="Palatino Linotype" w:eastAsia="Times New Roman" w:hAnsi="Palatino Linotype" w:cs="Arial"/>
          <w:color w:val="000000"/>
          <w:sz w:val="24"/>
          <w:szCs w:val="24"/>
          <w:lang w:eastAsia="es-ES"/>
        </w:rPr>
        <w:t xml:space="preserve">, el </w:t>
      </w:r>
      <w:r w:rsidR="003A26DD" w:rsidRPr="00C44F4F">
        <w:rPr>
          <w:rFonts w:ascii="Palatino Linotype" w:eastAsia="Times New Roman" w:hAnsi="Palatino Linotype" w:cs="Arial"/>
          <w:b/>
          <w:color w:val="000000"/>
          <w:sz w:val="24"/>
          <w:szCs w:val="24"/>
          <w:lang w:eastAsia="es-ES"/>
        </w:rPr>
        <w:t>SUJETO OBLIGADO</w:t>
      </w:r>
      <w:r w:rsidR="003A26DD" w:rsidRPr="00C44F4F">
        <w:rPr>
          <w:rFonts w:ascii="Palatino Linotype" w:eastAsia="Times New Roman" w:hAnsi="Palatino Linotype" w:cs="Arial"/>
          <w:color w:val="000000"/>
          <w:sz w:val="24"/>
          <w:szCs w:val="24"/>
          <w:lang w:eastAsia="es-ES"/>
        </w:rPr>
        <w:t xml:space="preserve"> no dio respuest</w:t>
      </w:r>
      <w:r w:rsidR="00D629E9" w:rsidRPr="00C44F4F">
        <w:rPr>
          <w:rFonts w:ascii="Palatino Linotype" w:eastAsia="Times New Roman" w:hAnsi="Palatino Linotype" w:cs="Arial"/>
          <w:color w:val="000000"/>
          <w:sz w:val="24"/>
          <w:szCs w:val="24"/>
          <w:lang w:eastAsia="es-ES"/>
        </w:rPr>
        <w:t>a a la solicitud de información;</w:t>
      </w:r>
      <w:r w:rsidR="003A26DD" w:rsidRPr="00C44F4F">
        <w:rPr>
          <w:rFonts w:ascii="Palatino Linotype" w:eastAsia="Times New Roman" w:hAnsi="Palatino Linotype" w:cs="Arial"/>
          <w:color w:val="000000"/>
          <w:sz w:val="24"/>
          <w:szCs w:val="24"/>
          <w:lang w:eastAsia="es-ES"/>
        </w:rPr>
        <w:t xml:space="preserve"> esto es, </w:t>
      </w:r>
      <w:r w:rsidR="003A26DD" w:rsidRPr="00C44F4F">
        <w:rPr>
          <w:rFonts w:ascii="Palatino Linotype" w:eastAsia="Times New Roman" w:hAnsi="Palatino Linotype" w:cs="Arial"/>
          <w:color w:val="000000"/>
          <w:sz w:val="24"/>
          <w:szCs w:val="24"/>
          <w:u w:val="single"/>
          <w:lang w:eastAsia="es-ES"/>
        </w:rPr>
        <w:t xml:space="preserve">no </w:t>
      </w:r>
      <w:r w:rsidR="004C0A0C" w:rsidRPr="00C44F4F">
        <w:rPr>
          <w:rFonts w:ascii="Palatino Linotype" w:eastAsia="Times New Roman" w:hAnsi="Palatino Linotype" w:cs="Arial"/>
          <w:color w:val="000000"/>
          <w:sz w:val="24"/>
          <w:szCs w:val="24"/>
          <w:u w:val="single"/>
          <w:lang w:eastAsia="es-ES"/>
        </w:rPr>
        <w:t xml:space="preserve">atendió </w:t>
      </w:r>
      <w:r w:rsidR="001C393D" w:rsidRPr="00C44F4F">
        <w:rPr>
          <w:rFonts w:ascii="Palatino Linotype" w:eastAsia="Times New Roman" w:hAnsi="Palatino Linotype" w:cs="Arial"/>
          <w:color w:val="000000"/>
          <w:sz w:val="24"/>
          <w:szCs w:val="24"/>
          <w:u w:val="single"/>
          <w:lang w:eastAsia="es-ES"/>
        </w:rPr>
        <w:t>los</w:t>
      </w:r>
      <w:r w:rsidR="00D629E9" w:rsidRPr="00C44F4F">
        <w:rPr>
          <w:rFonts w:ascii="Palatino Linotype" w:eastAsia="Times New Roman" w:hAnsi="Palatino Linotype" w:cs="Arial"/>
          <w:color w:val="000000"/>
          <w:sz w:val="24"/>
          <w:szCs w:val="24"/>
          <w:u w:val="single"/>
          <w:lang w:eastAsia="es-ES"/>
        </w:rPr>
        <w:t xml:space="preserve"> requerimiento</w:t>
      </w:r>
      <w:r w:rsidR="001C393D" w:rsidRPr="00C44F4F">
        <w:rPr>
          <w:rFonts w:ascii="Palatino Linotype" w:eastAsia="Times New Roman" w:hAnsi="Palatino Linotype" w:cs="Arial"/>
          <w:color w:val="000000"/>
          <w:sz w:val="24"/>
          <w:szCs w:val="24"/>
          <w:u w:val="single"/>
          <w:lang w:eastAsia="es-ES"/>
        </w:rPr>
        <w:t>s</w:t>
      </w:r>
      <w:r w:rsidR="00D629E9" w:rsidRPr="00C44F4F">
        <w:rPr>
          <w:rFonts w:ascii="Palatino Linotype" w:eastAsia="Times New Roman" w:hAnsi="Palatino Linotype" w:cs="Arial"/>
          <w:color w:val="000000"/>
          <w:sz w:val="24"/>
          <w:szCs w:val="24"/>
          <w:u w:val="single"/>
          <w:lang w:eastAsia="es-ES"/>
        </w:rPr>
        <w:t xml:space="preserve"> vertido</w:t>
      </w:r>
      <w:r w:rsidR="001C393D" w:rsidRPr="00C44F4F">
        <w:rPr>
          <w:rFonts w:ascii="Palatino Linotype" w:eastAsia="Times New Roman" w:hAnsi="Palatino Linotype" w:cs="Arial"/>
          <w:color w:val="000000"/>
          <w:sz w:val="24"/>
          <w:szCs w:val="24"/>
          <w:u w:val="single"/>
          <w:lang w:eastAsia="es-ES"/>
        </w:rPr>
        <w:t>s</w:t>
      </w:r>
      <w:r w:rsidR="004C0A0C" w:rsidRPr="00C44F4F">
        <w:rPr>
          <w:rFonts w:ascii="Palatino Linotype" w:eastAsia="Times New Roman" w:hAnsi="Palatino Linotype" w:cs="Arial"/>
          <w:color w:val="000000"/>
          <w:sz w:val="24"/>
          <w:szCs w:val="24"/>
          <w:u w:val="single"/>
          <w:lang w:eastAsia="es-ES"/>
        </w:rPr>
        <w:t xml:space="preserve"> en la solicitud de información </w:t>
      </w:r>
      <w:r w:rsidR="00672CB2" w:rsidRPr="00C44F4F">
        <w:rPr>
          <w:rFonts w:ascii="Palatino Linotype" w:eastAsia="Times New Roman" w:hAnsi="Palatino Linotype" w:cs="Arial"/>
          <w:b/>
          <w:color w:val="000000"/>
          <w:sz w:val="24"/>
          <w:szCs w:val="24"/>
          <w:u w:val="single"/>
          <w:lang w:eastAsia="es-ES"/>
        </w:rPr>
        <w:t>00060/TEOLOYU/IP/2022</w:t>
      </w:r>
      <w:r w:rsidR="004C0A0C" w:rsidRPr="00C44F4F">
        <w:rPr>
          <w:rFonts w:ascii="Palatino Linotype" w:eastAsia="Times New Roman" w:hAnsi="Palatino Linotype" w:cs="Arial"/>
          <w:b/>
          <w:color w:val="000000"/>
          <w:sz w:val="24"/>
          <w:szCs w:val="24"/>
          <w:lang w:eastAsia="es-ES"/>
        </w:rPr>
        <w:t>.</w:t>
      </w:r>
    </w:p>
    <w:p w14:paraId="6A3B0F3A" w14:textId="77777777" w:rsidR="003A26DD" w:rsidRPr="00C44F4F"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C44F4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En ese sentido</w:t>
      </w:r>
      <w:r w:rsidR="00486BDF" w:rsidRPr="00C44F4F">
        <w:rPr>
          <w:rFonts w:ascii="Palatino Linotype" w:eastAsia="Times New Roman" w:hAnsi="Palatino Linotype" w:cs="Arial"/>
          <w:color w:val="000000"/>
          <w:sz w:val="24"/>
          <w:szCs w:val="24"/>
          <w:lang w:val="es-ES_tradnl" w:eastAsia="es-ES"/>
        </w:rPr>
        <w:t>,</w:t>
      </w:r>
      <w:r w:rsidRPr="00C44F4F">
        <w:rPr>
          <w:rFonts w:ascii="Palatino Linotype" w:eastAsia="Times New Roman" w:hAnsi="Palatino Linotype" w:cs="Arial"/>
          <w:color w:val="000000"/>
          <w:sz w:val="24"/>
          <w:szCs w:val="24"/>
          <w:lang w:val="es-ES_tradnl" w:eastAsia="es-ES"/>
        </w:rPr>
        <w:t xml:space="preserve"> conviene señalar que</w:t>
      </w:r>
      <w:r w:rsidR="00486BDF" w:rsidRPr="00C44F4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C44F4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0F161391" w:rsidR="00486BDF" w:rsidRPr="00C44F4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Calibri" w:hAnsi="Palatino Linotype" w:cs="Times New Roman"/>
          <w:sz w:val="24"/>
          <w:szCs w:val="24"/>
          <w:lang w:val="es-ES" w:eastAsia="es-ES"/>
        </w:rPr>
        <w:t>Así las cosas</w:t>
      </w:r>
      <w:r w:rsidR="00486BDF" w:rsidRPr="00C44F4F">
        <w:rPr>
          <w:rFonts w:ascii="Palatino Linotype" w:eastAsia="Calibri" w:hAnsi="Palatino Linotype" w:cs="Times New Roman"/>
          <w:sz w:val="24"/>
          <w:szCs w:val="24"/>
          <w:lang w:val="es-ES" w:eastAsia="es-ES"/>
        </w:rPr>
        <w:t>, la omisión de</w:t>
      </w:r>
      <w:r w:rsidR="001C393D" w:rsidRPr="00C44F4F">
        <w:rPr>
          <w:rFonts w:ascii="Palatino Linotype" w:eastAsia="Calibri" w:hAnsi="Palatino Linotype" w:cs="Times New Roman"/>
          <w:sz w:val="24"/>
          <w:szCs w:val="24"/>
          <w:lang w:val="es-ES" w:eastAsia="es-ES"/>
        </w:rPr>
        <w:t xml:space="preserve"> </w:t>
      </w:r>
      <w:r w:rsidR="00486BDF" w:rsidRPr="00C44F4F">
        <w:rPr>
          <w:rFonts w:ascii="Palatino Linotype" w:eastAsia="Calibri" w:hAnsi="Palatino Linotype" w:cs="Times New Roman"/>
          <w:sz w:val="24"/>
          <w:szCs w:val="24"/>
          <w:lang w:val="es-ES" w:eastAsia="es-ES"/>
        </w:rPr>
        <w:t>l</w:t>
      </w:r>
      <w:r w:rsidR="001C393D" w:rsidRPr="00C44F4F">
        <w:rPr>
          <w:rFonts w:ascii="Palatino Linotype" w:eastAsia="Calibri" w:hAnsi="Palatino Linotype" w:cs="Times New Roman"/>
          <w:sz w:val="24"/>
          <w:szCs w:val="24"/>
          <w:lang w:val="es-ES" w:eastAsia="es-ES"/>
        </w:rPr>
        <w:t>a</w:t>
      </w:r>
      <w:r w:rsidR="00486BDF" w:rsidRPr="00C44F4F">
        <w:rPr>
          <w:rFonts w:ascii="Palatino Linotype" w:eastAsia="Calibri" w:hAnsi="Palatino Linotype" w:cs="Times New Roman"/>
          <w:sz w:val="24"/>
          <w:szCs w:val="24"/>
          <w:lang w:val="es-ES" w:eastAsia="es-ES"/>
        </w:rPr>
        <w:t xml:space="preserve"> Titular de la Unidad de Transparencia, como primer responsable de verificar que el procedimiento de acceso a la información se </w:t>
      </w:r>
      <w:r w:rsidR="00486BDF" w:rsidRPr="00C44F4F">
        <w:rPr>
          <w:rFonts w:ascii="Palatino Linotype" w:eastAsia="Calibri" w:hAnsi="Palatino Linotype" w:cs="Times New Roman"/>
          <w:sz w:val="24"/>
          <w:szCs w:val="24"/>
          <w:lang w:val="es-ES" w:eastAsia="es-ES"/>
        </w:rPr>
        <w:lastRenderedPageBreak/>
        <w:t xml:space="preserve">realice, de acuerdo a lo dispuesto por el artículo 53 fracción II de la Ley de la materia, vulnera el derecho fundamental de acceso a la información: </w:t>
      </w:r>
    </w:p>
    <w:p w14:paraId="0670414D" w14:textId="77777777" w:rsidR="00486BDF" w:rsidRPr="00C44F4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C44F4F" w:rsidRDefault="00F627EC" w:rsidP="00F627EC">
      <w:pPr>
        <w:spacing w:after="0" w:line="276" w:lineRule="auto"/>
        <w:ind w:left="567" w:right="616"/>
        <w:jc w:val="both"/>
        <w:rPr>
          <w:rFonts w:ascii="Palatino Linotype" w:eastAsiaTheme="minorEastAsia" w:hAnsi="Palatino Linotype"/>
          <w:i/>
          <w:lang w:val="es-ES_tradnl" w:eastAsia="es-ES"/>
        </w:rPr>
      </w:pPr>
      <w:r w:rsidRPr="00C44F4F">
        <w:rPr>
          <w:rFonts w:ascii="Palatino Linotype" w:eastAsiaTheme="minorEastAsia" w:hAnsi="Palatino Linotype"/>
          <w:b/>
          <w:i/>
          <w:lang w:val="es-ES_tradnl" w:eastAsia="es-ES"/>
        </w:rPr>
        <w:t>“</w:t>
      </w:r>
      <w:r w:rsidR="00486BDF" w:rsidRPr="00C44F4F">
        <w:rPr>
          <w:rFonts w:ascii="Palatino Linotype" w:eastAsiaTheme="minorEastAsia" w:hAnsi="Palatino Linotype"/>
          <w:b/>
          <w:i/>
          <w:lang w:val="es-ES_tradnl" w:eastAsia="es-ES"/>
        </w:rPr>
        <w:t>Artículo 53.</w:t>
      </w:r>
      <w:r w:rsidR="00486BDF" w:rsidRPr="00C44F4F">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C44F4F" w:rsidRDefault="00486BDF" w:rsidP="00F627EC">
      <w:pPr>
        <w:spacing w:after="0" w:line="276" w:lineRule="auto"/>
        <w:ind w:left="567" w:right="616"/>
        <w:jc w:val="both"/>
        <w:rPr>
          <w:rFonts w:ascii="Palatino Linotype" w:eastAsiaTheme="minorEastAsia" w:hAnsi="Palatino Linotype"/>
          <w:i/>
          <w:lang w:val="es-ES_tradnl" w:eastAsia="es-ES"/>
        </w:rPr>
      </w:pPr>
      <w:r w:rsidRPr="00C44F4F">
        <w:rPr>
          <w:rFonts w:ascii="Palatino Linotype" w:eastAsiaTheme="minorEastAsia" w:hAnsi="Palatino Linotype"/>
          <w:i/>
          <w:lang w:val="es-ES_tradnl" w:eastAsia="es-ES"/>
        </w:rPr>
        <w:t>…</w:t>
      </w:r>
    </w:p>
    <w:p w14:paraId="66FEA75E" w14:textId="77777777" w:rsidR="00486BDF" w:rsidRPr="00C44F4F" w:rsidRDefault="00486BDF" w:rsidP="00F627EC">
      <w:pPr>
        <w:spacing w:after="0" w:line="276" w:lineRule="auto"/>
        <w:ind w:left="567" w:right="616"/>
        <w:jc w:val="both"/>
        <w:rPr>
          <w:rFonts w:ascii="Palatino Linotype" w:eastAsiaTheme="minorEastAsia" w:hAnsi="Palatino Linotype"/>
          <w:i/>
          <w:lang w:val="es-ES_tradnl" w:eastAsia="es-ES"/>
        </w:rPr>
      </w:pPr>
      <w:r w:rsidRPr="00C44F4F">
        <w:rPr>
          <w:rFonts w:ascii="Palatino Linotype" w:eastAsiaTheme="minorEastAsia" w:hAnsi="Palatino Linotype"/>
          <w:b/>
          <w:i/>
          <w:lang w:val="es-ES_tradnl" w:eastAsia="es-ES"/>
        </w:rPr>
        <w:t>II. Recibir, tramitar y</w:t>
      </w:r>
      <w:r w:rsidRPr="00C44F4F">
        <w:rPr>
          <w:rFonts w:ascii="Palatino Linotype" w:eastAsiaTheme="minorEastAsia" w:hAnsi="Palatino Linotype"/>
          <w:b/>
          <w:i/>
          <w:u w:val="single"/>
          <w:lang w:val="es-ES_tradnl" w:eastAsia="es-ES"/>
        </w:rPr>
        <w:t xml:space="preserve"> dar respuesta a las solicitudes de acceso a la información</w:t>
      </w:r>
      <w:r w:rsidRPr="00C44F4F">
        <w:rPr>
          <w:rFonts w:ascii="Palatino Linotype" w:eastAsiaTheme="minorEastAsia" w:hAnsi="Palatino Linotype"/>
          <w:i/>
          <w:lang w:val="es-ES_tradnl" w:eastAsia="es-ES"/>
        </w:rPr>
        <w:t>;</w:t>
      </w:r>
    </w:p>
    <w:p w14:paraId="5267A7CD" w14:textId="77777777" w:rsidR="00486BDF" w:rsidRPr="00C44F4F" w:rsidRDefault="00486BDF" w:rsidP="00F627EC">
      <w:pPr>
        <w:spacing w:after="0" w:line="276" w:lineRule="auto"/>
        <w:ind w:left="567" w:right="616"/>
        <w:jc w:val="both"/>
        <w:rPr>
          <w:rFonts w:ascii="Palatino Linotype" w:eastAsiaTheme="minorEastAsia" w:hAnsi="Palatino Linotype"/>
          <w:i/>
          <w:lang w:val="es-ES_tradnl" w:eastAsia="es-ES"/>
        </w:rPr>
      </w:pPr>
      <w:r w:rsidRPr="00C44F4F">
        <w:rPr>
          <w:rFonts w:ascii="Palatino Linotype" w:eastAsiaTheme="minorEastAsia" w:hAnsi="Palatino Linotype"/>
          <w:i/>
          <w:lang w:val="es-ES_tradnl" w:eastAsia="es-ES"/>
        </w:rPr>
        <w:t>…</w:t>
      </w:r>
    </w:p>
    <w:p w14:paraId="6D9D3777" w14:textId="77777777" w:rsidR="00486BDF" w:rsidRPr="00C44F4F" w:rsidRDefault="00486BDF" w:rsidP="00F627EC">
      <w:pPr>
        <w:spacing w:after="0" w:line="276" w:lineRule="auto"/>
        <w:ind w:left="567" w:right="616"/>
        <w:jc w:val="both"/>
        <w:rPr>
          <w:rFonts w:ascii="Palatino Linotype" w:eastAsiaTheme="minorEastAsia" w:hAnsi="Palatino Linotype"/>
          <w:i/>
          <w:lang w:val="es-ES_tradnl" w:eastAsia="es-ES"/>
        </w:rPr>
      </w:pPr>
      <w:r w:rsidRPr="00C44F4F">
        <w:rPr>
          <w:rFonts w:ascii="Palatino Linotype" w:eastAsiaTheme="minorEastAsia" w:hAnsi="Palatino Linotype"/>
          <w:b/>
          <w:bCs/>
          <w:i/>
          <w:lang w:val="es-ES_tradnl" w:eastAsia="es-ES"/>
        </w:rPr>
        <w:t>IV.</w:t>
      </w:r>
      <w:r w:rsidRPr="00C44F4F">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C44F4F" w:rsidRDefault="00486BDF" w:rsidP="00F627EC">
      <w:pPr>
        <w:spacing w:after="0" w:line="276" w:lineRule="auto"/>
        <w:ind w:left="567" w:right="616"/>
        <w:jc w:val="both"/>
        <w:rPr>
          <w:rFonts w:ascii="Palatino Linotype" w:eastAsiaTheme="minorEastAsia" w:hAnsi="Palatino Linotype"/>
          <w:i/>
          <w:lang w:val="es-ES_tradnl" w:eastAsia="es-ES"/>
        </w:rPr>
      </w:pPr>
      <w:r w:rsidRPr="00C44F4F">
        <w:rPr>
          <w:rFonts w:ascii="Palatino Linotype" w:eastAsiaTheme="minorEastAsia" w:hAnsi="Palatino Linotype"/>
          <w:i/>
          <w:lang w:val="es-ES_tradnl" w:eastAsia="es-ES"/>
        </w:rPr>
        <w:t>…</w:t>
      </w:r>
    </w:p>
    <w:p w14:paraId="31C97D37" w14:textId="3894BC66" w:rsidR="00486BDF" w:rsidRPr="00C44F4F" w:rsidRDefault="00486BDF" w:rsidP="00F627EC">
      <w:pPr>
        <w:spacing w:after="0" w:line="276" w:lineRule="auto"/>
        <w:ind w:left="567" w:right="616"/>
        <w:jc w:val="both"/>
        <w:rPr>
          <w:rFonts w:ascii="Palatino Linotype" w:eastAsiaTheme="minorEastAsia" w:hAnsi="Palatino Linotype"/>
          <w:i/>
          <w:lang w:val="es-ES_tradnl" w:eastAsia="es-ES"/>
        </w:rPr>
      </w:pPr>
      <w:r w:rsidRPr="00C44F4F">
        <w:rPr>
          <w:rFonts w:ascii="Palatino Linotype" w:eastAsiaTheme="minorEastAsia" w:hAnsi="Palatino Linotype"/>
          <w:b/>
          <w:bCs/>
          <w:i/>
          <w:lang w:val="es-ES_tradnl" w:eastAsia="es-ES"/>
        </w:rPr>
        <w:t>XII.</w:t>
      </w:r>
      <w:r w:rsidRPr="00C44F4F">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C44F4F" w:rsidRDefault="00F627EC" w:rsidP="00F627EC">
      <w:pPr>
        <w:spacing w:after="0" w:line="276" w:lineRule="auto"/>
        <w:ind w:left="567" w:right="616"/>
        <w:jc w:val="both"/>
        <w:rPr>
          <w:rFonts w:ascii="Palatino Linotype" w:eastAsiaTheme="minorEastAsia" w:hAnsi="Palatino Linotype"/>
          <w:iCs/>
          <w:lang w:val="es-ES_tradnl" w:eastAsia="es-ES"/>
        </w:rPr>
      </w:pPr>
      <w:r w:rsidRPr="00C44F4F">
        <w:rPr>
          <w:rFonts w:ascii="Palatino Linotype" w:eastAsiaTheme="minorEastAsia" w:hAnsi="Palatino Linotype"/>
          <w:iCs/>
          <w:lang w:val="es-ES_tradnl" w:eastAsia="es-ES"/>
        </w:rPr>
        <w:t>(Énfasis añadido)</w:t>
      </w:r>
    </w:p>
    <w:p w14:paraId="19D57E59" w14:textId="77777777" w:rsidR="00486BDF" w:rsidRPr="00C44F4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C44F4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Calibri" w:hAnsi="Palatino Linotype" w:cs="Times New Roman"/>
          <w:sz w:val="24"/>
          <w:szCs w:val="24"/>
          <w:lang w:val="es-ES" w:eastAsia="es-ES"/>
        </w:rPr>
        <w:t xml:space="preserve">No sobra decir que al actuar de esta forma, el </w:t>
      </w:r>
      <w:r w:rsidR="004C0A0C" w:rsidRPr="00C44F4F">
        <w:rPr>
          <w:rFonts w:ascii="Palatino Linotype" w:eastAsia="Calibri" w:hAnsi="Palatino Linotype" w:cs="Times New Roman"/>
          <w:b/>
          <w:bCs/>
          <w:sz w:val="24"/>
          <w:szCs w:val="24"/>
          <w:lang w:val="es-ES" w:eastAsia="es-ES"/>
        </w:rPr>
        <w:t>SUJETO OBLIGADO</w:t>
      </w:r>
      <w:r w:rsidR="004C0A0C" w:rsidRPr="00C44F4F">
        <w:rPr>
          <w:rFonts w:ascii="Palatino Linotype" w:eastAsia="Calibri" w:hAnsi="Palatino Linotype" w:cs="Times New Roman"/>
          <w:sz w:val="24"/>
          <w:szCs w:val="24"/>
          <w:lang w:val="es-ES" w:eastAsia="es-ES"/>
        </w:rPr>
        <w:t xml:space="preserve"> </w:t>
      </w:r>
      <w:r w:rsidRPr="00C44F4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C44F4F">
        <w:rPr>
          <w:rFonts w:ascii="Palatino Linotype" w:eastAsia="Calibri" w:hAnsi="Palatino Linotype" w:cs="Times New Roman"/>
          <w:i/>
          <w:sz w:val="24"/>
          <w:szCs w:val="24"/>
          <w:lang w:val="es-ES" w:eastAsia="es-ES"/>
        </w:rPr>
        <w:t xml:space="preserve">en el ámbito de sus atribuciones, </w:t>
      </w:r>
      <w:r w:rsidRPr="00C44F4F">
        <w:rPr>
          <w:rFonts w:ascii="Palatino Linotype" w:eastAsia="Calibri" w:hAnsi="Palatino Linotype" w:cs="Times New Roman"/>
          <w:b/>
          <w:i/>
          <w:sz w:val="24"/>
          <w:szCs w:val="24"/>
          <w:lang w:val="es-ES" w:eastAsia="es-ES"/>
        </w:rPr>
        <w:t>de promover</w:t>
      </w:r>
      <w:r w:rsidRPr="00C44F4F">
        <w:rPr>
          <w:rFonts w:ascii="Palatino Linotype" w:eastAsia="Calibri" w:hAnsi="Palatino Linotype" w:cs="Times New Roman"/>
          <w:i/>
          <w:sz w:val="24"/>
          <w:szCs w:val="24"/>
          <w:lang w:val="es-ES" w:eastAsia="es-ES"/>
        </w:rPr>
        <w:t xml:space="preserve">, </w:t>
      </w:r>
      <w:r w:rsidRPr="00C44F4F">
        <w:rPr>
          <w:rFonts w:ascii="Palatino Linotype" w:eastAsia="Calibri" w:hAnsi="Palatino Linotype" w:cs="Times New Roman"/>
          <w:b/>
          <w:i/>
          <w:sz w:val="24"/>
          <w:szCs w:val="24"/>
          <w:lang w:val="es-ES" w:eastAsia="es-ES"/>
        </w:rPr>
        <w:t>respetar, proteger y</w:t>
      </w:r>
      <w:r w:rsidRPr="00C44F4F">
        <w:rPr>
          <w:rFonts w:ascii="Palatino Linotype" w:eastAsia="Calibri" w:hAnsi="Palatino Linotype" w:cs="Times New Roman"/>
          <w:i/>
          <w:sz w:val="24"/>
          <w:szCs w:val="24"/>
          <w:lang w:val="es-ES" w:eastAsia="es-ES"/>
        </w:rPr>
        <w:t xml:space="preserve"> </w:t>
      </w:r>
      <w:r w:rsidRPr="00C44F4F">
        <w:rPr>
          <w:rFonts w:ascii="Palatino Linotype" w:eastAsia="Calibri" w:hAnsi="Palatino Linotype" w:cs="Times New Roman"/>
          <w:b/>
          <w:i/>
          <w:sz w:val="24"/>
          <w:szCs w:val="24"/>
          <w:lang w:val="es-ES" w:eastAsia="es-ES"/>
        </w:rPr>
        <w:t>garantizar</w:t>
      </w:r>
      <w:r w:rsidRPr="00C44F4F">
        <w:rPr>
          <w:rFonts w:ascii="Palatino Linotype" w:eastAsia="Calibri" w:hAnsi="Palatino Linotype" w:cs="Times New Roman"/>
          <w:i/>
          <w:sz w:val="24"/>
          <w:szCs w:val="24"/>
          <w:lang w:val="es-ES" w:eastAsia="es-ES"/>
        </w:rPr>
        <w:t xml:space="preserve"> los derechos humanos. </w:t>
      </w:r>
      <w:r w:rsidR="004C0A0C" w:rsidRPr="00C44F4F">
        <w:rPr>
          <w:rFonts w:ascii="Palatino Linotype" w:eastAsia="Calibri" w:hAnsi="Palatino Linotype" w:cs="Times New Roman"/>
          <w:sz w:val="24"/>
          <w:szCs w:val="24"/>
          <w:lang w:val="es-ES" w:eastAsia="es-ES"/>
        </w:rPr>
        <w:t>Por ello</w:t>
      </w:r>
      <w:r w:rsidRPr="00C44F4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C44F4F">
        <w:rPr>
          <w:rFonts w:ascii="Palatino Linotype" w:eastAsia="Calibri" w:hAnsi="Palatino Linotype" w:cs="Times New Roman"/>
          <w:i/>
          <w:sz w:val="24"/>
          <w:szCs w:val="24"/>
          <w:lang w:val="es-ES" w:eastAsia="es-ES"/>
        </w:rPr>
        <w:t xml:space="preserve">procedimiento de acceso a </w:t>
      </w:r>
      <w:r w:rsidRPr="00C44F4F">
        <w:rPr>
          <w:rFonts w:ascii="Palatino Linotype" w:eastAsia="Calibri" w:hAnsi="Palatino Linotype" w:cs="Times New Roman"/>
          <w:b/>
          <w:i/>
          <w:sz w:val="24"/>
          <w:szCs w:val="24"/>
          <w:lang w:val="es-ES" w:eastAsia="es-ES"/>
        </w:rPr>
        <w:t>la información es la garantía</w:t>
      </w:r>
      <w:r w:rsidRPr="00C44F4F">
        <w:rPr>
          <w:rFonts w:ascii="Palatino Linotype" w:eastAsia="Calibri" w:hAnsi="Palatino Linotype" w:cs="Times New Roman"/>
          <w:i/>
          <w:sz w:val="24"/>
          <w:szCs w:val="24"/>
          <w:lang w:val="es-ES" w:eastAsia="es-ES"/>
        </w:rPr>
        <w:t xml:space="preserve"> primaria del derecho en cuestión.</w:t>
      </w:r>
      <w:r w:rsidRPr="00C44F4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C44F4F">
        <w:rPr>
          <w:rFonts w:ascii="Palatino Linotype" w:eastAsia="Calibri" w:hAnsi="Palatino Linotype" w:cs="Times New Roman"/>
          <w:b/>
          <w:bCs/>
          <w:sz w:val="24"/>
          <w:szCs w:val="24"/>
          <w:lang w:val="es-ES" w:eastAsia="es-ES"/>
        </w:rPr>
        <w:t>SUJETO OBLIGADO</w:t>
      </w:r>
      <w:r w:rsidR="00F3730A" w:rsidRPr="00C44F4F">
        <w:rPr>
          <w:rFonts w:ascii="Palatino Linotype" w:eastAsia="Calibri" w:hAnsi="Palatino Linotype" w:cs="Times New Roman"/>
          <w:sz w:val="24"/>
          <w:szCs w:val="24"/>
          <w:lang w:val="es-ES" w:eastAsia="es-ES"/>
        </w:rPr>
        <w:t xml:space="preserve"> </w:t>
      </w:r>
      <w:r w:rsidRPr="00C44F4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C44F4F">
        <w:rPr>
          <w:rFonts w:ascii="Palatino Linotype" w:eastAsia="Calibri" w:hAnsi="Palatino Linotype" w:cs="Times New Roman"/>
          <w:i/>
          <w:sz w:val="24"/>
          <w:szCs w:val="24"/>
          <w:lang w:val="es-ES" w:eastAsia="es-ES"/>
        </w:rPr>
        <w:t>investigar, sancionar y reparar las violaciones a los derechos humanos.</w:t>
      </w:r>
      <w:r w:rsidRPr="00C44F4F">
        <w:rPr>
          <w:rFonts w:ascii="Palatino Linotype" w:eastAsia="Calibri" w:hAnsi="Palatino Linotype" w:cs="Times New Roman"/>
          <w:sz w:val="24"/>
          <w:szCs w:val="24"/>
          <w:lang w:val="es-ES" w:eastAsia="es-ES"/>
        </w:rPr>
        <w:t xml:space="preserve"> </w:t>
      </w:r>
    </w:p>
    <w:p w14:paraId="3E2C155D" w14:textId="77777777" w:rsidR="00486BDF" w:rsidRPr="00C44F4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C44F4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C44F4F">
        <w:rPr>
          <w:rFonts w:ascii="Palatino Linotype" w:eastAsia="Calibri" w:hAnsi="Palatino Linotype" w:cs="Times New Roman"/>
          <w:b/>
          <w:bCs/>
          <w:sz w:val="24"/>
          <w:szCs w:val="24"/>
          <w:lang w:val="es-ES" w:eastAsia="es-ES"/>
        </w:rPr>
        <w:t>SUJETO OBLIGADO</w:t>
      </w:r>
      <w:r w:rsidRPr="00C44F4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C44F4F">
        <w:rPr>
          <w:rFonts w:ascii="Palatino Linotype" w:eastAsia="Calibri" w:hAnsi="Palatino Linotype" w:cs="Times New Roman"/>
          <w:b/>
          <w:bCs/>
          <w:sz w:val="24"/>
          <w:szCs w:val="24"/>
          <w:lang w:val="es-ES" w:eastAsia="es-ES"/>
        </w:rPr>
        <w:t>SUJETO OBLIGADO</w:t>
      </w:r>
      <w:r w:rsidR="00F92706" w:rsidRPr="00C44F4F">
        <w:rPr>
          <w:rFonts w:ascii="Palatino Linotype" w:eastAsia="Calibri" w:hAnsi="Palatino Linotype" w:cs="Times New Roman"/>
          <w:sz w:val="24"/>
          <w:szCs w:val="24"/>
          <w:lang w:val="es-ES" w:eastAsia="es-ES"/>
        </w:rPr>
        <w:t xml:space="preserve"> </w:t>
      </w:r>
      <w:r w:rsidRPr="00C44F4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C44F4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C44F4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C44F4F">
        <w:rPr>
          <w:rFonts w:ascii="Palatino Linotype" w:eastAsia="Times New Roman" w:hAnsi="Palatino Linotype" w:cstheme="majorBidi"/>
          <w:b/>
          <w:sz w:val="24"/>
          <w:szCs w:val="32"/>
        </w:rPr>
        <w:t xml:space="preserve">II. </w:t>
      </w:r>
      <w:r w:rsidR="00486BDF" w:rsidRPr="00C44F4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C44F4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C44F4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 xml:space="preserve">En cumplimiento a esta resolución, el </w:t>
      </w:r>
      <w:r w:rsidRPr="00C44F4F">
        <w:rPr>
          <w:rFonts w:ascii="Palatino Linotype" w:eastAsia="Times New Roman" w:hAnsi="Palatino Linotype" w:cs="Arial"/>
          <w:b/>
          <w:color w:val="000000"/>
          <w:sz w:val="24"/>
          <w:szCs w:val="24"/>
          <w:lang w:val="es-ES_tradnl" w:eastAsia="es-ES"/>
        </w:rPr>
        <w:t>SUJETO OBLIGADO</w:t>
      </w:r>
      <w:r w:rsidRPr="00C44F4F">
        <w:rPr>
          <w:rFonts w:ascii="Palatino Linotype" w:eastAsia="Times New Roman" w:hAnsi="Palatino Linotype" w:cs="Arial"/>
          <w:color w:val="000000"/>
          <w:sz w:val="24"/>
          <w:szCs w:val="24"/>
          <w:lang w:val="es-ES_tradnl" w:eastAsia="es-ES"/>
        </w:rPr>
        <w:t xml:space="preserve"> deberá dar atención </w:t>
      </w:r>
      <w:r w:rsidRPr="00C44F4F">
        <w:rPr>
          <w:rFonts w:ascii="Palatino Linotype" w:eastAsiaTheme="minorEastAsia" w:hAnsi="Palatino Linotype" w:cs="Arial"/>
          <w:sz w:val="24"/>
          <w:szCs w:val="24"/>
          <w:lang w:val="es-ES_tradnl" w:eastAsia="es-ES"/>
        </w:rPr>
        <w:t>a la solicitud de información, sin que sea materia de este recurso</w:t>
      </w:r>
      <w:r w:rsidRPr="00C44F4F">
        <w:rPr>
          <w:rFonts w:ascii="Palatino Linotype" w:eastAsiaTheme="minorEastAsia" w:hAnsi="Palatino Linotype" w:cs="Arial"/>
          <w:b/>
          <w:sz w:val="24"/>
          <w:szCs w:val="24"/>
          <w:lang w:val="es-ES_tradnl" w:eastAsia="es-ES"/>
        </w:rPr>
        <w:t xml:space="preserve"> </w:t>
      </w:r>
      <w:r w:rsidRPr="00C44F4F">
        <w:rPr>
          <w:rFonts w:ascii="Palatino Linotype" w:eastAsiaTheme="minorEastAsia" w:hAnsi="Palatino Linotype" w:cs="Arial"/>
          <w:sz w:val="24"/>
          <w:szCs w:val="24"/>
          <w:lang w:val="es-ES_tradnl" w:eastAsia="es-ES"/>
        </w:rPr>
        <w:t>analizar o</w:t>
      </w:r>
      <w:r w:rsidRPr="00C44F4F">
        <w:rPr>
          <w:rFonts w:ascii="Palatino Linotype" w:eastAsiaTheme="minorEastAsia" w:hAnsi="Palatino Linotype" w:cs="Arial"/>
          <w:b/>
          <w:sz w:val="24"/>
          <w:szCs w:val="24"/>
          <w:lang w:val="es-ES_tradnl" w:eastAsia="es-ES"/>
        </w:rPr>
        <w:t xml:space="preserve"> </w:t>
      </w:r>
      <w:r w:rsidRPr="00C44F4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C44F4F">
        <w:rPr>
          <w:rFonts w:ascii="Palatino Linotype" w:eastAsiaTheme="minorEastAsia" w:hAnsi="Palatino Linotype" w:cs="Arial"/>
          <w:sz w:val="24"/>
          <w:szCs w:val="24"/>
          <w:lang w:val="es-ES_tradnl" w:eastAsia="es-ES"/>
        </w:rPr>
        <w:t xml:space="preserve">Ley </w:t>
      </w:r>
      <w:r w:rsidRPr="00C44F4F">
        <w:rPr>
          <w:rFonts w:ascii="Palatino Linotype" w:eastAsiaTheme="minorEastAsia" w:hAnsi="Palatino Linotype" w:cs="Arial"/>
          <w:sz w:val="24"/>
          <w:szCs w:val="24"/>
          <w:lang w:val="es-ES_tradnl" w:eastAsia="es-ES"/>
        </w:rPr>
        <w:t>de la materia.</w:t>
      </w:r>
    </w:p>
    <w:p w14:paraId="3932220B" w14:textId="77777777" w:rsidR="00486BDF" w:rsidRPr="00C44F4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C44F4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C44F4F">
        <w:rPr>
          <w:rFonts w:ascii="Palatino Linotype" w:eastAsiaTheme="minorEastAsia" w:hAnsi="Palatino Linotype" w:cs="Arial"/>
          <w:sz w:val="24"/>
          <w:szCs w:val="24"/>
          <w:lang w:val="es-ES_tradnl" w:eastAsia="es-ES"/>
        </w:rPr>
        <w:t xml:space="preserve">En este caso, el </w:t>
      </w:r>
      <w:r w:rsidR="00F92706" w:rsidRPr="00C44F4F">
        <w:rPr>
          <w:rFonts w:ascii="Palatino Linotype" w:eastAsiaTheme="minorEastAsia" w:hAnsi="Palatino Linotype" w:cs="Arial"/>
          <w:b/>
          <w:bCs/>
          <w:sz w:val="24"/>
          <w:szCs w:val="24"/>
          <w:lang w:val="es-ES_tradnl" w:eastAsia="es-ES"/>
        </w:rPr>
        <w:t>SUJETO OBLIGADO</w:t>
      </w:r>
      <w:r w:rsidR="00F92706" w:rsidRPr="00C44F4F">
        <w:rPr>
          <w:rFonts w:ascii="Palatino Linotype" w:eastAsiaTheme="minorEastAsia" w:hAnsi="Palatino Linotype" w:cs="Arial"/>
          <w:sz w:val="24"/>
          <w:szCs w:val="24"/>
          <w:lang w:val="es-ES_tradnl" w:eastAsia="es-ES"/>
        </w:rPr>
        <w:t xml:space="preserve"> </w:t>
      </w:r>
      <w:r w:rsidRPr="00C44F4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C44F4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62E01AE0" w:rsidR="00486BDF" w:rsidRPr="00C44F4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lastRenderedPageBreak/>
        <w:t>Si dentro de las facultades, atribuciones y competencias no se encuentra  la de poseer la información requerida, deberá hacerlo del conocimiento del particular  de forma clara y precisa, fundado y motivando su actuación y en su caso orientar a</w:t>
      </w:r>
      <w:r w:rsidR="00EF1F84" w:rsidRPr="00C44F4F">
        <w:rPr>
          <w:rFonts w:ascii="Palatino Linotype" w:eastAsiaTheme="minorEastAsia" w:hAnsi="Palatino Linotype" w:cs="Arial"/>
          <w:sz w:val="24"/>
          <w:szCs w:val="24"/>
          <w:lang w:val="es-ES_tradnl" w:eastAsia="es-ES"/>
        </w:rPr>
        <w:t xml:space="preserve"> </w:t>
      </w:r>
      <w:r w:rsidRPr="00C44F4F">
        <w:rPr>
          <w:rFonts w:ascii="Palatino Linotype" w:eastAsiaTheme="minorEastAsia" w:hAnsi="Palatino Linotype" w:cs="Arial"/>
          <w:sz w:val="24"/>
          <w:szCs w:val="24"/>
          <w:lang w:val="es-ES_tradnl" w:eastAsia="es-ES"/>
        </w:rPr>
        <w:t>l</w:t>
      </w:r>
      <w:r w:rsidR="00EF1F84" w:rsidRPr="00C44F4F">
        <w:rPr>
          <w:rFonts w:ascii="Palatino Linotype" w:eastAsiaTheme="minorEastAsia" w:hAnsi="Palatino Linotype" w:cs="Arial"/>
          <w:sz w:val="24"/>
          <w:szCs w:val="24"/>
          <w:lang w:val="es-ES_tradnl" w:eastAsia="es-ES"/>
        </w:rPr>
        <w:t>a</w:t>
      </w:r>
      <w:r w:rsidRPr="00C44F4F">
        <w:rPr>
          <w:rFonts w:ascii="Palatino Linotype" w:eastAsiaTheme="minorEastAsia" w:hAnsi="Palatino Linotype" w:cs="Arial"/>
          <w:sz w:val="24"/>
          <w:szCs w:val="24"/>
          <w:lang w:val="es-ES_tradnl" w:eastAsia="es-ES"/>
        </w:rPr>
        <w:t xml:space="preserve"> </w:t>
      </w:r>
      <w:r w:rsidR="00F92706" w:rsidRPr="00C44F4F">
        <w:rPr>
          <w:rFonts w:ascii="Palatino Linotype" w:eastAsiaTheme="minorEastAsia" w:hAnsi="Palatino Linotype" w:cs="Arial"/>
          <w:b/>
          <w:bCs/>
          <w:sz w:val="24"/>
          <w:szCs w:val="24"/>
          <w:lang w:val="es-ES_tradnl" w:eastAsia="es-ES"/>
        </w:rPr>
        <w:t>RECURRENTE</w:t>
      </w:r>
      <w:r w:rsidR="00F92706" w:rsidRPr="00C44F4F">
        <w:rPr>
          <w:rFonts w:ascii="Palatino Linotype" w:eastAsiaTheme="minorEastAsia" w:hAnsi="Palatino Linotype" w:cs="Arial"/>
          <w:sz w:val="24"/>
          <w:szCs w:val="24"/>
          <w:lang w:val="es-ES_tradnl" w:eastAsia="es-ES"/>
        </w:rPr>
        <w:t xml:space="preserve"> </w:t>
      </w:r>
      <w:r w:rsidRPr="00C44F4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C44F4F">
        <w:rPr>
          <w:rFonts w:ascii="Palatino Linotype" w:eastAsiaTheme="minorEastAsia" w:hAnsi="Palatino Linotype" w:cs="Arial"/>
          <w:sz w:val="24"/>
          <w:szCs w:val="24"/>
          <w:lang w:val="es-ES_tradnl" w:eastAsia="es-ES"/>
        </w:rPr>
        <w:t xml:space="preserve">Acuerdo </w:t>
      </w:r>
      <w:r w:rsidRPr="00C44F4F">
        <w:rPr>
          <w:rFonts w:ascii="Palatino Linotype" w:eastAsiaTheme="minorEastAsia" w:hAnsi="Palatino Linotype" w:cs="Arial"/>
          <w:sz w:val="24"/>
          <w:szCs w:val="24"/>
          <w:lang w:val="es-ES_tradnl" w:eastAsia="es-ES"/>
        </w:rPr>
        <w:t xml:space="preserve">de </w:t>
      </w:r>
      <w:r w:rsidR="00F92706" w:rsidRPr="00C44F4F">
        <w:rPr>
          <w:rFonts w:ascii="Palatino Linotype" w:eastAsiaTheme="minorEastAsia" w:hAnsi="Palatino Linotype" w:cs="Arial"/>
          <w:sz w:val="24"/>
          <w:szCs w:val="24"/>
          <w:lang w:val="es-ES_tradnl" w:eastAsia="es-ES"/>
        </w:rPr>
        <w:t xml:space="preserve">Incompetencia </w:t>
      </w:r>
      <w:r w:rsidRPr="00C44F4F">
        <w:rPr>
          <w:rFonts w:ascii="Palatino Linotype" w:eastAsiaTheme="minorEastAsia" w:hAnsi="Palatino Linotype" w:cs="Arial"/>
          <w:sz w:val="24"/>
          <w:szCs w:val="24"/>
          <w:lang w:val="es-ES_tradnl" w:eastAsia="es-ES"/>
        </w:rPr>
        <w:t>de acuerdo a lo dispuesto en el artículo 49</w:t>
      </w:r>
      <w:r w:rsidR="001C393D"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fracción II</w:t>
      </w:r>
      <w:r w:rsidR="001C393D"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C44F4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C44F4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C44F4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C44F4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C44F4F">
        <w:rPr>
          <w:rFonts w:ascii="Palatino Linotype" w:eastAsiaTheme="minorEastAsia" w:hAnsi="Palatino Linotype" w:cs="Arial"/>
          <w:sz w:val="24"/>
          <w:szCs w:val="24"/>
          <w:lang w:val="es-ES_tradnl" w:eastAsia="es-ES"/>
        </w:rPr>
        <w:t>Ley</w:t>
      </w:r>
      <w:r w:rsidRPr="00C44F4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C44F4F">
        <w:rPr>
          <w:rFonts w:ascii="Palatino Linotype" w:eastAsiaTheme="minorEastAsia" w:hAnsi="Palatino Linotype" w:cs="Arial"/>
          <w:sz w:val="24"/>
          <w:szCs w:val="24"/>
          <w:lang w:val="es-ES_tradnl" w:eastAsia="es-ES"/>
        </w:rPr>
        <w:t xml:space="preserve">Sujeto Obligado </w:t>
      </w:r>
      <w:r w:rsidRPr="00C44F4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C44F4F">
        <w:rPr>
          <w:rFonts w:ascii="Palatino Linotype" w:eastAsiaTheme="minorEastAsia" w:hAnsi="Palatino Linotype" w:cs="Arial"/>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le cambia el nombre, que de manera expresa no </w:t>
      </w:r>
      <w:r w:rsidRPr="00C44F4F">
        <w:rPr>
          <w:rFonts w:ascii="Palatino Linotype" w:eastAsiaTheme="minorEastAsia" w:hAnsi="Palatino Linotype" w:cs="Arial"/>
          <w:sz w:val="24"/>
          <w:szCs w:val="24"/>
          <w:lang w:val="es-ES_tradnl" w:eastAsia="es-ES"/>
        </w:rPr>
        <w:lastRenderedPageBreak/>
        <w:t>se encuentra enlistado en la primera fracción de los artículos que establecen las obligaciones de transparencia comunes pero que si forma parte del marco normativo aplicable.</w:t>
      </w:r>
    </w:p>
    <w:p w14:paraId="312DBD57" w14:textId="77777777" w:rsidR="00486BDF" w:rsidRPr="00C44F4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C44F4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Es importante también señalar que</w:t>
      </w:r>
      <w:r w:rsidR="00EF1F84"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C44F4F">
        <w:rPr>
          <w:rFonts w:ascii="Palatino Linotype" w:eastAsia="Times New Roman" w:hAnsi="Palatino Linotype" w:cs="Arial"/>
          <w:color w:val="000000"/>
          <w:sz w:val="24"/>
          <w:szCs w:val="24"/>
          <w:lang w:val="es-ES_tradnl" w:eastAsia="es-ES"/>
        </w:rPr>
        <w:t>resolución</w:t>
      </w:r>
      <w:r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C44F4F">
        <w:rPr>
          <w:rFonts w:ascii="Palatino Linotype" w:eastAsia="Times New Roman" w:hAnsi="Palatino Linotype" w:cs="Arial"/>
          <w:color w:val="000000"/>
          <w:sz w:val="24"/>
          <w:szCs w:val="24"/>
          <w:lang w:val="es-ES_tradnl" w:eastAsia="es-ES"/>
        </w:rPr>
        <w:t xml:space="preserve"> por lo que constituye una alta responsabilidad del </w:t>
      </w:r>
      <w:r w:rsidRPr="00C44F4F">
        <w:rPr>
          <w:rFonts w:ascii="Palatino Linotype" w:eastAsia="Times New Roman" w:hAnsi="Palatino Linotype" w:cs="Arial"/>
          <w:b/>
          <w:color w:val="000000"/>
          <w:sz w:val="24"/>
          <w:szCs w:val="24"/>
          <w:lang w:val="es-ES_tradnl" w:eastAsia="es-ES"/>
        </w:rPr>
        <w:t>SUJETO OBLIGADO</w:t>
      </w:r>
      <w:r w:rsidRPr="00C44F4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C44F4F">
        <w:rPr>
          <w:rFonts w:ascii="Palatino Linotype" w:eastAsia="Times New Roman" w:hAnsi="Palatino Linotype" w:cs="Arial"/>
          <w:color w:val="000000"/>
          <w:sz w:val="24"/>
          <w:szCs w:val="24"/>
          <w:lang w:val="es-ES_tradnl" w:eastAsia="es-ES"/>
        </w:rPr>
        <w:t xml:space="preserve">Órgano Colegiado </w:t>
      </w:r>
      <w:r w:rsidRPr="00C44F4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C44F4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C44F4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C44F4F">
        <w:rPr>
          <w:rFonts w:ascii="Palatino Linotype" w:eastAsia="Times New Roman" w:hAnsi="Palatino Linotype" w:cs="Arial"/>
          <w:b/>
          <w:bCs/>
          <w:color w:val="000000"/>
          <w:sz w:val="24"/>
          <w:szCs w:val="24"/>
          <w:lang w:val="es-ES_tradnl" w:eastAsia="es-ES"/>
        </w:rPr>
        <w:t>SUJETO OBLIGADO</w:t>
      </w:r>
      <w:r w:rsidR="00F92706"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C44F4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C44F4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C44F4F">
        <w:rPr>
          <w:rFonts w:ascii="Palatino Linotype" w:eastAsia="Times New Roman" w:hAnsi="Palatino Linotype" w:cs="Arial"/>
          <w:b/>
          <w:bCs/>
          <w:color w:val="000000"/>
          <w:sz w:val="24"/>
          <w:szCs w:val="24"/>
          <w:lang w:val="es-ES_tradnl" w:eastAsia="es-ES"/>
        </w:rPr>
        <w:t>SUJETO OBLIGADO</w:t>
      </w:r>
      <w:r w:rsidR="00F92706"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heme="minorEastAsia" w:hAnsi="Palatino Linotype" w:cs="Arial"/>
          <w:sz w:val="24"/>
          <w:szCs w:val="24"/>
          <w:lang w:val="es-ES" w:eastAsia="es-ES"/>
        </w:rPr>
        <w:t xml:space="preserve">deberá de verificar si </w:t>
      </w:r>
      <w:r w:rsidR="00EF1F84" w:rsidRPr="00C44F4F">
        <w:rPr>
          <w:rFonts w:ascii="Palatino Linotype" w:eastAsiaTheme="minorEastAsia" w:hAnsi="Palatino Linotype" w:cs="Arial"/>
          <w:sz w:val="24"/>
          <w:szCs w:val="24"/>
          <w:lang w:val="es-ES" w:eastAsia="es-ES"/>
        </w:rPr>
        <w:t>é</w:t>
      </w:r>
      <w:r w:rsidRPr="00C44F4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C44F4F">
        <w:rPr>
          <w:rFonts w:ascii="Palatino Linotype" w:eastAsiaTheme="minorEastAsia" w:hAnsi="Palatino Linotype" w:cs="Arial"/>
          <w:sz w:val="24"/>
          <w:szCs w:val="24"/>
          <w:lang w:val="es-ES" w:eastAsia="es-ES"/>
        </w:rPr>
        <w:t>s</w:t>
      </w:r>
      <w:r w:rsidRPr="00C44F4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C44F4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C44F4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C44F4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C44F4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 xml:space="preserve">No obstante, </w:t>
      </w:r>
      <w:r w:rsidR="00D629E9" w:rsidRPr="00C44F4F">
        <w:rPr>
          <w:rFonts w:ascii="Palatino Linotype" w:eastAsiaTheme="minorEastAsia" w:hAnsi="Palatino Linotype" w:cs="Arial"/>
          <w:sz w:val="24"/>
          <w:szCs w:val="24"/>
          <w:lang w:val="es-ES" w:eastAsia="es-ES"/>
        </w:rPr>
        <w:t xml:space="preserve">también debe considerarse que </w:t>
      </w:r>
      <w:r w:rsidR="001C393D" w:rsidRPr="00C44F4F">
        <w:rPr>
          <w:rFonts w:ascii="Palatino Linotype" w:eastAsiaTheme="minorEastAsia" w:hAnsi="Palatino Linotype" w:cs="Arial"/>
          <w:sz w:val="24"/>
          <w:szCs w:val="24"/>
          <w:lang w:val="es-ES" w:eastAsia="es-ES"/>
        </w:rPr>
        <w:t>aun</w:t>
      </w:r>
      <w:r w:rsidRPr="00C44F4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C44F4F">
        <w:rPr>
          <w:rFonts w:ascii="Palatino Linotype" w:eastAsia="Times New Roman" w:hAnsi="Palatino Linotype" w:cs="Arial"/>
          <w:b/>
          <w:bCs/>
          <w:color w:val="000000"/>
          <w:sz w:val="24"/>
          <w:szCs w:val="24"/>
          <w:lang w:val="es-ES_tradnl" w:eastAsia="es-ES"/>
        </w:rPr>
        <w:t>SUJETO OBLIGADO</w:t>
      </w:r>
      <w:r w:rsidRPr="00C44F4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C44F4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C44F4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C44F4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C44F4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w:t>
      </w:r>
      <w:r w:rsidRPr="00C44F4F">
        <w:rPr>
          <w:rFonts w:ascii="Palatino Linotype" w:eastAsiaTheme="minorEastAsia" w:hAnsi="Palatino Linotype" w:cs="Arial"/>
          <w:b/>
          <w:i/>
          <w:lang w:val="es-ES_tradnl" w:eastAsia="es-ES"/>
        </w:rPr>
        <w:t>Artículo 19.</w:t>
      </w:r>
      <w:r w:rsidRPr="00C44F4F">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C44F4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C44F4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C44F4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C44F4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C44F4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C44F4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14:paraId="6B6BBC5C" w14:textId="77777777" w:rsidR="00486BDF" w:rsidRPr="00C44F4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C44F4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C44F4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 En estos casos, el </w:t>
      </w:r>
      <w:r w:rsidR="00F92706" w:rsidRPr="00C44F4F">
        <w:rPr>
          <w:rFonts w:ascii="Palatino Linotype" w:eastAsia="Times New Roman" w:hAnsi="Palatino Linotype" w:cs="Arial"/>
          <w:b/>
          <w:bCs/>
          <w:color w:val="000000"/>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C44F4F">
        <w:rPr>
          <w:rFonts w:ascii="Palatino Linotype" w:eastAsiaTheme="minorEastAsia" w:hAnsi="Palatino Linotype" w:cs="Arial"/>
          <w:sz w:val="24"/>
          <w:szCs w:val="24"/>
          <w:lang w:val="es-ES_tradnl" w:eastAsia="es-ES"/>
        </w:rPr>
        <w:t>este</w:t>
      </w:r>
      <w:r w:rsidRPr="00C44F4F">
        <w:rPr>
          <w:rFonts w:ascii="Palatino Linotype" w:eastAsiaTheme="minorEastAsia" w:hAnsi="Palatino Linotype" w:cs="Arial"/>
          <w:sz w:val="24"/>
          <w:szCs w:val="24"/>
          <w:lang w:val="es-ES_tradnl" w:eastAsia="es-ES"/>
        </w:rPr>
        <w:t xml:space="preserve"> </w:t>
      </w:r>
      <w:r w:rsidR="00EF1F84" w:rsidRPr="00C44F4F">
        <w:rPr>
          <w:rFonts w:ascii="Palatino Linotype" w:eastAsiaTheme="minorEastAsia" w:hAnsi="Palatino Linotype" w:cs="Arial"/>
          <w:sz w:val="24"/>
          <w:szCs w:val="24"/>
          <w:lang w:val="es-ES_tradnl" w:eastAsia="es-ES"/>
        </w:rPr>
        <w:t>Órgano Garante</w:t>
      </w:r>
      <w:r w:rsidRPr="00C44F4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C44F4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C44F4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C44F4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b/>
          <w:bCs/>
          <w:sz w:val="24"/>
          <w:szCs w:val="24"/>
          <w:lang w:val="es-ES_tradnl" w:eastAsia="es-ES"/>
        </w:rPr>
        <w:t>I</w:t>
      </w:r>
      <w:r w:rsidR="00486BDF" w:rsidRPr="00C44F4F">
        <w:rPr>
          <w:rFonts w:ascii="Palatino Linotype" w:eastAsiaTheme="minorEastAsia" w:hAnsi="Palatino Linotype" w:cs="Arial"/>
          <w:b/>
          <w:bCs/>
          <w:sz w:val="24"/>
          <w:szCs w:val="24"/>
          <w:lang w:val="es-ES_tradnl" w:eastAsia="es-ES"/>
        </w:rPr>
        <w:t>.-</w:t>
      </w:r>
      <w:r w:rsidR="00486BDF" w:rsidRPr="00C44F4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C44F4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b/>
          <w:bCs/>
          <w:sz w:val="24"/>
          <w:szCs w:val="24"/>
          <w:lang w:val="es-ES_tradnl" w:eastAsia="es-ES"/>
        </w:rPr>
        <w:t>a)</w:t>
      </w:r>
      <w:r w:rsidRPr="00C44F4F">
        <w:rPr>
          <w:rFonts w:ascii="Palatino Linotype" w:eastAsiaTheme="minorEastAsia" w:hAnsi="Palatino Linotype" w:cs="Arial"/>
          <w:sz w:val="24"/>
          <w:szCs w:val="24"/>
          <w:lang w:val="es-ES_tradnl" w:eastAsia="es-ES"/>
        </w:rPr>
        <w:t xml:space="preserve"> </w:t>
      </w:r>
      <w:r w:rsidR="00486BDF" w:rsidRPr="00C44F4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C44F4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b/>
          <w:bCs/>
          <w:sz w:val="24"/>
          <w:szCs w:val="24"/>
          <w:lang w:val="es-ES_tradnl" w:eastAsia="es-ES"/>
        </w:rPr>
        <w:t>b)</w:t>
      </w:r>
      <w:r w:rsidRPr="00C44F4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C44F4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b/>
          <w:bCs/>
          <w:sz w:val="24"/>
          <w:szCs w:val="24"/>
          <w:lang w:val="es-ES_tradnl" w:eastAsia="es-ES"/>
        </w:rPr>
        <w:t>II</w:t>
      </w:r>
      <w:r w:rsidR="00486BDF" w:rsidRPr="00C44F4F">
        <w:rPr>
          <w:rFonts w:ascii="Palatino Linotype" w:eastAsiaTheme="minorEastAsia" w:hAnsi="Palatino Linotype" w:cs="Arial"/>
          <w:b/>
          <w:bCs/>
          <w:sz w:val="24"/>
          <w:szCs w:val="24"/>
          <w:lang w:val="es-ES_tradnl" w:eastAsia="es-ES"/>
        </w:rPr>
        <w:t>.-</w:t>
      </w:r>
      <w:r w:rsidR="00486BDF" w:rsidRPr="00C44F4F">
        <w:rPr>
          <w:rFonts w:ascii="Palatino Linotype" w:eastAsiaTheme="minorEastAsia" w:hAnsi="Palatino Linotype" w:cs="Arial"/>
          <w:sz w:val="24"/>
          <w:szCs w:val="24"/>
          <w:lang w:val="es-ES_tradnl" w:eastAsia="es-ES"/>
        </w:rPr>
        <w:t xml:space="preserve"> El </w:t>
      </w:r>
      <w:r w:rsidR="00F92706" w:rsidRPr="00C44F4F">
        <w:rPr>
          <w:rFonts w:ascii="Palatino Linotype" w:eastAsia="Times New Roman" w:hAnsi="Palatino Linotype" w:cs="Arial"/>
          <w:b/>
          <w:bCs/>
          <w:color w:val="000000"/>
          <w:sz w:val="24"/>
          <w:szCs w:val="24"/>
          <w:lang w:val="es-ES_tradnl" w:eastAsia="es-ES"/>
        </w:rPr>
        <w:t>SUJETO OBLIGADO</w:t>
      </w:r>
      <w:r w:rsidR="00F92706" w:rsidRPr="00C44F4F">
        <w:rPr>
          <w:rFonts w:ascii="Palatino Linotype" w:eastAsia="Times New Roman" w:hAnsi="Palatino Linotype" w:cs="Arial"/>
          <w:color w:val="000000"/>
          <w:sz w:val="24"/>
          <w:szCs w:val="24"/>
          <w:lang w:val="es-ES_tradnl" w:eastAsia="es-ES"/>
        </w:rPr>
        <w:t xml:space="preserve"> </w:t>
      </w:r>
      <w:r w:rsidR="00486BDF" w:rsidRPr="00C44F4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C44F4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C44F4F">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098C2AC5" w14:textId="77777777" w:rsidR="00486BDF" w:rsidRPr="00C44F4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C44F4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heme="minorEastAsia" w:hAnsi="Palatino Linotype" w:cs="Arial"/>
          <w:sz w:val="24"/>
          <w:szCs w:val="24"/>
          <w:lang w:val="es-ES_tradnl" w:eastAsia="es-ES"/>
        </w:rPr>
        <w:t xml:space="preserve">En cualquiera de los casos, imperativamente, el </w:t>
      </w:r>
      <w:r w:rsidR="00F92706" w:rsidRPr="00C44F4F">
        <w:rPr>
          <w:rFonts w:ascii="Palatino Linotype" w:eastAsia="Times New Roman" w:hAnsi="Palatino Linotype" w:cs="Arial"/>
          <w:b/>
          <w:bCs/>
          <w:color w:val="000000"/>
          <w:sz w:val="24"/>
          <w:szCs w:val="24"/>
          <w:lang w:val="es-ES_tradnl" w:eastAsia="es-ES"/>
        </w:rPr>
        <w:t>SUJETO OBLIGADO</w:t>
      </w:r>
      <w:r w:rsidR="00F92706"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44F4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44F4F">
        <w:rPr>
          <w:rFonts w:ascii="Palatino Linotype" w:eastAsiaTheme="minorEastAsia" w:hAnsi="Palatino Linotype" w:cs="Arial"/>
          <w:sz w:val="24"/>
          <w:szCs w:val="24"/>
          <w:lang w:val="es-ES_tradnl" w:eastAsia="es-ES"/>
        </w:rPr>
        <w:t>, pero emitiendo una respuesta.</w:t>
      </w:r>
    </w:p>
    <w:p w14:paraId="0F62B5BB" w14:textId="77777777" w:rsidR="00486BDF" w:rsidRPr="00C44F4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C44F4F"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sidRPr="00C44F4F">
        <w:rPr>
          <w:rFonts w:ascii="Palatino Linotype" w:eastAsia="Times New Roman" w:hAnsi="Palatino Linotype" w:cstheme="majorBidi"/>
          <w:b/>
        </w:rPr>
        <w:t xml:space="preserve">III. </w:t>
      </w:r>
      <w:r w:rsidR="00486BDF" w:rsidRPr="00C44F4F">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C44F4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C44F4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 xml:space="preserve">En armonía con la </w:t>
      </w:r>
      <w:r w:rsidR="00EF1F84" w:rsidRPr="00C44F4F">
        <w:rPr>
          <w:rFonts w:ascii="Palatino Linotype" w:eastAsiaTheme="minorEastAsia" w:hAnsi="Palatino Linotype" w:cs="Arial"/>
          <w:sz w:val="24"/>
          <w:szCs w:val="24"/>
          <w:lang w:val="es-ES" w:eastAsia="es-ES"/>
        </w:rPr>
        <w:t>Constitución Local</w:t>
      </w:r>
      <w:r w:rsidRPr="00C44F4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C44F4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i/>
          <w:color w:val="000000"/>
          <w:lang w:eastAsia="es-ES"/>
        </w:rPr>
        <w:t>“Artículo 4.</w:t>
      </w:r>
      <w:r w:rsidRPr="00C44F4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C44F4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w:t>
      </w:r>
      <w:r w:rsidR="00486BDF" w:rsidRPr="00C44F4F">
        <w:rPr>
          <w:rFonts w:ascii="Palatino Linotype" w:eastAsiaTheme="minorEastAsia" w:hAnsi="Palatino Linotype" w:cs="Arial"/>
          <w:i/>
          <w:color w:val="000000"/>
          <w:lang w:eastAsia="es-ES"/>
        </w:rPr>
        <w:t>...</w:t>
      </w:r>
      <w:r w:rsidRPr="00C44F4F">
        <w:rPr>
          <w:rFonts w:ascii="Palatino Linotype" w:eastAsiaTheme="minorEastAsia" w:hAnsi="Palatino Linotype" w:cs="Arial"/>
          <w:i/>
          <w:color w:val="000000"/>
          <w:lang w:eastAsia="es-ES"/>
        </w:rPr>
        <w:t>)</w:t>
      </w:r>
      <w:r w:rsidR="00486BDF" w:rsidRPr="00C44F4F">
        <w:rPr>
          <w:rFonts w:ascii="Palatino Linotype" w:eastAsiaTheme="minorEastAsia" w:hAnsi="Palatino Linotype" w:cs="Arial"/>
          <w:i/>
          <w:color w:val="000000"/>
          <w:lang w:eastAsia="es-ES"/>
        </w:rPr>
        <w:t>”</w:t>
      </w:r>
    </w:p>
    <w:p w14:paraId="5D3CB646"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w:t>
      </w:r>
      <w:r w:rsidRPr="00C44F4F">
        <w:rPr>
          <w:rFonts w:ascii="Palatino Linotype" w:eastAsiaTheme="minorEastAsia" w:hAnsi="Palatino Linotype" w:cs="Arial"/>
          <w:b/>
          <w:i/>
          <w:color w:val="000000"/>
          <w:lang w:eastAsia="es-ES"/>
        </w:rPr>
        <w:t>Artículo 122.</w:t>
      </w:r>
      <w:r w:rsidRPr="00C44F4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C44F4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w:t>
      </w:r>
      <w:r w:rsidR="00486BDF" w:rsidRPr="00C44F4F">
        <w:rPr>
          <w:rFonts w:ascii="Palatino Linotype" w:eastAsiaTheme="minorEastAsia" w:hAnsi="Palatino Linotype" w:cs="Arial"/>
          <w:i/>
          <w:color w:val="000000"/>
          <w:lang w:eastAsia="es-ES"/>
        </w:rPr>
        <w:t>”</w:t>
      </w:r>
    </w:p>
    <w:p w14:paraId="7CE9F9F0"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t>“</w:t>
      </w:r>
      <w:r w:rsidRPr="00C44F4F">
        <w:rPr>
          <w:rFonts w:ascii="Palatino Linotype" w:eastAsiaTheme="minorEastAsia" w:hAnsi="Palatino Linotype" w:cs="Arial"/>
          <w:b/>
          <w:i/>
          <w:color w:val="000000"/>
          <w:lang w:eastAsia="es-ES"/>
        </w:rPr>
        <w:t>Artículo 140.</w:t>
      </w:r>
      <w:r w:rsidRPr="00C44F4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I.</w:t>
      </w:r>
      <w:r w:rsidRPr="00C44F4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II.</w:t>
      </w:r>
      <w:r w:rsidRPr="00C44F4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III.</w:t>
      </w:r>
      <w:r w:rsidRPr="00C44F4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IV.</w:t>
      </w:r>
      <w:r w:rsidRPr="00C44F4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V.</w:t>
      </w:r>
      <w:r w:rsidRPr="00C44F4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C44F4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1.</w:t>
      </w:r>
      <w:r w:rsidRPr="00C44F4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C44F4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2.</w:t>
      </w:r>
      <w:r w:rsidRPr="00C44F4F">
        <w:rPr>
          <w:rFonts w:ascii="Palatino Linotype" w:eastAsiaTheme="minorEastAsia" w:hAnsi="Palatino Linotype" w:cs="Arial"/>
          <w:i/>
          <w:color w:val="000000"/>
          <w:lang w:eastAsia="es-ES"/>
        </w:rPr>
        <w:t xml:space="preserve"> La recaudación de las contribuciones.</w:t>
      </w:r>
    </w:p>
    <w:p w14:paraId="35FA7677"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VI.</w:t>
      </w:r>
      <w:r w:rsidRPr="00C44F4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 xml:space="preserve">VII. </w:t>
      </w:r>
      <w:r w:rsidRPr="00C44F4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VIII.</w:t>
      </w:r>
      <w:r w:rsidRPr="00C44F4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IX.</w:t>
      </w:r>
      <w:r w:rsidRPr="00C44F4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X.</w:t>
      </w:r>
      <w:r w:rsidRPr="00C44F4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i/>
          <w:color w:val="000000"/>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C44F4F">
        <w:rPr>
          <w:rFonts w:ascii="Palatino Linotype" w:eastAsiaTheme="minorEastAsia" w:hAnsi="Palatino Linotype" w:cs="Arial"/>
          <w:b/>
          <w:bCs/>
          <w:i/>
          <w:color w:val="000000"/>
          <w:lang w:eastAsia="es-ES"/>
        </w:rPr>
        <w:t>XI.</w:t>
      </w:r>
      <w:r w:rsidRPr="00C44F4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C44F4F">
        <w:rPr>
          <w:rFonts w:ascii="Palatino Linotype" w:eastAsiaTheme="minorEastAsia" w:hAnsi="Palatino Linotype" w:cs="Arial"/>
          <w:i/>
          <w:color w:val="000000"/>
          <w:lang w:eastAsia="es-ES"/>
        </w:rPr>
        <w:t>“</w:t>
      </w:r>
      <w:r w:rsidRPr="00C44F4F">
        <w:rPr>
          <w:rFonts w:ascii="Palatino Linotype" w:eastAsiaTheme="minorEastAsia" w:hAnsi="Palatino Linotype" w:cs="Arial"/>
          <w:b/>
          <w:i/>
          <w:color w:val="000000"/>
          <w:lang w:eastAsia="es-ES"/>
        </w:rPr>
        <w:t>Artículo 141.</w:t>
      </w:r>
      <w:r w:rsidRPr="00C44F4F">
        <w:rPr>
          <w:rFonts w:ascii="Palatino Linotype" w:eastAsiaTheme="minorEastAsia" w:hAnsi="Palatino Linotype" w:cs="Arial"/>
          <w:i/>
          <w:color w:val="000000"/>
          <w:lang w:eastAsia="es-ES"/>
        </w:rPr>
        <w:t xml:space="preserve"> </w:t>
      </w:r>
      <w:r w:rsidRPr="00C44F4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C44F4F">
        <w:rPr>
          <w:rFonts w:ascii="Palatino Linotype" w:eastAsiaTheme="minorEastAsia" w:hAnsi="Palatino Linotype" w:cs="Arial"/>
          <w:i/>
          <w:color w:val="000000"/>
          <w:lang w:eastAsia="es-ES"/>
        </w:rPr>
        <w:t xml:space="preserve">(Énfasis añadido) </w:t>
      </w:r>
    </w:p>
    <w:p w14:paraId="76C65948" w14:textId="77777777" w:rsidR="00486BDF" w:rsidRPr="00C44F4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C44F4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C44F4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C44F4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C44F4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C44F4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44F4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C44F4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 w:eastAsia="es-ES"/>
        </w:rPr>
        <w:t>De</w:t>
      </w:r>
      <w:r w:rsidRPr="00C44F4F">
        <w:rPr>
          <w:rFonts w:ascii="Palatino Linotype" w:eastAsiaTheme="minorEastAsia" w:hAnsi="Palatino Linotype" w:cs="Arial"/>
          <w:sz w:val="24"/>
          <w:szCs w:val="24"/>
          <w:lang w:val="es-ES_tradnl" w:eastAsia="es-ES"/>
        </w:rPr>
        <w:t xml:space="preserve"> tal manera que el </w:t>
      </w:r>
      <w:r w:rsidRPr="00C44F4F">
        <w:rPr>
          <w:rFonts w:ascii="Palatino Linotype" w:eastAsiaTheme="minorEastAsia" w:hAnsi="Palatino Linotype" w:cs="Arial"/>
          <w:b/>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C44F4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4F4F">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C44F4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C44F4F"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44F4F">
        <w:rPr>
          <w:rFonts w:ascii="Palatino Linotype" w:eastAsiaTheme="minorEastAsia" w:hAnsi="Palatino Linotype" w:cs="Arial"/>
          <w:b/>
          <w:i/>
          <w:color w:val="000000"/>
          <w:lang w:val="es-ES_tradnl" w:eastAsia="es-ES"/>
        </w:rPr>
        <w:t>“Artículo 16.</w:t>
      </w:r>
      <w:r w:rsidRPr="00C44F4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C44F4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C44F4F">
        <w:rPr>
          <w:rFonts w:ascii="Palatino Linotype" w:eastAsiaTheme="minorEastAsia" w:hAnsi="Palatino Linotype" w:cs="Arial"/>
          <w:i/>
          <w:color w:val="000000"/>
          <w:lang w:val="es-ES_tradnl" w:eastAsia="es-ES"/>
        </w:rPr>
        <w:t>.</w:t>
      </w:r>
    </w:p>
    <w:p w14:paraId="2E259704" w14:textId="5AAF9F34" w:rsidR="00486BDF" w:rsidRPr="00C44F4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44F4F">
        <w:rPr>
          <w:rFonts w:ascii="Palatino Linotype" w:eastAsiaTheme="minorEastAsia" w:hAnsi="Palatino Linotype" w:cs="Arial"/>
          <w:i/>
          <w:color w:val="000000"/>
          <w:lang w:val="es-ES_tradnl" w:eastAsia="es-ES"/>
        </w:rPr>
        <w:t>(…)</w:t>
      </w:r>
      <w:r w:rsidR="00486BDF" w:rsidRPr="00C44F4F">
        <w:rPr>
          <w:rFonts w:ascii="Palatino Linotype" w:eastAsiaTheme="minorEastAsia" w:hAnsi="Palatino Linotype" w:cs="Arial"/>
          <w:i/>
          <w:color w:val="000000"/>
          <w:lang w:val="es-ES_tradnl" w:eastAsia="es-ES"/>
        </w:rPr>
        <w:t>”</w:t>
      </w:r>
    </w:p>
    <w:p w14:paraId="731F3497" w14:textId="77777777" w:rsidR="00486BDF" w:rsidRPr="00C44F4F"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C44F4F">
        <w:rPr>
          <w:rFonts w:ascii="Palatino Linotype" w:eastAsiaTheme="minorEastAsia" w:hAnsi="Palatino Linotype" w:cs="Arial"/>
          <w:iCs/>
          <w:color w:val="000000"/>
          <w:lang w:val="es-ES_tradnl" w:eastAsia="es-ES"/>
        </w:rPr>
        <w:t xml:space="preserve">(Énfasis añadido) </w:t>
      </w:r>
    </w:p>
    <w:p w14:paraId="0F317148" w14:textId="77777777" w:rsidR="00486BDF" w:rsidRPr="00C44F4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C44F4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4F4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C44F4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C44F4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4F4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C44F4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C44F4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4F4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C44F4F">
        <w:rPr>
          <w:rFonts w:ascii="Palatino Linotype" w:eastAsia="Times New Roman" w:hAnsi="Palatino Linotype" w:cs="Arial"/>
          <w:color w:val="222222"/>
          <w:sz w:val="24"/>
          <w:szCs w:val="24"/>
          <w:lang w:val="es-ES_tradnl" w:eastAsia="es-MX"/>
        </w:rPr>
        <w:lastRenderedPageBreak/>
        <w:t>Proceso”, refiere que “...</w:t>
      </w:r>
      <w:r w:rsidRPr="00C44F4F">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C44F4F">
        <w:rPr>
          <w:rFonts w:ascii="Palatino Linotype" w:eastAsia="Times New Roman" w:hAnsi="Palatino Linotype" w:cs="Arial"/>
          <w:i/>
          <w:iCs/>
          <w:color w:val="222222"/>
          <w:sz w:val="24"/>
          <w:szCs w:val="24"/>
          <w:lang w:val="es-ES_tradnl" w:eastAsia="es-MX"/>
        </w:rPr>
        <w:t>hecho…</w:t>
      </w:r>
      <w:r w:rsidRPr="00C44F4F">
        <w:rPr>
          <w:rFonts w:ascii="Palatino Linotype" w:eastAsia="Times New Roman" w:hAnsi="Palatino Linotype" w:cs="Arial"/>
          <w:color w:val="222222"/>
          <w:sz w:val="24"/>
          <w:szCs w:val="24"/>
          <w:lang w:val="es-ES_tradnl" w:eastAsia="es-MX"/>
        </w:rPr>
        <w:t>”</w:t>
      </w:r>
    </w:p>
    <w:p w14:paraId="5A28F13F" w14:textId="77777777" w:rsidR="00486BDF" w:rsidRPr="00C44F4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C44F4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4F4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C44F4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C44F4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C44F4F">
        <w:rPr>
          <w:rFonts w:ascii="Palatino Linotype" w:eastAsia="Times New Roman" w:hAnsi="Palatino Linotype" w:cs="Arial"/>
          <w:b/>
          <w:color w:val="222222"/>
          <w:sz w:val="24"/>
          <w:szCs w:val="24"/>
          <w:lang w:val="es-ES_tradnl" w:eastAsia="es-MX"/>
        </w:rPr>
        <w:t>SUJETO OBLIGADO</w:t>
      </w:r>
      <w:r w:rsidRPr="00C44F4F">
        <w:rPr>
          <w:rFonts w:ascii="Palatino Linotype" w:eastAsia="Times New Roman" w:hAnsi="Palatino Linotype" w:cs="Arial"/>
          <w:color w:val="222222"/>
          <w:sz w:val="24"/>
          <w:szCs w:val="24"/>
          <w:lang w:val="es-ES_tradnl" w:eastAsia="es-MX"/>
        </w:rPr>
        <w:t xml:space="preserve"> que deberá aten</w:t>
      </w:r>
      <w:r w:rsidR="00542149" w:rsidRPr="00C44F4F">
        <w:rPr>
          <w:rFonts w:ascii="Palatino Linotype" w:eastAsia="Times New Roman" w:hAnsi="Palatino Linotype" w:cs="Arial"/>
          <w:color w:val="222222"/>
          <w:sz w:val="24"/>
          <w:szCs w:val="24"/>
          <w:lang w:val="es-ES_tradnl" w:eastAsia="es-MX"/>
        </w:rPr>
        <w:t xml:space="preserve">der la solicitud de información, </w:t>
      </w:r>
      <w:r w:rsidR="00542149" w:rsidRPr="00C44F4F">
        <w:rPr>
          <w:rFonts w:ascii="Palatino Linotype" w:eastAsia="Times New Roman" w:hAnsi="Palatino Linotype" w:cs="Arial"/>
          <w:i/>
          <w:color w:val="222222"/>
          <w:sz w:val="24"/>
          <w:szCs w:val="24"/>
          <w:lang w:val="es-ES_tradnl" w:eastAsia="es-MX"/>
        </w:rPr>
        <w:t>ergo</w:t>
      </w:r>
      <w:r w:rsidR="000F204F" w:rsidRPr="00C44F4F">
        <w:rPr>
          <w:rFonts w:ascii="Palatino Linotype" w:eastAsia="Times New Roman" w:hAnsi="Palatino Linotype" w:cs="Arial"/>
          <w:color w:val="222222"/>
          <w:sz w:val="24"/>
          <w:szCs w:val="24"/>
          <w:lang w:val="es-ES_tradnl" w:eastAsia="es-MX"/>
        </w:rPr>
        <w:t xml:space="preserve"> resulta</w:t>
      </w:r>
      <w:r w:rsidRPr="00C44F4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55A062C"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8A9F88E" w14:textId="558E6ED9" w:rsidR="005653A7" w:rsidRPr="00C44F4F" w:rsidRDefault="005653A7" w:rsidP="00DD35E7">
      <w:pPr>
        <w:pStyle w:val="Ttulo3"/>
        <w:spacing w:line="360" w:lineRule="auto"/>
        <w:rPr>
          <w:rFonts w:ascii="Palatino Linotype" w:eastAsia="Times New Roman" w:hAnsi="Palatino Linotype" w:cs="Arial"/>
          <w:b/>
          <w:color w:val="000000"/>
          <w:lang w:val="es-ES_tradnl" w:eastAsia="es-ES"/>
        </w:rPr>
      </w:pPr>
      <w:r w:rsidRPr="00C44F4F">
        <w:rPr>
          <w:rFonts w:ascii="Palatino Linotype" w:eastAsia="Times New Roman" w:hAnsi="Palatino Linotype" w:cs="Arial"/>
          <w:b/>
          <w:color w:val="000000"/>
          <w:lang w:val="es-ES_tradnl" w:eastAsia="es-ES"/>
        </w:rPr>
        <w:t>IV. De la ampliación de la información originalmente solicitada mediante el recurso de revisión.</w:t>
      </w:r>
    </w:p>
    <w:p w14:paraId="3BB136F4"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6BE6758" w14:textId="509EF069" w:rsidR="005653A7" w:rsidRPr="00C44F4F" w:rsidRDefault="005653A7" w:rsidP="006E4434">
      <w:pPr>
        <w:numPr>
          <w:ilvl w:val="0"/>
          <w:numId w:val="2"/>
        </w:numPr>
        <w:spacing w:after="0" w:line="360" w:lineRule="auto"/>
        <w:ind w:left="0" w:right="49" w:firstLine="0"/>
        <w:contextualSpacing/>
        <w:jc w:val="both"/>
        <w:rPr>
          <w:rFonts w:ascii="Palatino Linotype" w:eastAsia="Times New Roman" w:hAnsi="Palatino Linotype" w:cs="Arial"/>
          <w:i/>
          <w:color w:val="000000"/>
          <w:sz w:val="24"/>
          <w:szCs w:val="24"/>
          <w:lang w:val="es-ES_tradnl" w:eastAsia="es-ES"/>
        </w:rPr>
      </w:pPr>
      <w:r w:rsidRPr="00C44F4F">
        <w:rPr>
          <w:rFonts w:ascii="Palatino Linotype" w:eastAsia="Times New Roman" w:hAnsi="Palatino Linotype" w:cs="Arial"/>
          <w:color w:val="222222"/>
          <w:sz w:val="24"/>
          <w:szCs w:val="24"/>
          <w:lang w:val="es-ES_tradnl" w:eastAsia="es-MX"/>
        </w:rPr>
        <w:lastRenderedPageBreak/>
        <w:t xml:space="preserve">Por último </w:t>
      </w:r>
      <w:r w:rsidRPr="00C44F4F">
        <w:rPr>
          <w:rFonts w:ascii="Palatino Linotype" w:eastAsia="Times New Roman" w:hAnsi="Palatino Linotype" w:cs="Arial"/>
          <w:bCs/>
          <w:color w:val="222222"/>
          <w:sz w:val="24"/>
          <w:szCs w:val="24"/>
          <w:lang w:eastAsia="es-MX"/>
        </w:rPr>
        <w:t>y no menos importante, no pasa desapercibido para este Órgano Garante que</w:t>
      </w:r>
      <w:r w:rsidR="006E4434" w:rsidRPr="00C44F4F">
        <w:rPr>
          <w:rFonts w:ascii="Palatino Linotype" w:eastAsia="Times New Roman" w:hAnsi="Palatino Linotype" w:cs="Arial"/>
          <w:bCs/>
          <w:color w:val="222222"/>
          <w:sz w:val="24"/>
          <w:szCs w:val="24"/>
          <w:lang w:eastAsia="es-MX"/>
        </w:rPr>
        <w:t>,</w:t>
      </w:r>
      <w:r w:rsidRPr="00C44F4F">
        <w:rPr>
          <w:rFonts w:ascii="Palatino Linotype" w:eastAsia="Times New Roman" w:hAnsi="Palatino Linotype" w:cs="Arial"/>
          <w:bCs/>
          <w:color w:val="222222"/>
          <w:sz w:val="24"/>
          <w:szCs w:val="24"/>
          <w:lang w:eastAsia="es-MX"/>
        </w:rPr>
        <w:t xml:space="preserve"> </w:t>
      </w:r>
      <w:r w:rsidR="006E4434" w:rsidRPr="00C44F4F">
        <w:rPr>
          <w:rFonts w:ascii="Palatino Linotype" w:eastAsia="Times New Roman" w:hAnsi="Palatino Linotype" w:cs="Arial"/>
          <w:bCs/>
          <w:color w:val="222222"/>
          <w:sz w:val="24"/>
          <w:szCs w:val="24"/>
          <w:lang w:eastAsia="es-MX"/>
        </w:rPr>
        <w:t>como ha sido reiterado a lo largo de la presente resolución, el particular requirió los “</w:t>
      </w:r>
      <w:r w:rsidR="006E4434" w:rsidRPr="00C44F4F">
        <w:rPr>
          <w:rFonts w:ascii="Palatino Linotype" w:eastAsia="Times New Roman" w:hAnsi="Palatino Linotype" w:cs="Arial"/>
          <w:bCs/>
          <w:i/>
          <w:color w:val="222222"/>
          <w:sz w:val="24"/>
          <w:szCs w:val="24"/>
          <w:lang w:eastAsia="es-MX"/>
        </w:rPr>
        <w:t>avisos de privacidad del dif, organismo de agua e imcufide”</w:t>
      </w:r>
      <w:r w:rsidR="006E4434" w:rsidRPr="00C44F4F">
        <w:rPr>
          <w:rFonts w:ascii="Palatino Linotype" w:eastAsia="Times New Roman" w:hAnsi="Palatino Linotype" w:cs="Arial"/>
          <w:bCs/>
          <w:color w:val="222222"/>
          <w:sz w:val="24"/>
          <w:szCs w:val="24"/>
          <w:lang w:eastAsia="es-MX"/>
        </w:rPr>
        <w:t>; sin embargo, no señaló un periodo temporal específico por el cual requiriese la información.</w:t>
      </w:r>
    </w:p>
    <w:p w14:paraId="68E64C9C" w14:textId="77777777" w:rsidR="006E4434" w:rsidRPr="00C44F4F" w:rsidRDefault="006E4434" w:rsidP="006E4434">
      <w:pPr>
        <w:spacing w:after="0" w:line="360" w:lineRule="auto"/>
        <w:ind w:right="49"/>
        <w:contextualSpacing/>
        <w:jc w:val="both"/>
        <w:rPr>
          <w:rFonts w:ascii="Palatino Linotype" w:eastAsia="Times New Roman" w:hAnsi="Palatino Linotype" w:cs="Arial"/>
          <w:i/>
          <w:color w:val="000000"/>
          <w:sz w:val="24"/>
          <w:szCs w:val="24"/>
          <w:lang w:val="es-ES_tradnl" w:eastAsia="es-ES"/>
        </w:rPr>
      </w:pPr>
    </w:p>
    <w:p w14:paraId="39E99251" w14:textId="0994DDF4" w:rsidR="006E4434" w:rsidRPr="00C44F4F" w:rsidRDefault="006E4434" w:rsidP="006E4434">
      <w:pPr>
        <w:numPr>
          <w:ilvl w:val="0"/>
          <w:numId w:val="2"/>
        </w:numPr>
        <w:spacing w:after="0" w:line="360" w:lineRule="auto"/>
        <w:ind w:left="0" w:right="49" w:firstLine="0"/>
        <w:contextualSpacing/>
        <w:jc w:val="both"/>
        <w:rPr>
          <w:rFonts w:ascii="Palatino Linotype" w:eastAsia="Times New Roman" w:hAnsi="Palatino Linotype" w:cs="Arial"/>
          <w:i/>
          <w:color w:val="000000"/>
          <w:sz w:val="24"/>
          <w:szCs w:val="24"/>
          <w:lang w:val="es-ES_tradnl" w:eastAsia="es-ES"/>
        </w:rPr>
      </w:pPr>
      <w:r w:rsidRPr="00C44F4F">
        <w:rPr>
          <w:rFonts w:ascii="Palatino Linotype" w:eastAsia="Times New Roman" w:hAnsi="Palatino Linotype" w:cs="Arial"/>
          <w:bCs/>
          <w:color w:val="222222"/>
          <w:sz w:val="24"/>
          <w:szCs w:val="24"/>
          <w:lang w:eastAsia="es-MX"/>
        </w:rPr>
        <w:t>Al respecto, no es ocioso mencionar que cuando los particulares ejerzan su derecho de acceso a la información y no señalen un periodo específico para acceder a los documentos que los Sujetos Obligados posean generen y/o administren, se deberá entender que la información se requiere por el año inmediato anterior a la presentación de las solicitudes.</w:t>
      </w:r>
    </w:p>
    <w:p w14:paraId="250E0067" w14:textId="77777777" w:rsidR="006E4434" w:rsidRPr="00C44F4F" w:rsidRDefault="006E4434" w:rsidP="006E4434">
      <w:pPr>
        <w:spacing w:after="0" w:line="360" w:lineRule="auto"/>
        <w:ind w:right="49"/>
        <w:contextualSpacing/>
        <w:jc w:val="both"/>
        <w:rPr>
          <w:rFonts w:ascii="Palatino Linotype" w:eastAsia="Times New Roman" w:hAnsi="Palatino Linotype" w:cs="Arial"/>
          <w:i/>
          <w:color w:val="000000"/>
          <w:sz w:val="24"/>
          <w:szCs w:val="24"/>
          <w:lang w:val="es-ES_tradnl" w:eastAsia="es-ES"/>
        </w:rPr>
      </w:pPr>
    </w:p>
    <w:p w14:paraId="6CD384A7" w14:textId="0BC086C7" w:rsidR="006E4434" w:rsidRPr="00C44F4F" w:rsidRDefault="006E4434" w:rsidP="006E4434">
      <w:pPr>
        <w:numPr>
          <w:ilvl w:val="0"/>
          <w:numId w:val="2"/>
        </w:numPr>
        <w:spacing w:after="0" w:line="360" w:lineRule="auto"/>
        <w:ind w:left="0" w:right="49" w:firstLine="0"/>
        <w:contextualSpacing/>
        <w:jc w:val="both"/>
        <w:rPr>
          <w:rFonts w:ascii="Palatino Linotype" w:eastAsia="Times New Roman" w:hAnsi="Palatino Linotype" w:cs="Arial"/>
          <w:i/>
          <w:color w:val="000000"/>
          <w:sz w:val="24"/>
          <w:szCs w:val="24"/>
          <w:lang w:val="es-ES_tradnl" w:eastAsia="es-ES"/>
        </w:rPr>
      </w:pPr>
      <w:r w:rsidRPr="00C44F4F">
        <w:rPr>
          <w:rFonts w:ascii="Palatino Linotype" w:eastAsia="Times New Roman" w:hAnsi="Palatino Linotype" w:cs="Arial"/>
          <w:bCs/>
          <w:color w:val="222222"/>
          <w:sz w:val="24"/>
          <w:szCs w:val="24"/>
          <w:lang w:eastAsia="es-MX"/>
        </w:rPr>
        <w:t>Lo anterior encuentra sustento a través del Criterio de Interpretación 03/19 publicado por el Órgano Garante Nacional; el cual establece lo siguiente:</w:t>
      </w:r>
    </w:p>
    <w:p w14:paraId="69AB89F1"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3FF485F" w14:textId="16697B14" w:rsidR="006E4434" w:rsidRPr="00C44F4F" w:rsidRDefault="006E4434" w:rsidP="006E4434">
      <w:pPr>
        <w:spacing w:before="1" w:after="0" w:line="276" w:lineRule="auto"/>
        <w:ind w:left="567" w:right="567"/>
        <w:jc w:val="both"/>
        <w:rPr>
          <w:rFonts w:ascii="Palatino Linotype" w:eastAsia="Arial" w:hAnsi="Palatino Linotype" w:cs="Arial"/>
          <w:szCs w:val="24"/>
        </w:rPr>
      </w:pPr>
      <w:r w:rsidRPr="00C44F4F">
        <w:rPr>
          <w:rFonts w:ascii="Palatino Linotype" w:eastAsia="Arial" w:hAnsi="Palatino Linotype" w:cs="Arial"/>
          <w:b/>
          <w:i/>
          <w:szCs w:val="24"/>
        </w:rPr>
        <w:t>PERIODO DE BÚSQUEDA DE LA INFORMACIÓN. “En el supuesto de que el particular no haya señalado el periodo respecto del cual requiere la información</w:t>
      </w:r>
      <w:r w:rsidRPr="00C44F4F">
        <w:rPr>
          <w:rFonts w:ascii="Palatino Linotype" w:eastAsia="Arial" w:hAnsi="Palatino Linotype" w:cs="Arial"/>
          <w:i/>
          <w:szCs w:val="24"/>
        </w:rPr>
        <w:t xml:space="preserve">, o bien, de la solicitud presentada no se adviertan elementos que permitan identificarlo, </w:t>
      </w:r>
      <w:r w:rsidRPr="00C44F4F">
        <w:rPr>
          <w:rFonts w:ascii="Palatino Linotype" w:eastAsia="Arial" w:hAnsi="Palatino Linotype" w:cs="Arial"/>
          <w:b/>
          <w:i/>
          <w:szCs w:val="24"/>
        </w:rPr>
        <w:t>deberá considerarse</w:t>
      </w:r>
      <w:r w:rsidRPr="00C44F4F">
        <w:rPr>
          <w:rFonts w:ascii="Palatino Linotype" w:eastAsia="Arial" w:hAnsi="Palatino Linotype" w:cs="Arial"/>
          <w:i/>
          <w:szCs w:val="24"/>
        </w:rPr>
        <w:t xml:space="preserve">, para efectos de la búsqueda de la información, </w:t>
      </w:r>
      <w:r w:rsidRPr="00C44F4F">
        <w:rPr>
          <w:rFonts w:ascii="Palatino Linotype" w:eastAsia="Arial" w:hAnsi="Palatino Linotype" w:cs="Arial"/>
          <w:b/>
          <w:i/>
          <w:szCs w:val="24"/>
        </w:rPr>
        <w:t>que el requerimiento se refiere al año inmediato anterior</w:t>
      </w:r>
      <w:r w:rsidRPr="00C44F4F">
        <w:rPr>
          <w:rFonts w:ascii="Palatino Linotype" w:eastAsia="Arial" w:hAnsi="Palatino Linotype" w:cs="Arial"/>
          <w:i/>
          <w:szCs w:val="24"/>
        </w:rPr>
        <w:t>, contado a partir de la fecha en que se presentó la solicitud.”</w:t>
      </w:r>
    </w:p>
    <w:p w14:paraId="67A35C7F" w14:textId="096E1B0B" w:rsidR="006E4434" w:rsidRPr="00C44F4F" w:rsidRDefault="006E4434" w:rsidP="006E4434">
      <w:pPr>
        <w:spacing w:before="1" w:line="276" w:lineRule="auto"/>
        <w:ind w:left="567" w:right="567"/>
        <w:jc w:val="both"/>
        <w:rPr>
          <w:rFonts w:ascii="Palatino Linotype" w:eastAsia="Arial" w:hAnsi="Palatino Linotype" w:cs="Arial"/>
          <w:szCs w:val="24"/>
        </w:rPr>
      </w:pPr>
      <w:r w:rsidRPr="00C44F4F">
        <w:rPr>
          <w:rFonts w:ascii="Palatino Linotype" w:eastAsia="Arial" w:hAnsi="Palatino Linotype" w:cs="Arial"/>
          <w:szCs w:val="24"/>
        </w:rPr>
        <w:t>(Énfasis añadido)</w:t>
      </w:r>
    </w:p>
    <w:p w14:paraId="23885AAD" w14:textId="77777777" w:rsidR="006E4434" w:rsidRPr="00C44F4F" w:rsidRDefault="006E4434"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8F6DB0" w14:textId="0EF270ED" w:rsidR="005653A7" w:rsidRPr="00C44F4F" w:rsidRDefault="006E4434"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222222"/>
          <w:sz w:val="24"/>
          <w:szCs w:val="24"/>
          <w:lang w:val="es-ES_tradnl" w:eastAsia="es-MX"/>
        </w:rPr>
        <w:t>Así las cosas, de</w:t>
      </w:r>
      <w:r w:rsidR="005653A7" w:rsidRPr="00C44F4F">
        <w:rPr>
          <w:rFonts w:ascii="Palatino Linotype" w:eastAsia="Times New Roman" w:hAnsi="Palatino Linotype" w:cs="Arial"/>
          <w:color w:val="222222"/>
          <w:sz w:val="24"/>
          <w:szCs w:val="24"/>
          <w:lang w:val="es-ES_tradnl" w:eastAsia="es-MX"/>
        </w:rPr>
        <w:t xml:space="preserve"> la </w:t>
      </w:r>
      <w:r w:rsidRPr="00C44F4F">
        <w:rPr>
          <w:rFonts w:ascii="Palatino Linotype" w:eastAsia="Times New Roman" w:hAnsi="Palatino Linotype" w:cs="Arial"/>
          <w:bCs/>
          <w:color w:val="222222"/>
          <w:sz w:val="24"/>
          <w:szCs w:val="24"/>
          <w:lang w:eastAsia="es-MX"/>
        </w:rPr>
        <w:t xml:space="preserve">simple lectura al </w:t>
      </w:r>
      <w:r w:rsidRPr="00C44F4F">
        <w:rPr>
          <w:rFonts w:ascii="Palatino Linotype" w:eastAsia="Times New Roman" w:hAnsi="Palatino Linotype" w:cs="Arial"/>
          <w:bCs/>
          <w:i/>
          <w:color w:val="222222"/>
          <w:sz w:val="24"/>
          <w:szCs w:val="24"/>
          <w:lang w:eastAsia="es-MX"/>
        </w:rPr>
        <w:t>Acto Impugnado</w:t>
      </w:r>
      <w:r w:rsidRPr="00C44F4F">
        <w:rPr>
          <w:rFonts w:ascii="Palatino Linotype" w:eastAsia="Times New Roman" w:hAnsi="Palatino Linotype" w:cs="Arial"/>
          <w:bCs/>
          <w:color w:val="222222"/>
          <w:sz w:val="24"/>
          <w:szCs w:val="24"/>
          <w:lang w:eastAsia="es-MX"/>
        </w:rPr>
        <w:t xml:space="preserve"> y las </w:t>
      </w:r>
      <w:r w:rsidRPr="00C44F4F">
        <w:rPr>
          <w:rFonts w:ascii="Palatino Linotype" w:eastAsia="Times New Roman" w:hAnsi="Palatino Linotype" w:cs="Arial"/>
          <w:bCs/>
          <w:i/>
          <w:color w:val="222222"/>
          <w:sz w:val="24"/>
          <w:szCs w:val="24"/>
          <w:lang w:eastAsia="es-MX"/>
        </w:rPr>
        <w:t>Razones o Motivos de la Inconformidad</w:t>
      </w:r>
      <w:r w:rsidRPr="00C44F4F">
        <w:rPr>
          <w:rFonts w:ascii="Palatino Linotype" w:eastAsia="Times New Roman" w:hAnsi="Palatino Linotype" w:cs="Arial"/>
          <w:bCs/>
          <w:color w:val="222222"/>
          <w:sz w:val="24"/>
          <w:szCs w:val="24"/>
          <w:lang w:eastAsia="es-MX"/>
        </w:rPr>
        <w:t xml:space="preserve"> </w:t>
      </w:r>
      <w:r w:rsidR="00DD35E7" w:rsidRPr="00C44F4F">
        <w:rPr>
          <w:rFonts w:ascii="Palatino Linotype" w:eastAsia="Times New Roman" w:hAnsi="Palatino Linotype" w:cs="Arial"/>
          <w:bCs/>
          <w:color w:val="222222"/>
          <w:sz w:val="24"/>
          <w:szCs w:val="24"/>
          <w:lang w:eastAsia="es-MX"/>
        </w:rPr>
        <w:t xml:space="preserve">se aprecia que el </w:t>
      </w:r>
      <w:r w:rsidR="00DD35E7" w:rsidRPr="00C44F4F">
        <w:rPr>
          <w:rFonts w:ascii="Palatino Linotype" w:eastAsia="Times New Roman" w:hAnsi="Palatino Linotype" w:cs="Arial"/>
          <w:b/>
          <w:bCs/>
          <w:color w:val="222222"/>
          <w:sz w:val="24"/>
          <w:szCs w:val="24"/>
          <w:lang w:eastAsia="es-MX"/>
        </w:rPr>
        <w:t>RECURRENTE</w:t>
      </w:r>
      <w:r w:rsidR="00DD35E7" w:rsidRPr="00C44F4F">
        <w:rPr>
          <w:rFonts w:ascii="Palatino Linotype" w:eastAsia="Times New Roman" w:hAnsi="Palatino Linotype" w:cs="Arial"/>
          <w:bCs/>
          <w:color w:val="222222"/>
          <w:sz w:val="24"/>
          <w:szCs w:val="24"/>
          <w:lang w:eastAsia="es-MX"/>
        </w:rPr>
        <w:t xml:space="preserve"> está haciendo uso de su escrito recursal para ampliar la temporalidad de la información originalmente solicitada; ello a pesar de que tuvo oportunidad de realizar esa aclaración en el momento </w:t>
      </w:r>
      <w:r w:rsidR="00DD35E7" w:rsidRPr="00C44F4F">
        <w:rPr>
          <w:rFonts w:ascii="Palatino Linotype" w:eastAsia="Times New Roman" w:hAnsi="Palatino Linotype" w:cs="Arial"/>
          <w:bCs/>
          <w:color w:val="222222"/>
          <w:sz w:val="24"/>
          <w:szCs w:val="24"/>
          <w:lang w:eastAsia="es-MX"/>
        </w:rPr>
        <w:lastRenderedPageBreak/>
        <w:t xml:space="preserve">procesal oportuno, siendo éste en respuesta a la solicitud de aclaración notificado por el </w:t>
      </w:r>
      <w:r w:rsidR="00DD35E7" w:rsidRPr="00C44F4F">
        <w:rPr>
          <w:rFonts w:ascii="Palatino Linotype" w:eastAsia="Times New Roman" w:hAnsi="Palatino Linotype" w:cs="Arial"/>
          <w:b/>
          <w:bCs/>
          <w:color w:val="222222"/>
          <w:sz w:val="24"/>
          <w:szCs w:val="24"/>
          <w:lang w:eastAsia="es-MX"/>
        </w:rPr>
        <w:t>SUJETO OBLIGADO</w:t>
      </w:r>
      <w:r w:rsidR="00DD35E7" w:rsidRPr="00C44F4F">
        <w:rPr>
          <w:rFonts w:ascii="Palatino Linotype" w:eastAsia="Times New Roman" w:hAnsi="Palatino Linotype" w:cs="Arial"/>
          <w:bCs/>
          <w:color w:val="222222"/>
          <w:sz w:val="24"/>
          <w:szCs w:val="24"/>
          <w:lang w:eastAsia="es-MX"/>
        </w:rPr>
        <w:t xml:space="preserve"> el veintiuno (21) de febrero de dos mil veintidós. Sin embargo, como fuera señalado en el apartado de </w:t>
      </w:r>
      <w:r w:rsidR="00DD35E7" w:rsidRPr="00C44F4F">
        <w:rPr>
          <w:rFonts w:ascii="Palatino Linotype" w:eastAsia="Times New Roman" w:hAnsi="Palatino Linotype" w:cs="Arial"/>
          <w:bCs/>
          <w:i/>
          <w:color w:val="222222"/>
          <w:sz w:val="24"/>
          <w:szCs w:val="24"/>
          <w:lang w:eastAsia="es-MX"/>
        </w:rPr>
        <w:t>Antecedentes</w:t>
      </w:r>
      <w:r w:rsidR="00DD35E7" w:rsidRPr="00C44F4F">
        <w:rPr>
          <w:rFonts w:ascii="Palatino Linotype" w:eastAsia="Times New Roman" w:hAnsi="Palatino Linotype" w:cs="Arial"/>
          <w:bCs/>
          <w:color w:val="222222"/>
          <w:sz w:val="24"/>
          <w:szCs w:val="24"/>
          <w:lang w:eastAsia="es-MX"/>
        </w:rPr>
        <w:t xml:space="preserve"> de la presente resolución, el </w:t>
      </w:r>
      <w:r w:rsidR="00DD35E7" w:rsidRPr="00C44F4F">
        <w:rPr>
          <w:rFonts w:ascii="Palatino Linotype" w:eastAsia="Times New Roman" w:hAnsi="Palatino Linotype" w:cs="Arial"/>
          <w:b/>
          <w:bCs/>
          <w:color w:val="222222"/>
          <w:sz w:val="24"/>
          <w:szCs w:val="24"/>
          <w:lang w:eastAsia="es-MX"/>
        </w:rPr>
        <w:t>RECURRENTE</w:t>
      </w:r>
      <w:r w:rsidR="00DD35E7" w:rsidRPr="00C44F4F">
        <w:rPr>
          <w:rFonts w:ascii="Palatino Linotype" w:eastAsia="Times New Roman" w:hAnsi="Palatino Linotype" w:cs="Arial"/>
          <w:bCs/>
          <w:color w:val="222222"/>
          <w:sz w:val="24"/>
          <w:szCs w:val="24"/>
          <w:lang w:eastAsia="es-MX"/>
        </w:rPr>
        <w:t xml:space="preserve"> no atendió el requerimiento expuesto por el Ayuntamiento de Teoloyucan.</w:t>
      </w:r>
    </w:p>
    <w:p w14:paraId="74D7D916"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22208A3" w14:textId="3A5710D2" w:rsidR="005653A7" w:rsidRPr="00C44F4F" w:rsidRDefault="005653A7"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222222"/>
          <w:sz w:val="24"/>
          <w:szCs w:val="24"/>
          <w:lang w:val="es-ES_tradnl" w:eastAsia="es-MX"/>
        </w:rPr>
        <w:t xml:space="preserve">Ante </w:t>
      </w:r>
      <w:r w:rsidRPr="00C44F4F">
        <w:rPr>
          <w:rFonts w:ascii="Palatino Linotype" w:eastAsia="Times New Roman" w:hAnsi="Palatino Linotype" w:cs="Arial"/>
          <w:color w:val="222222"/>
          <w:sz w:val="24"/>
          <w:szCs w:val="24"/>
          <w:lang w:val="es-ES" w:eastAsia="es-MX"/>
        </w:rPr>
        <w:t>dicha situación, es necesario señalar que el sistema de medios de impugnación en nuestro país se centra en el análisis de </w:t>
      </w:r>
      <w:r w:rsidRPr="00C44F4F">
        <w:rPr>
          <w:rFonts w:ascii="Palatino Linotype" w:eastAsia="Times New Roman" w:hAnsi="Palatino Linotype" w:cs="Arial"/>
          <w:color w:val="222222"/>
          <w:sz w:val="24"/>
          <w:szCs w:val="24"/>
          <w:u w:val="single"/>
          <w:lang w:val="es-ES" w:eastAsia="es-MX"/>
        </w:rPr>
        <w:t>los agravios o motivos de inconformidad</w:t>
      </w:r>
      <w:r w:rsidRPr="00C44F4F">
        <w:rPr>
          <w:rFonts w:ascii="Palatino Linotype" w:eastAsia="Times New Roman" w:hAnsi="Palatino Linotype" w:cs="Arial"/>
          <w:color w:val="222222"/>
          <w:sz w:val="24"/>
          <w:szCs w:val="24"/>
          <w:lang w:val="es-ES" w:eastAsia="es-MX"/>
        </w:rPr>
        <w:t>, los que </w:t>
      </w:r>
      <w:r w:rsidRPr="00C44F4F">
        <w:rPr>
          <w:rFonts w:ascii="Palatino Linotype" w:eastAsia="Times New Roman" w:hAnsi="Palatino Linotype" w:cs="Arial"/>
          <w:color w:val="222222"/>
          <w:sz w:val="24"/>
          <w:szCs w:val="24"/>
          <w:u w:val="single"/>
          <w:lang w:val="es-ES" w:eastAsia="es-MX"/>
        </w:rPr>
        <w:t>deben tener relación directa con el acto de autoridad que lo motiva</w:t>
      </w:r>
      <w:r w:rsidRPr="00C44F4F">
        <w:rPr>
          <w:rFonts w:ascii="Palatino Linotype" w:eastAsia="Times New Roman" w:hAnsi="Palatino Linotype" w:cs="Arial"/>
          <w:color w:val="222222"/>
          <w:sz w:val="24"/>
          <w:szCs w:val="24"/>
          <w:lang w:val="es-ES" w:eastAsia="es-MX"/>
        </w:rPr>
        <w:t xml:space="preserve">.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00DD35E7" w:rsidRPr="00C44F4F">
        <w:rPr>
          <w:rFonts w:ascii="Palatino Linotype" w:eastAsia="Times New Roman" w:hAnsi="Palatino Linotype" w:cs="Arial"/>
          <w:b/>
          <w:color w:val="222222"/>
          <w:sz w:val="24"/>
          <w:szCs w:val="24"/>
          <w:lang w:val="es-ES" w:eastAsia="es-MX"/>
        </w:rPr>
        <w:t>SUJETO OBLIGADO</w:t>
      </w:r>
      <w:r w:rsidR="00DD35E7" w:rsidRPr="00C44F4F">
        <w:rPr>
          <w:rFonts w:ascii="Palatino Linotype" w:eastAsia="Times New Roman" w:hAnsi="Palatino Linotype" w:cs="Arial"/>
          <w:color w:val="222222"/>
          <w:sz w:val="24"/>
          <w:szCs w:val="24"/>
          <w:lang w:val="es-ES" w:eastAsia="es-MX"/>
        </w:rPr>
        <w:t xml:space="preserve"> </w:t>
      </w:r>
      <w:r w:rsidRPr="00C44F4F">
        <w:rPr>
          <w:rFonts w:ascii="Palatino Linotype" w:eastAsia="Times New Roman" w:hAnsi="Palatino Linotype" w:cs="Arial"/>
          <w:color w:val="222222"/>
          <w:sz w:val="24"/>
          <w:szCs w:val="24"/>
          <w:lang w:val="es-ES" w:eastAsia="es-MX"/>
        </w:rPr>
        <w:t>no tuvo la oportunidad de conocer</w:t>
      </w:r>
      <w:r w:rsidR="00DD35E7" w:rsidRPr="00C44F4F">
        <w:rPr>
          <w:rFonts w:ascii="Palatino Linotype" w:eastAsia="Times New Roman" w:hAnsi="Palatino Linotype" w:cs="Arial"/>
          <w:color w:val="222222"/>
          <w:sz w:val="24"/>
          <w:szCs w:val="24"/>
          <w:lang w:val="es-ES" w:eastAsia="es-MX"/>
        </w:rPr>
        <w:t xml:space="preserve"> en el momento procesal oportuno</w:t>
      </w:r>
      <w:r w:rsidRPr="00C44F4F">
        <w:rPr>
          <w:rFonts w:ascii="Palatino Linotype" w:eastAsia="Times New Roman" w:hAnsi="Palatino Linotype" w:cs="Arial"/>
          <w:color w:val="222222"/>
          <w:sz w:val="24"/>
          <w:szCs w:val="24"/>
          <w:lang w:val="es-ES" w:eastAsia="es-MX"/>
        </w:rPr>
        <w:t xml:space="preserve"> y</w:t>
      </w:r>
      <w:r w:rsidR="00DD35E7" w:rsidRPr="00C44F4F">
        <w:rPr>
          <w:rFonts w:ascii="Palatino Linotype" w:eastAsia="Times New Roman" w:hAnsi="Palatino Linotype" w:cs="Arial"/>
          <w:color w:val="222222"/>
          <w:sz w:val="24"/>
          <w:szCs w:val="24"/>
          <w:lang w:val="es-ES" w:eastAsia="es-MX"/>
        </w:rPr>
        <w:t>,</w:t>
      </w:r>
      <w:r w:rsidRPr="00C44F4F">
        <w:rPr>
          <w:rFonts w:ascii="Palatino Linotype" w:eastAsia="Times New Roman" w:hAnsi="Palatino Linotype" w:cs="Arial"/>
          <w:color w:val="222222"/>
          <w:sz w:val="24"/>
          <w:szCs w:val="24"/>
          <w:lang w:val="es-ES" w:eastAsia="es-MX"/>
        </w:rPr>
        <w:t xml:space="preserve"> por consiguiente</w:t>
      </w:r>
      <w:r w:rsidR="00DD35E7" w:rsidRPr="00C44F4F">
        <w:rPr>
          <w:rFonts w:ascii="Palatino Linotype" w:eastAsia="Times New Roman" w:hAnsi="Palatino Linotype" w:cs="Arial"/>
          <w:color w:val="222222"/>
          <w:sz w:val="24"/>
          <w:szCs w:val="24"/>
          <w:lang w:val="es-ES" w:eastAsia="es-MX"/>
        </w:rPr>
        <w:t>,</w:t>
      </w:r>
      <w:r w:rsidRPr="00C44F4F">
        <w:rPr>
          <w:rFonts w:ascii="Palatino Linotype" w:eastAsia="Times New Roman" w:hAnsi="Palatino Linotype" w:cs="Arial"/>
          <w:color w:val="222222"/>
          <w:sz w:val="24"/>
          <w:szCs w:val="24"/>
          <w:lang w:val="es-ES" w:eastAsia="es-MX"/>
        </w:rPr>
        <w:t xml:space="preserve"> producir un posicionamiento.</w:t>
      </w:r>
    </w:p>
    <w:p w14:paraId="17B00879"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49605B4" w14:textId="392D0954" w:rsidR="005653A7" w:rsidRPr="00C44F4F" w:rsidRDefault="005653A7"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222222"/>
          <w:sz w:val="24"/>
          <w:szCs w:val="24"/>
          <w:lang w:val="es-ES_tradnl" w:eastAsia="es-MX"/>
        </w:rPr>
        <w:t xml:space="preserve">Es </w:t>
      </w:r>
      <w:r w:rsidRPr="00C44F4F">
        <w:rPr>
          <w:rFonts w:ascii="Palatino Linotype" w:eastAsia="Times New Roman" w:hAnsi="Palatino Linotype" w:cs="Arial"/>
          <w:color w:val="222222"/>
          <w:sz w:val="24"/>
          <w:szCs w:val="24"/>
          <w:lang w:val="es-ES" w:eastAsia="es-MX"/>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C44F4F">
        <w:rPr>
          <w:rFonts w:ascii="Palatino Linotype" w:eastAsia="Times New Roman" w:hAnsi="Palatino Linotype" w:cs="Arial"/>
          <w:i/>
          <w:color w:val="222222"/>
          <w:sz w:val="24"/>
          <w:szCs w:val="24"/>
          <w:lang w:val="es-ES" w:eastAsia="es-MX"/>
        </w:rPr>
        <w:t>Litis</w:t>
      </w:r>
      <w:r w:rsidRPr="00C44F4F">
        <w:rPr>
          <w:rFonts w:ascii="Palatino Linotype" w:eastAsia="Times New Roman" w:hAnsi="Palatino Linotype" w:cs="Arial"/>
          <w:color w:val="222222"/>
          <w:sz w:val="24"/>
          <w:szCs w:val="24"/>
          <w:lang w:val="es-ES" w:eastAsia="es-MX"/>
        </w:rPr>
        <w:t xml:space="preserve"> y debe ser desechada, tal y como lo establece el artículo 191 fracción VII:</w:t>
      </w:r>
    </w:p>
    <w:p w14:paraId="5741B796"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C18ACAD" w14:textId="77777777" w:rsidR="005653A7" w:rsidRPr="00C44F4F" w:rsidRDefault="005653A7" w:rsidP="005653A7">
      <w:pPr>
        <w:pStyle w:val="Prrafodelista"/>
        <w:tabs>
          <w:tab w:val="left" w:pos="851"/>
        </w:tabs>
        <w:ind w:left="567" w:right="567"/>
        <w:jc w:val="both"/>
        <w:rPr>
          <w:rFonts w:ascii="Palatino Linotype" w:hAnsi="Palatino Linotype" w:cs="Bookman Old Style"/>
          <w:i/>
          <w:szCs w:val="20"/>
        </w:rPr>
      </w:pPr>
      <w:r w:rsidRPr="00C44F4F">
        <w:rPr>
          <w:rFonts w:ascii="Palatino Linotype" w:hAnsi="Palatino Linotype" w:cs="Bookman Old Style,Bold"/>
          <w:b/>
          <w:bCs/>
          <w:i/>
          <w:szCs w:val="20"/>
        </w:rPr>
        <w:t xml:space="preserve">Artículo 191. </w:t>
      </w:r>
      <w:r w:rsidRPr="00C44F4F">
        <w:rPr>
          <w:rFonts w:ascii="Palatino Linotype" w:hAnsi="Palatino Linotype" w:cs="Bookman Old Style"/>
          <w:i/>
          <w:szCs w:val="20"/>
        </w:rPr>
        <w:t>El recurso será desechado por improcedente cuando:</w:t>
      </w:r>
    </w:p>
    <w:p w14:paraId="49A535F3" w14:textId="77777777" w:rsidR="005653A7" w:rsidRPr="00C44F4F" w:rsidRDefault="005653A7" w:rsidP="005653A7">
      <w:pPr>
        <w:pStyle w:val="Prrafodelista"/>
        <w:tabs>
          <w:tab w:val="left" w:pos="851"/>
        </w:tabs>
        <w:ind w:left="567" w:right="567"/>
        <w:jc w:val="both"/>
        <w:rPr>
          <w:rFonts w:ascii="Palatino Linotype" w:hAnsi="Palatino Linotype" w:cs="Bookman Old Style"/>
          <w:i/>
          <w:szCs w:val="20"/>
        </w:rPr>
      </w:pPr>
      <w:r w:rsidRPr="00C44F4F">
        <w:rPr>
          <w:rFonts w:ascii="Palatino Linotype" w:hAnsi="Palatino Linotype" w:cs="Bookman Old Style"/>
          <w:i/>
          <w:szCs w:val="20"/>
        </w:rPr>
        <w:t>…</w:t>
      </w:r>
    </w:p>
    <w:p w14:paraId="62138198" w14:textId="77777777" w:rsidR="005653A7" w:rsidRPr="00C44F4F" w:rsidRDefault="005653A7" w:rsidP="005653A7">
      <w:pPr>
        <w:autoSpaceDE w:val="0"/>
        <w:autoSpaceDN w:val="0"/>
        <w:adjustRightInd w:val="0"/>
        <w:ind w:left="567" w:right="567"/>
        <w:rPr>
          <w:rFonts w:ascii="Palatino Linotype" w:hAnsi="Palatino Linotype"/>
          <w:i/>
          <w:sz w:val="28"/>
          <w:lang w:val="es-ES"/>
        </w:rPr>
      </w:pPr>
      <w:r w:rsidRPr="00C44F4F">
        <w:rPr>
          <w:rFonts w:ascii="Palatino Linotype" w:hAnsi="Palatino Linotype" w:cs="Bookman Old Style,Bold"/>
          <w:b/>
          <w:bCs/>
          <w:i/>
        </w:rPr>
        <w:lastRenderedPageBreak/>
        <w:t xml:space="preserve">VII. </w:t>
      </w:r>
      <w:r w:rsidRPr="00C44F4F">
        <w:rPr>
          <w:rFonts w:ascii="Palatino Linotype" w:hAnsi="Palatino Linotype" w:cs="Bookman Old Style"/>
          <w:i/>
        </w:rPr>
        <w:t>El recurrente amplíe su solicitud en el recurso de revisión, únicamente respecto de los nuevos contenidos.</w:t>
      </w:r>
    </w:p>
    <w:p w14:paraId="0C707867"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BF9C590" w14:textId="18DE4142" w:rsidR="005653A7" w:rsidRPr="00C44F4F" w:rsidRDefault="005653A7"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222222"/>
          <w:sz w:val="24"/>
          <w:szCs w:val="24"/>
          <w:lang w:val="es-ES_tradnl" w:eastAsia="es-MX"/>
        </w:rPr>
        <w:t xml:space="preserve">Por </w:t>
      </w:r>
      <w:r w:rsidRPr="00C44F4F">
        <w:rPr>
          <w:rFonts w:ascii="Palatino Linotype" w:eastAsia="Times New Roman" w:hAnsi="Palatino Linotype" w:cs="Arial"/>
          <w:color w:val="222222"/>
          <w:sz w:val="24"/>
          <w:szCs w:val="24"/>
          <w:lang w:val="es-ES" w:eastAsia="es-MX"/>
        </w:rPr>
        <w:t>lo anterior, resulta improcedente el referido acto impugnado, toda vez que</w:t>
      </w:r>
      <w:r w:rsidRPr="00C44F4F">
        <w:rPr>
          <w:rFonts w:ascii="Palatino Linotype" w:eastAsia="Times New Roman" w:hAnsi="Palatino Linotype" w:cs="Arial"/>
          <w:color w:val="222222"/>
          <w:sz w:val="24"/>
          <w:szCs w:val="24"/>
          <w:lang w:eastAsia="es-MX"/>
        </w:rPr>
        <w:t> </w:t>
      </w:r>
      <w:r w:rsidR="00DD35E7" w:rsidRPr="00C44F4F">
        <w:rPr>
          <w:rFonts w:ascii="Palatino Linotype" w:eastAsia="Times New Roman" w:hAnsi="Palatino Linotype" w:cs="Arial"/>
          <w:color w:val="222222"/>
          <w:sz w:val="24"/>
          <w:szCs w:val="24"/>
          <w:lang w:eastAsia="es-MX"/>
        </w:rPr>
        <w:t>el</w:t>
      </w:r>
      <w:r w:rsidRPr="00C44F4F">
        <w:rPr>
          <w:rFonts w:ascii="Palatino Linotype" w:eastAsia="Times New Roman" w:hAnsi="Palatino Linotype" w:cs="Arial"/>
          <w:color w:val="222222"/>
          <w:sz w:val="24"/>
          <w:szCs w:val="24"/>
          <w:lang w:eastAsia="es-MX"/>
        </w:rPr>
        <w:t xml:space="preserve"> ahora </w:t>
      </w:r>
      <w:r w:rsidR="00DD35E7" w:rsidRPr="00C44F4F">
        <w:rPr>
          <w:rFonts w:ascii="Palatino Linotype" w:eastAsia="Times New Roman" w:hAnsi="Palatino Linotype" w:cs="Arial"/>
          <w:b/>
          <w:color w:val="222222"/>
          <w:sz w:val="24"/>
          <w:szCs w:val="24"/>
          <w:lang w:eastAsia="es-MX"/>
        </w:rPr>
        <w:t>RECURRENTE</w:t>
      </w:r>
      <w:r w:rsidR="00DD35E7" w:rsidRPr="00C44F4F">
        <w:rPr>
          <w:rFonts w:ascii="Palatino Linotype" w:eastAsia="Times New Roman" w:hAnsi="Palatino Linotype" w:cs="Arial"/>
          <w:color w:val="222222"/>
          <w:sz w:val="24"/>
          <w:szCs w:val="24"/>
          <w:lang w:eastAsia="es-MX"/>
        </w:rPr>
        <w:t xml:space="preserve"> </w:t>
      </w:r>
      <w:r w:rsidRPr="00C44F4F">
        <w:rPr>
          <w:rFonts w:ascii="Palatino Linotype" w:eastAsia="Times New Roman" w:hAnsi="Palatino Linotype" w:cs="Arial"/>
          <w:color w:val="222222"/>
          <w:sz w:val="24"/>
          <w:szCs w:val="24"/>
          <w:lang w:eastAsia="es-MX"/>
        </w:rPr>
        <w:t>se excede dentro de su inconformidad respecto a lo requerido originalmente en la solicitud de información, siendo el caso que pretende ampliar lo solicitado de origen. Lo que hace que se surta lo que en la teoría jurídica se le denomina como una </w:t>
      </w:r>
      <w:r w:rsidRPr="00C44F4F">
        <w:rPr>
          <w:rFonts w:ascii="Palatino Linotype" w:eastAsia="Times New Roman" w:hAnsi="Palatino Linotype" w:cs="Arial"/>
          <w:b/>
          <w:bCs/>
          <w:i/>
          <w:color w:val="222222"/>
          <w:sz w:val="24"/>
          <w:szCs w:val="24"/>
          <w:lang w:eastAsia="es-MX"/>
        </w:rPr>
        <w:t>Plus Petitio</w:t>
      </w:r>
      <w:r w:rsidRPr="00C44F4F">
        <w:rPr>
          <w:rFonts w:ascii="Palatino Linotype" w:eastAsia="Times New Roman" w:hAnsi="Palatino Linotype" w:cs="Arial"/>
          <w:color w:val="222222"/>
          <w:sz w:val="24"/>
          <w:szCs w:val="24"/>
          <w:lang w:eastAsia="es-MX"/>
        </w:rPr>
        <w:t>.</w:t>
      </w:r>
    </w:p>
    <w:p w14:paraId="0F2CE716"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EFD2340" w14:textId="03DDA80D" w:rsidR="005653A7" w:rsidRPr="00C44F4F" w:rsidRDefault="005653A7"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222222"/>
          <w:sz w:val="24"/>
          <w:szCs w:val="24"/>
          <w:lang w:val="es-ES_tradnl" w:eastAsia="es-MX"/>
        </w:rPr>
        <w:t>Sustenta lo anterior</w:t>
      </w:r>
      <w:r w:rsidRPr="00C44F4F">
        <w:rPr>
          <w:rFonts w:ascii="Palatino Linotype" w:eastAsia="Times New Roman" w:hAnsi="Palatino Linotype" w:cs="Arial"/>
          <w:color w:val="222222"/>
          <w:sz w:val="24"/>
          <w:szCs w:val="24"/>
          <w:lang w:val="es-ES" w:eastAsia="es-MX"/>
        </w:rPr>
        <w:t xml:space="preserve"> el </w:t>
      </w:r>
      <w:r w:rsidRPr="00C44F4F">
        <w:rPr>
          <w:rFonts w:ascii="Palatino Linotype" w:eastAsia="Times New Roman" w:hAnsi="Palatino Linotype" w:cs="Arial"/>
          <w:bCs/>
          <w:color w:val="222222"/>
          <w:sz w:val="24"/>
          <w:szCs w:val="24"/>
          <w:lang w:val="es-ES" w:eastAsia="es-MX"/>
        </w:rPr>
        <w:t>Criterio de Interpretación 01/17</w:t>
      </w:r>
      <w:r w:rsidRPr="00C44F4F">
        <w:rPr>
          <w:rFonts w:ascii="Palatino Linotype" w:eastAsia="Times New Roman" w:hAnsi="Palatino Linotype" w:cs="Arial"/>
          <w:color w:val="222222"/>
          <w:sz w:val="24"/>
          <w:szCs w:val="24"/>
          <w:lang w:val="es-ES" w:eastAsia="es-MX"/>
        </w:rPr>
        <w:t> emitido por el Instituto Nacional de Transparencia, Acceso a la Información y Protección de Datos Personales que establece lo siguiente:</w:t>
      </w:r>
    </w:p>
    <w:p w14:paraId="1F8980D0"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222222"/>
          <w:sz w:val="24"/>
          <w:szCs w:val="24"/>
          <w:lang w:val="es-ES" w:eastAsia="es-MX"/>
        </w:rPr>
      </w:pPr>
    </w:p>
    <w:p w14:paraId="791F5D3D" w14:textId="1695B57B" w:rsidR="005653A7" w:rsidRPr="00C44F4F" w:rsidRDefault="005653A7" w:rsidP="005653A7">
      <w:pPr>
        <w:shd w:val="clear" w:color="auto" w:fill="FFFFFF"/>
        <w:spacing w:before="240" w:after="240"/>
        <w:ind w:left="567" w:right="567"/>
        <w:jc w:val="both"/>
        <w:rPr>
          <w:rFonts w:ascii="Cambria" w:hAnsi="Cambria"/>
          <w:color w:val="222222"/>
        </w:rPr>
      </w:pPr>
      <w:r w:rsidRPr="00C44F4F">
        <w:rPr>
          <w:rFonts w:ascii="Palatino Linotype" w:hAnsi="Palatino Linotype"/>
          <w:b/>
          <w:bCs/>
          <w:i/>
          <w:iCs/>
          <w:color w:val="222222"/>
        </w:rPr>
        <w:t>ES IMPROCEDENTE AMPLIAR LAS SOLICITUDES DE ACCESO A INFORMACIÓN, A TRAVÉS DE LA INTERPOSICIÓN DEL RECURSO DE REVISIÓN.</w:t>
      </w:r>
      <w:r w:rsidRPr="00C44F4F">
        <w:rPr>
          <w:rFonts w:ascii="Palatino Linotype" w:hAnsi="Palatino Linotype"/>
          <w:i/>
          <w:iCs/>
          <w:color w:val="2222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44F4F">
        <w:rPr>
          <w:rFonts w:ascii="Cambria" w:hAnsi="Cambria"/>
          <w:color w:val="222222"/>
        </w:rPr>
        <w:t>”</w:t>
      </w:r>
    </w:p>
    <w:p w14:paraId="4348D769" w14:textId="77777777" w:rsidR="005653A7" w:rsidRPr="00C44F4F" w:rsidRDefault="005653A7" w:rsidP="005653A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9849D0A" w14:textId="1A4D0940" w:rsidR="005653A7" w:rsidRPr="00C44F4F" w:rsidRDefault="006E4434"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 xml:space="preserve">Por su parte, el Máximo Juzgador del país se ha pronunciado en sentido similar, por analogía, mediante la </w:t>
      </w:r>
      <w:r w:rsidRPr="00C44F4F">
        <w:rPr>
          <w:rFonts w:ascii="Palatino Linotype" w:eastAsia="Times New Roman" w:hAnsi="Palatino Linotype" w:cs="Arial"/>
          <w:color w:val="000000"/>
          <w:sz w:val="24"/>
          <w:szCs w:val="24"/>
          <w:lang w:eastAsia="es-ES"/>
        </w:rPr>
        <w:t xml:space="preserve">Jurisprudencia No. 29 visible a foja 19 del Apéndice al Semanario Judicial de la Federación 1917-1995, Torno VI, Materia </w:t>
      </w:r>
      <w:r w:rsidRPr="00C44F4F">
        <w:rPr>
          <w:rFonts w:ascii="Palatino Linotype" w:eastAsia="Times New Roman" w:hAnsi="Palatino Linotype" w:cs="Arial"/>
          <w:color w:val="000000"/>
          <w:sz w:val="24"/>
          <w:szCs w:val="24"/>
          <w:lang w:eastAsia="es-ES"/>
        </w:rPr>
        <w:lastRenderedPageBreak/>
        <w:t>Común, Primera Parte, Tesis de la Suprema Corte de Justicia, cuyo rubro y texto señala:</w:t>
      </w:r>
    </w:p>
    <w:p w14:paraId="13EE983D" w14:textId="77777777" w:rsidR="006E4434" w:rsidRPr="00C44F4F" w:rsidRDefault="006E4434" w:rsidP="006E4434">
      <w:pPr>
        <w:shd w:val="clear" w:color="auto" w:fill="FFFFFF"/>
        <w:spacing w:before="240" w:after="240" w:line="360" w:lineRule="atLeast"/>
        <w:ind w:left="567" w:right="567"/>
        <w:jc w:val="both"/>
        <w:rPr>
          <w:rFonts w:ascii="Palatino Linotype" w:hAnsi="Palatino Linotype"/>
          <w:i/>
          <w:iCs/>
          <w:color w:val="000000"/>
        </w:rPr>
      </w:pPr>
      <w:r w:rsidRPr="00C44F4F">
        <w:rPr>
          <w:rFonts w:ascii="Palatino Linotype" w:hAnsi="Palatino Linotype"/>
          <w:b/>
          <w:bCs/>
          <w:i/>
          <w:iCs/>
          <w:color w:val="000000"/>
        </w:rPr>
        <w:t>AGRAVIOS EN LA REVISION. DEBEN ESTAR EN RELACION DIRECTA CON LOS FUNDAMENTOS Y CONSIDERACIONES DE LA SENTENCIA</w:t>
      </w:r>
      <w:r w:rsidRPr="00C44F4F">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010DA556" w14:textId="77777777" w:rsidR="006E4434" w:rsidRPr="00C44F4F" w:rsidRDefault="006E4434" w:rsidP="006E443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44FD9F" w14:textId="1C131A69" w:rsidR="006E4434" w:rsidRPr="00C44F4F" w:rsidRDefault="006E4434"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 xml:space="preserve">No </w:t>
      </w:r>
      <w:r w:rsidRPr="00C44F4F">
        <w:rPr>
          <w:rFonts w:ascii="Palatino Linotype" w:eastAsia="Times New Roman" w:hAnsi="Palatino Linotype" w:cs="Arial"/>
          <w:color w:val="000000"/>
          <w:sz w:val="24"/>
          <w:szCs w:val="24"/>
          <w:lang w:eastAsia="es-ES"/>
        </w:rPr>
        <w:t>obstante, a efecto de no vulnerar los derechos del particular, este Órgano Garante deja a salvo sus derechos para que, si así lo desea, presente una nueva solicitud de acceso a la información requiriendo la información adicional plasmada en el escrito de recurso de revisión.</w:t>
      </w:r>
    </w:p>
    <w:p w14:paraId="2035376F" w14:textId="77777777" w:rsidR="00486BDF" w:rsidRPr="00C44F4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1F4F33B9" w:rsidR="00486BDF" w:rsidRPr="00C44F4F" w:rsidRDefault="001C393D"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C44F4F">
        <w:rPr>
          <w:rFonts w:ascii="Palatino Linotype" w:eastAsia="Times New Roman" w:hAnsi="Palatino Linotype" w:cstheme="majorBidi"/>
          <w:b/>
          <w:sz w:val="24"/>
          <w:szCs w:val="24"/>
        </w:rPr>
        <w:t>SEXTO</w:t>
      </w:r>
      <w:r w:rsidR="00486BDF" w:rsidRPr="00C44F4F">
        <w:rPr>
          <w:rFonts w:ascii="Palatino Linotype" w:eastAsia="Times New Roman" w:hAnsi="Palatino Linotype" w:cstheme="majorBidi"/>
          <w:b/>
          <w:sz w:val="24"/>
          <w:szCs w:val="24"/>
        </w:rPr>
        <w:t>. El cumplimiento a esta resolución es susceptible de ser impugnado</w:t>
      </w:r>
      <w:bookmarkEnd w:id="94"/>
      <w:bookmarkEnd w:id="95"/>
      <w:r w:rsidR="00486BDF" w:rsidRPr="00C44F4F">
        <w:rPr>
          <w:rFonts w:ascii="Palatino Linotype" w:eastAsia="Times New Roman" w:hAnsi="Palatino Linotype" w:cstheme="majorBidi"/>
          <w:b/>
          <w:sz w:val="24"/>
          <w:szCs w:val="24"/>
        </w:rPr>
        <w:t>.</w:t>
      </w:r>
      <w:bookmarkEnd w:id="96"/>
      <w:bookmarkEnd w:id="97"/>
    </w:p>
    <w:p w14:paraId="6CF40D36" w14:textId="77777777" w:rsidR="00486BDF" w:rsidRPr="00C44F4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C44F4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C44F4F">
        <w:rPr>
          <w:rFonts w:ascii="Palatino Linotype" w:eastAsiaTheme="minorEastAsia" w:hAnsi="Palatino Linotype" w:cs="Arial"/>
          <w:sz w:val="24"/>
          <w:szCs w:val="24"/>
          <w:lang w:val="es-ES_tradnl" w:eastAsia="es-ES"/>
        </w:rPr>
        <w:t xml:space="preserve">Ley </w:t>
      </w:r>
      <w:r w:rsidRPr="00C44F4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C44F4F"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C44F4F"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w:t>
      </w:r>
      <w:r w:rsidR="0064144C" w:rsidRPr="00C44F4F">
        <w:rPr>
          <w:rFonts w:ascii="Palatino Linotype" w:eastAsiaTheme="minorEastAsia" w:hAnsi="Palatino Linotype" w:cs="Arial"/>
          <w:i/>
          <w:lang w:val="es-ES_tradnl" w:eastAsia="es-ES"/>
        </w:rPr>
        <w:t>(…)</w:t>
      </w:r>
    </w:p>
    <w:p w14:paraId="0BF7DB54" w14:textId="2075E3F3" w:rsidR="00486BDF" w:rsidRPr="00C44F4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b/>
          <w:i/>
          <w:lang w:val="es-ES_tradnl" w:eastAsia="es-ES"/>
        </w:rPr>
        <w:lastRenderedPageBreak/>
        <w:t xml:space="preserve">La respuesta que den los sujetos obligados derivada </w:t>
      </w:r>
      <w:r w:rsidRPr="00C44F4F">
        <w:rPr>
          <w:rFonts w:ascii="Palatino Linotype" w:eastAsiaTheme="minorEastAsia" w:hAnsi="Palatino Linotype" w:cs="Arial"/>
          <w:b/>
          <w:i/>
          <w:u w:val="single"/>
          <w:lang w:val="es-ES_tradnl" w:eastAsia="es-ES"/>
        </w:rPr>
        <w:t>de la resolución</w:t>
      </w:r>
      <w:r w:rsidRPr="00C44F4F">
        <w:rPr>
          <w:rFonts w:ascii="Palatino Linotype" w:eastAsiaTheme="minorEastAsia" w:hAnsi="Palatino Linotype" w:cs="Arial"/>
          <w:i/>
          <w:lang w:val="es-ES_tradnl" w:eastAsia="es-ES"/>
        </w:rPr>
        <w:t xml:space="preserve"> a un recurso de revisión que proceda por las causales señaladas en las fracciones </w:t>
      </w:r>
      <w:r w:rsidRPr="00C44F4F">
        <w:rPr>
          <w:rFonts w:ascii="Palatino Linotype" w:eastAsiaTheme="minorEastAsia" w:hAnsi="Palatino Linotype" w:cs="Arial"/>
          <w:i/>
          <w:u w:val="single"/>
          <w:lang w:val="es-ES_tradnl" w:eastAsia="es-ES"/>
        </w:rPr>
        <w:t xml:space="preserve">IV, VII, IX, X, XI y XII </w:t>
      </w:r>
      <w:r w:rsidRPr="00C44F4F">
        <w:rPr>
          <w:rFonts w:ascii="Palatino Linotype" w:eastAsiaTheme="minorEastAsia" w:hAnsi="Palatino Linotype" w:cs="Arial"/>
          <w:i/>
          <w:lang w:val="es-ES_tradnl" w:eastAsia="es-ES"/>
        </w:rPr>
        <w:t xml:space="preserve">es </w:t>
      </w:r>
      <w:r w:rsidRPr="00C44F4F">
        <w:rPr>
          <w:rFonts w:ascii="Palatino Linotype" w:eastAsiaTheme="minorEastAsia" w:hAnsi="Palatino Linotype" w:cs="Arial"/>
          <w:i/>
          <w:u w:val="single"/>
          <w:lang w:val="es-ES_tradnl" w:eastAsia="es-ES"/>
        </w:rPr>
        <w:t>susceptible de ser impugnada</w:t>
      </w:r>
      <w:r w:rsidRPr="00C44F4F">
        <w:rPr>
          <w:rFonts w:ascii="Palatino Linotype" w:eastAsiaTheme="minorEastAsia" w:hAnsi="Palatino Linotype" w:cs="Arial"/>
          <w:i/>
          <w:lang w:val="es-ES_tradnl" w:eastAsia="es-ES"/>
        </w:rPr>
        <w:t xml:space="preserve"> de nueva cuenta, mediante recurso de revisión, ante el Instituto. </w:t>
      </w:r>
      <w:r w:rsidR="006337C7" w:rsidRPr="00C44F4F">
        <w:rPr>
          <w:rFonts w:ascii="Palatino Linotype" w:eastAsiaTheme="minorEastAsia" w:hAnsi="Palatino Linotype" w:cs="Arial"/>
          <w:i/>
          <w:lang w:val="es-ES_tradnl" w:eastAsia="es-ES"/>
        </w:rPr>
        <w:t>“</w:t>
      </w:r>
    </w:p>
    <w:p w14:paraId="65B6B39F" w14:textId="6D214567" w:rsidR="0064144C" w:rsidRPr="00C44F4F"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C44F4F">
        <w:rPr>
          <w:rFonts w:ascii="Palatino Linotype" w:eastAsiaTheme="minorEastAsia" w:hAnsi="Palatino Linotype" w:cs="Arial"/>
          <w:iCs/>
          <w:lang w:val="es-ES_tradnl" w:eastAsia="es-ES"/>
        </w:rPr>
        <w:t>(Énfasis añadido)</w:t>
      </w:r>
    </w:p>
    <w:p w14:paraId="3EA5DBEA" w14:textId="77777777" w:rsidR="00486BDF" w:rsidRPr="00C44F4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C44F4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 Es así </w:t>
      </w:r>
      <w:r w:rsidR="000F204F" w:rsidRPr="00C44F4F">
        <w:rPr>
          <w:rFonts w:ascii="Palatino Linotype" w:eastAsiaTheme="minorEastAsia" w:hAnsi="Palatino Linotype" w:cs="Arial"/>
          <w:sz w:val="24"/>
          <w:szCs w:val="24"/>
          <w:lang w:val="es-ES_tradnl" w:eastAsia="es-ES"/>
        </w:rPr>
        <w:t>como</w:t>
      </w:r>
      <w:r w:rsidRPr="00C44F4F">
        <w:rPr>
          <w:rFonts w:ascii="Palatino Linotype" w:eastAsiaTheme="minorEastAsia" w:hAnsi="Palatino Linotype" w:cs="Arial"/>
          <w:sz w:val="24"/>
          <w:szCs w:val="24"/>
          <w:lang w:val="es-ES_tradnl" w:eastAsia="es-ES"/>
        </w:rPr>
        <w:t xml:space="preserve"> en este asunto</w:t>
      </w:r>
      <w:r w:rsidR="000F204F"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en el que se está ante la presencia de una falta de </w:t>
      </w:r>
      <w:r w:rsidR="006337C7" w:rsidRPr="00C44F4F">
        <w:rPr>
          <w:rFonts w:ascii="Palatino Linotype" w:eastAsiaTheme="minorEastAsia" w:hAnsi="Palatino Linotype" w:cs="Arial"/>
          <w:sz w:val="24"/>
          <w:szCs w:val="24"/>
          <w:lang w:val="es-ES_tradnl" w:eastAsia="es-ES"/>
        </w:rPr>
        <w:t xml:space="preserve">respuesta </w:t>
      </w:r>
      <w:r w:rsidR="0064144C" w:rsidRPr="00C44F4F">
        <w:rPr>
          <w:rFonts w:ascii="Palatino Linotype" w:eastAsiaTheme="minorEastAsia" w:hAnsi="Palatino Linotype" w:cs="Arial"/>
          <w:sz w:val="24"/>
          <w:szCs w:val="24"/>
          <w:lang w:val="es-ES_tradnl" w:eastAsia="es-ES"/>
        </w:rPr>
        <w:t>a la</w:t>
      </w:r>
      <w:r w:rsidRPr="00C44F4F">
        <w:rPr>
          <w:rFonts w:ascii="Palatino Linotype" w:eastAsiaTheme="minorEastAsia" w:hAnsi="Palatino Linotype" w:cs="Arial"/>
          <w:sz w:val="24"/>
          <w:szCs w:val="24"/>
          <w:lang w:val="es-ES_tradnl" w:eastAsia="es-ES"/>
        </w:rPr>
        <w:t xml:space="preserve"> solicitud de información por parte del </w:t>
      </w:r>
      <w:r w:rsidRPr="00C44F4F">
        <w:rPr>
          <w:rFonts w:ascii="Palatino Linotype" w:eastAsiaTheme="minorEastAsia" w:hAnsi="Palatino Linotype" w:cs="Arial"/>
          <w:b/>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se encuadra en </w:t>
      </w:r>
      <w:r w:rsidR="0064144C" w:rsidRPr="00C44F4F">
        <w:rPr>
          <w:rFonts w:ascii="Palatino Linotype" w:eastAsiaTheme="minorEastAsia" w:hAnsi="Palatino Linotype" w:cs="Arial"/>
          <w:sz w:val="24"/>
          <w:szCs w:val="24"/>
          <w:lang w:val="es-ES_tradnl" w:eastAsia="es-ES"/>
        </w:rPr>
        <w:t>el</w:t>
      </w:r>
      <w:r w:rsidRPr="00C44F4F">
        <w:rPr>
          <w:rFonts w:ascii="Palatino Linotype" w:eastAsiaTheme="minorEastAsia" w:hAnsi="Palatino Linotype" w:cs="Arial"/>
          <w:sz w:val="24"/>
          <w:szCs w:val="24"/>
          <w:lang w:val="es-ES_tradnl" w:eastAsia="es-ES"/>
        </w:rPr>
        <w:t xml:space="preserve"> supuesto que contempla el artículo 179 en su </w:t>
      </w:r>
      <w:r w:rsidR="0064144C" w:rsidRPr="00C44F4F">
        <w:rPr>
          <w:rFonts w:ascii="Palatino Linotype" w:eastAsiaTheme="minorEastAsia" w:hAnsi="Palatino Linotype" w:cs="Arial"/>
          <w:sz w:val="24"/>
          <w:szCs w:val="24"/>
          <w:lang w:val="es-ES_tradnl" w:eastAsia="es-ES"/>
        </w:rPr>
        <w:t>fracción</w:t>
      </w:r>
      <w:r w:rsidRPr="00C44F4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C44F4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C44F4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w:t>
      </w:r>
      <w:r w:rsidR="00486BDF" w:rsidRPr="00C44F4F">
        <w:rPr>
          <w:rFonts w:ascii="Palatino Linotype" w:eastAsiaTheme="minorEastAsia" w:hAnsi="Palatino Linotype" w:cs="Arial"/>
          <w:b/>
          <w:bCs/>
          <w:i/>
          <w:lang w:val="es-ES_tradnl" w:eastAsia="es-ES"/>
        </w:rPr>
        <w:t>Artículo 179.</w:t>
      </w:r>
      <w:r w:rsidR="00486BDF" w:rsidRPr="00C44F4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C44F4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C44F4F">
        <w:rPr>
          <w:rFonts w:ascii="Palatino Linotype" w:eastAsiaTheme="minorEastAsia" w:hAnsi="Palatino Linotype" w:cs="Arial"/>
          <w:i/>
          <w:lang w:val="es-ES_tradnl" w:eastAsia="es-ES"/>
        </w:rPr>
        <w:t>(…)</w:t>
      </w:r>
    </w:p>
    <w:p w14:paraId="2A789182" w14:textId="77777777" w:rsidR="00486BDF" w:rsidRPr="00C44F4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C44F4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C44F4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C44F4F">
        <w:rPr>
          <w:rFonts w:ascii="Palatino Linotype" w:eastAsiaTheme="minorEastAsia" w:hAnsi="Palatino Linotype" w:cs="Arial"/>
          <w:i/>
          <w:lang w:val="es-ES_tradnl" w:eastAsia="es-ES"/>
        </w:rPr>
        <w:t>(…)</w:t>
      </w:r>
      <w:r w:rsidR="006337C7" w:rsidRPr="00C44F4F">
        <w:rPr>
          <w:rFonts w:ascii="Palatino Linotype" w:eastAsiaTheme="minorEastAsia" w:hAnsi="Palatino Linotype" w:cs="Arial"/>
          <w:i/>
          <w:lang w:val="es-ES_tradnl" w:eastAsia="es-ES"/>
        </w:rPr>
        <w:t>”</w:t>
      </w:r>
    </w:p>
    <w:p w14:paraId="70AE4140" w14:textId="0FE125C3" w:rsidR="0064144C" w:rsidRPr="00C44F4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C44F4F">
        <w:rPr>
          <w:rFonts w:ascii="Palatino Linotype" w:eastAsiaTheme="minorEastAsia" w:hAnsi="Palatino Linotype" w:cs="Arial"/>
          <w:iCs/>
          <w:lang w:val="es-ES_tradnl" w:eastAsia="es-ES"/>
        </w:rPr>
        <w:t>(Énfasis añadido)</w:t>
      </w:r>
    </w:p>
    <w:p w14:paraId="57228F71" w14:textId="77777777" w:rsidR="00486BDF" w:rsidRPr="00C44F4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C44F4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En ese tenor, en el asunto particular derivado de la negativa por parte de</w:t>
      </w:r>
      <w:r w:rsidR="0064144C" w:rsidRPr="00C44F4F">
        <w:rPr>
          <w:rFonts w:ascii="Palatino Linotype" w:eastAsiaTheme="minorEastAsia" w:hAnsi="Palatino Linotype" w:cs="Arial"/>
          <w:sz w:val="24"/>
          <w:szCs w:val="24"/>
          <w:lang w:val="es-ES_tradnl" w:eastAsia="es-ES"/>
        </w:rPr>
        <w:t xml:space="preserve"> </w:t>
      </w:r>
      <w:r w:rsidRPr="00C44F4F">
        <w:rPr>
          <w:rFonts w:ascii="Palatino Linotype" w:eastAsiaTheme="minorEastAsia" w:hAnsi="Palatino Linotype" w:cs="Arial"/>
          <w:sz w:val="24"/>
          <w:szCs w:val="24"/>
          <w:lang w:val="es-ES_tradnl" w:eastAsia="es-ES"/>
        </w:rPr>
        <w:t>l</w:t>
      </w:r>
      <w:r w:rsidR="0064144C" w:rsidRPr="00C44F4F">
        <w:rPr>
          <w:rFonts w:ascii="Palatino Linotype" w:eastAsiaTheme="minorEastAsia" w:hAnsi="Palatino Linotype" w:cs="Arial"/>
          <w:sz w:val="24"/>
          <w:szCs w:val="24"/>
          <w:lang w:val="es-ES_tradnl" w:eastAsia="es-ES"/>
        </w:rPr>
        <w:t>a Unidad de Transparencia del</w:t>
      </w:r>
      <w:r w:rsidRPr="00C44F4F">
        <w:rPr>
          <w:rFonts w:ascii="Palatino Linotype" w:eastAsiaTheme="minorEastAsia" w:hAnsi="Palatino Linotype" w:cs="Arial"/>
          <w:sz w:val="24"/>
          <w:szCs w:val="24"/>
          <w:lang w:val="es-ES_tradnl" w:eastAsia="es-ES"/>
        </w:rPr>
        <w:t xml:space="preserve"> </w:t>
      </w:r>
      <w:r w:rsidR="006337C7" w:rsidRPr="00C44F4F">
        <w:rPr>
          <w:rFonts w:ascii="Palatino Linotype" w:eastAsia="Times New Roman" w:hAnsi="Palatino Linotype" w:cs="Arial"/>
          <w:b/>
          <w:bCs/>
          <w:color w:val="000000"/>
          <w:sz w:val="24"/>
          <w:szCs w:val="24"/>
          <w:lang w:val="es-ES_tradnl" w:eastAsia="es-ES"/>
        </w:rPr>
        <w:t>SUJETO OBLIGADO</w:t>
      </w:r>
      <w:r w:rsidR="006337C7"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heme="minorEastAsia" w:hAnsi="Palatino Linotype" w:cs="Arial"/>
          <w:sz w:val="24"/>
          <w:szCs w:val="24"/>
          <w:lang w:val="es-ES_tradnl" w:eastAsia="es-ES"/>
        </w:rPr>
        <w:t xml:space="preserve">a dar </w:t>
      </w:r>
      <w:r w:rsidR="0064144C" w:rsidRPr="00C44F4F">
        <w:rPr>
          <w:rFonts w:ascii="Palatino Linotype" w:eastAsiaTheme="minorEastAsia" w:hAnsi="Palatino Linotype" w:cs="Arial"/>
          <w:sz w:val="24"/>
          <w:szCs w:val="24"/>
          <w:lang w:val="es-ES_tradnl" w:eastAsia="es-ES"/>
        </w:rPr>
        <w:t>respuesta</w:t>
      </w:r>
      <w:r w:rsidRPr="00C44F4F">
        <w:rPr>
          <w:rFonts w:ascii="Palatino Linotype" w:eastAsiaTheme="minorEastAsia" w:hAnsi="Palatino Linotype" w:cs="Arial"/>
          <w:sz w:val="24"/>
          <w:szCs w:val="24"/>
          <w:lang w:val="es-ES_tradnl" w:eastAsia="es-ES"/>
        </w:rPr>
        <w:t xml:space="preserve"> a la solicitud se configura de manera clara la fracci</w:t>
      </w:r>
      <w:r w:rsidR="0064144C" w:rsidRPr="00C44F4F">
        <w:rPr>
          <w:rFonts w:ascii="Palatino Linotype" w:eastAsiaTheme="minorEastAsia" w:hAnsi="Palatino Linotype" w:cs="Arial"/>
          <w:sz w:val="24"/>
          <w:szCs w:val="24"/>
          <w:lang w:val="es-ES_tradnl" w:eastAsia="es-ES"/>
        </w:rPr>
        <w:t>ón</w:t>
      </w:r>
      <w:r w:rsidRPr="00C44F4F">
        <w:rPr>
          <w:rFonts w:ascii="Palatino Linotype" w:eastAsiaTheme="minorEastAsia" w:hAnsi="Palatino Linotype" w:cs="Arial"/>
          <w:sz w:val="24"/>
          <w:szCs w:val="24"/>
          <w:lang w:val="es-ES_tradnl" w:eastAsia="es-ES"/>
        </w:rPr>
        <w:t xml:space="preserve"> señalada con anterioridad y este Órgano Garante procede a </w:t>
      </w:r>
      <w:r w:rsidRPr="00C44F4F">
        <w:rPr>
          <w:rFonts w:ascii="Palatino Linotype" w:eastAsiaTheme="minorEastAsia" w:hAnsi="Palatino Linotype" w:cs="Arial"/>
          <w:b/>
          <w:bCs/>
          <w:sz w:val="24"/>
          <w:szCs w:val="24"/>
          <w:lang w:val="es-ES_tradnl" w:eastAsia="es-ES"/>
        </w:rPr>
        <w:t>ordenar</w:t>
      </w:r>
      <w:r w:rsidR="0064144C" w:rsidRPr="00C44F4F">
        <w:rPr>
          <w:rFonts w:ascii="Palatino Linotype" w:eastAsiaTheme="minorEastAsia" w:hAnsi="Palatino Linotype" w:cs="Arial"/>
          <w:sz w:val="24"/>
          <w:szCs w:val="24"/>
          <w:lang w:val="es-ES_tradnl" w:eastAsia="es-ES"/>
        </w:rPr>
        <w:t>,</w:t>
      </w:r>
      <w:r w:rsidRPr="00C44F4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C44F4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C44F4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44F4F">
        <w:rPr>
          <w:rFonts w:ascii="Palatino Linotype" w:eastAsiaTheme="minorEastAsia" w:hAnsi="Palatino Linotype" w:cs="Arial"/>
          <w:sz w:val="24"/>
          <w:szCs w:val="24"/>
          <w:lang w:val="es-ES_tradnl" w:eastAsia="es-ES"/>
        </w:rPr>
        <w:t xml:space="preserve">El último párrafo del artículo 179 de la </w:t>
      </w:r>
      <w:r w:rsidR="0064144C" w:rsidRPr="00C44F4F">
        <w:rPr>
          <w:rFonts w:ascii="Palatino Linotype" w:eastAsiaTheme="minorEastAsia" w:hAnsi="Palatino Linotype" w:cs="Arial"/>
          <w:sz w:val="24"/>
          <w:szCs w:val="24"/>
          <w:lang w:val="es-ES_tradnl" w:eastAsia="es-ES"/>
        </w:rPr>
        <w:t xml:space="preserve">Ley </w:t>
      </w:r>
      <w:r w:rsidRPr="00C44F4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C44F4F">
        <w:rPr>
          <w:rFonts w:ascii="Palatino Linotype" w:eastAsiaTheme="minorEastAsia" w:hAnsi="Palatino Linotype" w:cs="Arial"/>
          <w:b/>
          <w:sz w:val="24"/>
          <w:szCs w:val="24"/>
          <w:u w:val="single"/>
          <w:lang w:val="es-ES_tradnl" w:eastAsia="es-ES"/>
        </w:rPr>
        <w:t xml:space="preserve">Sujetos Obligados </w:t>
      </w:r>
      <w:r w:rsidRPr="00C44F4F">
        <w:rPr>
          <w:rFonts w:ascii="Palatino Linotype" w:eastAsiaTheme="minorEastAsia" w:hAnsi="Palatino Linotype" w:cs="Arial"/>
          <w:b/>
          <w:sz w:val="24"/>
          <w:szCs w:val="24"/>
          <w:u w:val="single"/>
          <w:lang w:val="es-ES_tradnl" w:eastAsia="es-ES"/>
        </w:rPr>
        <w:t xml:space="preserve">emiten respuesta derivada de </w:t>
      </w:r>
      <w:r w:rsidRPr="00C44F4F">
        <w:rPr>
          <w:rFonts w:ascii="Palatino Linotype" w:eastAsiaTheme="minorEastAsia" w:hAnsi="Palatino Linotype" w:cs="Arial"/>
          <w:b/>
          <w:sz w:val="24"/>
          <w:szCs w:val="24"/>
          <w:u w:val="single"/>
          <w:lang w:val="es-ES_tradnl" w:eastAsia="es-ES"/>
        </w:rPr>
        <w:lastRenderedPageBreak/>
        <w:t>una resolución a un recurso de revisión que proceda por la causal prevista en la fracci</w:t>
      </w:r>
      <w:r w:rsidR="0064144C" w:rsidRPr="00C44F4F">
        <w:rPr>
          <w:rFonts w:ascii="Palatino Linotype" w:eastAsiaTheme="minorEastAsia" w:hAnsi="Palatino Linotype" w:cs="Arial"/>
          <w:b/>
          <w:sz w:val="24"/>
          <w:szCs w:val="24"/>
          <w:u w:val="single"/>
          <w:lang w:val="es-ES_tradnl" w:eastAsia="es-ES"/>
        </w:rPr>
        <w:t>ó</w:t>
      </w:r>
      <w:r w:rsidRPr="00C44F4F">
        <w:rPr>
          <w:rFonts w:ascii="Palatino Linotype" w:eastAsiaTheme="minorEastAsia" w:hAnsi="Palatino Linotype" w:cs="Arial"/>
          <w:b/>
          <w:sz w:val="24"/>
          <w:szCs w:val="24"/>
          <w:u w:val="single"/>
          <w:lang w:val="es-ES_tradnl" w:eastAsia="es-ES"/>
        </w:rPr>
        <w:t>n VII</w:t>
      </w:r>
      <w:r w:rsidR="0064144C" w:rsidRPr="00C44F4F">
        <w:rPr>
          <w:rFonts w:ascii="Palatino Linotype" w:eastAsiaTheme="minorEastAsia" w:hAnsi="Palatino Linotype" w:cs="Arial"/>
          <w:b/>
          <w:sz w:val="24"/>
          <w:szCs w:val="24"/>
          <w:u w:val="single"/>
          <w:lang w:val="es-ES_tradnl" w:eastAsia="es-ES"/>
        </w:rPr>
        <w:t xml:space="preserve"> </w:t>
      </w:r>
      <w:r w:rsidRPr="00C44F4F">
        <w:rPr>
          <w:rFonts w:ascii="Palatino Linotype" w:eastAsiaTheme="minorEastAsia" w:hAnsi="Palatino Linotype" w:cs="Arial"/>
          <w:b/>
          <w:sz w:val="24"/>
          <w:szCs w:val="24"/>
          <w:u w:val="single"/>
          <w:lang w:val="es-ES_tradnl" w:eastAsia="es-ES"/>
        </w:rPr>
        <w:t>de la Ley en cita como es este el caso</w:t>
      </w:r>
      <w:r w:rsidRPr="00C44F4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C44F4F">
        <w:rPr>
          <w:rFonts w:ascii="Palatino Linotype" w:eastAsiaTheme="minorEastAsia" w:hAnsi="Palatino Linotype" w:cs="Arial"/>
          <w:b/>
          <w:sz w:val="24"/>
          <w:szCs w:val="24"/>
          <w:lang w:val="es-ES_tradnl" w:eastAsia="es-ES"/>
        </w:rPr>
        <w:t>SUJETO OBLIGADO</w:t>
      </w:r>
      <w:r w:rsidRPr="00C44F4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44F4F">
        <w:rPr>
          <w:rFonts w:ascii="Palatino Linotype" w:eastAsiaTheme="minorEastAsia" w:hAnsi="Palatino Linotype" w:cs="Arial"/>
          <w:b/>
          <w:sz w:val="24"/>
          <w:szCs w:val="24"/>
          <w:lang w:val="es-ES_tradnl" w:eastAsia="es-ES"/>
        </w:rPr>
        <w:t>queda al alcance de la persona la interposición de un nuevo recurso de revisión</w:t>
      </w:r>
      <w:r w:rsidRPr="00C44F4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C44F4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Pr="00C44F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308E955E" w:rsidR="00486BDF" w:rsidRPr="00C44F4F" w:rsidRDefault="001C393D"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C44F4F">
        <w:rPr>
          <w:rFonts w:ascii="Palatino Linotype" w:eastAsia="MS Gothic" w:hAnsi="Palatino Linotype" w:cstheme="majorBidi"/>
          <w:b/>
          <w:sz w:val="24"/>
          <w:szCs w:val="24"/>
        </w:rPr>
        <w:t>SÉPTIMO</w:t>
      </w:r>
      <w:r w:rsidR="00486BDF" w:rsidRPr="00C44F4F">
        <w:rPr>
          <w:rFonts w:ascii="Palatino Linotype" w:eastAsia="MS Gothic" w:hAnsi="Palatino Linotype" w:cstheme="majorBidi"/>
          <w:b/>
          <w:sz w:val="24"/>
          <w:szCs w:val="24"/>
        </w:rPr>
        <w:t>. Vista a los órganos de control interno</w:t>
      </w:r>
      <w:bookmarkEnd w:id="98"/>
      <w:r w:rsidR="00486BDF" w:rsidRPr="00C44F4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C44F4F" w:rsidRDefault="00486BDF" w:rsidP="00486BDF">
      <w:pPr>
        <w:spacing w:after="0" w:line="240" w:lineRule="auto"/>
        <w:rPr>
          <w:rFonts w:eastAsiaTheme="minorEastAsia"/>
          <w:sz w:val="24"/>
          <w:szCs w:val="24"/>
        </w:rPr>
      </w:pPr>
    </w:p>
    <w:p w14:paraId="23FCAE1A" w14:textId="3F315ACB" w:rsidR="00486BDF" w:rsidRPr="00C44F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44F4F">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C44F4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C44F4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C44F4F">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C44F4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C44F4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C44F4F">
        <w:rPr>
          <w:rFonts w:ascii="Palatino Linotype" w:eastAsia="Times New Roman" w:hAnsi="Palatino Linotype" w:cs="Times New Roman"/>
          <w:i/>
          <w:szCs w:val="24"/>
          <w:lang w:val="es-ES_tradnl" w:eastAsia="es-ES"/>
        </w:rPr>
        <w:lastRenderedPageBreak/>
        <w:t>“</w:t>
      </w:r>
      <w:r w:rsidRPr="00C44F4F">
        <w:rPr>
          <w:rFonts w:ascii="Palatino Linotype" w:eastAsia="Times New Roman" w:hAnsi="Palatino Linotype" w:cs="Times New Roman"/>
          <w:b/>
          <w:i/>
          <w:szCs w:val="24"/>
          <w:lang w:val="es-ES_tradnl" w:eastAsia="es-ES"/>
        </w:rPr>
        <w:t>Artículo 190.</w:t>
      </w:r>
      <w:r w:rsidRPr="00C44F4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C44F4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C44F4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C44F4F">
        <w:rPr>
          <w:rFonts w:ascii="Palatino Linotype" w:eastAsia="Times New Roman" w:hAnsi="Palatino Linotype" w:cs="Times New Roman"/>
          <w:b/>
          <w:bCs/>
          <w:i/>
          <w:szCs w:val="24"/>
          <w:lang w:val="es-ES_tradnl" w:eastAsia="es-ES"/>
        </w:rPr>
        <w:t>Artículo 223.</w:t>
      </w:r>
      <w:r w:rsidRPr="00C44F4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C44F4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C44F4F">
        <w:rPr>
          <w:rFonts w:ascii="Palatino Linotype" w:eastAsiaTheme="minorEastAsia" w:hAnsi="Palatino Linotype"/>
          <w:i/>
          <w:szCs w:val="24"/>
          <w:lang w:val="es-ES_tradnl" w:eastAsia="es-ES"/>
        </w:rPr>
        <w:t>(…)</w:t>
      </w:r>
      <w:r w:rsidR="00486BDF" w:rsidRPr="00C44F4F">
        <w:rPr>
          <w:rFonts w:ascii="Palatino Linotype" w:eastAsiaTheme="minorEastAsia" w:hAnsi="Palatino Linotype"/>
          <w:i/>
          <w:szCs w:val="24"/>
          <w:lang w:val="es-ES_tradnl" w:eastAsia="es-ES"/>
        </w:rPr>
        <w:t>”</w:t>
      </w:r>
    </w:p>
    <w:p w14:paraId="465CBF46" w14:textId="77777777" w:rsidR="00486BDF" w:rsidRPr="00C44F4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C44F4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 xml:space="preserve">De los dispositivos normativos señalados </w:t>
      </w:r>
      <w:r w:rsidRPr="00C44F4F">
        <w:rPr>
          <w:rFonts w:ascii="Palatino Linotype" w:eastAsiaTheme="minorEastAsia" w:hAnsi="Palatino Linotype" w:cs="Arial"/>
          <w:i/>
          <w:iCs/>
          <w:color w:val="000000" w:themeColor="text1"/>
          <w:sz w:val="24"/>
          <w:szCs w:val="24"/>
          <w:lang w:val="es-ES_tradnl" w:eastAsia="es-ES"/>
        </w:rPr>
        <w:t>supra</w:t>
      </w:r>
      <w:r w:rsidRPr="00C44F4F">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C44F4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C44F4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En consecuencia</w:t>
      </w:r>
      <w:r w:rsidR="000F204F"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C44F4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C44F4F">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C44F4F">
        <w:rPr>
          <w:rFonts w:ascii="Palatino Linotype" w:eastAsiaTheme="minorEastAsia" w:hAnsi="Palatino Linotype" w:cs="Arial"/>
          <w:iCs/>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C44F4F">
        <w:rPr>
          <w:rFonts w:ascii="Palatino Linotype" w:eastAsiaTheme="minorEastAsia" w:hAnsi="Palatino Linotype" w:cs="Arial"/>
          <w:b/>
          <w:color w:val="000000" w:themeColor="text1"/>
          <w:sz w:val="24"/>
          <w:szCs w:val="24"/>
          <w:lang w:val="es-ES_tradnl" w:eastAsia="es-ES"/>
        </w:rPr>
        <w:t>SUJETO OBLIGADO</w:t>
      </w:r>
      <w:r w:rsidRPr="00C44F4F">
        <w:rPr>
          <w:rFonts w:ascii="Palatino Linotype" w:eastAsiaTheme="minorEastAsia" w:hAnsi="Palatino Linotype" w:cs="Arial"/>
          <w:color w:val="000000" w:themeColor="text1"/>
          <w:sz w:val="24"/>
          <w:szCs w:val="24"/>
          <w:lang w:val="es-ES_tradnl" w:eastAsia="es-ES"/>
        </w:rPr>
        <w:t xml:space="preserve">, </w:t>
      </w:r>
      <w:r w:rsidR="000F204F" w:rsidRPr="00C44F4F">
        <w:rPr>
          <w:rFonts w:ascii="Palatino Linotype" w:eastAsiaTheme="minorEastAsia" w:hAnsi="Palatino Linotype" w:cs="Arial"/>
          <w:color w:val="000000" w:themeColor="text1"/>
          <w:sz w:val="24"/>
          <w:szCs w:val="24"/>
          <w:lang w:val="es-ES_tradnl" w:eastAsia="es-ES"/>
        </w:rPr>
        <w:t>el</w:t>
      </w:r>
      <w:r w:rsidRPr="00C44F4F">
        <w:rPr>
          <w:rFonts w:ascii="Palatino Linotype" w:eastAsiaTheme="minorEastAsia" w:hAnsi="Palatino Linotype" w:cs="Arial"/>
          <w:color w:val="000000" w:themeColor="text1"/>
          <w:sz w:val="24"/>
          <w:szCs w:val="24"/>
          <w:lang w:val="es-ES_tradnl" w:eastAsia="es-ES"/>
        </w:rPr>
        <w:t xml:space="preserve"> </w:t>
      </w:r>
      <w:r w:rsidRPr="00C44F4F">
        <w:rPr>
          <w:rFonts w:ascii="Palatino Linotype" w:eastAsiaTheme="minorEastAsia" w:hAnsi="Palatino Linotype" w:cs="Arial"/>
          <w:b/>
          <w:color w:val="000000" w:themeColor="text1"/>
          <w:sz w:val="24"/>
          <w:szCs w:val="24"/>
          <w:lang w:val="es-ES_tradnl" w:eastAsia="es-ES"/>
        </w:rPr>
        <w:t>RECURRENTE</w:t>
      </w:r>
      <w:r w:rsidRPr="00C44F4F">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C44F4F">
        <w:rPr>
          <w:rFonts w:ascii="Palatino Linotype" w:eastAsiaTheme="minorEastAsia" w:hAnsi="Palatino Linotype" w:cs="Arial"/>
          <w:color w:val="000000" w:themeColor="text1"/>
          <w:sz w:val="24"/>
          <w:szCs w:val="24"/>
          <w:lang w:val="es-ES_tradnl" w:eastAsia="es-ES"/>
        </w:rPr>
        <w:t xml:space="preserve">Órgano Garante </w:t>
      </w:r>
      <w:r w:rsidRPr="00C44F4F">
        <w:rPr>
          <w:rFonts w:ascii="Palatino Linotype" w:eastAsiaTheme="minorEastAsia" w:hAnsi="Palatino Linotype" w:cs="Arial"/>
          <w:color w:val="000000" w:themeColor="text1"/>
          <w:sz w:val="24"/>
          <w:szCs w:val="24"/>
          <w:lang w:val="es-ES_tradnl" w:eastAsia="es-ES"/>
        </w:rPr>
        <w:t xml:space="preserve">determine si existió </w:t>
      </w:r>
      <w:r w:rsidRPr="00C44F4F">
        <w:rPr>
          <w:rFonts w:ascii="Palatino Linotype" w:eastAsiaTheme="minorEastAsia" w:hAnsi="Palatino Linotype" w:cs="Arial"/>
          <w:color w:val="000000" w:themeColor="text1"/>
          <w:sz w:val="24"/>
          <w:szCs w:val="24"/>
          <w:lang w:val="es-ES_tradnl" w:eastAsia="es-ES"/>
        </w:rPr>
        <w:lastRenderedPageBreak/>
        <w:t>una violación al derecho de acceso a la información pública y que esta violación sea reparada por la autoridad competente.</w:t>
      </w:r>
    </w:p>
    <w:p w14:paraId="7950E8FE" w14:textId="77777777" w:rsidR="000B7060" w:rsidRPr="00C44F4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C44F4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 xml:space="preserve">Correlativo </w:t>
      </w:r>
      <w:r w:rsidRPr="00C44F4F">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C44F4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C44F4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C44F4F">
        <w:rPr>
          <w:rFonts w:ascii="Palatino Linotype" w:eastAsia="Times New Roman" w:hAnsi="Palatino Linotype" w:cs="Times New Roman"/>
          <w:b/>
          <w:i/>
          <w:szCs w:val="24"/>
          <w:lang w:val="es-ES_tradnl" w:eastAsia="es-ES"/>
        </w:rPr>
        <w:t>Artículo 222.</w:t>
      </w:r>
      <w:r w:rsidRPr="00C44F4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C44F4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C44F4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44F4F">
        <w:rPr>
          <w:rFonts w:ascii="Palatino Linotype" w:eastAsia="Times New Roman" w:hAnsi="Palatino Linotype" w:cs="Times New Roman"/>
          <w:i/>
          <w:szCs w:val="24"/>
          <w:lang w:val="es-ES_tradnl" w:eastAsia="es-ES"/>
        </w:rPr>
        <w:t>;</w:t>
      </w:r>
    </w:p>
    <w:p w14:paraId="0432BC4E" w14:textId="77777777" w:rsidR="000B7060" w:rsidRPr="00C44F4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C44F4F">
        <w:rPr>
          <w:rFonts w:ascii="Palatino Linotype" w:eastAsia="Times New Roman" w:hAnsi="Palatino Linotype" w:cs="Times New Roman"/>
          <w:b/>
          <w:i/>
          <w:szCs w:val="24"/>
          <w:lang w:val="es-ES_tradnl" w:eastAsia="es-ES"/>
        </w:rPr>
        <w:t xml:space="preserve">II. La </w:t>
      </w:r>
      <w:r w:rsidRPr="00C44F4F">
        <w:rPr>
          <w:rFonts w:ascii="Palatino Linotype" w:eastAsia="Times New Roman" w:hAnsi="Palatino Linotype" w:cs="Times New Roman"/>
          <w:b/>
          <w:i/>
          <w:szCs w:val="24"/>
          <w:u w:val="single"/>
          <w:lang w:val="es-ES_tradnl" w:eastAsia="es-ES"/>
        </w:rPr>
        <w:t>falta de respuesta a las solicitudes de información</w:t>
      </w:r>
      <w:r w:rsidRPr="00C44F4F">
        <w:rPr>
          <w:rFonts w:ascii="Palatino Linotype" w:eastAsia="Times New Roman" w:hAnsi="Palatino Linotype" w:cs="Times New Roman"/>
          <w:b/>
          <w:i/>
          <w:szCs w:val="24"/>
          <w:lang w:val="es-ES_tradnl" w:eastAsia="es-ES"/>
        </w:rPr>
        <w:t xml:space="preserve"> en los plazos señalados en la normatividad aplicable</w:t>
      </w:r>
      <w:r w:rsidRPr="00C44F4F">
        <w:rPr>
          <w:rFonts w:ascii="Palatino Linotype" w:eastAsia="Times New Roman" w:hAnsi="Palatino Linotype" w:cs="Times New Roman"/>
          <w:i/>
          <w:szCs w:val="24"/>
          <w:lang w:val="es-ES_tradnl" w:eastAsia="es-ES"/>
        </w:rPr>
        <w:t>;</w:t>
      </w:r>
    </w:p>
    <w:p w14:paraId="296EBCC7" w14:textId="77777777" w:rsidR="000B7060" w:rsidRPr="00C44F4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C44F4F">
        <w:rPr>
          <w:rFonts w:ascii="Palatino Linotype" w:eastAsia="Times New Roman" w:hAnsi="Palatino Linotype" w:cs="Times New Roman"/>
          <w:i/>
          <w:szCs w:val="24"/>
          <w:lang w:val="es-ES_tradnl" w:eastAsia="es-ES"/>
        </w:rPr>
        <w:t>(…)</w:t>
      </w:r>
    </w:p>
    <w:p w14:paraId="184CD9DD" w14:textId="59201258" w:rsidR="000B7060" w:rsidRPr="00C44F4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C44F4F">
        <w:rPr>
          <w:rFonts w:ascii="Palatino Linotype" w:eastAsia="Times New Roman" w:hAnsi="Palatino Linotype" w:cs="Times New Roman"/>
          <w:iCs/>
          <w:szCs w:val="24"/>
          <w:lang w:val="es-ES_tradnl" w:eastAsia="es-ES"/>
        </w:rPr>
        <w:t>(Énfasis añadido)</w:t>
      </w:r>
    </w:p>
    <w:p w14:paraId="3E6CAF62" w14:textId="77777777" w:rsidR="000B7060" w:rsidRPr="00C44F4F"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41B348EC" w:rsidR="000B7060" w:rsidRPr="00C44F4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En el presente asunto, de</w:t>
      </w:r>
      <w:r w:rsidR="001C393D" w:rsidRPr="00C44F4F">
        <w:rPr>
          <w:rFonts w:ascii="Palatino Linotype" w:eastAsiaTheme="minorEastAsia" w:hAnsi="Palatino Linotype" w:cs="Arial"/>
          <w:color w:val="000000" w:themeColor="text1"/>
          <w:sz w:val="24"/>
          <w:szCs w:val="24"/>
          <w:lang w:val="es-ES_tradnl" w:eastAsia="es-ES"/>
        </w:rPr>
        <w:t xml:space="preserve"> las</w:t>
      </w:r>
      <w:r w:rsidRPr="00C44F4F">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C44F4F">
        <w:rPr>
          <w:rFonts w:ascii="Palatino Linotype" w:eastAsiaTheme="minorEastAsia" w:hAnsi="Palatino Linotype" w:cs="Arial"/>
          <w:bCs/>
          <w:color w:val="000000" w:themeColor="text1"/>
          <w:sz w:val="24"/>
          <w:szCs w:val="24"/>
          <w:lang w:val="es-ES_tradnl" w:eastAsia="es-ES"/>
        </w:rPr>
        <w:t>SAIMEX</w:t>
      </w:r>
      <w:r w:rsidRPr="00C44F4F">
        <w:rPr>
          <w:rFonts w:ascii="Palatino Linotype" w:eastAsiaTheme="minorEastAsia" w:hAnsi="Palatino Linotype" w:cs="Arial"/>
          <w:color w:val="000000" w:themeColor="text1"/>
          <w:sz w:val="24"/>
          <w:szCs w:val="24"/>
          <w:lang w:val="es-ES_tradnl" w:eastAsia="es-ES"/>
        </w:rPr>
        <w:t xml:space="preserve">, dentro del apartado de </w:t>
      </w:r>
      <w:r w:rsidRPr="00C44F4F">
        <w:rPr>
          <w:rFonts w:ascii="Palatino Linotype" w:eastAsiaTheme="minorEastAsia" w:hAnsi="Palatino Linotype" w:cs="Arial"/>
          <w:i/>
          <w:iCs/>
          <w:color w:val="000000" w:themeColor="text1"/>
          <w:sz w:val="24"/>
          <w:szCs w:val="24"/>
          <w:lang w:val="es-ES_tradnl" w:eastAsia="es-ES"/>
        </w:rPr>
        <w:t>Requerimientos</w:t>
      </w:r>
      <w:r w:rsidRPr="00C44F4F">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sidRPr="00C44F4F">
        <w:rPr>
          <w:rFonts w:ascii="Palatino Linotype" w:eastAsiaTheme="minorEastAsia" w:hAnsi="Palatino Linotype" w:cs="Arial"/>
          <w:color w:val="000000" w:themeColor="text1"/>
          <w:sz w:val="24"/>
          <w:szCs w:val="24"/>
          <w:lang w:val="es-ES_tradnl" w:eastAsia="es-ES"/>
        </w:rPr>
        <w:t xml:space="preserve">no </w:t>
      </w:r>
      <w:r w:rsidRPr="00C44F4F">
        <w:rPr>
          <w:rFonts w:ascii="Palatino Linotype" w:eastAsiaTheme="minorEastAsia" w:hAnsi="Palatino Linotype" w:cs="Arial"/>
          <w:color w:val="000000" w:themeColor="text1"/>
          <w:sz w:val="24"/>
          <w:szCs w:val="24"/>
          <w:lang w:val="es-ES_tradnl" w:eastAsia="es-ES"/>
        </w:rPr>
        <w:t>se aprecia</w:t>
      </w:r>
      <w:r w:rsidR="00542149" w:rsidRPr="00C44F4F">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C44F4F">
        <w:rPr>
          <w:rFonts w:ascii="Palatino Linotype" w:eastAsiaTheme="minorEastAsia" w:hAnsi="Palatino Linotype" w:cs="Arial"/>
          <w:color w:val="000000" w:themeColor="text1"/>
          <w:sz w:val="24"/>
          <w:szCs w:val="24"/>
          <w:lang w:val="es-ES_tradnl" w:eastAsia="es-ES"/>
        </w:rPr>
        <w:t xml:space="preserve">solicitud de información a </w:t>
      </w:r>
      <w:r w:rsidR="00542149" w:rsidRPr="00C44F4F">
        <w:rPr>
          <w:rFonts w:ascii="Palatino Linotype" w:eastAsiaTheme="minorEastAsia" w:hAnsi="Palatino Linotype" w:cs="Arial"/>
          <w:color w:val="000000" w:themeColor="text1"/>
          <w:sz w:val="24"/>
          <w:szCs w:val="24"/>
          <w:lang w:val="es-ES_tradnl" w:eastAsia="es-ES"/>
        </w:rPr>
        <w:t>algún</w:t>
      </w:r>
      <w:r w:rsidRPr="00C44F4F">
        <w:rPr>
          <w:rFonts w:ascii="Palatino Linotype" w:eastAsiaTheme="minorEastAsia" w:hAnsi="Palatino Linotype" w:cs="Arial"/>
          <w:color w:val="000000" w:themeColor="text1"/>
          <w:sz w:val="24"/>
          <w:szCs w:val="24"/>
          <w:lang w:val="es-ES_tradnl" w:eastAsia="es-ES"/>
        </w:rPr>
        <w:t xml:space="preserve"> servidor público habilitado,</w:t>
      </w:r>
      <w:r w:rsidR="00542149" w:rsidRPr="00C44F4F">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672CB2" w:rsidRPr="00C44F4F">
        <w:rPr>
          <w:rFonts w:ascii="Palatino Linotype" w:eastAsiaTheme="minorEastAsia" w:hAnsi="Palatino Linotype" w:cs="Arial"/>
          <w:b/>
          <w:color w:val="000000" w:themeColor="text1"/>
          <w:sz w:val="24"/>
          <w:szCs w:val="24"/>
          <w:lang w:val="es-ES_tradnl" w:eastAsia="es-ES"/>
        </w:rPr>
        <w:t>00060/TEOLOYU/IP/2022</w:t>
      </w:r>
      <w:r w:rsidR="00542149" w:rsidRPr="00C44F4F">
        <w:rPr>
          <w:rFonts w:ascii="Palatino Linotype" w:eastAsiaTheme="minorEastAsia" w:hAnsi="Palatino Linotype" w:cs="Arial"/>
          <w:color w:val="000000" w:themeColor="text1"/>
          <w:sz w:val="24"/>
          <w:szCs w:val="24"/>
          <w:lang w:val="es-ES_tradnl" w:eastAsia="es-ES"/>
        </w:rPr>
        <w:t xml:space="preserve">, aparece </w:t>
      </w:r>
      <w:r w:rsidR="001C393D" w:rsidRPr="00C44F4F">
        <w:rPr>
          <w:rFonts w:ascii="Palatino Linotype" w:eastAsiaTheme="minorEastAsia" w:hAnsi="Palatino Linotype" w:cs="Arial"/>
          <w:color w:val="000000" w:themeColor="text1"/>
          <w:sz w:val="24"/>
          <w:szCs w:val="24"/>
          <w:lang w:val="es-ES_tradnl" w:eastAsia="es-ES"/>
        </w:rPr>
        <w:t xml:space="preserve">la solicitud de aclaración al </w:t>
      </w:r>
      <w:r w:rsidR="001C393D" w:rsidRPr="00C44F4F">
        <w:rPr>
          <w:rFonts w:ascii="Palatino Linotype" w:eastAsiaTheme="minorEastAsia" w:hAnsi="Palatino Linotype" w:cs="Arial"/>
          <w:b/>
          <w:color w:val="000000" w:themeColor="text1"/>
          <w:sz w:val="24"/>
          <w:szCs w:val="24"/>
          <w:lang w:val="es-ES_tradnl" w:eastAsia="es-ES"/>
        </w:rPr>
        <w:t>RECURRENTE</w:t>
      </w:r>
      <w:r w:rsidR="001C393D" w:rsidRPr="00C44F4F">
        <w:rPr>
          <w:rFonts w:ascii="Palatino Linotype" w:eastAsiaTheme="minorEastAsia" w:hAnsi="Palatino Linotype" w:cs="Arial"/>
          <w:color w:val="000000" w:themeColor="text1"/>
          <w:sz w:val="24"/>
          <w:szCs w:val="24"/>
          <w:lang w:val="es-ES_tradnl" w:eastAsia="es-ES"/>
        </w:rPr>
        <w:t>, a efecto de que éste señale la temporalidad por la que requiere la información, y posteriormente,</w:t>
      </w:r>
      <w:r w:rsidR="00542149" w:rsidRPr="00C44F4F">
        <w:rPr>
          <w:rFonts w:ascii="Palatino Linotype" w:eastAsiaTheme="minorEastAsia" w:hAnsi="Palatino Linotype" w:cs="Arial"/>
          <w:color w:val="000000" w:themeColor="text1"/>
          <w:sz w:val="24"/>
          <w:szCs w:val="24"/>
          <w:lang w:val="es-ES_tradnl" w:eastAsia="es-ES"/>
        </w:rPr>
        <w:t xml:space="preserve"> </w:t>
      </w:r>
      <w:r w:rsidR="001C393D" w:rsidRPr="00C44F4F">
        <w:rPr>
          <w:rFonts w:ascii="Palatino Linotype" w:eastAsiaTheme="minorEastAsia" w:hAnsi="Palatino Linotype" w:cs="Arial"/>
          <w:color w:val="000000" w:themeColor="text1"/>
          <w:sz w:val="24"/>
          <w:szCs w:val="24"/>
          <w:lang w:val="es-ES_tradnl" w:eastAsia="es-ES"/>
        </w:rPr>
        <w:t>el</w:t>
      </w:r>
      <w:r w:rsidR="00542149" w:rsidRPr="00C44F4F">
        <w:rPr>
          <w:rFonts w:ascii="Palatino Linotype" w:eastAsiaTheme="minorEastAsia" w:hAnsi="Palatino Linotype" w:cs="Arial"/>
          <w:color w:val="000000" w:themeColor="text1"/>
          <w:sz w:val="24"/>
          <w:szCs w:val="24"/>
          <w:lang w:val="es-ES_tradnl" w:eastAsia="es-ES"/>
        </w:rPr>
        <w:t xml:space="preserve"> recurso de revisión indicado al rubro; esto es, aparte del registro en el que la Unidad de Transparencia hubiera presentado la respuesta, </w:t>
      </w:r>
      <w:r w:rsidR="00542149" w:rsidRPr="00C44F4F">
        <w:rPr>
          <w:rFonts w:ascii="Palatino Linotype" w:eastAsiaTheme="minorEastAsia" w:hAnsi="Palatino Linotype" w:cs="Arial"/>
          <w:b/>
          <w:color w:val="000000" w:themeColor="text1"/>
          <w:sz w:val="24"/>
          <w:szCs w:val="24"/>
          <w:lang w:val="es-ES_tradnl" w:eastAsia="es-ES"/>
        </w:rPr>
        <w:t xml:space="preserve">no aparece el relacionado a los turnos realizados en cumplimiento con lo dispuesto por los artículos 53, fracciones II y IV, y 162 de la Ley de Transparencia y Acceso a la Información </w:t>
      </w:r>
      <w:r w:rsidR="00542149" w:rsidRPr="00C44F4F">
        <w:rPr>
          <w:rFonts w:ascii="Palatino Linotype" w:eastAsiaTheme="minorEastAsia" w:hAnsi="Palatino Linotype" w:cs="Arial"/>
          <w:b/>
          <w:color w:val="000000" w:themeColor="text1"/>
          <w:sz w:val="24"/>
          <w:szCs w:val="24"/>
          <w:lang w:val="es-ES_tradnl" w:eastAsia="es-ES"/>
        </w:rPr>
        <w:lastRenderedPageBreak/>
        <w:t>Pública del Estado de México y Municipios</w:t>
      </w:r>
      <w:r w:rsidR="00542149"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w:t>
      </w:r>
      <w:r w:rsidR="00542149" w:rsidRPr="00C44F4F">
        <w:rPr>
          <w:rFonts w:ascii="Palatino Linotype" w:eastAsiaTheme="minorEastAsia" w:hAnsi="Palatino Linotype" w:cs="Arial"/>
          <w:color w:val="000000" w:themeColor="text1"/>
          <w:sz w:val="24"/>
          <w:szCs w:val="24"/>
          <w:lang w:val="es-ES_tradnl" w:eastAsia="es-ES"/>
        </w:rPr>
        <w:t xml:space="preserve">tal </w:t>
      </w:r>
      <w:r w:rsidRPr="00C44F4F">
        <w:rPr>
          <w:rFonts w:ascii="Palatino Linotype" w:eastAsiaTheme="minorEastAsia" w:hAnsi="Palatino Linotype" w:cs="Arial"/>
          <w:color w:val="000000" w:themeColor="text1"/>
          <w:sz w:val="24"/>
          <w:szCs w:val="24"/>
          <w:lang w:val="es-ES_tradnl" w:eastAsia="es-ES"/>
        </w:rPr>
        <w:t xml:space="preserve">como se aprecia en la </w:t>
      </w:r>
      <w:r w:rsidR="00542149" w:rsidRPr="00C44F4F">
        <w:rPr>
          <w:rFonts w:ascii="Palatino Linotype" w:eastAsiaTheme="minorEastAsia" w:hAnsi="Palatino Linotype" w:cs="Arial"/>
          <w:color w:val="000000" w:themeColor="text1"/>
          <w:sz w:val="24"/>
          <w:szCs w:val="24"/>
          <w:lang w:val="es-ES_tradnl" w:eastAsia="es-ES"/>
        </w:rPr>
        <w:t>imagen</w:t>
      </w:r>
      <w:r w:rsidRPr="00C44F4F">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C44F4F"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510C7734" w14:textId="0C782E6F" w:rsidR="000B7060" w:rsidRPr="00C44F4F" w:rsidRDefault="001C393D"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C44F4F">
        <w:object w:dxaOrig="14640" w:dyaOrig="5850" w14:anchorId="5CAB2852">
          <v:shape id="_x0000_i1027" type="#_x0000_t75" style="width:376.15pt;height:150.3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7" DrawAspect="Content" ObjectID="_1711967210" r:id="rId12"/>
        </w:object>
      </w:r>
    </w:p>
    <w:p w14:paraId="372EC49C" w14:textId="77777777" w:rsidR="00935322" w:rsidRPr="00C44F4F"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4445C0AA" w:rsidR="008E22AA" w:rsidRPr="00C44F4F"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 xml:space="preserve">En consecuencia, toda vez que el </w:t>
      </w:r>
      <w:r w:rsidR="00672CB2" w:rsidRPr="00C44F4F">
        <w:rPr>
          <w:rFonts w:ascii="Palatino Linotype" w:eastAsiaTheme="minorEastAsia" w:hAnsi="Palatino Linotype" w:cs="Arial"/>
          <w:color w:val="000000" w:themeColor="text1"/>
          <w:sz w:val="24"/>
          <w:szCs w:val="24"/>
          <w:lang w:val="es-ES_tradnl" w:eastAsia="es-ES"/>
        </w:rPr>
        <w:t>Ayuntamiento de Teoloyucan</w:t>
      </w:r>
      <w:r w:rsidRPr="00C44F4F">
        <w:rPr>
          <w:rFonts w:ascii="Palatino Linotype" w:eastAsiaTheme="minorEastAsia" w:hAnsi="Palatino Linotype" w:cs="Arial"/>
          <w:color w:val="000000" w:themeColor="text1"/>
          <w:sz w:val="24"/>
          <w:szCs w:val="24"/>
          <w:lang w:val="es-ES_tradnl" w:eastAsia="es-ES"/>
        </w:rPr>
        <w:t xml:space="preserve"> </w:t>
      </w:r>
      <w:r w:rsidRPr="00C44F4F">
        <w:rPr>
          <w:rFonts w:ascii="Palatino Linotype" w:eastAsiaTheme="minorEastAsia" w:hAnsi="Palatino Linotype" w:cs="Arial"/>
          <w:b/>
          <w:bCs/>
          <w:color w:val="000000" w:themeColor="text1"/>
          <w:sz w:val="24"/>
          <w:szCs w:val="24"/>
          <w:lang w:val="es-ES_tradnl" w:eastAsia="es-ES"/>
        </w:rPr>
        <w:t>no respondió a la solicitud de información</w:t>
      </w:r>
      <w:r w:rsidRPr="00C44F4F">
        <w:rPr>
          <w:rFonts w:ascii="Palatino Linotype" w:eastAsiaTheme="minorEastAsia" w:hAnsi="Palatino Linotype" w:cs="Arial"/>
          <w:color w:val="000000" w:themeColor="text1"/>
          <w:sz w:val="24"/>
          <w:szCs w:val="24"/>
          <w:lang w:val="es-ES_tradnl" w:eastAsia="es-ES"/>
        </w:rPr>
        <w:t>, se dará vi</w:t>
      </w:r>
      <w:r w:rsidR="00542149" w:rsidRPr="00C44F4F">
        <w:rPr>
          <w:rFonts w:ascii="Palatino Linotype" w:eastAsiaTheme="minorEastAsia" w:hAnsi="Palatino Linotype" w:cs="Arial"/>
          <w:color w:val="000000" w:themeColor="text1"/>
          <w:sz w:val="24"/>
          <w:szCs w:val="24"/>
          <w:lang w:val="es-ES_tradnl" w:eastAsia="es-ES"/>
        </w:rPr>
        <w:t>sta al área competente para que</w:t>
      </w:r>
      <w:r w:rsidRPr="00C44F4F">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C44F4F">
        <w:rPr>
          <w:rFonts w:ascii="Palatino Linotype" w:eastAsiaTheme="minorEastAsia" w:hAnsi="Palatino Linotype" w:cs="Arial"/>
          <w:b/>
          <w:color w:val="000000" w:themeColor="text1"/>
          <w:sz w:val="24"/>
          <w:szCs w:val="24"/>
          <w:lang w:val="es-ES_tradnl" w:eastAsia="es-ES"/>
        </w:rPr>
        <w:t>SUJETO OBLIGADO</w:t>
      </w:r>
      <w:r w:rsidRPr="00C44F4F">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C44F4F">
        <w:rPr>
          <w:rFonts w:ascii="Palatino Linotype" w:eastAsiaTheme="minorEastAsia" w:hAnsi="Palatino Linotype" w:cs="Arial"/>
          <w:b/>
          <w:color w:val="000000" w:themeColor="text1"/>
          <w:sz w:val="24"/>
          <w:szCs w:val="24"/>
          <w:lang w:val="es-ES_tradnl" w:eastAsia="es-ES"/>
        </w:rPr>
        <w:t>SUJETO OBLIGADO</w:t>
      </w:r>
      <w:r w:rsidRPr="00C44F4F">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C44F4F"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F915E44" w:rsidR="00486BDF" w:rsidRPr="00C44F4F" w:rsidRDefault="001C393D" w:rsidP="00302EAE">
      <w:pPr>
        <w:pStyle w:val="Ttulo1"/>
        <w:rPr>
          <w:rFonts w:eastAsiaTheme="minorEastAsia" w:cs="Arial"/>
          <w:color w:val="000000" w:themeColor="text1"/>
          <w:szCs w:val="24"/>
          <w:lang w:val="es-ES_tradnl" w:eastAsia="es-ES"/>
        </w:rPr>
      </w:pPr>
      <w:bookmarkStart w:id="104" w:name="_Toc86342701"/>
      <w:r w:rsidRPr="00C44F4F">
        <w:rPr>
          <w:rFonts w:eastAsiaTheme="minorEastAsia" w:cs="Arial"/>
          <w:color w:val="000000" w:themeColor="text1"/>
          <w:szCs w:val="24"/>
          <w:lang w:val="es-ES_tradnl" w:eastAsia="es-ES"/>
        </w:rPr>
        <w:lastRenderedPageBreak/>
        <w:t>OCTAVO</w:t>
      </w:r>
      <w:r w:rsidR="00486BDF" w:rsidRPr="00C44F4F">
        <w:rPr>
          <w:rFonts w:eastAsiaTheme="minorEastAsia" w:cs="Arial"/>
          <w:color w:val="000000" w:themeColor="text1"/>
          <w:szCs w:val="24"/>
          <w:lang w:val="es-ES_tradnl" w:eastAsia="es-ES"/>
        </w:rPr>
        <w:t>. De la versión pública.</w:t>
      </w:r>
      <w:bookmarkEnd w:id="104"/>
    </w:p>
    <w:p w14:paraId="670E1763" w14:textId="77777777" w:rsidR="00302EAE" w:rsidRPr="00C44F4F"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C44F4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C44F4F">
        <w:rPr>
          <w:rFonts w:ascii="Palatino Linotype" w:eastAsiaTheme="minorEastAsia" w:hAnsi="Palatino Linotype" w:cs="Arial"/>
          <w:b/>
          <w:color w:val="000000" w:themeColor="text1"/>
          <w:sz w:val="24"/>
          <w:szCs w:val="24"/>
          <w:lang w:val="es-ES_tradnl" w:eastAsia="es-ES"/>
        </w:rPr>
        <w:t xml:space="preserve">, </w:t>
      </w:r>
      <w:r w:rsidRPr="00C44F4F">
        <w:rPr>
          <w:rFonts w:ascii="Palatino Linotype" w:eastAsiaTheme="minorEastAsia" w:hAnsi="Palatino Linotype" w:cs="Arial"/>
          <w:color w:val="000000" w:themeColor="text1"/>
          <w:sz w:val="24"/>
          <w:szCs w:val="24"/>
          <w:lang w:val="es-ES_tradnl" w:eastAsia="es-ES"/>
        </w:rPr>
        <w:t>eventualmente pudiera</w:t>
      </w:r>
      <w:r w:rsidR="00935322" w:rsidRPr="00C44F4F">
        <w:rPr>
          <w:rFonts w:ascii="Palatino Linotype" w:eastAsiaTheme="minorEastAsia" w:hAnsi="Palatino Linotype" w:cs="Arial"/>
          <w:color w:val="000000" w:themeColor="text1"/>
          <w:sz w:val="24"/>
          <w:szCs w:val="24"/>
          <w:lang w:val="es-ES_tradnl" w:eastAsia="es-ES"/>
        </w:rPr>
        <w:t>n</w:t>
      </w:r>
      <w:r w:rsidRPr="00C44F4F">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44F4F">
        <w:rPr>
          <w:rFonts w:ascii="Palatino Linotype" w:eastAsiaTheme="minorEastAsia" w:hAnsi="Palatino Linotype" w:cs="Arial"/>
          <w:b/>
          <w:color w:val="000000" w:themeColor="text1"/>
          <w:sz w:val="24"/>
          <w:szCs w:val="24"/>
          <w:u w:val="single"/>
          <w:lang w:val="es-ES_tradnl" w:eastAsia="es-ES"/>
        </w:rPr>
        <w:t>versión pública</w:t>
      </w:r>
      <w:r w:rsidRPr="00C44F4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C44F4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C44F4F"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C44F4F">
        <w:rPr>
          <w:rFonts w:ascii="Palatino Linotype" w:eastAsia="Calibri" w:hAnsi="Palatino Linotype" w:cs="Arial"/>
          <w:color w:val="000000" w:themeColor="text1"/>
          <w:sz w:val="24"/>
          <w:szCs w:val="24"/>
          <w:lang w:val="es-ES" w:eastAsia="es-MX"/>
        </w:rPr>
        <w:t>Es de señalar que</w:t>
      </w:r>
      <w:r w:rsidR="00BE13A0" w:rsidRPr="00C44F4F">
        <w:rPr>
          <w:rFonts w:ascii="Palatino Linotype" w:eastAsia="Calibri" w:hAnsi="Palatino Linotype" w:cs="Arial"/>
          <w:color w:val="000000" w:themeColor="text1"/>
          <w:sz w:val="24"/>
          <w:szCs w:val="24"/>
          <w:lang w:val="es-ES" w:eastAsia="es-MX"/>
        </w:rPr>
        <w:t>,</w:t>
      </w:r>
      <w:r w:rsidRPr="00C44F4F">
        <w:rPr>
          <w:rFonts w:ascii="Palatino Linotype" w:eastAsia="Calibri" w:hAnsi="Palatino Linotype" w:cs="Arial"/>
          <w:color w:val="000000" w:themeColor="text1"/>
          <w:sz w:val="24"/>
          <w:szCs w:val="24"/>
          <w:lang w:val="es-ES" w:eastAsia="es-MX"/>
        </w:rPr>
        <w:t xml:space="preserve"> por lo que hace a las versiones públicas, el </w:t>
      </w:r>
      <w:r w:rsidRPr="00C44F4F">
        <w:rPr>
          <w:rFonts w:ascii="Palatino Linotype" w:eastAsia="Calibri" w:hAnsi="Palatino Linotype" w:cs="Arial"/>
          <w:b/>
          <w:color w:val="000000" w:themeColor="text1"/>
          <w:sz w:val="24"/>
          <w:szCs w:val="24"/>
          <w:lang w:val="es-ES" w:eastAsia="es-MX"/>
        </w:rPr>
        <w:t>SUJETO OBLIGADO</w:t>
      </w:r>
      <w:r w:rsidRPr="00C44F4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C44F4F">
        <w:rPr>
          <w:rFonts w:ascii="Palatino Linotype" w:eastAsia="Times New Roman" w:hAnsi="Palatino Linotype" w:cs="Arial"/>
          <w:color w:val="000000" w:themeColor="text1"/>
          <w:sz w:val="24"/>
          <w:szCs w:val="24"/>
          <w:lang w:val="es-ES_tradnl" w:eastAsia="es-MX"/>
        </w:rPr>
        <w:t xml:space="preserve">para tal efecto emitirá el </w:t>
      </w:r>
      <w:r w:rsidRPr="00C44F4F">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C44F4F">
        <w:rPr>
          <w:rFonts w:ascii="Palatino Linotype" w:eastAsia="Calibri" w:hAnsi="Palatino Linotype" w:cs="Arial"/>
          <w:color w:val="000000" w:themeColor="text1"/>
          <w:sz w:val="24"/>
          <w:szCs w:val="24"/>
          <w:lang w:val="es-ES" w:eastAsia="es-MX"/>
        </w:rPr>
        <w:t>a</w:t>
      </w:r>
      <w:r w:rsidRPr="00C44F4F">
        <w:rPr>
          <w:rFonts w:ascii="Palatino Linotype" w:eastAsia="Calibri" w:hAnsi="Palatino Linotype" w:cs="Arial"/>
          <w:color w:val="000000" w:themeColor="text1"/>
          <w:sz w:val="24"/>
          <w:szCs w:val="24"/>
          <w:lang w:val="es-ES" w:eastAsia="es-MX"/>
        </w:rPr>
        <w:t>rtículos 49 fracción</w:t>
      </w:r>
      <w:r w:rsidR="00181FF9" w:rsidRPr="00C44F4F">
        <w:rPr>
          <w:rFonts w:ascii="Palatino Linotype" w:eastAsia="Calibri" w:hAnsi="Palatino Linotype" w:cs="Arial"/>
          <w:color w:val="000000" w:themeColor="text1"/>
          <w:sz w:val="24"/>
          <w:szCs w:val="24"/>
          <w:lang w:val="es-ES" w:eastAsia="es-MX"/>
        </w:rPr>
        <w:t>,</w:t>
      </w:r>
      <w:r w:rsidRPr="00C44F4F">
        <w:rPr>
          <w:rFonts w:ascii="Palatino Linotype" w:eastAsia="Calibri" w:hAnsi="Palatino Linotype" w:cs="Arial"/>
          <w:bCs/>
          <w:color w:val="000000" w:themeColor="text1"/>
          <w:sz w:val="24"/>
          <w:szCs w:val="24"/>
          <w:lang w:val="es-ES_tradnl" w:eastAsia="es-ES"/>
        </w:rPr>
        <w:t xml:space="preserve"> VIII,</w:t>
      </w:r>
      <w:r w:rsidRPr="00C44F4F">
        <w:rPr>
          <w:rFonts w:ascii="Palatino Linotype" w:eastAsia="Calibri" w:hAnsi="Palatino Linotype" w:cs="Arial"/>
          <w:color w:val="000000" w:themeColor="text1"/>
          <w:sz w:val="24"/>
          <w:szCs w:val="24"/>
          <w:lang w:val="es-ES" w:eastAsia="es-MX"/>
        </w:rPr>
        <w:t xml:space="preserve"> 122, 135 y 149 de la </w:t>
      </w:r>
      <w:r w:rsidRPr="00C44F4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C44F4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C44F4F">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C44F4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C44F4F"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C44F4F">
        <w:rPr>
          <w:rFonts w:ascii="Palatino Linotype" w:eastAsia="Times New Roman" w:hAnsi="Palatino Linotype" w:cs="Arial"/>
          <w:i/>
          <w:color w:val="000000" w:themeColor="text1"/>
          <w:szCs w:val="24"/>
          <w:lang w:val="es-ES_tradnl" w:eastAsia="es-ES"/>
        </w:rPr>
        <w:t>“</w:t>
      </w:r>
      <w:r w:rsidR="00181FF9" w:rsidRPr="00C44F4F">
        <w:rPr>
          <w:rFonts w:ascii="Palatino Linotype" w:hAnsi="Palatino Linotype"/>
          <w:b/>
          <w:i/>
        </w:rPr>
        <w:t>Artículo 49.</w:t>
      </w:r>
      <w:r w:rsidR="00181FF9" w:rsidRPr="00C44F4F">
        <w:rPr>
          <w:rFonts w:ascii="Palatino Linotype" w:hAnsi="Palatino Linotype"/>
          <w:i/>
        </w:rPr>
        <w:t xml:space="preserve"> Los Comités de Transparencia tendrán las siguientes atribuciones:</w:t>
      </w:r>
    </w:p>
    <w:p w14:paraId="029401D1" w14:textId="7EBAD499" w:rsidR="00181FF9" w:rsidRPr="00C44F4F"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C44F4F">
        <w:rPr>
          <w:rFonts w:ascii="Palatino Linotype" w:eastAsia="Times New Roman" w:hAnsi="Palatino Linotype" w:cs="Arial"/>
          <w:i/>
          <w:color w:val="000000" w:themeColor="text1"/>
          <w:szCs w:val="24"/>
          <w:lang w:val="es-ES_tradnl" w:eastAsia="es-ES"/>
        </w:rPr>
        <w:t>(…)</w:t>
      </w:r>
    </w:p>
    <w:p w14:paraId="607AE50B" w14:textId="135C6B7F" w:rsidR="00181FF9"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C44F4F">
        <w:rPr>
          <w:rFonts w:ascii="Palatino Linotype" w:hAnsi="Palatino Linotype"/>
          <w:b/>
          <w:i/>
        </w:rPr>
        <w:t>VIII.</w:t>
      </w:r>
      <w:r w:rsidRPr="00C44F4F">
        <w:rPr>
          <w:rFonts w:ascii="Palatino Linotype" w:hAnsi="Palatino Linotype"/>
          <w:i/>
        </w:rPr>
        <w:t xml:space="preserve"> Aprobar, modificar o revocar la clasificación de la información;</w:t>
      </w:r>
    </w:p>
    <w:p w14:paraId="5B949DD5" w14:textId="4424128B"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C44F4F">
        <w:rPr>
          <w:rFonts w:ascii="Palatino Linotype" w:hAnsi="Palatino Linotype"/>
          <w:i/>
        </w:rPr>
        <w:t>(…)”</w:t>
      </w:r>
    </w:p>
    <w:p w14:paraId="36E843A6" w14:textId="77777777"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C44F4F">
        <w:rPr>
          <w:rFonts w:ascii="Palatino Linotype" w:hAnsi="Palatino Linotype"/>
          <w:i/>
        </w:rPr>
        <w:t>“</w:t>
      </w:r>
      <w:r w:rsidRPr="00C44F4F">
        <w:rPr>
          <w:rFonts w:ascii="Palatino Linotype" w:hAnsi="Palatino Linotype"/>
          <w:b/>
          <w:i/>
        </w:rPr>
        <w:t xml:space="preserve">Artículo 122. </w:t>
      </w:r>
      <w:r w:rsidRPr="00C44F4F">
        <w:rPr>
          <w:rFonts w:ascii="Palatino Linotype" w:hAnsi="Palatino Linotype"/>
          <w:i/>
        </w:rPr>
        <w:t xml:space="preserve">La clasificación es el proceso mediante el cual el sujeto obligado determina que la información en su poder actualiza alguno de los supuestos de reserva o confidencialidad, de conformidad con lo dispuesto en el presente título. </w:t>
      </w:r>
    </w:p>
    <w:p w14:paraId="1ADD7ED5" w14:textId="27C0A238"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C44F4F">
        <w:rPr>
          <w:rFonts w:ascii="Palatino Linotype" w:hAnsi="Palatino Linotype"/>
          <w:i/>
        </w:rPr>
        <w:lastRenderedPageBreak/>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C44F4F">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C44F4F">
        <w:rPr>
          <w:rFonts w:ascii="Palatino Linotype" w:hAnsi="Palatino Linotype"/>
          <w:i/>
        </w:rPr>
        <w:t>“</w:t>
      </w:r>
      <w:r w:rsidRPr="00C44F4F">
        <w:rPr>
          <w:rFonts w:ascii="Palatino Linotype" w:hAnsi="Palatino Linotype"/>
          <w:b/>
          <w:i/>
        </w:rPr>
        <w:t>Artículo 135.</w:t>
      </w:r>
      <w:r w:rsidRPr="00C44F4F">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C44F4F"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C44F4F">
        <w:rPr>
          <w:rFonts w:ascii="Palatino Linotype" w:hAnsi="Palatino Linotype"/>
          <w:i/>
        </w:rPr>
        <w:t>“</w:t>
      </w:r>
      <w:r w:rsidRPr="00C44F4F">
        <w:rPr>
          <w:rFonts w:ascii="Palatino Linotype" w:hAnsi="Palatino Linotype"/>
          <w:b/>
          <w:i/>
        </w:rPr>
        <w:t>Artículo 149.</w:t>
      </w:r>
      <w:r w:rsidRPr="00C44F4F">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C44F4F"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C44F4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C44F4F">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C44F4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44F4F">
        <w:rPr>
          <w:rFonts w:eastAsiaTheme="minorEastAsia"/>
          <w:sz w:val="24"/>
          <w:szCs w:val="24"/>
          <w:vertAlign w:val="superscript"/>
          <w:lang w:val="es-ES_tradnl" w:eastAsia="es-ES"/>
        </w:rPr>
        <w:footnoteReference w:id="6"/>
      </w:r>
      <w:r w:rsidRPr="00C44F4F">
        <w:rPr>
          <w:rFonts w:ascii="Palatino Linotype" w:eastAsiaTheme="minorEastAsia" w:hAnsi="Palatino Linotype"/>
          <w:color w:val="000000" w:themeColor="text1"/>
          <w:sz w:val="24"/>
          <w:szCs w:val="24"/>
          <w:lang w:val="es-ES_tradnl" w:eastAsia="es-ES"/>
        </w:rPr>
        <w:t xml:space="preserve"> aunque cualquier límite o restricción, </w:t>
      </w:r>
      <w:r w:rsidRPr="00C44F4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44F4F">
        <w:rPr>
          <w:rFonts w:eastAsiaTheme="minorEastAsia"/>
          <w:sz w:val="24"/>
          <w:szCs w:val="24"/>
          <w:vertAlign w:val="superscript"/>
          <w:lang w:val="es-ES_tradnl" w:eastAsia="es-ES"/>
        </w:rPr>
        <w:footnoteReference w:id="7"/>
      </w:r>
      <w:r w:rsidRPr="00C44F4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C44F4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C44F4F">
        <w:rPr>
          <w:rFonts w:ascii="Palatino Linotype" w:eastAsiaTheme="minorEastAsia" w:hAnsi="Palatino Linotype"/>
          <w:color w:val="000000" w:themeColor="text1"/>
          <w:sz w:val="24"/>
          <w:szCs w:val="24"/>
          <w:lang w:val="es-ES_tradnl" w:eastAsia="es-ES"/>
        </w:rPr>
        <w:t>,</w:t>
      </w:r>
      <w:r w:rsidRPr="00C44F4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C44F4F">
        <w:rPr>
          <w:rFonts w:ascii="Palatino Linotype" w:eastAsiaTheme="minorEastAsia" w:hAnsi="Palatino Linotype"/>
          <w:color w:val="000000" w:themeColor="text1"/>
          <w:sz w:val="24"/>
          <w:szCs w:val="24"/>
          <w:lang w:val="es-ES_tradnl" w:eastAsia="es-ES"/>
        </w:rPr>
        <w:t>,</w:t>
      </w:r>
      <w:r w:rsidRPr="00C44F4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w:t>
      </w:r>
      <w:r w:rsidRPr="00C44F4F">
        <w:rPr>
          <w:rFonts w:ascii="Palatino Linotype" w:eastAsiaTheme="minorEastAsia" w:hAnsi="Palatino Linotype"/>
          <w:color w:val="000000" w:themeColor="text1"/>
          <w:sz w:val="24"/>
          <w:szCs w:val="24"/>
          <w:lang w:val="es-ES_tradnl" w:eastAsia="es-ES"/>
        </w:rPr>
        <w:lastRenderedPageBreak/>
        <w:t xml:space="preserve">la información que emiten los </w:t>
      </w:r>
      <w:r w:rsidR="00BE13A0" w:rsidRPr="00C44F4F">
        <w:rPr>
          <w:rFonts w:ascii="Palatino Linotype" w:eastAsiaTheme="minorEastAsia" w:hAnsi="Palatino Linotype"/>
          <w:color w:val="000000" w:themeColor="text1"/>
          <w:sz w:val="24"/>
          <w:szCs w:val="24"/>
          <w:lang w:val="es-ES_tradnl" w:eastAsia="es-ES"/>
        </w:rPr>
        <w:t>Sujetos Obligados</w:t>
      </w:r>
      <w:r w:rsidRPr="00C44F4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C44F4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C44F4F">
        <w:rPr>
          <w:rFonts w:ascii="Palatino Linotype" w:eastAsia="Times New Roman" w:hAnsi="Palatino Linotype" w:cs="Arial"/>
          <w:b/>
          <w:bCs/>
          <w:color w:val="000000"/>
          <w:sz w:val="24"/>
          <w:szCs w:val="24"/>
          <w:lang w:val="es-ES_tradnl" w:eastAsia="es-ES"/>
        </w:rPr>
        <w:t>SUJETO OBLIGADO</w:t>
      </w:r>
      <w:r w:rsidR="00DB3790"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C44F4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C44F4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C44F4F">
        <w:rPr>
          <w:rFonts w:ascii="Palatino Linotype" w:eastAsiaTheme="majorEastAsia" w:hAnsi="Palatino Linotype" w:cstheme="majorBidi"/>
          <w:b/>
          <w:color w:val="000000" w:themeColor="text1"/>
          <w:sz w:val="24"/>
          <w:szCs w:val="24"/>
        </w:rPr>
        <w:t xml:space="preserve">a) </w:t>
      </w:r>
      <w:r w:rsidR="00486BDF" w:rsidRPr="00C44F4F">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C44F4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 xml:space="preserve">Los </w:t>
      </w:r>
      <w:r w:rsidRPr="00C44F4F">
        <w:rPr>
          <w:rFonts w:ascii="Palatino Linotype" w:eastAsiaTheme="minorEastAsia" w:hAnsi="Palatino Linotype"/>
          <w:color w:val="000000" w:themeColor="text1"/>
          <w:sz w:val="24"/>
          <w:szCs w:val="24"/>
          <w:lang w:val="es-ES_tradnl" w:eastAsia="es-ES"/>
        </w:rPr>
        <w:t>artículos</w:t>
      </w:r>
      <w:r w:rsidRPr="00C44F4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C44F4F">
        <w:rPr>
          <w:rFonts w:ascii="Palatino Linotype" w:eastAsiaTheme="minorEastAsia" w:hAnsi="Palatino Linotype" w:cs="Arial"/>
          <w:color w:val="000000" w:themeColor="text1"/>
          <w:sz w:val="24"/>
          <w:szCs w:val="24"/>
          <w:lang w:val="es-ES_tradnl" w:eastAsia="es-ES"/>
        </w:rPr>
        <w:t xml:space="preserve">Sujetos Obligados </w:t>
      </w:r>
      <w:r w:rsidRPr="00C44F4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C44F4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C44F4F">
        <w:rPr>
          <w:rFonts w:ascii="Palatino Linotype" w:eastAsiaTheme="minorEastAsia" w:hAnsi="Palatino Linotype" w:cs="Arial"/>
          <w:color w:val="000000" w:themeColor="text1"/>
          <w:sz w:val="24"/>
          <w:szCs w:val="24"/>
          <w:lang w:val="es-ES_tradnl" w:eastAsia="es-ES"/>
        </w:rPr>
        <w:lastRenderedPageBreak/>
        <w:t>información, porque lo determina una autoridad competente o porque se va a generar una versión pública para cumplir con sus obligaciones.</w:t>
      </w:r>
    </w:p>
    <w:p w14:paraId="04D40DAA" w14:textId="77777777" w:rsidR="00486BDF" w:rsidRPr="00C44F4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C44F4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C44F4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C44F4F">
        <w:rPr>
          <w:rFonts w:ascii="Palatino Linotype" w:eastAsiaTheme="majorEastAsia" w:hAnsi="Palatino Linotype" w:cstheme="majorBidi"/>
          <w:b/>
          <w:color w:val="000000" w:themeColor="text1"/>
          <w:sz w:val="24"/>
          <w:szCs w:val="24"/>
        </w:rPr>
        <w:t xml:space="preserve">b) </w:t>
      </w:r>
      <w:r w:rsidR="00486BDF" w:rsidRPr="00C44F4F">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C44F4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C44F4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C44F4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C44F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C44F4F">
        <w:rPr>
          <w:rFonts w:ascii="Palatino Linotype" w:eastAsiaTheme="minorEastAsia" w:hAnsi="Palatino Linotype" w:cs="Bookman Old Style"/>
          <w:bCs/>
          <w:i/>
          <w:iCs/>
          <w:color w:val="000000" w:themeColor="text1"/>
          <w:lang w:val="es-ES_tradnl" w:eastAsia="es-ES"/>
        </w:rPr>
        <w:t>“</w:t>
      </w:r>
      <w:r w:rsidR="00486BDF" w:rsidRPr="00C44F4F">
        <w:rPr>
          <w:rFonts w:ascii="Palatino Linotype" w:eastAsiaTheme="minorEastAsia" w:hAnsi="Palatino Linotype" w:cs="Bookman Old Style"/>
          <w:b/>
          <w:i/>
          <w:iCs/>
          <w:color w:val="000000" w:themeColor="text1"/>
          <w:lang w:val="es-ES_tradnl" w:eastAsia="es-ES"/>
        </w:rPr>
        <w:t>I.</w:t>
      </w:r>
      <w:r w:rsidR="00486BDF" w:rsidRPr="00C44F4F">
        <w:rPr>
          <w:rFonts w:ascii="Palatino Linotype" w:eastAsiaTheme="minorEastAsia" w:hAnsi="Palatino Linotype" w:cs="Bookman Old Style"/>
          <w:bCs/>
          <w:i/>
          <w:iCs/>
          <w:color w:val="000000" w:themeColor="text1"/>
          <w:lang w:val="es-ES_tradnl" w:eastAsia="es-ES"/>
        </w:rPr>
        <w:t xml:space="preserve"> </w:t>
      </w:r>
      <w:r w:rsidR="00486BDF" w:rsidRPr="00C44F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C44F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C44F4F">
        <w:rPr>
          <w:rFonts w:ascii="Palatino Linotype" w:eastAsiaTheme="minorEastAsia" w:hAnsi="Palatino Linotype" w:cs="Bookman Old Style"/>
          <w:b/>
          <w:i/>
          <w:iCs/>
          <w:color w:val="000000" w:themeColor="text1"/>
          <w:lang w:val="es-ES_tradnl" w:eastAsia="es-ES"/>
        </w:rPr>
        <w:t>II.</w:t>
      </w:r>
      <w:r w:rsidRPr="00C44F4F">
        <w:rPr>
          <w:rFonts w:ascii="Palatino Linotype" w:eastAsiaTheme="minorEastAsia" w:hAnsi="Palatino Linotype" w:cs="Bookman Old Style"/>
          <w:bCs/>
          <w:i/>
          <w:iCs/>
          <w:color w:val="000000" w:themeColor="text1"/>
          <w:lang w:val="es-ES_tradnl" w:eastAsia="es-ES"/>
        </w:rPr>
        <w:t xml:space="preserve"> </w:t>
      </w:r>
      <w:r w:rsidRPr="00C44F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C44F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C44F4F">
        <w:rPr>
          <w:rFonts w:ascii="Palatino Linotype" w:eastAsiaTheme="minorEastAsia" w:hAnsi="Palatino Linotype" w:cs="Bookman Old Style"/>
          <w:b/>
          <w:i/>
          <w:iCs/>
          <w:color w:val="000000" w:themeColor="text1"/>
          <w:lang w:val="es-ES_tradnl" w:eastAsia="es-ES"/>
        </w:rPr>
        <w:t>III.</w:t>
      </w:r>
      <w:r w:rsidRPr="00C44F4F">
        <w:rPr>
          <w:rFonts w:ascii="Palatino Linotype" w:eastAsiaTheme="minorEastAsia" w:hAnsi="Palatino Linotype" w:cs="Bookman Old Style"/>
          <w:bCs/>
          <w:i/>
          <w:iCs/>
          <w:color w:val="000000" w:themeColor="text1"/>
          <w:lang w:val="es-ES_tradnl" w:eastAsia="es-ES"/>
        </w:rPr>
        <w:t xml:space="preserve"> </w:t>
      </w:r>
      <w:r w:rsidRPr="00C44F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w:t>
      </w:r>
      <w:r w:rsidRPr="00C44F4F">
        <w:rPr>
          <w:rFonts w:ascii="Palatino Linotype" w:eastAsiaTheme="minorEastAsia" w:hAnsi="Palatino Linotype" w:cs="Bookman Old Style"/>
          <w:i/>
          <w:iCs/>
          <w:color w:val="000000" w:themeColor="text1"/>
          <w:lang w:val="es-ES_tradnl" w:eastAsia="es-ES"/>
        </w:rPr>
        <w:lastRenderedPageBreak/>
        <w:t xml:space="preserve">dispuesto por las leyes o los tratados internacionales. </w:t>
      </w:r>
    </w:p>
    <w:p w14:paraId="087B9D80" w14:textId="77777777" w:rsidR="00486BDF" w:rsidRPr="00C44F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C44F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C44F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C44F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C44F4F">
        <w:rPr>
          <w:rFonts w:ascii="Palatino Linotype" w:eastAsiaTheme="minorEastAsia" w:hAnsi="Palatino Linotype" w:cs="Bookman Old Style"/>
          <w:i/>
          <w:iCs/>
          <w:color w:val="000000" w:themeColor="text1"/>
          <w:lang w:val="es-ES_tradnl" w:eastAsia="es-ES"/>
        </w:rPr>
        <w:t>”</w:t>
      </w:r>
    </w:p>
    <w:p w14:paraId="416367A4" w14:textId="77777777" w:rsidR="00486BDF" w:rsidRPr="00C44F4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C44F4F"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Por su parte,</w:t>
      </w:r>
      <w:r w:rsidR="00486BDF" w:rsidRPr="00C44F4F">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C44F4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C44F4F">
        <w:rPr>
          <w:rFonts w:ascii="Palatino Linotype" w:eastAsia="Times New Roman" w:hAnsi="Palatino Linotype" w:cs="Arial"/>
          <w:b/>
          <w:bCs/>
          <w:color w:val="000000"/>
          <w:sz w:val="24"/>
          <w:szCs w:val="24"/>
          <w:lang w:val="es-ES_tradnl" w:eastAsia="es-ES"/>
        </w:rPr>
        <w:t>SUJETO OBLIGADO</w:t>
      </w:r>
      <w:r w:rsidR="00DB3790" w:rsidRPr="00C44F4F">
        <w:rPr>
          <w:rFonts w:ascii="Palatino Linotype" w:eastAsia="Times New Roman" w:hAnsi="Palatino Linotype" w:cs="Arial"/>
          <w:color w:val="000000"/>
          <w:sz w:val="24"/>
          <w:szCs w:val="24"/>
          <w:lang w:val="es-ES_tradnl" w:eastAsia="es-ES"/>
        </w:rPr>
        <w:t xml:space="preserve"> </w:t>
      </w:r>
      <w:r w:rsidRPr="00C44F4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C44F4F">
        <w:rPr>
          <w:rFonts w:ascii="Palatino Linotype" w:eastAsiaTheme="minorEastAsia" w:hAnsi="Palatino Linotype" w:cs="Arial"/>
          <w:color w:val="000000" w:themeColor="text1"/>
          <w:sz w:val="24"/>
          <w:szCs w:val="24"/>
          <w:vertAlign w:val="superscript"/>
          <w:lang w:val="es-ES_tradnl" w:eastAsia="es-ES"/>
        </w:rPr>
        <w:footnoteReference w:id="8"/>
      </w:r>
      <w:r w:rsidRPr="00C44F4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w:t>
      </w:r>
      <w:r w:rsidRPr="00C44F4F">
        <w:rPr>
          <w:rFonts w:ascii="Palatino Linotype" w:eastAsiaTheme="minorEastAsia" w:hAnsi="Palatino Linotype" w:cs="Arial"/>
          <w:color w:val="000000" w:themeColor="text1"/>
          <w:sz w:val="24"/>
          <w:szCs w:val="24"/>
          <w:lang w:val="es-ES_tradnl" w:eastAsia="es-ES"/>
        </w:rPr>
        <w:lastRenderedPageBreak/>
        <w:t>jurídica. Esto también lo debe de realizar el servidor público habilitado y el titular del área que administra la información.</w:t>
      </w:r>
    </w:p>
    <w:p w14:paraId="71070742" w14:textId="77777777" w:rsidR="00486BDF" w:rsidRPr="00C44F4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C44F4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C44F4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C44F4F">
        <w:rPr>
          <w:rFonts w:ascii="Palatino Linotype" w:eastAsiaTheme="majorEastAsia" w:hAnsi="Palatino Linotype" w:cstheme="majorBidi"/>
          <w:b/>
          <w:color w:val="000000" w:themeColor="text1"/>
          <w:sz w:val="24"/>
          <w:szCs w:val="24"/>
        </w:rPr>
        <w:t xml:space="preserve">c) </w:t>
      </w:r>
      <w:r w:rsidR="00486BDF" w:rsidRPr="00C44F4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C44F4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C44F4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C44F4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44F4F">
        <w:rPr>
          <w:rFonts w:ascii="Palatino Linotype" w:eastAsia="Times New Roman" w:hAnsi="Palatino Linotype" w:cs="Times New Roman"/>
          <w:b/>
          <w:color w:val="000000" w:themeColor="text1"/>
          <w:sz w:val="24"/>
          <w:szCs w:val="24"/>
          <w:lang w:val="es-ES" w:eastAsia="es-ES"/>
        </w:rPr>
        <w:t>qu</w:t>
      </w:r>
      <w:r w:rsidR="00BE13A0" w:rsidRPr="00C44F4F">
        <w:rPr>
          <w:rFonts w:ascii="Palatino Linotype" w:eastAsia="Times New Roman" w:hAnsi="Palatino Linotype" w:cs="Times New Roman"/>
          <w:b/>
          <w:color w:val="000000" w:themeColor="text1"/>
          <w:sz w:val="24"/>
          <w:szCs w:val="24"/>
          <w:lang w:val="es-ES" w:eastAsia="es-ES"/>
        </w:rPr>
        <w:t>é</w:t>
      </w:r>
      <w:r w:rsidRPr="00C44F4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C44F4F"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C44F4F">
        <w:rPr>
          <w:rFonts w:ascii="Palatino Linotype" w:eastAsia="Times New Roman" w:hAnsi="Palatino Linotype" w:cs="Times New Roman"/>
          <w:bCs/>
          <w:color w:val="000000" w:themeColor="text1"/>
          <w:lang w:val="es-ES" w:eastAsia="es-ES"/>
        </w:rPr>
        <w:t>“</w:t>
      </w:r>
      <w:r w:rsidR="00486BDF" w:rsidRPr="00C44F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C44F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C44F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C44F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C44F4F">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C44F4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C44F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C44F4F">
        <w:rPr>
          <w:rFonts w:ascii="Palatino Linotype" w:eastAsia="Times New Roman" w:hAnsi="Palatino Linotype" w:cs="Times New Roman"/>
          <w:bCs/>
          <w:color w:val="000000" w:themeColor="text1"/>
          <w:lang w:val="es-ES" w:eastAsia="es-ES"/>
        </w:rPr>
        <w:t>”</w:t>
      </w:r>
    </w:p>
    <w:p w14:paraId="4FB6EA38" w14:textId="77777777" w:rsidR="00486BDF" w:rsidRPr="00C44F4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C44F4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C44F4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C44F4F">
        <w:rPr>
          <w:rFonts w:ascii="Palatino Linotype" w:eastAsia="Times New Roman" w:hAnsi="Palatino Linotype" w:cs="Times New Roman"/>
          <w:color w:val="000000" w:themeColor="text1"/>
          <w:sz w:val="24"/>
          <w:szCs w:val="24"/>
          <w:lang w:val="es-ES" w:eastAsia="es-ES"/>
        </w:rPr>
        <w:t>;</w:t>
      </w:r>
      <w:r w:rsidRPr="00C44F4F">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C44F4F">
        <w:rPr>
          <w:rFonts w:ascii="Palatino Linotype" w:eastAsia="Times New Roman" w:hAnsi="Palatino Linotype" w:cs="Times New Roman"/>
          <w:color w:val="000000" w:themeColor="text1"/>
          <w:sz w:val="24"/>
          <w:szCs w:val="24"/>
          <w:lang w:val="es-ES" w:eastAsia="es-ES"/>
        </w:rPr>
        <w:t>l</w:t>
      </w:r>
      <w:r w:rsidRPr="00C44F4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C44F4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C44F4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C44F4F">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C44F4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C44F4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C44F4F">
        <w:rPr>
          <w:rFonts w:ascii="Palatino Linotype" w:eastAsiaTheme="majorEastAsia" w:hAnsi="Palatino Linotype" w:cstheme="majorBidi"/>
          <w:b/>
          <w:color w:val="000000" w:themeColor="text1"/>
          <w:sz w:val="24"/>
          <w:szCs w:val="24"/>
        </w:rPr>
        <w:t xml:space="preserve">a) </w:t>
      </w:r>
      <w:r w:rsidR="00486BDF" w:rsidRPr="00C44F4F">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C44F4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ab/>
      </w:r>
    </w:p>
    <w:p w14:paraId="4C14B63F" w14:textId="15BBBE62"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C44F4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44F4F">
        <w:rPr>
          <w:rFonts w:ascii="Palatino Linotype" w:eastAsiaTheme="minorEastAsia" w:hAnsi="Palatino Linotype"/>
          <w:color w:val="000000" w:themeColor="text1"/>
          <w:sz w:val="24"/>
          <w:szCs w:val="24"/>
          <w:lang w:val="es-ES_tradnl" w:eastAsia="es-ES"/>
        </w:rPr>
        <w:t xml:space="preserve">la fracción III del numeral Segundo de los </w:t>
      </w:r>
      <w:r w:rsidRPr="00C44F4F">
        <w:rPr>
          <w:rFonts w:ascii="Palatino Linotype" w:eastAsiaTheme="minorEastAsia" w:hAnsi="Palatino Linotype" w:cs="Arial"/>
          <w:color w:val="000000" w:themeColor="text1"/>
          <w:sz w:val="24"/>
          <w:szCs w:val="24"/>
          <w:lang w:val="es-ES_tradnl" w:eastAsia="es-ES"/>
        </w:rPr>
        <w:t xml:space="preserve">Lineamientos </w:t>
      </w:r>
      <w:r w:rsidR="00BE13A0" w:rsidRPr="00C44F4F">
        <w:rPr>
          <w:rFonts w:ascii="Palatino Linotype" w:eastAsiaTheme="minorEastAsia" w:hAnsi="Palatino Linotype" w:cs="Arial"/>
          <w:color w:val="000000" w:themeColor="text1"/>
          <w:sz w:val="24"/>
          <w:szCs w:val="24"/>
          <w:lang w:val="es-ES_tradnl" w:eastAsia="es-ES"/>
        </w:rPr>
        <w:t xml:space="preserve">Generales </w:t>
      </w:r>
      <w:r w:rsidRPr="00C44F4F">
        <w:rPr>
          <w:rFonts w:ascii="Palatino Linotype" w:eastAsiaTheme="minorEastAsia" w:hAnsi="Palatino Linotype" w:cs="Arial"/>
          <w:color w:val="000000" w:themeColor="text1"/>
          <w:sz w:val="24"/>
          <w:szCs w:val="24"/>
          <w:lang w:val="es-ES_tradnl" w:eastAsia="es-ES"/>
        </w:rPr>
        <w:t xml:space="preserve">en </w:t>
      </w:r>
      <w:r w:rsidR="00BE13A0" w:rsidRPr="00C44F4F">
        <w:rPr>
          <w:rFonts w:ascii="Palatino Linotype" w:eastAsiaTheme="minorEastAsia" w:hAnsi="Palatino Linotype" w:cs="Arial"/>
          <w:color w:val="000000" w:themeColor="text1"/>
          <w:sz w:val="24"/>
          <w:szCs w:val="24"/>
          <w:lang w:val="es-ES_tradnl" w:eastAsia="es-ES"/>
        </w:rPr>
        <w:t xml:space="preserve">Materia </w:t>
      </w:r>
      <w:r w:rsidRPr="00C44F4F">
        <w:rPr>
          <w:rFonts w:ascii="Palatino Linotype" w:eastAsiaTheme="minorEastAsia" w:hAnsi="Palatino Linotype" w:cs="Arial"/>
          <w:color w:val="000000" w:themeColor="text1"/>
          <w:sz w:val="24"/>
          <w:szCs w:val="24"/>
          <w:lang w:val="es-ES_tradnl" w:eastAsia="es-ES"/>
        </w:rPr>
        <w:t xml:space="preserve">de </w:t>
      </w:r>
      <w:r w:rsidR="00BE13A0" w:rsidRPr="00C44F4F">
        <w:rPr>
          <w:rFonts w:ascii="Palatino Linotype" w:eastAsiaTheme="minorEastAsia" w:hAnsi="Palatino Linotype" w:cs="Arial"/>
          <w:color w:val="000000" w:themeColor="text1"/>
          <w:sz w:val="24"/>
          <w:szCs w:val="24"/>
          <w:lang w:val="es-ES_tradnl" w:eastAsia="es-ES"/>
        </w:rPr>
        <w:t xml:space="preserve">Clasificación </w:t>
      </w:r>
      <w:r w:rsidRPr="00C44F4F">
        <w:rPr>
          <w:rFonts w:ascii="Palatino Linotype" w:eastAsiaTheme="minorEastAsia" w:hAnsi="Palatino Linotype" w:cs="Arial"/>
          <w:color w:val="000000" w:themeColor="text1"/>
          <w:sz w:val="24"/>
          <w:szCs w:val="24"/>
          <w:lang w:val="es-ES_tradnl" w:eastAsia="es-ES"/>
        </w:rPr>
        <w:t xml:space="preserve">y </w:t>
      </w:r>
      <w:r w:rsidR="00BE13A0" w:rsidRPr="00C44F4F">
        <w:rPr>
          <w:rFonts w:ascii="Palatino Linotype" w:eastAsiaTheme="minorEastAsia" w:hAnsi="Palatino Linotype" w:cs="Arial"/>
          <w:color w:val="000000" w:themeColor="text1"/>
          <w:sz w:val="24"/>
          <w:szCs w:val="24"/>
          <w:lang w:val="es-ES_tradnl" w:eastAsia="es-ES"/>
        </w:rPr>
        <w:t xml:space="preserve">Desclasificación </w:t>
      </w:r>
      <w:r w:rsidRPr="00C44F4F">
        <w:rPr>
          <w:rFonts w:ascii="Palatino Linotype" w:eastAsiaTheme="minorEastAsia" w:hAnsi="Palatino Linotype" w:cs="Arial"/>
          <w:color w:val="000000" w:themeColor="text1"/>
          <w:sz w:val="24"/>
          <w:szCs w:val="24"/>
          <w:lang w:val="es-ES_tradnl" w:eastAsia="es-ES"/>
        </w:rPr>
        <w:t xml:space="preserve">de la </w:t>
      </w:r>
      <w:r w:rsidR="00BE13A0" w:rsidRPr="00C44F4F">
        <w:rPr>
          <w:rFonts w:ascii="Palatino Linotype" w:eastAsiaTheme="minorEastAsia" w:hAnsi="Palatino Linotype" w:cs="Arial"/>
          <w:color w:val="000000" w:themeColor="text1"/>
          <w:sz w:val="24"/>
          <w:szCs w:val="24"/>
          <w:lang w:val="es-ES_tradnl" w:eastAsia="es-ES"/>
        </w:rPr>
        <w:t>Información</w:t>
      </w:r>
      <w:r w:rsidRPr="00C44F4F">
        <w:rPr>
          <w:rFonts w:ascii="Palatino Linotype" w:eastAsiaTheme="minorEastAsia" w:hAnsi="Palatino Linotype" w:cs="Arial"/>
          <w:color w:val="000000" w:themeColor="text1"/>
          <w:sz w:val="24"/>
          <w:szCs w:val="24"/>
          <w:lang w:val="es-ES_tradnl" w:eastAsia="es-ES"/>
        </w:rPr>
        <w:t xml:space="preserve">, así como para la </w:t>
      </w:r>
      <w:r w:rsidR="00BE13A0" w:rsidRPr="00C44F4F">
        <w:rPr>
          <w:rFonts w:ascii="Palatino Linotype" w:eastAsiaTheme="minorEastAsia" w:hAnsi="Palatino Linotype" w:cs="Arial"/>
          <w:color w:val="000000" w:themeColor="text1"/>
          <w:sz w:val="24"/>
          <w:szCs w:val="24"/>
          <w:lang w:val="es-ES_tradnl" w:eastAsia="es-ES"/>
        </w:rPr>
        <w:t xml:space="preserve">Elaboración </w:t>
      </w:r>
      <w:r w:rsidRPr="00C44F4F">
        <w:rPr>
          <w:rFonts w:ascii="Palatino Linotype" w:eastAsiaTheme="minorEastAsia" w:hAnsi="Palatino Linotype" w:cs="Arial"/>
          <w:color w:val="000000" w:themeColor="text1"/>
          <w:sz w:val="24"/>
          <w:szCs w:val="24"/>
          <w:lang w:val="es-ES_tradnl" w:eastAsia="es-ES"/>
        </w:rPr>
        <w:t xml:space="preserve">de </w:t>
      </w:r>
      <w:r w:rsidR="00BE13A0" w:rsidRPr="00C44F4F">
        <w:rPr>
          <w:rFonts w:ascii="Palatino Linotype" w:eastAsiaTheme="minorEastAsia" w:hAnsi="Palatino Linotype" w:cs="Arial"/>
          <w:color w:val="000000" w:themeColor="text1"/>
          <w:sz w:val="24"/>
          <w:szCs w:val="24"/>
          <w:lang w:val="es-ES_tradnl" w:eastAsia="es-ES"/>
        </w:rPr>
        <w:t>Versiones Públicas</w:t>
      </w:r>
      <w:r w:rsidRPr="00C44F4F">
        <w:rPr>
          <w:rFonts w:ascii="Palatino Linotype" w:eastAsiaTheme="minorEastAsia" w:hAnsi="Palatino Linotype" w:cs="Arial"/>
          <w:color w:val="000000" w:themeColor="text1"/>
          <w:sz w:val="24"/>
          <w:szCs w:val="24"/>
          <w:lang w:val="es-ES_tradnl" w:eastAsia="es-ES"/>
        </w:rPr>
        <w:t xml:space="preserve"> </w:t>
      </w:r>
      <w:r w:rsidR="00BE13A0"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en adelante los Lineamientos Generales</w:t>
      </w:r>
      <w:r w:rsidR="00BE13A0"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olor w:val="000000" w:themeColor="text1"/>
          <w:sz w:val="24"/>
          <w:szCs w:val="24"/>
          <w:lang w:val="es-ES_tradnl" w:eastAsia="es-ES"/>
        </w:rPr>
        <w:t xml:space="preserve"> </w:t>
      </w:r>
      <w:r w:rsidRPr="00C44F4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C44F4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C44F4F">
        <w:rPr>
          <w:rFonts w:ascii="Palatino Linotype" w:eastAsiaTheme="minorEastAsia" w:hAnsi="Palatino Linotype" w:cs="Arial"/>
          <w:color w:val="000000" w:themeColor="text1"/>
          <w:sz w:val="24"/>
          <w:szCs w:val="24"/>
          <w:lang w:val="es-ES_tradnl" w:eastAsia="es-ES"/>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C44F4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C44F4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C44F4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C44F4F">
        <w:rPr>
          <w:rFonts w:ascii="Palatino Linotype" w:eastAsiaTheme="majorEastAsia" w:hAnsi="Palatino Linotype" w:cstheme="majorBidi"/>
          <w:b/>
          <w:color w:val="000000" w:themeColor="text1"/>
          <w:sz w:val="24"/>
          <w:szCs w:val="24"/>
        </w:rPr>
        <w:t xml:space="preserve">b) </w:t>
      </w:r>
      <w:r w:rsidR="00486BDF" w:rsidRPr="00C44F4F">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C44F4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segundo párrafo</w:t>
      </w:r>
      <w:r w:rsidR="00BE13A0"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w:t>
      </w:r>
      <w:r w:rsidRPr="00C44F4F">
        <w:rPr>
          <w:rFonts w:ascii="Palatino Linotype" w:eastAsiaTheme="minorEastAsia" w:hAnsi="Palatino Linotype" w:cs="Arial"/>
          <w:color w:val="000000" w:themeColor="text1"/>
          <w:sz w:val="24"/>
          <w:szCs w:val="24"/>
          <w:lang w:val="es-ES_tradnl" w:eastAsia="es-ES"/>
        </w:rPr>
        <w:lastRenderedPageBreak/>
        <w:t>sexagésimo segundo de los Lineamientos Generales,  al señalar que la carga de la prueba</w:t>
      </w:r>
      <w:r w:rsidR="00BE13A0"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C44F4F">
        <w:rPr>
          <w:rFonts w:ascii="Palatino Linotype" w:eastAsiaTheme="minorEastAsia" w:hAnsi="Palatino Linotype" w:cs="Arial"/>
          <w:color w:val="000000" w:themeColor="text1"/>
          <w:sz w:val="24"/>
          <w:szCs w:val="24"/>
          <w:lang w:val="es-ES_tradnl" w:eastAsia="es-ES"/>
        </w:rPr>
        <w:t>Sujetos Obligados</w:t>
      </w:r>
      <w:r w:rsidRPr="00C44F4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C44F4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C44F4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C44F4F">
        <w:rPr>
          <w:rFonts w:ascii="Palatino Linotype" w:eastAsiaTheme="minorEastAsia" w:hAnsi="Palatino Linotype"/>
          <w:color w:val="000000" w:themeColor="text1"/>
          <w:sz w:val="24"/>
          <w:szCs w:val="24"/>
          <w:lang w:val="es-ES_tradnl" w:eastAsia="es-ES"/>
        </w:rPr>
        <w:t>,</w:t>
      </w:r>
      <w:r w:rsidRPr="00C44F4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C44F4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C44F4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44F4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C44F4F">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44F4F">
        <w:rPr>
          <w:rFonts w:ascii="Palatino Linotype" w:eastAsia="Times New Roman" w:hAnsi="Palatino Linotype" w:cs="Arial"/>
          <w:color w:val="000000" w:themeColor="text1"/>
          <w:sz w:val="24"/>
          <w:szCs w:val="24"/>
          <w:lang w:val="es-ES_tradnl" w:eastAsia="es-MX"/>
        </w:rPr>
        <w:t>...”.</w:t>
      </w:r>
      <w:r w:rsidRPr="00C44F4F">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C44F4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C44F4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44F4F">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r w:rsidR="00A0547A" w:rsidRPr="00C44F4F">
        <w:rPr>
          <w:rFonts w:ascii="Palatino Linotype" w:eastAsiaTheme="minorEastAsia" w:hAnsi="Palatino Linotype" w:cs="Arial"/>
          <w:i/>
          <w:color w:val="000000" w:themeColor="text1"/>
          <w:vertAlign w:val="superscript"/>
          <w:lang w:val="es-ES_tradnl" w:eastAsia="es-ES"/>
        </w:rPr>
        <w:footnoteReference w:id="10"/>
      </w:r>
      <w:r w:rsidRPr="00C44F4F">
        <w:rPr>
          <w:rFonts w:ascii="Palatino Linotype" w:eastAsia="Times New Roman" w:hAnsi="Palatino Linotype" w:cs="Arial"/>
          <w:color w:val="000000" w:themeColor="text1"/>
          <w:sz w:val="24"/>
          <w:szCs w:val="24"/>
          <w:lang w:val="es-ES_tradnl" w:eastAsia="es-MX"/>
        </w:rPr>
        <w:t>:</w:t>
      </w:r>
    </w:p>
    <w:p w14:paraId="59C597B3" w14:textId="77777777" w:rsidR="00486BDF" w:rsidRPr="00C44F4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C44F4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C44F4F">
        <w:rPr>
          <w:rFonts w:ascii="Palatino Linotype" w:eastAsiaTheme="minorEastAsia" w:hAnsi="Palatino Linotype" w:cs="Arial"/>
          <w:b/>
          <w:i/>
          <w:color w:val="000000" w:themeColor="text1"/>
          <w:lang w:val="es-ES_tradnl" w:eastAsia="es-ES"/>
        </w:rPr>
        <w:t>FUNDAMENTACIÓN Y MOTIVACIÓN.</w:t>
      </w:r>
      <w:r w:rsidRPr="00C44F4F">
        <w:rPr>
          <w:rFonts w:ascii="Palatino Linotype" w:eastAsiaTheme="minorEastAsia" w:hAnsi="Palatino Linotype" w:cs="Arial"/>
          <w:i/>
          <w:color w:val="000000" w:themeColor="text1"/>
          <w:lang w:val="es-ES_tradnl" w:eastAsia="es-ES"/>
        </w:rPr>
        <w:t xml:space="preserve"> </w:t>
      </w:r>
      <w:r w:rsidR="00BE13A0" w:rsidRPr="00C44F4F">
        <w:rPr>
          <w:rFonts w:ascii="Palatino Linotype" w:eastAsiaTheme="minorEastAsia" w:hAnsi="Palatino Linotype" w:cs="Arial"/>
          <w:i/>
          <w:color w:val="000000" w:themeColor="text1"/>
          <w:lang w:val="es-ES_tradnl" w:eastAsia="es-ES"/>
        </w:rPr>
        <w:t>“</w:t>
      </w:r>
      <w:r w:rsidRPr="00C44F4F">
        <w:rPr>
          <w:rFonts w:ascii="Palatino Linotype" w:eastAsiaTheme="minorEastAsia" w:hAnsi="Palatino Linotype" w:cs="Arial"/>
          <w:i/>
          <w:color w:val="000000" w:themeColor="text1"/>
          <w:lang w:val="es-ES_tradnl" w:eastAsia="es-ES"/>
        </w:rPr>
        <w:t xml:space="preserve">La </w:t>
      </w:r>
      <w:r w:rsidRPr="00C44F4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44F4F">
        <w:rPr>
          <w:rFonts w:ascii="Palatino Linotype" w:eastAsiaTheme="minorEastAsia" w:hAnsi="Palatino Linotype" w:cs="Arial"/>
          <w:i/>
          <w:color w:val="000000" w:themeColor="text1"/>
          <w:lang w:val="es-ES_tradnl" w:eastAsia="es-ES"/>
        </w:rPr>
        <w:t>.</w:t>
      </w:r>
      <w:r w:rsidR="00BE13A0" w:rsidRPr="00C44F4F">
        <w:rPr>
          <w:rFonts w:ascii="Palatino Linotype" w:eastAsiaTheme="minorEastAsia" w:hAnsi="Palatino Linotype" w:cs="Arial"/>
          <w:i/>
          <w:color w:val="000000" w:themeColor="text1"/>
          <w:lang w:val="es-ES_tradnl" w:eastAsia="es-ES"/>
        </w:rPr>
        <w:t>”</w:t>
      </w:r>
    </w:p>
    <w:p w14:paraId="1F28FDFA" w14:textId="77777777" w:rsidR="00486BDF" w:rsidRPr="00C44F4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C44F4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44F4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C44F4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C44F4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44F4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C44F4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C44F4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44F4F">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2E66F35A" w14:textId="77777777" w:rsidR="00486BDF" w:rsidRPr="00C44F4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C44F4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44F4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44F4F">
        <w:rPr>
          <w:rFonts w:ascii="Palatino Linotype" w:eastAsiaTheme="minorEastAsia" w:hAnsi="Palatino Linotype"/>
          <w:color w:val="000000" w:themeColor="text1"/>
          <w:sz w:val="24"/>
          <w:szCs w:val="24"/>
          <w:lang w:val="es-ES_tradnl" w:eastAsia="es-ES"/>
        </w:rPr>
        <w:t xml:space="preserve"> </w:t>
      </w:r>
      <w:r w:rsidRPr="00C44F4F">
        <w:rPr>
          <w:rFonts w:ascii="Palatino Linotype" w:eastAsia="Times New Roman" w:hAnsi="Palatino Linotype" w:cs="Arial"/>
          <w:color w:val="000000" w:themeColor="text1"/>
          <w:sz w:val="24"/>
          <w:szCs w:val="24"/>
          <w:lang w:val="es-ES_tradnl" w:eastAsia="es-MX"/>
        </w:rPr>
        <w:t>datos personales</w:t>
      </w:r>
      <w:r w:rsidRPr="00C44F4F">
        <w:rPr>
          <w:rFonts w:ascii="Palatino Linotype" w:eastAsia="Times New Roman" w:hAnsi="Palatino Linotype" w:cs="Arial"/>
          <w:color w:val="000000" w:themeColor="text1"/>
          <w:sz w:val="24"/>
          <w:szCs w:val="24"/>
          <w:vertAlign w:val="superscript"/>
          <w:lang w:val="es-ES_tradnl" w:eastAsia="es-MX"/>
        </w:rPr>
        <w:footnoteReference w:id="11"/>
      </w:r>
      <w:r w:rsidRPr="00C44F4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C44F4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C44F4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C44F4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C44F4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C44F4F">
        <w:rPr>
          <w:rFonts w:ascii="Palatino Linotype" w:eastAsia="Calibri" w:hAnsi="Palatino Linotype" w:cs="Arial"/>
          <w:color w:val="000000" w:themeColor="text1"/>
          <w:sz w:val="24"/>
          <w:szCs w:val="24"/>
          <w:lang w:val="es-ES" w:eastAsia="es-MX"/>
        </w:rPr>
        <w:t xml:space="preserve">Sujetos Obligados </w:t>
      </w:r>
      <w:r w:rsidRPr="00C44F4F">
        <w:rPr>
          <w:rFonts w:ascii="Palatino Linotype" w:eastAsia="Calibri" w:hAnsi="Palatino Linotype" w:cs="Arial"/>
          <w:color w:val="000000" w:themeColor="text1"/>
          <w:sz w:val="24"/>
          <w:szCs w:val="24"/>
          <w:lang w:val="es-ES" w:eastAsia="es-MX"/>
        </w:rPr>
        <w:lastRenderedPageBreak/>
        <w:t>cuando no involucren el ejercicio de recursos públicos, así lo define la fracción XXI del artículo 3 de la Ley Estatal.</w:t>
      </w:r>
    </w:p>
    <w:p w14:paraId="1D52830A" w14:textId="77777777" w:rsidR="00486BDF" w:rsidRPr="00C44F4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C44F4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C44F4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C44F4F">
        <w:rPr>
          <w:rFonts w:ascii="Palatino Linotype" w:eastAsiaTheme="majorEastAsia" w:hAnsi="Palatino Linotype" w:cstheme="majorBidi"/>
          <w:b/>
          <w:color w:val="000000" w:themeColor="text1"/>
          <w:sz w:val="24"/>
          <w:szCs w:val="24"/>
        </w:rPr>
        <w:t xml:space="preserve"> </w:t>
      </w:r>
    </w:p>
    <w:p w14:paraId="3A119169" w14:textId="77777777" w:rsidR="00486BDF" w:rsidRPr="00C44F4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C44F4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C44F4F">
        <w:rPr>
          <w:rFonts w:ascii="Palatino Linotype" w:eastAsiaTheme="majorEastAsia" w:hAnsi="Palatino Linotype" w:cstheme="majorBidi"/>
          <w:b/>
          <w:color w:val="000000" w:themeColor="text1"/>
          <w:sz w:val="24"/>
          <w:szCs w:val="24"/>
          <w:lang w:val="es-ES_tradnl" w:eastAsia="es-ES"/>
        </w:rPr>
        <w:t xml:space="preserve">a) </w:t>
      </w:r>
      <w:r w:rsidR="00486BDF" w:rsidRPr="00C44F4F">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C44F4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4F4F">
        <w:rPr>
          <w:rFonts w:ascii="Palatino Linotype" w:eastAsiaTheme="minorEastAsia" w:hAnsi="Palatino Linotype" w:cs="Arial"/>
          <w:color w:val="000000" w:themeColor="text1"/>
          <w:sz w:val="24"/>
          <w:szCs w:val="24"/>
          <w:lang w:val="es-ES_tradnl" w:eastAsia="es-ES"/>
        </w:rPr>
        <w:t>Más aún, los artículos 128</w:t>
      </w:r>
      <w:r w:rsidR="00A0547A"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segundo párrafo</w:t>
      </w:r>
      <w:r w:rsidR="00A0547A"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y 103</w:t>
      </w:r>
      <w:r w:rsidR="00A0547A"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segundo párrafo</w:t>
      </w:r>
      <w:r w:rsidR="00A0547A" w:rsidRPr="00C44F4F">
        <w:rPr>
          <w:rFonts w:ascii="Palatino Linotype" w:eastAsiaTheme="minorEastAsia" w:hAnsi="Palatino Linotype" w:cs="Arial"/>
          <w:color w:val="000000" w:themeColor="text1"/>
          <w:sz w:val="24"/>
          <w:szCs w:val="24"/>
          <w:lang w:val="es-ES_tradnl" w:eastAsia="es-ES"/>
        </w:rPr>
        <w:t>,</w:t>
      </w:r>
      <w:r w:rsidRPr="00C44F4F">
        <w:rPr>
          <w:rFonts w:ascii="Palatino Linotype" w:eastAsiaTheme="minorEastAsia" w:hAnsi="Palatino Linotype" w:cs="Arial"/>
          <w:color w:val="000000" w:themeColor="text1"/>
          <w:sz w:val="24"/>
          <w:szCs w:val="24"/>
          <w:lang w:val="es-ES_tradnl" w:eastAsia="es-ES"/>
        </w:rPr>
        <w:t xml:space="preserve"> de las </w:t>
      </w:r>
      <w:r w:rsidR="00A0547A" w:rsidRPr="00C44F4F">
        <w:rPr>
          <w:rFonts w:ascii="Palatino Linotype" w:eastAsiaTheme="minorEastAsia" w:hAnsi="Palatino Linotype" w:cs="Arial"/>
          <w:color w:val="000000" w:themeColor="text1"/>
          <w:sz w:val="24"/>
          <w:szCs w:val="24"/>
          <w:lang w:val="es-ES_tradnl" w:eastAsia="es-ES"/>
        </w:rPr>
        <w:t xml:space="preserve">Leyes Estatal </w:t>
      </w:r>
      <w:r w:rsidRPr="00C44F4F">
        <w:rPr>
          <w:rFonts w:ascii="Palatino Linotype" w:eastAsiaTheme="minorEastAsia" w:hAnsi="Palatino Linotype" w:cs="Arial"/>
          <w:color w:val="000000" w:themeColor="text1"/>
          <w:sz w:val="24"/>
          <w:szCs w:val="24"/>
          <w:lang w:val="es-ES_tradnl" w:eastAsia="es-ES"/>
        </w:rPr>
        <w:t xml:space="preserve">y </w:t>
      </w:r>
      <w:r w:rsidR="00A0547A" w:rsidRPr="00C44F4F">
        <w:rPr>
          <w:rFonts w:ascii="Palatino Linotype" w:eastAsiaTheme="minorEastAsia" w:hAnsi="Palatino Linotype" w:cs="Arial"/>
          <w:color w:val="000000" w:themeColor="text1"/>
          <w:sz w:val="24"/>
          <w:szCs w:val="24"/>
          <w:lang w:val="es-ES_tradnl" w:eastAsia="es-ES"/>
        </w:rPr>
        <w:t>General</w:t>
      </w:r>
      <w:r w:rsidRPr="00C44F4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C44F4F">
        <w:rPr>
          <w:rFonts w:ascii="Palatino Linotype" w:eastAsiaTheme="minorEastAsia" w:hAnsi="Palatino Linotype" w:cs="Arial"/>
          <w:color w:val="000000" w:themeColor="text1"/>
          <w:sz w:val="24"/>
          <w:szCs w:val="24"/>
          <w:lang w:val="es-ES_tradnl" w:eastAsia="es-ES"/>
        </w:rPr>
        <w:t>n</w:t>
      </w:r>
      <w:r w:rsidRPr="00C44F4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C44F4F">
        <w:rPr>
          <w:rFonts w:ascii="Palatino Linotype" w:eastAsiaTheme="minorEastAsia" w:hAnsi="Palatino Linotype" w:cs="Arial"/>
          <w:b/>
          <w:bCs/>
          <w:color w:val="000000" w:themeColor="text1"/>
          <w:sz w:val="24"/>
          <w:szCs w:val="24"/>
          <w:lang w:val="es-ES_tradnl" w:eastAsia="es-ES"/>
        </w:rPr>
        <w:t>SUJETO OBLIGADO</w:t>
      </w:r>
      <w:r w:rsidR="00F915D9" w:rsidRPr="00C44F4F">
        <w:rPr>
          <w:rFonts w:ascii="Palatino Linotype" w:eastAsiaTheme="minorEastAsia" w:hAnsi="Palatino Linotype" w:cs="Arial"/>
          <w:color w:val="000000" w:themeColor="text1"/>
          <w:sz w:val="24"/>
          <w:szCs w:val="24"/>
          <w:lang w:val="es-ES_tradnl" w:eastAsia="es-ES"/>
        </w:rPr>
        <w:t xml:space="preserve"> </w:t>
      </w:r>
      <w:r w:rsidRPr="00C44F4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C44F4F">
        <w:rPr>
          <w:rFonts w:ascii="Palatino Linotype" w:eastAsiaTheme="minorEastAsia" w:hAnsi="Palatino Linotype" w:cs="Arial"/>
          <w:color w:val="000000" w:themeColor="text1"/>
          <w:sz w:val="24"/>
          <w:szCs w:val="24"/>
          <w:lang w:val="es-ES_tradnl" w:eastAsia="es-ES"/>
        </w:rPr>
        <w:t>autorreferencial</w:t>
      </w:r>
      <w:r w:rsidRPr="00C44F4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C44F4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C44F4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C44F4F">
        <w:rPr>
          <w:rFonts w:ascii="Palatino Linotype" w:eastAsiaTheme="majorEastAsia" w:hAnsi="Palatino Linotype" w:cstheme="majorBidi"/>
          <w:b/>
          <w:color w:val="000000" w:themeColor="text1"/>
          <w:sz w:val="24"/>
          <w:szCs w:val="24"/>
          <w:lang w:val="es-ES_tradnl" w:eastAsia="es-ES"/>
        </w:rPr>
        <w:t xml:space="preserve">b) </w:t>
      </w:r>
      <w:r w:rsidR="00486BDF" w:rsidRPr="00C44F4F">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C44F4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w:t>
      </w:r>
      <w:r w:rsidRPr="00C44F4F">
        <w:rPr>
          <w:rFonts w:ascii="Palatino Linotype" w:eastAsiaTheme="minorEastAsia" w:hAnsi="Palatino Linotype"/>
          <w:color w:val="000000" w:themeColor="text1"/>
          <w:sz w:val="24"/>
          <w:szCs w:val="24"/>
          <w:lang w:val="es-ES_tradnl" w:eastAsia="es-ES"/>
        </w:rPr>
        <w:lastRenderedPageBreak/>
        <w:t>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C44F4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C44F4F">
        <w:rPr>
          <w:rFonts w:ascii="Palatino Linotype" w:eastAsiaTheme="minorEastAsia" w:hAnsi="Palatino Linotype"/>
          <w:color w:val="000000" w:themeColor="text1"/>
          <w:sz w:val="24"/>
          <w:szCs w:val="24"/>
          <w:lang w:val="es-ES_tradnl" w:eastAsia="es-ES"/>
        </w:rPr>
        <w:t>las razones objetivas</w:t>
      </w:r>
      <w:r w:rsidRPr="00C44F4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C44F4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La </w:t>
      </w:r>
      <w:r w:rsidRPr="00C44F4F">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C44F4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C44F4F">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C44F4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C44F4F">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C44F4F"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C44F4F"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C44F4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C44F4F">
        <w:rPr>
          <w:rFonts w:ascii="Palatino Linotype" w:hAnsi="Palatino Linotype" w:cs="Times New Roman"/>
          <w:i/>
          <w:iCs/>
          <w:color w:val="000000" w:themeColor="text1"/>
          <w:sz w:val="24"/>
          <w:szCs w:val="24"/>
          <w:lang w:val="es-ES_tradnl" w:eastAsia="es-ES_tradnl"/>
        </w:rPr>
        <w:t>la contingencia o proximidad de un daño</w:t>
      </w:r>
      <w:r w:rsidRPr="00C44F4F">
        <w:rPr>
          <w:rFonts w:ascii="Palatino Linotype" w:hAnsi="Palatino Linotype" w:cs="Times New Roman"/>
          <w:color w:val="000000" w:themeColor="text1"/>
          <w:sz w:val="24"/>
          <w:szCs w:val="24"/>
          <w:lang w:val="es-ES_tradnl" w:eastAsia="es-ES_tradnl"/>
        </w:rPr>
        <w:t>”,</w:t>
      </w:r>
      <w:r w:rsidRPr="00C44F4F">
        <w:rPr>
          <w:rFonts w:ascii="Palatino Linotype" w:hAnsi="Palatino Linotype" w:cs="Times New Roman"/>
          <w:color w:val="000000" w:themeColor="text1"/>
          <w:sz w:val="24"/>
          <w:szCs w:val="24"/>
          <w:vertAlign w:val="superscript"/>
          <w:lang w:val="es-ES_tradnl" w:eastAsia="es-ES_tradnl"/>
        </w:rPr>
        <w:footnoteReference w:id="12"/>
      </w:r>
      <w:r w:rsidRPr="00C44F4F">
        <w:rPr>
          <w:rFonts w:ascii="Palatino Linotype" w:hAnsi="Palatino Linotype" w:cs="Times New Roman"/>
          <w:color w:val="000000" w:themeColor="text1"/>
          <w:sz w:val="24"/>
          <w:szCs w:val="24"/>
          <w:lang w:val="es-ES_tradnl" w:eastAsia="es-ES_tradnl"/>
        </w:rPr>
        <w:t xml:space="preserve"> mientras que el daño es considerado como un “</w:t>
      </w:r>
      <w:r w:rsidRPr="00C44F4F">
        <w:rPr>
          <w:rFonts w:ascii="Palatino Linotype" w:hAnsi="Palatino Linotype" w:cs="Times New Roman"/>
          <w:i/>
          <w:iCs/>
          <w:color w:val="000000" w:themeColor="text1"/>
          <w:sz w:val="24"/>
          <w:szCs w:val="24"/>
          <w:lang w:val="es-ES_tradnl" w:eastAsia="es-ES_tradnl"/>
        </w:rPr>
        <w:t>perjuicio o lesión</w:t>
      </w:r>
      <w:r w:rsidRPr="00C44F4F">
        <w:rPr>
          <w:rFonts w:ascii="Palatino Linotype" w:hAnsi="Palatino Linotype" w:cs="Times New Roman"/>
          <w:color w:val="000000" w:themeColor="text1"/>
          <w:sz w:val="24"/>
          <w:szCs w:val="24"/>
          <w:lang w:val="es-ES_tradnl" w:eastAsia="es-ES_tradnl"/>
        </w:rPr>
        <w:t>”</w:t>
      </w:r>
      <w:r w:rsidRPr="00C44F4F">
        <w:rPr>
          <w:rFonts w:ascii="Palatino Linotype" w:hAnsi="Palatino Linotype" w:cs="Times New Roman"/>
          <w:color w:val="000000" w:themeColor="text1"/>
          <w:sz w:val="24"/>
          <w:szCs w:val="24"/>
          <w:vertAlign w:val="superscript"/>
          <w:lang w:val="es-ES_tradnl" w:eastAsia="es-ES_tradnl"/>
        </w:rPr>
        <w:footnoteReference w:id="13"/>
      </w:r>
      <w:r w:rsidRPr="00C44F4F">
        <w:rPr>
          <w:rFonts w:ascii="Palatino Linotype" w:hAnsi="Palatino Linotype" w:cs="Times New Roman"/>
          <w:color w:val="000000" w:themeColor="text1"/>
          <w:sz w:val="24"/>
          <w:szCs w:val="24"/>
          <w:lang w:val="es-ES_tradnl" w:eastAsia="es-ES_tradnl"/>
        </w:rPr>
        <w:t>, mientras que según el Diccionario de la Lengua Española, lo real es</w:t>
      </w:r>
      <w:r w:rsidRPr="00C44F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C44F4F">
        <w:rPr>
          <w:rFonts w:ascii="Palatino Linotype" w:eastAsia="Times New Roman" w:hAnsi="Palatino Linotype" w:cs="Times New Roman"/>
          <w:i/>
          <w:iCs/>
          <w:color w:val="000000" w:themeColor="text1"/>
          <w:sz w:val="24"/>
          <w:szCs w:val="24"/>
          <w:lang w:val="es-ES_tradnl" w:eastAsia="es-ES_tradnl"/>
        </w:rPr>
        <w:t>(que</w:t>
      </w:r>
      <w:r w:rsidRPr="00C44F4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C44F4F">
        <w:rPr>
          <w:rFonts w:ascii="Palatino Linotype" w:eastAsia="Times New Roman" w:hAnsi="Palatino Linotype" w:cs="Times New Roman"/>
          <w:i/>
          <w:iCs/>
          <w:color w:val="000000" w:themeColor="text1"/>
          <w:sz w:val="24"/>
          <w:szCs w:val="24"/>
          <w:lang w:val="es-ES_tradnl" w:eastAsia="es-ES_tradnl"/>
        </w:rPr>
        <w:t>tiene</w:t>
      </w:r>
      <w:r w:rsidRPr="00C44F4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C44F4F">
        <w:rPr>
          <w:rFonts w:ascii="Palatino Linotype" w:eastAsia="Times New Roman" w:hAnsi="Palatino Linotype" w:cs="Times New Roman"/>
          <w:i/>
          <w:iCs/>
          <w:color w:val="000000" w:themeColor="text1"/>
          <w:sz w:val="24"/>
          <w:szCs w:val="24"/>
          <w:lang w:val="es-ES_tradnl" w:eastAsia="es-ES_tradnl"/>
        </w:rPr>
        <w:t>existencia</w:t>
      </w:r>
      <w:r w:rsidRPr="00C44F4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C44F4F">
        <w:rPr>
          <w:rFonts w:ascii="Palatino Linotype" w:eastAsia="Times New Roman" w:hAnsi="Palatino Linotype" w:cs="Times New Roman"/>
          <w:i/>
          <w:iCs/>
          <w:color w:val="000000" w:themeColor="text1"/>
          <w:sz w:val="24"/>
          <w:szCs w:val="24"/>
          <w:lang w:val="es-ES_tradnl" w:eastAsia="es-ES_tradnl"/>
        </w:rPr>
        <w:t>objetiva</w:t>
      </w:r>
      <w:r w:rsidRPr="00C44F4F">
        <w:rPr>
          <w:rFonts w:ascii="Palatino Linotype" w:eastAsia="Times New Roman" w:hAnsi="Palatino Linotype" w:cs="Times New Roman"/>
          <w:color w:val="000000" w:themeColor="text1"/>
          <w:sz w:val="24"/>
          <w:szCs w:val="24"/>
          <w:lang w:val="es-ES_tradnl" w:eastAsia="es-ES_tradnl"/>
        </w:rPr>
        <w:t>”,</w:t>
      </w:r>
      <w:r w:rsidRPr="00C44F4F">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C44F4F">
        <w:rPr>
          <w:rFonts w:ascii="Palatino Linotype" w:eastAsia="Times New Roman" w:hAnsi="Palatino Linotype" w:cs="Times New Roman"/>
          <w:color w:val="000000" w:themeColor="text1"/>
          <w:sz w:val="24"/>
          <w:szCs w:val="24"/>
          <w:lang w:val="es-ES_tradnl" w:eastAsia="es-ES_tradnl"/>
        </w:rPr>
        <w:t xml:space="preserve"> </w:t>
      </w:r>
      <w:r w:rsidRPr="00C44F4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C44F4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C44F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C44F4F">
        <w:rPr>
          <w:rFonts w:ascii="Palatino Linotype" w:hAnsi="Palatino Linotype"/>
          <w:i/>
          <w:iCs/>
          <w:color w:val="000000" w:themeColor="text1"/>
          <w:sz w:val="24"/>
          <w:szCs w:val="24"/>
        </w:rPr>
        <w:t xml:space="preserve">“(manifestar, declarar. Probar, sirviéndose de cualquier </w:t>
      </w:r>
      <w:r w:rsidRPr="00C44F4F">
        <w:rPr>
          <w:rFonts w:ascii="Palatino Linotype" w:hAnsi="Palatino Linotype"/>
          <w:i/>
          <w:iCs/>
          <w:color w:val="000000" w:themeColor="text1"/>
          <w:sz w:val="24"/>
          <w:szCs w:val="24"/>
        </w:rPr>
        <w:lastRenderedPageBreak/>
        <w:t xml:space="preserve">género de demostración, </w:t>
      </w:r>
      <w:hyperlink r:id="rId13" w:anchor="6nAyKjE" w:history="1">
        <w:r w:rsidRPr="00C44F4F">
          <w:rPr>
            <w:rFonts w:ascii="Palatino Linotype" w:hAnsi="Palatino Linotype"/>
            <w:i/>
            <w:iCs/>
            <w:color w:val="000000" w:themeColor="text1"/>
            <w:sz w:val="24"/>
            <w:szCs w:val="24"/>
          </w:rPr>
          <w:t>enseñar</w:t>
        </w:r>
      </w:hyperlink>
      <w:r w:rsidRPr="00C44F4F">
        <w:rPr>
          <w:rFonts w:ascii="Palatino Linotype" w:hAnsi="Palatino Linotype"/>
          <w:i/>
          <w:iCs/>
          <w:color w:val="000000" w:themeColor="text1"/>
          <w:sz w:val="24"/>
          <w:szCs w:val="24"/>
        </w:rPr>
        <w:t xml:space="preserve"> mostrar o exponer algo)</w:t>
      </w:r>
      <w:r w:rsidRPr="00C44F4F">
        <w:rPr>
          <w:rFonts w:ascii="Palatino Linotype" w:hAnsi="Palatino Linotype"/>
          <w:color w:val="000000" w:themeColor="text1"/>
          <w:sz w:val="24"/>
          <w:szCs w:val="24"/>
        </w:rPr>
        <w:t>”.</w:t>
      </w:r>
      <w:r w:rsidRPr="00C44F4F">
        <w:rPr>
          <w:rFonts w:ascii="Palatino Linotype" w:hAnsi="Palatino Linotype"/>
          <w:color w:val="000000" w:themeColor="text1"/>
          <w:sz w:val="24"/>
          <w:szCs w:val="24"/>
          <w:vertAlign w:val="superscript"/>
        </w:rPr>
        <w:footnoteReference w:id="16"/>
      </w:r>
      <w:r w:rsidRPr="00C44F4F">
        <w:rPr>
          <w:rFonts w:ascii="Palatino Linotype" w:hAnsi="Palatino Linotype"/>
          <w:color w:val="000000" w:themeColor="text1"/>
          <w:sz w:val="24"/>
          <w:szCs w:val="24"/>
        </w:rPr>
        <w:t xml:space="preserve"> Mientras que lo identificable es lo que puede ser identificado,</w:t>
      </w:r>
      <w:r w:rsidRPr="00C44F4F">
        <w:rPr>
          <w:rFonts w:ascii="Palatino Linotype" w:hAnsi="Palatino Linotype"/>
          <w:color w:val="000000" w:themeColor="text1"/>
          <w:sz w:val="24"/>
          <w:szCs w:val="24"/>
          <w:vertAlign w:val="superscript"/>
        </w:rPr>
        <w:footnoteReference w:id="17"/>
      </w:r>
      <w:r w:rsidRPr="00C44F4F">
        <w:rPr>
          <w:rFonts w:ascii="Palatino Linotype" w:hAnsi="Palatino Linotype"/>
          <w:color w:val="000000" w:themeColor="text1"/>
          <w:sz w:val="24"/>
          <w:szCs w:val="24"/>
        </w:rPr>
        <w:t xml:space="preserve"> esto es,</w:t>
      </w:r>
      <w:r w:rsidRPr="00C44F4F">
        <w:rPr>
          <w:rFonts w:ascii="Palatino Linotype" w:hAnsi="Palatino Linotype"/>
          <w:color w:val="000000" w:themeColor="text1"/>
          <w:sz w:val="24"/>
          <w:szCs w:val="24"/>
          <w:lang w:val="es-ES_tradnl" w:eastAsia="es-ES_tradnl"/>
        </w:rPr>
        <w:t xml:space="preserve"> </w:t>
      </w:r>
      <w:r w:rsidRPr="00C44F4F">
        <w:rPr>
          <w:rFonts w:ascii="Palatino Linotype" w:hAnsi="Palatino Linotype"/>
          <w:i/>
          <w:iCs/>
          <w:color w:val="000000" w:themeColor="text1"/>
          <w:sz w:val="24"/>
          <w:szCs w:val="24"/>
          <w:lang w:val="es-ES_tradnl" w:eastAsia="es-ES_tradnl"/>
        </w:rPr>
        <w:t>“(dar los datos necesarios para ser reconocido</w:t>
      </w:r>
      <w:r w:rsidRPr="00C44F4F">
        <w:rPr>
          <w:rFonts w:ascii="Palatino Linotype" w:hAnsi="Palatino Linotype"/>
          <w:color w:val="000000" w:themeColor="text1"/>
          <w:sz w:val="24"/>
          <w:szCs w:val="24"/>
          <w:lang w:val="es-ES_tradnl" w:eastAsia="es-ES_tradnl"/>
        </w:rPr>
        <w:t>”.</w:t>
      </w:r>
      <w:r w:rsidRPr="00C44F4F">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C44F4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C44F4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C44F4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C44F4F">
        <w:rPr>
          <w:rFonts w:ascii="Palatino Linotype" w:eastAsiaTheme="minorEastAsia" w:hAnsi="Palatino Linotype"/>
          <w:color w:val="000000" w:themeColor="text1"/>
          <w:sz w:val="24"/>
          <w:szCs w:val="24"/>
          <w:vertAlign w:val="superscript"/>
          <w:lang w:val="es-ES_tradnl" w:eastAsia="es-ES"/>
        </w:rPr>
        <w:footnoteReference w:id="19"/>
      </w:r>
      <w:r w:rsidRPr="00C44F4F">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C44F4F">
        <w:rPr>
          <w:rFonts w:ascii="Palatino Linotype" w:eastAsiaTheme="minorEastAsia" w:hAnsi="Palatino Linotype"/>
          <w:color w:val="000000" w:themeColor="text1"/>
          <w:sz w:val="24"/>
          <w:szCs w:val="24"/>
          <w:lang w:val="es-ES_tradnl" w:eastAsia="es-ES"/>
        </w:rPr>
        <w:lastRenderedPageBreak/>
        <w:t>Constitucional Alemán,</w:t>
      </w:r>
      <w:r w:rsidRPr="00C44F4F">
        <w:rPr>
          <w:rFonts w:ascii="Palatino Linotype" w:eastAsiaTheme="minorEastAsia" w:hAnsi="Palatino Linotype"/>
          <w:color w:val="000000" w:themeColor="text1"/>
          <w:sz w:val="24"/>
          <w:szCs w:val="24"/>
          <w:vertAlign w:val="superscript"/>
          <w:lang w:val="es-ES_tradnl" w:eastAsia="es-ES"/>
        </w:rPr>
        <w:footnoteReference w:id="20"/>
      </w:r>
      <w:r w:rsidRPr="00C44F4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C44F4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C44F4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C44F4F">
        <w:rPr>
          <w:rFonts w:ascii="Palatino Linotype" w:eastAsiaTheme="majorEastAsia" w:hAnsi="Palatino Linotype" w:cstheme="majorBidi"/>
          <w:b/>
          <w:color w:val="000000" w:themeColor="text1"/>
          <w:sz w:val="24"/>
          <w:szCs w:val="24"/>
        </w:rPr>
        <w:t xml:space="preserve">c) </w:t>
      </w:r>
      <w:r w:rsidR="00486BDF" w:rsidRPr="00C44F4F">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C44F4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C44F4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C44F4F">
        <w:rPr>
          <w:rFonts w:ascii="Palatino Linotype" w:eastAsiaTheme="minorEastAsia" w:hAnsi="Palatino Linotype"/>
          <w:color w:val="000000" w:themeColor="text1"/>
          <w:sz w:val="24"/>
          <w:szCs w:val="24"/>
          <w:lang w:val="es-ES_tradnl" w:eastAsia="es-ES"/>
        </w:rPr>
        <w:lastRenderedPageBreak/>
        <w:t xml:space="preserve">cumplimiento del periodo de restricción, dejaran de existir los motivos de su reserva. </w:t>
      </w:r>
    </w:p>
    <w:p w14:paraId="1882BEBC" w14:textId="77777777" w:rsidR="00486BDF" w:rsidRPr="00C44F4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C44F4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De</w:t>
      </w:r>
      <w:r w:rsidRPr="00C44F4F">
        <w:rPr>
          <w:rFonts w:ascii="Palatino Linotype" w:eastAsiaTheme="minorEastAsia" w:hAnsi="Palatino Linotype"/>
          <w:b/>
          <w:color w:val="000000" w:themeColor="text1"/>
          <w:sz w:val="24"/>
          <w:szCs w:val="24"/>
          <w:lang w:val="es-ES_tradnl" w:eastAsia="es-ES"/>
        </w:rPr>
        <w:t xml:space="preserve"> </w:t>
      </w:r>
      <w:r w:rsidRPr="00C44F4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C44F4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C44F4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C44F4F">
        <w:rPr>
          <w:rFonts w:ascii="Palatino Linotype" w:eastAsiaTheme="minorEastAsia" w:hAnsi="Palatino Linotype"/>
          <w:color w:val="000000" w:themeColor="text1"/>
          <w:sz w:val="24"/>
          <w:szCs w:val="24"/>
          <w:lang w:val="es-ES_tradnl" w:eastAsia="es-ES"/>
        </w:rPr>
        <w:t xml:space="preserve">Sujeto Obligado </w:t>
      </w:r>
      <w:r w:rsidRPr="00C44F4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C44F4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C44F4F"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C44F4F">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8"/>
      <w:bookmarkEnd w:id="149"/>
      <w:bookmarkEnd w:id="150"/>
      <w:bookmarkEnd w:id="151"/>
    </w:p>
    <w:p w14:paraId="0780C955" w14:textId="0F63F002" w:rsidR="00486BDF" w:rsidRPr="00C44F4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C44F4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C44F4F"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C44F4F">
        <w:rPr>
          <w:rFonts w:ascii="Palatino Linotype" w:eastAsia="Times New Roman" w:hAnsi="Palatino Linotype" w:cs="Times New Roman"/>
          <w:bCs/>
          <w:i/>
          <w:iCs/>
          <w:color w:val="000000" w:themeColor="text1"/>
          <w:lang w:val="es-ES" w:eastAsia="es-ES"/>
        </w:rPr>
        <w:t>“</w:t>
      </w:r>
      <w:r w:rsidR="00486BDF" w:rsidRPr="00C44F4F">
        <w:rPr>
          <w:rFonts w:ascii="Palatino Linotype" w:eastAsia="Times New Roman" w:hAnsi="Palatino Linotype" w:cs="Times New Roman"/>
          <w:b/>
          <w:i/>
          <w:iCs/>
          <w:color w:val="000000" w:themeColor="text1"/>
          <w:lang w:val="es-ES" w:eastAsia="es-ES"/>
        </w:rPr>
        <w:t>I.</w:t>
      </w:r>
      <w:r w:rsidR="00486BDF" w:rsidRPr="00C44F4F">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C44F4F"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C44F4F">
        <w:rPr>
          <w:rFonts w:ascii="Palatino Linotype" w:eastAsia="Times New Roman" w:hAnsi="Palatino Linotype" w:cs="Times New Roman"/>
          <w:b/>
          <w:i/>
          <w:iCs/>
          <w:color w:val="000000" w:themeColor="text1"/>
          <w:lang w:val="es-ES" w:eastAsia="es-ES"/>
        </w:rPr>
        <w:t>II.</w:t>
      </w:r>
      <w:r w:rsidRPr="00C44F4F">
        <w:rPr>
          <w:rFonts w:ascii="Palatino Linotype" w:eastAsia="Times New Roman" w:hAnsi="Palatino Linotype" w:cs="Times New Roman"/>
          <w:bCs/>
          <w:i/>
          <w:iCs/>
          <w:color w:val="000000" w:themeColor="text1"/>
          <w:lang w:val="es-ES" w:eastAsia="es-ES"/>
        </w:rPr>
        <w:t xml:space="preserve"> </w:t>
      </w:r>
      <w:r w:rsidRPr="00C44F4F">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C44F4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C44F4F">
        <w:rPr>
          <w:rFonts w:ascii="Palatino Linotype" w:eastAsia="Times New Roman" w:hAnsi="Palatino Linotype" w:cs="Times New Roman"/>
          <w:b/>
          <w:i/>
          <w:iCs/>
          <w:color w:val="000000" w:themeColor="text1"/>
          <w:lang w:val="es-ES" w:eastAsia="es-ES"/>
        </w:rPr>
        <w:t>III.</w:t>
      </w:r>
      <w:r w:rsidRPr="00C44F4F">
        <w:rPr>
          <w:rFonts w:ascii="Palatino Linotype" w:eastAsia="Times New Roman" w:hAnsi="Palatino Linotype" w:cs="Times New Roman"/>
          <w:bCs/>
          <w:i/>
          <w:iCs/>
          <w:color w:val="000000" w:themeColor="text1"/>
          <w:lang w:val="es-ES" w:eastAsia="es-ES"/>
        </w:rPr>
        <w:t xml:space="preserve"> </w:t>
      </w:r>
      <w:r w:rsidRPr="00C44F4F">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C44F4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C44F4F">
        <w:rPr>
          <w:rFonts w:ascii="Palatino Linotype" w:eastAsia="Times New Roman" w:hAnsi="Palatino Linotype" w:cs="Times New Roman"/>
          <w:b/>
          <w:i/>
          <w:iCs/>
          <w:color w:val="000000" w:themeColor="text1"/>
          <w:lang w:val="es-ES" w:eastAsia="es-ES"/>
        </w:rPr>
        <w:t>IV.</w:t>
      </w:r>
      <w:r w:rsidRPr="00C44F4F">
        <w:rPr>
          <w:rFonts w:ascii="Palatino Linotype" w:eastAsia="Times New Roman" w:hAnsi="Palatino Linotype" w:cs="Times New Roman"/>
          <w:bCs/>
          <w:i/>
          <w:iCs/>
          <w:color w:val="000000" w:themeColor="text1"/>
          <w:lang w:val="es-ES" w:eastAsia="es-ES"/>
        </w:rPr>
        <w:t xml:space="preserve"> </w:t>
      </w:r>
      <w:r w:rsidRPr="00C44F4F">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C44F4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C44F4F">
        <w:rPr>
          <w:rFonts w:ascii="Palatino Linotype" w:eastAsia="Times New Roman" w:hAnsi="Palatino Linotype" w:cs="Times New Roman"/>
          <w:b/>
          <w:i/>
          <w:iCs/>
          <w:color w:val="000000" w:themeColor="text1"/>
          <w:lang w:val="es-ES" w:eastAsia="es-ES"/>
        </w:rPr>
        <w:t>V.</w:t>
      </w:r>
      <w:r w:rsidRPr="00C44F4F">
        <w:rPr>
          <w:rFonts w:ascii="Palatino Linotype" w:eastAsia="Times New Roman" w:hAnsi="Palatino Linotype" w:cs="Times New Roman"/>
          <w:bCs/>
          <w:i/>
          <w:iCs/>
          <w:color w:val="000000" w:themeColor="text1"/>
          <w:lang w:val="es-ES" w:eastAsia="es-ES"/>
        </w:rPr>
        <w:t xml:space="preserve"> </w:t>
      </w:r>
      <w:r w:rsidRPr="00C44F4F">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C44F4F">
        <w:rPr>
          <w:rFonts w:ascii="Palatino Linotype" w:eastAsia="Times New Roman" w:hAnsi="Palatino Linotype" w:cs="Times New Roman"/>
          <w:i/>
          <w:iCs/>
          <w:color w:val="000000" w:themeColor="text1"/>
          <w:lang w:val="es-ES" w:eastAsia="es-ES"/>
        </w:rPr>
        <w:t>”</w:t>
      </w:r>
    </w:p>
    <w:p w14:paraId="47FF9DDF" w14:textId="77777777" w:rsidR="000B7060" w:rsidRPr="00C44F4F"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C44F4F"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C44F4F">
        <w:rPr>
          <w:rFonts w:ascii="Palatino Linotype" w:hAnsi="Palatino Linotype"/>
          <w:color w:val="000000" w:themeColor="text1"/>
          <w:sz w:val="24"/>
          <w:szCs w:val="24"/>
        </w:rPr>
        <w:t>En</w:t>
      </w:r>
      <w:r w:rsidRPr="00C44F4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C44F4F"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C44F4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C44F4F">
        <w:rPr>
          <w:rFonts w:ascii="Palatino Linotype" w:hAnsi="Palatino Linotype"/>
          <w:color w:val="000000" w:themeColor="text1"/>
          <w:sz w:val="24"/>
          <w:szCs w:val="24"/>
        </w:rPr>
        <w:t>Pero</w:t>
      </w:r>
      <w:r w:rsidRPr="00C44F4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C44F4F">
        <w:rPr>
          <w:rFonts w:ascii="Palatino Linotype" w:hAnsi="Palatino Linotype" w:cs="Times New Roman"/>
          <w:color w:val="000000" w:themeColor="text1"/>
          <w:sz w:val="24"/>
          <w:szCs w:val="24"/>
          <w:lang w:val="es-ES_tradnl" w:eastAsia="es-ES_tradnl"/>
        </w:rPr>
        <w:t>consulta</w:t>
      </w:r>
      <w:r w:rsidRPr="00C44F4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C44F4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C44F4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C44F4F">
        <w:rPr>
          <w:rFonts w:ascii="Palatino Linotype" w:eastAsiaTheme="minorEastAsia" w:hAnsi="Palatino Linotype"/>
          <w:color w:val="000000" w:themeColor="text1"/>
          <w:sz w:val="24"/>
          <w:szCs w:val="24"/>
          <w:lang w:val="es-ES_tradnl" w:eastAsia="es-ES"/>
        </w:rPr>
        <w:lastRenderedPageBreak/>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C44F4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C44F4F" w14:paraId="3CE747EE" w14:textId="77777777" w:rsidTr="00F22825">
        <w:tc>
          <w:tcPr>
            <w:tcW w:w="2155" w:type="dxa"/>
            <w:vMerge w:val="restart"/>
            <w:shd w:val="clear" w:color="auto" w:fill="D5DCE4" w:themeFill="text2" w:themeFillTint="33"/>
          </w:tcPr>
          <w:p w14:paraId="2F289353"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Requisitos previos</w:t>
            </w:r>
          </w:p>
        </w:tc>
        <w:tc>
          <w:tcPr>
            <w:tcW w:w="1759" w:type="dxa"/>
          </w:tcPr>
          <w:p w14:paraId="42A8A1B5"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C44F4F" w:rsidRDefault="00486BDF" w:rsidP="00486BDF">
            <w:pPr>
              <w:jc w:val="both"/>
              <w:rPr>
                <w:rFonts w:ascii="Palatino Linotype" w:hAnsi="Palatino Linotype"/>
                <w:color w:val="000000" w:themeColor="text1"/>
                <w:sz w:val="20"/>
                <w:szCs w:val="20"/>
              </w:rPr>
            </w:pPr>
          </w:p>
          <w:p w14:paraId="11D760CB" w14:textId="77777777" w:rsidR="00486BDF" w:rsidRPr="00C44F4F" w:rsidRDefault="00486BDF" w:rsidP="00486BDF">
            <w:pPr>
              <w:numPr>
                <w:ilvl w:val="0"/>
                <w:numId w:val="24"/>
              </w:numPr>
              <w:contextualSpacing/>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Confidencialidad </w:t>
            </w:r>
          </w:p>
          <w:p w14:paraId="0EA9073E" w14:textId="77777777" w:rsidR="00486BDF" w:rsidRPr="00C44F4F" w:rsidRDefault="00486BDF" w:rsidP="00486BDF">
            <w:pPr>
              <w:numPr>
                <w:ilvl w:val="0"/>
                <w:numId w:val="24"/>
              </w:numPr>
              <w:contextualSpacing/>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Reserva</w:t>
            </w:r>
          </w:p>
        </w:tc>
        <w:tc>
          <w:tcPr>
            <w:tcW w:w="2268" w:type="dxa"/>
          </w:tcPr>
          <w:p w14:paraId="0587918B"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519CFADA" w14:textId="77777777" w:rsidTr="00F22825">
        <w:tc>
          <w:tcPr>
            <w:tcW w:w="2155" w:type="dxa"/>
            <w:vMerge/>
            <w:shd w:val="clear" w:color="auto" w:fill="D5DCE4" w:themeFill="text2" w:themeFillTint="33"/>
          </w:tcPr>
          <w:p w14:paraId="0FBF456A" w14:textId="77777777" w:rsidR="00486BDF" w:rsidRPr="00C44F4F"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C44F4F"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61A0ACA4" w14:textId="77777777" w:rsidTr="00F22825">
        <w:tc>
          <w:tcPr>
            <w:tcW w:w="2155" w:type="dxa"/>
            <w:vMerge/>
            <w:shd w:val="clear" w:color="auto" w:fill="D5DCE4" w:themeFill="text2" w:themeFillTint="33"/>
          </w:tcPr>
          <w:p w14:paraId="0E506BA5" w14:textId="77777777" w:rsidR="00486BDF" w:rsidRPr="00C44F4F"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C44F4F" w:rsidRDefault="00486BDF" w:rsidP="00486BDF">
            <w:pPr>
              <w:numPr>
                <w:ilvl w:val="0"/>
                <w:numId w:val="23"/>
              </w:numPr>
              <w:contextualSpacing/>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Atender una solicitud</w:t>
            </w:r>
          </w:p>
          <w:p w14:paraId="15231E8A" w14:textId="77777777" w:rsidR="00486BDF" w:rsidRPr="00C44F4F" w:rsidRDefault="00486BDF" w:rsidP="00486BDF">
            <w:pPr>
              <w:numPr>
                <w:ilvl w:val="0"/>
                <w:numId w:val="23"/>
              </w:numPr>
              <w:contextualSpacing/>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Por mandato de una autoridad competente</w:t>
            </w:r>
          </w:p>
          <w:p w14:paraId="7F575697" w14:textId="77777777" w:rsidR="00486BDF" w:rsidRPr="00C44F4F" w:rsidRDefault="00486BDF" w:rsidP="00486BDF">
            <w:pPr>
              <w:numPr>
                <w:ilvl w:val="0"/>
                <w:numId w:val="23"/>
              </w:numPr>
              <w:contextualSpacing/>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28843987" w14:textId="77777777" w:rsidTr="00F22825">
        <w:tc>
          <w:tcPr>
            <w:tcW w:w="2155" w:type="dxa"/>
            <w:vMerge/>
            <w:shd w:val="clear" w:color="auto" w:fill="D5DCE4" w:themeFill="text2" w:themeFillTint="33"/>
          </w:tcPr>
          <w:p w14:paraId="6C0BE9F0" w14:textId="77777777" w:rsidR="00486BDF" w:rsidRPr="00C44F4F"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No se pueden emitir acuerdos de carácter </w:t>
            </w:r>
            <w:r w:rsidRPr="00C44F4F">
              <w:rPr>
                <w:rFonts w:ascii="Palatino Linotype" w:hAnsi="Palatino Linotype"/>
                <w:color w:val="000000" w:themeColor="text1"/>
                <w:sz w:val="20"/>
                <w:szCs w:val="20"/>
              </w:rPr>
              <w:lastRenderedPageBreak/>
              <w:t>general ni particular</w:t>
            </w:r>
          </w:p>
        </w:tc>
        <w:tc>
          <w:tcPr>
            <w:tcW w:w="2269" w:type="dxa"/>
          </w:tcPr>
          <w:p w14:paraId="3844B632" w14:textId="7F13104A"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lastRenderedPageBreak/>
              <w:t xml:space="preserve">El </w:t>
            </w:r>
            <w:r w:rsidR="009A1133" w:rsidRPr="00C44F4F">
              <w:rPr>
                <w:rFonts w:ascii="Palatino Linotype" w:hAnsi="Palatino Linotype"/>
                <w:b/>
                <w:bCs/>
                <w:color w:val="000000" w:themeColor="text1"/>
                <w:sz w:val="20"/>
                <w:szCs w:val="20"/>
              </w:rPr>
              <w:t>SUJETO OBLIGADO</w:t>
            </w:r>
            <w:r w:rsidR="009A1133" w:rsidRPr="00C44F4F">
              <w:rPr>
                <w:rFonts w:ascii="Palatino Linotype" w:hAnsi="Palatino Linotype"/>
                <w:color w:val="000000" w:themeColor="text1"/>
                <w:sz w:val="20"/>
                <w:szCs w:val="20"/>
              </w:rPr>
              <w:t xml:space="preserve"> </w:t>
            </w:r>
            <w:r w:rsidRPr="00C44F4F">
              <w:rPr>
                <w:rFonts w:ascii="Palatino Linotype" w:hAnsi="Palatino Linotype"/>
                <w:color w:val="000000" w:themeColor="text1"/>
                <w:sz w:val="20"/>
                <w:szCs w:val="20"/>
              </w:rPr>
              <w:t xml:space="preserve">debe emitir un acuerdo describiendo y </w:t>
            </w:r>
            <w:r w:rsidRPr="00C44F4F">
              <w:rPr>
                <w:rFonts w:ascii="Palatino Linotype" w:hAnsi="Palatino Linotype"/>
                <w:color w:val="000000" w:themeColor="text1"/>
                <w:sz w:val="20"/>
                <w:szCs w:val="20"/>
              </w:rPr>
              <w:lastRenderedPageBreak/>
              <w:t xml:space="preserve">analizando cada documento de un expediente y todos los datos incluidos en un documento </w:t>
            </w:r>
          </w:p>
        </w:tc>
        <w:tc>
          <w:tcPr>
            <w:tcW w:w="2268" w:type="dxa"/>
          </w:tcPr>
          <w:p w14:paraId="3F0E73FB"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3EAF3DC4" w14:textId="77777777" w:rsidTr="00F22825">
        <w:tc>
          <w:tcPr>
            <w:tcW w:w="2155" w:type="dxa"/>
            <w:vMerge w:val="restart"/>
            <w:shd w:val="clear" w:color="auto" w:fill="D5DCE4" w:themeFill="text2" w:themeFillTint="33"/>
          </w:tcPr>
          <w:p w14:paraId="739FC59C"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lastRenderedPageBreak/>
              <w:t>Supuestos de clasificación</w:t>
            </w:r>
          </w:p>
        </w:tc>
        <w:tc>
          <w:tcPr>
            <w:tcW w:w="1759" w:type="dxa"/>
          </w:tcPr>
          <w:p w14:paraId="536CDC25"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C44F4F" w:rsidRDefault="00486BDF" w:rsidP="00486BDF">
            <w:pPr>
              <w:numPr>
                <w:ilvl w:val="0"/>
                <w:numId w:val="25"/>
              </w:numPr>
              <w:contextualSpacing/>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11 supuestos en la Ley Estatal</w:t>
            </w:r>
          </w:p>
          <w:p w14:paraId="2F4FC154" w14:textId="77777777" w:rsidR="00486BDF" w:rsidRPr="00C44F4F" w:rsidRDefault="00486BDF" w:rsidP="00486BDF">
            <w:pPr>
              <w:numPr>
                <w:ilvl w:val="0"/>
                <w:numId w:val="25"/>
              </w:numPr>
              <w:contextualSpacing/>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13 supuestos en la Ley General</w:t>
            </w:r>
          </w:p>
        </w:tc>
        <w:tc>
          <w:tcPr>
            <w:tcW w:w="2268" w:type="dxa"/>
          </w:tcPr>
          <w:p w14:paraId="21B88411" w14:textId="3310BBB0"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El </w:t>
            </w:r>
            <w:r w:rsidR="009A1133" w:rsidRPr="00C44F4F">
              <w:rPr>
                <w:rFonts w:ascii="Palatino Linotype" w:hAnsi="Palatino Linotype"/>
                <w:b/>
                <w:bCs/>
                <w:color w:val="000000" w:themeColor="text1"/>
                <w:sz w:val="20"/>
                <w:szCs w:val="20"/>
              </w:rPr>
              <w:t>SUJETO OBLIGADO</w:t>
            </w:r>
            <w:r w:rsidR="009A1133" w:rsidRPr="00C44F4F">
              <w:rPr>
                <w:rFonts w:ascii="Palatino Linotype" w:hAnsi="Palatino Linotype"/>
                <w:color w:val="000000" w:themeColor="text1"/>
                <w:sz w:val="20"/>
                <w:szCs w:val="20"/>
              </w:rPr>
              <w:t xml:space="preserve"> </w:t>
            </w:r>
            <w:r w:rsidRPr="00C44F4F">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C44F4F" w14:paraId="3FECB2FB" w14:textId="77777777" w:rsidTr="00F22825">
        <w:tc>
          <w:tcPr>
            <w:tcW w:w="2155" w:type="dxa"/>
            <w:vMerge/>
            <w:shd w:val="clear" w:color="auto" w:fill="D5DCE4" w:themeFill="text2" w:themeFillTint="33"/>
          </w:tcPr>
          <w:p w14:paraId="63E16DE1" w14:textId="77777777" w:rsidR="00486BDF" w:rsidRPr="00C44F4F"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0709590E" w14:textId="77777777" w:rsidTr="00F22825">
        <w:tc>
          <w:tcPr>
            <w:tcW w:w="2155" w:type="dxa"/>
            <w:vMerge/>
            <w:shd w:val="clear" w:color="auto" w:fill="D5DCE4" w:themeFill="text2" w:themeFillTint="33"/>
          </w:tcPr>
          <w:p w14:paraId="769B1867" w14:textId="77777777" w:rsidR="00486BDF" w:rsidRPr="00C44F4F"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C44F4F"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689396AC" w14:textId="77777777" w:rsidTr="00F22825">
        <w:tc>
          <w:tcPr>
            <w:tcW w:w="2155" w:type="dxa"/>
            <w:vMerge w:val="restart"/>
            <w:shd w:val="clear" w:color="auto" w:fill="D5DCE4" w:themeFill="text2" w:themeFillTint="33"/>
          </w:tcPr>
          <w:p w14:paraId="0CAA3186"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247858A7" w14:textId="77777777" w:rsidTr="00F22825">
        <w:tc>
          <w:tcPr>
            <w:tcW w:w="2155" w:type="dxa"/>
            <w:vMerge/>
            <w:shd w:val="clear" w:color="auto" w:fill="D5DCE4" w:themeFill="text2" w:themeFillTint="33"/>
          </w:tcPr>
          <w:p w14:paraId="0108260C" w14:textId="77777777" w:rsidR="00486BDF" w:rsidRPr="00C44F4F"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C44F4F"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Delitos de lessa humanidad</w:t>
            </w:r>
          </w:p>
        </w:tc>
        <w:tc>
          <w:tcPr>
            <w:tcW w:w="2268" w:type="dxa"/>
          </w:tcPr>
          <w:p w14:paraId="6923FB9B"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667B0955" w14:textId="77777777" w:rsidTr="00F22825">
        <w:tc>
          <w:tcPr>
            <w:tcW w:w="2155" w:type="dxa"/>
            <w:vMerge/>
            <w:shd w:val="clear" w:color="auto" w:fill="D5DCE4" w:themeFill="text2" w:themeFillTint="33"/>
          </w:tcPr>
          <w:p w14:paraId="37EDD55C" w14:textId="77777777" w:rsidR="00486BDF" w:rsidRPr="00C44F4F"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C44F4F"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Actos de Corrupción</w:t>
            </w:r>
          </w:p>
        </w:tc>
        <w:tc>
          <w:tcPr>
            <w:tcW w:w="2268" w:type="dxa"/>
          </w:tcPr>
          <w:p w14:paraId="3F98DDA0"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Los comprendidos en el Título Sexto del Código Penal del Estado</w:t>
            </w:r>
          </w:p>
        </w:tc>
      </w:tr>
      <w:tr w:rsidR="00486BDF" w:rsidRPr="00C44F4F" w14:paraId="74D4B02F" w14:textId="77777777" w:rsidTr="00F22825">
        <w:tc>
          <w:tcPr>
            <w:tcW w:w="2155" w:type="dxa"/>
            <w:vMerge w:val="restart"/>
            <w:shd w:val="clear" w:color="auto" w:fill="D5DCE4" w:themeFill="text2" w:themeFillTint="33"/>
          </w:tcPr>
          <w:p w14:paraId="1921E34A" w14:textId="77777777" w:rsidR="00486BDF" w:rsidRPr="00C44F4F" w:rsidRDefault="00486BDF" w:rsidP="00A0547A">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Formalidades</w:t>
            </w:r>
          </w:p>
        </w:tc>
        <w:tc>
          <w:tcPr>
            <w:tcW w:w="2269" w:type="dxa"/>
          </w:tcPr>
          <w:p w14:paraId="18B0AF4D"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6A0D997A" w14:textId="77777777" w:rsidTr="00F22825">
        <w:tc>
          <w:tcPr>
            <w:tcW w:w="2155" w:type="dxa"/>
            <w:vMerge/>
            <w:shd w:val="clear" w:color="auto" w:fill="D5DCE4" w:themeFill="text2" w:themeFillTint="33"/>
          </w:tcPr>
          <w:p w14:paraId="1E77E3E7" w14:textId="77777777" w:rsidR="00486BDF" w:rsidRPr="00C44F4F"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C44F4F"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36D86046" w14:textId="77777777" w:rsidTr="00F22825">
        <w:tc>
          <w:tcPr>
            <w:tcW w:w="2155" w:type="dxa"/>
            <w:shd w:val="clear" w:color="auto" w:fill="D5DCE4" w:themeFill="text2" w:themeFillTint="33"/>
          </w:tcPr>
          <w:p w14:paraId="26C5DA14"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Fondo del acuerdo de clasificación</w:t>
            </w:r>
          </w:p>
        </w:tc>
        <w:tc>
          <w:tcPr>
            <w:tcW w:w="1759" w:type="dxa"/>
          </w:tcPr>
          <w:p w14:paraId="0F4BF54E" w14:textId="121DAD9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La carga de la prueba para justificar la </w:t>
            </w:r>
            <w:r w:rsidRPr="00C44F4F">
              <w:rPr>
                <w:rFonts w:ascii="Palatino Linotype" w:hAnsi="Palatino Linotype"/>
                <w:color w:val="000000" w:themeColor="text1"/>
                <w:sz w:val="20"/>
                <w:szCs w:val="20"/>
              </w:rPr>
              <w:lastRenderedPageBreak/>
              <w:t xml:space="preserve">restricción corresponde al </w:t>
            </w:r>
            <w:r w:rsidR="009A1133" w:rsidRPr="00C44F4F">
              <w:rPr>
                <w:rFonts w:ascii="Palatino Linotype" w:hAnsi="Palatino Linotype"/>
                <w:b/>
                <w:bCs/>
                <w:color w:val="000000" w:themeColor="text1"/>
                <w:sz w:val="20"/>
                <w:szCs w:val="20"/>
              </w:rPr>
              <w:t>SUJETO OBLIGADO</w:t>
            </w:r>
          </w:p>
        </w:tc>
        <w:tc>
          <w:tcPr>
            <w:tcW w:w="2269" w:type="dxa"/>
          </w:tcPr>
          <w:p w14:paraId="700E621D"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lastRenderedPageBreak/>
              <w:t>Deber de fundar y motivar</w:t>
            </w:r>
          </w:p>
        </w:tc>
        <w:tc>
          <w:tcPr>
            <w:tcW w:w="2268" w:type="dxa"/>
          </w:tcPr>
          <w:p w14:paraId="72D6D5E3"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2649E4BE" w14:textId="77777777" w:rsidTr="00F22825">
        <w:trPr>
          <w:trHeight w:val="486"/>
        </w:trPr>
        <w:tc>
          <w:tcPr>
            <w:tcW w:w="2155" w:type="dxa"/>
            <w:vMerge w:val="restart"/>
            <w:shd w:val="clear" w:color="auto" w:fill="D5DCE4" w:themeFill="text2" w:themeFillTint="33"/>
          </w:tcPr>
          <w:p w14:paraId="25F22C2E"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lastRenderedPageBreak/>
              <w:t>Condiciones especiales de la reserva</w:t>
            </w:r>
          </w:p>
        </w:tc>
        <w:tc>
          <w:tcPr>
            <w:tcW w:w="1759" w:type="dxa"/>
            <w:vMerge w:val="restart"/>
          </w:tcPr>
          <w:p w14:paraId="5695B6E1"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Motivar implica</w:t>
            </w:r>
          </w:p>
          <w:p w14:paraId="4895AB3B"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Señalar las razones, motivos o circunstancias.</w:t>
            </w:r>
          </w:p>
          <w:p w14:paraId="3D73AE6B"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Se deben señalar las razones objetivas y acreditar.</w:t>
            </w:r>
          </w:p>
          <w:p w14:paraId="19F71DBC" w14:textId="77777777" w:rsidR="00486BDF" w:rsidRPr="00C44F4F" w:rsidRDefault="00486BDF" w:rsidP="00486BDF">
            <w:pPr>
              <w:jc w:val="both"/>
              <w:rPr>
                <w:rFonts w:ascii="Palatino Linotype" w:hAnsi="Palatino Linotype"/>
                <w:color w:val="000000" w:themeColor="text1"/>
                <w:sz w:val="20"/>
                <w:szCs w:val="20"/>
              </w:rPr>
            </w:pPr>
          </w:p>
          <w:p w14:paraId="383C6720"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C44F4F" w14:paraId="2863942A" w14:textId="77777777" w:rsidTr="00F22825">
        <w:trPr>
          <w:trHeight w:val="486"/>
        </w:trPr>
        <w:tc>
          <w:tcPr>
            <w:tcW w:w="2155" w:type="dxa"/>
            <w:vMerge/>
            <w:shd w:val="clear" w:color="auto" w:fill="D5DCE4" w:themeFill="text2" w:themeFillTint="33"/>
          </w:tcPr>
          <w:p w14:paraId="7BD91301" w14:textId="77777777" w:rsidR="00486BDF" w:rsidRPr="00C44F4F"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C44F4F"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C44F4F"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0EADE2B6" w14:textId="77777777" w:rsidTr="00F22825">
        <w:tc>
          <w:tcPr>
            <w:tcW w:w="2155" w:type="dxa"/>
            <w:vMerge/>
            <w:shd w:val="clear" w:color="auto" w:fill="D5DCE4" w:themeFill="text2" w:themeFillTint="33"/>
          </w:tcPr>
          <w:p w14:paraId="0F37D073" w14:textId="77777777" w:rsidR="00486BDF" w:rsidRPr="00C44F4F"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C44F4F"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C44F4F"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El riesgo por divulgar es mayor que el interés público de que se difunda  </w:t>
            </w:r>
          </w:p>
        </w:tc>
      </w:tr>
      <w:tr w:rsidR="00486BDF" w:rsidRPr="00C44F4F" w14:paraId="212E156C" w14:textId="77777777" w:rsidTr="00F22825">
        <w:trPr>
          <w:trHeight w:val="1454"/>
        </w:trPr>
        <w:tc>
          <w:tcPr>
            <w:tcW w:w="2155" w:type="dxa"/>
            <w:vMerge/>
            <w:shd w:val="clear" w:color="auto" w:fill="D5DCE4" w:themeFill="text2" w:themeFillTint="33"/>
          </w:tcPr>
          <w:p w14:paraId="3FDF20EE" w14:textId="77777777" w:rsidR="00486BDF" w:rsidRPr="00C44F4F"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C44F4F"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C44F4F"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El principio de proporcionalidad</w:t>
            </w:r>
          </w:p>
        </w:tc>
      </w:tr>
      <w:tr w:rsidR="00486BDF" w:rsidRPr="00C44F4F" w14:paraId="48B4E099" w14:textId="77777777" w:rsidTr="00F22825">
        <w:tc>
          <w:tcPr>
            <w:tcW w:w="2155" w:type="dxa"/>
            <w:vMerge w:val="restart"/>
            <w:shd w:val="clear" w:color="auto" w:fill="D5DCE4" w:themeFill="text2" w:themeFillTint="33"/>
          </w:tcPr>
          <w:p w14:paraId="7FF887E7"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C44F4F" w:rsidRDefault="00486BDF" w:rsidP="00486BDF">
            <w:pPr>
              <w:jc w:val="both"/>
              <w:rPr>
                <w:rFonts w:ascii="Palatino Linotype" w:hAnsi="Palatino Linotype"/>
                <w:color w:val="000000" w:themeColor="text1"/>
                <w:sz w:val="20"/>
                <w:szCs w:val="20"/>
              </w:rPr>
            </w:pPr>
          </w:p>
        </w:tc>
      </w:tr>
      <w:tr w:rsidR="00486BDF" w:rsidRPr="00C44F4F" w14:paraId="1945892B" w14:textId="77777777" w:rsidTr="00F22825">
        <w:trPr>
          <w:trHeight w:val="3404"/>
        </w:trPr>
        <w:tc>
          <w:tcPr>
            <w:tcW w:w="2155" w:type="dxa"/>
            <w:vMerge/>
            <w:shd w:val="clear" w:color="auto" w:fill="D5DCE4" w:themeFill="text2" w:themeFillTint="33"/>
          </w:tcPr>
          <w:p w14:paraId="5E19398D" w14:textId="77777777" w:rsidR="00486BDF" w:rsidRPr="00C44F4F"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C44F4F" w:rsidRDefault="00486BDF" w:rsidP="00486BDF">
            <w:pPr>
              <w:jc w:val="both"/>
              <w:rPr>
                <w:rFonts w:ascii="Palatino Linotype" w:hAnsi="Palatino Linotype"/>
                <w:color w:val="000000" w:themeColor="text1"/>
                <w:sz w:val="20"/>
                <w:szCs w:val="20"/>
              </w:rPr>
            </w:pPr>
            <w:r w:rsidRPr="00C44F4F">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C44F4F"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C44F4F" w:rsidRDefault="00486BDF" w:rsidP="00486BDF">
            <w:pPr>
              <w:jc w:val="both"/>
              <w:rPr>
                <w:rFonts w:ascii="Palatino Linotype" w:hAnsi="Palatino Linotype"/>
                <w:color w:val="000000" w:themeColor="text1"/>
                <w:sz w:val="20"/>
                <w:szCs w:val="20"/>
              </w:rPr>
            </w:pPr>
          </w:p>
        </w:tc>
      </w:tr>
    </w:tbl>
    <w:p w14:paraId="1BAC036D" w14:textId="2BC279F2" w:rsidR="00486BDF" w:rsidRPr="00C44F4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C44F4F">
        <w:rPr>
          <w:rFonts w:ascii="Palatino Linotype" w:hAnsi="Palatino Linotype"/>
          <w:color w:val="000000" w:themeColor="text1"/>
          <w:sz w:val="24"/>
          <w:szCs w:val="24"/>
        </w:rPr>
        <w:t>Pero</w:t>
      </w:r>
      <w:r w:rsidRPr="00C44F4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w:t>
      </w:r>
      <w:r w:rsidRPr="00C44F4F">
        <w:rPr>
          <w:rFonts w:ascii="Palatino Linotype" w:hAnsi="Palatino Linotype" w:cs="Times New Roman"/>
          <w:color w:val="000000" w:themeColor="text1"/>
          <w:sz w:val="24"/>
          <w:szCs w:val="24"/>
          <w:lang w:val="es-ES_tradnl" w:eastAsia="es-ES_tradnl"/>
        </w:rPr>
        <w:lastRenderedPageBreak/>
        <w:t xml:space="preserve">titular de los datos si permite o no el acceso. De no ser posible, la realización de la </w:t>
      </w:r>
      <w:r w:rsidR="0091719C" w:rsidRPr="00C44F4F">
        <w:rPr>
          <w:rFonts w:ascii="Palatino Linotype" w:hAnsi="Palatino Linotype" w:cs="Times New Roman"/>
          <w:color w:val="000000" w:themeColor="text1"/>
          <w:sz w:val="24"/>
          <w:szCs w:val="24"/>
          <w:lang w:val="es-ES_tradnl" w:eastAsia="es-ES_tradnl"/>
        </w:rPr>
        <w:t>consulta</w:t>
      </w:r>
      <w:r w:rsidRPr="00C44F4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C44F4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44F4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C44F4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C44F4F"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t xml:space="preserve">Por lo anteriormente expuesto y fundado, este </w:t>
      </w:r>
      <w:r w:rsidRPr="00C44F4F">
        <w:rPr>
          <w:rFonts w:ascii="Palatino Linotype" w:eastAsia="Times New Roman" w:hAnsi="Palatino Linotype" w:cs="Arial"/>
          <w:b/>
          <w:color w:val="000000"/>
          <w:sz w:val="24"/>
          <w:szCs w:val="24"/>
          <w:lang w:val="es-ES_tradnl" w:eastAsia="es-ES"/>
        </w:rPr>
        <w:t>ÓRGANO GARANTE</w:t>
      </w:r>
      <w:r w:rsidRPr="00C44F4F">
        <w:rPr>
          <w:rFonts w:ascii="Palatino Linotype" w:eastAsia="Times New Roman" w:hAnsi="Palatino Linotype" w:cs="Arial"/>
          <w:color w:val="000000"/>
          <w:sz w:val="24"/>
          <w:szCs w:val="24"/>
          <w:lang w:val="es-ES_tradnl" w:eastAsia="es-ES"/>
        </w:rPr>
        <w:t xml:space="preserve"> emite los siguientes:</w:t>
      </w:r>
      <w:r w:rsidR="0091719C" w:rsidRPr="00C44F4F">
        <w:rPr>
          <w:rFonts w:ascii="Palatino Linotype" w:eastAsia="Times New Roman" w:hAnsi="Palatino Linotype" w:cs="Arial"/>
          <w:color w:val="000000"/>
          <w:sz w:val="24"/>
          <w:szCs w:val="24"/>
          <w:lang w:val="es-ES_tradnl" w:eastAsia="es-ES"/>
        </w:rPr>
        <w:t xml:space="preserve"> -----------------------------------------------------------------------------------------------------------------------------------------------------------------------------------------------------------</w:t>
      </w:r>
    </w:p>
    <w:p w14:paraId="4ADAD6D4" w14:textId="77777777" w:rsidR="002A4288" w:rsidRPr="00C44F4F" w:rsidRDefault="002A4288">
      <w:pPr>
        <w:rPr>
          <w:rFonts w:ascii="Palatino Linotype" w:eastAsia="Times New Roman" w:hAnsi="Palatino Linotype" w:cs="Arial"/>
          <w:color w:val="000000"/>
          <w:sz w:val="24"/>
          <w:szCs w:val="24"/>
          <w:lang w:val="es-ES_tradnl" w:eastAsia="es-ES"/>
        </w:rPr>
      </w:pPr>
      <w:r w:rsidRPr="00C44F4F">
        <w:rPr>
          <w:rFonts w:ascii="Palatino Linotype" w:eastAsia="Times New Roman" w:hAnsi="Palatino Linotype" w:cs="Arial"/>
          <w:color w:val="000000"/>
          <w:sz w:val="24"/>
          <w:szCs w:val="24"/>
          <w:lang w:val="es-ES_tradnl" w:eastAsia="es-ES"/>
        </w:rPr>
        <w:br w:type="page"/>
      </w:r>
    </w:p>
    <w:p w14:paraId="48706087" w14:textId="77777777" w:rsidR="00486BDF" w:rsidRPr="00C44F4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C44F4F">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C44F4F">
        <w:rPr>
          <w:rFonts w:ascii="Palatino Linotype" w:eastAsia="Calibri" w:hAnsi="Palatino Linotype" w:cstheme="majorBidi"/>
          <w:b/>
          <w:sz w:val="24"/>
          <w:szCs w:val="24"/>
          <w:lang w:val="es-ES" w:eastAsia="es-ES"/>
        </w:rPr>
        <w:t xml:space="preserve"> </w:t>
      </w:r>
    </w:p>
    <w:p w14:paraId="1A33E8E5" w14:textId="77777777" w:rsidR="00486BDF" w:rsidRPr="00C44F4F" w:rsidRDefault="00486BDF" w:rsidP="00486BDF">
      <w:pPr>
        <w:spacing w:after="0" w:line="240" w:lineRule="auto"/>
        <w:rPr>
          <w:rFonts w:eastAsiaTheme="minorEastAsia"/>
          <w:sz w:val="24"/>
          <w:szCs w:val="24"/>
          <w:lang w:val="es-ES" w:eastAsia="es-ES"/>
        </w:rPr>
      </w:pPr>
    </w:p>
    <w:p w14:paraId="547A6877" w14:textId="6B2A981D" w:rsidR="00486BDF" w:rsidRPr="00C44F4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C44F4F">
        <w:rPr>
          <w:rFonts w:ascii="Palatino Linotype" w:eastAsia="Times New Roman" w:hAnsi="Palatino Linotype" w:cs="Arial"/>
          <w:b/>
          <w:sz w:val="24"/>
          <w:szCs w:val="24"/>
          <w:lang w:val="es-ES_tradnl" w:eastAsia="es-ES"/>
        </w:rPr>
        <w:t xml:space="preserve">PRIMERO. </w:t>
      </w:r>
      <w:r w:rsidRPr="00C44F4F">
        <w:rPr>
          <w:rFonts w:ascii="Palatino Linotype" w:eastAsia="Times New Roman" w:hAnsi="Palatino Linotype" w:cs="Arial"/>
          <w:sz w:val="24"/>
          <w:szCs w:val="24"/>
          <w:lang w:val="es-ES_tradnl" w:eastAsia="es-ES"/>
        </w:rPr>
        <w:t xml:space="preserve">Resultan </w:t>
      </w:r>
      <w:r w:rsidR="005653A7" w:rsidRPr="00C44F4F">
        <w:rPr>
          <w:rFonts w:ascii="Palatino Linotype" w:eastAsia="Times New Roman" w:hAnsi="Palatino Linotype" w:cs="Arial"/>
          <w:sz w:val="24"/>
          <w:szCs w:val="24"/>
          <w:lang w:val="es-ES_tradnl" w:eastAsia="es-ES"/>
        </w:rPr>
        <w:t xml:space="preserve">parcialmente </w:t>
      </w:r>
      <w:r w:rsidRPr="00C44F4F">
        <w:rPr>
          <w:rFonts w:ascii="Palatino Linotype" w:eastAsia="Times New Roman" w:hAnsi="Palatino Linotype" w:cs="Arial"/>
          <w:sz w:val="24"/>
          <w:szCs w:val="24"/>
          <w:lang w:val="es-ES_tradnl" w:eastAsia="es-ES"/>
        </w:rPr>
        <w:t>fundadas las</w:t>
      </w:r>
      <w:r w:rsidRPr="00C44F4F">
        <w:rPr>
          <w:rFonts w:ascii="Palatino Linotype" w:eastAsia="Times New Roman" w:hAnsi="Palatino Linotype" w:cs="Arial"/>
          <w:b/>
          <w:sz w:val="24"/>
          <w:szCs w:val="24"/>
          <w:lang w:val="es-ES_tradnl" w:eastAsia="es-ES"/>
        </w:rPr>
        <w:t xml:space="preserve"> </w:t>
      </w:r>
      <w:r w:rsidRPr="00C44F4F">
        <w:rPr>
          <w:rFonts w:ascii="Palatino Linotype" w:eastAsia="Times New Roman" w:hAnsi="Palatino Linotype" w:cs="Arial"/>
          <w:sz w:val="24"/>
          <w:szCs w:val="24"/>
          <w:lang w:val="es-ES" w:eastAsia="es-ES"/>
        </w:rPr>
        <w:t xml:space="preserve">razones o motivos de inconformidad hechos valer en </w:t>
      </w:r>
      <w:r w:rsidR="0091719C" w:rsidRPr="00C44F4F">
        <w:rPr>
          <w:rFonts w:ascii="Palatino Linotype" w:eastAsia="Times New Roman" w:hAnsi="Palatino Linotype" w:cs="Arial"/>
          <w:sz w:val="24"/>
          <w:szCs w:val="24"/>
          <w:lang w:val="es-ES" w:eastAsia="es-ES"/>
        </w:rPr>
        <w:t>el recurso</w:t>
      </w:r>
      <w:r w:rsidRPr="00C44F4F">
        <w:rPr>
          <w:rFonts w:ascii="Palatino Linotype" w:eastAsia="Times New Roman" w:hAnsi="Palatino Linotype" w:cs="Arial"/>
          <w:sz w:val="24"/>
          <w:szCs w:val="24"/>
          <w:lang w:val="es-ES" w:eastAsia="es-ES"/>
        </w:rPr>
        <w:t xml:space="preserve"> de revisión </w:t>
      </w:r>
      <w:r w:rsidR="00672CB2" w:rsidRPr="00C44F4F">
        <w:rPr>
          <w:rFonts w:ascii="Palatino Linotype" w:eastAsia="Times New Roman" w:hAnsi="Palatino Linotype" w:cs="Arial"/>
          <w:b/>
          <w:bCs/>
          <w:sz w:val="24"/>
          <w:szCs w:val="24"/>
          <w:lang w:val="es-ES_tradnl" w:eastAsia="es-ES"/>
        </w:rPr>
        <w:t>04148/INFOEM/IP/RR/2022</w:t>
      </w:r>
      <w:r w:rsidR="00125BDA" w:rsidRPr="00C44F4F">
        <w:rPr>
          <w:rFonts w:ascii="Palatino Linotype" w:eastAsia="Times New Roman" w:hAnsi="Palatino Linotype" w:cs="Arial"/>
          <w:b/>
          <w:bCs/>
          <w:sz w:val="24"/>
          <w:szCs w:val="24"/>
          <w:lang w:val="es-ES_tradnl" w:eastAsia="es-ES"/>
        </w:rPr>
        <w:t xml:space="preserve">, </w:t>
      </w:r>
      <w:r w:rsidRPr="00C44F4F">
        <w:rPr>
          <w:rFonts w:ascii="Palatino Linotype" w:eastAsiaTheme="minorEastAsia" w:hAnsi="Palatino Linotype" w:cs="Arial"/>
          <w:bCs/>
          <w:sz w:val="24"/>
          <w:szCs w:val="24"/>
          <w:lang w:val="es-ES_tradnl" w:eastAsia="es-MX"/>
        </w:rPr>
        <w:t xml:space="preserve">en términos del </w:t>
      </w:r>
      <w:r w:rsidRPr="00C44F4F">
        <w:rPr>
          <w:rFonts w:ascii="Palatino Linotype" w:eastAsiaTheme="minorEastAsia" w:hAnsi="Palatino Linotype" w:cs="Arial"/>
          <w:b/>
          <w:bCs/>
          <w:sz w:val="24"/>
          <w:szCs w:val="24"/>
          <w:lang w:val="es-ES_tradnl" w:eastAsia="es-MX"/>
        </w:rPr>
        <w:t xml:space="preserve">Considerando </w:t>
      </w:r>
      <w:r w:rsidR="005653A7" w:rsidRPr="00C44F4F">
        <w:rPr>
          <w:rFonts w:ascii="Palatino Linotype" w:eastAsiaTheme="minorEastAsia" w:hAnsi="Palatino Linotype" w:cs="Arial"/>
          <w:b/>
          <w:bCs/>
          <w:sz w:val="24"/>
          <w:szCs w:val="24"/>
          <w:lang w:val="es-ES_tradnl" w:eastAsia="es-MX"/>
        </w:rPr>
        <w:t>QUINTO</w:t>
      </w:r>
      <w:r w:rsidRPr="00C44F4F">
        <w:rPr>
          <w:rFonts w:ascii="Palatino Linotype" w:eastAsiaTheme="minorEastAsia" w:hAnsi="Palatino Linotype" w:cs="Arial"/>
          <w:b/>
          <w:bCs/>
          <w:sz w:val="24"/>
          <w:szCs w:val="24"/>
          <w:lang w:val="es-ES_tradnl" w:eastAsia="es-MX"/>
        </w:rPr>
        <w:t xml:space="preserve"> </w:t>
      </w:r>
      <w:r w:rsidRPr="00C44F4F">
        <w:rPr>
          <w:rFonts w:ascii="Palatino Linotype" w:eastAsiaTheme="minorEastAsia" w:hAnsi="Palatino Linotype" w:cs="Arial"/>
          <w:bCs/>
          <w:sz w:val="24"/>
          <w:szCs w:val="24"/>
          <w:lang w:val="es-ES_tradnl" w:eastAsia="es-MX"/>
        </w:rPr>
        <w:t>de la presente resolución.</w:t>
      </w:r>
    </w:p>
    <w:p w14:paraId="77067DCF" w14:textId="77777777" w:rsidR="00486BDF" w:rsidRPr="00C44F4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50B16265" w:rsidR="00486BDF" w:rsidRPr="00C44F4F" w:rsidRDefault="00486BDF" w:rsidP="00486BDF">
      <w:pPr>
        <w:spacing w:after="0" w:line="360" w:lineRule="auto"/>
        <w:jc w:val="both"/>
        <w:rPr>
          <w:rFonts w:ascii="Palatino Linotype" w:eastAsia="Calibri" w:hAnsi="Palatino Linotype" w:cs="Arial"/>
          <w:b/>
          <w:sz w:val="24"/>
          <w:szCs w:val="24"/>
          <w:lang w:val="es-ES" w:eastAsia="es-ES"/>
        </w:rPr>
      </w:pPr>
      <w:r w:rsidRPr="00C44F4F">
        <w:rPr>
          <w:rFonts w:ascii="Palatino Linotype" w:eastAsia="Calibri" w:hAnsi="Palatino Linotype" w:cs="Arial"/>
          <w:b/>
          <w:bCs/>
          <w:sz w:val="24"/>
          <w:szCs w:val="24"/>
          <w:lang w:val="es-ES" w:eastAsia="es-ES"/>
        </w:rPr>
        <w:t xml:space="preserve">SEGUNDO. </w:t>
      </w:r>
      <w:r w:rsidRPr="00C44F4F">
        <w:rPr>
          <w:rFonts w:ascii="Palatino Linotype" w:eastAsia="Calibri" w:hAnsi="Palatino Linotype" w:cs="Arial"/>
          <w:sz w:val="24"/>
          <w:szCs w:val="24"/>
          <w:lang w:val="es-ES" w:eastAsia="es-ES"/>
        </w:rPr>
        <w:t xml:space="preserve">Se </w:t>
      </w:r>
      <w:r w:rsidRPr="00C44F4F">
        <w:rPr>
          <w:rFonts w:ascii="Palatino Linotype" w:eastAsia="Calibri" w:hAnsi="Palatino Linotype" w:cs="Arial"/>
          <w:b/>
          <w:sz w:val="24"/>
          <w:szCs w:val="24"/>
          <w:lang w:val="es-ES" w:eastAsia="es-ES"/>
        </w:rPr>
        <w:t xml:space="preserve">ORDENA </w:t>
      </w:r>
      <w:r w:rsidRPr="00C44F4F">
        <w:rPr>
          <w:rFonts w:ascii="Palatino Linotype" w:eastAsia="Calibri" w:hAnsi="Palatino Linotype" w:cs="Arial"/>
          <w:sz w:val="24"/>
          <w:szCs w:val="24"/>
          <w:lang w:val="es-ES" w:eastAsia="es-ES"/>
        </w:rPr>
        <w:t xml:space="preserve">al </w:t>
      </w:r>
      <w:r w:rsidR="00672CB2" w:rsidRPr="00C44F4F">
        <w:rPr>
          <w:rFonts w:ascii="Palatino Linotype" w:eastAsia="Calibri" w:hAnsi="Palatino Linotype" w:cs="Arial"/>
          <w:b/>
          <w:bCs/>
          <w:sz w:val="24"/>
          <w:szCs w:val="24"/>
          <w:lang w:val="es-ES_tradnl" w:eastAsia="es-ES"/>
        </w:rPr>
        <w:t>Ayuntamiento de Teoloyucan</w:t>
      </w:r>
      <w:r w:rsidRPr="00C44F4F">
        <w:rPr>
          <w:rFonts w:ascii="Palatino Linotype" w:eastAsia="Calibri" w:hAnsi="Palatino Linotype" w:cs="Arial"/>
          <w:b/>
          <w:bCs/>
          <w:sz w:val="24"/>
          <w:szCs w:val="24"/>
          <w:lang w:val="es-ES_tradnl" w:eastAsia="es-ES"/>
        </w:rPr>
        <w:t xml:space="preserve"> </w:t>
      </w:r>
      <w:r w:rsidRPr="00C44F4F">
        <w:rPr>
          <w:rFonts w:ascii="Palatino Linotype" w:eastAsia="Calibri" w:hAnsi="Palatino Linotype" w:cs="Arial"/>
          <w:sz w:val="24"/>
          <w:szCs w:val="24"/>
          <w:lang w:val="es-ES" w:eastAsia="es-ES"/>
        </w:rPr>
        <w:t>dar atención a la solicitud de información</w:t>
      </w:r>
      <w:r w:rsidRPr="00C44F4F">
        <w:t xml:space="preserve"> </w:t>
      </w:r>
      <w:r w:rsidR="00672CB2" w:rsidRPr="00C44F4F">
        <w:rPr>
          <w:rFonts w:ascii="Palatino Linotype" w:eastAsia="Calibri" w:hAnsi="Palatino Linotype" w:cs="Arial"/>
          <w:b/>
          <w:sz w:val="24"/>
          <w:szCs w:val="24"/>
          <w:lang w:val="es-ES" w:eastAsia="es-ES"/>
        </w:rPr>
        <w:t>00060/TEOLOYU/IP/2022</w:t>
      </w:r>
      <w:r w:rsidR="00125BDA" w:rsidRPr="00C44F4F">
        <w:rPr>
          <w:rFonts w:ascii="Palatino Linotype" w:eastAsia="Calibri" w:hAnsi="Palatino Linotype" w:cs="Arial"/>
          <w:bCs/>
          <w:sz w:val="24"/>
          <w:szCs w:val="24"/>
          <w:lang w:val="es-ES" w:eastAsia="es-ES"/>
        </w:rPr>
        <w:t>;</w:t>
      </w:r>
      <w:r w:rsidR="00125BDA" w:rsidRPr="00C44F4F">
        <w:rPr>
          <w:rFonts w:ascii="Verdana" w:eastAsiaTheme="minorEastAsia" w:hAnsi="Verdana"/>
          <w:b/>
          <w:bCs/>
          <w:color w:val="FF0000"/>
          <w:sz w:val="24"/>
          <w:szCs w:val="24"/>
          <w:lang w:val="es-ES_tradnl" w:eastAsia="es-ES"/>
        </w:rPr>
        <w:t xml:space="preserve"> </w:t>
      </w:r>
      <w:r w:rsidRPr="00C44F4F">
        <w:rPr>
          <w:rFonts w:ascii="Palatino Linotype" w:eastAsia="Calibri" w:hAnsi="Palatino Linotype" w:cs="Arial"/>
          <w:sz w:val="24"/>
          <w:szCs w:val="24"/>
          <w:lang w:val="es-ES" w:eastAsia="es-ES"/>
        </w:rPr>
        <w:t>y</w:t>
      </w:r>
      <w:r w:rsidR="00125BDA" w:rsidRPr="00C44F4F">
        <w:rPr>
          <w:rFonts w:ascii="Palatino Linotype" w:eastAsia="Calibri" w:hAnsi="Palatino Linotype" w:cs="Arial"/>
          <w:sz w:val="24"/>
          <w:szCs w:val="24"/>
          <w:lang w:val="es-ES" w:eastAsia="es-ES"/>
        </w:rPr>
        <w:t>,</w:t>
      </w:r>
      <w:r w:rsidRPr="00C44F4F">
        <w:rPr>
          <w:rFonts w:ascii="Palatino Linotype" w:eastAsia="Calibri" w:hAnsi="Palatino Linotype" w:cs="Arial"/>
          <w:sz w:val="24"/>
          <w:szCs w:val="24"/>
          <w:lang w:val="es-ES" w:eastAsia="es-ES"/>
        </w:rPr>
        <w:t xml:space="preserve"> en su caso, entregar la información en la modalidad </w:t>
      </w:r>
      <w:r w:rsidRPr="00C44F4F">
        <w:rPr>
          <w:rFonts w:ascii="Palatino Linotype" w:eastAsia="Calibri" w:hAnsi="Palatino Linotype" w:cs="Arial"/>
          <w:sz w:val="24"/>
          <w:szCs w:val="24"/>
          <w:lang w:val="es-ES_tradnl" w:eastAsia="es-ES"/>
        </w:rPr>
        <w:t>Sistema de Acceso a Información Mexiquense (</w:t>
      </w:r>
      <w:r w:rsidRPr="00C44F4F">
        <w:rPr>
          <w:rFonts w:ascii="Palatino Linotype" w:eastAsia="Calibri" w:hAnsi="Palatino Linotype" w:cs="Arial"/>
          <w:sz w:val="24"/>
          <w:szCs w:val="24"/>
          <w:lang w:val="es-ES" w:eastAsia="es-ES"/>
        </w:rPr>
        <w:t>SAIMEX).</w:t>
      </w:r>
    </w:p>
    <w:p w14:paraId="04FF8E2C" w14:textId="77777777" w:rsidR="00486BDF" w:rsidRPr="00C44F4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0018F9A9" w:rsidR="00486BDF" w:rsidRPr="00C44F4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44F4F">
        <w:rPr>
          <w:rFonts w:ascii="Palatino Linotype" w:eastAsia="Palatino Linotype" w:hAnsi="Palatino Linotype" w:cs="Palatino Linotype"/>
          <w:b/>
          <w:sz w:val="24"/>
          <w:szCs w:val="24"/>
          <w:lang w:val="es-ES_tradnl" w:eastAsia="es-ES"/>
        </w:rPr>
        <w:t xml:space="preserve">TERCERO. Notifíquese </w:t>
      </w:r>
      <w:r w:rsidRPr="00C44F4F">
        <w:rPr>
          <w:rFonts w:ascii="Palatino Linotype" w:eastAsia="Palatino Linotype" w:hAnsi="Palatino Linotype" w:cs="Palatino Linotype"/>
          <w:sz w:val="24"/>
          <w:szCs w:val="24"/>
          <w:lang w:val="es-ES_tradnl" w:eastAsia="es-ES"/>
        </w:rPr>
        <w:t>a</w:t>
      </w:r>
      <w:r w:rsidR="005653A7" w:rsidRPr="00C44F4F">
        <w:rPr>
          <w:rFonts w:ascii="Palatino Linotype" w:eastAsia="Palatino Linotype" w:hAnsi="Palatino Linotype" w:cs="Palatino Linotype"/>
          <w:sz w:val="24"/>
          <w:szCs w:val="24"/>
          <w:lang w:val="es-ES_tradnl" w:eastAsia="es-ES"/>
        </w:rPr>
        <w:t xml:space="preserve"> la</w:t>
      </w:r>
      <w:r w:rsidRPr="00C44F4F">
        <w:rPr>
          <w:rFonts w:ascii="Palatino Linotype" w:eastAsia="Palatino Linotype" w:hAnsi="Palatino Linotype" w:cs="Palatino Linotype"/>
          <w:sz w:val="24"/>
          <w:szCs w:val="24"/>
          <w:lang w:val="es-ES_tradnl" w:eastAsia="es-ES"/>
        </w:rPr>
        <w:t xml:space="preserve"> Titular de la Unidad de Transparencia del </w:t>
      </w:r>
      <w:r w:rsidRPr="00C44F4F">
        <w:rPr>
          <w:rFonts w:ascii="Palatino Linotype" w:eastAsia="Palatino Linotype" w:hAnsi="Palatino Linotype" w:cs="Palatino Linotype"/>
          <w:b/>
          <w:sz w:val="24"/>
          <w:szCs w:val="24"/>
          <w:lang w:val="es-ES_tradnl" w:eastAsia="es-ES"/>
        </w:rPr>
        <w:t>SUJETO OBLIGADO</w:t>
      </w:r>
      <w:r w:rsidRPr="00C44F4F">
        <w:rPr>
          <w:rFonts w:ascii="Palatino Linotype" w:eastAsia="Palatino Linotype" w:hAnsi="Palatino Linotype" w:cs="Palatino Linotype"/>
          <w:sz w:val="24"/>
          <w:szCs w:val="24"/>
          <w:lang w:val="es-ES_tradnl" w:eastAsia="es-ES"/>
        </w:rPr>
        <w:t>,</w:t>
      </w:r>
      <w:r w:rsidR="006B40C2" w:rsidRPr="00C44F4F">
        <w:rPr>
          <w:rFonts w:ascii="Palatino Linotype" w:eastAsia="Palatino Linotype" w:hAnsi="Palatino Linotype" w:cs="Palatino Linotype"/>
          <w:sz w:val="24"/>
          <w:szCs w:val="24"/>
          <w:lang w:val="es-ES_tradnl" w:eastAsia="es-ES"/>
        </w:rPr>
        <w:t xml:space="preserve"> vía Sistema de Acceso a la Información Mexiquense (SAIMEX),</w:t>
      </w:r>
      <w:r w:rsidRPr="00C44F4F">
        <w:rPr>
          <w:rFonts w:ascii="Palatino Linotype" w:eastAsia="Palatino Linotype" w:hAnsi="Palatino Linotype" w:cs="Palatino Linotype"/>
          <w:sz w:val="24"/>
          <w:szCs w:val="24"/>
          <w:lang w:val="es-ES_tradnl" w:eastAsia="es-ES"/>
        </w:rPr>
        <w:t xml:space="preserve"> para que conforme a los artículos 186</w:t>
      </w:r>
      <w:r w:rsidR="00935322" w:rsidRPr="00C44F4F">
        <w:rPr>
          <w:rFonts w:ascii="Palatino Linotype" w:eastAsia="Palatino Linotype" w:hAnsi="Palatino Linotype" w:cs="Palatino Linotype"/>
          <w:sz w:val="24"/>
          <w:szCs w:val="24"/>
          <w:lang w:val="es-ES_tradnl" w:eastAsia="es-ES"/>
        </w:rPr>
        <w:t>,</w:t>
      </w:r>
      <w:r w:rsidRPr="00C44F4F">
        <w:rPr>
          <w:rFonts w:ascii="Palatino Linotype" w:eastAsia="Palatino Linotype" w:hAnsi="Palatino Linotype" w:cs="Palatino Linotype"/>
          <w:sz w:val="24"/>
          <w:szCs w:val="24"/>
          <w:lang w:val="es-ES_tradnl" w:eastAsia="es-ES"/>
        </w:rPr>
        <w:t xml:space="preserve"> último párrafo, 189 párrafo segundo</w:t>
      </w:r>
      <w:r w:rsidR="00935322" w:rsidRPr="00C44F4F">
        <w:rPr>
          <w:rFonts w:ascii="Palatino Linotype" w:eastAsia="Palatino Linotype" w:hAnsi="Palatino Linotype" w:cs="Palatino Linotype"/>
          <w:sz w:val="24"/>
          <w:szCs w:val="24"/>
          <w:lang w:val="es-ES_tradnl" w:eastAsia="es-ES"/>
        </w:rPr>
        <w:t>,</w:t>
      </w:r>
      <w:r w:rsidRPr="00C44F4F">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C44F4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C44F4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592E707B" w:rsidR="00486BDF" w:rsidRPr="00C44F4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44F4F">
        <w:rPr>
          <w:rFonts w:ascii="Palatino Linotype" w:eastAsia="Times New Roman" w:hAnsi="Palatino Linotype" w:cs="Arial"/>
          <w:b/>
          <w:sz w:val="24"/>
          <w:szCs w:val="24"/>
          <w:lang w:val="es-ES_tradnl" w:eastAsia="es-ES"/>
        </w:rPr>
        <w:t xml:space="preserve">CUARTO. </w:t>
      </w:r>
      <w:r w:rsidRPr="00C44F4F">
        <w:rPr>
          <w:rFonts w:ascii="Palatino Linotype" w:eastAsia="Times New Roman" w:hAnsi="Palatino Linotype" w:cs="Times New Roman"/>
          <w:b/>
          <w:bCs/>
          <w:color w:val="222222"/>
          <w:sz w:val="24"/>
          <w:szCs w:val="24"/>
          <w:lang w:val="es-ES" w:eastAsia="es-ES"/>
        </w:rPr>
        <w:t xml:space="preserve">Notifíquese </w:t>
      </w:r>
      <w:r w:rsidRPr="00C44F4F">
        <w:rPr>
          <w:rFonts w:ascii="Palatino Linotype" w:eastAsia="Times New Roman" w:hAnsi="Palatino Linotype" w:cs="Times New Roman"/>
          <w:bCs/>
          <w:color w:val="222222"/>
          <w:sz w:val="24"/>
          <w:szCs w:val="24"/>
          <w:lang w:val="es-ES" w:eastAsia="es-ES"/>
        </w:rPr>
        <w:t>a</w:t>
      </w:r>
      <w:r w:rsidR="006B40C2" w:rsidRPr="00C44F4F">
        <w:rPr>
          <w:rFonts w:ascii="Palatino Linotype" w:eastAsia="Times New Roman" w:hAnsi="Palatino Linotype" w:cs="Times New Roman"/>
          <w:bCs/>
          <w:color w:val="222222"/>
          <w:sz w:val="24"/>
          <w:szCs w:val="24"/>
          <w:lang w:val="es-ES" w:eastAsia="es-ES"/>
        </w:rPr>
        <w:t>l</w:t>
      </w:r>
      <w:r w:rsidR="008E22AA" w:rsidRPr="00C44F4F">
        <w:rPr>
          <w:rFonts w:ascii="Palatino Linotype" w:eastAsiaTheme="minorEastAsia" w:hAnsi="Palatino Linotype"/>
          <w:sz w:val="24"/>
          <w:szCs w:val="24"/>
          <w:lang w:val="es-ES_tradnl" w:eastAsia="es-ES"/>
        </w:rPr>
        <w:t xml:space="preserve"> </w:t>
      </w:r>
      <w:r w:rsidR="00D639D6" w:rsidRPr="00C44F4F">
        <w:rPr>
          <w:rFonts w:ascii="Palatino Linotype" w:eastAsiaTheme="minorEastAsia" w:hAnsi="Palatino Linotype"/>
          <w:b/>
          <w:bCs/>
          <w:sz w:val="24"/>
          <w:szCs w:val="24"/>
          <w:lang w:val="es-ES_tradnl" w:eastAsia="es-ES"/>
        </w:rPr>
        <w:t>RECURRENTE</w:t>
      </w:r>
      <w:r w:rsidRPr="00C44F4F">
        <w:rPr>
          <w:rFonts w:ascii="Palatino Linotype" w:eastAsiaTheme="minorEastAsia" w:hAnsi="Palatino Linotype"/>
          <w:b/>
          <w:sz w:val="24"/>
          <w:szCs w:val="24"/>
          <w:lang w:val="es-ES_tradnl" w:eastAsia="es-ES"/>
        </w:rPr>
        <w:t xml:space="preserve"> </w:t>
      </w:r>
      <w:r w:rsidRPr="00C44F4F">
        <w:rPr>
          <w:rFonts w:ascii="Palatino Linotype" w:eastAsiaTheme="minorEastAsia" w:hAnsi="Palatino Linotype"/>
          <w:sz w:val="24"/>
          <w:szCs w:val="24"/>
          <w:lang w:val="es-ES_tradnl" w:eastAsia="es-ES"/>
        </w:rPr>
        <w:t>la presente resolución</w:t>
      </w:r>
      <w:r w:rsidR="005653A7" w:rsidRPr="00C44F4F">
        <w:rPr>
          <w:rFonts w:ascii="Palatino Linotype" w:eastAsiaTheme="minorEastAsia" w:hAnsi="Palatino Linotype"/>
          <w:sz w:val="24"/>
          <w:szCs w:val="24"/>
          <w:lang w:val="es-ES_tradnl" w:eastAsia="es-ES"/>
        </w:rPr>
        <w:t>,</w:t>
      </w:r>
      <w:r w:rsidR="006B40C2" w:rsidRPr="00C44F4F">
        <w:rPr>
          <w:rFonts w:ascii="Palatino Linotype" w:eastAsiaTheme="minorEastAsia" w:hAnsi="Palatino Linotype"/>
          <w:sz w:val="24"/>
          <w:szCs w:val="24"/>
          <w:lang w:val="es-ES_tradnl" w:eastAsia="es-ES"/>
        </w:rPr>
        <w:t xml:space="preserve"> a través del Sistema de Acceso a la Información Mexiquense (SAIMEX)</w:t>
      </w:r>
      <w:r w:rsidRPr="00C44F4F">
        <w:rPr>
          <w:rFonts w:ascii="Palatino Linotype" w:eastAsia="MS Mincho" w:hAnsi="Palatino Linotype" w:cs="Times New Roman"/>
          <w:sz w:val="24"/>
          <w:szCs w:val="24"/>
          <w:lang w:val="es-ES_tradnl" w:eastAsia="es-ES"/>
        </w:rPr>
        <w:t>.</w:t>
      </w:r>
    </w:p>
    <w:p w14:paraId="05D8D6E9" w14:textId="77777777" w:rsidR="00486BDF" w:rsidRPr="00C44F4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C44F4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C44F4F">
        <w:rPr>
          <w:rFonts w:ascii="Palatino Linotype" w:eastAsia="MS Mincho" w:hAnsi="Palatino Linotype" w:cs="Times New Roman"/>
          <w:b/>
          <w:sz w:val="24"/>
          <w:szCs w:val="24"/>
          <w:lang w:eastAsia="es-ES"/>
        </w:rPr>
        <w:t>QUINTO.</w:t>
      </w:r>
      <w:r w:rsidRPr="00C44F4F">
        <w:rPr>
          <w:rFonts w:ascii="Palatino Linotype" w:eastAsia="MS Mincho" w:hAnsi="Palatino Linotype" w:cs="Times New Roman"/>
          <w:sz w:val="24"/>
          <w:szCs w:val="24"/>
          <w:lang w:eastAsia="es-ES"/>
        </w:rPr>
        <w:t xml:space="preserve"> </w:t>
      </w:r>
      <w:r w:rsidRPr="00C44F4F">
        <w:rPr>
          <w:rFonts w:ascii="Palatino Linotype" w:eastAsia="MS Mincho" w:hAnsi="Palatino Linotype" w:cs="Times New Roman"/>
          <w:sz w:val="24"/>
          <w:szCs w:val="24"/>
          <w:lang w:val="es-ES" w:eastAsia="es-ES"/>
        </w:rPr>
        <w:t>Se hace del conocimiento de</w:t>
      </w:r>
      <w:r w:rsidR="006B40C2" w:rsidRPr="00C44F4F">
        <w:rPr>
          <w:rFonts w:ascii="Palatino Linotype" w:eastAsia="MS Mincho" w:hAnsi="Palatino Linotype" w:cs="Times New Roman"/>
          <w:sz w:val="24"/>
          <w:szCs w:val="24"/>
          <w:lang w:val="es-ES" w:eastAsia="es-ES"/>
        </w:rPr>
        <w:t>l</w:t>
      </w:r>
      <w:r w:rsidRPr="00C44F4F">
        <w:rPr>
          <w:rFonts w:ascii="Palatino Linotype" w:eastAsia="MS Mincho" w:hAnsi="Palatino Linotype" w:cs="Times New Roman"/>
          <w:sz w:val="24"/>
          <w:szCs w:val="24"/>
          <w:lang w:val="es-ES" w:eastAsia="es-ES"/>
        </w:rPr>
        <w:t xml:space="preserve"> </w:t>
      </w:r>
      <w:r w:rsidR="00D639D6" w:rsidRPr="00C44F4F">
        <w:rPr>
          <w:rFonts w:ascii="Palatino Linotype" w:eastAsiaTheme="minorEastAsia" w:hAnsi="Palatino Linotype"/>
          <w:b/>
          <w:bCs/>
          <w:sz w:val="24"/>
          <w:szCs w:val="24"/>
          <w:lang w:val="es-ES_tradnl" w:eastAsia="es-ES"/>
        </w:rPr>
        <w:t>RECURRENTE</w:t>
      </w:r>
      <w:r w:rsidR="00D639D6" w:rsidRPr="00C44F4F">
        <w:rPr>
          <w:rFonts w:ascii="Palatino Linotype" w:eastAsiaTheme="minorEastAsia" w:hAnsi="Palatino Linotype"/>
          <w:b/>
          <w:sz w:val="24"/>
          <w:szCs w:val="24"/>
          <w:lang w:val="es-ES_tradnl" w:eastAsia="es-ES"/>
        </w:rPr>
        <w:t xml:space="preserve"> </w:t>
      </w:r>
      <w:r w:rsidRPr="00C44F4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C44F4F">
        <w:rPr>
          <w:rFonts w:ascii="Palatino Linotype" w:eastAsia="MS Mincho" w:hAnsi="Palatino Linotype" w:cs="Times New Roman"/>
          <w:sz w:val="24"/>
          <w:szCs w:val="24"/>
          <w:lang w:val="es-ES" w:eastAsia="es-ES"/>
        </w:rPr>
        <w:lastRenderedPageBreak/>
        <w:t>que la resolución le cause algún perjuicio podrá impugnarla </w:t>
      </w:r>
      <w:r w:rsidRPr="00C44F4F">
        <w:rPr>
          <w:rFonts w:ascii="Palatino Linotype" w:eastAsia="MS Mincho" w:hAnsi="Palatino Linotype" w:cs="Times New Roman"/>
          <w:bCs/>
          <w:sz w:val="24"/>
          <w:szCs w:val="24"/>
          <w:lang w:val="es-ES" w:eastAsia="es-ES"/>
        </w:rPr>
        <w:t>vía juicio de amparo</w:t>
      </w:r>
      <w:r w:rsidRPr="00C44F4F">
        <w:rPr>
          <w:rFonts w:ascii="Palatino Linotype" w:eastAsia="MS Mincho" w:hAnsi="Palatino Linotype" w:cs="Times New Roman"/>
          <w:sz w:val="24"/>
          <w:szCs w:val="24"/>
          <w:lang w:val="es-ES" w:eastAsia="es-ES"/>
        </w:rPr>
        <w:t> en los términos de las leyes aplicables.</w:t>
      </w:r>
    </w:p>
    <w:p w14:paraId="617DA08C" w14:textId="77777777" w:rsidR="00486BDF" w:rsidRPr="00C44F4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C44F4F" w:rsidRDefault="00486BDF" w:rsidP="00486BDF">
      <w:pPr>
        <w:spacing w:after="0" w:line="360" w:lineRule="auto"/>
        <w:jc w:val="both"/>
        <w:rPr>
          <w:rFonts w:ascii="Palatino Linotype" w:eastAsia="MS Mincho" w:hAnsi="Palatino Linotype" w:cs="Times New Roman"/>
          <w:lang w:val="es-ES" w:eastAsia="es-ES"/>
        </w:rPr>
      </w:pPr>
      <w:r w:rsidRPr="00C44F4F">
        <w:rPr>
          <w:rFonts w:ascii="Palatino Linotype" w:eastAsia="MS Mincho" w:hAnsi="Palatino Linotype" w:cs="Times New Roman"/>
          <w:b/>
          <w:sz w:val="24"/>
          <w:szCs w:val="24"/>
          <w:lang w:val="es-ES_tradnl" w:eastAsia="es-ES"/>
        </w:rPr>
        <w:t xml:space="preserve">SEXTO. </w:t>
      </w:r>
      <w:r w:rsidRPr="00C44F4F">
        <w:rPr>
          <w:rFonts w:ascii="Palatino Linotype" w:eastAsia="MS Mincho" w:hAnsi="Palatino Linotype" w:cs="Times New Roman"/>
          <w:sz w:val="24"/>
          <w:lang w:val="es-ES" w:eastAsia="es-ES"/>
        </w:rPr>
        <w:t>Hágase del conocimiento de</w:t>
      </w:r>
      <w:r w:rsidR="006B40C2" w:rsidRPr="00C44F4F">
        <w:rPr>
          <w:rFonts w:ascii="Palatino Linotype" w:eastAsia="MS Mincho" w:hAnsi="Palatino Linotype" w:cs="Times New Roman"/>
          <w:sz w:val="24"/>
          <w:lang w:val="es-ES" w:eastAsia="es-ES"/>
        </w:rPr>
        <w:t>l</w:t>
      </w:r>
      <w:r w:rsidRPr="00C44F4F">
        <w:rPr>
          <w:rFonts w:ascii="Palatino Linotype" w:eastAsia="MS Mincho" w:hAnsi="Palatino Linotype" w:cs="Times New Roman"/>
          <w:sz w:val="24"/>
          <w:lang w:val="es-ES" w:eastAsia="es-ES"/>
        </w:rPr>
        <w:t xml:space="preserve"> </w:t>
      </w:r>
      <w:r w:rsidR="00D639D6" w:rsidRPr="00C44F4F">
        <w:rPr>
          <w:rFonts w:ascii="Palatino Linotype" w:eastAsiaTheme="minorEastAsia" w:hAnsi="Palatino Linotype"/>
          <w:b/>
          <w:bCs/>
          <w:sz w:val="24"/>
          <w:szCs w:val="24"/>
          <w:lang w:val="es-ES_tradnl" w:eastAsia="es-ES"/>
        </w:rPr>
        <w:t>RECURRENTE</w:t>
      </w:r>
      <w:r w:rsidR="00D639D6" w:rsidRPr="00C44F4F">
        <w:rPr>
          <w:rFonts w:ascii="Palatino Linotype" w:eastAsiaTheme="minorEastAsia" w:hAnsi="Palatino Linotype"/>
          <w:b/>
          <w:sz w:val="24"/>
          <w:szCs w:val="24"/>
          <w:lang w:val="es-ES_tradnl" w:eastAsia="es-ES"/>
        </w:rPr>
        <w:t xml:space="preserve"> </w:t>
      </w:r>
      <w:r w:rsidRPr="00C44F4F">
        <w:rPr>
          <w:rFonts w:ascii="Palatino Linotype" w:eastAsia="MS Mincho" w:hAnsi="Palatino Linotype" w:cs="Times New Roman"/>
          <w:sz w:val="24"/>
          <w:lang w:val="es-ES" w:eastAsia="es-ES"/>
        </w:rPr>
        <w:t>que la respuesta que dé el</w:t>
      </w:r>
      <w:r w:rsidRPr="00C44F4F">
        <w:rPr>
          <w:rFonts w:ascii="Palatino Linotype" w:eastAsia="MS Mincho" w:hAnsi="Palatino Linotype" w:cs="Times New Roman"/>
          <w:b/>
          <w:sz w:val="24"/>
          <w:lang w:val="es-ES" w:eastAsia="es-ES"/>
        </w:rPr>
        <w:t xml:space="preserve"> SUJETO OBLIGADO</w:t>
      </w:r>
      <w:r w:rsidR="006B40C2" w:rsidRPr="00C44F4F">
        <w:rPr>
          <w:rFonts w:ascii="Palatino Linotype" w:eastAsia="MS Mincho" w:hAnsi="Palatino Linotype" w:cs="Times New Roman"/>
          <w:sz w:val="24"/>
          <w:lang w:val="es-ES" w:eastAsia="es-ES"/>
        </w:rPr>
        <w:t>,</w:t>
      </w:r>
      <w:r w:rsidRPr="00C44F4F">
        <w:rPr>
          <w:rFonts w:ascii="Palatino Linotype" w:eastAsia="MS Mincho" w:hAnsi="Palatino Linotype" w:cs="Times New Roman"/>
          <w:sz w:val="24"/>
          <w:lang w:val="es-ES" w:eastAsia="es-ES"/>
        </w:rPr>
        <w:t xml:space="preserve"> derivada de la presente resolución</w:t>
      </w:r>
      <w:r w:rsidR="006B40C2" w:rsidRPr="00C44F4F">
        <w:rPr>
          <w:rFonts w:ascii="Palatino Linotype" w:eastAsia="MS Mincho" w:hAnsi="Palatino Linotype" w:cs="Times New Roman"/>
          <w:sz w:val="24"/>
          <w:lang w:val="es-ES" w:eastAsia="es-ES"/>
        </w:rPr>
        <w:t>,</w:t>
      </w:r>
      <w:r w:rsidRPr="00C44F4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C44F4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7E646898" w:rsidR="00486BDF" w:rsidRPr="00C44F4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C44F4F">
        <w:rPr>
          <w:rFonts w:ascii="Palatino Linotype" w:eastAsia="MS Mincho" w:hAnsi="Palatino Linotype" w:cs="Times New Roman"/>
          <w:b/>
          <w:sz w:val="24"/>
          <w:szCs w:val="24"/>
          <w:lang w:val="es-ES_tradnl" w:eastAsia="es-ES"/>
        </w:rPr>
        <w:t>S</w:t>
      </w:r>
      <w:r w:rsidR="00A06942" w:rsidRPr="00C44F4F">
        <w:rPr>
          <w:rFonts w:ascii="Palatino Linotype" w:eastAsia="MS Mincho" w:hAnsi="Palatino Linotype" w:cs="Times New Roman"/>
          <w:b/>
          <w:sz w:val="24"/>
          <w:szCs w:val="24"/>
          <w:lang w:val="es-ES_tradnl" w:eastAsia="es-ES"/>
        </w:rPr>
        <w:t>É</w:t>
      </w:r>
      <w:r w:rsidRPr="00C44F4F">
        <w:rPr>
          <w:rFonts w:ascii="Palatino Linotype" w:eastAsia="MS Mincho" w:hAnsi="Palatino Linotype" w:cs="Times New Roman"/>
          <w:b/>
          <w:sz w:val="24"/>
          <w:szCs w:val="24"/>
          <w:lang w:val="es-ES_tradnl" w:eastAsia="es-ES"/>
        </w:rPr>
        <w:t>PTIMO.</w:t>
      </w:r>
      <w:r w:rsidRPr="00C44F4F">
        <w:rPr>
          <w:rFonts w:ascii="Palatino Linotype" w:eastAsia="MS Mincho" w:hAnsi="Palatino Linotype" w:cs="Times New Roman"/>
          <w:sz w:val="24"/>
          <w:szCs w:val="24"/>
          <w:lang w:val="es-ES_tradnl" w:eastAsia="es-ES"/>
        </w:rPr>
        <w:t xml:space="preserve"> Gírese oficio al </w:t>
      </w:r>
      <w:r w:rsidR="00D639D6" w:rsidRPr="00C44F4F">
        <w:rPr>
          <w:rFonts w:ascii="Palatino Linotype" w:eastAsia="MS Mincho" w:hAnsi="Palatino Linotype" w:cs="Times New Roman"/>
          <w:sz w:val="24"/>
          <w:szCs w:val="24"/>
          <w:lang w:val="es-ES_tradnl" w:eastAsia="es-ES"/>
        </w:rPr>
        <w:t>Titular de la Contraloría Interna</w:t>
      </w:r>
      <w:r w:rsidRPr="00C44F4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44F4F">
        <w:rPr>
          <w:rFonts w:ascii="Palatino Linotype" w:eastAsia="MS Mincho" w:hAnsi="Palatino Linotype" w:cs="Times New Roman"/>
          <w:b/>
          <w:sz w:val="24"/>
          <w:szCs w:val="24"/>
          <w:lang w:val="es-ES_tradnl" w:eastAsia="es-ES"/>
        </w:rPr>
        <w:t xml:space="preserve">Considerando </w:t>
      </w:r>
      <w:r w:rsidR="005653A7" w:rsidRPr="00C44F4F">
        <w:rPr>
          <w:rFonts w:ascii="Palatino Linotype" w:eastAsia="MS Mincho" w:hAnsi="Palatino Linotype" w:cs="Times New Roman"/>
          <w:b/>
          <w:sz w:val="24"/>
          <w:szCs w:val="24"/>
          <w:lang w:val="es-ES_tradnl" w:eastAsia="es-ES"/>
        </w:rPr>
        <w:t>SÉPTIMO</w:t>
      </w:r>
      <w:r w:rsidRPr="00C44F4F">
        <w:rPr>
          <w:rFonts w:ascii="Palatino Linotype" w:eastAsia="MS Mincho" w:hAnsi="Palatino Linotype" w:cs="Times New Roman"/>
          <w:b/>
          <w:sz w:val="24"/>
          <w:szCs w:val="24"/>
          <w:lang w:val="es-ES_tradnl" w:eastAsia="es-ES"/>
        </w:rPr>
        <w:t>.</w:t>
      </w:r>
    </w:p>
    <w:p w14:paraId="796C799D" w14:textId="51828407" w:rsidR="00872095" w:rsidRPr="00C44F4F"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C44F4F"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C44F4F">
        <w:rPr>
          <w:rFonts w:ascii="Palatino Linotype" w:eastAsia="MS Mincho" w:hAnsi="Palatino Linotype" w:cs="Times New Roman"/>
          <w:b/>
          <w:sz w:val="24"/>
          <w:szCs w:val="24"/>
          <w:lang w:val="es-ES_tradnl" w:eastAsia="es-ES"/>
        </w:rPr>
        <w:t>OCTAVO.</w:t>
      </w:r>
      <w:r w:rsidRPr="00C44F4F">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C44F4F">
        <w:rPr>
          <w:rFonts w:ascii="Palatino Linotype" w:eastAsia="MS Mincho" w:hAnsi="Palatino Linotype" w:cs="Times New Roman"/>
          <w:b/>
          <w:bCs/>
          <w:sz w:val="24"/>
          <w:szCs w:val="24"/>
          <w:lang w:val="es-ES_tradnl" w:eastAsia="es-ES"/>
        </w:rPr>
        <w:t xml:space="preserve">SUJETO OBLIGADO </w:t>
      </w:r>
      <w:r w:rsidRPr="00C44F4F">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C44F4F"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2E8BDE89" w14:textId="77777777" w:rsidR="00C44F4F" w:rsidRPr="00624AAD" w:rsidRDefault="00C44F4F" w:rsidP="00C44F4F">
      <w:pPr>
        <w:spacing w:before="240" w:after="240" w:line="360" w:lineRule="auto"/>
        <w:ind w:firstLine="1"/>
        <w:jc w:val="both"/>
        <w:rPr>
          <w:rFonts w:ascii="Palatino Linotype" w:hAnsi="Palatino Linotype"/>
        </w:rPr>
      </w:pPr>
      <w:bookmarkStart w:id="156" w:name="_Hlk99014733"/>
      <w:r w:rsidRPr="00C44F4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C44F4F">
        <w:rPr>
          <w:rFonts w:ascii="Palatino Linotype" w:hAnsi="Palatino Linotype"/>
        </w:rPr>
        <w:lastRenderedPageBreak/>
        <w:t>AYALA; SHARON CRISTINA MORALES MARTÍNEZ; LUIS GUSTAVO PARRA NORIEGA Y GUADALUPE RAMÍREZ PEÑA EN LA DÉCIMA CUARTA SESIÓN ORDINARIA CELEBRADA EL VEINTE (20) DE ABRIL DE DOS MIL VEINTIDÓS, ANTE EL SECRETARIO TÉCNICO DEL PLENO ALEXIS TAPIA RAMÍREZ.</w:t>
      </w:r>
      <w:bookmarkStart w:id="157" w:name="_GoBack"/>
      <w:bookmarkEnd w:id="157"/>
      <w:r w:rsidRPr="00624AAD">
        <w:rPr>
          <w:rFonts w:ascii="Palatino Linotype" w:hAnsi="Palatino Linotype"/>
        </w:rPr>
        <w:t xml:space="preserve"> </w:t>
      </w:r>
    </w:p>
    <w:bookmarkEnd w:id="156"/>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39F28" w14:textId="77777777" w:rsidR="00FE3588" w:rsidRDefault="00FE3588" w:rsidP="00486BDF">
      <w:pPr>
        <w:spacing w:after="0" w:line="240" w:lineRule="auto"/>
      </w:pPr>
      <w:r>
        <w:separator/>
      </w:r>
    </w:p>
  </w:endnote>
  <w:endnote w:type="continuationSeparator" w:id="0">
    <w:p w14:paraId="30D250C5" w14:textId="77777777" w:rsidR="00FE3588" w:rsidRDefault="00FE3588"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672CB2" w:rsidRPr="00883450" w:rsidRDefault="00672CB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4F4F">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4F4F">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053A79F8" w14:textId="77777777" w:rsidR="00672CB2" w:rsidRDefault="00672C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672CB2" w:rsidRPr="00883450" w:rsidRDefault="00672CB2"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4F4F" w:rsidRPr="00C44F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4F4F" w:rsidRPr="00C44F4F">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BA31C" w14:textId="77777777" w:rsidR="00FE3588" w:rsidRDefault="00FE3588" w:rsidP="00486BDF">
      <w:pPr>
        <w:spacing w:after="0" w:line="240" w:lineRule="auto"/>
      </w:pPr>
      <w:r>
        <w:separator/>
      </w:r>
    </w:p>
  </w:footnote>
  <w:footnote w:type="continuationSeparator" w:id="0">
    <w:p w14:paraId="00A29DD6" w14:textId="77777777" w:rsidR="00FE3588" w:rsidRDefault="00FE3588" w:rsidP="00486BDF">
      <w:pPr>
        <w:spacing w:after="0" w:line="240" w:lineRule="auto"/>
      </w:pPr>
      <w:r>
        <w:continuationSeparator/>
      </w:r>
    </w:p>
  </w:footnote>
  <w:footnote w:id="1">
    <w:p w14:paraId="19D69F45" w14:textId="77777777" w:rsidR="00672CB2" w:rsidRDefault="00672CB2" w:rsidP="00486BDF">
      <w:pPr>
        <w:pStyle w:val="Textonotapie"/>
      </w:pPr>
      <w:r>
        <w:rPr>
          <w:rStyle w:val="Refdenotaalpie"/>
        </w:rPr>
        <w:footnoteRef/>
      </w:r>
      <w:r>
        <w:t xml:space="preserve"> Convención Americana sobre Derechos Humanos. Artículo 13.</w:t>
      </w:r>
    </w:p>
  </w:footnote>
  <w:footnote w:id="2">
    <w:p w14:paraId="59A8D57C" w14:textId="77777777" w:rsidR="00672CB2" w:rsidRDefault="00672CB2"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672CB2" w:rsidRDefault="00672CB2"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672CB2" w:rsidRDefault="00672CB2" w:rsidP="00486BDF">
      <w:pPr>
        <w:pStyle w:val="Textonotapie"/>
      </w:pPr>
      <w:r>
        <w:rPr>
          <w:rStyle w:val="Refdenotaalpie"/>
        </w:rPr>
        <w:footnoteRef/>
      </w:r>
      <w:r>
        <w:t xml:space="preserve"> Ibídem. Parr. 87.</w:t>
      </w:r>
    </w:p>
  </w:footnote>
  <w:footnote w:id="5">
    <w:p w14:paraId="42380CCF" w14:textId="77777777" w:rsidR="00672CB2" w:rsidRDefault="00672CB2"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8D0E3F0" w14:textId="77777777" w:rsidR="00672CB2" w:rsidRDefault="00672CB2"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672CB2" w:rsidRPr="00266430" w:rsidRDefault="00672CB2" w:rsidP="00486BDF">
      <w:pPr>
        <w:pStyle w:val="Textonotapie"/>
        <w:jc w:val="both"/>
      </w:pPr>
      <w:r w:rsidRPr="00266430">
        <w:t xml:space="preserve">1a./J. 2/2012 (9a.). Primera Sala. Décima Época. Semanario Judicial de la Federación y su Gaceta. Libro V, Febrero de 2012, Pág. 533.  </w:t>
      </w:r>
    </w:p>
  </w:footnote>
  <w:footnote w:id="7">
    <w:p w14:paraId="2FAD5526" w14:textId="77777777" w:rsidR="00672CB2" w:rsidRPr="00A870EF" w:rsidRDefault="00672CB2"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672CB2" w:rsidRDefault="00672CB2"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672CB2" w:rsidRDefault="00672CB2"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672CB2" w:rsidRPr="001E1F95" w:rsidRDefault="00672CB2"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E4B6D8E" w14:textId="77777777" w:rsidR="00672CB2" w:rsidRPr="007F43A5" w:rsidRDefault="00672CB2"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0">
    <w:p w14:paraId="2F2099BD" w14:textId="58D6EB51" w:rsidR="00672CB2" w:rsidRPr="0037004E" w:rsidRDefault="00672CB2"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672CB2" w:rsidRDefault="00672CB2" w:rsidP="00A0547A">
      <w:pPr>
        <w:pStyle w:val="Textonotapie"/>
      </w:pPr>
    </w:p>
  </w:footnote>
  <w:footnote w:id="11">
    <w:p w14:paraId="623E072A" w14:textId="77777777" w:rsidR="00672CB2" w:rsidRDefault="00672CB2" w:rsidP="00486BDF">
      <w:pPr>
        <w:pStyle w:val="Textonotapie"/>
        <w:jc w:val="both"/>
      </w:pPr>
      <w:r>
        <w:rPr>
          <w:rStyle w:val="Refdenotaalpie"/>
        </w:rPr>
        <w:footnoteRef/>
      </w:r>
      <w:r>
        <w:t xml:space="preserve"> Artículo 3. Para los efectos de la presente Ley se entenderá por:</w:t>
      </w:r>
    </w:p>
    <w:p w14:paraId="00A5B5F2" w14:textId="77777777" w:rsidR="00672CB2" w:rsidRDefault="00672CB2" w:rsidP="00486BDF">
      <w:pPr>
        <w:pStyle w:val="Textonotapie"/>
        <w:jc w:val="both"/>
      </w:pPr>
      <w:r>
        <w:t xml:space="preserve"> (…)</w:t>
      </w:r>
    </w:p>
    <w:p w14:paraId="7041B6AA" w14:textId="77777777" w:rsidR="00672CB2" w:rsidRDefault="00672CB2"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672CB2" w:rsidRPr="00ED2A04" w:rsidRDefault="00672CB2"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672CB2" w:rsidRPr="00ED2A04" w:rsidRDefault="00672CB2"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672CB2" w:rsidRPr="000406A4" w:rsidRDefault="00672CB2"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672CB2" w:rsidRPr="000406A4" w:rsidRDefault="00672CB2"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672CB2" w:rsidRPr="000406A4" w:rsidRDefault="00672CB2"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672CB2" w:rsidRPr="000406A4" w:rsidRDefault="00672CB2"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672CB2" w:rsidRPr="000406A4" w:rsidRDefault="00672CB2"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672CB2" w:rsidRPr="00042E67" w:rsidRDefault="00672CB2"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772EEDF4" w14:textId="77777777" w:rsidR="00672CB2" w:rsidRPr="00A4142C" w:rsidRDefault="00672CB2"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672CB2" w:rsidRDefault="00FE3588">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672CB2" w:rsidRPr="00EF13C1" w14:paraId="5B2A66CD" w14:textId="77777777" w:rsidTr="005F574C">
      <w:trPr>
        <w:trHeight w:val="138"/>
      </w:trPr>
      <w:tc>
        <w:tcPr>
          <w:tcW w:w="2552" w:type="dxa"/>
          <w:vAlign w:val="center"/>
        </w:tcPr>
        <w:p w14:paraId="4CA8291A" w14:textId="13A1BD0C" w:rsidR="00672CB2" w:rsidRPr="00EF13C1" w:rsidRDefault="00672CB2"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32A5164D" w:rsidR="00672CB2" w:rsidRPr="00EF13C1" w:rsidRDefault="00672CB2" w:rsidP="002817CC">
          <w:pPr>
            <w:pStyle w:val="Encabezado"/>
            <w:rPr>
              <w:rFonts w:ascii="Palatino Linotype" w:hAnsi="Palatino Linotype"/>
              <w:b/>
              <w:sz w:val="22"/>
              <w:szCs w:val="22"/>
            </w:rPr>
          </w:pPr>
          <w:r>
            <w:rPr>
              <w:rFonts w:ascii="Palatino Linotype" w:hAnsi="Palatino Linotype" w:cs="Arial"/>
              <w:b/>
              <w:bCs/>
              <w:lang w:eastAsia="es-MX"/>
            </w:rPr>
            <w:t>04148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72CB2" w:rsidRPr="00EF13C1" w14:paraId="4424EA35" w14:textId="77777777" w:rsidTr="005F574C">
      <w:trPr>
        <w:gridAfter w:val="1"/>
        <w:wAfter w:w="284" w:type="dxa"/>
        <w:trHeight w:val="321"/>
      </w:trPr>
      <w:tc>
        <w:tcPr>
          <w:tcW w:w="2552" w:type="dxa"/>
          <w:vAlign w:val="center"/>
        </w:tcPr>
        <w:p w14:paraId="04B6A82F" w14:textId="4854CB08" w:rsidR="00672CB2" w:rsidRPr="00EF13C1" w:rsidRDefault="00672CB2"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1AD1BCF9" w:rsidR="00672CB2" w:rsidRPr="00EF13C1" w:rsidRDefault="00672CB2" w:rsidP="00672CB2">
          <w:pPr>
            <w:pStyle w:val="Encabezado"/>
            <w:ind w:right="21"/>
            <w:rPr>
              <w:rFonts w:ascii="Palatino Linotype" w:hAnsi="Palatino Linotype"/>
              <w:b/>
              <w:sz w:val="22"/>
              <w:szCs w:val="22"/>
            </w:rPr>
          </w:pPr>
          <w:r>
            <w:rPr>
              <w:rFonts w:ascii="Palatino Linotype" w:hAnsi="Palatino Linotype"/>
              <w:b/>
              <w:sz w:val="22"/>
              <w:szCs w:val="22"/>
            </w:rPr>
            <w:t>Ayuntamiento de Teoloyucan</w:t>
          </w:r>
        </w:p>
      </w:tc>
    </w:tr>
    <w:tr w:rsidR="00672CB2" w:rsidRPr="00EF13C1" w14:paraId="2D076407" w14:textId="77777777" w:rsidTr="005F574C">
      <w:trPr>
        <w:trHeight w:val="321"/>
      </w:trPr>
      <w:tc>
        <w:tcPr>
          <w:tcW w:w="2552" w:type="dxa"/>
          <w:vAlign w:val="center"/>
        </w:tcPr>
        <w:p w14:paraId="5739C29A" w14:textId="4B5679B6" w:rsidR="00672CB2" w:rsidRPr="00EF13C1" w:rsidRDefault="00672CB2"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672CB2" w:rsidRPr="00EF13C1" w:rsidRDefault="00672CB2"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672CB2" w:rsidRDefault="00672CB2"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672CB2" w:rsidRDefault="00FE3588"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672CB2">
      <w:tab/>
    </w:r>
    <w:r w:rsidR="00672CB2">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672CB2" w:rsidRPr="00182113" w14:paraId="3064FEA5" w14:textId="77777777" w:rsidTr="005F574C">
      <w:trPr>
        <w:trHeight w:val="138"/>
      </w:trPr>
      <w:tc>
        <w:tcPr>
          <w:tcW w:w="2693" w:type="dxa"/>
          <w:vAlign w:val="center"/>
        </w:tcPr>
        <w:p w14:paraId="633850BA" w14:textId="3C8C53EA" w:rsidR="00672CB2" w:rsidRPr="00182113" w:rsidRDefault="00672CB2"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7B5F1250" w:rsidR="00672CB2" w:rsidRPr="005143E6" w:rsidRDefault="00672CB2" w:rsidP="00F22825">
          <w:pPr>
            <w:pStyle w:val="Encabezado"/>
            <w:rPr>
              <w:rFonts w:ascii="Palatino Linotype" w:hAnsi="Palatino Linotype" w:cs="Arial"/>
              <w:b/>
              <w:bCs/>
              <w:lang w:eastAsia="es-MX"/>
            </w:rPr>
          </w:pPr>
          <w:r>
            <w:rPr>
              <w:rFonts w:ascii="Palatino Linotype" w:hAnsi="Palatino Linotype" w:cs="Arial"/>
              <w:b/>
              <w:bCs/>
              <w:lang w:eastAsia="es-MX"/>
            </w:rPr>
            <w:t>04148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72CB2" w:rsidRPr="00182113" w14:paraId="0C24B249" w14:textId="77777777" w:rsidTr="005F574C">
      <w:trPr>
        <w:trHeight w:val="227"/>
      </w:trPr>
      <w:tc>
        <w:tcPr>
          <w:tcW w:w="2693" w:type="dxa"/>
          <w:vAlign w:val="center"/>
        </w:tcPr>
        <w:p w14:paraId="2D89BC43" w14:textId="77777777" w:rsidR="00672CB2" w:rsidRPr="00182113" w:rsidRDefault="00672CB2"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7FCA69FF" w:rsidR="00672CB2" w:rsidRPr="00182113" w:rsidRDefault="00672CB2"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672CB2" w:rsidRPr="00182113" w14:paraId="1558C04F" w14:textId="77777777" w:rsidTr="005F574C">
      <w:trPr>
        <w:trHeight w:val="232"/>
      </w:trPr>
      <w:tc>
        <w:tcPr>
          <w:tcW w:w="2693" w:type="dxa"/>
          <w:vAlign w:val="center"/>
        </w:tcPr>
        <w:p w14:paraId="76D8490C" w14:textId="70C15BD4" w:rsidR="00672CB2" w:rsidRPr="00182113" w:rsidRDefault="00672CB2"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1D0925DF" w:rsidR="00672CB2" w:rsidRPr="00182113" w:rsidRDefault="00672CB2" w:rsidP="00672CB2">
          <w:pPr>
            <w:pStyle w:val="Encabezado"/>
            <w:rPr>
              <w:rFonts w:ascii="Palatino Linotype" w:hAnsi="Palatino Linotype"/>
              <w:b/>
              <w:sz w:val="22"/>
              <w:szCs w:val="22"/>
            </w:rPr>
          </w:pPr>
          <w:r>
            <w:rPr>
              <w:rFonts w:ascii="Palatino Linotype" w:hAnsi="Palatino Linotype"/>
              <w:b/>
              <w:sz w:val="22"/>
              <w:szCs w:val="22"/>
            </w:rPr>
            <w:t xml:space="preserve">Ayuntamiento de Teoloyucan </w:t>
          </w:r>
        </w:p>
      </w:tc>
    </w:tr>
    <w:tr w:rsidR="00672CB2" w:rsidRPr="00182113" w14:paraId="54D82E41" w14:textId="77777777" w:rsidTr="005F574C">
      <w:trPr>
        <w:trHeight w:val="320"/>
      </w:trPr>
      <w:tc>
        <w:tcPr>
          <w:tcW w:w="2693" w:type="dxa"/>
          <w:vAlign w:val="center"/>
        </w:tcPr>
        <w:p w14:paraId="08D64C34" w14:textId="4E51C6A0" w:rsidR="00672CB2" w:rsidRPr="00182113" w:rsidRDefault="00672CB2"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672CB2" w:rsidRPr="00182113" w:rsidRDefault="00672CB2"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672CB2" w:rsidRDefault="00672C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7641D"/>
    <w:rsid w:val="00083284"/>
    <w:rsid w:val="000A56EF"/>
    <w:rsid w:val="000B7060"/>
    <w:rsid w:val="000D7EB8"/>
    <w:rsid w:val="000F204F"/>
    <w:rsid w:val="0012373F"/>
    <w:rsid w:val="00125BDA"/>
    <w:rsid w:val="0013000B"/>
    <w:rsid w:val="0014704C"/>
    <w:rsid w:val="00155679"/>
    <w:rsid w:val="00162F82"/>
    <w:rsid w:val="00181FF9"/>
    <w:rsid w:val="001C393D"/>
    <w:rsid w:val="001E097F"/>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E3236"/>
    <w:rsid w:val="004105E9"/>
    <w:rsid w:val="004172A9"/>
    <w:rsid w:val="00444BFE"/>
    <w:rsid w:val="0044737D"/>
    <w:rsid w:val="00484317"/>
    <w:rsid w:val="00486BDF"/>
    <w:rsid w:val="004C0A0C"/>
    <w:rsid w:val="005247D4"/>
    <w:rsid w:val="005250D4"/>
    <w:rsid w:val="00542149"/>
    <w:rsid w:val="00553D6B"/>
    <w:rsid w:val="005653A7"/>
    <w:rsid w:val="005F574C"/>
    <w:rsid w:val="006337C7"/>
    <w:rsid w:val="0064144C"/>
    <w:rsid w:val="00672CB2"/>
    <w:rsid w:val="006B40C2"/>
    <w:rsid w:val="006E4434"/>
    <w:rsid w:val="00711549"/>
    <w:rsid w:val="00774C69"/>
    <w:rsid w:val="007B5D7D"/>
    <w:rsid w:val="007D293E"/>
    <w:rsid w:val="00813F27"/>
    <w:rsid w:val="00827222"/>
    <w:rsid w:val="00833A39"/>
    <w:rsid w:val="00872095"/>
    <w:rsid w:val="008972DC"/>
    <w:rsid w:val="008B07F1"/>
    <w:rsid w:val="008B41FD"/>
    <w:rsid w:val="008E22AA"/>
    <w:rsid w:val="008E52FD"/>
    <w:rsid w:val="0091719C"/>
    <w:rsid w:val="00935322"/>
    <w:rsid w:val="009559C4"/>
    <w:rsid w:val="009A1133"/>
    <w:rsid w:val="009B75E0"/>
    <w:rsid w:val="00A0547A"/>
    <w:rsid w:val="00A06942"/>
    <w:rsid w:val="00A66489"/>
    <w:rsid w:val="00AA0CCF"/>
    <w:rsid w:val="00B14202"/>
    <w:rsid w:val="00B375ED"/>
    <w:rsid w:val="00B600C1"/>
    <w:rsid w:val="00B95853"/>
    <w:rsid w:val="00BA6FF7"/>
    <w:rsid w:val="00BE0E88"/>
    <w:rsid w:val="00BE13A0"/>
    <w:rsid w:val="00C2378A"/>
    <w:rsid w:val="00C44F4F"/>
    <w:rsid w:val="00C53F46"/>
    <w:rsid w:val="00CB04BC"/>
    <w:rsid w:val="00CF400D"/>
    <w:rsid w:val="00D168B8"/>
    <w:rsid w:val="00D24206"/>
    <w:rsid w:val="00D26831"/>
    <w:rsid w:val="00D329B2"/>
    <w:rsid w:val="00D629E9"/>
    <w:rsid w:val="00D639D6"/>
    <w:rsid w:val="00D679F5"/>
    <w:rsid w:val="00D736C5"/>
    <w:rsid w:val="00DA5C03"/>
    <w:rsid w:val="00DB3790"/>
    <w:rsid w:val="00DD06D8"/>
    <w:rsid w:val="00DD35E7"/>
    <w:rsid w:val="00E00C8B"/>
    <w:rsid w:val="00E1488A"/>
    <w:rsid w:val="00E4235F"/>
    <w:rsid w:val="00E548D7"/>
    <w:rsid w:val="00E923FB"/>
    <w:rsid w:val="00EC3E55"/>
    <w:rsid w:val="00EF1F84"/>
    <w:rsid w:val="00F22825"/>
    <w:rsid w:val="00F271E0"/>
    <w:rsid w:val="00F3730A"/>
    <w:rsid w:val="00F553FA"/>
    <w:rsid w:val="00F625BD"/>
    <w:rsid w:val="00F627EC"/>
    <w:rsid w:val="00F62A24"/>
    <w:rsid w:val="00F915D9"/>
    <w:rsid w:val="00F92706"/>
    <w:rsid w:val="00FB33FF"/>
    <w:rsid w:val="00FB39DB"/>
    <w:rsid w:val="00FD27E5"/>
    <w:rsid w:val="00FE35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AB8C-80A5-4E27-95A4-69A7C65D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71</Pages>
  <Words>16606</Words>
  <Characters>91334</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6</cp:revision>
  <cp:lastPrinted>2022-03-25T01:40:00Z</cp:lastPrinted>
  <dcterms:created xsi:type="dcterms:W3CDTF">2022-04-08T00:21:00Z</dcterms:created>
  <dcterms:modified xsi:type="dcterms:W3CDTF">2022-04-20T18:39:00Z</dcterms:modified>
</cp:coreProperties>
</file>