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2568" w14:textId="1F2C3444" w:rsidR="005F2D09" w:rsidRPr="009238CF" w:rsidRDefault="005F2D09" w:rsidP="00A87E2C">
      <w:pPr>
        <w:spacing w:line="360" w:lineRule="auto"/>
        <w:contextualSpacing/>
        <w:jc w:val="both"/>
        <w:rPr>
          <w:rFonts w:ascii="Palatino Linotype" w:hAnsi="Palatino Linotype" w:cs="Tahoma"/>
          <w:sz w:val="22"/>
          <w:szCs w:val="22"/>
          <w:lang w:val="es-ES"/>
        </w:rPr>
      </w:pPr>
      <w:r w:rsidRPr="009238C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9238CF">
        <w:rPr>
          <w:rFonts w:ascii="Palatino Linotype" w:hAnsi="Palatino Linotype" w:cs="Tahoma"/>
          <w:sz w:val="22"/>
          <w:szCs w:val="22"/>
          <w:lang w:val="es-ES"/>
        </w:rPr>
        <w:t xml:space="preserve">Estado de México, de fecha de </w:t>
      </w:r>
      <w:r w:rsidR="00C704DF">
        <w:rPr>
          <w:rFonts w:ascii="Palatino Linotype" w:hAnsi="Palatino Linotype" w:cs="Tahoma"/>
          <w:sz w:val="22"/>
          <w:szCs w:val="22"/>
          <w:lang w:val="es-ES"/>
        </w:rPr>
        <w:t>treinta</w:t>
      </w:r>
      <w:r w:rsidR="00BF35DC" w:rsidRPr="009238CF">
        <w:rPr>
          <w:rFonts w:ascii="Palatino Linotype" w:hAnsi="Palatino Linotype" w:cs="Tahoma"/>
          <w:sz w:val="22"/>
          <w:szCs w:val="22"/>
          <w:lang w:val="es-ES"/>
        </w:rPr>
        <w:t xml:space="preserve"> de marzo</w:t>
      </w:r>
      <w:r w:rsidRPr="009238CF">
        <w:rPr>
          <w:rFonts w:ascii="Palatino Linotype" w:hAnsi="Palatino Linotype" w:cs="Tahoma"/>
          <w:sz w:val="22"/>
          <w:szCs w:val="22"/>
          <w:lang w:val="es-ES"/>
        </w:rPr>
        <w:t xml:space="preserve"> de dos mil veintidós. </w:t>
      </w:r>
    </w:p>
    <w:p w14:paraId="4EC4C9D7" w14:textId="77777777" w:rsidR="005F2D09" w:rsidRPr="009238CF" w:rsidRDefault="005F2D09" w:rsidP="00A87E2C">
      <w:pPr>
        <w:spacing w:line="360" w:lineRule="auto"/>
        <w:contextualSpacing/>
        <w:jc w:val="both"/>
        <w:rPr>
          <w:rFonts w:ascii="Palatino Linotype" w:hAnsi="Palatino Linotype" w:cs="Tahoma"/>
          <w:b/>
          <w:bCs/>
          <w:sz w:val="22"/>
          <w:szCs w:val="22"/>
          <w:lang w:val="es-ES"/>
        </w:rPr>
      </w:pPr>
    </w:p>
    <w:p w14:paraId="6E802CBF" w14:textId="5F30CC5D" w:rsidR="005F2D09" w:rsidRPr="009238CF" w:rsidRDefault="005F2D09" w:rsidP="00A87E2C">
      <w:pPr>
        <w:spacing w:line="360" w:lineRule="auto"/>
        <w:contextualSpacing/>
        <w:jc w:val="both"/>
        <w:rPr>
          <w:rFonts w:ascii="Palatino Linotype" w:hAnsi="Palatino Linotype" w:cs="Tahoma"/>
          <w:bCs/>
          <w:sz w:val="22"/>
          <w:szCs w:val="22"/>
        </w:rPr>
      </w:pPr>
      <w:r w:rsidRPr="009238CF">
        <w:rPr>
          <w:rFonts w:ascii="Palatino Linotype" w:hAnsi="Palatino Linotype" w:cs="Tahoma"/>
          <w:b/>
          <w:bCs/>
          <w:sz w:val="22"/>
          <w:szCs w:val="22"/>
        </w:rPr>
        <w:t xml:space="preserve">VISTO </w:t>
      </w:r>
      <w:r w:rsidRPr="009238CF">
        <w:rPr>
          <w:rFonts w:ascii="Palatino Linotype" w:hAnsi="Palatino Linotype" w:cs="Tahoma"/>
          <w:bCs/>
          <w:sz w:val="22"/>
          <w:szCs w:val="22"/>
        </w:rPr>
        <w:t xml:space="preserve">el expediente conformado con motivo del Recurso de Revisión </w:t>
      </w:r>
      <w:r w:rsidR="00F41CDA" w:rsidRPr="00F41CDA">
        <w:rPr>
          <w:rFonts w:ascii="Palatino Linotype" w:eastAsia="Calibri" w:hAnsi="Palatino Linotype" w:cs="Tahoma"/>
          <w:b/>
          <w:bCs/>
          <w:sz w:val="22"/>
          <w:szCs w:val="22"/>
          <w:lang w:eastAsia="en-US"/>
        </w:rPr>
        <w:t>01666/INFOEM/IP/RR/2022</w:t>
      </w:r>
      <w:r w:rsidRPr="009238CF">
        <w:rPr>
          <w:rFonts w:ascii="Palatino Linotype" w:hAnsi="Palatino Linotype" w:cs="Tahoma"/>
          <w:b/>
          <w:bCs/>
          <w:sz w:val="22"/>
          <w:szCs w:val="22"/>
        </w:rPr>
        <w:t>,</w:t>
      </w:r>
      <w:r w:rsidRPr="009238CF">
        <w:rPr>
          <w:rFonts w:ascii="Palatino Linotype" w:hAnsi="Palatino Linotype" w:cs="Tahoma"/>
          <w:bCs/>
          <w:sz w:val="22"/>
          <w:szCs w:val="22"/>
        </w:rPr>
        <w:t xml:space="preserve"> interpuesto </w:t>
      </w:r>
      <w:r w:rsidRPr="009238CF">
        <w:rPr>
          <w:rFonts w:ascii="Palatino Linotype" w:hAnsi="Palatino Linotype" w:cs="Tahoma"/>
          <w:sz w:val="22"/>
          <w:szCs w:val="22"/>
        </w:rPr>
        <w:t xml:space="preserve">por </w:t>
      </w:r>
      <w:r w:rsidR="00F41CDA">
        <w:rPr>
          <w:rFonts w:ascii="Palatino Linotype" w:hAnsi="Palatino Linotype" w:cs="Tahoma"/>
          <w:b/>
          <w:bCs/>
          <w:sz w:val="22"/>
          <w:szCs w:val="22"/>
        </w:rPr>
        <w:t>un Particular</w:t>
      </w:r>
      <w:r w:rsidRPr="009238CF">
        <w:rPr>
          <w:rFonts w:ascii="Palatino Linotype" w:hAnsi="Palatino Linotype" w:cs="Tahoma"/>
          <w:sz w:val="22"/>
          <w:szCs w:val="22"/>
        </w:rPr>
        <w:t xml:space="preserve">, en lo sucesivo el </w:t>
      </w:r>
      <w:r w:rsidRPr="009238CF">
        <w:rPr>
          <w:rFonts w:ascii="Palatino Linotype" w:hAnsi="Palatino Linotype" w:cs="Tahoma"/>
          <w:bCs/>
          <w:sz w:val="22"/>
          <w:szCs w:val="22"/>
        </w:rPr>
        <w:t>Recurrente o Particular, en contra de la respuesta del Sujeto Obligado,</w:t>
      </w:r>
      <w:r w:rsidR="00A9475C" w:rsidRPr="009238CF">
        <w:rPr>
          <w:rFonts w:ascii="Palatino Linotype" w:hAnsi="Palatino Linotype" w:cs="Tahoma"/>
          <w:bCs/>
          <w:sz w:val="22"/>
          <w:szCs w:val="22"/>
        </w:rPr>
        <w:t xml:space="preserve"> </w:t>
      </w:r>
      <w:r w:rsidR="00EB1034" w:rsidRPr="009238CF">
        <w:rPr>
          <w:rFonts w:ascii="Palatino Linotype" w:hAnsi="Palatino Linotype" w:cs="Tahoma"/>
          <w:bCs/>
          <w:sz w:val="22"/>
          <w:szCs w:val="22"/>
        </w:rPr>
        <w:t>el</w:t>
      </w:r>
      <w:r w:rsidRPr="009238CF">
        <w:rPr>
          <w:rFonts w:ascii="Palatino Linotype" w:hAnsi="Palatino Linotype" w:cs="Tahoma"/>
          <w:sz w:val="22"/>
          <w:szCs w:val="22"/>
        </w:rPr>
        <w:t xml:space="preserve"> </w:t>
      </w:r>
      <w:r w:rsidR="00F41CDA" w:rsidRPr="00F41CDA">
        <w:rPr>
          <w:rFonts w:ascii="Palatino Linotype" w:hAnsi="Palatino Linotype" w:cs="Tahoma"/>
          <w:b/>
          <w:bCs/>
          <w:sz w:val="22"/>
          <w:szCs w:val="22"/>
        </w:rPr>
        <w:t>Sistema Municipal Para el Desarrollo Integral de la Familia de Metepec</w:t>
      </w:r>
      <w:r w:rsidRPr="009238CF">
        <w:rPr>
          <w:rFonts w:ascii="Palatino Linotype" w:hAnsi="Palatino Linotype" w:cs="Tahoma"/>
          <w:b/>
          <w:sz w:val="22"/>
          <w:szCs w:val="22"/>
        </w:rPr>
        <w:t xml:space="preserve">, </w:t>
      </w:r>
      <w:r w:rsidRPr="009238CF">
        <w:rPr>
          <w:rFonts w:ascii="Palatino Linotype" w:hAnsi="Palatino Linotype" w:cs="Tahoma"/>
          <w:bCs/>
          <w:sz w:val="22"/>
          <w:szCs w:val="22"/>
        </w:rPr>
        <w:t>se emite la presente Resolución, con base en los Antecedentes y Considerandos que a continuación se exponen:</w:t>
      </w:r>
    </w:p>
    <w:p w14:paraId="46418DF4" w14:textId="77777777" w:rsidR="005F2D09" w:rsidRPr="009238CF" w:rsidRDefault="005F2D09" w:rsidP="00A87E2C">
      <w:pPr>
        <w:spacing w:line="360" w:lineRule="auto"/>
        <w:contextualSpacing/>
        <w:jc w:val="both"/>
        <w:rPr>
          <w:rFonts w:ascii="Palatino Linotype" w:hAnsi="Palatino Linotype" w:cs="Tahoma"/>
          <w:b/>
          <w:bCs/>
          <w:sz w:val="22"/>
          <w:szCs w:val="22"/>
          <w:lang w:val="es-ES"/>
        </w:rPr>
      </w:pPr>
    </w:p>
    <w:p w14:paraId="5BEF9923" w14:textId="77777777" w:rsidR="005F2D09" w:rsidRPr="009238CF" w:rsidRDefault="005F2D09" w:rsidP="00A87E2C">
      <w:pPr>
        <w:spacing w:line="360" w:lineRule="auto"/>
        <w:contextualSpacing/>
        <w:jc w:val="center"/>
        <w:rPr>
          <w:rFonts w:ascii="Palatino Linotype" w:hAnsi="Palatino Linotype" w:cs="Tahoma"/>
          <w:b/>
          <w:bCs/>
          <w:sz w:val="22"/>
          <w:szCs w:val="22"/>
          <w:lang w:val="es-ES"/>
        </w:rPr>
      </w:pPr>
      <w:r w:rsidRPr="009238CF">
        <w:rPr>
          <w:rFonts w:ascii="Palatino Linotype" w:hAnsi="Palatino Linotype" w:cs="Tahoma"/>
          <w:b/>
          <w:bCs/>
          <w:sz w:val="22"/>
          <w:szCs w:val="22"/>
          <w:lang w:val="es-ES"/>
        </w:rPr>
        <w:t>A N T E C E D E N T E S:</w:t>
      </w:r>
    </w:p>
    <w:p w14:paraId="11D2C935" w14:textId="77777777" w:rsidR="005F2D09" w:rsidRPr="009238CF" w:rsidRDefault="005F2D09" w:rsidP="00A87E2C">
      <w:pPr>
        <w:spacing w:line="360" w:lineRule="auto"/>
        <w:contextualSpacing/>
        <w:jc w:val="both"/>
        <w:rPr>
          <w:rFonts w:ascii="Palatino Linotype" w:hAnsi="Palatino Linotype" w:cs="Tahoma"/>
          <w:sz w:val="22"/>
          <w:szCs w:val="22"/>
          <w:lang w:val="es-ES"/>
        </w:rPr>
      </w:pPr>
    </w:p>
    <w:p w14:paraId="5E7DA289" w14:textId="77777777" w:rsidR="005F2D09" w:rsidRPr="009238CF" w:rsidRDefault="005F2D09" w:rsidP="00A87E2C">
      <w:pPr>
        <w:spacing w:line="360" w:lineRule="auto"/>
        <w:contextualSpacing/>
        <w:jc w:val="both"/>
        <w:rPr>
          <w:rFonts w:ascii="Palatino Linotype" w:hAnsi="Palatino Linotype" w:cs="Tahoma"/>
          <w:b/>
          <w:bCs/>
          <w:sz w:val="22"/>
          <w:szCs w:val="22"/>
          <w:lang w:val="es-ES"/>
        </w:rPr>
      </w:pPr>
      <w:r w:rsidRPr="009238CF">
        <w:rPr>
          <w:rFonts w:ascii="Palatino Linotype" w:hAnsi="Palatino Linotype" w:cs="Tahoma"/>
          <w:b/>
          <w:bCs/>
          <w:sz w:val="22"/>
          <w:szCs w:val="22"/>
          <w:lang w:val="es-ES"/>
        </w:rPr>
        <w:t>I. Presentación de la solicitud de información.</w:t>
      </w:r>
    </w:p>
    <w:p w14:paraId="14D14906" w14:textId="77777777" w:rsidR="005F2D09" w:rsidRPr="009238CF" w:rsidRDefault="005F2D09" w:rsidP="00A87E2C">
      <w:pPr>
        <w:spacing w:line="360" w:lineRule="auto"/>
        <w:contextualSpacing/>
        <w:jc w:val="both"/>
        <w:rPr>
          <w:rFonts w:ascii="Palatino Linotype" w:hAnsi="Palatino Linotype" w:cs="Tahoma"/>
          <w:b/>
          <w:bCs/>
          <w:sz w:val="22"/>
          <w:szCs w:val="22"/>
          <w:lang w:val="es-ES"/>
        </w:rPr>
      </w:pPr>
    </w:p>
    <w:p w14:paraId="3BEB2A32" w14:textId="477BEEF5" w:rsidR="005F2D09" w:rsidRPr="009238CF" w:rsidRDefault="005F2D09" w:rsidP="00A87E2C">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lang w:val="es-ES"/>
        </w:rPr>
        <w:t xml:space="preserve">El </w:t>
      </w:r>
      <w:r w:rsidR="00F41CDA">
        <w:rPr>
          <w:rFonts w:ascii="Palatino Linotype" w:hAnsi="Palatino Linotype" w:cs="Tahoma"/>
          <w:sz w:val="22"/>
          <w:szCs w:val="22"/>
          <w:lang w:val="es-ES"/>
        </w:rPr>
        <w:t>dieciocho</w:t>
      </w:r>
      <w:r w:rsidR="00BF35DC" w:rsidRPr="009238CF">
        <w:rPr>
          <w:rFonts w:ascii="Palatino Linotype" w:hAnsi="Palatino Linotype" w:cs="Tahoma"/>
          <w:sz w:val="22"/>
          <w:szCs w:val="22"/>
          <w:lang w:val="es-ES"/>
        </w:rPr>
        <w:t xml:space="preserve"> de </w:t>
      </w:r>
      <w:r w:rsidR="00780772" w:rsidRPr="009238CF">
        <w:rPr>
          <w:rFonts w:ascii="Palatino Linotype" w:hAnsi="Palatino Linotype" w:cs="Tahoma"/>
          <w:sz w:val="22"/>
          <w:szCs w:val="22"/>
          <w:lang w:val="es-ES"/>
        </w:rPr>
        <w:t>enero</w:t>
      </w:r>
      <w:r w:rsidRPr="009238CF">
        <w:rPr>
          <w:rFonts w:ascii="Palatino Linotype" w:hAnsi="Palatino Linotype" w:cs="Tahoma"/>
          <w:sz w:val="22"/>
          <w:szCs w:val="22"/>
          <w:lang w:val="es-ES"/>
        </w:rPr>
        <w:t xml:space="preserve"> de dos mil veinti</w:t>
      </w:r>
      <w:r w:rsidR="00780772" w:rsidRPr="009238CF">
        <w:rPr>
          <w:rFonts w:ascii="Palatino Linotype" w:hAnsi="Palatino Linotype" w:cs="Tahoma"/>
          <w:sz w:val="22"/>
          <w:szCs w:val="22"/>
          <w:lang w:val="es-ES"/>
        </w:rPr>
        <w:t>dós</w:t>
      </w:r>
      <w:r w:rsidRPr="009238CF">
        <w:rPr>
          <w:rFonts w:ascii="Palatino Linotype" w:hAnsi="Palatino Linotype" w:cs="Tahoma"/>
          <w:sz w:val="22"/>
          <w:szCs w:val="22"/>
          <w:lang w:val="es-ES"/>
        </w:rPr>
        <w:t xml:space="preserve">, el Particular presentó una solicitud de acceso a la información pública, a través del Sistema de Acceso a la Información Mexiquense (SAIMEX), </w:t>
      </w:r>
      <w:r w:rsidR="009A63CF" w:rsidRPr="009238CF">
        <w:rPr>
          <w:rFonts w:ascii="Palatino Linotype" w:hAnsi="Palatino Linotype" w:cs="Tahoma"/>
          <w:sz w:val="22"/>
          <w:szCs w:val="22"/>
          <w:lang w:val="es-ES"/>
        </w:rPr>
        <w:t>ante el</w:t>
      </w:r>
      <w:r w:rsidR="00EB1034" w:rsidRPr="009238CF">
        <w:rPr>
          <w:rFonts w:ascii="Palatino Linotype" w:hAnsi="Palatino Linotype" w:cs="Tahoma"/>
          <w:sz w:val="22"/>
          <w:szCs w:val="22"/>
          <w:lang w:val="es-ES"/>
        </w:rPr>
        <w:t xml:space="preserve"> </w:t>
      </w:r>
      <w:r w:rsidR="00F41CDA" w:rsidRPr="00F41CDA">
        <w:rPr>
          <w:rFonts w:ascii="Palatino Linotype" w:hAnsi="Palatino Linotype" w:cs="Tahoma"/>
          <w:b/>
          <w:bCs/>
          <w:sz w:val="22"/>
          <w:szCs w:val="22"/>
        </w:rPr>
        <w:t>Sistema Municipal Para el Desarrollo Integral de la Familia de Metepec</w:t>
      </w:r>
      <w:r w:rsidRPr="009238CF">
        <w:rPr>
          <w:rFonts w:ascii="Palatino Linotype" w:hAnsi="Palatino Linotype" w:cs="Tahoma"/>
          <w:sz w:val="22"/>
          <w:szCs w:val="22"/>
        </w:rPr>
        <w:t>, en los siguientes términos:</w:t>
      </w:r>
    </w:p>
    <w:p w14:paraId="47BE90C9" w14:textId="77777777" w:rsidR="005F2D09" w:rsidRPr="009238CF" w:rsidRDefault="005F2D09" w:rsidP="00A87E2C">
      <w:pPr>
        <w:spacing w:line="360" w:lineRule="auto"/>
        <w:contextualSpacing/>
        <w:jc w:val="both"/>
        <w:rPr>
          <w:rFonts w:ascii="Palatino Linotype" w:hAnsi="Palatino Linotype" w:cs="Tahoma"/>
          <w:sz w:val="22"/>
          <w:szCs w:val="22"/>
        </w:rPr>
      </w:pPr>
    </w:p>
    <w:p w14:paraId="4B380DAE" w14:textId="460B0700" w:rsidR="00A9475C" w:rsidRPr="009238CF" w:rsidRDefault="005F2D09" w:rsidP="00A87E2C">
      <w:pPr>
        <w:tabs>
          <w:tab w:val="left" w:pos="8505"/>
        </w:tabs>
        <w:spacing w:line="360" w:lineRule="auto"/>
        <w:ind w:left="567" w:right="539"/>
        <w:contextualSpacing/>
        <w:jc w:val="both"/>
        <w:rPr>
          <w:rFonts w:ascii="Palatino Linotype" w:hAnsi="Palatino Linotype" w:cs="Tahoma"/>
          <w:b/>
          <w:bCs/>
        </w:rPr>
      </w:pPr>
      <w:bookmarkStart w:id="0" w:name="_Hlk90547484"/>
      <w:bookmarkStart w:id="1" w:name="_Hlk90547640"/>
      <w:r w:rsidRPr="009238CF">
        <w:rPr>
          <w:rFonts w:ascii="Palatino Linotype" w:hAnsi="Palatino Linotype" w:cs="Tahoma"/>
          <w:b/>
          <w:bCs/>
        </w:rPr>
        <w:t>Solicitud de folio:</w:t>
      </w:r>
      <w:r w:rsidRPr="009238CF">
        <w:rPr>
          <w:rFonts w:ascii="Palatino Linotype" w:hAnsi="Palatino Linotype" w:cs="Tahoma"/>
        </w:rPr>
        <w:t xml:space="preserve"> </w:t>
      </w:r>
      <w:r w:rsidR="00F41CDA" w:rsidRPr="00F41CDA">
        <w:rPr>
          <w:rFonts w:ascii="Palatino Linotype" w:hAnsi="Palatino Linotype" w:cs="Tahoma"/>
          <w:b/>
          <w:bCs/>
        </w:rPr>
        <w:t>00130/DIFMETEPEC/IP/2022</w:t>
      </w:r>
    </w:p>
    <w:p w14:paraId="5218541B" w14:textId="4071AEBE" w:rsidR="005F2D09" w:rsidRPr="009238CF" w:rsidRDefault="005F2D09" w:rsidP="00A87E2C">
      <w:pPr>
        <w:tabs>
          <w:tab w:val="left" w:pos="8505"/>
        </w:tabs>
        <w:spacing w:line="360" w:lineRule="auto"/>
        <w:ind w:left="567" w:right="539"/>
        <w:contextualSpacing/>
        <w:jc w:val="both"/>
        <w:rPr>
          <w:rFonts w:ascii="Palatino Linotype" w:hAnsi="Palatino Linotype" w:cs="Tahoma"/>
          <w:b/>
          <w:bCs/>
        </w:rPr>
      </w:pPr>
      <w:r w:rsidRPr="009238CF">
        <w:rPr>
          <w:rFonts w:ascii="Palatino Linotype" w:hAnsi="Palatino Linotype" w:cs="Tahoma"/>
          <w:b/>
          <w:bCs/>
        </w:rPr>
        <w:t>DESCRIPCIÓN CLARA Y PRECISA DE LA INFORMACIÓN SOLICITADA:</w:t>
      </w:r>
    </w:p>
    <w:bookmarkEnd w:id="0"/>
    <w:bookmarkEnd w:id="1"/>
    <w:p w14:paraId="45157D5A" w14:textId="72288320" w:rsidR="00A9475C" w:rsidRPr="009238CF" w:rsidRDefault="00F41CDA" w:rsidP="00A87E2C">
      <w:pPr>
        <w:tabs>
          <w:tab w:val="left" w:pos="8505"/>
        </w:tabs>
        <w:spacing w:line="360" w:lineRule="auto"/>
        <w:ind w:left="567" w:right="539"/>
        <w:contextualSpacing/>
        <w:jc w:val="both"/>
        <w:rPr>
          <w:rFonts w:ascii="Palatino Linotype" w:hAnsi="Palatino Linotype" w:cs="Tahoma"/>
          <w:bCs/>
          <w:i/>
        </w:rPr>
      </w:pPr>
      <w:r w:rsidRPr="00F41CDA">
        <w:rPr>
          <w:rFonts w:ascii="Palatino Linotype" w:hAnsi="Palatino Linotype" w:cs="Tahoma"/>
          <w:bCs/>
          <w:i/>
        </w:rPr>
        <w:t>Solicito una copia en pdf del tabulador de cuotas de recuperacion de los servicios que brinda el dif metepec durante el año 2022</w:t>
      </w:r>
      <w:r w:rsidR="004D49DC" w:rsidRPr="009238CF">
        <w:rPr>
          <w:rFonts w:ascii="Palatino Linotype" w:hAnsi="Palatino Linotype" w:cs="Tahoma"/>
          <w:bCs/>
          <w:i/>
        </w:rPr>
        <w:t>.</w:t>
      </w:r>
      <w:r w:rsidR="007E0453" w:rsidRPr="009238CF">
        <w:rPr>
          <w:rFonts w:ascii="Palatino Linotype" w:hAnsi="Palatino Linotype" w:cs="Tahoma"/>
          <w:bCs/>
          <w:i/>
        </w:rPr>
        <w:t xml:space="preserve"> </w:t>
      </w:r>
      <w:r w:rsidR="007E0453" w:rsidRPr="009238CF">
        <w:rPr>
          <w:rFonts w:ascii="Palatino Linotype" w:hAnsi="Palatino Linotype" w:cs="Tahoma"/>
          <w:bCs/>
        </w:rPr>
        <w:t>(Sic.)</w:t>
      </w:r>
    </w:p>
    <w:p w14:paraId="648B9FF0" w14:textId="77777777" w:rsidR="00F0521F" w:rsidRPr="009238CF" w:rsidRDefault="00F0521F" w:rsidP="00A87E2C">
      <w:pPr>
        <w:tabs>
          <w:tab w:val="left" w:pos="8505"/>
        </w:tabs>
        <w:spacing w:line="360" w:lineRule="auto"/>
        <w:ind w:left="567" w:right="539"/>
        <w:contextualSpacing/>
        <w:jc w:val="both"/>
        <w:rPr>
          <w:rFonts w:ascii="Palatino Linotype" w:hAnsi="Palatino Linotype" w:cs="Tahoma"/>
          <w:bCs/>
          <w:i/>
        </w:rPr>
      </w:pPr>
    </w:p>
    <w:p w14:paraId="4301F238" w14:textId="77777777" w:rsidR="005F2D09" w:rsidRPr="009238CF" w:rsidRDefault="005F2D09" w:rsidP="00A87E2C">
      <w:pPr>
        <w:tabs>
          <w:tab w:val="left" w:pos="8505"/>
        </w:tabs>
        <w:spacing w:line="360" w:lineRule="auto"/>
        <w:ind w:left="567" w:right="539"/>
        <w:contextualSpacing/>
        <w:jc w:val="both"/>
        <w:rPr>
          <w:rFonts w:ascii="Palatino Linotype" w:hAnsi="Palatino Linotype" w:cs="Tahoma"/>
          <w:b/>
          <w:bCs/>
          <w:iCs/>
        </w:rPr>
      </w:pPr>
      <w:r w:rsidRPr="009238CF">
        <w:rPr>
          <w:rFonts w:ascii="Palatino Linotype" w:hAnsi="Palatino Linotype" w:cs="Tahoma"/>
          <w:b/>
          <w:bCs/>
          <w:iCs/>
        </w:rPr>
        <w:t>MODALIDAD DE ENTREGA</w:t>
      </w:r>
    </w:p>
    <w:p w14:paraId="3CB62FC0" w14:textId="77777777" w:rsidR="005F2D09" w:rsidRPr="009238CF" w:rsidRDefault="005F2D09" w:rsidP="00A87E2C">
      <w:pPr>
        <w:tabs>
          <w:tab w:val="left" w:pos="8505"/>
        </w:tabs>
        <w:spacing w:line="360" w:lineRule="auto"/>
        <w:ind w:left="567" w:right="539"/>
        <w:contextualSpacing/>
        <w:jc w:val="both"/>
        <w:rPr>
          <w:rFonts w:ascii="Palatino Linotype" w:hAnsi="Palatino Linotype" w:cs="Tahoma"/>
          <w:bCs/>
          <w:i/>
          <w:iCs/>
        </w:rPr>
      </w:pPr>
      <w:r w:rsidRPr="009238CF">
        <w:rPr>
          <w:rFonts w:ascii="Palatino Linotype" w:hAnsi="Palatino Linotype" w:cs="Tahoma"/>
          <w:bCs/>
          <w:i/>
          <w:iCs/>
        </w:rPr>
        <w:t>A través del SAIMEX.</w:t>
      </w:r>
    </w:p>
    <w:p w14:paraId="4D111A34" w14:textId="77777777" w:rsidR="00B62EED" w:rsidRPr="009238CF" w:rsidRDefault="00B62EED" w:rsidP="00A87E2C">
      <w:pPr>
        <w:spacing w:line="360" w:lineRule="auto"/>
        <w:contextualSpacing/>
        <w:jc w:val="both"/>
        <w:rPr>
          <w:rFonts w:ascii="Palatino Linotype" w:hAnsi="Palatino Linotype" w:cs="Tahoma"/>
          <w:b/>
          <w:sz w:val="22"/>
          <w:szCs w:val="22"/>
        </w:rPr>
      </w:pPr>
    </w:p>
    <w:p w14:paraId="3267886E" w14:textId="77777777" w:rsidR="00791723" w:rsidRPr="00DA59C1" w:rsidRDefault="00791723" w:rsidP="00A87E2C">
      <w:pPr>
        <w:tabs>
          <w:tab w:val="left" w:pos="4667"/>
        </w:tabs>
        <w:spacing w:line="360" w:lineRule="auto"/>
        <w:contextualSpacing/>
        <w:jc w:val="both"/>
        <w:rPr>
          <w:rFonts w:ascii="Palatino Linotype" w:hAnsi="Palatino Linotype" w:cs="Tahoma"/>
          <w:b/>
          <w:iCs/>
          <w:sz w:val="22"/>
          <w:szCs w:val="22"/>
        </w:rPr>
      </w:pPr>
      <w:r w:rsidRPr="00DA59C1">
        <w:rPr>
          <w:rFonts w:ascii="Palatino Linotype" w:hAnsi="Palatino Linotype" w:cs="Tahoma"/>
          <w:b/>
          <w:iCs/>
          <w:sz w:val="22"/>
          <w:szCs w:val="22"/>
        </w:rPr>
        <w:lastRenderedPageBreak/>
        <w:t>II. Prórroga.</w:t>
      </w:r>
    </w:p>
    <w:p w14:paraId="48E9B987" w14:textId="6F478333" w:rsidR="00791723" w:rsidRPr="00DA59C1" w:rsidRDefault="00791723" w:rsidP="00A87E2C">
      <w:pPr>
        <w:tabs>
          <w:tab w:val="left" w:pos="4667"/>
        </w:tabs>
        <w:spacing w:line="360" w:lineRule="auto"/>
        <w:contextualSpacing/>
        <w:jc w:val="both"/>
        <w:rPr>
          <w:rFonts w:ascii="Palatino Linotype" w:hAnsi="Palatino Linotype" w:cs="Tahoma"/>
          <w:b/>
          <w:iCs/>
          <w:sz w:val="22"/>
          <w:szCs w:val="22"/>
        </w:rPr>
      </w:pPr>
    </w:p>
    <w:p w14:paraId="497F5A84" w14:textId="5297D2F9" w:rsidR="00791723" w:rsidRPr="00DA59C1" w:rsidRDefault="00791723" w:rsidP="00A87E2C">
      <w:pPr>
        <w:tabs>
          <w:tab w:val="left" w:pos="4667"/>
        </w:tabs>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 xml:space="preserve">En fecha </w:t>
      </w:r>
      <w:r w:rsidR="00B37037">
        <w:rPr>
          <w:rFonts w:ascii="Palatino Linotype" w:hAnsi="Palatino Linotype" w:cs="Tahoma"/>
          <w:bCs/>
          <w:iCs/>
          <w:sz w:val="22"/>
          <w:szCs w:val="22"/>
        </w:rPr>
        <w:t>ocho de febrero</w:t>
      </w:r>
      <w:r w:rsidRPr="00DA59C1">
        <w:rPr>
          <w:rFonts w:ascii="Palatino Linotype" w:hAnsi="Palatino Linotype" w:cs="Tahoma"/>
          <w:bCs/>
          <w:iCs/>
          <w:sz w:val="22"/>
          <w:szCs w:val="22"/>
        </w:rPr>
        <w:t xml:space="preserve"> de dos mil veintidós, el Sujeto Obligado, notificó al Solicitante, mediante el Sistema de Acceso a la Información Mexiquense (SAIMEX), una prórroga para atender la solicitud de información, en los siguientes términos:</w:t>
      </w:r>
    </w:p>
    <w:p w14:paraId="35C05810" w14:textId="77777777" w:rsidR="00791723" w:rsidRPr="00DA59C1" w:rsidRDefault="00791723" w:rsidP="00A87E2C">
      <w:pPr>
        <w:spacing w:line="360" w:lineRule="auto"/>
        <w:contextualSpacing/>
        <w:jc w:val="both"/>
        <w:rPr>
          <w:rFonts w:ascii="Palatino Linotype" w:hAnsi="Palatino Linotype"/>
          <w:i/>
          <w:color w:val="000000"/>
          <w:sz w:val="22"/>
          <w:szCs w:val="22"/>
        </w:rPr>
      </w:pPr>
    </w:p>
    <w:p w14:paraId="2EFF3D0C" w14:textId="77777777" w:rsidR="00791723" w:rsidRPr="00DA59C1" w:rsidRDefault="00791723" w:rsidP="00A87E2C">
      <w:pPr>
        <w:spacing w:line="360" w:lineRule="auto"/>
        <w:ind w:left="567" w:right="539"/>
        <w:contextualSpacing/>
        <w:jc w:val="both"/>
        <w:rPr>
          <w:rFonts w:ascii="Palatino Linotype" w:hAnsi="Palatino Linotype"/>
          <w:i/>
          <w:color w:val="000000"/>
        </w:rPr>
      </w:pPr>
      <w:r w:rsidRPr="00DA59C1">
        <w:rPr>
          <w:rFonts w:ascii="Palatino Linotype" w:hAnsi="Palatino Linotype"/>
          <w:i/>
          <w:color w:val="000000"/>
        </w:rPr>
        <w:t>…</w:t>
      </w:r>
    </w:p>
    <w:p w14:paraId="39A30912" w14:textId="77777777" w:rsidR="00B37037" w:rsidRPr="00B37037" w:rsidRDefault="00B37037" w:rsidP="00A87E2C">
      <w:pPr>
        <w:spacing w:line="360" w:lineRule="auto"/>
        <w:ind w:left="567" w:right="539"/>
        <w:contextualSpacing/>
        <w:jc w:val="both"/>
        <w:rPr>
          <w:rFonts w:ascii="Palatino Linotype" w:hAnsi="Palatino Linotype"/>
          <w:i/>
          <w:color w:val="000000"/>
        </w:rPr>
      </w:pPr>
      <w:r w:rsidRPr="00B37037">
        <w:rPr>
          <w:rFonts w:ascii="Palatino Linotype" w:hAnsi="Palatino Linotype"/>
          <w:i/>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4B4521F" w14:textId="1175C757" w:rsidR="00791723" w:rsidRDefault="00B37037" w:rsidP="00A87E2C">
      <w:pPr>
        <w:spacing w:line="360" w:lineRule="auto"/>
        <w:ind w:left="567" w:right="539"/>
        <w:contextualSpacing/>
        <w:jc w:val="both"/>
        <w:rPr>
          <w:rFonts w:ascii="Palatino Linotype" w:hAnsi="Palatino Linotype"/>
          <w:i/>
          <w:color w:val="000000"/>
        </w:rPr>
      </w:pPr>
      <w:r w:rsidRPr="00B37037">
        <w:rPr>
          <w:rFonts w:ascii="Palatino Linotype" w:hAnsi="Palatino Linotype"/>
          <w:i/>
          <w:color w:val="000000"/>
        </w:rPr>
        <w:t>Se aprueba prorroga en virtud de que a la fecha no se han encontrado documentos con la información requerida</w:t>
      </w:r>
      <w:r w:rsidR="00791723">
        <w:rPr>
          <w:rFonts w:ascii="Palatino Linotype" w:hAnsi="Palatino Linotype"/>
          <w:i/>
          <w:color w:val="000000"/>
        </w:rPr>
        <w:t>.</w:t>
      </w:r>
    </w:p>
    <w:p w14:paraId="6E6D0B9A" w14:textId="6CF36569" w:rsidR="00B37037" w:rsidRPr="00DA59C1" w:rsidRDefault="00B37037" w:rsidP="00A87E2C">
      <w:pPr>
        <w:spacing w:line="360" w:lineRule="auto"/>
        <w:ind w:left="567" w:right="539"/>
        <w:contextualSpacing/>
        <w:jc w:val="both"/>
        <w:rPr>
          <w:rFonts w:ascii="Palatino Linotype" w:hAnsi="Palatino Linotype"/>
          <w:i/>
          <w:color w:val="000000"/>
        </w:rPr>
      </w:pPr>
      <w:r>
        <w:rPr>
          <w:rFonts w:ascii="Palatino Linotype" w:hAnsi="Palatino Linotype"/>
          <w:i/>
          <w:color w:val="000000"/>
        </w:rPr>
        <w:t>…</w:t>
      </w:r>
    </w:p>
    <w:p w14:paraId="44BF5876" w14:textId="77777777" w:rsidR="00791723" w:rsidRPr="00DA59C1" w:rsidRDefault="00791723" w:rsidP="00A87E2C">
      <w:pPr>
        <w:spacing w:line="360" w:lineRule="auto"/>
        <w:contextualSpacing/>
        <w:jc w:val="both"/>
        <w:rPr>
          <w:rFonts w:ascii="Palatino Linotype" w:hAnsi="Palatino Linotype"/>
          <w:i/>
          <w:color w:val="000000"/>
          <w:sz w:val="22"/>
          <w:szCs w:val="22"/>
        </w:rPr>
      </w:pPr>
    </w:p>
    <w:p w14:paraId="7BB1819A" w14:textId="4CD9FEC6" w:rsidR="00791723" w:rsidRPr="00DA59C1" w:rsidRDefault="00791723" w:rsidP="00A87E2C">
      <w:pPr>
        <w:tabs>
          <w:tab w:val="left" w:pos="4667"/>
        </w:tabs>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El Suj</w:t>
      </w:r>
      <w:r w:rsidR="00B37037">
        <w:rPr>
          <w:rFonts w:ascii="Palatino Linotype" w:hAnsi="Palatino Linotype" w:cs="Tahoma"/>
          <w:sz w:val="22"/>
          <w:szCs w:val="22"/>
        </w:rPr>
        <w:t>eto Obligado omitió la entrega del acuerdo emitido por el Comité de Transparencia, en el que se autorice la ampliación del plazo para atender la solicitud de información; por lo que se insta al Sujeto Obligado para que en futuras ocasiones entregue el acuerdo correspondiente.</w:t>
      </w:r>
    </w:p>
    <w:p w14:paraId="2EBD620E" w14:textId="77777777" w:rsidR="00791723" w:rsidRDefault="00791723" w:rsidP="00A87E2C">
      <w:pPr>
        <w:spacing w:line="360" w:lineRule="auto"/>
        <w:contextualSpacing/>
        <w:jc w:val="both"/>
        <w:rPr>
          <w:rFonts w:ascii="Palatino Linotype" w:hAnsi="Palatino Linotype" w:cs="Tahoma"/>
          <w:b/>
          <w:sz w:val="22"/>
          <w:szCs w:val="22"/>
        </w:rPr>
      </w:pPr>
    </w:p>
    <w:p w14:paraId="645D93BB" w14:textId="25811F2B" w:rsidR="005F2D09" w:rsidRPr="009238CF" w:rsidRDefault="00535C63" w:rsidP="00A87E2C">
      <w:pPr>
        <w:spacing w:line="360" w:lineRule="auto"/>
        <w:contextualSpacing/>
        <w:jc w:val="both"/>
        <w:rPr>
          <w:rFonts w:ascii="Palatino Linotype" w:hAnsi="Palatino Linotype" w:cs="Tahoma"/>
          <w:b/>
          <w:bCs/>
          <w:sz w:val="22"/>
          <w:szCs w:val="22"/>
        </w:rPr>
      </w:pPr>
      <w:r w:rsidRPr="009238CF">
        <w:rPr>
          <w:rFonts w:ascii="Palatino Linotype" w:hAnsi="Palatino Linotype" w:cs="Tahoma"/>
          <w:b/>
          <w:sz w:val="22"/>
          <w:szCs w:val="22"/>
        </w:rPr>
        <w:t>II</w:t>
      </w:r>
      <w:r w:rsidR="00B37037">
        <w:rPr>
          <w:rFonts w:ascii="Palatino Linotype" w:hAnsi="Palatino Linotype" w:cs="Tahoma"/>
          <w:b/>
          <w:sz w:val="22"/>
          <w:szCs w:val="22"/>
        </w:rPr>
        <w:t>I</w:t>
      </w:r>
      <w:r w:rsidR="00B62EED" w:rsidRPr="009238CF">
        <w:rPr>
          <w:rFonts w:ascii="Palatino Linotype" w:hAnsi="Palatino Linotype" w:cs="Tahoma"/>
          <w:b/>
          <w:sz w:val="22"/>
          <w:szCs w:val="22"/>
        </w:rPr>
        <w:t xml:space="preserve">. </w:t>
      </w:r>
      <w:r w:rsidR="005F2D09" w:rsidRPr="009238CF">
        <w:rPr>
          <w:rFonts w:ascii="Palatino Linotype" w:hAnsi="Palatino Linotype" w:cs="Tahoma"/>
          <w:b/>
          <w:sz w:val="22"/>
          <w:szCs w:val="22"/>
        </w:rPr>
        <w:t>Respuesta</w:t>
      </w:r>
      <w:r w:rsidR="005F2D09" w:rsidRPr="009238CF">
        <w:rPr>
          <w:rFonts w:ascii="Palatino Linotype" w:hAnsi="Palatino Linotype" w:cs="Tahoma"/>
          <w:b/>
          <w:bCs/>
          <w:sz w:val="22"/>
          <w:szCs w:val="22"/>
        </w:rPr>
        <w:t xml:space="preserve"> del Sujeto Obligado.</w:t>
      </w:r>
    </w:p>
    <w:p w14:paraId="74F960FF" w14:textId="77777777" w:rsidR="005F2D09" w:rsidRPr="009238CF" w:rsidRDefault="005F2D09" w:rsidP="00A87E2C">
      <w:pPr>
        <w:spacing w:line="360" w:lineRule="auto"/>
        <w:contextualSpacing/>
        <w:jc w:val="both"/>
        <w:rPr>
          <w:rFonts w:ascii="Palatino Linotype" w:hAnsi="Palatino Linotype" w:cs="Tahoma"/>
          <w:b/>
          <w:bCs/>
          <w:sz w:val="22"/>
          <w:szCs w:val="22"/>
        </w:rPr>
      </w:pPr>
    </w:p>
    <w:p w14:paraId="1E0AFE57" w14:textId="04D20A2F" w:rsidR="005F2D09" w:rsidRPr="009238CF" w:rsidRDefault="005F2D09" w:rsidP="00A87E2C">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 xml:space="preserve">En fecha </w:t>
      </w:r>
      <w:r w:rsidR="00780772" w:rsidRPr="009238CF">
        <w:rPr>
          <w:rFonts w:ascii="Palatino Linotype" w:hAnsi="Palatino Linotype" w:cs="Tahoma"/>
          <w:sz w:val="22"/>
          <w:szCs w:val="22"/>
        </w:rPr>
        <w:t>diecisiete</w:t>
      </w:r>
      <w:r w:rsidR="00535C63" w:rsidRPr="009238CF">
        <w:rPr>
          <w:rFonts w:ascii="Palatino Linotype" w:hAnsi="Palatino Linotype" w:cs="Tahoma"/>
          <w:sz w:val="22"/>
          <w:szCs w:val="22"/>
        </w:rPr>
        <w:t xml:space="preserve"> de </w:t>
      </w:r>
      <w:r w:rsidR="00B37037">
        <w:rPr>
          <w:rFonts w:ascii="Palatino Linotype" w:hAnsi="Palatino Linotype" w:cs="Tahoma"/>
          <w:sz w:val="22"/>
          <w:szCs w:val="22"/>
        </w:rPr>
        <w:t>febrero</w:t>
      </w:r>
      <w:r w:rsidRPr="009238CF">
        <w:rPr>
          <w:rFonts w:ascii="Palatino Linotype" w:hAnsi="Palatino Linotype" w:cs="Tahoma"/>
          <w:sz w:val="22"/>
          <w:szCs w:val="22"/>
        </w:rPr>
        <w:t xml:space="preserve"> de dos mil veinti</w:t>
      </w:r>
      <w:r w:rsidR="00780772" w:rsidRPr="009238CF">
        <w:rPr>
          <w:rFonts w:ascii="Palatino Linotype" w:hAnsi="Palatino Linotype" w:cs="Tahoma"/>
          <w:sz w:val="22"/>
          <w:szCs w:val="22"/>
        </w:rPr>
        <w:t>dós</w:t>
      </w:r>
      <w:r w:rsidRPr="009238CF">
        <w:rPr>
          <w:rFonts w:ascii="Palatino Linotype" w:hAnsi="Palatino Linotype" w:cs="Tahoma"/>
          <w:sz w:val="22"/>
          <w:szCs w:val="22"/>
        </w:rPr>
        <w:t>, mediante el Sistema de Acceso a la Información Mexiquense (SAIMEX), el Sujeto Obligado dio respuesta en los siguientes términos:</w:t>
      </w:r>
    </w:p>
    <w:p w14:paraId="44C31619" w14:textId="77777777" w:rsidR="00B62EED" w:rsidRPr="009238CF" w:rsidRDefault="0060308A" w:rsidP="00A87E2C">
      <w:pPr>
        <w:spacing w:line="360" w:lineRule="auto"/>
        <w:ind w:left="567" w:right="539"/>
        <w:contextualSpacing/>
        <w:jc w:val="both"/>
        <w:rPr>
          <w:rFonts w:ascii="Palatino Linotype" w:hAnsi="Palatino Linotype" w:cs="Tahoma"/>
          <w:bCs/>
          <w:i/>
        </w:rPr>
      </w:pPr>
      <w:r w:rsidRPr="009238CF">
        <w:rPr>
          <w:rFonts w:ascii="Palatino Linotype" w:hAnsi="Palatino Linotype" w:cs="Tahoma"/>
          <w:bCs/>
          <w:i/>
        </w:rPr>
        <w:t>…</w:t>
      </w:r>
    </w:p>
    <w:p w14:paraId="60CB769C" w14:textId="68BEDD16" w:rsidR="00B37037" w:rsidRPr="00B37037" w:rsidRDefault="00B37037" w:rsidP="00A87E2C">
      <w:pPr>
        <w:spacing w:line="360" w:lineRule="auto"/>
        <w:ind w:left="567" w:right="539"/>
        <w:contextualSpacing/>
        <w:jc w:val="both"/>
        <w:rPr>
          <w:rFonts w:ascii="Palatino Linotype" w:hAnsi="Palatino Linotype" w:cs="Tahoma"/>
          <w:bCs/>
          <w:i/>
        </w:rPr>
      </w:pPr>
      <w:r w:rsidRPr="00B37037">
        <w:rPr>
          <w:rFonts w:ascii="Palatino Linotype" w:hAnsi="Palatino Linotype" w:cs="Tahoma"/>
          <w:bCs/>
          <w:i/>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47A486AD" w14:textId="6465772E" w:rsidR="00B37037" w:rsidRDefault="00666675" w:rsidP="00A87E2C">
      <w:pPr>
        <w:spacing w:line="360" w:lineRule="auto"/>
        <w:ind w:left="567" w:right="539"/>
        <w:contextualSpacing/>
        <w:jc w:val="both"/>
        <w:rPr>
          <w:rFonts w:ascii="Palatino Linotype" w:eastAsia="Calibri" w:hAnsi="Palatino Linotype" w:cs="Tahoma"/>
          <w:bCs/>
          <w:i/>
          <w:lang w:val="es-ES" w:eastAsia="en-US"/>
        </w:rPr>
      </w:pPr>
      <w:hyperlink r:id="rId8" w:history="1">
        <w:r w:rsidR="00B37037" w:rsidRPr="00ED04EA">
          <w:rPr>
            <w:rStyle w:val="Hipervnculo"/>
            <w:rFonts w:ascii="Palatino Linotype" w:hAnsi="Palatino Linotype" w:cs="Tahoma"/>
            <w:bCs/>
            <w:i/>
          </w:rPr>
          <w:t>http://metepec.gob.mx/pagina/documentos/gacetas/gacetas_2022/GACETA172022-DIF.pdf</w:t>
        </w:r>
      </w:hyperlink>
      <w:r w:rsidR="00B37037">
        <w:rPr>
          <w:rFonts w:ascii="Palatino Linotype" w:hAnsi="Palatino Linotype" w:cs="Tahoma"/>
          <w:bCs/>
          <w:i/>
        </w:rPr>
        <w:t xml:space="preserve"> </w:t>
      </w:r>
      <w:r w:rsidR="00B37037" w:rsidRPr="00B37037">
        <w:rPr>
          <w:rFonts w:ascii="Palatino Linotype" w:eastAsia="Calibri" w:hAnsi="Palatino Linotype" w:cs="Tahoma"/>
          <w:bCs/>
          <w:i/>
          <w:lang w:val="es-ES" w:eastAsia="en-US"/>
        </w:rPr>
        <w:t xml:space="preserve"> </w:t>
      </w:r>
    </w:p>
    <w:p w14:paraId="6918A87D" w14:textId="77777777" w:rsidR="00B37037" w:rsidRDefault="00B37037" w:rsidP="00A87E2C">
      <w:pPr>
        <w:spacing w:line="360" w:lineRule="auto"/>
        <w:ind w:left="567" w:right="539"/>
        <w:contextualSpacing/>
        <w:jc w:val="both"/>
        <w:rPr>
          <w:rFonts w:ascii="Palatino Linotype" w:eastAsia="Calibri" w:hAnsi="Palatino Linotype" w:cs="Tahoma"/>
          <w:bCs/>
          <w:i/>
          <w:lang w:val="es-ES" w:eastAsia="en-US"/>
        </w:rPr>
      </w:pPr>
    </w:p>
    <w:p w14:paraId="60FDE66C" w14:textId="0DCF69C0" w:rsidR="00CC2213" w:rsidRPr="009238CF" w:rsidRDefault="00CC2213" w:rsidP="00A87E2C">
      <w:pPr>
        <w:spacing w:line="360" w:lineRule="auto"/>
        <w:ind w:left="567" w:right="539"/>
        <w:contextualSpacing/>
        <w:jc w:val="both"/>
        <w:rPr>
          <w:rFonts w:ascii="Palatino Linotype" w:eastAsia="Calibri" w:hAnsi="Palatino Linotype" w:cs="Tahoma"/>
          <w:bCs/>
          <w:lang w:val="es-ES" w:eastAsia="en-US"/>
        </w:rPr>
      </w:pPr>
      <w:r w:rsidRPr="009238CF">
        <w:rPr>
          <w:rFonts w:ascii="Palatino Linotype" w:eastAsia="Calibri" w:hAnsi="Palatino Linotype" w:cs="Tahoma"/>
          <w:bCs/>
          <w:lang w:val="es-ES" w:eastAsia="en-US"/>
        </w:rPr>
        <w:t>(Énfasis añadido)</w:t>
      </w:r>
    </w:p>
    <w:p w14:paraId="145A40F3" w14:textId="21CD6DE6" w:rsidR="00CC2213" w:rsidRPr="009238CF" w:rsidRDefault="00CC2213" w:rsidP="00A87E2C">
      <w:pPr>
        <w:spacing w:line="360" w:lineRule="auto"/>
        <w:ind w:left="567"/>
        <w:contextualSpacing/>
        <w:jc w:val="both"/>
        <w:rPr>
          <w:rFonts w:ascii="Palatino Linotype" w:hAnsi="Palatino Linotype" w:cs="Tahoma"/>
          <w:bCs/>
          <w:iCs/>
          <w:sz w:val="22"/>
          <w:szCs w:val="22"/>
        </w:rPr>
      </w:pPr>
    </w:p>
    <w:p w14:paraId="00E848BC" w14:textId="7BD94706" w:rsidR="005F2D09" w:rsidRPr="009238CF" w:rsidRDefault="007E0453" w:rsidP="00A87E2C">
      <w:pPr>
        <w:spacing w:line="360" w:lineRule="auto"/>
        <w:contextualSpacing/>
        <w:jc w:val="both"/>
        <w:rPr>
          <w:rFonts w:ascii="Palatino Linotype" w:hAnsi="Palatino Linotype" w:cs="Tahoma"/>
          <w:b/>
          <w:sz w:val="22"/>
          <w:szCs w:val="22"/>
        </w:rPr>
      </w:pPr>
      <w:r w:rsidRPr="009238CF">
        <w:rPr>
          <w:rFonts w:ascii="Palatino Linotype" w:hAnsi="Palatino Linotype" w:cs="Tahoma"/>
          <w:b/>
          <w:sz w:val="22"/>
          <w:szCs w:val="22"/>
        </w:rPr>
        <w:t>I</w:t>
      </w:r>
      <w:r w:rsidR="00221A05" w:rsidRPr="009238CF">
        <w:rPr>
          <w:rFonts w:ascii="Palatino Linotype" w:hAnsi="Palatino Linotype" w:cs="Tahoma"/>
          <w:b/>
          <w:sz w:val="22"/>
          <w:szCs w:val="22"/>
        </w:rPr>
        <w:t>II</w:t>
      </w:r>
      <w:r w:rsidR="005F2D09" w:rsidRPr="009238CF">
        <w:rPr>
          <w:rFonts w:ascii="Palatino Linotype" w:hAnsi="Palatino Linotype" w:cs="Tahoma"/>
          <w:b/>
          <w:sz w:val="22"/>
          <w:szCs w:val="22"/>
        </w:rPr>
        <w:t xml:space="preserve">. Interposición del Recurso de Revisión. </w:t>
      </w:r>
    </w:p>
    <w:p w14:paraId="6A3B0320" w14:textId="77777777" w:rsidR="005F2D09" w:rsidRPr="009238CF" w:rsidRDefault="005F2D09" w:rsidP="00A87E2C">
      <w:pPr>
        <w:spacing w:line="360" w:lineRule="auto"/>
        <w:contextualSpacing/>
        <w:jc w:val="both"/>
        <w:rPr>
          <w:rFonts w:ascii="Palatino Linotype" w:hAnsi="Palatino Linotype" w:cs="Tahoma"/>
          <w:bCs/>
          <w:sz w:val="22"/>
          <w:szCs w:val="22"/>
        </w:rPr>
      </w:pPr>
    </w:p>
    <w:p w14:paraId="74F3D09E" w14:textId="35A50ECC" w:rsidR="005F2D09" w:rsidRPr="009238CF" w:rsidRDefault="005F2D09" w:rsidP="00A87E2C">
      <w:pPr>
        <w:spacing w:line="360" w:lineRule="auto"/>
        <w:contextualSpacing/>
        <w:jc w:val="both"/>
        <w:rPr>
          <w:rFonts w:ascii="Palatino Linotype" w:hAnsi="Palatino Linotype" w:cs="Tahoma"/>
          <w:bCs/>
          <w:sz w:val="22"/>
          <w:szCs w:val="22"/>
          <w:lang w:val="es-ES"/>
        </w:rPr>
      </w:pPr>
      <w:r w:rsidRPr="009238CF">
        <w:rPr>
          <w:rFonts w:ascii="Palatino Linotype" w:hAnsi="Palatino Linotype" w:cs="Tahoma"/>
          <w:bCs/>
          <w:sz w:val="22"/>
          <w:szCs w:val="22"/>
          <w:lang w:val="es-ES"/>
        </w:rPr>
        <w:t xml:space="preserve">Con fecha </w:t>
      </w:r>
      <w:r w:rsidR="00B37037">
        <w:rPr>
          <w:rFonts w:ascii="Palatino Linotype" w:hAnsi="Palatino Linotype" w:cs="Tahoma"/>
          <w:bCs/>
          <w:sz w:val="22"/>
          <w:szCs w:val="22"/>
          <w:lang w:val="es-ES"/>
        </w:rPr>
        <w:t>veintitrés de febrero</w:t>
      </w:r>
      <w:r w:rsidR="007E0453" w:rsidRPr="009238CF">
        <w:rPr>
          <w:rFonts w:ascii="Palatino Linotype" w:hAnsi="Palatino Linotype" w:cs="Tahoma"/>
          <w:bCs/>
          <w:sz w:val="22"/>
          <w:szCs w:val="22"/>
          <w:lang w:val="es-ES"/>
        </w:rPr>
        <w:t xml:space="preserve"> de dos mil veintidós</w:t>
      </w:r>
      <w:r w:rsidRPr="009238CF">
        <w:rPr>
          <w:rFonts w:ascii="Palatino Linotype" w:hAnsi="Palatino Linotype" w:cs="Tahoma"/>
          <w:bCs/>
          <w:sz w:val="22"/>
          <w:szCs w:val="22"/>
          <w:lang w:val="es-ES"/>
        </w:rPr>
        <w:t xml:space="preserve">, </w:t>
      </w:r>
      <w:r w:rsidRPr="009238CF">
        <w:rPr>
          <w:rFonts w:ascii="Palatino Linotype" w:hAnsi="Palatino Linotype" w:cs="Tahoma"/>
          <w:bCs/>
          <w:sz w:val="22"/>
          <w:szCs w:val="22"/>
        </w:rPr>
        <w:t xml:space="preserve">a través del </w:t>
      </w:r>
      <w:r w:rsidRPr="009238CF">
        <w:rPr>
          <w:rFonts w:ascii="Palatino Linotype" w:hAnsi="Palatino Linotype" w:cs="Tahoma"/>
          <w:bCs/>
          <w:sz w:val="22"/>
          <w:szCs w:val="22"/>
          <w:lang w:val="es-ES"/>
        </w:rPr>
        <w:t>Sistema de Acceso a la Información Mexiquense (SAIMEX)</w:t>
      </w:r>
      <w:r w:rsidRPr="009238CF">
        <w:rPr>
          <w:rFonts w:ascii="Palatino Linotype" w:hAnsi="Palatino Linotype" w:cs="Tahoma"/>
          <w:bCs/>
          <w:sz w:val="22"/>
          <w:szCs w:val="22"/>
        </w:rPr>
        <w:t xml:space="preserve"> se interpuso el presente Recurso de Revisión por el Recurrente en contra de la respuesta del Sujeto Obligado, en los siguientes términos:</w:t>
      </w:r>
    </w:p>
    <w:p w14:paraId="48973B94" w14:textId="77777777" w:rsidR="005F2D09" w:rsidRPr="009238CF" w:rsidRDefault="005F2D09" w:rsidP="00A87E2C">
      <w:pPr>
        <w:spacing w:line="360" w:lineRule="auto"/>
        <w:contextualSpacing/>
        <w:jc w:val="both"/>
        <w:rPr>
          <w:rFonts w:ascii="Palatino Linotype" w:hAnsi="Palatino Linotype" w:cs="Tahoma"/>
          <w:bCs/>
          <w:sz w:val="22"/>
          <w:szCs w:val="22"/>
        </w:rPr>
      </w:pPr>
    </w:p>
    <w:p w14:paraId="6CD5721B" w14:textId="77777777" w:rsidR="005F2D09" w:rsidRPr="009238CF" w:rsidRDefault="005F2D09" w:rsidP="00A87E2C">
      <w:pPr>
        <w:spacing w:line="360" w:lineRule="auto"/>
        <w:ind w:left="567" w:right="539"/>
        <w:contextualSpacing/>
        <w:jc w:val="both"/>
        <w:rPr>
          <w:rFonts w:ascii="Palatino Linotype" w:hAnsi="Palatino Linotype" w:cs="Tahoma"/>
          <w:b/>
          <w:bCs/>
        </w:rPr>
      </w:pPr>
      <w:r w:rsidRPr="009238CF">
        <w:rPr>
          <w:rFonts w:ascii="Palatino Linotype" w:hAnsi="Palatino Linotype" w:cs="Tahoma"/>
          <w:b/>
          <w:bCs/>
        </w:rPr>
        <w:t>ACTO IMPUGNADO</w:t>
      </w:r>
    </w:p>
    <w:p w14:paraId="318DA725" w14:textId="3C645B88" w:rsidR="007E0453" w:rsidRDefault="00B37037" w:rsidP="00A87E2C">
      <w:pPr>
        <w:spacing w:line="360" w:lineRule="auto"/>
        <w:ind w:left="567" w:right="539"/>
        <w:contextualSpacing/>
        <w:jc w:val="both"/>
        <w:rPr>
          <w:rFonts w:ascii="Palatino Linotype" w:hAnsi="Palatino Linotype" w:cs="Tahoma"/>
          <w:i/>
        </w:rPr>
      </w:pPr>
      <w:r w:rsidRPr="00B37037">
        <w:rPr>
          <w:rFonts w:ascii="Palatino Linotype" w:hAnsi="Palatino Linotype" w:cs="Tahoma"/>
          <w:i/>
        </w:rPr>
        <w:t>La respuesta proporcionada por el Sujeto Obligado.</w:t>
      </w:r>
    </w:p>
    <w:p w14:paraId="71183F14" w14:textId="77777777" w:rsidR="00B37037" w:rsidRPr="009238CF" w:rsidRDefault="00B37037" w:rsidP="00A87E2C">
      <w:pPr>
        <w:spacing w:line="360" w:lineRule="auto"/>
        <w:ind w:left="567" w:right="539"/>
        <w:contextualSpacing/>
        <w:jc w:val="both"/>
        <w:rPr>
          <w:rFonts w:ascii="Palatino Linotype" w:hAnsi="Palatino Linotype" w:cs="Tahoma"/>
          <w:b/>
          <w:bCs/>
        </w:rPr>
      </w:pPr>
    </w:p>
    <w:p w14:paraId="7AE59833" w14:textId="77777777" w:rsidR="005F2D09" w:rsidRPr="009238CF" w:rsidRDefault="005F2D09" w:rsidP="00A87E2C">
      <w:pPr>
        <w:spacing w:line="360" w:lineRule="auto"/>
        <w:ind w:left="567" w:right="539"/>
        <w:contextualSpacing/>
        <w:jc w:val="both"/>
        <w:rPr>
          <w:rFonts w:ascii="Palatino Linotype" w:hAnsi="Palatino Linotype" w:cs="Tahoma"/>
          <w:b/>
          <w:bCs/>
        </w:rPr>
      </w:pPr>
      <w:r w:rsidRPr="009238CF">
        <w:rPr>
          <w:rFonts w:ascii="Palatino Linotype" w:hAnsi="Palatino Linotype" w:cs="Tahoma"/>
          <w:b/>
          <w:bCs/>
        </w:rPr>
        <w:t>RAZONES O MOTIVOS DE LA INCONFORMIDAD</w:t>
      </w:r>
    </w:p>
    <w:p w14:paraId="3784094A" w14:textId="330AB685" w:rsidR="0060308A" w:rsidRDefault="00B37037" w:rsidP="00A87E2C">
      <w:pPr>
        <w:spacing w:line="360" w:lineRule="auto"/>
        <w:ind w:left="567" w:right="539"/>
        <w:contextualSpacing/>
        <w:jc w:val="both"/>
        <w:rPr>
          <w:rFonts w:ascii="Palatino Linotype" w:hAnsi="Palatino Linotype" w:cs="Tahoma"/>
        </w:rPr>
      </w:pPr>
      <w:r w:rsidRPr="00B37037">
        <w:rPr>
          <w:rFonts w:ascii="Palatino Linotype" w:hAnsi="Palatino Linotype" w:cs="Tahoma"/>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w:t>
      </w:r>
      <w:r w:rsidRPr="00B37037">
        <w:rPr>
          <w:rFonts w:ascii="Palatino Linotype" w:hAnsi="Palatino Linotype" w:cs="Tahoma"/>
          <w:i/>
        </w:rPr>
        <w:lastRenderedPageBreak/>
        <w:t xml:space="preserve">otra parte, </w:t>
      </w:r>
      <w:r w:rsidRPr="00B37037">
        <w:rPr>
          <w:rFonts w:ascii="Palatino Linotype" w:hAnsi="Palatino Linotype" w:cs="Tahoma"/>
          <w:b/>
          <w:i/>
        </w:rPr>
        <w:t>se estima que el Sujeto Obligado no dio cabal cumplimiento al procedimiento para la atención a las solicitudes</w:t>
      </w:r>
      <w:r w:rsidRPr="00B37037">
        <w:rPr>
          <w:rFonts w:ascii="Palatino Linotype" w:hAnsi="Palatino Linotype" w:cs="Tahoma"/>
          <w:i/>
        </w:rPr>
        <w:t xml:space="preserve">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w:t>
      </w:r>
      <w:r w:rsidRPr="00A87E2C">
        <w:rPr>
          <w:rFonts w:ascii="Palatino Linotype" w:hAnsi="Palatino Linotype" w:cs="Tahoma"/>
          <w:i/>
        </w:rPr>
        <w:t>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w:t>
      </w:r>
      <w:r w:rsidRPr="00A87E2C">
        <w:rPr>
          <w:rFonts w:ascii="Palatino Linotype" w:hAnsi="Palatino Linotype" w:cs="Tahoma"/>
          <w:b/>
          <w:i/>
        </w:rPr>
        <w:t xml:space="preserve"> ordenar al sujeto obligado de mérito la entrega de la información solicitada</w:t>
      </w:r>
      <w:r w:rsidRPr="00A87E2C">
        <w:rPr>
          <w:rFonts w:ascii="Palatino Linotype" w:hAnsi="Palatino Linotype" w:cs="Tahoma"/>
          <w:i/>
        </w:rPr>
        <w:t xml:space="preserve">, en versión digital y pública, de ser el caso, en el formato en que se encuentre. Asimismo, de conformidad con el artículo 223 de la multicitada Ley de transparencia local, se solicita al Instituto </w:t>
      </w:r>
      <w:r w:rsidRPr="00A87E2C">
        <w:rPr>
          <w:rFonts w:ascii="Palatino Linotype" w:hAnsi="Palatino Linotype" w:cs="Tahoma"/>
          <w:b/>
          <w:i/>
        </w:rPr>
        <w:t>dar vista a la Contraloría Interna y Órgano de Control y Vigilancia</w:t>
      </w:r>
      <w:r w:rsidRPr="00A87E2C">
        <w:rPr>
          <w:rFonts w:ascii="Palatino Linotype" w:hAnsi="Palatino Linotype" w:cs="Tahoma"/>
          <w:i/>
        </w:rPr>
        <w:t xml:space="preserve">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w:t>
      </w:r>
      <w:r w:rsidRPr="00A87E2C">
        <w:rPr>
          <w:rFonts w:ascii="Palatino Linotype" w:hAnsi="Palatino Linotype" w:cs="Tahoma"/>
          <w:b/>
          <w:i/>
        </w:rPr>
        <w:t xml:space="preserve"> omitió en su respuesta informar a los interesados el derecho y plazo que tienen para promover recurso de revisión, de acuerdo a lo señalado por el artículo 177 de la ley en mención</w:t>
      </w:r>
      <w:r w:rsidRPr="00A87E2C">
        <w:rPr>
          <w:rFonts w:ascii="Palatino Linotype" w:hAnsi="Palatino Linotype" w:cs="Tahoma"/>
          <w:i/>
        </w:rPr>
        <w:t xml:space="preserve">. </w:t>
      </w:r>
      <w:r w:rsidR="007E0453" w:rsidRPr="00A87E2C">
        <w:rPr>
          <w:rFonts w:ascii="Palatino Linotype" w:hAnsi="Palatino Linotype" w:cs="Tahoma"/>
        </w:rPr>
        <w:t>(Sic.)</w:t>
      </w:r>
    </w:p>
    <w:p w14:paraId="7875CDAD" w14:textId="37455707" w:rsidR="00A87E2C" w:rsidRPr="00A87E2C" w:rsidRDefault="00A87E2C" w:rsidP="00A87E2C">
      <w:pPr>
        <w:spacing w:line="360" w:lineRule="auto"/>
        <w:ind w:left="567" w:right="567"/>
        <w:contextualSpacing/>
        <w:jc w:val="both"/>
        <w:rPr>
          <w:rFonts w:ascii="Palatino Linotype" w:eastAsia="Calibri" w:hAnsi="Palatino Linotype" w:cs="Tahoma"/>
          <w:bCs/>
          <w:szCs w:val="22"/>
          <w:lang w:val="es-ES" w:eastAsia="en-US"/>
        </w:rPr>
      </w:pPr>
      <w:r w:rsidRPr="00341AC3">
        <w:rPr>
          <w:rFonts w:ascii="Palatino Linotype" w:eastAsia="Calibri" w:hAnsi="Palatino Linotype" w:cs="Tahoma"/>
          <w:bCs/>
          <w:szCs w:val="22"/>
          <w:lang w:val="es-ES" w:eastAsia="en-US"/>
        </w:rPr>
        <w:t>(Énfasis añadido)</w:t>
      </w:r>
    </w:p>
    <w:p w14:paraId="28F22342" w14:textId="241BAC59" w:rsidR="007E0453" w:rsidRPr="009238CF" w:rsidRDefault="007E0453" w:rsidP="00A87E2C">
      <w:pPr>
        <w:spacing w:line="360" w:lineRule="auto"/>
        <w:contextualSpacing/>
        <w:jc w:val="both"/>
        <w:rPr>
          <w:rFonts w:ascii="Palatino Linotype" w:hAnsi="Palatino Linotype" w:cs="Tahoma"/>
          <w:sz w:val="22"/>
          <w:szCs w:val="22"/>
        </w:rPr>
      </w:pPr>
    </w:p>
    <w:p w14:paraId="13F812BA" w14:textId="202484C8" w:rsidR="005F2D09" w:rsidRPr="009238CF" w:rsidRDefault="007E0453" w:rsidP="00A87E2C">
      <w:pPr>
        <w:spacing w:line="360" w:lineRule="auto"/>
        <w:contextualSpacing/>
        <w:jc w:val="both"/>
        <w:rPr>
          <w:rFonts w:ascii="Palatino Linotype" w:hAnsi="Palatino Linotype" w:cs="Tahoma"/>
          <w:b/>
          <w:bCs/>
          <w:sz w:val="22"/>
          <w:szCs w:val="22"/>
        </w:rPr>
      </w:pPr>
      <w:r w:rsidRPr="009238CF">
        <w:rPr>
          <w:rFonts w:ascii="Palatino Linotype" w:hAnsi="Palatino Linotype" w:cs="Tahoma"/>
          <w:b/>
          <w:sz w:val="22"/>
          <w:szCs w:val="22"/>
        </w:rPr>
        <w:t>I</w:t>
      </w:r>
      <w:r w:rsidR="00221A05" w:rsidRPr="009238CF">
        <w:rPr>
          <w:rFonts w:ascii="Palatino Linotype" w:hAnsi="Palatino Linotype" w:cs="Tahoma"/>
          <w:b/>
          <w:sz w:val="22"/>
          <w:szCs w:val="22"/>
        </w:rPr>
        <w:t>V</w:t>
      </w:r>
      <w:r w:rsidR="005F2D09" w:rsidRPr="009238CF">
        <w:rPr>
          <w:rFonts w:ascii="Palatino Linotype" w:hAnsi="Palatino Linotype" w:cs="Tahoma"/>
          <w:b/>
          <w:sz w:val="22"/>
          <w:szCs w:val="22"/>
        </w:rPr>
        <w:t xml:space="preserve">. </w:t>
      </w:r>
      <w:r w:rsidR="005F2D09" w:rsidRPr="009238CF">
        <w:rPr>
          <w:rFonts w:ascii="Palatino Linotype" w:hAnsi="Palatino Linotype" w:cs="Tahoma"/>
          <w:b/>
          <w:bCs/>
          <w:sz w:val="22"/>
          <w:szCs w:val="22"/>
        </w:rPr>
        <w:t>Trámite del Recurso de Revisión</w:t>
      </w:r>
      <w:r w:rsidR="005F2D09" w:rsidRPr="009238CF">
        <w:rPr>
          <w:rFonts w:ascii="Palatino Linotype" w:hAnsi="Palatino Linotype" w:cs="Tahoma"/>
          <w:b/>
          <w:sz w:val="22"/>
          <w:szCs w:val="22"/>
        </w:rPr>
        <w:t xml:space="preserve"> </w:t>
      </w:r>
      <w:r w:rsidR="005F2D09" w:rsidRPr="009238CF">
        <w:rPr>
          <w:rFonts w:ascii="Palatino Linotype" w:hAnsi="Palatino Linotype" w:cs="Tahoma"/>
          <w:b/>
          <w:bCs/>
          <w:sz w:val="22"/>
          <w:szCs w:val="22"/>
        </w:rPr>
        <w:t>ante este Instituto.</w:t>
      </w:r>
    </w:p>
    <w:p w14:paraId="2EF32570" w14:textId="77777777" w:rsidR="005F2D09" w:rsidRPr="009238CF" w:rsidRDefault="005F2D09" w:rsidP="00A87E2C">
      <w:pPr>
        <w:spacing w:line="360" w:lineRule="auto"/>
        <w:contextualSpacing/>
        <w:jc w:val="both"/>
        <w:rPr>
          <w:rFonts w:ascii="Palatino Linotype" w:hAnsi="Palatino Linotype" w:cs="Tahoma"/>
          <w:bCs/>
          <w:sz w:val="22"/>
          <w:szCs w:val="22"/>
        </w:rPr>
      </w:pPr>
    </w:p>
    <w:p w14:paraId="40F0188C" w14:textId="77777777" w:rsidR="005F2D09" w:rsidRPr="009238CF" w:rsidRDefault="005F2D09" w:rsidP="00A87E2C">
      <w:pPr>
        <w:spacing w:line="360" w:lineRule="auto"/>
        <w:contextualSpacing/>
        <w:jc w:val="both"/>
        <w:rPr>
          <w:rFonts w:ascii="Palatino Linotype" w:hAnsi="Palatino Linotype" w:cs="Tahoma"/>
          <w:b/>
          <w:bCs/>
          <w:sz w:val="22"/>
          <w:szCs w:val="22"/>
        </w:rPr>
      </w:pPr>
      <w:r w:rsidRPr="009238CF">
        <w:rPr>
          <w:rFonts w:ascii="Palatino Linotype" w:hAnsi="Palatino Linotype" w:cs="Tahoma"/>
          <w:b/>
          <w:bCs/>
          <w:sz w:val="22"/>
          <w:szCs w:val="22"/>
        </w:rPr>
        <w:t xml:space="preserve">a) Turno del </w:t>
      </w:r>
      <w:r w:rsidRPr="009238CF">
        <w:rPr>
          <w:rFonts w:ascii="Palatino Linotype" w:hAnsi="Palatino Linotype" w:cs="Tahoma"/>
          <w:b/>
          <w:sz w:val="22"/>
          <w:szCs w:val="22"/>
        </w:rPr>
        <w:t>Recurso de Revisión</w:t>
      </w:r>
      <w:r w:rsidRPr="009238CF">
        <w:rPr>
          <w:rFonts w:ascii="Palatino Linotype" w:hAnsi="Palatino Linotype" w:cs="Tahoma"/>
          <w:b/>
          <w:bCs/>
          <w:sz w:val="22"/>
          <w:szCs w:val="22"/>
        </w:rPr>
        <w:t>.</w:t>
      </w:r>
    </w:p>
    <w:p w14:paraId="55EA8B0D" w14:textId="77777777" w:rsidR="005F2D09" w:rsidRPr="009238CF" w:rsidRDefault="005F2D09" w:rsidP="00A87E2C">
      <w:pPr>
        <w:spacing w:line="360" w:lineRule="auto"/>
        <w:contextualSpacing/>
        <w:jc w:val="both"/>
        <w:rPr>
          <w:rFonts w:ascii="Palatino Linotype" w:hAnsi="Palatino Linotype" w:cs="Tahoma"/>
          <w:bCs/>
          <w:sz w:val="22"/>
          <w:szCs w:val="22"/>
        </w:rPr>
      </w:pPr>
    </w:p>
    <w:p w14:paraId="21E5438C" w14:textId="01FD9A41" w:rsidR="005F2D09" w:rsidRPr="009238CF" w:rsidRDefault="005F2D09" w:rsidP="00A87E2C">
      <w:pPr>
        <w:spacing w:line="360" w:lineRule="auto"/>
        <w:contextualSpacing/>
        <w:jc w:val="both"/>
        <w:rPr>
          <w:rFonts w:ascii="Palatino Linotype" w:hAnsi="Palatino Linotype" w:cs="Tahoma"/>
          <w:b/>
          <w:bCs/>
          <w:sz w:val="22"/>
          <w:szCs w:val="22"/>
        </w:rPr>
      </w:pPr>
      <w:r w:rsidRPr="009238CF">
        <w:rPr>
          <w:rFonts w:ascii="Palatino Linotype" w:hAnsi="Palatino Linotype" w:cs="Tahoma"/>
          <w:bCs/>
          <w:sz w:val="22"/>
          <w:szCs w:val="22"/>
        </w:rPr>
        <w:lastRenderedPageBreak/>
        <w:t xml:space="preserve">El </w:t>
      </w:r>
      <w:r w:rsidR="00B37037">
        <w:rPr>
          <w:rFonts w:ascii="Palatino Linotype" w:hAnsi="Palatino Linotype" w:cs="Tahoma"/>
          <w:bCs/>
          <w:sz w:val="22"/>
          <w:szCs w:val="22"/>
          <w:lang w:val="es-ES"/>
        </w:rPr>
        <w:t>veintitrés de febrero</w:t>
      </w:r>
      <w:r w:rsidR="007E0453" w:rsidRPr="009238CF">
        <w:rPr>
          <w:rFonts w:ascii="Palatino Linotype" w:hAnsi="Palatino Linotype" w:cs="Tahoma"/>
          <w:bCs/>
          <w:sz w:val="22"/>
          <w:szCs w:val="22"/>
          <w:lang w:val="es-ES"/>
        </w:rPr>
        <w:t xml:space="preserve"> de dos mil veintidós</w:t>
      </w:r>
      <w:r w:rsidRPr="009238CF">
        <w:rPr>
          <w:rFonts w:ascii="Palatino Linotype" w:hAnsi="Palatino Linotype" w:cs="Tahoma"/>
          <w:bCs/>
          <w:sz w:val="22"/>
          <w:szCs w:val="22"/>
        </w:rPr>
        <w:t xml:space="preserve">, el </w:t>
      </w:r>
      <w:r w:rsidRPr="009238CF">
        <w:rPr>
          <w:rFonts w:ascii="Palatino Linotype" w:hAnsi="Palatino Linotype" w:cs="Tahoma"/>
          <w:sz w:val="22"/>
          <w:szCs w:val="22"/>
          <w:lang w:val="es-ES"/>
        </w:rPr>
        <w:t>Sistema de Acceso a la Información Mexiquense (SAIMEX),</w:t>
      </w:r>
      <w:r w:rsidRPr="009238CF">
        <w:rPr>
          <w:rFonts w:ascii="Palatino Linotype" w:hAnsi="Palatino Linotype" w:cs="Tahoma"/>
          <w:bCs/>
          <w:sz w:val="22"/>
          <w:szCs w:val="22"/>
        </w:rPr>
        <w:t xml:space="preserve"> asignó el número de expediente </w:t>
      </w:r>
      <w:r w:rsidR="00B37037" w:rsidRPr="00B37037">
        <w:rPr>
          <w:rFonts w:ascii="Palatino Linotype" w:eastAsia="Calibri" w:hAnsi="Palatino Linotype" w:cs="Tahoma"/>
          <w:b/>
          <w:bCs/>
          <w:sz w:val="22"/>
          <w:szCs w:val="22"/>
          <w:lang w:eastAsia="en-US"/>
        </w:rPr>
        <w:t>01666/INFOEM/IP/RR/2022</w:t>
      </w:r>
      <w:r w:rsidRPr="009238CF">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35D12D2" w14:textId="77777777" w:rsidR="005F2D09" w:rsidRPr="009238CF" w:rsidRDefault="005F2D09" w:rsidP="00A87E2C">
      <w:pPr>
        <w:spacing w:line="360" w:lineRule="auto"/>
        <w:contextualSpacing/>
        <w:jc w:val="both"/>
        <w:rPr>
          <w:rFonts w:ascii="Palatino Linotype" w:hAnsi="Palatino Linotype" w:cs="Tahoma"/>
          <w:bCs/>
          <w:sz w:val="22"/>
          <w:szCs w:val="22"/>
        </w:rPr>
      </w:pPr>
    </w:p>
    <w:p w14:paraId="54A7EEA2" w14:textId="77777777" w:rsidR="005F2D09" w:rsidRPr="009238CF" w:rsidRDefault="005F2D09" w:rsidP="00A87E2C">
      <w:pPr>
        <w:spacing w:line="360" w:lineRule="auto"/>
        <w:contextualSpacing/>
        <w:jc w:val="both"/>
        <w:rPr>
          <w:rFonts w:ascii="Palatino Linotype" w:hAnsi="Palatino Linotype" w:cs="Tahoma"/>
          <w:b/>
          <w:bCs/>
          <w:sz w:val="22"/>
          <w:szCs w:val="22"/>
          <w:lang w:val="es-ES_tradnl"/>
        </w:rPr>
      </w:pPr>
      <w:r w:rsidRPr="009238CF">
        <w:rPr>
          <w:rFonts w:ascii="Palatino Linotype" w:hAnsi="Palatino Linotype" w:cs="Tahoma"/>
          <w:b/>
          <w:bCs/>
          <w:sz w:val="22"/>
          <w:szCs w:val="22"/>
        </w:rPr>
        <w:t>b) Admisión del Recurso de Revisión</w:t>
      </w:r>
      <w:r w:rsidRPr="009238CF">
        <w:rPr>
          <w:rFonts w:ascii="Palatino Linotype" w:hAnsi="Palatino Linotype" w:cs="Tahoma"/>
          <w:b/>
          <w:bCs/>
          <w:sz w:val="22"/>
          <w:szCs w:val="22"/>
          <w:lang w:val="es-ES_tradnl"/>
        </w:rPr>
        <w:t xml:space="preserve">. </w:t>
      </w:r>
    </w:p>
    <w:p w14:paraId="497AAFDE" w14:textId="77777777" w:rsidR="005F2D09" w:rsidRPr="009238CF" w:rsidRDefault="005F2D09" w:rsidP="00A87E2C">
      <w:pPr>
        <w:spacing w:line="360" w:lineRule="auto"/>
        <w:contextualSpacing/>
        <w:jc w:val="both"/>
        <w:rPr>
          <w:rFonts w:ascii="Palatino Linotype" w:hAnsi="Palatino Linotype" w:cs="Tahoma"/>
          <w:b/>
          <w:bCs/>
          <w:sz w:val="22"/>
          <w:szCs w:val="22"/>
          <w:lang w:val="es-ES_tradnl"/>
        </w:rPr>
      </w:pPr>
    </w:p>
    <w:p w14:paraId="02B9AA86" w14:textId="043AB120" w:rsidR="005F2D09" w:rsidRPr="009238CF" w:rsidRDefault="005F2D09" w:rsidP="00A87E2C">
      <w:pPr>
        <w:spacing w:line="360" w:lineRule="auto"/>
        <w:contextualSpacing/>
        <w:jc w:val="both"/>
        <w:rPr>
          <w:rFonts w:ascii="Palatino Linotype" w:hAnsi="Palatino Linotype" w:cs="Tahoma"/>
          <w:bCs/>
          <w:sz w:val="22"/>
          <w:szCs w:val="22"/>
          <w:lang w:val="es-ES_tradnl"/>
        </w:rPr>
      </w:pPr>
      <w:r w:rsidRPr="009238CF">
        <w:rPr>
          <w:rFonts w:ascii="Palatino Linotype" w:hAnsi="Palatino Linotype" w:cs="Tahoma"/>
          <w:bCs/>
          <w:sz w:val="22"/>
          <w:szCs w:val="22"/>
        </w:rPr>
        <w:t xml:space="preserve">El </w:t>
      </w:r>
      <w:r w:rsidR="00B37037">
        <w:rPr>
          <w:rFonts w:ascii="Palatino Linotype" w:hAnsi="Palatino Linotype" w:cs="Tahoma"/>
          <w:bCs/>
          <w:sz w:val="22"/>
          <w:szCs w:val="22"/>
        </w:rPr>
        <w:t>veintiocho de febrero</w:t>
      </w:r>
      <w:r w:rsidR="007E0453" w:rsidRPr="009238CF">
        <w:rPr>
          <w:rFonts w:ascii="Palatino Linotype" w:hAnsi="Palatino Linotype" w:cs="Tahoma"/>
          <w:bCs/>
          <w:sz w:val="22"/>
          <w:szCs w:val="22"/>
        </w:rPr>
        <w:t xml:space="preserve"> de dos mil veintidós</w:t>
      </w:r>
      <w:r w:rsidRPr="009238CF">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B37037">
        <w:rPr>
          <w:rFonts w:ascii="Palatino Linotype" w:hAnsi="Palatino Linotype" w:cs="Tahoma"/>
          <w:bCs/>
          <w:sz w:val="22"/>
          <w:szCs w:val="22"/>
          <w:lang w:val="es-ES_tradnl"/>
        </w:rPr>
        <w:t>en la misma fecha</w:t>
      </w:r>
      <w:r w:rsidRPr="009238CF">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668F4A40" w14:textId="77777777" w:rsidR="00746F9D" w:rsidRPr="009238CF" w:rsidRDefault="00746F9D" w:rsidP="00A87E2C">
      <w:pPr>
        <w:spacing w:line="360" w:lineRule="auto"/>
        <w:contextualSpacing/>
        <w:jc w:val="both"/>
        <w:rPr>
          <w:rFonts w:ascii="Palatino Linotype" w:hAnsi="Palatino Linotype" w:cs="Tahoma"/>
          <w:b/>
          <w:bCs/>
          <w:sz w:val="22"/>
          <w:szCs w:val="22"/>
        </w:rPr>
      </w:pPr>
    </w:p>
    <w:p w14:paraId="509AD2FE" w14:textId="0FEEF03D" w:rsidR="00AE2055" w:rsidRPr="009238CF" w:rsidRDefault="005F2D09" w:rsidP="00A87E2C">
      <w:pPr>
        <w:spacing w:line="360" w:lineRule="auto"/>
        <w:contextualSpacing/>
        <w:jc w:val="both"/>
        <w:rPr>
          <w:rFonts w:ascii="Palatino Linotype" w:hAnsi="Palatino Linotype" w:cs="Tahoma"/>
          <w:sz w:val="22"/>
          <w:szCs w:val="22"/>
          <w:lang w:val="es-ES_tradnl"/>
        </w:rPr>
      </w:pPr>
      <w:r w:rsidRPr="009238CF">
        <w:rPr>
          <w:rFonts w:ascii="Palatino Linotype" w:hAnsi="Palatino Linotype" w:cs="Tahoma"/>
          <w:b/>
          <w:bCs/>
          <w:sz w:val="22"/>
          <w:szCs w:val="22"/>
        </w:rPr>
        <w:t xml:space="preserve">c) </w:t>
      </w:r>
      <w:r w:rsidRPr="009238CF">
        <w:rPr>
          <w:rFonts w:ascii="Palatino Linotype" w:hAnsi="Palatino Linotype" w:cs="Tahoma"/>
          <w:b/>
          <w:sz w:val="22"/>
          <w:szCs w:val="22"/>
          <w:lang w:val="es-ES_tradnl"/>
        </w:rPr>
        <w:t>Informe Justificado</w:t>
      </w:r>
      <w:r w:rsidR="0047072A" w:rsidRPr="009238CF">
        <w:rPr>
          <w:rFonts w:ascii="Palatino Linotype" w:hAnsi="Palatino Linotype" w:cs="Tahoma"/>
          <w:b/>
          <w:sz w:val="22"/>
          <w:szCs w:val="22"/>
          <w:lang w:val="es-ES_tradnl"/>
        </w:rPr>
        <w:t xml:space="preserve"> y </w:t>
      </w:r>
      <w:r w:rsidR="0047072A" w:rsidRPr="009238CF">
        <w:rPr>
          <w:rFonts w:ascii="Palatino Linotype" w:hAnsi="Palatino Linotype" w:cs="Tahoma"/>
          <w:b/>
          <w:sz w:val="22"/>
          <w:szCs w:val="22"/>
        </w:rPr>
        <w:t>m</w:t>
      </w:r>
      <w:r w:rsidR="00AE2055" w:rsidRPr="009238CF">
        <w:rPr>
          <w:rFonts w:ascii="Palatino Linotype" w:hAnsi="Palatino Linotype" w:cs="Tahoma"/>
          <w:b/>
          <w:sz w:val="22"/>
          <w:szCs w:val="22"/>
        </w:rPr>
        <w:t>anifestaciones del Recurrente.</w:t>
      </w:r>
    </w:p>
    <w:p w14:paraId="7F05C807" w14:textId="77777777" w:rsidR="00AE2055" w:rsidRPr="009238CF" w:rsidRDefault="00AE2055" w:rsidP="00A87E2C">
      <w:pPr>
        <w:spacing w:line="360" w:lineRule="auto"/>
        <w:contextualSpacing/>
        <w:jc w:val="both"/>
        <w:rPr>
          <w:rFonts w:ascii="Palatino Linotype" w:hAnsi="Palatino Linotype" w:cs="Tahoma"/>
          <w:sz w:val="22"/>
          <w:szCs w:val="22"/>
        </w:rPr>
      </w:pPr>
    </w:p>
    <w:p w14:paraId="74DCDF09" w14:textId="3A550302" w:rsidR="0047072A" w:rsidRPr="009238CF" w:rsidRDefault="0047072A" w:rsidP="00A87E2C">
      <w:pPr>
        <w:widowControl w:val="0"/>
        <w:spacing w:line="360" w:lineRule="auto"/>
        <w:contextualSpacing/>
        <w:jc w:val="both"/>
        <w:rPr>
          <w:rFonts w:ascii="Palatino Linotype" w:hAnsi="Palatino Linotype" w:cs="Tahoma"/>
          <w:b/>
          <w:bCs/>
          <w:sz w:val="22"/>
          <w:szCs w:val="22"/>
          <w:lang w:val="es-ES"/>
        </w:rPr>
      </w:pPr>
      <w:r w:rsidRPr="009238CF">
        <w:rPr>
          <w:rFonts w:ascii="Palatino Linotype" w:hAnsi="Palatino Linotype" w:cs="Tahoma"/>
          <w:bCs/>
          <w:sz w:val="22"/>
          <w:szCs w:val="22"/>
          <w:lang w:val="es-ES"/>
        </w:rPr>
        <w:t xml:space="preserve">De las constancias que integran el expediente digital que obra en el </w:t>
      </w:r>
      <w:r w:rsidRPr="009238CF">
        <w:rPr>
          <w:rFonts w:ascii="Palatino Linotype" w:eastAsia="Batang" w:hAnsi="Palatino Linotype" w:cs="Tahoma"/>
          <w:bCs/>
          <w:sz w:val="22"/>
          <w:szCs w:val="22"/>
          <w:lang w:val="es-ES_tradnl"/>
        </w:rPr>
        <w:t>Sistema de Acceso a la Información Mexiquense (SAIMEX), se advierte que tanto el Sujeto Obligado</w:t>
      </w:r>
      <w:r w:rsidR="00771B35">
        <w:rPr>
          <w:rFonts w:ascii="Palatino Linotype" w:eastAsia="Batang" w:hAnsi="Palatino Linotype" w:cs="Tahoma"/>
          <w:bCs/>
          <w:sz w:val="22"/>
          <w:szCs w:val="22"/>
          <w:lang w:val="es-ES_tradnl"/>
        </w:rPr>
        <w:t xml:space="preserve"> omitió rendir informe justificado y </w:t>
      </w:r>
      <w:r w:rsidRPr="009238CF">
        <w:rPr>
          <w:rFonts w:ascii="Palatino Linotype" w:eastAsia="Batang" w:hAnsi="Palatino Linotype" w:cs="Tahoma"/>
          <w:bCs/>
          <w:sz w:val="22"/>
          <w:szCs w:val="22"/>
          <w:lang w:val="es-ES_tradnl"/>
        </w:rPr>
        <w:t xml:space="preserve">el Recurrente no </w:t>
      </w:r>
      <w:r w:rsidR="00771B35">
        <w:rPr>
          <w:rFonts w:ascii="Palatino Linotype" w:eastAsia="Batang" w:hAnsi="Palatino Linotype" w:cs="Tahoma"/>
          <w:bCs/>
          <w:sz w:val="22"/>
          <w:szCs w:val="22"/>
          <w:lang w:val="es-ES_tradnl"/>
        </w:rPr>
        <w:t>hizo manifestaciones</w:t>
      </w:r>
      <w:r w:rsidRPr="009238CF">
        <w:rPr>
          <w:rFonts w:ascii="Palatino Linotype" w:eastAsia="Batang" w:hAnsi="Palatino Linotype" w:cs="Tahoma"/>
          <w:bCs/>
          <w:sz w:val="22"/>
          <w:szCs w:val="22"/>
          <w:lang w:val="es-ES_tradnl"/>
        </w:rPr>
        <w:t xml:space="preserve"> adicional</w:t>
      </w:r>
      <w:r w:rsidR="00771B35">
        <w:rPr>
          <w:rFonts w:ascii="Palatino Linotype" w:eastAsia="Batang" w:hAnsi="Palatino Linotype" w:cs="Tahoma"/>
          <w:bCs/>
          <w:sz w:val="22"/>
          <w:szCs w:val="22"/>
          <w:lang w:val="es-ES_tradnl"/>
        </w:rPr>
        <w:t>es</w:t>
      </w:r>
      <w:r w:rsidRPr="009238CF">
        <w:rPr>
          <w:rFonts w:ascii="Palatino Linotype" w:eastAsia="Batang" w:hAnsi="Palatino Linotype" w:cs="Tahoma"/>
          <w:bCs/>
          <w:sz w:val="22"/>
          <w:szCs w:val="22"/>
          <w:lang w:val="es-ES_tradnl"/>
        </w:rPr>
        <w:t xml:space="preserve">. </w:t>
      </w:r>
    </w:p>
    <w:p w14:paraId="143624DA" w14:textId="77777777" w:rsidR="00AE2055" w:rsidRPr="009238CF" w:rsidRDefault="00AE2055" w:rsidP="00A87E2C">
      <w:pPr>
        <w:tabs>
          <w:tab w:val="center" w:pos="4522"/>
        </w:tabs>
        <w:spacing w:line="360" w:lineRule="auto"/>
        <w:contextualSpacing/>
        <w:jc w:val="both"/>
        <w:rPr>
          <w:rFonts w:ascii="Palatino Linotype" w:eastAsia="Batang" w:hAnsi="Palatino Linotype" w:cs="Tahoma"/>
          <w:b/>
          <w:bCs/>
          <w:sz w:val="22"/>
          <w:szCs w:val="22"/>
        </w:rPr>
      </w:pPr>
    </w:p>
    <w:p w14:paraId="58AA602D" w14:textId="30E3D578" w:rsidR="005F2D09" w:rsidRPr="009238CF" w:rsidRDefault="00771B35" w:rsidP="00A87E2C">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d</w:t>
      </w:r>
      <w:r w:rsidR="005F2D09" w:rsidRPr="009238CF">
        <w:rPr>
          <w:rFonts w:ascii="Palatino Linotype" w:hAnsi="Palatino Linotype" w:cs="Tahoma"/>
          <w:b/>
          <w:sz w:val="22"/>
          <w:szCs w:val="22"/>
        </w:rPr>
        <w:t>) Cierre de instrucción.</w:t>
      </w:r>
      <w:r w:rsidR="005F2D09" w:rsidRPr="009238CF">
        <w:rPr>
          <w:rFonts w:ascii="Palatino Linotype" w:hAnsi="Palatino Linotype" w:cs="Tahoma"/>
          <w:sz w:val="22"/>
          <w:szCs w:val="22"/>
        </w:rPr>
        <w:t xml:space="preserve"> </w:t>
      </w:r>
    </w:p>
    <w:p w14:paraId="1B388AB2" w14:textId="77777777" w:rsidR="005F2D09" w:rsidRPr="009238CF" w:rsidRDefault="005F2D09" w:rsidP="00A87E2C">
      <w:pPr>
        <w:spacing w:line="360" w:lineRule="auto"/>
        <w:contextualSpacing/>
        <w:jc w:val="both"/>
        <w:rPr>
          <w:rFonts w:ascii="Palatino Linotype" w:hAnsi="Palatino Linotype" w:cs="Tahoma"/>
          <w:sz w:val="22"/>
          <w:szCs w:val="22"/>
        </w:rPr>
      </w:pPr>
    </w:p>
    <w:p w14:paraId="632D9B2A" w14:textId="166DCFAE" w:rsidR="005F2D09" w:rsidRPr="009238CF" w:rsidRDefault="005F2D09" w:rsidP="00A87E2C">
      <w:p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rPr>
        <w:lastRenderedPageBreak/>
        <w:t xml:space="preserve">El </w:t>
      </w:r>
      <w:r w:rsidR="00771B35">
        <w:rPr>
          <w:rFonts w:ascii="Palatino Linotype" w:hAnsi="Palatino Linotype" w:cs="Tahoma"/>
          <w:sz w:val="22"/>
          <w:szCs w:val="22"/>
          <w:lang w:val="es-ES"/>
        </w:rPr>
        <w:t>diecisiete de marzo</w:t>
      </w:r>
      <w:r w:rsidR="00C636A6" w:rsidRPr="009238CF">
        <w:rPr>
          <w:rFonts w:ascii="Palatino Linotype" w:hAnsi="Palatino Linotype" w:cs="Tahoma"/>
          <w:sz w:val="22"/>
          <w:szCs w:val="22"/>
          <w:lang w:val="es-ES"/>
        </w:rPr>
        <w:t xml:space="preserve"> de dos mil veintidós</w:t>
      </w:r>
      <w:r w:rsidRPr="009238CF">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9238CF">
        <w:rPr>
          <w:rFonts w:ascii="Palatino Linotype" w:hAnsi="Palatino Linotype" w:cs="Tahoma"/>
          <w:sz w:val="22"/>
          <w:szCs w:val="22"/>
          <w:lang w:val="es-ES"/>
        </w:rPr>
        <w:t>Sistema de Acceso a la Información Mexiquense (SAIMEX)</w:t>
      </w:r>
      <w:r w:rsidRPr="009238CF">
        <w:rPr>
          <w:rFonts w:ascii="Palatino Linotype" w:hAnsi="Palatino Linotype" w:cs="Tahoma"/>
          <w:sz w:val="22"/>
          <w:szCs w:val="22"/>
        </w:rPr>
        <w:t xml:space="preserve">. </w:t>
      </w:r>
    </w:p>
    <w:p w14:paraId="46E06404" w14:textId="77777777" w:rsidR="00AE2055" w:rsidRPr="009238CF" w:rsidRDefault="00AE2055" w:rsidP="00A87E2C">
      <w:pPr>
        <w:spacing w:line="360" w:lineRule="auto"/>
        <w:contextualSpacing/>
        <w:jc w:val="both"/>
        <w:rPr>
          <w:rFonts w:ascii="Palatino Linotype" w:hAnsi="Palatino Linotype" w:cs="Tahoma"/>
          <w:sz w:val="22"/>
          <w:szCs w:val="22"/>
        </w:rPr>
      </w:pPr>
    </w:p>
    <w:p w14:paraId="7A5E769E" w14:textId="611A3A79" w:rsidR="005F2D09" w:rsidRPr="009238CF" w:rsidRDefault="005F2D09" w:rsidP="00A87E2C">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En razón de que fue debidamente sustanciado e integrado el exp</w:t>
      </w:r>
      <w:r w:rsidR="00E61B74" w:rsidRPr="009238CF">
        <w:rPr>
          <w:rFonts w:ascii="Palatino Linotype" w:hAnsi="Palatino Linotype" w:cs="Tahoma"/>
          <w:sz w:val="22"/>
          <w:szCs w:val="22"/>
        </w:rPr>
        <w:t xml:space="preserve">ediente electrónico y no existe </w:t>
      </w:r>
      <w:r w:rsidRPr="009238CF">
        <w:rPr>
          <w:rFonts w:ascii="Palatino Linotype" w:hAnsi="Palatino Linotype" w:cs="Tahoma"/>
          <w:sz w:val="22"/>
          <w:szCs w:val="22"/>
        </w:rPr>
        <w:t>diligencia pendiente de desahogo, se emite la resolución que conforme a Derecho proceda, de acuerdo a los siguientes:</w:t>
      </w:r>
    </w:p>
    <w:p w14:paraId="14F98A08" w14:textId="77777777" w:rsidR="005F2D09" w:rsidRPr="009238CF" w:rsidRDefault="005F2D09" w:rsidP="00A87E2C">
      <w:pPr>
        <w:spacing w:line="360" w:lineRule="auto"/>
        <w:contextualSpacing/>
        <w:jc w:val="both"/>
        <w:rPr>
          <w:rFonts w:ascii="Palatino Linotype" w:hAnsi="Palatino Linotype" w:cs="Tahoma"/>
          <w:sz w:val="22"/>
          <w:szCs w:val="22"/>
        </w:rPr>
      </w:pPr>
    </w:p>
    <w:p w14:paraId="4431077C" w14:textId="77777777" w:rsidR="005F2D09" w:rsidRPr="009238CF" w:rsidRDefault="005F2D09" w:rsidP="00A87E2C">
      <w:pPr>
        <w:spacing w:line="360" w:lineRule="auto"/>
        <w:contextualSpacing/>
        <w:jc w:val="center"/>
        <w:rPr>
          <w:rFonts w:ascii="Palatino Linotype" w:hAnsi="Palatino Linotype" w:cs="Tahoma"/>
          <w:b/>
          <w:sz w:val="22"/>
          <w:szCs w:val="22"/>
        </w:rPr>
      </w:pPr>
      <w:r w:rsidRPr="009238CF">
        <w:rPr>
          <w:rFonts w:ascii="Palatino Linotype" w:hAnsi="Palatino Linotype" w:cs="Tahoma"/>
          <w:b/>
          <w:sz w:val="22"/>
          <w:szCs w:val="22"/>
        </w:rPr>
        <w:t>C O N S I D E R A N D O S</w:t>
      </w:r>
    </w:p>
    <w:p w14:paraId="6EF179A1" w14:textId="77777777" w:rsidR="00C636A6" w:rsidRPr="009238CF" w:rsidRDefault="00C636A6" w:rsidP="00A87E2C">
      <w:pPr>
        <w:spacing w:line="360" w:lineRule="auto"/>
        <w:contextualSpacing/>
        <w:jc w:val="both"/>
        <w:rPr>
          <w:rFonts w:ascii="Palatino Linotype" w:hAnsi="Palatino Linotype" w:cs="Tahoma"/>
          <w:b/>
          <w:sz w:val="22"/>
          <w:szCs w:val="22"/>
        </w:rPr>
      </w:pPr>
    </w:p>
    <w:p w14:paraId="27F8EAD4" w14:textId="77777777" w:rsidR="005F2D09" w:rsidRPr="009238CF" w:rsidRDefault="005F2D09" w:rsidP="00A87E2C">
      <w:pPr>
        <w:spacing w:line="360" w:lineRule="auto"/>
        <w:contextualSpacing/>
        <w:jc w:val="both"/>
        <w:rPr>
          <w:rFonts w:ascii="Palatino Linotype" w:hAnsi="Palatino Linotype" w:cs="Tahoma"/>
          <w:b/>
          <w:sz w:val="22"/>
          <w:szCs w:val="22"/>
        </w:rPr>
      </w:pPr>
      <w:r w:rsidRPr="009238CF">
        <w:rPr>
          <w:rFonts w:ascii="Palatino Linotype" w:hAnsi="Palatino Linotype" w:cs="Tahoma"/>
          <w:b/>
          <w:sz w:val="22"/>
          <w:szCs w:val="22"/>
        </w:rPr>
        <w:t>PRIMERO</w:t>
      </w:r>
      <w:r w:rsidRPr="009238CF">
        <w:rPr>
          <w:rFonts w:ascii="Palatino Linotype" w:hAnsi="Palatino Linotype" w:cs="Tahoma"/>
          <w:sz w:val="22"/>
          <w:szCs w:val="22"/>
        </w:rPr>
        <w:t xml:space="preserve">. </w:t>
      </w:r>
      <w:r w:rsidRPr="009238CF">
        <w:rPr>
          <w:rFonts w:ascii="Palatino Linotype" w:hAnsi="Palatino Linotype" w:cs="Tahoma"/>
          <w:b/>
          <w:sz w:val="22"/>
          <w:szCs w:val="22"/>
        </w:rPr>
        <w:t>Competencia.</w:t>
      </w:r>
    </w:p>
    <w:p w14:paraId="13558522" w14:textId="77777777" w:rsidR="005F2D09" w:rsidRPr="009238CF" w:rsidRDefault="005F2D09" w:rsidP="00A87E2C">
      <w:pPr>
        <w:spacing w:line="360" w:lineRule="auto"/>
        <w:contextualSpacing/>
        <w:jc w:val="both"/>
        <w:rPr>
          <w:rFonts w:ascii="Palatino Linotype" w:hAnsi="Palatino Linotype" w:cs="Tahoma"/>
          <w:b/>
          <w:sz w:val="22"/>
          <w:szCs w:val="22"/>
        </w:rPr>
      </w:pPr>
    </w:p>
    <w:p w14:paraId="52E13315" w14:textId="29E34105" w:rsidR="005F2D09" w:rsidRPr="009238CF" w:rsidRDefault="005F2D09" w:rsidP="00A87E2C">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E4091" w:rsidRPr="00CE4091">
        <w:rPr>
          <w:rFonts w:ascii="Palatino Linotype" w:hAnsi="Palatino Linotype" w:cs="Tahoma"/>
          <w:sz w:val="22"/>
          <w:szCs w:val="22"/>
        </w:rPr>
        <w:t>párrafos trigésimo, trigésimo primero y trigésimo segundo, fracciones I, II, III, IV y V</w:t>
      </w:r>
      <w:r w:rsidR="00CE4091">
        <w:rPr>
          <w:rFonts w:ascii="Palatino Linotype" w:hAnsi="Palatino Linotype" w:cs="Tahoma"/>
          <w:sz w:val="22"/>
          <w:szCs w:val="22"/>
        </w:rPr>
        <w:t xml:space="preserve"> </w:t>
      </w:r>
      <w:r w:rsidRPr="009238CF">
        <w:rPr>
          <w:rFonts w:ascii="Palatino Linotype" w:hAnsi="Palatino Linotype" w:cs="Tahoma"/>
          <w:sz w:val="22"/>
          <w:szCs w:val="22"/>
        </w:rPr>
        <w:t xml:space="preserve">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9238CF">
        <w:rPr>
          <w:rFonts w:ascii="Palatino Linotype" w:hAnsi="Palatino Linotype" w:cs="Tahoma"/>
          <w:sz w:val="22"/>
          <w:szCs w:val="22"/>
        </w:rPr>
        <w:lastRenderedPageBreak/>
        <w:t>Transparencia, Acceso a la Información Pública y Protección de Datos Personales del Estado de México y Municipios.</w:t>
      </w:r>
    </w:p>
    <w:p w14:paraId="24717C48" w14:textId="77777777" w:rsidR="005F2D09" w:rsidRPr="009238CF" w:rsidRDefault="005F2D09" w:rsidP="00A87E2C">
      <w:pPr>
        <w:spacing w:line="360" w:lineRule="auto"/>
        <w:contextualSpacing/>
        <w:jc w:val="both"/>
        <w:rPr>
          <w:rFonts w:ascii="Palatino Linotype" w:hAnsi="Palatino Linotype" w:cs="Tahoma"/>
          <w:sz w:val="22"/>
          <w:szCs w:val="22"/>
        </w:rPr>
      </w:pPr>
    </w:p>
    <w:p w14:paraId="30B98CDB" w14:textId="77777777" w:rsidR="005F2D09" w:rsidRPr="009238CF" w:rsidRDefault="005F2D09" w:rsidP="00A87E2C">
      <w:pPr>
        <w:spacing w:line="360" w:lineRule="auto"/>
        <w:contextualSpacing/>
        <w:jc w:val="both"/>
        <w:rPr>
          <w:rFonts w:ascii="Palatino Linotype" w:hAnsi="Palatino Linotype" w:cs="Tahoma"/>
          <w:b/>
          <w:sz w:val="22"/>
          <w:szCs w:val="22"/>
        </w:rPr>
      </w:pPr>
      <w:r w:rsidRPr="009238CF">
        <w:rPr>
          <w:rFonts w:ascii="Palatino Linotype" w:hAnsi="Palatino Linotype" w:cs="Tahoma"/>
          <w:b/>
          <w:sz w:val="22"/>
          <w:szCs w:val="22"/>
        </w:rPr>
        <w:t>SEGUNDO. Causales de improcedencia y sobreseimiento.</w:t>
      </w:r>
    </w:p>
    <w:p w14:paraId="595D77F6" w14:textId="77777777" w:rsidR="005F2D09" w:rsidRPr="009238CF" w:rsidRDefault="005F2D09" w:rsidP="00A87E2C">
      <w:pPr>
        <w:spacing w:line="360" w:lineRule="auto"/>
        <w:contextualSpacing/>
        <w:jc w:val="both"/>
        <w:rPr>
          <w:rFonts w:ascii="Palatino Linotype" w:hAnsi="Palatino Linotype" w:cs="Tahoma"/>
          <w:b/>
          <w:sz w:val="22"/>
          <w:szCs w:val="22"/>
        </w:rPr>
      </w:pPr>
    </w:p>
    <w:p w14:paraId="71D0005D" w14:textId="77777777" w:rsidR="005F2D09" w:rsidRPr="009238CF" w:rsidRDefault="005F2D09" w:rsidP="00A87E2C">
      <w:pPr>
        <w:spacing w:line="360" w:lineRule="auto"/>
        <w:contextualSpacing/>
        <w:jc w:val="both"/>
        <w:rPr>
          <w:rFonts w:ascii="Palatino Linotype" w:hAnsi="Palatino Linotype" w:cs="Tahoma"/>
          <w:b/>
          <w:sz w:val="22"/>
          <w:szCs w:val="22"/>
        </w:rPr>
      </w:pPr>
      <w:r w:rsidRPr="009238CF">
        <w:rPr>
          <w:rFonts w:ascii="Palatino Linotype" w:hAnsi="Palatino Linotype" w:cs="Tahoma"/>
          <w:b/>
          <w:sz w:val="22"/>
          <w:szCs w:val="22"/>
        </w:rPr>
        <w:t>Causales de improcedencia.</w:t>
      </w:r>
    </w:p>
    <w:p w14:paraId="53AAF47B" w14:textId="77777777" w:rsidR="005F2D09" w:rsidRPr="009238CF" w:rsidRDefault="005F2D09" w:rsidP="00A87E2C">
      <w:pPr>
        <w:spacing w:line="360" w:lineRule="auto"/>
        <w:contextualSpacing/>
        <w:jc w:val="both"/>
        <w:rPr>
          <w:rFonts w:ascii="Palatino Linotype" w:hAnsi="Palatino Linotype" w:cs="Tahoma"/>
          <w:b/>
          <w:sz w:val="22"/>
          <w:szCs w:val="22"/>
        </w:rPr>
      </w:pPr>
    </w:p>
    <w:p w14:paraId="607206E5" w14:textId="77777777" w:rsidR="005F2D09" w:rsidRPr="009238CF" w:rsidRDefault="005F2D09" w:rsidP="00A87E2C">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7F74D5" w14:textId="77777777" w:rsidR="005F2D09" w:rsidRPr="009238CF" w:rsidRDefault="005F2D09" w:rsidP="00A87E2C">
      <w:pPr>
        <w:spacing w:line="360" w:lineRule="auto"/>
        <w:contextualSpacing/>
        <w:jc w:val="both"/>
        <w:rPr>
          <w:rFonts w:ascii="Palatino Linotype" w:hAnsi="Palatino Linotype" w:cs="Tahoma"/>
          <w:sz w:val="22"/>
          <w:szCs w:val="22"/>
        </w:rPr>
      </w:pPr>
    </w:p>
    <w:p w14:paraId="61B1C999" w14:textId="77777777" w:rsidR="005F2D09" w:rsidRPr="009238CF" w:rsidRDefault="005F2D09" w:rsidP="00A87E2C">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 xml:space="preserve">En el presente caso, </w:t>
      </w:r>
      <w:r w:rsidRPr="009238CF">
        <w:rPr>
          <w:rFonts w:ascii="Palatino Linotype" w:hAnsi="Palatino Linotype" w:cs="Tahoma"/>
          <w:b/>
          <w:sz w:val="22"/>
          <w:szCs w:val="22"/>
        </w:rPr>
        <w:t>no se actualiza ninguna de las causales de improcedencia</w:t>
      </w:r>
      <w:r w:rsidRPr="009238CF">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C8FD196" w14:textId="77777777" w:rsidR="005F2D09" w:rsidRPr="009238CF" w:rsidRDefault="005F2D09" w:rsidP="00A87E2C">
      <w:pPr>
        <w:spacing w:line="360" w:lineRule="auto"/>
        <w:contextualSpacing/>
        <w:jc w:val="both"/>
        <w:rPr>
          <w:rFonts w:ascii="Palatino Linotype" w:hAnsi="Palatino Linotype" w:cs="Tahoma"/>
          <w:b/>
          <w:sz w:val="22"/>
          <w:szCs w:val="22"/>
        </w:rPr>
      </w:pPr>
    </w:p>
    <w:p w14:paraId="346873FC" w14:textId="77777777" w:rsidR="005F2D09" w:rsidRPr="009238CF" w:rsidRDefault="005F2D09" w:rsidP="00A87E2C">
      <w:pPr>
        <w:spacing w:line="360" w:lineRule="auto"/>
        <w:contextualSpacing/>
        <w:jc w:val="both"/>
        <w:rPr>
          <w:rFonts w:ascii="Palatino Linotype" w:hAnsi="Palatino Linotype" w:cs="Tahoma"/>
          <w:b/>
          <w:sz w:val="22"/>
          <w:szCs w:val="22"/>
        </w:rPr>
      </w:pPr>
      <w:r w:rsidRPr="009238CF">
        <w:rPr>
          <w:rFonts w:ascii="Palatino Linotype" w:hAnsi="Palatino Linotype" w:cs="Tahoma"/>
          <w:b/>
          <w:sz w:val="22"/>
          <w:szCs w:val="22"/>
        </w:rPr>
        <w:t>Causales de sobreseimiento.</w:t>
      </w:r>
    </w:p>
    <w:p w14:paraId="26365434" w14:textId="77777777" w:rsidR="005F2D09" w:rsidRPr="009238CF" w:rsidRDefault="005F2D09" w:rsidP="00A87E2C">
      <w:pPr>
        <w:spacing w:line="360" w:lineRule="auto"/>
        <w:contextualSpacing/>
        <w:jc w:val="both"/>
        <w:rPr>
          <w:rFonts w:ascii="Palatino Linotype" w:hAnsi="Palatino Linotype" w:cs="Tahoma"/>
          <w:sz w:val="22"/>
          <w:szCs w:val="22"/>
        </w:rPr>
      </w:pPr>
    </w:p>
    <w:p w14:paraId="0D491793" w14:textId="77777777" w:rsidR="005F2D09" w:rsidRPr="009238CF" w:rsidRDefault="005F2D09" w:rsidP="00A87E2C">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Por lo que hace a las causales de sobreseimiento, del análisis realizado por este Instituto, se advierte que</w:t>
      </w:r>
      <w:r w:rsidRPr="009238CF">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9238CF">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481A1D39" w14:textId="77777777" w:rsidR="005F2D09" w:rsidRPr="009238CF" w:rsidRDefault="005F2D09" w:rsidP="00A87E2C">
      <w:pPr>
        <w:spacing w:line="360" w:lineRule="auto"/>
        <w:contextualSpacing/>
        <w:jc w:val="both"/>
        <w:rPr>
          <w:rFonts w:ascii="Palatino Linotype" w:hAnsi="Palatino Linotype" w:cs="Tahoma"/>
          <w:sz w:val="22"/>
          <w:szCs w:val="22"/>
        </w:rPr>
      </w:pPr>
    </w:p>
    <w:p w14:paraId="2CDFDDBD" w14:textId="77777777" w:rsidR="005F2D09" w:rsidRPr="009238CF" w:rsidRDefault="005F2D09" w:rsidP="00A87E2C">
      <w:pPr>
        <w:spacing w:line="360" w:lineRule="auto"/>
        <w:contextualSpacing/>
        <w:jc w:val="both"/>
        <w:rPr>
          <w:rFonts w:ascii="Palatino Linotype" w:hAnsi="Palatino Linotype" w:cs="Tahoma"/>
          <w:sz w:val="22"/>
          <w:szCs w:val="22"/>
        </w:rPr>
      </w:pPr>
      <w:r w:rsidRPr="009238CF">
        <w:rPr>
          <w:rFonts w:ascii="Palatino Linotype" w:hAnsi="Palatino Linotype" w:cs="Tahoma"/>
          <w:bCs/>
          <w:sz w:val="22"/>
          <w:szCs w:val="22"/>
        </w:rPr>
        <w:t xml:space="preserve">Por tales motivos, </w:t>
      </w:r>
      <w:r w:rsidRPr="009238CF">
        <w:rPr>
          <w:rFonts w:ascii="Palatino Linotype" w:hAnsi="Palatino Linotype" w:cs="Tahoma"/>
          <w:sz w:val="22"/>
          <w:szCs w:val="22"/>
        </w:rPr>
        <w:t xml:space="preserve">se considera procedente entrar al fondo del presente asunto. </w:t>
      </w:r>
    </w:p>
    <w:p w14:paraId="234A60D2" w14:textId="77777777" w:rsidR="005F2D09" w:rsidRPr="009238CF" w:rsidRDefault="005F2D09" w:rsidP="00A87E2C">
      <w:pPr>
        <w:spacing w:line="360" w:lineRule="auto"/>
        <w:contextualSpacing/>
        <w:jc w:val="both"/>
        <w:rPr>
          <w:rFonts w:ascii="Palatino Linotype" w:hAnsi="Palatino Linotype" w:cs="Tahoma"/>
          <w:bCs/>
          <w:iCs/>
          <w:sz w:val="22"/>
          <w:szCs w:val="22"/>
          <w:lang w:val="es-ES"/>
        </w:rPr>
      </w:pPr>
    </w:p>
    <w:p w14:paraId="777124DD" w14:textId="77777777" w:rsidR="005F2D09" w:rsidRPr="009238CF" w:rsidRDefault="005F2D09" w:rsidP="00A87E2C">
      <w:pPr>
        <w:spacing w:line="360" w:lineRule="auto"/>
        <w:contextualSpacing/>
        <w:jc w:val="both"/>
        <w:rPr>
          <w:rFonts w:ascii="Palatino Linotype" w:hAnsi="Palatino Linotype" w:cs="Tahoma"/>
          <w:b/>
          <w:bCs/>
          <w:iCs/>
          <w:sz w:val="22"/>
          <w:szCs w:val="22"/>
          <w:lang w:val="es-ES"/>
        </w:rPr>
      </w:pPr>
      <w:r w:rsidRPr="009238CF">
        <w:rPr>
          <w:rFonts w:ascii="Palatino Linotype" w:hAnsi="Palatino Linotype" w:cs="Tahoma"/>
          <w:b/>
          <w:bCs/>
          <w:iCs/>
          <w:sz w:val="22"/>
          <w:szCs w:val="22"/>
          <w:lang w:val="es-ES"/>
        </w:rPr>
        <w:t xml:space="preserve">TERCERO. Determinación de la Controversia. </w:t>
      </w:r>
    </w:p>
    <w:p w14:paraId="4AA0248D" w14:textId="77777777" w:rsidR="005F2D09" w:rsidRPr="009238CF" w:rsidRDefault="005F2D09" w:rsidP="00A87E2C">
      <w:pPr>
        <w:spacing w:line="360" w:lineRule="auto"/>
        <w:contextualSpacing/>
        <w:jc w:val="both"/>
        <w:rPr>
          <w:rFonts w:ascii="Palatino Linotype" w:hAnsi="Palatino Linotype" w:cs="Tahoma"/>
          <w:sz w:val="22"/>
          <w:szCs w:val="22"/>
          <w:lang w:val="es-ES"/>
        </w:rPr>
      </w:pPr>
    </w:p>
    <w:p w14:paraId="36D93541" w14:textId="275163AE" w:rsidR="00771B35" w:rsidRDefault="00756C38" w:rsidP="00A87E2C">
      <w:p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 xml:space="preserve">El Particular solicitó </w:t>
      </w:r>
      <w:r w:rsidR="00771B35">
        <w:rPr>
          <w:rFonts w:ascii="Palatino Linotype" w:hAnsi="Palatino Linotype" w:cs="Tahoma"/>
          <w:sz w:val="22"/>
          <w:szCs w:val="22"/>
          <w:lang w:val="es-ES"/>
        </w:rPr>
        <w:t>la entrega del tabulador de cuotas de recuperación de los servicios que brinda el Sujeto Obligado del año en curso.</w:t>
      </w:r>
    </w:p>
    <w:p w14:paraId="5D808A95" w14:textId="77777777" w:rsidR="00771B35" w:rsidRPr="00771B35" w:rsidRDefault="00771B35" w:rsidP="00A87E2C">
      <w:pPr>
        <w:spacing w:line="360" w:lineRule="auto"/>
        <w:contextualSpacing/>
        <w:jc w:val="both"/>
        <w:rPr>
          <w:rFonts w:ascii="Palatino Linotype" w:hAnsi="Palatino Linotype" w:cs="Tahoma"/>
          <w:sz w:val="22"/>
          <w:szCs w:val="22"/>
          <w:lang w:val="es-ES"/>
        </w:rPr>
      </w:pPr>
    </w:p>
    <w:p w14:paraId="18096F65" w14:textId="1AE701BF" w:rsidR="00771B35" w:rsidRPr="00771B35" w:rsidRDefault="00771B35" w:rsidP="00A87E2C">
      <w:pPr>
        <w:spacing w:line="360" w:lineRule="auto"/>
        <w:ind w:right="-28"/>
        <w:contextualSpacing/>
        <w:jc w:val="both"/>
        <w:rPr>
          <w:rFonts w:ascii="Palatino Linotype" w:eastAsia="Calibri" w:hAnsi="Palatino Linotype" w:cs="Tahoma"/>
          <w:bCs/>
          <w:i/>
          <w:sz w:val="22"/>
          <w:szCs w:val="22"/>
          <w:lang w:val="es-ES" w:eastAsia="en-US"/>
        </w:rPr>
      </w:pPr>
      <w:r w:rsidRPr="00771B35">
        <w:rPr>
          <w:rFonts w:ascii="Palatino Linotype" w:hAnsi="Palatino Linotype" w:cs="Tahoma"/>
          <w:sz w:val="22"/>
          <w:szCs w:val="22"/>
          <w:lang w:val="es-ES"/>
        </w:rPr>
        <w:t xml:space="preserve">En respuesta, el Sujeto Obligado proporcionó la liga: </w:t>
      </w:r>
      <w:hyperlink r:id="rId9" w:history="1">
        <w:r w:rsidRPr="00771B35">
          <w:rPr>
            <w:rStyle w:val="Hipervnculo"/>
            <w:rFonts w:ascii="Palatino Linotype" w:hAnsi="Palatino Linotype" w:cs="Tahoma"/>
            <w:bCs/>
            <w:i/>
            <w:sz w:val="22"/>
            <w:szCs w:val="22"/>
          </w:rPr>
          <w:t>http://metepec.gob.mx/pagina/documentos/gacetas/gacetas_2022/GACETA172022-DIF.pdf</w:t>
        </w:r>
      </w:hyperlink>
      <w:r>
        <w:rPr>
          <w:rFonts w:ascii="Palatino Linotype" w:hAnsi="Palatino Linotype" w:cs="Tahoma"/>
          <w:bCs/>
          <w:i/>
          <w:sz w:val="22"/>
          <w:szCs w:val="22"/>
        </w:rPr>
        <w:t>.</w:t>
      </w:r>
      <w:r w:rsidRPr="00771B35">
        <w:rPr>
          <w:rFonts w:ascii="Palatino Linotype" w:hAnsi="Palatino Linotype" w:cs="Tahoma"/>
          <w:bCs/>
          <w:i/>
          <w:sz w:val="22"/>
          <w:szCs w:val="22"/>
        </w:rPr>
        <w:t xml:space="preserve"> </w:t>
      </w:r>
      <w:r w:rsidRPr="00771B35">
        <w:rPr>
          <w:rFonts w:ascii="Palatino Linotype" w:eastAsia="Calibri" w:hAnsi="Palatino Linotype" w:cs="Tahoma"/>
          <w:bCs/>
          <w:i/>
          <w:sz w:val="22"/>
          <w:szCs w:val="22"/>
          <w:lang w:val="es-ES" w:eastAsia="en-US"/>
        </w:rPr>
        <w:t xml:space="preserve"> </w:t>
      </w:r>
    </w:p>
    <w:p w14:paraId="7869C3C1" w14:textId="3D03403F" w:rsidR="00771B35" w:rsidRPr="00771B35" w:rsidRDefault="00771B35" w:rsidP="00A87E2C">
      <w:pPr>
        <w:spacing w:line="360" w:lineRule="auto"/>
        <w:contextualSpacing/>
        <w:jc w:val="both"/>
        <w:rPr>
          <w:rFonts w:ascii="Palatino Linotype" w:hAnsi="Palatino Linotype" w:cs="Tahoma"/>
          <w:sz w:val="22"/>
          <w:szCs w:val="22"/>
          <w:lang w:val="es-ES"/>
        </w:rPr>
      </w:pPr>
    </w:p>
    <w:p w14:paraId="0B2B4FE9" w14:textId="76F7E37D" w:rsidR="000F0284" w:rsidRDefault="00771B35" w:rsidP="00A87E2C">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Derivado de la respuesta, el Particular interpuso el Recurso de Revisión; en el que se inconformó con la respuesta y señaló que no le fue entregada la información solicitada, por lo que pidió que se diera vista a la Contraloría Interna; además señaló que el Sujeto Obligado no le indicó en respuesta, que tiene a su alcance el Recurso de Revisión de conformidad con la Ley de la Materia. </w:t>
      </w:r>
    </w:p>
    <w:p w14:paraId="1EDF2787" w14:textId="77777777" w:rsidR="00771B35" w:rsidRDefault="00771B35" w:rsidP="00A87E2C">
      <w:pPr>
        <w:spacing w:line="360" w:lineRule="auto"/>
        <w:contextualSpacing/>
        <w:jc w:val="both"/>
        <w:rPr>
          <w:rFonts w:ascii="Palatino Linotype" w:hAnsi="Palatino Linotype" w:cs="Tahoma"/>
          <w:sz w:val="22"/>
          <w:szCs w:val="22"/>
          <w:lang w:val="es-ES"/>
        </w:rPr>
      </w:pPr>
    </w:p>
    <w:p w14:paraId="71FC15EB" w14:textId="34B39133" w:rsidR="00771B35" w:rsidRDefault="00771B35" w:rsidP="00A87E2C">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lastRenderedPageBreak/>
        <w:t>Durante la substanciación del Recurso de Revisión, el Sujeto Obligado fue omiso en rendir informe justificado, por su parte, el Particular no hizo manifestaciones adicionales.</w:t>
      </w:r>
    </w:p>
    <w:p w14:paraId="061F661C" w14:textId="77777777" w:rsidR="00771B35" w:rsidRPr="00771B35" w:rsidRDefault="00771B35" w:rsidP="00A87E2C">
      <w:pPr>
        <w:spacing w:line="360" w:lineRule="auto"/>
        <w:contextualSpacing/>
        <w:jc w:val="both"/>
        <w:rPr>
          <w:rFonts w:ascii="Palatino Linotype" w:hAnsi="Palatino Linotype" w:cs="Tahoma"/>
          <w:sz w:val="22"/>
          <w:szCs w:val="22"/>
          <w:lang w:val="es-ES"/>
        </w:rPr>
      </w:pPr>
    </w:p>
    <w:p w14:paraId="7A69B4C4" w14:textId="3F92E8FB" w:rsidR="005F2D09" w:rsidRPr="009238CF" w:rsidRDefault="005F2D09" w:rsidP="00A87E2C">
      <w:pPr>
        <w:spacing w:line="360" w:lineRule="auto"/>
        <w:contextualSpacing/>
        <w:jc w:val="both"/>
        <w:rPr>
          <w:rFonts w:ascii="Palatino Linotype" w:hAnsi="Palatino Linotype" w:cs="Tahoma"/>
          <w:b/>
          <w:bCs/>
          <w:sz w:val="22"/>
          <w:szCs w:val="22"/>
        </w:rPr>
      </w:pPr>
      <w:r w:rsidRPr="009238CF">
        <w:rPr>
          <w:rFonts w:ascii="Palatino Linotype" w:hAnsi="Palatino Linotype" w:cs="Tahoma"/>
          <w:sz w:val="22"/>
          <w:szCs w:val="22"/>
        </w:rPr>
        <w:t xml:space="preserve">Finalmente, en el asunto que nos ocupa se actualiza la causal de procedencia señalada en el </w:t>
      </w:r>
      <w:r w:rsidRPr="009238CF">
        <w:rPr>
          <w:rFonts w:ascii="Palatino Linotype" w:hAnsi="Palatino Linotype" w:cs="Tahoma"/>
          <w:b/>
          <w:sz w:val="22"/>
          <w:szCs w:val="22"/>
        </w:rPr>
        <w:t xml:space="preserve">artículo 179, fracción </w:t>
      </w:r>
      <w:r w:rsidR="00522B5E">
        <w:rPr>
          <w:rFonts w:ascii="Palatino Linotype" w:hAnsi="Palatino Linotype" w:cs="Tahoma"/>
          <w:b/>
          <w:sz w:val="22"/>
          <w:szCs w:val="22"/>
        </w:rPr>
        <w:t>VI</w:t>
      </w:r>
      <w:r w:rsidRPr="009238CF">
        <w:rPr>
          <w:rFonts w:ascii="Palatino Linotype" w:hAnsi="Palatino Linotype" w:cs="Tahoma"/>
          <w:b/>
          <w:sz w:val="22"/>
          <w:szCs w:val="22"/>
        </w:rPr>
        <w:t xml:space="preserve"> de la Ley de la materia</w:t>
      </w:r>
      <w:r w:rsidRPr="009238CF">
        <w:rPr>
          <w:rFonts w:ascii="Palatino Linotype" w:hAnsi="Palatino Linotype" w:cs="Tahoma"/>
          <w:b/>
          <w:bCs/>
          <w:sz w:val="22"/>
          <w:szCs w:val="22"/>
        </w:rPr>
        <w:t xml:space="preserve">, pues el Particular se inconformó por la </w:t>
      </w:r>
      <w:r w:rsidR="00522B5E">
        <w:rPr>
          <w:rFonts w:ascii="Palatino Linotype" w:hAnsi="Palatino Linotype" w:cs="Tahoma"/>
          <w:b/>
          <w:bCs/>
          <w:sz w:val="22"/>
          <w:szCs w:val="22"/>
        </w:rPr>
        <w:t>entrega de información que no corresponde con lo solicitado</w:t>
      </w:r>
      <w:r w:rsidRPr="009238CF">
        <w:rPr>
          <w:rFonts w:ascii="Palatino Linotype" w:hAnsi="Palatino Linotype" w:cs="Tahoma"/>
          <w:b/>
          <w:bCs/>
          <w:sz w:val="22"/>
          <w:szCs w:val="22"/>
        </w:rPr>
        <w:t xml:space="preserve">. </w:t>
      </w:r>
    </w:p>
    <w:p w14:paraId="4448BDDC" w14:textId="77777777" w:rsidR="005F2D09" w:rsidRPr="009238CF" w:rsidRDefault="005F2D09" w:rsidP="00A87E2C">
      <w:pPr>
        <w:spacing w:line="360" w:lineRule="auto"/>
        <w:contextualSpacing/>
        <w:jc w:val="both"/>
        <w:rPr>
          <w:rFonts w:ascii="Palatino Linotype" w:hAnsi="Palatino Linotype" w:cs="Tahoma"/>
          <w:bCs/>
          <w:sz w:val="22"/>
          <w:szCs w:val="22"/>
        </w:rPr>
      </w:pPr>
    </w:p>
    <w:p w14:paraId="35A88819" w14:textId="77777777" w:rsidR="005F2D09" w:rsidRPr="009238CF" w:rsidRDefault="005F2D09" w:rsidP="00A87E2C">
      <w:pPr>
        <w:spacing w:line="360" w:lineRule="auto"/>
        <w:contextualSpacing/>
        <w:jc w:val="both"/>
        <w:rPr>
          <w:rFonts w:ascii="Palatino Linotype" w:hAnsi="Palatino Linotype" w:cs="Tahoma"/>
          <w:b/>
          <w:sz w:val="22"/>
          <w:szCs w:val="22"/>
        </w:rPr>
      </w:pPr>
      <w:r w:rsidRPr="009238CF">
        <w:rPr>
          <w:rFonts w:ascii="Palatino Linotype" w:hAnsi="Palatino Linotype" w:cs="Tahoma"/>
          <w:b/>
          <w:sz w:val="22"/>
          <w:szCs w:val="22"/>
        </w:rPr>
        <w:t>CUARTO. Marco normativo aplicable en materia de transparencia y acceso a la información pública.</w:t>
      </w:r>
    </w:p>
    <w:p w14:paraId="1D7A057E" w14:textId="77777777" w:rsidR="005F2D09" w:rsidRPr="009238CF" w:rsidRDefault="005F2D09" w:rsidP="00A87E2C">
      <w:pPr>
        <w:spacing w:line="360" w:lineRule="auto"/>
        <w:contextualSpacing/>
        <w:jc w:val="both"/>
        <w:rPr>
          <w:rFonts w:ascii="Palatino Linotype" w:hAnsi="Palatino Linotype" w:cs="Tahoma"/>
          <w:b/>
          <w:sz w:val="22"/>
          <w:szCs w:val="22"/>
        </w:rPr>
      </w:pPr>
    </w:p>
    <w:p w14:paraId="6D318784" w14:textId="77777777" w:rsidR="005F2D09" w:rsidRPr="009238CF" w:rsidRDefault="005F2D09" w:rsidP="00A87E2C">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028BD81" w14:textId="77777777" w:rsidR="005F2D09" w:rsidRPr="009238CF" w:rsidRDefault="005F2D09" w:rsidP="00A87E2C">
      <w:pPr>
        <w:spacing w:line="360" w:lineRule="auto"/>
        <w:contextualSpacing/>
        <w:jc w:val="both"/>
        <w:rPr>
          <w:rFonts w:ascii="Palatino Linotype" w:hAnsi="Palatino Linotype" w:cs="Tahoma"/>
          <w:sz w:val="22"/>
          <w:szCs w:val="22"/>
        </w:rPr>
      </w:pPr>
    </w:p>
    <w:p w14:paraId="55FABCBA" w14:textId="77777777" w:rsidR="005F2D09" w:rsidRPr="009238CF" w:rsidRDefault="005F2D09" w:rsidP="00A87E2C">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F2714A0" w14:textId="77777777" w:rsidR="005F2D09" w:rsidRPr="009238CF" w:rsidRDefault="005F2D09" w:rsidP="00A87E2C">
      <w:pPr>
        <w:spacing w:line="360" w:lineRule="auto"/>
        <w:contextualSpacing/>
        <w:jc w:val="both"/>
        <w:rPr>
          <w:rFonts w:ascii="Palatino Linotype" w:hAnsi="Palatino Linotype" w:cs="Tahoma"/>
          <w:sz w:val="22"/>
          <w:szCs w:val="22"/>
        </w:rPr>
      </w:pPr>
    </w:p>
    <w:p w14:paraId="694EE490" w14:textId="77777777" w:rsidR="005F2D09" w:rsidRPr="009238CF" w:rsidRDefault="005F2D09" w:rsidP="00A87E2C">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A3491F" w14:textId="77777777" w:rsidR="005F2D09" w:rsidRPr="009238CF" w:rsidRDefault="005F2D09" w:rsidP="00A87E2C">
      <w:pPr>
        <w:spacing w:line="360" w:lineRule="auto"/>
        <w:contextualSpacing/>
        <w:jc w:val="both"/>
        <w:rPr>
          <w:rFonts w:ascii="Palatino Linotype" w:hAnsi="Palatino Linotype" w:cs="Tahoma"/>
          <w:sz w:val="22"/>
          <w:szCs w:val="22"/>
        </w:rPr>
      </w:pPr>
    </w:p>
    <w:p w14:paraId="1D38F7D1" w14:textId="77777777" w:rsidR="005F2D09" w:rsidRPr="009238CF" w:rsidRDefault="005F2D09" w:rsidP="00A87E2C">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2D87C054" w14:textId="77777777" w:rsidR="005F2D09" w:rsidRPr="009238CF" w:rsidRDefault="005F2D09" w:rsidP="00A87E2C">
      <w:pPr>
        <w:spacing w:line="360" w:lineRule="auto"/>
        <w:contextualSpacing/>
        <w:jc w:val="both"/>
        <w:rPr>
          <w:rFonts w:ascii="Palatino Linotype" w:hAnsi="Palatino Linotype" w:cs="Tahoma"/>
          <w:sz w:val="22"/>
          <w:szCs w:val="22"/>
        </w:rPr>
      </w:pPr>
    </w:p>
    <w:p w14:paraId="4BEA2138" w14:textId="77777777" w:rsidR="005F2D09" w:rsidRPr="009238CF" w:rsidRDefault="005F2D09" w:rsidP="00A87E2C">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El artículo 12, que, quienes generen, recopilen, administren, manejen, procesen, archiven o conserven información pública serán responsables de la misma.</w:t>
      </w:r>
    </w:p>
    <w:p w14:paraId="70093EDA" w14:textId="77777777" w:rsidR="005F2D09" w:rsidRPr="009238CF" w:rsidRDefault="005F2D09" w:rsidP="00A87E2C">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DBD2569" w14:textId="77777777" w:rsidR="005F2D09" w:rsidRPr="009238CF" w:rsidRDefault="005F2D09" w:rsidP="00A87E2C">
      <w:pPr>
        <w:spacing w:line="360" w:lineRule="auto"/>
        <w:contextualSpacing/>
        <w:jc w:val="both"/>
        <w:rPr>
          <w:rFonts w:ascii="Palatino Linotype" w:hAnsi="Palatino Linotype" w:cs="Tahoma"/>
          <w:sz w:val="22"/>
          <w:szCs w:val="22"/>
        </w:rPr>
      </w:pPr>
    </w:p>
    <w:p w14:paraId="4C50FC7E" w14:textId="77777777" w:rsidR="005F2D09" w:rsidRPr="009238CF" w:rsidRDefault="005F2D09" w:rsidP="00A87E2C">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F35553" w14:textId="77777777" w:rsidR="005F2D09" w:rsidRPr="009238CF" w:rsidRDefault="005F2D09" w:rsidP="00A87E2C">
      <w:pPr>
        <w:spacing w:line="360" w:lineRule="auto"/>
        <w:contextualSpacing/>
        <w:jc w:val="both"/>
        <w:rPr>
          <w:rFonts w:ascii="Palatino Linotype" w:hAnsi="Palatino Linotype" w:cs="Tahoma"/>
          <w:sz w:val="22"/>
          <w:szCs w:val="22"/>
        </w:rPr>
      </w:pPr>
    </w:p>
    <w:p w14:paraId="671D2C0A" w14:textId="77777777" w:rsidR="005F2D09" w:rsidRPr="009238CF" w:rsidRDefault="005F2D09" w:rsidP="00A87E2C">
      <w:pPr>
        <w:spacing w:line="360" w:lineRule="auto"/>
        <w:contextualSpacing/>
        <w:jc w:val="both"/>
        <w:rPr>
          <w:rFonts w:ascii="Palatino Linotype" w:hAnsi="Palatino Linotype" w:cs="Tahoma"/>
          <w:b/>
          <w:sz w:val="22"/>
          <w:szCs w:val="22"/>
        </w:rPr>
      </w:pPr>
      <w:r w:rsidRPr="009238CF">
        <w:rPr>
          <w:rFonts w:ascii="Palatino Linotype" w:hAnsi="Palatino Linotype" w:cs="Tahoma"/>
          <w:b/>
          <w:sz w:val="22"/>
          <w:szCs w:val="22"/>
        </w:rPr>
        <w:t>QUINTO. Estudio de Fondo.</w:t>
      </w:r>
    </w:p>
    <w:p w14:paraId="652F6222" w14:textId="77777777" w:rsidR="005F2D09" w:rsidRPr="009238CF" w:rsidRDefault="005F2D09" w:rsidP="00A87E2C">
      <w:pPr>
        <w:spacing w:line="360" w:lineRule="auto"/>
        <w:contextualSpacing/>
        <w:jc w:val="both"/>
        <w:rPr>
          <w:rFonts w:ascii="Palatino Linotype" w:hAnsi="Palatino Linotype" w:cs="Tahoma"/>
          <w:b/>
          <w:sz w:val="22"/>
          <w:szCs w:val="22"/>
        </w:rPr>
      </w:pPr>
    </w:p>
    <w:p w14:paraId="65D49EC5" w14:textId="77777777" w:rsidR="005F2D09" w:rsidRPr="009238CF" w:rsidRDefault="005F2D09" w:rsidP="00A87E2C">
      <w:p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8DBE567" w14:textId="77777777" w:rsidR="005F2D09" w:rsidRPr="009238CF" w:rsidRDefault="005F2D09" w:rsidP="00A87E2C">
      <w:pPr>
        <w:spacing w:line="360" w:lineRule="auto"/>
        <w:contextualSpacing/>
        <w:jc w:val="both"/>
        <w:rPr>
          <w:rFonts w:ascii="Palatino Linotype" w:hAnsi="Palatino Linotype" w:cs="Tahoma"/>
          <w:bCs/>
          <w:sz w:val="22"/>
          <w:szCs w:val="22"/>
        </w:rPr>
      </w:pPr>
    </w:p>
    <w:p w14:paraId="16FC613C" w14:textId="77777777" w:rsidR="005F2D09" w:rsidRPr="009238CF" w:rsidRDefault="005F2D09" w:rsidP="00A87E2C">
      <w:pPr>
        <w:numPr>
          <w:ilvl w:val="0"/>
          <w:numId w:val="3"/>
        </w:num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14:paraId="6B2AF2D7" w14:textId="77777777" w:rsidR="005F2D09" w:rsidRPr="009238CF" w:rsidRDefault="005F2D09" w:rsidP="00A87E2C">
      <w:pPr>
        <w:spacing w:line="360" w:lineRule="auto"/>
        <w:contextualSpacing/>
        <w:jc w:val="both"/>
        <w:rPr>
          <w:rFonts w:ascii="Palatino Linotype" w:hAnsi="Palatino Linotype" w:cs="Tahoma"/>
          <w:bCs/>
          <w:sz w:val="22"/>
          <w:szCs w:val="22"/>
        </w:rPr>
      </w:pPr>
    </w:p>
    <w:p w14:paraId="69B31D36" w14:textId="77777777" w:rsidR="005F2D09" w:rsidRPr="009238CF" w:rsidRDefault="005F2D09" w:rsidP="00A87E2C">
      <w:pPr>
        <w:numPr>
          <w:ilvl w:val="0"/>
          <w:numId w:val="3"/>
        </w:num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lastRenderedPageBreak/>
        <w:t>Transparentar la gestión pública, mediante la difusión de la información generada por los Sujetos Obligados, y</w:t>
      </w:r>
    </w:p>
    <w:p w14:paraId="17748B3E" w14:textId="77777777" w:rsidR="005F2D09" w:rsidRPr="009238CF" w:rsidRDefault="005F2D09" w:rsidP="00A87E2C">
      <w:pPr>
        <w:spacing w:line="360" w:lineRule="auto"/>
        <w:contextualSpacing/>
        <w:jc w:val="both"/>
        <w:rPr>
          <w:rFonts w:ascii="Palatino Linotype" w:hAnsi="Palatino Linotype" w:cs="Tahoma"/>
          <w:bCs/>
          <w:sz w:val="22"/>
          <w:szCs w:val="22"/>
        </w:rPr>
      </w:pPr>
    </w:p>
    <w:p w14:paraId="6D0E8F34" w14:textId="77777777" w:rsidR="005F2D09" w:rsidRPr="009238CF" w:rsidRDefault="005F2D09" w:rsidP="00A87E2C">
      <w:pPr>
        <w:numPr>
          <w:ilvl w:val="0"/>
          <w:numId w:val="3"/>
        </w:num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6298BB3E" w14:textId="77777777" w:rsidR="005F2D09" w:rsidRPr="009238CF" w:rsidRDefault="005F2D09" w:rsidP="00A87E2C">
      <w:pPr>
        <w:spacing w:line="360" w:lineRule="auto"/>
        <w:contextualSpacing/>
        <w:jc w:val="both"/>
        <w:rPr>
          <w:rFonts w:ascii="Palatino Linotype" w:hAnsi="Palatino Linotype" w:cs="Tahoma"/>
          <w:bCs/>
          <w:sz w:val="22"/>
          <w:szCs w:val="22"/>
        </w:rPr>
      </w:pPr>
    </w:p>
    <w:p w14:paraId="18543562" w14:textId="77777777" w:rsidR="005F2D09" w:rsidRPr="009238CF" w:rsidRDefault="005F2D09" w:rsidP="00A87E2C">
      <w:p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t xml:space="preserve">Conforme a lo anterior, se deprende que </w:t>
      </w:r>
      <w:r w:rsidRPr="009238CF">
        <w:rPr>
          <w:rFonts w:ascii="Palatino Linotype" w:hAnsi="Palatino Linotype" w:cs="Tahoma"/>
          <w:b/>
          <w:bCs/>
          <w:sz w:val="22"/>
          <w:szCs w:val="22"/>
        </w:rPr>
        <w:t>los objetivos de la Ley de la materia,</w:t>
      </w:r>
      <w:r w:rsidRPr="009238CF">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190ADBE" w14:textId="77777777" w:rsidR="005F2D09" w:rsidRPr="009238CF" w:rsidRDefault="005F2D09" w:rsidP="00A87E2C">
      <w:pPr>
        <w:spacing w:line="360" w:lineRule="auto"/>
        <w:contextualSpacing/>
        <w:jc w:val="both"/>
        <w:rPr>
          <w:rFonts w:ascii="Palatino Linotype" w:hAnsi="Palatino Linotype" w:cs="Tahoma"/>
          <w:bCs/>
          <w:sz w:val="22"/>
          <w:szCs w:val="22"/>
        </w:rPr>
      </w:pPr>
    </w:p>
    <w:p w14:paraId="56663441" w14:textId="77777777" w:rsidR="005F2D09" w:rsidRPr="009238CF" w:rsidRDefault="005F2D09" w:rsidP="00A87E2C">
      <w:p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t xml:space="preserve">En ese orden de ideas, para la atención de las solicitudes de acceso a la información, debe privilegiarse el </w:t>
      </w:r>
      <w:r w:rsidRPr="009238CF">
        <w:rPr>
          <w:rFonts w:ascii="Palatino Linotype" w:hAnsi="Palatino Linotype" w:cs="Tahoma"/>
          <w:b/>
          <w:bCs/>
          <w:sz w:val="22"/>
          <w:szCs w:val="22"/>
        </w:rPr>
        <w:t>principio de máxima publicidad</w:t>
      </w:r>
      <w:r w:rsidRPr="009238CF">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9EF808D" w14:textId="77777777" w:rsidR="005F2D09" w:rsidRPr="009238CF" w:rsidRDefault="005F2D09" w:rsidP="00A87E2C">
      <w:pPr>
        <w:spacing w:line="360" w:lineRule="auto"/>
        <w:contextualSpacing/>
        <w:jc w:val="both"/>
        <w:rPr>
          <w:rFonts w:ascii="Palatino Linotype" w:hAnsi="Palatino Linotype" w:cs="Tahoma"/>
          <w:bCs/>
          <w:sz w:val="22"/>
          <w:szCs w:val="22"/>
        </w:rPr>
      </w:pPr>
    </w:p>
    <w:p w14:paraId="64235A04" w14:textId="77777777" w:rsidR="005F2D09" w:rsidRPr="009238CF" w:rsidRDefault="005F2D09" w:rsidP="00A87E2C">
      <w:p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413F85" w14:textId="77777777" w:rsidR="005F2D09" w:rsidRPr="009238CF" w:rsidRDefault="005F2D09" w:rsidP="00A87E2C">
      <w:pPr>
        <w:spacing w:line="360" w:lineRule="auto"/>
        <w:contextualSpacing/>
        <w:jc w:val="both"/>
        <w:rPr>
          <w:rFonts w:ascii="Palatino Linotype" w:hAnsi="Palatino Linotype" w:cs="Tahoma"/>
          <w:bCs/>
          <w:sz w:val="22"/>
          <w:szCs w:val="22"/>
        </w:rPr>
      </w:pPr>
    </w:p>
    <w:p w14:paraId="512E92A7" w14:textId="77777777" w:rsidR="005F2D09" w:rsidRPr="009238CF" w:rsidRDefault="005F2D09" w:rsidP="00A87E2C">
      <w:pPr>
        <w:numPr>
          <w:ilvl w:val="0"/>
          <w:numId w:val="4"/>
        </w:num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2BCF97F" w14:textId="77777777" w:rsidR="005F2D09" w:rsidRPr="009238CF" w:rsidRDefault="005F2D09" w:rsidP="00A87E2C">
      <w:pPr>
        <w:spacing w:line="360" w:lineRule="auto"/>
        <w:contextualSpacing/>
        <w:jc w:val="both"/>
        <w:rPr>
          <w:rFonts w:ascii="Palatino Linotype" w:hAnsi="Palatino Linotype" w:cs="Tahoma"/>
          <w:bCs/>
          <w:sz w:val="22"/>
          <w:szCs w:val="22"/>
        </w:rPr>
      </w:pPr>
    </w:p>
    <w:p w14:paraId="26BC3509" w14:textId="77777777" w:rsidR="005F2D09" w:rsidRPr="009238CF" w:rsidRDefault="005F2D09" w:rsidP="00A87E2C">
      <w:pPr>
        <w:numPr>
          <w:ilvl w:val="0"/>
          <w:numId w:val="4"/>
        </w:num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t xml:space="preserve">La respuesta a los requerimientos informativos, deberán notificarse al interesado en el menor tiempo posible, que no podrá exceder de </w:t>
      </w:r>
      <w:r w:rsidRPr="009238CF">
        <w:rPr>
          <w:rFonts w:ascii="Palatino Linotype" w:hAnsi="Palatino Linotype" w:cs="Tahoma"/>
          <w:b/>
          <w:bCs/>
          <w:sz w:val="22"/>
          <w:szCs w:val="22"/>
        </w:rPr>
        <w:t>quince días hábiles, contados a partir del día siguiente a la presentación de esta.</w:t>
      </w:r>
      <w:r w:rsidRPr="009238CF">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14:paraId="1D4B6115" w14:textId="77777777" w:rsidR="005F2D09" w:rsidRPr="009238CF" w:rsidRDefault="005F2D09" w:rsidP="00A87E2C">
      <w:pPr>
        <w:spacing w:line="360" w:lineRule="auto"/>
        <w:contextualSpacing/>
        <w:jc w:val="both"/>
        <w:rPr>
          <w:rFonts w:ascii="Palatino Linotype" w:hAnsi="Palatino Linotype" w:cs="Tahoma"/>
          <w:bCs/>
          <w:sz w:val="22"/>
          <w:szCs w:val="22"/>
        </w:rPr>
      </w:pPr>
    </w:p>
    <w:p w14:paraId="6FD81FB1" w14:textId="77777777" w:rsidR="005F2D09" w:rsidRPr="009238CF" w:rsidRDefault="005F2D09" w:rsidP="00A87E2C">
      <w:pPr>
        <w:numPr>
          <w:ilvl w:val="0"/>
          <w:numId w:val="4"/>
        </w:numPr>
        <w:spacing w:line="360" w:lineRule="auto"/>
        <w:contextualSpacing/>
        <w:jc w:val="both"/>
        <w:rPr>
          <w:rFonts w:ascii="Palatino Linotype" w:hAnsi="Palatino Linotype" w:cs="Tahoma"/>
          <w:b/>
          <w:bCs/>
          <w:sz w:val="22"/>
          <w:szCs w:val="22"/>
        </w:rPr>
      </w:pPr>
      <w:r w:rsidRPr="009238CF">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238CF">
        <w:rPr>
          <w:rFonts w:ascii="Palatino Linotype" w:hAnsi="Palatino Linotype" w:cs="Tahoma"/>
          <w:b/>
          <w:bCs/>
          <w:sz w:val="22"/>
          <w:szCs w:val="22"/>
        </w:rPr>
        <w:t>que se encuentren en sus archivos o que estén constreñidos a elaborar;</w:t>
      </w:r>
    </w:p>
    <w:p w14:paraId="5144CAED" w14:textId="77777777" w:rsidR="005F2D09" w:rsidRPr="009238CF" w:rsidRDefault="005F2D09" w:rsidP="00A87E2C">
      <w:pPr>
        <w:spacing w:line="360" w:lineRule="auto"/>
        <w:contextualSpacing/>
        <w:jc w:val="both"/>
        <w:rPr>
          <w:rFonts w:ascii="Palatino Linotype" w:hAnsi="Palatino Linotype" w:cs="Tahoma"/>
          <w:b/>
          <w:bCs/>
          <w:sz w:val="22"/>
          <w:szCs w:val="22"/>
        </w:rPr>
      </w:pPr>
    </w:p>
    <w:p w14:paraId="5729C93A" w14:textId="77777777" w:rsidR="005F2D09" w:rsidRPr="009238CF" w:rsidRDefault="005F2D09" w:rsidP="00A87E2C">
      <w:pPr>
        <w:numPr>
          <w:ilvl w:val="0"/>
          <w:numId w:val="4"/>
        </w:numPr>
        <w:spacing w:line="360" w:lineRule="auto"/>
        <w:contextualSpacing/>
        <w:jc w:val="both"/>
        <w:rPr>
          <w:rFonts w:ascii="Palatino Linotype" w:hAnsi="Palatino Linotype" w:cs="Tahoma"/>
          <w:b/>
          <w:bCs/>
          <w:sz w:val="22"/>
          <w:szCs w:val="22"/>
        </w:rPr>
      </w:pPr>
      <w:r w:rsidRPr="009238CF">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9199BD2" w14:textId="77777777" w:rsidR="005F2D09" w:rsidRPr="009238CF" w:rsidRDefault="005F2D09" w:rsidP="00A87E2C">
      <w:pPr>
        <w:spacing w:line="360" w:lineRule="auto"/>
        <w:contextualSpacing/>
        <w:jc w:val="both"/>
        <w:rPr>
          <w:rFonts w:ascii="Palatino Linotype" w:hAnsi="Palatino Linotype" w:cs="Tahoma"/>
          <w:b/>
          <w:bCs/>
          <w:sz w:val="22"/>
          <w:szCs w:val="22"/>
        </w:rPr>
      </w:pPr>
    </w:p>
    <w:p w14:paraId="667BBAC0" w14:textId="77777777" w:rsidR="005F2D09" w:rsidRPr="009238CF" w:rsidRDefault="005F2D09" w:rsidP="00A87E2C">
      <w:pPr>
        <w:numPr>
          <w:ilvl w:val="0"/>
          <w:numId w:val="4"/>
        </w:numPr>
        <w:spacing w:line="360" w:lineRule="auto"/>
        <w:contextualSpacing/>
        <w:jc w:val="both"/>
        <w:rPr>
          <w:rFonts w:ascii="Palatino Linotype" w:hAnsi="Palatino Linotype" w:cs="Tahoma"/>
          <w:b/>
          <w:iCs/>
          <w:sz w:val="22"/>
          <w:szCs w:val="22"/>
        </w:rPr>
      </w:pPr>
      <w:r w:rsidRPr="009238CF">
        <w:rPr>
          <w:rFonts w:ascii="Palatino Linotype" w:hAnsi="Palatino Linotype" w:cs="Tahoma"/>
          <w:bCs/>
          <w:sz w:val="22"/>
          <w:szCs w:val="22"/>
        </w:rPr>
        <w:t xml:space="preserve">Las Unidades de Transparencia, tendrán disponible la información requerida durante un plazo mínimo de sesenta días hábiles, contados a partir de que la solicitante hubiere </w:t>
      </w:r>
      <w:r w:rsidRPr="009238CF">
        <w:rPr>
          <w:rFonts w:ascii="Palatino Linotype" w:hAnsi="Palatino Linotype" w:cs="Tahoma"/>
          <w:bCs/>
          <w:sz w:val="22"/>
          <w:szCs w:val="22"/>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9238CF">
        <w:rPr>
          <w:rFonts w:ascii="Palatino Linotype" w:hAnsi="Palatino Linotype" w:cs="Tahoma"/>
          <w:b/>
          <w:iCs/>
          <w:sz w:val="22"/>
          <w:szCs w:val="22"/>
        </w:rPr>
        <w:t xml:space="preserve"> </w:t>
      </w:r>
    </w:p>
    <w:p w14:paraId="51090240" w14:textId="77777777" w:rsidR="0049707E" w:rsidRPr="009238CF" w:rsidRDefault="0049707E" w:rsidP="00A87E2C">
      <w:pPr>
        <w:spacing w:line="360" w:lineRule="auto"/>
        <w:contextualSpacing/>
        <w:jc w:val="both"/>
        <w:rPr>
          <w:rFonts w:ascii="Palatino Linotype" w:hAnsi="Palatino Linotype" w:cs="Tahoma"/>
          <w:b/>
          <w:sz w:val="22"/>
          <w:szCs w:val="22"/>
          <w:u w:val="single"/>
        </w:rPr>
      </w:pPr>
    </w:p>
    <w:p w14:paraId="206E19A6" w14:textId="5DD19EDF" w:rsidR="00750C78" w:rsidRPr="009238CF" w:rsidRDefault="00522B5E" w:rsidP="00A87E2C">
      <w:pPr>
        <w:spacing w:line="360" w:lineRule="auto"/>
        <w:contextualSpacing/>
        <w:jc w:val="both"/>
        <w:rPr>
          <w:rFonts w:ascii="Palatino Linotype" w:hAnsi="Palatino Linotype" w:cs="Tahoma"/>
          <w:b/>
          <w:sz w:val="22"/>
          <w:szCs w:val="22"/>
          <w:u w:val="single"/>
        </w:rPr>
      </w:pPr>
      <w:r>
        <w:rPr>
          <w:rFonts w:ascii="Palatino Linotype" w:hAnsi="Palatino Linotype" w:cs="Tahoma"/>
          <w:b/>
          <w:sz w:val="22"/>
          <w:szCs w:val="22"/>
          <w:u w:val="single"/>
        </w:rPr>
        <w:t>De la respuesta del Sujeto Obligado.</w:t>
      </w:r>
    </w:p>
    <w:p w14:paraId="0D18222B" w14:textId="77777777" w:rsidR="00522B5E" w:rsidRDefault="00522B5E" w:rsidP="00A87E2C">
      <w:pPr>
        <w:spacing w:line="360" w:lineRule="auto"/>
        <w:contextualSpacing/>
        <w:jc w:val="both"/>
        <w:rPr>
          <w:rFonts w:ascii="Palatino Linotype" w:hAnsi="Palatino Linotype" w:cs="Tahoma"/>
          <w:sz w:val="22"/>
          <w:szCs w:val="22"/>
        </w:rPr>
      </w:pPr>
    </w:p>
    <w:p w14:paraId="273BF9D0" w14:textId="14EBBAE1" w:rsidR="00750C78" w:rsidRPr="00522B5E" w:rsidRDefault="00522B5E" w:rsidP="00A87E2C">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Una vez expuesto lo anterior, es procedente analizar la respuesta del Sujeto Obligado en contraposición de lo solicitado por el Particular. En este tenor, el hoy Recurrente solicitó la</w:t>
      </w:r>
      <w:r>
        <w:rPr>
          <w:rFonts w:ascii="Palatino Linotype" w:hAnsi="Palatino Linotype" w:cs="Tahoma"/>
          <w:sz w:val="22"/>
          <w:szCs w:val="22"/>
          <w:lang w:val="es-ES"/>
        </w:rPr>
        <w:t xml:space="preserve"> </w:t>
      </w:r>
      <w:r w:rsidRPr="00522B5E">
        <w:rPr>
          <w:rFonts w:ascii="Palatino Linotype" w:hAnsi="Palatino Linotype" w:cs="Tahoma"/>
          <w:b/>
          <w:sz w:val="22"/>
          <w:szCs w:val="22"/>
          <w:lang w:val="es-ES"/>
        </w:rPr>
        <w:t>entrega del tabulador de cuotas de recuperación de los servicios que brinda el Sujeto Obligado del año en curso, en formato pdf.</w:t>
      </w:r>
    </w:p>
    <w:p w14:paraId="0085B628" w14:textId="77777777" w:rsidR="00522B5E" w:rsidRDefault="00522B5E" w:rsidP="00A87E2C">
      <w:pPr>
        <w:spacing w:line="360" w:lineRule="auto"/>
        <w:contextualSpacing/>
        <w:jc w:val="both"/>
        <w:rPr>
          <w:rFonts w:ascii="Palatino Linotype" w:hAnsi="Palatino Linotype" w:cs="Tahoma"/>
          <w:b/>
          <w:sz w:val="22"/>
          <w:szCs w:val="22"/>
          <w:lang w:val="es-ES"/>
        </w:rPr>
      </w:pPr>
    </w:p>
    <w:p w14:paraId="24A9DACC" w14:textId="1ACAB230" w:rsidR="00522B5E" w:rsidRDefault="00522B5E" w:rsidP="00A87E2C">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En respuesta, el Sujeto Obligado proporcionó la siguiente liga: </w:t>
      </w:r>
      <w:hyperlink r:id="rId10" w:history="1">
        <w:r w:rsidRPr="00771B35">
          <w:rPr>
            <w:rStyle w:val="Hipervnculo"/>
            <w:rFonts w:ascii="Palatino Linotype" w:hAnsi="Palatino Linotype" w:cs="Tahoma"/>
            <w:bCs/>
            <w:i/>
            <w:sz w:val="22"/>
            <w:szCs w:val="22"/>
          </w:rPr>
          <w:t>http://metepec.gob.mx/pagina/documentos/gacetas/gacetas_2022/GACETA172022-DIF.pdf</w:t>
        </w:r>
      </w:hyperlink>
      <w:r>
        <w:rPr>
          <w:rFonts w:ascii="Palatino Linotype" w:hAnsi="Palatino Linotype" w:cs="Tahoma"/>
          <w:bCs/>
          <w:i/>
          <w:sz w:val="22"/>
          <w:szCs w:val="22"/>
        </w:rPr>
        <w:t>.</w:t>
      </w:r>
      <w:r w:rsidRPr="00771B35">
        <w:rPr>
          <w:rFonts w:ascii="Palatino Linotype" w:hAnsi="Palatino Linotype" w:cs="Tahoma"/>
          <w:bCs/>
          <w:i/>
          <w:sz w:val="22"/>
          <w:szCs w:val="22"/>
        </w:rPr>
        <w:t xml:space="preserve"> </w:t>
      </w:r>
      <w:r w:rsidRPr="00771B35">
        <w:rPr>
          <w:rFonts w:ascii="Palatino Linotype" w:eastAsia="Calibri" w:hAnsi="Palatino Linotype" w:cs="Tahoma"/>
          <w:bCs/>
          <w:i/>
          <w:sz w:val="22"/>
          <w:szCs w:val="22"/>
          <w:lang w:val="es-ES" w:eastAsia="en-US"/>
        </w:rPr>
        <w:t xml:space="preserve"> </w:t>
      </w:r>
    </w:p>
    <w:p w14:paraId="356A0158" w14:textId="77777777" w:rsidR="00522B5E" w:rsidRDefault="00522B5E" w:rsidP="00A87E2C">
      <w:pPr>
        <w:spacing w:line="360" w:lineRule="auto"/>
        <w:contextualSpacing/>
        <w:jc w:val="both"/>
        <w:rPr>
          <w:rFonts w:ascii="Palatino Linotype" w:hAnsi="Palatino Linotype" w:cs="Tahoma"/>
          <w:sz w:val="22"/>
          <w:szCs w:val="22"/>
          <w:lang w:val="es-ES"/>
        </w:rPr>
      </w:pPr>
    </w:p>
    <w:p w14:paraId="717BDF70" w14:textId="2AEC88B7" w:rsidR="00522B5E" w:rsidRDefault="00522B5E" w:rsidP="00A87E2C">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Así pues, este Organizo Garante procedió a revisar la liga proporcionada por el Sujeto Obligado con la finalidad de determinar si cuenta con la información solicitada; resultado de dicha búsqueda, se advirtió que la liga no permite acceder a la documentación, a fin de acreditar lo anterior, se inserta impresión de pantalla del contenido del </w:t>
      </w:r>
      <w:r>
        <w:rPr>
          <w:rFonts w:ascii="Palatino Linotype" w:hAnsi="Palatino Linotype" w:cs="Tahoma"/>
          <w:i/>
          <w:sz w:val="22"/>
          <w:szCs w:val="22"/>
          <w:lang w:val="es-ES"/>
        </w:rPr>
        <w:t xml:space="preserve">link </w:t>
      </w:r>
      <w:r>
        <w:rPr>
          <w:rFonts w:ascii="Palatino Linotype" w:hAnsi="Palatino Linotype" w:cs="Tahoma"/>
          <w:sz w:val="22"/>
          <w:szCs w:val="22"/>
          <w:lang w:val="es-ES"/>
        </w:rPr>
        <w:t>indicado en respuesta:</w:t>
      </w:r>
    </w:p>
    <w:p w14:paraId="279ECB39" w14:textId="77777777" w:rsidR="00522B5E" w:rsidRPr="00522B5E" w:rsidRDefault="00522B5E" w:rsidP="00A87E2C">
      <w:pPr>
        <w:spacing w:line="360" w:lineRule="auto"/>
        <w:contextualSpacing/>
        <w:jc w:val="both"/>
        <w:rPr>
          <w:rFonts w:ascii="Palatino Linotype" w:hAnsi="Palatino Linotype" w:cs="Tahoma"/>
          <w:sz w:val="22"/>
          <w:szCs w:val="22"/>
          <w:lang w:val="es-ES"/>
        </w:rPr>
      </w:pPr>
    </w:p>
    <w:p w14:paraId="7FA87B11" w14:textId="18D850CE" w:rsidR="00522B5E" w:rsidRDefault="00522B5E" w:rsidP="00A87E2C">
      <w:pPr>
        <w:spacing w:line="360" w:lineRule="auto"/>
        <w:contextualSpacing/>
        <w:jc w:val="center"/>
        <w:rPr>
          <w:rFonts w:ascii="Palatino Linotype" w:hAnsi="Palatino Linotype" w:cs="Tahoma"/>
          <w:sz w:val="22"/>
          <w:szCs w:val="22"/>
        </w:rPr>
      </w:pPr>
      <w:r>
        <w:rPr>
          <w:noProof/>
          <w:lang w:eastAsia="es-MX"/>
        </w:rPr>
        <w:lastRenderedPageBreak/>
        <w:drawing>
          <wp:inline distT="0" distB="0" distL="0" distR="0" wp14:anchorId="3DA0BB7D" wp14:editId="66962397">
            <wp:extent cx="5296205" cy="2375797"/>
            <wp:effectExtent l="19050" t="19050" r="1905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04481" cy="2379509"/>
                    </a:xfrm>
                    <a:prstGeom prst="rect">
                      <a:avLst/>
                    </a:prstGeom>
                    <a:ln>
                      <a:solidFill>
                        <a:schemeClr val="accent1"/>
                      </a:solidFill>
                    </a:ln>
                  </pic:spPr>
                </pic:pic>
              </a:graphicData>
            </a:graphic>
          </wp:inline>
        </w:drawing>
      </w:r>
    </w:p>
    <w:p w14:paraId="28E054FD" w14:textId="071A8096" w:rsidR="00522B5E" w:rsidRPr="00522B5E" w:rsidRDefault="00522B5E" w:rsidP="00A87E2C">
      <w:pPr>
        <w:spacing w:line="360" w:lineRule="auto"/>
        <w:ind w:left="567" w:right="539"/>
        <w:contextualSpacing/>
        <w:jc w:val="both"/>
        <w:rPr>
          <w:rFonts w:ascii="Palatino Linotype" w:hAnsi="Palatino Linotype" w:cs="Tahoma"/>
        </w:rPr>
      </w:pPr>
      <w:r w:rsidRPr="00522B5E">
        <w:rPr>
          <w:rFonts w:ascii="Palatino Linotype" w:hAnsi="Palatino Linotype" w:cs="Tahoma"/>
        </w:rPr>
        <w:t xml:space="preserve">(Imagen extraída de la liga: </w:t>
      </w:r>
      <w:hyperlink r:id="rId12" w:history="1">
        <w:r w:rsidRPr="00522B5E">
          <w:rPr>
            <w:rStyle w:val="Hipervnculo"/>
            <w:rFonts w:ascii="Palatino Linotype" w:hAnsi="Palatino Linotype" w:cs="Tahoma"/>
            <w:bCs/>
            <w:i/>
          </w:rPr>
          <w:t>http://metepec.gob.mx/pagina/documentos/gacetas/gacetas_2022/GACETA172022-DIF.pdf</w:t>
        </w:r>
      </w:hyperlink>
      <w:r w:rsidRPr="00522B5E">
        <w:rPr>
          <w:rFonts w:ascii="Palatino Linotype" w:hAnsi="Palatino Linotype" w:cs="Tahoma"/>
          <w:bCs/>
          <w:i/>
        </w:rPr>
        <w:t xml:space="preserve">, </w:t>
      </w:r>
      <w:r w:rsidRPr="00522B5E">
        <w:rPr>
          <w:rFonts w:ascii="Palatino Linotype" w:hAnsi="Palatino Linotype" w:cs="Tahoma"/>
          <w:bCs/>
        </w:rPr>
        <w:t>consultada el diecisiete de marzo de dos mil veintiuno a las diez horas)</w:t>
      </w:r>
    </w:p>
    <w:p w14:paraId="0D21F67F" w14:textId="77777777" w:rsidR="00F10BEC" w:rsidRDefault="00F10BEC" w:rsidP="00A87E2C">
      <w:pPr>
        <w:spacing w:line="360" w:lineRule="auto"/>
        <w:contextualSpacing/>
        <w:jc w:val="both"/>
        <w:rPr>
          <w:rFonts w:ascii="Palatino Linotype" w:eastAsia="Calibri" w:hAnsi="Palatino Linotype" w:cs="Tahoma"/>
          <w:iCs/>
          <w:sz w:val="22"/>
          <w:szCs w:val="22"/>
          <w:lang w:val="es-ES" w:eastAsia="es-ES_tradnl"/>
        </w:rPr>
      </w:pPr>
    </w:p>
    <w:p w14:paraId="1970E161" w14:textId="02E49CC2" w:rsidR="00522B5E" w:rsidRDefault="00522B5E" w:rsidP="00A87E2C">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Cabe precisar que este Organismo Garante ingresó al hipervínculo de la liga; es decir, se accedió dando </w:t>
      </w:r>
      <w:r w:rsidR="00CF1530">
        <w:rPr>
          <w:rFonts w:ascii="Palatino Linotype" w:eastAsia="Calibri" w:hAnsi="Palatino Linotype" w:cs="Tahoma"/>
          <w:i/>
          <w:iCs/>
          <w:sz w:val="22"/>
          <w:szCs w:val="22"/>
          <w:lang w:val="es-ES" w:eastAsia="es-ES_tradnl"/>
        </w:rPr>
        <w:t>clic</w:t>
      </w:r>
      <w:r>
        <w:rPr>
          <w:rFonts w:ascii="Palatino Linotype" w:eastAsia="Calibri" w:hAnsi="Palatino Linotype" w:cs="Tahoma"/>
          <w:i/>
          <w:iCs/>
          <w:sz w:val="22"/>
          <w:szCs w:val="22"/>
          <w:lang w:val="es-ES" w:eastAsia="es-ES_tradnl"/>
        </w:rPr>
        <w:t xml:space="preserve"> </w:t>
      </w:r>
      <w:r>
        <w:rPr>
          <w:rFonts w:ascii="Palatino Linotype" w:eastAsia="Calibri" w:hAnsi="Palatino Linotype" w:cs="Tahoma"/>
          <w:iCs/>
          <w:sz w:val="22"/>
          <w:szCs w:val="22"/>
          <w:lang w:val="es-ES" w:eastAsia="es-ES_tradnl"/>
        </w:rPr>
        <w:t xml:space="preserve">sobre el enlace; también se intentó copiar y pegar la liga en el buscador de </w:t>
      </w:r>
      <w:r>
        <w:rPr>
          <w:rFonts w:ascii="Palatino Linotype" w:eastAsia="Calibri" w:hAnsi="Palatino Linotype" w:cs="Tahoma"/>
          <w:i/>
          <w:iCs/>
          <w:sz w:val="22"/>
          <w:szCs w:val="22"/>
          <w:lang w:val="es-ES" w:eastAsia="es-ES_tradnl"/>
        </w:rPr>
        <w:t xml:space="preserve">Internet; </w:t>
      </w:r>
      <w:r>
        <w:rPr>
          <w:rFonts w:ascii="Palatino Linotype" w:eastAsia="Calibri" w:hAnsi="Palatino Linotype" w:cs="Tahoma"/>
          <w:iCs/>
          <w:sz w:val="22"/>
          <w:szCs w:val="22"/>
          <w:lang w:val="es-ES" w:eastAsia="es-ES_tradnl"/>
        </w:rPr>
        <w:t xml:space="preserve">y por último, se ingresó de forma manual cada uno de los caracteres del </w:t>
      </w:r>
      <w:r>
        <w:rPr>
          <w:rFonts w:ascii="Palatino Linotype" w:eastAsia="Calibri" w:hAnsi="Palatino Linotype" w:cs="Tahoma"/>
          <w:i/>
          <w:iCs/>
          <w:sz w:val="22"/>
          <w:szCs w:val="22"/>
          <w:lang w:val="es-ES" w:eastAsia="es-ES_tradnl"/>
        </w:rPr>
        <w:t>link</w:t>
      </w:r>
      <w:r>
        <w:rPr>
          <w:rFonts w:ascii="Palatino Linotype" w:eastAsia="Calibri" w:hAnsi="Palatino Linotype" w:cs="Tahoma"/>
          <w:iCs/>
          <w:sz w:val="22"/>
          <w:szCs w:val="22"/>
          <w:lang w:val="es-ES" w:eastAsia="es-ES_tradnl"/>
        </w:rPr>
        <w:t xml:space="preserve"> en la barra de direcciones de </w:t>
      </w:r>
      <w:r>
        <w:rPr>
          <w:rFonts w:ascii="Palatino Linotype" w:eastAsia="Calibri" w:hAnsi="Palatino Linotype" w:cs="Tahoma"/>
          <w:i/>
          <w:iCs/>
          <w:sz w:val="22"/>
          <w:szCs w:val="22"/>
          <w:lang w:val="es-ES" w:eastAsia="es-ES_tradnl"/>
        </w:rPr>
        <w:t>Internet;</w:t>
      </w:r>
      <w:r>
        <w:rPr>
          <w:rFonts w:ascii="Palatino Linotype" w:eastAsia="Calibri" w:hAnsi="Palatino Linotype" w:cs="Tahoma"/>
          <w:iCs/>
          <w:sz w:val="22"/>
          <w:szCs w:val="22"/>
          <w:lang w:val="es-ES" w:eastAsia="es-ES_tradnl"/>
        </w:rPr>
        <w:t xml:space="preserve"> en todos los casos, el resultado fue el mismo; por lo que es posible concluir que la liga proporcionada en respuesta, no da cuenta de lo solicitado y por lo mismo, no colma la solicitud de información.</w:t>
      </w:r>
    </w:p>
    <w:p w14:paraId="4BF0EA86" w14:textId="77777777" w:rsidR="00522B5E" w:rsidRDefault="00522B5E" w:rsidP="00A87E2C">
      <w:pPr>
        <w:spacing w:line="360" w:lineRule="auto"/>
        <w:contextualSpacing/>
        <w:jc w:val="both"/>
        <w:rPr>
          <w:rFonts w:ascii="Palatino Linotype" w:eastAsia="Calibri" w:hAnsi="Palatino Linotype" w:cs="Tahoma"/>
          <w:iCs/>
          <w:sz w:val="22"/>
          <w:szCs w:val="22"/>
          <w:lang w:val="es-ES" w:eastAsia="es-ES_tradnl"/>
        </w:rPr>
      </w:pPr>
    </w:p>
    <w:p w14:paraId="4F45A51A" w14:textId="635B93EF" w:rsidR="00522B5E" w:rsidRDefault="00522B5E" w:rsidP="00A87E2C">
      <w:pPr>
        <w:spacing w:line="360" w:lineRule="auto"/>
        <w:contextualSpacing/>
        <w:jc w:val="both"/>
        <w:rPr>
          <w:rFonts w:ascii="Palatino Linotype" w:eastAsia="Calibri" w:hAnsi="Palatino Linotype" w:cs="Tahoma"/>
          <w:bCs/>
          <w:iCs/>
          <w:sz w:val="22"/>
          <w:szCs w:val="22"/>
          <w:lang w:val="es-ES" w:eastAsia="en-US"/>
        </w:rPr>
      </w:pPr>
      <w:r>
        <w:rPr>
          <w:rFonts w:ascii="Palatino Linotype" w:eastAsia="Calibri" w:hAnsi="Palatino Linotype" w:cs="Tahoma"/>
          <w:iCs/>
          <w:sz w:val="22"/>
          <w:szCs w:val="22"/>
          <w:lang w:val="es-ES" w:eastAsia="es-ES_tradnl"/>
        </w:rPr>
        <w:t xml:space="preserve">Aunado a lo anterior, es preciso reiterar al </w:t>
      </w:r>
      <w:r w:rsidR="00CF1530">
        <w:rPr>
          <w:rFonts w:ascii="Palatino Linotype" w:eastAsia="Calibri" w:hAnsi="Palatino Linotype" w:cs="Tahoma"/>
          <w:iCs/>
          <w:sz w:val="22"/>
          <w:szCs w:val="22"/>
          <w:lang w:val="es-ES" w:eastAsia="es-ES_tradnl"/>
        </w:rPr>
        <w:t>Sujeto</w:t>
      </w:r>
      <w:r>
        <w:rPr>
          <w:rFonts w:ascii="Palatino Linotype" w:eastAsia="Calibri" w:hAnsi="Palatino Linotype" w:cs="Tahoma"/>
          <w:iCs/>
          <w:sz w:val="22"/>
          <w:szCs w:val="22"/>
          <w:lang w:val="es-ES" w:eastAsia="es-ES_tradnl"/>
        </w:rPr>
        <w:t xml:space="preserve"> Obligado, que para el caso de entrega de la información que se encuentra disponible en consultas públicas como </w:t>
      </w:r>
      <w:r>
        <w:rPr>
          <w:rFonts w:ascii="Palatino Linotype" w:eastAsia="Calibri" w:hAnsi="Palatino Linotype" w:cs="Tahoma"/>
          <w:i/>
          <w:iCs/>
          <w:sz w:val="22"/>
          <w:szCs w:val="22"/>
          <w:lang w:val="es-ES" w:eastAsia="es-ES_tradnl"/>
        </w:rPr>
        <w:t xml:space="preserve">Internet, </w:t>
      </w:r>
      <w:r>
        <w:rPr>
          <w:rFonts w:ascii="Palatino Linotype" w:eastAsia="Calibri" w:hAnsi="Palatino Linotype" w:cs="Tahoma"/>
          <w:iCs/>
          <w:sz w:val="22"/>
          <w:szCs w:val="22"/>
          <w:lang w:val="es-ES" w:eastAsia="es-ES_tradnl"/>
        </w:rPr>
        <w:t xml:space="preserve">se debe tener en consideración lo dispuesto </w:t>
      </w:r>
      <w:r w:rsidR="00CF1530">
        <w:rPr>
          <w:rFonts w:ascii="Palatino Linotype" w:eastAsia="Calibri" w:hAnsi="Palatino Linotype" w:cs="Tahoma"/>
          <w:iCs/>
          <w:sz w:val="22"/>
          <w:szCs w:val="22"/>
          <w:lang w:val="es-ES" w:eastAsia="es-ES_tradnl"/>
        </w:rPr>
        <w:t>en el artículo 161 de</w:t>
      </w:r>
      <w:r>
        <w:rPr>
          <w:rFonts w:ascii="Palatino Linotype" w:eastAsia="Calibri" w:hAnsi="Palatino Linotype" w:cs="Tahoma"/>
          <w:iCs/>
          <w:sz w:val="22"/>
          <w:szCs w:val="22"/>
          <w:lang w:val="es-ES" w:eastAsia="es-ES_tradnl"/>
        </w:rPr>
        <w:t xml:space="preserve"> </w:t>
      </w:r>
      <w:r w:rsidRPr="00522B5E">
        <w:rPr>
          <w:rFonts w:ascii="Palatino Linotype" w:eastAsia="Calibri" w:hAnsi="Palatino Linotype" w:cs="Tahoma"/>
          <w:bCs/>
          <w:iCs/>
          <w:sz w:val="22"/>
          <w:szCs w:val="22"/>
          <w:lang w:val="es-ES" w:eastAsia="en-US"/>
        </w:rPr>
        <w:t>Ley de Transparencia y Acceso a la Información Pública del Estado de México y Municipios</w:t>
      </w:r>
      <w:r w:rsidR="00CF1530">
        <w:rPr>
          <w:rFonts w:ascii="Palatino Linotype" w:eastAsia="Calibri" w:hAnsi="Palatino Linotype" w:cs="Tahoma"/>
          <w:bCs/>
          <w:iCs/>
          <w:sz w:val="22"/>
          <w:szCs w:val="22"/>
          <w:lang w:val="es-ES" w:eastAsia="en-US"/>
        </w:rPr>
        <w:t>; que a la letra dispone:</w:t>
      </w:r>
    </w:p>
    <w:p w14:paraId="175E71F5" w14:textId="77777777" w:rsidR="00CF1530" w:rsidRDefault="00CF1530" w:rsidP="00A87E2C">
      <w:pPr>
        <w:spacing w:line="360" w:lineRule="auto"/>
        <w:contextualSpacing/>
        <w:jc w:val="both"/>
        <w:rPr>
          <w:rFonts w:ascii="Palatino Linotype" w:eastAsia="Calibri" w:hAnsi="Palatino Linotype" w:cs="Tahoma"/>
          <w:bCs/>
          <w:iCs/>
          <w:sz w:val="22"/>
          <w:szCs w:val="22"/>
          <w:lang w:val="es-ES" w:eastAsia="en-US"/>
        </w:rPr>
      </w:pPr>
    </w:p>
    <w:p w14:paraId="494A5241" w14:textId="77777777" w:rsidR="00CF1530" w:rsidRPr="008F4CDB" w:rsidRDefault="00CF1530" w:rsidP="00A87E2C">
      <w:pPr>
        <w:tabs>
          <w:tab w:val="left" w:pos="2066"/>
        </w:tabs>
        <w:spacing w:line="360" w:lineRule="auto"/>
        <w:ind w:left="567" w:right="539"/>
        <w:contextualSpacing/>
        <w:jc w:val="both"/>
        <w:rPr>
          <w:rFonts w:ascii="Palatino Linotype" w:hAnsi="Palatino Linotype" w:cs="Tahoma"/>
          <w:b/>
          <w:i/>
          <w:sz w:val="22"/>
          <w:szCs w:val="22"/>
          <w:lang w:val="es-ES"/>
        </w:rPr>
      </w:pPr>
      <w:r w:rsidRPr="008F4CDB">
        <w:rPr>
          <w:rFonts w:ascii="Palatino Linotype" w:hAnsi="Palatino Linotype"/>
          <w:b/>
          <w:bCs/>
          <w:i/>
        </w:rPr>
        <w:t xml:space="preserve">Artículo 161. </w:t>
      </w:r>
      <w:r w:rsidRPr="008F4CDB">
        <w:rPr>
          <w:rFonts w:ascii="Palatino Linotype" w:hAnsi="Palatino Linotype"/>
          <w:i/>
        </w:rPr>
        <w:t xml:space="preserve">Cuando la información requerida por el solicitante </w:t>
      </w:r>
      <w:r w:rsidRPr="008F4CDB">
        <w:rPr>
          <w:rFonts w:ascii="Palatino Linotype" w:hAnsi="Palatino Linotype"/>
          <w:b/>
          <w:i/>
        </w:rPr>
        <w:t>ya esté disponible al público</w:t>
      </w:r>
      <w:r w:rsidRPr="008F4CDB">
        <w:rPr>
          <w:rFonts w:ascii="Palatino Linotype" w:hAnsi="Palatino Linotype"/>
          <w:i/>
        </w:rPr>
        <w:t xml:space="preserve"> en medios impresos, tales como libros, compendios, trípticos, registros públicos, en formatos </w:t>
      </w:r>
      <w:r w:rsidRPr="008F4CDB">
        <w:rPr>
          <w:rFonts w:ascii="Palatino Linotype" w:hAnsi="Palatino Linotype"/>
          <w:b/>
          <w:i/>
        </w:rPr>
        <w:lastRenderedPageBreak/>
        <w:t>electrónicos disponibles en Internet</w:t>
      </w:r>
      <w:r w:rsidRPr="008F4CDB">
        <w:rPr>
          <w:rFonts w:ascii="Palatino Linotype" w:hAnsi="Palatino Linotype"/>
          <w:i/>
        </w:rPr>
        <w:t xml:space="preserve"> o en cualquier otro medio, se le hará saber por el medio requerido por el solicitante la fuente, </w:t>
      </w:r>
      <w:r w:rsidRPr="008F4CDB">
        <w:rPr>
          <w:rFonts w:ascii="Palatino Linotype" w:hAnsi="Palatino Linotype"/>
          <w:b/>
          <w:i/>
        </w:rPr>
        <w:t xml:space="preserve">el lugar y la forma en que puede consultar, reproducir o adquirir dicha información </w:t>
      </w:r>
      <w:r w:rsidRPr="008F4CDB">
        <w:rPr>
          <w:rFonts w:ascii="Palatino Linotype" w:hAnsi="Palatino Linotype"/>
          <w:i/>
        </w:rPr>
        <w:t xml:space="preserve">en un </w:t>
      </w:r>
      <w:r w:rsidRPr="00CF1530">
        <w:rPr>
          <w:rFonts w:ascii="Palatino Linotype" w:hAnsi="Palatino Linotype"/>
          <w:b/>
          <w:i/>
        </w:rPr>
        <w:t>plazo no mayor a cinco días hábiles</w:t>
      </w:r>
      <w:r w:rsidRPr="008F4CDB">
        <w:rPr>
          <w:rFonts w:ascii="Palatino Linotype" w:hAnsi="Palatino Linotype"/>
          <w:i/>
        </w:rPr>
        <w:t xml:space="preserve">. </w:t>
      </w:r>
      <w:r w:rsidRPr="008F4CDB">
        <w:rPr>
          <w:rFonts w:ascii="Palatino Linotype" w:hAnsi="Palatino Linotype"/>
          <w:b/>
          <w:i/>
        </w:rPr>
        <w:t>La fuente deberá ser precisa y concreta y no debe implicar que el solicitante realice una búsqueda en toda la información que se encuen</w:t>
      </w:r>
      <w:r>
        <w:rPr>
          <w:rFonts w:ascii="Palatino Linotype" w:hAnsi="Palatino Linotype"/>
          <w:b/>
          <w:i/>
        </w:rPr>
        <w:t>tre disponible.</w:t>
      </w:r>
    </w:p>
    <w:p w14:paraId="43427396" w14:textId="77777777" w:rsidR="00CF1530" w:rsidRPr="003474F9" w:rsidRDefault="00CF1530" w:rsidP="00A87E2C">
      <w:pPr>
        <w:spacing w:line="360" w:lineRule="auto"/>
        <w:ind w:left="567" w:right="567"/>
        <w:contextualSpacing/>
        <w:jc w:val="both"/>
        <w:rPr>
          <w:rFonts w:ascii="Palatino Linotype" w:eastAsia="Calibri" w:hAnsi="Palatino Linotype" w:cs="Tahoma"/>
          <w:bCs/>
          <w:szCs w:val="22"/>
          <w:lang w:val="es-ES" w:eastAsia="en-US"/>
        </w:rPr>
      </w:pPr>
      <w:r w:rsidRPr="003474F9">
        <w:rPr>
          <w:rFonts w:ascii="Palatino Linotype" w:eastAsia="Calibri" w:hAnsi="Palatino Linotype" w:cs="Tahoma"/>
          <w:bCs/>
          <w:szCs w:val="22"/>
          <w:lang w:val="es-ES" w:eastAsia="en-US"/>
        </w:rPr>
        <w:t>(Énfasis añadido)</w:t>
      </w:r>
    </w:p>
    <w:p w14:paraId="3B73171C" w14:textId="77777777" w:rsidR="00CF1530" w:rsidRDefault="00CF1530" w:rsidP="00A87E2C">
      <w:pPr>
        <w:spacing w:line="360" w:lineRule="auto"/>
        <w:contextualSpacing/>
        <w:jc w:val="both"/>
        <w:rPr>
          <w:rFonts w:ascii="Palatino Linotype" w:eastAsia="Calibri" w:hAnsi="Palatino Linotype" w:cs="Tahoma"/>
          <w:iCs/>
          <w:sz w:val="22"/>
          <w:szCs w:val="22"/>
          <w:lang w:val="es-ES" w:eastAsia="es-ES_tradnl"/>
        </w:rPr>
      </w:pPr>
    </w:p>
    <w:p w14:paraId="3214ED64" w14:textId="77777777" w:rsidR="00CF1530" w:rsidRDefault="00CF1530" w:rsidP="00A87E2C">
      <w:pPr>
        <w:tabs>
          <w:tab w:val="left" w:pos="2066"/>
        </w:tabs>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En relación al precepto legal en cita, para el caso de que la información que se solicita, ya se encuentre publicada en un sitio electrónico de </w:t>
      </w:r>
      <w:r>
        <w:rPr>
          <w:rFonts w:ascii="Palatino Linotype" w:hAnsi="Palatino Linotype" w:cs="Tahoma"/>
          <w:i/>
          <w:sz w:val="22"/>
          <w:szCs w:val="22"/>
          <w:lang w:val="es-ES"/>
        </w:rPr>
        <w:t>I</w:t>
      </w:r>
      <w:r w:rsidRPr="003E19B7">
        <w:rPr>
          <w:rFonts w:ascii="Palatino Linotype" w:hAnsi="Palatino Linotype" w:cs="Tahoma"/>
          <w:i/>
          <w:sz w:val="22"/>
          <w:szCs w:val="22"/>
          <w:lang w:val="es-ES"/>
        </w:rPr>
        <w:t>nternet</w:t>
      </w:r>
      <w:r>
        <w:rPr>
          <w:rFonts w:ascii="Palatino Linotype" w:hAnsi="Palatino Linotype" w:cs="Tahoma"/>
          <w:sz w:val="22"/>
          <w:szCs w:val="22"/>
          <w:lang w:val="es-ES"/>
        </w:rPr>
        <w:t>, el Sujeto Obligado debe indicar de forma precisa y concreta la fuente en la que puede consultarlo en un término no mayor a cinco días hábiles; asimismo, la liga debe ser tan precisa que el solicitante no debe realizar una búsqueda en toda la información disponible.</w:t>
      </w:r>
    </w:p>
    <w:p w14:paraId="2E5DF62A" w14:textId="77777777" w:rsidR="00CF1530" w:rsidRDefault="00CF1530" w:rsidP="00A87E2C">
      <w:pPr>
        <w:tabs>
          <w:tab w:val="left" w:pos="2066"/>
        </w:tabs>
        <w:spacing w:line="360" w:lineRule="auto"/>
        <w:contextualSpacing/>
        <w:jc w:val="both"/>
        <w:rPr>
          <w:rFonts w:ascii="Palatino Linotype" w:hAnsi="Palatino Linotype" w:cs="Tahoma"/>
          <w:sz w:val="22"/>
          <w:szCs w:val="22"/>
          <w:lang w:val="es-ES"/>
        </w:rPr>
      </w:pPr>
    </w:p>
    <w:p w14:paraId="4D1D229C" w14:textId="7B36FA94" w:rsidR="00CF1530" w:rsidRDefault="00CF1530" w:rsidP="00A87E2C">
      <w:pPr>
        <w:tabs>
          <w:tab w:val="left" w:pos="2066"/>
        </w:tabs>
        <w:spacing w:line="360" w:lineRule="auto"/>
        <w:contextualSpacing/>
        <w:jc w:val="both"/>
        <w:rPr>
          <w:rFonts w:ascii="Palatino Linotype" w:hAnsi="Palatino Linotype" w:cs="Tahoma"/>
          <w:b/>
          <w:sz w:val="22"/>
          <w:szCs w:val="22"/>
          <w:u w:val="single"/>
          <w:lang w:val="es-ES"/>
        </w:rPr>
      </w:pPr>
      <w:r>
        <w:rPr>
          <w:rFonts w:ascii="Palatino Linotype" w:hAnsi="Palatino Linotype" w:cs="Tahoma"/>
          <w:sz w:val="22"/>
          <w:szCs w:val="22"/>
          <w:lang w:val="es-ES"/>
        </w:rPr>
        <w:t xml:space="preserve">Para el caso que nos ocupa, el Sujeto Obligado proporcionó una liga que no permite acceder a la información, además de que, la entregó en un plazo mayor al que dispone el artículo 161 de la </w:t>
      </w:r>
      <w:r w:rsidRPr="00CF1530">
        <w:rPr>
          <w:rFonts w:ascii="Palatino Linotype" w:eastAsia="Calibri" w:hAnsi="Palatino Linotype" w:cs="Tahoma"/>
          <w:bCs/>
          <w:sz w:val="22"/>
          <w:szCs w:val="22"/>
          <w:lang w:val="es-ES" w:eastAsia="en-US"/>
        </w:rPr>
        <w:t>Ley de Transparencia y Acceso a la Información Pública del Estado de México y Municipios</w:t>
      </w:r>
      <w:r>
        <w:rPr>
          <w:rFonts w:ascii="Palatino Linotype" w:hAnsi="Palatino Linotype" w:cs="Tahoma"/>
          <w:sz w:val="22"/>
          <w:szCs w:val="22"/>
          <w:lang w:val="es-ES"/>
        </w:rPr>
        <w:t xml:space="preserve">; por lo que se </w:t>
      </w:r>
      <w:r w:rsidRPr="00CF1530">
        <w:rPr>
          <w:rFonts w:ascii="Palatino Linotype" w:hAnsi="Palatino Linotype" w:cs="Tahoma"/>
          <w:b/>
          <w:sz w:val="22"/>
          <w:szCs w:val="22"/>
          <w:u w:val="single"/>
          <w:lang w:val="es-ES"/>
        </w:rPr>
        <w:t xml:space="preserve">insta al Sujeto Obligado para que en futuras ocasiones realice el procedimiento en atención a la normatividad aplicable y en los términos y plazos que la Ley de la Materia establece. </w:t>
      </w:r>
    </w:p>
    <w:p w14:paraId="0737ED77" w14:textId="77777777" w:rsidR="00CF1530" w:rsidRDefault="00CF1530" w:rsidP="00A87E2C">
      <w:pPr>
        <w:tabs>
          <w:tab w:val="left" w:pos="2066"/>
        </w:tabs>
        <w:spacing w:line="360" w:lineRule="auto"/>
        <w:contextualSpacing/>
        <w:jc w:val="both"/>
        <w:rPr>
          <w:rFonts w:ascii="Palatino Linotype" w:hAnsi="Palatino Linotype" w:cs="Tahoma"/>
          <w:b/>
          <w:sz w:val="22"/>
          <w:szCs w:val="22"/>
          <w:u w:val="single"/>
          <w:lang w:val="es-ES"/>
        </w:rPr>
      </w:pPr>
    </w:p>
    <w:p w14:paraId="079D9EB6" w14:textId="60BFCD93" w:rsidR="00CF1530" w:rsidRDefault="00CF1530" w:rsidP="00A87E2C">
      <w:pPr>
        <w:tabs>
          <w:tab w:val="left" w:pos="2066"/>
        </w:tabs>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En conclusión, la respuesta del Sujeto Obligado no satisfizo la solicitud de información y por tanto, procede analizar la naturaleza de la información solicitada, para determinar la procedencia de su entrega.</w:t>
      </w:r>
    </w:p>
    <w:p w14:paraId="372D903F" w14:textId="77777777" w:rsidR="00CF1530" w:rsidRPr="00CF1530" w:rsidRDefault="00CF1530" w:rsidP="00A87E2C">
      <w:pPr>
        <w:tabs>
          <w:tab w:val="left" w:pos="2066"/>
        </w:tabs>
        <w:spacing w:line="360" w:lineRule="auto"/>
        <w:contextualSpacing/>
        <w:jc w:val="both"/>
        <w:rPr>
          <w:rFonts w:ascii="Palatino Linotype" w:hAnsi="Palatino Linotype" w:cs="Tahoma"/>
          <w:sz w:val="22"/>
          <w:szCs w:val="22"/>
          <w:lang w:val="es-ES"/>
        </w:rPr>
      </w:pPr>
    </w:p>
    <w:p w14:paraId="2556F27C" w14:textId="3C37E1F2" w:rsidR="00CF1530" w:rsidRDefault="00CF1530" w:rsidP="00A87E2C">
      <w:pPr>
        <w:tabs>
          <w:tab w:val="left" w:pos="2066"/>
        </w:tabs>
        <w:spacing w:line="360" w:lineRule="auto"/>
        <w:contextualSpacing/>
        <w:jc w:val="both"/>
        <w:rPr>
          <w:rFonts w:ascii="Palatino Linotype" w:hAnsi="Palatino Linotype" w:cs="Tahoma"/>
          <w:b/>
          <w:sz w:val="22"/>
          <w:szCs w:val="22"/>
          <w:u w:val="single"/>
          <w:lang w:val="es-ES"/>
        </w:rPr>
      </w:pPr>
      <w:r>
        <w:rPr>
          <w:rFonts w:ascii="Palatino Linotype" w:hAnsi="Palatino Linotype" w:cs="Tahoma"/>
          <w:b/>
          <w:sz w:val="22"/>
          <w:szCs w:val="22"/>
          <w:u w:val="single"/>
          <w:lang w:val="es-ES"/>
        </w:rPr>
        <w:t>De la naturaleza de la información.</w:t>
      </w:r>
    </w:p>
    <w:p w14:paraId="7770C4B9" w14:textId="77777777" w:rsidR="00CF1530" w:rsidRDefault="00CF1530" w:rsidP="00A87E2C">
      <w:pPr>
        <w:tabs>
          <w:tab w:val="left" w:pos="2066"/>
        </w:tabs>
        <w:spacing w:line="360" w:lineRule="auto"/>
        <w:contextualSpacing/>
        <w:jc w:val="both"/>
        <w:rPr>
          <w:rFonts w:ascii="Palatino Linotype" w:hAnsi="Palatino Linotype" w:cs="Tahoma"/>
          <w:b/>
          <w:sz w:val="22"/>
          <w:szCs w:val="22"/>
          <w:u w:val="single"/>
        </w:rPr>
      </w:pPr>
    </w:p>
    <w:p w14:paraId="4A2436D1" w14:textId="0EFDA74F" w:rsidR="00667194" w:rsidRDefault="00AF3DA8" w:rsidP="00A87E2C">
      <w:pPr>
        <w:tabs>
          <w:tab w:val="left" w:pos="2066"/>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 xml:space="preserve">Ahora bien, de la </w:t>
      </w:r>
      <w:r w:rsidR="00667194">
        <w:rPr>
          <w:rFonts w:ascii="Palatino Linotype" w:hAnsi="Palatino Linotype" w:cs="Tahoma"/>
          <w:sz w:val="22"/>
          <w:szCs w:val="22"/>
        </w:rPr>
        <w:t>solicitud</w:t>
      </w:r>
      <w:r>
        <w:rPr>
          <w:rFonts w:ascii="Palatino Linotype" w:hAnsi="Palatino Linotype" w:cs="Tahoma"/>
          <w:sz w:val="22"/>
          <w:szCs w:val="22"/>
        </w:rPr>
        <w:t xml:space="preserve"> de </w:t>
      </w:r>
      <w:r w:rsidR="00667194">
        <w:rPr>
          <w:rFonts w:ascii="Palatino Linotype" w:hAnsi="Palatino Linotype" w:cs="Tahoma"/>
          <w:sz w:val="22"/>
          <w:szCs w:val="22"/>
        </w:rPr>
        <w:t>información</w:t>
      </w:r>
      <w:r>
        <w:rPr>
          <w:rFonts w:ascii="Palatino Linotype" w:hAnsi="Palatino Linotype" w:cs="Tahoma"/>
          <w:sz w:val="22"/>
          <w:szCs w:val="22"/>
        </w:rPr>
        <w:t xml:space="preserve"> se advierte, que el </w:t>
      </w:r>
      <w:r w:rsidR="00667194">
        <w:rPr>
          <w:rFonts w:ascii="Palatino Linotype" w:hAnsi="Palatino Linotype" w:cs="Tahoma"/>
          <w:sz w:val="22"/>
          <w:szCs w:val="22"/>
        </w:rPr>
        <w:t>Particular</w:t>
      </w:r>
      <w:r>
        <w:rPr>
          <w:rFonts w:ascii="Palatino Linotype" w:hAnsi="Palatino Linotype" w:cs="Tahoma"/>
          <w:sz w:val="22"/>
          <w:szCs w:val="22"/>
        </w:rPr>
        <w:t xml:space="preserve"> pretende acceder a</w:t>
      </w:r>
      <w:r w:rsidR="00667194">
        <w:rPr>
          <w:rFonts w:ascii="Palatino Linotype" w:hAnsi="Palatino Linotype" w:cs="Tahoma"/>
          <w:sz w:val="22"/>
          <w:szCs w:val="22"/>
        </w:rPr>
        <w:t>l documento que le permita advertir el tabulador de cuotas de recuperación de los diversos servicios que brinda el Sujeto Obligado y que serán actualizados para el año en curso.</w:t>
      </w:r>
    </w:p>
    <w:p w14:paraId="47CF9440" w14:textId="77777777" w:rsidR="00667194" w:rsidRDefault="00667194" w:rsidP="00A87E2C">
      <w:pPr>
        <w:tabs>
          <w:tab w:val="left" w:pos="2066"/>
        </w:tabs>
        <w:spacing w:line="360" w:lineRule="auto"/>
        <w:contextualSpacing/>
        <w:jc w:val="both"/>
        <w:rPr>
          <w:rFonts w:ascii="Palatino Linotype" w:hAnsi="Palatino Linotype" w:cs="Tahoma"/>
          <w:sz w:val="22"/>
          <w:szCs w:val="22"/>
        </w:rPr>
      </w:pPr>
    </w:p>
    <w:p w14:paraId="46E3DAC1" w14:textId="6007BCB9" w:rsidR="00CF1530" w:rsidRDefault="00667194" w:rsidP="00A87E2C">
      <w:pPr>
        <w:tabs>
          <w:tab w:val="left" w:pos="2066"/>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En este tenor, se atrae al estudio el Bando Municipal 2021; véase: </w:t>
      </w:r>
      <w:hyperlink r:id="rId13" w:history="1">
        <w:r w:rsidRPr="00ED04EA">
          <w:rPr>
            <w:rStyle w:val="Hipervnculo"/>
            <w:rFonts w:ascii="Palatino Linotype" w:hAnsi="Palatino Linotype" w:cs="Tahoma"/>
            <w:sz w:val="22"/>
            <w:szCs w:val="22"/>
          </w:rPr>
          <w:t>https://legislacion.edomex.gob.mx/sites/legislacion.edomex.gob.mx/files/files/pdf/bdo/bdo2021/bdo057.pdf</w:t>
        </w:r>
      </w:hyperlink>
      <w:r>
        <w:rPr>
          <w:rFonts w:ascii="Palatino Linotype" w:hAnsi="Palatino Linotype" w:cs="Tahoma"/>
          <w:sz w:val="22"/>
          <w:szCs w:val="22"/>
        </w:rPr>
        <w:t>; ello en atención a que corresponde al vigente al momento de la solicitud de información; el cual, en sus artículos 36 y 115 dispone lo siguiente:</w:t>
      </w:r>
    </w:p>
    <w:p w14:paraId="23DFFF44" w14:textId="77777777" w:rsidR="00667194" w:rsidRPr="00CF1530" w:rsidRDefault="00667194" w:rsidP="00A87E2C">
      <w:pPr>
        <w:tabs>
          <w:tab w:val="left" w:pos="2066"/>
        </w:tabs>
        <w:spacing w:line="360" w:lineRule="auto"/>
        <w:contextualSpacing/>
        <w:jc w:val="both"/>
        <w:rPr>
          <w:rFonts w:ascii="Palatino Linotype" w:hAnsi="Palatino Linotype" w:cs="Tahoma"/>
          <w:sz w:val="22"/>
          <w:szCs w:val="22"/>
          <w:lang w:val="es-ES"/>
        </w:rPr>
      </w:pPr>
    </w:p>
    <w:p w14:paraId="58E55D06" w14:textId="77777777" w:rsidR="00667194" w:rsidRPr="00667194" w:rsidRDefault="00667194" w:rsidP="00A87E2C">
      <w:pPr>
        <w:tabs>
          <w:tab w:val="left" w:pos="2066"/>
        </w:tabs>
        <w:spacing w:line="360" w:lineRule="auto"/>
        <w:ind w:left="567" w:right="539"/>
        <w:contextualSpacing/>
        <w:jc w:val="both"/>
        <w:rPr>
          <w:rFonts w:ascii="Palatino Linotype" w:hAnsi="Palatino Linotype"/>
          <w:i/>
        </w:rPr>
      </w:pPr>
      <w:r w:rsidRPr="00667194">
        <w:rPr>
          <w:rFonts w:ascii="Palatino Linotype" w:hAnsi="Palatino Linotype"/>
          <w:b/>
          <w:i/>
        </w:rPr>
        <w:t>ARTÍCULO 36.-</w:t>
      </w:r>
      <w:r w:rsidRPr="00667194">
        <w:rPr>
          <w:rFonts w:ascii="Palatino Linotype" w:hAnsi="Palatino Linotype"/>
          <w:i/>
        </w:rPr>
        <w:t xml:space="preserve"> La Administración Pública Descentralizada, es una forma de organización de la Administración Pública Municipal, integrada por Organismos Auxiliares y en su caso por Fideicomisos, con personalidad y patrimonio propios, la cual debe garantizar promover el bienestar social y desarrollo de la comunidad, así como la atención permanente hacia la población metepequense.</w:t>
      </w:r>
    </w:p>
    <w:p w14:paraId="7D42E262" w14:textId="77777777" w:rsidR="00667194" w:rsidRPr="00667194" w:rsidRDefault="00667194" w:rsidP="00A87E2C">
      <w:pPr>
        <w:tabs>
          <w:tab w:val="left" w:pos="2066"/>
        </w:tabs>
        <w:spacing w:line="360" w:lineRule="auto"/>
        <w:ind w:left="567" w:right="539"/>
        <w:contextualSpacing/>
        <w:jc w:val="both"/>
        <w:rPr>
          <w:rFonts w:ascii="Palatino Linotype" w:hAnsi="Palatino Linotype"/>
          <w:i/>
        </w:rPr>
      </w:pPr>
      <w:r w:rsidRPr="00667194">
        <w:rPr>
          <w:rFonts w:ascii="Palatino Linotype" w:hAnsi="Palatino Linotype"/>
          <w:i/>
        </w:rPr>
        <w:t xml:space="preserve"> La Administración Pública Descentralizada se integra por: </w:t>
      </w:r>
    </w:p>
    <w:p w14:paraId="13A149C1" w14:textId="09F3C503" w:rsidR="00CF1530" w:rsidRPr="00667194" w:rsidRDefault="00667194" w:rsidP="00A87E2C">
      <w:pPr>
        <w:tabs>
          <w:tab w:val="left" w:pos="2066"/>
        </w:tabs>
        <w:spacing w:line="360" w:lineRule="auto"/>
        <w:ind w:left="567" w:right="539"/>
        <w:contextualSpacing/>
        <w:jc w:val="both"/>
        <w:rPr>
          <w:rFonts w:ascii="Palatino Linotype" w:hAnsi="Palatino Linotype"/>
          <w:i/>
        </w:rPr>
      </w:pPr>
      <w:r w:rsidRPr="00667194">
        <w:rPr>
          <w:rFonts w:ascii="Palatino Linotype" w:hAnsi="Palatino Linotype"/>
          <w:i/>
        </w:rPr>
        <w:t>I. Organismos descentralizados:</w:t>
      </w:r>
    </w:p>
    <w:p w14:paraId="1FBC3728" w14:textId="77777777" w:rsidR="00667194" w:rsidRPr="00667194" w:rsidRDefault="00667194" w:rsidP="00A87E2C">
      <w:pPr>
        <w:tabs>
          <w:tab w:val="left" w:pos="2066"/>
        </w:tabs>
        <w:spacing w:line="360" w:lineRule="auto"/>
        <w:ind w:left="567" w:right="539"/>
        <w:contextualSpacing/>
        <w:jc w:val="both"/>
        <w:rPr>
          <w:rFonts w:ascii="Palatino Linotype" w:hAnsi="Palatino Linotype"/>
          <w:i/>
        </w:rPr>
      </w:pPr>
      <w:r w:rsidRPr="00667194">
        <w:rPr>
          <w:rFonts w:ascii="Palatino Linotype" w:hAnsi="Palatino Linotype"/>
          <w:i/>
        </w:rPr>
        <w:t xml:space="preserve">a) Organismo Público Descentralizado para la Prestación de los Servicios de Agua Potable, Alcantarillado y Saneamiento del Municipio de Metepec; </w:t>
      </w:r>
    </w:p>
    <w:p w14:paraId="20D0E9F3" w14:textId="77777777" w:rsidR="00667194" w:rsidRPr="00667194" w:rsidRDefault="00667194" w:rsidP="00A87E2C">
      <w:pPr>
        <w:tabs>
          <w:tab w:val="left" w:pos="2066"/>
        </w:tabs>
        <w:spacing w:line="360" w:lineRule="auto"/>
        <w:ind w:left="567" w:right="539"/>
        <w:contextualSpacing/>
        <w:jc w:val="both"/>
        <w:rPr>
          <w:rFonts w:ascii="Palatino Linotype" w:hAnsi="Palatino Linotype"/>
          <w:b/>
          <w:i/>
        </w:rPr>
      </w:pPr>
      <w:r w:rsidRPr="00667194">
        <w:rPr>
          <w:rFonts w:ascii="Palatino Linotype" w:hAnsi="Palatino Linotype"/>
          <w:b/>
          <w:i/>
        </w:rPr>
        <w:t xml:space="preserve">b) Sistema Municipal para el Desarrollo Integral de la Familia de Metepec; </w:t>
      </w:r>
    </w:p>
    <w:p w14:paraId="220CC1BB" w14:textId="77777777" w:rsidR="00667194" w:rsidRPr="00667194" w:rsidRDefault="00667194" w:rsidP="00A87E2C">
      <w:pPr>
        <w:tabs>
          <w:tab w:val="left" w:pos="2066"/>
        </w:tabs>
        <w:spacing w:line="360" w:lineRule="auto"/>
        <w:ind w:left="567" w:right="539"/>
        <w:contextualSpacing/>
        <w:jc w:val="both"/>
        <w:rPr>
          <w:rFonts w:ascii="Palatino Linotype" w:hAnsi="Palatino Linotype"/>
          <w:i/>
        </w:rPr>
      </w:pPr>
      <w:r w:rsidRPr="00667194">
        <w:rPr>
          <w:rFonts w:ascii="Palatino Linotype" w:hAnsi="Palatino Linotype"/>
          <w:i/>
        </w:rPr>
        <w:t xml:space="preserve">c) Instituto Municipal de Cultura Física y Deporte de Metepec, México; y </w:t>
      </w:r>
    </w:p>
    <w:p w14:paraId="2A5CC621" w14:textId="77777777" w:rsidR="00667194" w:rsidRPr="00667194" w:rsidRDefault="00667194" w:rsidP="00A87E2C">
      <w:pPr>
        <w:tabs>
          <w:tab w:val="left" w:pos="2066"/>
        </w:tabs>
        <w:spacing w:line="360" w:lineRule="auto"/>
        <w:ind w:left="567" w:right="539"/>
        <w:contextualSpacing/>
        <w:jc w:val="both"/>
        <w:rPr>
          <w:rFonts w:ascii="Palatino Linotype" w:hAnsi="Palatino Linotype"/>
          <w:i/>
        </w:rPr>
      </w:pPr>
      <w:r w:rsidRPr="00667194">
        <w:rPr>
          <w:rFonts w:ascii="Palatino Linotype" w:hAnsi="Palatino Linotype"/>
          <w:i/>
        </w:rPr>
        <w:t xml:space="preserve">d) Los demás que determine crear el Ayuntamiento por acuerdo de la Presidencia Municipal. </w:t>
      </w:r>
    </w:p>
    <w:p w14:paraId="67D9BDDC" w14:textId="44299D81" w:rsidR="00667194" w:rsidRDefault="00667194" w:rsidP="00A87E2C">
      <w:pPr>
        <w:tabs>
          <w:tab w:val="left" w:pos="2066"/>
        </w:tabs>
        <w:spacing w:line="360" w:lineRule="auto"/>
        <w:ind w:left="567" w:right="539"/>
        <w:contextualSpacing/>
        <w:jc w:val="both"/>
        <w:rPr>
          <w:rFonts w:ascii="Palatino Linotype" w:hAnsi="Palatino Linotype"/>
          <w:i/>
        </w:rPr>
      </w:pPr>
      <w:r w:rsidRPr="00667194">
        <w:rPr>
          <w:rFonts w:ascii="Palatino Linotype" w:hAnsi="Palatino Linotype"/>
          <w:i/>
        </w:rPr>
        <w:t>II. Empresas para municipales o con participación municipal que determine crear el Ayuntamiento a propuesta de la Presidenta Municipal.</w:t>
      </w:r>
    </w:p>
    <w:p w14:paraId="79AC26DE" w14:textId="77777777" w:rsidR="00667194" w:rsidRPr="00667194" w:rsidRDefault="00667194" w:rsidP="00A87E2C">
      <w:pPr>
        <w:tabs>
          <w:tab w:val="left" w:pos="2066"/>
        </w:tabs>
        <w:spacing w:line="360" w:lineRule="auto"/>
        <w:ind w:left="567" w:right="539"/>
        <w:contextualSpacing/>
        <w:jc w:val="both"/>
        <w:rPr>
          <w:rFonts w:ascii="Palatino Linotype" w:hAnsi="Palatino Linotype" w:cs="Tahoma"/>
          <w:i/>
          <w:sz w:val="22"/>
          <w:szCs w:val="22"/>
          <w:lang w:val="es-ES"/>
        </w:rPr>
      </w:pPr>
    </w:p>
    <w:p w14:paraId="32294075" w14:textId="1C70D155" w:rsidR="00CF1530" w:rsidRPr="00667194" w:rsidRDefault="00667194" w:rsidP="00A87E2C">
      <w:pPr>
        <w:spacing w:line="360" w:lineRule="auto"/>
        <w:ind w:left="567" w:right="539"/>
        <w:contextualSpacing/>
        <w:jc w:val="both"/>
        <w:rPr>
          <w:rFonts w:ascii="Palatino Linotype" w:hAnsi="Palatino Linotype"/>
          <w:i/>
        </w:rPr>
      </w:pPr>
      <w:r w:rsidRPr="00667194">
        <w:rPr>
          <w:rFonts w:ascii="Palatino Linotype" w:hAnsi="Palatino Linotype"/>
          <w:b/>
          <w:i/>
        </w:rPr>
        <w:t>ARTÍCULO 115.-</w:t>
      </w:r>
      <w:r w:rsidRPr="00667194">
        <w:rPr>
          <w:rFonts w:ascii="Palatino Linotype" w:hAnsi="Palatino Linotype"/>
          <w:i/>
        </w:rPr>
        <w:t xml:space="preserve"> El Ayuntamiento tendrá a su cargo la prestación de los servicios de asistencia social a la familia y grupos vulnerables, promoviendo el desarrollo integral de la familia y la comunidad a través del Organismo Descentralizado denominado Sistema Municipal para el </w:t>
      </w:r>
      <w:r w:rsidRPr="00667194">
        <w:rPr>
          <w:rFonts w:ascii="Palatino Linotype" w:hAnsi="Palatino Linotype"/>
          <w:i/>
        </w:rPr>
        <w:lastRenderedPageBreak/>
        <w:t xml:space="preserve">Desarrollo Integral de la Familia de Metepec, en coordinación con las Instituciones de carácter federal, estatal y municipal, </w:t>
      </w:r>
      <w:r w:rsidRPr="00667194">
        <w:rPr>
          <w:rFonts w:ascii="Palatino Linotype" w:hAnsi="Palatino Linotype"/>
          <w:b/>
          <w:i/>
        </w:rPr>
        <w:t>realizando las siguientes acciones:</w:t>
      </w:r>
    </w:p>
    <w:p w14:paraId="5C5C11A7" w14:textId="77777777" w:rsidR="00667194" w:rsidRDefault="00667194" w:rsidP="00A87E2C">
      <w:pPr>
        <w:spacing w:line="360" w:lineRule="auto"/>
        <w:ind w:left="567" w:right="539"/>
        <w:contextualSpacing/>
        <w:jc w:val="both"/>
        <w:rPr>
          <w:rFonts w:ascii="Palatino Linotype" w:hAnsi="Palatino Linotype"/>
          <w:i/>
        </w:rPr>
      </w:pPr>
    </w:p>
    <w:p w14:paraId="59F87420" w14:textId="77777777" w:rsidR="00667194" w:rsidRPr="00667194" w:rsidRDefault="00667194" w:rsidP="00A87E2C">
      <w:pPr>
        <w:spacing w:line="360" w:lineRule="auto"/>
        <w:ind w:left="567" w:right="539"/>
        <w:contextualSpacing/>
        <w:jc w:val="both"/>
        <w:rPr>
          <w:rFonts w:ascii="Palatino Linotype" w:hAnsi="Palatino Linotype"/>
          <w:i/>
        </w:rPr>
      </w:pPr>
      <w:r w:rsidRPr="00667194">
        <w:rPr>
          <w:rFonts w:ascii="Palatino Linotype" w:hAnsi="Palatino Linotype"/>
          <w:i/>
        </w:rPr>
        <w:t xml:space="preserve">I. Desarrollar y proporcionar labores de asistencia social que fortalezcan la integración familiar, por conducto del órgano descentralizado a que se refiere el presente artículo; </w:t>
      </w:r>
    </w:p>
    <w:p w14:paraId="1A017E08" w14:textId="77777777" w:rsidR="00667194" w:rsidRPr="00667194" w:rsidRDefault="00667194" w:rsidP="00A87E2C">
      <w:pPr>
        <w:spacing w:line="360" w:lineRule="auto"/>
        <w:ind w:left="567" w:right="539"/>
        <w:contextualSpacing/>
        <w:jc w:val="both"/>
        <w:rPr>
          <w:rFonts w:ascii="Palatino Linotype" w:hAnsi="Palatino Linotype"/>
          <w:i/>
        </w:rPr>
      </w:pPr>
      <w:r w:rsidRPr="00667194">
        <w:rPr>
          <w:rFonts w:ascii="Palatino Linotype" w:hAnsi="Palatino Linotype"/>
          <w:i/>
        </w:rPr>
        <w:t xml:space="preserve">II. Desarrollar actividades que promuevan, garanticen y fortalezcan los Derechos de Niñas, Niños y Adolescentes, en cumplimiento del interés superior de la niñez, tales como: el derecho a la vida, a la supervivencia y al desarrollo; derecho de prioridad; derecho a la identidad; derecho a vivir en familia; derecho a la igualdad sustantiva; derecho a no ser discriminado; derecho a vivir en condiciones de bienestar y a un sano desarrollo integral; derecho a una vida libre de violencia y a la integridad personal; derecho a la protección de la salud y a la seguridad social; derecho a la inclusión de niñas, niños y adolescentes con discapacidad; derecho a la educación; derecho al descanso y al esparcimiento; derecho a la libertad de convicciones éticas, pensamiento, conciencia, religión y cultura; derecho a la libertad de expresión y de acceso a la información; derecho de participación; derecho de asociación y reunión; derecho a la intimidad; derecho a la seguridad jurídica y al debido proceso; protección y respeto por los derechos de niñas, niños y adolescentes migrantes; derecho de acceso a las tecnologías de la información y comunicación, así como a los servicios de radiodifusión y telecomunicaciones, incluido el de banda ancha e Internet; </w:t>
      </w:r>
    </w:p>
    <w:p w14:paraId="0946DD34" w14:textId="77777777" w:rsidR="00667194" w:rsidRPr="00667194" w:rsidRDefault="00667194" w:rsidP="00A87E2C">
      <w:pPr>
        <w:spacing w:line="360" w:lineRule="auto"/>
        <w:ind w:left="567" w:right="539"/>
        <w:contextualSpacing/>
        <w:jc w:val="both"/>
        <w:rPr>
          <w:rFonts w:ascii="Palatino Linotype" w:hAnsi="Palatino Linotype"/>
          <w:b/>
          <w:i/>
        </w:rPr>
      </w:pPr>
      <w:r w:rsidRPr="00667194">
        <w:rPr>
          <w:rFonts w:ascii="Palatino Linotype" w:hAnsi="Palatino Linotype"/>
          <w:b/>
          <w:i/>
        </w:rPr>
        <w:t xml:space="preserve">III. Implementar programas de asesoría jurídica y psicológica a los receptores de violencia familiar o acoso escolar; </w:t>
      </w:r>
    </w:p>
    <w:p w14:paraId="7B0CDBCC" w14:textId="77777777" w:rsidR="00667194" w:rsidRPr="00667194" w:rsidRDefault="00667194" w:rsidP="00A87E2C">
      <w:pPr>
        <w:spacing w:line="360" w:lineRule="auto"/>
        <w:ind w:left="567" w:right="539"/>
        <w:contextualSpacing/>
        <w:jc w:val="both"/>
        <w:rPr>
          <w:rFonts w:ascii="Palatino Linotype" w:hAnsi="Palatino Linotype"/>
          <w:i/>
        </w:rPr>
      </w:pPr>
      <w:r w:rsidRPr="00667194">
        <w:rPr>
          <w:rFonts w:ascii="Palatino Linotype" w:hAnsi="Palatino Linotype"/>
          <w:i/>
        </w:rPr>
        <w:t xml:space="preserve">IV. Realizar campañas de difusión sobre cultura de paz en los ámbitos familiar, educativo, comunitario, social y familiar; </w:t>
      </w:r>
    </w:p>
    <w:p w14:paraId="709C549A" w14:textId="77777777" w:rsidR="00667194" w:rsidRPr="00667194" w:rsidRDefault="00667194" w:rsidP="00A87E2C">
      <w:pPr>
        <w:spacing w:line="360" w:lineRule="auto"/>
        <w:ind w:left="567" w:right="539"/>
        <w:contextualSpacing/>
        <w:jc w:val="both"/>
        <w:rPr>
          <w:rFonts w:ascii="Palatino Linotype" w:hAnsi="Palatino Linotype"/>
          <w:i/>
        </w:rPr>
      </w:pPr>
      <w:r w:rsidRPr="00667194">
        <w:rPr>
          <w:rFonts w:ascii="Palatino Linotype" w:hAnsi="Palatino Linotype"/>
          <w:i/>
        </w:rPr>
        <w:t xml:space="preserve">V. Brindar asistencia social a la población de escasos recursos y a los grupos vulnerables y minorías sociales, que determine la instancia responsable, con el apoyo de la ciudadanía, instituciones públicas y privadas, que presten un servicio social; </w:t>
      </w:r>
    </w:p>
    <w:p w14:paraId="4FE27E6A" w14:textId="77777777" w:rsidR="00667194" w:rsidRPr="00667194" w:rsidRDefault="00667194" w:rsidP="00A87E2C">
      <w:pPr>
        <w:spacing w:line="360" w:lineRule="auto"/>
        <w:ind w:left="567" w:right="539"/>
        <w:contextualSpacing/>
        <w:jc w:val="both"/>
        <w:rPr>
          <w:rFonts w:ascii="Palatino Linotype" w:hAnsi="Palatino Linotype"/>
          <w:i/>
        </w:rPr>
      </w:pPr>
      <w:r w:rsidRPr="00667194">
        <w:rPr>
          <w:rFonts w:ascii="Palatino Linotype" w:hAnsi="Palatino Linotype"/>
          <w:i/>
        </w:rPr>
        <w:t xml:space="preserve">VI. Coadyuvar en coordinación con las autoridades federales y estatales, así como instituciones privadas y sociales, en la ejecución de programas de asistencia social y vivienda digna, en beneficio de las y los habitantes del municipio, que tiendan a mejorar el nivel de vida de la comunidad; </w:t>
      </w:r>
    </w:p>
    <w:p w14:paraId="2BBA7195" w14:textId="77777777" w:rsidR="00667194" w:rsidRPr="00667194" w:rsidRDefault="00667194" w:rsidP="00A87E2C">
      <w:pPr>
        <w:spacing w:line="360" w:lineRule="auto"/>
        <w:ind w:left="567" w:right="539"/>
        <w:contextualSpacing/>
        <w:jc w:val="both"/>
        <w:rPr>
          <w:rFonts w:ascii="Palatino Linotype" w:hAnsi="Palatino Linotype"/>
          <w:b/>
          <w:i/>
        </w:rPr>
      </w:pPr>
      <w:r w:rsidRPr="00667194">
        <w:rPr>
          <w:rFonts w:ascii="Palatino Linotype" w:hAnsi="Palatino Linotype"/>
          <w:b/>
          <w:i/>
        </w:rPr>
        <w:lastRenderedPageBreak/>
        <w:t xml:space="preserve">VII. Llevar a cabo tareas de asistencia social con el apoyo de la ciudadanía, instituciones públicas y privadas que presten un servicio social; </w:t>
      </w:r>
    </w:p>
    <w:p w14:paraId="75B41916" w14:textId="4483BF3E" w:rsidR="00667194" w:rsidRPr="00667194" w:rsidRDefault="00667194" w:rsidP="00A87E2C">
      <w:pPr>
        <w:spacing w:line="360" w:lineRule="auto"/>
        <w:ind w:left="567" w:right="539"/>
        <w:contextualSpacing/>
        <w:jc w:val="both"/>
        <w:rPr>
          <w:rFonts w:ascii="Palatino Linotype" w:hAnsi="Palatino Linotype"/>
          <w:b/>
          <w:i/>
        </w:rPr>
      </w:pPr>
      <w:r w:rsidRPr="00667194">
        <w:rPr>
          <w:rFonts w:ascii="Palatino Linotype" w:hAnsi="Palatino Linotype"/>
          <w:b/>
          <w:i/>
        </w:rPr>
        <w:t xml:space="preserve">VIII. Fomentar programas para la integración social y prevención de adicciones; </w:t>
      </w:r>
    </w:p>
    <w:p w14:paraId="62FF2EAA" w14:textId="77777777" w:rsidR="00667194" w:rsidRPr="00667194" w:rsidRDefault="00667194" w:rsidP="00A87E2C">
      <w:pPr>
        <w:spacing w:line="360" w:lineRule="auto"/>
        <w:ind w:left="567" w:right="539"/>
        <w:contextualSpacing/>
        <w:jc w:val="both"/>
        <w:rPr>
          <w:rFonts w:ascii="Palatino Linotype" w:hAnsi="Palatino Linotype"/>
          <w:i/>
        </w:rPr>
      </w:pPr>
      <w:r w:rsidRPr="00667194">
        <w:rPr>
          <w:rFonts w:ascii="Palatino Linotype" w:hAnsi="Palatino Linotype"/>
          <w:i/>
        </w:rPr>
        <w:t xml:space="preserve">IX. Reglamentar y vigilar el cumplimiento de las disposiciones relativas a la integración de las personas con discapacidad, incluyendo las que se refieran a la creación, adecuación y mantenimiento de los accesos de éstos a lugares públicos; </w:t>
      </w:r>
    </w:p>
    <w:p w14:paraId="1DFFF2B9" w14:textId="77777777" w:rsidR="00667194" w:rsidRPr="00667194" w:rsidRDefault="00667194" w:rsidP="00A87E2C">
      <w:pPr>
        <w:spacing w:line="360" w:lineRule="auto"/>
        <w:ind w:left="567" w:right="539"/>
        <w:contextualSpacing/>
        <w:jc w:val="both"/>
        <w:rPr>
          <w:rFonts w:ascii="Palatino Linotype" w:hAnsi="Palatino Linotype"/>
          <w:i/>
        </w:rPr>
      </w:pPr>
      <w:r w:rsidRPr="00667194">
        <w:rPr>
          <w:rFonts w:ascii="Palatino Linotype" w:hAnsi="Palatino Linotype"/>
          <w:i/>
        </w:rPr>
        <w:t xml:space="preserve">X. Expedir reglamentos y mecanismos legales necesarios, para fortalecer la prestación de asistencia social a las y los habitantes del municipio; </w:t>
      </w:r>
    </w:p>
    <w:p w14:paraId="0F5CD11F" w14:textId="77777777" w:rsidR="00667194" w:rsidRPr="00667194" w:rsidRDefault="00667194" w:rsidP="00A87E2C">
      <w:pPr>
        <w:spacing w:line="360" w:lineRule="auto"/>
        <w:ind w:left="567" w:right="539"/>
        <w:contextualSpacing/>
        <w:jc w:val="both"/>
        <w:rPr>
          <w:rFonts w:ascii="Palatino Linotype" w:hAnsi="Palatino Linotype"/>
          <w:i/>
        </w:rPr>
      </w:pPr>
      <w:r w:rsidRPr="00667194">
        <w:rPr>
          <w:rFonts w:ascii="Palatino Linotype" w:hAnsi="Palatino Linotype"/>
          <w:i/>
        </w:rPr>
        <w:t xml:space="preserve">XI. Cumplir y hacer cumplir, en el ámbito de su competencia, las disposiciones contenidas en los cuerpos normativos federales, estatales y municipales; </w:t>
      </w:r>
    </w:p>
    <w:p w14:paraId="0ACF9D06" w14:textId="77777777" w:rsidR="00667194" w:rsidRPr="00667194" w:rsidRDefault="00667194" w:rsidP="00A87E2C">
      <w:pPr>
        <w:spacing w:line="360" w:lineRule="auto"/>
        <w:ind w:left="567" w:right="539"/>
        <w:contextualSpacing/>
        <w:jc w:val="both"/>
        <w:rPr>
          <w:rFonts w:ascii="Palatino Linotype" w:hAnsi="Palatino Linotype"/>
          <w:i/>
        </w:rPr>
      </w:pPr>
      <w:r w:rsidRPr="00667194">
        <w:rPr>
          <w:rFonts w:ascii="Palatino Linotype" w:hAnsi="Palatino Linotype"/>
          <w:i/>
        </w:rPr>
        <w:t xml:space="preserve">XII. Proporcionar asesoría jurídica gratuita, especialmente en los casos de niñas, niños, adolescentes, mujeres en situación de violencia, adultos mayores y personas con discapacidad; </w:t>
      </w:r>
    </w:p>
    <w:p w14:paraId="598CE627" w14:textId="77777777" w:rsidR="00667194" w:rsidRPr="00667194" w:rsidRDefault="00667194" w:rsidP="00A87E2C">
      <w:pPr>
        <w:spacing w:line="360" w:lineRule="auto"/>
        <w:ind w:left="567" w:right="539"/>
        <w:contextualSpacing/>
        <w:jc w:val="both"/>
        <w:rPr>
          <w:rFonts w:ascii="Palatino Linotype" w:hAnsi="Palatino Linotype"/>
          <w:i/>
        </w:rPr>
      </w:pPr>
      <w:r w:rsidRPr="00667194">
        <w:rPr>
          <w:rFonts w:ascii="Palatino Linotype" w:hAnsi="Palatino Linotype"/>
          <w:i/>
        </w:rPr>
        <w:t xml:space="preserve">XIII. Aplicar y ejecutar programas y acciones de prevención y atención, de los miembros del grupo familiar, mediante equipos multidisciplinarios de atención médica, psicológica, legal y de trabajo social, así como de prevención de las adicciones, que propicien una cultura de salud mental para la integración social; </w:t>
      </w:r>
    </w:p>
    <w:p w14:paraId="279E13CC" w14:textId="77777777" w:rsidR="00667194" w:rsidRPr="00667194" w:rsidRDefault="00667194" w:rsidP="00A87E2C">
      <w:pPr>
        <w:spacing w:line="360" w:lineRule="auto"/>
        <w:ind w:left="567" w:right="539"/>
        <w:contextualSpacing/>
        <w:jc w:val="both"/>
        <w:rPr>
          <w:rFonts w:ascii="Palatino Linotype" w:hAnsi="Palatino Linotype"/>
          <w:i/>
        </w:rPr>
      </w:pPr>
      <w:r w:rsidRPr="00667194">
        <w:rPr>
          <w:rFonts w:ascii="Palatino Linotype" w:hAnsi="Palatino Linotype"/>
          <w:i/>
        </w:rPr>
        <w:t xml:space="preserve">XIV. Estimular y generar espacios de inclusión e integración que contribuyan al fortalecimiento y desarrollo pleno de los adultos mayores, así como difundir y garantizar el reconocimiento, la protección y el respeto a sus derechos humanos, que les propicien una vida decorosa y digna; </w:t>
      </w:r>
    </w:p>
    <w:p w14:paraId="6345BC44" w14:textId="77777777" w:rsidR="00667194" w:rsidRPr="00667194" w:rsidRDefault="00667194" w:rsidP="00A87E2C">
      <w:pPr>
        <w:spacing w:line="360" w:lineRule="auto"/>
        <w:ind w:left="567" w:right="539"/>
        <w:contextualSpacing/>
        <w:jc w:val="both"/>
        <w:rPr>
          <w:rFonts w:ascii="Palatino Linotype" w:hAnsi="Palatino Linotype"/>
          <w:i/>
        </w:rPr>
      </w:pPr>
      <w:r w:rsidRPr="00667194">
        <w:rPr>
          <w:rFonts w:ascii="Palatino Linotype" w:hAnsi="Palatino Linotype"/>
          <w:i/>
        </w:rPr>
        <w:t xml:space="preserve">XV. Gestionar insumos nutricionales dirigidos a sectores de alta vulnerabilidad, que coadyuven en la disponibilidad de alimentos inocuos y nutritivos entre los miembros del hogar, para el desarrollo pleno de sus capacidades; </w:t>
      </w:r>
    </w:p>
    <w:p w14:paraId="1029DCEE" w14:textId="77777777" w:rsidR="00667194" w:rsidRPr="00667194" w:rsidRDefault="00667194" w:rsidP="00A87E2C">
      <w:pPr>
        <w:spacing w:line="360" w:lineRule="auto"/>
        <w:ind w:left="567" w:right="539"/>
        <w:contextualSpacing/>
        <w:jc w:val="both"/>
        <w:rPr>
          <w:rFonts w:ascii="Palatino Linotype" w:hAnsi="Palatino Linotype"/>
          <w:i/>
        </w:rPr>
      </w:pPr>
      <w:r w:rsidRPr="00667194">
        <w:rPr>
          <w:rFonts w:ascii="Palatino Linotype" w:hAnsi="Palatino Linotype"/>
          <w:i/>
        </w:rPr>
        <w:t xml:space="preserve">XVI. Promover entre las familias con carencia social, la capacitación y establecimiento de proyectos sustentables tendentes al fortalecimiento de la economía familiar; </w:t>
      </w:r>
    </w:p>
    <w:p w14:paraId="65B20FAB" w14:textId="77777777" w:rsidR="00667194" w:rsidRPr="00667194" w:rsidRDefault="00667194" w:rsidP="00A87E2C">
      <w:pPr>
        <w:spacing w:line="360" w:lineRule="auto"/>
        <w:ind w:left="567" w:right="539"/>
        <w:contextualSpacing/>
        <w:jc w:val="both"/>
        <w:rPr>
          <w:rFonts w:ascii="Palatino Linotype" w:hAnsi="Palatino Linotype"/>
          <w:i/>
        </w:rPr>
      </w:pPr>
      <w:r w:rsidRPr="00667194">
        <w:rPr>
          <w:rFonts w:ascii="Palatino Linotype" w:hAnsi="Palatino Linotype"/>
          <w:i/>
        </w:rPr>
        <w:t xml:space="preserve">XVII. Implementar programas de detección, atención, prevención y protección de niñas, niños y adolescentes en situación de calle o trabajo infantil, así como la realización de acciones tendientes a evitar la deserción escolar; </w:t>
      </w:r>
    </w:p>
    <w:p w14:paraId="2FD6CA73" w14:textId="77777777" w:rsidR="00667194" w:rsidRPr="00667194" w:rsidRDefault="00667194" w:rsidP="00A87E2C">
      <w:pPr>
        <w:spacing w:line="360" w:lineRule="auto"/>
        <w:ind w:left="567" w:right="539"/>
        <w:contextualSpacing/>
        <w:jc w:val="both"/>
        <w:rPr>
          <w:rFonts w:ascii="Palatino Linotype" w:hAnsi="Palatino Linotype"/>
          <w:b/>
          <w:i/>
        </w:rPr>
      </w:pPr>
      <w:r w:rsidRPr="00667194">
        <w:rPr>
          <w:rFonts w:ascii="Palatino Linotype" w:hAnsi="Palatino Linotype"/>
          <w:b/>
          <w:i/>
        </w:rPr>
        <w:t xml:space="preserve">XVIII. Brindar servicios asistenciales y educativos a niñas y niños de 3 meses a 5 años 11 meses, hijas e hijos de madres y padres trabajadores y/o estudiantes; y </w:t>
      </w:r>
    </w:p>
    <w:p w14:paraId="2F1B7D6D" w14:textId="424C8DA8" w:rsidR="00667194" w:rsidRDefault="00667194" w:rsidP="00A87E2C">
      <w:pPr>
        <w:spacing w:line="360" w:lineRule="auto"/>
        <w:ind w:left="567" w:right="539"/>
        <w:contextualSpacing/>
        <w:jc w:val="both"/>
        <w:rPr>
          <w:rFonts w:ascii="Palatino Linotype" w:hAnsi="Palatino Linotype"/>
          <w:i/>
        </w:rPr>
      </w:pPr>
      <w:r w:rsidRPr="00667194">
        <w:rPr>
          <w:rFonts w:ascii="Palatino Linotype" w:hAnsi="Palatino Linotype"/>
          <w:i/>
        </w:rPr>
        <w:lastRenderedPageBreak/>
        <w:t>XIX. Las demás que propicien el desarrollo integral de la familia</w:t>
      </w:r>
      <w:r>
        <w:rPr>
          <w:rFonts w:ascii="Palatino Linotype" w:hAnsi="Palatino Linotype"/>
          <w:i/>
        </w:rPr>
        <w:t>.</w:t>
      </w:r>
    </w:p>
    <w:p w14:paraId="26DA29B1" w14:textId="77777777" w:rsidR="00667194" w:rsidRPr="00341AC3" w:rsidRDefault="00667194" w:rsidP="00A87E2C">
      <w:pPr>
        <w:spacing w:line="360" w:lineRule="auto"/>
        <w:ind w:left="567" w:right="567"/>
        <w:contextualSpacing/>
        <w:jc w:val="both"/>
        <w:rPr>
          <w:rFonts w:ascii="Palatino Linotype" w:eastAsia="Calibri" w:hAnsi="Palatino Linotype" w:cs="Tahoma"/>
          <w:bCs/>
          <w:szCs w:val="22"/>
          <w:lang w:val="es-ES" w:eastAsia="en-US"/>
        </w:rPr>
      </w:pPr>
      <w:r w:rsidRPr="00341AC3">
        <w:rPr>
          <w:rFonts w:ascii="Palatino Linotype" w:eastAsia="Calibri" w:hAnsi="Palatino Linotype" w:cs="Tahoma"/>
          <w:bCs/>
          <w:szCs w:val="22"/>
          <w:lang w:val="es-ES" w:eastAsia="en-US"/>
        </w:rPr>
        <w:t>(Énfasis añadido)</w:t>
      </w:r>
    </w:p>
    <w:p w14:paraId="531E0903" w14:textId="649442F9" w:rsidR="00667194" w:rsidRPr="00667194" w:rsidRDefault="00667194" w:rsidP="00A87E2C">
      <w:pPr>
        <w:spacing w:line="360" w:lineRule="auto"/>
        <w:ind w:left="567" w:right="539"/>
        <w:contextualSpacing/>
        <w:jc w:val="both"/>
        <w:rPr>
          <w:rFonts w:ascii="Palatino Linotype" w:eastAsia="Calibri" w:hAnsi="Palatino Linotype" w:cs="Tahoma"/>
          <w:i/>
          <w:iCs/>
          <w:sz w:val="22"/>
          <w:szCs w:val="22"/>
          <w:lang w:val="es-ES" w:eastAsia="es-ES_tradnl"/>
        </w:rPr>
      </w:pPr>
    </w:p>
    <w:p w14:paraId="1749456C" w14:textId="05CF5A75" w:rsidR="00522B5E" w:rsidRDefault="00667194" w:rsidP="00A87E2C">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De los artículos en cita, se desprende que el Sujeto Obligado corresponde a un organismo descentralizado de la Administración Pública; y que tiene entre o</w:t>
      </w:r>
      <w:r w:rsidR="003215A2">
        <w:rPr>
          <w:rFonts w:ascii="Palatino Linotype" w:eastAsia="Calibri" w:hAnsi="Palatino Linotype" w:cs="Tahoma"/>
          <w:iCs/>
          <w:sz w:val="22"/>
          <w:szCs w:val="22"/>
          <w:lang w:val="es-ES" w:eastAsia="es-ES_tradnl"/>
        </w:rPr>
        <w:t xml:space="preserve">tras funciones, las de </w:t>
      </w:r>
      <w:r>
        <w:rPr>
          <w:rFonts w:ascii="Palatino Linotype" w:eastAsia="Calibri" w:hAnsi="Palatino Linotype" w:cs="Tahoma"/>
          <w:iCs/>
          <w:sz w:val="22"/>
          <w:szCs w:val="22"/>
          <w:lang w:val="es-ES" w:eastAsia="es-ES_tradnl"/>
        </w:rPr>
        <w:t>otorgar servicios encomendados a la población vulnerable; asimismo que debe ejecutar programas en beneficio de dicha población.</w:t>
      </w:r>
    </w:p>
    <w:p w14:paraId="7475FCF3" w14:textId="77777777" w:rsidR="00667194" w:rsidRDefault="00667194" w:rsidP="00A87E2C">
      <w:pPr>
        <w:spacing w:line="360" w:lineRule="auto"/>
        <w:contextualSpacing/>
        <w:jc w:val="both"/>
        <w:rPr>
          <w:rFonts w:ascii="Palatino Linotype" w:eastAsia="Calibri" w:hAnsi="Palatino Linotype" w:cs="Tahoma"/>
          <w:iCs/>
          <w:sz w:val="22"/>
          <w:szCs w:val="22"/>
          <w:lang w:val="es-ES" w:eastAsia="es-ES_tradnl"/>
        </w:rPr>
      </w:pPr>
    </w:p>
    <w:p w14:paraId="5F195A0D" w14:textId="372C2C66" w:rsidR="00667194" w:rsidRDefault="00667194" w:rsidP="00A87E2C">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Esta información se convalida con lo dispuesto en el artículo 36 fracción I inciso b) y 115; del Bando Municipal 2022; </w:t>
      </w:r>
      <w:r w:rsidR="00EF6919">
        <w:rPr>
          <w:rFonts w:ascii="Palatino Linotype" w:eastAsia="Calibri" w:hAnsi="Palatino Linotype" w:cs="Tahoma"/>
          <w:iCs/>
          <w:sz w:val="22"/>
          <w:szCs w:val="22"/>
          <w:lang w:val="es-ES" w:eastAsia="es-ES_tradnl"/>
        </w:rPr>
        <w:t xml:space="preserve">véase: </w:t>
      </w:r>
      <w:hyperlink r:id="rId14" w:history="1">
        <w:r w:rsidR="00EF6919" w:rsidRPr="00ED04EA">
          <w:rPr>
            <w:rStyle w:val="Hipervnculo"/>
            <w:rFonts w:ascii="Palatino Linotype" w:eastAsia="Calibri" w:hAnsi="Palatino Linotype" w:cs="Tahoma"/>
            <w:iCs/>
            <w:sz w:val="22"/>
            <w:szCs w:val="22"/>
            <w:lang w:val="es-ES" w:eastAsia="es-ES_tradnl"/>
          </w:rPr>
          <w:t>https://legislacion.edomex.gob.mx/sites/legislacion.edomex.gob.mx/files/files/pdf/bdo/bdo2022/bdo057.pdf</w:t>
        </w:r>
      </w:hyperlink>
      <w:r w:rsidR="00EF6919">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 xml:space="preserve">que si bien, se emitió posterior a la fecha en la que se solicitó la información; se atrae al estudio, para corroborar que actualmente el Sujeto Obligado cuenta con facultades para conocer de lo solicitado. </w:t>
      </w:r>
    </w:p>
    <w:p w14:paraId="10598FB6" w14:textId="77777777" w:rsidR="00667194" w:rsidRDefault="00667194" w:rsidP="00A87E2C">
      <w:pPr>
        <w:spacing w:line="360" w:lineRule="auto"/>
        <w:contextualSpacing/>
        <w:jc w:val="both"/>
        <w:rPr>
          <w:rFonts w:ascii="Palatino Linotype" w:eastAsia="Calibri" w:hAnsi="Palatino Linotype" w:cs="Tahoma"/>
          <w:iCs/>
          <w:sz w:val="22"/>
          <w:szCs w:val="22"/>
          <w:lang w:val="es-ES" w:eastAsia="es-ES_tradnl"/>
        </w:rPr>
      </w:pPr>
    </w:p>
    <w:p w14:paraId="56EAFF66" w14:textId="5CB85E6A" w:rsidR="00667194" w:rsidRDefault="00667194" w:rsidP="00A87E2C">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Así pues, </w:t>
      </w:r>
      <w:r w:rsidR="00EF6919">
        <w:rPr>
          <w:rFonts w:ascii="Palatino Linotype" w:eastAsia="Calibri" w:hAnsi="Palatino Linotype" w:cs="Tahoma"/>
          <w:iCs/>
          <w:sz w:val="22"/>
          <w:szCs w:val="22"/>
          <w:lang w:val="es-ES" w:eastAsia="es-ES_tradnl"/>
        </w:rPr>
        <w:t xml:space="preserve">el Sujeto Obligado cuenta con la competencia para conocer de los programas y tramites que se ejecutan en el marco de sus facultades; asimismo, se procedió a visitar la página de </w:t>
      </w:r>
      <w:r w:rsidR="00EF6919">
        <w:rPr>
          <w:rFonts w:ascii="Palatino Linotype" w:eastAsia="Calibri" w:hAnsi="Palatino Linotype" w:cs="Tahoma"/>
          <w:i/>
          <w:iCs/>
          <w:sz w:val="22"/>
          <w:szCs w:val="22"/>
          <w:lang w:val="es-ES" w:eastAsia="es-ES_tradnl"/>
        </w:rPr>
        <w:t>Internet</w:t>
      </w:r>
      <w:r w:rsidR="00EF6919">
        <w:rPr>
          <w:rFonts w:ascii="Palatino Linotype" w:eastAsia="Calibri" w:hAnsi="Palatino Linotype" w:cs="Tahoma"/>
          <w:iCs/>
          <w:sz w:val="22"/>
          <w:szCs w:val="22"/>
          <w:lang w:val="es-ES" w:eastAsia="es-ES_tradnl"/>
        </w:rPr>
        <w:t xml:space="preserve"> del Sujeto Obligado; véase: </w:t>
      </w:r>
      <w:hyperlink r:id="rId15" w:history="1">
        <w:r w:rsidR="00EF6919" w:rsidRPr="00ED04EA">
          <w:rPr>
            <w:rStyle w:val="Hipervnculo"/>
            <w:rFonts w:ascii="Palatino Linotype" w:eastAsia="Calibri" w:hAnsi="Palatino Linotype" w:cs="Tahoma"/>
            <w:iCs/>
            <w:sz w:val="22"/>
            <w:szCs w:val="22"/>
            <w:lang w:val="es-ES" w:eastAsia="es-ES_tradnl"/>
          </w:rPr>
          <w:t>http://metepec.gob.mx/pagina_dif/</w:t>
        </w:r>
      </w:hyperlink>
      <w:r w:rsidR="00EF6919">
        <w:rPr>
          <w:rFonts w:ascii="Palatino Linotype" w:eastAsia="Calibri" w:hAnsi="Palatino Linotype" w:cs="Tahoma"/>
          <w:iCs/>
          <w:sz w:val="22"/>
          <w:szCs w:val="22"/>
          <w:lang w:val="es-ES" w:eastAsia="es-ES_tradnl"/>
        </w:rPr>
        <w:t>; en el que se localizó un listado de trámites y otro de programas; con la finalidad de ejemplificar la búsqueda, se inserta impresión de pantalla de la información localizada:</w:t>
      </w:r>
    </w:p>
    <w:p w14:paraId="358CAF8D" w14:textId="77777777" w:rsidR="00EF6919" w:rsidRPr="00EF6919" w:rsidRDefault="00EF6919" w:rsidP="00A87E2C">
      <w:pPr>
        <w:spacing w:line="360" w:lineRule="auto"/>
        <w:contextualSpacing/>
        <w:jc w:val="both"/>
        <w:rPr>
          <w:rFonts w:ascii="Palatino Linotype" w:eastAsia="Calibri" w:hAnsi="Palatino Linotype" w:cs="Tahoma"/>
          <w:iCs/>
          <w:sz w:val="22"/>
          <w:szCs w:val="22"/>
          <w:lang w:val="es-ES" w:eastAsia="es-ES_tradnl"/>
        </w:rPr>
      </w:pPr>
    </w:p>
    <w:p w14:paraId="70F8F235" w14:textId="472C3151" w:rsidR="00522B5E" w:rsidRDefault="00EF6919" w:rsidP="00A87E2C">
      <w:pPr>
        <w:spacing w:line="360" w:lineRule="auto"/>
        <w:contextualSpacing/>
        <w:jc w:val="center"/>
        <w:rPr>
          <w:rFonts w:ascii="Palatino Linotype" w:eastAsia="Calibri" w:hAnsi="Palatino Linotype" w:cs="Tahoma"/>
          <w:iCs/>
          <w:sz w:val="22"/>
          <w:szCs w:val="22"/>
          <w:lang w:val="es-ES" w:eastAsia="es-ES_tradnl"/>
        </w:rPr>
      </w:pPr>
      <w:r>
        <w:rPr>
          <w:noProof/>
          <w:lang w:eastAsia="es-MX"/>
        </w:rPr>
        <w:drawing>
          <wp:inline distT="0" distB="0" distL="0" distR="0" wp14:anchorId="056CDC2D" wp14:editId="4C70C91D">
            <wp:extent cx="4536831" cy="1024850"/>
            <wp:effectExtent l="19050" t="19050" r="16510" b="2349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65427" cy="1031310"/>
                    </a:xfrm>
                    <a:prstGeom prst="rect">
                      <a:avLst/>
                    </a:prstGeom>
                    <a:ln>
                      <a:solidFill>
                        <a:schemeClr val="accent1"/>
                      </a:solidFill>
                    </a:ln>
                  </pic:spPr>
                </pic:pic>
              </a:graphicData>
            </a:graphic>
          </wp:inline>
        </w:drawing>
      </w:r>
    </w:p>
    <w:p w14:paraId="2D28DC21" w14:textId="65935A45" w:rsidR="00EF6919" w:rsidRPr="00EF6919" w:rsidRDefault="00EF6919" w:rsidP="00A87E2C">
      <w:pPr>
        <w:spacing w:line="360" w:lineRule="auto"/>
        <w:ind w:left="567" w:right="539"/>
        <w:contextualSpacing/>
        <w:jc w:val="center"/>
        <w:rPr>
          <w:rFonts w:ascii="Palatino Linotype" w:eastAsia="Calibri" w:hAnsi="Palatino Linotype" w:cs="Tahoma"/>
          <w:iCs/>
          <w:lang w:val="es-ES" w:eastAsia="es-ES_tradnl"/>
        </w:rPr>
      </w:pPr>
      <w:r w:rsidRPr="00EF6919">
        <w:rPr>
          <w:rFonts w:ascii="Palatino Linotype" w:eastAsia="Calibri" w:hAnsi="Palatino Linotype" w:cs="Tahoma"/>
          <w:iCs/>
          <w:lang w:val="es-ES" w:eastAsia="es-ES_tradnl"/>
        </w:rPr>
        <w:t xml:space="preserve">(Imagen extraída del sitio: </w:t>
      </w:r>
      <w:hyperlink r:id="rId17" w:history="1">
        <w:r w:rsidRPr="00EF6919">
          <w:rPr>
            <w:rStyle w:val="Hipervnculo"/>
            <w:rFonts w:ascii="Palatino Linotype" w:eastAsia="Calibri" w:hAnsi="Palatino Linotype" w:cs="Tahoma"/>
            <w:iCs/>
            <w:lang w:val="es-ES" w:eastAsia="es-ES_tradnl"/>
          </w:rPr>
          <w:t>http://metepec.gob.mx/pagina_dif/</w:t>
        </w:r>
      </w:hyperlink>
      <w:r w:rsidRPr="00EF6919">
        <w:rPr>
          <w:rFonts w:ascii="Palatino Linotype" w:eastAsia="Calibri" w:hAnsi="Palatino Linotype" w:cs="Tahoma"/>
          <w:iCs/>
          <w:lang w:val="es-ES" w:eastAsia="es-ES_tradnl"/>
        </w:rPr>
        <w:t xml:space="preserve">; el diecisiete de marzo de dos mil veintidós a las once horas) </w:t>
      </w:r>
    </w:p>
    <w:p w14:paraId="282F4479" w14:textId="151A9DA7" w:rsidR="00EF6919" w:rsidRDefault="00EF6919" w:rsidP="00A87E2C">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lastRenderedPageBreak/>
        <w:t xml:space="preserve">Al ingresar al apartado de </w:t>
      </w:r>
      <w:r>
        <w:rPr>
          <w:rFonts w:ascii="Palatino Linotype" w:hAnsi="Palatino Linotype" w:cs="Tahoma"/>
          <w:bCs/>
          <w:i/>
          <w:sz w:val="22"/>
          <w:szCs w:val="22"/>
        </w:rPr>
        <w:t xml:space="preserve">Trámites, </w:t>
      </w:r>
      <w:r>
        <w:rPr>
          <w:rFonts w:ascii="Palatino Linotype" w:hAnsi="Palatino Linotype" w:cs="Tahoma"/>
          <w:bCs/>
          <w:sz w:val="22"/>
          <w:szCs w:val="22"/>
        </w:rPr>
        <w:t>se observa lo siguiente:</w:t>
      </w:r>
    </w:p>
    <w:p w14:paraId="7FF5F413" w14:textId="4C98E123" w:rsidR="00EF6919" w:rsidRDefault="00EF6919" w:rsidP="00A87E2C">
      <w:pPr>
        <w:spacing w:line="360" w:lineRule="auto"/>
        <w:contextualSpacing/>
        <w:jc w:val="both"/>
        <w:rPr>
          <w:rFonts w:ascii="Palatino Linotype" w:hAnsi="Palatino Linotype" w:cs="Tahoma"/>
          <w:bCs/>
          <w:sz w:val="22"/>
          <w:szCs w:val="22"/>
        </w:rPr>
      </w:pPr>
      <w:r>
        <w:rPr>
          <w:noProof/>
          <w:lang w:eastAsia="es-MX"/>
        </w:rPr>
        <w:drawing>
          <wp:inline distT="0" distB="0" distL="0" distR="0" wp14:anchorId="2001D734" wp14:editId="60280FC8">
            <wp:extent cx="5742940" cy="4579620"/>
            <wp:effectExtent l="19050" t="19050" r="10160" b="1143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2940" cy="4579620"/>
                    </a:xfrm>
                    <a:prstGeom prst="rect">
                      <a:avLst/>
                    </a:prstGeom>
                    <a:ln>
                      <a:solidFill>
                        <a:schemeClr val="accent1"/>
                      </a:solidFill>
                    </a:ln>
                  </pic:spPr>
                </pic:pic>
              </a:graphicData>
            </a:graphic>
          </wp:inline>
        </w:drawing>
      </w:r>
    </w:p>
    <w:p w14:paraId="5F8EEF32" w14:textId="1AE2B9A7" w:rsidR="00EF6919" w:rsidRPr="00EF6919" w:rsidRDefault="00EF6919" w:rsidP="00A87E2C">
      <w:pPr>
        <w:spacing w:line="360" w:lineRule="auto"/>
        <w:ind w:left="567" w:right="539"/>
        <w:contextualSpacing/>
        <w:jc w:val="center"/>
        <w:rPr>
          <w:rFonts w:ascii="Palatino Linotype" w:eastAsia="Calibri" w:hAnsi="Palatino Linotype" w:cs="Tahoma"/>
          <w:iCs/>
          <w:lang w:val="es-ES" w:eastAsia="es-ES_tradnl"/>
        </w:rPr>
      </w:pPr>
      <w:r w:rsidRPr="00EF6919">
        <w:rPr>
          <w:rFonts w:ascii="Palatino Linotype" w:eastAsia="Calibri" w:hAnsi="Palatino Linotype" w:cs="Tahoma"/>
          <w:iCs/>
          <w:lang w:val="es-ES" w:eastAsia="es-ES_tradnl"/>
        </w:rPr>
        <w:t xml:space="preserve">(Imagen extraída del sitio: </w:t>
      </w:r>
      <w:hyperlink r:id="rId19" w:history="1">
        <w:r w:rsidRPr="00ED04EA">
          <w:rPr>
            <w:rStyle w:val="Hipervnculo"/>
            <w:rFonts w:ascii="Palatino Linotype" w:eastAsia="Calibri" w:hAnsi="Palatino Linotype" w:cs="Tahoma"/>
            <w:iCs/>
            <w:lang w:val="es-ES" w:eastAsia="es-ES_tradnl"/>
          </w:rPr>
          <w:t>http://metepec.gob.mx/pagina_dif/tramites.php</w:t>
        </w:r>
      </w:hyperlink>
      <w:r w:rsidRPr="00EF6919">
        <w:rPr>
          <w:rFonts w:ascii="Palatino Linotype" w:eastAsia="Calibri" w:hAnsi="Palatino Linotype" w:cs="Tahoma"/>
          <w:iCs/>
          <w:lang w:val="es-ES" w:eastAsia="es-ES_tradnl"/>
        </w:rPr>
        <w:t>; el diecisiete de marzo de dos mil veintidós a las once horas</w:t>
      </w:r>
      <w:r>
        <w:rPr>
          <w:rFonts w:ascii="Palatino Linotype" w:eastAsia="Calibri" w:hAnsi="Palatino Linotype" w:cs="Tahoma"/>
          <w:iCs/>
          <w:lang w:val="es-ES" w:eastAsia="es-ES_tradnl"/>
        </w:rPr>
        <w:t xml:space="preserve"> con quince minutos</w:t>
      </w:r>
      <w:r w:rsidRPr="00EF6919">
        <w:rPr>
          <w:rFonts w:ascii="Palatino Linotype" w:eastAsia="Calibri" w:hAnsi="Palatino Linotype" w:cs="Tahoma"/>
          <w:iCs/>
          <w:lang w:val="es-ES" w:eastAsia="es-ES_tradnl"/>
        </w:rPr>
        <w:t xml:space="preserve">) </w:t>
      </w:r>
    </w:p>
    <w:p w14:paraId="3862AA7A" w14:textId="77777777" w:rsidR="00EF6919" w:rsidRPr="00EF6919" w:rsidRDefault="00EF6919" w:rsidP="00A87E2C">
      <w:pPr>
        <w:spacing w:line="360" w:lineRule="auto"/>
        <w:contextualSpacing/>
        <w:jc w:val="both"/>
        <w:rPr>
          <w:rFonts w:ascii="Palatino Linotype" w:hAnsi="Palatino Linotype" w:cs="Tahoma"/>
          <w:bCs/>
          <w:sz w:val="22"/>
          <w:szCs w:val="22"/>
        </w:rPr>
      </w:pPr>
    </w:p>
    <w:p w14:paraId="3C32DFF7" w14:textId="56B877BA" w:rsidR="00EF6919" w:rsidRDefault="00EF6919" w:rsidP="00A87E2C">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Del sitio de </w:t>
      </w:r>
      <w:r>
        <w:rPr>
          <w:rFonts w:ascii="Palatino Linotype" w:hAnsi="Palatino Linotype" w:cs="Tahoma"/>
          <w:bCs/>
          <w:i/>
          <w:sz w:val="22"/>
          <w:szCs w:val="22"/>
        </w:rPr>
        <w:t xml:space="preserve">Internet </w:t>
      </w:r>
      <w:r>
        <w:rPr>
          <w:rFonts w:ascii="Palatino Linotype" w:hAnsi="Palatino Linotype" w:cs="Tahoma"/>
          <w:bCs/>
          <w:sz w:val="22"/>
          <w:szCs w:val="22"/>
        </w:rPr>
        <w:t>del Sujeto Obligado, se advierte que de los trámites expuestos, al menos el de servicios funerarios, requiere de un pago previo; entonces, es dable concretar que existen trámites que requieren un monto a pagar.</w:t>
      </w:r>
    </w:p>
    <w:p w14:paraId="2738F34F" w14:textId="77777777" w:rsidR="00DA6CAC" w:rsidRDefault="00DA6CAC" w:rsidP="00A87E2C">
      <w:pPr>
        <w:spacing w:line="360" w:lineRule="auto"/>
        <w:contextualSpacing/>
        <w:jc w:val="both"/>
        <w:rPr>
          <w:rFonts w:ascii="Palatino Linotype" w:hAnsi="Palatino Linotype" w:cs="Tahoma"/>
          <w:bCs/>
          <w:sz w:val="22"/>
          <w:szCs w:val="22"/>
        </w:rPr>
      </w:pPr>
    </w:p>
    <w:p w14:paraId="4EDAF61D" w14:textId="0E7508B3" w:rsidR="00DA6CAC" w:rsidRDefault="00DA6CAC" w:rsidP="00A87E2C">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Aunado a ello, si se ingresa en el apartado de </w:t>
      </w:r>
      <w:r>
        <w:rPr>
          <w:rFonts w:ascii="Palatino Linotype" w:hAnsi="Palatino Linotype" w:cs="Tahoma"/>
          <w:bCs/>
          <w:i/>
          <w:sz w:val="22"/>
          <w:szCs w:val="22"/>
        </w:rPr>
        <w:t xml:space="preserve">Programas, </w:t>
      </w:r>
      <w:r>
        <w:rPr>
          <w:rFonts w:ascii="Palatino Linotype" w:hAnsi="Palatino Linotype" w:cs="Tahoma"/>
          <w:bCs/>
          <w:sz w:val="22"/>
          <w:szCs w:val="22"/>
        </w:rPr>
        <w:t>se observa lo siguiente:</w:t>
      </w:r>
    </w:p>
    <w:p w14:paraId="3ADB686F" w14:textId="32EB16A9" w:rsidR="00DA6CAC" w:rsidRDefault="00DA6CAC" w:rsidP="00A87E2C">
      <w:pPr>
        <w:spacing w:line="360" w:lineRule="auto"/>
        <w:contextualSpacing/>
        <w:jc w:val="both"/>
        <w:rPr>
          <w:rFonts w:ascii="Palatino Linotype" w:hAnsi="Palatino Linotype" w:cs="Tahoma"/>
          <w:bCs/>
          <w:sz w:val="22"/>
          <w:szCs w:val="22"/>
        </w:rPr>
      </w:pPr>
      <w:r>
        <w:rPr>
          <w:noProof/>
          <w:lang w:eastAsia="es-MX"/>
        </w:rPr>
        <w:lastRenderedPageBreak/>
        <w:drawing>
          <wp:inline distT="0" distB="0" distL="0" distR="0" wp14:anchorId="7FD124C9" wp14:editId="09A05441">
            <wp:extent cx="5742940" cy="2150745"/>
            <wp:effectExtent l="19050" t="19050" r="10160" b="2095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42940" cy="2150745"/>
                    </a:xfrm>
                    <a:prstGeom prst="rect">
                      <a:avLst/>
                    </a:prstGeom>
                    <a:ln>
                      <a:solidFill>
                        <a:schemeClr val="accent1"/>
                      </a:solidFill>
                    </a:ln>
                  </pic:spPr>
                </pic:pic>
              </a:graphicData>
            </a:graphic>
          </wp:inline>
        </w:drawing>
      </w:r>
    </w:p>
    <w:p w14:paraId="59AAB311" w14:textId="1D13E36F" w:rsidR="00DA6CAC" w:rsidRPr="00EF6919" w:rsidRDefault="00DA6CAC" w:rsidP="00A87E2C">
      <w:pPr>
        <w:spacing w:line="360" w:lineRule="auto"/>
        <w:ind w:left="567" w:right="539"/>
        <w:contextualSpacing/>
        <w:jc w:val="center"/>
        <w:rPr>
          <w:rFonts w:ascii="Palatino Linotype" w:eastAsia="Calibri" w:hAnsi="Palatino Linotype" w:cs="Tahoma"/>
          <w:iCs/>
          <w:lang w:val="es-ES" w:eastAsia="es-ES_tradnl"/>
        </w:rPr>
      </w:pPr>
      <w:r w:rsidRPr="00EF6919">
        <w:rPr>
          <w:rFonts w:ascii="Palatino Linotype" w:eastAsia="Calibri" w:hAnsi="Palatino Linotype" w:cs="Tahoma"/>
          <w:iCs/>
          <w:lang w:val="es-ES" w:eastAsia="es-ES_tradnl"/>
        </w:rPr>
        <w:t xml:space="preserve">(Imagen extraída del sitio: </w:t>
      </w:r>
      <w:hyperlink r:id="rId21" w:history="1">
        <w:r w:rsidRPr="00ED04EA">
          <w:rPr>
            <w:rStyle w:val="Hipervnculo"/>
            <w:rFonts w:ascii="Palatino Linotype" w:eastAsia="Calibri" w:hAnsi="Palatino Linotype" w:cs="Tahoma"/>
            <w:iCs/>
            <w:lang w:val="es-ES" w:eastAsia="es-ES_tradnl"/>
          </w:rPr>
          <w:t>http://metepec.gob.mx/pagina_dif/alimentacion.php</w:t>
        </w:r>
      </w:hyperlink>
      <w:r w:rsidRPr="00EF6919">
        <w:rPr>
          <w:rFonts w:ascii="Palatino Linotype" w:eastAsia="Calibri" w:hAnsi="Palatino Linotype" w:cs="Tahoma"/>
          <w:iCs/>
          <w:lang w:val="es-ES" w:eastAsia="es-ES_tradnl"/>
        </w:rPr>
        <w:t>; el diecisiete de marzo de dos mil veintidós a las once horas</w:t>
      </w:r>
      <w:r>
        <w:rPr>
          <w:rFonts w:ascii="Palatino Linotype" w:eastAsia="Calibri" w:hAnsi="Palatino Linotype" w:cs="Tahoma"/>
          <w:iCs/>
          <w:lang w:val="es-ES" w:eastAsia="es-ES_tradnl"/>
        </w:rPr>
        <w:t xml:space="preserve"> con quince minutos</w:t>
      </w:r>
      <w:r w:rsidRPr="00EF6919">
        <w:rPr>
          <w:rFonts w:ascii="Palatino Linotype" w:eastAsia="Calibri" w:hAnsi="Palatino Linotype" w:cs="Tahoma"/>
          <w:iCs/>
          <w:lang w:val="es-ES" w:eastAsia="es-ES_tradnl"/>
        </w:rPr>
        <w:t xml:space="preserve">) </w:t>
      </w:r>
    </w:p>
    <w:p w14:paraId="2B896F45" w14:textId="77777777" w:rsidR="00DA6CAC" w:rsidRPr="00DA6CAC" w:rsidRDefault="00DA6CAC" w:rsidP="00A87E2C">
      <w:pPr>
        <w:spacing w:line="360" w:lineRule="auto"/>
        <w:contextualSpacing/>
        <w:jc w:val="both"/>
        <w:rPr>
          <w:rFonts w:ascii="Palatino Linotype" w:hAnsi="Palatino Linotype" w:cs="Tahoma"/>
          <w:bCs/>
          <w:sz w:val="22"/>
          <w:szCs w:val="22"/>
        </w:rPr>
      </w:pPr>
    </w:p>
    <w:p w14:paraId="368114D7" w14:textId="229691E0" w:rsidR="003215A2" w:rsidRDefault="00DA6CAC" w:rsidP="00A87E2C">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Del anterior, se observa el listado de programas que ofrece el Sujeto Obligado y en cada uno se enumeran requisitos y especificaciones;</w:t>
      </w:r>
      <w:r w:rsidR="003215A2">
        <w:rPr>
          <w:rFonts w:ascii="Palatino Linotype" w:hAnsi="Palatino Linotype" w:cs="Tahoma"/>
          <w:bCs/>
          <w:sz w:val="22"/>
          <w:szCs w:val="22"/>
        </w:rPr>
        <w:t xml:space="preserve"> así pues, se aprecia que el Sujeto Obligad ofrece diversos servicios que provienen de los programas y tramites que ejecuta.</w:t>
      </w:r>
    </w:p>
    <w:p w14:paraId="2FD94BC0" w14:textId="77777777" w:rsidR="003215A2" w:rsidRPr="003215A2" w:rsidRDefault="003215A2" w:rsidP="00A87E2C">
      <w:pPr>
        <w:spacing w:line="360" w:lineRule="auto"/>
        <w:contextualSpacing/>
        <w:jc w:val="both"/>
        <w:rPr>
          <w:rFonts w:ascii="Palatino Linotype" w:hAnsi="Palatino Linotype" w:cs="Tahoma"/>
          <w:bCs/>
          <w:sz w:val="22"/>
          <w:szCs w:val="22"/>
        </w:rPr>
      </w:pPr>
    </w:p>
    <w:p w14:paraId="5F46BB50" w14:textId="3F42884B" w:rsidR="003215A2" w:rsidRDefault="003215A2" w:rsidP="00A87E2C">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Adicionalmente, se atrae al estudio la Ley de Asistencia Social del Estado de México y Municipios; véase: </w:t>
      </w:r>
      <w:hyperlink r:id="rId22" w:history="1">
        <w:r w:rsidRPr="00ED04EA">
          <w:rPr>
            <w:rStyle w:val="Hipervnculo"/>
            <w:rFonts w:ascii="Palatino Linotype" w:hAnsi="Palatino Linotype" w:cs="Tahoma"/>
            <w:bCs/>
            <w:sz w:val="22"/>
            <w:szCs w:val="22"/>
          </w:rPr>
          <w:t>https://legislacion.edomex.gob.mx/sites/legislacion.edomex.gob.mx/files/files/pdf/ley/vig/leyvig004.pdf</w:t>
        </w:r>
      </w:hyperlink>
      <w:r>
        <w:rPr>
          <w:rFonts w:ascii="Palatino Linotype" w:hAnsi="Palatino Linotype" w:cs="Tahoma"/>
          <w:bCs/>
          <w:sz w:val="22"/>
          <w:szCs w:val="22"/>
        </w:rPr>
        <w:t>; que establece en su artículo 41 fracción X, lo siguiente:</w:t>
      </w:r>
    </w:p>
    <w:p w14:paraId="5EC01A13" w14:textId="77777777" w:rsidR="003215A2" w:rsidRPr="00405D13" w:rsidRDefault="003215A2" w:rsidP="00A87E2C">
      <w:pPr>
        <w:spacing w:line="360" w:lineRule="auto"/>
        <w:ind w:left="567" w:right="539"/>
        <w:contextualSpacing/>
        <w:jc w:val="both"/>
        <w:rPr>
          <w:rFonts w:ascii="Palatino Linotype" w:hAnsi="Palatino Linotype"/>
          <w:i/>
        </w:rPr>
      </w:pPr>
    </w:p>
    <w:p w14:paraId="61A4CA24" w14:textId="3C3A0D49" w:rsidR="003215A2" w:rsidRPr="00405D13" w:rsidRDefault="003215A2" w:rsidP="00A87E2C">
      <w:pPr>
        <w:spacing w:line="360" w:lineRule="auto"/>
        <w:ind w:left="567" w:right="539"/>
        <w:contextualSpacing/>
        <w:jc w:val="both"/>
        <w:rPr>
          <w:rFonts w:ascii="Palatino Linotype" w:hAnsi="Palatino Linotype"/>
          <w:i/>
        </w:rPr>
      </w:pPr>
      <w:r w:rsidRPr="00405D13">
        <w:rPr>
          <w:rFonts w:ascii="Palatino Linotype" w:hAnsi="Palatino Linotype"/>
          <w:b/>
          <w:i/>
        </w:rPr>
        <w:t xml:space="preserve">Artículo 41. Los SMDIF </w:t>
      </w:r>
      <w:r w:rsidRPr="00405D13">
        <w:rPr>
          <w:rFonts w:ascii="Palatino Linotype" w:hAnsi="Palatino Linotype"/>
          <w:i/>
        </w:rPr>
        <w:t>en materia de asistencia social y protección de la infancia y adolescencia tendrán las siguientes atribuciones:</w:t>
      </w:r>
    </w:p>
    <w:p w14:paraId="1A1C8F0D" w14:textId="48F29C66" w:rsidR="003215A2" w:rsidRPr="00405D13" w:rsidRDefault="003215A2" w:rsidP="00A87E2C">
      <w:pPr>
        <w:spacing w:line="360" w:lineRule="auto"/>
        <w:ind w:left="567" w:right="539"/>
        <w:contextualSpacing/>
        <w:jc w:val="both"/>
        <w:rPr>
          <w:rFonts w:ascii="Palatino Linotype" w:hAnsi="Palatino Linotype"/>
          <w:i/>
        </w:rPr>
      </w:pPr>
      <w:r w:rsidRPr="00405D13">
        <w:rPr>
          <w:rFonts w:ascii="Palatino Linotype" w:hAnsi="Palatino Linotype"/>
          <w:i/>
        </w:rPr>
        <w:t>I al IX</w:t>
      </w:r>
    </w:p>
    <w:p w14:paraId="0AB5293E" w14:textId="5BEDB2D6" w:rsidR="003215A2" w:rsidRPr="00405D13" w:rsidRDefault="003215A2" w:rsidP="00A87E2C">
      <w:pPr>
        <w:spacing w:line="360" w:lineRule="auto"/>
        <w:ind w:left="567" w:right="539"/>
        <w:contextualSpacing/>
        <w:jc w:val="both"/>
        <w:rPr>
          <w:rFonts w:ascii="Palatino Linotype" w:hAnsi="Palatino Linotype"/>
          <w:i/>
        </w:rPr>
      </w:pPr>
      <w:r w:rsidRPr="00405D13">
        <w:rPr>
          <w:rFonts w:ascii="Palatino Linotype" w:hAnsi="Palatino Linotype"/>
          <w:b/>
          <w:i/>
        </w:rPr>
        <w:t>X. Establecer con autorización de la Junta de Gobierno, cuotas de recuperación en los servicios asistenciales que preste los SMDIF</w:t>
      </w:r>
      <w:r w:rsidRPr="00405D13">
        <w:rPr>
          <w:rFonts w:ascii="Palatino Linotype" w:hAnsi="Palatino Linotype"/>
          <w:i/>
        </w:rPr>
        <w:t>, previo estudio socio económico que se le practique, debiendo tomar en consideración la vulnerabilidad de los beneficiarios de esta Ley, pudiendo determinar la exención del pago;</w:t>
      </w:r>
    </w:p>
    <w:p w14:paraId="62FBD6EF" w14:textId="0F38D608" w:rsidR="003215A2" w:rsidRDefault="003215A2" w:rsidP="00A87E2C">
      <w:pPr>
        <w:spacing w:line="360" w:lineRule="auto"/>
        <w:ind w:left="567" w:right="539"/>
        <w:contextualSpacing/>
        <w:jc w:val="both"/>
        <w:rPr>
          <w:rFonts w:ascii="Palatino Linotype" w:hAnsi="Palatino Linotype"/>
          <w:i/>
        </w:rPr>
      </w:pPr>
      <w:r w:rsidRPr="00405D13">
        <w:rPr>
          <w:rFonts w:ascii="Palatino Linotype" w:hAnsi="Palatino Linotype"/>
          <w:i/>
        </w:rPr>
        <w:lastRenderedPageBreak/>
        <w:t>XI al XVII</w:t>
      </w:r>
      <w:r w:rsidR="00405D13">
        <w:rPr>
          <w:rFonts w:ascii="Palatino Linotype" w:hAnsi="Palatino Linotype"/>
          <w:i/>
        </w:rPr>
        <w:t>…</w:t>
      </w:r>
    </w:p>
    <w:p w14:paraId="0BCB4D1E" w14:textId="77777777" w:rsidR="00405D13" w:rsidRPr="00341AC3" w:rsidRDefault="00405D13" w:rsidP="00A87E2C">
      <w:pPr>
        <w:spacing w:line="360" w:lineRule="auto"/>
        <w:ind w:left="567" w:right="567"/>
        <w:contextualSpacing/>
        <w:jc w:val="both"/>
        <w:rPr>
          <w:rFonts w:ascii="Palatino Linotype" w:eastAsia="Calibri" w:hAnsi="Palatino Linotype" w:cs="Tahoma"/>
          <w:bCs/>
          <w:szCs w:val="22"/>
          <w:lang w:val="es-ES" w:eastAsia="en-US"/>
        </w:rPr>
      </w:pPr>
      <w:r w:rsidRPr="00341AC3">
        <w:rPr>
          <w:rFonts w:ascii="Palatino Linotype" w:eastAsia="Calibri" w:hAnsi="Palatino Linotype" w:cs="Tahoma"/>
          <w:bCs/>
          <w:szCs w:val="22"/>
          <w:lang w:val="es-ES" w:eastAsia="en-US"/>
        </w:rPr>
        <w:t>(Énfasis añadido)</w:t>
      </w:r>
    </w:p>
    <w:p w14:paraId="76738154" w14:textId="4700FBDE" w:rsidR="00405D13" w:rsidRPr="00405D13" w:rsidRDefault="00405D13" w:rsidP="00A87E2C">
      <w:pPr>
        <w:spacing w:line="360" w:lineRule="auto"/>
        <w:ind w:left="567" w:right="539"/>
        <w:contextualSpacing/>
        <w:jc w:val="both"/>
        <w:rPr>
          <w:rFonts w:ascii="Palatino Linotype" w:hAnsi="Palatino Linotype"/>
          <w:i/>
        </w:rPr>
      </w:pPr>
    </w:p>
    <w:p w14:paraId="72717D7E" w14:textId="77777777" w:rsidR="003215A2" w:rsidRDefault="003215A2" w:rsidP="00A87E2C">
      <w:pPr>
        <w:spacing w:line="360" w:lineRule="auto"/>
        <w:contextualSpacing/>
        <w:jc w:val="both"/>
        <w:rPr>
          <w:rFonts w:ascii="Palatino Linotype" w:hAnsi="Palatino Linotype" w:cs="Tahoma"/>
          <w:bCs/>
          <w:sz w:val="22"/>
          <w:szCs w:val="22"/>
        </w:rPr>
      </w:pPr>
    </w:p>
    <w:p w14:paraId="06E82F7B" w14:textId="2F4C8A6E" w:rsidR="003215A2" w:rsidRDefault="00405D13" w:rsidP="00A87E2C">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Derivado de lo antes expuesto, es dable concluir, que el Sujeto Obligado resulta competente para conocer y generar la documentación solicitada; pues dentro de sus atribuciones, cuenta con la de establecer las cuotas de recuperación en contraprestación a los servicios de asistencia.</w:t>
      </w:r>
    </w:p>
    <w:p w14:paraId="26676B70" w14:textId="77777777" w:rsidR="00405D13" w:rsidRDefault="00405D13" w:rsidP="00A87E2C">
      <w:pPr>
        <w:spacing w:line="360" w:lineRule="auto"/>
        <w:contextualSpacing/>
        <w:jc w:val="both"/>
        <w:rPr>
          <w:rFonts w:ascii="Palatino Linotype" w:hAnsi="Palatino Linotype" w:cs="Tahoma"/>
          <w:bCs/>
          <w:sz w:val="22"/>
          <w:szCs w:val="22"/>
        </w:rPr>
      </w:pPr>
    </w:p>
    <w:p w14:paraId="06C6D1D0" w14:textId="430B7E46" w:rsidR="00EF6919" w:rsidRDefault="00405D13" w:rsidP="00A87E2C">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Ahora bien, de la naturaleza de la información</w:t>
      </w:r>
      <w:r w:rsidR="00DA6CAC">
        <w:rPr>
          <w:rFonts w:ascii="Palatino Linotype" w:hAnsi="Palatino Linotype" w:cs="Tahoma"/>
          <w:bCs/>
          <w:sz w:val="22"/>
          <w:szCs w:val="22"/>
        </w:rPr>
        <w:t>;</w:t>
      </w:r>
      <w:r>
        <w:rPr>
          <w:rFonts w:ascii="Palatino Linotype" w:hAnsi="Palatino Linotype" w:cs="Tahoma"/>
          <w:bCs/>
          <w:sz w:val="22"/>
          <w:szCs w:val="22"/>
        </w:rPr>
        <w:t xml:space="preserve"> es preciso señalar que el costo o cuotas de recuperación por un servicio, forma parte de conocer los requisitos para acceder a servicios y trámites</w:t>
      </w:r>
      <w:r w:rsidR="00DA6CAC">
        <w:rPr>
          <w:rFonts w:ascii="Palatino Linotype" w:hAnsi="Palatino Linotype" w:cs="Tahoma"/>
          <w:bCs/>
          <w:sz w:val="22"/>
          <w:szCs w:val="22"/>
        </w:rPr>
        <w:t xml:space="preserve"> por lo que se considera que corresponde a información pública, ello de conformidad con lo dispuesto en el artículo 92 fracciones XXIII y XXIV de la </w:t>
      </w:r>
      <w:r w:rsidR="00DA6CAC" w:rsidRPr="00DA6CAC">
        <w:rPr>
          <w:rFonts w:ascii="Palatino Linotype" w:eastAsia="Calibri" w:hAnsi="Palatino Linotype" w:cs="Tahoma"/>
          <w:bCs/>
          <w:sz w:val="22"/>
          <w:szCs w:val="22"/>
          <w:lang w:eastAsia="en-US"/>
        </w:rPr>
        <w:t>Ley de Transparencia y Acceso a la Información Pública del Estado de México y Municipios</w:t>
      </w:r>
      <w:r w:rsidR="00DA6CAC">
        <w:rPr>
          <w:rFonts w:ascii="Palatino Linotype" w:hAnsi="Palatino Linotype" w:cs="Tahoma"/>
          <w:bCs/>
          <w:sz w:val="22"/>
          <w:szCs w:val="22"/>
        </w:rPr>
        <w:t>; que a la letra dispone:</w:t>
      </w:r>
    </w:p>
    <w:p w14:paraId="36FE4031" w14:textId="77777777" w:rsidR="00DA6CAC" w:rsidRDefault="00DA6CAC" w:rsidP="00A87E2C">
      <w:pPr>
        <w:spacing w:line="360" w:lineRule="auto"/>
        <w:contextualSpacing/>
        <w:jc w:val="both"/>
        <w:rPr>
          <w:rFonts w:ascii="Palatino Linotype" w:hAnsi="Palatino Linotype" w:cs="Tahoma"/>
          <w:bCs/>
          <w:sz w:val="22"/>
          <w:szCs w:val="22"/>
        </w:rPr>
      </w:pPr>
    </w:p>
    <w:p w14:paraId="6DBB520A" w14:textId="77777777" w:rsidR="00DA6CAC" w:rsidRPr="005D25E4" w:rsidRDefault="00DA6CAC" w:rsidP="00A87E2C">
      <w:pPr>
        <w:spacing w:line="360" w:lineRule="auto"/>
        <w:ind w:left="567" w:right="539"/>
        <w:contextualSpacing/>
        <w:jc w:val="center"/>
        <w:rPr>
          <w:rFonts w:ascii="Palatino Linotype" w:hAnsi="Palatino Linotype"/>
          <w:b/>
          <w:i/>
        </w:rPr>
      </w:pPr>
      <w:r w:rsidRPr="005D25E4">
        <w:rPr>
          <w:rFonts w:ascii="Palatino Linotype" w:hAnsi="Palatino Linotype"/>
          <w:b/>
          <w:i/>
        </w:rPr>
        <w:t>Capítulo II</w:t>
      </w:r>
    </w:p>
    <w:p w14:paraId="46474770" w14:textId="77777777" w:rsidR="00DA6CAC" w:rsidRPr="005D25E4" w:rsidRDefault="00DA6CAC" w:rsidP="00A87E2C">
      <w:pPr>
        <w:spacing w:line="360" w:lineRule="auto"/>
        <w:ind w:left="567" w:right="539"/>
        <w:contextualSpacing/>
        <w:jc w:val="center"/>
        <w:rPr>
          <w:rFonts w:ascii="Palatino Linotype" w:hAnsi="Palatino Linotype"/>
          <w:b/>
          <w:i/>
        </w:rPr>
      </w:pPr>
      <w:r w:rsidRPr="005D25E4">
        <w:rPr>
          <w:rFonts w:ascii="Palatino Linotype" w:hAnsi="Palatino Linotype"/>
          <w:b/>
          <w:i/>
        </w:rPr>
        <w:t>De las Obligaciones de Transparencia Comunes</w:t>
      </w:r>
    </w:p>
    <w:p w14:paraId="378C6CA1" w14:textId="77777777" w:rsidR="00DA6CAC" w:rsidRPr="005D25E4" w:rsidRDefault="00DA6CAC" w:rsidP="00A87E2C">
      <w:pPr>
        <w:spacing w:line="360" w:lineRule="auto"/>
        <w:ind w:left="567" w:right="539"/>
        <w:contextualSpacing/>
        <w:jc w:val="both"/>
        <w:rPr>
          <w:rFonts w:ascii="Palatino Linotype" w:hAnsi="Palatino Linotype"/>
          <w:i/>
        </w:rPr>
      </w:pPr>
      <w:r w:rsidRPr="005D25E4">
        <w:rPr>
          <w:rFonts w:ascii="Palatino Linotype" w:hAnsi="Palatino Linotype"/>
          <w:b/>
          <w:i/>
        </w:rPr>
        <w:t>Artículo 92.</w:t>
      </w:r>
      <w:r w:rsidRPr="005D25E4">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1302745" w14:textId="77777777" w:rsidR="00DA6CAC" w:rsidRPr="005D25E4" w:rsidRDefault="00DA6CAC" w:rsidP="00A87E2C">
      <w:pPr>
        <w:spacing w:line="360" w:lineRule="auto"/>
        <w:ind w:left="567" w:right="539"/>
        <w:contextualSpacing/>
        <w:jc w:val="both"/>
        <w:rPr>
          <w:rFonts w:ascii="Palatino Linotype" w:hAnsi="Palatino Linotype"/>
          <w:i/>
        </w:rPr>
      </w:pPr>
      <w:r w:rsidRPr="005D25E4">
        <w:rPr>
          <w:rFonts w:ascii="Palatino Linotype" w:hAnsi="Palatino Linotype"/>
          <w:i/>
        </w:rPr>
        <w:t>I al XXXI…</w:t>
      </w:r>
    </w:p>
    <w:p w14:paraId="52F35C8B" w14:textId="424E7AA3" w:rsidR="00DA6CAC" w:rsidRPr="00DA6CAC" w:rsidRDefault="00DA6CAC" w:rsidP="00A87E2C">
      <w:pPr>
        <w:spacing w:line="360" w:lineRule="auto"/>
        <w:ind w:left="567" w:right="539"/>
        <w:contextualSpacing/>
        <w:jc w:val="both"/>
        <w:rPr>
          <w:rFonts w:ascii="Palatino Linotype" w:hAnsi="Palatino Linotype"/>
          <w:i/>
        </w:rPr>
      </w:pPr>
      <w:r w:rsidRPr="00DA6CAC">
        <w:rPr>
          <w:rFonts w:ascii="Palatino Linotype" w:hAnsi="Palatino Linotype"/>
          <w:i/>
        </w:rPr>
        <w:t>XXIII. Los servicios que ofrecen señalando los requisitos para acceder a</w:t>
      </w:r>
      <w:r>
        <w:rPr>
          <w:rFonts w:ascii="Palatino Linotype" w:hAnsi="Palatino Linotype"/>
          <w:i/>
        </w:rPr>
        <w:t xml:space="preserve"> ellos, así como los tiempos de </w:t>
      </w:r>
      <w:r w:rsidRPr="00DA6CAC">
        <w:rPr>
          <w:rFonts w:ascii="Palatino Linotype" w:hAnsi="Palatino Linotype"/>
          <w:i/>
        </w:rPr>
        <w:t>respuesta;</w:t>
      </w:r>
    </w:p>
    <w:p w14:paraId="142E14CF" w14:textId="519AB428" w:rsidR="00DA6CAC" w:rsidRPr="005D25E4" w:rsidRDefault="00DA6CAC" w:rsidP="00A87E2C">
      <w:pPr>
        <w:spacing w:line="360" w:lineRule="auto"/>
        <w:ind w:left="567" w:right="539"/>
        <w:contextualSpacing/>
        <w:jc w:val="both"/>
        <w:rPr>
          <w:rFonts w:ascii="Palatino Linotype" w:eastAsia="Calibri" w:hAnsi="Palatino Linotype" w:cs="Tahoma"/>
          <w:bCs/>
          <w:i/>
          <w:sz w:val="22"/>
          <w:szCs w:val="22"/>
          <w:lang w:eastAsia="en-US"/>
        </w:rPr>
      </w:pPr>
      <w:r w:rsidRPr="00DA6CAC">
        <w:rPr>
          <w:rFonts w:ascii="Palatino Linotype" w:hAnsi="Palatino Linotype"/>
          <w:i/>
        </w:rPr>
        <w:t>XXIV. Los trámites, requisitos y formatos que ofrecen, así como los tiempos de respuesta;</w:t>
      </w:r>
      <w:r w:rsidRPr="00DA6CAC">
        <w:rPr>
          <w:rFonts w:ascii="Palatino Linotype" w:hAnsi="Palatino Linotype"/>
          <w:i/>
        </w:rPr>
        <w:cr/>
      </w:r>
      <w:r>
        <w:rPr>
          <w:rFonts w:ascii="Palatino Linotype" w:hAnsi="Palatino Linotype"/>
          <w:i/>
        </w:rPr>
        <w:t>XXV</w:t>
      </w:r>
      <w:r w:rsidRPr="005D25E4">
        <w:rPr>
          <w:rFonts w:ascii="Palatino Linotype" w:hAnsi="Palatino Linotype"/>
          <w:i/>
        </w:rPr>
        <w:t xml:space="preserve"> al LII…</w:t>
      </w:r>
    </w:p>
    <w:p w14:paraId="3F283387" w14:textId="540F65A5" w:rsidR="00DA6CAC" w:rsidRPr="00EF6919" w:rsidRDefault="00DA6CAC" w:rsidP="00A87E2C">
      <w:pPr>
        <w:spacing w:line="360" w:lineRule="auto"/>
        <w:contextualSpacing/>
        <w:jc w:val="both"/>
        <w:rPr>
          <w:rFonts w:ascii="Palatino Linotype" w:hAnsi="Palatino Linotype" w:cs="Tahoma"/>
          <w:bCs/>
          <w:sz w:val="22"/>
          <w:szCs w:val="22"/>
        </w:rPr>
      </w:pPr>
    </w:p>
    <w:p w14:paraId="146BCC31" w14:textId="7420DC43" w:rsidR="00EF6919" w:rsidRDefault="00DA6CAC" w:rsidP="00A87E2C">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Así pues, en atención a que los montos de recuperación por la realización de </w:t>
      </w:r>
      <w:r w:rsidR="00405D13">
        <w:rPr>
          <w:rFonts w:ascii="Palatino Linotype" w:hAnsi="Palatino Linotype" w:cs="Tahoma"/>
          <w:bCs/>
          <w:sz w:val="22"/>
          <w:szCs w:val="22"/>
        </w:rPr>
        <w:t xml:space="preserve">servicios </w:t>
      </w:r>
      <w:r w:rsidR="00C71229">
        <w:rPr>
          <w:rFonts w:ascii="Palatino Linotype" w:hAnsi="Palatino Linotype" w:cs="Tahoma"/>
          <w:bCs/>
          <w:sz w:val="22"/>
          <w:szCs w:val="22"/>
        </w:rPr>
        <w:t>públicos</w:t>
      </w:r>
      <w:r w:rsidR="00405D13">
        <w:rPr>
          <w:rFonts w:ascii="Palatino Linotype" w:hAnsi="Palatino Linotype" w:cs="Tahoma"/>
          <w:bCs/>
          <w:sz w:val="22"/>
          <w:szCs w:val="22"/>
        </w:rPr>
        <w:t xml:space="preserve">, se </w:t>
      </w:r>
      <w:r w:rsidR="00C71229">
        <w:rPr>
          <w:rFonts w:ascii="Palatino Linotype" w:hAnsi="Palatino Linotype" w:cs="Tahoma"/>
          <w:bCs/>
          <w:sz w:val="22"/>
          <w:szCs w:val="22"/>
        </w:rPr>
        <w:t>consideran</w:t>
      </w:r>
      <w:r w:rsidR="00405D13">
        <w:rPr>
          <w:rFonts w:ascii="Palatino Linotype" w:hAnsi="Palatino Linotype" w:cs="Tahoma"/>
          <w:bCs/>
          <w:sz w:val="22"/>
          <w:szCs w:val="22"/>
        </w:rPr>
        <w:t xml:space="preserve"> información pública y por tanto, debe ser </w:t>
      </w:r>
      <w:r w:rsidR="00C71229">
        <w:rPr>
          <w:rFonts w:ascii="Palatino Linotype" w:hAnsi="Palatino Linotype" w:cs="Tahoma"/>
          <w:bCs/>
          <w:sz w:val="22"/>
          <w:szCs w:val="22"/>
        </w:rPr>
        <w:t>transparentada</w:t>
      </w:r>
      <w:r w:rsidR="00405D13">
        <w:rPr>
          <w:rFonts w:ascii="Palatino Linotype" w:hAnsi="Palatino Linotype" w:cs="Tahoma"/>
          <w:bCs/>
          <w:sz w:val="22"/>
          <w:szCs w:val="22"/>
        </w:rPr>
        <w:t>.</w:t>
      </w:r>
    </w:p>
    <w:p w14:paraId="259CED1A" w14:textId="6D631C46" w:rsidR="00405D13" w:rsidRDefault="00405D13" w:rsidP="00A87E2C">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lastRenderedPageBreak/>
        <w:t xml:space="preserve">En conclusión, la respuesta no satisfizo lo solicitado; a pesar de que el Sujeto Obligado es competente para conocer y generar la información; por tanto, resulta pertinente calificar los agravios como parcialmente fundados y se procede a </w:t>
      </w:r>
      <w:r w:rsidRPr="00C71229">
        <w:rPr>
          <w:rFonts w:ascii="Palatino Linotype" w:hAnsi="Palatino Linotype" w:cs="Tahoma"/>
          <w:b/>
          <w:bCs/>
          <w:sz w:val="22"/>
          <w:szCs w:val="22"/>
        </w:rPr>
        <w:t xml:space="preserve">REVOCAR </w:t>
      </w:r>
      <w:r>
        <w:rPr>
          <w:rFonts w:ascii="Palatino Linotype" w:hAnsi="Palatino Linotype" w:cs="Tahoma"/>
          <w:bCs/>
          <w:sz w:val="22"/>
          <w:szCs w:val="22"/>
        </w:rPr>
        <w:t>la respuesta inicial y ordenar la entrega de la información solicitada.</w:t>
      </w:r>
    </w:p>
    <w:p w14:paraId="6F30186A" w14:textId="77777777" w:rsidR="00C71229" w:rsidRDefault="00C71229" w:rsidP="00A87E2C">
      <w:pPr>
        <w:spacing w:line="360" w:lineRule="auto"/>
        <w:contextualSpacing/>
        <w:jc w:val="both"/>
        <w:rPr>
          <w:rFonts w:ascii="Palatino Linotype" w:hAnsi="Palatino Linotype" w:cs="Tahoma"/>
          <w:bCs/>
          <w:sz w:val="22"/>
          <w:szCs w:val="22"/>
        </w:rPr>
      </w:pPr>
    </w:p>
    <w:p w14:paraId="302A6FED" w14:textId="2475DA23" w:rsidR="00C71229" w:rsidRPr="00553405" w:rsidRDefault="00C71229" w:rsidP="00A87E2C">
      <w:pPr>
        <w:spacing w:line="360" w:lineRule="auto"/>
        <w:contextualSpacing/>
        <w:jc w:val="both"/>
        <w:rPr>
          <w:rFonts w:ascii="Palatino Linotype" w:eastAsia="Calibri" w:hAnsi="Palatino Linotype" w:cs="Tahoma"/>
          <w:color w:val="000000"/>
          <w:sz w:val="22"/>
          <w:szCs w:val="22"/>
        </w:rPr>
      </w:pPr>
      <w:r>
        <w:rPr>
          <w:rFonts w:ascii="Palatino Linotype" w:hAnsi="Palatino Linotype" w:cs="Tahoma"/>
          <w:bCs/>
          <w:sz w:val="22"/>
          <w:szCs w:val="22"/>
        </w:rPr>
        <w:t xml:space="preserve">Cabe </w:t>
      </w:r>
      <w:r w:rsidR="006B07E8">
        <w:rPr>
          <w:rFonts w:ascii="Palatino Linotype" w:hAnsi="Palatino Linotype" w:cs="Tahoma"/>
          <w:bCs/>
          <w:sz w:val="22"/>
          <w:szCs w:val="22"/>
        </w:rPr>
        <w:t>señalar</w:t>
      </w:r>
      <w:r>
        <w:rPr>
          <w:rFonts w:ascii="Palatino Linotype" w:hAnsi="Palatino Linotype" w:cs="Tahoma"/>
          <w:bCs/>
          <w:sz w:val="22"/>
          <w:szCs w:val="22"/>
        </w:rPr>
        <w:t xml:space="preserve"> que el Particular solicitó la entrega en formato </w:t>
      </w:r>
      <w:r>
        <w:rPr>
          <w:rFonts w:ascii="Palatino Linotype" w:hAnsi="Palatino Linotype" w:cs="Tahoma"/>
          <w:bCs/>
          <w:i/>
          <w:sz w:val="22"/>
          <w:szCs w:val="22"/>
        </w:rPr>
        <w:t xml:space="preserve">pdf; </w:t>
      </w:r>
      <w:r>
        <w:rPr>
          <w:rFonts w:ascii="Palatino Linotype" w:hAnsi="Palatino Linotype" w:cs="Tahoma"/>
          <w:bCs/>
          <w:sz w:val="22"/>
          <w:szCs w:val="22"/>
        </w:rPr>
        <w:t xml:space="preserve">sin embargo, </w:t>
      </w:r>
      <w:r w:rsidR="006B07E8">
        <w:rPr>
          <w:rFonts w:ascii="Palatino Linotype" w:eastAsia="Calibri" w:hAnsi="Palatino Linotype" w:cs="Tahoma"/>
          <w:color w:val="000000"/>
          <w:sz w:val="22"/>
          <w:szCs w:val="22"/>
        </w:rPr>
        <w:t>se debe tener encuentra,</w:t>
      </w:r>
      <w:r>
        <w:rPr>
          <w:rFonts w:ascii="Palatino Linotype" w:eastAsia="Calibri" w:hAnsi="Palatino Linotype" w:cs="Tahoma"/>
          <w:color w:val="000000"/>
          <w:sz w:val="22"/>
          <w:szCs w:val="22"/>
        </w:rPr>
        <w:t xml:space="preserve"> que el Sujeto Obligado no se encuentra forzado normativamente a procesar la información; ello, </w:t>
      </w:r>
      <w:r w:rsidRPr="00FB64F9">
        <w:rPr>
          <w:rFonts w:ascii="Palatino Linotype" w:hAnsi="Palatino Linotype" w:cs="Tahoma"/>
          <w:sz w:val="22"/>
          <w:szCs w:val="22"/>
        </w:rPr>
        <w:t xml:space="preserve">conforme al artículo 12 de la Ley de Transparencia y Acceso a la Información Pública del Estado de México y Municipios, </w:t>
      </w:r>
      <w:r>
        <w:rPr>
          <w:rFonts w:ascii="Palatino Linotype" w:hAnsi="Palatino Linotype" w:cs="Tahoma"/>
          <w:sz w:val="22"/>
          <w:szCs w:val="22"/>
        </w:rPr>
        <w:t xml:space="preserve">que prevé que los </w:t>
      </w:r>
      <w:r w:rsidRPr="00FB64F9">
        <w:rPr>
          <w:rFonts w:ascii="Palatino Linotype" w:hAnsi="Palatino Linotype" w:cs="Tahoma"/>
          <w:sz w:val="22"/>
          <w:szCs w:val="22"/>
        </w:rPr>
        <w:t>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7149B48" w14:textId="77777777" w:rsidR="00C71229" w:rsidRPr="00FB64F9" w:rsidRDefault="00C71229" w:rsidP="00A87E2C">
      <w:pPr>
        <w:tabs>
          <w:tab w:val="left" w:pos="4962"/>
        </w:tabs>
        <w:spacing w:line="360" w:lineRule="auto"/>
        <w:contextualSpacing/>
        <w:jc w:val="both"/>
        <w:rPr>
          <w:rFonts w:ascii="Palatino Linotype" w:hAnsi="Palatino Linotype" w:cs="Tahoma"/>
          <w:sz w:val="22"/>
          <w:szCs w:val="22"/>
        </w:rPr>
      </w:pPr>
    </w:p>
    <w:p w14:paraId="1C95FE3D" w14:textId="77777777" w:rsidR="00C71229" w:rsidRPr="00FB64F9" w:rsidRDefault="00C71229" w:rsidP="00A87E2C">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FB64F9">
        <w:rPr>
          <w:rFonts w:ascii="Palatino Linotype" w:hAnsi="Palatino Linotype" w:cs="Tahoma"/>
          <w:sz w:val="22"/>
          <w:szCs w:val="22"/>
        </w:rPr>
        <w:t xml:space="preserve">De esta manera, </w:t>
      </w:r>
      <w:r w:rsidRPr="00FB64F9">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B64F9">
        <w:rPr>
          <w:rFonts w:ascii="Palatino Linotype" w:hAnsi="Palatino Linotype" w:cs="Tahoma"/>
          <w:i/>
          <w:sz w:val="22"/>
          <w:szCs w:val="22"/>
        </w:rPr>
        <w:t>ad hoc</w:t>
      </w:r>
      <w:r w:rsidRPr="00FB64F9">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FB64F9">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41471EE9" w14:textId="77777777" w:rsidR="00C71229" w:rsidRPr="00FB64F9" w:rsidRDefault="00C71229" w:rsidP="00A87E2C">
      <w:pPr>
        <w:spacing w:line="360" w:lineRule="auto"/>
        <w:ind w:left="567"/>
        <w:contextualSpacing/>
        <w:jc w:val="both"/>
        <w:rPr>
          <w:rFonts w:ascii="Palatino Linotype" w:eastAsia="Arial" w:hAnsi="Palatino Linotype" w:cs="Arial"/>
          <w:b/>
          <w:sz w:val="22"/>
        </w:rPr>
      </w:pPr>
    </w:p>
    <w:p w14:paraId="6079A5B0" w14:textId="77777777" w:rsidR="00C71229" w:rsidRPr="00FB64F9" w:rsidRDefault="00C71229" w:rsidP="00A87E2C">
      <w:pPr>
        <w:spacing w:line="360" w:lineRule="auto"/>
        <w:ind w:left="567" w:right="333"/>
        <w:contextualSpacing/>
        <w:jc w:val="both"/>
        <w:rPr>
          <w:rFonts w:ascii="Palatino Linotype" w:eastAsia="Arial" w:hAnsi="Palatino Linotype" w:cs="Arial"/>
          <w:i/>
        </w:rPr>
      </w:pPr>
      <w:r w:rsidRPr="00FB64F9">
        <w:rPr>
          <w:rFonts w:ascii="Palatino Linotype" w:eastAsia="Arial" w:hAnsi="Palatino Linotype" w:cs="Arial"/>
          <w:b/>
          <w:i/>
        </w:rPr>
        <w:t xml:space="preserve">No existe obligación de elaborar </w:t>
      </w:r>
      <w:r w:rsidRPr="00FB64F9">
        <w:rPr>
          <w:rFonts w:ascii="Palatino Linotype" w:eastAsia="Arial" w:hAnsi="Palatino Linotype" w:cs="Arial"/>
          <w:b/>
          <w:i/>
          <w:spacing w:val="-3"/>
        </w:rPr>
        <w:t>d</w:t>
      </w:r>
      <w:r w:rsidRPr="00FB64F9">
        <w:rPr>
          <w:rFonts w:ascii="Palatino Linotype" w:eastAsia="Arial" w:hAnsi="Palatino Linotype" w:cs="Arial"/>
          <w:b/>
          <w:i/>
        </w:rPr>
        <w:t>ocum</w:t>
      </w:r>
      <w:r w:rsidRPr="00FB64F9">
        <w:rPr>
          <w:rFonts w:ascii="Palatino Linotype" w:eastAsia="Arial" w:hAnsi="Palatino Linotype" w:cs="Arial"/>
          <w:b/>
          <w:i/>
          <w:spacing w:val="1"/>
        </w:rPr>
        <w:t>e</w:t>
      </w:r>
      <w:r w:rsidRPr="00FB64F9">
        <w:rPr>
          <w:rFonts w:ascii="Palatino Linotype" w:eastAsia="Arial" w:hAnsi="Palatino Linotype" w:cs="Arial"/>
          <w:b/>
          <w:i/>
        </w:rPr>
        <w:t>n</w:t>
      </w:r>
      <w:r w:rsidRPr="00FB64F9">
        <w:rPr>
          <w:rFonts w:ascii="Palatino Linotype" w:eastAsia="Arial" w:hAnsi="Palatino Linotype" w:cs="Arial"/>
          <w:b/>
          <w:i/>
          <w:spacing w:val="-1"/>
        </w:rPr>
        <w:t>t</w:t>
      </w:r>
      <w:r w:rsidRPr="00FB64F9">
        <w:rPr>
          <w:rFonts w:ascii="Palatino Linotype" w:eastAsia="Arial" w:hAnsi="Palatino Linotype" w:cs="Arial"/>
          <w:b/>
          <w:i/>
        </w:rPr>
        <w:t xml:space="preserve">os </w:t>
      </w:r>
      <w:r w:rsidRPr="00FB64F9">
        <w:rPr>
          <w:rFonts w:ascii="Palatino Linotype" w:eastAsia="Arial" w:hAnsi="Palatino Linotype" w:cs="Arial"/>
          <w:b/>
          <w:i/>
          <w:spacing w:val="-1"/>
        </w:rPr>
        <w:t xml:space="preserve">ad </w:t>
      </w:r>
      <w:r w:rsidRPr="00FB64F9">
        <w:rPr>
          <w:rFonts w:ascii="Palatino Linotype" w:eastAsia="Arial" w:hAnsi="Palatino Linotype" w:cs="Arial"/>
          <w:b/>
          <w:i/>
        </w:rPr>
        <w:t>hoc para atender las sol</w:t>
      </w:r>
      <w:r w:rsidRPr="00FB64F9">
        <w:rPr>
          <w:rFonts w:ascii="Palatino Linotype" w:eastAsia="Arial" w:hAnsi="Palatino Linotype" w:cs="Arial"/>
          <w:b/>
          <w:i/>
          <w:spacing w:val="-2"/>
        </w:rPr>
        <w:t>i</w:t>
      </w:r>
      <w:r w:rsidRPr="00FB64F9">
        <w:rPr>
          <w:rFonts w:ascii="Palatino Linotype" w:eastAsia="Arial" w:hAnsi="Palatino Linotype" w:cs="Arial"/>
          <w:b/>
          <w:i/>
          <w:spacing w:val="1"/>
        </w:rPr>
        <w:t>c</w:t>
      </w:r>
      <w:r w:rsidRPr="00FB64F9">
        <w:rPr>
          <w:rFonts w:ascii="Palatino Linotype" w:eastAsia="Arial" w:hAnsi="Palatino Linotype" w:cs="Arial"/>
          <w:b/>
          <w:i/>
        </w:rPr>
        <w:t xml:space="preserve">itudes de </w:t>
      </w:r>
      <w:r w:rsidRPr="00FB64F9">
        <w:rPr>
          <w:rFonts w:ascii="Palatino Linotype" w:eastAsia="Arial" w:hAnsi="Palatino Linotype" w:cs="Arial"/>
          <w:b/>
          <w:i/>
          <w:spacing w:val="1"/>
        </w:rPr>
        <w:t>ac</w:t>
      </w:r>
      <w:r w:rsidRPr="00FB64F9">
        <w:rPr>
          <w:rFonts w:ascii="Palatino Linotype" w:eastAsia="Arial" w:hAnsi="Palatino Linotype" w:cs="Arial"/>
          <w:b/>
          <w:i/>
          <w:spacing w:val="-1"/>
        </w:rPr>
        <w:t>c</w:t>
      </w:r>
      <w:r w:rsidRPr="00FB64F9">
        <w:rPr>
          <w:rFonts w:ascii="Palatino Linotype" w:eastAsia="Arial" w:hAnsi="Palatino Linotype" w:cs="Arial"/>
          <w:b/>
          <w:i/>
          <w:spacing w:val="1"/>
        </w:rPr>
        <w:t>es</w:t>
      </w:r>
      <w:r w:rsidRPr="00FB64F9">
        <w:rPr>
          <w:rFonts w:ascii="Palatino Linotype" w:eastAsia="Arial" w:hAnsi="Palatino Linotype" w:cs="Arial"/>
          <w:b/>
          <w:i/>
        </w:rPr>
        <w:t>o a la informa</w:t>
      </w:r>
      <w:r w:rsidRPr="00FB64F9">
        <w:rPr>
          <w:rFonts w:ascii="Palatino Linotype" w:eastAsia="Arial" w:hAnsi="Palatino Linotype" w:cs="Arial"/>
          <w:b/>
          <w:i/>
          <w:spacing w:val="1"/>
        </w:rPr>
        <w:t>c</w:t>
      </w:r>
      <w:r w:rsidRPr="00FB64F9">
        <w:rPr>
          <w:rFonts w:ascii="Palatino Linotype" w:eastAsia="Arial" w:hAnsi="Palatino Linotype" w:cs="Arial"/>
          <w:b/>
          <w:i/>
        </w:rPr>
        <w:t>ió</w:t>
      </w:r>
      <w:r w:rsidRPr="00FB64F9">
        <w:rPr>
          <w:rFonts w:ascii="Palatino Linotype" w:eastAsia="Arial" w:hAnsi="Palatino Linotype" w:cs="Arial"/>
          <w:b/>
          <w:i/>
          <w:spacing w:val="-2"/>
        </w:rPr>
        <w:t>n</w:t>
      </w:r>
      <w:r w:rsidRPr="00FB64F9">
        <w:rPr>
          <w:rFonts w:ascii="Palatino Linotype" w:eastAsia="Arial" w:hAnsi="Palatino Linotype" w:cs="Arial"/>
          <w:b/>
          <w:i/>
        </w:rPr>
        <w:t xml:space="preserve">. </w:t>
      </w:r>
      <w:r w:rsidRPr="00FB64F9">
        <w:rPr>
          <w:rFonts w:ascii="Palatino Linotype" w:eastAsia="Arial" w:hAnsi="Palatino Linotype" w:cs="Arial"/>
          <w:i/>
          <w:spacing w:val="18"/>
        </w:rPr>
        <w:t>L</w:t>
      </w:r>
      <w:r w:rsidRPr="00FB64F9">
        <w:rPr>
          <w:rFonts w:ascii="Palatino Linotype" w:eastAsia="Arial" w:hAnsi="Palatino Linotype" w:cs="Arial"/>
          <w:i/>
          <w:spacing w:val="-1"/>
        </w:rPr>
        <w:t xml:space="preserve">os </w:t>
      </w:r>
      <w:r w:rsidRPr="00FB64F9">
        <w:rPr>
          <w:rFonts w:ascii="Palatino Linotype" w:eastAsia="Arial" w:hAnsi="Palatino Linotype" w:cs="Arial"/>
          <w:i/>
          <w:spacing w:val="1"/>
        </w:rPr>
        <w:t>a</w:t>
      </w:r>
      <w:r w:rsidRPr="00FB64F9">
        <w:rPr>
          <w:rFonts w:ascii="Palatino Linotype" w:eastAsia="Arial" w:hAnsi="Palatino Linotype" w:cs="Arial"/>
          <w:i/>
        </w:rPr>
        <w:t>rt</w:t>
      </w:r>
      <w:r w:rsidRPr="00FB64F9">
        <w:rPr>
          <w:rFonts w:ascii="Palatino Linotype" w:eastAsia="Arial" w:hAnsi="Palatino Linotype" w:cs="Arial"/>
          <w:i/>
          <w:spacing w:val="-2"/>
        </w:rPr>
        <w:t>í</w:t>
      </w:r>
      <w:r w:rsidRPr="00FB64F9">
        <w:rPr>
          <w:rFonts w:ascii="Palatino Linotype" w:eastAsia="Arial" w:hAnsi="Palatino Linotype" w:cs="Arial"/>
          <w:i/>
        </w:rPr>
        <w:t>c</w:t>
      </w:r>
      <w:r w:rsidRPr="00FB64F9">
        <w:rPr>
          <w:rFonts w:ascii="Palatino Linotype" w:eastAsia="Arial" w:hAnsi="Palatino Linotype" w:cs="Arial"/>
          <w:i/>
          <w:spacing w:val="1"/>
        </w:rPr>
        <w:t>u</w:t>
      </w:r>
      <w:r w:rsidRPr="00FB64F9">
        <w:rPr>
          <w:rFonts w:ascii="Palatino Linotype" w:eastAsia="Arial" w:hAnsi="Palatino Linotype" w:cs="Arial"/>
          <w:i/>
        </w:rPr>
        <w:t>los</w:t>
      </w:r>
      <w:r w:rsidRPr="00FB64F9">
        <w:rPr>
          <w:rFonts w:ascii="Palatino Linotype" w:eastAsia="Arial" w:hAnsi="Palatino Linotype" w:cs="Arial"/>
          <w:i/>
          <w:spacing w:val="8"/>
        </w:rPr>
        <w:t xml:space="preserve"> 129 </w:t>
      </w:r>
      <w:r w:rsidRPr="00FB64F9">
        <w:rPr>
          <w:rFonts w:ascii="Palatino Linotype" w:eastAsia="Arial" w:hAnsi="Palatino Linotype" w:cs="Arial"/>
          <w:i/>
          <w:spacing w:val="1"/>
        </w:rPr>
        <w:t>d</w:t>
      </w:r>
      <w:r w:rsidRPr="00FB64F9">
        <w:rPr>
          <w:rFonts w:ascii="Palatino Linotype" w:eastAsia="Arial" w:hAnsi="Palatino Linotype" w:cs="Arial"/>
          <w:i/>
        </w:rPr>
        <w:t xml:space="preserve">e la </w:t>
      </w:r>
      <w:r w:rsidRPr="00FB64F9">
        <w:rPr>
          <w:rFonts w:ascii="Palatino Linotype" w:eastAsia="Arial" w:hAnsi="Palatino Linotype" w:cs="Arial"/>
          <w:i/>
          <w:spacing w:val="-1"/>
        </w:rPr>
        <w:t>L</w:t>
      </w:r>
      <w:r w:rsidRPr="00FB64F9">
        <w:rPr>
          <w:rFonts w:ascii="Palatino Linotype" w:eastAsia="Arial" w:hAnsi="Palatino Linotype" w:cs="Arial"/>
          <w:i/>
          <w:spacing w:val="1"/>
        </w:rPr>
        <w:t>e</w:t>
      </w:r>
      <w:r w:rsidRPr="00FB64F9">
        <w:rPr>
          <w:rFonts w:ascii="Palatino Linotype" w:eastAsia="Arial" w:hAnsi="Palatino Linotype" w:cs="Arial"/>
          <w:i/>
        </w:rPr>
        <w:t xml:space="preserve">y General </w:t>
      </w:r>
      <w:r w:rsidRPr="00FB64F9">
        <w:rPr>
          <w:rFonts w:ascii="Palatino Linotype" w:eastAsia="Arial" w:hAnsi="Palatino Linotype" w:cs="Arial"/>
          <w:i/>
          <w:spacing w:val="-1"/>
        </w:rPr>
        <w:t>d</w:t>
      </w:r>
      <w:r w:rsidRPr="00FB64F9">
        <w:rPr>
          <w:rFonts w:ascii="Palatino Linotype" w:eastAsia="Arial" w:hAnsi="Palatino Linotype" w:cs="Arial"/>
          <w:i/>
        </w:rPr>
        <w:t xml:space="preserve">e </w:t>
      </w:r>
      <w:r w:rsidRPr="00FB64F9">
        <w:rPr>
          <w:rFonts w:ascii="Palatino Linotype" w:eastAsia="Arial" w:hAnsi="Palatino Linotype" w:cs="Arial"/>
          <w:i/>
          <w:spacing w:val="2"/>
        </w:rPr>
        <w:t>T</w:t>
      </w:r>
      <w:r w:rsidRPr="00FB64F9">
        <w:rPr>
          <w:rFonts w:ascii="Palatino Linotype" w:eastAsia="Arial" w:hAnsi="Palatino Linotype" w:cs="Arial"/>
          <w:i/>
        </w:rPr>
        <w:t>r</w:t>
      </w:r>
      <w:r w:rsidRPr="00FB64F9">
        <w:rPr>
          <w:rFonts w:ascii="Palatino Linotype" w:eastAsia="Arial" w:hAnsi="Palatino Linotype" w:cs="Arial"/>
          <w:i/>
          <w:spacing w:val="-2"/>
        </w:rPr>
        <w:t>a</w:t>
      </w:r>
      <w:r w:rsidRPr="00FB64F9">
        <w:rPr>
          <w:rFonts w:ascii="Palatino Linotype" w:eastAsia="Arial" w:hAnsi="Palatino Linotype" w:cs="Arial"/>
          <w:i/>
          <w:spacing w:val="1"/>
        </w:rPr>
        <w:t>n</w:t>
      </w:r>
      <w:r w:rsidRPr="00FB64F9">
        <w:rPr>
          <w:rFonts w:ascii="Palatino Linotype" w:eastAsia="Arial" w:hAnsi="Palatino Linotype" w:cs="Arial"/>
          <w:i/>
        </w:rPr>
        <w:t>s</w:t>
      </w:r>
      <w:r w:rsidRPr="00FB64F9">
        <w:rPr>
          <w:rFonts w:ascii="Palatino Linotype" w:eastAsia="Arial" w:hAnsi="Palatino Linotype" w:cs="Arial"/>
          <w:i/>
          <w:spacing w:val="1"/>
        </w:rPr>
        <w:t>pa</w:t>
      </w:r>
      <w:r w:rsidRPr="00FB64F9">
        <w:rPr>
          <w:rFonts w:ascii="Palatino Linotype" w:eastAsia="Arial" w:hAnsi="Palatino Linotype" w:cs="Arial"/>
          <w:i/>
        </w:rPr>
        <w:t>r</w:t>
      </w:r>
      <w:r w:rsidRPr="00FB64F9">
        <w:rPr>
          <w:rFonts w:ascii="Palatino Linotype" w:eastAsia="Arial" w:hAnsi="Palatino Linotype" w:cs="Arial"/>
          <w:i/>
          <w:spacing w:val="-2"/>
        </w:rPr>
        <w:t>e</w:t>
      </w:r>
      <w:r w:rsidRPr="00FB64F9">
        <w:rPr>
          <w:rFonts w:ascii="Palatino Linotype" w:eastAsia="Arial" w:hAnsi="Palatino Linotype" w:cs="Arial"/>
          <w:i/>
          <w:spacing w:val="1"/>
        </w:rPr>
        <w:t>n</w:t>
      </w:r>
      <w:r w:rsidRPr="00FB64F9">
        <w:rPr>
          <w:rFonts w:ascii="Palatino Linotype" w:eastAsia="Arial" w:hAnsi="Palatino Linotype" w:cs="Arial"/>
          <w:i/>
        </w:rPr>
        <w:t>cia y Acc</w:t>
      </w:r>
      <w:r w:rsidRPr="00FB64F9">
        <w:rPr>
          <w:rFonts w:ascii="Palatino Linotype" w:eastAsia="Arial" w:hAnsi="Palatino Linotype" w:cs="Arial"/>
          <w:i/>
          <w:spacing w:val="1"/>
        </w:rPr>
        <w:t>e</w:t>
      </w:r>
      <w:r w:rsidRPr="00FB64F9">
        <w:rPr>
          <w:rFonts w:ascii="Palatino Linotype" w:eastAsia="Arial" w:hAnsi="Palatino Linotype" w:cs="Arial"/>
          <w:i/>
        </w:rPr>
        <w:t>so a la I</w:t>
      </w:r>
      <w:r w:rsidRPr="00FB64F9">
        <w:rPr>
          <w:rFonts w:ascii="Palatino Linotype" w:eastAsia="Arial" w:hAnsi="Palatino Linotype" w:cs="Arial"/>
          <w:i/>
          <w:spacing w:val="-1"/>
        </w:rPr>
        <w:t>n</w:t>
      </w:r>
      <w:r w:rsidRPr="00FB64F9">
        <w:rPr>
          <w:rFonts w:ascii="Palatino Linotype" w:eastAsia="Arial" w:hAnsi="Palatino Linotype" w:cs="Arial"/>
          <w:i/>
        </w:rPr>
        <w:t>f</w:t>
      </w:r>
      <w:r w:rsidRPr="00FB64F9">
        <w:rPr>
          <w:rFonts w:ascii="Palatino Linotype" w:eastAsia="Arial" w:hAnsi="Palatino Linotype" w:cs="Arial"/>
          <w:i/>
          <w:spacing w:val="1"/>
        </w:rPr>
        <w:t>o</w:t>
      </w:r>
      <w:r w:rsidRPr="00FB64F9">
        <w:rPr>
          <w:rFonts w:ascii="Palatino Linotype" w:eastAsia="Arial" w:hAnsi="Palatino Linotype" w:cs="Arial"/>
          <w:i/>
          <w:spacing w:val="-3"/>
        </w:rPr>
        <w:t>r</w:t>
      </w:r>
      <w:r w:rsidRPr="00FB64F9">
        <w:rPr>
          <w:rFonts w:ascii="Palatino Linotype" w:eastAsia="Arial" w:hAnsi="Palatino Linotype" w:cs="Arial"/>
          <w:i/>
          <w:spacing w:val="1"/>
        </w:rPr>
        <w:t>ma</w:t>
      </w:r>
      <w:r w:rsidRPr="00FB64F9">
        <w:rPr>
          <w:rFonts w:ascii="Palatino Linotype" w:eastAsia="Arial" w:hAnsi="Palatino Linotype" w:cs="Arial"/>
          <w:i/>
        </w:rPr>
        <w:t>ci</w:t>
      </w:r>
      <w:r w:rsidRPr="00FB64F9">
        <w:rPr>
          <w:rFonts w:ascii="Palatino Linotype" w:eastAsia="Arial" w:hAnsi="Palatino Linotype" w:cs="Arial"/>
          <w:i/>
          <w:spacing w:val="-2"/>
        </w:rPr>
        <w:t>ó</w:t>
      </w:r>
      <w:r w:rsidRPr="00FB64F9">
        <w:rPr>
          <w:rFonts w:ascii="Palatino Linotype" w:eastAsia="Arial" w:hAnsi="Palatino Linotype" w:cs="Arial"/>
          <w:i/>
        </w:rPr>
        <w:t xml:space="preserve">n </w:t>
      </w:r>
      <w:r w:rsidRPr="00FB64F9">
        <w:rPr>
          <w:rFonts w:ascii="Palatino Linotype" w:eastAsia="Arial" w:hAnsi="Palatino Linotype" w:cs="Arial"/>
          <w:i/>
          <w:spacing w:val="-2"/>
        </w:rPr>
        <w:t>P</w:t>
      </w:r>
      <w:r w:rsidRPr="00FB64F9">
        <w:rPr>
          <w:rFonts w:ascii="Palatino Linotype" w:eastAsia="Arial" w:hAnsi="Palatino Linotype" w:cs="Arial"/>
          <w:i/>
          <w:spacing w:val="1"/>
        </w:rPr>
        <w:t>úb</w:t>
      </w:r>
      <w:r w:rsidRPr="00FB64F9">
        <w:rPr>
          <w:rFonts w:ascii="Palatino Linotype" w:eastAsia="Arial" w:hAnsi="Palatino Linotype" w:cs="Arial"/>
          <w:i/>
        </w:rPr>
        <w:t>l</w:t>
      </w:r>
      <w:r w:rsidRPr="00FB64F9">
        <w:rPr>
          <w:rFonts w:ascii="Palatino Linotype" w:eastAsia="Arial" w:hAnsi="Palatino Linotype" w:cs="Arial"/>
          <w:i/>
          <w:spacing w:val="-1"/>
        </w:rPr>
        <w:t>i</w:t>
      </w:r>
      <w:r w:rsidRPr="00FB64F9">
        <w:rPr>
          <w:rFonts w:ascii="Palatino Linotype" w:eastAsia="Arial" w:hAnsi="Palatino Linotype" w:cs="Arial"/>
          <w:i/>
        </w:rPr>
        <w:t xml:space="preserve">ca y </w:t>
      </w:r>
      <w:r w:rsidRPr="00FB64F9">
        <w:rPr>
          <w:rFonts w:ascii="Palatino Linotype" w:eastAsia="Arial" w:hAnsi="Palatino Linotype" w:cs="Arial"/>
          <w:i/>
          <w:spacing w:val="8"/>
        </w:rPr>
        <w:t xml:space="preserve">130, párrafo cuarto, </w:t>
      </w:r>
      <w:r w:rsidRPr="00FB64F9">
        <w:rPr>
          <w:rFonts w:ascii="Palatino Linotype" w:eastAsia="Arial" w:hAnsi="Palatino Linotype" w:cs="Arial"/>
          <w:i/>
          <w:spacing w:val="1"/>
        </w:rPr>
        <w:t>d</w:t>
      </w:r>
      <w:r w:rsidRPr="00FB64F9">
        <w:rPr>
          <w:rFonts w:ascii="Palatino Linotype" w:eastAsia="Arial" w:hAnsi="Palatino Linotype" w:cs="Arial"/>
          <w:i/>
        </w:rPr>
        <w:t xml:space="preserve">e la </w:t>
      </w:r>
      <w:r w:rsidRPr="00FB64F9">
        <w:rPr>
          <w:rFonts w:ascii="Palatino Linotype" w:eastAsia="Arial" w:hAnsi="Palatino Linotype" w:cs="Arial"/>
          <w:i/>
          <w:spacing w:val="-1"/>
        </w:rPr>
        <w:t>L</w:t>
      </w:r>
      <w:r w:rsidRPr="00FB64F9">
        <w:rPr>
          <w:rFonts w:ascii="Palatino Linotype" w:eastAsia="Arial" w:hAnsi="Palatino Linotype" w:cs="Arial"/>
          <w:i/>
          <w:spacing w:val="1"/>
        </w:rPr>
        <w:t>e</w:t>
      </w:r>
      <w:r w:rsidRPr="00FB64F9">
        <w:rPr>
          <w:rFonts w:ascii="Palatino Linotype" w:eastAsia="Arial" w:hAnsi="Palatino Linotype" w:cs="Arial"/>
          <w:i/>
        </w:rPr>
        <w:t>y Fe</w:t>
      </w:r>
      <w:r w:rsidRPr="00FB64F9">
        <w:rPr>
          <w:rFonts w:ascii="Palatino Linotype" w:eastAsia="Arial" w:hAnsi="Palatino Linotype" w:cs="Arial"/>
          <w:i/>
          <w:spacing w:val="1"/>
        </w:rPr>
        <w:t>de</w:t>
      </w:r>
      <w:r w:rsidRPr="00FB64F9">
        <w:rPr>
          <w:rFonts w:ascii="Palatino Linotype" w:eastAsia="Arial" w:hAnsi="Palatino Linotype" w:cs="Arial"/>
          <w:i/>
        </w:rPr>
        <w:t xml:space="preserve">ral </w:t>
      </w:r>
      <w:r w:rsidRPr="00FB64F9">
        <w:rPr>
          <w:rFonts w:ascii="Palatino Linotype" w:eastAsia="Arial" w:hAnsi="Palatino Linotype" w:cs="Arial"/>
          <w:i/>
          <w:spacing w:val="-1"/>
        </w:rPr>
        <w:t>d</w:t>
      </w:r>
      <w:r w:rsidRPr="00FB64F9">
        <w:rPr>
          <w:rFonts w:ascii="Palatino Linotype" w:eastAsia="Arial" w:hAnsi="Palatino Linotype" w:cs="Arial"/>
          <w:i/>
        </w:rPr>
        <w:t xml:space="preserve">e </w:t>
      </w:r>
      <w:r w:rsidRPr="00FB64F9">
        <w:rPr>
          <w:rFonts w:ascii="Palatino Linotype" w:eastAsia="Arial" w:hAnsi="Palatino Linotype" w:cs="Arial"/>
          <w:i/>
          <w:spacing w:val="2"/>
        </w:rPr>
        <w:t>T</w:t>
      </w:r>
      <w:r w:rsidRPr="00FB64F9">
        <w:rPr>
          <w:rFonts w:ascii="Palatino Linotype" w:eastAsia="Arial" w:hAnsi="Palatino Linotype" w:cs="Arial"/>
          <w:i/>
        </w:rPr>
        <w:t>r</w:t>
      </w:r>
      <w:r w:rsidRPr="00FB64F9">
        <w:rPr>
          <w:rFonts w:ascii="Palatino Linotype" w:eastAsia="Arial" w:hAnsi="Palatino Linotype" w:cs="Arial"/>
          <w:i/>
          <w:spacing w:val="-2"/>
        </w:rPr>
        <w:t>a</w:t>
      </w:r>
      <w:r w:rsidRPr="00FB64F9">
        <w:rPr>
          <w:rFonts w:ascii="Palatino Linotype" w:eastAsia="Arial" w:hAnsi="Palatino Linotype" w:cs="Arial"/>
          <w:i/>
          <w:spacing w:val="1"/>
        </w:rPr>
        <w:t>n</w:t>
      </w:r>
      <w:r w:rsidRPr="00FB64F9">
        <w:rPr>
          <w:rFonts w:ascii="Palatino Linotype" w:eastAsia="Arial" w:hAnsi="Palatino Linotype" w:cs="Arial"/>
          <w:i/>
        </w:rPr>
        <w:t>s</w:t>
      </w:r>
      <w:r w:rsidRPr="00FB64F9">
        <w:rPr>
          <w:rFonts w:ascii="Palatino Linotype" w:eastAsia="Arial" w:hAnsi="Palatino Linotype" w:cs="Arial"/>
          <w:i/>
          <w:spacing w:val="1"/>
        </w:rPr>
        <w:t>pa</w:t>
      </w:r>
      <w:r w:rsidRPr="00FB64F9">
        <w:rPr>
          <w:rFonts w:ascii="Palatino Linotype" w:eastAsia="Arial" w:hAnsi="Palatino Linotype" w:cs="Arial"/>
          <w:i/>
        </w:rPr>
        <w:t>r</w:t>
      </w:r>
      <w:r w:rsidRPr="00FB64F9">
        <w:rPr>
          <w:rFonts w:ascii="Palatino Linotype" w:eastAsia="Arial" w:hAnsi="Palatino Linotype" w:cs="Arial"/>
          <w:i/>
          <w:spacing w:val="-2"/>
        </w:rPr>
        <w:t>e</w:t>
      </w:r>
      <w:r w:rsidRPr="00FB64F9">
        <w:rPr>
          <w:rFonts w:ascii="Palatino Linotype" w:eastAsia="Arial" w:hAnsi="Palatino Linotype" w:cs="Arial"/>
          <w:i/>
          <w:spacing w:val="1"/>
        </w:rPr>
        <w:t>n</w:t>
      </w:r>
      <w:r w:rsidRPr="00FB64F9">
        <w:rPr>
          <w:rFonts w:ascii="Palatino Linotype" w:eastAsia="Arial" w:hAnsi="Palatino Linotype" w:cs="Arial"/>
          <w:i/>
        </w:rPr>
        <w:t>cia y Acc</w:t>
      </w:r>
      <w:r w:rsidRPr="00FB64F9">
        <w:rPr>
          <w:rFonts w:ascii="Palatino Linotype" w:eastAsia="Arial" w:hAnsi="Palatino Linotype" w:cs="Arial"/>
          <w:i/>
          <w:spacing w:val="1"/>
        </w:rPr>
        <w:t>e</w:t>
      </w:r>
      <w:r w:rsidRPr="00FB64F9">
        <w:rPr>
          <w:rFonts w:ascii="Palatino Linotype" w:eastAsia="Arial" w:hAnsi="Palatino Linotype" w:cs="Arial"/>
          <w:i/>
        </w:rPr>
        <w:t>so a la I</w:t>
      </w:r>
      <w:r w:rsidRPr="00FB64F9">
        <w:rPr>
          <w:rFonts w:ascii="Palatino Linotype" w:eastAsia="Arial" w:hAnsi="Palatino Linotype" w:cs="Arial"/>
          <w:i/>
          <w:spacing w:val="-1"/>
        </w:rPr>
        <w:t>n</w:t>
      </w:r>
      <w:r w:rsidRPr="00FB64F9">
        <w:rPr>
          <w:rFonts w:ascii="Palatino Linotype" w:eastAsia="Arial" w:hAnsi="Palatino Linotype" w:cs="Arial"/>
          <w:i/>
        </w:rPr>
        <w:t>f</w:t>
      </w:r>
      <w:r w:rsidRPr="00FB64F9">
        <w:rPr>
          <w:rFonts w:ascii="Palatino Linotype" w:eastAsia="Arial" w:hAnsi="Palatino Linotype" w:cs="Arial"/>
          <w:i/>
          <w:spacing w:val="1"/>
        </w:rPr>
        <w:t>o</w:t>
      </w:r>
      <w:r w:rsidRPr="00FB64F9">
        <w:rPr>
          <w:rFonts w:ascii="Palatino Linotype" w:eastAsia="Arial" w:hAnsi="Palatino Linotype" w:cs="Arial"/>
          <w:i/>
          <w:spacing w:val="-3"/>
        </w:rPr>
        <w:t>r</w:t>
      </w:r>
      <w:r w:rsidRPr="00FB64F9">
        <w:rPr>
          <w:rFonts w:ascii="Palatino Linotype" w:eastAsia="Arial" w:hAnsi="Palatino Linotype" w:cs="Arial"/>
          <w:i/>
          <w:spacing w:val="1"/>
        </w:rPr>
        <w:t>ma</w:t>
      </w:r>
      <w:r w:rsidRPr="00FB64F9">
        <w:rPr>
          <w:rFonts w:ascii="Palatino Linotype" w:eastAsia="Arial" w:hAnsi="Palatino Linotype" w:cs="Arial"/>
          <w:i/>
        </w:rPr>
        <w:t>ci</w:t>
      </w:r>
      <w:r w:rsidRPr="00FB64F9">
        <w:rPr>
          <w:rFonts w:ascii="Palatino Linotype" w:eastAsia="Arial" w:hAnsi="Palatino Linotype" w:cs="Arial"/>
          <w:i/>
          <w:spacing w:val="-2"/>
        </w:rPr>
        <w:t>ó</w:t>
      </w:r>
      <w:r w:rsidRPr="00FB64F9">
        <w:rPr>
          <w:rFonts w:ascii="Palatino Linotype" w:eastAsia="Arial" w:hAnsi="Palatino Linotype" w:cs="Arial"/>
          <w:i/>
        </w:rPr>
        <w:t xml:space="preserve">n </w:t>
      </w:r>
      <w:r w:rsidRPr="00FB64F9">
        <w:rPr>
          <w:rFonts w:ascii="Palatino Linotype" w:eastAsia="Arial" w:hAnsi="Palatino Linotype" w:cs="Arial"/>
          <w:i/>
          <w:spacing w:val="-2"/>
        </w:rPr>
        <w:t>P</w:t>
      </w:r>
      <w:r w:rsidRPr="00FB64F9">
        <w:rPr>
          <w:rFonts w:ascii="Palatino Linotype" w:eastAsia="Arial" w:hAnsi="Palatino Linotype" w:cs="Arial"/>
          <w:i/>
          <w:spacing w:val="1"/>
        </w:rPr>
        <w:t>úb</w:t>
      </w:r>
      <w:r w:rsidRPr="00FB64F9">
        <w:rPr>
          <w:rFonts w:ascii="Palatino Linotype" w:eastAsia="Arial" w:hAnsi="Palatino Linotype" w:cs="Arial"/>
          <w:i/>
        </w:rPr>
        <w:t>l</w:t>
      </w:r>
      <w:r w:rsidRPr="00FB64F9">
        <w:rPr>
          <w:rFonts w:ascii="Palatino Linotype" w:eastAsia="Arial" w:hAnsi="Palatino Linotype" w:cs="Arial"/>
          <w:i/>
          <w:spacing w:val="-1"/>
        </w:rPr>
        <w:t>i</w:t>
      </w:r>
      <w:r w:rsidRPr="00FB64F9">
        <w:rPr>
          <w:rFonts w:ascii="Palatino Linotype" w:eastAsia="Arial" w:hAnsi="Palatino Linotype" w:cs="Arial"/>
          <w:i/>
        </w:rPr>
        <w:t xml:space="preserve">ca, </w:t>
      </w:r>
      <w:r w:rsidRPr="00FB64F9">
        <w:rPr>
          <w:rFonts w:ascii="Palatino Linotype" w:eastAsia="Arial" w:hAnsi="Palatino Linotype" w:cs="Arial"/>
          <w:i/>
          <w:spacing w:val="-1"/>
        </w:rPr>
        <w:t>señalan q</w:t>
      </w:r>
      <w:r w:rsidRPr="00FB64F9">
        <w:rPr>
          <w:rFonts w:ascii="Palatino Linotype" w:eastAsia="Arial" w:hAnsi="Palatino Linotype" w:cs="Arial"/>
          <w:i/>
          <w:spacing w:val="1"/>
        </w:rPr>
        <w:t>u</w:t>
      </w:r>
      <w:r w:rsidRPr="00FB64F9">
        <w:rPr>
          <w:rFonts w:ascii="Palatino Linotype" w:eastAsia="Arial" w:hAnsi="Palatino Linotype" w:cs="Arial"/>
          <w:i/>
        </w:rPr>
        <w:t xml:space="preserve">e los sujetos obligados deberán otorgar acceso a los documentos que se encuentren en sus archivos o que estén obligados a documentar, de acuerdo con sus facultades, competencias o funciones, </w:t>
      </w:r>
      <w:r w:rsidRPr="00FB64F9">
        <w:rPr>
          <w:rFonts w:ascii="Palatino Linotype" w:eastAsia="Arial" w:hAnsi="Palatino Linotype" w:cs="Arial"/>
          <w:i/>
        </w:rPr>
        <w:lastRenderedPageBreak/>
        <w:t>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B64F9">
        <w:rPr>
          <w:rFonts w:ascii="Palatino Linotype" w:eastAsia="Arial" w:hAnsi="Palatino Linotype" w:cs="Arial"/>
          <w:i/>
          <w:spacing w:val="-1"/>
        </w:rPr>
        <w:t xml:space="preserve"> sin necesidad de</w:t>
      </w:r>
      <w:r w:rsidRPr="00FB64F9">
        <w:rPr>
          <w:rFonts w:ascii="Palatino Linotype" w:eastAsia="Arial" w:hAnsi="Palatino Linotype" w:cs="Arial"/>
          <w:i/>
          <w:spacing w:val="1"/>
        </w:rPr>
        <w:t xml:space="preserve"> e</w:t>
      </w:r>
      <w:r w:rsidRPr="00FB64F9">
        <w:rPr>
          <w:rFonts w:ascii="Palatino Linotype" w:eastAsia="Arial" w:hAnsi="Palatino Linotype" w:cs="Arial"/>
          <w:i/>
        </w:rPr>
        <w:t>la</w:t>
      </w:r>
      <w:r w:rsidRPr="00FB64F9">
        <w:rPr>
          <w:rFonts w:ascii="Palatino Linotype" w:eastAsia="Arial" w:hAnsi="Palatino Linotype" w:cs="Arial"/>
          <w:i/>
          <w:spacing w:val="1"/>
        </w:rPr>
        <w:t>bo</w:t>
      </w:r>
      <w:r w:rsidRPr="00FB64F9">
        <w:rPr>
          <w:rFonts w:ascii="Palatino Linotype" w:eastAsia="Arial" w:hAnsi="Palatino Linotype" w:cs="Arial"/>
          <w:i/>
        </w:rPr>
        <w:t xml:space="preserve">rar </w:t>
      </w:r>
      <w:r w:rsidRPr="00FB64F9">
        <w:rPr>
          <w:rFonts w:ascii="Palatino Linotype" w:eastAsia="Arial" w:hAnsi="Palatino Linotype" w:cs="Arial"/>
          <w:i/>
          <w:spacing w:val="1"/>
        </w:rPr>
        <w:t>do</w:t>
      </w:r>
      <w:r w:rsidRPr="00FB64F9">
        <w:rPr>
          <w:rFonts w:ascii="Palatino Linotype" w:eastAsia="Arial" w:hAnsi="Palatino Linotype" w:cs="Arial"/>
          <w:i/>
          <w:spacing w:val="-2"/>
        </w:rPr>
        <w:t>c</w:t>
      </w:r>
      <w:r w:rsidRPr="00FB64F9">
        <w:rPr>
          <w:rFonts w:ascii="Palatino Linotype" w:eastAsia="Arial" w:hAnsi="Palatino Linotype" w:cs="Arial"/>
          <w:i/>
          <w:spacing w:val="1"/>
        </w:rPr>
        <w:t>u</w:t>
      </w:r>
      <w:r w:rsidRPr="00FB64F9">
        <w:rPr>
          <w:rFonts w:ascii="Palatino Linotype" w:eastAsia="Arial" w:hAnsi="Palatino Linotype" w:cs="Arial"/>
          <w:i/>
          <w:spacing w:val="-1"/>
        </w:rPr>
        <w:t>m</w:t>
      </w:r>
      <w:r w:rsidRPr="00FB64F9">
        <w:rPr>
          <w:rFonts w:ascii="Palatino Linotype" w:eastAsia="Arial" w:hAnsi="Palatino Linotype" w:cs="Arial"/>
          <w:i/>
          <w:spacing w:val="1"/>
        </w:rPr>
        <w:t>en</w:t>
      </w:r>
      <w:r w:rsidRPr="00FB64F9">
        <w:rPr>
          <w:rFonts w:ascii="Palatino Linotype" w:eastAsia="Arial" w:hAnsi="Palatino Linotype" w:cs="Arial"/>
          <w:i/>
          <w:spacing w:val="-2"/>
        </w:rPr>
        <w:t>t</w:t>
      </w:r>
      <w:r w:rsidRPr="00FB64F9">
        <w:rPr>
          <w:rFonts w:ascii="Palatino Linotype" w:eastAsia="Arial" w:hAnsi="Palatino Linotype" w:cs="Arial"/>
          <w:i/>
          <w:spacing w:val="1"/>
        </w:rPr>
        <w:t>o</w:t>
      </w:r>
      <w:r w:rsidRPr="00FB64F9">
        <w:rPr>
          <w:rFonts w:ascii="Palatino Linotype" w:eastAsia="Arial" w:hAnsi="Palatino Linotype" w:cs="Arial"/>
          <w:i/>
        </w:rPr>
        <w:t xml:space="preserve">s </w:t>
      </w:r>
      <w:r w:rsidRPr="00FB64F9">
        <w:rPr>
          <w:rFonts w:ascii="Palatino Linotype" w:eastAsia="Arial" w:hAnsi="Palatino Linotype" w:cs="Arial"/>
          <w:i/>
          <w:spacing w:val="1"/>
        </w:rPr>
        <w:t>a</w:t>
      </w:r>
      <w:r w:rsidRPr="00FB64F9">
        <w:rPr>
          <w:rFonts w:ascii="Palatino Linotype" w:eastAsia="Arial" w:hAnsi="Palatino Linotype" w:cs="Arial"/>
          <w:i/>
        </w:rPr>
        <w:t>d</w:t>
      </w:r>
      <w:r w:rsidRPr="00FB64F9">
        <w:rPr>
          <w:rFonts w:ascii="Palatino Linotype" w:eastAsia="Arial" w:hAnsi="Palatino Linotype" w:cs="Arial"/>
          <w:i/>
          <w:spacing w:val="1"/>
        </w:rPr>
        <w:t xml:space="preserve"> ho</w:t>
      </w:r>
      <w:r w:rsidRPr="00FB64F9">
        <w:rPr>
          <w:rFonts w:ascii="Palatino Linotype" w:eastAsia="Arial" w:hAnsi="Palatino Linotype" w:cs="Arial"/>
          <w:i/>
        </w:rPr>
        <w:t xml:space="preserve">c </w:t>
      </w:r>
      <w:r w:rsidRPr="00FB64F9">
        <w:rPr>
          <w:rFonts w:ascii="Palatino Linotype" w:eastAsia="Arial" w:hAnsi="Palatino Linotype" w:cs="Arial"/>
          <w:i/>
          <w:spacing w:val="1"/>
        </w:rPr>
        <w:t>pa</w:t>
      </w:r>
      <w:r w:rsidRPr="00FB64F9">
        <w:rPr>
          <w:rFonts w:ascii="Palatino Linotype" w:eastAsia="Arial" w:hAnsi="Palatino Linotype" w:cs="Arial"/>
          <w:i/>
        </w:rPr>
        <w:t xml:space="preserve">ra </w:t>
      </w:r>
      <w:r w:rsidRPr="00FB64F9">
        <w:rPr>
          <w:rFonts w:ascii="Palatino Linotype" w:eastAsia="Arial" w:hAnsi="Palatino Linotype" w:cs="Arial"/>
          <w:i/>
          <w:spacing w:val="1"/>
        </w:rPr>
        <w:t>a</w:t>
      </w:r>
      <w:r w:rsidRPr="00FB64F9">
        <w:rPr>
          <w:rFonts w:ascii="Palatino Linotype" w:eastAsia="Arial" w:hAnsi="Palatino Linotype" w:cs="Arial"/>
          <w:i/>
        </w:rPr>
        <w:t>t</w:t>
      </w:r>
      <w:r w:rsidRPr="00FB64F9">
        <w:rPr>
          <w:rFonts w:ascii="Palatino Linotype" w:eastAsia="Arial" w:hAnsi="Palatino Linotype" w:cs="Arial"/>
          <w:i/>
          <w:spacing w:val="-1"/>
        </w:rPr>
        <w:t>e</w:t>
      </w:r>
      <w:r w:rsidRPr="00FB64F9">
        <w:rPr>
          <w:rFonts w:ascii="Palatino Linotype" w:eastAsia="Arial" w:hAnsi="Palatino Linotype" w:cs="Arial"/>
          <w:i/>
          <w:spacing w:val="1"/>
        </w:rPr>
        <w:t>n</w:t>
      </w:r>
      <w:r w:rsidRPr="00FB64F9">
        <w:rPr>
          <w:rFonts w:ascii="Palatino Linotype" w:eastAsia="Arial" w:hAnsi="Palatino Linotype" w:cs="Arial"/>
          <w:i/>
          <w:spacing w:val="-1"/>
        </w:rPr>
        <w:t>d</w:t>
      </w:r>
      <w:r w:rsidRPr="00FB64F9">
        <w:rPr>
          <w:rFonts w:ascii="Palatino Linotype" w:eastAsia="Arial" w:hAnsi="Palatino Linotype" w:cs="Arial"/>
          <w:i/>
          <w:spacing w:val="1"/>
        </w:rPr>
        <w:t>e</w:t>
      </w:r>
      <w:r w:rsidRPr="00FB64F9">
        <w:rPr>
          <w:rFonts w:ascii="Palatino Linotype" w:eastAsia="Arial" w:hAnsi="Palatino Linotype" w:cs="Arial"/>
          <w:i/>
        </w:rPr>
        <w:t>r l</w:t>
      </w:r>
      <w:r w:rsidRPr="00FB64F9">
        <w:rPr>
          <w:rFonts w:ascii="Palatino Linotype" w:eastAsia="Arial" w:hAnsi="Palatino Linotype" w:cs="Arial"/>
          <w:i/>
          <w:spacing w:val="-2"/>
        </w:rPr>
        <w:t>a</w:t>
      </w:r>
      <w:r w:rsidRPr="00FB64F9">
        <w:rPr>
          <w:rFonts w:ascii="Palatino Linotype" w:eastAsia="Arial" w:hAnsi="Palatino Linotype" w:cs="Arial"/>
          <w:i/>
        </w:rPr>
        <w:t>s s</w:t>
      </w:r>
      <w:r w:rsidRPr="00FB64F9">
        <w:rPr>
          <w:rFonts w:ascii="Palatino Linotype" w:eastAsia="Arial" w:hAnsi="Palatino Linotype" w:cs="Arial"/>
          <w:i/>
          <w:spacing w:val="1"/>
        </w:rPr>
        <w:t>o</w:t>
      </w:r>
      <w:r w:rsidRPr="00FB64F9">
        <w:rPr>
          <w:rFonts w:ascii="Palatino Linotype" w:eastAsia="Arial" w:hAnsi="Palatino Linotype" w:cs="Arial"/>
          <w:i/>
        </w:rPr>
        <w:t>l</w:t>
      </w:r>
      <w:r w:rsidRPr="00FB64F9">
        <w:rPr>
          <w:rFonts w:ascii="Palatino Linotype" w:eastAsia="Arial" w:hAnsi="Palatino Linotype" w:cs="Arial"/>
          <w:i/>
          <w:spacing w:val="-1"/>
        </w:rPr>
        <w:t>i</w:t>
      </w:r>
      <w:r w:rsidRPr="00FB64F9">
        <w:rPr>
          <w:rFonts w:ascii="Palatino Linotype" w:eastAsia="Arial" w:hAnsi="Palatino Linotype" w:cs="Arial"/>
          <w:i/>
        </w:rPr>
        <w:t>cit</w:t>
      </w:r>
      <w:r w:rsidRPr="00FB64F9">
        <w:rPr>
          <w:rFonts w:ascii="Palatino Linotype" w:eastAsia="Arial" w:hAnsi="Palatino Linotype" w:cs="Arial"/>
          <w:i/>
          <w:spacing w:val="1"/>
        </w:rPr>
        <w:t>ude</w:t>
      </w:r>
      <w:r w:rsidRPr="00FB64F9">
        <w:rPr>
          <w:rFonts w:ascii="Palatino Linotype" w:eastAsia="Arial" w:hAnsi="Palatino Linotype" w:cs="Arial"/>
          <w:i/>
        </w:rPr>
        <w:t xml:space="preserve">s </w:t>
      </w:r>
      <w:r w:rsidRPr="00FB64F9">
        <w:rPr>
          <w:rFonts w:ascii="Palatino Linotype" w:eastAsia="Arial" w:hAnsi="Palatino Linotype" w:cs="Arial"/>
          <w:i/>
          <w:spacing w:val="-1"/>
        </w:rPr>
        <w:t>d</w:t>
      </w:r>
      <w:r w:rsidRPr="00FB64F9">
        <w:rPr>
          <w:rFonts w:ascii="Palatino Linotype" w:eastAsia="Arial" w:hAnsi="Palatino Linotype" w:cs="Arial"/>
          <w:i/>
        </w:rPr>
        <w:t>e i</w:t>
      </w:r>
      <w:r w:rsidRPr="00FB64F9">
        <w:rPr>
          <w:rFonts w:ascii="Palatino Linotype" w:eastAsia="Arial" w:hAnsi="Palatino Linotype" w:cs="Arial"/>
          <w:i/>
          <w:spacing w:val="-2"/>
        </w:rPr>
        <w:t>n</w:t>
      </w:r>
      <w:r w:rsidRPr="00FB64F9">
        <w:rPr>
          <w:rFonts w:ascii="Palatino Linotype" w:eastAsia="Arial" w:hAnsi="Palatino Linotype" w:cs="Arial"/>
          <w:i/>
        </w:rPr>
        <w:t>f</w:t>
      </w:r>
      <w:r w:rsidRPr="00FB64F9">
        <w:rPr>
          <w:rFonts w:ascii="Palatino Linotype" w:eastAsia="Arial" w:hAnsi="Palatino Linotype" w:cs="Arial"/>
          <w:i/>
          <w:spacing w:val="1"/>
        </w:rPr>
        <w:t>o</w:t>
      </w:r>
      <w:r w:rsidRPr="00FB64F9">
        <w:rPr>
          <w:rFonts w:ascii="Palatino Linotype" w:eastAsia="Arial" w:hAnsi="Palatino Linotype" w:cs="Arial"/>
          <w:i/>
        </w:rPr>
        <w:t>r</w:t>
      </w:r>
      <w:r w:rsidRPr="00FB64F9">
        <w:rPr>
          <w:rFonts w:ascii="Palatino Linotype" w:eastAsia="Arial" w:hAnsi="Palatino Linotype" w:cs="Arial"/>
          <w:i/>
          <w:spacing w:val="-1"/>
        </w:rPr>
        <w:t>m</w:t>
      </w:r>
      <w:r w:rsidRPr="00FB64F9">
        <w:rPr>
          <w:rFonts w:ascii="Palatino Linotype" w:eastAsia="Arial" w:hAnsi="Palatino Linotype" w:cs="Arial"/>
          <w:i/>
          <w:spacing w:val="1"/>
        </w:rPr>
        <w:t>a</w:t>
      </w:r>
      <w:r w:rsidRPr="00FB64F9">
        <w:rPr>
          <w:rFonts w:ascii="Palatino Linotype" w:eastAsia="Arial" w:hAnsi="Palatino Linotype" w:cs="Arial"/>
          <w:i/>
        </w:rPr>
        <w:t>ció</w:t>
      </w:r>
      <w:r w:rsidRPr="00FB64F9">
        <w:rPr>
          <w:rFonts w:ascii="Palatino Linotype" w:eastAsia="Arial" w:hAnsi="Palatino Linotype" w:cs="Arial"/>
          <w:i/>
          <w:spacing w:val="1"/>
        </w:rPr>
        <w:t>n</w:t>
      </w:r>
      <w:r>
        <w:rPr>
          <w:rFonts w:ascii="Palatino Linotype" w:eastAsia="Arial" w:hAnsi="Palatino Linotype" w:cs="Arial"/>
          <w:i/>
        </w:rPr>
        <w:t>.</w:t>
      </w:r>
    </w:p>
    <w:p w14:paraId="35D630FF" w14:textId="77777777" w:rsidR="00C71229" w:rsidRPr="00FB64F9" w:rsidRDefault="00C71229" w:rsidP="00A87E2C">
      <w:pPr>
        <w:spacing w:line="360" w:lineRule="auto"/>
        <w:contextualSpacing/>
        <w:jc w:val="both"/>
        <w:rPr>
          <w:rFonts w:ascii="Palatino Linotype" w:hAnsi="Palatino Linotype" w:cs="Tahoma"/>
          <w:sz w:val="22"/>
          <w:szCs w:val="22"/>
        </w:rPr>
      </w:pPr>
    </w:p>
    <w:p w14:paraId="75227B3A" w14:textId="53E44638" w:rsidR="00C71229" w:rsidRPr="00FB64F9" w:rsidRDefault="00C71229" w:rsidP="00A87E2C">
      <w:pPr>
        <w:spacing w:line="360" w:lineRule="auto"/>
        <w:contextualSpacing/>
        <w:jc w:val="both"/>
        <w:rPr>
          <w:rFonts w:ascii="Palatino Linotype" w:hAnsi="Palatino Linotype" w:cs="Tahoma"/>
          <w:sz w:val="22"/>
          <w:szCs w:val="24"/>
          <w:lang w:val="es-ES"/>
        </w:rPr>
      </w:pPr>
      <w:r w:rsidRPr="00FB64F9">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6B07E8">
        <w:rPr>
          <w:rFonts w:ascii="Palatino Linotype" w:hAnsi="Palatino Linotype" w:cs="Tahoma"/>
          <w:sz w:val="22"/>
          <w:szCs w:val="24"/>
          <w:lang w:val="es-ES"/>
        </w:rPr>
        <w:t>; por lo que el Sujeto Obligado, deberá entregar la información tal y como obre en sus archivos</w:t>
      </w:r>
      <w:r w:rsidRPr="00FB64F9">
        <w:rPr>
          <w:rFonts w:ascii="Palatino Linotype" w:hAnsi="Palatino Linotype" w:cs="Tahoma"/>
          <w:sz w:val="22"/>
          <w:szCs w:val="24"/>
          <w:lang w:val="es-ES"/>
        </w:rPr>
        <w:t>.</w:t>
      </w:r>
    </w:p>
    <w:p w14:paraId="39FB1C86" w14:textId="77777777" w:rsidR="00405D13" w:rsidRDefault="00405D13" w:rsidP="00A87E2C">
      <w:pPr>
        <w:spacing w:line="360" w:lineRule="auto"/>
        <w:contextualSpacing/>
        <w:jc w:val="both"/>
        <w:rPr>
          <w:rFonts w:ascii="Palatino Linotype" w:hAnsi="Palatino Linotype" w:cs="Tahoma"/>
          <w:bCs/>
          <w:sz w:val="22"/>
          <w:szCs w:val="22"/>
        </w:rPr>
      </w:pPr>
    </w:p>
    <w:p w14:paraId="278AEEA1" w14:textId="6B53E59D" w:rsidR="00405D13" w:rsidRDefault="00405D13" w:rsidP="00A87E2C">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No se omite señalar que el Particular </w:t>
      </w:r>
      <w:r w:rsidR="00C71229">
        <w:rPr>
          <w:rFonts w:ascii="Palatino Linotype" w:hAnsi="Palatino Linotype" w:cs="Tahoma"/>
          <w:bCs/>
          <w:sz w:val="22"/>
          <w:szCs w:val="22"/>
        </w:rPr>
        <w:t>solicitó</w:t>
      </w:r>
      <w:r>
        <w:rPr>
          <w:rFonts w:ascii="Palatino Linotype" w:hAnsi="Palatino Linotype" w:cs="Tahoma"/>
          <w:bCs/>
          <w:sz w:val="22"/>
          <w:szCs w:val="22"/>
        </w:rPr>
        <w:t xml:space="preserve"> en su Recurso de Revisión que se diera vista a la Contraloría Interna en atención a que el Sujeto Obligado no entregó la información solicitada; sin embargo, para el caso que nos ocupa, este Organismo Garante no advierte motivos suficientes para dar vista a </w:t>
      </w:r>
      <w:r w:rsidRPr="00405D13">
        <w:rPr>
          <w:rFonts w:ascii="Palatino Linotype" w:hAnsi="Palatino Linotype" w:cs="Tahoma"/>
          <w:bCs/>
          <w:sz w:val="22"/>
          <w:szCs w:val="22"/>
        </w:rPr>
        <w:t>la Contraloría Interna y Órgano de Control y Vigilancia</w:t>
      </w:r>
      <w:r>
        <w:rPr>
          <w:rFonts w:ascii="Palatino Linotype" w:hAnsi="Palatino Linotype" w:cs="Tahoma"/>
          <w:bCs/>
          <w:sz w:val="22"/>
          <w:szCs w:val="22"/>
        </w:rPr>
        <w:t>; sin embargo, se dejan a salvo sus derechos para en caso de así considerarlo, acuda ante la instancia competente y realice las denuncias o quejas que considere pertinentes.</w:t>
      </w:r>
    </w:p>
    <w:p w14:paraId="06852D0D" w14:textId="77777777" w:rsidR="00EF6919" w:rsidRDefault="00EF6919" w:rsidP="00A87E2C">
      <w:pPr>
        <w:spacing w:line="360" w:lineRule="auto"/>
        <w:contextualSpacing/>
        <w:jc w:val="both"/>
        <w:rPr>
          <w:rFonts w:ascii="Palatino Linotype" w:eastAsiaTheme="minorHAnsi" w:hAnsi="Palatino Linotype" w:cs="Tahoma"/>
          <w:b/>
          <w:iCs/>
          <w:color w:val="000000" w:themeColor="text1"/>
          <w:sz w:val="22"/>
          <w:szCs w:val="22"/>
          <w:lang w:val="es-ES" w:eastAsia="en-US"/>
        </w:rPr>
      </w:pPr>
    </w:p>
    <w:p w14:paraId="77578D10" w14:textId="77777777" w:rsidR="00C71229" w:rsidRPr="00DA59C1" w:rsidRDefault="00C71229" w:rsidP="00A87E2C">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Por último, pero no menos importante; el Particular señaló que el Sujeto Obligado no le indicó en respuesta, la posibilidad y el plazo con la que contaba para interponer el Recurso de Revisión; al respecto, este Organismo Garante revisó la respuesta y los documentos que se acompañaron y efectivamente, el Sujeto Obligado no le precisó al Particular el plazo, ni que tenía a su alcance recurrir la respuesta.</w:t>
      </w:r>
    </w:p>
    <w:p w14:paraId="74CBA5D5" w14:textId="77777777" w:rsidR="00C71229" w:rsidRPr="00DA59C1" w:rsidRDefault="00C71229" w:rsidP="00A87E2C">
      <w:pPr>
        <w:spacing w:line="360" w:lineRule="auto"/>
        <w:contextualSpacing/>
        <w:jc w:val="both"/>
        <w:rPr>
          <w:rFonts w:ascii="Palatino Linotype" w:hAnsi="Palatino Linotype" w:cs="Tahoma"/>
          <w:sz w:val="22"/>
          <w:szCs w:val="22"/>
        </w:rPr>
      </w:pPr>
    </w:p>
    <w:p w14:paraId="0DC0049F" w14:textId="1A7E026F" w:rsidR="00C71229" w:rsidRPr="00C71229" w:rsidRDefault="00C71229" w:rsidP="00A87E2C">
      <w:pPr>
        <w:spacing w:line="360" w:lineRule="auto"/>
        <w:contextualSpacing/>
        <w:jc w:val="both"/>
        <w:rPr>
          <w:rFonts w:ascii="Palatino Linotype" w:hAnsi="Palatino Linotype" w:cs="Tahoma"/>
          <w:b/>
          <w:sz w:val="22"/>
          <w:szCs w:val="22"/>
          <w:u w:val="single"/>
        </w:rPr>
      </w:pPr>
      <w:r w:rsidRPr="00DA59C1">
        <w:rPr>
          <w:rFonts w:ascii="Palatino Linotype" w:hAnsi="Palatino Linotype" w:cs="Tahoma"/>
          <w:sz w:val="22"/>
          <w:szCs w:val="22"/>
        </w:rPr>
        <w:t xml:space="preserve">Resultado de lo expuesto, el Titular de la Unidad de Transparencia inobservó lo dispuesto en el artículo 177 de la </w:t>
      </w:r>
      <w:r w:rsidRPr="00DA59C1">
        <w:rPr>
          <w:rFonts w:ascii="Palatino Linotype" w:eastAsia="Calibri" w:hAnsi="Palatino Linotype" w:cs="Tahoma"/>
          <w:bCs/>
          <w:sz w:val="22"/>
          <w:szCs w:val="22"/>
          <w:lang w:eastAsia="en-US"/>
        </w:rPr>
        <w:t>Ley de Transparencia y Acceso a la Información Pública del Estado de México y Municipios</w:t>
      </w:r>
      <w:r w:rsidRPr="00DA59C1">
        <w:rPr>
          <w:rFonts w:ascii="Palatino Linotype" w:hAnsi="Palatino Linotype" w:cs="Tahoma"/>
          <w:sz w:val="22"/>
          <w:szCs w:val="22"/>
        </w:rPr>
        <w:t>; en consecuencia s</w:t>
      </w:r>
      <w:r w:rsidRPr="00C71229">
        <w:rPr>
          <w:rFonts w:ascii="Palatino Linotype" w:hAnsi="Palatino Linotype" w:cs="Tahoma"/>
          <w:b/>
          <w:sz w:val="22"/>
          <w:szCs w:val="22"/>
          <w:u w:val="single"/>
        </w:rPr>
        <w:t xml:space="preserve">e le insta para que en futuras ocasiones atienda la </w:t>
      </w:r>
      <w:r w:rsidRPr="00C71229">
        <w:rPr>
          <w:rFonts w:ascii="Palatino Linotype" w:hAnsi="Palatino Linotype" w:cs="Tahoma"/>
          <w:b/>
          <w:sz w:val="22"/>
          <w:szCs w:val="22"/>
          <w:u w:val="single"/>
        </w:rPr>
        <w:lastRenderedPageBreak/>
        <w:t>Ley que rige la materia e indique a los Particulares los plazos y el derecho con el que cuentan para interponer el Recurso de Revisión en contra de la respuesta otorgada.</w:t>
      </w:r>
    </w:p>
    <w:p w14:paraId="5794DC20" w14:textId="5EA2A4C5" w:rsidR="00F10BEC" w:rsidRPr="009238CF" w:rsidRDefault="00F10BEC" w:rsidP="00A87E2C">
      <w:pPr>
        <w:spacing w:line="360" w:lineRule="auto"/>
        <w:contextualSpacing/>
        <w:jc w:val="both"/>
        <w:rPr>
          <w:rFonts w:ascii="Palatino Linotype" w:hAnsi="Palatino Linotype" w:cs="Tahoma"/>
          <w:b/>
          <w:sz w:val="22"/>
          <w:szCs w:val="22"/>
        </w:rPr>
      </w:pPr>
    </w:p>
    <w:p w14:paraId="358D428E" w14:textId="5230CB4A" w:rsidR="00D8480C" w:rsidRPr="009238CF" w:rsidRDefault="00D8480C" w:rsidP="00A87E2C">
      <w:pPr>
        <w:spacing w:line="360" w:lineRule="auto"/>
        <w:contextualSpacing/>
        <w:jc w:val="both"/>
        <w:rPr>
          <w:rFonts w:ascii="Palatino Linotype" w:hAnsi="Palatino Linotype" w:cs="Tahoma"/>
          <w:sz w:val="22"/>
          <w:szCs w:val="22"/>
        </w:rPr>
      </w:pPr>
      <w:r w:rsidRPr="009238CF">
        <w:rPr>
          <w:rFonts w:ascii="Palatino Linotype" w:hAnsi="Palatino Linotype" w:cs="Tahoma"/>
          <w:b/>
          <w:sz w:val="22"/>
          <w:szCs w:val="22"/>
        </w:rPr>
        <w:t>S</w:t>
      </w:r>
      <w:r w:rsidR="00C71229">
        <w:rPr>
          <w:rFonts w:ascii="Palatino Linotype" w:hAnsi="Palatino Linotype" w:cs="Tahoma"/>
          <w:b/>
          <w:sz w:val="22"/>
          <w:szCs w:val="22"/>
        </w:rPr>
        <w:t>EXTO</w:t>
      </w:r>
      <w:r w:rsidRPr="009238CF">
        <w:rPr>
          <w:rFonts w:ascii="Palatino Linotype" w:hAnsi="Palatino Linotype" w:cs="Tahoma"/>
          <w:b/>
          <w:sz w:val="22"/>
          <w:szCs w:val="22"/>
        </w:rPr>
        <w:t xml:space="preserve">. Decisión. </w:t>
      </w:r>
    </w:p>
    <w:p w14:paraId="073F0E51" w14:textId="77777777" w:rsidR="00D8480C" w:rsidRPr="009238CF" w:rsidRDefault="00D8480C" w:rsidP="00A87E2C">
      <w:pPr>
        <w:spacing w:line="360" w:lineRule="auto"/>
        <w:contextualSpacing/>
        <w:jc w:val="both"/>
        <w:rPr>
          <w:rFonts w:ascii="Palatino Linotype" w:hAnsi="Palatino Linotype" w:cs="Tahoma"/>
          <w:b/>
          <w:sz w:val="22"/>
          <w:szCs w:val="22"/>
        </w:rPr>
      </w:pPr>
    </w:p>
    <w:p w14:paraId="1914ECE7" w14:textId="3F2C490D" w:rsidR="00C71229" w:rsidRPr="009238CF" w:rsidRDefault="00D8480C" w:rsidP="00A87E2C">
      <w:pPr>
        <w:autoSpaceDE w:val="0"/>
        <w:autoSpaceDN w:val="0"/>
        <w:adjustRightInd w:val="0"/>
        <w:spacing w:line="360" w:lineRule="auto"/>
        <w:contextualSpacing/>
        <w:jc w:val="both"/>
        <w:rPr>
          <w:rFonts w:ascii="Palatino Linotype" w:eastAsia="Calibri" w:hAnsi="Palatino Linotype" w:cs="Tahoma"/>
          <w:iCs/>
          <w:sz w:val="22"/>
          <w:szCs w:val="22"/>
          <w:lang w:val="es-ES" w:eastAsia="es-ES_tradnl"/>
        </w:rPr>
      </w:pPr>
      <w:r w:rsidRPr="009238CF">
        <w:rPr>
          <w:rFonts w:ascii="Palatino Linotype" w:hAnsi="Palatino Linotype" w:cs="Arial"/>
          <w:sz w:val="22"/>
          <w:szCs w:val="22"/>
        </w:rPr>
        <w:t xml:space="preserve">De acuerdo con lo expuesto y, </w:t>
      </w:r>
      <w:r w:rsidRPr="009238CF">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F10BEC" w:rsidRPr="009238CF">
        <w:rPr>
          <w:rFonts w:ascii="Palatino Linotype" w:hAnsi="Palatino Linotype" w:cs="Tahoma"/>
          <w:b/>
          <w:sz w:val="22"/>
          <w:szCs w:val="22"/>
        </w:rPr>
        <w:t>REVOCAR</w:t>
      </w:r>
      <w:r w:rsidR="00F10BEC" w:rsidRPr="009238CF">
        <w:rPr>
          <w:rFonts w:ascii="Palatino Linotype" w:hAnsi="Palatino Linotype" w:cs="Tahoma"/>
          <w:sz w:val="22"/>
          <w:szCs w:val="22"/>
        </w:rPr>
        <w:t xml:space="preserve"> la respuesta </w:t>
      </w:r>
      <w:r w:rsidR="00C71229">
        <w:rPr>
          <w:rFonts w:ascii="Palatino Linotype" w:hAnsi="Palatino Linotype" w:cs="Tahoma"/>
          <w:sz w:val="22"/>
          <w:szCs w:val="22"/>
        </w:rPr>
        <w:t>d</w:t>
      </w:r>
      <w:r w:rsidR="00C71229" w:rsidRPr="009238CF">
        <w:rPr>
          <w:rFonts w:ascii="Palatino Linotype" w:hAnsi="Palatino Linotype" w:cs="Tahoma"/>
          <w:bCs/>
          <w:sz w:val="22"/>
          <w:szCs w:val="22"/>
        </w:rPr>
        <w:t>el</w:t>
      </w:r>
      <w:r w:rsidR="00C71229" w:rsidRPr="009238CF">
        <w:rPr>
          <w:rFonts w:ascii="Palatino Linotype" w:hAnsi="Palatino Linotype" w:cs="Tahoma"/>
          <w:sz w:val="22"/>
          <w:szCs w:val="22"/>
        </w:rPr>
        <w:t xml:space="preserve"> </w:t>
      </w:r>
      <w:r w:rsidR="00C71229" w:rsidRPr="00F41CDA">
        <w:rPr>
          <w:rFonts w:ascii="Palatino Linotype" w:hAnsi="Palatino Linotype" w:cs="Tahoma"/>
          <w:b/>
          <w:bCs/>
          <w:sz w:val="22"/>
          <w:szCs w:val="22"/>
        </w:rPr>
        <w:t>Sistema Municipal Para el Desarrollo Integral de la Familia de Metepec</w:t>
      </w:r>
      <w:r w:rsidR="002540A9" w:rsidRPr="009238CF">
        <w:rPr>
          <w:rFonts w:ascii="Palatino Linotype" w:hAnsi="Palatino Linotype" w:cs="Tahoma"/>
          <w:sz w:val="22"/>
          <w:szCs w:val="22"/>
        </w:rPr>
        <w:t xml:space="preserve"> </w:t>
      </w:r>
      <w:r w:rsidRPr="009238CF">
        <w:rPr>
          <w:rFonts w:ascii="Palatino Linotype" w:hAnsi="Palatino Linotype" w:cs="Tahoma"/>
          <w:sz w:val="22"/>
          <w:szCs w:val="22"/>
        </w:rPr>
        <w:t xml:space="preserve">y </w:t>
      </w:r>
      <w:r w:rsidRPr="009238CF">
        <w:rPr>
          <w:rFonts w:ascii="Palatino Linotype" w:hAnsi="Palatino Linotype" w:cs="Tahoma"/>
          <w:b/>
          <w:sz w:val="22"/>
          <w:szCs w:val="22"/>
        </w:rPr>
        <w:t xml:space="preserve">ORDENAR </w:t>
      </w:r>
      <w:r w:rsidRPr="009238CF">
        <w:rPr>
          <w:rFonts w:ascii="Palatino Linotype" w:hAnsi="Palatino Linotype" w:cs="Tahoma"/>
          <w:sz w:val="22"/>
          <w:szCs w:val="22"/>
        </w:rPr>
        <w:t>al Sujeto Obligado a efecto de que,</w:t>
      </w:r>
      <w:r w:rsidR="00F10BEC" w:rsidRPr="009238CF">
        <w:rPr>
          <w:rFonts w:ascii="Palatino Linotype" w:hAnsi="Palatino Linotype" w:cs="Tahoma"/>
          <w:sz w:val="22"/>
          <w:szCs w:val="22"/>
        </w:rPr>
        <w:t xml:space="preserve"> entregue</w:t>
      </w:r>
      <w:r w:rsidRPr="009238CF">
        <w:rPr>
          <w:rFonts w:ascii="Palatino Linotype" w:hAnsi="Palatino Linotype" w:cs="Tahoma"/>
          <w:sz w:val="22"/>
          <w:szCs w:val="22"/>
        </w:rPr>
        <w:t xml:space="preserve"> </w:t>
      </w:r>
      <w:r w:rsidRPr="009238CF">
        <w:rPr>
          <w:rFonts w:ascii="Palatino Linotype" w:hAnsi="Palatino Linotype" w:cs="Tahoma"/>
          <w:bCs/>
          <w:iCs/>
          <w:sz w:val="22"/>
          <w:szCs w:val="22"/>
        </w:rPr>
        <w:t xml:space="preserve">a través del Sistema de Acceso a la Información Mexiquense (SAIMEX), </w:t>
      </w:r>
      <w:r w:rsidR="00C71229" w:rsidRPr="006B07E8">
        <w:rPr>
          <w:rFonts w:ascii="Palatino Linotype" w:hAnsi="Palatino Linotype" w:cs="Tahoma"/>
          <w:b/>
          <w:bCs/>
          <w:iCs/>
          <w:sz w:val="22"/>
          <w:szCs w:val="22"/>
        </w:rPr>
        <w:t>el documento que dé cuenta de las cuotas de recuperaci</w:t>
      </w:r>
      <w:r w:rsidR="000320C2">
        <w:rPr>
          <w:rFonts w:ascii="Palatino Linotype" w:hAnsi="Palatino Linotype" w:cs="Tahoma"/>
          <w:b/>
          <w:bCs/>
          <w:iCs/>
          <w:sz w:val="22"/>
          <w:szCs w:val="22"/>
        </w:rPr>
        <w:t xml:space="preserve">ón de los servicios que brinda, </w:t>
      </w:r>
      <w:r w:rsidR="00C71229" w:rsidRPr="006B07E8">
        <w:rPr>
          <w:rFonts w:ascii="Palatino Linotype" w:hAnsi="Palatino Linotype" w:cs="Tahoma"/>
          <w:b/>
          <w:bCs/>
          <w:iCs/>
          <w:sz w:val="22"/>
          <w:szCs w:val="22"/>
        </w:rPr>
        <w:t xml:space="preserve">para el año dos mil veintidós. </w:t>
      </w:r>
    </w:p>
    <w:p w14:paraId="3165A9B4" w14:textId="77777777" w:rsidR="00D8480C" w:rsidRPr="009238CF" w:rsidRDefault="00D8480C" w:rsidP="00A87E2C">
      <w:pPr>
        <w:spacing w:line="360" w:lineRule="auto"/>
        <w:contextualSpacing/>
        <w:jc w:val="both"/>
        <w:rPr>
          <w:rFonts w:ascii="Palatino Linotype" w:hAnsi="Palatino Linotype" w:cs="Tahoma"/>
          <w:sz w:val="22"/>
          <w:szCs w:val="22"/>
        </w:rPr>
      </w:pPr>
    </w:p>
    <w:p w14:paraId="242C2979" w14:textId="77777777" w:rsidR="00D8480C" w:rsidRPr="009238CF" w:rsidRDefault="00D8480C" w:rsidP="00A87E2C">
      <w:pPr>
        <w:spacing w:line="360" w:lineRule="auto"/>
        <w:contextualSpacing/>
        <w:jc w:val="both"/>
        <w:rPr>
          <w:rFonts w:ascii="Palatino Linotype" w:hAnsi="Palatino Linotype"/>
          <w:b/>
          <w:bCs/>
          <w:iCs/>
          <w:sz w:val="22"/>
          <w:szCs w:val="22"/>
          <w:u w:val="single"/>
          <w:lang w:val="es-ES"/>
        </w:rPr>
      </w:pPr>
      <w:r w:rsidRPr="009238CF">
        <w:rPr>
          <w:rFonts w:ascii="Palatino Linotype" w:hAnsi="Palatino Linotype"/>
          <w:b/>
          <w:bCs/>
          <w:iCs/>
          <w:sz w:val="22"/>
          <w:szCs w:val="22"/>
          <w:u w:val="single"/>
          <w:lang w:val="es-ES"/>
        </w:rPr>
        <w:t>Términos de la Resolución para conocimiento de El Particular.</w:t>
      </w:r>
    </w:p>
    <w:p w14:paraId="4D3FBA95" w14:textId="77777777" w:rsidR="00D8480C" w:rsidRPr="009238CF" w:rsidRDefault="00D8480C" w:rsidP="00A87E2C">
      <w:pPr>
        <w:spacing w:line="360" w:lineRule="auto"/>
        <w:contextualSpacing/>
        <w:jc w:val="both"/>
        <w:rPr>
          <w:rFonts w:ascii="Palatino Linotype" w:hAnsi="Palatino Linotype"/>
          <w:sz w:val="22"/>
          <w:szCs w:val="22"/>
        </w:rPr>
      </w:pPr>
    </w:p>
    <w:p w14:paraId="6AB45952" w14:textId="5CDC136B" w:rsidR="00F237D1" w:rsidRDefault="00D8480C" w:rsidP="00A87E2C">
      <w:pPr>
        <w:spacing w:line="360" w:lineRule="auto"/>
        <w:contextualSpacing/>
        <w:jc w:val="both"/>
        <w:rPr>
          <w:rFonts w:ascii="Palatino Linotype" w:hAnsi="Palatino Linotype"/>
          <w:sz w:val="22"/>
          <w:szCs w:val="22"/>
          <w:u w:val="single"/>
        </w:rPr>
      </w:pPr>
      <w:r w:rsidRPr="009238CF">
        <w:rPr>
          <w:rFonts w:ascii="Palatino Linotype" w:hAnsi="Palatino Linotype"/>
          <w:sz w:val="22"/>
          <w:szCs w:val="22"/>
          <w:u w:val="single"/>
        </w:rPr>
        <w:t xml:space="preserve">Este Organismo Garante, determinó darle </w:t>
      </w:r>
      <w:r w:rsidR="00F10BEC" w:rsidRPr="009238CF">
        <w:rPr>
          <w:rFonts w:ascii="Palatino Linotype" w:hAnsi="Palatino Linotype"/>
          <w:sz w:val="22"/>
          <w:szCs w:val="22"/>
          <w:u w:val="single"/>
        </w:rPr>
        <w:t xml:space="preserve">la razón en virtud de que el Sujeto Obligado </w:t>
      </w:r>
      <w:r w:rsidR="006B07E8">
        <w:rPr>
          <w:rFonts w:ascii="Palatino Linotype" w:hAnsi="Palatino Linotype"/>
          <w:sz w:val="22"/>
          <w:szCs w:val="22"/>
          <w:u w:val="single"/>
        </w:rPr>
        <w:t>le entregó en respuesta una liga que no da acceso a la información.</w:t>
      </w:r>
    </w:p>
    <w:p w14:paraId="5F0EFBBB" w14:textId="77777777" w:rsidR="006B07E8" w:rsidRDefault="006B07E8" w:rsidP="00A87E2C">
      <w:pPr>
        <w:spacing w:line="360" w:lineRule="auto"/>
        <w:contextualSpacing/>
        <w:jc w:val="both"/>
        <w:rPr>
          <w:rFonts w:ascii="Palatino Linotype" w:hAnsi="Palatino Linotype"/>
          <w:sz w:val="22"/>
          <w:szCs w:val="22"/>
          <w:u w:val="single"/>
        </w:rPr>
      </w:pPr>
    </w:p>
    <w:p w14:paraId="01E1CB96" w14:textId="3F66DC1F" w:rsidR="006B07E8" w:rsidRDefault="006B07E8" w:rsidP="00A87E2C">
      <w:pPr>
        <w:spacing w:line="360" w:lineRule="auto"/>
        <w:contextualSpacing/>
        <w:jc w:val="both"/>
        <w:rPr>
          <w:rFonts w:ascii="Palatino Linotype" w:hAnsi="Palatino Linotype"/>
          <w:sz w:val="22"/>
          <w:szCs w:val="22"/>
          <w:u w:val="single"/>
        </w:rPr>
      </w:pPr>
      <w:r>
        <w:rPr>
          <w:rFonts w:ascii="Palatino Linotype" w:hAnsi="Palatino Linotype"/>
          <w:sz w:val="22"/>
          <w:szCs w:val="22"/>
          <w:u w:val="single"/>
        </w:rPr>
        <w:t>Asimismo, se analizó que el Sujeto Obligado cuenta con la competencia apara conocer y generar la documentación donde se encuentra lo que solicitó, por lo que se ordenó su entrega.</w:t>
      </w:r>
    </w:p>
    <w:p w14:paraId="665A2B48" w14:textId="77777777" w:rsidR="006B07E8" w:rsidRDefault="006B07E8" w:rsidP="00A87E2C">
      <w:pPr>
        <w:spacing w:line="360" w:lineRule="auto"/>
        <w:contextualSpacing/>
        <w:jc w:val="both"/>
        <w:rPr>
          <w:rFonts w:ascii="Palatino Linotype" w:hAnsi="Palatino Linotype"/>
          <w:sz w:val="22"/>
          <w:szCs w:val="22"/>
          <w:u w:val="single"/>
        </w:rPr>
      </w:pPr>
    </w:p>
    <w:p w14:paraId="2C3B488B" w14:textId="22FE497B" w:rsidR="006B07E8" w:rsidRPr="009238CF" w:rsidRDefault="006B07E8" w:rsidP="00A87E2C">
      <w:pPr>
        <w:spacing w:line="360" w:lineRule="auto"/>
        <w:contextualSpacing/>
        <w:jc w:val="both"/>
        <w:rPr>
          <w:rFonts w:ascii="Palatino Linotype" w:hAnsi="Palatino Linotype"/>
          <w:sz w:val="22"/>
          <w:szCs w:val="22"/>
          <w:u w:val="single"/>
        </w:rPr>
      </w:pPr>
      <w:r>
        <w:rPr>
          <w:rFonts w:ascii="Palatino Linotype" w:hAnsi="Palatino Linotype"/>
          <w:sz w:val="22"/>
          <w:szCs w:val="22"/>
          <w:u w:val="single"/>
        </w:rPr>
        <w:t>También se instó al Sujeto Obligado a fin de que se apegue a la Ley de la Materia y que le informé a los solicitantes los tiempos y plazos para presentar su Recurso de Revisión, proporcionar los acuerdos de su Comité de Transparencia en los casos necesarios y atender a los términos dispuestos por la Ley para dar atención a las solicitudes conforme a derecho corresponde.</w:t>
      </w:r>
    </w:p>
    <w:p w14:paraId="3C87C335" w14:textId="77777777" w:rsidR="00F10BEC" w:rsidRPr="009238CF" w:rsidRDefault="00F10BEC" w:rsidP="00A87E2C">
      <w:pPr>
        <w:spacing w:line="360" w:lineRule="auto"/>
        <w:contextualSpacing/>
        <w:jc w:val="both"/>
        <w:rPr>
          <w:rFonts w:ascii="Palatino Linotype" w:hAnsi="Palatino Linotype"/>
          <w:sz w:val="22"/>
          <w:szCs w:val="22"/>
          <w:u w:val="single"/>
        </w:rPr>
      </w:pPr>
    </w:p>
    <w:p w14:paraId="47B98B19" w14:textId="5A675BE7" w:rsidR="00F10BEC" w:rsidRPr="009238CF" w:rsidRDefault="00F10BEC" w:rsidP="00A87E2C">
      <w:pPr>
        <w:spacing w:line="360" w:lineRule="auto"/>
        <w:contextualSpacing/>
        <w:jc w:val="both"/>
        <w:rPr>
          <w:rFonts w:ascii="Palatino Linotype" w:hAnsi="Palatino Linotype"/>
          <w:sz w:val="22"/>
          <w:szCs w:val="22"/>
          <w:u w:val="single"/>
        </w:rPr>
      </w:pPr>
      <w:r w:rsidRPr="009238CF">
        <w:rPr>
          <w:rFonts w:ascii="Palatino Linotype" w:hAnsi="Palatino Linotype"/>
          <w:sz w:val="22"/>
          <w:szCs w:val="22"/>
          <w:u w:val="single"/>
        </w:rPr>
        <w:t>Es importante mencionarle qu</w:t>
      </w:r>
      <w:r w:rsidR="006B07E8">
        <w:rPr>
          <w:rFonts w:ascii="Palatino Linotype" w:hAnsi="Palatino Linotype"/>
          <w:sz w:val="22"/>
          <w:szCs w:val="22"/>
          <w:u w:val="single"/>
        </w:rPr>
        <w:t>e no se dio vista a la Contraloría Interna, porque no se advirtieron suficientes elementos, pero se dejan a salvo sus derechos, para que, si Usted lo considera pertinente pueda asistir directamente ante la instancia competente y presente las quejas o denuncias correspondientes.</w:t>
      </w:r>
    </w:p>
    <w:p w14:paraId="75C6D6B1" w14:textId="77777777" w:rsidR="00F10BEC" w:rsidRPr="009238CF" w:rsidRDefault="00F10BEC" w:rsidP="00A87E2C">
      <w:pPr>
        <w:spacing w:line="360" w:lineRule="auto"/>
        <w:contextualSpacing/>
        <w:jc w:val="both"/>
        <w:rPr>
          <w:rFonts w:ascii="Palatino Linotype" w:hAnsi="Palatino Linotype"/>
          <w:sz w:val="22"/>
          <w:szCs w:val="22"/>
          <w:u w:val="single"/>
        </w:rPr>
      </w:pPr>
    </w:p>
    <w:p w14:paraId="11AADDE7" w14:textId="77777777" w:rsidR="00D8480C" w:rsidRPr="009238CF" w:rsidRDefault="00D8480C" w:rsidP="00A87E2C">
      <w:pPr>
        <w:spacing w:line="360" w:lineRule="auto"/>
        <w:contextualSpacing/>
        <w:jc w:val="both"/>
        <w:rPr>
          <w:rFonts w:ascii="Palatino Linotype" w:hAnsi="Palatino Linotype"/>
          <w:iCs/>
          <w:sz w:val="22"/>
          <w:szCs w:val="22"/>
          <w:u w:val="single"/>
          <w:lang w:val="es-ES"/>
        </w:rPr>
      </w:pPr>
      <w:r w:rsidRPr="009238CF">
        <w:rPr>
          <w:rFonts w:ascii="Palatino Linotype" w:hAnsi="Palatino Linotype"/>
          <w:iCs/>
          <w:sz w:val="22"/>
          <w:szCs w:val="22"/>
          <w:u w:val="single"/>
          <w:lang w:val="es-ES"/>
        </w:rPr>
        <w:t>La labor del INFOEM, es apoyar a la población para acceder a la información pública y garantizar la protección de sus datos personales.</w:t>
      </w:r>
    </w:p>
    <w:p w14:paraId="630FB13F" w14:textId="77777777" w:rsidR="00D8480C" w:rsidRPr="009238CF" w:rsidRDefault="00D8480C" w:rsidP="00A87E2C">
      <w:pPr>
        <w:spacing w:line="360" w:lineRule="auto"/>
        <w:contextualSpacing/>
        <w:jc w:val="both"/>
        <w:rPr>
          <w:rFonts w:ascii="Palatino Linotype" w:hAnsi="Palatino Linotype"/>
          <w:iCs/>
          <w:sz w:val="22"/>
          <w:szCs w:val="22"/>
          <w:u w:val="single"/>
          <w:lang w:val="es-ES"/>
        </w:rPr>
      </w:pPr>
    </w:p>
    <w:p w14:paraId="6C0F9EEB" w14:textId="77777777" w:rsidR="00D8480C" w:rsidRPr="009238CF" w:rsidRDefault="00D8480C" w:rsidP="00A87E2C">
      <w:pPr>
        <w:spacing w:line="360" w:lineRule="auto"/>
        <w:contextualSpacing/>
        <w:jc w:val="both"/>
        <w:rPr>
          <w:rFonts w:ascii="Palatino Linotype" w:hAnsi="Palatino Linotype"/>
          <w:bCs/>
          <w:sz w:val="22"/>
          <w:szCs w:val="22"/>
        </w:rPr>
      </w:pPr>
      <w:r w:rsidRPr="009238CF">
        <w:rPr>
          <w:rFonts w:ascii="Palatino Linotype" w:hAnsi="Palatino Linotype"/>
          <w:bCs/>
          <w:sz w:val="22"/>
          <w:szCs w:val="22"/>
        </w:rPr>
        <w:t>Por lo expuesto y fundado, este Pleno:</w:t>
      </w:r>
    </w:p>
    <w:p w14:paraId="2E507FD4" w14:textId="77777777" w:rsidR="00D8480C" w:rsidRPr="009238CF" w:rsidRDefault="00D8480C" w:rsidP="00A87E2C">
      <w:pPr>
        <w:spacing w:line="360" w:lineRule="auto"/>
        <w:contextualSpacing/>
        <w:jc w:val="both"/>
        <w:rPr>
          <w:rFonts w:ascii="Palatino Linotype" w:eastAsia="Calibri" w:hAnsi="Palatino Linotype" w:cs="Tahoma"/>
          <w:bCs/>
          <w:sz w:val="22"/>
          <w:szCs w:val="22"/>
          <w:lang w:eastAsia="en-US"/>
        </w:rPr>
      </w:pPr>
    </w:p>
    <w:p w14:paraId="6144B591" w14:textId="77777777" w:rsidR="00D8480C" w:rsidRPr="009238CF" w:rsidRDefault="00D8480C" w:rsidP="00A87E2C">
      <w:pPr>
        <w:spacing w:line="360" w:lineRule="auto"/>
        <w:contextualSpacing/>
        <w:jc w:val="center"/>
        <w:rPr>
          <w:rFonts w:ascii="Palatino Linotype" w:eastAsia="Calibri" w:hAnsi="Palatino Linotype" w:cs="Tahoma"/>
          <w:b/>
          <w:bCs/>
          <w:sz w:val="22"/>
          <w:szCs w:val="22"/>
          <w:lang w:eastAsia="en-US"/>
        </w:rPr>
      </w:pPr>
      <w:r w:rsidRPr="009238CF">
        <w:rPr>
          <w:rFonts w:ascii="Palatino Linotype" w:eastAsia="Calibri" w:hAnsi="Palatino Linotype" w:cs="Tahoma"/>
          <w:b/>
          <w:bCs/>
          <w:sz w:val="22"/>
          <w:szCs w:val="22"/>
          <w:lang w:eastAsia="en-US"/>
        </w:rPr>
        <w:t>R E S U E L V E</w:t>
      </w:r>
    </w:p>
    <w:p w14:paraId="23F65571" w14:textId="77777777" w:rsidR="00D8480C" w:rsidRPr="009238CF" w:rsidRDefault="00D8480C" w:rsidP="00A87E2C">
      <w:pPr>
        <w:spacing w:line="360" w:lineRule="auto"/>
        <w:contextualSpacing/>
        <w:jc w:val="center"/>
        <w:rPr>
          <w:rFonts w:ascii="Palatino Linotype" w:hAnsi="Palatino Linotype" w:cs="Tahoma"/>
          <w:b/>
          <w:bCs/>
          <w:sz w:val="22"/>
          <w:szCs w:val="22"/>
        </w:rPr>
      </w:pPr>
    </w:p>
    <w:p w14:paraId="3C389AC1" w14:textId="07BB5625" w:rsidR="00D8480C" w:rsidRPr="009238CF" w:rsidRDefault="00D8480C" w:rsidP="00A87E2C">
      <w:pPr>
        <w:spacing w:line="360" w:lineRule="auto"/>
        <w:contextualSpacing/>
        <w:jc w:val="both"/>
        <w:rPr>
          <w:rFonts w:ascii="Palatino Linotype" w:eastAsia="Calibri" w:hAnsi="Palatino Linotype" w:cs="Tahoma"/>
          <w:bCs/>
          <w:sz w:val="22"/>
          <w:szCs w:val="22"/>
          <w:lang w:eastAsia="en-US"/>
        </w:rPr>
      </w:pPr>
      <w:r w:rsidRPr="009238CF">
        <w:rPr>
          <w:rFonts w:ascii="Palatino Linotype" w:hAnsi="Palatino Linotype" w:cs="Tahoma"/>
          <w:b/>
          <w:bCs/>
          <w:sz w:val="22"/>
          <w:szCs w:val="22"/>
        </w:rPr>
        <w:t xml:space="preserve">PRIMERO. </w:t>
      </w:r>
      <w:r w:rsidRPr="009238CF">
        <w:rPr>
          <w:rFonts w:ascii="Palatino Linotype" w:hAnsi="Palatino Linotype" w:cs="Tahoma"/>
          <w:bCs/>
          <w:sz w:val="22"/>
          <w:szCs w:val="22"/>
        </w:rPr>
        <w:t xml:space="preserve">Se </w:t>
      </w:r>
      <w:r w:rsidR="00F10BEC" w:rsidRPr="009238CF">
        <w:rPr>
          <w:rFonts w:ascii="Palatino Linotype" w:hAnsi="Palatino Linotype" w:cs="Tahoma"/>
          <w:b/>
          <w:bCs/>
          <w:sz w:val="22"/>
          <w:szCs w:val="22"/>
        </w:rPr>
        <w:t>REVOCA</w:t>
      </w:r>
      <w:r w:rsidRPr="009238CF">
        <w:rPr>
          <w:rFonts w:ascii="Palatino Linotype" w:hAnsi="Palatino Linotype" w:cs="Tahoma"/>
          <w:bCs/>
          <w:sz w:val="22"/>
          <w:szCs w:val="22"/>
        </w:rPr>
        <w:t xml:space="preserve"> la respuesta entregada por </w:t>
      </w:r>
      <w:r w:rsidR="000320C2" w:rsidRPr="009238CF">
        <w:rPr>
          <w:rFonts w:ascii="Palatino Linotype" w:hAnsi="Palatino Linotype" w:cs="Tahoma"/>
          <w:sz w:val="22"/>
          <w:szCs w:val="22"/>
          <w:lang w:val="es-ES"/>
        </w:rPr>
        <w:t xml:space="preserve">l </w:t>
      </w:r>
      <w:r w:rsidR="000320C2" w:rsidRPr="00F41CDA">
        <w:rPr>
          <w:rFonts w:ascii="Palatino Linotype" w:hAnsi="Palatino Linotype" w:cs="Tahoma"/>
          <w:b/>
          <w:bCs/>
          <w:sz w:val="22"/>
          <w:szCs w:val="22"/>
        </w:rPr>
        <w:t>Sistema Municipal Para el Desarrollo Integral de la Familia de Metepec</w:t>
      </w:r>
      <w:r w:rsidR="000320C2">
        <w:rPr>
          <w:rFonts w:ascii="Palatino Linotype" w:hAnsi="Palatino Linotype" w:cs="Tahoma"/>
          <w:b/>
          <w:bCs/>
          <w:sz w:val="22"/>
          <w:szCs w:val="22"/>
        </w:rPr>
        <w:t xml:space="preserve"> </w:t>
      </w:r>
      <w:r w:rsidR="00DC3F7C" w:rsidRPr="009238CF">
        <w:rPr>
          <w:rFonts w:ascii="Palatino Linotype" w:hAnsi="Palatino Linotype" w:cs="Tahoma"/>
          <w:bCs/>
          <w:sz w:val="22"/>
          <w:szCs w:val="22"/>
        </w:rPr>
        <w:t>a la solicitud de información</w:t>
      </w:r>
      <w:r w:rsidR="00DC3F7C" w:rsidRPr="009238CF">
        <w:rPr>
          <w:rFonts w:ascii="Palatino Linotype" w:hAnsi="Palatino Linotype"/>
          <w:b/>
          <w:bCs/>
          <w:sz w:val="22"/>
          <w:szCs w:val="22"/>
        </w:rPr>
        <w:t xml:space="preserve"> </w:t>
      </w:r>
      <w:r w:rsidR="000320C2" w:rsidRPr="000320C2">
        <w:rPr>
          <w:rFonts w:ascii="Palatino Linotype" w:hAnsi="Palatino Linotype" w:cs="Tahoma"/>
          <w:b/>
          <w:bCs/>
          <w:sz w:val="22"/>
          <w:szCs w:val="22"/>
        </w:rPr>
        <w:t>00130/DIFMETEPEC/IP/2022</w:t>
      </w:r>
      <w:r w:rsidR="00910463" w:rsidRPr="009238CF">
        <w:rPr>
          <w:rFonts w:ascii="Palatino Linotype" w:hAnsi="Palatino Linotype"/>
          <w:b/>
          <w:bCs/>
          <w:sz w:val="22"/>
          <w:szCs w:val="22"/>
        </w:rPr>
        <w:t xml:space="preserve"> </w:t>
      </w:r>
      <w:r w:rsidRPr="009238CF">
        <w:rPr>
          <w:rFonts w:ascii="Palatino Linotype" w:hAnsi="Palatino Linotype"/>
          <w:bCs/>
          <w:sz w:val="22"/>
          <w:szCs w:val="22"/>
        </w:rPr>
        <w:t>por resultar</w:t>
      </w:r>
      <w:r w:rsidR="000320C2">
        <w:rPr>
          <w:rFonts w:ascii="Palatino Linotype" w:hAnsi="Palatino Linotype"/>
          <w:bCs/>
          <w:sz w:val="22"/>
          <w:szCs w:val="22"/>
        </w:rPr>
        <w:t xml:space="preserve"> parcialmente</w:t>
      </w:r>
      <w:r w:rsidRPr="009238CF">
        <w:rPr>
          <w:rFonts w:ascii="Palatino Linotype" w:hAnsi="Palatino Linotype"/>
          <w:bCs/>
          <w:sz w:val="22"/>
          <w:szCs w:val="22"/>
        </w:rPr>
        <w:t xml:space="preserve"> </w:t>
      </w:r>
      <w:r w:rsidRPr="009238CF">
        <w:rPr>
          <w:rFonts w:ascii="Palatino Linotype" w:hAnsi="Palatino Linotype"/>
          <w:b/>
          <w:bCs/>
          <w:sz w:val="22"/>
          <w:szCs w:val="22"/>
        </w:rPr>
        <w:t>FUNDADAS</w:t>
      </w:r>
      <w:r w:rsidRPr="009238CF">
        <w:rPr>
          <w:rFonts w:ascii="Palatino Linotype" w:hAnsi="Palatino Linotype" w:cs="Tahoma"/>
          <w:bCs/>
          <w:sz w:val="22"/>
          <w:szCs w:val="22"/>
        </w:rPr>
        <w:t xml:space="preserve"> </w:t>
      </w:r>
      <w:r w:rsidRPr="009238CF">
        <w:rPr>
          <w:rFonts w:ascii="Palatino Linotype" w:eastAsia="Calibri" w:hAnsi="Palatino Linotype" w:cs="Tahoma"/>
          <w:bCs/>
          <w:sz w:val="22"/>
          <w:szCs w:val="22"/>
          <w:lang w:eastAsia="en-US"/>
        </w:rPr>
        <w:t>las razones o motivos de inconformidad hechos valer por el Recurrente en el Recurso de Revisión</w:t>
      </w:r>
      <w:r w:rsidR="00DC3F7C" w:rsidRPr="009238CF">
        <w:rPr>
          <w:rFonts w:ascii="Palatino Linotype" w:eastAsia="Calibri" w:hAnsi="Palatino Linotype" w:cs="Tahoma"/>
          <w:bCs/>
          <w:sz w:val="22"/>
          <w:szCs w:val="22"/>
          <w:lang w:eastAsia="en-US"/>
        </w:rPr>
        <w:t xml:space="preserve"> </w:t>
      </w:r>
      <w:r w:rsidR="000320C2" w:rsidRPr="000320C2">
        <w:rPr>
          <w:rFonts w:ascii="Palatino Linotype" w:eastAsia="Calibri" w:hAnsi="Palatino Linotype" w:cs="Tahoma"/>
          <w:b/>
          <w:bCs/>
          <w:sz w:val="22"/>
          <w:szCs w:val="22"/>
          <w:lang w:eastAsia="en-US"/>
        </w:rPr>
        <w:t>01666/INFOEM/IP/RR/2022</w:t>
      </w:r>
      <w:r w:rsidRPr="009238CF">
        <w:rPr>
          <w:rFonts w:ascii="Palatino Linotype" w:eastAsia="Calibri" w:hAnsi="Palatino Linotype" w:cs="Tahoma"/>
          <w:bCs/>
          <w:sz w:val="22"/>
          <w:szCs w:val="22"/>
          <w:lang w:eastAsia="en-US"/>
        </w:rPr>
        <w:t xml:space="preserve">, en términos de los considerandos </w:t>
      </w:r>
      <w:r w:rsidRPr="009238CF">
        <w:rPr>
          <w:rFonts w:ascii="Palatino Linotype" w:eastAsia="Calibri" w:hAnsi="Palatino Linotype" w:cs="Tahoma"/>
          <w:b/>
          <w:bCs/>
          <w:sz w:val="22"/>
          <w:szCs w:val="22"/>
          <w:lang w:eastAsia="en-US"/>
        </w:rPr>
        <w:t xml:space="preserve">QUINTO y </w:t>
      </w:r>
      <w:r w:rsidR="00F10BEC" w:rsidRPr="009238CF">
        <w:rPr>
          <w:rFonts w:ascii="Palatino Linotype" w:eastAsia="Calibri" w:hAnsi="Palatino Linotype" w:cs="Tahoma"/>
          <w:b/>
          <w:bCs/>
          <w:sz w:val="22"/>
          <w:szCs w:val="22"/>
          <w:lang w:eastAsia="en-US"/>
        </w:rPr>
        <w:t>S</w:t>
      </w:r>
      <w:r w:rsidR="000320C2">
        <w:rPr>
          <w:rFonts w:ascii="Palatino Linotype" w:eastAsia="Calibri" w:hAnsi="Palatino Linotype" w:cs="Tahoma"/>
          <w:b/>
          <w:bCs/>
          <w:sz w:val="22"/>
          <w:szCs w:val="22"/>
          <w:lang w:eastAsia="en-US"/>
        </w:rPr>
        <w:t>EXTO</w:t>
      </w:r>
      <w:r w:rsidRPr="009238CF">
        <w:rPr>
          <w:rFonts w:ascii="Palatino Linotype" w:eastAsia="Calibri" w:hAnsi="Palatino Linotype" w:cs="Tahoma"/>
          <w:bCs/>
          <w:sz w:val="22"/>
          <w:szCs w:val="22"/>
          <w:lang w:eastAsia="en-US"/>
        </w:rPr>
        <w:t xml:space="preserve"> de la presente Resolución.</w:t>
      </w:r>
    </w:p>
    <w:p w14:paraId="6295BB9F" w14:textId="77777777" w:rsidR="00D8480C" w:rsidRPr="009238CF" w:rsidRDefault="00D8480C" w:rsidP="00A87E2C">
      <w:pPr>
        <w:spacing w:line="360" w:lineRule="auto"/>
        <w:contextualSpacing/>
        <w:jc w:val="both"/>
        <w:rPr>
          <w:rFonts w:ascii="Palatino Linotype" w:hAnsi="Palatino Linotype" w:cs="Tahoma"/>
          <w:bCs/>
          <w:sz w:val="22"/>
          <w:szCs w:val="22"/>
        </w:rPr>
      </w:pPr>
    </w:p>
    <w:p w14:paraId="01AD5B50" w14:textId="6C01283D" w:rsidR="00066270" w:rsidRPr="009238CF" w:rsidRDefault="00D8480C" w:rsidP="00A87E2C">
      <w:pPr>
        <w:autoSpaceDE w:val="0"/>
        <w:autoSpaceDN w:val="0"/>
        <w:adjustRightInd w:val="0"/>
        <w:spacing w:line="360" w:lineRule="auto"/>
        <w:contextualSpacing/>
        <w:jc w:val="both"/>
        <w:rPr>
          <w:rFonts w:ascii="Palatino Linotype" w:eastAsia="Calibri" w:hAnsi="Palatino Linotype" w:cs="Tahoma"/>
          <w:iCs/>
          <w:sz w:val="22"/>
          <w:szCs w:val="22"/>
          <w:lang w:val="es-ES" w:eastAsia="es-ES_tradnl"/>
        </w:rPr>
      </w:pPr>
      <w:r w:rsidRPr="009238CF">
        <w:rPr>
          <w:rFonts w:ascii="Palatino Linotype" w:hAnsi="Palatino Linotype" w:cs="Tahoma"/>
          <w:b/>
          <w:bCs/>
          <w:sz w:val="22"/>
          <w:szCs w:val="22"/>
        </w:rPr>
        <w:t xml:space="preserve">SEGUNDO. </w:t>
      </w:r>
      <w:r w:rsidRPr="009238CF">
        <w:rPr>
          <w:rFonts w:ascii="Palatino Linotype" w:hAnsi="Palatino Linotype" w:cs="Tahoma"/>
          <w:sz w:val="22"/>
          <w:szCs w:val="22"/>
        </w:rPr>
        <w:t xml:space="preserve">Se </w:t>
      </w:r>
      <w:r w:rsidRPr="009238CF">
        <w:rPr>
          <w:rFonts w:ascii="Palatino Linotype" w:hAnsi="Palatino Linotype" w:cs="Tahoma"/>
          <w:b/>
          <w:sz w:val="22"/>
          <w:szCs w:val="22"/>
        </w:rPr>
        <w:t xml:space="preserve">ORDENA </w:t>
      </w:r>
      <w:r w:rsidR="00F10BEC" w:rsidRPr="009238CF">
        <w:rPr>
          <w:rFonts w:ascii="Palatino Linotype" w:hAnsi="Palatino Linotype" w:cs="Tahoma"/>
          <w:bCs/>
          <w:sz w:val="22"/>
          <w:szCs w:val="22"/>
        </w:rPr>
        <w:t>a</w:t>
      </w:r>
      <w:r w:rsidR="000320C2">
        <w:rPr>
          <w:rFonts w:ascii="Palatino Linotype" w:hAnsi="Palatino Linotype" w:cs="Tahoma"/>
          <w:sz w:val="22"/>
          <w:szCs w:val="22"/>
          <w:lang w:val="es-ES"/>
        </w:rPr>
        <w:t xml:space="preserve">l </w:t>
      </w:r>
      <w:r w:rsidR="000320C2">
        <w:rPr>
          <w:rFonts w:ascii="Palatino Linotype" w:hAnsi="Palatino Linotype" w:cs="Tahoma"/>
          <w:b/>
          <w:bCs/>
          <w:sz w:val="22"/>
          <w:szCs w:val="22"/>
        </w:rPr>
        <w:t>Sistema Municipal Para el Desarrollo Integral de la Familia de Metepec</w:t>
      </w:r>
      <w:r w:rsidRPr="009238CF">
        <w:rPr>
          <w:rFonts w:ascii="Palatino Linotype" w:hAnsi="Palatino Linotype" w:cs="Tahoma"/>
          <w:sz w:val="22"/>
          <w:szCs w:val="22"/>
        </w:rPr>
        <w:t xml:space="preserve"> a efecto de que, remita </w:t>
      </w:r>
      <w:r w:rsidRPr="009238CF">
        <w:rPr>
          <w:rFonts w:ascii="Palatino Linotype" w:hAnsi="Palatino Linotype" w:cs="Tahoma"/>
          <w:bCs/>
          <w:iCs/>
          <w:sz w:val="22"/>
          <w:szCs w:val="22"/>
        </w:rPr>
        <w:t xml:space="preserve">a través del Sistema de Acceso a la Información Mexiquense (SAIMEX), </w:t>
      </w:r>
      <w:r w:rsidR="000320C2" w:rsidRPr="00B31264">
        <w:rPr>
          <w:rFonts w:ascii="Palatino Linotype" w:hAnsi="Palatino Linotype" w:cs="Tahoma"/>
          <w:iCs/>
          <w:sz w:val="22"/>
          <w:szCs w:val="22"/>
        </w:rPr>
        <w:t>el documento que dé cuenta</w:t>
      </w:r>
      <w:r w:rsidR="00B31264" w:rsidRPr="00B31264">
        <w:rPr>
          <w:rFonts w:ascii="Palatino Linotype" w:hAnsi="Palatino Linotype" w:cs="Tahoma"/>
          <w:iCs/>
          <w:sz w:val="22"/>
          <w:szCs w:val="22"/>
        </w:rPr>
        <w:t>, preferentemente en formato PDF,</w:t>
      </w:r>
      <w:r w:rsidR="000320C2" w:rsidRPr="00B31264">
        <w:rPr>
          <w:rFonts w:ascii="Palatino Linotype" w:hAnsi="Palatino Linotype" w:cs="Tahoma"/>
          <w:iCs/>
          <w:sz w:val="22"/>
          <w:szCs w:val="22"/>
        </w:rPr>
        <w:t xml:space="preserve"> </w:t>
      </w:r>
      <w:r w:rsidR="000320C2" w:rsidRPr="006B07E8">
        <w:rPr>
          <w:rFonts w:ascii="Palatino Linotype" w:hAnsi="Palatino Linotype" w:cs="Tahoma"/>
          <w:b/>
          <w:bCs/>
          <w:iCs/>
          <w:sz w:val="22"/>
          <w:szCs w:val="22"/>
        </w:rPr>
        <w:t>de las cuotas de recuperaci</w:t>
      </w:r>
      <w:r w:rsidR="000320C2">
        <w:rPr>
          <w:rFonts w:ascii="Palatino Linotype" w:hAnsi="Palatino Linotype" w:cs="Tahoma"/>
          <w:b/>
          <w:bCs/>
          <w:iCs/>
          <w:sz w:val="22"/>
          <w:szCs w:val="22"/>
        </w:rPr>
        <w:t xml:space="preserve">ón de los servicios que brinda, </w:t>
      </w:r>
      <w:r w:rsidR="000320C2" w:rsidRPr="006B07E8">
        <w:rPr>
          <w:rFonts w:ascii="Palatino Linotype" w:hAnsi="Palatino Linotype" w:cs="Tahoma"/>
          <w:b/>
          <w:bCs/>
          <w:iCs/>
          <w:sz w:val="22"/>
          <w:szCs w:val="22"/>
        </w:rPr>
        <w:t>para el año dos mil veintidós.</w:t>
      </w:r>
    </w:p>
    <w:p w14:paraId="7011E03D" w14:textId="77777777" w:rsidR="00910463" w:rsidRPr="009238CF" w:rsidRDefault="00910463" w:rsidP="00A87E2C">
      <w:pPr>
        <w:spacing w:line="360" w:lineRule="auto"/>
        <w:contextualSpacing/>
        <w:jc w:val="both"/>
        <w:rPr>
          <w:rFonts w:ascii="Palatino Linotype" w:eastAsia="Calibri" w:hAnsi="Palatino Linotype" w:cs="Tahoma"/>
          <w:b/>
          <w:bCs/>
          <w:sz w:val="22"/>
          <w:szCs w:val="22"/>
          <w:lang w:eastAsia="en-US"/>
        </w:rPr>
      </w:pPr>
    </w:p>
    <w:p w14:paraId="1CBC0316" w14:textId="77777777" w:rsidR="00D8480C" w:rsidRPr="009238CF" w:rsidRDefault="00D8480C" w:rsidP="00A87E2C">
      <w:pPr>
        <w:spacing w:line="360" w:lineRule="auto"/>
        <w:contextualSpacing/>
        <w:jc w:val="both"/>
        <w:rPr>
          <w:rFonts w:ascii="Palatino Linotype" w:hAnsi="Palatino Linotype" w:cs="Tahoma"/>
          <w:sz w:val="22"/>
          <w:szCs w:val="22"/>
        </w:rPr>
      </w:pPr>
      <w:r w:rsidRPr="009238CF">
        <w:rPr>
          <w:rFonts w:ascii="Palatino Linotype" w:eastAsia="Calibri" w:hAnsi="Palatino Linotype" w:cs="Tahoma"/>
          <w:b/>
          <w:bCs/>
          <w:sz w:val="22"/>
          <w:szCs w:val="22"/>
          <w:lang w:eastAsia="en-US"/>
        </w:rPr>
        <w:t xml:space="preserve">TERCERO. </w:t>
      </w:r>
      <w:r w:rsidRPr="009238CF">
        <w:rPr>
          <w:rFonts w:ascii="Palatino Linotype" w:hAnsi="Palatino Linotype" w:cs="Tahoma"/>
          <w:b/>
          <w:sz w:val="22"/>
          <w:szCs w:val="22"/>
        </w:rPr>
        <w:t xml:space="preserve">NOTIFÍQUESE </w:t>
      </w:r>
      <w:r w:rsidRPr="009238CF">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w:t>
      </w:r>
      <w:r w:rsidRPr="009238CF">
        <w:rPr>
          <w:rFonts w:ascii="Palatino Linotype" w:hAnsi="Palatino Linotype" w:cs="Tahoma"/>
          <w:sz w:val="22"/>
          <w:szCs w:val="22"/>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3CF2CDE" w14:textId="77777777" w:rsidR="00D8480C" w:rsidRPr="009238CF" w:rsidRDefault="00D8480C" w:rsidP="00A87E2C">
      <w:pPr>
        <w:spacing w:line="360" w:lineRule="auto"/>
        <w:contextualSpacing/>
        <w:jc w:val="both"/>
        <w:rPr>
          <w:rFonts w:ascii="Palatino Linotype" w:hAnsi="Palatino Linotype" w:cs="Tahoma"/>
          <w:sz w:val="22"/>
          <w:szCs w:val="22"/>
        </w:rPr>
      </w:pPr>
    </w:p>
    <w:p w14:paraId="6DF94498" w14:textId="77777777" w:rsidR="00D8480C" w:rsidRPr="009238CF" w:rsidRDefault="00D8480C" w:rsidP="00A87E2C">
      <w:pPr>
        <w:spacing w:line="360" w:lineRule="auto"/>
        <w:contextualSpacing/>
        <w:jc w:val="both"/>
        <w:rPr>
          <w:rFonts w:ascii="Palatino Linotype" w:hAnsi="Palatino Linotype" w:cs="Tahoma"/>
          <w:iCs/>
          <w:sz w:val="22"/>
          <w:szCs w:val="22"/>
        </w:rPr>
      </w:pPr>
      <w:r w:rsidRPr="009238CF">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C9767B" w14:textId="77777777" w:rsidR="00D8480C" w:rsidRPr="009238CF" w:rsidRDefault="00D8480C" w:rsidP="00A87E2C">
      <w:pPr>
        <w:spacing w:line="360" w:lineRule="auto"/>
        <w:contextualSpacing/>
        <w:jc w:val="both"/>
        <w:rPr>
          <w:rFonts w:ascii="Palatino Linotype" w:eastAsia="Calibri" w:hAnsi="Palatino Linotype" w:cs="Tahoma"/>
          <w:color w:val="000000"/>
          <w:sz w:val="22"/>
          <w:szCs w:val="22"/>
          <w:lang w:val="es-ES" w:eastAsia="es-MX"/>
        </w:rPr>
      </w:pPr>
    </w:p>
    <w:p w14:paraId="61D2F884" w14:textId="77777777" w:rsidR="00D8480C" w:rsidRPr="009238CF" w:rsidRDefault="00D8480C" w:rsidP="00A87E2C">
      <w:pPr>
        <w:spacing w:line="360" w:lineRule="auto"/>
        <w:contextualSpacing/>
        <w:jc w:val="both"/>
        <w:rPr>
          <w:rFonts w:ascii="Palatino Linotype" w:hAnsi="Palatino Linotype" w:cs="Tahoma"/>
          <w:color w:val="000000" w:themeColor="text1"/>
          <w:sz w:val="22"/>
          <w:szCs w:val="22"/>
        </w:rPr>
      </w:pPr>
      <w:r w:rsidRPr="009238CF">
        <w:rPr>
          <w:rFonts w:ascii="Palatino Linotype" w:eastAsia="Calibri" w:hAnsi="Palatino Linotype" w:cs="Tahoma"/>
          <w:b/>
          <w:color w:val="000000" w:themeColor="text1"/>
          <w:sz w:val="22"/>
          <w:szCs w:val="22"/>
          <w:lang w:eastAsia="es-MX"/>
        </w:rPr>
        <w:t>CUARTO</w:t>
      </w:r>
      <w:r w:rsidRPr="009238CF">
        <w:rPr>
          <w:rFonts w:ascii="Palatino Linotype" w:eastAsia="Calibri" w:hAnsi="Palatino Linotype" w:cs="Tahoma"/>
          <w:b/>
          <w:bCs/>
          <w:color w:val="000000" w:themeColor="text1"/>
          <w:sz w:val="22"/>
          <w:szCs w:val="22"/>
          <w:lang w:eastAsia="en-US"/>
        </w:rPr>
        <w:t xml:space="preserve">. </w:t>
      </w:r>
      <w:r w:rsidRPr="009238CF">
        <w:rPr>
          <w:rFonts w:ascii="Palatino Linotype" w:hAnsi="Palatino Linotype" w:cs="Tahoma"/>
          <w:b/>
          <w:color w:val="000000" w:themeColor="text1"/>
          <w:sz w:val="22"/>
          <w:szCs w:val="22"/>
        </w:rPr>
        <w:t>NOTIFÍQUESE</w:t>
      </w:r>
      <w:r w:rsidRPr="009238CF">
        <w:rPr>
          <w:rFonts w:ascii="Palatino Linotype" w:hAnsi="Palatino Linotype" w:cs="Tahoma"/>
          <w:color w:val="000000" w:themeColor="text1"/>
          <w:sz w:val="22"/>
          <w:szCs w:val="22"/>
        </w:rPr>
        <w:t xml:space="preserve"> al Recurrente la presente Resolución a través del </w:t>
      </w:r>
      <w:r w:rsidRPr="009238CF">
        <w:rPr>
          <w:rFonts w:ascii="Palatino Linotype" w:eastAsia="Calibri" w:hAnsi="Palatino Linotype" w:cs="Tahoma"/>
          <w:bCs/>
          <w:color w:val="000000" w:themeColor="text1"/>
          <w:sz w:val="22"/>
          <w:szCs w:val="22"/>
          <w:lang w:eastAsia="en-US"/>
        </w:rPr>
        <w:t>Sistema de Acceso a la Información Mexiquense (SAIMEX)</w:t>
      </w:r>
      <w:r w:rsidRPr="009238CF">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594C3C1" w14:textId="77777777" w:rsidR="00D8480C" w:rsidRPr="009238CF" w:rsidRDefault="00D8480C" w:rsidP="00A87E2C">
      <w:pPr>
        <w:spacing w:line="360" w:lineRule="auto"/>
        <w:contextualSpacing/>
        <w:jc w:val="both"/>
        <w:rPr>
          <w:rFonts w:ascii="Palatino Linotype" w:eastAsia="Calibri" w:hAnsi="Palatino Linotype" w:cs="Tahoma"/>
          <w:sz w:val="22"/>
          <w:szCs w:val="22"/>
          <w:lang w:val="es-ES" w:eastAsia="es-ES_tradnl"/>
        </w:rPr>
      </w:pPr>
    </w:p>
    <w:p w14:paraId="54CF4FCB" w14:textId="20D56753" w:rsidR="00D8480C" w:rsidRPr="009238CF" w:rsidRDefault="00E64790" w:rsidP="00A87E2C">
      <w:pPr>
        <w:spacing w:line="360" w:lineRule="auto"/>
        <w:contextualSpacing/>
        <w:jc w:val="both"/>
        <w:rPr>
          <w:rFonts w:ascii="Palatino Linotype" w:hAnsi="Palatino Linotype" w:cs="Tahoma"/>
          <w:sz w:val="22"/>
          <w:szCs w:val="22"/>
          <w:lang w:eastAsia="es-MX"/>
        </w:rPr>
      </w:pPr>
      <w:r w:rsidRPr="009238CF">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sz w:val="22"/>
          <w:szCs w:val="22"/>
        </w:rPr>
        <w:t>DÉCIMA SEGUNDA</w:t>
      </w:r>
      <w:r w:rsidRPr="009238CF">
        <w:rPr>
          <w:rFonts w:ascii="Palatino Linotype" w:hAnsi="Palatino Linotype"/>
          <w:sz w:val="22"/>
          <w:szCs w:val="22"/>
        </w:rPr>
        <w:t xml:space="preserve"> SESIÓN ORDINARIA, CELEBRADA EL </w:t>
      </w:r>
      <w:r>
        <w:rPr>
          <w:rFonts w:ascii="Palatino Linotype" w:hAnsi="Palatino Linotype"/>
          <w:sz w:val="22"/>
          <w:szCs w:val="22"/>
        </w:rPr>
        <w:t>TREINTA</w:t>
      </w:r>
      <w:r w:rsidRPr="009238CF">
        <w:rPr>
          <w:rFonts w:ascii="Palatino Linotype" w:hAnsi="Palatino Linotype"/>
          <w:sz w:val="22"/>
          <w:szCs w:val="22"/>
        </w:rPr>
        <w:t xml:space="preserve"> DE MARZO DE DOS MIL VEINTIDÓS, ANTE EL SECRETARIO TÉCNICO DEL PLENO, ALEXIS TAPIA RAMÍREZ.</w:t>
      </w:r>
    </w:p>
    <w:p w14:paraId="48381867" w14:textId="10B2E6C3" w:rsidR="00E64790" w:rsidRDefault="00E64790">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3A4B899A" w14:textId="77777777" w:rsidR="003633DC" w:rsidRPr="009238CF" w:rsidRDefault="003633DC" w:rsidP="00A87E2C">
      <w:pPr>
        <w:spacing w:line="360" w:lineRule="auto"/>
        <w:contextualSpacing/>
        <w:jc w:val="both"/>
        <w:rPr>
          <w:rFonts w:ascii="Palatino Linotype" w:hAnsi="Palatino Linotype" w:cs="Tahoma"/>
          <w:sz w:val="22"/>
          <w:szCs w:val="22"/>
        </w:rPr>
      </w:pPr>
    </w:p>
    <w:sectPr w:rsidR="003633DC" w:rsidRPr="009238CF" w:rsidSect="00DB7E5F">
      <w:headerReference w:type="even" r:id="rId23"/>
      <w:headerReference w:type="default" r:id="rId24"/>
      <w:footerReference w:type="default" r:id="rId25"/>
      <w:headerReference w:type="first" r:id="rId26"/>
      <w:footerReference w:type="first" r:id="rId2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FC7E" w14:textId="77777777" w:rsidR="00666675" w:rsidRDefault="00666675" w:rsidP="00B31222">
      <w:r>
        <w:separator/>
      </w:r>
    </w:p>
  </w:endnote>
  <w:endnote w:type="continuationSeparator" w:id="0">
    <w:p w14:paraId="10280DD0" w14:textId="77777777" w:rsidR="00666675" w:rsidRDefault="00666675" w:rsidP="00B31222">
      <w:r>
        <w:continuationSeparator/>
      </w:r>
    </w:p>
  </w:endnote>
  <w:endnote w:type="continuationNotice" w:id="1">
    <w:p w14:paraId="743FC57B" w14:textId="77777777" w:rsidR="00666675" w:rsidRDefault="00666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771B35" w:rsidRDefault="00771B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E4091">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E4091">
              <w:rPr>
                <w:b/>
                <w:bCs/>
                <w:noProof/>
              </w:rPr>
              <w:t>28</w:t>
            </w:r>
            <w:r>
              <w:rPr>
                <w:b/>
                <w:bCs/>
                <w:sz w:val="24"/>
                <w:szCs w:val="24"/>
              </w:rPr>
              <w:fldChar w:fldCharType="end"/>
            </w:r>
          </w:p>
        </w:sdtContent>
      </w:sdt>
    </w:sdtContent>
  </w:sdt>
  <w:p w14:paraId="06068AAA" w14:textId="77777777" w:rsidR="00771B35" w:rsidRDefault="00771B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771B35" w:rsidRDefault="00771B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E409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E4091">
              <w:rPr>
                <w:b/>
                <w:bCs/>
                <w:noProof/>
              </w:rPr>
              <w:t>28</w:t>
            </w:r>
            <w:r>
              <w:rPr>
                <w:b/>
                <w:bCs/>
                <w:sz w:val="24"/>
                <w:szCs w:val="24"/>
              </w:rPr>
              <w:fldChar w:fldCharType="end"/>
            </w:r>
          </w:p>
        </w:sdtContent>
      </w:sdt>
    </w:sdtContent>
  </w:sdt>
  <w:p w14:paraId="6325C9F5" w14:textId="77777777" w:rsidR="00771B35" w:rsidRDefault="00771B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DBC8" w14:textId="77777777" w:rsidR="00666675" w:rsidRDefault="00666675" w:rsidP="00B31222">
      <w:r>
        <w:separator/>
      </w:r>
    </w:p>
  </w:footnote>
  <w:footnote w:type="continuationSeparator" w:id="0">
    <w:p w14:paraId="6B950A64" w14:textId="77777777" w:rsidR="00666675" w:rsidRDefault="00666675" w:rsidP="00B31222">
      <w:r>
        <w:continuationSeparator/>
      </w:r>
    </w:p>
  </w:footnote>
  <w:footnote w:type="continuationNotice" w:id="1">
    <w:p w14:paraId="103D6EA0" w14:textId="77777777" w:rsidR="00666675" w:rsidRDefault="006666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771B35" w:rsidRDefault="00666675">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771B35" w:rsidRPr="005C106F" w14:paraId="70F3064E" w14:textId="77777777" w:rsidTr="00202DB8">
      <w:trPr>
        <w:trHeight w:val="1435"/>
      </w:trPr>
      <w:tc>
        <w:tcPr>
          <w:tcW w:w="2835" w:type="dxa"/>
          <w:shd w:val="clear" w:color="auto" w:fill="auto"/>
        </w:tcPr>
        <w:p w14:paraId="75B9D58F" w14:textId="4D562C87" w:rsidR="00771B35" w:rsidRPr="005C106F" w:rsidRDefault="00771B35"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771B35" w:rsidRDefault="00771B35" w:rsidP="005743D2"/>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71B35" w14:paraId="7562D8B9" w14:textId="77777777" w:rsidTr="00DD46E6">
            <w:trPr>
              <w:trHeight w:val="144"/>
            </w:trPr>
            <w:tc>
              <w:tcPr>
                <w:tcW w:w="2727" w:type="dxa"/>
              </w:tcPr>
              <w:p w14:paraId="1DD2CB33" w14:textId="77777777" w:rsidR="00771B35" w:rsidRPr="00431A70" w:rsidRDefault="00771B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402" w:type="dxa"/>
              </w:tcPr>
              <w:p w14:paraId="3ACA13B5" w14:textId="053FDCEA" w:rsidR="00771B35" w:rsidRPr="00431A70" w:rsidRDefault="00771B35" w:rsidP="005F13CF">
                <w:pPr>
                  <w:tabs>
                    <w:tab w:val="right" w:pos="8838"/>
                  </w:tabs>
                  <w:ind w:left="-106" w:right="171"/>
                  <w:jc w:val="both"/>
                  <w:rPr>
                    <w:rFonts w:ascii="Palatino Linotype" w:eastAsia="Calibri" w:hAnsi="Palatino Linotype" w:cs="Tahoma"/>
                    <w:b/>
                    <w:bCs/>
                    <w:sz w:val="22"/>
                    <w:szCs w:val="22"/>
                    <w:lang w:eastAsia="en-US"/>
                  </w:rPr>
                </w:pPr>
                <w:r w:rsidRPr="00F41CDA">
                  <w:rPr>
                    <w:rFonts w:ascii="Palatino Linotype" w:eastAsia="Calibri" w:hAnsi="Palatino Linotype" w:cs="Tahoma"/>
                    <w:b/>
                    <w:bCs/>
                    <w:sz w:val="22"/>
                    <w:szCs w:val="22"/>
                    <w:lang w:val="es-MX" w:eastAsia="en-US"/>
                  </w:rPr>
                  <w:t>01666/INFOEM/IP/RR/2022</w:t>
                </w:r>
              </w:p>
            </w:tc>
          </w:tr>
          <w:tr w:rsidR="00771B35" w14:paraId="43905939" w14:textId="77777777" w:rsidTr="00DD46E6">
            <w:trPr>
              <w:trHeight w:val="283"/>
            </w:trPr>
            <w:tc>
              <w:tcPr>
                <w:tcW w:w="2727" w:type="dxa"/>
              </w:tcPr>
              <w:p w14:paraId="6C212678" w14:textId="77777777" w:rsidR="00771B35" w:rsidRPr="00431A70" w:rsidRDefault="00771B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402" w:type="dxa"/>
              </w:tcPr>
              <w:p w14:paraId="4ECDADC6" w14:textId="3592E073" w:rsidR="00771B35" w:rsidRPr="005F13CF" w:rsidRDefault="00771B35" w:rsidP="005F13CF">
                <w:pPr>
                  <w:tabs>
                    <w:tab w:val="left" w:pos="2834"/>
                    <w:tab w:val="right" w:pos="8838"/>
                  </w:tabs>
                  <w:ind w:left="-106" w:right="171"/>
                  <w:jc w:val="both"/>
                  <w:rPr>
                    <w:rFonts w:ascii="Palatino Linotype" w:eastAsia="Calibri" w:hAnsi="Palatino Linotype" w:cs="Tahoma"/>
                    <w:bCs/>
                    <w:sz w:val="22"/>
                    <w:szCs w:val="22"/>
                    <w:lang w:eastAsia="en-US"/>
                  </w:rPr>
                </w:pPr>
                <w:r w:rsidRPr="00F41CDA">
                  <w:rPr>
                    <w:rFonts w:ascii="Palatino Linotype" w:eastAsia="Calibri" w:hAnsi="Palatino Linotype" w:cs="Tahoma"/>
                    <w:bCs/>
                    <w:sz w:val="22"/>
                    <w:szCs w:val="22"/>
                    <w:lang w:eastAsia="en-US"/>
                  </w:rPr>
                  <w:t>Sistema Municipal Para el Desarrollo Integral de la Familia de Metepec</w:t>
                </w:r>
              </w:p>
            </w:tc>
          </w:tr>
          <w:tr w:rsidR="00771B35" w14:paraId="5658CE71" w14:textId="77777777" w:rsidTr="00DD46E6">
            <w:trPr>
              <w:trHeight w:val="283"/>
            </w:trPr>
            <w:tc>
              <w:tcPr>
                <w:tcW w:w="2727" w:type="dxa"/>
              </w:tcPr>
              <w:p w14:paraId="13BBC6D0" w14:textId="77777777" w:rsidR="00771B35" w:rsidRPr="00431A70" w:rsidRDefault="00771B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402" w:type="dxa"/>
              </w:tcPr>
              <w:p w14:paraId="25C6CAA4" w14:textId="77777777" w:rsidR="00771B35" w:rsidRPr="00431A70" w:rsidRDefault="00771B35"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771B35" w:rsidRPr="005C106F" w:rsidRDefault="00771B35" w:rsidP="005743D2">
          <w:pPr>
            <w:tabs>
              <w:tab w:val="right" w:pos="8838"/>
            </w:tabs>
            <w:ind w:left="-28"/>
            <w:jc w:val="both"/>
            <w:rPr>
              <w:rFonts w:ascii="Arial" w:eastAsia="Calibri" w:hAnsi="Arial" w:cs="Arial"/>
              <w:b/>
              <w:sz w:val="22"/>
              <w:szCs w:val="22"/>
              <w:lang w:eastAsia="en-US"/>
            </w:rPr>
          </w:pPr>
        </w:p>
      </w:tc>
    </w:tr>
  </w:tbl>
  <w:p w14:paraId="3645CE0E" w14:textId="77777777" w:rsidR="00771B35" w:rsidRPr="00443C6B" w:rsidRDefault="00666675"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771B35" w:rsidRPr="00330DA7" w14:paraId="260C3287" w14:textId="77777777" w:rsidTr="003B165A">
      <w:trPr>
        <w:trHeight w:val="1435"/>
      </w:trPr>
      <w:tc>
        <w:tcPr>
          <w:tcW w:w="2835" w:type="dxa"/>
          <w:shd w:val="clear" w:color="auto" w:fill="auto"/>
        </w:tcPr>
        <w:p w14:paraId="2786E3E5" w14:textId="34BF8D2B" w:rsidR="00771B35" w:rsidRPr="00330DA7" w:rsidRDefault="00771B35"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61"/>
          </w:tblGrid>
          <w:tr w:rsidR="00771B35" w:rsidRPr="00431A70" w14:paraId="70AEE1B2" w14:textId="77777777" w:rsidTr="00DD46E6">
            <w:trPr>
              <w:trHeight w:val="144"/>
            </w:trPr>
            <w:tc>
              <w:tcPr>
                <w:tcW w:w="2727" w:type="dxa"/>
              </w:tcPr>
              <w:p w14:paraId="7CE1822F" w14:textId="77777777" w:rsidR="00771B35" w:rsidRPr="00431A70" w:rsidRDefault="00771B3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261" w:type="dxa"/>
              </w:tcPr>
              <w:p w14:paraId="724C358A" w14:textId="4C1EEAD8" w:rsidR="00771B35" w:rsidRPr="00431A70" w:rsidRDefault="00771B35" w:rsidP="005F13CF">
                <w:pPr>
                  <w:tabs>
                    <w:tab w:val="right" w:pos="8838"/>
                  </w:tabs>
                  <w:ind w:left="-106" w:right="-105"/>
                  <w:jc w:val="both"/>
                  <w:rPr>
                    <w:rFonts w:ascii="Palatino Linotype" w:eastAsia="Calibri" w:hAnsi="Palatino Linotype" w:cs="Tahoma"/>
                    <w:b/>
                    <w:bCs/>
                    <w:sz w:val="22"/>
                    <w:szCs w:val="22"/>
                    <w:lang w:eastAsia="en-US"/>
                  </w:rPr>
                </w:pPr>
                <w:r w:rsidRPr="00F41CDA">
                  <w:rPr>
                    <w:rFonts w:ascii="Palatino Linotype" w:eastAsia="Calibri" w:hAnsi="Palatino Linotype" w:cs="Tahoma"/>
                    <w:b/>
                    <w:bCs/>
                    <w:sz w:val="22"/>
                    <w:szCs w:val="22"/>
                    <w:lang w:eastAsia="en-US"/>
                  </w:rPr>
                  <w:t>01666/INFOEM/IP/RR/2022</w:t>
                </w:r>
              </w:p>
            </w:tc>
          </w:tr>
          <w:tr w:rsidR="00771B35" w:rsidRPr="00286D0C" w14:paraId="167D5D24" w14:textId="77777777" w:rsidTr="00DD46E6">
            <w:trPr>
              <w:trHeight w:val="144"/>
            </w:trPr>
            <w:tc>
              <w:tcPr>
                <w:tcW w:w="2727" w:type="dxa"/>
              </w:tcPr>
              <w:p w14:paraId="00155F88" w14:textId="77777777" w:rsidR="00771B35" w:rsidRPr="00431A70" w:rsidRDefault="00771B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261" w:type="dxa"/>
              </w:tcPr>
              <w:p w14:paraId="4EFE8D3E" w14:textId="59243FED" w:rsidR="00771B35" w:rsidRPr="00286D0C" w:rsidRDefault="00771B35"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771B35" w:rsidRPr="00431A70" w14:paraId="63620DE8" w14:textId="77777777" w:rsidTr="00DD46E6">
            <w:trPr>
              <w:trHeight w:val="283"/>
            </w:trPr>
            <w:tc>
              <w:tcPr>
                <w:tcW w:w="2727" w:type="dxa"/>
              </w:tcPr>
              <w:p w14:paraId="626AF87B" w14:textId="77777777" w:rsidR="00771B35" w:rsidRPr="00431A70" w:rsidRDefault="00771B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261" w:type="dxa"/>
              </w:tcPr>
              <w:p w14:paraId="3CCB6EAF" w14:textId="5756C459" w:rsidR="00771B35" w:rsidRPr="005F13CF" w:rsidRDefault="00771B35" w:rsidP="005F13CF">
                <w:pPr>
                  <w:tabs>
                    <w:tab w:val="left" w:pos="2834"/>
                    <w:tab w:val="right" w:pos="8838"/>
                  </w:tabs>
                  <w:ind w:left="-106" w:right="-105"/>
                  <w:jc w:val="both"/>
                  <w:rPr>
                    <w:rFonts w:ascii="Palatino Linotype" w:eastAsia="Calibri" w:hAnsi="Palatino Linotype" w:cs="Tahoma"/>
                    <w:bCs/>
                    <w:sz w:val="22"/>
                    <w:szCs w:val="22"/>
                    <w:lang w:eastAsia="en-US"/>
                  </w:rPr>
                </w:pPr>
                <w:r w:rsidRPr="00F41CDA">
                  <w:rPr>
                    <w:rFonts w:ascii="Palatino Linotype" w:eastAsia="Calibri" w:hAnsi="Palatino Linotype" w:cs="Tahoma"/>
                    <w:bCs/>
                    <w:sz w:val="22"/>
                    <w:szCs w:val="22"/>
                    <w:lang w:eastAsia="en-US"/>
                  </w:rPr>
                  <w:t>Sistema Municipal Para el Desarrollo Integral de la Familia de Metepec</w:t>
                </w:r>
              </w:p>
            </w:tc>
          </w:tr>
          <w:tr w:rsidR="00771B35" w:rsidRPr="00431A70" w14:paraId="5EB306D6" w14:textId="77777777" w:rsidTr="00DD46E6">
            <w:trPr>
              <w:trHeight w:val="283"/>
            </w:trPr>
            <w:tc>
              <w:tcPr>
                <w:tcW w:w="2727" w:type="dxa"/>
              </w:tcPr>
              <w:p w14:paraId="43BC716C" w14:textId="77777777" w:rsidR="00771B35" w:rsidRPr="00431A70" w:rsidRDefault="00771B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261" w:type="dxa"/>
              </w:tcPr>
              <w:p w14:paraId="2F58048B" w14:textId="77777777" w:rsidR="00771B35" w:rsidRPr="00431A70" w:rsidRDefault="00771B3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771B35" w:rsidRPr="00330DA7" w:rsidRDefault="00771B35" w:rsidP="00DB7E5F">
          <w:pPr>
            <w:tabs>
              <w:tab w:val="right" w:pos="8838"/>
            </w:tabs>
            <w:ind w:left="-28"/>
            <w:jc w:val="both"/>
            <w:rPr>
              <w:rFonts w:ascii="Arial" w:eastAsia="Calibri" w:hAnsi="Arial" w:cs="Arial"/>
              <w:b/>
              <w:sz w:val="22"/>
              <w:szCs w:val="22"/>
              <w:lang w:eastAsia="en-US"/>
            </w:rPr>
          </w:pPr>
        </w:p>
      </w:tc>
    </w:tr>
  </w:tbl>
  <w:p w14:paraId="3CFB1CDD" w14:textId="77777777" w:rsidR="00771B35" w:rsidRPr="00330DA7" w:rsidRDefault="00666675"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6BF709F"/>
    <w:multiLevelType w:val="hybridMultilevel"/>
    <w:tmpl w:val="8B2EFC3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496D9A"/>
    <w:multiLevelType w:val="hybridMultilevel"/>
    <w:tmpl w:val="F4365D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895D72"/>
    <w:multiLevelType w:val="hybridMultilevel"/>
    <w:tmpl w:val="B4FE11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384333"/>
    <w:multiLevelType w:val="hybridMultilevel"/>
    <w:tmpl w:val="20604C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737E50"/>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58601D"/>
    <w:multiLevelType w:val="hybridMultilevel"/>
    <w:tmpl w:val="E6EEF3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AA0F26"/>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FB05F3"/>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3255AB"/>
    <w:multiLevelType w:val="hybridMultilevel"/>
    <w:tmpl w:val="108074F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1C6C2B"/>
    <w:multiLevelType w:val="hybridMultilevel"/>
    <w:tmpl w:val="3864CF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FB5E79"/>
    <w:multiLevelType w:val="hybridMultilevel"/>
    <w:tmpl w:val="A9328372"/>
    <w:lvl w:ilvl="0" w:tplc="080A000F">
      <w:start w:val="1"/>
      <w:numFmt w:val="decimal"/>
      <w:lvlText w:val="%1."/>
      <w:lvlJc w:val="left"/>
      <w:pPr>
        <w:ind w:left="720" w:hanging="360"/>
      </w:pPr>
      <w:rPr>
        <w:rFonts w:eastAsia="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A11127"/>
    <w:multiLevelType w:val="hybridMultilevel"/>
    <w:tmpl w:val="6D78F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1B4951"/>
    <w:multiLevelType w:val="hybridMultilevel"/>
    <w:tmpl w:val="A9328372"/>
    <w:lvl w:ilvl="0" w:tplc="080A000F">
      <w:start w:val="1"/>
      <w:numFmt w:val="decimal"/>
      <w:lvlText w:val="%1."/>
      <w:lvlJc w:val="left"/>
      <w:pPr>
        <w:ind w:left="720" w:hanging="360"/>
      </w:pPr>
      <w:rPr>
        <w:rFonts w:eastAsia="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335E38"/>
    <w:multiLevelType w:val="hybridMultilevel"/>
    <w:tmpl w:val="EA86A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AB3B2D"/>
    <w:multiLevelType w:val="hybridMultilevel"/>
    <w:tmpl w:val="B4FE11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E56A8A"/>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673719"/>
    <w:multiLevelType w:val="hybridMultilevel"/>
    <w:tmpl w:val="B4FE11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934C6D"/>
    <w:multiLevelType w:val="hybridMultilevel"/>
    <w:tmpl w:val="B4FE11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474B8F"/>
    <w:multiLevelType w:val="hybridMultilevel"/>
    <w:tmpl w:val="0158D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DE7F22"/>
    <w:multiLevelType w:val="hybridMultilevel"/>
    <w:tmpl w:val="0B02B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6760A2"/>
    <w:multiLevelType w:val="hybridMultilevel"/>
    <w:tmpl w:val="B4FE11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72829585">
    <w:abstractNumId w:val="0"/>
  </w:num>
  <w:num w:numId="2" w16cid:durableId="1590845122">
    <w:abstractNumId w:val="3"/>
  </w:num>
  <w:num w:numId="3" w16cid:durableId="186262779">
    <w:abstractNumId w:val="18"/>
  </w:num>
  <w:num w:numId="4" w16cid:durableId="1787575731">
    <w:abstractNumId w:val="28"/>
  </w:num>
  <w:num w:numId="5" w16cid:durableId="1483278108">
    <w:abstractNumId w:val="8"/>
  </w:num>
  <w:num w:numId="6" w16cid:durableId="396049451">
    <w:abstractNumId w:val="15"/>
  </w:num>
  <w:num w:numId="7" w16cid:durableId="1818567887">
    <w:abstractNumId w:val="17"/>
  </w:num>
  <w:num w:numId="8" w16cid:durableId="390157620">
    <w:abstractNumId w:val="19"/>
  </w:num>
  <w:num w:numId="9" w16cid:durableId="115678918">
    <w:abstractNumId w:val="20"/>
  </w:num>
  <w:num w:numId="10" w16cid:durableId="1407678887">
    <w:abstractNumId w:val="13"/>
  </w:num>
  <w:num w:numId="11" w16cid:durableId="501312903">
    <w:abstractNumId w:val="10"/>
  </w:num>
  <w:num w:numId="12" w16cid:durableId="355808773">
    <w:abstractNumId w:val="16"/>
  </w:num>
  <w:num w:numId="13" w16cid:durableId="83574072">
    <w:abstractNumId w:val="9"/>
  </w:num>
  <w:num w:numId="14" w16cid:durableId="1791393526">
    <w:abstractNumId w:val="14"/>
  </w:num>
  <w:num w:numId="15" w16cid:durableId="15714545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1776427">
    <w:abstractNumId w:val="6"/>
  </w:num>
  <w:num w:numId="17" w16cid:durableId="2090737371">
    <w:abstractNumId w:val="2"/>
  </w:num>
  <w:num w:numId="18" w16cid:durableId="1506169317">
    <w:abstractNumId w:val="23"/>
  </w:num>
  <w:num w:numId="19" w16cid:durableId="64843337">
    <w:abstractNumId w:val="12"/>
  </w:num>
  <w:num w:numId="20" w16cid:durableId="1947031722">
    <w:abstractNumId w:val="27"/>
  </w:num>
  <w:num w:numId="21" w16cid:durableId="1092896614">
    <w:abstractNumId w:val="21"/>
  </w:num>
  <w:num w:numId="22" w16cid:durableId="1988627957">
    <w:abstractNumId w:val="24"/>
  </w:num>
  <w:num w:numId="23" w16cid:durableId="517351385">
    <w:abstractNumId w:val="11"/>
  </w:num>
  <w:num w:numId="24" w16cid:durableId="1490634282">
    <w:abstractNumId w:val="4"/>
  </w:num>
  <w:num w:numId="25" w16cid:durableId="578635878">
    <w:abstractNumId w:val="7"/>
  </w:num>
  <w:num w:numId="26" w16cid:durableId="899560765">
    <w:abstractNumId w:val="1"/>
  </w:num>
  <w:num w:numId="27" w16cid:durableId="2052415216">
    <w:abstractNumId w:val="25"/>
  </w:num>
  <w:num w:numId="28" w16cid:durableId="1703363675">
    <w:abstractNumId w:val="22"/>
  </w:num>
  <w:num w:numId="29" w16cid:durableId="1891379875">
    <w:abstractNumId w:val="5"/>
  </w:num>
  <w:num w:numId="30" w16cid:durableId="1037438132">
    <w:abstractNumId w:val="29"/>
  </w:num>
  <w:num w:numId="31" w16cid:durableId="22808257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0C2"/>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B86"/>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270"/>
    <w:rsid w:val="0006654C"/>
    <w:rsid w:val="000666FD"/>
    <w:rsid w:val="000672AA"/>
    <w:rsid w:val="00067767"/>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50C3"/>
    <w:rsid w:val="000E59A5"/>
    <w:rsid w:val="000E6517"/>
    <w:rsid w:val="000E7419"/>
    <w:rsid w:val="000E7527"/>
    <w:rsid w:val="000E7E79"/>
    <w:rsid w:val="000F019D"/>
    <w:rsid w:val="000F0284"/>
    <w:rsid w:val="000F1448"/>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0940"/>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53E0"/>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333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2E36"/>
    <w:rsid w:val="001E343E"/>
    <w:rsid w:val="001E4C89"/>
    <w:rsid w:val="001E53C2"/>
    <w:rsid w:val="001E548E"/>
    <w:rsid w:val="001E5531"/>
    <w:rsid w:val="001E6357"/>
    <w:rsid w:val="001E6816"/>
    <w:rsid w:val="001E6FC5"/>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00B"/>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A4C"/>
    <w:rsid w:val="00277840"/>
    <w:rsid w:val="00277B53"/>
    <w:rsid w:val="00280447"/>
    <w:rsid w:val="00280DC2"/>
    <w:rsid w:val="00281A35"/>
    <w:rsid w:val="00281AD9"/>
    <w:rsid w:val="002825EB"/>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040"/>
    <w:rsid w:val="002B530D"/>
    <w:rsid w:val="002B54CF"/>
    <w:rsid w:val="002B5BE0"/>
    <w:rsid w:val="002B70C7"/>
    <w:rsid w:val="002C0097"/>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962"/>
    <w:rsid w:val="002D438B"/>
    <w:rsid w:val="002D4C3D"/>
    <w:rsid w:val="002E1218"/>
    <w:rsid w:val="002E1C48"/>
    <w:rsid w:val="002E2418"/>
    <w:rsid w:val="002E2DDD"/>
    <w:rsid w:val="002E3755"/>
    <w:rsid w:val="002E3FCF"/>
    <w:rsid w:val="002E4059"/>
    <w:rsid w:val="002E5015"/>
    <w:rsid w:val="002E6418"/>
    <w:rsid w:val="002E7343"/>
    <w:rsid w:val="002E7ACF"/>
    <w:rsid w:val="002F072D"/>
    <w:rsid w:val="002F0C1A"/>
    <w:rsid w:val="002F0CE9"/>
    <w:rsid w:val="002F1E5A"/>
    <w:rsid w:val="002F3BD0"/>
    <w:rsid w:val="002F58D8"/>
    <w:rsid w:val="002F7450"/>
    <w:rsid w:val="002F7857"/>
    <w:rsid w:val="0030032A"/>
    <w:rsid w:val="003007FA"/>
    <w:rsid w:val="00300A0B"/>
    <w:rsid w:val="00301D5F"/>
    <w:rsid w:val="00301F46"/>
    <w:rsid w:val="0030357A"/>
    <w:rsid w:val="00303776"/>
    <w:rsid w:val="00303CAD"/>
    <w:rsid w:val="00303E71"/>
    <w:rsid w:val="00304310"/>
    <w:rsid w:val="00304687"/>
    <w:rsid w:val="00304E7C"/>
    <w:rsid w:val="00306090"/>
    <w:rsid w:val="00306418"/>
    <w:rsid w:val="0030700A"/>
    <w:rsid w:val="003100F3"/>
    <w:rsid w:val="00310C11"/>
    <w:rsid w:val="00311D8B"/>
    <w:rsid w:val="00311DCB"/>
    <w:rsid w:val="0031243F"/>
    <w:rsid w:val="00312456"/>
    <w:rsid w:val="00316600"/>
    <w:rsid w:val="00317214"/>
    <w:rsid w:val="003172EC"/>
    <w:rsid w:val="00320B79"/>
    <w:rsid w:val="00320FC1"/>
    <w:rsid w:val="0032150B"/>
    <w:rsid w:val="003215A2"/>
    <w:rsid w:val="0032170B"/>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1AD9"/>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9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BEF"/>
    <w:rsid w:val="003C01B9"/>
    <w:rsid w:val="003C0AFA"/>
    <w:rsid w:val="003C0CA6"/>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5D13"/>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4551"/>
    <w:rsid w:val="004350A7"/>
    <w:rsid w:val="00436305"/>
    <w:rsid w:val="00436FD3"/>
    <w:rsid w:val="00437B95"/>
    <w:rsid w:val="004406CF"/>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072A"/>
    <w:rsid w:val="00471420"/>
    <w:rsid w:val="004716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D3A"/>
    <w:rsid w:val="004C656E"/>
    <w:rsid w:val="004C6F68"/>
    <w:rsid w:val="004C7E83"/>
    <w:rsid w:val="004D151D"/>
    <w:rsid w:val="004D19CC"/>
    <w:rsid w:val="004D27A6"/>
    <w:rsid w:val="004D2B43"/>
    <w:rsid w:val="004D3573"/>
    <w:rsid w:val="004D49DC"/>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7427"/>
    <w:rsid w:val="00520C2F"/>
    <w:rsid w:val="00521ADB"/>
    <w:rsid w:val="005220BE"/>
    <w:rsid w:val="005223C0"/>
    <w:rsid w:val="00522B5E"/>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A5D"/>
    <w:rsid w:val="00544B35"/>
    <w:rsid w:val="00544C28"/>
    <w:rsid w:val="005462BA"/>
    <w:rsid w:val="00546769"/>
    <w:rsid w:val="00546BAE"/>
    <w:rsid w:val="00546C4E"/>
    <w:rsid w:val="005475F1"/>
    <w:rsid w:val="00547D7E"/>
    <w:rsid w:val="00550418"/>
    <w:rsid w:val="005504F6"/>
    <w:rsid w:val="00550C0B"/>
    <w:rsid w:val="00552EBD"/>
    <w:rsid w:val="00553405"/>
    <w:rsid w:val="00553827"/>
    <w:rsid w:val="00553A6B"/>
    <w:rsid w:val="005540A8"/>
    <w:rsid w:val="005544AF"/>
    <w:rsid w:val="00555F71"/>
    <w:rsid w:val="00557D01"/>
    <w:rsid w:val="00560495"/>
    <w:rsid w:val="00560FD1"/>
    <w:rsid w:val="005610CC"/>
    <w:rsid w:val="0056132D"/>
    <w:rsid w:val="005614EF"/>
    <w:rsid w:val="00563BEB"/>
    <w:rsid w:val="005651B9"/>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228"/>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82"/>
    <w:rsid w:val="005A72D8"/>
    <w:rsid w:val="005A738C"/>
    <w:rsid w:val="005B02DF"/>
    <w:rsid w:val="005B08E6"/>
    <w:rsid w:val="005B0D7C"/>
    <w:rsid w:val="005B0E86"/>
    <w:rsid w:val="005B24F9"/>
    <w:rsid w:val="005B3A57"/>
    <w:rsid w:val="005B475D"/>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675"/>
    <w:rsid w:val="00666F25"/>
    <w:rsid w:val="00667045"/>
    <w:rsid w:val="00667194"/>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EAE"/>
    <w:rsid w:val="006A5195"/>
    <w:rsid w:val="006A52CC"/>
    <w:rsid w:val="006A56C3"/>
    <w:rsid w:val="006A67AA"/>
    <w:rsid w:val="006A6B88"/>
    <w:rsid w:val="006A6D7F"/>
    <w:rsid w:val="006B0298"/>
    <w:rsid w:val="006B07E8"/>
    <w:rsid w:val="006B0962"/>
    <w:rsid w:val="006B0D07"/>
    <w:rsid w:val="006B0E83"/>
    <w:rsid w:val="006B180E"/>
    <w:rsid w:val="006B339B"/>
    <w:rsid w:val="006B385B"/>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21A7"/>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6CA7"/>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6F9D"/>
    <w:rsid w:val="00747181"/>
    <w:rsid w:val="0075065B"/>
    <w:rsid w:val="00750C78"/>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050"/>
    <w:rsid w:val="00762198"/>
    <w:rsid w:val="007621D9"/>
    <w:rsid w:val="007628DA"/>
    <w:rsid w:val="00762E28"/>
    <w:rsid w:val="00763CE8"/>
    <w:rsid w:val="007648CF"/>
    <w:rsid w:val="00765BD5"/>
    <w:rsid w:val="007660BA"/>
    <w:rsid w:val="0076703C"/>
    <w:rsid w:val="00770792"/>
    <w:rsid w:val="00770FB7"/>
    <w:rsid w:val="00771B35"/>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1723"/>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3AD0"/>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248"/>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3765"/>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336E"/>
    <w:rsid w:val="008839DA"/>
    <w:rsid w:val="00884EE8"/>
    <w:rsid w:val="00885153"/>
    <w:rsid w:val="00885168"/>
    <w:rsid w:val="00890C12"/>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38CF"/>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3FC"/>
    <w:rsid w:val="009439D3"/>
    <w:rsid w:val="00943BCE"/>
    <w:rsid w:val="009466BE"/>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63CF"/>
    <w:rsid w:val="009A7587"/>
    <w:rsid w:val="009B0214"/>
    <w:rsid w:val="009B02EF"/>
    <w:rsid w:val="009B0A91"/>
    <w:rsid w:val="009B19CD"/>
    <w:rsid w:val="009B3BD7"/>
    <w:rsid w:val="009B407E"/>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4DB7"/>
    <w:rsid w:val="009E505C"/>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3873"/>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40F1"/>
    <w:rsid w:val="00A65092"/>
    <w:rsid w:val="00A66829"/>
    <w:rsid w:val="00A6697B"/>
    <w:rsid w:val="00A713CB"/>
    <w:rsid w:val="00A719AA"/>
    <w:rsid w:val="00A7300E"/>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87E2C"/>
    <w:rsid w:val="00A9011C"/>
    <w:rsid w:val="00A908DA"/>
    <w:rsid w:val="00A90F9B"/>
    <w:rsid w:val="00A9135D"/>
    <w:rsid w:val="00A92694"/>
    <w:rsid w:val="00A92866"/>
    <w:rsid w:val="00A93072"/>
    <w:rsid w:val="00A9475C"/>
    <w:rsid w:val="00A94938"/>
    <w:rsid w:val="00A9518A"/>
    <w:rsid w:val="00A95838"/>
    <w:rsid w:val="00A9629C"/>
    <w:rsid w:val="00A96A29"/>
    <w:rsid w:val="00A97515"/>
    <w:rsid w:val="00A97907"/>
    <w:rsid w:val="00AA01CF"/>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3DA8"/>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103B"/>
    <w:rsid w:val="00B222A2"/>
    <w:rsid w:val="00B233F4"/>
    <w:rsid w:val="00B234EC"/>
    <w:rsid w:val="00B27408"/>
    <w:rsid w:val="00B274AE"/>
    <w:rsid w:val="00B274BF"/>
    <w:rsid w:val="00B31222"/>
    <w:rsid w:val="00B31264"/>
    <w:rsid w:val="00B31516"/>
    <w:rsid w:val="00B318C9"/>
    <w:rsid w:val="00B31CD1"/>
    <w:rsid w:val="00B31FDB"/>
    <w:rsid w:val="00B325A4"/>
    <w:rsid w:val="00B33EEF"/>
    <w:rsid w:val="00B348F1"/>
    <w:rsid w:val="00B37037"/>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1DF4"/>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56CC"/>
    <w:rsid w:val="00BF5708"/>
    <w:rsid w:val="00BF667D"/>
    <w:rsid w:val="00BF68BB"/>
    <w:rsid w:val="00BF69D9"/>
    <w:rsid w:val="00BF6E25"/>
    <w:rsid w:val="00BF706E"/>
    <w:rsid w:val="00BF773F"/>
    <w:rsid w:val="00BF7E94"/>
    <w:rsid w:val="00C0169B"/>
    <w:rsid w:val="00C02357"/>
    <w:rsid w:val="00C03070"/>
    <w:rsid w:val="00C04CDD"/>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A22"/>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4DF"/>
    <w:rsid w:val="00C7063C"/>
    <w:rsid w:val="00C70670"/>
    <w:rsid w:val="00C71229"/>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CF0"/>
    <w:rsid w:val="00CA2D01"/>
    <w:rsid w:val="00CA2F20"/>
    <w:rsid w:val="00CA2F8A"/>
    <w:rsid w:val="00CA308F"/>
    <w:rsid w:val="00CA38FD"/>
    <w:rsid w:val="00CA67BA"/>
    <w:rsid w:val="00CA71D4"/>
    <w:rsid w:val="00CA7A45"/>
    <w:rsid w:val="00CB0326"/>
    <w:rsid w:val="00CB0AFF"/>
    <w:rsid w:val="00CB5D29"/>
    <w:rsid w:val="00CB6019"/>
    <w:rsid w:val="00CB675A"/>
    <w:rsid w:val="00CB6847"/>
    <w:rsid w:val="00CB6EC8"/>
    <w:rsid w:val="00CB7423"/>
    <w:rsid w:val="00CB782B"/>
    <w:rsid w:val="00CC082B"/>
    <w:rsid w:val="00CC0A49"/>
    <w:rsid w:val="00CC0E77"/>
    <w:rsid w:val="00CC13BE"/>
    <w:rsid w:val="00CC2092"/>
    <w:rsid w:val="00CC2213"/>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091"/>
    <w:rsid w:val="00CE43B9"/>
    <w:rsid w:val="00CE478C"/>
    <w:rsid w:val="00CE4DD6"/>
    <w:rsid w:val="00CE5049"/>
    <w:rsid w:val="00CE5228"/>
    <w:rsid w:val="00CE5553"/>
    <w:rsid w:val="00CE5EF9"/>
    <w:rsid w:val="00CE76FF"/>
    <w:rsid w:val="00CF1530"/>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94"/>
    <w:rsid w:val="00D17B33"/>
    <w:rsid w:val="00D200AB"/>
    <w:rsid w:val="00D21628"/>
    <w:rsid w:val="00D22A98"/>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B3A"/>
    <w:rsid w:val="00D7636D"/>
    <w:rsid w:val="00D7675E"/>
    <w:rsid w:val="00D778C2"/>
    <w:rsid w:val="00D80080"/>
    <w:rsid w:val="00D807FB"/>
    <w:rsid w:val="00D80F9D"/>
    <w:rsid w:val="00D80FFB"/>
    <w:rsid w:val="00D81BAE"/>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6CAC"/>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7009"/>
    <w:rsid w:val="00DF72D9"/>
    <w:rsid w:val="00DF7B69"/>
    <w:rsid w:val="00DF7EC8"/>
    <w:rsid w:val="00E00D4F"/>
    <w:rsid w:val="00E0164B"/>
    <w:rsid w:val="00E01B95"/>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4A6B"/>
    <w:rsid w:val="00E55494"/>
    <w:rsid w:val="00E55B38"/>
    <w:rsid w:val="00E56663"/>
    <w:rsid w:val="00E57CE2"/>
    <w:rsid w:val="00E60967"/>
    <w:rsid w:val="00E617BD"/>
    <w:rsid w:val="00E617DF"/>
    <w:rsid w:val="00E61B74"/>
    <w:rsid w:val="00E61E05"/>
    <w:rsid w:val="00E63348"/>
    <w:rsid w:val="00E64790"/>
    <w:rsid w:val="00E64BD9"/>
    <w:rsid w:val="00E6519C"/>
    <w:rsid w:val="00E6790B"/>
    <w:rsid w:val="00E67E50"/>
    <w:rsid w:val="00E705B4"/>
    <w:rsid w:val="00E72597"/>
    <w:rsid w:val="00E72967"/>
    <w:rsid w:val="00E74577"/>
    <w:rsid w:val="00E7493B"/>
    <w:rsid w:val="00E754ED"/>
    <w:rsid w:val="00E75ACA"/>
    <w:rsid w:val="00E7685C"/>
    <w:rsid w:val="00E8071C"/>
    <w:rsid w:val="00E809B3"/>
    <w:rsid w:val="00E80ACF"/>
    <w:rsid w:val="00E80D12"/>
    <w:rsid w:val="00E810C4"/>
    <w:rsid w:val="00E8155D"/>
    <w:rsid w:val="00E81743"/>
    <w:rsid w:val="00E8294C"/>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1034"/>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7E4"/>
    <w:rsid w:val="00EC5BF3"/>
    <w:rsid w:val="00EC5CA0"/>
    <w:rsid w:val="00EC6180"/>
    <w:rsid w:val="00EC61B5"/>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FC3"/>
    <w:rsid w:val="00EF4095"/>
    <w:rsid w:val="00EF4A64"/>
    <w:rsid w:val="00EF4AC7"/>
    <w:rsid w:val="00EF5D21"/>
    <w:rsid w:val="00EF6919"/>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1F"/>
    <w:rsid w:val="00F0523A"/>
    <w:rsid w:val="00F0603B"/>
    <w:rsid w:val="00F061A6"/>
    <w:rsid w:val="00F0710C"/>
    <w:rsid w:val="00F07119"/>
    <w:rsid w:val="00F10BEC"/>
    <w:rsid w:val="00F11AB3"/>
    <w:rsid w:val="00F1282E"/>
    <w:rsid w:val="00F14017"/>
    <w:rsid w:val="00F140DF"/>
    <w:rsid w:val="00F14529"/>
    <w:rsid w:val="00F160C8"/>
    <w:rsid w:val="00F1684C"/>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1CDA"/>
    <w:rsid w:val="00F420CA"/>
    <w:rsid w:val="00F422A7"/>
    <w:rsid w:val="00F42AE8"/>
    <w:rsid w:val="00F43E6E"/>
    <w:rsid w:val="00F43EBF"/>
    <w:rsid w:val="00F44423"/>
    <w:rsid w:val="00F45161"/>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4E0"/>
    <w:rsid w:val="00F7264A"/>
    <w:rsid w:val="00F73751"/>
    <w:rsid w:val="00F75EAD"/>
    <w:rsid w:val="00F77154"/>
    <w:rsid w:val="00F806EB"/>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6827"/>
    <w:rsid w:val="00FC7531"/>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52C2924C-E863-4A51-A42F-1754310F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A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 w:type="character" w:customStyle="1" w:styleId="Mencinsinresolver6">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3564876">
      <w:bodyDiv w:val="1"/>
      <w:marLeft w:val="0"/>
      <w:marRight w:val="0"/>
      <w:marTop w:val="0"/>
      <w:marBottom w:val="0"/>
      <w:divBdr>
        <w:top w:val="none" w:sz="0" w:space="0" w:color="auto"/>
        <w:left w:val="none" w:sz="0" w:space="0" w:color="auto"/>
        <w:bottom w:val="none" w:sz="0" w:space="0" w:color="auto"/>
        <w:right w:val="none" w:sz="0" w:space="0" w:color="auto"/>
      </w:divBdr>
      <w:divsChild>
        <w:div w:id="468206813">
          <w:marLeft w:val="0"/>
          <w:marRight w:val="0"/>
          <w:marTop w:val="0"/>
          <w:marBottom w:val="0"/>
          <w:divBdr>
            <w:top w:val="none" w:sz="0" w:space="0" w:color="auto"/>
            <w:left w:val="none" w:sz="0" w:space="0" w:color="auto"/>
            <w:bottom w:val="none" w:sz="0" w:space="0" w:color="auto"/>
            <w:right w:val="none" w:sz="0" w:space="0" w:color="auto"/>
          </w:divBdr>
        </w:div>
      </w:divsChild>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1257855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632760">
      <w:bodyDiv w:val="1"/>
      <w:marLeft w:val="0"/>
      <w:marRight w:val="0"/>
      <w:marTop w:val="0"/>
      <w:marBottom w:val="0"/>
      <w:divBdr>
        <w:top w:val="none" w:sz="0" w:space="0" w:color="auto"/>
        <w:left w:val="none" w:sz="0" w:space="0" w:color="auto"/>
        <w:bottom w:val="none" w:sz="0" w:space="0" w:color="auto"/>
        <w:right w:val="none" w:sz="0" w:space="0" w:color="auto"/>
      </w:divBdr>
      <w:divsChild>
        <w:div w:id="1876387527">
          <w:marLeft w:val="0"/>
          <w:marRight w:val="0"/>
          <w:marTop w:val="0"/>
          <w:marBottom w:val="0"/>
          <w:divBdr>
            <w:top w:val="none" w:sz="0" w:space="0" w:color="auto"/>
            <w:left w:val="none" w:sz="0" w:space="0" w:color="auto"/>
            <w:bottom w:val="none" w:sz="0" w:space="0" w:color="auto"/>
            <w:right w:val="none" w:sz="0" w:space="0" w:color="auto"/>
          </w:divBdr>
        </w:div>
      </w:divsChild>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6198182">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56352">
      <w:bodyDiv w:val="1"/>
      <w:marLeft w:val="0"/>
      <w:marRight w:val="0"/>
      <w:marTop w:val="0"/>
      <w:marBottom w:val="0"/>
      <w:divBdr>
        <w:top w:val="none" w:sz="0" w:space="0" w:color="auto"/>
        <w:left w:val="none" w:sz="0" w:space="0" w:color="auto"/>
        <w:bottom w:val="none" w:sz="0" w:space="0" w:color="auto"/>
        <w:right w:val="none" w:sz="0" w:space="0" w:color="auto"/>
      </w:divBdr>
      <w:divsChild>
        <w:div w:id="894042894">
          <w:marLeft w:val="0"/>
          <w:marRight w:val="0"/>
          <w:marTop w:val="0"/>
          <w:marBottom w:val="0"/>
          <w:divBdr>
            <w:top w:val="none" w:sz="0" w:space="0" w:color="auto"/>
            <w:left w:val="none" w:sz="0" w:space="0" w:color="auto"/>
            <w:bottom w:val="none" w:sz="0" w:space="0" w:color="auto"/>
            <w:right w:val="none" w:sz="0" w:space="0" w:color="auto"/>
          </w:divBdr>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2333007">
      <w:bodyDiv w:val="1"/>
      <w:marLeft w:val="0"/>
      <w:marRight w:val="0"/>
      <w:marTop w:val="0"/>
      <w:marBottom w:val="0"/>
      <w:divBdr>
        <w:top w:val="none" w:sz="0" w:space="0" w:color="auto"/>
        <w:left w:val="none" w:sz="0" w:space="0" w:color="auto"/>
        <w:bottom w:val="none" w:sz="0" w:space="0" w:color="auto"/>
        <w:right w:val="none" w:sz="0" w:space="0" w:color="auto"/>
      </w:divBdr>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1415680">
      <w:bodyDiv w:val="1"/>
      <w:marLeft w:val="0"/>
      <w:marRight w:val="0"/>
      <w:marTop w:val="0"/>
      <w:marBottom w:val="0"/>
      <w:divBdr>
        <w:top w:val="none" w:sz="0" w:space="0" w:color="auto"/>
        <w:left w:val="none" w:sz="0" w:space="0" w:color="auto"/>
        <w:bottom w:val="none" w:sz="0" w:space="0" w:color="auto"/>
        <w:right w:val="none" w:sz="0" w:space="0" w:color="auto"/>
      </w:divBdr>
      <w:divsChild>
        <w:div w:id="364478154">
          <w:marLeft w:val="0"/>
          <w:marRight w:val="0"/>
          <w:marTop w:val="0"/>
          <w:marBottom w:val="0"/>
          <w:divBdr>
            <w:top w:val="none" w:sz="0" w:space="0" w:color="auto"/>
            <w:left w:val="none" w:sz="0" w:space="0" w:color="auto"/>
            <w:bottom w:val="none" w:sz="0" w:space="0" w:color="auto"/>
            <w:right w:val="none" w:sz="0" w:space="0" w:color="auto"/>
          </w:divBdr>
        </w:div>
      </w:divsChild>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38256320">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epec.gob.mx/pagina/documentos/gacetas/gacetas_2022/GACETA172022-DIF.pdf" TargetMode="External"/><Relationship Id="rId13" Type="http://schemas.openxmlformats.org/officeDocument/2006/relationships/hyperlink" Target="https://legislacion.edomex.gob.mx/sites/legislacion.edomex.gob.mx/files/files/pdf/bdo/bdo2021/bdo057.pdf" TargetMode="External"/><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metepec.gob.mx/pagina_dif/alimentacion.php" TargetMode="External"/><Relationship Id="rId7" Type="http://schemas.openxmlformats.org/officeDocument/2006/relationships/endnotes" Target="endnotes.xml"/><Relationship Id="rId12" Type="http://schemas.openxmlformats.org/officeDocument/2006/relationships/hyperlink" Target="http://metepec.gob.mx/pagina/documentos/gacetas/gacetas_2022/GACETA172022-DIF.pdf" TargetMode="External"/><Relationship Id="rId17" Type="http://schemas.openxmlformats.org/officeDocument/2006/relationships/hyperlink" Target="http://metepec.gob.mx/pagina_di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metepec.gob.mx/pagina_dif/"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metepec.gob.mx/pagina/documentos/gacetas/gacetas_2022/GACETA172022-DIF.pdf" TargetMode="External"/><Relationship Id="rId19" Type="http://schemas.openxmlformats.org/officeDocument/2006/relationships/hyperlink" Target="http://metepec.gob.mx/pagina_dif/tramites.php" TargetMode="External"/><Relationship Id="rId4" Type="http://schemas.openxmlformats.org/officeDocument/2006/relationships/settings" Target="settings.xml"/><Relationship Id="rId9" Type="http://schemas.openxmlformats.org/officeDocument/2006/relationships/hyperlink" Target="http://metepec.gob.mx/pagina/documentos/gacetas/gacetas_2022/GACETA172022-DIF.pdf" TargetMode="External"/><Relationship Id="rId14" Type="http://schemas.openxmlformats.org/officeDocument/2006/relationships/hyperlink" Target="https://legislacion.edomex.gob.mx/sites/legislacion.edomex.gob.mx/files/files/pdf/bdo/bdo2022/bdo057.pdf" TargetMode="External"/><Relationship Id="rId22" Type="http://schemas.openxmlformats.org/officeDocument/2006/relationships/hyperlink" Target="https://legislacion.edomex.gob.mx/sites/legislacion.edomex.gob.mx/files/files/pdf/ley/vig/leyvig004.pdf"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B5A21-D9A3-467C-A98E-A56E8A5F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6721</Words>
  <Characters>36966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Yesica Gonzales Romero</cp:lastModifiedBy>
  <cp:revision>2</cp:revision>
  <cp:lastPrinted>2021-07-02T04:43:00Z</cp:lastPrinted>
  <dcterms:created xsi:type="dcterms:W3CDTF">2022-05-18T03:16:00Z</dcterms:created>
  <dcterms:modified xsi:type="dcterms:W3CDTF">2022-05-18T03:16:00Z</dcterms:modified>
</cp:coreProperties>
</file>