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5BEA2577" w:rsidR="00536C04" w:rsidRPr="004059A0" w:rsidRDefault="00536C04" w:rsidP="00536C04">
      <w:pPr>
        <w:spacing w:line="360" w:lineRule="auto"/>
        <w:jc w:val="both"/>
        <w:rPr>
          <w:rFonts w:ascii="Palatino Linotype" w:hAnsi="Palatino Linotype"/>
        </w:rPr>
      </w:pPr>
      <w:r w:rsidRPr="004059A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387014" w:rsidRPr="004059A0">
        <w:rPr>
          <w:rFonts w:ascii="Palatino Linotype" w:hAnsi="Palatino Linotype"/>
        </w:rPr>
        <w:t>celebrada el</w:t>
      </w:r>
      <w:r w:rsidRPr="004059A0">
        <w:rPr>
          <w:rFonts w:ascii="Palatino Linotype" w:hAnsi="Palatino Linotype"/>
        </w:rPr>
        <w:t xml:space="preserve"> </w:t>
      </w:r>
      <w:r w:rsidR="007975F0" w:rsidRPr="004059A0">
        <w:rPr>
          <w:rFonts w:ascii="Palatino Linotype" w:hAnsi="Palatino Linotype"/>
        </w:rPr>
        <w:t xml:space="preserve">diecinueve de </w:t>
      </w:r>
      <w:r w:rsidR="001279A4" w:rsidRPr="004059A0">
        <w:rPr>
          <w:rFonts w:ascii="Palatino Linotype" w:hAnsi="Palatino Linotype"/>
        </w:rPr>
        <w:t xml:space="preserve">octubre </w:t>
      </w:r>
      <w:r w:rsidRPr="004059A0">
        <w:rPr>
          <w:rFonts w:ascii="Palatino Linotype" w:hAnsi="Palatino Linotype"/>
        </w:rPr>
        <w:t>de dos mil veintidós.</w:t>
      </w:r>
    </w:p>
    <w:p w14:paraId="4BB42F7D" w14:textId="77777777" w:rsidR="00536C04" w:rsidRPr="004059A0" w:rsidRDefault="00536C04" w:rsidP="00536C04">
      <w:pPr>
        <w:spacing w:line="360" w:lineRule="auto"/>
        <w:jc w:val="both"/>
        <w:rPr>
          <w:rFonts w:ascii="Palatino Linotype" w:hAnsi="Palatino Linotype"/>
        </w:rPr>
      </w:pPr>
    </w:p>
    <w:p w14:paraId="5A8EB4C3" w14:textId="344DD169" w:rsidR="00536C04" w:rsidRPr="004059A0" w:rsidRDefault="00536C04" w:rsidP="007975F0">
      <w:pPr>
        <w:spacing w:line="360" w:lineRule="auto"/>
        <w:jc w:val="both"/>
        <w:rPr>
          <w:rFonts w:ascii="Palatino Linotype" w:hAnsi="Palatino Linotype"/>
          <w:b/>
        </w:rPr>
      </w:pPr>
      <w:r w:rsidRPr="004059A0">
        <w:rPr>
          <w:rFonts w:ascii="Palatino Linotype" w:hAnsi="Palatino Linotype"/>
          <w:b/>
        </w:rPr>
        <w:t>VISTOS</w:t>
      </w:r>
      <w:r w:rsidRPr="004059A0">
        <w:rPr>
          <w:rFonts w:ascii="Palatino Linotype" w:hAnsi="Palatino Linotype"/>
        </w:rPr>
        <w:t xml:space="preserve"> los expedientes formados con motivo de los </w:t>
      </w:r>
      <w:r w:rsidR="00025060" w:rsidRPr="004059A0">
        <w:rPr>
          <w:rFonts w:ascii="Palatino Linotype" w:hAnsi="Palatino Linotype"/>
        </w:rPr>
        <w:t>R</w:t>
      </w:r>
      <w:r w:rsidRPr="004059A0">
        <w:rPr>
          <w:rFonts w:ascii="Palatino Linotype" w:hAnsi="Palatino Linotype"/>
        </w:rPr>
        <w:t xml:space="preserve">ecursos de </w:t>
      </w:r>
      <w:r w:rsidR="00025060" w:rsidRPr="004059A0">
        <w:rPr>
          <w:rFonts w:ascii="Palatino Linotype" w:hAnsi="Palatino Linotype"/>
        </w:rPr>
        <w:t>R</w:t>
      </w:r>
      <w:r w:rsidRPr="004059A0">
        <w:rPr>
          <w:rFonts w:ascii="Palatino Linotype" w:hAnsi="Palatino Linotype"/>
        </w:rPr>
        <w:t xml:space="preserve">evisión </w:t>
      </w:r>
      <w:r w:rsidR="007975F0" w:rsidRPr="004059A0">
        <w:rPr>
          <w:rFonts w:ascii="Palatino Linotype" w:hAnsi="Palatino Linotype"/>
          <w:b/>
        </w:rPr>
        <w:t xml:space="preserve">10552/INFOEM/IP/RR/2022 </w:t>
      </w:r>
      <w:r w:rsidR="007975F0" w:rsidRPr="004059A0">
        <w:rPr>
          <w:rFonts w:ascii="Palatino Linotype" w:hAnsi="Palatino Linotype"/>
        </w:rPr>
        <w:t xml:space="preserve">y </w:t>
      </w:r>
      <w:r w:rsidR="007975F0" w:rsidRPr="004059A0">
        <w:rPr>
          <w:rFonts w:ascii="Palatino Linotype" w:hAnsi="Palatino Linotype"/>
          <w:b/>
        </w:rPr>
        <w:t>10553/INFOEM/IP/RR/2022</w:t>
      </w:r>
      <w:r w:rsidR="00675D67" w:rsidRPr="004059A0">
        <w:rPr>
          <w:rFonts w:ascii="Palatino Linotype" w:hAnsi="Palatino Linotype"/>
          <w:b/>
        </w:rPr>
        <w:t>,</w:t>
      </w:r>
      <w:r w:rsidRPr="004059A0">
        <w:rPr>
          <w:rFonts w:ascii="Palatino Linotype" w:hAnsi="Palatino Linotype"/>
          <w:b/>
        </w:rPr>
        <w:t xml:space="preserve"> </w:t>
      </w:r>
      <w:r w:rsidRPr="004059A0">
        <w:rPr>
          <w:rFonts w:ascii="Palatino Linotype" w:hAnsi="Palatino Linotype"/>
        </w:rPr>
        <w:t>promovido</w:t>
      </w:r>
      <w:r w:rsidR="00427F0E" w:rsidRPr="004059A0">
        <w:rPr>
          <w:rFonts w:ascii="Palatino Linotype" w:hAnsi="Palatino Linotype"/>
        </w:rPr>
        <w:t>s</w:t>
      </w:r>
      <w:r w:rsidR="007975F0" w:rsidRPr="004059A0">
        <w:rPr>
          <w:rFonts w:ascii="Palatino Linotype" w:hAnsi="Palatino Linotype"/>
        </w:rPr>
        <w:t xml:space="preserve"> por</w:t>
      </w:r>
      <w:r w:rsidR="00427F0E" w:rsidRPr="004059A0">
        <w:rPr>
          <w:rFonts w:ascii="Palatino Linotype" w:hAnsi="Palatino Linotype"/>
        </w:rPr>
        <w:t xml:space="preserve"> </w:t>
      </w:r>
      <w:bookmarkStart w:id="0" w:name="_GoBack"/>
      <w:r w:rsidR="007E6C89">
        <w:rPr>
          <w:rFonts w:ascii="Palatino Linotype" w:hAnsi="Palatino Linotype"/>
          <w:b/>
        </w:rPr>
        <w:t>XXXXX XXXXXXXXX</w:t>
      </w:r>
      <w:bookmarkEnd w:id="0"/>
      <w:r w:rsidR="007975F0" w:rsidRPr="004059A0">
        <w:rPr>
          <w:rFonts w:ascii="Palatino Linotype" w:hAnsi="Palatino Linotype"/>
        </w:rPr>
        <w:t xml:space="preserve">, </w:t>
      </w:r>
      <w:r w:rsidR="00675D67" w:rsidRPr="004059A0">
        <w:rPr>
          <w:rFonts w:ascii="Palatino Linotype" w:hAnsi="Palatino Linotype"/>
          <w:lang w:val="es-ES"/>
        </w:rPr>
        <w:t xml:space="preserve">a quien </w:t>
      </w:r>
      <w:r w:rsidRPr="004059A0">
        <w:rPr>
          <w:rFonts w:ascii="Palatino Linotype" w:hAnsi="Palatino Linotype" w:cs="Arial"/>
        </w:rPr>
        <w:t xml:space="preserve">en lo sucesivo se denominará </w:t>
      </w:r>
      <w:r w:rsidR="007975F0" w:rsidRPr="004059A0">
        <w:rPr>
          <w:rFonts w:ascii="Palatino Linotype" w:hAnsi="Palatino Linotype" w:cs="Arial"/>
          <w:b/>
        </w:rPr>
        <w:t>EL</w:t>
      </w:r>
      <w:r w:rsidRPr="004059A0">
        <w:rPr>
          <w:rFonts w:ascii="Palatino Linotype" w:hAnsi="Palatino Linotype" w:cs="Arial"/>
          <w:b/>
        </w:rPr>
        <w:t xml:space="preserve"> RECURRENTE,</w:t>
      </w:r>
      <w:r w:rsidRPr="004059A0">
        <w:rPr>
          <w:rFonts w:ascii="Palatino Linotype" w:hAnsi="Palatino Linotype"/>
        </w:rPr>
        <w:t xml:space="preserve"> en contra de </w:t>
      </w:r>
      <w:r w:rsidR="00250720" w:rsidRPr="004059A0">
        <w:rPr>
          <w:rFonts w:ascii="Palatino Linotype" w:hAnsi="Palatino Linotype" w:cs="Arial"/>
          <w:color w:val="000000" w:themeColor="text1"/>
          <w:lang w:val="es-ES"/>
        </w:rPr>
        <w:t>la</w:t>
      </w:r>
      <w:r w:rsidR="0092182E" w:rsidRPr="004059A0">
        <w:rPr>
          <w:rFonts w:ascii="Palatino Linotype" w:hAnsi="Palatino Linotype" w:cs="Arial"/>
          <w:color w:val="000000" w:themeColor="text1"/>
          <w:lang w:val="es-ES"/>
        </w:rPr>
        <w:t>s</w:t>
      </w:r>
      <w:r w:rsidR="00250720" w:rsidRPr="004059A0">
        <w:rPr>
          <w:rFonts w:ascii="Palatino Linotype" w:hAnsi="Palatino Linotype" w:cs="Arial"/>
          <w:color w:val="000000" w:themeColor="text1"/>
          <w:lang w:val="es-ES"/>
        </w:rPr>
        <w:t xml:space="preserve"> respuesta</w:t>
      </w:r>
      <w:r w:rsidR="0092182E" w:rsidRPr="004059A0">
        <w:rPr>
          <w:rFonts w:ascii="Palatino Linotype" w:hAnsi="Palatino Linotype" w:cs="Arial"/>
          <w:color w:val="000000" w:themeColor="text1"/>
          <w:lang w:val="es-ES"/>
        </w:rPr>
        <w:t>s emitidas por</w:t>
      </w:r>
      <w:r w:rsidR="00796647" w:rsidRPr="004059A0">
        <w:rPr>
          <w:rFonts w:ascii="Palatino Linotype" w:hAnsi="Palatino Linotype" w:cs="Arial"/>
          <w:color w:val="000000" w:themeColor="text1"/>
          <w:lang w:val="es-ES"/>
        </w:rPr>
        <w:t xml:space="preserve"> </w:t>
      </w:r>
      <w:r w:rsidR="00427F0E" w:rsidRPr="004059A0">
        <w:rPr>
          <w:rFonts w:ascii="Palatino Linotype" w:hAnsi="Palatino Linotype" w:cs="Arial"/>
          <w:color w:val="000000" w:themeColor="text1"/>
          <w:lang w:val="es-ES"/>
        </w:rPr>
        <w:t>el</w:t>
      </w:r>
      <w:r w:rsidRPr="004059A0">
        <w:rPr>
          <w:rFonts w:ascii="Palatino Linotype" w:hAnsi="Palatino Linotype" w:cs="Arial"/>
          <w:color w:val="000000" w:themeColor="text1"/>
          <w:lang w:val="es-ES"/>
        </w:rPr>
        <w:t xml:space="preserve"> </w:t>
      </w:r>
      <w:r w:rsidR="007975F0" w:rsidRPr="004059A0">
        <w:rPr>
          <w:rFonts w:ascii="Palatino Linotype" w:hAnsi="Palatino Linotype"/>
          <w:b/>
        </w:rPr>
        <w:t>Ayuntamiento de Amecameca</w:t>
      </w:r>
      <w:r w:rsidRPr="004059A0">
        <w:rPr>
          <w:rFonts w:ascii="Palatino Linotype" w:hAnsi="Palatino Linotype"/>
          <w:b/>
        </w:rPr>
        <w:t xml:space="preserve">, </w:t>
      </w:r>
      <w:r w:rsidR="004052A3" w:rsidRPr="004059A0">
        <w:rPr>
          <w:rFonts w:ascii="Palatino Linotype" w:hAnsi="Palatino Linotype"/>
        </w:rPr>
        <w:t>que</w:t>
      </w:r>
      <w:r w:rsidR="00BD57ED" w:rsidRPr="004059A0">
        <w:rPr>
          <w:rFonts w:ascii="Palatino Linotype" w:hAnsi="Palatino Linotype"/>
          <w:b/>
          <w:lang w:val="es-419"/>
        </w:rPr>
        <w:t xml:space="preserve"> </w:t>
      </w:r>
      <w:r w:rsidRPr="004059A0">
        <w:rPr>
          <w:rFonts w:ascii="Palatino Linotype" w:hAnsi="Palatino Linotype"/>
        </w:rPr>
        <w:t xml:space="preserve">en lo sucesivo se denominará </w:t>
      </w:r>
      <w:r w:rsidRPr="004059A0">
        <w:rPr>
          <w:rFonts w:ascii="Palatino Linotype" w:hAnsi="Palatino Linotype"/>
          <w:b/>
        </w:rPr>
        <w:t>EL SUJETO OBLIGADO</w:t>
      </w:r>
      <w:r w:rsidRPr="004059A0">
        <w:rPr>
          <w:rFonts w:ascii="Palatino Linotype" w:hAnsi="Palatino Linotype"/>
        </w:rPr>
        <w:t xml:space="preserve">, se procede a dictar la presente resolución con base en lo siguiente: </w:t>
      </w:r>
    </w:p>
    <w:p w14:paraId="435C7970" w14:textId="77777777" w:rsidR="00885720" w:rsidRPr="004059A0" w:rsidRDefault="00885720" w:rsidP="00323C71">
      <w:pPr>
        <w:jc w:val="center"/>
        <w:rPr>
          <w:rFonts w:ascii="Palatino Linotype" w:hAnsi="Palatino Linotype"/>
        </w:rPr>
      </w:pPr>
    </w:p>
    <w:p w14:paraId="480E521A" w14:textId="77777777" w:rsidR="00457BB8" w:rsidRPr="004059A0" w:rsidRDefault="00457BB8" w:rsidP="00323C71">
      <w:pPr>
        <w:jc w:val="center"/>
        <w:rPr>
          <w:rFonts w:ascii="Palatino Linotype" w:hAnsi="Palatino Linotype"/>
          <w:b/>
          <w:bCs/>
          <w:spacing w:val="40"/>
          <w:sz w:val="28"/>
        </w:rPr>
      </w:pPr>
      <w:r w:rsidRPr="004059A0">
        <w:rPr>
          <w:rFonts w:ascii="Palatino Linotype" w:hAnsi="Palatino Linotype"/>
          <w:b/>
          <w:bCs/>
          <w:spacing w:val="40"/>
          <w:sz w:val="28"/>
        </w:rPr>
        <w:t>RESULTANDO</w:t>
      </w:r>
    </w:p>
    <w:p w14:paraId="68707BF2" w14:textId="21A3BD16" w:rsidR="00457BB8" w:rsidRPr="004059A0" w:rsidRDefault="00457BB8" w:rsidP="00536C04">
      <w:pPr>
        <w:rPr>
          <w:rFonts w:ascii="Palatino Linotype" w:hAnsi="Palatino Linotype"/>
          <w:b/>
          <w:bCs/>
          <w:spacing w:val="40"/>
        </w:rPr>
      </w:pPr>
    </w:p>
    <w:p w14:paraId="7749D902" w14:textId="77777777" w:rsidR="003404B0" w:rsidRPr="004059A0" w:rsidRDefault="003404B0" w:rsidP="003404B0">
      <w:pPr>
        <w:spacing w:line="360" w:lineRule="auto"/>
        <w:jc w:val="both"/>
        <w:rPr>
          <w:rFonts w:ascii="Palatino Linotype" w:hAnsi="Palatino Linotype"/>
          <w:b/>
          <w:sz w:val="28"/>
          <w:szCs w:val="28"/>
        </w:rPr>
      </w:pPr>
      <w:r w:rsidRPr="004059A0">
        <w:rPr>
          <w:rFonts w:ascii="Palatino Linotype" w:hAnsi="Palatino Linotype"/>
          <w:b/>
          <w:sz w:val="28"/>
          <w:szCs w:val="28"/>
        </w:rPr>
        <w:t>I. De la Solicitud de Información</w:t>
      </w:r>
    </w:p>
    <w:p w14:paraId="2D9FAA77" w14:textId="02749339" w:rsidR="00395A8B" w:rsidRPr="004059A0" w:rsidRDefault="00536C04" w:rsidP="00395A8B">
      <w:pPr>
        <w:spacing w:line="360" w:lineRule="auto"/>
        <w:jc w:val="both"/>
        <w:rPr>
          <w:rFonts w:ascii="Palatino Linotype" w:hAnsi="Palatino Linotype" w:cs="Arial"/>
          <w:lang w:val="es-ES"/>
        </w:rPr>
      </w:pPr>
      <w:r w:rsidRPr="004059A0">
        <w:rPr>
          <w:rFonts w:ascii="Palatino Linotype" w:hAnsi="Palatino Linotype" w:cs="Arial"/>
        </w:rPr>
        <w:t xml:space="preserve">En </w:t>
      </w:r>
      <w:r w:rsidR="004052A3" w:rsidRPr="004059A0">
        <w:rPr>
          <w:rFonts w:ascii="Palatino Linotype" w:hAnsi="Palatino Linotype" w:cs="Arial"/>
          <w:lang w:val="es-419"/>
        </w:rPr>
        <w:t>fecha</w:t>
      </w:r>
      <w:r w:rsidR="00DC53AF" w:rsidRPr="004059A0">
        <w:rPr>
          <w:rFonts w:ascii="Palatino Linotype" w:hAnsi="Palatino Linotype" w:cs="Arial"/>
          <w:lang w:val="es-419"/>
        </w:rPr>
        <w:t xml:space="preserve"> </w:t>
      </w:r>
      <w:r w:rsidR="007975F0" w:rsidRPr="004059A0">
        <w:rPr>
          <w:rFonts w:ascii="Palatino Linotype" w:hAnsi="Palatino Linotype" w:cs="Arial"/>
          <w:b/>
        </w:rPr>
        <w:t xml:space="preserve">treinta de mayo de </w:t>
      </w:r>
      <w:r w:rsidR="00BD57ED" w:rsidRPr="004059A0">
        <w:rPr>
          <w:rFonts w:ascii="Palatino Linotype" w:hAnsi="Palatino Linotype" w:cs="Arial"/>
          <w:b/>
          <w:lang w:val="es-419"/>
        </w:rPr>
        <w:t>dos mil veintidós</w:t>
      </w:r>
      <w:r w:rsidRPr="004059A0">
        <w:rPr>
          <w:rFonts w:ascii="Palatino Linotype" w:hAnsi="Palatino Linotype"/>
          <w:lang w:val="es-ES"/>
        </w:rPr>
        <w:t xml:space="preserve">, </w:t>
      </w:r>
      <w:r w:rsidR="007975F0" w:rsidRPr="004059A0">
        <w:rPr>
          <w:rFonts w:ascii="Palatino Linotype" w:hAnsi="Palatino Linotype"/>
          <w:b/>
          <w:lang w:val="es-ES"/>
        </w:rPr>
        <w:t>EL</w:t>
      </w:r>
      <w:r w:rsidRPr="004059A0">
        <w:rPr>
          <w:rFonts w:ascii="Palatino Linotype" w:hAnsi="Palatino Linotype"/>
          <w:b/>
          <w:lang w:val="es-ES"/>
        </w:rPr>
        <w:t xml:space="preserve"> RECURRENTE</w:t>
      </w:r>
      <w:r w:rsidRPr="004059A0">
        <w:rPr>
          <w:rFonts w:ascii="Palatino Linotype" w:hAnsi="Palatino Linotype" w:cs="Arial"/>
          <w:lang w:val="es-ES"/>
        </w:rPr>
        <w:t xml:space="preserve"> </w:t>
      </w:r>
      <w:r w:rsidRPr="004059A0">
        <w:rPr>
          <w:rFonts w:ascii="Palatino Linotype" w:hAnsi="Palatino Linotype" w:cs="Arial"/>
        </w:rPr>
        <w:t xml:space="preserve">a través del Sistema de Acceso a la Información Mexiquense, </w:t>
      </w:r>
      <w:r w:rsidR="009932FA" w:rsidRPr="004059A0">
        <w:rPr>
          <w:rFonts w:ascii="Palatino Linotype" w:hAnsi="Palatino Linotype" w:cs="Arial"/>
        </w:rPr>
        <w:t xml:space="preserve">que </w:t>
      </w:r>
      <w:r w:rsidRPr="004059A0">
        <w:rPr>
          <w:rFonts w:ascii="Palatino Linotype" w:hAnsi="Palatino Linotype" w:cs="Arial"/>
        </w:rPr>
        <w:t xml:space="preserve">en lo subsecuente se denominará </w:t>
      </w:r>
      <w:r w:rsidRPr="004059A0">
        <w:rPr>
          <w:rFonts w:ascii="Palatino Linotype" w:hAnsi="Palatino Linotype" w:cs="Arial"/>
          <w:b/>
        </w:rPr>
        <w:t>EL SAIMEX</w:t>
      </w:r>
      <w:r w:rsidRPr="004059A0">
        <w:rPr>
          <w:rFonts w:ascii="Palatino Linotype" w:hAnsi="Palatino Linotype" w:cs="Arial"/>
        </w:rPr>
        <w:t xml:space="preserve"> </w:t>
      </w:r>
      <w:r w:rsidR="009932FA" w:rsidRPr="004059A0">
        <w:rPr>
          <w:rFonts w:ascii="Palatino Linotype" w:hAnsi="Palatino Linotype" w:cs="Arial"/>
        </w:rPr>
        <w:t xml:space="preserve">presentó </w:t>
      </w:r>
      <w:r w:rsidRPr="004059A0">
        <w:rPr>
          <w:rFonts w:ascii="Palatino Linotype" w:hAnsi="Palatino Linotype" w:cs="Arial"/>
        </w:rPr>
        <w:t xml:space="preserve">ante </w:t>
      </w:r>
      <w:r w:rsidRPr="004059A0">
        <w:rPr>
          <w:rFonts w:ascii="Palatino Linotype" w:hAnsi="Palatino Linotype" w:cs="Arial"/>
          <w:b/>
        </w:rPr>
        <w:t>EL SUJETO OBLIGADO</w:t>
      </w:r>
      <w:r w:rsidRPr="004059A0">
        <w:rPr>
          <w:rFonts w:ascii="Palatino Linotype" w:hAnsi="Palatino Linotype" w:cs="Arial"/>
          <w:lang w:val="es-ES"/>
        </w:rPr>
        <w:t>, la</w:t>
      </w:r>
      <w:r w:rsidR="007A1EF3" w:rsidRPr="004059A0">
        <w:rPr>
          <w:rFonts w:ascii="Palatino Linotype" w:hAnsi="Palatino Linotype" w:cs="Arial"/>
          <w:lang w:val="es-ES"/>
        </w:rPr>
        <w:t>s</w:t>
      </w:r>
      <w:r w:rsidRPr="004059A0">
        <w:rPr>
          <w:rFonts w:ascii="Palatino Linotype" w:hAnsi="Palatino Linotype" w:cs="Arial"/>
          <w:lang w:val="es-ES"/>
        </w:rPr>
        <w:t xml:space="preserve"> solicitud</w:t>
      </w:r>
      <w:r w:rsidR="007A1EF3" w:rsidRPr="004059A0">
        <w:rPr>
          <w:rFonts w:ascii="Palatino Linotype" w:hAnsi="Palatino Linotype" w:cs="Arial"/>
          <w:lang w:val="es-ES"/>
        </w:rPr>
        <w:t>es</w:t>
      </w:r>
      <w:r w:rsidRPr="004059A0">
        <w:rPr>
          <w:rFonts w:ascii="Palatino Linotype" w:hAnsi="Palatino Linotype" w:cs="Arial"/>
          <w:lang w:val="es-ES"/>
        </w:rPr>
        <w:t xml:space="preserve"> de acceso a la información pública,</w:t>
      </w:r>
      <w:r w:rsidR="00DC53AF" w:rsidRPr="004059A0">
        <w:rPr>
          <w:rFonts w:ascii="Palatino Linotype" w:hAnsi="Palatino Linotype" w:cs="Arial"/>
          <w:color w:val="000000" w:themeColor="text1"/>
        </w:rPr>
        <w:t xml:space="preserve"> </w:t>
      </w:r>
      <w:r w:rsidRPr="004059A0">
        <w:rPr>
          <w:rFonts w:ascii="Palatino Linotype" w:hAnsi="Palatino Linotype" w:cs="Arial"/>
          <w:lang w:val="es-ES"/>
        </w:rPr>
        <w:t>a la</w:t>
      </w:r>
      <w:r w:rsidR="007A1EF3" w:rsidRPr="004059A0">
        <w:rPr>
          <w:rFonts w:ascii="Palatino Linotype" w:hAnsi="Palatino Linotype" w:cs="Arial"/>
          <w:lang w:val="es-ES"/>
        </w:rPr>
        <w:t>s</w:t>
      </w:r>
      <w:r w:rsidRPr="004059A0">
        <w:rPr>
          <w:rFonts w:ascii="Palatino Linotype" w:hAnsi="Palatino Linotype" w:cs="Arial"/>
          <w:lang w:val="es-ES"/>
        </w:rPr>
        <w:t xml:space="preserve"> que se le</w:t>
      </w:r>
      <w:r w:rsidR="007A1EF3" w:rsidRPr="004059A0">
        <w:rPr>
          <w:rFonts w:ascii="Palatino Linotype" w:hAnsi="Palatino Linotype" w:cs="Arial"/>
          <w:lang w:val="es-ES"/>
        </w:rPr>
        <w:t>s</w:t>
      </w:r>
      <w:r w:rsidRPr="004059A0">
        <w:rPr>
          <w:rFonts w:ascii="Palatino Linotype" w:hAnsi="Palatino Linotype" w:cs="Arial"/>
          <w:lang w:val="es-ES"/>
        </w:rPr>
        <w:t xml:space="preserve"> asignó </w:t>
      </w:r>
      <w:r w:rsidR="007A1EF3" w:rsidRPr="004059A0">
        <w:rPr>
          <w:rFonts w:ascii="Palatino Linotype" w:hAnsi="Palatino Linotype" w:cs="Arial"/>
          <w:lang w:val="es-ES"/>
        </w:rPr>
        <w:t>los</w:t>
      </w:r>
      <w:r w:rsidRPr="004059A0">
        <w:rPr>
          <w:rFonts w:ascii="Palatino Linotype" w:hAnsi="Palatino Linotype" w:cs="Arial"/>
          <w:lang w:val="es-ES"/>
        </w:rPr>
        <w:t xml:space="preserve"> número</w:t>
      </w:r>
      <w:r w:rsidR="009932FA" w:rsidRPr="004059A0">
        <w:rPr>
          <w:rFonts w:ascii="Palatino Linotype" w:hAnsi="Palatino Linotype" w:cs="Arial"/>
          <w:lang w:val="es-ES"/>
        </w:rPr>
        <w:t>s</w:t>
      </w:r>
      <w:r w:rsidRPr="004059A0">
        <w:rPr>
          <w:rFonts w:ascii="Palatino Linotype" w:hAnsi="Palatino Linotype" w:cs="Arial"/>
          <w:lang w:val="es-ES"/>
        </w:rPr>
        <w:t xml:space="preserve"> de expediente</w:t>
      </w:r>
      <w:r w:rsidR="007A1EF3" w:rsidRPr="004059A0">
        <w:rPr>
          <w:rFonts w:ascii="Palatino Linotype" w:hAnsi="Palatino Linotype" w:cs="Arial"/>
          <w:lang w:val="es-ES"/>
        </w:rPr>
        <w:t>s</w:t>
      </w:r>
      <w:r w:rsidR="00250720" w:rsidRPr="004059A0">
        <w:rPr>
          <w:rFonts w:ascii="Palatino Linotype" w:hAnsi="Palatino Linotype" w:cs="Arial"/>
          <w:lang w:val="es-ES"/>
        </w:rPr>
        <w:t xml:space="preserve"> </w:t>
      </w:r>
      <w:r w:rsidR="007975F0" w:rsidRPr="004059A0">
        <w:rPr>
          <w:rFonts w:ascii="Palatino Linotype" w:hAnsi="Palatino Linotype"/>
          <w:b/>
        </w:rPr>
        <w:t>00141/AMECAMEC/IP/2022</w:t>
      </w:r>
      <w:r w:rsidR="00B43B9C" w:rsidRPr="004059A0">
        <w:rPr>
          <w:rFonts w:ascii="Palatino Linotype" w:hAnsi="Palatino Linotype"/>
          <w:b/>
        </w:rPr>
        <w:t xml:space="preserve">, </w:t>
      </w:r>
      <w:r w:rsidR="00B43B9C" w:rsidRPr="004059A0">
        <w:rPr>
          <w:rFonts w:ascii="Palatino Linotype" w:hAnsi="Palatino Linotype"/>
        </w:rPr>
        <w:t>y</w:t>
      </w:r>
      <w:r w:rsidR="00B43B9C" w:rsidRPr="004059A0">
        <w:rPr>
          <w:rFonts w:ascii="Palatino Linotype" w:hAnsi="Palatino Linotype"/>
          <w:b/>
        </w:rPr>
        <w:t xml:space="preserve"> </w:t>
      </w:r>
      <w:r w:rsidR="007975F0" w:rsidRPr="004059A0">
        <w:rPr>
          <w:rFonts w:ascii="Palatino Linotype" w:hAnsi="Palatino Linotype"/>
          <w:b/>
        </w:rPr>
        <w:t>00140/AMECAMEC/IP/2022</w:t>
      </w:r>
      <w:r w:rsidR="00A352AD" w:rsidRPr="004059A0">
        <w:rPr>
          <w:rFonts w:ascii="Palatino Linotype" w:hAnsi="Palatino Linotype"/>
          <w:b/>
        </w:rPr>
        <w:t>,</w:t>
      </w:r>
      <w:r w:rsidR="00885720" w:rsidRPr="004059A0">
        <w:t xml:space="preserve"> </w:t>
      </w:r>
      <w:r w:rsidRPr="004059A0">
        <w:rPr>
          <w:rFonts w:ascii="Palatino Linotype" w:hAnsi="Palatino Linotype" w:cs="Arial"/>
          <w:lang w:val="es-ES"/>
        </w:rPr>
        <w:t>mediante la</w:t>
      </w:r>
      <w:r w:rsidR="007A1EF3" w:rsidRPr="004059A0">
        <w:rPr>
          <w:rFonts w:ascii="Palatino Linotype" w:hAnsi="Palatino Linotype" w:cs="Arial"/>
          <w:lang w:val="es-ES"/>
        </w:rPr>
        <w:t>s</w:t>
      </w:r>
      <w:r w:rsidRPr="004059A0">
        <w:rPr>
          <w:rFonts w:ascii="Palatino Linotype" w:hAnsi="Palatino Linotype" w:cs="Arial"/>
          <w:lang w:val="es-ES"/>
        </w:rPr>
        <w:t xml:space="preserve"> cual</w:t>
      </w:r>
      <w:r w:rsidR="007A1EF3" w:rsidRPr="004059A0">
        <w:rPr>
          <w:rFonts w:ascii="Palatino Linotype" w:hAnsi="Palatino Linotype" w:cs="Arial"/>
          <w:lang w:val="es-ES"/>
        </w:rPr>
        <w:t>es</w:t>
      </w:r>
      <w:r w:rsidRPr="004059A0">
        <w:rPr>
          <w:rFonts w:ascii="Palatino Linotype" w:hAnsi="Palatino Linotype" w:cs="Arial"/>
          <w:lang w:val="es-ES"/>
        </w:rPr>
        <w:t xml:space="preserve"> requirió</w:t>
      </w:r>
      <w:r w:rsidR="00395A8B" w:rsidRPr="004059A0">
        <w:rPr>
          <w:rFonts w:ascii="Palatino Linotype" w:hAnsi="Palatino Linotype" w:cs="Arial"/>
          <w:lang w:val="es-ES"/>
        </w:rPr>
        <w:t xml:space="preserve"> lo siguiente:</w:t>
      </w:r>
    </w:p>
    <w:p w14:paraId="5298AAA7" w14:textId="77777777" w:rsidR="00B77F5B" w:rsidRPr="004059A0"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F44CFD" w:rsidRPr="004059A0" w14:paraId="37AEFD27" w14:textId="77777777" w:rsidTr="00B43B9C">
        <w:trPr>
          <w:tblHeader/>
          <w:jc w:val="center"/>
        </w:trPr>
        <w:tc>
          <w:tcPr>
            <w:tcW w:w="2365" w:type="dxa"/>
            <w:shd w:val="clear" w:color="auto" w:fill="000000" w:themeFill="text1"/>
            <w:vAlign w:val="center"/>
          </w:tcPr>
          <w:p w14:paraId="63D99EAF" w14:textId="77777777" w:rsidR="00F44CFD" w:rsidRPr="004059A0"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4059A0">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2EA98062" w14:textId="77777777" w:rsidR="00F44CFD" w:rsidRPr="004059A0"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4059A0">
              <w:rPr>
                <w:rFonts w:ascii="Palatino Linotype" w:hAnsi="Palatino Linotype"/>
                <w:b/>
                <w:color w:val="FFFFFF" w:themeColor="background1"/>
                <w:sz w:val="16"/>
                <w:szCs w:val="16"/>
              </w:rPr>
              <w:t>Contenido de la solicitud</w:t>
            </w:r>
          </w:p>
        </w:tc>
      </w:tr>
      <w:tr w:rsidR="00F44CFD" w:rsidRPr="004059A0" w14:paraId="429D8270" w14:textId="77777777" w:rsidTr="00B43B9C">
        <w:trPr>
          <w:jc w:val="center"/>
        </w:trPr>
        <w:tc>
          <w:tcPr>
            <w:tcW w:w="2365" w:type="dxa"/>
            <w:vAlign w:val="center"/>
          </w:tcPr>
          <w:p w14:paraId="636E8D87" w14:textId="2A7F21F4" w:rsidR="00F44CFD" w:rsidRPr="004059A0" w:rsidRDefault="00FB456F"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059A0">
              <w:rPr>
                <w:rFonts w:ascii="Palatino Linotype" w:hAnsi="Palatino Linotype"/>
                <w:b/>
                <w:sz w:val="16"/>
                <w:szCs w:val="16"/>
              </w:rPr>
              <w:t>00141/AMECAMEC/IP/2022</w:t>
            </w:r>
          </w:p>
        </w:tc>
        <w:tc>
          <w:tcPr>
            <w:tcW w:w="4222" w:type="dxa"/>
          </w:tcPr>
          <w:p w14:paraId="2338518E" w14:textId="27F74993" w:rsidR="00F44CFD" w:rsidRPr="004059A0" w:rsidRDefault="00F44CFD" w:rsidP="00666244">
            <w:pPr>
              <w:pStyle w:val="Prrafodelista"/>
              <w:tabs>
                <w:tab w:val="left" w:pos="709"/>
              </w:tabs>
              <w:ind w:left="0"/>
              <w:jc w:val="both"/>
              <w:rPr>
                <w:rFonts w:ascii="Palatino Linotype" w:hAnsi="Palatino Linotype"/>
                <w:b/>
                <w:i/>
                <w:sz w:val="16"/>
                <w:szCs w:val="16"/>
              </w:rPr>
            </w:pPr>
            <w:r w:rsidRPr="004059A0">
              <w:rPr>
                <w:rFonts w:ascii="Palatino Linotype" w:hAnsi="Palatino Linotype"/>
                <w:i/>
                <w:color w:val="000000"/>
                <w:sz w:val="16"/>
                <w:szCs w:val="16"/>
              </w:rPr>
              <w:t>“</w:t>
            </w:r>
            <w:r w:rsidR="00FB456F" w:rsidRPr="004059A0">
              <w:rPr>
                <w:rFonts w:ascii="Palatino Linotype" w:hAnsi="Palatino Linotype"/>
                <w:i/>
                <w:color w:val="000000"/>
                <w:sz w:val="16"/>
                <w:szCs w:val="16"/>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1. El o los oficios de </w:t>
            </w:r>
            <w:r w:rsidR="00FB456F" w:rsidRPr="004059A0">
              <w:rPr>
                <w:rFonts w:ascii="Palatino Linotype" w:hAnsi="Palatino Linotype"/>
                <w:i/>
                <w:color w:val="000000"/>
                <w:sz w:val="16"/>
                <w:szCs w:val="16"/>
              </w:rPr>
              <w:lastRenderedPageBreak/>
              <w:t xml:space="preserve">observaciones de entrega recepción que fueran realizados por el/la titular de la DECIMA REGIDURIA, así como de todas sus dependencias internas (si fuera el caso), por motivo del cambio de administración por conclusión de la gestión constitucional de la administración 2019-2021 e inicio de la administración </w:t>
            </w:r>
            <w:proofErr w:type="spellStart"/>
            <w:r w:rsidR="00FB456F" w:rsidRPr="004059A0">
              <w:rPr>
                <w:rFonts w:ascii="Palatino Linotype" w:hAnsi="Palatino Linotype"/>
                <w:i/>
                <w:color w:val="000000"/>
                <w:sz w:val="16"/>
                <w:szCs w:val="16"/>
              </w:rPr>
              <w:t>publica</w:t>
            </w:r>
            <w:proofErr w:type="spellEnd"/>
            <w:r w:rsidR="00FB456F" w:rsidRPr="004059A0">
              <w:rPr>
                <w:rFonts w:ascii="Palatino Linotype" w:hAnsi="Palatino Linotype"/>
                <w:i/>
                <w:color w:val="000000"/>
                <w:sz w:val="16"/>
                <w:szCs w:val="16"/>
              </w:rPr>
              <w:t xml:space="preserve"> municipal 2022-2024, que fueran recibidos por la Contraloría Interna Municipal.</w:t>
            </w:r>
            <w:r w:rsidRPr="004059A0">
              <w:rPr>
                <w:rFonts w:ascii="Palatino Linotype" w:hAnsi="Palatino Linotype"/>
                <w:i/>
                <w:color w:val="000000"/>
                <w:sz w:val="16"/>
                <w:szCs w:val="16"/>
              </w:rPr>
              <w:t>” (Sic)</w:t>
            </w:r>
          </w:p>
        </w:tc>
      </w:tr>
      <w:tr w:rsidR="00F44CFD" w:rsidRPr="004059A0" w14:paraId="7EDCD5A5" w14:textId="77777777" w:rsidTr="00B43B9C">
        <w:trPr>
          <w:jc w:val="center"/>
        </w:trPr>
        <w:tc>
          <w:tcPr>
            <w:tcW w:w="2365" w:type="dxa"/>
            <w:vAlign w:val="center"/>
          </w:tcPr>
          <w:p w14:paraId="6E00AAF3" w14:textId="41F721C0" w:rsidR="00F44CFD" w:rsidRPr="004059A0" w:rsidRDefault="00FB456F"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059A0">
              <w:rPr>
                <w:rFonts w:ascii="Palatino Linotype" w:hAnsi="Palatino Linotype"/>
                <w:b/>
                <w:sz w:val="16"/>
                <w:szCs w:val="16"/>
              </w:rPr>
              <w:lastRenderedPageBreak/>
              <w:t>00140/AMECAMEC/IP/2022</w:t>
            </w:r>
          </w:p>
        </w:tc>
        <w:tc>
          <w:tcPr>
            <w:tcW w:w="4222" w:type="dxa"/>
          </w:tcPr>
          <w:p w14:paraId="2AAB0B4A" w14:textId="095A67EE" w:rsidR="00F44CFD" w:rsidRPr="004059A0" w:rsidRDefault="00BC0159" w:rsidP="00DF7115">
            <w:pPr>
              <w:pStyle w:val="Prrafodelista"/>
              <w:tabs>
                <w:tab w:val="left" w:pos="709"/>
              </w:tabs>
              <w:ind w:left="0"/>
              <w:jc w:val="both"/>
              <w:rPr>
                <w:rFonts w:ascii="Palatino Linotype" w:hAnsi="Palatino Linotype"/>
                <w:i/>
                <w:color w:val="000000"/>
                <w:sz w:val="16"/>
                <w:szCs w:val="16"/>
              </w:rPr>
            </w:pPr>
            <w:r w:rsidRPr="004059A0">
              <w:rPr>
                <w:rFonts w:ascii="Palatino Linotype" w:hAnsi="Palatino Linotype"/>
                <w:i/>
                <w:color w:val="000000"/>
                <w:sz w:val="16"/>
                <w:szCs w:val="16"/>
              </w:rPr>
              <w:t>“</w:t>
            </w:r>
            <w:r w:rsidR="00FB456F" w:rsidRPr="004059A0">
              <w:rPr>
                <w:rFonts w:ascii="Palatino Linotype" w:hAnsi="Palatino Linotype"/>
                <w:i/>
                <w:color w:val="000000"/>
                <w:sz w:val="16"/>
                <w:szCs w:val="16"/>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o los oficios de observaciones de entrega recepción que fueran realizados por el/la titular de la NOVENA REGIDURIA, así como de todas sus dependencias internas (si fuera el caso), por motivo del cambio de administración por conclusión de la gestión constitucional de la administración 2019-2021 e inicio de la administración </w:t>
            </w:r>
            <w:proofErr w:type="spellStart"/>
            <w:r w:rsidR="00FB456F" w:rsidRPr="004059A0">
              <w:rPr>
                <w:rFonts w:ascii="Palatino Linotype" w:hAnsi="Palatino Linotype"/>
                <w:i/>
                <w:color w:val="000000"/>
                <w:sz w:val="16"/>
                <w:szCs w:val="16"/>
              </w:rPr>
              <w:t>publica</w:t>
            </w:r>
            <w:proofErr w:type="spellEnd"/>
            <w:r w:rsidR="00FB456F" w:rsidRPr="004059A0">
              <w:rPr>
                <w:rFonts w:ascii="Palatino Linotype" w:hAnsi="Palatino Linotype"/>
                <w:i/>
                <w:color w:val="000000"/>
                <w:sz w:val="16"/>
                <w:szCs w:val="16"/>
              </w:rPr>
              <w:t xml:space="preserve"> municipal 2022-2024, que fueran recibidos por la Contraloría Interna Municipal.</w:t>
            </w:r>
            <w:r w:rsidR="00F44CFD" w:rsidRPr="004059A0">
              <w:rPr>
                <w:rFonts w:ascii="Palatino Linotype" w:hAnsi="Palatino Linotype"/>
                <w:i/>
                <w:color w:val="000000"/>
                <w:sz w:val="16"/>
                <w:szCs w:val="16"/>
              </w:rPr>
              <w:t>” (Sic)</w:t>
            </w:r>
          </w:p>
        </w:tc>
      </w:tr>
    </w:tbl>
    <w:p w14:paraId="25474962" w14:textId="77777777" w:rsidR="00E31D3C" w:rsidRPr="004059A0" w:rsidRDefault="00E31D3C" w:rsidP="00395A8B">
      <w:pPr>
        <w:spacing w:line="360" w:lineRule="auto"/>
        <w:jc w:val="both"/>
        <w:rPr>
          <w:rFonts w:ascii="Palatino Linotype" w:hAnsi="Palatino Linotype" w:cs="Arial"/>
          <w:i/>
          <w:sz w:val="22"/>
          <w:szCs w:val="22"/>
        </w:rPr>
      </w:pPr>
    </w:p>
    <w:p w14:paraId="6291ABCF" w14:textId="77777777" w:rsidR="00536C04" w:rsidRPr="004059A0" w:rsidRDefault="00536C04" w:rsidP="00536C04">
      <w:pPr>
        <w:spacing w:line="360" w:lineRule="auto"/>
        <w:jc w:val="both"/>
        <w:rPr>
          <w:rFonts w:ascii="Palatino Linotype" w:hAnsi="Palatino Linotype" w:cs="Arial"/>
          <w:b/>
        </w:rPr>
      </w:pPr>
      <w:r w:rsidRPr="004059A0">
        <w:rPr>
          <w:rFonts w:ascii="Palatino Linotype" w:hAnsi="Palatino Linotype" w:cs="Arial"/>
          <w:b/>
        </w:rPr>
        <w:t>MODALIDAD DE ENTREGA:</w:t>
      </w:r>
      <w:r w:rsidRPr="004059A0">
        <w:rPr>
          <w:rFonts w:ascii="Palatino Linotype" w:hAnsi="Palatino Linotype" w:cs="Arial"/>
        </w:rPr>
        <w:t xml:space="preserve"> Vía </w:t>
      </w:r>
      <w:r w:rsidRPr="004059A0">
        <w:rPr>
          <w:rFonts w:ascii="Palatino Linotype" w:hAnsi="Palatino Linotype" w:cs="Arial"/>
          <w:b/>
        </w:rPr>
        <w:t>SAIMEX.</w:t>
      </w:r>
    </w:p>
    <w:p w14:paraId="5870A043" w14:textId="77777777" w:rsidR="008E5B20" w:rsidRPr="004059A0" w:rsidRDefault="008E5B20" w:rsidP="003404B0">
      <w:pPr>
        <w:pStyle w:val="Prrafodelista"/>
        <w:tabs>
          <w:tab w:val="left" w:pos="709"/>
        </w:tabs>
        <w:spacing w:line="360" w:lineRule="auto"/>
        <w:ind w:left="0"/>
        <w:jc w:val="both"/>
        <w:rPr>
          <w:rFonts w:ascii="Palatino Linotype" w:hAnsi="Palatino Linotype"/>
          <w:b/>
          <w:sz w:val="28"/>
          <w:szCs w:val="28"/>
        </w:rPr>
      </w:pPr>
    </w:p>
    <w:p w14:paraId="76B305E3" w14:textId="06E332E4" w:rsidR="003404B0" w:rsidRPr="004059A0" w:rsidRDefault="00773B98" w:rsidP="003404B0">
      <w:pPr>
        <w:pStyle w:val="Prrafodelista"/>
        <w:tabs>
          <w:tab w:val="left" w:pos="709"/>
        </w:tabs>
        <w:spacing w:line="360" w:lineRule="auto"/>
        <w:ind w:left="0"/>
        <w:jc w:val="both"/>
        <w:rPr>
          <w:rFonts w:ascii="Palatino Linotype" w:hAnsi="Palatino Linotype" w:cs="Arial"/>
          <w:b/>
          <w:sz w:val="28"/>
          <w:szCs w:val="28"/>
        </w:rPr>
      </w:pPr>
      <w:r w:rsidRPr="004059A0">
        <w:rPr>
          <w:rFonts w:ascii="Palatino Linotype" w:hAnsi="Palatino Linotype"/>
          <w:b/>
          <w:sz w:val="28"/>
          <w:szCs w:val="28"/>
        </w:rPr>
        <w:t>II</w:t>
      </w:r>
      <w:r w:rsidR="003404B0" w:rsidRPr="004059A0">
        <w:rPr>
          <w:rFonts w:ascii="Palatino Linotype" w:hAnsi="Palatino Linotype"/>
          <w:b/>
          <w:sz w:val="28"/>
          <w:szCs w:val="28"/>
        </w:rPr>
        <w:t xml:space="preserve">. </w:t>
      </w:r>
      <w:r w:rsidR="003404B0" w:rsidRPr="004059A0">
        <w:rPr>
          <w:rFonts w:ascii="Palatino Linotype" w:hAnsi="Palatino Linotype" w:cs="Arial"/>
          <w:b/>
          <w:sz w:val="28"/>
          <w:szCs w:val="28"/>
        </w:rPr>
        <w:t>Respuesta del Sujeto Obligado</w:t>
      </w:r>
    </w:p>
    <w:p w14:paraId="048DD697" w14:textId="2233CA84" w:rsidR="00536C04" w:rsidRPr="004059A0" w:rsidRDefault="00512E29" w:rsidP="00536C04">
      <w:pPr>
        <w:spacing w:line="360" w:lineRule="auto"/>
        <w:jc w:val="both"/>
        <w:rPr>
          <w:rFonts w:ascii="Palatino Linotype" w:hAnsi="Palatino Linotype" w:cs="Arial"/>
          <w:color w:val="000000" w:themeColor="text1"/>
        </w:rPr>
      </w:pPr>
      <w:r w:rsidRPr="004059A0">
        <w:rPr>
          <w:rFonts w:ascii="Palatino Linotype" w:hAnsi="Palatino Linotype" w:cs="Arial"/>
        </w:rPr>
        <w:t xml:space="preserve">Del expediente electrónico conformado en el </w:t>
      </w:r>
      <w:r w:rsidRPr="004059A0">
        <w:rPr>
          <w:rFonts w:ascii="Palatino Linotype" w:hAnsi="Palatino Linotype" w:cs="Arial"/>
          <w:b/>
        </w:rPr>
        <w:t>SAIMEX</w:t>
      </w:r>
      <w:r w:rsidRPr="004059A0">
        <w:rPr>
          <w:rFonts w:ascii="Palatino Linotype" w:hAnsi="Palatino Linotype" w:cs="Arial"/>
        </w:rPr>
        <w:t xml:space="preserve">, del Recurso de Revisión materia del presente estudio, se advierte que en fecha </w:t>
      </w:r>
      <w:r w:rsidR="00FB456F" w:rsidRPr="004059A0">
        <w:rPr>
          <w:rFonts w:ascii="Palatino Linotype" w:hAnsi="Palatino Linotype" w:cs="Arial"/>
          <w:b/>
        </w:rPr>
        <w:t>treinta y uno</w:t>
      </w:r>
      <w:r w:rsidR="00396D3B" w:rsidRPr="004059A0">
        <w:rPr>
          <w:rFonts w:ascii="Palatino Linotype" w:hAnsi="Palatino Linotype" w:cs="Arial"/>
          <w:b/>
        </w:rPr>
        <w:t xml:space="preserve"> de mayo </w:t>
      </w:r>
      <w:r w:rsidRPr="004059A0">
        <w:rPr>
          <w:rFonts w:ascii="Palatino Linotype" w:hAnsi="Palatino Linotype" w:cs="Arial"/>
          <w:b/>
        </w:rPr>
        <w:t>de dos mil veintidós</w:t>
      </w:r>
      <w:r w:rsidRPr="004059A0">
        <w:rPr>
          <w:rFonts w:ascii="Palatino Linotype" w:hAnsi="Palatino Linotype" w:cs="Arial"/>
        </w:rPr>
        <w:t xml:space="preserve">, </w:t>
      </w:r>
      <w:r w:rsidRPr="004059A0">
        <w:rPr>
          <w:rFonts w:ascii="Palatino Linotype" w:hAnsi="Palatino Linotype" w:cs="Arial"/>
          <w:b/>
        </w:rPr>
        <w:t xml:space="preserve">EL SUJETO OBLIGADO </w:t>
      </w:r>
      <w:r w:rsidRPr="004059A0">
        <w:rPr>
          <w:rFonts w:ascii="Palatino Linotype" w:hAnsi="Palatino Linotype" w:cs="Arial"/>
        </w:rPr>
        <w:t>dio respuesta en los siguientes términos:</w:t>
      </w:r>
      <w:r w:rsidR="003404B0" w:rsidRPr="004059A0">
        <w:rPr>
          <w:rFonts w:ascii="Palatino Linotype" w:hAnsi="Palatino Linotype" w:cs="Arial"/>
          <w:color w:val="000000" w:themeColor="text1"/>
        </w:rPr>
        <w:t xml:space="preserve"> </w:t>
      </w:r>
    </w:p>
    <w:p w14:paraId="1A610784" w14:textId="43DBB818" w:rsidR="00E31D3C" w:rsidRPr="004059A0" w:rsidRDefault="00E31D3C" w:rsidP="00536C04">
      <w:pPr>
        <w:spacing w:line="360" w:lineRule="auto"/>
        <w:jc w:val="both"/>
        <w:rPr>
          <w:rFonts w:ascii="Palatino Linotype" w:hAnsi="Palatino Linotype" w:cs="Arial"/>
          <w:color w:val="000000" w:themeColor="text1"/>
        </w:rPr>
      </w:pPr>
    </w:p>
    <w:tbl>
      <w:tblPr>
        <w:tblStyle w:val="Tablaconcuadrcula"/>
        <w:tblW w:w="0" w:type="auto"/>
        <w:jc w:val="center"/>
        <w:tblLook w:val="04A0" w:firstRow="1" w:lastRow="0" w:firstColumn="1" w:lastColumn="0" w:noHBand="0" w:noVBand="1"/>
      </w:tblPr>
      <w:tblGrid>
        <w:gridCol w:w="2365"/>
        <w:gridCol w:w="4222"/>
      </w:tblGrid>
      <w:tr w:rsidR="00FB456F" w:rsidRPr="004059A0" w14:paraId="6A974C5D" w14:textId="77777777" w:rsidTr="00EA0A3E">
        <w:trPr>
          <w:tblHeader/>
          <w:jc w:val="center"/>
        </w:trPr>
        <w:tc>
          <w:tcPr>
            <w:tcW w:w="2365" w:type="dxa"/>
            <w:shd w:val="clear" w:color="auto" w:fill="000000" w:themeFill="text1"/>
            <w:vAlign w:val="center"/>
          </w:tcPr>
          <w:p w14:paraId="70FD4BAD" w14:textId="77777777" w:rsidR="00FB456F" w:rsidRPr="004059A0" w:rsidRDefault="00FB456F" w:rsidP="00EA0A3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4059A0">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404D2528" w14:textId="71DEF091" w:rsidR="00FB456F" w:rsidRPr="004059A0" w:rsidRDefault="00FB456F" w:rsidP="00EA0A3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4059A0">
              <w:rPr>
                <w:rFonts w:ascii="Palatino Linotype" w:hAnsi="Palatino Linotype"/>
                <w:b/>
                <w:color w:val="FFFFFF" w:themeColor="background1"/>
                <w:sz w:val="16"/>
                <w:szCs w:val="16"/>
              </w:rPr>
              <w:t>Respuesta</w:t>
            </w:r>
          </w:p>
        </w:tc>
      </w:tr>
      <w:tr w:rsidR="00FB456F" w:rsidRPr="004059A0" w14:paraId="0DAD6A92" w14:textId="77777777" w:rsidTr="00EA0A3E">
        <w:trPr>
          <w:jc w:val="center"/>
        </w:trPr>
        <w:tc>
          <w:tcPr>
            <w:tcW w:w="2365" w:type="dxa"/>
            <w:vAlign w:val="center"/>
          </w:tcPr>
          <w:p w14:paraId="49598E03" w14:textId="77777777" w:rsidR="00FB456F" w:rsidRPr="004059A0" w:rsidRDefault="00FB456F" w:rsidP="00EA0A3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059A0">
              <w:rPr>
                <w:rFonts w:ascii="Palatino Linotype" w:hAnsi="Palatino Linotype"/>
                <w:b/>
                <w:sz w:val="16"/>
                <w:szCs w:val="16"/>
              </w:rPr>
              <w:t>00141/AMECAMEC/IP/2022</w:t>
            </w:r>
          </w:p>
        </w:tc>
        <w:tc>
          <w:tcPr>
            <w:tcW w:w="4222" w:type="dxa"/>
          </w:tcPr>
          <w:p w14:paraId="6758FE15" w14:textId="1F87DBFB" w:rsidR="00FB456F" w:rsidRPr="004059A0" w:rsidRDefault="00FB456F" w:rsidP="00FB456F">
            <w:pPr>
              <w:tabs>
                <w:tab w:val="left" w:pos="709"/>
              </w:tabs>
              <w:jc w:val="both"/>
              <w:rPr>
                <w:rFonts w:ascii="Palatino Linotype" w:hAnsi="Palatino Linotype"/>
                <w:i/>
                <w:color w:val="000000"/>
                <w:sz w:val="16"/>
                <w:szCs w:val="16"/>
              </w:rPr>
            </w:pPr>
            <w:r w:rsidRPr="004059A0">
              <w:rPr>
                <w:rFonts w:ascii="Palatino Linotype" w:hAnsi="Palatino Linotype"/>
                <w:i/>
                <w:color w:val="000000"/>
                <w:sz w:val="16"/>
                <w:szCs w:val="16"/>
              </w:rPr>
              <w:t>“Folio de la solicitud: 00140/AMECAMEC/IP/2022</w:t>
            </w:r>
          </w:p>
          <w:p w14:paraId="5C185DAB" w14:textId="77777777" w:rsidR="00FB456F" w:rsidRPr="004059A0" w:rsidRDefault="00FB456F" w:rsidP="00FB456F">
            <w:pPr>
              <w:tabs>
                <w:tab w:val="left" w:pos="709"/>
              </w:tabs>
              <w:jc w:val="both"/>
              <w:rPr>
                <w:rFonts w:ascii="Palatino Linotype" w:hAnsi="Palatino Linotype"/>
                <w:i/>
                <w:color w:val="000000"/>
                <w:sz w:val="16"/>
                <w:szCs w:val="16"/>
              </w:rPr>
            </w:pPr>
            <w:r w:rsidRPr="004059A0">
              <w:rPr>
                <w:rFonts w:ascii="Palatino Linotype" w:hAnsi="Palatino Linotype"/>
                <w:i/>
                <w:color w:val="000000"/>
                <w:sz w:val="16"/>
                <w:szCs w:val="16"/>
              </w:rPr>
              <w:t xml:space="preserve">muy buenos días le informo que a respuesta a su solicitud de información le informo que este municipio no cuenta con octavo regidor debido a la reforma del 30 de septiembre de 2020, donde el legislativo local del Estado de México reforma la estructura de los municipios. por lo que no podemos brindarle esta información. le envió un cordial saludo y quedo de usted. le envió el </w:t>
            </w:r>
            <w:proofErr w:type="spellStart"/>
            <w:r w:rsidRPr="004059A0">
              <w:rPr>
                <w:rFonts w:ascii="Palatino Linotype" w:hAnsi="Palatino Linotype"/>
                <w:i/>
                <w:color w:val="000000"/>
                <w:sz w:val="16"/>
                <w:szCs w:val="16"/>
              </w:rPr>
              <w:t>hipervinculo</w:t>
            </w:r>
            <w:proofErr w:type="spellEnd"/>
            <w:r w:rsidRPr="004059A0">
              <w:rPr>
                <w:rFonts w:ascii="Palatino Linotype" w:hAnsi="Palatino Linotype"/>
                <w:i/>
                <w:color w:val="000000"/>
                <w:sz w:val="16"/>
                <w:szCs w:val="16"/>
              </w:rPr>
              <w:t xml:space="preserve"> del Ayuntamientohttps://amecameca.gob.mx/ por cualquier información que le pueda servir de nuestro municipio.</w:t>
            </w:r>
          </w:p>
          <w:p w14:paraId="2DCE547F" w14:textId="77777777" w:rsidR="00FB456F" w:rsidRPr="004059A0" w:rsidRDefault="00FB456F" w:rsidP="00FB456F">
            <w:pPr>
              <w:tabs>
                <w:tab w:val="left" w:pos="709"/>
              </w:tabs>
              <w:jc w:val="both"/>
              <w:rPr>
                <w:rFonts w:ascii="Palatino Linotype" w:hAnsi="Palatino Linotype"/>
                <w:i/>
                <w:color w:val="000000"/>
                <w:sz w:val="16"/>
                <w:szCs w:val="16"/>
              </w:rPr>
            </w:pPr>
            <w:r w:rsidRPr="004059A0">
              <w:rPr>
                <w:rFonts w:ascii="Palatino Linotype" w:hAnsi="Palatino Linotype"/>
                <w:i/>
                <w:color w:val="000000"/>
                <w:sz w:val="16"/>
                <w:szCs w:val="16"/>
              </w:rPr>
              <w:t>ATENTAMENTE</w:t>
            </w:r>
          </w:p>
          <w:p w14:paraId="0BA9D718" w14:textId="5F8C4AC6" w:rsidR="00FB456F" w:rsidRPr="004059A0" w:rsidRDefault="00FB456F" w:rsidP="00FB456F">
            <w:pPr>
              <w:pStyle w:val="Prrafodelista"/>
              <w:tabs>
                <w:tab w:val="left" w:pos="709"/>
              </w:tabs>
              <w:ind w:left="0"/>
              <w:jc w:val="both"/>
              <w:rPr>
                <w:rFonts w:ascii="Palatino Linotype" w:hAnsi="Palatino Linotype"/>
                <w:b/>
                <w:i/>
                <w:sz w:val="16"/>
                <w:szCs w:val="16"/>
              </w:rPr>
            </w:pPr>
            <w:proofErr w:type="spellStart"/>
            <w:r w:rsidRPr="004059A0">
              <w:rPr>
                <w:rFonts w:ascii="Palatino Linotype" w:hAnsi="Palatino Linotype"/>
                <w:i/>
                <w:color w:val="000000"/>
                <w:sz w:val="16"/>
                <w:szCs w:val="16"/>
              </w:rPr>
              <w:t>Lic</w:t>
            </w:r>
            <w:proofErr w:type="spellEnd"/>
            <w:r w:rsidRPr="004059A0">
              <w:rPr>
                <w:rFonts w:ascii="Palatino Linotype" w:hAnsi="Palatino Linotype"/>
                <w:i/>
                <w:color w:val="000000"/>
                <w:sz w:val="16"/>
                <w:szCs w:val="16"/>
              </w:rPr>
              <w:t xml:space="preserve"> Mario Edmundo Rodríguez Aguilar” (Sic)</w:t>
            </w:r>
          </w:p>
        </w:tc>
      </w:tr>
      <w:tr w:rsidR="00FB456F" w:rsidRPr="004059A0" w14:paraId="0DCF68B4" w14:textId="77777777" w:rsidTr="00EA0A3E">
        <w:trPr>
          <w:jc w:val="center"/>
        </w:trPr>
        <w:tc>
          <w:tcPr>
            <w:tcW w:w="2365" w:type="dxa"/>
            <w:vAlign w:val="center"/>
          </w:tcPr>
          <w:p w14:paraId="50DE1504" w14:textId="77777777" w:rsidR="00FB456F" w:rsidRPr="004059A0" w:rsidRDefault="00FB456F" w:rsidP="00EA0A3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059A0">
              <w:rPr>
                <w:rFonts w:ascii="Palatino Linotype" w:hAnsi="Palatino Linotype"/>
                <w:b/>
                <w:sz w:val="16"/>
                <w:szCs w:val="16"/>
              </w:rPr>
              <w:lastRenderedPageBreak/>
              <w:t>00140/AMECAMEC/IP/2022</w:t>
            </w:r>
          </w:p>
        </w:tc>
        <w:tc>
          <w:tcPr>
            <w:tcW w:w="4222" w:type="dxa"/>
          </w:tcPr>
          <w:p w14:paraId="3A8F73DA" w14:textId="77777777" w:rsidR="00602C02" w:rsidRPr="004059A0" w:rsidRDefault="00FB456F" w:rsidP="00602C02">
            <w:pPr>
              <w:tabs>
                <w:tab w:val="left" w:pos="709"/>
              </w:tabs>
              <w:jc w:val="both"/>
              <w:rPr>
                <w:rFonts w:ascii="Palatino Linotype" w:hAnsi="Palatino Linotype"/>
                <w:i/>
                <w:color w:val="000000"/>
                <w:sz w:val="16"/>
                <w:szCs w:val="16"/>
              </w:rPr>
            </w:pPr>
            <w:r w:rsidRPr="004059A0">
              <w:rPr>
                <w:rFonts w:ascii="Palatino Linotype" w:hAnsi="Palatino Linotype"/>
                <w:i/>
                <w:color w:val="000000"/>
                <w:sz w:val="16"/>
                <w:szCs w:val="16"/>
              </w:rPr>
              <w:t>“</w:t>
            </w:r>
            <w:r w:rsidR="00602C02" w:rsidRPr="004059A0">
              <w:rPr>
                <w:rFonts w:ascii="Palatino Linotype" w:hAnsi="Palatino Linotype"/>
                <w:i/>
                <w:color w:val="000000"/>
                <w:sz w:val="16"/>
                <w:szCs w:val="16"/>
              </w:rPr>
              <w:t>Folio de la solicitud: 00140/AMECAMEC/IP/2022</w:t>
            </w:r>
          </w:p>
          <w:p w14:paraId="0C1EB6EF" w14:textId="77777777" w:rsidR="00602C02" w:rsidRPr="004059A0" w:rsidRDefault="00602C02" w:rsidP="00602C02">
            <w:pPr>
              <w:tabs>
                <w:tab w:val="left" w:pos="709"/>
              </w:tabs>
              <w:jc w:val="both"/>
              <w:rPr>
                <w:rFonts w:ascii="Palatino Linotype" w:hAnsi="Palatino Linotype"/>
                <w:i/>
                <w:color w:val="000000"/>
                <w:sz w:val="16"/>
                <w:szCs w:val="16"/>
              </w:rPr>
            </w:pPr>
            <w:r w:rsidRPr="004059A0">
              <w:rPr>
                <w:rFonts w:ascii="Palatino Linotype" w:hAnsi="Palatino Linotype"/>
                <w:i/>
                <w:color w:val="000000"/>
                <w:sz w:val="16"/>
                <w:szCs w:val="16"/>
              </w:rPr>
              <w:t xml:space="preserve">muy buenos días le informo que a respuesta a su solicitud de información le informo que este municipio no cuenta con octavo regidor debido a la reforma del 30 de septiembre de 2020, donde el legislativo local del Estado de México reforma la estructura de los municipios. por lo que no podemos brindarle esta información. le envió un cordial saludo y quedo de usted. le envió el </w:t>
            </w:r>
            <w:proofErr w:type="spellStart"/>
            <w:r w:rsidRPr="004059A0">
              <w:rPr>
                <w:rFonts w:ascii="Palatino Linotype" w:hAnsi="Palatino Linotype"/>
                <w:i/>
                <w:color w:val="000000"/>
                <w:sz w:val="16"/>
                <w:szCs w:val="16"/>
              </w:rPr>
              <w:t>hipervinculo</w:t>
            </w:r>
            <w:proofErr w:type="spellEnd"/>
            <w:r w:rsidRPr="004059A0">
              <w:rPr>
                <w:rFonts w:ascii="Palatino Linotype" w:hAnsi="Palatino Linotype"/>
                <w:i/>
                <w:color w:val="000000"/>
                <w:sz w:val="16"/>
                <w:szCs w:val="16"/>
              </w:rPr>
              <w:t xml:space="preserve"> del Ayuntamientohttps://amecameca.gob.mx/ por cualquier información que le pueda servir de nuestro municipio.</w:t>
            </w:r>
          </w:p>
          <w:p w14:paraId="696E0301" w14:textId="168BCC06" w:rsidR="00602C02" w:rsidRPr="004059A0" w:rsidRDefault="00602C02" w:rsidP="00602C02">
            <w:pPr>
              <w:tabs>
                <w:tab w:val="left" w:pos="709"/>
              </w:tabs>
              <w:jc w:val="both"/>
              <w:rPr>
                <w:rFonts w:ascii="Palatino Linotype" w:hAnsi="Palatino Linotype"/>
                <w:i/>
                <w:color w:val="000000"/>
                <w:sz w:val="16"/>
                <w:szCs w:val="16"/>
              </w:rPr>
            </w:pPr>
            <w:r w:rsidRPr="004059A0">
              <w:rPr>
                <w:rFonts w:ascii="Palatino Linotype" w:hAnsi="Palatino Linotype"/>
                <w:i/>
                <w:color w:val="000000"/>
                <w:sz w:val="16"/>
                <w:szCs w:val="16"/>
              </w:rPr>
              <w:t>ATENTAMENTE</w:t>
            </w:r>
          </w:p>
          <w:p w14:paraId="72D91A35" w14:textId="3C7622AB" w:rsidR="00FB456F" w:rsidRPr="004059A0" w:rsidRDefault="00602C02" w:rsidP="00602C02">
            <w:pPr>
              <w:pStyle w:val="Prrafodelista"/>
              <w:tabs>
                <w:tab w:val="left" w:pos="709"/>
              </w:tabs>
              <w:ind w:left="0"/>
              <w:jc w:val="both"/>
              <w:rPr>
                <w:rFonts w:ascii="Palatino Linotype" w:hAnsi="Palatino Linotype"/>
                <w:i/>
                <w:color w:val="000000"/>
                <w:sz w:val="16"/>
                <w:szCs w:val="16"/>
              </w:rPr>
            </w:pPr>
            <w:proofErr w:type="spellStart"/>
            <w:r w:rsidRPr="004059A0">
              <w:rPr>
                <w:rFonts w:ascii="Palatino Linotype" w:hAnsi="Palatino Linotype"/>
                <w:i/>
                <w:color w:val="000000"/>
                <w:sz w:val="16"/>
                <w:szCs w:val="16"/>
              </w:rPr>
              <w:t>Lic</w:t>
            </w:r>
            <w:proofErr w:type="spellEnd"/>
            <w:r w:rsidRPr="004059A0">
              <w:rPr>
                <w:rFonts w:ascii="Palatino Linotype" w:hAnsi="Palatino Linotype"/>
                <w:i/>
                <w:color w:val="000000"/>
                <w:sz w:val="16"/>
                <w:szCs w:val="16"/>
              </w:rPr>
              <w:t xml:space="preserve"> Mario Edmundo Rodríguez Aguilar</w:t>
            </w:r>
            <w:r w:rsidR="00FB456F" w:rsidRPr="004059A0">
              <w:rPr>
                <w:rFonts w:ascii="Palatino Linotype" w:hAnsi="Palatino Linotype"/>
                <w:i/>
                <w:color w:val="000000"/>
                <w:sz w:val="16"/>
                <w:szCs w:val="16"/>
              </w:rPr>
              <w:t>” (Sic)</w:t>
            </w:r>
          </w:p>
        </w:tc>
      </w:tr>
    </w:tbl>
    <w:p w14:paraId="5F324C21" w14:textId="7D5BCB41" w:rsidR="00FB456F" w:rsidRPr="004059A0" w:rsidRDefault="00FB456F" w:rsidP="00536C04">
      <w:pPr>
        <w:spacing w:line="360" w:lineRule="auto"/>
        <w:jc w:val="both"/>
        <w:rPr>
          <w:rFonts w:ascii="Palatino Linotype" w:hAnsi="Palatino Linotype" w:cs="Arial"/>
          <w:color w:val="000000" w:themeColor="text1"/>
        </w:rPr>
      </w:pPr>
    </w:p>
    <w:p w14:paraId="5392CA30" w14:textId="7C79F69B" w:rsidR="003404B0" w:rsidRPr="004059A0" w:rsidRDefault="00773B98" w:rsidP="003404B0">
      <w:pPr>
        <w:pStyle w:val="Prrafodelista"/>
        <w:tabs>
          <w:tab w:val="left" w:pos="709"/>
        </w:tabs>
        <w:spacing w:line="360" w:lineRule="auto"/>
        <w:ind w:left="0"/>
        <w:jc w:val="both"/>
        <w:rPr>
          <w:rFonts w:ascii="Palatino Linotype" w:hAnsi="Palatino Linotype" w:cs="Arial"/>
          <w:b/>
          <w:bCs/>
        </w:rPr>
      </w:pPr>
      <w:r w:rsidRPr="004059A0">
        <w:rPr>
          <w:rFonts w:ascii="Palatino Linotype" w:hAnsi="Palatino Linotype" w:cs="Arial"/>
          <w:b/>
          <w:color w:val="000000" w:themeColor="text1"/>
          <w:sz w:val="28"/>
        </w:rPr>
        <w:t>I</w:t>
      </w:r>
      <w:r w:rsidR="00602C02" w:rsidRPr="004059A0">
        <w:rPr>
          <w:rFonts w:ascii="Palatino Linotype" w:hAnsi="Palatino Linotype" w:cs="Arial"/>
          <w:b/>
          <w:color w:val="000000" w:themeColor="text1"/>
          <w:sz w:val="28"/>
        </w:rPr>
        <w:t>II</w:t>
      </w:r>
      <w:r w:rsidR="003404B0" w:rsidRPr="004059A0">
        <w:rPr>
          <w:rFonts w:ascii="Palatino Linotype" w:hAnsi="Palatino Linotype" w:cs="Arial"/>
          <w:b/>
          <w:color w:val="000000" w:themeColor="text1"/>
          <w:sz w:val="28"/>
        </w:rPr>
        <w:t xml:space="preserve">. </w:t>
      </w:r>
      <w:r w:rsidR="003404B0" w:rsidRPr="004059A0">
        <w:rPr>
          <w:rFonts w:ascii="Palatino Linotype" w:hAnsi="Palatino Linotype" w:cs="Arial"/>
          <w:b/>
          <w:bCs/>
          <w:sz w:val="28"/>
          <w:szCs w:val="28"/>
        </w:rPr>
        <w:t>Del</w:t>
      </w:r>
      <w:r w:rsidR="00487551" w:rsidRPr="004059A0">
        <w:rPr>
          <w:rFonts w:ascii="Palatino Linotype" w:hAnsi="Palatino Linotype" w:cs="Arial"/>
          <w:b/>
          <w:bCs/>
          <w:sz w:val="28"/>
          <w:szCs w:val="28"/>
          <w:lang w:val="es-419"/>
        </w:rPr>
        <w:t xml:space="preserve"> </w:t>
      </w:r>
      <w:r w:rsidR="003404B0" w:rsidRPr="004059A0">
        <w:rPr>
          <w:rFonts w:ascii="Palatino Linotype" w:hAnsi="Palatino Linotype" w:cs="Arial"/>
          <w:b/>
          <w:bCs/>
          <w:sz w:val="28"/>
          <w:szCs w:val="28"/>
        </w:rPr>
        <w:t>Recurso de Revisión</w:t>
      </w:r>
    </w:p>
    <w:p w14:paraId="767DEE1E" w14:textId="658F4E91" w:rsidR="00626768" w:rsidRPr="004059A0" w:rsidRDefault="00536C04" w:rsidP="00602C02">
      <w:pPr>
        <w:spacing w:line="360" w:lineRule="auto"/>
        <w:jc w:val="both"/>
        <w:rPr>
          <w:rFonts w:ascii="Palatino Linotype" w:hAnsi="Palatino Linotype" w:cs="Arial"/>
          <w:color w:val="000000" w:themeColor="text1"/>
        </w:rPr>
      </w:pPr>
      <w:r w:rsidRPr="004059A0">
        <w:rPr>
          <w:rFonts w:ascii="Palatino Linotype" w:hAnsi="Palatino Linotype" w:cs="Arial"/>
          <w:color w:val="000000" w:themeColor="text1"/>
        </w:rPr>
        <w:t>Inconforme</w:t>
      </w:r>
      <w:r w:rsidR="00B17D40" w:rsidRPr="004059A0">
        <w:rPr>
          <w:rFonts w:ascii="Palatino Linotype" w:hAnsi="Palatino Linotype" w:cs="Arial"/>
          <w:color w:val="000000" w:themeColor="text1"/>
        </w:rPr>
        <w:t xml:space="preserve"> con </w:t>
      </w:r>
      <w:r w:rsidRPr="004059A0">
        <w:rPr>
          <w:rFonts w:ascii="Palatino Linotype" w:hAnsi="Palatino Linotype" w:cs="Arial"/>
          <w:color w:val="000000" w:themeColor="text1"/>
        </w:rPr>
        <w:t xml:space="preserve">la respuesta, en fecha </w:t>
      </w:r>
      <w:r w:rsidR="00602C02" w:rsidRPr="004059A0">
        <w:rPr>
          <w:rFonts w:ascii="Palatino Linotype" w:hAnsi="Palatino Linotype" w:cs="Arial"/>
          <w:b/>
          <w:bCs/>
          <w:color w:val="000000" w:themeColor="text1"/>
        </w:rPr>
        <w:t xml:space="preserve">seis de junio </w:t>
      </w:r>
      <w:r w:rsidR="002D077D" w:rsidRPr="004059A0">
        <w:rPr>
          <w:rFonts w:ascii="Palatino Linotype" w:hAnsi="Palatino Linotype" w:cs="Arial"/>
          <w:b/>
          <w:bCs/>
          <w:color w:val="000000" w:themeColor="text1"/>
        </w:rPr>
        <w:t>de dos mil veintidós</w:t>
      </w:r>
      <w:r w:rsidRPr="004059A0">
        <w:rPr>
          <w:rFonts w:ascii="Palatino Linotype" w:hAnsi="Palatino Linotype" w:cs="Arial"/>
          <w:color w:val="000000" w:themeColor="text1"/>
        </w:rPr>
        <w:t xml:space="preserve">, </w:t>
      </w:r>
      <w:r w:rsidR="007975F0" w:rsidRPr="004059A0">
        <w:rPr>
          <w:rFonts w:ascii="Palatino Linotype" w:hAnsi="Palatino Linotype" w:cs="Arial"/>
          <w:b/>
          <w:color w:val="000000" w:themeColor="text1"/>
        </w:rPr>
        <w:t>EL</w:t>
      </w:r>
      <w:r w:rsidRPr="004059A0">
        <w:rPr>
          <w:rFonts w:ascii="Palatino Linotype" w:hAnsi="Palatino Linotype" w:cs="Arial"/>
          <w:b/>
          <w:color w:val="000000" w:themeColor="text1"/>
        </w:rPr>
        <w:t xml:space="preserve"> RECURRENTE</w:t>
      </w:r>
      <w:r w:rsidRPr="004059A0">
        <w:rPr>
          <w:rFonts w:ascii="Palatino Linotype" w:hAnsi="Palatino Linotype" w:cs="Arial"/>
          <w:color w:val="000000" w:themeColor="text1"/>
        </w:rPr>
        <w:t xml:space="preserve"> interpuso </w:t>
      </w:r>
      <w:r w:rsidR="007A1EF3" w:rsidRPr="004059A0">
        <w:rPr>
          <w:rFonts w:ascii="Palatino Linotype" w:hAnsi="Palatino Linotype" w:cs="Arial"/>
          <w:color w:val="000000" w:themeColor="text1"/>
        </w:rPr>
        <w:t>los</w:t>
      </w:r>
      <w:r w:rsidRPr="004059A0">
        <w:rPr>
          <w:rFonts w:ascii="Palatino Linotype" w:hAnsi="Palatino Linotype" w:cs="Arial"/>
          <w:color w:val="000000" w:themeColor="text1"/>
        </w:rPr>
        <w:t xml:space="preserve"> </w:t>
      </w:r>
      <w:r w:rsidR="00025060" w:rsidRPr="004059A0">
        <w:rPr>
          <w:rFonts w:ascii="Palatino Linotype" w:hAnsi="Palatino Linotype" w:cs="Arial"/>
          <w:color w:val="000000" w:themeColor="text1"/>
        </w:rPr>
        <w:t>R</w:t>
      </w:r>
      <w:r w:rsidRPr="004059A0">
        <w:rPr>
          <w:rFonts w:ascii="Palatino Linotype" w:hAnsi="Palatino Linotype" w:cs="Arial"/>
          <w:color w:val="000000" w:themeColor="text1"/>
        </w:rPr>
        <w:t>ecurso</w:t>
      </w:r>
      <w:r w:rsidR="007A1EF3" w:rsidRPr="004059A0">
        <w:rPr>
          <w:rFonts w:ascii="Palatino Linotype" w:hAnsi="Palatino Linotype" w:cs="Arial"/>
          <w:color w:val="000000" w:themeColor="text1"/>
        </w:rPr>
        <w:t>s</w:t>
      </w:r>
      <w:r w:rsidRPr="004059A0">
        <w:rPr>
          <w:rFonts w:ascii="Palatino Linotype" w:hAnsi="Palatino Linotype" w:cs="Arial"/>
          <w:color w:val="000000" w:themeColor="text1"/>
        </w:rPr>
        <w:t xml:space="preserve"> de </w:t>
      </w:r>
      <w:r w:rsidR="00025060" w:rsidRPr="004059A0">
        <w:rPr>
          <w:rFonts w:ascii="Palatino Linotype" w:hAnsi="Palatino Linotype" w:cs="Arial"/>
          <w:color w:val="000000" w:themeColor="text1"/>
        </w:rPr>
        <w:t>R</w:t>
      </w:r>
      <w:r w:rsidRPr="004059A0">
        <w:rPr>
          <w:rFonts w:ascii="Palatino Linotype" w:hAnsi="Palatino Linotype" w:cs="Arial"/>
          <w:color w:val="000000" w:themeColor="text1"/>
        </w:rPr>
        <w:t>evisión sujeto</w:t>
      </w:r>
      <w:r w:rsidR="00CA1E01" w:rsidRPr="004059A0">
        <w:rPr>
          <w:rFonts w:ascii="Palatino Linotype" w:hAnsi="Palatino Linotype" w:cs="Arial"/>
          <w:color w:val="000000" w:themeColor="text1"/>
        </w:rPr>
        <w:t xml:space="preserve"> </w:t>
      </w:r>
      <w:r w:rsidRPr="004059A0">
        <w:rPr>
          <w:rFonts w:ascii="Palatino Linotype" w:hAnsi="Palatino Linotype" w:cs="Arial"/>
          <w:color w:val="000000" w:themeColor="text1"/>
        </w:rPr>
        <w:t>del presente estudio, l</w:t>
      </w:r>
      <w:r w:rsidR="007A1EF3" w:rsidRPr="004059A0">
        <w:rPr>
          <w:rFonts w:ascii="Palatino Linotype" w:hAnsi="Palatino Linotype" w:cs="Arial"/>
          <w:color w:val="000000" w:themeColor="text1"/>
        </w:rPr>
        <w:t>os c</w:t>
      </w:r>
      <w:r w:rsidRPr="004059A0">
        <w:rPr>
          <w:rFonts w:ascii="Palatino Linotype" w:hAnsi="Palatino Linotype" w:cs="Arial"/>
          <w:color w:val="000000" w:themeColor="text1"/>
        </w:rPr>
        <w:t>ual</w:t>
      </w:r>
      <w:r w:rsidR="007A1EF3" w:rsidRPr="004059A0">
        <w:rPr>
          <w:rFonts w:ascii="Palatino Linotype" w:hAnsi="Palatino Linotype" w:cs="Arial"/>
          <w:color w:val="000000" w:themeColor="text1"/>
        </w:rPr>
        <w:t>es</w:t>
      </w:r>
      <w:r w:rsidRPr="004059A0">
        <w:rPr>
          <w:rFonts w:ascii="Palatino Linotype" w:hAnsi="Palatino Linotype" w:cs="Arial"/>
          <w:color w:val="000000" w:themeColor="text1"/>
        </w:rPr>
        <w:t xml:space="preserve"> fue</w:t>
      </w:r>
      <w:r w:rsidR="007A1EF3" w:rsidRPr="004059A0">
        <w:rPr>
          <w:rFonts w:ascii="Palatino Linotype" w:hAnsi="Palatino Linotype" w:cs="Arial"/>
          <w:color w:val="000000" w:themeColor="text1"/>
        </w:rPr>
        <w:t>ron</w:t>
      </w:r>
      <w:r w:rsidRPr="004059A0">
        <w:rPr>
          <w:rFonts w:ascii="Palatino Linotype" w:hAnsi="Palatino Linotype" w:cs="Arial"/>
          <w:color w:val="000000" w:themeColor="text1"/>
        </w:rPr>
        <w:t xml:space="preserve"> registrado</w:t>
      </w:r>
      <w:r w:rsidR="007A1EF3" w:rsidRPr="004059A0">
        <w:rPr>
          <w:rFonts w:ascii="Palatino Linotype" w:hAnsi="Palatino Linotype" w:cs="Arial"/>
          <w:color w:val="000000" w:themeColor="text1"/>
        </w:rPr>
        <w:t>s</w:t>
      </w:r>
      <w:r w:rsidRPr="004059A0">
        <w:rPr>
          <w:rFonts w:ascii="Palatino Linotype" w:hAnsi="Palatino Linotype" w:cs="Arial"/>
          <w:color w:val="000000" w:themeColor="text1"/>
        </w:rPr>
        <w:t xml:space="preserve"> en </w:t>
      </w:r>
      <w:r w:rsidRPr="004059A0">
        <w:rPr>
          <w:rFonts w:ascii="Palatino Linotype" w:hAnsi="Palatino Linotype" w:cs="Arial"/>
          <w:b/>
          <w:color w:val="000000" w:themeColor="text1"/>
        </w:rPr>
        <w:t xml:space="preserve">EL SAIMEX, </w:t>
      </w:r>
      <w:r w:rsidR="00CA1E01" w:rsidRPr="004059A0">
        <w:rPr>
          <w:rFonts w:ascii="Palatino Linotype" w:hAnsi="Palatino Linotype" w:cs="Arial"/>
          <w:color w:val="000000" w:themeColor="text1"/>
        </w:rPr>
        <w:t xml:space="preserve">y </w:t>
      </w:r>
      <w:r w:rsidRPr="004059A0">
        <w:rPr>
          <w:rFonts w:ascii="Palatino Linotype" w:hAnsi="Palatino Linotype" w:cs="Arial"/>
          <w:color w:val="000000" w:themeColor="text1"/>
        </w:rPr>
        <w:t>se le</w:t>
      </w:r>
      <w:r w:rsidR="007A1EF3" w:rsidRPr="004059A0">
        <w:rPr>
          <w:rFonts w:ascii="Palatino Linotype" w:hAnsi="Palatino Linotype" w:cs="Arial"/>
          <w:color w:val="000000" w:themeColor="text1"/>
        </w:rPr>
        <w:t>s</w:t>
      </w:r>
      <w:r w:rsidRPr="004059A0">
        <w:rPr>
          <w:rFonts w:ascii="Palatino Linotype" w:hAnsi="Palatino Linotype" w:cs="Arial"/>
          <w:color w:val="000000" w:themeColor="text1"/>
        </w:rPr>
        <w:t xml:space="preserve"> asignó l</w:t>
      </w:r>
      <w:r w:rsidR="007A1EF3" w:rsidRPr="004059A0">
        <w:rPr>
          <w:rFonts w:ascii="Palatino Linotype" w:hAnsi="Palatino Linotype" w:cs="Arial"/>
          <w:color w:val="000000" w:themeColor="text1"/>
        </w:rPr>
        <w:t>os</w:t>
      </w:r>
      <w:r w:rsidRPr="004059A0">
        <w:rPr>
          <w:rFonts w:ascii="Palatino Linotype" w:hAnsi="Palatino Linotype" w:cs="Arial"/>
          <w:color w:val="000000" w:themeColor="text1"/>
        </w:rPr>
        <w:t xml:space="preserve"> número</w:t>
      </w:r>
      <w:r w:rsidR="007A1EF3" w:rsidRPr="004059A0">
        <w:rPr>
          <w:rFonts w:ascii="Palatino Linotype" w:hAnsi="Palatino Linotype" w:cs="Arial"/>
          <w:color w:val="000000" w:themeColor="text1"/>
        </w:rPr>
        <w:t>s</w:t>
      </w:r>
      <w:r w:rsidRPr="004059A0">
        <w:rPr>
          <w:rFonts w:ascii="Palatino Linotype" w:hAnsi="Palatino Linotype" w:cs="Arial"/>
          <w:color w:val="000000" w:themeColor="text1"/>
        </w:rPr>
        <w:t xml:space="preserve"> de expediente </w:t>
      </w:r>
      <w:r w:rsidR="00602C02" w:rsidRPr="004059A0">
        <w:rPr>
          <w:rFonts w:ascii="Palatino Linotype" w:hAnsi="Palatino Linotype"/>
          <w:b/>
        </w:rPr>
        <w:t>10552/INFOEM/IP/RR/2022</w:t>
      </w:r>
      <w:r w:rsidR="00396D3B" w:rsidRPr="004059A0">
        <w:rPr>
          <w:rFonts w:ascii="Palatino Linotype" w:hAnsi="Palatino Linotype"/>
          <w:b/>
        </w:rPr>
        <w:t xml:space="preserve"> </w:t>
      </w:r>
      <w:r w:rsidR="00396D3B" w:rsidRPr="004059A0">
        <w:rPr>
          <w:rFonts w:ascii="Palatino Linotype" w:hAnsi="Palatino Linotype"/>
        </w:rPr>
        <w:t>y</w:t>
      </w:r>
      <w:r w:rsidR="00396D3B" w:rsidRPr="004059A0">
        <w:rPr>
          <w:rFonts w:ascii="Palatino Linotype" w:hAnsi="Palatino Linotype"/>
          <w:b/>
        </w:rPr>
        <w:t xml:space="preserve"> </w:t>
      </w:r>
      <w:r w:rsidR="00602C02" w:rsidRPr="004059A0">
        <w:rPr>
          <w:rFonts w:ascii="Palatino Linotype" w:hAnsi="Palatino Linotype"/>
          <w:b/>
        </w:rPr>
        <w:t>10553/INFOEM/IP/RR/2022</w:t>
      </w:r>
      <w:r w:rsidR="00196321" w:rsidRPr="004059A0">
        <w:rPr>
          <w:rFonts w:ascii="Palatino Linotype" w:hAnsi="Palatino Linotype"/>
          <w:b/>
        </w:rPr>
        <w:t>,</w:t>
      </w:r>
      <w:r w:rsidRPr="004059A0">
        <w:rPr>
          <w:rFonts w:ascii="Palatino Linotype" w:hAnsi="Palatino Linotype" w:cs="Arial"/>
          <w:color w:val="000000" w:themeColor="text1"/>
        </w:rPr>
        <w:t xml:space="preserve"> </w:t>
      </w:r>
      <w:r w:rsidR="00196321" w:rsidRPr="004059A0">
        <w:rPr>
          <w:rFonts w:ascii="Palatino Linotype" w:hAnsi="Palatino Linotype" w:cs="Arial"/>
          <w:color w:val="000000" w:themeColor="text1"/>
        </w:rPr>
        <w:t>en los</w:t>
      </w:r>
      <w:r w:rsidR="00597EF5" w:rsidRPr="004059A0">
        <w:rPr>
          <w:rFonts w:ascii="Palatino Linotype" w:hAnsi="Palatino Linotype" w:cs="Arial"/>
          <w:color w:val="000000" w:themeColor="text1"/>
        </w:rPr>
        <w:t xml:space="preserve"> que señaló como</w:t>
      </w:r>
      <w:r w:rsidR="00626768" w:rsidRPr="004059A0">
        <w:rPr>
          <w:rFonts w:ascii="Palatino Linotype" w:hAnsi="Palatino Linotype" w:cs="Arial"/>
          <w:color w:val="000000" w:themeColor="text1"/>
        </w:rPr>
        <w:t>:</w:t>
      </w:r>
    </w:p>
    <w:p w14:paraId="37005389" w14:textId="78B54F0F" w:rsidR="007F553B" w:rsidRPr="004059A0" w:rsidRDefault="007F553B" w:rsidP="003404B0">
      <w:pPr>
        <w:spacing w:line="360" w:lineRule="auto"/>
        <w:jc w:val="both"/>
        <w:rPr>
          <w:rFonts w:ascii="Palatino Linotype" w:hAnsi="Palatino Linotype" w:cs="Arial"/>
          <w:b/>
          <w:color w:val="000000" w:themeColor="text1"/>
          <w:sz w:val="28"/>
          <w:szCs w:val="28"/>
        </w:rPr>
      </w:pPr>
    </w:p>
    <w:tbl>
      <w:tblPr>
        <w:tblStyle w:val="Tablaconcuadrcula"/>
        <w:tblW w:w="0" w:type="auto"/>
        <w:jc w:val="center"/>
        <w:tblLook w:val="04A0" w:firstRow="1" w:lastRow="0" w:firstColumn="1" w:lastColumn="0" w:noHBand="0" w:noVBand="1"/>
      </w:tblPr>
      <w:tblGrid>
        <w:gridCol w:w="3116"/>
        <w:gridCol w:w="3115"/>
        <w:gridCol w:w="2128"/>
      </w:tblGrid>
      <w:tr w:rsidR="000E72EE" w:rsidRPr="004059A0" w14:paraId="6137BE2C" w14:textId="77777777" w:rsidTr="00602C02">
        <w:trPr>
          <w:tblHeader/>
          <w:jc w:val="center"/>
        </w:trPr>
        <w:tc>
          <w:tcPr>
            <w:tcW w:w="3116" w:type="dxa"/>
            <w:shd w:val="clear" w:color="auto" w:fill="000000" w:themeFill="text1"/>
            <w:vAlign w:val="center"/>
          </w:tcPr>
          <w:p w14:paraId="5FB23738" w14:textId="31B5B600" w:rsidR="000E72EE" w:rsidRPr="004059A0" w:rsidRDefault="000E72EE" w:rsidP="00587C9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4059A0">
              <w:rPr>
                <w:rFonts w:ascii="Palatino Linotype" w:hAnsi="Palatino Linotype"/>
                <w:b/>
                <w:color w:val="FFFFFF" w:themeColor="background1"/>
                <w:sz w:val="16"/>
                <w:szCs w:val="16"/>
              </w:rPr>
              <w:t>Número de Recurso de Revisión</w:t>
            </w:r>
          </w:p>
        </w:tc>
        <w:tc>
          <w:tcPr>
            <w:tcW w:w="3115" w:type="dxa"/>
            <w:shd w:val="clear" w:color="auto" w:fill="000000" w:themeFill="text1"/>
            <w:vAlign w:val="center"/>
          </w:tcPr>
          <w:p w14:paraId="52FD453F" w14:textId="03381FC1" w:rsidR="000E72EE" w:rsidRPr="004059A0" w:rsidRDefault="000E72EE" w:rsidP="000E72E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4059A0">
              <w:rPr>
                <w:rFonts w:ascii="Palatino Linotype" w:hAnsi="Palatino Linotype"/>
                <w:b/>
                <w:color w:val="FFFFFF" w:themeColor="background1"/>
                <w:sz w:val="16"/>
                <w:szCs w:val="16"/>
              </w:rPr>
              <w:t xml:space="preserve">Acto Impugnado </w:t>
            </w:r>
          </w:p>
        </w:tc>
        <w:tc>
          <w:tcPr>
            <w:tcW w:w="2128" w:type="dxa"/>
            <w:shd w:val="clear" w:color="auto" w:fill="000000" w:themeFill="text1"/>
          </w:tcPr>
          <w:p w14:paraId="59565CEC" w14:textId="36554917" w:rsidR="000E72EE" w:rsidRPr="004059A0" w:rsidRDefault="000E72EE" w:rsidP="00587C92">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4059A0">
              <w:rPr>
                <w:rFonts w:ascii="Palatino Linotype" w:hAnsi="Palatino Linotype"/>
                <w:b/>
                <w:color w:val="FFFFFF" w:themeColor="background1"/>
                <w:sz w:val="16"/>
                <w:szCs w:val="16"/>
              </w:rPr>
              <w:t>Razones o Motivos de Inconformidad</w:t>
            </w:r>
          </w:p>
        </w:tc>
      </w:tr>
      <w:tr w:rsidR="000E72EE" w:rsidRPr="004059A0" w14:paraId="2997FCF5" w14:textId="77777777" w:rsidTr="00602C02">
        <w:trPr>
          <w:jc w:val="center"/>
        </w:trPr>
        <w:tc>
          <w:tcPr>
            <w:tcW w:w="3116" w:type="dxa"/>
            <w:vAlign w:val="center"/>
          </w:tcPr>
          <w:p w14:paraId="3287822A" w14:textId="209C1ED9" w:rsidR="000E72EE" w:rsidRPr="004059A0" w:rsidRDefault="00602C02" w:rsidP="00587C9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059A0">
              <w:rPr>
                <w:rFonts w:ascii="Palatino Linotype" w:hAnsi="Palatino Linotype"/>
                <w:b/>
                <w:sz w:val="16"/>
                <w:szCs w:val="16"/>
              </w:rPr>
              <w:t>10552/INFOEM/IP/RR/2022</w:t>
            </w:r>
          </w:p>
        </w:tc>
        <w:tc>
          <w:tcPr>
            <w:tcW w:w="3115" w:type="dxa"/>
          </w:tcPr>
          <w:p w14:paraId="2C54A82D" w14:textId="59745FF4" w:rsidR="000E72EE" w:rsidRPr="004059A0" w:rsidRDefault="000E72EE" w:rsidP="000E72EE">
            <w:pPr>
              <w:tabs>
                <w:tab w:val="left" w:pos="709"/>
              </w:tabs>
              <w:jc w:val="both"/>
              <w:rPr>
                <w:rFonts w:ascii="Palatino Linotype" w:hAnsi="Palatino Linotype"/>
                <w:i/>
                <w:color w:val="000000"/>
                <w:sz w:val="16"/>
                <w:szCs w:val="16"/>
              </w:rPr>
            </w:pPr>
            <w:r w:rsidRPr="004059A0">
              <w:rPr>
                <w:rFonts w:ascii="Palatino Linotype" w:hAnsi="Palatino Linotype"/>
                <w:i/>
                <w:color w:val="000000"/>
                <w:sz w:val="16"/>
                <w:szCs w:val="16"/>
              </w:rPr>
              <w:t>“</w:t>
            </w:r>
            <w:r w:rsidR="00602C02" w:rsidRPr="004059A0">
              <w:rPr>
                <w:rFonts w:ascii="Palatino Linotype" w:hAnsi="Palatino Linotype"/>
                <w:i/>
                <w:color w:val="000000"/>
                <w:sz w:val="16"/>
                <w:szCs w:val="16"/>
              </w:rPr>
              <w:t xml:space="preserve">Amecameca, México a 31 de Mayo de 2022 Nombre del solicitante: C. Solicitante Folio de la solicitud: 00141/AMECAMEC/IP/2022 muy buenos días le informo que a respuesta a su solicitud de información le informo que este municipio no cuenta con octavo regidor debido a la reforma del 30 de septiembre de 2020, donde el legislativo local del Estado de México reforma la estructura de los municipios. por lo que no podemos brindarle esta información. le envió un cordial saludo y quedo de usted. le envió el </w:t>
            </w:r>
            <w:proofErr w:type="spellStart"/>
            <w:r w:rsidR="00602C02" w:rsidRPr="004059A0">
              <w:rPr>
                <w:rFonts w:ascii="Palatino Linotype" w:hAnsi="Palatino Linotype"/>
                <w:i/>
                <w:color w:val="000000"/>
                <w:sz w:val="16"/>
                <w:szCs w:val="16"/>
              </w:rPr>
              <w:t>hipervinculo</w:t>
            </w:r>
            <w:proofErr w:type="spellEnd"/>
            <w:r w:rsidR="00602C02" w:rsidRPr="004059A0">
              <w:rPr>
                <w:rFonts w:ascii="Palatino Linotype" w:hAnsi="Palatino Linotype"/>
                <w:i/>
                <w:color w:val="000000"/>
                <w:sz w:val="16"/>
                <w:szCs w:val="16"/>
              </w:rPr>
              <w:t xml:space="preserve"> del Ayuntamientohttps://amecameca.gob.mx/ por cualquier información que le pueda servir de nuestro municipio. ATENTAMENTE </w:t>
            </w:r>
            <w:proofErr w:type="spellStart"/>
            <w:r w:rsidR="00602C02" w:rsidRPr="004059A0">
              <w:rPr>
                <w:rFonts w:ascii="Palatino Linotype" w:hAnsi="Palatino Linotype"/>
                <w:i/>
                <w:color w:val="000000"/>
                <w:sz w:val="16"/>
                <w:szCs w:val="16"/>
              </w:rPr>
              <w:t>Lic</w:t>
            </w:r>
            <w:proofErr w:type="spellEnd"/>
            <w:r w:rsidR="00602C02" w:rsidRPr="004059A0">
              <w:rPr>
                <w:rFonts w:ascii="Palatino Linotype" w:hAnsi="Palatino Linotype"/>
                <w:i/>
                <w:color w:val="000000"/>
                <w:sz w:val="16"/>
                <w:szCs w:val="16"/>
              </w:rPr>
              <w:t xml:space="preserve"> Mario Edmundo Rodríguez Aguilar</w:t>
            </w:r>
            <w:r w:rsidRPr="004059A0">
              <w:rPr>
                <w:rFonts w:ascii="Palatino Linotype" w:hAnsi="Palatino Linotype"/>
                <w:i/>
                <w:color w:val="000000"/>
                <w:sz w:val="16"/>
                <w:szCs w:val="16"/>
              </w:rPr>
              <w:t>” (Sic)</w:t>
            </w:r>
          </w:p>
        </w:tc>
        <w:tc>
          <w:tcPr>
            <w:tcW w:w="2128" w:type="dxa"/>
          </w:tcPr>
          <w:p w14:paraId="59839FD8" w14:textId="2AA07B0C" w:rsidR="000E72EE" w:rsidRPr="004059A0" w:rsidRDefault="000E72EE" w:rsidP="000E72EE">
            <w:pPr>
              <w:tabs>
                <w:tab w:val="left" w:pos="709"/>
              </w:tabs>
              <w:jc w:val="both"/>
              <w:rPr>
                <w:rFonts w:ascii="Palatino Linotype" w:hAnsi="Palatino Linotype"/>
                <w:i/>
                <w:color w:val="000000"/>
                <w:sz w:val="16"/>
                <w:szCs w:val="16"/>
              </w:rPr>
            </w:pPr>
            <w:r w:rsidRPr="004059A0">
              <w:rPr>
                <w:rFonts w:ascii="Palatino Linotype" w:hAnsi="Palatino Linotype"/>
                <w:i/>
                <w:color w:val="000000"/>
                <w:sz w:val="16"/>
                <w:szCs w:val="16"/>
              </w:rPr>
              <w:t>“</w:t>
            </w:r>
            <w:r w:rsidR="00602C02" w:rsidRPr="004059A0">
              <w:rPr>
                <w:rFonts w:ascii="Palatino Linotype" w:hAnsi="Palatino Linotype"/>
                <w:i/>
                <w:color w:val="000000"/>
                <w:sz w:val="16"/>
                <w:szCs w:val="16"/>
              </w:rPr>
              <w:t xml:space="preserve">La respuesta brindada por el </w:t>
            </w:r>
            <w:proofErr w:type="spellStart"/>
            <w:r w:rsidR="00602C02" w:rsidRPr="004059A0">
              <w:rPr>
                <w:rFonts w:ascii="Palatino Linotype" w:hAnsi="Palatino Linotype"/>
                <w:i/>
                <w:color w:val="000000"/>
                <w:sz w:val="16"/>
                <w:szCs w:val="16"/>
              </w:rPr>
              <w:t>Lic</w:t>
            </w:r>
            <w:proofErr w:type="spellEnd"/>
            <w:r w:rsidR="00602C02" w:rsidRPr="004059A0">
              <w:rPr>
                <w:rFonts w:ascii="Palatino Linotype" w:hAnsi="Palatino Linotype"/>
                <w:i/>
                <w:color w:val="000000"/>
                <w:sz w:val="16"/>
                <w:szCs w:val="16"/>
              </w:rPr>
              <w:t xml:space="preserve"> Mario Edmundo Rodríguez Aguilar, no corresponde a la solicitud realizada.</w:t>
            </w:r>
            <w:r w:rsidRPr="004059A0">
              <w:rPr>
                <w:rFonts w:ascii="Palatino Linotype" w:hAnsi="Palatino Linotype"/>
                <w:i/>
                <w:color w:val="000000"/>
                <w:sz w:val="16"/>
                <w:szCs w:val="16"/>
              </w:rPr>
              <w:t>” (Sic)</w:t>
            </w:r>
          </w:p>
        </w:tc>
      </w:tr>
      <w:tr w:rsidR="000E72EE" w:rsidRPr="004059A0" w14:paraId="423281EF" w14:textId="77777777" w:rsidTr="00602C02">
        <w:trPr>
          <w:jc w:val="center"/>
        </w:trPr>
        <w:tc>
          <w:tcPr>
            <w:tcW w:w="3116" w:type="dxa"/>
            <w:vAlign w:val="center"/>
          </w:tcPr>
          <w:p w14:paraId="46D01487" w14:textId="6E49E96D" w:rsidR="000E72EE" w:rsidRPr="004059A0" w:rsidRDefault="00602C02" w:rsidP="00587C9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059A0">
              <w:rPr>
                <w:rFonts w:ascii="Palatino Linotype" w:hAnsi="Palatino Linotype"/>
                <w:b/>
                <w:sz w:val="16"/>
                <w:szCs w:val="16"/>
              </w:rPr>
              <w:t>10553/INFOEM/IP/RR/2022</w:t>
            </w:r>
          </w:p>
        </w:tc>
        <w:tc>
          <w:tcPr>
            <w:tcW w:w="3115" w:type="dxa"/>
          </w:tcPr>
          <w:p w14:paraId="4FAE51D2" w14:textId="30C1D45A" w:rsidR="000E72EE" w:rsidRPr="004059A0" w:rsidRDefault="000E72EE" w:rsidP="000E72EE">
            <w:pPr>
              <w:tabs>
                <w:tab w:val="left" w:pos="709"/>
              </w:tabs>
              <w:jc w:val="both"/>
              <w:rPr>
                <w:rFonts w:ascii="Palatino Linotype" w:hAnsi="Palatino Linotype"/>
                <w:i/>
                <w:color w:val="000000"/>
                <w:sz w:val="16"/>
                <w:szCs w:val="16"/>
              </w:rPr>
            </w:pPr>
            <w:r w:rsidRPr="004059A0">
              <w:rPr>
                <w:rFonts w:ascii="Palatino Linotype" w:hAnsi="Palatino Linotype"/>
                <w:i/>
                <w:color w:val="000000"/>
                <w:sz w:val="16"/>
                <w:szCs w:val="16"/>
              </w:rPr>
              <w:t>“</w:t>
            </w:r>
            <w:r w:rsidR="00602C02" w:rsidRPr="004059A0">
              <w:rPr>
                <w:rFonts w:ascii="Palatino Linotype" w:hAnsi="Palatino Linotype"/>
                <w:i/>
                <w:color w:val="000000"/>
                <w:sz w:val="16"/>
                <w:szCs w:val="16"/>
              </w:rPr>
              <w:t xml:space="preserve">Amecameca, México a 31 de Mayo de 2022 Nombre del solicitante: C. Solicitante Folio de la solicitud: 00140/AMECAMEC/IP/2022 muy buenos días le informo que a respuesta a </w:t>
            </w:r>
            <w:r w:rsidR="00602C02" w:rsidRPr="004059A0">
              <w:rPr>
                <w:rFonts w:ascii="Palatino Linotype" w:hAnsi="Palatino Linotype"/>
                <w:i/>
                <w:color w:val="000000"/>
                <w:sz w:val="16"/>
                <w:szCs w:val="16"/>
              </w:rPr>
              <w:lastRenderedPageBreak/>
              <w:t xml:space="preserve">su solicitud de información le informo que este municipio no cuenta con octavo regidor debido a la reforma del 30 de septiembre de 2020, donde el legislativo local del Estado de México reforma la estructura de los municipios. por lo que no podemos brindarle esta información. le envió un cordial saludo y quedo de usted. le envió el </w:t>
            </w:r>
            <w:proofErr w:type="spellStart"/>
            <w:r w:rsidR="00602C02" w:rsidRPr="004059A0">
              <w:rPr>
                <w:rFonts w:ascii="Palatino Linotype" w:hAnsi="Palatino Linotype"/>
                <w:i/>
                <w:color w:val="000000"/>
                <w:sz w:val="16"/>
                <w:szCs w:val="16"/>
              </w:rPr>
              <w:t>hipervinculo</w:t>
            </w:r>
            <w:proofErr w:type="spellEnd"/>
            <w:r w:rsidR="00602C02" w:rsidRPr="004059A0">
              <w:rPr>
                <w:rFonts w:ascii="Palatino Linotype" w:hAnsi="Palatino Linotype"/>
                <w:i/>
                <w:color w:val="000000"/>
                <w:sz w:val="16"/>
                <w:szCs w:val="16"/>
              </w:rPr>
              <w:t xml:space="preserve"> del Ayuntamientohttps://amecameca.gob.mx/ por cualquier información que le pueda servir de nuestro municipio. ATENTAMENTE </w:t>
            </w:r>
            <w:proofErr w:type="spellStart"/>
            <w:r w:rsidR="00602C02" w:rsidRPr="004059A0">
              <w:rPr>
                <w:rFonts w:ascii="Palatino Linotype" w:hAnsi="Palatino Linotype"/>
                <w:i/>
                <w:color w:val="000000"/>
                <w:sz w:val="16"/>
                <w:szCs w:val="16"/>
              </w:rPr>
              <w:t>Lic</w:t>
            </w:r>
            <w:proofErr w:type="spellEnd"/>
            <w:r w:rsidR="00602C02" w:rsidRPr="004059A0">
              <w:rPr>
                <w:rFonts w:ascii="Palatino Linotype" w:hAnsi="Palatino Linotype"/>
                <w:i/>
                <w:color w:val="000000"/>
                <w:sz w:val="16"/>
                <w:szCs w:val="16"/>
              </w:rPr>
              <w:t xml:space="preserve"> Mario Edmundo Rodríguez Aguilar</w:t>
            </w:r>
            <w:r w:rsidRPr="004059A0">
              <w:rPr>
                <w:rFonts w:ascii="Palatino Linotype" w:hAnsi="Palatino Linotype"/>
                <w:i/>
                <w:color w:val="000000"/>
                <w:sz w:val="16"/>
                <w:szCs w:val="16"/>
              </w:rPr>
              <w:t>” (Sic)</w:t>
            </w:r>
          </w:p>
        </w:tc>
        <w:tc>
          <w:tcPr>
            <w:tcW w:w="2128" w:type="dxa"/>
          </w:tcPr>
          <w:p w14:paraId="6D85D468" w14:textId="49BC8875" w:rsidR="000E72EE" w:rsidRPr="004059A0" w:rsidRDefault="000E72EE" w:rsidP="00587C92">
            <w:pPr>
              <w:pStyle w:val="Prrafodelista"/>
              <w:tabs>
                <w:tab w:val="left" w:pos="709"/>
              </w:tabs>
              <w:ind w:left="0"/>
              <w:jc w:val="both"/>
              <w:rPr>
                <w:rFonts w:ascii="Palatino Linotype" w:hAnsi="Palatino Linotype"/>
                <w:i/>
                <w:color w:val="000000"/>
                <w:sz w:val="16"/>
                <w:szCs w:val="16"/>
              </w:rPr>
            </w:pPr>
            <w:r w:rsidRPr="004059A0">
              <w:rPr>
                <w:rFonts w:ascii="Palatino Linotype" w:hAnsi="Palatino Linotype"/>
                <w:i/>
                <w:color w:val="000000"/>
                <w:sz w:val="16"/>
                <w:szCs w:val="16"/>
              </w:rPr>
              <w:lastRenderedPageBreak/>
              <w:t>“</w:t>
            </w:r>
            <w:r w:rsidR="00602C02" w:rsidRPr="004059A0">
              <w:rPr>
                <w:rFonts w:ascii="Palatino Linotype" w:hAnsi="Palatino Linotype"/>
                <w:i/>
                <w:color w:val="000000"/>
                <w:sz w:val="16"/>
                <w:szCs w:val="16"/>
              </w:rPr>
              <w:t xml:space="preserve">La respuesta brindada por el </w:t>
            </w:r>
            <w:proofErr w:type="spellStart"/>
            <w:r w:rsidR="00602C02" w:rsidRPr="004059A0">
              <w:rPr>
                <w:rFonts w:ascii="Palatino Linotype" w:hAnsi="Palatino Linotype"/>
                <w:i/>
                <w:color w:val="000000"/>
                <w:sz w:val="16"/>
                <w:szCs w:val="16"/>
              </w:rPr>
              <w:t>Lic</w:t>
            </w:r>
            <w:proofErr w:type="spellEnd"/>
            <w:r w:rsidR="00602C02" w:rsidRPr="004059A0">
              <w:rPr>
                <w:rFonts w:ascii="Palatino Linotype" w:hAnsi="Palatino Linotype"/>
                <w:i/>
                <w:color w:val="000000"/>
                <w:sz w:val="16"/>
                <w:szCs w:val="16"/>
              </w:rPr>
              <w:t xml:space="preserve"> Mario Edmundo Rodríguez Aguilar, no </w:t>
            </w:r>
            <w:r w:rsidR="00602C02" w:rsidRPr="004059A0">
              <w:rPr>
                <w:rFonts w:ascii="Palatino Linotype" w:hAnsi="Palatino Linotype"/>
                <w:i/>
                <w:color w:val="000000"/>
                <w:sz w:val="16"/>
                <w:szCs w:val="16"/>
              </w:rPr>
              <w:lastRenderedPageBreak/>
              <w:t>corresponde a la solicitud realizada.</w:t>
            </w:r>
            <w:r w:rsidRPr="004059A0">
              <w:rPr>
                <w:rFonts w:ascii="Palatino Linotype" w:hAnsi="Palatino Linotype"/>
                <w:i/>
                <w:color w:val="000000"/>
                <w:sz w:val="16"/>
                <w:szCs w:val="16"/>
              </w:rPr>
              <w:t>”</w:t>
            </w:r>
          </w:p>
        </w:tc>
      </w:tr>
    </w:tbl>
    <w:p w14:paraId="05CFFF36" w14:textId="77777777" w:rsidR="000E72EE" w:rsidRPr="004059A0" w:rsidRDefault="000E72EE" w:rsidP="003404B0">
      <w:pPr>
        <w:spacing w:line="360" w:lineRule="auto"/>
        <w:jc w:val="both"/>
        <w:rPr>
          <w:rFonts w:ascii="Palatino Linotype" w:hAnsi="Palatino Linotype" w:cs="Arial"/>
          <w:b/>
          <w:color w:val="000000" w:themeColor="text1"/>
          <w:sz w:val="28"/>
          <w:szCs w:val="28"/>
        </w:rPr>
      </w:pPr>
    </w:p>
    <w:p w14:paraId="45B4414C" w14:textId="23DE0E5F" w:rsidR="003404B0" w:rsidRPr="004059A0" w:rsidRDefault="00602C02" w:rsidP="003404B0">
      <w:pPr>
        <w:spacing w:line="360" w:lineRule="auto"/>
        <w:jc w:val="both"/>
        <w:rPr>
          <w:rFonts w:ascii="Palatino Linotype" w:hAnsi="Palatino Linotype" w:cs="Arial"/>
          <w:b/>
          <w:color w:val="000000" w:themeColor="text1"/>
          <w:sz w:val="28"/>
          <w:szCs w:val="28"/>
        </w:rPr>
      </w:pPr>
      <w:r w:rsidRPr="004059A0">
        <w:rPr>
          <w:rFonts w:ascii="Palatino Linotype" w:hAnsi="Palatino Linotype" w:cs="Arial"/>
          <w:b/>
          <w:color w:val="000000" w:themeColor="text1"/>
          <w:sz w:val="28"/>
          <w:szCs w:val="28"/>
        </w:rPr>
        <w:t>I</w:t>
      </w:r>
      <w:r w:rsidR="003404B0" w:rsidRPr="004059A0">
        <w:rPr>
          <w:rFonts w:ascii="Palatino Linotype" w:hAnsi="Palatino Linotype" w:cs="Arial"/>
          <w:b/>
          <w:color w:val="000000" w:themeColor="text1"/>
          <w:sz w:val="28"/>
          <w:szCs w:val="28"/>
        </w:rPr>
        <w:t xml:space="preserve">V. </w:t>
      </w:r>
      <w:r w:rsidR="003404B0" w:rsidRPr="004059A0">
        <w:rPr>
          <w:rFonts w:ascii="Palatino Linotype" w:hAnsi="Palatino Linotype" w:cs="Arial"/>
          <w:b/>
          <w:sz w:val="28"/>
          <w:szCs w:val="28"/>
        </w:rPr>
        <w:t>Del turno del Recurso de Revisión</w:t>
      </w:r>
    </w:p>
    <w:p w14:paraId="7D6276FD" w14:textId="49BA75B9" w:rsidR="009D6B53" w:rsidRPr="004059A0" w:rsidRDefault="009D6B53" w:rsidP="00602C02">
      <w:pPr>
        <w:spacing w:line="360" w:lineRule="auto"/>
        <w:jc w:val="both"/>
        <w:rPr>
          <w:rFonts w:ascii="Palatino Linotype" w:hAnsi="Palatino Linotype" w:cs="Arial"/>
          <w:color w:val="000000" w:themeColor="text1"/>
          <w:lang w:val="es-ES_tradnl"/>
        </w:rPr>
      </w:pPr>
      <w:r w:rsidRPr="004059A0">
        <w:rPr>
          <w:rFonts w:ascii="Palatino Linotype" w:hAnsi="Palatino Linotype" w:cs="Arial"/>
          <w:color w:val="000000" w:themeColor="text1"/>
        </w:rPr>
        <w:t xml:space="preserve">El </w:t>
      </w:r>
      <w:r w:rsidR="00602C02" w:rsidRPr="004059A0">
        <w:rPr>
          <w:rFonts w:ascii="Palatino Linotype" w:hAnsi="Palatino Linotype" w:cs="Arial"/>
          <w:b/>
          <w:bCs/>
          <w:color w:val="000000" w:themeColor="text1"/>
        </w:rPr>
        <w:t xml:space="preserve">seis de junio </w:t>
      </w:r>
      <w:r w:rsidR="000434AB" w:rsidRPr="004059A0">
        <w:rPr>
          <w:rFonts w:ascii="Palatino Linotype" w:hAnsi="Palatino Linotype" w:cs="Arial"/>
          <w:b/>
          <w:bCs/>
          <w:color w:val="000000" w:themeColor="text1"/>
        </w:rPr>
        <w:t>de dos mil veintidós</w:t>
      </w:r>
      <w:r w:rsidRPr="004059A0">
        <w:rPr>
          <w:rFonts w:ascii="Palatino Linotype" w:hAnsi="Palatino Linotype" w:cs="Arial"/>
          <w:color w:val="000000" w:themeColor="text1"/>
        </w:rPr>
        <w:t xml:space="preserve">, </w:t>
      </w:r>
      <w:r w:rsidRPr="004059A0">
        <w:rPr>
          <w:rFonts w:ascii="Palatino Linotype" w:hAnsi="Palatino Linotype"/>
          <w:color w:val="000000" w:themeColor="text1"/>
        </w:rPr>
        <w:t>los</w:t>
      </w:r>
      <w:r w:rsidRPr="004059A0">
        <w:rPr>
          <w:rFonts w:ascii="Palatino Linotype" w:hAnsi="Palatino Linotype" w:cs="Arial"/>
          <w:color w:val="000000" w:themeColor="text1"/>
        </w:rPr>
        <w:t xml:space="preserve"> </w:t>
      </w:r>
      <w:r w:rsidR="00025060" w:rsidRPr="004059A0">
        <w:rPr>
          <w:rFonts w:ascii="Palatino Linotype" w:hAnsi="Palatino Linotype" w:cs="Arial"/>
          <w:color w:val="000000" w:themeColor="text1"/>
        </w:rPr>
        <w:t xml:space="preserve">Recursos de Revisión </w:t>
      </w:r>
      <w:r w:rsidR="005F5D50" w:rsidRPr="004059A0">
        <w:rPr>
          <w:rFonts w:ascii="Palatino Linotype" w:hAnsi="Palatino Linotype" w:cs="Arial"/>
          <w:color w:val="000000" w:themeColor="text1"/>
          <w:lang w:val="es-ES_tradnl"/>
        </w:rPr>
        <w:t>materia del presente estudio, se en</w:t>
      </w:r>
      <w:r w:rsidRPr="004059A0">
        <w:rPr>
          <w:rFonts w:ascii="Palatino Linotype" w:hAnsi="Palatino Linotype" w:cs="Arial"/>
          <w:color w:val="000000" w:themeColor="text1"/>
          <w:lang w:val="es-ES_tradnl"/>
        </w:rPr>
        <w:t xml:space="preserve">viaron electrónicamente al Instituto de </w:t>
      </w:r>
      <w:r w:rsidRPr="004059A0">
        <w:rPr>
          <w:rFonts w:ascii="Palatino Linotype" w:eastAsia="Arial Unicode MS" w:hAnsi="Palatino Linotype" w:cs="Arial"/>
          <w:color w:val="000000" w:themeColor="text1"/>
        </w:rPr>
        <w:t>Transparencia</w:t>
      </w:r>
      <w:r w:rsidRPr="004059A0">
        <w:rPr>
          <w:rFonts w:ascii="Palatino Linotype" w:hAnsi="Palatino Linotype" w:cs="Arial"/>
          <w:color w:val="000000" w:themeColor="text1"/>
          <w:lang w:val="es-ES_tradnl"/>
        </w:rPr>
        <w:t>, Acceso a la Información Pública y Protección de Datos Personales del Estado de México y Municipios</w:t>
      </w:r>
      <w:r w:rsidR="005F5D50" w:rsidRPr="004059A0">
        <w:rPr>
          <w:rFonts w:ascii="Palatino Linotype" w:hAnsi="Palatino Linotype" w:cs="Arial"/>
          <w:color w:val="000000" w:themeColor="text1"/>
          <w:lang w:val="es-ES_tradnl"/>
        </w:rPr>
        <w:t>,</w:t>
      </w:r>
      <w:r w:rsidRPr="004059A0">
        <w:rPr>
          <w:rFonts w:ascii="Palatino Linotype" w:hAnsi="Palatino Linotype" w:cs="Arial"/>
          <w:color w:val="000000" w:themeColor="text1"/>
          <w:lang w:val="es-ES_tradnl"/>
        </w:rPr>
        <w:t xml:space="preserve"> </w:t>
      </w:r>
      <w:r w:rsidR="005F5D50" w:rsidRPr="004059A0">
        <w:rPr>
          <w:rFonts w:ascii="Palatino Linotype" w:hAnsi="Palatino Linotype" w:cs="Arial"/>
          <w:color w:val="000000" w:themeColor="text1"/>
          <w:lang w:val="es-ES_tradnl"/>
        </w:rPr>
        <w:t xml:space="preserve">por lo que </w:t>
      </w:r>
      <w:r w:rsidRPr="004059A0">
        <w:rPr>
          <w:rFonts w:ascii="Palatino Linotype" w:hAnsi="Palatino Linotype" w:cs="Arial"/>
          <w:color w:val="000000" w:themeColor="text1"/>
          <w:lang w:val="es-ES_tradnl"/>
        </w:rPr>
        <w:t xml:space="preserve">con fundamento en el artículo 185, fracción I de la </w:t>
      </w:r>
      <w:r w:rsidRPr="004059A0">
        <w:rPr>
          <w:rFonts w:ascii="Palatino Linotype" w:hAnsi="Palatino Linotype"/>
          <w:color w:val="000000" w:themeColor="text1"/>
        </w:rPr>
        <w:t>Ley de Transparencia y Acceso a la Información Pública del Estado de México y Municipios</w:t>
      </w:r>
      <w:r w:rsidRPr="004059A0">
        <w:rPr>
          <w:rFonts w:ascii="Palatino Linotype" w:hAnsi="Palatino Linotype" w:cs="Arial"/>
          <w:color w:val="000000" w:themeColor="text1"/>
          <w:lang w:val="es-ES_tradnl"/>
        </w:rPr>
        <w:t>, se turnaron, a través del</w:t>
      </w:r>
      <w:r w:rsidRPr="004059A0">
        <w:rPr>
          <w:rFonts w:ascii="Palatino Linotype" w:eastAsia="Arial Unicode MS" w:hAnsi="Palatino Linotype" w:cs="Arial"/>
          <w:color w:val="000000" w:themeColor="text1"/>
          <w:lang w:val="es-ES_tradnl"/>
        </w:rPr>
        <w:t xml:space="preserve"> </w:t>
      </w:r>
      <w:r w:rsidRPr="004059A0">
        <w:rPr>
          <w:rFonts w:ascii="Palatino Linotype" w:eastAsia="Arial Unicode MS" w:hAnsi="Palatino Linotype" w:cs="Arial"/>
          <w:b/>
          <w:color w:val="000000" w:themeColor="text1"/>
          <w:lang w:val="es-ES_tradnl"/>
        </w:rPr>
        <w:t>SAIMEX</w:t>
      </w:r>
      <w:r w:rsidRPr="004059A0">
        <w:rPr>
          <w:rFonts w:ascii="Palatino Linotype" w:hAnsi="Palatino Linotype"/>
          <w:color w:val="000000" w:themeColor="text1"/>
        </w:rPr>
        <w:t xml:space="preserve">, </w:t>
      </w:r>
      <w:r w:rsidR="000434AB" w:rsidRPr="004059A0">
        <w:rPr>
          <w:rFonts w:ascii="Palatino Linotype" w:hAnsi="Palatino Linotype"/>
          <w:color w:val="000000" w:themeColor="text1"/>
        </w:rPr>
        <w:t>el</w:t>
      </w:r>
      <w:r w:rsidR="00C10EEE" w:rsidRPr="004059A0">
        <w:rPr>
          <w:rFonts w:ascii="Palatino Linotype" w:hAnsi="Palatino Linotype"/>
          <w:color w:val="000000" w:themeColor="text1"/>
        </w:rPr>
        <w:t xml:space="preserve"> </w:t>
      </w:r>
      <w:r w:rsidR="00025060" w:rsidRPr="004059A0">
        <w:rPr>
          <w:rFonts w:ascii="Palatino Linotype" w:hAnsi="Palatino Linotype"/>
          <w:color w:val="000000" w:themeColor="text1"/>
        </w:rPr>
        <w:t>R</w:t>
      </w:r>
      <w:r w:rsidRPr="004059A0">
        <w:rPr>
          <w:rFonts w:ascii="Palatino Linotype" w:hAnsi="Palatino Linotype"/>
          <w:color w:val="000000" w:themeColor="text1"/>
        </w:rPr>
        <w:t>ecurso</w:t>
      </w:r>
      <w:r w:rsidRPr="004059A0">
        <w:rPr>
          <w:rFonts w:ascii="Palatino Linotype" w:hAnsi="Palatino Linotype" w:cs="Arial"/>
          <w:color w:val="000000" w:themeColor="text1"/>
          <w:szCs w:val="20"/>
        </w:rPr>
        <w:t xml:space="preserve"> de </w:t>
      </w:r>
      <w:r w:rsidR="00025060" w:rsidRPr="004059A0">
        <w:rPr>
          <w:rFonts w:ascii="Palatino Linotype" w:hAnsi="Palatino Linotype" w:cs="Arial"/>
          <w:color w:val="000000" w:themeColor="text1"/>
          <w:szCs w:val="20"/>
        </w:rPr>
        <w:t>R</w:t>
      </w:r>
      <w:r w:rsidRPr="004059A0">
        <w:rPr>
          <w:rFonts w:ascii="Palatino Linotype" w:hAnsi="Palatino Linotype" w:cs="Arial"/>
          <w:color w:val="000000" w:themeColor="text1"/>
          <w:szCs w:val="20"/>
        </w:rPr>
        <w:t>evisión</w:t>
      </w:r>
      <w:r w:rsidR="00C10EEE" w:rsidRPr="004059A0">
        <w:rPr>
          <w:rFonts w:ascii="Palatino Linotype" w:hAnsi="Palatino Linotype" w:cs="Arial"/>
          <w:color w:val="000000" w:themeColor="text1"/>
          <w:szCs w:val="20"/>
        </w:rPr>
        <w:t xml:space="preserve"> </w:t>
      </w:r>
      <w:r w:rsidR="00602C02" w:rsidRPr="004059A0">
        <w:rPr>
          <w:rFonts w:ascii="Palatino Linotype" w:hAnsi="Palatino Linotype" w:cs="Arial"/>
          <w:b/>
          <w:color w:val="000000" w:themeColor="text1"/>
          <w:szCs w:val="20"/>
        </w:rPr>
        <w:t>10552/INFOEM/IP/RR/2022</w:t>
      </w:r>
      <w:r w:rsidR="00815436" w:rsidRPr="004059A0">
        <w:rPr>
          <w:rFonts w:ascii="Palatino Linotype" w:hAnsi="Palatino Linotype"/>
          <w:b/>
        </w:rPr>
        <w:t xml:space="preserve"> </w:t>
      </w:r>
      <w:r w:rsidR="00801793" w:rsidRPr="004059A0">
        <w:rPr>
          <w:rFonts w:ascii="Palatino Linotype" w:hAnsi="Palatino Linotype"/>
        </w:rPr>
        <w:t>a</w:t>
      </w:r>
      <w:r w:rsidR="000F4F78" w:rsidRPr="004059A0">
        <w:rPr>
          <w:rFonts w:ascii="Palatino Linotype" w:hAnsi="Palatino Linotype"/>
          <w:lang w:val="es-419"/>
        </w:rPr>
        <w:t xml:space="preserve"> </w:t>
      </w:r>
      <w:r w:rsidRPr="004059A0">
        <w:rPr>
          <w:rFonts w:ascii="Palatino Linotype" w:hAnsi="Palatino Linotype"/>
        </w:rPr>
        <w:t>l</w:t>
      </w:r>
      <w:r w:rsidR="000F4F78" w:rsidRPr="004059A0">
        <w:rPr>
          <w:rFonts w:ascii="Palatino Linotype" w:hAnsi="Palatino Linotype"/>
          <w:lang w:val="es-419"/>
        </w:rPr>
        <w:t xml:space="preserve">a </w:t>
      </w:r>
      <w:r w:rsidR="000F4F78" w:rsidRPr="004059A0">
        <w:rPr>
          <w:rFonts w:ascii="Palatino Linotype" w:hAnsi="Palatino Linotype"/>
          <w:b/>
          <w:lang w:val="es-419"/>
        </w:rPr>
        <w:t>Comisionada Sharon Cristina Morales Martínez</w:t>
      </w:r>
      <w:r w:rsidR="00555672" w:rsidRPr="004059A0">
        <w:rPr>
          <w:rFonts w:ascii="Palatino Linotype" w:hAnsi="Palatino Linotype"/>
        </w:rPr>
        <w:t>,</w:t>
      </w:r>
      <w:r w:rsidR="000434AB" w:rsidRPr="004059A0">
        <w:rPr>
          <w:rFonts w:ascii="Palatino Linotype" w:hAnsi="Palatino Linotype"/>
        </w:rPr>
        <w:t xml:space="preserve"> </w:t>
      </w:r>
      <w:r w:rsidR="00602C02" w:rsidRPr="004059A0">
        <w:rPr>
          <w:rFonts w:ascii="Palatino Linotype" w:hAnsi="Palatino Linotype"/>
        </w:rPr>
        <w:t>y el</w:t>
      </w:r>
      <w:r w:rsidR="00102F98" w:rsidRPr="004059A0">
        <w:rPr>
          <w:rFonts w:ascii="Palatino Linotype" w:hAnsi="Palatino Linotype"/>
        </w:rPr>
        <w:t xml:space="preserve"> Recurso de Revisión</w:t>
      </w:r>
      <w:r w:rsidR="000434AB" w:rsidRPr="004059A0">
        <w:rPr>
          <w:rFonts w:ascii="Palatino Linotype" w:hAnsi="Palatino Linotype"/>
        </w:rPr>
        <w:t xml:space="preserve"> </w:t>
      </w:r>
      <w:r w:rsidR="00602C02" w:rsidRPr="004059A0">
        <w:rPr>
          <w:rFonts w:ascii="Palatino Linotype" w:hAnsi="Palatino Linotype"/>
          <w:b/>
        </w:rPr>
        <w:t>10553/INFOEM/IP/RR/2022</w:t>
      </w:r>
      <w:r w:rsidR="00267FBD" w:rsidRPr="004059A0">
        <w:t xml:space="preserve"> </w:t>
      </w:r>
      <w:r w:rsidR="007C65F7" w:rsidRPr="004059A0">
        <w:rPr>
          <w:rFonts w:ascii="Palatino Linotype" w:hAnsi="Palatino Linotype"/>
        </w:rPr>
        <w:t xml:space="preserve">a la </w:t>
      </w:r>
      <w:r w:rsidR="007C65F7" w:rsidRPr="004059A0">
        <w:rPr>
          <w:rFonts w:ascii="Palatino Linotype" w:hAnsi="Palatino Linotype"/>
          <w:b/>
        </w:rPr>
        <w:t>Comisionada María del Rosario Mejía Ayala</w:t>
      </w:r>
      <w:r w:rsidRPr="004059A0">
        <w:rPr>
          <w:rFonts w:ascii="Palatino Linotype" w:hAnsi="Palatino Linotype"/>
          <w:color w:val="000000" w:themeColor="text1"/>
        </w:rPr>
        <w:t xml:space="preserve"> </w:t>
      </w:r>
      <w:r w:rsidR="00587DC6" w:rsidRPr="004059A0">
        <w:rPr>
          <w:rFonts w:ascii="Palatino Linotype" w:hAnsi="Palatino Linotype"/>
          <w:color w:val="000000" w:themeColor="text1"/>
        </w:rPr>
        <w:t xml:space="preserve">a </w:t>
      </w:r>
      <w:r w:rsidRPr="004059A0">
        <w:rPr>
          <w:rFonts w:ascii="Palatino Linotype" w:hAnsi="Palatino Linotype" w:cs="Arial"/>
          <w:color w:val="000000" w:themeColor="text1"/>
          <w:lang w:val="es-ES_tradnl"/>
        </w:rPr>
        <w:t>efecto de que decretaran su admisión o desechamiento.</w:t>
      </w:r>
    </w:p>
    <w:p w14:paraId="11430789" w14:textId="77777777" w:rsidR="00602C02" w:rsidRPr="004059A0" w:rsidRDefault="00602C02" w:rsidP="00602C02">
      <w:pPr>
        <w:spacing w:line="360" w:lineRule="auto"/>
        <w:jc w:val="both"/>
        <w:rPr>
          <w:rFonts w:ascii="Palatino Linotype" w:hAnsi="Palatino Linotype"/>
        </w:rPr>
      </w:pPr>
    </w:p>
    <w:p w14:paraId="14CA0626" w14:textId="77777777" w:rsidR="003404B0" w:rsidRPr="004059A0"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4059A0">
        <w:rPr>
          <w:rFonts w:ascii="Palatino Linotype" w:hAnsi="Palatino Linotype" w:cs="Arial"/>
          <w:b/>
          <w:color w:val="000000" w:themeColor="text1"/>
        </w:rPr>
        <w:t>a) Admisión del Recurso de Revisión</w:t>
      </w:r>
    </w:p>
    <w:p w14:paraId="3933D19F" w14:textId="4795F2BA" w:rsidR="009D6B53" w:rsidRPr="004059A0" w:rsidRDefault="009D6B53" w:rsidP="0082275C">
      <w:pPr>
        <w:spacing w:line="360" w:lineRule="auto"/>
        <w:jc w:val="both"/>
        <w:rPr>
          <w:rFonts w:ascii="Palatino Linotype" w:hAnsi="Palatino Linotype" w:cs="Arial"/>
          <w:color w:val="000000" w:themeColor="text1"/>
        </w:rPr>
      </w:pPr>
      <w:r w:rsidRPr="004059A0">
        <w:rPr>
          <w:rFonts w:ascii="Palatino Linotype" w:hAnsi="Palatino Linotype" w:cs="Arial"/>
          <w:color w:val="000000" w:themeColor="text1"/>
        </w:rPr>
        <w:t xml:space="preserve">De las constancias de los expedientes electrónicos </w:t>
      </w:r>
      <w:r w:rsidR="005F5D50" w:rsidRPr="004059A0">
        <w:rPr>
          <w:rFonts w:ascii="Palatino Linotype" w:hAnsi="Palatino Linotype" w:cs="Arial"/>
          <w:color w:val="000000" w:themeColor="text1"/>
        </w:rPr>
        <w:t xml:space="preserve">que obran en </w:t>
      </w:r>
      <w:r w:rsidR="005F5D50" w:rsidRPr="004059A0">
        <w:rPr>
          <w:rFonts w:ascii="Palatino Linotype" w:hAnsi="Palatino Linotype" w:cs="Arial"/>
          <w:b/>
          <w:color w:val="000000" w:themeColor="text1"/>
        </w:rPr>
        <w:t>EL</w:t>
      </w:r>
      <w:r w:rsidRPr="004059A0">
        <w:rPr>
          <w:rFonts w:ascii="Palatino Linotype" w:hAnsi="Palatino Linotype" w:cs="Arial"/>
          <w:b/>
          <w:color w:val="000000" w:themeColor="text1"/>
        </w:rPr>
        <w:t xml:space="preserve"> SAIMEX</w:t>
      </w:r>
      <w:r w:rsidRPr="004059A0">
        <w:rPr>
          <w:rFonts w:ascii="Palatino Linotype" w:hAnsi="Palatino Linotype" w:cs="Arial"/>
          <w:color w:val="000000" w:themeColor="text1"/>
        </w:rPr>
        <w:t>, se desprende que e</w:t>
      </w:r>
      <w:r w:rsidR="00487551" w:rsidRPr="004059A0">
        <w:rPr>
          <w:rFonts w:ascii="Palatino Linotype" w:hAnsi="Palatino Linotype" w:cs="Arial"/>
          <w:color w:val="000000" w:themeColor="text1"/>
          <w:lang w:val="es-419"/>
        </w:rPr>
        <w:t xml:space="preserve">n fechas </w:t>
      </w:r>
      <w:r w:rsidR="001D5831" w:rsidRPr="004059A0">
        <w:rPr>
          <w:rFonts w:ascii="Palatino Linotype" w:hAnsi="Palatino Linotype" w:cs="Arial"/>
          <w:b/>
          <w:color w:val="000000" w:themeColor="text1"/>
        </w:rPr>
        <w:t>ocho</w:t>
      </w:r>
      <w:r w:rsidR="000434AB" w:rsidRPr="004059A0">
        <w:rPr>
          <w:rFonts w:ascii="Palatino Linotype" w:hAnsi="Palatino Linotype" w:cs="Arial"/>
          <w:b/>
          <w:color w:val="000000" w:themeColor="text1"/>
        </w:rPr>
        <w:t xml:space="preserve"> y </w:t>
      </w:r>
      <w:r w:rsidR="001D5831" w:rsidRPr="004059A0">
        <w:rPr>
          <w:rFonts w:ascii="Palatino Linotype" w:hAnsi="Palatino Linotype" w:cs="Arial"/>
          <w:b/>
          <w:color w:val="000000" w:themeColor="text1"/>
        </w:rPr>
        <w:t xml:space="preserve">dieciséis de junio </w:t>
      </w:r>
      <w:r w:rsidR="00DF5831" w:rsidRPr="004059A0">
        <w:rPr>
          <w:rFonts w:ascii="Palatino Linotype" w:hAnsi="Palatino Linotype" w:cs="Arial"/>
          <w:b/>
          <w:color w:val="000000" w:themeColor="text1"/>
        </w:rPr>
        <w:t>de</w:t>
      </w:r>
      <w:r w:rsidR="00C10EEE" w:rsidRPr="004059A0">
        <w:rPr>
          <w:rFonts w:ascii="Palatino Linotype" w:hAnsi="Palatino Linotype" w:cs="Arial"/>
          <w:b/>
          <w:color w:val="000000" w:themeColor="text1"/>
        </w:rPr>
        <w:t xml:space="preserve"> dos mil veintidós</w:t>
      </w:r>
      <w:r w:rsidRPr="004059A0">
        <w:rPr>
          <w:rFonts w:ascii="Palatino Linotype" w:hAnsi="Palatino Linotype" w:cs="Arial"/>
          <w:color w:val="000000" w:themeColor="text1"/>
        </w:rPr>
        <w:t xml:space="preserve">, se acordó la admisión a trámite de los </w:t>
      </w:r>
      <w:r w:rsidR="00025060" w:rsidRPr="004059A0">
        <w:rPr>
          <w:rFonts w:ascii="Palatino Linotype" w:hAnsi="Palatino Linotype" w:cs="Arial"/>
          <w:color w:val="000000" w:themeColor="text1"/>
        </w:rPr>
        <w:t>R</w:t>
      </w:r>
      <w:r w:rsidRPr="004059A0">
        <w:rPr>
          <w:rFonts w:ascii="Palatino Linotype" w:hAnsi="Palatino Linotype" w:cs="Arial"/>
          <w:color w:val="000000" w:themeColor="text1"/>
        </w:rPr>
        <w:t xml:space="preserve">ecursos de </w:t>
      </w:r>
      <w:r w:rsidR="00025060" w:rsidRPr="004059A0">
        <w:rPr>
          <w:rFonts w:ascii="Palatino Linotype" w:hAnsi="Palatino Linotype" w:cs="Arial"/>
          <w:color w:val="000000" w:themeColor="text1"/>
        </w:rPr>
        <w:t>R</w:t>
      </w:r>
      <w:r w:rsidRPr="004059A0">
        <w:rPr>
          <w:rFonts w:ascii="Palatino Linotype" w:hAnsi="Palatino Linotype" w:cs="Arial"/>
          <w:color w:val="000000" w:themeColor="text1"/>
        </w:rPr>
        <w:t xml:space="preserve">evisión que nos ocupan, así como la integración de los expedientes respectivos, mismos que se pusieron a disposición de las partes, para </w:t>
      </w:r>
      <w:r w:rsidRPr="004059A0">
        <w:rPr>
          <w:rFonts w:ascii="Palatino Linotype" w:hAnsi="Palatino Linotype" w:cs="Arial"/>
          <w:color w:val="000000" w:themeColor="text1"/>
        </w:rPr>
        <w:lastRenderedPageBreak/>
        <w:t>que en un plazo máximo de siete días hábiles</w:t>
      </w:r>
      <w:r w:rsidR="005F5D50" w:rsidRPr="004059A0">
        <w:rPr>
          <w:rFonts w:ascii="Palatino Linotype" w:hAnsi="Palatino Linotype" w:cs="Arial"/>
          <w:color w:val="000000" w:themeColor="text1"/>
        </w:rPr>
        <w:t xml:space="preserve"> </w:t>
      </w:r>
      <w:r w:rsidR="007975F0" w:rsidRPr="004059A0">
        <w:rPr>
          <w:rFonts w:ascii="Palatino Linotype" w:hAnsi="Palatino Linotype" w:cs="Arial"/>
          <w:b/>
          <w:color w:val="000000" w:themeColor="text1"/>
        </w:rPr>
        <w:t>EL</w:t>
      </w:r>
      <w:r w:rsidR="00D01412" w:rsidRPr="004059A0">
        <w:rPr>
          <w:rFonts w:ascii="Palatino Linotype" w:hAnsi="Palatino Linotype" w:cs="Arial"/>
          <w:b/>
          <w:color w:val="000000" w:themeColor="text1"/>
        </w:rPr>
        <w:t xml:space="preserve"> RECURRENTE </w:t>
      </w:r>
      <w:r w:rsidR="00D01412" w:rsidRPr="004059A0">
        <w:rPr>
          <w:rFonts w:ascii="Palatino Linotype" w:hAnsi="Palatino Linotype" w:cs="Arial"/>
          <w:color w:val="000000" w:themeColor="text1"/>
        </w:rPr>
        <w:t xml:space="preserve">manifestara lo que a su derecho conviniera, a efecto de presentar pruebas o alegatos y, en su caso, </w:t>
      </w:r>
      <w:r w:rsidR="00D01412" w:rsidRPr="004059A0">
        <w:rPr>
          <w:rFonts w:ascii="Palatino Linotype" w:hAnsi="Palatino Linotype" w:cs="Arial"/>
          <w:b/>
          <w:color w:val="000000" w:themeColor="text1"/>
        </w:rPr>
        <w:t xml:space="preserve">EL SUJETO OBLIGADO </w:t>
      </w:r>
      <w:r w:rsidR="00D01412" w:rsidRPr="004059A0">
        <w:rPr>
          <w:rFonts w:ascii="Palatino Linotype" w:hAnsi="Palatino Linotype" w:cs="Arial"/>
          <w:color w:val="000000" w:themeColor="text1"/>
        </w:rPr>
        <w:t>rindiera sus</w:t>
      </w:r>
      <w:r w:rsidR="00D01412" w:rsidRPr="004059A0">
        <w:rPr>
          <w:rFonts w:ascii="Palatino Linotype" w:hAnsi="Palatino Linotype" w:cs="Arial"/>
          <w:b/>
          <w:color w:val="000000" w:themeColor="text1"/>
        </w:rPr>
        <w:t xml:space="preserve"> </w:t>
      </w:r>
      <w:r w:rsidR="00D01412" w:rsidRPr="004059A0">
        <w:rPr>
          <w:rFonts w:ascii="Palatino Linotype" w:hAnsi="Palatino Linotype" w:cs="Arial"/>
          <w:color w:val="000000" w:themeColor="text1"/>
        </w:rPr>
        <w:t xml:space="preserve">Informes Justificados respectivamente; lo anterior, en términos de </w:t>
      </w:r>
      <w:r w:rsidRPr="004059A0">
        <w:rPr>
          <w:rFonts w:ascii="Palatino Linotype" w:hAnsi="Palatino Linotype" w:cs="Arial"/>
          <w:color w:val="000000" w:themeColor="text1"/>
        </w:rPr>
        <w:t>lo dispuesto por el artículo 185 de la Ley de Transparencia y Acceso a la Información Pública del Estado de México y Municipios</w:t>
      </w:r>
      <w:r w:rsidR="00D01412" w:rsidRPr="004059A0">
        <w:rPr>
          <w:rFonts w:ascii="Palatino Linotype" w:hAnsi="Palatino Linotype" w:cs="Arial"/>
          <w:color w:val="000000" w:themeColor="text1"/>
        </w:rPr>
        <w:t>.</w:t>
      </w:r>
    </w:p>
    <w:p w14:paraId="5E8D9253" w14:textId="77777777" w:rsidR="001D5831" w:rsidRPr="004059A0" w:rsidRDefault="001D5831" w:rsidP="0082275C">
      <w:pPr>
        <w:spacing w:line="360" w:lineRule="auto"/>
        <w:jc w:val="both"/>
        <w:rPr>
          <w:rFonts w:ascii="Palatino Linotype" w:hAnsi="Palatino Linotype" w:cs="Arial"/>
          <w:color w:val="000000" w:themeColor="text1"/>
        </w:rPr>
      </w:pPr>
    </w:p>
    <w:p w14:paraId="1B661F59" w14:textId="3C721B32" w:rsidR="003404B0" w:rsidRPr="004059A0" w:rsidRDefault="002E7E03" w:rsidP="003404B0">
      <w:pPr>
        <w:spacing w:line="360" w:lineRule="auto"/>
        <w:jc w:val="both"/>
        <w:rPr>
          <w:rFonts w:ascii="Palatino Linotype" w:eastAsia="Arial Unicode MS" w:hAnsi="Palatino Linotype" w:cs="Arial"/>
          <w:b/>
          <w:color w:val="000000" w:themeColor="text1"/>
          <w:lang w:val="es-419"/>
        </w:rPr>
      </w:pPr>
      <w:r w:rsidRPr="004059A0">
        <w:rPr>
          <w:rFonts w:ascii="Palatino Linotype" w:eastAsia="Arial Unicode MS" w:hAnsi="Palatino Linotype" w:cs="Arial"/>
          <w:b/>
          <w:color w:val="000000" w:themeColor="text1"/>
        </w:rPr>
        <w:t>b</w:t>
      </w:r>
      <w:r w:rsidR="003404B0" w:rsidRPr="004059A0">
        <w:rPr>
          <w:rFonts w:ascii="Palatino Linotype" w:eastAsia="Arial Unicode MS" w:hAnsi="Palatino Linotype" w:cs="Arial"/>
          <w:b/>
          <w:color w:val="000000" w:themeColor="text1"/>
        </w:rPr>
        <w:t xml:space="preserve">) </w:t>
      </w:r>
      <w:r w:rsidR="004016BF" w:rsidRPr="004059A0">
        <w:rPr>
          <w:rFonts w:ascii="Palatino Linotype" w:hAnsi="Palatino Linotype" w:cs="Arial"/>
          <w:b/>
          <w:bCs/>
        </w:rPr>
        <w:t>Manifestaciones</w:t>
      </w:r>
    </w:p>
    <w:p w14:paraId="0871E087" w14:textId="1D102720" w:rsidR="00756235" w:rsidRPr="004059A0" w:rsidRDefault="00756235" w:rsidP="00756235">
      <w:pPr>
        <w:spacing w:line="360" w:lineRule="auto"/>
        <w:jc w:val="both"/>
        <w:rPr>
          <w:rFonts w:ascii="Palatino Linotype" w:hAnsi="Palatino Linotype" w:cs="Arial"/>
          <w:color w:val="000000" w:themeColor="text1"/>
        </w:rPr>
      </w:pPr>
      <w:r w:rsidRPr="004059A0">
        <w:rPr>
          <w:rFonts w:ascii="Palatino Linotype" w:eastAsia="Arial Unicode MS" w:hAnsi="Palatino Linotype" w:cs="Arial"/>
          <w:color w:val="000000" w:themeColor="text1"/>
        </w:rPr>
        <w:t xml:space="preserve">Conforme a las constancias del </w:t>
      </w:r>
      <w:r w:rsidRPr="004059A0">
        <w:rPr>
          <w:rFonts w:ascii="Palatino Linotype" w:eastAsia="Arial Unicode MS" w:hAnsi="Palatino Linotype" w:cs="Arial"/>
          <w:b/>
          <w:color w:val="000000" w:themeColor="text1"/>
        </w:rPr>
        <w:t>SAIMEX</w:t>
      </w:r>
      <w:r w:rsidRPr="004059A0">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D45667" w:rsidRPr="004059A0">
        <w:rPr>
          <w:rFonts w:ascii="Palatino Linotype" w:eastAsia="Arial Unicode MS" w:hAnsi="Palatino Linotype" w:cs="Arial"/>
          <w:color w:val="000000" w:themeColor="text1"/>
        </w:rPr>
        <w:t xml:space="preserve"> </w:t>
      </w:r>
      <w:r w:rsidR="007975F0" w:rsidRPr="004059A0">
        <w:rPr>
          <w:rFonts w:ascii="Palatino Linotype" w:eastAsia="Arial Unicode MS" w:hAnsi="Palatino Linotype" w:cs="Arial"/>
          <w:b/>
          <w:color w:val="000000" w:themeColor="text1"/>
        </w:rPr>
        <w:t>EL</w:t>
      </w:r>
      <w:r w:rsidRPr="004059A0">
        <w:rPr>
          <w:rFonts w:ascii="Palatino Linotype" w:eastAsia="Arial Unicode MS" w:hAnsi="Palatino Linotype" w:cs="Arial"/>
          <w:color w:val="000000" w:themeColor="text1"/>
        </w:rPr>
        <w:t xml:space="preserve"> </w:t>
      </w:r>
      <w:r w:rsidRPr="004059A0">
        <w:rPr>
          <w:rFonts w:ascii="Palatino Linotype" w:eastAsia="Arial Unicode MS" w:hAnsi="Palatino Linotype" w:cs="Arial"/>
          <w:b/>
          <w:color w:val="000000" w:themeColor="text1"/>
        </w:rPr>
        <w:t>RECURRENTE</w:t>
      </w:r>
      <w:r w:rsidRPr="004059A0">
        <w:rPr>
          <w:rFonts w:ascii="Palatino Linotype" w:eastAsia="Arial Unicode MS" w:hAnsi="Palatino Linotype" w:cs="Arial"/>
          <w:color w:val="000000" w:themeColor="text1"/>
        </w:rPr>
        <w:t xml:space="preserve">, éste no realizó manifestación alguna, </w:t>
      </w:r>
      <w:r w:rsidR="005F5D50" w:rsidRPr="004059A0">
        <w:rPr>
          <w:rFonts w:ascii="Palatino Linotype" w:eastAsia="Arial Unicode MS" w:hAnsi="Palatino Linotype" w:cs="Arial"/>
          <w:color w:val="000000" w:themeColor="text1"/>
        </w:rPr>
        <w:t>así como no</w:t>
      </w:r>
      <w:r w:rsidR="009D1F7B" w:rsidRPr="004059A0">
        <w:rPr>
          <w:rFonts w:ascii="Palatino Linotype" w:eastAsia="Arial Unicode MS" w:hAnsi="Palatino Linotype" w:cs="Arial"/>
          <w:color w:val="000000" w:themeColor="text1"/>
        </w:rPr>
        <w:t xml:space="preserve"> presentó pruebas o alegatos</w:t>
      </w:r>
      <w:r w:rsidR="001D5831" w:rsidRPr="004059A0">
        <w:rPr>
          <w:rFonts w:ascii="Palatino Linotype" w:eastAsia="Arial Unicode MS" w:hAnsi="Palatino Linotype" w:cs="Arial"/>
          <w:color w:val="000000" w:themeColor="text1"/>
        </w:rPr>
        <w:t>,</w:t>
      </w:r>
      <w:r w:rsidR="009D1F7B" w:rsidRPr="004059A0">
        <w:rPr>
          <w:rFonts w:ascii="Palatino Linotype" w:eastAsia="Arial Unicode MS" w:hAnsi="Palatino Linotype" w:cs="Arial"/>
          <w:color w:val="000000" w:themeColor="text1"/>
        </w:rPr>
        <w:t xml:space="preserve"> </w:t>
      </w:r>
      <w:r w:rsidR="001D5831" w:rsidRPr="004059A0">
        <w:rPr>
          <w:rFonts w:ascii="Palatino Linotype" w:eastAsia="Arial Unicode MS" w:hAnsi="Palatino Linotype" w:cs="Arial"/>
          <w:color w:val="000000" w:themeColor="text1"/>
          <w:lang w:val="es-419"/>
        </w:rPr>
        <w:t xml:space="preserve">por su parte </w:t>
      </w:r>
      <w:r w:rsidR="001D5831" w:rsidRPr="004059A0">
        <w:rPr>
          <w:rFonts w:ascii="Palatino Linotype" w:eastAsia="Arial Unicode MS" w:hAnsi="Palatino Linotype" w:cs="Arial"/>
          <w:b/>
          <w:color w:val="000000" w:themeColor="text1"/>
        </w:rPr>
        <w:t xml:space="preserve">EL SUJETO OBLIGADO </w:t>
      </w:r>
      <w:r w:rsidR="001D5831" w:rsidRPr="004059A0">
        <w:rPr>
          <w:rFonts w:ascii="Palatino Linotype" w:eastAsia="Palatino Linotype" w:hAnsi="Palatino Linotype" w:cs="Palatino Linotype"/>
        </w:rPr>
        <w:t>rindió sus Informes Justificados</w:t>
      </w:r>
      <w:r w:rsidR="001D5831" w:rsidRPr="004059A0">
        <w:rPr>
          <w:rFonts w:ascii="Palatino Linotype" w:eastAsia="Arial Unicode MS" w:hAnsi="Palatino Linotype" w:cs="Arial"/>
          <w:color w:val="000000" w:themeColor="text1"/>
        </w:rPr>
        <w:t xml:space="preserve"> </w:t>
      </w:r>
      <w:r w:rsidR="001D5831" w:rsidRPr="004059A0">
        <w:rPr>
          <w:rFonts w:ascii="Palatino Linotype" w:eastAsia="Arial Unicode MS" w:hAnsi="Palatino Linotype" w:cs="Arial"/>
          <w:color w:val="000000" w:themeColor="text1"/>
          <w:lang w:val="es-419"/>
        </w:rPr>
        <w:t xml:space="preserve">en fecha </w:t>
      </w:r>
      <w:r w:rsidR="001D5831" w:rsidRPr="004059A0">
        <w:rPr>
          <w:rFonts w:ascii="Palatino Linotype" w:eastAsia="Arial Unicode MS" w:hAnsi="Palatino Linotype" w:cs="Arial"/>
          <w:b/>
          <w:color w:val="000000" w:themeColor="text1"/>
        </w:rPr>
        <w:t>once de julio</w:t>
      </w:r>
      <w:r w:rsidR="001D5831" w:rsidRPr="004059A0">
        <w:rPr>
          <w:rFonts w:ascii="Palatino Linotype" w:eastAsia="Arial Unicode MS" w:hAnsi="Palatino Linotype" w:cs="Arial"/>
          <w:color w:val="000000" w:themeColor="text1"/>
          <w:lang w:val="es-419"/>
        </w:rPr>
        <w:t xml:space="preserve"> </w:t>
      </w:r>
      <w:r w:rsidR="001D5831" w:rsidRPr="004059A0">
        <w:rPr>
          <w:rFonts w:ascii="Palatino Linotype" w:eastAsia="Arial Unicode MS" w:hAnsi="Palatino Linotype" w:cs="Arial"/>
          <w:b/>
          <w:color w:val="000000" w:themeColor="text1"/>
          <w:lang w:val="es-419"/>
        </w:rPr>
        <w:t>de dos mil veintidós</w:t>
      </w:r>
      <w:r w:rsidR="001D5831" w:rsidRPr="004059A0">
        <w:rPr>
          <w:rFonts w:ascii="Palatino Linotype" w:eastAsia="Arial Unicode MS" w:hAnsi="Palatino Linotype" w:cs="Arial"/>
          <w:color w:val="000000" w:themeColor="text1"/>
        </w:rPr>
        <w:t xml:space="preserve"> </w:t>
      </w:r>
      <w:r w:rsidR="001D5831" w:rsidRPr="004059A0">
        <w:rPr>
          <w:rFonts w:ascii="Palatino Linotype" w:eastAsia="Palatino Linotype" w:hAnsi="Palatino Linotype" w:cs="Palatino Linotype"/>
        </w:rPr>
        <w:t>tal y como se desprende en las imágenes que a continuación se insertan:</w:t>
      </w:r>
    </w:p>
    <w:p w14:paraId="45EB9209" w14:textId="133ADF30" w:rsidR="00357C81" w:rsidRPr="004059A0" w:rsidRDefault="00D2139E" w:rsidP="00756235">
      <w:pPr>
        <w:spacing w:line="360" w:lineRule="auto"/>
        <w:jc w:val="both"/>
        <w:rPr>
          <w:rFonts w:ascii="Palatino Linotype" w:hAnsi="Palatino Linotype" w:cs="Arial"/>
          <w:color w:val="000000" w:themeColor="text1"/>
        </w:rPr>
      </w:pPr>
      <w:r w:rsidRPr="004059A0">
        <w:rPr>
          <w:noProof/>
          <w:lang w:val="es-419" w:eastAsia="es-419"/>
        </w:rPr>
        <w:drawing>
          <wp:inline distT="0" distB="0" distL="0" distR="0" wp14:anchorId="5490F83F" wp14:editId="7F28312D">
            <wp:extent cx="5941060" cy="2467610"/>
            <wp:effectExtent l="0" t="0" r="254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467610"/>
                    </a:xfrm>
                    <a:prstGeom prst="rect">
                      <a:avLst/>
                    </a:prstGeom>
                  </pic:spPr>
                </pic:pic>
              </a:graphicData>
            </a:graphic>
          </wp:inline>
        </w:drawing>
      </w:r>
    </w:p>
    <w:p w14:paraId="46976ABC" w14:textId="77777777" w:rsidR="00C35532" w:rsidRPr="004059A0" w:rsidRDefault="00C35532" w:rsidP="00756235">
      <w:pPr>
        <w:spacing w:line="360" w:lineRule="auto"/>
        <w:jc w:val="both"/>
        <w:rPr>
          <w:rFonts w:ascii="Palatino Linotype" w:hAnsi="Palatino Linotype" w:cs="Arial"/>
          <w:color w:val="000000" w:themeColor="text1"/>
        </w:rPr>
      </w:pPr>
    </w:p>
    <w:p w14:paraId="4E176E8A" w14:textId="53F2AA9E" w:rsidR="00801793" w:rsidRPr="004059A0" w:rsidRDefault="00D2139E" w:rsidP="00756235">
      <w:pPr>
        <w:spacing w:line="360" w:lineRule="auto"/>
        <w:jc w:val="both"/>
        <w:rPr>
          <w:rFonts w:ascii="Palatino Linotype" w:hAnsi="Palatino Linotype" w:cs="Arial"/>
          <w:color w:val="000000" w:themeColor="text1"/>
        </w:rPr>
      </w:pPr>
      <w:r w:rsidRPr="004059A0">
        <w:rPr>
          <w:noProof/>
          <w:lang w:val="es-419" w:eastAsia="es-419"/>
        </w:rPr>
        <w:lastRenderedPageBreak/>
        <w:drawing>
          <wp:inline distT="0" distB="0" distL="0" distR="0" wp14:anchorId="1F884605" wp14:editId="152B77A2">
            <wp:extent cx="5941060" cy="236918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2369185"/>
                    </a:xfrm>
                    <a:prstGeom prst="rect">
                      <a:avLst/>
                    </a:prstGeom>
                  </pic:spPr>
                </pic:pic>
              </a:graphicData>
            </a:graphic>
          </wp:inline>
        </w:drawing>
      </w:r>
    </w:p>
    <w:p w14:paraId="67D10C7C" w14:textId="7C0244E0" w:rsidR="005F534B" w:rsidRPr="004059A0" w:rsidRDefault="005F534B" w:rsidP="00756235">
      <w:pPr>
        <w:spacing w:line="360" w:lineRule="auto"/>
        <w:jc w:val="both"/>
        <w:rPr>
          <w:rFonts w:ascii="Palatino Linotype" w:hAnsi="Palatino Linotype" w:cs="Arial"/>
          <w:color w:val="000000" w:themeColor="text1"/>
        </w:rPr>
      </w:pPr>
    </w:p>
    <w:p w14:paraId="1BA26786" w14:textId="3DDAE182" w:rsidR="001D5831" w:rsidRPr="004059A0" w:rsidRDefault="001D5831" w:rsidP="001D5831">
      <w:pPr>
        <w:spacing w:line="360" w:lineRule="auto"/>
        <w:jc w:val="both"/>
        <w:rPr>
          <w:rFonts w:ascii="Palatino Linotype" w:eastAsia="Palatino Linotype" w:hAnsi="Palatino Linotype" w:cs="Palatino Linotype"/>
        </w:rPr>
      </w:pPr>
      <w:r w:rsidRPr="004059A0">
        <w:rPr>
          <w:rFonts w:ascii="Palatino Linotype" w:eastAsia="Palatino Linotype" w:hAnsi="Palatino Linotype" w:cs="Palatino Linotype"/>
        </w:rPr>
        <w:t xml:space="preserve">De lo anterior, se advierte que en fecha </w:t>
      </w:r>
      <w:r w:rsidR="00C35532" w:rsidRPr="004059A0">
        <w:rPr>
          <w:rFonts w:ascii="Palatino Linotype" w:eastAsia="Palatino Linotype" w:hAnsi="Palatino Linotype" w:cs="Palatino Linotype"/>
          <w:b/>
        </w:rPr>
        <w:t xml:space="preserve">doce de octubre </w:t>
      </w:r>
      <w:r w:rsidRPr="004059A0">
        <w:rPr>
          <w:rFonts w:ascii="Palatino Linotype" w:eastAsia="Palatino Linotype" w:hAnsi="Palatino Linotype" w:cs="Palatino Linotype"/>
          <w:b/>
        </w:rPr>
        <w:t>de dos mil veintidós</w:t>
      </w:r>
      <w:r w:rsidRPr="004059A0">
        <w:rPr>
          <w:rFonts w:ascii="Palatino Linotype" w:eastAsia="Palatino Linotype" w:hAnsi="Palatino Linotype" w:cs="Palatino Linotype"/>
        </w:rPr>
        <w:t>, se puso a la vista de</w:t>
      </w:r>
      <w:r w:rsidR="00C35532" w:rsidRPr="004059A0">
        <w:rPr>
          <w:rFonts w:ascii="Palatino Linotype" w:eastAsia="Palatino Linotype" w:hAnsi="Palatino Linotype" w:cs="Palatino Linotype"/>
        </w:rPr>
        <w:t>l</w:t>
      </w:r>
      <w:r w:rsidRPr="004059A0">
        <w:rPr>
          <w:rFonts w:ascii="Palatino Linotype" w:eastAsia="Palatino Linotype" w:hAnsi="Palatino Linotype" w:cs="Palatino Linotype"/>
          <w:b/>
        </w:rPr>
        <w:t xml:space="preserve"> RECURRENTE</w:t>
      </w:r>
      <w:r w:rsidR="00C35532" w:rsidRPr="004059A0">
        <w:rPr>
          <w:rFonts w:ascii="Palatino Linotype" w:eastAsia="Palatino Linotype" w:hAnsi="Palatino Linotype" w:cs="Palatino Linotype"/>
        </w:rPr>
        <w:t xml:space="preserve"> los</w:t>
      </w:r>
      <w:r w:rsidRPr="004059A0">
        <w:rPr>
          <w:rFonts w:ascii="Palatino Linotype" w:eastAsia="Palatino Linotype" w:hAnsi="Palatino Linotype" w:cs="Palatino Linotype"/>
        </w:rPr>
        <w:t xml:space="preserve"> Informe Justificado correspondiente</w:t>
      </w:r>
      <w:r w:rsidR="00C35532" w:rsidRPr="004059A0">
        <w:rPr>
          <w:rFonts w:ascii="Palatino Linotype" w:eastAsia="Palatino Linotype" w:hAnsi="Palatino Linotype" w:cs="Palatino Linotype"/>
        </w:rPr>
        <w:t>s</w:t>
      </w:r>
      <w:r w:rsidRPr="004059A0">
        <w:rPr>
          <w:rFonts w:ascii="Palatino Linotype" w:eastAsia="Palatino Linotype" w:hAnsi="Palatino Linotype" w:cs="Palatino Linotype"/>
        </w:rPr>
        <w:t xml:space="preserve">, </w:t>
      </w:r>
      <w:r w:rsidR="00C35532" w:rsidRPr="004059A0">
        <w:rPr>
          <w:rFonts w:ascii="Palatino Linotype" w:eastAsia="Palatino Linotype" w:hAnsi="Palatino Linotype" w:cs="Palatino Linotype"/>
        </w:rPr>
        <w:t>los cuales constan</w:t>
      </w:r>
      <w:r w:rsidRPr="004059A0">
        <w:rPr>
          <w:rFonts w:ascii="Palatino Linotype" w:eastAsia="Palatino Linotype" w:hAnsi="Palatino Linotype" w:cs="Palatino Linotype"/>
        </w:rPr>
        <w:t xml:space="preserve"> de los </w:t>
      </w:r>
      <w:r w:rsidR="00C35532" w:rsidRPr="004059A0">
        <w:rPr>
          <w:rFonts w:ascii="Palatino Linotype" w:eastAsia="Palatino Linotype" w:hAnsi="Palatino Linotype" w:cs="Palatino Linotype"/>
        </w:rPr>
        <w:t>archivos</w:t>
      </w:r>
      <w:r w:rsidRPr="004059A0">
        <w:rPr>
          <w:rFonts w:ascii="Palatino Linotype" w:eastAsia="Palatino Linotype" w:hAnsi="Palatino Linotype" w:cs="Palatino Linotype"/>
        </w:rPr>
        <w:t xml:space="preserve"> electrónicos siguientes </w:t>
      </w:r>
    </w:p>
    <w:p w14:paraId="406A4810" w14:textId="77777777" w:rsidR="001D5831" w:rsidRPr="004059A0" w:rsidRDefault="001D5831" w:rsidP="001D5831">
      <w:pPr>
        <w:spacing w:line="360" w:lineRule="auto"/>
        <w:jc w:val="both"/>
        <w:rPr>
          <w:rFonts w:ascii="Palatino Linotype" w:eastAsia="Palatino Linotype" w:hAnsi="Palatino Linotype" w:cs="Palatino Linotype"/>
        </w:rPr>
      </w:pPr>
    </w:p>
    <w:p w14:paraId="485B531F" w14:textId="36833128" w:rsidR="001D5831" w:rsidRPr="004059A0" w:rsidRDefault="001D5831" w:rsidP="00C35532">
      <w:pPr>
        <w:pStyle w:val="Prrafodelista"/>
        <w:numPr>
          <w:ilvl w:val="0"/>
          <w:numId w:val="12"/>
        </w:numPr>
        <w:spacing w:line="360" w:lineRule="auto"/>
        <w:jc w:val="both"/>
        <w:rPr>
          <w:rFonts w:ascii="Palatino Linotype" w:eastAsia="Palatino Linotype" w:hAnsi="Palatino Linotype" w:cs="Palatino Linotype"/>
          <w:i/>
        </w:rPr>
      </w:pPr>
      <w:r w:rsidRPr="004059A0">
        <w:rPr>
          <w:rFonts w:ascii="Palatino Linotype" w:eastAsia="Palatino Linotype" w:hAnsi="Palatino Linotype" w:cs="Palatino Linotype"/>
          <w:i/>
        </w:rPr>
        <w:t>“</w:t>
      </w:r>
      <w:r w:rsidR="00C35532" w:rsidRPr="004059A0">
        <w:rPr>
          <w:rFonts w:ascii="Palatino Linotype" w:eastAsia="Palatino Linotype" w:hAnsi="Palatino Linotype" w:cs="Palatino Linotype"/>
          <w:i/>
        </w:rPr>
        <w:t>00141.pdf</w:t>
      </w:r>
      <w:r w:rsidRPr="004059A0">
        <w:rPr>
          <w:rFonts w:ascii="Palatino Linotype" w:eastAsia="Palatino Linotype" w:hAnsi="Palatino Linotype" w:cs="Palatino Linotype"/>
          <w:i/>
        </w:rPr>
        <w:t xml:space="preserve">”, </w:t>
      </w:r>
      <w:r w:rsidRPr="004059A0">
        <w:rPr>
          <w:rFonts w:ascii="Palatino Linotype" w:eastAsia="Palatino Linotype" w:hAnsi="Palatino Linotype" w:cs="Palatino Linotype"/>
        </w:rPr>
        <w:t xml:space="preserve">mismo que </w:t>
      </w:r>
      <w:r w:rsidR="00C35532" w:rsidRPr="004059A0">
        <w:rPr>
          <w:rFonts w:ascii="Palatino Linotype" w:eastAsia="Palatino Linotype" w:hAnsi="Palatino Linotype" w:cs="Palatino Linotype"/>
        </w:rPr>
        <w:t xml:space="preserve">consiste en un documento sin número y sin fecha, mediante el cual manifiesta lo siguiente: </w:t>
      </w:r>
      <w:r w:rsidR="00C35532" w:rsidRPr="004059A0">
        <w:rPr>
          <w:rFonts w:ascii="Palatino Linotype" w:eastAsia="Palatino Linotype" w:hAnsi="Palatino Linotype" w:cs="Palatino Linotype"/>
          <w:i/>
        </w:rPr>
        <w:t>“</w:t>
      </w:r>
      <w:r w:rsidR="00C35532" w:rsidRPr="004059A0">
        <w:rPr>
          <w:i/>
        </w:rPr>
        <w:t xml:space="preserve">En </w:t>
      </w:r>
      <w:r w:rsidR="00C35532" w:rsidRPr="004059A0">
        <w:rPr>
          <w:rFonts w:ascii="Palatino Linotype" w:hAnsi="Palatino Linotype"/>
          <w:i/>
        </w:rPr>
        <w:t>respuesta a su solicitud de información 00141/AMECAMEC/IP/2022, le hago de conocimiento que este Municipio no cuenta con décima regiduría, esto debido a la reforma del 30 de septiembre de 2020, donde el legislativo local del Estado de México reforma la estructura de los municipios. por lo que queda fuera de nuestros alcances esta información; sin más por el momento, le envió un cordial saludo y quedo a sus órdenes para cualquier duda o aclaración.”</w:t>
      </w:r>
      <w:r w:rsidR="00C35532" w:rsidRPr="004059A0">
        <w:rPr>
          <w:rFonts w:ascii="Palatino Linotype" w:hAnsi="Palatino Linotype"/>
        </w:rPr>
        <w:t xml:space="preserve"> (Sic)</w:t>
      </w:r>
    </w:p>
    <w:p w14:paraId="693B65F4" w14:textId="77777777" w:rsidR="00C35532" w:rsidRPr="004059A0" w:rsidRDefault="00C35532" w:rsidP="00C35532">
      <w:pPr>
        <w:pStyle w:val="Prrafodelista"/>
        <w:spacing w:line="360" w:lineRule="auto"/>
        <w:ind w:left="720"/>
        <w:jc w:val="both"/>
        <w:rPr>
          <w:rFonts w:ascii="Palatino Linotype" w:eastAsia="Palatino Linotype" w:hAnsi="Palatino Linotype" w:cs="Palatino Linotype"/>
          <w:i/>
        </w:rPr>
      </w:pPr>
    </w:p>
    <w:p w14:paraId="7290A6C6" w14:textId="7E668FEC" w:rsidR="001D5831" w:rsidRPr="004059A0" w:rsidRDefault="001D5831" w:rsidP="00C35532">
      <w:pPr>
        <w:pStyle w:val="Prrafodelista"/>
        <w:numPr>
          <w:ilvl w:val="0"/>
          <w:numId w:val="12"/>
        </w:numPr>
        <w:spacing w:line="360" w:lineRule="auto"/>
        <w:jc w:val="both"/>
        <w:rPr>
          <w:rFonts w:ascii="Palatino Linotype" w:eastAsia="Palatino Linotype" w:hAnsi="Palatino Linotype" w:cs="Palatino Linotype"/>
          <w:i/>
        </w:rPr>
      </w:pPr>
      <w:r w:rsidRPr="004059A0">
        <w:rPr>
          <w:rFonts w:ascii="Palatino Linotype" w:eastAsia="Palatino Linotype" w:hAnsi="Palatino Linotype" w:cs="Palatino Linotype"/>
          <w:i/>
        </w:rPr>
        <w:t>“</w:t>
      </w:r>
      <w:r w:rsidR="00C35532" w:rsidRPr="004059A0">
        <w:rPr>
          <w:rFonts w:ascii="Palatino Linotype" w:eastAsia="Palatino Linotype" w:hAnsi="Palatino Linotype" w:cs="Palatino Linotype"/>
          <w:i/>
        </w:rPr>
        <w:t>00140.pdf</w:t>
      </w:r>
      <w:r w:rsidRPr="004059A0">
        <w:rPr>
          <w:rFonts w:ascii="Palatino Linotype" w:eastAsia="Palatino Linotype" w:hAnsi="Palatino Linotype" w:cs="Palatino Linotype"/>
          <w:i/>
        </w:rPr>
        <w:t xml:space="preserve">” </w:t>
      </w:r>
      <w:r w:rsidR="00C35532" w:rsidRPr="004059A0">
        <w:rPr>
          <w:rFonts w:ascii="Palatino Linotype" w:eastAsia="Palatino Linotype" w:hAnsi="Palatino Linotype" w:cs="Palatino Linotype"/>
        </w:rPr>
        <w:t xml:space="preserve">el cual se advierte que consiste en un documento sin número y sin fecha, mediante el cual manifiesta lo siguiente: </w:t>
      </w:r>
      <w:r w:rsidR="00C35532" w:rsidRPr="004059A0">
        <w:rPr>
          <w:rFonts w:ascii="Palatino Linotype" w:eastAsia="Palatino Linotype" w:hAnsi="Palatino Linotype" w:cs="Palatino Linotype"/>
          <w:i/>
        </w:rPr>
        <w:t>“</w:t>
      </w:r>
      <w:r w:rsidR="00C35532" w:rsidRPr="004059A0">
        <w:rPr>
          <w:rFonts w:ascii="Palatino Linotype" w:hAnsi="Palatino Linotype"/>
          <w:i/>
        </w:rPr>
        <w:t xml:space="preserve">En respuesta a su solicitud de información 00140/AMECAMEC/IP/2022, le hago de conocimiento que este Municipio </w:t>
      </w:r>
      <w:r w:rsidR="00C35532" w:rsidRPr="004059A0">
        <w:rPr>
          <w:rFonts w:ascii="Palatino Linotype" w:hAnsi="Palatino Linotype"/>
          <w:i/>
        </w:rPr>
        <w:lastRenderedPageBreak/>
        <w:t>no cuenta con novena regiduría, esto debido a la reforma del 30 de septiembre de 2020, donde el legislativo local del Estado de México reforma la estructura de los municipios. por lo que queda fuera de nuestros alcances esta información; sin más por el momento, le envió un cordial saludo y quedo a sus órdenes para cualquier duda o aclaración.”</w:t>
      </w:r>
      <w:r w:rsidR="00C35532" w:rsidRPr="004059A0">
        <w:rPr>
          <w:rFonts w:ascii="Palatino Linotype" w:hAnsi="Palatino Linotype"/>
        </w:rPr>
        <w:t xml:space="preserve"> (Sic)</w:t>
      </w:r>
    </w:p>
    <w:p w14:paraId="7E1950AA" w14:textId="0A16E848" w:rsidR="001D5831" w:rsidRPr="004059A0" w:rsidRDefault="001D5831" w:rsidP="00756235">
      <w:pPr>
        <w:spacing w:line="360" w:lineRule="auto"/>
        <w:jc w:val="both"/>
        <w:rPr>
          <w:rFonts w:ascii="Palatino Linotype" w:hAnsi="Palatino Linotype" w:cs="Arial"/>
          <w:color w:val="000000" w:themeColor="text1"/>
        </w:rPr>
      </w:pPr>
    </w:p>
    <w:p w14:paraId="0F1CD069" w14:textId="6306D239" w:rsidR="002E7E03" w:rsidRPr="004059A0"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4059A0">
        <w:rPr>
          <w:rFonts w:ascii="Palatino Linotype" w:hAnsi="Palatino Linotype" w:cs="Arial"/>
          <w:b/>
          <w:color w:val="000000" w:themeColor="text1"/>
        </w:rPr>
        <w:t>c</w:t>
      </w:r>
      <w:r w:rsidR="002E7E03" w:rsidRPr="004059A0">
        <w:rPr>
          <w:rFonts w:ascii="Palatino Linotype" w:hAnsi="Palatino Linotype" w:cs="Arial"/>
          <w:b/>
          <w:color w:val="000000" w:themeColor="text1"/>
        </w:rPr>
        <w:t xml:space="preserve">) De la acumulación de recursos </w:t>
      </w:r>
    </w:p>
    <w:p w14:paraId="5F740D08" w14:textId="237DD25D" w:rsidR="002E7E03" w:rsidRPr="004059A0" w:rsidRDefault="002E7E03" w:rsidP="00D45667">
      <w:pPr>
        <w:spacing w:line="360" w:lineRule="auto"/>
        <w:jc w:val="both"/>
        <w:rPr>
          <w:rFonts w:ascii="Palatino Linotype" w:hAnsi="Palatino Linotype"/>
          <w:b/>
        </w:rPr>
      </w:pPr>
      <w:r w:rsidRPr="004059A0">
        <w:rPr>
          <w:rFonts w:ascii="Palatino Linotype" w:hAnsi="Palatino Linotype" w:cs="Arial"/>
          <w:color w:val="000000" w:themeColor="text1"/>
          <w:lang w:val="es-ES_tradnl"/>
        </w:rPr>
        <w:t xml:space="preserve">Por economía procesal y </w:t>
      </w:r>
      <w:r w:rsidRPr="004059A0">
        <w:rPr>
          <w:rFonts w:ascii="Palatino Linotype" w:hAnsi="Palatino Linotype" w:cs="Arial"/>
          <w:color w:val="000000" w:themeColor="text1"/>
        </w:rPr>
        <w:t>con la finalidad de evitar resoluciones contradictorias,</w:t>
      </w:r>
      <w:r w:rsidR="002F12C6" w:rsidRPr="004059A0">
        <w:rPr>
          <w:rFonts w:ascii="Palatino Linotype" w:hAnsi="Palatino Linotype"/>
          <w:b/>
          <w:lang w:val="es-419"/>
        </w:rPr>
        <w:t xml:space="preserve"> </w:t>
      </w:r>
      <w:r w:rsidR="00AB5C2B" w:rsidRPr="004059A0">
        <w:rPr>
          <w:rFonts w:ascii="Palatino Linotype" w:hAnsi="Palatino Linotype"/>
          <w:lang w:val="es-419"/>
        </w:rPr>
        <w:t>con fundamento en los</w:t>
      </w:r>
      <w:r w:rsidR="002F12C6" w:rsidRPr="004059A0">
        <w:rPr>
          <w:rFonts w:ascii="Palatino Linotype" w:hAnsi="Palatino Linotype"/>
          <w:lang w:val="es-419"/>
        </w:rPr>
        <w:t xml:space="preserve"> artículo</w:t>
      </w:r>
      <w:r w:rsidR="00AB5C2B" w:rsidRPr="004059A0">
        <w:rPr>
          <w:rFonts w:ascii="Palatino Linotype" w:hAnsi="Palatino Linotype"/>
          <w:lang w:val="es-419"/>
        </w:rPr>
        <w:t>s</w:t>
      </w:r>
      <w:r w:rsidR="002F12C6" w:rsidRPr="004059A0">
        <w:rPr>
          <w:rFonts w:ascii="Palatino Linotype" w:hAnsi="Palatino Linotype"/>
          <w:lang w:val="es-419"/>
        </w:rPr>
        <w:t xml:space="preserve"> </w:t>
      </w:r>
      <w:r w:rsidR="00AB5C2B" w:rsidRPr="004059A0">
        <w:rPr>
          <w:rFonts w:ascii="Palatino Linotype" w:hAnsi="Palatino Linotype"/>
          <w:lang w:val="es-419"/>
        </w:rPr>
        <w:t xml:space="preserve">9, fracción XXV, </w:t>
      </w:r>
      <w:r w:rsidR="002F12C6" w:rsidRPr="004059A0">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4059A0">
        <w:rPr>
          <w:rFonts w:ascii="Palatino Linotype" w:hAnsi="Palatino Linotype"/>
          <w:lang w:val="es-419"/>
        </w:rPr>
        <w:t xml:space="preserve">en el </w:t>
      </w:r>
      <w:r w:rsidR="002F12C6" w:rsidRPr="004059A0">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4059A0">
        <w:rPr>
          <w:rFonts w:ascii="Palatino Linotype" w:hAnsi="Palatino Linotype" w:cs="Arial"/>
          <w:color w:val="000000" w:themeColor="text1"/>
          <w:lang w:val="es-419"/>
        </w:rPr>
        <w:t xml:space="preserve"> </w:t>
      </w:r>
      <w:r w:rsidR="00AB5C2B" w:rsidRPr="004059A0">
        <w:rPr>
          <w:rFonts w:ascii="Palatino Linotype" w:hAnsi="Palatino Linotype" w:cs="Arial"/>
          <w:color w:val="000000" w:themeColor="text1"/>
          <w:lang w:val="es-419"/>
        </w:rPr>
        <w:t xml:space="preserve">el Pleno de este instituto en la </w:t>
      </w:r>
      <w:r w:rsidR="005F534B" w:rsidRPr="004059A0">
        <w:rPr>
          <w:rFonts w:ascii="Palatino Linotype" w:hAnsi="Palatino Linotype" w:cs="Arial"/>
          <w:color w:val="000000" w:themeColor="text1"/>
        </w:rPr>
        <w:t>Vigésima</w:t>
      </w:r>
      <w:r w:rsidR="00D45667" w:rsidRPr="004059A0">
        <w:rPr>
          <w:rFonts w:ascii="Palatino Linotype" w:hAnsi="Palatino Linotype" w:cs="Arial"/>
          <w:color w:val="000000" w:themeColor="text1"/>
        </w:rPr>
        <w:t xml:space="preserve"> </w:t>
      </w:r>
      <w:r w:rsidR="00C35532" w:rsidRPr="004059A0">
        <w:rPr>
          <w:rFonts w:ascii="Palatino Linotype" w:hAnsi="Palatino Linotype" w:cs="Arial"/>
          <w:color w:val="000000" w:themeColor="text1"/>
        </w:rPr>
        <w:t xml:space="preserve">Tercera </w:t>
      </w:r>
      <w:r w:rsidR="00D45667" w:rsidRPr="004059A0">
        <w:rPr>
          <w:rFonts w:ascii="Palatino Linotype" w:hAnsi="Palatino Linotype" w:cs="Arial"/>
          <w:color w:val="000000" w:themeColor="text1"/>
        </w:rPr>
        <w:t>Sesión Ordinaria</w:t>
      </w:r>
      <w:r w:rsidR="00AB5C2B" w:rsidRPr="004059A0">
        <w:rPr>
          <w:rFonts w:ascii="Palatino Linotype" w:hAnsi="Palatino Linotype" w:cs="Arial"/>
          <w:color w:val="000000" w:themeColor="text1"/>
          <w:lang w:val="es-419"/>
        </w:rPr>
        <w:t xml:space="preserve"> </w:t>
      </w:r>
      <w:r w:rsidRPr="004059A0">
        <w:rPr>
          <w:rFonts w:ascii="Palatino Linotype" w:hAnsi="Palatino Linotype" w:cs="Arial"/>
          <w:color w:val="000000" w:themeColor="text1"/>
        </w:rPr>
        <w:t>determinó</w:t>
      </w:r>
      <w:r w:rsidR="00BA2633" w:rsidRPr="004059A0">
        <w:rPr>
          <w:rFonts w:ascii="Palatino Linotype" w:hAnsi="Palatino Linotype" w:cs="Arial"/>
          <w:color w:val="000000" w:themeColor="text1"/>
          <w:lang w:val="es-419"/>
        </w:rPr>
        <w:t xml:space="preserve"> mediante acuerdo de</w:t>
      </w:r>
      <w:r w:rsidR="002F12C6" w:rsidRPr="004059A0">
        <w:rPr>
          <w:rFonts w:ascii="Palatino Linotype" w:hAnsi="Palatino Linotype" w:cs="Arial"/>
          <w:color w:val="000000" w:themeColor="text1"/>
          <w:lang w:val="es-419"/>
        </w:rPr>
        <w:t xml:space="preserve"> fecha </w:t>
      </w:r>
      <w:r w:rsidR="00C35532" w:rsidRPr="004059A0">
        <w:rPr>
          <w:rFonts w:ascii="Palatino Linotype" w:hAnsi="Palatino Linotype" w:cs="Arial"/>
          <w:b/>
          <w:color w:val="000000" w:themeColor="text1"/>
        </w:rPr>
        <w:t>veintiuno</w:t>
      </w:r>
      <w:r w:rsidR="005F534B" w:rsidRPr="004059A0">
        <w:rPr>
          <w:rFonts w:ascii="Palatino Linotype" w:hAnsi="Palatino Linotype" w:cs="Arial"/>
          <w:b/>
          <w:color w:val="000000" w:themeColor="text1"/>
        </w:rPr>
        <w:t xml:space="preserve"> de junio </w:t>
      </w:r>
      <w:r w:rsidR="00D45667" w:rsidRPr="004059A0">
        <w:rPr>
          <w:rFonts w:ascii="Palatino Linotype" w:hAnsi="Palatino Linotype" w:cs="Arial"/>
          <w:b/>
          <w:color w:val="000000" w:themeColor="text1"/>
        </w:rPr>
        <w:t>de dos mil veintidós</w:t>
      </w:r>
      <w:r w:rsidR="002F12C6" w:rsidRPr="004059A0">
        <w:rPr>
          <w:rFonts w:ascii="Palatino Linotype" w:hAnsi="Palatino Linotype" w:cs="Arial"/>
          <w:color w:val="000000" w:themeColor="text1"/>
          <w:lang w:val="es-419"/>
        </w:rPr>
        <w:t xml:space="preserve"> </w:t>
      </w:r>
      <w:r w:rsidRPr="004059A0">
        <w:rPr>
          <w:rFonts w:ascii="Palatino Linotype" w:hAnsi="Palatino Linotype"/>
          <w:color w:val="000000" w:themeColor="text1"/>
        </w:rPr>
        <w:t xml:space="preserve">acumular los Recursos de Revisión </w:t>
      </w:r>
      <w:r w:rsidR="00C35532" w:rsidRPr="004059A0">
        <w:rPr>
          <w:rFonts w:ascii="Palatino Linotype" w:hAnsi="Palatino Linotype"/>
          <w:b/>
        </w:rPr>
        <w:t xml:space="preserve">10552/INFOEM/IP/RR/2022 </w:t>
      </w:r>
      <w:r w:rsidR="00C35532" w:rsidRPr="004059A0">
        <w:rPr>
          <w:rFonts w:ascii="Palatino Linotype" w:hAnsi="Palatino Linotype"/>
        </w:rPr>
        <w:t>y</w:t>
      </w:r>
      <w:r w:rsidR="00C35532" w:rsidRPr="004059A0">
        <w:rPr>
          <w:rFonts w:ascii="Palatino Linotype" w:hAnsi="Palatino Linotype"/>
          <w:b/>
        </w:rPr>
        <w:t xml:space="preserve"> 10553/INFOEM/IP/RR/2022</w:t>
      </w:r>
      <w:r w:rsidR="0073215D" w:rsidRPr="004059A0">
        <w:rPr>
          <w:rFonts w:ascii="Palatino Linotype" w:hAnsi="Palatino Linotype"/>
          <w:b/>
        </w:rPr>
        <w:t>,</w:t>
      </w:r>
      <w:r w:rsidR="002F12C6" w:rsidRPr="004059A0">
        <w:rPr>
          <w:rFonts w:ascii="Palatino Linotype" w:hAnsi="Palatino Linotype"/>
          <w:b/>
          <w:lang w:val="es-419"/>
        </w:rPr>
        <w:t xml:space="preserve"> </w:t>
      </w:r>
      <w:r w:rsidR="002F12C6" w:rsidRPr="004059A0">
        <w:rPr>
          <w:rFonts w:ascii="Palatino Linotype" w:hAnsi="Palatino Linotype"/>
          <w:color w:val="000000" w:themeColor="text1"/>
        </w:rPr>
        <w:t>para su resolución</w:t>
      </w:r>
      <w:r w:rsidR="00AB5C2B" w:rsidRPr="004059A0">
        <w:rPr>
          <w:rFonts w:ascii="Palatino Linotype" w:hAnsi="Palatino Linotype"/>
          <w:color w:val="000000" w:themeColor="text1"/>
          <w:lang w:val="es-419"/>
        </w:rPr>
        <w:t xml:space="preserve"> por parte </w:t>
      </w:r>
      <w:r w:rsidR="00CB16B0" w:rsidRPr="004059A0">
        <w:rPr>
          <w:rFonts w:ascii="Palatino Linotype" w:hAnsi="Palatino Linotype"/>
          <w:color w:val="000000" w:themeColor="text1"/>
          <w:lang w:val="es-419"/>
        </w:rPr>
        <w:t xml:space="preserve">de la </w:t>
      </w:r>
      <w:r w:rsidR="00CB16B0" w:rsidRPr="004059A0">
        <w:rPr>
          <w:rFonts w:ascii="Palatino Linotype" w:hAnsi="Palatino Linotype"/>
          <w:b/>
          <w:color w:val="000000" w:themeColor="text1"/>
          <w:lang w:val="es-419"/>
        </w:rPr>
        <w:t>Comisionada</w:t>
      </w:r>
      <w:r w:rsidR="00CB16B0" w:rsidRPr="004059A0">
        <w:rPr>
          <w:rFonts w:ascii="Palatino Linotype" w:hAnsi="Palatino Linotype"/>
          <w:color w:val="000000" w:themeColor="text1"/>
          <w:lang w:val="es-419"/>
        </w:rPr>
        <w:t xml:space="preserve"> </w:t>
      </w:r>
      <w:r w:rsidR="00CB16B0" w:rsidRPr="004059A0">
        <w:rPr>
          <w:rFonts w:ascii="Palatino Linotype" w:hAnsi="Palatino Linotype"/>
          <w:b/>
          <w:sz w:val="22"/>
          <w:szCs w:val="22"/>
          <w:lang w:val="es-ES_tradnl"/>
        </w:rPr>
        <w:t>Sharon Cristina Morales Martínez</w:t>
      </w:r>
      <w:r w:rsidR="002F12C6" w:rsidRPr="004059A0">
        <w:rPr>
          <w:rFonts w:ascii="Palatino Linotype" w:hAnsi="Palatino Linotype"/>
          <w:color w:val="000000" w:themeColor="text1"/>
        </w:rPr>
        <w:t>.</w:t>
      </w:r>
    </w:p>
    <w:p w14:paraId="09B79F3D" w14:textId="77777777" w:rsidR="008B3228" w:rsidRPr="004059A0" w:rsidRDefault="008B3228" w:rsidP="00822473">
      <w:pPr>
        <w:spacing w:line="360" w:lineRule="auto"/>
        <w:jc w:val="both"/>
        <w:rPr>
          <w:rFonts w:ascii="Palatino Linotype" w:eastAsia="Palatino Linotype" w:hAnsi="Palatino Linotype" w:cs="Palatino Linotype"/>
          <w:b/>
        </w:rPr>
      </w:pPr>
    </w:p>
    <w:p w14:paraId="16215FE6" w14:textId="7073376C" w:rsidR="00822473" w:rsidRPr="004059A0" w:rsidRDefault="00822473" w:rsidP="00822473">
      <w:pPr>
        <w:spacing w:line="360" w:lineRule="auto"/>
        <w:jc w:val="both"/>
        <w:rPr>
          <w:rFonts w:ascii="Palatino Linotype" w:eastAsia="Palatino Linotype" w:hAnsi="Palatino Linotype" w:cs="Palatino Linotype"/>
          <w:b/>
        </w:rPr>
      </w:pPr>
      <w:r w:rsidRPr="004059A0">
        <w:rPr>
          <w:rFonts w:ascii="Palatino Linotype" w:eastAsia="Palatino Linotype" w:hAnsi="Palatino Linotype" w:cs="Palatino Linotype"/>
          <w:b/>
        </w:rPr>
        <w:t xml:space="preserve">d) De la ampliación </w:t>
      </w:r>
    </w:p>
    <w:p w14:paraId="1968A9E9" w14:textId="36477FD7" w:rsidR="00822473" w:rsidRPr="004059A0" w:rsidRDefault="00822473" w:rsidP="00822473">
      <w:pPr>
        <w:pStyle w:val="Prrafodelista"/>
        <w:spacing w:before="240" w:after="240" w:line="360" w:lineRule="auto"/>
        <w:ind w:left="0"/>
        <w:jc w:val="both"/>
        <w:rPr>
          <w:rFonts w:ascii="Palatino Linotype" w:eastAsia="Palatino Linotype" w:hAnsi="Palatino Linotype" w:cs="Palatino Linotype"/>
        </w:rPr>
      </w:pPr>
      <w:r w:rsidRPr="004059A0">
        <w:rPr>
          <w:rFonts w:ascii="Palatino Linotype" w:eastAsia="Palatino Linotype" w:hAnsi="Palatino Linotype" w:cs="Palatino Linotype"/>
        </w:rPr>
        <w:t xml:space="preserve">En fecha </w:t>
      </w:r>
      <w:r w:rsidR="00256764">
        <w:rPr>
          <w:rFonts w:ascii="Palatino Linotype" w:eastAsia="Palatino Linotype" w:hAnsi="Palatino Linotype" w:cs="Palatino Linotype"/>
          <w:b/>
        </w:rPr>
        <w:t xml:space="preserve">veinte </w:t>
      </w:r>
      <w:r w:rsidR="008C071D" w:rsidRPr="004059A0">
        <w:rPr>
          <w:rFonts w:ascii="Palatino Linotype" w:eastAsia="Palatino Linotype" w:hAnsi="Palatino Linotype" w:cs="Palatino Linotype"/>
          <w:b/>
        </w:rPr>
        <w:t xml:space="preserve">de octubre </w:t>
      </w:r>
      <w:r w:rsidRPr="004059A0">
        <w:rPr>
          <w:rFonts w:ascii="Palatino Linotype" w:eastAsia="Palatino Linotype" w:hAnsi="Palatino Linotype" w:cs="Palatino Linotype"/>
          <w:b/>
        </w:rPr>
        <w:t>de dos mil veintidós</w:t>
      </w:r>
      <w:r w:rsidRPr="004059A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4059A0" w:rsidRDefault="00822473" w:rsidP="00822473">
      <w:pPr>
        <w:spacing w:line="360" w:lineRule="auto"/>
        <w:jc w:val="both"/>
        <w:rPr>
          <w:rFonts w:ascii="Palatino Linotype" w:hAnsi="Palatino Linotype"/>
        </w:rPr>
      </w:pPr>
      <w:r w:rsidRPr="004059A0">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4059A0" w:rsidRDefault="00822473" w:rsidP="00822473">
      <w:pPr>
        <w:spacing w:line="360" w:lineRule="auto"/>
        <w:jc w:val="both"/>
        <w:rPr>
          <w:rFonts w:ascii="Palatino Linotype" w:hAnsi="Palatino Linotype"/>
        </w:rPr>
      </w:pPr>
    </w:p>
    <w:p w14:paraId="3861A69B" w14:textId="77777777" w:rsidR="00822473" w:rsidRPr="004059A0" w:rsidRDefault="00822473" w:rsidP="00822473">
      <w:pPr>
        <w:spacing w:line="360" w:lineRule="auto"/>
        <w:jc w:val="both"/>
        <w:rPr>
          <w:rFonts w:ascii="Palatino Linotype" w:hAnsi="Palatino Linotype"/>
        </w:rPr>
      </w:pPr>
      <w:r w:rsidRPr="004059A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4059A0" w:rsidRDefault="00822473" w:rsidP="00822473">
      <w:pPr>
        <w:spacing w:line="360" w:lineRule="auto"/>
        <w:jc w:val="both"/>
        <w:rPr>
          <w:rFonts w:ascii="Palatino Linotype" w:hAnsi="Palatino Linotype"/>
        </w:rPr>
      </w:pPr>
    </w:p>
    <w:p w14:paraId="068A928F" w14:textId="77777777" w:rsidR="00822473" w:rsidRPr="004059A0" w:rsidRDefault="00822473" w:rsidP="00822473">
      <w:pPr>
        <w:spacing w:line="360" w:lineRule="auto"/>
        <w:jc w:val="both"/>
        <w:rPr>
          <w:rFonts w:ascii="Palatino Linotype" w:hAnsi="Palatino Linotype"/>
        </w:rPr>
      </w:pPr>
      <w:r w:rsidRPr="004059A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4059A0" w:rsidRDefault="00822473" w:rsidP="00822473">
      <w:pPr>
        <w:spacing w:line="360" w:lineRule="auto"/>
        <w:jc w:val="both"/>
        <w:rPr>
          <w:rFonts w:ascii="Palatino Linotype" w:hAnsi="Palatino Linotype"/>
        </w:rPr>
      </w:pPr>
    </w:p>
    <w:p w14:paraId="68DCC54A" w14:textId="77777777" w:rsidR="00822473" w:rsidRPr="004059A0" w:rsidRDefault="00822473" w:rsidP="00822473">
      <w:pPr>
        <w:spacing w:line="360" w:lineRule="auto"/>
        <w:jc w:val="both"/>
        <w:rPr>
          <w:rFonts w:ascii="Palatino Linotype" w:hAnsi="Palatino Linotype"/>
        </w:rPr>
      </w:pPr>
      <w:r w:rsidRPr="004059A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4059A0" w:rsidRDefault="00822473" w:rsidP="00822473">
      <w:pPr>
        <w:spacing w:line="360" w:lineRule="auto"/>
        <w:jc w:val="both"/>
        <w:rPr>
          <w:rFonts w:ascii="Palatino Linotype" w:hAnsi="Palatino Linotype"/>
        </w:rPr>
      </w:pPr>
    </w:p>
    <w:p w14:paraId="51AF206F" w14:textId="77777777" w:rsidR="00822473" w:rsidRPr="004059A0" w:rsidRDefault="00822473" w:rsidP="00822473">
      <w:pPr>
        <w:spacing w:line="360" w:lineRule="auto"/>
        <w:jc w:val="both"/>
        <w:rPr>
          <w:rFonts w:ascii="Palatino Linotype" w:hAnsi="Palatino Linotype"/>
        </w:rPr>
      </w:pPr>
      <w:r w:rsidRPr="004059A0">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4059A0" w:rsidRDefault="00822473" w:rsidP="00822473">
      <w:pPr>
        <w:spacing w:line="360" w:lineRule="auto"/>
        <w:jc w:val="both"/>
        <w:rPr>
          <w:rFonts w:ascii="Palatino Linotype" w:hAnsi="Palatino Linotype"/>
        </w:rPr>
      </w:pPr>
    </w:p>
    <w:p w14:paraId="239EB9EE" w14:textId="77777777" w:rsidR="00822473" w:rsidRPr="004059A0" w:rsidRDefault="00822473" w:rsidP="00822473">
      <w:pPr>
        <w:pStyle w:val="Prrafodelista"/>
        <w:numPr>
          <w:ilvl w:val="0"/>
          <w:numId w:val="11"/>
        </w:numPr>
        <w:spacing w:line="360" w:lineRule="auto"/>
        <w:jc w:val="both"/>
        <w:rPr>
          <w:rFonts w:ascii="Palatino Linotype" w:hAnsi="Palatino Linotype"/>
        </w:rPr>
      </w:pPr>
      <w:r w:rsidRPr="004059A0">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4059A0" w:rsidRDefault="00822473" w:rsidP="00822473">
      <w:pPr>
        <w:pStyle w:val="Prrafodelista"/>
        <w:numPr>
          <w:ilvl w:val="0"/>
          <w:numId w:val="11"/>
        </w:numPr>
        <w:spacing w:line="360" w:lineRule="auto"/>
        <w:jc w:val="both"/>
        <w:rPr>
          <w:rFonts w:ascii="Palatino Linotype" w:hAnsi="Palatino Linotype"/>
        </w:rPr>
      </w:pPr>
      <w:r w:rsidRPr="004059A0">
        <w:rPr>
          <w:rFonts w:ascii="Palatino Linotype" w:hAnsi="Palatino Linotype"/>
        </w:rPr>
        <w:t>Actividad Procesal del interesado: Acciones u omisiones del interesado.</w:t>
      </w:r>
    </w:p>
    <w:p w14:paraId="59CCEFF1" w14:textId="77777777" w:rsidR="00822473" w:rsidRPr="004059A0" w:rsidRDefault="00822473" w:rsidP="00822473">
      <w:pPr>
        <w:pStyle w:val="Prrafodelista"/>
        <w:numPr>
          <w:ilvl w:val="0"/>
          <w:numId w:val="11"/>
        </w:numPr>
        <w:spacing w:line="360" w:lineRule="auto"/>
        <w:jc w:val="both"/>
        <w:rPr>
          <w:rFonts w:ascii="Palatino Linotype" w:hAnsi="Palatino Linotype"/>
        </w:rPr>
      </w:pPr>
      <w:r w:rsidRPr="004059A0">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4059A0" w:rsidRDefault="00822473" w:rsidP="00822473">
      <w:pPr>
        <w:pStyle w:val="Prrafodelista"/>
        <w:numPr>
          <w:ilvl w:val="0"/>
          <w:numId w:val="11"/>
        </w:numPr>
        <w:spacing w:line="360" w:lineRule="auto"/>
        <w:jc w:val="both"/>
        <w:rPr>
          <w:rFonts w:ascii="Palatino Linotype" w:hAnsi="Palatino Linotype"/>
        </w:rPr>
      </w:pPr>
      <w:r w:rsidRPr="004059A0">
        <w:rPr>
          <w:rFonts w:ascii="Palatino Linotype" w:hAnsi="Palatino Linotype"/>
        </w:rPr>
        <w:t>La afectación generada en la situación jurídica de la persona involucrada en el proceso: Violación a sus derechos humanos.</w:t>
      </w:r>
    </w:p>
    <w:p w14:paraId="5FD33108" w14:textId="77777777" w:rsidR="00822473" w:rsidRPr="004059A0" w:rsidRDefault="00822473" w:rsidP="00822473">
      <w:pPr>
        <w:spacing w:line="360" w:lineRule="auto"/>
        <w:jc w:val="both"/>
        <w:rPr>
          <w:rFonts w:ascii="Palatino Linotype" w:hAnsi="Palatino Linotype"/>
        </w:rPr>
      </w:pPr>
    </w:p>
    <w:p w14:paraId="440CFA44" w14:textId="77777777" w:rsidR="00822473" w:rsidRPr="004059A0" w:rsidRDefault="00822473" w:rsidP="00822473">
      <w:pPr>
        <w:spacing w:line="360" w:lineRule="auto"/>
        <w:jc w:val="both"/>
        <w:rPr>
          <w:rFonts w:ascii="Palatino Linotype" w:hAnsi="Palatino Linotype"/>
        </w:rPr>
      </w:pPr>
      <w:r w:rsidRPr="004059A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4059A0" w:rsidRDefault="00822473" w:rsidP="00822473">
      <w:pPr>
        <w:spacing w:line="360" w:lineRule="auto"/>
        <w:jc w:val="both"/>
        <w:rPr>
          <w:rFonts w:ascii="Palatino Linotype" w:hAnsi="Palatino Linotype"/>
        </w:rPr>
      </w:pPr>
    </w:p>
    <w:p w14:paraId="648E0B62" w14:textId="77777777" w:rsidR="00822473" w:rsidRPr="004059A0" w:rsidRDefault="00822473" w:rsidP="00822473">
      <w:pPr>
        <w:spacing w:line="360" w:lineRule="auto"/>
        <w:jc w:val="both"/>
        <w:rPr>
          <w:rFonts w:ascii="Palatino Linotype" w:hAnsi="Palatino Linotype"/>
        </w:rPr>
      </w:pPr>
      <w:r w:rsidRPr="004059A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7B0AC7" w14:textId="77777777" w:rsidR="00822473" w:rsidRPr="004059A0" w:rsidRDefault="00822473" w:rsidP="00822473">
      <w:pPr>
        <w:spacing w:line="360" w:lineRule="auto"/>
        <w:jc w:val="both"/>
        <w:rPr>
          <w:rFonts w:ascii="Palatino Linotype" w:hAnsi="Palatino Linotype"/>
        </w:rPr>
      </w:pPr>
      <w:r w:rsidRPr="004059A0">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4059A0" w:rsidRDefault="00822473" w:rsidP="00822473">
      <w:pPr>
        <w:spacing w:line="360" w:lineRule="auto"/>
        <w:jc w:val="both"/>
        <w:rPr>
          <w:rFonts w:ascii="Palatino Linotype" w:hAnsi="Palatino Linotype"/>
        </w:rPr>
      </w:pPr>
    </w:p>
    <w:p w14:paraId="3F683EEF" w14:textId="6E7F9183" w:rsidR="00822473" w:rsidRPr="004059A0" w:rsidRDefault="00822473" w:rsidP="00822473">
      <w:pPr>
        <w:spacing w:line="360" w:lineRule="auto"/>
        <w:jc w:val="both"/>
        <w:rPr>
          <w:rFonts w:ascii="Palatino Linotype" w:hAnsi="Palatino Linotype"/>
        </w:rPr>
      </w:pPr>
      <w:r w:rsidRPr="004059A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EFE3132" w14:textId="77777777" w:rsidR="005F534B" w:rsidRPr="004059A0" w:rsidRDefault="005F534B" w:rsidP="00822473">
      <w:pPr>
        <w:spacing w:line="360" w:lineRule="auto"/>
        <w:jc w:val="both"/>
        <w:rPr>
          <w:rFonts w:ascii="Palatino Linotype" w:hAnsi="Palatino Linotype"/>
          <w:sz w:val="16"/>
          <w:szCs w:val="16"/>
        </w:rPr>
      </w:pPr>
    </w:p>
    <w:p w14:paraId="1D4323B4" w14:textId="77777777" w:rsidR="00822473" w:rsidRPr="004059A0" w:rsidRDefault="00822473" w:rsidP="00822473">
      <w:pPr>
        <w:spacing w:line="360" w:lineRule="auto"/>
        <w:jc w:val="both"/>
        <w:rPr>
          <w:rFonts w:ascii="Palatino Linotype" w:hAnsi="Palatino Linotype"/>
        </w:rPr>
      </w:pPr>
      <w:r w:rsidRPr="004059A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4059A0" w:rsidRDefault="00822473" w:rsidP="00822473">
      <w:pPr>
        <w:spacing w:line="360" w:lineRule="auto"/>
        <w:jc w:val="both"/>
        <w:rPr>
          <w:rFonts w:ascii="Palatino Linotype" w:hAnsi="Palatino Linotype"/>
        </w:rPr>
      </w:pPr>
      <w:r w:rsidRPr="004059A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4059A0" w:rsidRDefault="00822473" w:rsidP="00822473">
      <w:pPr>
        <w:pStyle w:val="Prrafodelista"/>
        <w:spacing w:line="360" w:lineRule="auto"/>
        <w:ind w:left="0"/>
        <w:jc w:val="both"/>
        <w:rPr>
          <w:rFonts w:ascii="Palatino Linotype" w:hAnsi="Palatino Linotype"/>
          <w:sz w:val="16"/>
          <w:szCs w:val="16"/>
        </w:rPr>
      </w:pPr>
    </w:p>
    <w:p w14:paraId="7B4CA4D1" w14:textId="7A2815E8" w:rsidR="00822473" w:rsidRPr="004059A0" w:rsidRDefault="00822473" w:rsidP="00822473">
      <w:pPr>
        <w:pStyle w:val="Prrafodelista"/>
        <w:spacing w:line="360" w:lineRule="auto"/>
        <w:ind w:left="0"/>
        <w:jc w:val="both"/>
        <w:rPr>
          <w:rFonts w:ascii="Palatino Linotype" w:hAnsi="Palatino Linotype"/>
        </w:rPr>
      </w:pPr>
      <w:r w:rsidRPr="004059A0">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6EDD6388" w14:textId="77777777" w:rsidR="008C071D" w:rsidRPr="004059A0" w:rsidRDefault="008C071D" w:rsidP="00822473">
      <w:pPr>
        <w:pStyle w:val="Prrafodelista"/>
        <w:spacing w:line="360" w:lineRule="auto"/>
        <w:ind w:left="0"/>
        <w:jc w:val="both"/>
        <w:rPr>
          <w:rFonts w:ascii="Palatino Linotype" w:hAnsi="Palatino Linotype" w:cs="Arial"/>
          <w:b/>
          <w:bCs/>
        </w:rPr>
      </w:pPr>
    </w:p>
    <w:p w14:paraId="6F1AA041" w14:textId="2A7354D6" w:rsidR="003404B0" w:rsidRPr="004059A0" w:rsidRDefault="00672EE4" w:rsidP="003404B0">
      <w:pPr>
        <w:pStyle w:val="Prrafodelista"/>
        <w:spacing w:line="360" w:lineRule="auto"/>
        <w:ind w:left="0"/>
        <w:jc w:val="both"/>
        <w:rPr>
          <w:rFonts w:ascii="Palatino Linotype" w:hAnsi="Palatino Linotype" w:cs="Arial"/>
          <w:b/>
          <w:bCs/>
        </w:rPr>
      </w:pPr>
      <w:r w:rsidRPr="004059A0">
        <w:rPr>
          <w:rFonts w:ascii="Palatino Linotype" w:hAnsi="Palatino Linotype" w:cs="Arial"/>
          <w:b/>
          <w:bCs/>
        </w:rPr>
        <w:t>d</w:t>
      </w:r>
      <w:r w:rsidR="003404B0" w:rsidRPr="004059A0">
        <w:rPr>
          <w:rFonts w:ascii="Palatino Linotype" w:hAnsi="Palatino Linotype" w:cs="Arial"/>
          <w:b/>
          <w:bCs/>
        </w:rPr>
        <w:t>) Cierre de Instrucción</w:t>
      </w:r>
    </w:p>
    <w:p w14:paraId="53B11923" w14:textId="10D190AB" w:rsidR="003404B0" w:rsidRPr="004059A0" w:rsidRDefault="00536C04" w:rsidP="0073215D">
      <w:pPr>
        <w:spacing w:line="360" w:lineRule="auto"/>
        <w:jc w:val="both"/>
        <w:rPr>
          <w:rFonts w:ascii="Palatino Linotype" w:hAnsi="Palatino Linotype" w:cs="Arial"/>
        </w:rPr>
      </w:pPr>
      <w:r w:rsidRPr="004059A0">
        <w:rPr>
          <w:rFonts w:ascii="Palatino Linotype" w:hAnsi="Palatino Linotype"/>
          <w:color w:val="000000" w:themeColor="text1"/>
        </w:rPr>
        <w:t>Una vez analizado el estado procesal que guarda</w:t>
      </w:r>
      <w:r w:rsidR="0076231C" w:rsidRPr="004059A0">
        <w:rPr>
          <w:rFonts w:ascii="Palatino Linotype" w:hAnsi="Palatino Linotype"/>
          <w:color w:val="000000" w:themeColor="text1"/>
        </w:rPr>
        <w:t xml:space="preserve">n los </w:t>
      </w:r>
      <w:r w:rsidRPr="004059A0">
        <w:rPr>
          <w:rFonts w:ascii="Palatino Linotype" w:hAnsi="Palatino Linotype"/>
          <w:color w:val="000000" w:themeColor="text1"/>
        </w:rPr>
        <w:t>expediente</w:t>
      </w:r>
      <w:r w:rsidR="0076231C" w:rsidRPr="004059A0">
        <w:rPr>
          <w:rFonts w:ascii="Palatino Linotype" w:hAnsi="Palatino Linotype"/>
          <w:color w:val="000000" w:themeColor="text1"/>
        </w:rPr>
        <w:t>s</w:t>
      </w:r>
      <w:r w:rsidR="005F5D50" w:rsidRPr="004059A0">
        <w:rPr>
          <w:rFonts w:ascii="Palatino Linotype" w:hAnsi="Palatino Linotype"/>
          <w:color w:val="000000" w:themeColor="text1"/>
        </w:rPr>
        <w:t xml:space="preserve"> de mérito</w:t>
      </w:r>
      <w:r w:rsidRPr="004059A0">
        <w:rPr>
          <w:rFonts w:ascii="Palatino Linotype" w:hAnsi="Palatino Linotype"/>
          <w:color w:val="000000" w:themeColor="text1"/>
        </w:rPr>
        <w:t xml:space="preserve">, </w:t>
      </w:r>
      <w:r w:rsidR="00987197" w:rsidRPr="004059A0">
        <w:rPr>
          <w:rFonts w:ascii="Palatino Linotype" w:hAnsi="Palatino Linotype"/>
          <w:color w:val="000000" w:themeColor="text1"/>
        </w:rPr>
        <w:t>en fecha</w:t>
      </w:r>
      <w:r w:rsidRPr="004059A0">
        <w:rPr>
          <w:rFonts w:ascii="Palatino Linotype" w:hAnsi="Palatino Linotype"/>
          <w:color w:val="000000" w:themeColor="text1"/>
        </w:rPr>
        <w:t xml:space="preserve"> </w:t>
      </w:r>
      <w:r w:rsidR="004059A0" w:rsidRPr="004059A0">
        <w:rPr>
          <w:rFonts w:ascii="Palatino Linotype" w:hAnsi="Palatino Linotype"/>
          <w:b/>
          <w:bCs/>
          <w:color w:val="000000" w:themeColor="text1"/>
        </w:rPr>
        <w:t>dieciocho</w:t>
      </w:r>
      <w:r w:rsidR="00822473" w:rsidRPr="004059A0">
        <w:rPr>
          <w:rFonts w:ascii="Palatino Linotype" w:hAnsi="Palatino Linotype"/>
          <w:b/>
          <w:bCs/>
          <w:color w:val="000000" w:themeColor="text1"/>
        </w:rPr>
        <w:t xml:space="preserve"> de </w:t>
      </w:r>
      <w:r w:rsidR="005F534B" w:rsidRPr="004059A0">
        <w:rPr>
          <w:rFonts w:ascii="Palatino Linotype" w:hAnsi="Palatino Linotype"/>
          <w:b/>
          <w:bCs/>
          <w:color w:val="000000" w:themeColor="text1"/>
        </w:rPr>
        <w:t>octubre</w:t>
      </w:r>
      <w:r w:rsidR="00822473" w:rsidRPr="004059A0">
        <w:rPr>
          <w:rFonts w:ascii="Palatino Linotype" w:hAnsi="Palatino Linotype"/>
          <w:b/>
          <w:bCs/>
          <w:color w:val="000000" w:themeColor="text1"/>
        </w:rPr>
        <w:t xml:space="preserve"> </w:t>
      </w:r>
      <w:r w:rsidR="00CB16B0" w:rsidRPr="004059A0">
        <w:rPr>
          <w:rFonts w:ascii="Palatino Linotype" w:hAnsi="Palatino Linotype"/>
          <w:b/>
          <w:bCs/>
          <w:color w:val="000000" w:themeColor="text1"/>
        </w:rPr>
        <w:t>de</w:t>
      </w:r>
      <w:r w:rsidR="00801793" w:rsidRPr="004059A0">
        <w:rPr>
          <w:rFonts w:ascii="Palatino Linotype" w:hAnsi="Palatino Linotype"/>
          <w:b/>
          <w:bCs/>
          <w:color w:val="000000" w:themeColor="text1"/>
        </w:rPr>
        <w:t xml:space="preserve"> dos mil veintidós</w:t>
      </w:r>
      <w:r w:rsidR="00C10EEE" w:rsidRPr="004059A0">
        <w:rPr>
          <w:rFonts w:ascii="Palatino Linotype" w:hAnsi="Palatino Linotype"/>
          <w:b/>
          <w:bCs/>
          <w:color w:val="000000" w:themeColor="text1"/>
        </w:rPr>
        <w:t xml:space="preserve">, </w:t>
      </w:r>
      <w:r w:rsidRPr="004059A0">
        <w:rPr>
          <w:rFonts w:ascii="Palatino Linotype" w:hAnsi="Palatino Linotype"/>
          <w:color w:val="000000" w:themeColor="text1"/>
        </w:rPr>
        <w:t>l</w:t>
      </w:r>
      <w:r w:rsidR="00C10EEE" w:rsidRPr="004059A0">
        <w:rPr>
          <w:rFonts w:ascii="Palatino Linotype" w:hAnsi="Palatino Linotype"/>
          <w:color w:val="000000" w:themeColor="text1"/>
        </w:rPr>
        <w:t>a</w:t>
      </w:r>
      <w:r w:rsidRPr="004059A0">
        <w:rPr>
          <w:rFonts w:ascii="Palatino Linotype" w:hAnsi="Palatino Linotype"/>
          <w:color w:val="000000" w:themeColor="text1"/>
        </w:rPr>
        <w:t xml:space="preserve"> </w:t>
      </w:r>
      <w:r w:rsidR="00D01412" w:rsidRPr="004059A0">
        <w:rPr>
          <w:rFonts w:ascii="Palatino Linotype" w:hAnsi="Palatino Linotype"/>
          <w:b/>
          <w:color w:val="000000" w:themeColor="text1"/>
        </w:rPr>
        <w:t>C</w:t>
      </w:r>
      <w:r w:rsidRPr="004059A0">
        <w:rPr>
          <w:rFonts w:ascii="Palatino Linotype" w:hAnsi="Palatino Linotype"/>
          <w:b/>
          <w:color w:val="000000" w:themeColor="text1"/>
        </w:rPr>
        <w:t>omisionad</w:t>
      </w:r>
      <w:r w:rsidR="00C10EEE" w:rsidRPr="004059A0">
        <w:rPr>
          <w:rFonts w:ascii="Palatino Linotype" w:hAnsi="Palatino Linotype"/>
          <w:b/>
          <w:color w:val="000000" w:themeColor="text1"/>
        </w:rPr>
        <w:t>a</w:t>
      </w:r>
      <w:r w:rsidRPr="004059A0">
        <w:rPr>
          <w:rFonts w:ascii="Palatino Linotype" w:hAnsi="Palatino Linotype"/>
          <w:color w:val="000000" w:themeColor="text1"/>
        </w:rPr>
        <w:t xml:space="preserve"> </w:t>
      </w:r>
      <w:r w:rsidR="00801793" w:rsidRPr="004059A0">
        <w:rPr>
          <w:rFonts w:ascii="Palatino Linotype" w:hAnsi="Palatino Linotype"/>
          <w:b/>
          <w:color w:val="000000" w:themeColor="text1"/>
        </w:rPr>
        <w:t>Sharon Cristina Morales Martínez</w:t>
      </w:r>
      <w:r w:rsidR="00B517A4" w:rsidRPr="004059A0">
        <w:rPr>
          <w:rFonts w:ascii="Palatino Linotype" w:hAnsi="Palatino Linotype"/>
          <w:b/>
          <w:color w:val="000000" w:themeColor="text1"/>
        </w:rPr>
        <w:t xml:space="preserve"> </w:t>
      </w:r>
      <w:r w:rsidR="0076231C" w:rsidRPr="004059A0">
        <w:rPr>
          <w:rFonts w:ascii="Palatino Linotype" w:hAnsi="Palatino Linotype"/>
          <w:color w:val="000000" w:themeColor="text1"/>
        </w:rPr>
        <w:t>acordó</w:t>
      </w:r>
      <w:r w:rsidRPr="004059A0">
        <w:rPr>
          <w:rFonts w:ascii="Palatino Linotype" w:hAnsi="Palatino Linotype"/>
          <w:color w:val="000000" w:themeColor="text1"/>
        </w:rPr>
        <w:t xml:space="preserve"> </w:t>
      </w:r>
      <w:r w:rsidR="0076231C" w:rsidRPr="004059A0">
        <w:rPr>
          <w:rFonts w:ascii="Palatino Linotype" w:hAnsi="Palatino Linotype"/>
          <w:color w:val="000000" w:themeColor="text1"/>
        </w:rPr>
        <w:t>el</w:t>
      </w:r>
      <w:r w:rsidRPr="004059A0">
        <w:rPr>
          <w:rFonts w:ascii="Palatino Linotype" w:hAnsi="Palatino Linotype"/>
          <w:color w:val="000000" w:themeColor="text1"/>
        </w:rPr>
        <w:t xml:space="preserve"> cierre de instrucción;</w:t>
      </w:r>
      <w:r w:rsidRPr="004059A0">
        <w:rPr>
          <w:rFonts w:ascii="Palatino Linotype" w:hAnsi="Palatino Linotype" w:cs="Arial"/>
        </w:rPr>
        <w:t xml:space="preserve"> así como, la remisión de</w:t>
      </w:r>
      <w:r w:rsidR="00C10EEE" w:rsidRPr="004059A0">
        <w:rPr>
          <w:rFonts w:ascii="Palatino Linotype" w:hAnsi="Palatino Linotype" w:cs="Arial"/>
        </w:rPr>
        <w:t xml:space="preserve"> los </w:t>
      </w:r>
      <w:r w:rsidRPr="004059A0">
        <w:rPr>
          <w:rFonts w:ascii="Palatino Linotype" w:hAnsi="Palatino Linotype" w:cs="Arial"/>
        </w:rPr>
        <w:t>mismo</w:t>
      </w:r>
      <w:r w:rsidR="00C10EEE" w:rsidRPr="004059A0">
        <w:rPr>
          <w:rFonts w:ascii="Palatino Linotype" w:hAnsi="Palatino Linotype" w:cs="Arial"/>
        </w:rPr>
        <w:t>s</w:t>
      </w:r>
      <w:r w:rsidRPr="004059A0">
        <w:rPr>
          <w:rFonts w:ascii="Palatino Linotype" w:hAnsi="Palatino Linotype" w:cs="Arial"/>
        </w:rPr>
        <w:t xml:space="preserve"> a efecto de ser resuelto</w:t>
      </w:r>
      <w:r w:rsidR="00C10EEE" w:rsidRPr="004059A0">
        <w:rPr>
          <w:rFonts w:ascii="Palatino Linotype" w:hAnsi="Palatino Linotype" w:cs="Arial"/>
        </w:rPr>
        <w:t>s</w:t>
      </w:r>
      <w:r w:rsidRPr="004059A0">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4059A0">
        <w:rPr>
          <w:rFonts w:ascii="Palatino Linotype" w:hAnsi="Palatino Linotype" w:cs="Arial"/>
        </w:rPr>
        <w:t>; y</w:t>
      </w:r>
      <w:r w:rsidR="003404B0" w:rsidRPr="004059A0">
        <w:rPr>
          <w:rFonts w:ascii="Palatino Linotype" w:hAnsi="Palatino Linotype"/>
          <w:color w:val="000000" w:themeColor="text1"/>
        </w:rPr>
        <w:t xml:space="preserve">, </w:t>
      </w:r>
    </w:p>
    <w:p w14:paraId="307772BA" w14:textId="77777777" w:rsidR="00536C04" w:rsidRPr="004059A0" w:rsidRDefault="00536C04" w:rsidP="00177BA7">
      <w:pPr>
        <w:jc w:val="center"/>
        <w:rPr>
          <w:rFonts w:ascii="Palatino Linotype" w:hAnsi="Palatino Linotype" w:cs="Arial"/>
          <w:b/>
          <w:bCs/>
          <w:color w:val="000000" w:themeColor="text1"/>
          <w:spacing w:val="60"/>
          <w:sz w:val="28"/>
        </w:rPr>
      </w:pPr>
      <w:r w:rsidRPr="004059A0">
        <w:rPr>
          <w:rFonts w:ascii="Palatino Linotype" w:hAnsi="Palatino Linotype" w:cs="Arial"/>
          <w:b/>
          <w:bCs/>
          <w:color w:val="000000" w:themeColor="text1"/>
          <w:spacing w:val="60"/>
          <w:sz w:val="28"/>
        </w:rPr>
        <w:t>CONSIDERANDO</w:t>
      </w:r>
    </w:p>
    <w:p w14:paraId="588566A6" w14:textId="77777777" w:rsidR="009C497F" w:rsidRPr="004059A0" w:rsidRDefault="009C497F" w:rsidP="00756235">
      <w:pPr>
        <w:spacing w:line="360" w:lineRule="auto"/>
        <w:ind w:right="50"/>
        <w:jc w:val="both"/>
        <w:rPr>
          <w:rFonts w:ascii="Palatino Linotype" w:hAnsi="Palatino Linotype"/>
          <w:b/>
          <w:color w:val="000000" w:themeColor="text1"/>
        </w:rPr>
      </w:pPr>
    </w:p>
    <w:p w14:paraId="7531711D" w14:textId="77777777" w:rsidR="00756235" w:rsidRPr="004059A0" w:rsidRDefault="00756235" w:rsidP="00756235">
      <w:pPr>
        <w:spacing w:line="360" w:lineRule="auto"/>
        <w:ind w:right="50"/>
        <w:jc w:val="both"/>
        <w:rPr>
          <w:rFonts w:ascii="Palatino Linotype" w:hAnsi="Palatino Linotype"/>
          <w:b/>
          <w:color w:val="000000" w:themeColor="text1"/>
        </w:rPr>
      </w:pPr>
      <w:r w:rsidRPr="004059A0">
        <w:rPr>
          <w:rFonts w:ascii="Palatino Linotype" w:hAnsi="Palatino Linotype"/>
          <w:b/>
          <w:color w:val="000000" w:themeColor="text1"/>
          <w:sz w:val="28"/>
          <w:szCs w:val="28"/>
        </w:rPr>
        <w:t>PRIMERO</w:t>
      </w:r>
      <w:r w:rsidRPr="004059A0">
        <w:rPr>
          <w:rFonts w:ascii="Palatino Linotype" w:hAnsi="Palatino Linotype"/>
          <w:b/>
          <w:color w:val="000000" w:themeColor="text1"/>
        </w:rPr>
        <w:t>.</w:t>
      </w:r>
      <w:r w:rsidRPr="004059A0">
        <w:rPr>
          <w:rFonts w:ascii="Palatino Linotype" w:hAnsi="Palatino Linotype"/>
          <w:color w:val="000000" w:themeColor="text1"/>
        </w:rPr>
        <w:t xml:space="preserve"> </w:t>
      </w:r>
      <w:r w:rsidRPr="004059A0">
        <w:rPr>
          <w:rFonts w:ascii="Palatino Linotype" w:hAnsi="Palatino Linotype"/>
          <w:b/>
          <w:color w:val="000000" w:themeColor="text1"/>
        </w:rPr>
        <w:t>Competencia</w:t>
      </w:r>
      <w:r w:rsidRPr="004059A0">
        <w:rPr>
          <w:rFonts w:ascii="Palatino Linotype" w:hAnsi="Palatino Linotype"/>
          <w:color w:val="000000" w:themeColor="text1"/>
        </w:rPr>
        <w:t>.</w:t>
      </w:r>
      <w:r w:rsidRPr="004059A0">
        <w:rPr>
          <w:rFonts w:ascii="Palatino Linotype" w:hAnsi="Palatino Linotype"/>
          <w:b/>
          <w:color w:val="000000" w:themeColor="text1"/>
        </w:rPr>
        <w:t xml:space="preserve"> </w:t>
      </w:r>
    </w:p>
    <w:p w14:paraId="04CD4BF7" w14:textId="1B2FFBB2" w:rsidR="00756235" w:rsidRPr="004059A0" w:rsidRDefault="00756235" w:rsidP="00756235">
      <w:pPr>
        <w:spacing w:line="360" w:lineRule="auto"/>
        <w:ind w:right="50"/>
        <w:jc w:val="both"/>
        <w:rPr>
          <w:rFonts w:ascii="Palatino Linotype" w:hAnsi="Palatino Linotype" w:cs="Arial"/>
          <w:color w:val="000000" w:themeColor="text1"/>
        </w:rPr>
      </w:pPr>
      <w:r w:rsidRPr="004059A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4059A0">
        <w:rPr>
          <w:rFonts w:ascii="Palatino Linotype" w:hAnsi="Palatino Linotype"/>
          <w:color w:val="000000" w:themeColor="text1"/>
        </w:rPr>
        <w:t>los</w:t>
      </w:r>
      <w:r w:rsidRPr="004059A0">
        <w:rPr>
          <w:rFonts w:ascii="Palatino Linotype" w:hAnsi="Palatino Linotype"/>
          <w:color w:val="000000" w:themeColor="text1"/>
        </w:rPr>
        <w:t xml:space="preserve"> presente</w:t>
      </w:r>
      <w:r w:rsidR="00025060" w:rsidRPr="004059A0">
        <w:rPr>
          <w:rFonts w:ascii="Palatino Linotype" w:hAnsi="Palatino Linotype"/>
          <w:color w:val="000000" w:themeColor="text1"/>
        </w:rPr>
        <w:t>s</w:t>
      </w:r>
      <w:r w:rsidRPr="004059A0">
        <w:rPr>
          <w:rFonts w:ascii="Palatino Linotype" w:hAnsi="Palatino Linotype"/>
          <w:color w:val="000000" w:themeColor="text1"/>
        </w:rPr>
        <w:t xml:space="preserve"> </w:t>
      </w:r>
      <w:r w:rsidR="00025060" w:rsidRPr="004059A0">
        <w:rPr>
          <w:rFonts w:ascii="Palatino Linotype" w:hAnsi="Palatino Linotype"/>
          <w:color w:val="000000" w:themeColor="text1"/>
        </w:rPr>
        <w:t>R</w:t>
      </w:r>
      <w:r w:rsidRPr="004059A0">
        <w:rPr>
          <w:rFonts w:ascii="Palatino Linotype" w:hAnsi="Palatino Linotype"/>
          <w:color w:val="000000" w:themeColor="text1"/>
        </w:rPr>
        <w:t xml:space="preserve">ecurso de </w:t>
      </w:r>
      <w:r w:rsidR="00025060" w:rsidRPr="004059A0">
        <w:rPr>
          <w:rFonts w:ascii="Palatino Linotype" w:hAnsi="Palatino Linotype"/>
          <w:color w:val="000000" w:themeColor="text1"/>
        </w:rPr>
        <w:t>R</w:t>
      </w:r>
      <w:r w:rsidRPr="004059A0">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059A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C2D846F" w14:textId="77777777" w:rsidR="00756235" w:rsidRPr="004059A0" w:rsidRDefault="00756235" w:rsidP="00756235">
      <w:pPr>
        <w:spacing w:line="360" w:lineRule="auto"/>
        <w:jc w:val="both"/>
        <w:rPr>
          <w:rFonts w:ascii="Palatino Linotype" w:hAnsi="Palatino Linotype" w:cs="Arial"/>
          <w:b/>
          <w:color w:val="000000" w:themeColor="text1"/>
        </w:rPr>
      </w:pPr>
      <w:r w:rsidRPr="004059A0">
        <w:rPr>
          <w:rFonts w:ascii="Palatino Linotype" w:hAnsi="Palatino Linotype" w:cs="Arial"/>
          <w:b/>
          <w:color w:val="000000" w:themeColor="text1"/>
          <w:sz w:val="28"/>
        </w:rPr>
        <w:lastRenderedPageBreak/>
        <w:t>SEGUNDO</w:t>
      </w:r>
      <w:r w:rsidRPr="004059A0">
        <w:rPr>
          <w:rFonts w:ascii="Palatino Linotype" w:hAnsi="Palatino Linotype" w:cs="Arial"/>
          <w:b/>
          <w:color w:val="000000" w:themeColor="text1"/>
        </w:rPr>
        <w:t xml:space="preserve">. Interés. </w:t>
      </w:r>
    </w:p>
    <w:p w14:paraId="204DEEDD" w14:textId="37AF6078" w:rsidR="00C83CB6" w:rsidRPr="004059A0" w:rsidRDefault="00756235" w:rsidP="00C83CB6">
      <w:pPr>
        <w:spacing w:line="360" w:lineRule="auto"/>
        <w:jc w:val="both"/>
        <w:rPr>
          <w:rFonts w:ascii="Palatino Linotype" w:hAnsi="Palatino Linotype" w:cs="Arial"/>
          <w:b/>
          <w:bCs/>
          <w:color w:val="000000" w:themeColor="text1"/>
        </w:rPr>
      </w:pPr>
      <w:r w:rsidRPr="004059A0">
        <w:rPr>
          <w:rFonts w:ascii="Palatino Linotype" w:hAnsi="Palatino Linotype" w:cs="Arial"/>
          <w:bCs/>
          <w:color w:val="000000" w:themeColor="text1"/>
        </w:rPr>
        <w:t xml:space="preserve">Los </w:t>
      </w:r>
      <w:r w:rsidR="005E17B7" w:rsidRPr="004059A0">
        <w:rPr>
          <w:rFonts w:ascii="Palatino Linotype" w:hAnsi="Palatino Linotype" w:cs="Arial"/>
          <w:bCs/>
          <w:color w:val="000000" w:themeColor="text1"/>
        </w:rPr>
        <w:t>R</w:t>
      </w:r>
      <w:r w:rsidRPr="004059A0">
        <w:rPr>
          <w:rFonts w:ascii="Palatino Linotype" w:hAnsi="Palatino Linotype" w:cs="Arial"/>
          <w:bCs/>
          <w:color w:val="000000" w:themeColor="text1"/>
        </w:rPr>
        <w:t xml:space="preserve">ecursos de </w:t>
      </w:r>
      <w:r w:rsidR="005E17B7" w:rsidRPr="004059A0">
        <w:rPr>
          <w:rFonts w:ascii="Palatino Linotype" w:hAnsi="Palatino Linotype" w:cs="Arial"/>
          <w:bCs/>
          <w:color w:val="000000" w:themeColor="text1"/>
        </w:rPr>
        <w:t>R</w:t>
      </w:r>
      <w:r w:rsidRPr="004059A0">
        <w:rPr>
          <w:rFonts w:ascii="Palatino Linotype" w:hAnsi="Palatino Linotype" w:cs="Arial"/>
          <w:bCs/>
          <w:color w:val="000000" w:themeColor="text1"/>
        </w:rPr>
        <w:t>evisión</w:t>
      </w:r>
      <w:r w:rsidR="005F5D50" w:rsidRPr="004059A0">
        <w:rPr>
          <w:rFonts w:ascii="Palatino Linotype" w:hAnsi="Palatino Linotype" w:cs="Arial"/>
          <w:bCs/>
          <w:color w:val="000000" w:themeColor="text1"/>
        </w:rPr>
        <w:t xml:space="preserve"> materia del presente estudio</w:t>
      </w:r>
      <w:r w:rsidRPr="004059A0">
        <w:rPr>
          <w:rFonts w:ascii="Palatino Linotype" w:hAnsi="Palatino Linotype" w:cs="Arial"/>
          <w:bCs/>
          <w:color w:val="000000" w:themeColor="text1"/>
        </w:rPr>
        <w:t xml:space="preserve"> fueron interpuestos por parte legítima, en atención a que se presentó por </w:t>
      </w:r>
      <w:r w:rsidR="007975F0" w:rsidRPr="004059A0">
        <w:rPr>
          <w:rFonts w:ascii="Palatino Linotype" w:hAnsi="Palatino Linotype" w:cs="Arial"/>
          <w:b/>
          <w:color w:val="000000" w:themeColor="text1"/>
        </w:rPr>
        <w:t>EL</w:t>
      </w:r>
      <w:r w:rsidRPr="004059A0">
        <w:rPr>
          <w:rFonts w:ascii="Palatino Linotype" w:hAnsi="Palatino Linotype" w:cs="Arial"/>
          <w:b/>
          <w:bCs/>
          <w:color w:val="000000" w:themeColor="text1"/>
        </w:rPr>
        <w:t xml:space="preserve"> RECURRENTE,</w:t>
      </w:r>
      <w:r w:rsidRPr="004059A0">
        <w:rPr>
          <w:rFonts w:ascii="Palatino Linotype" w:hAnsi="Palatino Linotype" w:cs="Arial"/>
          <w:bCs/>
          <w:color w:val="000000" w:themeColor="text1"/>
        </w:rPr>
        <w:t xml:space="preserve"> quien es la misma persona que formuló la solicitud de acceso a la información pública al </w:t>
      </w:r>
      <w:r w:rsidRPr="004059A0">
        <w:rPr>
          <w:rFonts w:ascii="Palatino Linotype" w:hAnsi="Palatino Linotype" w:cs="Arial"/>
          <w:b/>
          <w:bCs/>
          <w:color w:val="000000" w:themeColor="text1"/>
        </w:rPr>
        <w:t>SUJETO OBLIGADO</w:t>
      </w:r>
      <w:r w:rsidR="00C83CB6" w:rsidRPr="004059A0">
        <w:rPr>
          <w:rFonts w:ascii="Palatino Linotype" w:hAnsi="Palatino Linotype" w:cs="Arial"/>
          <w:b/>
          <w:bCs/>
          <w:color w:val="000000" w:themeColor="text1"/>
        </w:rPr>
        <w:t xml:space="preserve">, </w:t>
      </w:r>
      <w:r w:rsidR="00C83CB6" w:rsidRPr="004059A0">
        <w:rPr>
          <w:rFonts w:ascii="Palatino Linotype" w:hAnsi="Palatino Linotype" w:cs="Arial"/>
          <w:bCs/>
          <w:color w:val="000000" w:themeColor="text1"/>
        </w:rPr>
        <w:t xml:space="preserve">pues para ello, es </w:t>
      </w:r>
      <w:r w:rsidR="00C83CB6" w:rsidRPr="004059A0">
        <w:rPr>
          <w:rFonts w:ascii="Palatino Linotype" w:hAnsi="Palatino Linotype" w:cs="Arial"/>
          <w:color w:val="000000"/>
          <w:lang w:eastAsia="es-MX"/>
        </w:rPr>
        <w:t xml:space="preserve">necesario que el particular ingrese al </w:t>
      </w:r>
      <w:r w:rsidR="00C83CB6" w:rsidRPr="004059A0">
        <w:rPr>
          <w:rFonts w:ascii="Palatino Linotype" w:hAnsi="Palatino Linotype" w:cs="Arial"/>
          <w:b/>
          <w:color w:val="000000"/>
          <w:lang w:eastAsia="es-MX"/>
        </w:rPr>
        <w:t xml:space="preserve">SAIMEX </w:t>
      </w:r>
      <w:r w:rsidR="00C83CB6" w:rsidRPr="004059A0">
        <w:rPr>
          <w:rFonts w:ascii="Palatino Linotype" w:hAnsi="Palatino Linotype" w:cs="Arial"/>
          <w:color w:val="000000"/>
          <w:lang w:eastAsia="es-MX"/>
        </w:rPr>
        <w:t>mediante la utilización de su clave de usuario y contraseña.</w:t>
      </w:r>
    </w:p>
    <w:p w14:paraId="2A8DAEE5" w14:textId="77777777" w:rsidR="00822473" w:rsidRPr="004059A0" w:rsidRDefault="00822473" w:rsidP="00323C71">
      <w:pPr>
        <w:spacing w:line="360" w:lineRule="auto"/>
        <w:jc w:val="both"/>
        <w:rPr>
          <w:rFonts w:ascii="Palatino Linotype" w:hAnsi="Palatino Linotype" w:cs="Arial"/>
          <w:b/>
          <w:color w:val="000000" w:themeColor="text1"/>
          <w:szCs w:val="28"/>
        </w:rPr>
      </w:pPr>
    </w:p>
    <w:p w14:paraId="1E52702E" w14:textId="77777777" w:rsidR="00822473" w:rsidRPr="004059A0" w:rsidRDefault="00822473" w:rsidP="00822473">
      <w:pPr>
        <w:autoSpaceDE w:val="0"/>
        <w:autoSpaceDN w:val="0"/>
        <w:adjustRightInd w:val="0"/>
        <w:spacing w:line="360" w:lineRule="auto"/>
        <w:ind w:right="49"/>
        <w:jc w:val="both"/>
        <w:rPr>
          <w:rFonts w:ascii="Palatino Linotype" w:hAnsi="Palatino Linotype" w:cs="Arial"/>
          <w:b/>
          <w:color w:val="000000" w:themeColor="text1"/>
          <w:lang w:val="es-ES"/>
        </w:rPr>
      </w:pPr>
      <w:r w:rsidRPr="004059A0">
        <w:rPr>
          <w:rFonts w:ascii="Palatino Linotype" w:hAnsi="Palatino Linotype" w:cs="Arial"/>
          <w:b/>
          <w:color w:val="000000" w:themeColor="text1"/>
          <w:sz w:val="28"/>
          <w:szCs w:val="28"/>
        </w:rPr>
        <w:t xml:space="preserve">TERCERO. </w:t>
      </w:r>
      <w:r w:rsidRPr="004059A0">
        <w:rPr>
          <w:rFonts w:ascii="Palatino Linotype" w:hAnsi="Palatino Linotype" w:cs="Arial"/>
          <w:b/>
          <w:color w:val="000000" w:themeColor="text1"/>
          <w:lang w:val="es-ES"/>
        </w:rPr>
        <w:t xml:space="preserve">Oportunidad. </w:t>
      </w:r>
    </w:p>
    <w:p w14:paraId="5BA64424" w14:textId="42EC7DC6" w:rsidR="00822473" w:rsidRPr="004059A0" w:rsidRDefault="00822473" w:rsidP="0082247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059A0">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7975F0" w:rsidRPr="004059A0">
        <w:rPr>
          <w:rFonts w:ascii="Palatino Linotype" w:eastAsia="Palatino Linotype" w:hAnsi="Palatino Linotype" w:cs="Palatino Linotype"/>
          <w:b/>
        </w:rPr>
        <w:t>EL</w:t>
      </w:r>
      <w:r w:rsidRPr="004059A0">
        <w:rPr>
          <w:rFonts w:ascii="Palatino Linotype" w:eastAsia="Palatino Linotype" w:hAnsi="Palatino Linotype" w:cs="Palatino Linotype"/>
          <w:b/>
        </w:rPr>
        <w:t xml:space="preserve"> </w:t>
      </w:r>
      <w:r w:rsidRPr="004059A0">
        <w:rPr>
          <w:rFonts w:ascii="Palatino Linotype" w:eastAsia="Palatino Linotype" w:hAnsi="Palatino Linotype" w:cs="Palatino Linotype"/>
          <w:b/>
          <w:color w:val="000000"/>
        </w:rPr>
        <w:t xml:space="preserve">RECURRENTE </w:t>
      </w:r>
      <w:r w:rsidRPr="004059A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490F219" w14:textId="77777777" w:rsidR="00822473" w:rsidRPr="004059A0" w:rsidRDefault="00822473" w:rsidP="00822473">
      <w:pPr>
        <w:ind w:left="720" w:right="709"/>
        <w:jc w:val="both"/>
        <w:rPr>
          <w:rFonts w:ascii="Palatino Linotype" w:eastAsia="Palatino Linotype" w:hAnsi="Palatino Linotype" w:cs="Palatino Linotype"/>
          <w:i/>
          <w:sz w:val="22"/>
          <w:szCs w:val="22"/>
        </w:rPr>
      </w:pPr>
    </w:p>
    <w:p w14:paraId="17A45478" w14:textId="77777777" w:rsidR="00822473" w:rsidRPr="004059A0" w:rsidRDefault="00822473" w:rsidP="00822473">
      <w:pPr>
        <w:ind w:left="851" w:right="899"/>
        <w:jc w:val="both"/>
        <w:rPr>
          <w:rFonts w:ascii="Palatino Linotype" w:eastAsia="Palatino Linotype" w:hAnsi="Palatino Linotype" w:cs="Palatino Linotype"/>
          <w:i/>
          <w:sz w:val="22"/>
          <w:szCs w:val="22"/>
        </w:rPr>
      </w:pPr>
      <w:r w:rsidRPr="004059A0">
        <w:rPr>
          <w:rFonts w:ascii="Palatino Linotype" w:eastAsia="Palatino Linotype" w:hAnsi="Palatino Linotype" w:cs="Palatino Linotype"/>
          <w:i/>
          <w:sz w:val="22"/>
          <w:szCs w:val="22"/>
        </w:rPr>
        <w:t>“</w:t>
      </w:r>
      <w:r w:rsidRPr="004059A0">
        <w:rPr>
          <w:rFonts w:ascii="Palatino Linotype" w:eastAsia="Palatino Linotype" w:hAnsi="Palatino Linotype" w:cs="Palatino Linotype"/>
          <w:b/>
          <w:i/>
          <w:sz w:val="22"/>
          <w:szCs w:val="22"/>
        </w:rPr>
        <w:t>Artículo 178.</w:t>
      </w:r>
      <w:r w:rsidRPr="004059A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4059A0" w:rsidRDefault="00822473" w:rsidP="00822473">
      <w:pPr>
        <w:ind w:left="851" w:right="899"/>
        <w:jc w:val="both"/>
        <w:rPr>
          <w:rFonts w:ascii="Palatino Linotype" w:eastAsia="Palatino Linotype" w:hAnsi="Palatino Linotype" w:cs="Palatino Linotype"/>
          <w:i/>
          <w:sz w:val="22"/>
          <w:szCs w:val="22"/>
        </w:rPr>
      </w:pPr>
    </w:p>
    <w:p w14:paraId="12331FF6" w14:textId="77777777" w:rsidR="00822473" w:rsidRPr="004059A0" w:rsidRDefault="00822473" w:rsidP="00822473">
      <w:pPr>
        <w:ind w:left="851" w:right="899"/>
        <w:jc w:val="both"/>
        <w:rPr>
          <w:rFonts w:ascii="Palatino Linotype" w:eastAsia="Palatino Linotype" w:hAnsi="Palatino Linotype" w:cs="Palatino Linotype"/>
          <w:i/>
          <w:sz w:val="22"/>
          <w:szCs w:val="22"/>
        </w:rPr>
      </w:pPr>
      <w:r w:rsidRPr="004059A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4059A0" w:rsidRDefault="00822473" w:rsidP="00822473">
      <w:pPr>
        <w:ind w:left="851" w:right="899"/>
        <w:jc w:val="both"/>
        <w:rPr>
          <w:rFonts w:ascii="Palatino Linotype" w:eastAsia="Palatino Linotype" w:hAnsi="Palatino Linotype" w:cs="Palatino Linotype"/>
          <w:i/>
          <w:sz w:val="22"/>
          <w:szCs w:val="22"/>
        </w:rPr>
      </w:pPr>
    </w:p>
    <w:p w14:paraId="04468C99" w14:textId="77777777" w:rsidR="00822473" w:rsidRPr="004059A0" w:rsidRDefault="00822473" w:rsidP="00822473">
      <w:pPr>
        <w:ind w:left="851" w:right="899"/>
        <w:jc w:val="both"/>
        <w:rPr>
          <w:rFonts w:ascii="Palatino Linotype" w:eastAsia="Palatino Linotype" w:hAnsi="Palatino Linotype" w:cs="Palatino Linotype"/>
          <w:i/>
          <w:sz w:val="22"/>
          <w:szCs w:val="22"/>
        </w:rPr>
      </w:pPr>
      <w:r w:rsidRPr="004059A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4059A0" w:rsidRDefault="00822473" w:rsidP="00822473">
      <w:pPr>
        <w:ind w:left="720" w:right="709"/>
        <w:jc w:val="both"/>
        <w:rPr>
          <w:rFonts w:ascii="Palatino Linotype" w:eastAsia="Palatino Linotype" w:hAnsi="Palatino Linotype" w:cs="Palatino Linotype"/>
          <w:i/>
          <w:sz w:val="22"/>
          <w:szCs w:val="22"/>
        </w:rPr>
      </w:pPr>
    </w:p>
    <w:p w14:paraId="239E3188" w14:textId="1060312D" w:rsidR="00822473" w:rsidRPr="004059A0" w:rsidRDefault="00822473" w:rsidP="00822473">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4059A0">
        <w:rPr>
          <w:rFonts w:ascii="Palatino Linotype" w:eastAsia="Palatino Linotype" w:hAnsi="Palatino Linotype" w:cs="Palatino Linotype"/>
        </w:rPr>
        <w:t xml:space="preserve">En esa tesitura, atendiendo a que </w:t>
      </w:r>
      <w:r w:rsidRPr="004059A0">
        <w:rPr>
          <w:rFonts w:ascii="Palatino Linotype" w:eastAsia="Palatino Linotype" w:hAnsi="Palatino Linotype" w:cs="Palatino Linotype"/>
          <w:b/>
        </w:rPr>
        <w:t>EL SUJETO OBLIGADO</w:t>
      </w:r>
      <w:r w:rsidRPr="004059A0">
        <w:rPr>
          <w:rFonts w:ascii="Palatino Linotype" w:eastAsia="Palatino Linotype" w:hAnsi="Palatino Linotype" w:cs="Palatino Linotype"/>
        </w:rPr>
        <w:t xml:space="preserve"> notificó las respuestas a las solicitudes de Ac</w:t>
      </w:r>
      <w:r w:rsidR="005F534B" w:rsidRPr="004059A0">
        <w:rPr>
          <w:rFonts w:ascii="Palatino Linotype" w:eastAsia="Palatino Linotype" w:hAnsi="Palatino Linotype" w:cs="Palatino Linotype"/>
        </w:rPr>
        <w:t xml:space="preserve">ceso a la Información Pública </w:t>
      </w:r>
      <w:r w:rsidR="008C071D" w:rsidRPr="004059A0">
        <w:rPr>
          <w:rFonts w:ascii="Palatino Linotype" w:eastAsia="Palatino Linotype" w:hAnsi="Palatino Linotype" w:cs="Palatino Linotype"/>
        </w:rPr>
        <w:t>el día</w:t>
      </w:r>
      <w:r w:rsidRPr="004059A0">
        <w:rPr>
          <w:rFonts w:ascii="Palatino Linotype" w:eastAsia="Palatino Linotype" w:hAnsi="Palatino Linotype" w:cs="Palatino Linotype"/>
          <w:b/>
        </w:rPr>
        <w:t xml:space="preserve"> </w:t>
      </w:r>
      <w:r w:rsidR="008C071D" w:rsidRPr="004059A0">
        <w:rPr>
          <w:rFonts w:ascii="Palatino Linotype" w:eastAsia="Palatino Linotype" w:hAnsi="Palatino Linotype" w:cs="Palatino Linotype"/>
          <w:b/>
        </w:rPr>
        <w:t>treinta y uno</w:t>
      </w:r>
      <w:r w:rsidR="005F534B" w:rsidRPr="004059A0">
        <w:rPr>
          <w:rFonts w:ascii="Palatino Linotype" w:eastAsia="Palatino Linotype" w:hAnsi="Palatino Linotype" w:cs="Palatino Linotype"/>
          <w:b/>
        </w:rPr>
        <w:t xml:space="preserve"> de mayo </w:t>
      </w:r>
      <w:r w:rsidRPr="004059A0">
        <w:rPr>
          <w:rFonts w:ascii="Palatino Linotype" w:eastAsia="Palatino Linotype" w:hAnsi="Palatino Linotype" w:cs="Palatino Linotype"/>
          <w:b/>
        </w:rPr>
        <w:t>de dos mil veintidós</w:t>
      </w:r>
      <w:r w:rsidRPr="004059A0">
        <w:rPr>
          <w:rFonts w:ascii="Palatino Linotype" w:eastAsia="Palatino Linotype" w:hAnsi="Palatino Linotype" w:cs="Palatino Linotype"/>
        </w:rPr>
        <w:t xml:space="preserve">; así, </w:t>
      </w:r>
      <w:r w:rsidR="008C071D" w:rsidRPr="004059A0">
        <w:rPr>
          <w:rFonts w:ascii="Palatino Linotype" w:eastAsia="Palatino Linotype" w:hAnsi="Palatino Linotype" w:cs="Palatino Linotype"/>
        </w:rPr>
        <w:t>el plazo</w:t>
      </w:r>
      <w:r w:rsidRPr="004059A0">
        <w:rPr>
          <w:rFonts w:ascii="Palatino Linotype" w:eastAsia="Palatino Linotype" w:hAnsi="Palatino Linotype" w:cs="Palatino Linotype"/>
        </w:rPr>
        <w:t xml:space="preserve"> de quince días hábiles que el artículo 178 de la Ley de la materia </w:t>
      </w:r>
      <w:r w:rsidRPr="004059A0">
        <w:rPr>
          <w:rFonts w:ascii="Palatino Linotype" w:eastAsia="Palatino Linotype" w:hAnsi="Palatino Linotype" w:cs="Palatino Linotype"/>
        </w:rPr>
        <w:lastRenderedPageBreak/>
        <w:t>otorga a</w:t>
      </w:r>
      <w:r w:rsidR="007975F0" w:rsidRPr="004059A0">
        <w:rPr>
          <w:rFonts w:ascii="Palatino Linotype" w:eastAsia="Palatino Linotype" w:hAnsi="Palatino Linotype" w:cs="Palatino Linotype"/>
        </w:rPr>
        <w:t xml:space="preserve">l </w:t>
      </w:r>
      <w:r w:rsidRPr="004059A0">
        <w:rPr>
          <w:rFonts w:ascii="Palatino Linotype" w:eastAsia="Palatino Linotype" w:hAnsi="Palatino Linotype" w:cs="Palatino Linotype"/>
          <w:b/>
        </w:rPr>
        <w:t xml:space="preserve"> RECURRENTE</w:t>
      </w:r>
      <w:r w:rsidRPr="004059A0">
        <w:rPr>
          <w:rFonts w:ascii="Palatino Linotype" w:eastAsia="Palatino Linotype" w:hAnsi="Palatino Linotype" w:cs="Palatino Linotype"/>
        </w:rPr>
        <w:t xml:space="preserve"> para presentar los R</w:t>
      </w:r>
      <w:r w:rsidR="005F534B" w:rsidRPr="004059A0">
        <w:rPr>
          <w:rFonts w:ascii="Palatino Linotype" w:eastAsia="Palatino Linotype" w:hAnsi="Palatino Linotype" w:cs="Palatino Linotype"/>
        </w:rPr>
        <w:t>ecu</w:t>
      </w:r>
      <w:r w:rsidR="008C071D" w:rsidRPr="004059A0">
        <w:rPr>
          <w:rFonts w:ascii="Palatino Linotype" w:eastAsia="Palatino Linotype" w:hAnsi="Palatino Linotype" w:cs="Palatino Linotype"/>
        </w:rPr>
        <w:t>rsos de Revisión, transcurrió</w:t>
      </w:r>
      <w:r w:rsidRPr="004059A0">
        <w:rPr>
          <w:rFonts w:ascii="Palatino Linotype" w:eastAsia="Palatino Linotype" w:hAnsi="Palatino Linotype" w:cs="Palatino Linotype"/>
        </w:rPr>
        <w:t xml:space="preserve"> del </w:t>
      </w:r>
      <w:r w:rsidR="008C071D" w:rsidRPr="004059A0">
        <w:rPr>
          <w:rFonts w:ascii="Palatino Linotype" w:eastAsia="Palatino Linotype" w:hAnsi="Palatino Linotype" w:cs="Palatino Linotype"/>
          <w:b/>
        </w:rPr>
        <w:t>primero al veintiuno</w:t>
      </w:r>
      <w:r w:rsidR="005F534B" w:rsidRPr="004059A0">
        <w:rPr>
          <w:rFonts w:ascii="Palatino Linotype" w:eastAsia="Palatino Linotype" w:hAnsi="Palatino Linotype" w:cs="Palatino Linotype"/>
          <w:b/>
        </w:rPr>
        <w:t xml:space="preserve"> de junio </w:t>
      </w:r>
      <w:r w:rsidR="008C071D" w:rsidRPr="004059A0">
        <w:rPr>
          <w:rFonts w:ascii="Palatino Linotype" w:eastAsia="Palatino Linotype" w:hAnsi="Palatino Linotype" w:cs="Palatino Linotype"/>
          <w:b/>
        </w:rPr>
        <w:t>d</w:t>
      </w:r>
      <w:r w:rsidR="00427F1A" w:rsidRPr="004059A0">
        <w:rPr>
          <w:rFonts w:ascii="Palatino Linotype" w:eastAsia="Palatino Linotype" w:hAnsi="Palatino Linotype" w:cs="Palatino Linotype"/>
          <w:b/>
        </w:rPr>
        <w:t>e</w:t>
      </w:r>
      <w:r w:rsidRPr="004059A0">
        <w:rPr>
          <w:rFonts w:ascii="Palatino Linotype" w:eastAsia="Palatino Linotype" w:hAnsi="Palatino Linotype" w:cs="Palatino Linotype"/>
          <w:b/>
        </w:rPr>
        <w:t xml:space="preserve"> dos mil veintidós</w:t>
      </w:r>
      <w:r w:rsidR="00427F1A" w:rsidRPr="004059A0">
        <w:rPr>
          <w:rFonts w:ascii="Palatino Linotype" w:eastAsia="Palatino Linotype" w:hAnsi="Palatino Linotype" w:cs="Palatino Linotype"/>
        </w:rPr>
        <w:t>,</w:t>
      </w:r>
      <w:r w:rsidRPr="004059A0">
        <w:rPr>
          <w:rFonts w:ascii="Palatino Linotype" w:eastAsia="Palatino Linotype" w:hAnsi="Palatino Linotype" w:cs="Palatino Linotype"/>
          <w:b/>
        </w:rPr>
        <w:t xml:space="preserve"> </w:t>
      </w:r>
      <w:r w:rsidRPr="004059A0">
        <w:rPr>
          <w:rFonts w:ascii="Palatino Linotype" w:eastAsia="Palatino Linotype" w:hAnsi="Palatino Linotype" w:cs="Palatino Linotype"/>
        </w:rPr>
        <w:t>sin contemplar en el cómputo</w:t>
      </w:r>
      <w:r w:rsidR="00427F1A" w:rsidRPr="004059A0">
        <w:rPr>
          <w:rFonts w:ascii="Palatino Linotype" w:eastAsia="Palatino Linotype" w:hAnsi="Palatino Linotype" w:cs="Palatino Linotype"/>
        </w:rPr>
        <w:t xml:space="preserve"> </w:t>
      </w:r>
      <w:r w:rsidRPr="004059A0">
        <w:rPr>
          <w:rFonts w:ascii="Palatino Linotype" w:eastAsia="Palatino Linotype" w:hAnsi="Palatino Linotype" w:cs="Palatino Linotype"/>
        </w:rPr>
        <w:t>los días</w:t>
      </w:r>
      <w:r w:rsidR="00427F1A" w:rsidRPr="004059A0">
        <w:rPr>
          <w:rFonts w:ascii="Palatino Linotype" w:eastAsia="Palatino Linotype" w:hAnsi="Palatino Linotype" w:cs="Palatino Linotype"/>
        </w:rPr>
        <w:t xml:space="preserve"> </w:t>
      </w:r>
      <w:r w:rsidR="008C071D" w:rsidRPr="004059A0">
        <w:rPr>
          <w:rFonts w:ascii="Palatino Linotype" w:eastAsia="Palatino Linotype" w:hAnsi="Palatino Linotype" w:cs="Palatino Linotype"/>
        </w:rPr>
        <w:t xml:space="preserve">cuatro, </w:t>
      </w:r>
      <w:r w:rsidR="00427F1A" w:rsidRPr="004059A0">
        <w:rPr>
          <w:rFonts w:ascii="Palatino Linotype" w:eastAsia="Palatino Linotype" w:hAnsi="Palatino Linotype" w:cs="Palatino Linotype"/>
        </w:rPr>
        <w:t>cinco</w:t>
      </w:r>
      <w:r w:rsidR="008C071D" w:rsidRPr="004059A0">
        <w:rPr>
          <w:rFonts w:ascii="Palatino Linotype" w:eastAsia="Palatino Linotype" w:hAnsi="Palatino Linotype" w:cs="Palatino Linotype"/>
        </w:rPr>
        <w:t>, once, doce, dieciocho y diecinueve</w:t>
      </w:r>
      <w:r w:rsidR="00427F1A" w:rsidRPr="004059A0">
        <w:rPr>
          <w:rFonts w:ascii="Palatino Linotype" w:eastAsia="Palatino Linotype" w:hAnsi="Palatino Linotype" w:cs="Palatino Linotype"/>
        </w:rPr>
        <w:t xml:space="preserve"> de junio de dos mil veintidós</w:t>
      </w:r>
      <w:r w:rsidRPr="004059A0">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r w:rsidR="008C071D" w:rsidRPr="004059A0">
        <w:rPr>
          <w:rFonts w:ascii="Palatino Linotype" w:eastAsia="Palatino Linotype" w:hAnsi="Palatino Linotype" w:cs="Palatino Linotype"/>
        </w:rPr>
        <w:t>.</w:t>
      </w:r>
      <w:r w:rsidRPr="004059A0">
        <w:rPr>
          <w:rFonts w:ascii="Palatino Linotype" w:eastAsia="Palatino Linotype" w:hAnsi="Palatino Linotype" w:cs="Palatino Linotype"/>
          <w:color w:val="000000"/>
        </w:rPr>
        <w:t xml:space="preserve"> </w:t>
      </w:r>
      <w:bookmarkStart w:id="2" w:name="_heading=h.ma48g4au9ykp" w:colFirst="0" w:colLast="0"/>
      <w:bookmarkStart w:id="3" w:name="_heading=h.o6sewjs6zihd" w:colFirst="0" w:colLast="0"/>
      <w:bookmarkEnd w:id="2"/>
      <w:bookmarkEnd w:id="3"/>
    </w:p>
    <w:p w14:paraId="06DEF272" w14:textId="77777777" w:rsidR="00822473" w:rsidRPr="004059A0" w:rsidRDefault="00822473" w:rsidP="00822473">
      <w:pPr>
        <w:spacing w:line="360" w:lineRule="auto"/>
        <w:jc w:val="both"/>
        <w:rPr>
          <w:rFonts w:ascii="Palatino Linotype" w:eastAsia="Palatino Linotype" w:hAnsi="Palatino Linotype" w:cs="Palatino Linotype"/>
        </w:rPr>
      </w:pPr>
    </w:p>
    <w:p w14:paraId="32B4E7F6" w14:textId="1A561266" w:rsidR="00756235" w:rsidRPr="004059A0" w:rsidRDefault="00822473" w:rsidP="00822473">
      <w:pPr>
        <w:spacing w:line="360" w:lineRule="auto"/>
        <w:jc w:val="both"/>
        <w:rPr>
          <w:rFonts w:ascii="Palatino Linotype" w:hAnsi="Palatino Linotype" w:cs="Arial"/>
          <w:color w:val="000000" w:themeColor="text1"/>
          <w:lang w:val="es-ES"/>
        </w:rPr>
      </w:pPr>
      <w:r w:rsidRPr="004059A0">
        <w:rPr>
          <w:rFonts w:ascii="Palatino Linotype" w:eastAsia="Palatino Linotype" w:hAnsi="Palatino Linotype" w:cs="Palatino Linotype"/>
        </w:rPr>
        <w:t>En ese tenor, si los Recurso</w:t>
      </w:r>
      <w:r w:rsidR="00051B29" w:rsidRPr="004059A0">
        <w:rPr>
          <w:rFonts w:ascii="Palatino Linotype" w:eastAsia="Palatino Linotype" w:hAnsi="Palatino Linotype" w:cs="Palatino Linotype"/>
        </w:rPr>
        <w:t>s</w:t>
      </w:r>
      <w:r w:rsidRPr="004059A0">
        <w:rPr>
          <w:rFonts w:ascii="Palatino Linotype" w:eastAsia="Palatino Linotype" w:hAnsi="Palatino Linotype" w:cs="Palatino Linotype"/>
        </w:rPr>
        <w:t xml:space="preserve"> de Revisión que nos ocupan, se presentaron el día</w:t>
      </w:r>
      <w:r w:rsidRPr="004059A0">
        <w:rPr>
          <w:rFonts w:ascii="Palatino Linotype" w:eastAsia="Palatino Linotype" w:hAnsi="Palatino Linotype" w:cs="Palatino Linotype"/>
          <w:b/>
        </w:rPr>
        <w:t xml:space="preserve"> </w:t>
      </w:r>
      <w:r w:rsidR="008C071D" w:rsidRPr="004059A0">
        <w:rPr>
          <w:rFonts w:ascii="Palatino Linotype" w:eastAsia="Palatino Linotype" w:hAnsi="Palatino Linotype" w:cs="Palatino Linotype"/>
          <w:b/>
        </w:rPr>
        <w:t xml:space="preserve">seis de junio </w:t>
      </w:r>
      <w:r w:rsidRPr="004059A0">
        <w:rPr>
          <w:rFonts w:ascii="Palatino Linotype" w:eastAsia="Palatino Linotype" w:hAnsi="Palatino Linotype" w:cs="Palatino Linotype"/>
          <w:b/>
        </w:rPr>
        <w:t xml:space="preserve">de dos mil veintidós </w:t>
      </w:r>
      <w:r w:rsidR="008C071D" w:rsidRPr="004059A0">
        <w:rPr>
          <w:rFonts w:ascii="Palatino Linotype" w:eastAsia="Palatino Linotype" w:hAnsi="Palatino Linotype" w:cs="Palatino Linotype"/>
        </w:rPr>
        <w:t>estos</w:t>
      </w:r>
      <w:r w:rsidRPr="004059A0">
        <w:rPr>
          <w:rFonts w:ascii="Palatino Linotype" w:eastAsia="Palatino Linotype" w:hAnsi="Palatino Linotype" w:cs="Palatino Linotype"/>
        </w:rPr>
        <w:t xml:space="preserve"> se encuentra</w:t>
      </w:r>
      <w:r w:rsidR="008C071D" w:rsidRPr="004059A0">
        <w:rPr>
          <w:rFonts w:ascii="Palatino Linotype" w:eastAsia="Palatino Linotype" w:hAnsi="Palatino Linotype" w:cs="Palatino Linotype"/>
        </w:rPr>
        <w:t>n</w:t>
      </w:r>
      <w:r w:rsidRPr="004059A0">
        <w:rPr>
          <w:rFonts w:ascii="Palatino Linotype" w:eastAsia="Palatino Linotype" w:hAnsi="Palatino Linotype" w:cs="Palatino Linotype"/>
        </w:rPr>
        <w:t xml:space="preserve"> dentro de los márgenes temporales previstos en el citado precepto legal y, por tanto, se considera</w:t>
      </w:r>
      <w:r w:rsidR="00051B29" w:rsidRPr="004059A0">
        <w:rPr>
          <w:rFonts w:ascii="Palatino Linotype" w:eastAsia="Palatino Linotype" w:hAnsi="Palatino Linotype" w:cs="Palatino Linotype"/>
        </w:rPr>
        <w:t>n</w:t>
      </w:r>
      <w:r w:rsidRPr="004059A0">
        <w:rPr>
          <w:rFonts w:ascii="Palatino Linotype" w:eastAsia="Palatino Linotype" w:hAnsi="Palatino Linotype" w:cs="Palatino Linotype"/>
        </w:rPr>
        <w:t xml:space="preserve"> oportuno</w:t>
      </w:r>
      <w:r w:rsidR="00051B29" w:rsidRPr="004059A0">
        <w:rPr>
          <w:rFonts w:ascii="Palatino Linotype" w:eastAsia="Palatino Linotype" w:hAnsi="Palatino Linotype" w:cs="Palatino Linotype"/>
        </w:rPr>
        <w:t>s</w:t>
      </w:r>
      <w:r w:rsidRPr="004059A0">
        <w:rPr>
          <w:rFonts w:ascii="Palatino Linotype" w:eastAsia="Palatino Linotype" w:hAnsi="Palatino Linotype" w:cs="Palatino Linotype"/>
        </w:rPr>
        <w:t>.</w:t>
      </w:r>
    </w:p>
    <w:p w14:paraId="69BE0F32" w14:textId="77777777" w:rsidR="00051B29" w:rsidRPr="004059A0" w:rsidRDefault="00051B29"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4059A0"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4059A0">
        <w:rPr>
          <w:rFonts w:ascii="Palatino Linotype" w:hAnsi="Palatino Linotype" w:cs="Arial"/>
          <w:b/>
          <w:sz w:val="28"/>
          <w:szCs w:val="28"/>
        </w:rPr>
        <w:t>CUARTO</w:t>
      </w:r>
      <w:r w:rsidRPr="004059A0">
        <w:rPr>
          <w:rFonts w:ascii="Palatino Linotype" w:hAnsi="Palatino Linotype"/>
          <w:b/>
          <w:sz w:val="28"/>
          <w:szCs w:val="28"/>
        </w:rPr>
        <w:t>.</w:t>
      </w:r>
      <w:r w:rsidRPr="004059A0">
        <w:rPr>
          <w:rFonts w:ascii="Palatino Linotype" w:hAnsi="Palatino Linotype"/>
          <w:b/>
        </w:rPr>
        <w:t xml:space="preserve"> </w:t>
      </w:r>
      <w:r w:rsidR="00FD4FD4" w:rsidRPr="004059A0">
        <w:rPr>
          <w:rFonts w:ascii="Palatino Linotype" w:hAnsi="Palatino Linotype" w:cs="Arial"/>
          <w:b/>
        </w:rPr>
        <w:t xml:space="preserve">Justificación de la Acumulación de los </w:t>
      </w:r>
      <w:r w:rsidR="005E17B7" w:rsidRPr="004059A0">
        <w:rPr>
          <w:rFonts w:ascii="Palatino Linotype" w:hAnsi="Palatino Linotype" w:cs="Arial"/>
          <w:b/>
        </w:rPr>
        <w:t>R</w:t>
      </w:r>
      <w:r w:rsidR="00FD4FD4" w:rsidRPr="004059A0">
        <w:rPr>
          <w:rFonts w:ascii="Palatino Linotype" w:hAnsi="Palatino Linotype" w:cs="Arial"/>
          <w:b/>
        </w:rPr>
        <w:t>ecursos.</w:t>
      </w:r>
      <w:r w:rsidR="00FD4FD4" w:rsidRPr="004059A0">
        <w:rPr>
          <w:rFonts w:ascii="Palatino Linotype" w:hAnsi="Palatino Linotype" w:cs="Arial"/>
        </w:rPr>
        <w:t xml:space="preserve"> </w:t>
      </w:r>
    </w:p>
    <w:p w14:paraId="0220ED74" w14:textId="7AF713A7" w:rsidR="00FD4FD4" w:rsidRPr="004059A0" w:rsidRDefault="00FD4FD4" w:rsidP="00323C71">
      <w:pPr>
        <w:widowControl w:val="0"/>
        <w:autoSpaceDE w:val="0"/>
        <w:autoSpaceDN w:val="0"/>
        <w:adjustRightInd w:val="0"/>
        <w:spacing w:line="360" w:lineRule="auto"/>
        <w:contextualSpacing/>
        <w:jc w:val="both"/>
        <w:rPr>
          <w:rFonts w:ascii="Palatino Linotype" w:hAnsi="Palatino Linotype"/>
        </w:rPr>
      </w:pPr>
      <w:r w:rsidRPr="004059A0">
        <w:rPr>
          <w:rFonts w:ascii="Palatino Linotype" w:hAnsi="Palatino Linotype" w:cs="Arial"/>
        </w:rPr>
        <w:t xml:space="preserve">De las constancias que obran en los expedientes, se advierte que los </w:t>
      </w:r>
      <w:r w:rsidR="005E17B7" w:rsidRPr="004059A0">
        <w:rPr>
          <w:rFonts w:ascii="Palatino Linotype" w:hAnsi="Palatino Linotype" w:cs="Arial"/>
        </w:rPr>
        <w:t>R</w:t>
      </w:r>
      <w:r w:rsidRPr="004059A0">
        <w:rPr>
          <w:rFonts w:ascii="Palatino Linotype" w:hAnsi="Palatino Linotype" w:cs="Arial"/>
        </w:rPr>
        <w:t xml:space="preserve">ecursos de </w:t>
      </w:r>
      <w:r w:rsidR="005E17B7" w:rsidRPr="004059A0">
        <w:rPr>
          <w:rFonts w:ascii="Palatino Linotype" w:hAnsi="Palatino Linotype" w:cs="Arial"/>
        </w:rPr>
        <w:t>R</w:t>
      </w:r>
      <w:r w:rsidRPr="004059A0">
        <w:rPr>
          <w:rFonts w:ascii="Palatino Linotype" w:hAnsi="Palatino Linotype" w:cs="Arial"/>
        </w:rPr>
        <w:t>evisión</w:t>
      </w:r>
      <w:r w:rsidRPr="004059A0">
        <w:rPr>
          <w:rFonts w:ascii="Palatino Linotype" w:hAnsi="Palatino Linotype"/>
        </w:rPr>
        <w:t xml:space="preserve"> </w:t>
      </w:r>
      <w:r w:rsidRPr="004059A0">
        <w:rPr>
          <w:rFonts w:ascii="Palatino Linotype" w:hAnsi="Palatino Linotype" w:cs="Arial"/>
        </w:rPr>
        <w:t xml:space="preserve">fueron presentados por el mismo </w:t>
      </w:r>
      <w:r w:rsidRPr="004059A0">
        <w:rPr>
          <w:rFonts w:ascii="Palatino Linotype" w:hAnsi="Palatino Linotype" w:cs="Arial"/>
          <w:b/>
        </w:rPr>
        <w:t xml:space="preserve">RECURRENTE </w:t>
      </w:r>
      <w:r w:rsidRPr="004059A0">
        <w:rPr>
          <w:rFonts w:ascii="Palatino Linotype" w:hAnsi="Palatino Linotype" w:cs="Arial"/>
        </w:rPr>
        <w:t xml:space="preserve">ante el mismo </w:t>
      </w:r>
      <w:r w:rsidRPr="004059A0">
        <w:rPr>
          <w:rFonts w:ascii="Palatino Linotype" w:hAnsi="Palatino Linotype" w:cs="Arial"/>
          <w:b/>
        </w:rPr>
        <w:t>SUJETO OBLIGADO</w:t>
      </w:r>
      <w:r w:rsidRPr="004059A0">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4059A0">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7CA0EAE" w14:textId="77777777" w:rsidR="00FD4FD4" w:rsidRPr="004059A0" w:rsidRDefault="00FD4FD4" w:rsidP="00323C71">
      <w:pPr>
        <w:tabs>
          <w:tab w:val="center" w:pos="4252"/>
          <w:tab w:val="right" w:pos="8504"/>
        </w:tabs>
        <w:spacing w:line="360" w:lineRule="auto"/>
        <w:jc w:val="both"/>
        <w:rPr>
          <w:rFonts w:ascii="Palatino Linotype" w:eastAsiaTheme="minorEastAsia" w:hAnsi="Palatino Linotype" w:cs="Arial"/>
        </w:rPr>
      </w:pPr>
      <w:r w:rsidRPr="004059A0">
        <w:rPr>
          <w:rFonts w:ascii="Palatino Linotype" w:eastAsiaTheme="minorEastAsia" w:hAnsi="Palatino Linotype" w:cs="Arial"/>
          <w:sz w:val="22"/>
          <w:szCs w:val="22"/>
        </w:rPr>
        <w:lastRenderedPageBreak/>
        <w:t xml:space="preserve">De </w:t>
      </w:r>
      <w:r w:rsidRPr="004059A0">
        <w:rPr>
          <w:rFonts w:ascii="Palatino Linotype" w:eastAsiaTheme="minorEastAsia" w:hAnsi="Palatino Linotype" w:cs="Arial"/>
        </w:rPr>
        <w:t>lo dispuesto en la normativa anterior, dicha acumulación procede cuando:</w:t>
      </w:r>
    </w:p>
    <w:p w14:paraId="5DA1FD94" w14:textId="77777777" w:rsidR="00FD4FD4" w:rsidRPr="004059A0"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4059A0"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059A0">
        <w:rPr>
          <w:rFonts w:ascii="Palatino Linotype" w:eastAsiaTheme="minorEastAsia" w:hAnsi="Palatino Linotype" w:cs="Arial"/>
        </w:rPr>
        <w:t>El solicitante y la información referida sean las mismas;</w:t>
      </w:r>
    </w:p>
    <w:p w14:paraId="0BE85911" w14:textId="77777777" w:rsidR="00FD4FD4" w:rsidRPr="004059A0"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059A0">
        <w:rPr>
          <w:rFonts w:ascii="Palatino Linotype" w:eastAsiaTheme="minorEastAsia" w:hAnsi="Palatino Linotype" w:cs="Arial"/>
        </w:rPr>
        <w:t>Las partes o los actos impugnados sean iguales;</w:t>
      </w:r>
    </w:p>
    <w:p w14:paraId="6BAD940D" w14:textId="77777777" w:rsidR="00FD4FD4" w:rsidRPr="004059A0"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059A0">
        <w:rPr>
          <w:rFonts w:ascii="Palatino Linotype" w:eastAsiaTheme="minorEastAsia" w:hAnsi="Palatino Linotype" w:cs="Arial"/>
          <w:b/>
        </w:rPr>
        <w:t>Cuando se trate del mismo solicitante</w:t>
      </w:r>
      <w:r w:rsidRPr="004059A0">
        <w:rPr>
          <w:rFonts w:ascii="Palatino Linotype" w:eastAsiaTheme="minorEastAsia" w:hAnsi="Palatino Linotype" w:cs="Arial"/>
        </w:rPr>
        <w:t>, el mismo Sujeto Obligado, aunque se trate de solicitudes diversas; y,</w:t>
      </w:r>
    </w:p>
    <w:p w14:paraId="7D159D5F" w14:textId="77777777" w:rsidR="00FD4FD4" w:rsidRPr="004059A0"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4059A0">
        <w:rPr>
          <w:rFonts w:ascii="Palatino Linotype" w:eastAsiaTheme="minorEastAsia" w:hAnsi="Palatino Linotype" w:cs="Arial"/>
          <w:b/>
        </w:rPr>
        <w:t>Resulte conveniente la resolución unificada de los asuntos</w:t>
      </w:r>
      <w:r w:rsidRPr="004059A0">
        <w:rPr>
          <w:rFonts w:ascii="Palatino Linotype" w:eastAsiaTheme="minorEastAsia" w:hAnsi="Palatino Linotype" w:cs="Arial"/>
          <w:i/>
        </w:rPr>
        <w:t>.</w:t>
      </w:r>
    </w:p>
    <w:p w14:paraId="23704461" w14:textId="77777777" w:rsidR="00B9027F" w:rsidRPr="004059A0" w:rsidRDefault="00B9027F" w:rsidP="00323C71">
      <w:pPr>
        <w:tabs>
          <w:tab w:val="center" w:pos="4252"/>
          <w:tab w:val="right" w:pos="8504"/>
        </w:tabs>
        <w:spacing w:line="360" w:lineRule="auto"/>
        <w:jc w:val="both"/>
        <w:rPr>
          <w:rFonts w:ascii="Palatino Linotype" w:eastAsiaTheme="minorEastAsia" w:hAnsi="Palatino Linotype" w:cs="Arial"/>
        </w:rPr>
      </w:pPr>
    </w:p>
    <w:p w14:paraId="4BFBD90E" w14:textId="281755EF" w:rsidR="00FD4FD4" w:rsidRPr="004059A0" w:rsidRDefault="00FD4FD4" w:rsidP="00323C71">
      <w:pPr>
        <w:tabs>
          <w:tab w:val="center" w:pos="4252"/>
          <w:tab w:val="right" w:pos="8504"/>
        </w:tabs>
        <w:spacing w:line="360" w:lineRule="auto"/>
        <w:jc w:val="both"/>
        <w:rPr>
          <w:rFonts w:ascii="Palatino Linotype" w:eastAsiaTheme="minorEastAsia" w:hAnsi="Palatino Linotype" w:cs="Arial"/>
        </w:rPr>
      </w:pPr>
      <w:r w:rsidRPr="004059A0">
        <w:rPr>
          <w:rFonts w:ascii="Palatino Linotype" w:eastAsiaTheme="minorEastAsia" w:hAnsi="Palatino Linotype" w:cs="Arial"/>
        </w:rPr>
        <w:t xml:space="preserve">Así, tal y como se mencionó anteriormente, los Recursos de Revisión que nos </w:t>
      </w:r>
      <w:r w:rsidR="00B9027F" w:rsidRPr="004059A0">
        <w:rPr>
          <w:rFonts w:ascii="Palatino Linotype" w:eastAsiaTheme="minorEastAsia" w:hAnsi="Palatino Linotype" w:cs="Arial"/>
        </w:rPr>
        <w:t xml:space="preserve">ocupan fueron interpuestos por </w:t>
      </w:r>
      <w:r w:rsidR="007975F0" w:rsidRPr="004059A0">
        <w:rPr>
          <w:rFonts w:ascii="Palatino Linotype" w:eastAsiaTheme="minorEastAsia" w:hAnsi="Palatino Linotype" w:cs="Arial"/>
        </w:rPr>
        <w:t>e</w:t>
      </w:r>
      <w:r w:rsidRPr="004059A0">
        <w:rPr>
          <w:rFonts w:ascii="Palatino Linotype" w:eastAsiaTheme="minorEastAsia" w:hAnsi="Palatino Linotype" w:cs="Arial"/>
        </w:rPr>
        <w:t>l</w:t>
      </w:r>
      <w:r w:rsidR="007975F0" w:rsidRPr="004059A0">
        <w:rPr>
          <w:rFonts w:ascii="Palatino Linotype" w:eastAsiaTheme="minorEastAsia" w:hAnsi="Palatino Linotype" w:cs="Arial"/>
        </w:rPr>
        <w:t xml:space="preserve"> mismo</w:t>
      </w:r>
      <w:r w:rsidRPr="004059A0">
        <w:rPr>
          <w:rFonts w:ascii="Palatino Linotype" w:eastAsiaTheme="minorEastAsia" w:hAnsi="Palatino Linotype" w:cs="Arial"/>
        </w:rPr>
        <w:t xml:space="preserve"> </w:t>
      </w:r>
      <w:r w:rsidRPr="004059A0">
        <w:rPr>
          <w:rFonts w:ascii="Palatino Linotype" w:eastAsiaTheme="minorEastAsia" w:hAnsi="Palatino Linotype" w:cs="Arial"/>
          <w:b/>
        </w:rPr>
        <w:t>RECURRENTE</w:t>
      </w:r>
      <w:r w:rsidRPr="004059A0">
        <w:rPr>
          <w:rFonts w:ascii="Palatino Linotype" w:eastAsiaTheme="minorEastAsia" w:hAnsi="Palatino Linotype" w:cs="Arial"/>
        </w:rPr>
        <w:t xml:space="preserve"> ante el mismo </w:t>
      </w:r>
      <w:r w:rsidRPr="004059A0">
        <w:rPr>
          <w:rFonts w:ascii="Palatino Linotype" w:eastAsiaTheme="minorEastAsia" w:hAnsi="Palatino Linotype" w:cs="Arial"/>
          <w:b/>
        </w:rPr>
        <w:t>SUJETO OBLIGADO</w:t>
      </w:r>
      <w:r w:rsidRPr="004059A0">
        <w:rPr>
          <w:rFonts w:ascii="Palatino Linotype" w:eastAsiaTheme="minorEastAsia" w:hAnsi="Palatino Linotype" w:cs="Arial"/>
        </w:rPr>
        <w:t xml:space="preserve">; por lo que, resulta conveniente su resolución conjunta. </w:t>
      </w:r>
    </w:p>
    <w:p w14:paraId="7D0912E2" w14:textId="77777777" w:rsidR="00051B29" w:rsidRPr="004059A0" w:rsidRDefault="00051B29" w:rsidP="00323C71">
      <w:pPr>
        <w:spacing w:line="360" w:lineRule="auto"/>
        <w:contextualSpacing/>
        <w:jc w:val="both"/>
        <w:rPr>
          <w:rFonts w:ascii="Palatino Linotype" w:hAnsi="Palatino Linotype"/>
          <w:b/>
        </w:rPr>
      </w:pPr>
    </w:p>
    <w:p w14:paraId="585C811B" w14:textId="22063F72" w:rsidR="00756235" w:rsidRPr="004059A0"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4059A0">
        <w:rPr>
          <w:rFonts w:ascii="Palatino Linotype" w:hAnsi="Palatino Linotype"/>
          <w:b/>
          <w:color w:val="000000" w:themeColor="text1"/>
          <w:sz w:val="28"/>
        </w:rPr>
        <w:t>QUINTO</w:t>
      </w:r>
      <w:r w:rsidR="003533BB" w:rsidRPr="004059A0">
        <w:rPr>
          <w:rFonts w:ascii="Palatino Linotype" w:hAnsi="Palatino Linotype"/>
          <w:b/>
          <w:color w:val="000000" w:themeColor="text1"/>
          <w:sz w:val="28"/>
        </w:rPr>
        <w:t xml:space="preserve">. </w:t>
      </w:r>
      <w:r w:rsidRPr="004059A0">
        <w:rPr>
          <w:rFonts w:ascii="Palatino Linotype" w:hAnsi="Palatino Linotype"/>
          <w:b/>
        </w:rPr>
        <w:t xml:space="preserve">Procedibilidad. </w:t>
      </w:r>
    </w:p>
    <w:p w14:paraId="3945289A" w14:textId="77777777" w:rsidR="008C071D" w:rsidRPr="004059A0" w:rsidRDefault="008C071D" w:rsidP="008C071D">
      <w:pPr>
        <w:autoSpaceDE w:val="0"/>
        <w:autoSpaceDN w:val="0"/>
        <w:adjustRightInd w:val="0"/>
        <w:spacing w:line="360" w:lineRule="auto"/>
        <w:ind w:right="49"/>
        <w:jc w:val="both"/>
        <w:rPr>
          <w:rFonts w:ascii="Palatino Linotype" w:hAnsi="Palatino Linotype" w:cs="Arial"/>
          <w:b/>
        </w:rPr>
      </w:pPr>
      <w:r w:rsidRPr="004059A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059A0">
        <w:rPr>
          <w:rFonts w:ascii="Palatino Linotype" w:hAnsi="Palatino Linotype"/>
        </w:rPr>
        <w:t xml:space="preserve">Ley de Transparencia y Acceso a la Información Pública del Estado de México y Municipios, que a la letra señala: </w:t>
      </w:r>
    </w:p>
    <w:p w14:paraId="2D336CB8" w14:textId="77777777" w:rsidR="008C071D" w:rsidRPr="004059A0" w:rsidRDefault="008C071D" w:rsidP="008C071D">
      <w:pPr>
        <w:autoSpaceDE w:val="0"/>
        <w:autoSpaceDN w:val="0"/>
        <w:adjustRightInd w:val="0"/>
        <w:ind w:right="49"/>
        <w:jc w:val="both"/>
        <w:rPr>
          <w:rFonts w:ascii="Palatino Linotype" w:hAnsi="Palatino Linotype" w:cs="Arial"/>
          <w:lang w:val="es-ES"/>
        </w:rPr>
      </w:pPr>
    </w:p>
    <w:p w14:paraId="28DEA157" w14:textId="77777777" w:rsidR="008C071D" w:rsidRPr="004059A0" w:rsidRDefault="008C071D" w:rsidP="008C071D">
      <w:pPr>
        <w:tabs>
          <w:tab w:val="left" w:pos="851"/>
        </w:tabs>
        <w:ind w:left="851" w:right="901"/>
        <w:jc w:val="both"/>
        <w:rPr>
          <w:rFonts w:ascii="Palatino Linotype" w:hAnsi="Palatino Linotype"/>
          <w:b/>
          <w:i/>
          <w:sz w:val="22"/>
          <w:szCs w:val="22"/>
          <w:lang w:val="es-ES"/>
        </w:rPr>
      </w:pPr>
      <w:r w:rsidRPr="004059A0">
        <w:rPr>
          <w:rFonts w:ascii="Palatino Linotype" w:hAnsi="Palatino Linotype"/>
          <w:b/>
          <w:i/>
          <w:sz w:val="22"/>
          <w:szCs w:val="22"/>
          <w:lang w:val="es-ES"/>
        </w:rPr>
        <w:t xml:space="preserve">“Artículo 180. </w:t>
      </w:r>
      <w:r w:rsidRPr="004059A0">
        <w:rPr>
          <w:rFonts w:ascii="Palatino Linotype" w:hAnsi="Palatino Linotype"/>
          <w:i/>
          <w:sz w:val="22"/>
          <w:szCs w:val="22"/>
          <w:lang w:val="es-ES"/>
        </w:rPr>
        <w:t xml:space="preserve">El </w:t>
      </w:r>
      <w:r w:rsidRPr="004059A0">
        <w:rPr>
          <w:rFonts w:ascii="Palatino Linotype" w:hAnsi="Palatino Linotype" w:cs="Arial"/>
          <w:i/>
          <w:sz w:val="22"/>
          <w:szCs w:val="22"/>
          <w:lang w:val="es-ES"/>
        </w:rPr>
        <w:t>recurso</w:t>
      </w:r>
      <w:r w:rsidRPr="004059A0">
        <w:rPr>
          <w:rFonts w:ascii="Palatino Linotype" w:hAnsi="Palatino Linotype"/>
          <w:i/>
          <w:sz w:val="22"/>
          <w:szCs w:val="22"/>
          <w:lang w:val="es-ES"/>
        </w:rPr>
        <w:t xml:space="preserve"> </w:t>
      </w:r>
      <w:r w:rsidRPr="004059A0">
        <w:rPr>
          <w:rFonts w:ascii="Palatino Linotype" w:hAnsi="Palatino Linotype" w:cs="Arial"/>
          <w:i/>
          <w:color w:val="222222"/>
          <w:sz w:val="22"/>
          <w:szCs w:val="22"/>
          <w:lang w:val="es-ES" w:eastAsia="es-MX"/>
        </w:rPr>
        <w:t>de</w:t>
      </w:r>
      <w:r w:rsidRPr="004059A0">
        <w:rPr>
          <w:rFonts w:ascii="Palatino Linotype" w:hAnsi="Palatino Linotype"/>
          <w:i/>
          <w:sz w:val="22"/>
          <w:szCs w:val="22"/>
          <w:lang w:val="es-ES"/>
        </w:rPr>
        <w:t xml:space="preserve"> revisión contendrá:</w:t>
      </w:r>
      <w:r w:rsidRPr="004059A0">
        <w:rPr>
          <w:rFonts w:ascii="Palatino Linotype" w:hAnsi="Palatino Linotype"/>
          <w:b/>
          <w:i/>
          <w:sz w:val="22"/>
          <w:szCs w:val="22"/>
          <w:lang w:val="es-ES"/>
        </w:rPr>
        <w:t xml:space="preserve"> </w:t>
      </w:r>
    </w:p>
    <w:p w14:paraId="7FE05FEB" w14:textId="77777777" w:rsidR="008C071D" w:rsidRPr="004059A0" w:rsidRDefault="008C071D" w:rsidP="008C071D">
      <w:pPr>
        <w:tabs>
          <w:tab w:val="left" w:pos="851"/>
        </w:tabs>
        <w:ind w:left="851" w:right="901"/>
        <w:jc w:val="both"/>
        <w:rPr>
          <w:rFonts w:ascii="Palatino Linotype" w:hAnsi="Palatino Linotype"/>
          <w:b/>
          <w:i/>
          <w:sz w:val="22"/>
          <w:szCs w:val="22"/>
          <w:lang w:val="es-ES"/>
        </w:rPr>
      </w:pPr>
      <w:r w:rsidRPr="004059A0">
        <w:rPr>
          <w:rFonts w:ascii="Palatino Linotype" w:hAnsi="Palatino Linotype"/>
          <w:b/>
          <w:i/>
          <w:sz w:val="22"/>
          <w:szCs w:val="22"/>
          <w:lang w:val="es-ES"/>
        </w:rPr>
        <w:t xml:space="preserve">I. </w:t>
      </w:r>
      <w:r w:rsidRPr="004059A0">
        <w:rPr>
          <w:rFonts w:ascii="Palatino Linotype" w:hAnsi="Palatino Linotype"/>
          <w:i/>
          <w:sz w:val="22"/>
          <w:szCs w:val="22"/>
          <w:lang w:val="es-ES"/>
        </w:rPr>
        <w:t xml:space="preserve">El sujeto obligado ante </w:t>
      </w:r>
      <w:r w:rsidRPr="004059A0">
        <w:rPr>
          <w:rFonts w:ascii="Palatino Linotype" w:hAnsi="Palatino Linotype" w:cs="Arial"/>
          <w:i/>
          <w:sz w:val="22"/>
          <w:szCs w:val="22"/>
          <w:lang w:val="es-ES"/>
        </w:rPr>
        <w:t>la</w:t>
      </w:r>
      <w:r w:rsidRPr="004059A0">
        <w:rPr>
          <w:rFonts w:ascii="Palatino Linotype" w:hAnsi="Palatino Linotype"/>
          <w:i/>
          <w:sz w:val="22"/>
          <w:szCs w:val="22"/>
          <w:lang w:val="es-ES"/>
        </w:rPr>
        <w:t xml:space="preserve"> cual </w:t>
      </w:r>
      <w:r w:rsidRPr="004059A0">
        <w:rPr>
          <w:rFonts w:ascii="Palatino Linotype" w:hAnsi="Palatino Linotype" w:cs="Arial"/>
          <w:i/>
          <w:color w:val="222222"/>
          <w:sz w:val="22"/>
          <w:szCs w:val="22"/>
          <w:lang w:val="es-ES" w:eastAsia="es-MX"/>
        </w:rPr>
        <w:t>se</w:t>
      </w:r>
      <w:r w:rsidRPr="004059A0">
        <w:rPr>
          <w:rFonts w:ascii="Palatino Linotype" w:hAnsi="Palatino Linotype"/>
          <w:i/>
          <w:sz w:val="22"/>
          <w:szCs w:val="22"/>
          <w:lang w:val="es-ES"/>
        </w:rPr>
        <w:t xml:space="preserve"> presentó la solicitud;</w:t>
      </w:r>
      <w:r w:rsidRPr="004059A0">
        <w:rPr>
          <w:rFonts w:ascii="Palatino Linotype" w:hAnsi="Palatino Linotype"/>
          <w:b/>
          <w:i/>
          <w:sz w:val="22"/>
          <w:szCs w:val="22"/>
          <w:lang w:val="es-ES"/>
        </w:rPr>
        <w:t xml:space="preserve"> </w:t>
      </w:r>
    </w:p>
    <w:p w14:paraId="5DCCA7FD" w14:textId="77777777" w:rsidR="008C071D" w:rsidRPr="004059A0" w:rsidRDefault="008C071D" w:rsidP="008C071D">
      <w:pPr>
        <w:tabs>
          <w:tab w:val="left" w:pos="851"/>
        </w:tabs>
        <w:ind w:left="851" w:right="901"/>
        <w:jc w:val="both"/>
        <w:rPr>
          <w:rFonts w:ascii="Palatino Linotype" w:hAnsi="Palatino Linotype"/>
          <w:b/>
          <w:i/>
          <w:sz w:val="22"/>
          <w:szCs w:val="22"/>
          <w:lang w:val="es-ES"/>
        </w:rPr>
      </w:pPr>
      <w:r w:rsidRPr="004059A0">
        <w:rPr>
          <w:rFonts w:ascii="Palatino Linotype" w:hAnsi="Palatino Linotype"/>
          <w:b/>
          <w:i/>
          <w:sz w:val="22"/>
          <w:szCs w:val="22"/>
          <w:lang w:val="es-ES"/>
        </w:rPr>
        <w:t xml:space="preserve">II. </w:t>
      </w:r>
      <w:r w:rsidRPr="004059A0">
        <w:rPr>
          <w:rFonts w:ascii="Palatino Linotype" w:hAnsi="Palatino Linotype"/>
          <w:b/>
          <w:i/>
          <w:sz w:val="22"/>
          <w:szCs w:val="22"/>
          <w:u w:val="single"/>
          <w:lang w:val="es-ES"/>
        </w:rPr>
        <w:t xml:space="preserve">El nombre del solicitante </w:t>
      </w:r>
      <w:r w:rsidRPr="004059A0">
        <w:rPr>
          <w:rFonts w:ascii="Palatino Linotype" w:hAnsi="Palatino Linotype" w:cs="Arial"/>
          <w:b/>
          <w:i/>
          <w:color w:val="222222"/>
          <w:sz w:val="22"/>
          <w:szCs w:val="22"/>
          <w:u w:val="single"/>
          <w:lang w:val="es-ES" w:eastAsia="es-MX"/>
        </w:rPr>
        <w:t>que</w:t>
      </w:r>
      <w:r w:rsidRPr="004059A0">
        <w:rPr>
          <w:rFonts w:ascii="Palatino Linotype" w:hAnsi="Palatino Linotype"/>
          <w:b/>
          <w:i/>
          <w:sz w:val="22"/>
          <w:szCs w:val="22"/>
          <w:u w:val="single"/>
          <w:lang w:val="es-ES"/>
        </w:rPr>
        <w:t xml:space="preserve"> recurre</w:t>
      </w:r>
      <w:r w:rsidRPr="004059A0">
        <w:rPr>
          <w:rFonts w:ascii="Palatino Linotype" w:hAnsi="Palatino Linotype"/>
          <w:i/>
          <w:sz w:val="22"/>
          <w:szCs w:val="22"/>
          <w:lang w:val="es-ES"/>
        </w:rPr>
        <w:t xml:space="preserve"> o de su representante y, en su caso, del tercero interesado, así como la dirección o medio que señale para recibir notificaciones;</w:t>
      </w:r>
      <w:r w:rsidRPr="004059A0">
        <w:rPr>
          <w:rFonts w:ascii="Palatino Linotype" w:hAnsi="Palatino Linotype"/>
          <w:b/>
          <w:i/>
          <w:sz w:val="22"/>
          <w:szCs w:val="22"/>
          <w:lang w:val="es-ES"/>
        </w:rPr>
        <w:t xml:space="preserve"> </w:t>
      </w:r>
    </w:p>
    <w:p w14:paraId="0F558B3A" w14:textId="77777777" w:rsidR="008C071D" w:rsidRPr="004059A0" w:rsidRDefault="008C071D" w:rsidP="008C071D">
      <w:pPr>
        <w:tabs>
          <w:tab w:val="left" w:pos="851"/>
        </w:tabs>
        <w:ind w:left="851" w:right="901"/>
        <w:jc w:val="both"/>
        <w:rPr>
          <w:rFonts w:ascii="Palatino Linotype" w:hAnsi="Palatino Linotype"/>
          <w:b/>
          <w:i/>
          <w:sz w:val="22"/>
          <w:szCs w:val="22"/>
          <w:lang w:val="es-ES"/>
        </w:rPr>
      </w:pPr>
      <w:r w:rsidRPr="004059A0">
        <w:rPr>
          <w:rFonts w:ascii="Palatino Linotype" w:hAnsi="Palatino Linotype"/>
          <w:b/>
          <w:i/>
          <w:sz w:val="22"/>
          <w:szCs w:val="22"/>
          <w:lang w:val="es-ES"/>
        </w:rPr>
        <w:t xml:space="preserve">III. </w:t>
      </w:r>
      <w:r w:rsidRPr="004059A0">
        <w:rPr>
          <w:rFonts w:ascii="Palatino Linotype" w:hAnsi="Palatino Linotype"/>
          <w:i/>
          <w:sz w:val="22"/>
          <w:szCs w:val="22"/>
          <w:lang w:val="es-ES"/>
        </w:rPr>
        <w:t xml:space="preserve">El número de folio de </w:t>
      </w:r>
      <w:r w:rsidRPr="004059A0">
        <w:rPr>
          <w:rFonts w:ascii="Palatino Linotype" w:hAnsi="Palatino Linotype" w:cs="Arial"/>
          <w:i/>
          <w:color w:val="222222"/>
          <w:sz w:val="22"/>
          <w:szCs w:val="22"/>
          <w:lang w:val="es-ES" w:eastAsia="es-MX"/>
        </w:rPr>
        <w:t>respuesta</w:t>
      </w:r>
      <w:r w:rsidRPr="004059A0">
        <w:rPr>
          <w:rFonts w:ascii="Palatino Linotype" w:hAnsi="Palatino Linotype"/>
          <w:i/>
          <w:sz w:val="22"/>
          <w:szCs w:val="22"/>
          <w:lang w:val="es-ES"/>
        </w:rPr>
        <w:t xml:space="preserve"> de la solicitud de acceso; </w:t>
      </w:r>
    </w:p>
    <w:p w14:paraId="5FCADC47" w14:textId="77777777" w:rsidR="008C071D" w:rsidRPr="004059A0" w:rsidRDefault="008C071D" w:rsidP="008C071D">
      <w:pPr>
        <w:tabs>
          <w:tab w:val="left" w:pos="851"/>
        </w:tabs>
        <w:ind w:left="851" w:right="901"/>
        <w:jc w:val="both"/>
        <w:rPr>
          <w:rFonts w:ascii="Palatino Linotype" w:hAnsi="Palatino Linotype"/>
          <w:b/>
          <w:i/>
          <w:sz w:val="22"/>
          <w:szCs w:val="22"/>
          <w:lang w:val="es-ES"/>
        </w:rPr>
      </w:pPr>
      <w:r w:rsidRPr="004059A0">
        <w:rPr>
          <w:rFonts w:ascii="Palatino Linotype" w:hAnsi="Palatino Linotype"/>
          <w:b/>
          <w:i/>
          <w:sz w:val="22"/>
          <w:szCs w:val="22"/>
          <w:lang w:val="es-ES"/>
        </w:rPr>
        <w:t xml:space="preserve">IV. </w:t>
      </w:r>
      <w:r w:rsidRPr="004059A0">
        <w:rPr>
          <w:rFonts w:ascii="Palatino Linotype" w:hAnsi="Palatino Linotype"/>
          <w:i/>
          <w:sz w:val="22"/>
          <w:szCs w:val="22"/>
          <w:lang w:val="es-ES"/>
        </w:rPr>
        <w:t xml:space="preserve">La fecha en que fue </w:t>
      </w:r>
      <w:r w:rsidRPr="004059A0">
        <w:rPr>
          <w:rFonts w:ascii="Palatino Linotype" w:hAnsi="Palatino Linotype" w:cs="Arial"/>
          <w:i/>
          <w:color w:val="222222"/>
          <w:sz w:val="22"/>
          <w:szCs w:val="22"/>
          <w:lang w:val="es-ES" w:eastAsia="es-MX"/>
        </w:rPr>
        <w:t>notificada</w:t>
      </w:r>
      <w:r w:rsidRPr="004059A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059A0">
        <w:rPr>
          <w:rFonts w:ascii="Palatino Linotype" w:hAnsi="Palatino Linotype"/>
          <w:b/>
          <w:i/>
          <w:sz w:val="22"/>
          <w:szCs w:val="22"/>
          <w:lang w:val="es-ES"/>
        </w:rPr>
        <w:t xml:space="preserve"> </w:t>
      </w:r>
    </w:p>
    <w:p w14:paraId="04717014" w14:textId="77777777" w:rsidR="008C071D" w:rsidRPr="004059A0" w:rsidRDefault="008C071D" w:rsidP="008C071D">
      <w:pPr>
        <w:tabs>
          <w:tab w:val="left" w:pos="851"/>
        </w:tabs>
        <w:ind w:left="851" w:right="901"/>
        <w:jc w:val="both"/>
        <w:rPr>
          <w:rFonts w:ascii="Palatino Linotype" w:hAnsi="Palatino Linotype"/>
          <w:b/>
          <w:i/>
          <w:sz w:val="22"/>
          <w:szCs w:val="22"/>
          <w:lang w:val="es-ES"/>
        </w:rPr>
      </w:pPr>
      <w:r w:rsidRPr="004059A0">
        <w:rPr>
          <w:rFonts w:ascii="Palatino Linotype" w:hAnsi="Palatino Linotype"/>
          <w:b/>
          <w:i/>
          <w:sz w:val="22"/>
          <w:szCs w:val="22"/>
          <w:lang w:val="es-ES"/>
        </w:rPr>
        <w:t xml:space="preserve">V. </w:t>
      </w:r>
      <w:r w:rsidRPr="004059A0">
        <w:rPr>
          <w:rFonts w:ascii="Palatino Linotype" w:hAnsi="Palatino Linotype"/>
          <w:i/>
          <w:sz w:val="22"/>
          <w:szCs w:val="22"/>
          <w:lang w:val="es-ES"/>
        </w:rPr>
        <w:t xml:space="preserve">El acto que se </w:t>
      </w:r>
      <w:r w:rsidRPr="004059A0">
        <w:rPr>
          <w:rFonts w:ascii="Palatino Linotype" w:hAnsi="Palatino Linotype" w:cs="Arial"/>
          <w:i/>
          <w:color w:val="222222"/>
          <w:sz w:val="22"/>
          <w:szCs w:val="22"/>
          <w:lang w:val="es-ES" w:eastAsia="es-MX"/>
        </w:rPr>
        <w:t>recurre</w:t>
      </w:r>
      <w:r w:rsidRPr="004059A0">
        <w:rPr>
          <w:rFonts w:ascii="Palatino Linotype" w:hAnsi="Palatino Linotype"/>
          <w:i/>
          <w:sz w:val="22"/>
          <w:szCs w:val="22"/>
          <w:lang w:val="es-ES"/>
        </w:rPr>
        <w:t>;</w:t>
      </w:r>
      <w:r w:rsidRPr="004059A0">
        <w:rPr>
          <w:rFonts w:ascii="Palatino Linotype" w:hAnsi="Palatino Linotype"/>
          <w:b/>
          <w:i/>
          <w:sz w:val="22"/>
          <w:szCs w:val="22"/>
          <w:lang w:val="es-ES"/>
        </w:rPr>
        <w:t xml:space="preserve"> </w:t>
      </w:r>
    </w:p>
    <w:p w14:paraId="0EE57268" w14:textId="77777777" w:rsidR="008C071D" w:rsidRPr="004059A0" w:rsidRDefault="008C071D" w:rsidP="008C071D">
      <w:pPr>
        <w:tabs>
          <w:tab w:val="left" w:pos="851"/>
        </w:tabs>
        <w:ind w:left="851" w:right="901"/>
        <w:jc w:val="both"/>
        <w:rPr>
          <w:rFonts w:ascii="Palatino Linotype" w:hAnsi="Palatino Linotype"/>
          <w:b/>
          <w:i/>
          <w:sz w:val="22"/>
          <w:szCs w:val="22"/>
          <w:lang w:val="es-ES"/>
        </w:rPr>
      </w:pPr>
      <w:r w:rsidRPr="004059A0">
        <w:rPr>
          <w:rFonts w:ascii="Palatino Linotype" w:hAnsi="Palatino Linotype"/>
          <w:b/>
          <w:i/>
          <w:sz w:val="22"/>
          <w:szCs w:val="22"/>
          <w:lang w:val="es-ES"/>
        </w:rPr>
        <w:t xml:space="preserve">VI. </w:t>
      </w:r>
      <w:r w:rsidRPr="004059A0">
        <w:rPr>
          <w:rFonts w:ascii="Palatino Linotype" w:hAnsi="Palatino Linotype"/>
          <w:i/>
          <w:sz w:val="22"/>
          <w:szCs w:val="22"/>
          <w:lang w:val="es-ES"/>
        </w:rPr>
        <w:t xml:space="preserve">Las razones o </w:t>
      </w:r>
      <w:r w:rsidRPr="004059A0">
        <w:rPr>
          <w:rFonts w:ascii="Palatino Linotype" w:hAnsi="Palatino Linotype" w:cs="Arial"/>
          <w:i/>
          <w:color w:val="222222"/>
          <w:sz w:val="22"/>
          <w:szCs w:val="22"/>
          <w:lang w:val="es-ES" w:eastAsia="es-MX"/>
        </w:rPr>
        <w:t>motivos</w:t>
      </w:r>
      <w:r w:rsidRPr="004059A0">
        <w:rPr>
          <w:rFonts w:ascii="Palatino Linotype" w:hAnsi="Palatino Linotype"/>
          <w:i/>
          <w:sz w:val="22"/>
          <w:szCs w:val="22"/>
          <w:lang w:val="es-ES"/>
        </w:rPr>
        <w:t xml:space="preserve"> de inconformidad;</w:t>
      </w:r>
      <w:r w:rsidRPr="004059A0">
        <w:rPr>
          <w:rFonts w:ascii="Palatino Linotype" w:hAnsi="Palatino Linotype"/>
          <w:b/>
          <w:i/>
          <w:sz w:val="22"/>
          <w:szCs w:val="22"/>
          <w:lang w:val="es-ES"/>
        </w:rPr>
        <w:t xml:space="preserve"> </w:t>
      </w:r>
    </w:p>
    <w:p w14:paraId="1362A9AB" w14:textId="77777777" w:rsidR="008C071D" w:rsidRPr="004059A0" w:rsidRDefault="008C071D" w:rsidP="008C071D">
      <w:pPr>
        <w:tabs>
          <w:tab w:val="left" w:pos="851"/>
        </w:tabs>
        <w:ind w:left="851" w:right="901"/>
        <w:jc w:val="both"/>
        <w:rPr>
          <w:rFonts w:ascii="Palatino Linotype" w:hAnsi="Palatino Linotype"/>
          <w:b/>
          <w:i/>
          <w:sz w:val="22"/>
          <w:szCs w:val="22"/>
          <w:lang w:val="es-ES"/>
        </w:rPr>
      </w:pPr>
      <w:r w:rsidRPr="004059A0">
        <w:rPr>
          <w:rFonts w:ascii="Palatino Linotype" w:hAnsi="Palatino Linotype"/>
          <w:b/>
          <w:i/>
          <w:sz w:val="22"/>
          <w:szCs w:val="22"/>
          <w:lang w:val="es-ES"/>
        </w:rPr>
        <w:lastRenderedPageBreak/>
        <w:t xml:space="preserve">VII. </w:t>
      </w:r>
      <w:r w:rsidRPr="004059A0">
        <w:rPr>
          <w:rFonts w:ascii="Palatino Linotype" w:hAnsi="Palatino Linotype"/>
          <w:i/>
          <w:sz w:val="22"/>
          <w:szCs w:val="22"/>
          <w:lang w:val="es-ES"/>
        </w:rPr>
        <w:t>La copia de la respuesta que se impugna y, en su caso, de la notificación correspondiente, en el caso de respuesta de la solicitud; y</w:t>
      </w:r>
      <w:r w:rsidRPr="004059A0">
        <w:rPr>
          <w:rFonts w:ascii="Palatino Linotype" w:hAnsi="Palatino Linotype"/>
          <w:b/>
          <w:i/>
          <w:sz w:val="22"/>
          <w:szCs w:val="22"/>
          <w:lang w:val="es-ES"/>
        </w:rPr>
        <w:t xml:space="preserve"> </w:t>
      </w:r>
    </w:p>
    <w:p w14:paraId="4B13CD34" w14:textId="77777777" w:rsidR="008C071D" w:rsidRPr="004059A0" w:rsidRDefault="008C071D" w:rsidP="008C071D">
      <w:pPr>
        <w:tabs>
          <w:tab w:val="left" w:pos="851"/>
        </w:tabs>
        <w:ind w:left="851" w:right="901"/>
        <w:jc w:val="both"/>
        <w:rPr>
          <w:rFonts w:ascii="Palatino Linotype" w:hAnsi="Palatino Linotype"/>
          <w:i/>
          <w:sz w:val="22"/>
          <w:szCs w:val="22"/>
          <w:lang w:val="es-ES"/>
        </w:rPr>
      </w:pPr>
      <w:r w:rsidRPr="004059A0">
        <w:rPr>
          <w:rFonts w:ascii="Palatino Linotype" w:hAnsi="Palatino Linotype"/>
          <w:b/>
          <w:i/>
          <w:sz w:val="22"/>
          <w:szCs w:val="22"/>
          <w:lang w:val="es-ES"/>
        </w:rPr>
        <w:t xml:space="preserve">VIII. </w:t>
      </w:r>
      <w:r w:rsidRPr="004059A0">
        <w:rPr>
          <w:rFonts w:ascii="Palatino Linotype" w:hAnsi="Palatino Linotype"/>
          <w:i/>
          <w:sz w:val="22"/>
          <w:szCs w:val="22"/>
          <w:lang w:val="es-ES"/>
        </w:rPr>
        <w:t>Firma del recurrente, en su caso, cuando se presente por escrito, requisito sin el cual se dará trámite al recurso.</w:t>
      </w:r>
    </w:p>
    <w:p w14:paraId="51B413B0" w14:textId="77777777" w:rsidR="008C071D" w:rsidRPr="004059A0" w:rsidRDefault="008C071D" w:rsidP="008C071D">
      <w:pPr>
        <w:tabs>
          <w:tab w:val="left" w:pos="851"/>
        </w:tabs>
        <w:ind w:left="851" w:right="901"/>
        <w:jc w:val="both"/>
        <w:rPr>
          <w:rFonts w:ascii="Palatino Linotype" w:hAnsi="Palatino Linotype"/>
          <w:i/>
          <w:sz w:val="22"/>
          <w:szCs w:val="22"/>
          <w:lang w:val="es-ES"/>
        </w:rPr>
      </w:pPr>
      <w:r w:rsidRPr="004059A0">
        <w:rPr>
          <w:rFonts w:ascii="Palatino Linotype" w:hAnsi="Palatino Linotype"/>
          <w:i/>
          <w:sz w:val="22"/>
          <w:szCs w:val="22"/>
          <w:lang w:val="es-ES"/>
        </w:rPr>
        <w:t xml:space="preserve">Adicionalmente, se podrán anexar las pruebas y demás elementos que considere procedentes someter a juicio del Instituto. </w:t>
      </w:r>
    </w:p>
    <w:p w14:paraId="046431F0" w14:textId="77777777" w:rsidR="008C071D" w:rsidRPr="004059A0" w:rsidRDefault="008C071D" w:rsidP="008C071D">
      <w:pPr>
        <w:tabs>
          <w:tab w:val="left" w:pos="851"/>
        </w:tabs>
        <w:ind w:left="851" w:right="901"/>
        <w:jc w:val="both"/>
        <w:rPr>
          <w:rFonts w:ascii="Palatino Linotype" w:hAnsi="Palatino Linotype"/>
          <w:i/>
          <w:sz w:val="22"/>
          <w:szCs w:val="22"/>
          <w:lang w:val="es-ES"/>
        </w:rPr>
      </w:pPr>
      <w:r w:rsidRPr="004059A0">
        <w:rPr>
          <w:rFonts w:ascii="Palatino Linotype" w:hAnsi="Palatino Linotype"/>
          <w:i/>
          <w:sz w:val="22"/>
          <w:szCs w:val="22"/>
          <w:lang w:val="es-ES"/>
        </w:rPr>
        <w:t xml:space="preserve">En ningún caso será necesario que el particular ratifique el recurso de revisión interpuesto. </w:t>
      </w:r>
    </w:p>
    <w:p w14:paraId="565C7701" w14:textId="77777777" w:rsidR="008C071D" w:rsidRPr="004059A0" w:rsidRDefault="008C071D" w:rsidP="008C071D">
      <w:pPr>
        <w:tabs>
          <w:tab w:val="left" w:pos="851"/>
        </w:tabs>
        <w:ind w:left="851" w:right="901"/>
        <w:jc w:val="both"/>
        <w:rPr>
          <w:rFonts w:ascii="Palatino Linotype" w:hAnsi="Palatino Linotype"/>
          <w:i/>
          <w:sz w:val="22"/>
          <w:szCs w:val="22"/>
          <w:lang w:val="es-ES"/>
        </w:rPr>
      </w:pPr>
      <w:r w:rsidRPr="004059A0">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4059A0">
        <w:rPr>
          <w:rFonts w:ascii="Palatino Linotype" w:hAnsi="Palatino Linotype"/>
          <w:i/>
          <w:sz w:val="22"/>
          <w:szCs w:val="22"/>
          <w:lang w:val="es-ES"/>
        </w:rPr>
        <w:t>, IV, VII y VIII.”</w:t>
      </w:r>
    </w:p>
    <w:p w14:paraId="2B60B83A" w14:textId="31098C69" w:rsidR="0076231C" w:rsidRPr="004059A0" w:rsidRDefault="008C071D" w:rsidP="008C071D">
      <w:pPr>
        <w:tabs>
          <w:tab w:val="left" w:pos="851"/>
        </w:tabs>
        <w:ind w:left="851" w:right="901"/>
        <w:jc w:val="both"/>
        <w:rPr>
          <w:rFonts w:ascii="Palatino Linotype" w:hAnsi="Palatino Linotype"/>
          <w:lang w:val="es-ES"/>
        </w:rPr>
      </w:pPr>
      <w:r w:rsidRPr="004059A0">
        <w:rPr>
          <w:rFonts w:ascii="Palatino Linotype" w:hAnsi="Palatino Linotype"/>
          <w:b/>
          <w:i/>
          <w:color w:val="000000" w:themeColor="text1"/>
          <w:sz w:val="22"/>
          <w:szCs w:val="22"/>
          <w:lang w:val="es-ES"/>
        </w:rPr>
        <w:t xml:space="preserve"> (Énfasis añadido)</w:t>
      </w:r>
    </w:p>
    <w:p w14:paraId="10BFD87B" w14:textId="77777777" w:rsidR="009C497F" w:rsidRPr="004059A0" w:rsidRDefault="009C497F" w:rsidP="00AE4768">
      <w:pPr>
        <w:spacing w:line="360" w:lineRule="auto"/>
        <w:jc w:val="both"/>
        <w:textAlignment w:val="baseline"/>
        <w:rPr>
          <w:rFonts w:ascii="Palatino Linotype" w:hAnsi="Palatino Linotype"/>
          <w:b/>
          <w:color w:val="000000" w:themeColor="text1"/>
          <w:lang w:eastAsia="es-MX"/>
        </w:rPr>
      </w:pPr>
    </w:p>
    <w:p w14:paraId="7C9ABA59" w14:textId="3E3DBEFD" w:rsidR="00756235" w:rsidRPr="004059A0"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4059A0">
        <w:rPr>
          <w:rFonts w:ascii="Palatino Linotype" w:hAnsi="Palatino Linotype" w:cs="Arial"/>
          <w:b/>
          <w:color w:val="000000" w:themeColor="text1"/>
          <w:sz w:val="28"/>
          <w:szCs w:val="28"/>
        </w:rPr>
        <w:t>SEXTO</w:t>
      </w:r>
      <w:r w:rsidR="003533BB" w:rsidRPr="004059A0">
        <w:rPr>
          <w:rFonts w:ascii="Palatino Linotype" w:hAnsi="Palatino Linotype"/>
          <w:b/>
          <w:color w:val="000000" w:themeColor="text1"/>
          <w:sz w:val="28"/>
          <w:szCs w:val="28"/>
        </w:rPr>
        <w:t>.</w:t>
      </w:r>
      <w:r w:rsidR="003533BB" w:rsidRPr="004059A0">
        <w:rPr>
          <w:rFonts w:ascii="Palatino Linotype" w:hAnsi="Palatino Linotype"/>
          <w:b/>
          <w:color w:val="000000" w:themeColor="text1"/>
        </w:rPr>
        <w:t xml:space="preserve"> </w:t>
      </w:r>
      <w:r w:rsidRPr="004059A0">
        <w:rPr>
          <w:rFonts w:ascii="Palatino Linotype" w:hAnsi="Palatino Linotype" w:cs="Arial"/>
          <w:b/>
          <w:color w:val="000000" w:themeColor="text1"/>
        </w:rPr>
        <w:t>Estudio y resolución del asunto.</w:t>
      </w:r>
    </w:p>
    <w:p w14:paraId="0E5274BC" w14:textId="77777777" w:rsidR="000E53DA" w:rsidRPr="004059A0" w:rsidRDefault="000E53DA" w:rsidP="000E53DA">
      <w:pPr>
        <w:spacing w:line="360" w:lineRule="auto"/>
        <w:jc w:val="both"/>
        <w:rPr>
          <w:rFonts w:ascii="Palatino Linotype" w:hAnsi="Palatino Linotype" w:cs="Arial"/>
          <w:color w:val="000000" w:themeColor="text1"/>
        </w:rPr>
      </w:pPr>
      <w:r w:rsidRPr="004059A0">
        <w:rPr>
          <w:rFonts w:ascii="Palatino Linotype" w:hAnsi="Palatino Linotype" w:cs="Arial"/>
          <w:color w:val="000000" w:themeColor="text1"/>
        </w:rPr>
        <w:t xml:space="preserve">Una vez determinada la vía sobre la que versará el presente recurso, y previa revisión del expediente electrónico formado en </w:t>
      </w:r>
      <w:r w:rsidRPr="004059A0">
        <w:rPr>
          <w:rFonts w:ascii="Palatino Linotype" w:hAnsi="Palatino Linotype" w:cs="Arial"/>
          <w:b/>
          <w:color w:val="000000" w:themeColor="text1"/>
        </w:rPr>
        <w:t>EL SAIMEX</w:t>
      </w:r>
      <w:r w:rsidRPr="004059A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059A0">
        <w:rPr>
          <w:rFonts w:ascii="Palatino Linotype" w:hAnsi="Palatino Linotype"/>
          <w:lang w:val="es-ES"/>
        </w:rPr>
        <w:t>Constitución Política de los Estados Unidos Mexicanos, Constitución Política del Estado Libre y Soberano de México</w:t>
      </w:r>
      <w:r w:rsidRPr="004059A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059A0">
        <w:rPr>
          <w:rFonts w:ascii="Palatino Linotype" w:hAnsi="Palatino Linotype"/>
          <w:lang w:val="es-ES"/>
        </w:rPr>
        <w:t>Constitución Política de los Estados Unidos Mexicanos</w:t>
      </w:r>
      <w:r w:rsidRPr="004059A0">
        <w:rPr>
          <w:rFonts w:ascii="Palatino Linotype" w:hAnsi="Palatino Linotype" w:cs="Arial"/>
          <w:color w:val="000000" w:themeColor="text1"/>
        </w:rPr>
        <w:t xml:space="preserve"> y los numerales 8 y 9 de la </w:t>
      </w:r>
      <w:r w:rsidRPr="004059A0">
        <w:rPr>
          <w:rFonts w:ascii="Palatino Linotype" w:hAnsi="Palatino Linotype" w:cs="Arial"/>
          <w:lang w:val="es-ES"/>
        </w:rPr>
        <w:t>Ley de Transparencia y Acceso a la Información Pública del Estado de México y Municipios.</w:t>
      </w:r>
    </w:p>
    <w:p w14:paraId="0C54F730" w14:textId="77777777" w:rsidR="000E53DA" w:rsidRPr="004059A0" w:rsidRDefault="000E53DA" w:rsidP="000E53DA">
      <w:pPr>
        <w:spacing w:line="360" w:lineRule="auto"/>
        <w:jc w:val="both"/>
        <w:textAlignment w:val="baseline"/>
        <w:rPr>
          <w:rFonts w:ascii="Palatino Linotype" w:hAnsi="Palatino Linotype" w:cs="Arial"/>
          <w:color w:val="000000" w:themeColor="text1"/>
          <w:lang w:val="es-ES" w:eastAsia="es-MX"/>
        </w:rPr>
      </w:pPr>
    </w:p>
    <w:p w14:paraId="329BAA54" w14:textId="03CE178E" w:rsidR="000E53DA" w:rsidRPr="004059A0" w:rsidRDefault="000E53DA" w:rsidP="000E53DA">
      <w:pPr>
        <w:spacing w:before="240" w:after="100" w:afterAutospacing="1" w:line="360" w:lineRule="auto"/>
        <w:jc w:val="both"/>
        <w:rPr>
          <w:rFonts w:ascii="Palatino Linotype" w:hAnsi="Palatino Linotype" w:cs="Arial"/>
          <w:lang w:val="es-ES" w:eastAsia="es-MX"/>
        </w:rPr>
      </w:pPr>
      <w:r w:rsidRPr="004059A0">
        <w:rPr>
          <w:rFonts w:ascii="Palatino Linotype" w:hAnsi="Palatino Linotype" w:cs="Arial"/>
          <w:lang w:val="es-ES" w:eastAsia="es-MX"/>
        </w:rPr>
        <w:lastRenderedPageBreak/>
        <w:t>Del análisis efectuado, se advierte que el presente Recurso de Revisión es procedente, pues se actualiza la hipótesis prevista en el artículo 179 en su fracción V</w:t>
      </w:r>
      <w:r w:rsidR="00D97F92" w:rsidRPr="004059A0">
        <w:rPr>
          <w:rFonts w:ascii="Palatino Linotype" w:hAnsi="Palatino Linotype" w:cs="Arial"/>
          <w:lang w:val="es-ES" w:eastAsia="es-MX"/>
        </w:rPr>
        <w:t>I</w:t>
      </w:r>
      <w:r w:rsidRPr="004059A0">
        <w:rPr>
          <w:rFonts w:ascii="Palatino Linotype" w:hAnsi="Palatino Linotype" w:cs="Arial"/>
          <w:lang w:val="es-ES" w:eastAsia="es-MX"/>
        </w:rPr>
        <w:t xml:space="preserve"> de la Ley de Transparencia y Acceso a la Información Pública del Estado de México y sus Municipios, que la letra dice:</w:t>
      </w:r>
    </w:p>
    <w:p w14:paraId="18E233B5" w14:textId="77777777" w:rsidR="000E53DA" w:rsidRPr="004059A0" w:rsidRDefault="000E53DA" w:rsidP="000E53DA">
      <w:pPr>
        <w:ind w:left="851" w:right="901"/>
        <w:jc w:val="both"/>
        <w:rPr>
          <w:rFonts w:ascii="Palatino Linotype" w:hAnsi="Palatino Linotype" w:cs="Arial"/>
          <w:i/>
          <w:sz w:val="22"/>
          <w:szCs w:val="22"/>
          <w:lang w:val="es-ES"/>
        </w:rPr>
      </w:pPr>
      <w:r w:rsidRPr="004059A0">
        <w:rPr>
          <w:rFonts w:ascii="Palatino Linotype" w:hAnsi="Palatino Linotype" w:cs="Arial"/>
          <w:i/>
          <w:sz w:val="22"/>
          <w:szCs w:val="22"/>
          <w:lang w:val="es-ES"/>
        </w:rPr>
        <w:t>“</w:t>
      </w:r>
      <w:r w:rsidRPr="004059A0">
        <w:rPr>
          <w:rFonts w:ascii="Palatino Linotype" w:hAnsi="Palatino Linotype" w:cs="Arial"/>
          <w:b/>
          <w:i/>
          <w:sz w:val="22"/>
          <w:szCs w:val="22"/>
          <w:lang w:val="es-ES"/>
        </w:rPr>
        <w:t>Artículo 179.</w:t>
      </w:r>
      <w:r w:rsidRPr="004059A0">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38E65C67" w14:textId="77777777" w:rsidR="000E53DA" w:rsidRPr="004059A0" w:rsidRDefault="000E53DA" w:rsidP="000E53DA">
      <w:pPr>
        <w:ind w:left="851" w:right="901"/>
        <w:jc w:val="both"/>
        <w:rPr>
          <w:rFonts w:ascii="Palatino Linotype" w:hAnsi="Palatino Linotype" w:cs="Arial"/>
          <w:i/>
          <w:sz w:val="22"/>
          <w:szCs w:val="22"/>
          <w:lang w:val="es-ES"/>
        </w:rPr>
      </w:pPr>
      <w:r w:rsidRPr="004059A0">
        <w:rPr>
          <w:rFonts w:ascii="Palatino Linotype" w:hAnsi="Palatino Linotype" w:cs="Arial"/>
          <w:i/>
          <w:sz w:val="22"/>
          <w:szCs w:val="22"/>
          <w:lang w:val="es-ES"/>
        </w:rPr>
        <w:t>…</w:t>
      </w:r>
    </w:p>
    <w:p w14:paraId="7873B75A" w14:textId="129F495C" w:rsidR="000E53DA" w:rsidRPr="004059A0" w:rsidRDefault="000E53DA" w:rsidP="000E53DA">
      <w:pPr>
        <w:ind w:left="851" w:right="901"/>
        <w:jc w:val="both"/>
        <w:rPr>
          <w:rFonts w:ascii="Palatino Linotype" w:hAnsi="Palatino Linotype" w:cs="Arial"/>
          <w:i/>
          <w:sz w:val="22"/>
          <w:szCs w:val="22"/>
          <w:lang w:val="es-ES"/>
        </w:rPr>
      </w:pPr>
      <w:r w:rsidRPr="004059A0">
        <w:rPr>
          <w:rFonts w:ascii="Palatino Linotype" w:hAnsi="Palatino Linotype" w:cs="Arial"/>
          <w:b/>
          <w:i/>
          <w:sz w:val="22"/>
          <w:szCs w:val="22"/>
          <w:lang w:val="es-ES"/>
        </w:rPr>
        <w:t>V</w:t>
      </w:r>
      <w:r w:rsidR="00D97F92" w:rsidRPr="004059A0">
        <w:rPr>
          <w:rFonts w:ascii="Palatino Linotype" w:hAnsi="Palatino Linotype" w:cs="Arial"/>
          <w:b/>
          <w:i/>
          <w:sz w:val="22"/>
          <w:szCs w:val="22"/>
          <w:lang w:val="es-ES"/>
        </w:rPr>
        <w:t>I</w:t>
      </w:r>
      <w:r w:rsidRPr="004059A0">
        <w:rPr>
          <w:rFonts w:ascii="Palatino Linotype" w:hAnsi="Palatino Linotype" w:cs="Arial"/>
          <w:b/>
          <w:i/>
          <w:sz w:val="22"/>
          <w:szCs w:val="22"/>
          <w:lang w:val="es-ES"/>
        </w:rPr>
        <w:t>. La entrega de información</w:t>
      </w:r>
      <w:r w:rsidR="00D97F92" w:rsidRPr="004059A0">
        <w:rPr>
          <w:rFonts w:ascii="Palatino Linotype" w:hAnsi="Palatino Linotype" w:cs="Arial"/>
          <w:b/>
          <w:i/>
          <w:sz w:val="22"/>
          <w:szCs w:val="22"/>
          <w:lang w:val="es-ES"/>
        </w:rPr>
        <w:t xml:space="preserve"> que no corresponde a lo solicitado</w:t>
      </w:r>
      <w:r w:rsidRPr="004059A0">
        <w:rPr>
          <w:rFonts w:ascii="Palatino Linotype" w:hAnsi="Palatino Linotype" w:cs="Arial"/>
          <w:b/>
          <w:i/>
          <w:sz w:val="22"/>
          <w:szCs w:val="22"/>
          <w:lang w:val="es-ES"/>
        </w:rPr>
        <w:t xml:space="preserve">; </w:t>
      </w:r>
    </w:p>
    <w:p w14:paraId="0A4DF308" w14:textId="77777777" w:rsidR="000E53DA" w:rsidRPr="004059A0" w:rsidRDefault="000E53DA" w:rsidP="000E53DA">
      <w:pPr>
        <w:ind w:left="851" w:right="901"/>
        <w:jc w:val="both"/>
        <w:rPr>
          <w:rFonts w:ascii="Palatino Linotype" w:hAnsi="Palatino Linotype" w:cs="Arial"/>
          <w:i/>
          <w:sz w:val="22"/>
          <w:szCs w:val="22"/>
          <w:lang w:val="es-ES"/>
        </w:rPr>
      </w:pPr>
      <w:r w:rsidRPr="004059A0">
        <w:rPr>
          <w:rFonts w:ascii="Palatino Linotype" w:hAnsi="Palatino Linotype" w:cs="Arial"/>
          <w:i/>
          <w:sz w:val="22"/>
          <w:szCs w:val="22"/>
          <w:lang w:val="es-ES"/>
        </w:rPr>
        <w:t>…”</w:t>
      </w:r>
    </w:p>
    <w:p w14:paraId="6B712CC8" w14:textId="77777777" w:rsidR="000E53DA" w:rsidRPr="004059A0" w:rsidRDefault="000E53DA" w:rsidP="000E53DA">
      <w:pPr>
        <w:ind w:left="851" w:right="901"/>
        <w:jc w:val="both"/>
        <w:rPr>
          <w:rFonts w:ascii="Palatino Linotype" w:hAnsi="Palatino Linotype" w:cs="Arial"/>
          <w:i/>
          <w:sz w:val="22"/>
          <w:szCs w:val="22"/>
          <w:lang w:val="es-ES"/>
        </w:rPr>
      </w:pPr>
      <w:r w:rsidRPr="004059A0">
        <w:rPr>
          <w:rFonts w:ascii="Palatino Linotype" w:hAnsi="Palatino Linotype" w:cs="Arial"/>
          <w:i/>
          <w:sz w:val="22"/>
          <w:szCs w:val="22"/>
          <w:lang w:val="es-ES"/>
        </w:rPr>
        <w:t>(Énfasis añadido)</w:t>
      </w:r>
    </w:p>
    <w:p w14:paraId="6FCFDB4E" w14:textId="77777777" w:rsidR="000E53DA" w:rsidRPr="004059A0" w:rsidRDefault="000E53DA" w:rsidP="000E53DA">
      <w:pPr>
        <w:pStyle w:val="Prrafodelista"/>
        <w:widowControl w:val="0"/>
        <w:autoSpaceDE w:val="0"/>
        <w:autoSpaceDN w:val="0"/>
        <w:adjustRightInd w:val="0"/>
        <w:spacing w:line="360" w:lineRule="auto"/>
        <w:ind w:left="0"/>
        <w:jc w:val="both"/>
        <w:rPr>
          <w:rFonts w:ascii="Palatino Linotype" w:hAnsi="Palatino Linotype" w:cs="Arial"/>
        </w:rPr>
      </w:pPr>
    </w:p>
    <w:p w14:paraId="141D39D9" w14:textId="4A682F20" w:rsidR="000E53DA" w:rsidRPr="004059A0" w:rsidRDefault="000E53DA" w:rsidP="000E53DA">
      <w:pPr>
        <w:spacing w:line="360" w:lineRule="auto"/>
        <w:contextualSpacing/>
        <w:jc w:val="both"/>
        <w:rPr>
          <w:rFonts w:ascii="Palatino Linotype" w:hAnsi="Palatino Linotype"/>
        </w:rPr>
      </w:pPr>
      <w:r w:rsidRPr="004059A0">
        <w:rPr>
          <w:rFonts w:ascii="Palatino Linotype" w:hAnsi="Palatino Linotype"/>
        </w:rPr>
        <w:t xml:space="preserve">Expuestas las posturas de las partes, se procede al análisis del agravio hecho valer por el ahora Recurrente, referente a que </w:t>
      </w:r>
      <w:r w:rsidR="00D97F92" w:rsidRPr="004059A0">
        <w:rPr>
          <w:rFonts w:ascii="Palatino Linotype" w:hAnsi="Palatino Linotype"/>
        </w:rPr>
        <w:t>la información entregada no corresponde a lo solicitado</w:t>
      </w:r>
      <w:r w:rsidRPr="004059A0">
        <w:rPr>
          <w:rFonts w:ascii="Palatino Linotype" w:hAnsi="Palatino Linotype"/>
        </w:rPr>
        <w:t xml:space="preserve">; por ende, resulta necesario contextualizar la información solicitada, referente al trámite realizado por el </w:t>
      </w:r>
      <w:r w:rsidRPr="004059A0">
        <w:rPr>
          <w:rFonts w:ascii="Palatino Linotype" w:hAnsi="Palatino Linotype"/>
          <w:b/>
        </w:rPr>
        <w:t>SUJETO OBLIGADO</w:t>
      </w:r>
      <w:r w:rsidRPr="004059A0">
        <w:rPr>
          <w:rFonts w:ascii="Palatino Linotype" w:hAnsi="Palatino Linotype"/>
        </w:rPr>
        <w:t xml:space="preserve">, con el fin de cumplimentar el requerimiento del </w:t>
      </w:r>
      <w:r w:rsidRPr="004059A0">
        <w:rPr>
          <w:rFonts w:ascii="Palatino Linotype" w:hAnsi="Palatino Linotype"/>
          <w:b/>
        </w:rPr>
        <w:t>RECURRENTE</w:t>
      </w:r>
      <w:r w:rsidRPr="004059A0">
        <w:rPr>
          <w:rFonts w:ascii="Palatino Linotype" w:hAnsi="Palatino Linotype"/>
        </w:rPr>
        <w:t>.</w:t>
      </w:r>
    </w:p>
    <w:p w14:paraId="4040ECB5" w14:textId="77777777" w:rsidR="000E53DA" w:rsidRPr="004059A0" w:rsidRDefault="000E53DA" w:rsidP="000E53DA">
      <w:pPr>
        <w:spacing w:line="360" w:lineRule="auto"/>
        <w:contextualSpacing/>
        <w:jc w:val="both"/>
        <w:rPr>
          <w:rFonts w:ascii="Palatino Linotype" w:hAnsi="Palatino Linotype"/>
        </w:rPr>
      </w:pPr>
    </w:p>
    <w:p w14:paraId="15C5C269" w14:textId="77777777" w:rsidR="000E53DA" w:rsidRPr="004059A0" w:rsidRDefault="000E53DA" w:rsidP="000E53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059A0">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5EBFE3C6" w14:textId="77777777" w:rsidR="000E53DA" w:rsidRPr="004059A0" w:rsidRDefault="000E53DA" w:rsidP="000E53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2921486"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b/>
          <w:i/>
          <w:color w:val="000000"/>
          <w:sz w:val="22"/>
          <w:szCs w:val="22"/>
        </w:rPr>
        <w:t>Artículo 6o.</w:t>
      </w:r>
      <w:r w:rsidRPr="004059A0">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059A0">
        <w:rPr>
          <w:rFonts w:ascii="Palatino Linotype" w:eastAsia="Palatino Linotype" w:hAnsi="Palatino Linotype" w:cs="Palatino Linotype"/>
          <w:b/>
          <w:i/>
          <w:color w:val="000000"/>
          <w:sz w:val="22"/>
          <w:szCs w:val="22"/>
        </w:rPr>
        <w:t>El derecho a la información será garantizado por el Estado.</w:t>
      </w:r>
      <w:r w:rsidRPr="004059A0">
        <w:rPr>
          <w:rFonts w:ascii="Palatino Linotype" w:eastAsia="Palatino Linotype" w:hAnsi="Palatino Linotype" w:cs="Palatino Linotype"/>
          <w:i/>
          <w:color w:val="000000"/>
          <w:sz w:val="22"/>
          <w:szCs w:val="22"/>
        </w:rPr>
        <w:t xml:space="preserve"> </w:t>
      </w:r>
    </w:p>
    <w:p w14:paraId="392A1A3E"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F3D93E5"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lastRenderedPageBreak/>
        <w:t>Toda persona tiene derecho al libre acceso a información plural y oportuna, así como a buscar, recibir y difundir información e ideas de toda índole por cualquier medio de expresión.</w:t>
      </w:r>
    </w:p>
    <w:p w14:paraId="185F7ABB"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1F416CD"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Para efectos de lo dispuesto en el presente artículo se observará lo siguiente:</w:t>
      </w:r>
    </w:p>
    <w:p w14:paraId="2C1B7929"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3503E6B2"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71B61B78"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248BE81"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b/>
          <w:i/>
          <w:color w:val="000000"/>
          <w:sz w:val="22"/>
          <w:szCs w:val="22"/>
        </w:rPr>
        <w:t>I. Toda la información en posesión de</w:t>
      </w:r>
      <w:r w:rsidRPr="004059A0">
        <w:rPr>
          <w:rFonts w:ascii="Palatino Linotype" w:eastAsia="Palatino Linotype" w:hAnsi="Palatino Linotype" w:cs="Palatino Linotype"/>
          <w:i/>
          <w:color w:val="000000"/>
          <w:sz w:val="22"/>
          <w:szCs w:val="22"/>
        </w:rPr>
        <w:t xml:space="preserve"> </w:t>
      </w:r>
      <w:r w:rsidRPr="004059A0">
        <w:rPr>
          <w:rFonts w:ascii="Palatino Linotype" w:eastAsia="Palatino Linotype" w:hAnsi="Palatino Linotype" w:cs="Palatino Linotype"/>
          <w:b/>
          <w:i/>
          <w:color w:val="000000"/>
          <w:sz w:val="22"/>
          <w:szCs w:val="22"/>
        </w:rPr>
        <w:t>cualquier autoridad</w:t>
      </w:r>
      <w:r w:rsidRPr="004059A0">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059A0">
        <w:rPr>
          <w:rFonts w:ascii="Palatino Linotype" w:eastAsia="Palatino Linotype" w:hAnsi="Palatino Linotype" w:cs="Palatino Linotype"/>
          <w:b/>
          <w:i/>
          <w:color w:val="000000"/>
          <w:sz w:val="22"/>
          <w:szCs w:val="22"/>
        </w:rPr>
        <w:t>en el ámbito federal, estatal y municipal, es pública</w:t>
      </w:r>
      <w:r w:rsidRPr="004059A0">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4059A0">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4059A0">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6BC15B10"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73CF6CEB"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77927A2A"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496594C5"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4059A0">
        <w:rPr>
          <w:rFonts w:ascii="Palatino Linotype" w:eastAsia="Palatino Linotype" w:hAnsi="Palatino Linotype" w:cs="Palatino Linotype"/>
          <w:i/>
          <w:color w:val="000000"/>
          <w:sz w:val="22"/>
          <w:szCs w:val="22"/>
        </w:rPr>
        <w:t xml:space="preserve">, </w:t>
      </w:r>
      <w:r w:rsidRPr="004059A0">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4059A0">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5909189D"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4D023113"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68219146"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w:t>
      </w:r>
      <w:r w:rsidRPr="004059A0">
        <w:rPr>
          <w:rFonts w:ascii="Palatino Linotype" w:eastAsia="Palatino Linotype" w:hAnsi="Palatino Linotype" w:cs="Palatino Linotype"/>
          <w:i/>
          <w:color w:val="000000"/>
          <w:sz w:val="22"/>
          <w:szCs w:val="22"/>
        </w:rPr>
        <w:lastRenderedPageBreak/>
        <w:t>pública y a la protección de datos personales en posesión de los sujetos obligados en los términos que establezca la ley.</w:t>
      </w:r>
    </w:p>
    <w:p w14:paraId="6ACF0F6E"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w:t>
      </w:r>
    </w:p>
    <w:p w14:paraId="248FE978"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La ley establecerá aquella información que se considere reservada o confidencial.</w:t>
      </w:r>
    </w:p>
    <w:p w14:paraId="3FFC79D5" w14:textId="77777777" w:rsidR="000E53DA" w:rsidRPr="004059A0" w:rsidRDefault="000E53DA" w:rsidP="000E53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53DAC708" w14:textId="77777777" w:rsidR="000E53DA" w:rsidRPr="004059A0" w:rsidRDefault="000E53DA" w:rsidP="000E53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059A0">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0B1251E8" w14:textId="77777777" w:rsidR="000E53DA" w:rsidRPr="004059A0" w:rsidRDefault="000E53DA" w:rsidP="000E53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58DCD625"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b/>
          <w:i/>
          <w:color w:val="000000"/>
          <w:sz w:val="22"/>
          <w:szCs w:val="22"/>
        </w:rPr>
        <w:t>Artículo 5</w:t>
      </w:r>
      <w:r w:rsidRPr="004059A0">
        <w:rPr>
          <w:rFonts w:ascii="Palatino Linotype" w:eastAsia="Palatino Linotype" w:hAnsi="Palatino Linotype" w:cs="Palatino Linotype"/>
          <w:i/>
          <w:color w:val="000000"/>
          <w:sz w:val="22"/>
          <w:szCs w:val="22"/>
        </w:rPr>
        <w:t xml:space="preserve">. … </w:t>
      </w:r>
    </w:p>
    <w:p w14:paraId="2B10315E"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2742BA84"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5FA2BDA"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711221"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1D13DD9"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Este derecho se regirá por los principios y bases siguientes:</w:t>
      </w:r>
    </w:p>
    <w:p w14:paraId="033EA113"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14B61778"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AF079A"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DC3617B"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2B7F90EA"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lastRenderedPageBreak/>
        <w:t>IV. Se establecerán mecanismos de acceso a la información y procedimientos de revisión expeditos que se sustanciarán ante el organismo autónomo especializado e imparcial que establece esta Constitución.</w:t>
      </w:r>
    </w:p>
    <w:p w14:paraId="57E723B1"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9513077"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ABD260A" w14:textId="77777777" w:rsidR="000E53DA" w:rsidRPr="004059A0" w:rsidRDefault="000E53DA" w:rsidP="000E53D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4059A0">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65691B2E" w14:textId="77777777" w:rsidR="000E53DA" w:rsidRPr="004059A0" w:rsidRDefault="000E53DA" w:rsidP="000E53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0C44B3D7" w14:textId="77777777" w:rsidR="000E53DA" w:rsidRPr="004059A0" w:rsidRDefault="000E53DA" w:rsidP="000E53DA">
      <w:pPr>
        <w:spacing w:line="360" w:lineRule="auto"/>
        <w:jc w:val="both"/>
        <w:rPr>
          <w:rFonts w:ascii="Palatino Linotype" w:eastAsia="Palatino Linotype" w:hAnsi="Palatino Linotype" w:cs="Palatino Linotype"/>
        </w:rPr>
      </w:pPr>
      <w:r w:rsidRPr="004059A0">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42B409CF" w14:textId="77777777" w:rsidR="000E53DA" w:rsidRPr="004059A0" w:rsidRDefault="000E53DA" w:rsidP="000E53DA">
      <w:pPr>
        <w:spacing w:line="360" w:lineRule="auto"/>
        <w:jc w:val="both"/>
        <w:rPr>
          <w:rFonts w:ascii="Palatino Linotype" w:eastAsia="Palatino Linotype" w:hAnsi="Palatino Linotype" w:cs="Palatino Linotype"/>
        </w:rPr>
      </w:pPr>
    </w:p>
    <w:p w14:paraId="0FE927B7" w14:textId="77777777" w:rsidR="000E53DA" w:rsidRPr="004059A0" w:rsidRDefault="000E53DA" w:rsidP="000E53DA">
      <w:pPr>
        <w:ind w:left="567" w:right="567"/>
        <w:jc w:val="both"/>
        <w:rPr>
          <w:rFonts w:ascii="Palatino Linotype" w:eastAsia="Palatino Linotype" w:hAnsi="Palatino Linotype" w:cs="Palatino Linotype"/>
          <w:i/>
        </w:rPr>
      </w:pPr>
      <w:r w:rsidRPr="004059A0">
        <w:rPr>
          <w:rFonts w:ascii="Palatino Linotype" w:eastAsia="Palatino Linotype" w:hAnsi="Palatino Linotype" w:cs="Palatino Linotype"/>
          <w:b/>
          <w:i/>
        </w:rPr>
        <w:t>Artículo 23.</w:t>
      </w:r>
      <w:r w:rsidRPr="004059A0">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7EA53EF7" w14:textId="77777777" w:rsidR="000E53DA" w:rsidRPr="004059A0" w:rsidRDefault="000E53DA" w:rsidP="000E53DA">
      <w:pPr>
        <w:ind w:left="567" w:right="567"/>
        <w:jc w:val="both"/>
        <w:rPr>
          <w:rFonts w:ascii="Palatino Linotype" w:eastAsia="Palatino Linotype" w:hAnsi="Palatino Linotype" w:cs="Palatino Linotype"/>
          <w:i/>
        </w:rPr>
      </w:pPr>
      <w:r w:rsidRPr="004059A0">
        <w:rPr>
          <w:rFonts w:ascii="Palatino Linotype" w:eastAsia="Palatino Linotype" w:hAnsi="Palatino Linotype" w:cs="Palatino Linotype"/>
          <w:i/>
        </w:rPr>
        <w:t>(…)</w:t>
      </w:r>
    </w:p>
    <w:p w14:paraId="246D7F5F" w14:textId="77777777" w:rsidR="000E53DA" w:rsidRPr="004059A0" w:rsidRDefault="000E53DA" w:rsidP="000E53DA">
      <w:pPr>
        <w:ind w:left="567" w:right="567"/>
        <w:jc w:val="both"/>
        <w:rPr>
          <w:rFonts w:ascii="Palatino Linotype" w:eastAsia="Palatino Linotype" w:hAnsi="Palatino Linotype" w:cs="Palatino Linotype"/>
          <w:i/>
        </w:rPr>
      </w:pPr>
      <w:r w:rsidRPr="004059A0">
        <w:rPr>
          <w:rFonts w:ascii="Palatino Linotype" w:eastAsia="Palatino Linotype" w:hAnsi="Palatino Linotype" w:cs="Palatino Linotype"/>
          <w:b/>
          <w:bCs/>
          <w:i/>
        </w:rPr>
        <w:t>IV.</w:t>
      </w:r>
      <w:r w:rsidRPr="004059A0">
        <w:rPr>
          <w:rFonts w:ascii="Palatino Linotype" w:eastAsia="Palatino Linotype" w:hAnsi="Palatino Linotype" w:cs="Palatino Linotype"/>
          <w:i/>
        </w:rPr>
        <w:t xml:space="preserve"> </w:t>
      </w:r>
      <w:r w:rsidRPr="004059A0">
        <w:rPr>
          <w:rFonts w:ascii="Palatino Linotype" w:hAnsi="Palatino Linotype"/>
          <w:i/>
        </w:rPr>
        <w:t>Los ayuntamientos y las dependencias, organismos, órganos y entidades de la administración municipal;</w:t>
      </w:r>
    </w:p>
    <w:p w14:paraId="17BC19E2" w14:textId="77777777" w:rsidR="000E53DA" w:rsidRPr="004059A0" w:rsidRDefault="000E53DA" w:rsidP="000E53DA">
      <w:pPr>
        <w:ind w:left="567" w:right="567"/>
        <w:jc w:val="both"/>
        <w:rPr>
          <w:rFonts w:ascii="Palatino Linotype" w:eastAsia="Palatino Linotype" w:hAnsi="Palatino Linotype" w:cs="Palatino Linotype"/>
          <w:i/>
        </w:rPr>
      </w:pPr>
      <w:r w:rsidRPr="004059A0">
        <w:rPr>
          <w:rFonts w:ascii="Palatino Linotype" w:eastAsia="Palatino Linotype" w:hAnsi="Palatino Linotype" w:cs="Palatino Linotype"/>
          <w:i/>
        </w:rPr>
        <w:t>(…)</w:t>
      </w:r>
    </w:p>
    <w:p w14:paraId="2639B9B0" w14:textId="77777777" w:rsidR="000E53DA" w:rsidRPr="004059A0" w:rsidRDefault="000E53DA" w:rsidP="000E53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F954C76" w14:textId="77777777" w:rsidR="000E53DA" w:rsidRPr="004059A0" w:rsidRDefault="000E53DA" w:rsidP="000E53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059A0">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DA31532" w14:textId="77777777" w:rsidR="000E53DA" w:rsidRPr="004059A0" w:rsidRDefault="000E53DA" w:rsidP="000E53DA">
      <w:pPr>
        <w:spacing w:line="360" w:lineRule="auto"/>
        <w:contextualSpacing/>
        <w:jc w:val="both"/>
        <w:rPr>
          <w:rFonts w:ascii="Palatino Linotype" w:hAnsi="Palatino Linotype"/>
        </w:rPr>
      </w:pPr>
    </w:p>
    <w:p w14:paraId="24710033" w14:textId="77777777" w:rsidR="000E53DA" w:rsidRPr="004059A0" w:rsidRDefault="000E53DA" w:rsidP="000E53DA">
      <w:pPr>
        <w:autoSpaceDE w:val="0"/>
        <w:autoSpaceDN w:val="0"/>
        <w:adjustRightInd w:val="0"/>
        <w:spacing w:line="360" w:lineRule="auto"/>
        <w:jc w:val="both"/>
        <w:rPr>
          <w:rFonts w:ascii="Palatino Linotype" w:hAnsi="Palatino Linotype" w:cs="Tahoma"/>
          <w:bCs/>
        </w:rPr>
      </w:pPr>
      <w:r w:rsidRPr="004059A0">
        <w:rPr>
          <w:rFonts w:ascii="Palatino Linotype" w:eastAsia="Palatino Linotype" w:hAnsi="Palatino Linotype"/>
        </w:rPr>
        <w:t xml:space="preserve">Es por ello que se procede a realizar un examen minucioso de las constancias que obran en el expediente, relativo a la inconformidad del </w:t>
      </w:r>
      <w:r w:rsidRPr="004059A0">
        <w:rPr>
          <w:rFonts w:ascii="Palatino Linotype" w:eastAsia="Palatino Linotype" w:hAnsi="Palatino Linotype"/>
          <w:b/>
        </w:rPr>
        <w:t>RECURRENTE</w:t>
      </w:r>
      <w:r w:rsidRPr="004059A0">
        <w:rPr>
          <w:rFonts w:ascii="Palatino Linotype" w:eastAsia="Palatino Linotype" w:hAnsi="Palatino Linotype"/>
        </w:rPr>
        <w:t xml:space="preserve">, analizando primeramente </w:t>
      </w:r>
      <w:r w:rsidRPr="004059A0">
        <w:rPr>
          <w:rFonts w:ascii="Palatino Linotype" w:eastAsia="Calibri" w:hAnsi="Palatino Linotype" w:cs="Tahoma"/>
          <w:bCs/>
          <w:color w:val="000000"/>
          <w:lang w:val="es-ES" w:eastAsia="es-MX"/>
        </w:rPr>
        <w:t>la solicitud de acceso a información, que fue requerida por la particular:</w:t>
      </w:r>
      <w:r w:rsidRPr="004059A0">
        <w:rPr>
          <w:rFonts w:ascii="Palatino Linotype" w:hAnsi="Palatino Linotype" w:cs="Tahoma"/>
          <w:bCs/>
        </w:rPr>
        <w:t xml:space="preserve"> </w:t>
      </w:r>
    </w:p>
    <w:p w14:paraId="1E2160B2" w14:textId="77777777" w:rsidR="000E53DA" w:rsidRPr="004059A0" w:rsidRDefault="000E53DA" w:rsidP="000E53DA">
      <w:pPr>
        <w:ind w:left="851" w:right="902"/>
        <w:contextualSpacing/>
        <w:jc w:val="both"/>
        <w:rPr>
          <w:rFonts w:ascii="Palatino Linotype" w:hAnsi="Palatino Linotype" w:cs="Arial"/>
          <w:i/>
          <w:iCs/>
          <w:sz w:val="20"/>
          <w:szCs w:val="20"/>
        </w:rPr>
      </w:pPr>
    </w:p>
    <w:tbl>
      <w:tblPr>
        <w:tblStyle w:val="Tablaconcuadrcula"/>
        <w:tblW w:w="0" w:type="auto"/>
        <w:jc w:val="center"/>
        <w:tblLook w:val="04A0" w:firstRow="1" w:lastRow="0" w:firstColumn="1" w:lastColumn="0" w:noHBand="0" w:noVBand="1"/>
      </w:tblPr>
      <w:tblGrid>
        <w:gridCol w:w="2365"/>
        <w:gridCol w:w="4222"/>
      </w:tblGrid>
      <w:tr w:rsidR="00B17626" w:rsidRPr="004059A0" w14:paraId="2A6C1707" w14:textId="77777777" w:rsidTr="00C408BE">
        <w:trPr>
          <w:tblHeader/>
          <w:jc w:val="center"/>
        </w:trPr>
        <w:tc>
          <w:tcPr>
            <w:tcW w:w="2365" w:type="dxa"/>
            <w:shd w:val="clear" w:color="auto" w:fill="000000" w:themeFill="text1"/>
            <w:vAlign w:val="center"/>
          </w:tcPr>
          <w:p w14:paraId="2D71E779" w14:textId="77777777" w:rsidR="00B17626" w:rsidRPr="004059A0" w:rsidRDefault="00B17626" w:rsidP="00C408B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4059A0">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05C9D138" w14:textId="77777777" w:rsidR="00B17626" w:rsidRPr="004059A0" w:rsidRDefault="00B17626" w:rsidP="00C408BE">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4059A0">
              <w:rPr>
                <w:rFonts w:ascii="Palatino Linotype" w:hAnsi="Palatino Linotype"/>
                <w:b/>
                <w:color w:val="FFFFFF" w:themeColor="background1"/>
                <w:sz w:val="16"/>
                <w:szCs w:val="16"/>
              </w:rPr>
              <w:t>Contenido de la solicitud</w:t>
            </w:r>
          </w:p>
        </w:tc>
      </w:tr>
      <w:tr w:rsidR="00B17626" w:rsidRPr="004059A0" w14:paraId="009384FA" w14:textId="77777777" w:rsidTr="00C408BE">
        <w:trPr>
          <w:jc w:val="center"/>
        </w:trPr>
        <w:tc>
          <w:tcPr>
            <w:tcW w:w="2365" w:type="dxa"/>
            <w:vAlign w:val="center"/>
          </w:tcPr>
          <w:p w14:paraId="0FBC3E8A" w14:textId="77777777" w:rsidR="00B17626" w:rsidRPr="004059A0" w:rsidRDefault="00B17626" w:rsidP="00C408B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059A0">
              <w:rPr>
                <w:rFonts w:ascii="Palatino Linotype" w:hAnsi="Palatino Linotype"/>
                <w:b/>
                <w:sz w:val="16"/>
                <w:szCs w:val="16"/>
              </w:rPr>
              <w:t>00141/AMECAMEC/IP/2022</w:t>
            </w:r>
          </w:p>
        </w:tc>
        <w:tc>
          <w:tcPr>
            <w:tcW w:w="4222" w:type="dxa"/>
          </w:tcPr>
          <w:p w14:paraId="43B7E330" w14:textId="77777777" w:rsidR="00B17626" w:rsidRPr="004059A0" w:rsidRDefault="00B17626" w:rsidP="00C408BE">
            <w:pPr>
              <w:pStyle w:val="Prrafodelista"/>
              <w:tabs>
                <w:tab w:val="left" w:pos="709"/>
              </w:tabs>
              <w:ind w:left="0"/>
              <w:jc w:val="both"/>
              <w:rPr>
                <w:rFonts w:ascii="Palatino Linotype" w:hAnsi="Palatino Linotype"/>
                <w:b/>
                <w:i/>
                <w:sz w:val="16"/>
                <w:szCs w:val="16"/>
              </w:rPr>
            </w:pPr>
            <w:r w:rsidRPr="004059A0">
              <w:rPr>
                <w:rFonts w:ascii="Palatino Linotype" w:hAnsi="Palatino Linotype"/>
                <w:i/>
                <w:color w:val="000000"/>
                <w:sz w:val="16"/>
                <w:szCs w:val="16"/>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1. El o los oficios de observaciones de entrega recepción que fueran realizados por el/la titular de la DECIMA REGIDURIA, así como de todas sus dependencias internas (si fuera el caso), por motivo del cambio de administración por conclusión de la gestión constitucional de la administración 2019-2021 e inicio de la administración </w:t>
            </w:r>
            <w:proofErr w:type="spellStart"/>
            <w:r w:rsidRPr="004059A0">
              <w:rPr>
                <w:rFonts w:ascii="Palatino Linotype" w:hAnsi="Palatino Linotype"/>
                <w:i/>
                <w:color w:val="000000"/>
                <w:sz w:val="16"/>
                <w:szCs w:val="16"/>
              </w:rPr>
              <w:t>publica</w:t>
            </w:r>
            <w:proofErr w:type="spellEnd"/>
            <w:r w:rsidRPr="004059A0">
              <w:rPr>
                <w:rFonts w:ascii="Palatino Linotype" w:hAnsi="Palatino Linotype"/>
                <w:i/>
                <w:color w:val="000000"/>
                <w:sz w:val="16"/>
                <w:szCs w:val="16"/>
              </w:rPr>
              <w:t xml:space="preserve"> municipal 2022-2024, que fueran recibidos por la Contraloría Interna Municipal.” (Sic)</w:t>
            </w:r>
          </w:p>
        </w:tc>
      </w:tr>
      <w:tr w:rsidR="00B17626" w:rsidRPr="004059A0" w14:paraId="421691C0" w14:textId="77777777" w:rsidTr="00C408BE">
        <w:trPr>
          <w:jc w:val="center"/>
        </w:trPr>
        <w:tc>
          <w:tcPr>
            <w:tcW w:w="2365" w:type="dxa"/>
            <w:vAlign w:val="center"/>
          </w:tcPr>
          <w:p w14:paraId="36612ACF" w14:textId="77777777" w:rsidR="00B17626" w:rsidRPr="004059A0" w:rsidRDefault="00B17626" w:rsidP="00C408BE">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4059A0">
              <w:rPr>
                <w:rFonts w:ascii="Palatino Linotype" w:hAnsi="Palatino Linotype"/>
                <w:b/>
                <w:sz w:val="16"/>
                <w:szCs w:val="16"/>
              </w:rPr>
              <w:t>00140/AMECAMEC/IP/2022</w:t>
            </w:r>
          </w:p>
        </w:tc>
        <w:tc>
          <w:tcPr>
            <w:tcW w:w="4222" w:type="dxa"/>
          </w:tcPr>
          <w:p w14:paraId="48B425AF" w14:textId="77777777" w:rsidR="00B17626" w:rsidRPr="004059A0" w:rsidRDefault="00B17626" w:rsidP="00C408BE">
            <w:pPr>
              <w:pStyle w:val="Prrafodelista"/>
              <w:tabs>
                <w:tab w:val="left" w:pos="709"/>
              </w:tabs>
              <w:ind w:left="0"/>
              <w:jc w:val="both"/>
              <w:rPr>
                <w:rFonts w:ascii="Palatino Linotype" w:hAnsi="Palatino Linotype"/>
                <w:i/>
                <w:color w:val="000000"/>
                <w:sz w:val="16"/>
                <w:szCs w:val="16"/>
              </w:rPr>
            </w:pPr>
            <w:r w:rsidRPr="004059A0">
              <w:rPr>
                <w:rFonts w:ascii="Palatino Linotype" w:hAnsi="Palatino Linotype"/>
                <w:i/>
                <w:color w:val="000000"/>
                <w:sz w:val="16"/>
                <w:szCs w:val="16"/>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o los oficios de observaciones de entrega recepción que fueran realizados por el/la titular de la NOVENA REGIDURIA, así como de todas sus dependencias internas (si fuera el caso), por motivo del cambio de administración por conclusión de la gestión constitucional de la administración 2019-2021 e inicio de la administración </w:t>
            </w:r>
            <w:proofErr w:type="spellStart"/>
            <w:r w:rsidRPr="004059A0">
              <w:rPr>
                <w:rFonts w:ascii="Palatino Linotype" w:hAnsi="Palatino Linotype"/>
                <w:i/>
                <w:color w:val="000000"/>
                <w:sz w:val="16"/>
                <w:szCs w:val="16"/>
              </w:rPr>
              <w:t>publica</w:t>
            </w:r>
            <w:proofErr w:type="spellEnd"/>
            <w:r w:rsidRPr="004059A0">
              <w:rPr>
                <w:rFonts w:ascii="Palatino Linotype" w:hAnsi="Palatino Linotype"/>
                <w:i/>
                <w:color w:val="000000"/>
                <w:sz w:val="16"/>
                <w:szCs w:val="16"/>
              </w:rPr>
              <w:t xml:space="preserve"> municipal 2022-2024, que fueran recibidos por la Contraloría Interna Municipal.” (Sic)</w:t>
            </w:r>
          </w:p>
        </w:tc>
      </w:tr>
    </w:tbl>
    <w:p w14:paraId="41A25DFA" w14:textId="77777777" w:rsidR="000E53DA" w:rsidRPr="004059A0" w:rsidRDefault="000E53DA" w:rsidP="000E53DA">
      <w:pPr>
        <w:tabs>
          <w:tab w:val="left" w:pos="851"/>
        </w:tabs>
        <w:ind w:left="851" w:right="901"/>
        <w:jc w:val="both"/>
        <w:rPr>
          <w:rFonts w:ascii="Palatino Linotype" w:hAnsi="Palatino Linotype" w:cs="Arial"/>
          <w:i/>
        </w:rPr>
      </w:pPr>
    </w:p>
    <w:p w14:paraId="0CFC1325" w14:textId="77777777" w:rsidR="000E53DA" w:rsidRPr="004059A0" w:rsidRDefault="000E53DA" w:rsidP="000E53DA">
      <w:pPr>
        <w:spacing w:line="360" w:lineRule="auto"/>
        <w:jc w:val="both"/>
        <w:rPr>
          <w:rFonts w:ascii="Palatino Linotype" w:hAnsi="Palatino Linotype"/>
          <w:color w:val="000000" w:themeColor="text1"/>
        </w:rPr>
      </w:pPr>
    </w:p>
    <w:p w14:paraId="4668025E" w14:textId="70880560" w:rsidR="00B17626" w:rsidRPr="004059A0" w:rsidRDefault="000E53DA" w:rsidP="000E53DA">
      <w:pPr>
        <w:spacing w:line="360" w:lineRule="auto"/>
        <w:jc w:val="both"/>
        <w:rPr>
          <w:rFonts w:ascii="Palatino Linotype" w:hAnsi="Palatino Linotype"/>
          <w:color w:val="000000" w:themeColor="text1"/>
        </w:rPr>
      </w:pPr>
      <w:r w:rsidRPr="004059A0">
        <w:rPr>
          <w:rFonts w:ascii="Palatino Linotype" w:hAnsi="Palatino Linotype"/>
          <w:color w:val="000000" w:themeColor="text1"/>
        </w:rPr>
        <w:t>De la</w:t>
      </w:r>
      <w:r w:rsidR="00B17626" w:rsidRPr="004059A0">
        <w:rPr>
          <w:rFonts w:ascii="Palatino Linotype" w:hAnsi="Palatino Linotype"/>
          <w:color w:val="000000" w:themeColor="text1"/>
        </w:rPr>
        <w:t>s</w:t>
      </w:r>
      <w:r w:rsidRPr="004059A0">
        <w:rPr>
          <w:rFonts w:ascii="Palatino Linotype" w:hAnsi="Palatino Linotype"/>
          <w:color w:val="000000" w:themeColor="text1"/>
        </w:rPr>
        <w:t xml:space="preserve"> solicitud</w:t>
      </w:r>
      <w:r w:rsidR="00B17626" w:rsidRPr="004059A0">
        <w:rPr>
          <w:rFonts w:ascii="Palatino Linotype" w:hAnsi="Palatino Linotype"/>
          <w:color w:val="000000" w:themeColor="text1"/>
        </w:rPr>
        <w:t>es</w:t>
      </w:r>
      <w:r w:rsidRPr="004059A0">
        <w:rPr>
          <w:rFonts w:ascii="Palatino Linotype" w:hAnsi="Palatino Linotype"/>
          <w:color w:val="000000" w:themeColor="text1"/>
        </w:rPr>
        <w:t xml:space="preserve"> expuesta</w:t>
      </w:r>
      <w:r w:rsidR="00B17626" w:rsidRPr="004059A0">
        <w:rPr>
          <w:rFonts w:ascii="Palatino Linotype" w:hAnsi="Palatino Linotype"/>
          <w:color w:val="000000" w:themeColor="text1"/>
        </w:rPr>
        <w:t>s</w:t>
      </w:r>
      <w:r w:rsidRPr="004059A0">
        <w:rPr>
          <w:rFonts w:ascii="Palatino Linotype" w:hAnsi="Palatino Linotype"/>
          <w:color w:val="000000" w:themeColor="text1"/>
        </w:rPr>
        <w:t>,</w:t>
      </w:r>
      <w:r w:rsidR="00B17626" w:rsidRPr="004059A0">
        <w:rPr>
          <w:rFonts w:ascii="Palatino Linotype" w:hAnsi="Palatino Linotype"/>
          <w:color w:val="000000" w:themeColor="text1"/>
        </w:rPr>
        <w:t xml:space="preserve"> se advierte que solicita oficios de observaciones de entrega recepción que fueran realizados por el/la titular de la NOVENA Y DÉCIMA REGIDURIA, así como de todas sus dependencias internas (si fuera el caso), por motivo del cambio de administración por conclusión de la gestión constitucional de la administración 2019-2021 e inicio de la administración </w:t>
      </w:r>
      <w:r w:rsidR="003D28E1" w:rsidRPr="004059A0">
        <w:rPr>
          <w:rFonts w:ascii="Palatino Linotype" w:hAnsi="Palatino Linotype"/>
          <w:color w:val="000000" w:themeColor="text1"/>
        </w:rPr>
        <w:t>pública</w:t>
      </w:r>
      <w:r w:rsidR="00B17626" w:rsidRPr="004059A0">
        <w:rPr>
          <w:rFonts w:ascii="Palatino Linotype" w:hAnsi="Palatino Linotype"/>
          <w:color w:val="000000" w:themeColor="text1"/>
        </w:rPr>
        <w:t xml:space="preserve"> municipal 2022-2024, que fueran recibidos por la Contraloría Interna Municipal.</w:t>
      </w:r>
    </w:p>
    <w:p w14:paraId="040BEFE7" w14:textId="77777777" w:rsidR="00B17626" w:rsidRPr="004059A0" w:rsidRDefault="00B17626" w:rsidP="000E53DA">
      <w:pPr>
        <w:pStyle w:val="Prrafodelista"/>
        <w:tabs>
          <w:tab w:val="left" w:pos="709"/>
        </w:tabs>
        <w:spacing w:line="360" w:lineRule="auto"/>
        <w:ind w:left="0"/>
        <w:jc w:val="both"/>
        <w:rPr>
          <w:rFonts w:ascii="Palatino Linotype" w:hAnsi="Palatino Linotype" w:cs="Arial"/>
          <w:lang w:val="es-ES_tradnl"/>
        </w:rPr>
      </w:pPr>
    </w:p>
    <w:p w14:paraId="7BB7F5DE" w14:textId="61025AB6" w:rsidR="003F698C" w:rsidRPr="004059A0" w:rsidRDefault="000E53DA" w:rsidP="000E53DA">
      <w:pPr>
        <w:pStyle w:val="Prrafodelista"/>
        <w:tabs>
          <w:tab w:val="left" w:pos="709"/>
        </w:tabs>
        <w:spacing w:line="360" w:lineRule="auto"/>
        <w:ind w:left="0"/>
        <w:jc w:val="both"/>
        <w:rPr>
          <w:rFonts w:ascii="Palatino Linotype" w:hAnsi="Palatino Linotype" w:cs="Arial"/>
          <w:color w:val="000000" w:themeColor="text1"/>
        </w:rPr>
      </w:pPr>
      <w:r w:rsidRPr="004059A0">
        <w:rPr>
          <w:rFonts w:ascii="Palatino Linotype" w:hAnsi="Palatino Linotype" w:cs="Arial"/>
          <w:lang w:val="es-ES_tradnl"/>
        </w:rPr>
        <w:t xml:space="preserve">Por otra parte, el Sujeto Obligado </w:t>
      </w:r>
      <w:r w:rsidRPr="004059A0">
        <w:rPr>
          <w:rFonts w:ascii="Palatino Linotype" w:hAnsi="Palatino Linotype" w:cs="Arial"/>
          <w:b/>
          <w:color w:val="000000" w:themeColor="text1"/>
        </w:rPr>
        <w:t xml:space="preserve">SUJETO OBLIGADO </w:t>
      </w:r>
      <w:r w:rsidR="003F698C" w:rsidRPr="004059A0">
        <w:rPr>
          <w:rFonts w:ascii="Palatino Linotype" w:hAnsi="Palatino Linotype" w:cs="Arial"/>
          <w:color w:val="000000" w:themeColor="text1"/>
        </w:rPr>
        <w:t xml:space="preserve">dio respuesta informado en ambos recursos que </w:t>
      </w:r>
      <w:r w:rsidR="003F698C" w:rsidRPr="004059A0">
        <w:rPr>
          <w:rFonts w:ascii="Palatino Linotype" w:hAnsi="Palatino Linotype" w:cs="Arial"/>
          <w:b/>
          <w:color w:val="000000" w:themeColor="text1"/>
          <w:u w:val="single"/>
        </w:rPr>
        <w:t>no contaba con octavo regidor</w:t>
      </w:r>
      <w:r w:rsidR="003F698C" w:rsidRPr="004059A0">
        <w:rPr>
          <w:rFonts w:ascii="Palatino Linotype" w:hAnsi="Palatino Linotype" w:cs="Arial"/>
          <w:color w:val="000000" w:themeColor="text1"/>
        </w:rPr>
        <w:t xml:space="preserve">, y con ello no se podía brindar la información requerida, incluso entregó el siguiente hipervínculo </w:t>
      </w:r>
      <w:hyperlink r:id="rId10" w:history="1">
        <w:r w:rsidR="003F698C" w:rsidRPr="004059A0">
          <w:rPr>
            <w:rStyle w:val="Hipervnculo"/>
            <w:rFonts w:ascii="Palatino Linotype" w:hAnsi="Palatino Linotype" w:cs="Arial"/>
          </w:rPr>
          <w:t>https://amecameca.gob.mx/</w:t>
        </w:r>
      </w:hyperlink>
      <w:r w:rsidR="003F698C" w:rsidRPr="004059A0">
        <w:rPr>
          <w:rFonts w:ascii="Palatino Linotype" w:hAnsi="Palatino Linotype" w:cs="Arial"/>
          <w:color w:val="000000" w:themeColor="text1"/>
        </w:rPr>
        <w:t xml:space="preserve"> argumentando que era con el de que tuviera acceso a cualquier información del Municipio</w:t>
      </w:r>
      <w:r w:rsidR="00CA338D" w:rsidRPr="004059A0">
        <w:rPr>
          <w:rFonts w:ascii="Palatino Linotype" w:hAnsi="Palatino Linotype" w:cs="Arial"/>
          <w:color w:val="000000" w:themeColor="text1"/>
        </w:rPr>
        <w:t>.</w:t>
      </w:r>
    </w:p>
    <w:p w14:paraId="59D90E9C" w14:textId="77777777" w:rsidR="003F698C" w:rsidRPr="004059A0" w:rsidRDefault="003F698C" w:rsidP="000E53DA">
      <w:pPr>
        <w:pStyle w:val="Prrafodelista"/>
        <w:tabs>
          <w:tab w:val="left" w:pos="709"/>
        </w:tabs>
        <w:spacing w:line="360" w:lineRule="auto"/>
        <w:ind w:left="0"/>
        <w:jc w:val="both"/>
        <w:rPr>
          <w:rFonts w:ascii="Palatino Linotype" w:hAnsi="Palatino Linotype" w:cs="Arial"/>
          <w:color w:val="000000" w:themeColor="text1"/>
        </w:rPr>
      </w:pPr>
    </w:p>
    <w:p w14:paraId="22D99EAB" w14:textId="2959D6AA" w:rsidR="003D28E1" w:rsidRPr="004059A0" w:rsidRDefault="00024D71" w:rsidP="000E53DA">
      <w:pPr>
        <w:pStyle w:val="Prrafodelista"/>
        <w:tabs>
          <w:tab w:val="left" w:pos="709"/>
        </w:tabs>
        <w:spacing w:line="360" w:lineRule="auto"/>
        <w:ind w:left="0"/>
        <w:jc w:val="both"/>
        <w:rPr>
          <w:rFonts w:ascii="Palatino Linotype" w:hAnsi="Palatino Linotype" w:cs="Arial"/>
          <w:color w:val="000000" w:themeColor="text1"/>
        </w:rPr>
      </w:pPr>
      <w:r w:rsidRPr="004059A0">
        <w:rPr>
          <w:rFonts w:ascii="Palatino Linotype" w:hAnsi="Palatino Linotype" w:cs="Arial"/>
          <w:color w:val="000000" w:themeColor="text1"/>
        </w:rPr>
        <w:t>Atento a lo anterior, el Recurrente se manifestó inconforme interponiendo el Recurso de Revisión en estudio, del cual se advierte como motivo medular la entrega de información diversa a lo solicitado; lo anterior es evidente, pues la</w:t>
      </w:r>
      <w:r w:rsidR="00EF007E" w:rsidRPr="004059A0">
        <w:rPr>
          <w:rFonts w:ascii="Palatino Linotype" w:hAnsi="Palatino Linotype" w:cs="Arial"/>
          <w:color w:val="000000" w:themeColor="text1"/>
        </w:rPr>
        <w:t>s</w:t>
      </w:r>
      <w:r w:rsidRPr="004059A0">
        <w:rPr>
          <w:rFonts w:ascii="Palatino Linotype" w:hAnsi="Palatino Linotype" w:cs="Arial"/>
          <w:color w:val="000000" w:themeColor="text1"/>
        </w:rPr>
        <w:t xml:space="preserve"> solicitud</w:t>
      </w:r>
      <w:r w:rsidR="00EF007E" w:rsidRPr="004059A0">
        <w:rPr>
          <w:rFonts w:ascii="Palatino Linotype" w:hAnsi="Palatino Linotype" w:cs="Arial"/>
          <w:color w:val="000000" w:themeColor="text1"/>
        </w:rPr>
        <w:t>es</w:t>
      </w:r>
      <w:r w:rsidRPr="004059A0">
        <w:rPr>
          <w:rFonts w:ascii="Palatino Linotype" w:hAnsi="Palatino Linotype" w:cs="Arial"/>
          <w:color w:val="000000" w:themeColor="text1"/>
        </w:rPr>
        <w:t xml:space="preserve"> versa</w:t>
      </w:r>
      <w:r w:rsidR="00EF007E" w:rsidRPr="004059A0">
        <w:rPr>
          <w:rFonts w:ascii="Palatino Linotype" w:hAnsi="Palatino Linotype" w:cs="Arial"/>
          <w:color w:val="000000" w:themeColor="text1"/>
        </w:rPr>
        <w:t>n</w:t>
      </w:r>
      <w:r w:rsidRPr="004059A0">
        <w:rPr>
          <w:rFonts w:ascii="Palatino Linotype" w:hAnsi="Palatino Linotype" w:cs="Arial"/>
          <w:color w:val="000000" w:themeColor="text1"/>
        </w:rPr>
        <w:t xml:space="preserve"> sobre </w:t>
      </w:r>
      <w:r w:rsidR="00EF007E" w:rsidRPr="004059A0">
        <w:rPr>
          <w:rFonts w:ascii="Palatino Linotype" w:hAnsi="Palatino Linotype" w:cs="Arial"/>
          <w:color w:val="000000" w:themeColor="text1"/>
        </w:rPr>
        <w:t xml:space="preserve">información relativa a las regidurías novena y décima; no así a la octava, resultando fundada. </w:t>
      </w:r>
    </w:p>
    <w:p w14:paraId="65AC4EBD" w14:textId="77777777" w:rsidR="000E53DA" w:rsidRPr="004059A0" w:rsidRDefault="000E53DA" w:rsidP="000E53DA">
      <w:pPr>
        <w:widowControl w:val="0"/>
        <w:autoSpaceDE w:val="0"/>
        <w:autoSpaceDN w:val="0"/>
        <w:adjustRightInd w:val="0"/>
        <w:spacing w:line="360" w:lineRule="auto"/>
        <w:contextualSpacing/>
        <w:jc w:val="both"/>
        <w:rPr>
          <w:rFonts w:ascii="Palatino Linotype" w:eastAsia="Palatino Linotype" w:hAnsi="Palatino Linotype"/>
        </w:rPr>
      </w:pPr>
    </w:p>
    <w:p w14:paraId="73574F7E" w14:textId="041A843B" w:rsidR="00DA677B" w:rsidRPr="004059A0" w:rsidRDefault="000E53DA" w:rsidP="000E53DA">
      <w:pPr>
        <w:widowControl w:val="0"/>
        <w:autoSpaceDE w:val="0"/>
        <w:autoSpaceDN w:val="0"/>
        <w:adjustRightInd w:val="0"/>
        <w:spacing w:line="360" w:lineRule="auto"/>
        <w:contextualSpacing/>
        <w:jc w:val="both"/>
        <w:rPr>
          <w:rFonts w:ascii="Palatino Linotype" w:eastAsia="Arial Unicode MS" w:hAnsi="Palatino Linotype" w:cs="Arial"/>
        </w:rPr>
      </w:pPr>
      <w:r w:rsidRPr="004059A0">
        <w:rPr>
          <w:rFonts w:ascii="Palatino Linotype" w:hAnsi="Palatino Linotype"/>
        </w:rPr>
        <w:t xml:space="preserve">No obstante lo anterior, en vía de manifestaciones, el Sujeto Obligado, remite </w:t>
      </w:r>
      <w:r w:rsidRPr="004059A0">
        <w:rPr>
          <w:rFonts w:ascii="Palatino Linotype" w:hAnsi="Palatino Linotype"/>
          <w:b/>
        </w:rPr>
        <w:t xml:space="preserve">informe justificado </w:t>
      </w:r>
      <w:r w:rsidR="00DA677B" w:rsidRPr="004059A0">
        <w:rPr>
          <w:rFonts w:ascii="Palatino Linotype" w:hAnsi="Palatino Linotype"/>
        </w:rPr>
        <w:t>en ambos Recursos de Revisión, realizando las precisiones de que no se cuenta con novena y décima regiduría</w:t>
      </w:r>
      <w:r w:rsidR="00CB7C8D" w:rsidRPr="004059A0">
        <w:rPr>
          <w:rFonts w:ascii="Palatino Linotype" w:hAnsi="Palatino Linotype"/>
        </w:rPr>
        <w:t xml:space="preserve"> y que por ello no se puede entregar la información peticionada</w:t>
      </w:r>
      <w:r w:rsidR="00DA677B" w:rsidRPr="004059A0">
        <w:rPr>
          <w:rFonts w:ascii="Palatino Linotype" w:hAnsi="Palatino Linotype"/>
        </w:rPr>
        <w:t>, como a continuación se advierte:</w:t>
      </w:r>
    </w:p>
    <w:p w14:paraId="52E4A8A1" w14:textId="77777777" w:rsidR="00DA677B" w:rsidRPr="004059A0" w:rsidRDefault="00DA677B" w:rsidP="00DA677B">
      <w:pPr>
        <w:spacing w:line="360" w:lineRule="auto"/>
        <w:jc w:val="both"/>
        <w:rPr>
          <w:rFonts w:ascii="Palatino Linotype" w:eastAsia="Palatino Linotype" w:hAnsi="Palatino Linotype" w:cs="Palatino Linotype"/>
        </w:rPr>
      </w:pPr>
    </w:p>
    <w:p w14:paraId="29260A0C" w14:textId="77777777" w:rsidR="00DA677B" w:rsidRPr="004059A0" w:rsidRDefault="00DA677B" w:rsidP="00EC0CAF">
      <w:pPr>
        <w:pStyle w:val="Prrafodelista"/>
        <w:numPr>
          <w:ilvl w:val="0"/>
          <w:numId w:val="12"/>
        </w:numPr>
        <w:ind w:left="714" w:hanging="357"/>
        <w:jc w:val="both"/>
        <w:rPr>
          <w:rFonts w:ascii="Palatino Linotype" w:eastAsia="Palatino Linotype" w:hAnsi="Palatino Linotype" w:cs="Palatino Linotype"/>
          <w:i/>
        </w:rPr>
      </w:pPr>
      <w:r w:rsidRPr="004059A0">
        <w:rPr>
          <w:rFonts w:ascii="Palatino Linotype" w:eastAsia="Palatino Linotype" w:hAnsi="Palatino Linotype" w:cs="Palatino Linotype"/>
          <w:b/>
          <w:i/>
        </w:rPr>
        <w:t>“00141.pdf”,</w:t>
      </w:r>
      <w:r w:rsidRPr="004059A0">
        <w:rPr>
          <w:rFonts w:ascii="Palatino Linotype" w:eastAsia="Palatino Linotype" w:hAnsi="Palatino Linotype" w:cs="Palatino Linotype"/>
          <w:i/>
        </w:rPr>
        <w:t xml:space="preserve"> </w:t>
      </w:r>
      <w:r w:rsidRPr="004059A0">
        <w:rPr>
          <w:rFonts w:ascii="Palatino Linotype" w:eastAsia="Palatino Linotype" w:hAnsi="Palatino Linotype" w:cs="Palatino Linotype"/>
        </w:rPr>
        <w:t xml:space="preserve">mismo que consiste en un documento sin número y sin fecha, mediante el cual manifiesta lo siguiente: </w:t>
      </w:r>
      <w:r w:rsidRPr="004059A0">
        <w:rPr>
          <w:rFonts w:ascii="Palatino Linotype" w:eastAsia="Palatino Linotype" w:hAnsi="Palatino Linotype" w:cs="Palatino Linotype"/>
          <w:i/>
        </w:rPr>
        <w:t>“</w:t>
      </w:r>
      <w:r w:rsidRPr="004059A0">
        <w:rPr>
          <w:i/>
        </w:rPr>
        <w:t xml:space="preserve">En </w:t>
      </w:r>
      <w:r w:rsidRPr="004059A0">
        <w:rPr>
          <w:rFonts w:ascii="Palatino Linotype" w:hAnsi="Palatino Linotype"/>
          <w:i/>
        </w:rPr>
        <w:t>respuesta a su solicitud de información 00141/AMECAMEC/IP/2022, le hago de conocimiento que este Municipio no cuenta con décima regiduría, esto debido a la reforma del 30 de septiembre de 2020, donde el legislativo local del Estado de México reforma la estructura de los municipios. por lo que queda fuera de nuestros alcances esta información; sin más por el momento, le envió un cordial saludo y quedo a sus órdenes para cualquier duda o aclaración.”</w:t>
      </w:r>
      <w:r w:rsidRPr="004059A0">
        <w:rPr>
          <w:rFonts w:ascii="Palatino Linotype" w:hAnsi="Palatino Linotype"/>
        </w:rPr>
        <w:t xml:space="preserve"> (Sic)</w:t>
      </w:r>
    </w:p>
    <w:p w14:paraId="335C34DE" w14:textId="77777777" w:rsidR="00DA677B" w:rsidRPr="004059A0" w:rsidRDefault="00DA677B" w:rsidP="00DA677B">
      <w:pPr>
        <w:pStyle w:val="Prrafodelista"/>
        <w:spacing w:line="360" w:lineRule="auto"/>
        <w:ind w:left="720"/>
        <w:jc w:val="both"/>
        <w:rPr>
          <w:rFonts w:ascii="Palatino Linotype" w:eastAsia="Palatino Linotype" w:hAnsi="Palatino Linotype" w:cs="Palatino Linotype"/>
          <w:i/>
        </w:rPr>
      </w:pPr>
    </w:p>
    <w:p w14:paraId="7364FF90" w14:textId="77777777" w:rsidR="00DA677B" w:rsidRPr="004059A0" w:rsidRDefault="00DA677B" w:rsidP="00EC0CAF">
      <w:pPr>
        <w:pStyle w:val="Prrafodelista"/>
        <w:numPr>
          <w:ilvl w:val="0"/>
          <w:numId w:val="12"/>
        </w:numPr>
        <w:ind w:left="714" w:hanging="357"/>
        <w:jc w:val="both"/>
        <w:rPr>
          <w:rFonts w:ascii="Palatino Linotype" w:eastAsia="Palatino Linotype" w:hAnsi="Palatino Linotype" w:cs="Palatino Linotype"/>
          <w:i/>
        </w:rPr>
      </w:pPr>
      <w:r w:rsidRPr="004059A0">
        <w:rPr>
          <w:rFonts w:ascii="Palatino Linotype" w:eastAsia="Palatino Linotype" w:hAnsi="Palatino Linotype" w:cs="Palatino Linotype"/>
          <w:b/>
          <w:i/>
        </w:rPr>
        <w:lastRenderedPageBreak/>
        <w:t>“00140.pdf”</w:t>
      </w:r>
      <w:r w:rsidRPr="004059A0">
        <w:rPr>
          <w:rFonts w:ascii="Palatino Linotype" w:eastAsia="Palatino Linotype" w:hAnsi="Palatino Linotype" w:cs="Palatino Linotype"/>
          <w:i/>
        </w:rPr>
        <w:t xml:space="preserve"> </w:t>
      </w:r>
      <w:r w:rsidRPr="004059A0">
        <w:rPr>
          <w:rFonts w:ascii="Palatino Linotype" w:eastAsia="Palatino Linotype" w:hAnsi="Palatino Linotype" w:cs="Palatino Linotype"/>
        </w:rPr>
        <w:t xml:space="preserve">el cual se advierte que consiste en un documento sin número y sin fecha, mediante el cual manifiesta lo siguiente: </w:t>
      </w:r>
      <w:r w:rsidRPr="004059A0">
        <w:rPr>
          <w:rFonts w:ascii="Palatino Linotype" w:eastAsia="Palatino Linotype" w:hAnsi="Palatino Linotype" w:cs="Palatino Linotype"/>
          <w:i/>
        </w:rPr>
        <w:t>“</w:t>
      </w:r>
      <w:r w:rsidRPr="004059A0">
        <w:rPr>
          <w:rFonts w:ascii="Palatino Linotype" w:hAnsi="Palatino Linotype"/>
          <w:i/>
        </w:rPr>
        <w:t>En respuesta a su solicitud de información 00140/AMECAMEC/IP/2022, le hago de conocimiento que este Municipio no cuenta con novena regiduría, esto debido a la reforma del 30 de septiembre de 2020, donde el legislativo local del Estado de México reforma la estructura de los municipios. por lo que queda fuera de nuestros alcances esta información; sin más por el momento, le envió un cordial saludo y quedo a sus órdenes para cualquier duda o aclaración.”</w:t>
      </w:r>
      <w:r w:rsidRPr="004059A0">
        <w:rPr>
          <w:rFonts w:ascii="Palatino Linotype" w:hAnsi="Palatino Linotype"/>
        </w:rPr>
        <w:t xml:space="preserve"> (Sic)</w:t>
      </w:r>
    </w:p>
    <w:p w14:paraId="63219B61" w14:textId="77777777" w:rsidR="00DA677B" w:rsidRPr="004059A0" w:rsidRDefault="00DA677B" w:rsidP="000E53DA">
      <w:pPr>
        <w:widowControl w:val="0"/>
        <w:autoSpaceDE w:val="0"/>
        <w:autoSpaceDN w:val="0"/>
        <w:adjustRightInd w:val="0"/>
        <w:spacing w:line="360" w:lineRule="auto"/>
        <w:contextualSpacing/>
        <w:jc w:val="both"/>
        <w:rPr>
          <w:rFonts w:ascii="Palatino Linotype" w:eastAsia="Arial Unicode MS" w:hAnsi="Palatino Linotype" w:cs="Arial"/>
        </w:rPr>
      </w:pPr>
    </w:p>
    <w:p w14:paraId="6D2A24FE" w14:textId="68FD1878" w:rsidR="0085196E" w:rsidRPr="004059A0" w:rsidRDefault="0085196E" w:rsidP="006632C9">
      <w:pPr>
        <w:widowControl w:val="0"/>
        <w:autoSpaceDE w:val="0"/>
        <w:autoSpaceDN w:val="0"/>
        <w:adjustRightInd w:val="0"/>
        <w:spacing w:line="360" w:lineRule="auto"/>
        <w:contextualSpacing/>
        <w:jc w:val="both"/>
        <w:rPr>
          <w:rFonts w:ascii="Palatino Linotype" w:hAnsi="Palatino Linotype"/>
        </w:rPr>
      </w:pPr>
      <w:r w:rsidRPr="004059A0">
        <w:rPr>
          <w:rFonts w:ascii="Palatino Linotype" w:hAnsi="Palatino Linotype"/>
        </w:rPr>
        <w:t>No obstante, el Sujeto Obligado, refirió que no contaba con noveno y décimo regidor, ello ateniente a la reforma el 30 de septiembre de 2020, donde el legislativo local del Estado de México reforma la estructura de los municipios; sin embargo al realizar la investigación correspondiente, efectivamente existe dicha reforma, pero es de fecha 29 de septiembre de 2020, como a continuación se advierte de la ref</w:t>
      </w:r>
      <w:r w:rsidR="00962A82" w:rsidRPr="004059A0">
        <w:rPr>
          <w:rFonts w:ascii="Palatino Linotype" w:hAnsi="Palatino Linotype"/>
        </w:rPr>
        <w:t>orma realizada en la Ley Orgánica y que fue plasmada en la Gaceta Oficial número 001 1021, que a continuación se plasma:</w:t>
      </w:r>
    </w:p>
    <w:p w14:paraId="4B32D86B" w14:textId="67D43A08" w:rsidR="0085196E" w:rsidRPr="004059A0" w:rsidRDefault="0085196E" w:rsidP="006632C9">
      <w:pPr>
        <w:widowControl w:val="0"/>
        <w:autoSpaceDE w:val="0"/>
        <w:autoSpaceDN w:val="0"/>
        <w:adjustRightInd w:val="0"/>
        <w:spacing w:line="360" w:lineRule="auto"/>
        <w:contextualSpacing/>
        <w:jc w:val="both"/>
        <w:rPr>
          <w:rFonts w:ascii="Palatino Linotype" w:eastAsia="Arial Unicode MS" w:hAnsi="Palatino Linotype" w:cs="Arial"/>
        </w:rPr>
      </w:pPr>
      <w:r w:rsidRPr="004059A0">
        <w:rPr>
          <w:noProof/>
          <w:lang w:val="es-419" w:eastAsia="es-419"/>
        </w:rPr>
        <w:lastRenderedPageBreak/>
        <w:drawing>
          <wp:inline distT="0" distB="0" distL="0" distR="0" wp14:anchorId="53C32843" wp14:editId="00EC66A3">
            <wp:extent cx="5476875" cy="69437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6875" cy="6943725"/>
                    </a:xfrm>
                    <a:prstGeom prst="rect">
                      <a:avLst/>
                    </a:prstGeom>
                  </pic:spPr>
                </pic:pic>
              </a:graphicData>
            </a:graphic>
          </wp:inline>
        </w:drawing>
      </w:r>
    </w:p>
    <w:p w14:paraId="78A55457" w14:textId="77777777" w:rsidR="0085196E" w:rsidRPr="004059A0" w:rsidRDefault="0085196E" w:rsidP="006632C9">
      <w:pPr>
        <w:widowControl w:val="0"/>
        <w:autoSpaceDE w:val="0"/>
        <w:autoSpaceDN w:val="0"/>
        <w:adjustRightInd w:val="0"/>
        <w:spacing w:line="360" w:lineRule="auto"/>
        <w:contextualSpacing/>
        <w:jc w:val="both"/>
        <w:rPr>
          <w:rFonts w:ascii="Palatino Linotype" w:eastAsia="Arial Unicode MS" w:hAnsi="Palatino Linotype" w:cs="Arial"/>
        </w:rPr>
      </w:pPr>
    </w:p>
    <w:p w14:paraId="79A174C7" w14:textId="17333837" w:rsidR="0085196E" w:rsidRPr="004059A0" w:rsidRDefault="0085196E" w:rsidP="006632C9">
      <w:pPr>
        <w:widowControl w:val="0"/>
        <w:autoSpaceDE w:val="0"/>
        <w:autoSpaceDN w:val="0"/>
        <w:adjustRightInd w:val="0"/>
        <w:spacing w:line="360" w:lineRule="auto"/>
        <w:contextualSpacing/>
        <w:jc w:val="both"/>
        <w:rPr>
          <w:rFonts w:ascii="Palatino Linotype" w:eastAsia="Arial Unicode MS" w:hAnsi="Palatino Linotype" w:cs="Arial"/>
        </w:rPr>
      </w:pPr>
      <w:r w:rsidRPr="004059A0">
        <w:rPr>
          <w:noProof/>
          <w:lang w:val="es-419" w:eastAsia="es-419"/>
        </w:rPr>
        <w:lastRenderedPageBreak/>
        <w:drawing>
          <wp:inline distT="0" distB="0" distL="0" distR="0" wp14:anchorId="230046B0" wp14:editId="3CFF3991">
            <wp:extent cx="5941060" cy="469074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4690745"/>
                    </a:xfrm>
                    <a:prstGeom prst="rect">
                      <a:avLst/>
                    </a:prstGeom>
                  </pic:spPr>
                </pic:pic>
              </a:graphicData>
            </a:graphic>
          </wp:inline>
        </w:drawing>
      </w:r>
    </w:p>
    <w:p w14:paraId="13DEE704" w14:textId="77777777" w:rsidR="00962A82" w:rsidRPr="004059A0" w:rsidRDefault="00962A82" w:rsidP="006632C9">
      <w:pPr>
        <w:widowControl w:val="0"/>
        <w:autoSpaceDE w:val="0"/>
        <w:autoSpaceDN w:val="0"/>
        <w:adjustRightInd w:val="0"/>
        <w:spacing w:line="360" w:lineRule="auto"/>
        <w:contextualSpacing/>
        <w:jc w:val="both"/>
        <w:rPr>
          <w:rFonts w:ascii="Palatino Linotype" w:eastAsia="Arial Unicode MS" w:hAnsi="Palatino Linotype" w:cs="Arial"/>
        </w:rPr>
      </w:pPr>
    </w:p>
    <w:p w14:paraId="695132FB" w14:textId="38DF6923" w:rsidR="00962A82" w:rsidRPr="004059A0" w:rsidRDefault="00962A82" w:rsidP="006632C9">
      <w:pPr>
        <w:widowControl w:val="0"/>
        <w:autoSpaceDE w:val="0"/>
        <w:autoSpaceDN w:val="0"/>
        <w:adjustRightInd w:val="0"/>
        <w:spacing w:line="360" w:lineRule="auto"/>
        <w:contextualSpacing/>
        <w:jc w:val="both"/>
        <w:rPr>
          <w:rFonts w:ascii="Palatino Linotype" w:eastAsia="Arial Unicode MS" w:hAnsi="Palatino Linotype" w:cs="Arial"/>
        </w:rPr>
      </w:pPr>
      <w:r w:rsidRPr="004059A0">
        <w:rPr>
          <w:rFonts w:ascii="Palatino Linotype" w:eastAsia="Arial Unicode MS" w:hAnsi="Palatino Linotype" w:cs="Arial"/>
        </w:rPr>
        <w:t xml:space="preserve">De la cual se advierte que efectivamente el número total de regidores por </w:t>
      </w:r>
      <w:r w:rsidR="00C25811" w:rsidRPr="004059A0">
        <w:rPr>
          <w:rFonts w:ascii="Palatino Linotype" w:eastAsia="Arial Unicode MS" w:hAnsi="Palatino Linotype" w:cs="Arial"/>
        </w:rPr>
        <w:t>Ayuntamiento es</w:t>
      </w:r>
      <w:r w:rsidRPr="004059A0">
        <w:rPr>
          <w:rFonts w:ascii="Palatino Linotype" w:eastAsia="Arial Unicode MS" w:hAnsi="Palatino Linotype" w:cs="Arial"/>
        </w:rPr>
        <w:t xml:space="preserve"> un máximo de siete regidores teniendo un máximo de 500 mil habitantes, </w:t>
      </w:r>
      <w:r w:rsidR="00CA338D" w:rsidRPr="004059A0">
        <w:rPr>
          <w:rFonts w:ascii="Palatino Linotype" w:eastAsia="Arial Unicode MS" w:hAnsi="Palatino Linotype" w:cs="Arial"/>
        </w:rPr>
        <w:t>ósea</w:t>
      </w:r>
      <w:r w:rsidRPr="004059A0">
        <w:rPr>
          <w:rFonts w:ascii="Palatino Linotype" w:eastAsia="Arial Unicode MS" w:hAnsi="Palatino Linotype" w:cs="Arial"/>
        </w:rPr>
        <w:t xml:space="preserve"> siendo el </w:t>
      </w:r>
      <w:r w:rsidR="00C25811" w:rsidRPr="004059A0">
        <w:rPr>
          <w:rFonts w:ascii="Palatino Linotype" w:eastAsia="Arial Unicode MS" w:hAnsi="Palatino Linotype" w:cs="Arial"/>
        </w:rPr>
        <w:t>máximo</w:t>
      </w:r>
      <w:r w:rsidRPr="004059A0">
        <w:rPr>
          <w:rFonts w:ascii="Palatino Linotype" w:eastAsia="Arial Unicode MS" w:hAnsi="Palatino Linotype" w:cs="Arial"/>
        </w:rPr>
        <w:t xml:space="preserve"> de regidores q</w:t>
      </w:r>
      <w:r w:rsidR="00F10BD5" w:rsidRPr="004059A0">
        <w:rPr>
          <w:rFonts w:ascii="Palatino Linotype" w:eastAsia="Arial Unicode MS" w:hAnsi="Palatino Linotype" w:cs="Arial"/>
        </w:rPr>
        <w:t>ue puede tener el Ayuntamiento.</w:t>
      </w:r>
    </w:p>
    <w:p w14:paraId="6F4EDFF4" w14:textId="77777777" w:rsidR="00962A82" w:rsidRPr="004059A0" w:rsidRDefault="00962A82" w:rsidP="006632C9">
      <w:pPr>
        <w:widowControl w:val="0"/>
        <w:autoSpaceDE w:val="0"/>
        <w:autoSpaceDN w:val="0"/>
        <w:adjustRightInd w:val="0"/>
        <w:spacing w:line="360" w:lineRule="auto"/>
        <w:contextualSpacing/>
        <w:jc w:val="both"/>
        <w:rPr>
          <w:rFonts w:ascii="Palatino Linotype" w:eastAsia="Arial Unicode MS" w:hAnsi="Palatino Linotype" w:cs="Arial"/>
        </w:rPr>
      </w:pPr>
    </w:p>
    <w:p w14:paraId="0C20D74E" w14:textId="32B45832" w:rsidR="00050FA2" w:rsidRPr="004059A0" w:rsidRDefault="00212822" w:rsidP="00050FA2">
      <w:pPr>
        <w:widowControl w:val="0"/>
        <w:autoSpaceDE w:val="0"/>
        <w:autoSpaceDN w:val="0"/>
        <w:adjustRightInd w:val="0"/>
        <w:spacing w:line="360" w:lineRule="auto"/>
        <w:contextualSpacing/>
        <w:jc w:val="both"/>
        <w:rPr>
          <w:rFonts w:ascii="Palatino Linotype" w:eastAsia="Arial Unicode MS" w:hAnsi="Palatino Linotype" w:cs="Arial"/>
        </w:rPr>
      </w:pPr>
      <w:r w:rsidRPr="004059A0">
        <w:rPr>
          <w:rFonts w:ascii="Palatino Linotype" w:eastAsia="Arial Unicode MS" w:hAnsi="Palatino Linotype" w:cs="Arial"/>
        </w:rPr>
        <w:t>Cabe destacar que al in</w:t>
      </w:r>
      <w:r w:rsidR="00050FA2" w:rsidRPr="004059A0">
        <w:rPr>
          <w:rFonts w:ascii="Palatino Linotype" w:eastAsia="Arial Unicode MS" w:hAnsi="Palatino Linotype" w:cs="Arial"/>
        </w:rPr>
        <w:t>gresar a la página oficial del Instituto Electoral del Estado de México, queda patente el número de regidurías con las que cuenta el Sujeto Obligado</w:t>
      </w:r>
      <w:r w:rsidRPr="004059A0">
        <w:rPr>
          <w:rFonts w:ascii="Palatino Linotype" w:eastAsia="Arial Unicode MS" w:hAnsi="Palatino Linotype" w:cs="Arial"/>
        </w:rPr>
        <w:t xml:space="preserve">, </w:t>
      </w:r>
      <w:r w:rsidR="00050FA2" w:rsidRPr="004059A0">
        <w:rPr>
          <w:rFonts w:ascii="Palatino Linotype" w:eastAsia="Arial Unicode MS" w:hAnsi="Palatino Linotype" w:cs="Arial"/>
        </w:rPr>
        <w:t xml:space="preserve">siendo </w:t>
      </w:r>
      <w:r w:rsidRPr="004059A0">
        <w:rPr>
          <w:rFonts w:ascii="Palatino Linotype" w:eastAsia="Arial Unicode MS" w:hAnsi="Palatino Linotype" w:cs="Arial"/>
        </w:rPr>
        <w:t>solo siete regidurías, como se advierte de la siguiente imagen que fu</w:t>
      </w:r>
      <w:r w:rsidR="00C25811" w:rsidRPr="004059A0">
        <w:rPr>
          <w:rFonts w:ascii="Palatino Linotype" w:eastAsia="Arial Unicode MS" w:hAnsi="Palatino Linotype" w:cs="Arial"/>
        </w:rPr>
        <w:t>e</w:t>
      </w:r>
      <w:r w:rsidRPr="004059A0">
        <w:rPr>
          <w:rFonts w:ascii="Palatino Linotype" w:eastAsia="Arial Unicode MS" w:hAnsi="Palatino Linotype" w:cs="Arial"/>
        </w:rPr>
        <w:t xml:space="preserve">ra consultada </w:t>
      </w:r>
      <w:r w:rsidRPr="004059A0">
        <w:rPr>
          <w:rFonts w:ascii="Palatino Linotype" w:eastAsia="Arial Unicode MS" w:hAnsi="Palatino Linotype" w:cs="Arial"/>
        </w:rPr>
        <w:lastRenderedPageBreak/>
        <w:t>en la liga electrónica siguiente</w:t>
      </w:r>
      <w:r w:rsidR="00050FA2" w:rsidRPr="004059A0">
        <w:rPr>
          <w:rFonts w:ascii="Palatino Linotype" w:eastAsia="Arial Unicode MS" w:hAnsi="Palatino Linotype" w:cs="Arial"/>
        </w:rPr>
        <w:t xml:space="preserve"> </w:t>
      </w:r>
      <w:hyperlink r:id="rId13" w:history="1">
        <w:r w:rsidR="00050FA2" w:rsidRPr="004059A0">
          <w:rPr>
            <w:rStyle w:val="Hipervnculo"/>
            <w:rFonts w:ascii="Palatino Linotype" w:eastAsia="Arial Unicode MS" w:hAnsi="Palatino Linotype" w:cs="Arial"/>
          </w:rPr>
          <w:t>https://www.ieem.org.mx/numeralia/elecciones/resultados/2021/RESULTADOS%20DEFINITIVOS%20INTEGRANTES%20DE%20LOS%20AYUNTAMIENTOS/INTEGRACION%20DE%20INTEGRANTES%20DE%20LOS%20AYUNTAMIENTOS%202021.pdf</w:t>
        </w:r>
      </w:hyperlink>
    </w:p>
    <w:p w14:paraId="6F544A0B" w14:textId="77777777" w:rsidR="00050FA2" w:rsidRPr="004059A0" w:rsidRDefault="00050FA2" w:rsidP="00050FA2">
      <w:pPr>
        <w:widowControl w:val="0"/>
        <w:autoSpaceDE w:val="0"/>
        <w:autoSpaceDN w:val="0"/>
        <w:adjustRightInd w:val="0"/>
        <w:spacing w:line="360" w:lineRule="auto"/>
        <w:contextualSpacing/>
        <w:jc w:val="both"/>
        <w:rPr>
          <w:rFonts w:ascii="Palatino Linotype" w:eastAsia="Arial Unicode MS" w:hAnsi="Palatino Linotype" w:cs="Arial"/>
        </w:rPr>
      </w:pPr>
    </w:p>
    <w:p w14:paraId="42515FCD" w14:textId="77777777" w:rsidR="00050FA2" w:rsidRPr="004059A0" w:rsidRDefault="00050FA2" w:rsidP="00050FA2">
      <w:pPr>
        <w:widowControl w:val="0"/>
        <w:autoSpaceDE w:val="0"/>
        <w:autoSpaceDN w:val="0"/>
        <w:adjustRightInd w:val="0"/>
        <w:spacing w:line="360" w:lineRule="auto"/>
        <w:contextualSpacing/>
        <w:jc w:val="both"/>
        <w:rPr>
          <w:rFonts w:ascii="Palatino Linotype" w:eastAsia="Arial Unicode MS" w:hAnsi="Palatino Linotype" w:cs="Arial"/>
        </w:rPr>
      </w:pPr>
    </w:p>
    <w:p w14:paraId="46D5043A" w14:textId="0BE9ADDA" w:rsidR="00050FA2" w:rsidRPr="004059A0" w:rsidRDefault="00050FA2" w:rsidP="00050FA2">
      <w:pPr>
        <w:widowControl w:val="0"/>
        <w:autoSpaceDE w:val="0"/>
        <w:autoSpaceDN w:val="0"/>
        <w:adjustRightInd w:val="0"/>
        <w:spacing w:line="360" w:lineRule="auto"/>
        <w:contextualSpacing/>
        <w:jc w:val="both"/>
        <w:rPr>
          <w:rFonts w:ascii="Palatino Linotype" w:eastAsia="Arial Unicode MS" w:hAnsi="Palatino Linotype" w:cs="Arial"/>
        </w:rPr>
      </w:pPr>
      <w:r w:rsidRPr="004059A0">
        <w:rPr>
          <w:noProof/>
          <w:lang w:val="es-419" w:eastAsia="es-419"/>
        </w:rPr>
        <w:drawing>
          <wp:inline distT="0" distB="0" distL="0" distR="0" wp14:anchorId="1EBF484F" wp14:editId="54D1BA09">
            <wp:extent cx="5941060" cy="314325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3143250"/>
                    </a:xfrm>
                    <a:prstGeom prst="rect">
                      <a:avLst/>
                    </a:prstGeom>
                  </pic:spPr>
                </pic:pic>
              </a:graphicData>
            </a:graphic>
          </wp:inline>
        </w:drawing>
      </w:r>
    </w:p>
    <w:p w14:paraId="75100D38" w14:textId="77777777" w:rsidR="00050FA2" w:rsidRPr="004059A0" w:rsidRDefault="00050FA2" w:rsidP="00050FA2">
      <w:pPr>
        <w:widowControl w:val="0"/>
        <w:autoSpaceDE w:val="0"/>
        <w:autoSpaceDN w:val="0"/>
        <w:adjustRightInd w:val="0"/>
        <w:spacing w:line="360" w:lineRule="auto"/>
        <w:contextualSpacing/>
        <w:jc w:val="both"/>
        <w:rPr>
          <w:rFonts w:ascii="Palatino Linotype" w:eastAsia="Arial Unicode MS" w:hAnsi="Palatino Linotype" w:cs="Arial"/>
        </w:rPr>
      </w:pPr>
    </w:p>
    <w:p w14:paraId="54E0577E" w14:textId="337C3715" w:rsidR="00F10BD5" w:rsidRPr="004059A0" w:rsidRDefault="00F10BD5" w:rsidP="00050FA2">
      <w:pPr>
        <w:widowControl w:val="0"/>
        <w:autoSpaceDE w:val="0"/>
        <w:autoSpaceDN w:val="0"/>
        <w:adjustRightInd w:val="0"/>
        <w:spacing w:line="360" w:lineRule="auto"/>
        <w:contextualSpacing/>
        <w:jc w:val="both"/>
        <w:rPr>
          <w:rFonts w:ascii="Palatino Linotype" w:hAnsi="Palatino Linotype"/>
        </w:rPr>
      </w:pPr>
      <w:r w:rsidRPr="004059A0">
        <w:rPr>
          <w:rFonts w:ascii="Palatino Linotype" w:hAnsi="Palatino Linotype" w:cs="Arial"/>
        </w:rPr>
        <w:t>No obstante lo anterior, tocante a la temporalidad que solicita el Recurrente relativo a los oficios de observaciones recibidas por contraloría,  de entrega-recepción de las Regidurías Décima y Novena lo es de la administración 2019- 2021 e inicio de la administración 2022-2024, el Sujeto Obligado refiere que no cuenta con la información por motivo</w:t>
      </w:r>
      <w:r w:rsidRPr="004059A0">
        <w:rPr>
          <w:rFonts w:ascii="Palatino Linotype" w:hAnsi="Palatino Linotype"/>
        </w:rPr>
        <w:t xml:space="preserve"> a la reforma el 30 de septiembre de 2020, donde el legislativo local del Estado de México reforma la estructura de los municipios que se ha referido con antelación.</w:t>
      </w:r>
    </w:p>
    <w:p w14:paraId="2F4B3BAB" w14:textId="1C7A8CC7" w:rsidR="00F10BD5" w:rsidRPr="004059A0" w:rsidRDefault="00F10BD5" w:rsidP="00050FA2">
      <w:pPr>
        <w:widowControl w:val="0"/>
        <w:autoSpaceDE w:val="0"/>
        <w:autoSpaceDN w:val="0"/>
        <w:adjustRightInd w:val="0"/>
        <w:spacing w:line="360" w:lineRule="auto"/>
        <w:contextualSpacing/>
        <w:jc w:val="both"/>
        <w:rPr>
          <w:rFonts w:ascii="Palatino Linotype" w:hAnsi="Palatino Linotype"/>
        </w:rPr>
      </w:pPr>
      <w:r w:rsidRPr="004059A0">
        <w:rPr>
          <w:rFonts w:ascii="Palatino Linotype" w:hAnsi="Palatino Linotype"/>
        </w:rPr>
        <w:lastRenderedPageBreak/>
        <w:t xml:space="preserve">Por ello resulta indispensable verificar si en 2019 este contaba con </w:t>
      </w:r>
      <w:r w:rsidRPr="004059A0">
        <w:rPr>
          <w:rFonts w:ascii="Palatino Linotype" w:hAnsi="Palatino Linotype" w:cs="Arial"/>
        </w:rPr>
        <w:t>Décima y Novena Regiduría</w:t>
      </w:r>
      <w:r w:rsidR="00440B2E" w:rsidRPr="004059A0">
        <w:rPr>
          <w:rFonts w:ascii="Palatino Linotype" w:hAnsi="Palatino Linotype" w:cs="Arial"/>
        </w:rPr>
        <w:t>, y para ello</w:t>
      </w:r>
      <w:r w:rsidR="003129F5" w:rsidRPr="004059A0">
        <w:rPr>
          <w:rFonts w:ascii="Palatino Linotype" w:hAnsi="Palatino Linotype" w:cs="Arial"/>
        </w:rPr>
        <w:t xml:space="preserve"> al</w:t>
      </w:r>
      <w:r w:rsidR="00440B2E" w:rsidRPr="004059A0">
        <w:rPr>
          <w:rFonts w:ascii="Palatino Linotype" w:hAnsi="Palatino Linotype" w:cs="Arial"/>
        </w:rPr>
        <w:t xml:space="preserve"> </w:t>
      </w:r>
      <w:r w:rsidR="003129F5" w:rsidRPr="004059A0">
        <w:rPr>
          <w:rFonts w:ascii="Palatino Linotype" w:eastAsia="Arial Unicode MS" w:hAnsi="Palatino Linotype" w:cs="Arial"/>
        </w:rPr>
        <w:t>ingresar a la página oficial del Instituto Electoral del Estado de México, queda patente el número de regidurías con las que cuenta el Sujeto Obligado, en el periodo 2019 eran de diez Regidurías, como a continuación se puede advertir de lo siguiente:</w:t>
      </w:r>
    </w:p>
    <w:p w14:paraId="3F59F1DA" w14:textId="0A9A38AF" w:rsidR="00F10BD5" w:rsidRPr="004059A0" w:rsidRDefault="009645FB" w:rsidP="00050FA2">
      <w:pPr>
        <w:widowControl w:val="0"/>
        <w:autoSpaceDE w:val="0"/>
        <w:autoSpaceDN w:val="0"/>
        <w:adjustRightInd w:val="0"/>
        <w:spacing w:line="360" w:lineRule="auto"/>
        <w:contextualSpacing/>
        <w:jc w:val="both"/>
        <w:rPr>
          <w:rFonts w:ascii="Palatino Linotype" w:hAnsi="Palatino Linotype"/>
        </w:rPr>
      </w:pPr>
      <w:r w:rsidRPr="004059A0">
        <w:rPr>
          <w:noProof/>
          <w:lang w:val="es-419" w:eastAsia="es-419"/>
        </w:rPr>
        <mc:AlternateContent>
          <mc:Choice Requires="wps">
            <w:drawing>
              <wp:anchor distT="0" distB="0" distL="114300" distR="114300" simplePos="0" relativeHeight="251659264" behindDoc="0" locked="0" layoutInCell="1" allowOverlap="1" wp14:anchorId="597D3829" wp14:editId="7A33F970">
                <wp:simplePos x="0" y="0"/>
                <wp:positionH relativeFrom="column">
                  <wp:posOffset>188492</wp:posOffset>
                </wp:positionH>
                <wp:positionV relativeFrom="paragraph">
                  <wp:posOffset>2423281</wp:posOffset>
                </wp:positionV>
                <wp:extent cx="1820562" cy="1746164"/>
                <wp:effectExtent l="95250" t="57150" r="103505" b="121285"/>
                <wp:wrapNone/>
                <wp:docPr id="9" name="Rectángulo 9"/>
                <wp:cNvGraphicFramePr/>
                <a:graphic xmlns:a="http://schemas.openxmlformats.org/drawingml/2006/main">
                  <a:graphicData uri="http://schemas.microsoft.com/office/word/2010/wordprocessingShape">
                    <wps:wsp>
                      <wps:cNvSpPr/>
                      <wps:spPr>
                        <a:xfrm>
                          <a:off x="0" y="0"/>
                          <a:ext cx="1820562" cy="1746164"/>
                        </a:xfrm>
                        <a:prstGeom prst="rect">
                          <a:avLst/>
                        </a:prstGeom>
                        <a:noFill/>
                        <a:ln w="762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878887" id="Rectángulo 9" o:spid="_x0000_s1026" style="position:absolute;margin-left:14.85pt;margin-top:190.8pt;width:143.35pt;height:1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" filled="f" strokecolor="#4579b8 [3044]" strokeweight="6pt">
                <v:shadow on="t" color="black" opacity="22937f" origin=",.5" offset="0,.63889mm"/>
              </v:rect>
            </w:pict>
          </mc:Fallback>
        </mc:AlternateContent>
      </w:r>
      <w:r w:rsidR="003129F5" w:rsidRPr="004059A0">
        <w:rPr>
          <w:noProof/>
          <w:lang w:val="es-419" w:eastAsia="es-419"/>
        </w:rPr>
        <w:drawing>
          <wp:inline distT="0" distB="0" distL="0" distR="0" wp14:anchorId="4AA16383" wp14:editId="460CAE01">
            <wp:extent cx="5941060" cy="5387546"/>
            <wp:effectExtent l="0" t="0" r="254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4455" cy="5390625"/>
                    </a:xfrm>
                    <a:prstGeom prst="rect">
                      <a:avLst/>
                    </a:prstGeom>
                  </pic:spPr>
                </pic:pic>
              </a:graphicData>
            </a:graphic>
          </wp:inline>
        </w:drawing>
      </w:r>
    </w:p>
    <w:p w14:paraId="78A00E23" w14:textId="77777777" w:rsidR="00F10BD5" w:rsidRPr="004059A0" w:rsidRDefault="00F10BD5" w:rsidP="00050FA2">
      <w:pPr>
        <w:widowControl w:val="0"/>
        <w:autoSpaceDE w:val="0"/>
        <w:autoSpaceDN w:val="0"/>
        <w:adjustRightInd w:val="0"/>
        <w:spacing w:line="360" w:lineRule="auto"/>
        <w:contextualSpacing/>
        <w:jc w:val="both"/>
        <w:rPr>
          <w:rFonts w:ascii="Palatino Linotype" w:hAnsi="Palatino Linotype"/>
        </w:rPr>
      </w:pPr>
    </w:p>
    <w:p w14:paraId="559570AC" w14:textId="74380187" w:rsidR="00204B8F" w:rsidRPr="004059A0" w:rsidRDefault="00204B8F" w:rsidP="00050FA2">
      <w:pPr>
        <w:widowControl w:val="0"/>
        <w:autoSpaceDE w:val="0"/>
        <w:autoSpaceDN w:val="0"/>
        <w:adjustRightInd w:val="0"/>
        <w:spacing w:line="360" w:lineRule="auto"/>
        <w:contextualSpacing/>
        <w:jc w:val="both"/>
        <w:rPr>
          <w:rFonts w:ascii="Palatino Linotype" w:hAnsi="Palatino Linotype" w:cs="Arial"/>
        </w:rPr>
      </w:pPr>
      <w:r w:rsidRPr="004059A0">
        <w:rPr>
          <w:rFonts w:ascii="Palatino Linotype" w:hAnsi="Palatino Linotype"/>
        </w:rPr>
        <w:lastRenderedPageBreak/>
        <w:t xml:space="preserve">Por lo anterior, se </w:t>
      </w:r>
      <w:r w:rsidRPr="004059A0">
        <w:rPr>
          <w:rFonts w:ascii="Palatino Linotype" w:hAnsi="Palatino Linotype"/>
          <w:b/>
        </w:rPr>
        <w:t>modifica</w:t>
      </w:r>
      <w:r w:rsidRPr="004059A0">
        <w:rPr>
          <w:rFonts w:ascii="Palatino Linotype" w:hAnsi="Palatino Linotype"/>
        </w:rPr>
        <w:t xml:space="preserve"> la respuesta entregada por el Sujeto Obligado, y se ordena entregue e</w:t>
      </w:r>
      <w:r w:rsidRPr="004059A0">
        <w:rPr>
          <w:rFonts w:ascii="Palatino Linotype" w:hAnsi="Palatino Linotype" w:cs="Arial"/>
        </w:rPr>
        <w:t>l o los oficios de observaciones de entrega recepción que fueran realizados por el/la titular de la Novena y Décima regiduría, así como de todas sus dependencias internas (si fuera el caso), por motivo del cambio de administración por conclusión de la gestión constitucional de la administración dos mil diecinueve, que fueran recibidos por la Contraloría Interna Municipal</w:t>
      </w:r>
      <w:r w:rsidR="00F20E4E" w:rsidRPr="004059A0">
        <w:rPr>
          <w:rFonts w:ascii="Palatino Linotype" w:hAnsi="Palatino Linotype" w:cs="Arial"/>
        </w:rPr>
        <w:t>.</w:t>
      </w:r>
    </w:p>
    <w:p w14:paraId="08FDB5D9" w14:textId="77777777" w:rsidR="003950FE" w:rsidRPr="004059A0" w:rsidRDefault="003950FE" w:rsidP="00050FA2">
      <w:pPr>
        <w:widowControl w:val="0"/>
        <w:autoSpaceDE w:val="0"/>
        <w:autoSpaceDN w:val="0"/>
        <w:adjustRightInd w:val="0"/>
        <w:spacing w:line="360" w:lineRule="auto"/>
        <w:contextualSpacing/>
        <w:jc w:val="both"/>
        <w:rPr>
          <w:rFonts w:ascii="Palatino Linotype" w:hAnsi="Palatino Linotype" w:cs="Arial"/>
        </w:rPr>
      </w:pPr>
    </w:p>
    <w:p w14:paraId="0835F7E3" w14:textId="3D87AFCA" w:rsidR="003950FE" w:rsidRPr="004059A0" w:rsidRDefault="003950FE" w:rsidP="00050FA2">
      <w:pPr>
        <w:widowControl w:val="0"/>
        <w:autoSpaceDE w:val="0"/>
        <w:autoSpaceDN w:val="0"/>
        <w:adjustRightInd w:val="0"/>
        <w:spacing w:line="360" w:lineRule="auto"/>
        <w:contextualSpacing/>
        <w:jc w:val="both"/>
        <w:rPr>
          <w:rFonts w:ascii="Palatino Linotype" w:hAnsi="Palatino Linotype" w:cs="Arial"/>
          <w:b/>
        </w:rPr>
      </w:pPr>
      <w:r w:rsidRPr="004059A0">
        <w:rPr>
          <w:rFonts w:ascii="Palatino Linotype" w:hAnsi="Palatino Linotype" w:cs="Arial"/>
          <w:b/>
        </w:rPr>
        <w:t>Versión pública</w:t>
      </w:r>
    </w:p>
    <w:p w14:paraId="4B957E6D" w14:textId="77777777" w:rsidR="00204B8F" w:rsidRPr="004059A0" w:rsidRDefault="00204B8F" w:rsidP="00050FA2">
      <w:pPr>
        <w:widowControl w:val="0"/>
        <w:autoSpaceDE w:val="0"/>
        <w:autoSpaceDN w:val="0"/>
        <w:adjustRightInd w:val="0"/>
        <w:spacing w:line="360" w:lineRule="auto"/>
        <w:contextualSpacing/>
        <w:jc w:val="both"/>
        <w:rPr>
          <w:rFonts w:ascii="Palatino Linotype" w:hAnsi="Palatino Linotype" w:cs="Arial"/>
        </w:rPr>
      </w:pPr>
    </w:p>
    <w:p w14:paraId="0DCFE22C" w14:textId="77777777" w:rsidR="00A0402A" w:rsidRPr="004059A0" w:rsidRDefault="00A0402A" w:rsidP="00A0402A">
      <w:pPr>
        <w:numPr>
          <w:ilvl w:val="0"/>
          <w:numId w:val="17"/>
        </w:numPr>
        <w:autoSpaceDE w:val="0"/>
        <w:autoSpaceDN w:val="0"/>
        <w:adjustRightInd w:val="0"/>
        <w:spacing w:line="360" w:lineRule="auto"/>
        <w:contextualSpacing/>
        <w:jc w:val="both"/>
        <w:rPr>
          <w:rFonts w:ascii="Palatino Linotype" w:hAnsi="Palatino Linotype" w:cs="Arial"/>
          <w:b/>
          <w:i/>
          <w:sz w:val="28"/>
          <w:lang w:val="es-ES"/>
        </w:rPr>
      </w:pPr>
      <w:r w:rsidRPr="004059A0">
        <w:rPr>
          <w:rFonts w:ascii="Palatino Linotype" w:hAnsi="Palatino Linotype" w:cs="Arial"/>
          <w:b/>
          <w:i/>
          <w:sz w:val="28"/>
          <w:lang w:val="es-ES"/>
        </w:rPr>
        <w:t>De la versión pública</w:t>
      </w:r>
    </w:p>
    <w:p w14:paraId="7B245DBD"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3D2D1EDC"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705B9DD"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01B801E5"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w:t>
      </w:r>
      <w:r w:rsidRPr="004059A0">
        <w:rPr>
          <w:rFonts w:ascii="Palatino Linotype" w:eastAsiaTheme="minorHAnsi" w:hAnsi="Palatino Linotype" w:cs="Arial"/>
          <w:lang w:eastAsia="en-US"/>
        </w:rPr>
        <w:lastRenderedPageBreak/>
        <w:t>tal como lo disponen los artículos 22, 38 y 43 de la Ley de Protección de Datos Personales en Posesión de Sujetos Obligados del Estado de México y Municipios.</w:t>
      </w:r>
    </w:p>
    <w:p w14:paraId="0B2D60EC"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66EBF016"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4666F3A"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68C5B632"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059A0">
        <w:rPr>
          <w:rFonts w:ascii="Palatino Linotype" w:eastAsiaTheme="minorHAnsi" w:hAnsi="Palatino Linotype" w:cs="Arial"/>
          <w:b/>
          <w:lang w:eastAsia="en-US"/>
        </w:rPr>
        <w:t>Registro Federal de Contribuyentes</w:t>
      </w:r>
      <w:r w:rsidRPr="004059A0">
        <w:rPr>
          <w:rFonts w:ascii="Palatino Linotype" w:eastAsiaTheme="minorHAnsi" w:hAnsi="Palatino Linotype" w:cs="Arial"/>
          <w:lang w:eastAsia="en-US"/>
        </w:rPr>
        <w:t xml:space="preserve"> (RFC), la </w:t>
      </w:r>
      <w:r w:rsidRPr="004059A0">
        <w:rPr>
          <w:rFonts w:ascii="Palatino Linotype" w:eastAsiaTheme="minorHAnsi" w:hAnsi="Palatino Linotype" w:cs="Arial"/>
          <w:b/>
          <w:lang w:eastAsia="en-US"/>
        </w:rPr>
        <w:t>Clave Única de Registro de Población</w:t>
      </w:r>
      <w:r w:rsidRPr="004059A0">
        <w:rPr>
          <w:rFonts w:ascii="Palatino Linotype" w:eastAsiaTheme="minorHAnsi" w:hAnsi="Palatino Linotype" w:cs="Arial"/>
          <w:lang w:eastAsia="en-US"/>
        </w:rPr>
        <w:t xml:space="preserve"> (CURP), la </w:t>
      </w:r>
      <w:r w:rsidRPr="004059A0">
        <w:rPr>
          <w:rFonts w:ascii="Palatino Linotype" w:eastAsiaTheme="minorHAnsi" w:hAnsi="Palatino Linotype" w:cs="Arial"/>
          <w:b/>
          <w:lang w:eastAsia="en-US"/>
        </w:rPr>
        <w:t>Clave de cualquier tipo de seguridad social</w:t>
      </w:r>
      <w:r w:rsidRPr="004059A0">
        <w:rPr>
          <w:rFonts w:ascii="Palatino Linotype" w:eastAsiaTheme="minorHAnsi" w:hAnsi="Palatino Linotype" w:cs="Arial"/>
          <w:lang w:eastAsia="en-US"/>
        </w:rPr>
        <w:t xml:space="preserve"> (ISSEMYM, u otros), así como, los </w:t>
      </w:r>
      <w:r w:rsidRPr="004059A0">
        <w:rPr>
          <w:rFonts w:ascii="Palatino Linotype" w:eastAsiaTheme="minorHAnsi" w:hAnsi="Palatino Linotype" w:cs="Arial"/>
          <w:b/>
          <w:lang w:eastAsia="en-US"/>
        </w:rPr>
        <w:t>préstamos o descuentos</w:t>
      </w:r>
      <w:r w:rsidRPr="004059A0">
        <w:rPr>
          <w:rFonts w:ascii="Palatino Linotype" w:eastAsiaTheme="minorHAnsi" w:hAnsi="Palatino Linotype" w:cs="Arial"/>
          <w:lang w:eastAsia="en-US"/>
        </w:rPr>
        <w:t xml:space="preserve"> que se le hagan a la persona y que no tengan relación con los impuestos o la cuota por seguridad social.</w:t>
      </w:r>
    </w:p>
    <w:p w14:paraId="03EB89DD"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7E1493C3"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6758DAF"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16C95781"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lastRenderedPageBreak/>
        <w:t>Lo anterior, es compartido por el entonces Instituto Federal de Acceso a la Información Protección de Datos (IFAI) a través del Criterio 09/2009, el cual es del tenor literal siguiente:</w:t>
      </w:r>
    </w:p>
    <w:p w14:paraId="452EBD1D"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2D19E5CA"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
          <w:bCs/>
          <w:i/>
          <w:lang w:eastAsia="en-US"/>
        </w:rPr>
        <w:t xml:space="preserve">“Registro Federal de Contribuyentes (RFC) de las personas físicas es un dato personal confidencial. </w:t>
      </w:r>
      <w:r w:rsidRPr="004059A0">
        <w:rPr>
          <w:rFonts w:ascii="Palatino Linotype" w:eastAsiaTheme="minorHAnsi" w:hAnsi="Palatino Linotype" w:cs="Arial"/>
          <w:i/>
          <w:lang w:eastAsia="en-US"/>
        </w:rPr>
        <w:t>De conformidad con lo establecido en el artículo 18,</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fracción II de la Ley Federal de Transparencia y Acceso a la Información Pública</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 xml:space="preserve">Gubernamental </w:t>
      </w:r>
      <w:r w:rsidRPr="004059A0">
        <w:rPr>
          <w:rFonts w:ascii="Palatino Linotype" w:eastAsiaTheme="minorHAnsi" w:hAnsi="Palatino Linotype" w:cs="Arial"/>
          <w:i/>
          <w:u w:val="single"/>
          <w:lang w:eastAsia="en-US"/>
        </w:rPr>
        <w:t>se considera información confidencial los datos personales que</w:t>
      </w:r>
      <w:r w:rsidRPr="004059A0">
        <w:rPr>
          <w:rFonts w:ascii="Palatino Linotype" w:eastAsiaTheme="minorHAnsi" w:hAnsi="Palatino Linotype" w:cs="Arial"/>
          <w:bCs/>
          <w:i/>
          <w:u w:val="single"/>
          <w:lang w:eastAsia="en-US"/>
        </w:rPr>
        <w:t xml:space="preserve"> </w:t>
      </w:r>
      <w:r w:rsidRPr="004059A0">
        <w:rPr>
          <w:rFonts w:ascii="Palatino Linotype" w:eastAsiaTheme="minorHAnsi" w:hAnsi="Palatino Linotype" w:cs="Arial"/>
          <w:i/>
          <w:u w:val="single"/>
          <w:lang w:eastAsia="en-US"/>
        </w:rPr>
        <w:t>requieren el consentimiento de los individuos para su difusión, distribución o</w:t>
      </w:r>
      <w:r w:rsidRPr="004059A0">
        <w:rPr>
          <w:rFonts w:ascii="Palatino Linotype" w:eastAsiaTheme="minorHAnsi" w:hAnsi="Palatino Linotype" w:cs="Arial"/>
          <w:bCs/>
          <w:i/>
          <w:u w:val="single"/>
          <w:lang w:eastAsia="en-US"/>
        </w:rPr>
        <w:t xml:space="preserve"> </w:t>
      </w:r>
      <w:r w:rsidRPr="004059A0">
        <w:rPr>
          <w:rFonts w:ascii="Palatino Linotype" w:eastAsiaTheme="minorHAnsi" w:hAnsi="Palatino Linotype" w:cs="Arial"/>
          <w:i/>
          <w:u w:val="single"/>
          <w:lang w:eastAsia="en-US"/>
        </w:rPr>
        <w:t>comercialización en los términos de esta Ley. Por su parte, según dispone el</w:t>
      </w:r>
      <w:r w:rsidRPr="004059A0">
        <w:rPr>
          <w:rFonts w:ascii="Palatino Linotype" w:eastAsiaTheme="minorHAnsi" w:hAnsi="Palatino Linotype" w:cs="Arial"/>
          <w:bCs/>
          <w:i/>
          <w:u w:val="single"/>
          <w:lang w:eastAsia="en-US"/>
        </w:rPr>
        <w:t xml:space="preserve"> </w:t>
      </w:r>
      <w:r w:rsidRPr="004059A0">
        <w:rPr>
          <w:rFonts w:ascii="Palatino Linotype" w:eastAsiaTheme="minorHAnsi" w:hAnsi="Palatino Linotype" w:cs="Arial"/>
          <w:i/>
          <w:u w:val="single"/>
          <w:lang w:eastAsia="en-US"/>
        </w:rPr>
        <w:t>artículo 3, fracción II de la Ley Federal de Transparencia y Acceso a la Información</w:t>
      </w:r>
      <w:r w:rsidRPr="004059A0">
        <w:rPr>
          <w:rFonts w:ascii="Palatino Linotype" w:eastAsiaTheme="minorHAnsi" w:hAnsi="Palatino Linotype" w:cs="Arial"/>
          <w:bCs/>
          <w:i/>
          <w:u w:val="single"/>
          <w:lang w:eastAsia="en-US"/>
        </w:rPr>
        <w:t xml:space="preserve"> </w:t>
      </w:r>
      <w:r w:rsidRPr="004059A0">
        <w:rPr>
          <w:rFonts w:ascii="Palatino Linotype" w:eastAsiaTheme="minorHAnsi" w:hAnsi="Palatino Linotype" w:cs="Arial"/>
          <w:i/>
          <w:u w:val="single"/>
          <w:lang w:eastAsia="en-US"/>
        </w:rPr>
        <w:t>Pública Gubernamental, dato personal es toda aquella información concerniente a</w:t>
      </w:r>
      <w:r w:rsidRPr="004059A0">
        <w:rPr>
          <w:rFonts w:ascii="Palatino Linotype" w:eastAsiaTheme="minorHAnsi" w:hAnsi="Palatino Linotype" w:cs="Arial"/>
          <w:bCs/>
          <w:i/>
          <w:u w:val="single"/>
          <w:lang w:eastAsia="en-US"/>
        </w:rPr>
        <w:t xml:space="preserve"> </w:t>
      </w:r>
      <w:r w:rsidRPr="004059A0">
        <w:rPr>
          <w:rFonts w:ascii="Palatino Linotype" w:eastAsiaTheme="minorHAnsi" w:hAnsi="Palatino Linotype" w:cs="Arial"/>
          <w:i/>
          <w:u w:val="single"/>
          <w:lang w:eastAsia="en-US"/>
        </w:rPr>
        <w:t>una persona física identificada o identificable</w:t>
      </w:r>
      <w:r w:rsidRPr="004059A0">
        <w:rPr>
          <w:rFonts w:ascii="Palatino Linotype" w:eastAsiaTheme="minorHAnsi" w:hAnsi="Palatino Linotype" w:cs="Arial"/>
          <w:i/>
          <w:lang w:eastAsia="en-US"/>
        </w:rPr>
        <w:t xml:space="preserve">. Para </w:t>
      </w:r>
      <w:r w:rsidRPr="004059A0">
        <w:rPr>
          <w:rFonts w:ascii="Palatino Linotype" w:eastAsiaTheme="minorHAnsi" w:hAnsi="Palatino Linotype" w:cs="Arial"/>
          <w:i/>
          <w:u w:val="single"/>
          <w:lang w:eastAsia="en-US"/>
        </w:rPr>
        <w:t>obtener el RFC es necesario</w:t>
      </w:r>
      <w:r w:rsidRPr="004059A0">
        <w:rPr>
          <w:rFonts w:ascii="Palatino Linotype" w:eastAsiaTheme="minorHAnsi" w:hAnsi="Palatino Linotype" w:cs="Arial"/>
          <w:b/>
          <w:bCs/>
          <w:i/>
          <w:u w:val="single"/>
          <w:lang w:eastAsia="en-US"/>
        </w:rPr>
        <w:t xml:space="preserve"> </w:t>
      </w:r>
      <w:r w:rsidRPr="004059A0">
        <w:rPr>
          <w:rFonts w:ascii="Palatino Linotype" w:eastAsiaTheme="minorHAnsi" w:hAnsi="Palatino Linotype" w:cs="Arial"/>
          <w:i/>
          <w:u w:val="single"/>
          <w:lang w:eastAsia="en-US"/>
        </w:rPr>
        <w:t>acreditar previamente mediante documentos oficiales (pasaporte, acta de</w:t>
      </w:r>
      <w:r w:rsidRPr="004059A0">
        <w:rPr>
          <w:rFonts w:ascii="Palatino Linotype" w:eastAsiaTheme="minorHAnsi" w:hAnsi="Palatino Linotype" w:cs="Arial"/>
          <w:b/>
          <w:bCs/>
          <w:i/>
          <w:u w:val="single"/>
          <w:lang w:eastAsia="en-US"/>
        </w:rPr>
        <w:t xml:space="preserve"> </w:t>
      </w:r>
      <w:r w:rsidRPr="004059A0">
        <w:rPr>
          <w:rFonts w:ascii="Palatino Linotype" w:eastAsiaTheme="minorHAnsi" w:hAnsi="Palatino Linotype" w:cs="Arial"/>
          <w:i/>
          <w:u w:val="single"/>
          <w:lang w:eastAsia="en-US"/>
        </w:rPr>
        <w:t>nacimiento, etc.) la identidad de la persona, su fecha y lugar de nacimiento, entre</w:t>
      </w:r>
      <w:r w:rsidRPr="004059A0">
        <w:rPr>
          <w:rFonts w:ascii="Palatino Linotype" w:eastAsiaTheme="minorHAnsi" w:hAnsi="Palatino Linotype" w:cs="Arial"/>
          <w:b/>
          <w:bCs/>
          <w:i/>
          <w:u w:val="single"/>
          <w:lang w:eastAsia="en-US"/>
        </w:rPr>
        <w:t xml:space="preserve"> </w:t>
      </w:r>
      <w:r w:rsidRPr="004059A0">
        <w:rPr>
          <w:rFonts w:ascii="Palatino Linotype" w:eastAsiaTheme="minorHAnsi" w:hAnsi="Palatino Linotype" w:cs="Arial"/>
          <w:i/>
          <w:u w:val="single"/>
          <w:lang w:eastAsia="en-US"/>
        </w:rPr>
        <w:t xml:space="preserve">otros. </w:t>
      </w:r>
      <w:r w:rsidRPr="004059A0">
        <w:rPr>
          <w:rFonts w:ascii="Palatino Linotype" w:eastAsiaTheme="minorHAnsi" w:hAnsi="Palatino Linotype" w:cs="Arial"/>
          <w:i/>
          <w:lang w:eastAsia="en-US"/>
        </w:rPr>
        <w:t>De acuerdo con la legislación tributaria, las personas físicas tramitan su</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inscripción en el Registro Federal de Contribuyentes con el único propósito de</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realizar mediante esa clave de identificación, operaciones o actividades de</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naturaleza tributaria. En este sentido, el artículo 79 del Código Fiscal de la</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Federación prevé que la utilización de una clave de registro no asignada por la</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autoridad constituye como una infracción en materia fiscal. De acuerdo con lo</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antes apuntado, el RFC vinculado al nombre de su titular, permite identificar la</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 xml:space="preserve">edad de la persona, así como su </w:t>
      </w:r>
      <w:proofErr w:type="spellStart"/>
      <w:r w:rsidRPr="004059A0">
        <w:rPr>
          <w:rFonts w:ascii="Palatino Linotype" w:eastAsiaTheme="minorHAnsi" w:hAnsi="Palatino Linotype" w:cs="Arial"/>
          <w:i/>
          <w:lang w:eastAsia="en-US"/>
        </w:rPr>
        <w:t>homoclave</w:t>
      </w:r>
      <w:proofErr w:type="spellEnd"/>
      <w:r w:rsidRPr="004059A0">
        <w:rPr>
          <w:rFonts w:ascii="Palatino Linotype" w:eastAsiaTheme="minorHAnsi" w:hAnsi="Palatino Linotype" w:cs="Arial"/>
          <w:i/>
          <w:lang w:eastAsia="en-US"/>
        </w:rPr>
        <w:t>, siendo esta última única e irrepetible,</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por lo que es posible concluir que el RFC constituye un dato personal y, por tanto,</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información confidencial, de conformidad con los previsto en el artículo 18,</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fracción II de la Ley Federal de Transparencia y Acceso a la Información Pública</w:t>
      </w:r>
      <w:r w:rsidRPr="004059A0">
        <w:rPr>
          <w:rFonts w:ascii="Palatino Linotype" w:eastAsiaTheme="minorHAnsi" w:hAnsi="Palatino Linotype" w:cs="Arial"/>
          <w:b/>
          <w:bCs/>
          <w:i/>
          <w:lang w:eastAsia="en-US"/>
        </w:rPr>
        <w:t xml:space="preserve"> </w:t>
      </w:r>
      <w:r w:rsidRPr="004059A0">
        <w:rPr>
          <w:rFonts w:ascii="Palatino Linotype" w:eastAsiaTheme="minorHAnsi" w:hAnsi="Palatino Linotype" w:cs="Arial"/>
          <w:i/>
          <w:lang w:eastAsia="en-US"/>
        </w:rPr>
        <w:t>Gubernamental</w:t>
      </w:r>
      <w:r w:rsidRPr="004059A0">
        <w:rPr>
          <w:rFonts w:ascii="Palatino Linotype" w:eastAsiaTheme="minorHAnsi" w:hAnsi="Palatino Linotype" w:cs="Arial"/>
          <w:bCs/>
          <w:i/>
          <w:lang w:eastAsia="en-US"/>
        </w:rPr>
        <w:t xml:space="preserve">…” </w:t>
      </w:r>
    </w:p>
    <w:p w14:paraId="55915192" w14:textId="77777777" w:rsidR="00A0402A" w:rsidRPr="004059A0" w:rsidRDefault="00A0402A" w:rsidP="00A0402A">
      <w:pPr>
        <w:tabs>
          <w:tab w:val="left" w:pos="8647"/>
        </w:tabs>
        <w:ind w:left="567" w:right="567"/>
        <w:jc w:val="both"/>
        <w:rPr>
          <w:rFonts w:ascii="Palatino Linotype" w:eastAsiaTheme="minorHAnsi" w:hAnsi="Palatino Linotype" w:cs="Arial"/>
          <w:bCs/>
          <w:lang w:eastAsia="en-US"/>
        </w:rPr>
      </w:pPr>
    </w:p>
    <w:p w14:paraId="42F32A0D" w14:textId="77777777" w:rsidR="00A0402A" w:rsidRPr="004059A0" w:rsidRDefault="00A0402A" w:rsidP="00A0402A">
      <w:pPr>
        <w:tabs>
          <w:tab w:val="left" w:pos="8647"/>
        </w:tabs>
        <w:ind w:left="567" w:right="284"/>
        <w:jc w:val="right"/>
        <w:rPr>
          <w:rFonts w:ascii="Palatino Linotype" w:eastAsiaTheme="minorHAnsi" w:hAnsi="Palatino Linotype" w:cs="Arial"/>
          <w:lang w:eastAsia="en-US"/>
        </w:rPr>
      </w:pPr>
      <w:r w:rsidRPr="004059A0">
        <w:rPr>
          <w:rFonts w:ascii="Palatino Linotype" w:eastAsiaTheme="minorHAnsi" w:hAnsi="Palatino Linotype" w:cs="Arial"/>
          <w:lang w:eastAsia="en-US"/>
        </w:rPr>
        <w:t>(Énfasis añadido)</w:t>
      </w:r>
    </w:p>
    <w:p w14:paraId="05A110AA"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0F08F85E"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t xml:space="preserve">Así, el RFC se vincula al nombre de su titular y permite identificar la edad de la persona, su fecha de nacimiento, así como su </w:t>
      </w:r>
      <w:proofErr w:type="spellStart"/>
      <w:r w:rsidRPr="004059A0">
        <w:rPr>
          <w:rFonts w:ascii="Palatino Linotype" w:eastAsiaTheme="minorHAnsi" w:hAnsi="Palatino Linotype" w:cs="Arial"/>
          <w:lang w:eastAsia="en-US"/>
        </w:rPr>
        <w:t>homoclave</w:t>
      </w:r>
      <w:proofErr w:type="spellEnd"/>
      <w:r w:rsidRPr="004059A0">
        <w:rPr>
          <w:rFonts w:ascii="Palatino Linotype" w:eastAsiaTheme="minorHAnsi" w:hAnsi="Palatino Linotype" w:cs="Arial"/>
          <w:lang w:eastAsia="en-US"/>
        </w:rPr>
        <w:t xml:space="preserve">, la cual es única e irrepetible y determina la identificación de dicha persona para efectos fiscales, por lo que constituye un dato </w:t>
      </w:r>
      <w:r w:rsidRPr="004059A0">
        <w:rPr>
          <w:rFonts w:ascii="Palatino Linotype" w:eastAsiaTheme="minorHAnsi" w:hAnsi="Palatino Linotype" w:cs="Arial"/>
          <w:lang w:eastAsia="en-US"/>
        </w:rPr>
        <w:lastRenderedPageBreak/>
        <w:t>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62CE0DF"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62BBCA17"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4059A0">
        <w:rPr>
          <w:rFonts w:ascii="Palatino Linotype" w:eastAsiaTheme="minorHAnsi" w:hAnsi="Palatino Linotype" w:cs="Arial"/>
          <w:b/>
          <w:bCs/>
          <w:lang w:eastAsia="en-US"/>
        </w:rPr>
        <w:t xml:space="preserve">Instituto Federal de Acceso a la Información y Protección de Datos (IFAI), conforme al </w:t>
      </w:r>
      <w:r w:rsidRPr="004059A0">
        <w:rPr>
          <w:rFonts w:ascii="Palatino Linotype" w:eastAsiaTheme="minorHAnsi" w:hAnsi="Palatino Linotype" w:cs="Arial"/>
          <w:lang w:eastAsia="en-US"/>
        </w:rPr>
        <w:t xml:space="preserve">criterio número 0003-10, el cual refiere: </w:t>
      </w:r>
    </w:p>
    <w:p w14:paraId="5944B097"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3B3781B3" w14:textId="77777777" w:rsidR="00A0402A" w:rsidRPr="004059A0" w:rsidRDefault="00A0402A" w:rsidP="00A0402A">
      <w:pPr>
        <w:tabs>
          <w:tab w:val="left" w:pos="8505"/>
        </w:tabs>
        <w:spacing w:line="276" w:lineRule="auto"/>
        <w:ind w:left="567" w:right="567"/>
        <w:jc w:val="both"/>
        <w:rPr>
          <w:rFonts w:ascii="Palatino Linotype" w:eastAsiaTheme="minorHAnsi" w:hAnsi="Palatino Linotype" w:cs="Arial"/>
          <w:i/>
          <w:lang w:eastAsia="en-US"/>
        </w:rPr>
      </w:pPr>
      <w:r w:rsidRPr="004059A0">
        <w:rPr>
          <w:rFonts w:ascii="Palatino Linotype" w:eastAsiaTheme="minorHAnsi" w:hAnsi="Palatino Linotype" w:cs="Arial"/>
          <w:b/>
          <w:bCs/>
          <w:i/>
          <w:lang w:eastAsia="en-US"/>
        </w:rPr>
        <w:t xml:space="preserve">“Clave Única de Registro de Población (CURP) es un dato personal confidencial. </w:t>
      </w:r>
      <w:r w:rsidRPr="004059A0">
        <w:rPr>
          <w:rFonts w:ascii="Palatino Linotype" w:eastAsiaTheme="minorHAnsi" w:hAnsi="Palatino Linotype" w:cs="Arial"/>
          <w:i/>
          <w:lang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059A0">
        <w:rPr>
          <w:rFonts w:ascii="Palatino Linotype" w:eastAsiaTheme="minorHAnsi" w:hAnsi="Palatino Linotype" w:cs="Arial"/>
          <w:b/>
          <w:bCs/>
          <w:i/>
          <w:lang w:eastAsia="en-US"/>
        </w:rPr>
        <w:t>..</w:t>
      </w:r>
      <w:r w:rsidRPr="004059A0">
        <w:rPr>
          <w:rFonts w:ascii="Palatino Linotype" w:eastAsiaTheme="minorHAnsi" w:hAnsi="Palatino Linotype" w:cs="Arial"/>
          <w:i/>
          <w:lang w:eastAsia="en-US"/>
        </w:rPr>
        <w:t>.” (Sic)</w:t>
      </w:r>
    </w:p>
    <w:p w14:paraId="5B7778A2" w14:textId="77777777" w:rsidR="00A0402A" w:rsidRPr="004059A0" w:rsidRDefault="00A0402A" w:rsidP="00A0402A">
      <w:pPr>
        <w:autoSpaceDE w:val="0"/>
        <w:autoSpaceDN w:val="0"/>
        <w:adjustRightInd w:val="0"/>
        <w:spacing w:line="360" w:lineRule="auto"/>
        <w:contextualSpacing/>
        <w:jc w:val="both"/>
        <w:rPr>
          <w:rFonts w:ascii="Palatino Linotype" w:hAnsi="Palatino Linotype" w:cs="Arial"/>
          <w:lang w:val="es-ES"/>
        </w:rPr>
      </w:pPr>
      <w:r w:rsidRPr="004059A0">
        <w:rPr>
          <w:rFonts w:ascii="Palatino Linotype" w:hAnsi="Palatino Linotype" w:cs="Arial"/>
          <w:lang w:val="es-ES"/>
        </w:rPr>
        <w:t xml:space="preserve">Por lo que respecta a la clave de seguridad social, en virtud de que su divulgación no aporta a la transparencia o a la rendición de cuentas y sí provoca una transgresión a la </w:t>
      </w:r>
      <w:r w:rsidRPr="004059A0">
        <w:rPr>
          <w:rFonts w:ascii="Palatino Linotype" w:hAnsi="Palatino Linotype" w:cs="Arial"/>
          <w:lang w:val="es-ES"/>
        </w:rPr>
        <w:lastRenderedPageBreak/>
        <w:t>vida privada e intimidad de la persona, esta información también resulta ser de carácter confidencial.</w:t>
      </w:r>
    </w:p>
    <w:p w14:paraId="115BB912" w14:textId="77777777" w:rsidR="00A0402A" w:rsidRPr="004059A0" w:rsidRDefault="00A0402A" w:rsidP="00A0402A">
      <w:pPr>
        <w:autoSpaceDE w:val="0"/>
        <w:autoSpaceDN w:val="0"/>
        <w:adjustRightInd w:val="0"/>
        <w:spacing w:line="360" w:lineRule="auto"/>
        <w:contextualSpacing/>
        <w:jc w:val="both"/>
        <w:rPr>
          <w:rFonts w:ascii="Palatino Linotype" w:hAnsi="Palatino Linotype" w:cs="Arial"/>
          <w:lang w:val="es-ES"/>
        </w:rPr>
      </w:pPr>
    </w:p>
    <w:p w14:paraId="06D78F54"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6A24E4D"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6BA2B012"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B49830C"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2E353B67" w14:textId="77777777" w:rsidR="00A0402A" w:rsidRPr="004059A0" w:rsidRDefault="00A0402A" w:rsidP="00A0402A">
      <w:pPr>
        <w:tabs>
          <w:tab w:val="left" w:pos="8505"/>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Cs/>
          <w:i/>
          <w:lang w:eastAsia="en-US"/>
        </w:rPr>
        <w:t>“</w:t>
      </w:r>
      <w:r w:rsidRPr="004059A0">
        <w:rPr>
          <w:rFonts w:ascii="Palatino Linotype" w:eastAsiaTheme="minorHAnsi" w:hAnsi="Palatino Linotype" w:cs="Arial"/>
          <w:b/>
          <w:bCs/>
          <w:i/>
          <w:lang w:eastAsia="en-US"/>
        </w:rPr>
        <w:t>Cuarto</w:t>
      </w:r>
      <w:r w:rsidRPr="004059A0">
        <w:rPr>
          <w:rFonts w:ascii="Palatino Linotype" w:eastAsiaTheme="minorHAnsi" w:hAnsi="Palatino Linotype" w:cs="Arial"/>
          <w:bCs/>
          <w:i/>
          <w:lang w:eastAsia="en-US"/>
        </w:rPr>
        <w:t xml:space="preserve">. </w:t>
      </w:r>
      <w:r w:rsidRPr="004059A0">
        <w:rPr>
          <w:rFonts w:ascii="Palatino Linotype" w:eastAsiaTheme="minorHAnsi" w:hAnsi="Palatino Linotype" w:cs="Arial"/>
          <w:b/>
          <w:bCs/>
          <w:i/>
          <w:u w:val="single"/>
          <w:lang w:eastAsia="en-US"/>
        </w:rPr>
        <w:t>Para clasificar la información como reservada o confidencial,</w:t>
      </w:r>
      <w:r w:rsidRPr="004059A0">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B34A24D"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14:paraId="3D43538B"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Cs/>
          <w:i/>
          <w:lang w:eastAsia="en-US"/>
        </w:rPr>
        <w:lastRenderedPageBreak/>
        <w:t>…</w:t>
      </w:r>
    </w:p>
    <w:p w14:paraId="5AE8C0BB"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
          <w:bCs/>
          <w:i/>
          <w:lang w:eastAsia="en-US"/>
        </w:rPr>
        <w:t>Quinto</w:t>
      </w:r>
      <w:r w:rsidRPr="004059A0">
        <w:rPr>
          <w:rFonts w:ascii="Palatino Linotype" w:eastAsiaTheme="minorHAnsi" w:hAnsi="Palatino Linotype" w:cs="Arial"/>
          <w:bCs/>
          <w:i/>
          <w:lang w:eastAsia="en-US"/>
        </w:rPr>
        <w:t xml:space="preserve">. </w:t>
      </w:r>
      <w:r w:rsidRPr="004059A0">
        <w:rPr>
          <w:rFonts w:ascii="Palatino Linotype" w:eastAsiaTheme="minorHAnsi" w:hAnsi="Palatino Linotype" w:cs="Arial"/>
          <w:b/>
          <w:bCs/>
          <w:i/>
          <w:lang w:eastAsia="en-US"/>
        </w:rPr>
        <w:t xml:space="preserve">La carga de la prueba para justificar toda negativa de acceso a la información, </w:t>
      </w:r>
      <w:r w:rsidRPr="004059A0">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4059A0">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059A0">
        <w:rPr>
          <w:rFonts w:ascii="Palatino Linotype" w:eastAsiaTheme="minorHAnsi" w:hAnsi="Palatino Linotype" w:cs="Arial"/>
          <w:bCs/>
          <w:i/>
          <w:lang w:eastAsia="en-US"/>
        </w:rPr>
        <w:t>, observando lo dispuesto en la Ley General y las demás disposiciones aplicables en la materia.</w:t>
      </w:r>
    </w:p>
    <w:p w14:paraId="2E36997B"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p>
    <w:p w14:paraId="7FAACB76"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
          <w:bCs/>
          <w:i/>
          <w:lang w:eastAsia="en-US"/>
        </w:rPr>
        <w:t>Octavo</w:t>
      </w:r>
      <w:r w:rsidRPr="004059A0">
        <w:rPr>
          <w:rFonts w:ascii="Palatino Linotype" w:eastAsiaTheme="minorHAnsi" w:hAnsi="Palatino Linotype" w:cs="Arial"/>
          <w:bCs/>
          <w:i/>
          <w:lang w:eastAsia="en-US"/>
        </w:rPr>
        <w:t xml:space="preserve">. </w:t>
      </w:r>
      <w:r w:rsidRPr="004059A0">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4059A0">
        <w:rPr>
          <w:rFonts w:ascii="Palatino Linotype" w:eastAsiaTheme="minorHAnsi" w:hAnsi="Palatino Linotype" w:cs="Arial"/>
          <w:bCs/>
          <w:i/>
          <w:lang w:eastAsia="en-US"/>
        </w:rPr>
        <w:t xml:space="preserve"> suscrito por el Estado mexicano que expresamente le otorga el carácter de reservada o confidencial.</w:t>
      </w:r>
    </w:p>
    <w:p w14:paraId="564C6E85"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14:paraId="4D38B982"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Cs/>
          <w:i/>
          <w:lang w:eastAsia="en-US"/>
        </w:rPr>
        <w:t>…</w:t>
      </w:r>
    </w:p>
    <w:p w14:paraId="14319E39" w14:textId="77777777" w:rsidR="00A0402A" w:rsidRPr="004059A0" w:rsidRDefault="00A0402A" w:rsidP="00A0402A">
      <w:pPr>
        <w:tabs>
          <w:tab w:val="left" w:pos="8647"/>
        </w:tabs>
        <w:ind w:left="567" w:right="567"/>
        <w:jc w:val="both"/>
        <w:rPr>
          <w:rFonts w:ascii="Palatino Linotype" w:eastAsiaTheme="minorHAnsi" w:hAnsi="Palatino Linotype" w:cs="Arial"/>
          <w:b/>
          <w:bCs/>
          <w:i/>
          <w:lang w:eastAsia="en-US"/>
        </w:rPr>
      </w:pPr>
      <w:r w:rsidRPr="004059A0">
        <w:rPr>
          <w:rFonts w:ascii="Palatino Linotype" w:eastAsiaTheme="minorHAnsi" w:hAnsi="Palatino Linotype" w:cs="Arial"/>
          <w:b/>
          <w:bCs/>
          <w:i/>
          <w:lang w:eastAsia="en-US"/>
        </w:rPr>
        <w:t>DE LA INFORMACIÓN CONFIDENCIAL</w:t>
      </w:r>
    </w:p>
    <w:p w14:paraId="4E8FBD0F"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
          <w:bCs/>
          <w:i/>
          <w:lang w:eastAsia="en-US"/>
        </w:rPr>
        <w:t xml:space="preserve">Trigésimo octavo. </w:t>
      </w:r>
      <w:r w:rsidRPr="004059A0">
        <w:rPr>
          <w:rFonts w:ascii="Palatino Linotype" w:eastAsiaTheme="minorHAnsi" w:hAnsi="Palatino Linotype" w:cs="Arial"/>
          <w:bCs/>
          <w:i/>
          <w:lang w:eastAsia="en-US"/>
        </w:rPr>
        <w:t>Se considera información confidencial:</w:t>
      </w:r>
    </w:p>
    <w:p w14:paraId="7B54C5CE" w14:textId="77777777" w:rsidR="00A0402A" w:rsidRPr="004059A0" w:rsidRDefault="00A0402A" w:rsidP="00A0402A">
      <w:pPr>
        <w:tabs>
          <w:tab w:val="left" w:pos="8647"/>
        </w:tabs>
        <w:ind w:left="567" w:right="567"/>
        <w:jc w:val="both"/>
        <w:rPr>
          <w:rFonts w:ascii="Palatino Linotype" w:eastAsiaTheme="minorHAnsi" w:hAnsi="Palatino Linotype" w:cs="Arial"/>
          <w:b/>
          <w:bCs/>
          <w:i/>
          <w:lang w:eastAsia="en-US"/>
        </w:rPr>
      </w:pPr>
      <w:r w:rsidRPr="004059A0">
        <w:rPr>
          <w:rFonts w:ascii="Palatino Linotype" w:eastAsiaTheme="minorHAnsi" w:hAnsi="Palatino Linotype" w:cs="Arial"/>
          <w:bCs/>
          <w:i/>
          <w:lang w:eastAsia="en-US"/>
        </w:rPr>
        <w:t xml:space="preserve">I. </w:t>
      </w:r>
      <w:r w:rsidRPr="004059A0">
        <w:rPr>
          <w:rFonts w:ascii="Palatino Linotype" w:eastAsiaTheme="minorHAnsi" w:hAnsi="Palatino Linotype" w:cs="Arial"/>
          <w:b/>
          <w:bCs/>
          <w:i/>
          <w:u w:val="single"/>
          <w:lang w:eastAsia="en-US"/>
        </w:rPr>
        <w:t>Los datos personales en los términos de la norma aplicable</w:t>
      </w:r>
      <w:r w:rsidRPr="004059A0">
        <w:rPr>
          <w:rFonts w:ascii="Palatino Linotype" w:eastAsiaTheme="minorHAnsi" w:hAnsi="Palatino Linotype" w:cs="Arial"/>
          <w:b/>
          <w:bCs/>
          <w:i/>
          <w:lang w:eastAsia="en-US"/>
        </w:rPr>
        <w:t>;</w:t>
      </w:r>
    </w:p>
    <w:p w14:paraId="7E357C79"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4F52BE9"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Cs/>
          <w:i/>
          <w:lang w:eastAsia="en-US"/>
        </w:rPr>
        <w:t>III …</w:t>
      </w:r>
    </w:p>
    <w:p w14:paraId="2CA27086" w14:textId="77777777" w:rsidR="00A0402A" w:rsidRPr="004059A0" w:rsidRDefault="00A0402A" w:rsidP="00A0402A">
      <w:pPr>
        <w:tabs>
          <w:tab w:val="left" w:pos="8647"/>
        </w:tabs>
        <w:ind w:left="567" w:right="567"/>
        <w:jc w:val="both"/>
        <w:rPr>
          <w:rFonts w:ascii="Palatino Linotype" w:eastAsiaTheme="minorHAnsi" w:hAnsi="Palatino Linotype" w:cs="Arial"/>
          <w:bCs/>
          <w:i/>
          <w:lang w:eastAsia="en-US"/>
        </w:rPr>
      </w:pPr>
      <w:r w:rsidRPr="004059A0">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14:paraId="6EC38737" w14:textId="77777777" w:rsidR="00A0402A" w:rsidRPr="004059A0" w:rsidRDefault="00A0402A" w:rsidP="00A0402A">
      <w:pPr>
        <w:tabs>
          <w:tab w:val="left" w:pos="8647"/>
        </w:tabs>
        <w:ind w:left="567" w:right="567"/>
        <w:jc w:val="right"/>
        <w:rPr>
          <w:rFonts w:ascii="Palatino Linotype" w:eastAsiaTheme="minorHAnsi" w:hAnsi="Palatino Linotype" w:cs="Arial"/>
          <w:bCs/>
          <w:lang w:eastAsia="en-US"/>
        </w:rPr>
      </w:pPr>
      <w:r w:rsidRPr="004059A0">
        <w:rPr>
          <w:rFonts w:ascii="Palatino Linotype" w:eastAsiaTheme="minorHAnsi" w:hAnsi="Palatino Linotype" w:cs="Arial"/>
          <w:bCs/>
          <w:lang w:eastAsia="en-US"/>
        </w:rPr>
        <w:t>(Énfasis añadido)</w:t>
      </w:r>
    </w:p>
    <w:p w14:paraId="5E272E35"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20249061"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r w:rsidRPr="004059A0">
        <w:rPr>
          <w:rFonts w:ascii="Palatino Linotype" w:eastAsiaTheme="minorHAnsi" w:hAnsi="Palatino Linotype" w:cs="Arial"/>
          <w:lang w:eastAsia="en-US"/>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w:t>
      </w:r>
      <w:r w:rsidRPr="004059A0">
        <w:rPr>
          <w:rFonts w:ascii="Palatino Linotype" w:eastAsiaTheme="minorHAnsi" w:hAnsi="Palatino Linotype" w:cs="Arial"/>
          <w:lang w:eastAsia="en-US"/>
        </w:rPr>
        <w:lastRenderedPageBreak/>
        <w:t>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5C3AD02" w14:textId="77777777" w:rsidR="00A0402A" w:rsidRPr="004059A0" w:rsidRDefault="00A0402A" w:rsidP="00A0402A">
      <w:pPr>
        <w:tabs>
          <w:tab w:val="left" w:pos="8647"/>
        </w:tabs>
        <w:spacing w:line="360" w:lineRule="auto"/>
        <w:ind w:right="51"/>
        <w:jc w:val="both"/>
        <w:rPr>
          <w:rFonts w:ascii="Palatino Linotype" w:eastAsiaTheme="minorHAnsi" w:hAnsi="Palatino Linotype" w:cs="Arial"/>
          <w:lang w:eastAsia="en-US"/>
        </w:rPr>
      </w:pPr>
    </w:p>
    <w:p w14:paraId="2ED1026A" w14:textId="77777777" w:rsidR="00A0402A" w:rsidRPr="004059A0" w:rsidRDefault="00A0402A" w:rsidP="00A0402A">
      <w:pPr>
        <w:autoSpaceDE w:val="0"/>
        <w:autoSpaceDN w:val="0"/>
        <w:adjustRightInd w:val="0"/>
        <w:spacing w:line="360" w:lineRule="auto"/>
        <w:contextualSpacing/>
        <w:jc w:val="both"/>
        <w:rPr>
          <w:rFonts w:ascii="Palatino Linotype" w:hAnsi="Palatino Linotype" w:cs="Arial"/>
          <w:i/>
          <w:iCs/>
          <w:lang w:val="es-ES"/>
        </w:rPr>
      </w:pPr>
      <w:r w:rsidRPr="004059A0">
        <w:rPr>
          <w:rFonts w:ascii="Palatino Linotype" w:hAnsi="Palatino Linotype" w:cs="Arial"/>
          <w:lang w:val="es-ES"/>
        </w:rPr>
        <w:t xml:space="preserve">Entonces, el </w:t>
      </w:r>
      <w:r w:rsidRPr="004059A0">
        <w:rPr>
          <w:rFonts w:ascii="Palatino Linotype" w:hAnsi="Palatino Linotype" w:cs="Arial"/>
          <w:b/>
          <w:lang w:val="es-ES"/>
        </w:rPr>
        <w:t>Sujeto Obligado</w:t>
      </w:r>
      <w:r w:rsidRPr="004059A0">
        <w:rPr>
          <w:rFonts w:ascii="Palatino Linotype" w:hAnsi="Palatino Linotype" w:cs="Arial"/>
          <w:lang w:val="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059A0">
        <w:rPr>
          <w:rFonts w:ascii="Palatino Linotype" w:hAnsi="Palatino Linotype" w:cs="Arial"/>
          <w:i/>
          <w:iCs/>
          <w:lang w:val="es-ES"/>
        </w:rPr>
        <w:t>.</w:t>
      </w:r>
    </w:p>
    <w:p w14:paraId="23566A6F" w14:textId="77777777" w:rsidR="00A0402A" w:rsidRPr="004059A0" w:rsidRDefault="00A0402A" w:rsidP="00A0402A">
      <w:pPr>
        <w:autoSpaceDE w:val="0"/>
        <w:autoSpaceDN w:val="0"/>
        <w:adjustRightInd w:val="0"/>
        <w:spacing w:line="360" w:lineRule="auto"/>
        <w:contextualSpacing/>
        <w:jc w:val="both"/>
        <w:rPr>
          <w:rFonts w:ascii="Palatino Linotype" w:eastAsiaTheme="minorHAnsi" w:hAnsi="Palatino Linotype" w:cs="Arial"/>
          <w:lang w:val="es-ES" w:eastAsia="en-US"/>
        </w:rPr>
      </w:pPr>
    </w:p>
    <w:p w14:paraId="104AD8AE" w14:textId="77777777" w:rsidR="000E53DA" w:rsidRPr="004059A0" w:rsidRDefault="000E53DA" w:rsidP="000E53DA">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4059A0">
        <w:rPr>
          <w:rFonts w:ascii="Palatino Linotype" w:eastAsia="Calibri" w:hAnsi="Palatino Linotype" w:cs="Arial"/>
        </w:rPr>
        <w:t xml:space="preserve">Así, con </w:t>
      </w:r>
      <w:r w:rsidRPr="004059A0">
        <w:rPr>
          <w:rFonts w:ascii="Palatino Linotype" w:hAnsi="Palatino Linotype" w:cs="Arial"/>
        </w:rPr>
        <w:t>fundamento</w:t>
      </w:r>
      <w:r w:rsidRPr="004059A0">
        <w:rPr>
          <w:rFonts w:ascii="Palatino Linotype" w:eastAsia="Calibri" w:hAnsi="Palatino Linotype" w:cs="Arial"/>
        </w:rPr>
        <w:t xml:space="preserve"> en lo prescrito en los artículos 5, </w:t>
      </w:r>
      <w:r w:rsidRPr="004059A0">
        <w:rPr>
          <w:rFonts w:ascii="Palatino Linotype" w:hAnsi="Palatino Linotype"/>
        </w:rPr>
        <w:t>párrafos trigésimos, trigésimos primero, trigésimos segundos</w:t>
      </w:r>
      <w:r w:rsidRPr="004059A0">
        <w:rPr>
          <w:rFonts w:ascii="Palatino Linotype" w:hAnsi="Palatino Linotype" w:cs="Arial"/>
        </w:rPr>
        <w:t>,</w:t>
      </w:r>
      <w:r w:rsidRPr="004059A0">
        <w:rPr>
          <w:rFonts w:ascii="Palatino Linotype" w:hAnsi="Palatino Linotype"/>
        </w:rPr>
        <w:t xml:space="preserve"> </w:t>
      </w:r>
      <w:r w:rsidRPr="004059A0">
        <w:rPr>
          <w:rFonts w:ascii="Palatino Linotype" w:hAnsi="Palatino Linotype" w:cs="Arial"/>
        </w:rPr>
        <w:t>fracciones</w:t>
      </w:r>
      <w:r w:rsidRPr="004059A0">
        <w:rPr>
          <w:rFonts w:ascii="Palatino Linotype" w:hAnsi="Palatino Linotype"/>
        </w:rPr>
        <w:t xml:space="preserve"> IV y V,</w:t>
      </w:r>
      <w:r w:rsidRPr="004059A0">
        <w:rPr>
          <w:rFonts w:ascii="Palatino Linotype" w:eastAsia="Calibri" w:hAnsi="Palatino Linotype" w:cs="Arial"/>
        </w:rPr>
        <w:t xml:space="preserve"> de la Constitución Política del Estado Libre y Soberano de México, y los artículos </w:t>
      </w:r>
      <w:r w:rsidRPr="004059A0">
        <w:rPr>
          <w:rFonts w:ascii="Palatino Linotype" w:hAnsi="Palatino Linotype"/>
        </w:rPr>
        <w:t xml:space="preserve">2, </w:t>
      </w:r>
      <w:r w:rsidRPr="004059A0">
        <w:rPr>
          <w:rFonts w:ascii="Palatino Linotype" w:hAnsi="Palatino Linotype" w:cs="Arial"/>
        </w:rPr>
        <w:t>fracción</w:t>
      </w:r>
      <w:r w:rsidRPr="004059A0">
        <w:rPr>
          <w:rFonts w:ascii="Palatino Linotype" w:hAnsi="Palatino Linotype"/>
        </w:rPr>
        <w:t xml:space="preserve"> II, 9, </w:t>
      </w:r>
      <w:r w:rsidRPr="004059A0">
        <w:rPr>
          <w:rFonts w:ascii="Palatino Linotype" w:hAnsi="Palatino Linotype" w:cs="Arial"/>
          <w:lang w:val="es-ES_tradnl"/>
        </w:rPr>
        <w:t>29</w:t>
      </w:r>
      <w:r w:rsidRPr="004059A0">
        <w:rPr>
          <w:rFonts w:ascii="Palatino Linotype" w:hAnsi="Palatino Linotype"/>
        </w:rPr>
        <w:t>, 36, fracciones I y II, 176, 178, 179, 181, 185, fracción I, 186, 188 y 192, fracción III</w:t>
      </w:r>
      <w:r w:rsidRPr="004059A0">
        <w:rPr>
          <w:rFonts w:ascii="Palatino Linotype" w:eastAsia="Calibri" w:hAnsi="Palatino Linotype" w:cs="Arial"/>
        </w:rPr>
        <w:t xml:space="preserve"> de la Ley de Transparencia y Acceso a la Información Pública del Estado de México y </w:t>
      </w:r>
      <w:r w:rsidRPr="004059A0">
        <w:rPr>
          <w:rFonts w:ascii="Palatino Linotype" w:hAnsi="Palatino Linotype" w:cs="Arial"/>
        </w:rPr>
        <w:t>Municipios</w:t>
      </w:r>
      <w:r w:rsidRPr="004059A0">
        <w:rPr>
          <w:rFonts w:ascii="Palatino Linotype" w:eastAsia="Calibri" w:hAnsi="Palatino Linotype" w:cs="Arial"/>
        </w:rPr>
        <w:t xml:space="preserve">, </w:t>
      </w:r>
      <w:r w:rsidRPr="004059A0">
        <w:rPr>
          <w:rFonts w:ascii="Palatino Linotype" w:hAnsi="Palatino Linotype"/>
        </w:rPr>
        <w:t>este</w:t>
      </w:r>
      <w:r w:rsidRPr="004059A0">
        <w:rPr>
          <w:rFonts w:ascii="Palatino Linotype" w:eastAsia="Calibri" w:hAnsi="Palatino Linotype" w:cs="Arial"/>
        </w:rPr>
        <w:t xml:space="preserve"> Pleno:</w:t>
      </w:r>
    </w:p>
    <w:p w14:paraId="226749C7" w14:textId="77777777" w:rsidR="000E53DA" w:rsidRPr="004059A0" w:rsidRDefault="000E53DA" w:rsidP="000E53DA">
      <w:pPr>
        <w:jc w:val="center"/>
        <w:rPr>
          <w:rFonts w:ascii="Palatino Linotype" w:hAnsi="Palatino Linotype"/>
          <w:b/>
          <w:bCs/>
          <w:spacing w:val="60"/>
          <w:sz w:val="28"/>
        </w:rPr>
      </w:pPr>
    </w:p>
    <w:p w14:paraId="6F862477" w14:textId="77777777" w:rsidR="000E53DA" w:rsidRPr="004059A0" w:rsidRDefault="000E53DA" w:rsidP="000E53DA">
      <w:pPr>
        <w:jc w:val="center"/>
        <w:rPr>
          <w:rFonts w:ascii="Palatino Linotype" w:hAnsi="Palatino Linotype"/>
          <w:b/>
          <w:bCs/>
          <w:spacing w:val="60"/>
          <w:sz w:val="28"/>
        </w:rPr>
      </w:pPr>
      <w:r w:rsidRPr="004059A0">
        <w:rPr>
          <w:rFonts w:ascii="Palatino Linotype" w:hAnsi="Palatino Linotype"/>
          <w:b/>
          <w:bCs/>
          <w:spacing w:val="60"/>
          <w:sz w:val="28"/>
        </w:rPr>
        <w:lastRenderedPageBreak/>
        <w:t>RESUELVE</w:t>
      </w:r>
    </w:p>
    <w:p w14:paraId="0831ECE2" w14:textId="77777777" w:rsidR="000E53DA" w:rsidRPr="004059A0" w:rsidRDefault="000E53DA" w:rsidP="000E53DA">
      <w:pPr>
        <w:jc w:val="center"/>
        <w:rPr>
          <w:rFonts w:ascii="Palatino Linotype" w:hAnsi="Palatino Linotype"/>
          <w:b/>
          <w:bCs/>
          <w:spacing w:val="60"/>
          <w:sz w:val="28"/>
        </w:rPr>
      </w:pPr>
    </w:p>
    <w:p w14:paraId="671EC1A1" w14:textId="20472497" w:rsidR="00AD7A0D" w:rsidRPr="004059A0" w:rsidRDefault="00AD7A0D" w:rsidP="00AD7A0D">
      <w:pPr>
        <w:spacing w:line="360" w:lineRule="auto"/>
        <w:ind w:right="49"/>
        <w:jc w:val="both"/>
        <w:rPr>
          <w:rFonts w:ascii="Palatino Linotype" w:eastAsia="Palatino Linotype" w:hAnsi="Palatino Linotype" w:cs="Palatino Linotype"/>
        </w:rPr>
      </w:pPr>
      <w:r w:rsidRPr="004059A0">
        <w:rPr>
          <w:rFonts w:ascii="Palatino Linotype" w:eastAsia="Palatino Linotype" w:hAnsi="Palatino Linotype" w:cs="Palatino Linotype"/>
          <w:b/>
        </w:rPr>
        <w:t xml:space="preserve">PRIMERO. </w:t>
      </w:r>
      <w:r w:rsidRPr="004059A0">
        <w:rPr>
          <w:rFonts w:ascii="Palatino Linotype" w:eastAsia="Palatino Linotype" w:hAnsi="Palatino Linotype" w:cs="Palatino Linotype"/>
        </w:rPr>
        <w:t xml:space="preserve">Resultan </w:t>
      </w:r>
      <w:r w:rsidRPr="004059A0">
        <w:rPr>
          <w:rFonts w:ascii="Palatino Linotype" w:eastAsia="Palatino Linotype" w:hAnsi="Palatino Linotype" w:cs="Palatino Linotype"/>
          <w:b/>
        </w:rPr>
        <w:t>parcialmente fundados</w:t>
      </w:r>
      <w:r w:rsidRPr="004059A0">
        <w:rPr>
          <w:rFonts w:ascii="Palatino Linotype" w:eastAsia="Palatino Linotype" w:hAnsi="Palatino Linotype" w:cs="Palatino Linotype"/>
        </w:rPr>
        <w:t xml:space="preserve"> los motivos de inconformidad hechos valer por </w:t>
      </w:r>
      <w:r w:rsidRPr="004059A0">
        <w:rPr>
          <w:rFonts w:ascii="Palatino Linotype" w:eastAsia="Palatino Linotype" w:hAnsi="Palatino Linotype" w:cs="Palatino Linotype"/>
          <w:b/>
        </w:rPr>
        <w:t>EL RECURRENTE</w:t>
      </w:r>
      <w:r w:rsidRPr="004059A0">
        <w:rPr>
          <w:rFonts w:ascii="Palatino Linotype" w:eastAsia="Palatino Linotype" w:hAnsi="Palatino Linotype" w:cs="Palatino Linotype"/>
        </w:rPr>
        <w:t xml:space="preserve"> en </w:t>
      </w:r>
      <w:r w:rsidR="00D3694D" w:rsidRPr="004059A0">
        <w:rPr>
          <w:rFonts w:ascii="Palatino Linotype" w:eastAsia="Palatino Linotype" w:hAnsi="Palatino Linotype" w:cs="Palatino Linotype"/>
        </w:rPr>
        <w:t>los</w:t>
      </w:r>
      <w:r w:rsidRPr="004059A0">
        <w:rPr>
          <w:rFonts w:ascii="Palatino Linotype" w:eastAsia="Palatino Linotype" w:hAnsi="Palatino Linotype" w:cs="Palatino Linotype"/>
        </w:rPr>
        <w:t xml:space="preserve"> Recurso</w:t>
      </w:r>
      <w:r w:rsidR="00D3694D" w:rsidRPr="004059A0">
        <w:rPr>
          <w:rFonts w:ascii="Palatino Linotype" w:eastAsia="Palatino Linotype" w:hAnsi="Palatino Linotype" w:cs="Palatino Linotype"/>
        </w:rPr>
        <w:t>s</w:t>
      </w:r>
      <w:r w:rsidRPr="004059A0">
        <w:rPr>
          <w:rFonts w:ascii="Palatino Linotype" w:eastAsia="Palatino Linotype" w:hAnsi="Palatino Linotype" w:cs="Palatino Linotype"/>
        </w:rPr>
        <w:t xml:space="preserve"> de Revisión </w:t>
      </w:r>
      <w:r w:rsidRPr="004059A0">
        <w:rPr>
          <w:rFonts w:ascii="Palatino Linotype" w:eastAsia="Palatino Linotype" w:hAnsi="Palatino Linotype" w:cs="Palatino Linotype"/>
          <w:b/>
        </w:rPr>
        <w:t xml:space="preserve">10552/INFOEM/IP/RR/2022 y 10553/INFOEM/IP/RR/2022, </w:t>
      </w:r>
      <w:r w:rsidRPr="004059A0">
        <w:rPr>
          <w:rFonts w:ascii="Palatino Linotype" w:eastAsia="Palatino Linotype" w:hAnsi="Palatino Linotype" w:cs="Palatino Linotype"/>
        </w:rPr>
        <w:t xml:space="preserve">en términos del considerando </w:t>
      </w:r>
      <w:r w:rsidR="00D3694D" w:rsidRPr="004059A0">
        <w:rPr>
          <w:rFonts w:ascii="Palatino Linotype" w:eastAsia="Palatino Linotype" w:hAnsi="Palatino Linotype" w:cs="Palatino Linotype"/>
          <w:b/>
        </w:rPr>
        <w:t>SEXTO</w:t>
      </w:r>
      <w:r w:rsidRPr="004059A0">
        <w:rPr>
          <w:rFonts w:ascii="Palatino Linotype" w:eastAsia="Palatino Linotype" w:hAnsi="Palatino Linotype" w:cs="Palatino Linotype"/>
          <w:b/>
        </w:rPr>
        <w:t>.</w:t>
      </w:r>
    </w:p>
    <w:p w14:paraId="7EF23749" w14:textId="77777777" w:rsidR="00AD7A0D" w:rsidRPr="004059A0" w:rsidRDefault="00AD7A0D" w:rsidP="00AD7A0D">
      <w:pPr>
        <w:spacing w:line="360" w:lineRule="auto"/>
        <w:ind w:right="49"/>
        <w:jc w:val="both"/>
        <w:rPr>
          <w:rFonts w:ascii="Palatino Linotype" w:eastAsia="Palatino Linotype" w:hAnsi="Palatino Linotype" w:cs="Palatino Linotype"/>
        </w:rPr>
      </w:pPr>
    </w:p>
    <w:p w14:paraId="21F71F6C" w14:textId="77777777" w:rsidR="00AD7A0D" w:rsidRPr="004059A0" w:rsidRDefault="00AD7A0D" w:rsidP="00AD7A0D">
      <w:pPr>
        <w:widowControl w:val="0"/>
        <w:spacing w:line="360" w:lineRule="auto"/>
        <w:jc w:val="both"/>
        <w:rPr>
          <w:rFonts w:ascii="Palatino Linotype" w:eastAsia="Palatino Linotype" w:hAnsi="Palatino Linotype" w:cs="Palatino Linotype"/>
        </w:rPr>
      </w:pPr>
      <w:r w:rsidRPr="004059A0">
        <w:rPr>
          <w:rFonts w:ascii="Palatino Linotype" w:eastAsia="Palatino Linotype" w:hAnsi="Palatino Linotype" w:cs="Palatino Linotype"/>
          <w:b/>
        </w:rPr>
        <w:t xml:space="preserve">SEGUNDO. </w:t>
      </w:r>
      <w:r w:rsidRPr="004059A0">
        <w:rPr>
          <w:rFonts w:ascii="Palatino Linotype" w:eastAsia="Palatino Linotype" w:hAnsi="Palatino Linotype" w:cs="Palatino Linotype"/>
        </w:rPr>
        <w:t xml:space="preserve"> Se </w:t>
      </w:r>
      <w:r w:rsidRPr="004059A0">
        <w:rPr>
          <w:rFonts w:ascii="Palatino Linotype" w:eastAsia="Palatino Linotype" w:hAnsi="Palatino Linotype" w:cs="Palatino Linotype"/>
          <w:b/>
        </w:rPr>
        <w:t xml:space="preserve">MODIFICA </w:t>
      </w:r>
      <w:r w:rsidRPr="004059A0">
        <w:rPr>
          <w:rFonts w:ascii="Palatino Linotype" w:eastAsia="Palatino Linotype" w:hAnsi="Palatino Linotype" w:cs="Palatino Linotype"/>
        </w:rPr>
        <w:t xml:space="preserve">la respuesta emitida por </w:t>
      </w:r>
      <w:r w:rsidRPr="004059A0">
        <w:rPr>
          <w:rFonts w:ascii="Palatino Linotype" w:eastAsia="Palatino Linotype" w:hAnsi="Palatino Linotype" w:cs="Palatino Linotype"/>
          <w:b/>
        </w:rPr>
        <w:t>EL</w:t>
      </w:r>
      <w:r w:rsidRPr="004059A0">
        <w:rPr>
          <w:rFonts w:ascii="Palatino Linotype" w:eastAsia="Palatino Linotype" w:hAnsi="Palatino Linotype" w:cs="Palatino Linotype"/>
        </w:rPr>
        <w:t xml:space="preserve"> </w:t>
      </w:r>
      <w:r w:rsidRPr="004059A0">
        <w:rPr>
          <w:rFonts w:ascii="Palatino Linotype" w:eastAsia="Palatino Linotype" w:hAnsi="Palatino Linotype" w:cs="Palatino Linotype"/>
          <w:b/>
        </w:rPr>
        <w:t>SUJETO OBLIGADO</w:t>
      </w:r>
      <w:r w:rsidRPr="004059A0">
        <w:rPr>
          <w:rFonts w:ascii="Palatino Linotype" w:eastAsia="Palatino Linotype" w:hAnsi="Palatino Linotype" w:cs="Palatino Linotype"/>
        </w:rPr>
        <w:t xml:space="preserve"> y se ordena que en términos del Considerando </w:t>
      </w:r>
      <w:r w:rsidRPr="004059A0">
        <w:rPr>
          <w:rFonts w:ascii="Palatino Linotype" w:eastAsia="Palatino Linotype" w:hAnsi="Palatino Linotype" w:cs="Palatino Linotype"/>
          <w:b/>
        </w:rPr>
        <w:t>SEXTO</w:t>
      </w:r>
      <w:r w:rsidRPr="004059A0">
        <w:rPr>
          <w:rFonts w:ascii="Palatino Linotype" w:eastAsia="Palatino Linotype" w:hAnsi="Palatino Linotype" w:cs="Palatino Linotype"/>
        </w:rPr>
        <w:t xml:space="preserve"> haga entrega al</w:t>
      </w:r>
      <w:r w:rsidRPr="004059A0">
        <w:rPr>
          <w:rFonts w:ascii="Palatino Linotype" w:eastAsia="Palatino Linotype" w:hAnsi="Palatino Linotype" w:cs="Palatino Linotype"/>
          <w:b/>
        </w:rPr>
        <w:t xml:space="preserve"> RECURRENTE </w:t>
      </w:r>
      <w:r w:rsidRPr="004059A0">
        <w:rPr>
          <w:rFonts w:ascii="Palatino Linotype" w:eastAsia="Palatino Linotype" w:hAnsi="Palatino Linotype" w:cs="Palatino Linotype"/>
        </w:rPr>
        <w:t xml:space="preserve">mediante el Sistema de Acceso a la Información Mexiquense (SAIMEX), en versión pública de lo siguiente: </w:t>
      </w:r>
    </w:p>
    <w:p w14:paraId="7713B77C" w14:textId="77777777" w:rsidR="007C49F6" w:rsidRPr="004059A0" w:rsidRDefault="007C49F6" w:rsidP="00AD7A0D">
      <w:pPr>
        <w:widowControl w:val="0"/>
        <w:spacing w:line="360" w:lineRule="auto"/>
        <w:jc w:val="both"/>
        <w:rPr>
          <w:rFonts w:ascii="Palatino Linotype" w:eastAsia="Palatino Linotype" w:hAnsi="Palatino Linotype" w:cs="Palatino Linotype"/>
        </w:rPr>
      </w:pPr>
    </w:p>
    <w:p w14:paraId="4A73017D" w14:textId="64834674" w:rsidR="007C49F6" w:rsidRPr="004059A0" w:rsidRDefault="007C49F6" w:rsidP="007C49F6">
      <w:pPr>
        <w:pStyle w:val="Prrafodelista"/>
        <w:widowControl w:val="0"/>
        <w:numPr>
          <w:ilvl w:val="0"/>
          <w:numId w:val="16"/>
        </w:numPr>
        <w:spacing w:line="360" w:lineRule="auto"/>
        <w:ind w:right="1134"/>
        <w:jc w:val="both"/>
        <w:rPr>
          <w:rFonts w:ascii="Palatino Linotype" w:eastAsia="Palatino Linotype" w:hAnsi="Palatino Linotype" w:cs="Palatino Linotype"/>
          <w:i/>
        </w:rPr>
      </w:pPr>
      <w:r w:rsidRPr="004059A0">
        <w:rPr>
          <w:rFonts w:ascii="Palatino Linotype" w:hAnsi="Palatino Linotype" w:cs="Arial"/>
          <w:i/>
        </w:rPr>
        <w:t>El o los oficios de observaciones de entrega recepción que fueran realizados por</w:t>
      </w:r>
      <w:r w:rsidR="00DC65BD" w:rsidRPr="004059A0">
        <w:rPr>
          <w:rFonts w:ascii="Palatino Linotype" w:hAnsi="Palatino Linotype" w:cs="Arial"/>
          <w:i/>
        </w:rPr>
        <w:t xml:space="preserve"> </w:t>
      </w:r>
      <w:r w:rsidRPr="004059A0">
        <w:rPr>
          <w:rFonts w:ascii="Palatino Linotype" w:hAnsi="Palatino Linotype" w:cs="Arial"/>
          <w:i/>
        </w:rPr>
        <w:t>el/la titular de la Novena y Décima regiduría, así como de todas sus dependencias internas (si fuera el caso), por motivo del cambio de administración por conclusión de la gestión constitucional de la administración dos mil diecinueve, que fueran recibidos por la Contraloría Interna Municipal.</w:t>
      </w:r>
    </w:p>
    <w:p w14:paraId="72103972" w14:textId="77777777" w:rsidR="00A0402A" w:rsidRPr="004059A0" w:rsidRDefault="00A0402A" w:rsidP="00A0402A">
      <w:pPr>
        <w:pStyle w:val="Prrafodelista"/>
        <w:widowControl w:val="0"/>
        <w:spacing w:line="360" w:lineRule="auto"/>
        <w:ind w:left="720" w:right="1134"/>
        <w:jc w:val="both"/>
        <w:rPr>
          <w:rFonts w:ascii="Palatino Linotype" w:eastAsia="Palatino Linotype" w:hAnsi="Palatino Linotype" w:cs="Palatino Linotype"/>
          <w:i/>
        </w:rPr>
      </w:pPr>
    </w:p>
    <w:p w14:paraId="75C26922" w14:textId="77777777" w:rsidR="00A0402A" w:rsidRPr="004059A0" w:rsidRDefault="00A0402A" w:rsidP="00A0402A">
      <w:pPr>
        <w:pStyle w:val="Prrafodelista"/>
        <w:numPr>
          <w:ilvl w:val="0"/>
          <w:numId w:val="16"/>
        </w:numPr>
        <w:spacing w:line="360" w:lineRule="auto"/>
        <w:ind w:right="1134"/>
        <w:jc w:val="both"/>
        <w:rPr>
          <w:rFonts w:ascii="Palatino Linotype" w:hAnsi="Palatino Linotype" w:cs="Tahoma"/>
          <w:i/>
        </w:rPr>
      </w:pPr>
      <w:r w:rsidRPr="004059A0">
        <w:rPr>
          <w:rFonts w:ascii="Palatino Linotype" w:hAnsi="Palatino Linotype" w:cs="Tahoma"/>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83A0A35" w14:textId="77777777" w:rsidR="00CE0DA5" w:rsidRPr="004059A0" w:rsidRDefault="00CE0DA5" w:rsidP="00CE0DA5">
      <w:pPr>
        <w:spacing w:line="360" w:lineRule="auto"/>
        <w:ind w:left="360"/>
        <w:jc w:val="both"/>
        <w:rPr>
          <w:rFonts w:ascii="Palatino Linotype" w:eastAsiaTheme="minorEastAsia" w:hAnsi="Palatino Linotype" w:cstheme="minorBidi"/>
        </w:rPr>
      </w:pPr>
    </w:p>
    <w:p w14:paraId="421BFE41" w14:textId="77777777" w:rsidR="0047112C" w:rsidRPr="004059A0" w:rsidRDefault="0047112C" w:rsidP="0047112C">
      <w:pPr>
        <w:spacing w:line="360" w:lineRule="auto"/>
        <w:jc w:val="both"/>
        <w:rPr>
          <w:rFonts w:ascii="Palatino Linotype" w:eastAsiaTheme="minorEastAsia" w:hAnsi="Palatino Linotype" w:cstheme="minorBidi"/>
          <w:lang w:val="es-ES_tradnl"/>
        </w:rPr>
      </w:pPr>
      <w:r w:rsidRPr="004059A0">
        <w:rPr>
          <w:rFonts w:ascii="Palatino Linotype" w:eastAsiaTheme="minorEastAsia" w:hAnsi="Palatino Linotype" w:cstheme="minorBidi"/>
          <w:lang w:val="es-ES_tradnl"/>
        </w:rPr>
        <w:lastRenderedPageBreak/>
        <w:t xml:space="preserve">Asimismo, deberá notificar al </w:t>
      </w:r>
      <w:r w:rsidRPr="004059A0">
        <w:rPr>
          <w:rFonts w:ascii="Palatino Linotype" w:eastAsiaTheme="minorEastAsia" w:hAnsi="Palatino Linotype" w:cstheme="minorBidi"/>
          <w:b/>
          <w:lang w:val="es-ES_tradnl"/>
        </w:rPr>
        <w:t>RECURRENTE</w:t>
      </w:r>
      <w:r w:rsidRPr="004059A0">
        <w:rPr>
          <w:rFonts w:ascii="Palatino Linotype" w:eastAsiaTheme="minorEastAsia" w:hAnsi="Palatino Linotype" w:cstheme="minorBidi"/>
          <w:lang w:val="es-ES_tradnl"/>
        </w:rPr>
        <w:t xml:space="preserve"> el Acuerdo de Clasificación de la información que emita en su caso el Comité de Transparencia con motivo de la versión pública.</w:t>
      </w:r>
    </w:p>
    <w:p w14:paraId="03FDFE93" w14:textId="77777777" w:rsidR="0047112C" w:rsidRPr="004059A0" w:rsidRDefault="0047112C" w:rsidP="00CE0DA5">
      <w:pPr>
        <w:spacing w:line="360" w:lineRule="auto"/>
        <w:jc w:val="both"/>
        <w:rPr>
          <w:rFonts w:ascii="Palatino Linotype" w:eastAsiaTheme="minorEastAsia" w:hAnsi="Palatino Linotype" w:cstheme="minorBidi"/>
          <w:lang w:val="es-ES_tradnl"/>
        </w:rPr>
      </w:pPr>
    </w:p>
    <w:p w14:paraId="6F691DE4" w14:textId="2CEAAC1A" w:rsidR="00CE0DA5" w:rsidRPr="004059A0" w:rsidRDefault="00CE0DA5" w:rsidP="00CE0DA5">
      <w:pPr>
        <w:spacing w:line="360" w:lineRule="auto"/>
        <w:jc w:val="both"/>
        <w:rPr>
          <w:rFonts w:ascii="Palatino Linotype" w:eastAsiaTheme="minorEastAsia" w:hAnsi="Palatino Linotype" w:cstheme="minorBidi"/>
          <w:lang w:val="es-ES_tradnl"/>
        </w:rPr>
      </w:pPr>
      <w:r w:rsidRPr="004059A0">
        <w:rPr>
          <w:rFonts w:ascii="Palatino Linotype" w:eastAsiaTheme="minorEastAsia" w:hAnsi="Palatino Linotype" w:cstheme="minorBidi"/>
          <w:lang w:val="es-ES_tradnl"/>
        </w:rPr>
        <w:t xml:space="preserve">En el supuesto de que la información no </w:t>
      </w:r>
      <w:r w:rsidR="002E63A0" w:rsidRPr="004059A0">
        <w:rPr>
          <w:rFonts w:ascii="Palatino Linotype" w:eastAsiaTheme="minorEastAsia" w:hAnsi="Palatino Linotype" w:cstheme="minorBidi"/>
          <w:lang w:val="es-ES_tradnl"/>
        </w:rPr>
        <w:t>obre</w:t>
      </w:r>
      <w:r w:rsidRPr="004059A0">
        <w:rPr>
          <w:rFonts w:ascii="Palatino Linotype" w:eastAsiaTheme="minorEastAsia" w:hAnsi="Palatino Linotype" w:cstheme="minorBidi"/>
          <w:lang w:val="es-ES_tradnl"/>
        </w:rPr>
        <w:t xml:space="preserve"> dentro en el archivo de Sujeto Obligado, éste deberá de hacerlo del conocimiento del particular de manera fundada y motivada.</w:t>
      </w:r>
    </w:p>
    <w:p w14:paraId="7945A554" w14:textId="77777777" w:rsidR="00D3694D" w:rsidRPr="004059A0" w:rsidRDefault="00D3694D" w:rsidP="00AD7A0D">
      <w:pPr>
        <w:widowControl w:val="0"/>
        <w:spacing w:line="360" w:lineRule="auto"/>
        <w:jc w:val="both"/>
        <w:rPr>
          <w:rFonts w:ascii="Palatino Linotype" w:eastAsia="Palatino Linotype" w:hAnsi="Palatino Linotype" w:cs="Palatino Linotype"/>
          <w:i/>
        </w:rPr>
      </w:pPr>
    </w:p>
    <w:p w14:paraId="6C464980" w14:textId="77777777" w:rsidR="007C49F6" w:rsidRPr="004059A0" w:rsidRDefault="007C49F6" w:rsidP="007C49F6">
      <w:pPr>
        <w:spacing w:line="360" w:lineRule="auto"/>
        <w:jc w:val="both"/>
        <w:rPr>
          <w:rFonts w:ascii="Palatino Linotype" w:eastAsia="Palatino Linotype" w:hAnsi="Palatino Linotype" w:cs="Palatino Linotype"/>
        </w:rPr>
      </w:pPr>
      <w:r w:rsidRPr="004059A0">
        <w:rPr>
          <w:rFonts w:ascii="Palatino Linotype" w:eastAsia="Palatino Linotype" w:hAnsi="Palatino Linotype" w:cs="Palatino Linotype"/>
          <w:b/>
        </w:rPr>
        <w:t>TERCERO. Notifíquese</w:t>
      </w:r>
      <w:r w:rsidRPr="004059A0">
        <w:rPr>
          <w:rFonts w:ascii="Palatino Linotype" w:eastAsia="Palatino Linotype" w:hAnsi="Palatino Linotype" w:cs="Palatino Linotype"/>
          <w:b/>
          <w:i/>
        </w:rPr>
        <w:t xml:space="preserve"> </w:t>
      </w:r>
      <w:r w:rsidRPr="004059A0">
        <w:rPr>
          <w:rFonts w:ascii="Palatino Linotype" w:eastAsia="Palatino Linotype" w:hAnsi="Palatino Linotype" w:cs="Palatino Linotype"/>
        </w:rPr>
        <w:t>al Titular de la Unidad de Transparencia del</w:t>
      </w:r>
      <w:r w:rsidRPr="004059A0">
        <w:rPr>
          <w:rFonts w:ascii="Palatino Linotype" w:eastAsia="Palatino Linotype" w:hAnsi="Palatino Linotype" w:cs="Palatino Linotype"/>
          <w:b/>
        </w:rPr>
        <w:t xml:space="preserve"> </w:t>
      </w:r>
      <w:r w:rsidRPr="004059A0">
        <w:rPr>
          <w:rFonts w:ascii="Palatino Linotype" w:eastAsia="Palatino Linotype" w:hAnsi="Palatino Linotype" w:cs="Palatino Linotype"/>
        </w:rPr>
        <w:t>Sujeto Obligado por medio del Sistema de Acceso a la Información Mexiquense (</w:t>
      </w:r>
      <w:r w:rsidRPr="004059A0">
        <w:rPr>
          <w:rFonts w:ascii="Palatino Linotype" w:eastAsia="Palatino Linotype" w:hAnsi="Palatino Linotype" w:cs="Palatino Linotype"/>
          <w:b/>
        </w:rPr>
        <w:t>SAIMEX),</w:t>
      </w:r>
      <w:r w:rsidRPr="004059A0">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5F7EA8E9" w14:textId="77777777" w:rsidR="007C49F6" w:rsidRPr="004059A0" w:rsidRDefault="007C49F6" w:rsidP="007C49F6">
      <w:pPr>
        <w:spacing w:line="360" w:lineRule="auto"/>
        <w:jc w:val="both"/>
        <w:rPr>
          <w:rFonts w:ascii="Palatino Linotype" w:eastAsia="Palatino Linotype" w:hAnsi="Palatino Linotype" w:cs="Palatino Linotype"/>
          <w:b/>
        </w:rPr>
      </w:pPr>
    </w:p>
    <w:p w14:paraId="1922E4C3" w14:textId="77777777" w:rsidR="007C49F6" w:rsidRPr="004059A0" w:rsidRDefault="007C49F6" w:rsidP="007C49F6">
      <w:pPr>
        <w:spacing w:line="360" w:lineRule="auto"/>
        <w:jc w:val="both"/>
        <w:rPr>
          <w:rFonts w:ascii="Palatino Linotype" w:eastAsia="Palatino Linotype" w:hAnsi="Palatino Linotype" w:cs="Palatino Linotype"/>
        </w:rPr>
      </w:pPr>
      <w:r w:rsidRPr="004059A0">
        <w:rPr>
          <w:rFonts w:ascii="Palatino Linotype" w:eastAsia="Palatino Linotype" w:hAnsi="Palatino Linotype" w:cs="Palatino Linotype"/>
          <w:b/>
        </w:rPr>
        <w:t xml:space="preserve">CUARTO. </w:t>
      </w:r>
      <w:r w:rsidRPr="004059A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AED8D1" w14:textId="77777777" w:rsidR="007C49F6" w:rsidRPr="004059A0" w:rsidRDefault="007C49F6" w:rsidP="007C49F6">
      <w:pPr>
        <w:spacing w:line="360" w:lineRule="auto"/>
        <w:jc w:val="both"/>
        <w:rPr>
          <w:rFonts w:ascii="Palatino Linotype" w:eastAsia="Palatino Linotype" w:hAnsi="Palatino Linotype" w:cs="Palatino Linotype"/>
          <w:b/>
        </w:rPr>
      </w:pPr>
    </w:p>
    <w:p w14:paraId="50C0AACF" w14:textId="496DA4B6" w:rsidR="007C49F6" w:rsidRPr="004059A0" w:rsidRDefault="007C49F6" w:rsidP="007C49F6">
      <w:pPr>
        <w:spacing w:line="360" w:lineRule="auto"/>
        <w:jc w:val="both"/>
        <w:rPr>
          <w:rFonts w:ascii="Palatino Linotype" w:eastAsia="Palatino Linotype" w:hAnsi="Palatino Linotype" w:cs="Palatino Linotype"/>
        </w:rPr>
      </w:pPr>
      <w:r w:rsidRPr="004059A0">
        <w:rPr>
          <w:rFonts w:ascii="Palatino Linotype" w:eastAsia="Palatino Linotype" w:hAnsi="Palatino Linotype" w:cs="Palatino Linotype"/>
          <w:b/>
        </w:rPr>
        <w:t xml:space="preserve">QUINTO. Notifíquese </w:t>
      </w:r>
      <w:r w:rsidRPr="004059A0">
        <w:rPr>
          <w:rFonts w:ascii="Palatino Linotype" w:eastAsia="Palatino Linotype" w:hAnsi="Palatino Linotype" w:cs="Palatino Linotype"/>
        </w:rPr>
        <w:t xml:space="preserve">la presente resolución al </w:t>
      </w:r>
      <w:r w:rsidR="004059A0" w:rsidRPr="004059A0">
        <w:rPr>
          <w:rFonts w:ascii="Palatino Linotype" w:eastAsia="Palatino Linotype" w:hAnsi="Palatino Linotype" w:cs="Palatino Linotype"/>
          <w:b/>
        </w:rPr>
        <w:t>RECURRENTE</w:t>
      </w:r>
      <w:r w:rsidRPr="004059A0">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y en los artículos 159 y 160 de </w:t>
      </w:r>
      <w:r w:rsidRPr="004059A0">
        <w:rPr>
          <w:rFonts w:ascii="Palatino Linotype" w:eastAsia="Palatino Linotype" w:hAnsi="Palatino Linotype" w:cs="Palatino Linotype"/>
        </w:rPr>
        <w:lastRenderedPageBreak/>
        <w:t>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 podrá promover el Juicio de Amparo en los términos de las leyes aplicables.</w:t>
      </w:r>
    </w:p>
    <w:p w14:paraId="459BF8D9" w14:textId="77777777" w:rsidR="00ED67BD" w:rsidRPr="004059A0" w:rsidRDefault="00ED67BD" w:rsidP="007C49F6">
      <w:pPr>
        <w:spacing w:line="360" w:lineRule="auto"/>
        <w:jc w:val="both"/>
        <w:rPr>
          <w:rFonts w:ascii="Palatino Linotype" w:eastAsia="Palatino Linotype" w:hAnsi="Palatino Linotype" w:cs="Palatino Linotype"/>
        </w:rPr>
      </w:pPr>
    </w:p>
    <w:p w14:paraId="449BEE9F" w14:textId="7A9F99F2" w:rsidR="00B9027F" w:rsidRPr="004059A0"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sidRPr="004059A0">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7975F0" w:rsidRPr="004059A0">
        <w:rPr>
          <w:rFonts w:ascii="Palatino Linotype" w:hAnsi="Palatino Linotype" w:cs="Arial"/>
          <w:color w:val="000000" w:themeColor="text1"/>
        </w:rPr>
        <w:t>OCTAVA</w:t>
      </w:r>
      <w:r w:rsidRPr="004059A0">
        <w:rPr>
          <w:rFonts w:ascii="Palatino Linotype" w:hAnsi="Palatino Linotype" w:cs="Arial"/>
          <w:color w:val="000000" w:themeColor="text1"/>
        </w:rPr>
        <w:t xml:space="preserve"> SESIÓN ORDINARIA CELEBRADA EL </w:t>
      </w:r>
      <w:r w:rsidR="007975F0" w:rsidRPr="004059A0">
        <w:rPr>
          <w:rFonts w:ascii="Palatino Linotype" w:hAnsi="Palatino Linotype" w:cs="Arial"/>
          <w:color w:val="000000" w:themeColor="text1"/>
        </w:rPr>
        <w:t>DIECINUEVE</w:t>
      </w:r>
      <w:r w:rsidR="001279A4" w:rsidRPr="004059A0">
        <w:rPr>
          <w:rFonts w:ascii="Palatino Linotype" w:hAnsi="Palatino Linotype" w:cs="Arial"/>
          <w:color w:val="000000" w:themeColor="text1"/>
        </w:rPr>
        <w:t xml:space="preserve"> DE OCTUBRE </w:t>
      </w:r>
      <w:r w:rsidRPr="004059A0">
        <w:rPr>
          <w:rFonts w:ascii="Palatino Linotype" w:hAnsi="Palatino Linotype" w:cs="Arial"/>
          <w:color w:val="000000" w:themeColor="text1"/>
        </w:rPr>
        <w:t xml:space="preserve">DE DOS MIL VEINTIDÓS, ANTE EL SECRETARIO TÉCNICO DEL PLENO, ALEXIS TAPIA RAMÍREZ. </w:t>
      </w:r>
    </w:p>
    <w:p w14:paraId="36FDEB7A" w14:textId="2D1E136B" w:rsidR="00177BA7" w:rsidRPr="009659C5" w:rsidRDefault="00B9027F" w:rsidP="00B9027F">
      <w:pPr>
        <w:widowControl w:val="0"/>
        <w:autoSpaceDE w:val="0"/>
        <w:autoSpaceDN w:val="0"/>
        <w:adjustRightInd w:val="0"/>
        <w:spacing w:line="360" w:lineRule="auto"/>
        <w:jc w:val="both"/>
        <w:rPr>
          <w:rFonts w:ascii="Palatino Linotype" w:hAnsi="Palatino Linotype"/>
          <w:sz w:val="20"/>
        </w:rPr>
      </w:pPr>
      <w:r w:rsidRPr="004059A0">
        <w:rPr>
          <w:rFonts w:ascii="Palatino Linotype" w:eastAsiaTheme="minorEastAsia" w:hAnsi="Palatino Linotype"/>
          <w:sz w:val="20"/>
          <w:lang w:val="es-ES_tradnl"/>
        </w:rPr>
        <w:t>SCMM/BLA/DEMF/</w:t>
      </w:r>
      <w:r w:rsidRPr="004059A0">
        <w:rPr>
          <w:rFonts w:ascii="Palatino Linotype" w:eastAsiaTheme="minorEastAsia" w:hAnsi="Palatino Linotype"/>
          <w:sz w:val="20"/>
          <w:lang w:val="es-419"/>
        </w:rPr>
        <w:t>CMP</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6"/>
      <w:headerReference w:type="default" r:id="rId17"/>
      <w:footerReference w:type="default" r:id="rId18"/>
      <w:headerReference w:type="first" r:id="rId19"/>
      <w:footerReference w:type="first" r:id="rId2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4A909" w14:textId="77777777" w:rsidR="008C74D1" w:rsidRDefault="008C74D1" w:rsidP="00C80F8C">
      <w:r>
        <w:separator/>
      </w:r>
    </w:p>
  </w:endnote>
  <w:endnote w:type="continuationSeparator" w:id="0">
    <w:p w14:paraId="28AD75E5" w14:textId="77777777" w:rsidR="008C74D1" w:rsidRDefault="008C74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7EC3B1B" w:rsidR="00822473" w:rsidRPr="0010196A" w:rsidRDefault="008224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E6C89">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E6C89">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FF8AEEA" w:rsidR="00822473" w:rsidRPr="0010196A" w:rsidRDefault="008224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E6C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E6C89">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664AB" w14:textId="77777777" w:rsidR="008C74D1" w:rsidRDefault="008C74D1" w:rsidP="00C80F8C">
      <w:r>
        <w:separator/>
      </w:r>
    </w:p>
  </w:footnote>
  <w:footnote w:type="continuationSeparator" w:id="0">
    <w:p w14:paraId="0AF72D37" w14:textId="77777777" w:rsidR="008C74D1" w:rsidRDefault="008C74D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22473" w:rsidRDefault="008C74D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22473" w:rsidRPr="0010196A" w:rsidRDefault="008C74D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22473" w:rsidRPr="008F2CCC" w14:paraId="1F097D8A" w14:textId="77777777" w:rsidTr="00E44BB1">
      <w:tc>
        <w:tcPr>
          <w:tcW w:w="2694" w:type="dxa"/>
          <w:vMerge w:val="restart"/>
        </w:tcPr>
        <w:p w14:paraId="1F780A0C" w14:textId="1EFF25F4" w:rsidR="00822473" w:rsidRPr="008F2CCC" w:rsidRDefault="00822473"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22473" w:rsidRPr="00664658" w:rsidRDefault="0082247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CF65ECB" w:rsidR="00822473" w:rsidRPr="00664658" w:rsidRDefault="007975F0" w:rsidP="00EC7656">
          <w:pPr>
            <w:jc w:val="both"/>
            <w:rPr>
              <w:rFonts w:ascii="Palatino Linotype" w:hAnsi="Palatino Linotype"/>
              <w:b/>
              <w:sz w:val="22"/>
              <w:szCs w:val="22"/>
              <w:lang w:val="es-ES_tradnl"/>
            </w:rPr>
          </w:pPr>
          <w:r w:rsidRPr="007975F0">
            <w:rPr>
              <w:rFonts w:ascii="Palatino Linotype" w:hAnsi="Palatino Linotype"/>
              <w:b/>
              <w:sz w:val="22"/>
              <w:szCs w:val="22"/>
              <w:lang w:val="es-ES_tradnl"/>
            </w:rPr>
            <w:t>10552/INFOEM/IP/RR/2022 y acumulado</w:t>
          </w:r>
        </w:p>
      </w:tc>
    </w:tr>
    <w:tr w:rsidR="00822473" w:rsidRPr="008F2CCC" w14:paraId="049677A3" w14:textId="77777777" w:rsidTr="00E44BB1">
      <w:tc>
        <w:tcPr>
          <w:tcW w:w="2694" w:type="dxa"/>
          <w:vMerge/>
        </w:tcPr>
        <w:p w14:paraId="4A21EAC1" w14:textId="5C1F145E"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1237BCDE" w14:textId="77777777" w:rsidR="00822473" w:rsidRPr="00664658" w:rsidRDefault="0082247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99BE324" w:rsidR="00822473" w:rsidRPr="00AB5C2B" w:rsidRDefault="007975F0" w:rsidP="00AB5C2B">
          <w:pPr>
            <w:jc w:val="both"/>
            <w:rPr>
              <w:rFonts w:ascii="Palatino Linotype" w:hAnsi="Palatino Linotype"/>
              <w:b/>
              <w:sz w:val="22"/>
              <w:szCs w:val="22"/>
              <w:lang w:val="es-419"/>
            </w:rPr>
          </w:pPr>
          <w:r w:rsidRPr="007975F0">
            <w:rPr>
              <w:rFonts w:ascii="Palatino Linotype" w:hAnsi="Palatino Linotype"/>
              <w:b/>
              <w:sz w:val="22"/>
              <w:szCs w:val="22"/>
              <w:lang w:val="es-ES_tradnl"/>
            </w:rPr>
            <w:t>Ayuntamiento de Amecameca</w:t>
          </w:r>
        </w:p>
      </w:tc>
    </w:tr>
    <w:tr w:rsidR="00822473" w:rsidRPr="008F2CCC" w14:paraId="72CD087D" w14:textId="77777777" w:rsidTr="00E44BB1">
      <w:trPr>
        <w:trHeight w:val="228"/>
      </w:trPr>
      <w:tc>
        <w:tcPr>
          <w:tcW w:w="2694" w:type="dxa"/>
          <w:vMerge/>
        </w:tcPr>
        <w:p w14:paraId="1B78656F" w14:textId="01E6F6F6"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74D81628" w14:textId="5DC3BCA5" w:rsidR="00822473" w:rsidRPr="00664658" w:rsidRDefault="0082247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22473" w:rsidRPr="00664658" w:rsidRDefault="0082247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22473" w:rsidRPr="0010196A" w:rsidRDefault="008224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822473" w:rsidRPr="0010196A" w:rsidRDefault="0082247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22473" w:rsidRPr="008F2CCC" w14:paraId="6ABABA57" w14:textId="77777777" w:rsidTr="00E44BB1">
      <w:tc>
        <w:tcPr>
          <w:tcW w:w="3828" w:type="dxa"/>
          <w:vMerge w:val="restart"/>
          <w:shd w:val="clear" w:color="auto" w:fill="auto"/>
        </w:tcPr>
        <w:p w14:paraId="6AA376CC" w14:textId="1E62217E" w:rsidR="00822473" w:rsidRPr="008F2CCC" w:rsidRDefault="00822473"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8640BA0" w:rsidR="00822473" w:rsidRPr="008F2CCC" w:rsidRDefault="007975F0" w:rsidP="00E153A2">
          <w:pPr>
            <w:jc w:val="both"/>
            <w:rPr>
              <w:rFonts w:ascii="Palatino Linotype" w:hAnsi="Palatino Linotype"/>
              <w:b/>
              <w:sz w:val="22"/>
              <w:szCs w:val="22"/>
              <w:lang w:val="es-ES_tradnl"/>
            </w:rPr>
          </w:pPr>
          <w:r>
            <w:rPr>
              <w:rFonts w:ascii="Palatino Linotype" w:hAnsi="Palatino Linotype"/>
              <w:b/>
              <w:sz w:val="22"/>
              <w:szCs w:val="22"/>
              <w:lang w:val="es-ES_tradnl"/>
            </w:rPr>
            <w:t>10552</w:t>
          </w:r>
          <w:r w:rsidR="00822473" w:rsidRPr="003A6BFF">
            <w:rPr>
              <w:rFonts w:ascii="Palatino Linotype" w:hAnsi="Palatino Linotype"/>
              <w:b/>
              <w:sz w:val="22"/>
              <w:szCs w:val="22"/>
              <w:lang w:val="es-ES_tradnl"/>
            </w:rPr>
            <w:t>/INFOEM/IP/RR/2022</w:t>
          </w:r>
          <w:r w:rsidR="001279A4">
            <w:rPr>
              <w:rFonts w:ascii="Palatino Linotype" w:hAnsi="Palatino Linotype"/>
              <w:b/>
              <w:sz w:val="22"/>
              <w:szCs w:val="22"/>
              <w:lang w:val="es-ES_tradnl"/>
            </w:rPr>
            <w:t xml:space="preserve"> y a</w:t>
          </w:r>
          <w:r>
            <w:rPr>
              <w:rFonts w:ascii="Palatino Linotype" w:hAnsi="Palatino Linotype"/>
              <w:b/>
              <w:sz w:val="22"/>
              <w:szCs w:val="22"/>
              <w:lang w:val="es-ES_tradnl"/>
            </w:rPr>
            <w:t>cumulado</w:t>
          </w:r>
        </w:p>
      </w:tc>
    </w:tr>
    <w:tr w:rsidR="00822473" w:rsidRPr="008F2CCC" w14:paraId="3B45FB53" w14:textId="77777777" w:rsidTr="00E44BB1">
      <w:tc>
        <w:tcPr>
          <w:tcW w:w="3828" w:type="dxa"/>
          <w:vMerge/>
          <w:shd w:val="clear" w:color="auto" w:fill="auto"/>
        </w:tcPr>
        <w:p w14:paraId="188B82EF"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B2AD0CF" w14:textId="77777777" w:rsidR="00822473" w:rsidRPr="008F2CCC" w:rsidRDefault="0082247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5855C19" w:rsidR="00822473" w:rsidRPr="00234374" w:rsidRDefault="007E6C89" w:rsidP="00C27EA8">
          <w:pPr>
            <w:jc w:val="both"/>
            <w:rPr>
              <w:rFonts w:ascii="Palatino Linotype" w:hAnsi="Palatino Linotype" w:cs="Arial"/>
              <w:b/>
              <w:bCs/>
              <w:sz w:val="22"/>
              <w:szCs w:val="22"/>
            </w:rPr>
          </w:pPr>
          <w:r>
            <w:rPr>
              <w:rFonts w:ascii="Palatino Linotype" w:hAnsi="Palatino Linotype" w:cs="Arial"/>
              <w:b/>
              <w:bCs/>
              <w:sz w:val="22"/>
              <w:szCs w:val="22"/>
            </w:rPr>
            <w:t>XXXXX XXXXXXXXX</w:t>
          </w:r>
        </w:p>
      </w:tc>
    </w:tr>
    <w:tr w:rsidR="00822473" w:rsidRPr="008F2CCC" w14:paraId="28A493EB" w14:textId="77777777" w:rsidTr="00E44BB1">
      <w:trPr>
        <w:trHeight w:val="228"/>
      </w:trPr>
      <w:tc>
        <w:tcPr>
          <w:tcW w:w="3828" w:type="dxa"/>
          <w:vMerge/>
          <w:shd w:val="clear" w:color="auto" w:fill="auto"/>
        </w:tcPr>
        <w:p w14:paraId="06C77D31" w14:textId="77777777" w:rsidR="00822473" w:rsidRPr="008F2CCC" w:rsidRDefault="00822473" w:rsidP="00E37C88">
          <w:pPr>
            <w:rPr>
              <w:rFonts w:ascii="Palatino Linotype" w:hAnsi="Palatino Linotype"/>
              <w:b/>
              <w:sz w:val="22"/>
              <w:szCs w:val="22"/>
              <w:lang w:val="es-ES_tradnl"/>
            </w:rPr>
          </w:pPr>
        </w:p>
      </w:tc>
      <w:tc>
        <w:tcPr>
          <w:tcW w:w="2551" w:type="dxa"/>
          <w:shd w:val="clear" w:color="auto" w:fill="auto"/>
        </w:tcPr>
        <w:p w14:paraId="2E1A72B4" w14:textId="77777777"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A28A1A8" w:rsidR="00822473" w:rsidRPr="00DC41C8" w:rsidRDefault="007975F0" w:rsidP="00EC7656">
          <w:pPr>
            <w:jc w:val="both"/>
            <w:rPr>
              <w:rFonts w:ascii="Palatino Linotype" w:hAnsi="Palatino Linotype"/>
              <w:b/>
              <w:sz w:val="22"/>
              <w:szCs w:val="22"/>
            </w:rPr>
          </w:pPr>
          <w:r w:rsidRPr="007975F0">
            <w:rPr>
              <w:rFonts w:ascii="Palatino Linotype" w:hAnsi="Palatino Linotype"/>
              <w:b/>
              <w:sz w:val="22"/>
              <w:szCs w:val="22"/>
              <w:lang w:val="es-ES_tradnl"/>
            </w:rPr>
            <w:t>Ayuntamiento de Amecameca</w:t>
          </w:r>
        </w:p>
      </w:tc>
    </w:tr>
    <w:tr w:rsidR="00822473" w:rsidRPr="008F2CCC" w14:paraId="0F114FF0" w14:textId="77777777" w:rsidTr="00E44BB1">
      <w:tc>
        <w:tcPr>
          <w:tcW w:w="3828" w:type="dxa"/>
          <w:vMerge/>
          <w:shd w:val="clear" w:color="auto" w:fill="auto"/>
        </w:tcPr>
        <w:p w14:paraId="4CCB64BA"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1E422EA" w14:textId="12F398EB" w:rsidR="00822473" w:rsidRPr="008F2CCC" w:rsidRDefault="0082247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22473" w:rsidRPr="008F2CCC" w:rsidRDefault="0082247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822473" w:rsidRPr="0010196A" w:rsidRDefault="008C74D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D332D3F"/>
    <w:multiLevelType w:val="multilevel"/>
    <w:tmpl w:val="1CD097B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C166B0"/>
    <w:multiLevelType w:val="hybridMultilevel"/>
    <w:tmpl w:val="9140D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7E7B3A"/>
    <w:multiLevelType w:val="hybridMultilevel"/>
    <w:tmpl w:val="88C2E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1"/>
  </w:num>
  <w:num w:numId="7">
    <w:abstractNumId w:val="2"/>
  </w:num>
  <w:num w:numId="8">
    <w:abstractNumId w:val="12"/>
  </w:num>
  <w:num w:numId="9">
    <w:abstractNumId w:val="0"/>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5"/>
  </w:num>
  <w:num w:numId="15">
    <w:abstractNumId w:val="7"/>
  </w:num>
  <w:num w:numId="16">
    <w:abstractNumId w:val="9"/>
  </w:num>
  <w:num w:numId="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D71"/>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4AB"/>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A2"/>
    <w:rsid w:val="00050FE1"/>
    <w:rsid w:val="00051ADD"/>
    <w:rsid w:val="00051B29"/>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096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BF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1D1"/>
    <w:rsid w:val="000E38D1"/>
    <w:rsid w:val="000E46D9"/>
    <w:rsid w:val="000E53DA"/>
    <w:rsid w:val="000E558F"/>
    <w:rsid w:val="000E5592"/>
    <w:rsid w:val="000E5C93"/>
    <w:rsid w:val="000E68DA"/>
    <w:rsid w:val="000E6C51"/>
    <w:rsid w:val="000E7182"/>
    <w:rsid w:val="000E71A3"/>
    <w:rsid w:val="000E72D5"/>
    <w:rsid w:val="000E72EE"/>
    <w:rsid w:val="000E74AC"/>
    <w:rsid w:val="000F0F1C"/>
    <w:rsid w:val="000F2185"/>
    <w:rsid w:val="000F22FE"/>
    <w:rsid w:val="000F251F"/>
    <w:rsid w:val="000F2B5F"/>
    <w:rsid w:val="000F2DAA"/>
    <w:rsid w:val="000F3899"/>
    <w:rsid w:val="000F3904"/>
    <w:rsid w:val="000F4AC2"/>
    <w:rsid w:val="000F4C20"/>
    <w:rsid w:val="000F4F47"/>
    <w:rsid w:val="000F4F78"/>
    <w:rsid w:val="000F53CB"/>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9A4"/>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2A0"/>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75"/>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5A"/>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5831"/>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B8F"/>
    <w:rsid w:val="00204DE3"/>
    <w:rsid w:val="00204FDF"/>
    <w:rsid w:val="0020533C"/>
    <w:rsid w:val="0020564A"/>
    <w:rsid w:val="00205684"/>
    <w:rsid w:val="00205BDE"/>
    <w:rsid w:val="002064B3"/>
    <w:rsid w:val="00206BBE"/>
    <w:rsid w:val="00206EF4"/>
    <w:rsid w:val="00210956"/>
    <w:rsid w:val="00210AF1"/>
    <w:rsid w:val="00212797"/>
    <w:rsid w:val="00212822"/>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B6"/>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E4"/>
    <w:rsid w:val="00253DE8"/>
    <w:rsid w:val="00254045"/>
    <w:rsid w:val="0025472A"/>
    <w:rsid w:val="002552B3"/>
    <w:rsid w:val="002556A0"/>
    <w:rsid w:val="002559D5"/>
    <w:rsid w:val="00255F02"/>
    <w:rsid w:val="00256764"/>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3A0"/>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9F5"/>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255"/>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14"/>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0FE"/>
    <w:rsid w:val="00395514"/>
    <w:rsid w:val="00395A8B"/>
    <w:rsid w:val="00395B29"/>
    <w:rsid w:val="00396D14"/>
    <w:rsid w:val="00396D3B"/>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307"/>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8E1"/>
    <w:rsid w:val="003D2BBA"/>
    <w:rsid w:val="003D2E78"/>
    <w:rsid w:val="003D2EBB"/>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251"/>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98C"/>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9A0"/>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03A"/>
    <w:rsid w:val="00427F0E"/>
    <w:rsid w:val="00427F1A"/>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B2E"/>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12C"/>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3B8"/>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EF"/>
    <w:rsid w:val="00597EF5"/>
    <w:rsid w:val="005A0144"/>
    <w:rsid w:val="005A0B26"/>
    <w:rsid w:val="005A0DD9"/>
    <w:rsid w:val="005A14E6"/>
    <w:rsid w:val="005A1BA8"/>
    <w:rsid w:val="005A1F9F"/>
    <w:rsid w:val="005A2186"/>
    <w:rsid w:val="005A29E8"/>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395"/>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34B"/>
    <w:rsid w:val="005F54BC"/>
    <w:rsid w:val="005F56AF"/>
    <w:rsid w:val="005F5D50"/>
    <w:rsid w:val="005F6301"/>
    <w:rsid w:val="005F6AA0"/>
    <w:rsid w:val="00600A8E"/>
    <w:rsid w:val="00601150"/>
    <w:rsid w:val="006011C5"/>
    <w:rsid w:val="00601329"/>
    <w:rsid w:val="006017E2"/>
    <w:rsid w:val="00602A6F"/>
    <w:rsid w:val="00602C02"/>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C23"/>
    <w:rsid w:val="00662E7F"/>
    <w:rsid w:val="0066328F"/>
    <w:rsid w:val="006632C9"/>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4C15"/>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B98"/>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6D65"/>
    <w:rsid w:val="007975F0"/>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9F6"/>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B2"/>
    <w:rsid w:val="007E63E3"/>
    <w:rsid w:val="007E65A8"/>
    <w:rsid w:val="007E6C89"/>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96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6E6"/>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228"/>
    <w:rsid w:val="008B34DD"/>
    <w:rsid w:val="008B39BD"/>
    <w:rsid w:val="008B4B61"/>
    <w:rsid w:val="008B5001"/>
    <w:rsid w:val="008B563F"/>
    <w:rsid w:val="008B63C9"/>
    <w:rsid w:val="008B6925"/>
    <w:rsid w:val="008B700A"/>
    <w:rsid w:val="008B71B5"/>
    <w:rsid w:val="008B7526"/>
    <w:rsid w:val="008C01A1"/>
    <w:rsid w:val="008C071D"/>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4D1"/>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E739B"/>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3E1F"/>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A82"/>
    <w:rsid w:val="00962B7C"/>
    <w:rsid w:val="00962E80"/>
    <w:rsid w:val="00963808"/>
    <w:rsid w:val="00964260"/>
    <w:rsid w:val="009645FB"/>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DF2"/>
    <w:rsid w:val="009D0ED6"/>
    <w:rsid w:val="009D0F71"/>
    <w:rsid w:val="009D11BE"/>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63"/>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02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EFB"/>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D7A0D"/>
    <w:rsid w:val="00AE0492"/>
    <w:rsid w:val="00AE07B5"/>
    <w:rsid w:val="00AE0C17"/>
    <w:rsid w:val="00AE18D5"/>
    <w:rsid w:val="00AE26E7"/>
    <w:rsid w:val="00AE27B1"/>
    <w:rsid w:val="00AE281B"/>
    <w:rsid w:val="00AE2FE6"/>
    <w:rsid w:val="00AE3DC4"/>
    <w:rsid w:val="00AE4303"/>
    <w:rsid w:val="00AE4585"/>
    <w:rsid w:val="00AE45DB"/>
    <w:rsid w:val="00AE4768"/>
    <w:rsid w:val="00AE4B07"/>
    <w:rsid w:val="00AE4E7E"/>
    <w:rsid w:val="00AE5631"/>
    <w:rsid w:val="00AE5D6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B75"/>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626"/>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B9C"/>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C58"/>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5811"/>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32"/>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3DE2"/>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338D"/>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B7C8D"/>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2FA4"/>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DA5"/>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39E"/>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94D"/>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92"/>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77B"/>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5BD"/>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33"/>
    <w:rsid w:val="00EA652B"/>
    <w:rsid w:val="00EA66BB"/>
    <w:rsid w:val="00EA6EDA"/>
    <w:rsid w:val="00EA706D"/>
    <w:rsid w:val="00EA729E"/>
    <w:rsid w:val="00EA7C4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0CAF"/>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7BD"/>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07E"/>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4B6"/>
    <w:rsid w:val="00F05839"/>
    <w:rsid w:val="00F05FE2"/>
    <w:rsid w:val="00F067FC"/>
    <w:rsid w:val="00F06B31"/>
    <w:rsid w:val="00F06D75"/>
    <w:rsid w:val="00F071B6"/>
    <w:rsid w:val="00F076B0"/>
    <w:rsid w:val="00F1005B"/>
    <w:rsid w:val="00F108C6"/>
    <w:rsid w:val="00F10BD5"/>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CC"/>
    <w:rsid w:val="00F16ADE"/>
    <w:rsid w:val="00F17345"/>
    <w:rsid w:val="00F17AC9"/>
    <w:rsid w:val="00F20E4E"/>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19"/>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56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eem.org.mx/numeralia/elecciones/resultados/2021/RESULTADOS%20DEFINITIVOS%20INTEGRANTES%20DE%20LOS%20AYUNTAMIENTOS/INTEGRACION%20DE%20INTEGRANTES%20DE%20LOS%20AYUNTAMIENTOS%20202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amecameca.gob.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71F0F-207D-4BE5-BD28-61162A8B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37</Pages>
  <Words>8561</Words>
  <Characters>47089</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2022-10-21T02:58:00Z</cp:lastPrinted>
  <dcterms:created xsi:type="dcterms:W3CDTF">2022-10-18T18:38:00Z</dcterms:created>
  <dcterms:modified xsi:type="dcterms:W3CDTF">2022-11-09T21:26:00Z</dcterms:modified>
</cp:coreProperties>
</file>