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E3865" w14:textId="3DCBF479" w:rsidR="00E87DF2" w:rsidRPr="005F5C94" w:rsidRDefault="00E87DF2" w:rsidP="00E87DF2">
      <w:pPr>
        <w:spacing w:before="240" w:after="240" w:line="360" w:lineRule="auto"/>
        <w:jc w:val="both"/>
        <w:rPr>
          <w:rFonts w:ascii="Palatino Linotype" w:hAnsi="Palatino Linotype" w:cs="Arial"/>
        </w:rPr>
      </w:pPr>
      <w:bookmarkStart w:id="0" w:name="_Hlk24476807"/>
      <w:bookmarkStart w:id="1" w:name="_GoBack"/>
      <w:bookmarkEnd w:id="1"/>
      <w:r w:rsidRPr="005F5C94">
        <w:rPr>
          <w:rFonts w:ascii="Palatino Linotype" w:hAnsi="Palatino Linotype"/>
        </w:rPr>
        <w:t xml:space="preserve">Resolución del Pleno del Instituto de Transparencia, Acceso a la Información Pública y Protección de Datos Personales del Estado de México y Municipios, </w:t>
      </w:r>
      <w:r w:rsidRPr="005F5C94">
        <w:rPr>
          <w:rFonts w:ascii="Palatino Linotype" w:eastAsia="Calibri" w:hAnsi="Palatino Linotype" w:cs="Arial"/>
        </w:rPr>
        <w:t>con domicilio en Metepec, Estado de México,</w:t>
      </w:r>
      <w:r w:rsidRPr="005F5C94">
        <w:rPr>
          <w:rFonts w:ascii="Palatino Linotype" w:hAnsi="Palatino Linotype"/>
        </w:rPr>
        <w:t xml:space="preserve"> de fecha</w:t>
      </w:r>
      <w:r w:rsidRPr="005F5C94">
        <w:rPr>
          <w:rStyle w:val="apple-converted-space"/>
          <w:rFonts w:ascii="Palatino Linotype" w:hAnsi="Palatino Linotype" w:cs="Arial"/>
        </w:rPr>
        <w:t xml:space="preserve"> </w:t>
      </w:r>
      <w:r w:rsidR="00017DA8">
        <w:rPr>
          <w:rStyle w:val="apple-converted-space"/>
          <w:rFonts w:ascii="Palatino Linotype" w:hAnsi="Palatino Linotype" w:cs="Arial"/>
        </w:rPr>
        <w:t>diecinueve de enero de dos mil veintidós.</w:t>
      </w:r>
    </w:p>
    <w:p w14:paraId="4C96562E" w14:textId="77777777" w:rsidR="00E87DF2" w:rsidRPr="005F5C94" w:rsidRDefault="00E87DF2" w:rsidP="00E87DF2">
      <w:pPr>
        <w:spacing w:before="240" w:after="240" w:line="360" w:lineRule="auto"/>
        <w:jc w:val="both"/>
        <w:rPr>
          <w:rFonts w:ascii="Palatino Linotype" w:hAnsi="Palatino Linotype" w:cs="Arial"/>
          <w:b/>
          <w:bCs/>
        </w:rPr>
      </w:pPr>
      <w:r w:rsidRPr="005F5C94">
        <w:rPr>
          <w:rFonts w:ascii="Palatino Linotype" w:hAnsi="Palatino Linotype" w:cs="Arial"/>
          <w:b/>
        </w:rPr>
        <w:t>Visto</w:t>
      </w:r>
      <w:r w:rsidRPr="005F5C94">
        <w:rPr>
          <w:rFonts w:ascii="Palatino Linotype" w:hAnsi="Palatino Linotype" w:cs="Arial"/>
        </w:rPr>
        <w:t xml:space="preserve"> el expediente relativo al recurso de revisión </w:t>
      </w:r>
      <w:r w:rsidRPr="005F5C94">
        <w:rPr>
          <w:rFonts w:ascii="Palatino Linotype" w:hAnsi="Palatino Linotype" w:cs="Arial"/>
          <w:b/>
          <w:bCs/>
        </w:rPr>
        <w:t>0</w:t>
      </w:r>
      <w:r w:rsidR="007F56D1" w:rsidRPr="005F5C94">
        <w:rPr>
          <w:rFonts w:ascii="Palatino Linotype" w:hAnsi="Palatino Linotype" w:cs="Arial"/>
          <w:b/>
          <w:bCs/>
        </w:rPr>
        <w:t>5119</w:t>
      </w:r>
      <w:r w:rsidRPr="005F5C94">
        <w:rPr>
          <w:rFonts w:ascii="Palatino Linotype" w:hAnsi="Palatino Linotype" w:cs="Arial"/>
          <w:b/>
          <w:bCs/>
        </w:rPr>
        <w:t xml:space="preserve">/INFOEM/IP/RR/2021 </w:t>
      </w:r>
      <w:r w:rsidRPr="005F5C94">
        <w:rPr>
          <w:rFonts w:ascii="Palatino Linotype" w:hAnsi="Palatino Linotype" w:cs="Arial"/>
        </w:rPr>
        <w:t>interpuesto por</w:t>
      </w:r>
      <w:r w:rsidRPr="005F5C94">
        <w:rPr>
          <w:rFonts w:ascii="Palatino Linotype" w:hAnsi="Palatino Linotype"/>
          <w:b/>
          <w:lang w:val="es-ES_tradnl"/>
        </w:rPr>
        <w:t xml:space="preserve"> </w:t>
      </w:r>
      <w:r w:rsidR="007F56D1" w:rsidRPr="005F5C94">
        <w:rPr>
          <w:rFonts w:ascii="Palatino Linotype" w:hAnsi="Palatino Linotype"/>
          <w:b/>
          <w:lang w:val="es-ES_tradnl"/>
        </w:rPr>
        <w:t>No proporciona nombre</w:t>
      </w:r>
      <w:r w:rsidRPr="005F5C94">
        <w:rPr>
          <w:rFonts w:ascii="Palatino Linotype" w:hAnsi="Palatino Linotype" w:cs="Arial"/>
        </w:rPr>
        <w:t xml:space="preserve">, en lo sucesivo el recurrente en contra de la respuesta a la solicitud de información con número de folio </w:t>
      </w:r>
      <w:r w:rsidR="007F56D1" w:rsidRPr="005F5C94">
        <w:rPr>
          <w:rFonts w:ascii="Palatino Linotype" w:hAnsi="Palatino Linotype" w:cs="Arial"/>
          <w:b/>
          <w:bCs/>
        </w:rPr>
        <w:t>00127/CHIAUTLA/IP/2021</w:t>
      </w:r>
      <w:r w:rsidRPr="005F5C94">
        <w:rPr>
          <w:rFonts w:ascii="Palatino Linotype" w:hAnsi="Palatino Linotype" w:cs="Arial"/>
        </w:rPr>
        <w:t>, por parte del</w:t>
      </w:r>
      <w:r w:rsidRPr="005F5C94">
        <w:rPr>
          <w:rFonts w:ascii="Palatino Linotype" w:hAnsi="Palatino Linotype" w:cs="Arial"/>
          <w:b/>
        </w:rPr>
        <w:t xml:space="preserve"> </w:t>
      </w:r>
      <w:r w:rsidRPr="005F5C94">
        <w:rPr>
          <w:rFonts w:ascii="Palatino Linotype" w:hAnsi="Palatino Linotype"/>
          <w:b/>
          <w:bCs/>
        </w:rPr>
        <w:t xml:space="preserve">Ayuntamiento de </w:t>
      </w:r>
      <w:r w:rsidR="007F56D1" w:rsidRPr="005F5C94">
        <w:rPr>
          <w:rFonts w:ascii="Palatino Linotype" w:hAnsi="Palatino Linotype"/>
          <w:b/>
          <w:bCs/>
        </w:rPr>
        <w:t>Chiautla</w:t>
      </w:r>
      <w:r w:rsidRPr="005F5C94">
        <w:rPr>
          <w:rFonts w:ascii="Palatino Linotype" w:hAnsi="Palatino Linotype" w:cs="Arial"/>
        </w:rPr>
        <w:t xml:space="preserve">, en lo sucesivo el </w:t>
      </w:r>
      <w:r w:rsidRPr="005F5C94">
        <w:rPr>
          <w:rFonts w:ascii="Palatino Linotype" w:hAnsi="Palatino Linotype" w:cs="Arial"/>
          <w:b/>
        </w:rPr>
        <w:t xml:space="preserve">Sujeto Obligado; </w:t>
      </w:r>
      <w:r w:rsidRPr="005F5C94">
        <w:rPr>
          <w:rFonts w:ascii="Palatino Linotype" w:hAnsi="Palatino Linotype" w:cs="Arial"/>
        </w:rPr>
        <w:t>se procede a dictar la presente resolución, con base en los siguientes:</w:t>
      </w:r>
    </w:p>
    <w:p w14:paraId="3E74F43C" w14:textId="77777777" w:rsidR="00E87DF2" w:rsidRPr="005F5C94" w:rsidRDefault="00E87DF2" w:rsidP="00E87DF2">
      <w:pPr>
        <w:pStyle w:val="Prrafodelista"/>
        <w:numPr>
          <w:ilvl w:val="0"/>
          <w:numId w:val="3"/>
        </w:numPr>
        <w:spacing w:before="240" w:after="240" w:line="360" w:lineRule="auto"/>
        <w:ind w:left="1077"/>
        <w:jc w:val="center"/>
        <w:rPr>
          <w:rFonts w:ascii="Palatino Linotype" w:hAnsi="Palatino Linotype" w:cs="Arial"/>
          <w:b/>
        </w:rPr>
      </w:pPr>
      <w:r w:rsidRPr="005F5C94">
        <w:rPr>
          <w:rFonts w:ascii="Palatino Linotype" w:hAnsi="Palatino Linotype" w:cs="Arial"/>
          <w:b/>
        </w:rPr>
        <w:t>A N T E C E D E N T E S:</w:t>
      </w:r>
    </w:p>
    <w:p w14:paraId="27CA6D40" w14:textId="77777777" w:rsidR="00E87DF2" w:rsidRPr="005F5C94" w:rsidRDefault="00E87DF2" w:rsidP="00E87DF2">
      <w:pPr>
        <w:spacing w:before="240" w:after="240" w:line="360" w:lineRule="auto"/>
        <w:jc w:val="both"/>
        <w:rPr>
          <w:rFonts w:ascii="Palatino Linotype" w:hAnsi="Palatino Linotype" w:cs="Arial"/>
        </w:rPr>
      </w:pPr>
      <w:r w:rsidRPr="005F5C94">
        <w:rPr>
          <w:rFonts w:ascii="Palatino Linotype" w:hAnsi="Palatino Linotype" w:cs="Arial"/>
          <w:b/>
        </w:rPr>
        <w:t xml:space="preserve">1. Solicitud de acceso a la información. </w:t>
      </w:r>
      <w:r w:rsidRPr="005F5C94">
        <w:rPr>
          <w:rFonts w:ascii="Palatino Linotype" w:hAnsi="Palatino Linotype" w:cs="Arial"/>
        </w:rPr>
        <w:t xml:space="preserve">Con fecha </w:t>
      </w:r>
      <w:r w:rsidR="007F56D1" w:rsidRPr="005F5C94">
        <w:rPr>
          <w:rFonts w:ascii="Palatino Linotype" w:hAnsi="Palatino Linotype" w:cs="Arial"/>
        </w:rPr>
        <w:t xml:space="preserve">veintisiete </w:t>
      </w:r>
      <w:r w:rsidRPr="005F5C94">
        <w:rPr>
          <w:rFonts w:ascii="Palatino Linotype" w:hAnsi="Palatino Linotype" w:cs="Arial"/>
        </w:rPr>
        <w:t xml:space="preserve">de septiembre de dos mil veintiuno, la parte </w:t>
      </w:r>
      <w:r w:rsidRPr="005F5C94">
        <w:rPr>
          <w:rFonts w:ascii="Palatino Linotype" w:hAnsi="Palatino Linotype" w:cs="Arial"/>
          <w:b/>
        </w:rPr>
        <w:t>recurrente</w:t>
      </w:r>
      <w:r w:rsidRPr="005F5C94">
        <w:rPr>
          <w:rFonts w:ascii="Palatino Linotype" w:hAnsi="Palatino Linotype" w:cs="Arial"/>
        </w:rPr>
        <w:t xml:space="preserve"> formuló la solicitud de acceso a información pública al </w:t>
      </w:r>
      <w:r w:rsidRPr="005F5C94">
        <w:rPr>
          <w:rFonts w:ascii="Palatino Linotype" w:hAnsi="Palatino Linotype" w:cs="Arial"/>
          <w:b/>
        </w:rPr>
        <w:t>Sujeto Obligado</w:t>
      </w:r>
      <w:r w:rsidRPr="005F5C94">
        <w:rPr>
          <w:rFonts w:ascii="Palatino Linotype" w:hAnsi="Palatino Linotype" w:cs="Arial"/>
        </w:rPr>
        <w:t xml:space="preserve"> a través del Sistema de Acceso a la Información Mexiquense, en adelante </w:t>
      </w:r>
      <w:r w:rsidRPr="005F5C94">
        <w:rPr>
          <w:rFonts w:ascii="Palatino Linotype" w:hAnsi="Palatino Linotype" w:cs="Arial"/>
          <w:b/>
        </w:rPr>
        <w:t>SAIMEX,</w:t>
      </w:r>
      <w:r w:rsidRPr="005F5C94">
        <w:rPr>
          <w:rFonts w:ascii="Palatino Linotype" w:hAnsi="Palatino Linotype" w:cs="Arial"/>
        </w:rPr>
        <w:t xml:space="preserve"> requiriéndole lo siguiente:</w:t>
      </w:r>
    </w:p>
    <w:p w14:paraId="1BCE06B8" w14:textId="77777777" w:rsidR="00E87DF2" w:rsidRPr="005F5C94" w:rsidRDefault="00E87DF2" w:rsidP="007F56D1">
      <w:pPr>
        <w:ind w:left="851" w:right="851"/>
        <w:jc w:val="both"/>
        <w:rPr>
          <w:rFonts w:ascii="Palatino Linotype" w:hAnsi="Palatino Linotype"/>
          <w:i/>
          <w:sz w:val="22"/>
          <w:szCs w:val="22"/>
        </w:rPr>
      </w:pPr>
      <w:r w:rsidRPr="005F5C94">
        <w:rPr>
          <w:rFonts w:ascii="Palatino Linotype" w:eastAsia="Palatino Linotype" w:hAnsi="Palatino Linotype" w:cs="Palatino Linotype"/>
          <w:i/>
          <w:sz w:val="22"/>
          <w:szCs w:val="22"/>
        </w:rPr>
        <w:t xml:space="preserve"> “</w:t>
      </w:r>
      <w:r w:rsidR="007F56D1" w:rsidRPr="005F5C94">
        <w:rPr>
          <w:rFonts w:ascii="Palatino Linotype" w:eastAsia="Palatino Linotype" w:hAnsi="Palatino Linotype" w:cs="Palatino Linotype"/>
          <w:i/>
          <w:sz w:val="22"/>
          <w:szCs w:val="22"/>
        </w:rPr>
        <w:t xml:space="preserve">solicito las </w:t>
      </w:r>
      <w:r w:rsidR="007F56D1" w:rsidRPr="005F5C94">
        <w:rPr>
          <w:rFonts w:ascii="Palatino Linotype" w:eastAsia="Palatino Linotype" w:hAnsi="Palatino Linotype" w:cs="Palatino Linotype"/>
          <w:b/>
          <w:i/>
          <w:sz w:val="22"/>
          <w:szCs w:val="22"/>
          <w:u w:val="single"/>
        </w:rPr>
        <w:t>acciones que a realizado el órgano de control</w:t>
      </w:r>
      <w:r w:rsidR="007F56D1" w:rsidRPr="005F5C94">
        <w:rPr>
          <w:rFonts w:ascii="Palatino Linotype" w:eastAsia="Palatino Linotype" w:hAnsi="Palatino Linotype" w:cs="Palatino Linotype"/>
          <w:i/>
          <w:sz w:val="22"/>
          <w:szCs w:val="22"/>
        </w:rPr>
        <w:t xml:space="preserve"> o similar </w:t>
      </w:r>
      <w:r w:rsidR="007F56D1" w:rsidRPr="005F5C94">
        <w:rPr>
          <w:rFonts w:ascii="Palatino Linotype" w:eastAsia="Palatino Linotype" w:hAnsi="Palatino Linotype" w:cs="Palatino Linotype"/>
          <w:b/>
          <w:i/>
          <w:sz w:val="22"/>
          <w:szCs w:val="22"/>
          <w:u w:val="single"/>
        </w:rPr>
        <w:t xml:space="preserve">respecto de la falta de certificación </w:t>
      </w:r>
      <w:r w:rsidR="007F56D1" w:rsidRPr="005F5C94">
        <w:rPr>
          <w:rFonts w:ascii="Palatino Linotype" w:eastAsia="Palatino Linotype" w:hAnsi="Palatino Linotype" w:cs="Palatino Linotype"/>
          <w:i/>
          <w:sz w:val="22"/>
          <w:szCs w:val="22"/>
        </w:rPr>
        <w:t xml:space="preserve">de competencia laboral </w:t>
      </w:r>
      <w:r w:rsidR="007F56D1" w:rsidRPr="005F5C94">
        <w:rPr>
          <w:rFonts w:ascii="Palatino Linotype" w:eastAsia="Palatino Linotype" w:hAnsi="Palatino Linotype" w:cs="Palatino Linotype"/>
          <w:b/>
          <w:i/>
          <w:sz w:val="22"/>
          <w:szCs w:val="22"/>
          <w:u w:val="single"/>
        </w:rPr>
        <w:t>de los titulares de obras publicas, tesorería, secretaria del ayuntamiento, transparencia</w:t>
      </w:r>
      <w:r w:rsidRPr="005F5C94">
        <w:rPr>
          <w:rFonts w:ascii="Palatino Linotype" w:eastAsia="Palatino Linotype" w:hAnsi="Palatino Linotype" w:cs="Palatino Linotype"/>
          <w:i/>
          <w:sz w:val="22"/>
          <w:szCs w:val="22"/>
        </w:rPr>
        <w:t>.” (Sic</w:t>
      </w:r>
      <w:r w:rsidRPr="005F5C94">
        <w:rPr>
          <w:rFonts w:ascii="Palatino Linotype" w:hAnsi="Palatino Linotype"/>
          <w:i/>
          <w:sz w:val="22"/>
          <w:szCs w:val="22"/>
        </w:rPr>
        <w:t>)</w:t>
      </w:r>
    </w:p>
    <w:p w14:paraId="49E48BD9" w14:textId="77777777" w:rsidR="00E87DF2" w:rsidRPr="005F5C94" w:rsidRDefault="00E87DF2" w:rsidP="00E87DF2">
      <w:pPr>
        <w:spacing w:before="240" w:after="240"/>
        <w:ind w:left="851" w:right="900"/>
        <w:jc w:val="both"/>
        <w:rPr>
          <w:rFonts w:ascii="Palatino Linotype" w:hAnsi="Palatino Linotype"/>
          <w:i/>
          <w:sz w:val="22"/>
          <w:szCs w:val="22"/>
        </w:rPr>
      </w:pPr>
      <w:r w:rsidRPr="005F5C94">
        <w:rPr>
          <w:rFonts w:ascii="Palatino Linotype" w:eastAsia="Palatino Linotype" w:hAnsi="Palatino Linotype" w:cs="Palatino Linotype"/>
          <w:i/>
          <w:sz w:val="22"/>
          <w:szCs w:val="22"/>
        </w:rPr>
        <w:t>Énfasis añadido.</w:t>
      </w:r>
      <w:r w:rsidRPr="005F5C94">
        <w:rPr>
          <w:rFonts w:ascii="Palatino Linotype" w:hAnsi="Palatino Linotype"/>
          <w:sz w:val="22"/>
          <w:szCs w:val="22"/>
        </w:rPr>
        <w:tab/>
      </w:r>
    </w:p>
    <w:p w14:paraId="5FD5D6DA" w14:textId="77777777" w:rsidR="00E87DF2" w:rsidRPr="005F5C94" w:rsidRDefault="00E87DF2" w:rsidP="00E87DF2">
      <w:pPr>
        <w:spacing w:before="240" w:after="240" w:line="360" w:lineRule="auto"/>
        <w:jc w:val="both"/>
        <w:rPr>
          <w:rFonts w:ascii="Palatino Linotype" w:hAnsi="Palatino Linotype" w:cs="Arial"/>
        </w:rPr>
      </w:pPr>
      <w:r w:rsidRPr="005F5C94">
        <w:rPr>
          <w:rFonts w:ascii="Palatino Linotype" w:hAnsi="Palatino Linotype" w:cs="Arial"/>
          <w:b/>
        </w:rPr>
        <w:t xml:space="preserve">Modalidad elegida por el particular para la entrega de la información: </w:t>
      </w:r>
      <w:r w:rsidRPr="005F5C94">
        <w:rPr>
          <w:rFonts w:ascii="Palatino Linotype" w:hAnsi="Palatino Linotype" w:cs="Arial"/>
        </w:rPr>
        <w:t>a través del SAIMEX</w:t>
      </w:r>
      <w:r w:rsidR="007F56D1" w:rsidRPr="005F5C94">
        <w:rPr>
          <w:rFonts w:ascii="Palatino Linotype" w:hAnsi="Palatino Linotype" w:cs="Arial"/>
        </w:rPr>
        <w:t>.</w:t>
      </w:r>
    </w:p>
    <w:p w14:paraId="29A04CED" w14:textId="77777777" w:rsidR="00E87DF2" w:rsidRPr="005F5C94" w:rsidRDefault="00E87DF2" w:rsidP="00E87DF2">
      <w:pPr>
        <w:spacing w:line="360" w:lineRule="auto"/>
        <w:jc w:val="both"/>
        <w:rPr>
          <w:rFonts w:ascii="Palatino Linotype" w:hAnsi="Palatino Linotype"/>
        </w:rPr>
      </w:pPr>
      <w:r w:rsidRPr="005F5C94">
        <w:rPr>
          <w:rFonts w:ascii="Palatino Linotype" w:hAnsi="Palatino Linotype" w:cs="Arial"/>
          <w:b/>
          <w:szCs w:val="28"/>
        </w:rPr>
        <w:lastRenderedPageBreak/>
        <w:t xml:space="preserve">2. </w:t>
      </w:r>
      <w:r w:rsidRPr="005F5C94">
        <w:rPr>
          <w:rFonts w:ascii="Palatino Linotype" w:hAnsi="Palatino Linotype" w:cs="Arial"/>
          <w:b/>
        </w:rPr>
        <w:t xml:space="preserve">Respuesta. </w:t>
      </w:r>
      <w:r w:rsidRPr="005F5C94">
        <w:rPr>
          <w:rFonts w:ascii="Palatino Linotype" w:hAnsi="Palatino Linotype" w:cs="Arial"/>
        </w:rPr>
        <w:t xml:space="preserve"> Con</w:t>
      </w:r>
      <w:r w:rsidRPr="005F5C94">
        <w:rPr>
          <w:rFonts w:ascii="Palatino Linotype" w:hAnsi="Palatino Linotype"/>
        </w:rPr>
        <w:t xml:space="preserve"> fecha </w:t>
      </w:r>
      <w:r w:rsidR="007F56D1" w:rsidRPr="005F5C94">
        <w:rPr>
          <w:rFonts w:ascii="Palatino Linotype" w:hAnsi="Palatino Linotype"/>
          <w:b/>
          <w:bCs/>
        </w:rPr>
        <w:t xml:space="preserve">quince de octubre </w:t>
      </w:r>
      <w:r w:rsidRPr="005F5C94">
        <w:rPr>
          <w:rFonts w:ascii="Palatino Linotype" w:hAnsi="Palatino Linotype"/>
          <w:b/>
          <w:bCs/>
        </w:rPr>
        <w:t>de dos mil veintiuno</w:t>
      </w:r>
      <w:r w:rsidRPr="005F5C94">
        <w:rPr>
          <w:rFonts w:ascii="Palatino Linotype" w:hAnsi="Palatino Linotype"/>
        </w:rPr>
        <w:t xml:space="preserve">, el Sujeto Obligado emitió respuesta a la solicitud de acceso a la información a través del SAIMEX, sustancialmente en los términos siguientes: </w:t>
      </w:r>
    </w:p>
    <w:p w14:paraId="05B3F0E0" w14:textId="77777777" w:rsidR="00E87DF2" w:rsidRPr="005F5C94" w:rsidRDefault="00E87DF2" w:rsidP="00E87DF2">
      <w:pPr>
        <w:ind w:left="851" w:right="900"/>
        <w:jc w:val="both"/>
        <w:rPr>
          <w:rFonts w:ascii="Palatino Linotype" w:eastAsia="Palatino Linotype" w:hAnsi="Palatino Linotype" w:cs="Palatino Linotype"/>
          <w:b/>
          <w:bCs/>
          <w:i/>
          <w:sz w:val="22"/>
          <w:szCs w:val="22"/>
        </w:rPr>
      </w:pPr>
    </w:p>
    <w:p w14:paraId="632C6D82" w14:textId="77777777" w:rsidR="00E87DF2" w:rsidRPr="005F5C94" w:rsidRDefault="00E87DF2" w:rsidP="007F56D1">
      <w:pPr>
        <w:ind w:left="851" w:right="900"/>
        <w:jc w:val="both"/>
        <w:rPr>
          <w:rFonts w:ascii="Palatino Linotype" w:hAnsi="Palatino Linotype" w:cs="Arial"/>
          <w:i/>
          <w:sz w:val="22"/>
          <w:szCs w:val="22"/>
        </w:rPr>
      </w:pPr>
      <w:r w:rsidRPr="005F5C94">
        <w:rPr>
          <w:rFonts w:ascii="Palatino Linotype" w:hAnsi="Palatino Linotype" w:cs="Arial"/>
          <w:i/>
          <w:sz w:val="22"/>
          <w:szCs w:val="22"/>
        </w:rPr>
        <w:t xml:space="preserve"> “</w:t>
      </w:r>
      <w:r w:rsidR="007F56D1" w:rsidRPr="005F5C94">
        <w:rPr>
          <w:rFonts w:ascii="Palatino Linotype" w:hAnsi="Palatino Linotype" w:cs="Arial"/>
          <w:i/>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el artículo 53 fracción II de la Ley de Transparencia y Acceso a la Información Pública del Estado de México y Municipios, </w:t>
      </w:r>
      <w:r w:rsidR="007F56D1" w:rsidRPr="005F5C94">
        <w:rPr>
          <w:rFonts w:ascii="Palatino Linotype" w:hAnsi="Palatino Linotype" w:cs="Arial"/>
          <w:b/>
          <w:i/>
          <w:sz w:val="22"/>
          <w:szCs w:val="22"/>
          <w:u w:val="single"/>
        </w:rPr>
        <w:t>se adjunta la respuesta a su solicitud de información pública</w:t>
      </w:r>
      <w:r w:rsidR="007F56D1" w:rsidRPr="005F5C94">
        <w:rPr>
          <w:rFonts w:ascii="Palatino Linotype" w:hAnsi="Palatino Linotype" w:cs="Arial"/>
          <w:i/>
          <w:sz w:val="22"/>
          <w:szCs w:val="22"/>
        </w:rPr>
        <w:t>. ATENTAMENTE Lic. en D. Roberto García Juárez</w:t>
      </w:r>
      <w:r w:rsidRPr="005F5C94">
        <w:rPr>
          <w:rFonts w:ascii="Palatino Linotype" w:hAnsi="Palatino Linotype" w:cs="Arial"/>
          <w:i/>
          <w:sz w:val="22"/>
          <w:szCs w:val="22"/>
        </w:rPr>
        <w:t xml:space="preserve">” (Sic) </w:t>
      </w:r>
    </w:p>
    <w:p w14:paraId="3A71ED8B" w14:textId="77777777" w:rsidR="00E87DF2" w:rsidRPr="005F5C94" w:rsidRDefault="00E87DF2" w:rsidP="00E87DF2">
      <w:pPr>
        <w:ind w:left="851" w:right="900"/>
        <w:jc w:val="both"/>
        <w:rPr>
          <w:rFonts w:ascii="Palatino Linotype" w:hAnsi="Palatino Linotype" w:cs="Arial"/>
          <w:i/>
          <w:sz w:val="22"/>
          <w:szCs w:val="22"/>
        </w:rPr>
      </w:pPr>
    </w:p>
    <w:p w14:paraId="3FB2B4C1" w14:textId="77777777" w:rsidR="00E87DF2" w:rsidRPr="005F5C94" w:rsidRDefault="00E87DF2" w:rsidP="00E87DF2">
      <w:pPr>
        <w:ind w:left="851" w:right="900"/>
        <w:jc w:val="both"/>
        <w:rPr>
          <w:rFonts w:ascii="Palatino Linotype" w:hAnsi="Palatino Linotype" w:cs="Arial"/>
          <w:i/>
          <w:sz w:val="22"/>
          <w:szCs w:val="22"/>
        </w:rPr>
      </w:pPr>
      <w:r w:rsidRPr="005F5C94">
        <w:rPr>
          <w:rFonts w:ascii="Palatino Linotype" w:hAnsi="Palatino Linotype" w:cs="Arial"/>
          <w:i/>
          <w:sz w:val="22"/>
          <w:szCs w:val="22"/>
        </w:rPr>
        <w:t>Énfasis añadido.</w:t>
      </w:r>
    </w:p>
    <w:p w14:paraId="45CD1FFD" w14:textId="77777777" w:rsidR="00E87DF2" w:rsidRPr="005F5C94" w:rsidRDefault="00E87DF2" w:rsidP="00E87DF2">
      <w:pPr>
        <w:ind w:left="851" w:right="900"/>
        <w:jc w:val="both"/>
        <w:rPr>
          <w:rFonts w:ascii="Palatino Linotype" w:hAnsi="Palatino Linotype" w:cs="Arial"/>
          <w:i/>
          <w:sz w:val="22"/>
          <w:szCs w:val="22"/>
        </w:rPr>
      </w:pPr>
    </w:p>
    <w:p w14:paraId="6950F883" w14:textId="77777777" w:rsidR="00E87DF2" w:rsidRPr="005F5C94" w:rsidRDefault="00E87DF2" w:rsidP="00E87DF2">
      <w:pPr>
        <w:spacing w:before="240" w:after="240" w:line="360" w:lineRule="auto"/>
        <w:jc w:val="both"/>
        <w:rPr>
          <w:rFonts w:ascii="Palatino Linotype" w:hAnsi="Palatino Linotype" w:cs="Arial"/>
          <w:szCs w:val="28"/>
        </w:rPr>
      </w:pPr>
      <w:r w:rsidRPr="005F5C94">
        <w:rPr>
          <w:rFonts w:ascii="Palatino Linotype" w:hAnsi="Palatino Linotype" w:cs="Arial"/>
          <w:szCs w:val="28"/>
        </w:rPr>
        <w:t xml:space="preserve">Es de suma importancia mencionar que el Sujeto Obligado adjunto </w:t>
      </w:r>
      <w:r w:rsidR="007F56D1" w:rsidRPr="005F5C94">
        <w:rPr>
          <w:rFonts w:ascii="Palatino Linotype" w:hAnsi="Palatino Linotype" w:cs="Arial"/>
          <w:szCs w:val="28"/>
        </w:rPr>
        <w:t xml:space="preserve">los </w:t>
      </w:r>
      <w:r w:rsidRPr="005F5C94">
        <w:rPr>
          <w:rFonts w:ascii="Palatino Linotype" w:hAnsi="Palatino Linotype" w:cs="Arial"/>
          <w:szCs w:val="28"/>
        </w:rPr>
        <w:t>archivos electrónicos cuyo contenido se detalla a continuación:</w:t>
      </w:r>
    </w:p>
    <w:p w14:paraId="625A9DFE" w14:textId="77777777" w:rsidR="00E87DF2" w:rsidRPr="005F5C94" w:rsidRDefault="00E87DF2" w:rsidP="00E87DF2">
      <w:pPr>
        <w:pStyle w:val="Prrafodelista"/>
        <w:numPr>
          <w:ilvl w:val="0"/>
          <w:numId w:val="7"/>
        </w:numPr>
        <w:spacing w:before="240" w:after="240" w:line="360" w:lineRule="auto"/>
        <w:jc w:val="both"/>
        <w:rPr>
          <w:rFonts w:ascii="Palatino Linotype" w:hAnsi="Palatino Linotype" w:cs="Arial"/>
          <w:b/>
          <w:sz w:val="22"/>
          <w:szCs w:val="22"/>
        </w:rPr>
      </w:pPr>
      <w:r w:rsidRPr="005F5C94">
        <w:rPr>
          <w:rFonts w:ascii="Palatino Linotype" w:hAnsi="Palatino Linotype" w:cs="Arial"/>
          <w:sz w:val="22"/>
          <w:szCs w:val="22"/>
        </w:rPr>
        <w:t>Archivo “</w:t>
      </w:r>
      <w:hyperlink r:id="rId8" w:tgtFrame="_blank" w:history="1">
        <w:r w:rsidR="007F56D1" w:rsidRPr="005F5C94">
          <w:rPr>
            <w:rStyle w:val="Hipervnculo"/>
            <w:rFonts w:ascii="Palatino Linotype" w:hAnsi="Palatino Linotype" w:cs="Arial"/>
            <w:b/>
            <w:bCs/>
            <w:color w:val="67C19D"/>
            <w:sz w:val="22"/>
            <w:szCs w:val="22"/>
          </w:rPr>
          <w:t>RESPUESTA_A_SOLICITUD_00127.pdf..pdf</w:t>
        </w:r>
      </w:hyperlink>
      <w:r w:rsidRPr="005F5C94">
        <w:rPr>
          <w:rFonts w:ascii="Palatino Linotype" w:hAnsi="Palatino Linotype" w:cs="Arial"/>
          <w:sz w:val="22"/>
          <w:szCs w:val="22"/>
        </w:rPr>
        <w:t xml:space="preserve">”: contiene el oficio de </w:t>
      </w:r>
      <w:r w:rsidR="007F56D1" w:rsidRPr="005F5C94">
        <w:rPr>
          <w:rFonts w:ascii="Palatino Linotype" w:hAnsi="Palatino Linotype" w:cs="Arial"/>
          <w:sz w:val="22"/>
          <w:szCs w:val="22"/>
        </w:rPr>
        <w:t>UTAIP/15/10/2021/424 de fecha 15 de octubre de 2021 por medio del cual el Titular de la Unidad de Transparencia informa al solicitante que le remite los archivos electrónicos del servidor público habilitado (Contralor Interno), con los cuales da respuesta a la solicitud de información.</w:t>
      </w:r>
    </w:p>
    <w:p w14:paraId="496C0266" w14:textId="77777777" w:rsidR="00E87DF2" w:rsidRPr="005F5C94" w:rsidRDefault="00E87DF2" w:rsidP="007F56D1">
      <w:pPr>
        <w:pStyle w:val="Prrafodelista"/>
        <w:numPr>
          <w:ilvl w:val="0"/>
          <w:numId w:val="7"/>
        </w:numPr>
        <w:spacing w:before="240" w:after="240" w:line="360" w:lineRule="auto"/>
        <w:jc w:val="both"/>
        <w:rPr>
          <w:rFonts w:ascii="Palatino Linotype" w:hAnsi="Palatino Linotype" w:cs="Arial"/>
          <w:b/>
          <w:sz w:val="22"/>
          <w:szCs w:val="22"/>
        </w:rPr>
      </w:pPr>
      <w:r w:rsidRPr="005F5C94">
        <w:rPr>
          <w:rFonts w:ascii="Palatino Linotype" w:hAnsi="Palatino Linotype" w:cs="Arial"/>
          <w:sz w:val="22"/>
          <w:szCs w:val="22"/>
        </w:rPr>
        <w:t>Archivo “</w:t>
      </w:r>
      <w:hyperlink r:id="rId9" w:tgtFrame="_blank" w:history="1">
        <w:r w:rsidR="007F56D1" w:rsidRPr="005F5C94">
          <w:rPr>
            <w:rStyle w:val="Hipervnculo"/>
            <w:rFonts w:ascii="Palatino Linotype" w:hAnsi="Palatino Linotype" w:cs="Arial"/>
            <w:b/>
            <w:bCs/>
            <w:color w:val="67C19D"/>
            <w:sz w:val="22"/>
            <w:szCs w:val="22"/>
          </w:rPr>
          <w:t>RESPUESTA_CONTRALOR_MUNICIPAL_00127.pdf..pdf</w:t>
        </w:r>
      </w:hyperlink>
      <w:r w:rsidRPr="005F5C94">
        <w:rPr>
          <w:rFonts w:ascii="Palatino Linotype" w:hAnsi="Palatino Linotype" w:cs="Arial"/>
          <w:sz w:val="22"/>
          <w:szCs w:val="22"/>
        </w:rPr>
        <w:t xml:space="preserve">”: </w:t>
      </w:r>
      <w:r w:rsidR="007F56D1" w:rsidRPr="005F5C94">
        <w:rPr>
          <w:rFonts w:ascii="Palatino Linotype" w:hAnsi="Palatino Linotype" w:cs="Arial"/>
          <w:sz w:val="22"/>
          <w:szCs w:val="22"/>
        </w:rPr>
        <w:t xml:space="preserve">contiene el oficio CIM/CHI/422/2021 de fecha 04 de octubre de 2021 a través del cual el Contralor Interno Municipal refiere que </w:t>
      </w:r>
      <w:r w:rsidR="0068256E" w:rsidRPr="005F5C94">
        <w:rPr>
          <w:rFonts w:ascii="Palatino Linotype" w:hAnsi="Palatino Linotype" w:cs="Arial"/>
          <w:sz w:val="22"/>
          <w:szCs w:val="22"/>
        </w:rPr>
        <w:t>se han enviado diversos oficios al área competente, haciéndose las recomendaciones consistentes en que toda contratación debe ser en estricto apego a las leyes aplicables y al Código de Ética del servidor público contenido en la Gaceta Municipal número 12 de fecha 19 de septiembre de 2019</w:t>
      </w:r>
      <w:r w:rsidRPr="005F5C94">
        <w:rPr>
          <w:rFonts w:ascii="Palatino Linotype" w:hAnsi="Palatino Linotype" w:cs="Arial"/>
          <w:sz w:val="22"/>
          <w:szCs w:val="22"/>
        </w:rPr>
        <w:t>.</w:t>
      </w:r>
    </w:p>
    <w:p w14:paraId="4FA4D6D3" w14:textId="77777777" w:rsidR="0068256E" w:rsidRPr="005F5C94" w:rsidRDefault="0068256E" w:rsidP="0068256E">
      <w:pPr>
        <w:pStyle w:val="Prrafodelista"/>
        <w:spacing w:before="240" w:after="240" w:line="360" w:lineRule="auto"/>
        <w:jc w:val="both"/>
        <w:rPr>
          <w:rFonts w:ascii="Palatino Linotype" w:hAnsi="Palatino Linotype" w:cs="Arial"/>
          <w:b/>
          <w:sz w:val="22"/>
          <w:szCs w:val="22"/>
        </w:rPr>
      </w:pPr>
      <w:r w:rsidRPr="005F5C94">
        <w:rPr>
          <w:rFonts w:ascii="Palatino Linotype" w:hAnsi="Palatino Linotype" w:cs="Arial"/>
          <w:sz w:val="22"/>
          <w:szCs w:val="22"/>
        </w:rPr>
        <w:t>Agregando que se han destituido a los servidores públicos que no cuentan con el perfil adecuado para ocupar algún cargo público.</w:t>
      </w:r>
    </w:p>
    <w:p w14:paraId="01D23958" w14:textId="77777777" w:rsidR="00E87DF2" w:rsidRPr="005F5C94" w:rsidRDefault="00E87DF2" w:rsidP="00E87DF2">
      <w:pPr>
        <w:spacing w:before="240" w:after="240" w:line="360" w:lineRule="auto"/>
        <w:jc w:val="both"/>
        <w:rPr>
          <w:rFonts w:ascii="Palatino Linotype" w:hAnsi="Palatino Linotype" w:cs="Arial"/>
        </w:rPr>
      </w:pPr>
      <w:r w:rsidRPr="005F5C94">
        <w:rPr>
          <w:rFonts w:ascii="Palatino Linotype" w:hAnsi="Palatino Linotype" w:cs="Arial"/>
          <w:b/>
        </w:rPr>
        <w:lastRenderedPageBreak/>
        <w:t xml:space="preserve">3. Interposición del recurso de revisión. </w:t>
      </w:r>
      <w:r w:rsidRPr="005F5C94">
        <w:rPr>
          <w:rFonts w:ascii="Palatino Linotype" w:hAnsi="Palatino Linotype" w:cs="Arial"/>
        </w:rPr>
        <w:t xml:space="preserve">Inconforme el solicitante con la respuesta del </w:t>
      </w:r>
      <w:r w:rsidRPr="005F5C94">
        <w:rPr>
          <w:rFonts w:ascii="Palatino Linotype" w:hAnsi="Palatino Linotype" w:cs="Arial"/>
          <w:b/>
        </w:rPr>
        <w:t>Sujeto Obligado</w:t>
      </w:r>
      <w:r w:rsidRPr="005F5C94">
        <w:rPr>
          <w:rFonts w:ascii="Palatino Linotype" w:hAnsi="Palatino Linotype" w:cs="Arial"/>
        </w:rPr>
        <w:t xml:space="preserve"> interpuso el recurso de revisión a través del SAIMEX el </w:t>
      </w:r>
      <w:r w:rsidR="0068256E" w:rsidRPr="005F5C94">
        <w:rPr>
          <w:rFonts w:ascii="Palatino Linotype" w:hAnsi="Palatino Linotype" w:cs="Arial"/>
        </w:rPr>
        <w:t xml:space="preserve">dieciocho de octubre </w:t>
      </w:r>
      <w:r w:rsidRPr="005F5C94">
        <w:rPr>
          <w:rFonts w:ascii="Palatino Linotype" w:hAnsi="Palatino Linotype" w:cs="Arial"/>
        </w:rPr>
        <w:t>de dos mil veintiuno, a través del cual expresó lo siguiente:</w:t>
      </w:r>
    </w:p>
    <w:p w14:paraId="78EE8C87" w14:textId="77777777" w:rsidR="00E87DF2" w:rsidRPr="005F5C94" w:rsidRDefault="00E87DF2" w:rsidP="00E87DF2">
      <w:pPr>
        <w:spacing w:before="240" w:after="240" w:line="360" w:lineRule="auto"/>
        <w:jc w:val="both"/>
        <w:rPr>
          <w:rFonts w:ascii="Palatino Linotype" w:hAnsi="Palatino Linotype" w:cs="Arial"/>
          <w:b/>
        </w:rPr>
      </w:pPr>
      <w:r w:rsidRPr="005F5C94">
        <w:rPr>
          <w:rFonts w:ascii="Palatino Linotype" w:hAnsi="Palatino Linotype" w:cs="Arial"/>
          <w:b/>
        </w:rPr>
        <w:t>a) Acto impugnado.</w:t>
      </w:r>
    </w:p>
    <w:p w14:paraId="729213A6" w14:textId="77777777" w:rsidR="00E87DF2" w:rsidRPr="005F5C94" w:rsidRDefault="00E87DF2" w:rsidP="00E87DF2">
      <w:pPr>
        <w:spacing w:before="240" w:after="240"/>
        <w:ind w:left="851" w:right="900"/>
        <w:jc w:val="both"/>
        <w:rPr>
          <w:rFonts w:ascii="Palatino Linotype" w:hAnsi="Palatino Linotype" w:cs="Arial"/>
          <w:i/>
          <w:sz w:val="22"/>
          <w:szCs w:val="22"/>
        </w:rPr>
      </w:pPr>
      <w:r w:rsidRPr="005F5C94">
        <w:rPr>
          <w:rFonts w:ascii="Palatino Linotype" w:hAnsi="Palatino Linotype"/>
          <w:i/>
          <w:sz w:val="22"/>
          <w:szCs w:val="22"/>
        </w:rPr>
        <w:t>“</w:t>
      </w:r>
      <w:r w:rsidR="0068256E" w:rsidRPr="005F5C94">
        <w:rPr>
          <w:rFonts w:ascii="Palatino Linotype" w:hAnsi="Palatino Linotype"/>
          <w:b/>
          <w:i/>
          <w:sz w:val="22"/>
          <w:szCs w:val="22"/>
          <w:u w:val="single"/>
        </w:rPr>
        <w:t>hacen mención que se han girado oficios, mismos que no se anexan</w:t>
      </w:r>
      <w:r w:rsidRPr="005F5C94">
        <w:rPr>
          <w:rFonts w:ascii="Palatino Linotype" w:hAnsi="Palatino Linotype"/>
          <w:i/>
          <w:sz w:val="22"/>
          <w:szCs w:val="22"/>
        </w:rPr>
        <w:t>.” (Sic</w:t>
      </w:r>
      <w:r w:rsidRPr="005F5C94">
        <w:rPr>
          <w:rFonts w:ascii="Palatino Linotype" w:hAnsi="Palatino Linotype" w:cs="Arial"/>
          <w:i/>
          <w:sz w:val="22"/>
          <w:szCs w:val="22"/>
        </w:rPr>
        <w:t>)</w:t>
      </w:r>
    </w:p>
    <w:p w14:paraId="6908BAC4" w14:textId="77777777" w:rsidR="00E87DF2" w:rsidRPr="005F5C94" w:rsidRDefault="00E87DF2" w:rsidP="00E87DF2">
      <w:pPr>
        <w:spacing w:line="360" w:lineRule="auto"/>
        <w:jc w:val="both"/>
        <w:rPr>
          <w:rFonts w:ascii="Palatino Linotype" w:hAnsi="Palatino Linotype" w:cs="Arial"/>
          <w:b/>
        </w:rPr>
      </w:pPr>
      <w:r w:rsidRPr="005F5C94">
        <w:rPr>
          <w:rFonts w:ascii="Palatino Linotype" w:hAnsi="Palatino Linotype" w:cs="Arial"/>
          <w:b/>
        </w:rPr>
        <w:t>b) Razones o Motivos de inconformidad.</w:t>
      </w:r>
    </w:p>
    <w:p w14:paraId="0EF1EDF6" w14:textId="77777777" w:rsidR="00E87DF2" w:rsidRPr="005F5C94" w:rsidRDefault="00E87DF2" w:rsidP="00E87DF2">
      <w:pPr>
        <w:spacing w:before="240"/>
        <w:ind w:left="851" w:right="900"/>
        <w:jc w:val="both"/>
        <w:rPr>
          <w:rFonts w:ascii="Palatino Linotype" w:hAnsi="Palatino Linotype" w:cs="Arial"/>
          <w:i/>
          <w:sz w:val="22"/>
          <w:szCs w:val="22"/>
        </w:rPr>
      </w:pPr>
      <w:r w:rsidRPr="005F5C94">
        <w:rPr>
          <w:rFonts w:ascii="Palatino Linotype" w:hAnsi="Palatino Linotype"/>
          <w:i/>
          <w:sz w:val="22"/>
          <w:szCs w:val="22"/>
        </w:rPr>
        <w:t>“</w:t>
      </w:r>
      <w:r w:rsidR="0068256E" w:rsidRPr="005F5C94">
        <w:rPr>
          <w:rFonts w:ascii="Palatino Linotype" w:hAnsi="Palatino Linotype"/>
          <w:b/>
          <w:i/>
          <w:sz w:val="22"/>
          <w:szCs w:val="22"/>
          <w:u w:val="single"/>
        </w:rPr>
        <w:t>hacen mención que se han girado oficios, mismos que no se anexan</w:t>
      </w:r>
      <w:r w:rsidRPr="005F5C94">
        <w:rPr>
          <w:rFonts w:ascii="Palatino Linotype" w:hAnsi="Palatino Linotype"/>
          <w:i/>
          <w:sz w:val="22"/>
          <w:szCs w:val="22"/>
        </w:rPr>
        <w:t>.” (Sic</w:t>
      </w:r>
      <w:r w:rsidRPr="005F5C94">
        <w:rPr>
          <w:rFonts w:ascii="Palatino Linotype" w:hAnsi="Palatino Linotype" w:cs="Arial"/>
          <w:i/>
          <w:sz w:val="22"/>
          <w:szCs w:val="22"/>
        </w:rPr>
        <w:t>)</w:t>
      </w:r>
    </w:p>
    <w:p w14:paraId="7242BA66" w14:textId="77777777" w:rsidR="00E87DF2" w:rsidRPr="005F5C94" w:rsidRDefault="00E87DF2" w:rsidP="00E87DF2">
      <w:pPr>
        <w:spacing w:line="360" w:lineRule="auto"/>
        <w:jc w:val="center"/>
        <w:rPr>
          <w:rFonts w:ascii="Palatino Linotype" w:hAnsi="Palatino Linotype" w:cs="Arial"/>
          <w:b/>
        </w:rPr>
      </w:pPr>
    </w:p>
    <w:p w14:paraId="04F5D890" w14:textId="77777777" w:rsidR="00E87DF2" w:rsidRPr="005F5C94" w:rsidRDefault="00E87DF2" w:rsidP="00E87DF2">
      <w:pPr>
        <w:spacing w:before="240" w:after="240" w:line="360" w:lineRule="auto"/>
        <w:jc w:val="both"/>
        <w:rPr>
          <w:rFonts w:ascii="Palatino Linotype" w:hAnsi="Palatino Linotype"/>
        </w:rPr>
      </w:pPr>
      <w:r w:rsidRPr="005F5C94">
        <w:rPr>
          <w:rFonts w:ascii="Palatino Linotype" w:hAnsi="Palatino Linotype" w:cs="Arial"/>
          <w:b/>
        </w:rPr>
        <w:t xml:space="preserve">4. </w:t>
      </w:r>
      <w:r w:rsidRPr="005F5C94">
        <w:rPr>
          <w:rFonts w:ascii="Palatino Linotype" w:eastAsia="Calibri" w:hAnsi="Palatino Linotype" w:cs="Arial"/>
          <w:b/>
        </w:rPr>
        <w:t>Turno.</w:t>
      </w:r>
      <w:r w:rsidRPr="005F5C94">
        <w:rPr>
          <w:rFonts w:ascii="Palatino Linotype" w:eastAsia="Calibri" w:hAnsi="Palatino Linotype" w:cs="Arial"/>
          <w:b/>
          <w:sz w:val="28"/>
          <w:szCs w:val="28"/>
        </w:rPr>
        <w:t xml:space="preserve"> </w:t>
      </w:r>
      <w:r w:rsidRPr="005F5C94">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Pr="005F5C94">
        <w:rPr>
          <w:rFonts w:ascii="Palatino Linotype" w:hAnsi="Palatino Linotype" w:cs="Arial"/>
        </w:rPr>
        <w:t>a la</w:t>
      </w:r>
      <w:r w:rsidRPr="005F5C94">
        <w:rPr>
          <w:rFonts w:ascii="Palatino Linotype" w:eastAsia="Calibri" w:hAnsi="Palatino Linotype" w:cs="Arial"/>
        </w:rPr>
        <w:t xml:space="preserve"> Comisionada </w:t>
      </w:r>
      <w:r w:rsidRPr="005F5C94">
        <w:rPr>
          <w:rFonts w:ascii="Palatino Linotype" w:eastAsia="Calibri" w:hAnsi="Palatino Linotype" w:cs="Arial"/>
          <w:b/>
        </w:rPr>
        <w:t xml:space="preserve">Guadalupe Ramírez Peña, </w:t>
      </w:r>
      <w:r w:rsidRPr="005F5C94">
        <w:rPr>
          <w:rFonts w:ascii="Palatino Linotype" w:hAnsi="Palatino Linotype"/>
        </w:rPr>
        <w:t>a efecto de que analizara sobre su admisión o su desechamiento.</w:t>
      </w:r>
    </w:p>
    <w:p w14:paraId="6681C961" w14:textId="77777777" w:rsidR="00E87DF2" w:rsidRPr="005F5C94" w:rsidRDefault="00E87DF2" w:rsidP="00E87DF2">
      <w:pPr>
        <w:spacing w:before="240" w:after="240" w:line="360" w:lineRule="auto"/>
        <w:jc w:val="both"/>
        <w:rPr>
          <w:rFonts w:ascii="Palatino Linotype" w:hAnsi="Palatino Linotype" w:cs="Arial"/>
          <w:b/>
        </w:rPr>
      </w:pPr>
      <w:r w:rsidRPr="005F5C94">
        <w:rPr>
          <w:rFonts w:ascii="Palatino Linotype" w:hAnsi="Palatino Linotype" w:cs="Arial"/>
          <w:b/>
        </w:rPr>
        <w:t>5.</w:t>
      </w:r>
      <w:r w:rsidRPr="005F5C94">
        <w:rPr>
          <w:rFonts w:ascii="Palatino Linotype" w:hAnsi="Palatino Linotype" w:cs="Arial"/>
          <w:b/>
          <w:i/>
        </w:rPr>
        <w:t xml:space="preserve"> </w:t>
      </w:r>
      <w:r w:rsidRPr="005F5C94">
        <w:rPr>
          <w:rFonts w:ascii="Palatino Linotype" w:hAnsi="Palatino Linotype" w:cs="Arial"/>
          <w:b/>
        </w:rPr>
        <w:t>Admisión.</w:t>
      </w:r>
      <w:r w:rsidRPr="005F5C94">
        <w:rPr>
          <w:rFonts w:ascii="Palatino Linotype" w:hAnsi="Palatino Linotype" w:cs="Arial"/>
          <w:sz w:val="28"/>
          <w:szCs w:val="28"/>
        </w:rPr>
        <w:t xml:space="preserve"> </w:t>
      </w:r>
      <w:r w:rsidRPr="005F5C94">
        <w:rPr>
          <w:rFonts w:ascii="Palatino Linotype" w:hAnsi="Palatino Linotype" w:cs="Arial"/>
          <w:szCs w:val="28"/>
        </w:rPr>
        <w:t>Con</w:t>
      </w:r>
      <w:r w:rsidRPr="005F5C94">
        <w:rPr>
          <w:rFonts w:ascii="Palatino Linotype" w:hAnsi="Palatino Linotype" w:cs="Arial"/>
        </w:rPr>
        <w:t xml:space="preserve"> fecha</w:t>
      </w:r>
      <w:r w:rsidRPr="005F5C94">
        <w:rPr>
          <w:rFonts w:ascii="Palatino Linotype" w:hAnsi="Palatino Linotype" w:cs="Arial"/>
          <w:b/>
        </w:rPr>
        <w:t xml:space="preserve"> </w:t>
      </w:r>
      <w:r w:rsidR="0068256E" w:rsidRPr="005F5C94">
        <w:rPr>
          <w:rFonts w:ascii="Palatino Linotype" w:hAnsi="Palatino Linotype" w:cs="Arial"/>
          <w:b/>
        </w:rPr>
        <w:t xml:space="preserve">veintiuno </w:t>
      </w:r>
      <w:r w:rsidRPr="005F5C94">
        <w:rPr>
          <w:rFonts w:ascii="Palatino Linotype" w:hAnsi="Palatino Linotype" w:cs="Arial"/>
          <w:b/>
        </w:rPr>
        <w:t xml:space="preserve">de octubre de dos mil veintiuno, </w:t>
      </w:r>
      <w:r w:rsidRPr="005F5C94">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1C176981" w14:textId="77777777" w:rsidR="0068256E" w:rsidRPr="005F5C94" w:rsidRDefault="00E87DF2" w:rsidP="00E87DF2">
      <w:pPr>
        <w:spacing w:after="240" w:line="360" w:lineRule="auto"/>
        <w:contextualSpacing/>
        <w:jc w:val="both"/>
        <w:rPr>
          <w:rFonts w:ascii="Palatino Linotype" w:hAnsi="Palatino Linotype" w:cs="Arial"/>
        </w:rPr>
      </w:pPr>
      <w:r w:rsidRPr="005F5C94">
        <w:rPr>
          <w:rFonts w:ascii="Palatino Linotype" w:hAnsi="Palatino Linotype" w:cs="Arial"/>
          <w:b/>
        </w:rPr>
        <w:t>6. Manifestaciones</w:t>
      </w:r>
      <w:r w:rsidRPr="005F5C94">
        <w:rPr>
          <w:rFonts w:ascii="Palatino Linotype" w:hAnsi="Palatino Linotype" w:cs="Arial"/>
        </w:rPr>
        <w:t>: De las constancias que integran el expediente en que se actúa se advierte que</w:t>
      </w:r>
      <w:r w:rsidR="0068256E" w:rsidRPr="005F5C94">
        <w:rPr>
          <w:rFonts w:ascii="Palatino Linotype" w:hAnsi="Palatino Linotype" w:cs="Arial"/>
        </w:rPr>
        <w:t xml:space="preserve"> el Sujeto Obligado en fecha veintiséis de octubre de la anualidad en </w:t>
      </w:r>
      <w:r w:rsidR="0068256E" w:rsidRPr="005F5C94">
        <w:rPr>
          <w:rFonts w:ascii="Palatino Linotype" w:hAnsi="Palatino Linotype" w:cs="Arial"/>
        </w:rPr>
        <w:lastRenderedPageBreak/>
        <w:t>curso rindió informe justificado, adjuntando el archivo electrónico “</w:t>
      </w:r>
      <w:hyperlink r:id="rId10" w:history="1">
        <w:r w:rsidR="0068256E" w:rsidRPr="005F5C94">
          <w:rPr>
            <w:rStyle w:val="Hipervnculo"/>
            <w:rFonts w:ascii="Palatino Linotype" w:hAnsi="Palatino Linotype" w:cs="Arial"/>
            <w:b/>
            <w:bCs/>
            <w:color w:val="67C19D"/>
          </w:rPr>
          <w:t>INFORME_JUSTIFICADO_05119.pdf..pdf</w:t>
        </w:r>
      </w:hyperlink>
      <w:r w:rsidR="0068256E" w:rsidRPr="005F5C94">
        <w:rPr>
          <w:rFonts w:ascii="Palatino Linotype" w:hAnsi="Palatino Linotype" w:cs="Arial"/>
        </w:rPr>
        <w:t>” que contiene el oficio de fecha 26 de octubre de 2021</w:t>
      </w:r>
      <w:r w:rsidR="007D04D5" w:rsidRPr="005F5C94">
        <w:rPr>
          <w:rFonts w:ascii="Palatino Linotype" w:hAnsi="Palatino Linotype" w:cs="Arial"/>
        </w:rPr>
        <w:t xml:space="preserve"> en el que sustancialmente refiere que al momento de emitir respuesta, entregó la información requerida, circunstancia consta en el expediente electrónico de SAIMEX, motivo por el cual se actualiza el supuesto del artículo 191 fracción VII de la Ley de Transparencia vigente en el Estado de México, en virtud de que el recurrente amplio su solicitud en el recurso de revisión, en virtud de que </w:t>
      </w:r>
      <w:r w:rsidR="00687BDF" w:rsidRPr="005F5C94">
        <w:rPr>
          <w:rFonts w:ascii="Palatino Linotype" w:hAnsi="Palatino Linotype" w:cs="Arial"/>
        </w:rPr>
        <w:t>está solicitando información que nunca solicitó las documentales que acrediten las acciones que en su momento la Contraloría Interna haya realizado.</w:t>
      </w:r>
    </w:p>
    <w:p w14:paraId="4937367B" w14:textId="77777777" w:rsidR="00E87DF2" w:rsidRPr="005F5C94" w:rsidRDefault="00E87DF2" w:rsidP="00E87DF2">
      <w:pPr>
        <w:spacing w:after="240" w:line="360" w:lineRule="auto"/>
        <w:contextualSpacing/>
        <w:jc w:val="both"/>
        <w:rPr>
          <w:rFonts w:ascii="Palatino Linotype" w:hAnsi="Palatino Linotype" w:cs="Arial"/>
        </w:rPr>
      </w:pPr>
    </w:p>
    <w:p w14:paraId="6631E47F" w14:textId="77777777" w:rsidR="00687BDF" w:rsidRPr="005F5C94" w:rsidRDefault="00E87DF2" w:rsidP="00687BDF">
      <w:pPr>
        <w:spacing w:before="240" w:after="240" w:line="360" w:lineRule="auto"/>
        <w:jc w:val="both"/>
        <w:rPr>
          <w:rFonts w:ascii="Palatino Linotype" w:hAnsi="Palatino Linotype"/>
          <w:b/>
        </w:rPr>
      </w:pPr>
      <w:r w:rsidRPr="005F5C94">
        <w:rPr>
          <w:rFonts w:ascii="Palatino Linotype" w:hAnsi="Palatino Linotype" w:cs="Arial"/>
          <w:b/>
        </w:rPr>
        <w:t xml:space="preserve">7. </w:t>
      </w:r>
      <w:r w:rsidR="00687BDF" w:rsidRPr="005F5C94">
        <w:rPr>
          <w:rFonts w:ascii="Palatino Linotype" w:hAnsi="Palatino Linotype"/>
          <w:b/>
        </w:rPr>
        <w:t>Ampliación del plazo para emitir resolución</w:t>
      </w:r>
      <w:r w:rsidR="00687BDF" w:rsidRPr="005F5C94">
        <w:rPr>
          <w:rFonts w:ascii="Palatino Linotype" w:hAnsi="Palatino Linotype"/>
        </w:rPr>
        <w:t>. En fecha ocho de diciembre del dos mil veintiuno,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14:paraId="2317D7D8" w14:textId="77777777" w:rsidR="00E87DF2" w:rsidRPr="005F5C94" w:rsidRDefault="00687BDF" w:rsidP="00E87DF2">
      <w:pPr>
        <w:spacing w:after="240" w:line="360" w:lineRule="auto"/>
        <w:contextualSpacing/>
        <w:jc w:val="both"/>
        <w:rPr>
          <w:rFonts w:ascii="Palatino Linotype" w:hAnsi="Palatino Linotype" w:cs="Arial"/>
        </w:rPr>
      </w:pPr>
      <w:r w:rsidRPr="005F5C94">
        <w:rPr>
          <w:rFonts w:ascii="Palatino Linotype" w:hAnsi="Palatino Linotype" w:cs="Arial"/>
          <w:b/>
        </w:rPr>
        <w:t xml:space="preserve">8. </w:t>
      </w:r>
      <w:r w:rsidR="00E87DF2" w:rsidRPr="005F5C94">
        <w:rPr>
          <w:rFonts w:ascii="Palatino Linotype" w:hAnsi="Palatino Linotype" w:cs="Arial"/>
          <w:b/>
        </w:rPr>
        <w:t>Cierre de instrucción.</w:t>
      </w:r>
      <w:r w:rsidR="00E87DF2" w:rsidRPr="005F5C94">
        <w:rPr>
          <w:rFonts w:ascii="Palatino Linotype" w:hAnsi="Palatino Linotype" w:cs="Arial"/>
        </w:rPr>
        <w:t xml:space="preserve"> En fecha </w:t>
      </w:r>
      <w:r w:rsidRPr="005F5C94">
        <w:rPr>
          <w:rFonts w:ascii="Palatino Linotype" w:hAnsi="Palatino Linotype" w:cs="Arial"/>
        </w:rPr>
        <w:t xml:space="preserve">diez de diciembre </w:t>
      </w:r>
      <w:r w:rsidR="00E87DF2" w:rsidRPr="005F5C94">
        <w:rPr>
          <w:rFonts w:ascii="Palatino Linotype" w:hAnsi="Palatino Linotype" w:cs="Arial"/>
        </w:rPr>
        <w:t>de dos mil veintiuno el Comisionado ponente determinó el cierre de instrucción en términos de la fracción VI del artículo 185 de la Ley de Transparencia y Acceso a la Información Pública del Estado de México y Municipios.</w:t>
      </w:r>
    </w:p>
    <w:p w14:paraId="64C04F09" w14:textId="77777777" w:rsidR="00E87DF2" w:rsidRPr="005F5C94" w:rsidRDefault="00E87DF2" w:rsidP="00E87DF2">
      <w:pPr>
        <w:spacing w:before="240" w:after="240" w:line="360" w:lineRule="auto"/>
        <w:jc w:val="both"/>
        <w:rPr>
          <w:rFonts w:ascii="Palatino Linotype" w:hAnsi="Palatino Linotype" w:cs="Arial"/>
        </w:rPr>
      </w:pPr>
    </w:p>
    <w:p w14:paraId="40A4F6BE" w14:textId="77777777" w:rsidR="00E87DF2" w:rsidRPr="005F5C94" w:rsidRDefault="00E87DF2" w:rsidP="00E87DF2">
      <w:pPr>
        <w:pStyle w:val="Prrafodelista"/>
        <w:numPr>
          <w:ilvl w:val="0"/>
          <w:numId w:val="1"/>
        </w:numPr>
        <w:spacing w:before="240" w:after="240" w:line="360" w:lineRule="auto"/>
        <w:contextualSpacing w:val="0"/>
        <w:jc w:val="center"/>
        <w:rPr>
          <w:rFonts w:ascii="Palatino Linotype" w:hAnsi="Palatino Linotype" w:cs="Arial"/>
          <w:b/>
        </w:rPr>
      </w:pPr>
      <w:r w:rsidRPr="005F5C94">
        <w:rPr>
          <w:rFonts w:ascii="Palatino Linotype" w:hAnsi="Palatino Linotype" w:cs="Arial"/>
          <w:b/>
        </w:rPr>
        <w:t>C O N S I D E R A N D O:</w:t>
      </w:r>
    </w:p>
    <w:p w14:paraId="139AB523" w14:textId="77777777" w:rsidR="00E87DF2" w:rsidRPr="005F5C94" w:rsidRDefault="00E87DF2" w:rsidP="00E87DF2">
      <w:pPr>
        <w:spacing w:before="240" w:after="240" w:line="360" w:lineRule="auto"/>
        <w:jc w:val="both"/>
        <w:rPr>
          <w:rFonts w:ascii="Palatino Linotype" w:hAnsi="Palatino Linotype"/>
          <w:shd w:val="clear" w:color="auto" w:fill="FFFFFF"/>
        </w:rPr>
      </w:pPr>
      <w:r w:rsidRPr="005F5C94">
        <w:rPr>
          <w:rFonts w:ascii="Palatino Linotype" w:hAnsi="Palatino Linotype" w:cs="Arial"/>
          <w:b/>
        </w:rPr>
        <w:lastRenderedPageBreak/>
        <w:t xml:space="preserve">Primero. Competencia. </w:t>
      </w:r>
      <w:r w:rsidRPr="005F5C94">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IV y V de la Constitución Política del Estado Libre y Soberano de México; 1, 2, fracción II; 13,  29, 36, fracciones I y II; 176, 178, 179, 181 párrafo 3 y 185 de la Ley Transparencia y Acceso a la Información Pública;</w:t>
      </w:r>
      <w:r w:rsidRPr="005F5C94">
        <w:rPr>
          <w:rStyle w:val="apple-converted-space"/>
          <w:rFonts w:ascii="Palatino Linotype" w:hAnsi="Palatino Linotype"/>
          <w:shd w:val="clear" w:color="auto" w:fill="FFFFFF"/>
        </w:rPr>
        <w:t xml:space="preserve"> 7, </w:t>
      </w:r>
      <w:r w:rsidRPr="005F5C94">
        <w:rPr>
          <w:rFonts w:ascii="Palatino Linotype" w:hAnsi="Palatino Linotype" w:cs="Arial"/>
        </w:rPr>
        <w:t xml:space="preserve">9, fracciones I y XXIV y 11 </w:t>
      </w:r>
      <w:r w:rsidRPr="005F5C94">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3123B896" w14:textId="77777777" w:rsidR="00E87DF2" w:rsidRPr="005F5C94" w:rsidRDefault="00E87DF2" w:rsidP="00E87DF2">
      <w:pPr>
        <w:spacing w:before="240" w:after="240" w:line="360" w:lineRule="auto"/>
        <w:jc w:val="both"/>
        <w:rPr>
          <w:rFonts w:ascii="Palatino Linotype" w:hAnsi="Palatino Linotype" w:cs="Arial"/>
          <w:lang w:eastAsia="es-MX"/>
        </w:rPr>
      </w:pPr>
      <w:r w:rsidRPr="005F5C94">
        <w:rPr>
          <w:rFonts w:ascii="Palatino Linotype" w:hAnsi="Palatino Linotype" w:cs="Arial"/>
          <w:b/>
        </w:rPr>
        <w:t xml:space="preserve">Segundo. Oportunidad y Procedibilidad. </w:t>
      </w:r>
      <w:r w:rsidRPr="005F5C94">
        <w:rPr>
          <w:rFonts w:ascii="Palatino Linotype" w:hAnsi="Palatino Linotype" w:cs="Arial"/>
        </w:rPr>
        <w:t xml:space="preserve">Previo al estudio del fondo del asunto, se procede a analizar los requisitos de oportunidad y procedibilidad que debe reunir el recurso de revisión interpuesto, previstos en los artículos </w:t>
      </w:r>
      <w:r w:rsidRPr="005F5C94">
        <w:rPr>
          <w:rFonts w:ascii="Palatino Linotype" w:hAnsi="Palatino Linotype" w:cs="Arial"/>
          <w:lang w:eastAsia="es-MX"/>
        </w:rPr>
        <w:t>178 y 180 de la Ley de Transparencia y Acceso a la Información Pública del Estado de México y Municipios</w:t>
      </w:r>
      <w:r w:rsidRPr="005F5C94">
        <w:rPr>
          <w:rFonts w:ascii="Palatino Linotype" w:hAnsi="Palatino Linotype" w:cs="Arial"/>
        </w:rPr>
        <w:t>.</w:t>
      </w:r>
    </w:p>
    <w:p w14:paraId="426D2729" w14:textId="77777777" w:rsidR="00E87DF2" w:rsidRPr="005F5C94" w:rsidRDefault="00E87DF2" w:rsidP="00E87DF2">
      <w:pPr>
        <w:spacing w:before="240" w:after="240" w:line="360" w:lineRule="auto"/>
        <w:jc w:val="both"/>
        <w:rPr>
          <w:rFonts w:ascii="Palatino Linotype" w:hAnsi="Palatino Linotype" w:cs="Arial"/>
        </w:rPr>
      </w:pPr>
      <w:r w:rsidRPr="005F5C94">
        <w:rPr>
          <w:rFonts w:ascii="Palatino Linotype" w:hAnsi="Palatino Linotype" w:cs="Arial"/>
        </w:rPr>
        <w:t xml:space="preserve">El recurso de revisión fue interpuesto dentro del plazo de quince días hábiles, previsto en el artículo 178 de la </w:t>
      </w:r>
      <w:r w:rsidRPr="005F5C94">
        <w:rPr>
          <w:rFonts w:ascii="Palatino Linotype" w:hAnsi="Palatino Linotype" w:cs="Arial"/>
          <w:lang w:eastAsia="es-MX"/>
        </w:rPr>
        <w:t>Ley de Transparencia y Acceso a la Información Pública del Estado de México y Municipios</w:t>
      </w:r>
      <w:r w:rsidRPr="005F5C94">
        <w:rPr>
          <w:rFonts w:ascii="Palatino Linotype" w:hAnsi="Palatino Linotype" w:cs="Arial"/>
        </w:rPr>
        <w:t xml:space="preserve">, ya que el Sujeto Obligado proporcionó respuesta a la solicitud de información en fecha </w:t>
      </w:r>
      <w:r w:rsidR="00687BDF" w:rsidRPr="005F5C94">
        <w:rPr>
          <w:rFonts w:ascii="Palatino Linotype" w:hAnsi="Palatino Linotype" w:cs="Arial"/>
        </w:rPr>
        <w:t xml:space="preserve">quince de octubre </w:t>
      </w:r>
      <w:r w:rsidRPr="005F5C94">
        <w:rPr>
          <w:rFonts w:ascii="Palatino Linotype" w:hAnsi="Palatino Linotype" w:cs="Arial"/>
        </w:rPr>
        <w:t xml:space="preserve">de dos mil veintiuno, mientras que el recurrente </w:t>
      </w:r>
      <w:r w:rsidRPr="005F5C94">
        <w:rPr>
          <w:rFonts w:ascii="Palatino Linotype" w:hAnsi="Palatino Linotype"/>
        </w:rPr>
        <w:t xml:space="preserve">interpuso el recurso de revisión el </w:t>
      </w:r>
      <w:r w:rsidR="00687BDF" w:rsidRPr="005F5C94">
        <w:rPr>
          <w:rFonts w:ascii="Palatino Linotype" w:hAnsi="Palatino Linotype"/>
        </w:rPr>
        <w:t xml:space="preserve">dieciocho de octubre de la anualidad en curso, esto es al </w:t>
      </w:r>
      <w:r w:rsidRPr="005F5C94">
        <w:rPr>
          <w:rFonts w:ascii="Palatino Linotype" w:hAnsi="Palatino Linotype"/>
        </w:rPr>
        <w:t xml:space="preserve">día hábil </w:t>
      </w:r>
      <w:r w:rsidR="00687BDF" w:rsidRPr="005F5C94">
        <w:rPr>
          <w:rFonts w:ascii="Palatino Linotype" w:hAnsi="Palatino Linotype"/>
        </w:rPr>
        <w:t xml:space="preserve">siguiente </w:t>
      </w:r>
      <w:r w:rsidRPr="005F5C94">
        <w:rPr>
          <w:rFonts w:ascii="Palatino Linotype" w:hAnsi="Palatino Linotype"/>
        </w:rPr>
        <w:t xml:space="preserve">en que le fue notificada la respuesta respectivamente, </w:t>
      </w:r>
      <w:r w:rsidRPr="005F5C94">
        <w:rPr>
          <w:rFonts w:ascii="Palatino Linotype" w:hAnsi="Palatino Linotype" w:cs="Arial"/>
        </w:rPr>
        <w:t>por ende, dentro del término legal que prevé el arábigo de referencia.</w:t>
      </w:r>
    </w:p>
    <w:p w14:paraId="70843379" w14:textId="77777777" w:rsidR="00E87DF2" w:rsidRPr="005F5C94" w:rsidRDefault="00E87DF2" w:rsidP="00E87DF2">
      <w:pPr>
        <w:spacing w:before="240" w:after="240" w:line="360" w:lineRule="auto"/>
        <w:jc w:val="both"/>
        <w:rPr>
          <w:rFonts w:ascii="Palatino Linotype" w:hAnsi="Palatino Linotype" w:cs="Arial"/>
          <w:lang w:val="es-ES"/>
        </w:rPr>
      </w:pPr>
      <w:r w:rsidRPr="005F5C94">
        <w:rPr>
          <w:rFonts w:ascii="Palatino Linotype" w:hAnsi="Palatino Linotype" w:cs="Arial"/>
          <w:lang w:eastAsia="es-MX"/>
        </w:rPr>
        <w:lastRenderedPageBreak/>
        <w:t>Además, por cuanto hace a la procedibilidad del recurso de revisión, es de suma importancia señalar que la parte recurrente no proporciona su nombre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AB79229" w14:textId="77777777" w:rsidR="00E87DF2" w:rsidRPr="005F5C94" w:rsidRDefault="00E87DF2" w:rsidP="00E87DF2">
      <w:pPr>
        <w:shd w:val="clear" w:color="auto" w:fill="FFFFFF"/>
        <w:ind w:left="851" w:right="851"/>
        <w:jc w:val="both"/>
        <w:rPr>
          <w:rFonts w:ascii="Arial" w:hAnsi="Arial" w:cs="Arial"/>
          <w:lang w:eastAsia="es-MX"/>
        </w:rPr>
      </w:pPr>
      <w:r w:rsidRPr="005F5C94">
        <w:rPr>
          <w:rFonts w:ascii="Palatino Linotype" w:hAnsi="Palatino Linotype" w:cs="Arial"/>
          <w:i/>
          <w:iCs/>
          <w:sz w:val="22"/>
          <w:szCs w:val="22"/>
          <w:lang w:eastAsia="es-MX"/>
        </w:rPr>
        <w:t>"</w:t>
      </w:r>
      <w:r w:rsidRPr="005F5C94">
        <w:rPr>
          <w:rFonts w:ascii="Palatino Linotype" w:hAnsi="Palatino Linotype" w:cs="Arial"/>
          <w:b/>
          <w:bCs/>
          <w:i/>
          <w:iCs/>
          <w:sz w:val="22"/>
          <w:szCs w:val="22"/>
          <w:lang w:eastAsia="es-MX"/>
        </w:rPr>
        <w:t>Las solicitudes anónimas</w:t>
      </w:r>
      <w:r w:rsidRPr="005F5C94">
        <w:rPr>
          <w:rFonts w:ascii="Palatino Linotype" w:hAnsi="Palatino Linotype" w:cs="Arial"/>
          <w:i/>
          <w:iCs/>
          <w:sz w:val="22"/>
          <w:szCs w:val="22"/>
          <w:lang w:eastAsia="es-MX"/>
        </w:rPr>
        <w:t>, con nombre incompleto o seudónimo </w:t>
      </w:r>
      <w:r w:rsidRPr="005F5C94">
        <w:rPr>
          <w:rFonts w:ascii="Palatino Linotype" w:hAnsi="Palatino Linotype" w:cs="Arial"/>
          <w:b/>
          <w:bCs/>
          <w:i/>
          <w:iCs/>
          <w:sz w:val="22"/>
          <w:szCs w:val="22"/>
          <w:lang w:eastAsia="es-MX"/>
        </w:rPr>
        <w:t>serán procedentes para su trámite por parte del sujeto obligado ante quien se presente</w:t>
      </w:r>
      <w:r w:rsidRPr="005F5C94">
        <w:rPr>
          <w:rFonts w:ascii="Palatino Linotype" w:hAnsi="Palatino Linotype" w:cs="Arial"/>
          <w:i/>
          <w:iCs/>
          <w:sz w:val="22"/>
          <w:szCs w:val="22"/>
          <w:lang w:eastAsia="es-MX"/>
        </w:rPr>
        <w:t>. No podrá requerirse información adicional con motivo del nombre proporcionado por el solicitante."</w:t>
      </w:r>
    </w:p>
    <w:p w14:paraId="0F6EE346" w14:textId="77777777" w:rsidR="00E87DF2" w:rsidRPr="005F5C94" w:rsidRDefault="00E87DF2" w:rsidP="00E87DF2">
      <w:pPr>
        <w:shd w:val="clear" w:color="auto" w:fill="FFFFFF"/>
        <w:ind w:left="851" w:right="851"/>
        <w:jc w:val="both"/>
        <w:rPr>
          <w:rFonts w:ascii="Arial" w:hAnsi="Arial" w:cs="Arial"/>
          <w:lang w:eastAsia="es-MX"/>
        </w:rPr>
      </w:pPr>
    </w:p>
    <w:p w14:paraId="2C11A6A2" w14:textId="77777777" w:rsidR="00E87DF2" w:rsidRPr="005F5C94" w:rsidRDefault="00E87DF2" w:rsidP="00E87DF2">
      <w:pPr>
        <w:shd w:val="clear" w:color="auto" w:fill="FFFFFF"/>
        <w:spacing w:before="240" w:after="240" w:line="360" w:lineRule="auto"/>
        <w:jc w:val="both"/>
        <w:rPr>
          <w:rFonts w:ascii="Arial" w:hAnsi="Arial" w:cs="Arial"/>
          <w:lang w:eastAsia="es-MX"/>
        </w:rPr>
      </w:pPr>
      <w:r w:rsidRPr="005F5C94">
        <w:rPr>
          <w:rFonts w:ascii="Palatino Linotype" w:hAnsi="Palatino Linotype" w:cs="Arial"/>
          <w:lang w:eastAsia="es-MX"/>
        </w:rPr>
        <w:t>Robusteciendo lo anterior se encuentra lo dispuesto en los artículos 1 y  6, Apartado A, fracciones III de la Constitución Política de los Estados Unidos Mexicanos que establece:</w:t>
      </w:r>
    </w:p>
    <w:p w14:paraId="3C326327" w14:textId="77777777" w:rsidR="00E87DF2" w:rsidRPr="005F5C94" w:rsidRDefault="00E87DF2" w:rsidP="00E87DF2">
      <w:pPr>
        <w:shd w:val="clear" w:color="auto" w:fill="FFFFFF"/>
        <w:ind w:left="851" w:right="851"/>
        <w:jc w:val="both"/>
        <w:rPr>
          <w:rFonts w:ascii="Arial" w:hAnsi="Arial" w:cs="Arial"/>
          <w:lang w:eastAsia="es-MX"/>
        </w:rPr>
      </w:pPr>
      <w:r w:rsidRPr="005F5C94">
        <w:rPr>
          <w:rFonts w:ascii="Palatino Linotype" w:hAnsi="Palatino Linotype" w:cs="Arial"/>
          <w:i/>
          <w:iCs/>
          <w:sz w:val="22"/>
          <w:szCs w:val="22"/>
          <w:lang w:eastAsia="es-MX"/>
        </w:rPr>
        <w:t>""</w:t>
      </w:r>
      <w:r w:rsidRPr="005F5C94">
        <w:rPr>
          <w:rFonts w:ascii="Palatino Linotype" w:hAnsi="Palatino Linotype" w:cs="Arial"/>
          <w:b/>
          <w:bCs/>
          <w:i/>
          <w:iCs/>
          <w:sz w:val="22"/>
          <w:szCs w:val="22"/>
          <w:lang w:eastAsia="es-MX"/>
        </w:rPr>
        <w:t>Artículo 1</w:t>
      </w:r>
      <w:r w:rsidRPr="005F5C94">
        <w:rPr>
          <w:rFonts w:ascii="Palatino Linotype" w:hAnsi="Palatino Linotype" w:cs="Arial"/>
          <w:i/>
          <w:iCs/>
          <w:sz w:val="22"/>
          <w:szCs w:val="22"/>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412A1E3" w14:textId="77777777" w:rsidR="00E87DF2" w:rsidRPr="005F5C94" w:rsidRDefault="00E87DF2" w:rsidP="00E87DF2">
      <w:pPr>
        <w:shd w:val="clear" w:color="auto" w:fill="FFFFFF"/>
        <w:ind w:left="851" w:right="851"/>
        <w:jc w:val="both"/>
        <w:rPr>
          <w:rFonts w:ascii="Arial" w:hAnsi="Arial" w:cs="Arial"/>
          <w:lang w:eastAsia="es-MX"/>
        </w:rPr>
      </w:pPr>
      <w:r w:rsidRPr="005F5C94">
        <w:rPr>
          <w:rFonts w:ascii="Palatino Linotype" w:hAnsi="Palatino Linotype" w:cs="Arial"/>
          <w:i/>
          <w:iCs/>
          <w:sz w:val="22"/>
          <w:szCs w:val="22"/>
          <w:lang w:eastAsia="es-MX"/>
        </w:rPr>
        <w:t>Las normas relativas a los derechos humanos se interpretarán de conformidad con esta Constitución y con los tratados internacionales de la materia favoreciendo en todo tiempo a las personas la protección más amplia.</w:t>
      </w:r>
    </w:p>
    <w:p w14:paraId="09D96FB0" w14:textId="77777777" w:rsidR="00E87DF2" w:rsidRPr="005F5C94" w:rsidRDefault="00E87DF2" w:rsidP="00E87DF2">
      <w:pPr>
        <w:shd w:val="clear" w:color="auto" w:fill="FFFFFF"/>
        <w:ind w:left="851" w:right="851"/>
        <w:jc w:val="both"/>
        <w:rPr>
          <w:rFonts w:ascii="Arial" w:hAnsi="Arial" w:cs="Arial"/>
          <w:lang w:eastAsia="es-MX"/>
        </w:rPr>
      </w:pPr>
      <w:r w:rsidRPr="005F5C94">
        <w:rPr>
          <w:rFonts w:ascii="Palatino Linotype" w:hAnsi="Palatino Linotype" w:cs="Arial"/>
          <w:i/>
          <w:iCs/>
          <w:sz w:val="22"/>
          <w:szCs w:val="22"/>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759E6DE7" w14:textId="77777777" w:rsidR="00E87DF2" w:rsidRPr="005F5C94" w:rsidRDefault="00E87DF2" w:rsidP="00E87DF2">
      <w:pPr>
        <w:shd w:val="clear" w:color="auto" w:fill="FFFFFF"/>
        <w:ind w:left="851" w:right="851"/>
        <w:jc w:val="both"/>
        <w:rPr>
          <w:rFonts w:ascii="Palatino Linotype" w:hAnsi="Palatino Linotype" w:cs="Arial"/>
          <w:b/>
          <w:bCs/>
          <w:i/>
          <w:iCs/>
          <w:sz w:val="22"/>
          <w:szCs w:val="22"/>
          <w:lang w:eastAsia="es-MX"/>
        </w:rPr>
      </w:pPr>
    </w:p>
    <w:p w14:paraId="59EB353F" w14:textId="77777777" w:rsidR="00E87DF2" w:rsidRPr="005F5C94" w:rsidRDefault="00E87DF2" w:rsidP="00E87DF2">
      <w:pPr>
        <w:shd w:val="clear" w:color="auto" w:fill="FFFFFF"/>
        <w:ind w:left="851" w:right="851"/>
        <w:jc w:val="both"/>
        <w:rPr>
          <w:rFonts w:ascii="Arial" w:hAnsi="Arial" w:cs="Arial"/>
          <w:lang w:eastAsia="es-MX"/>
        </w:rPr>
      </w:pPr>
      <w:r w:rsidRPr="005F5C94">
        <w:rPr>
          <w:rFonts w:ascii="Palatino Linotype" w:hAnsi="Palatino Linotype" w:cs="Arial"/>
          <w:b/>
          <w:bCs/>
          <w:i/>
          <w:iCs/>
          <w:sz w:val="22"/>
          <w:szCs w:val="22"/>
          <w:lang w:eastAsia="es-MX"/>
        </w:rPr>
        <w:t>“Artículo 6.-</w:t>
      </w:r>
      <w:r w:rsidRPr="005F5C94">
        <w:rPr>
          <w:rFonts w:ascii="Palatino Linotype" w:hAnsi="Palatino Linotype" w:cs="Arial"/>
          <w:i/>
          <w:iCs/>
          <w:sz w:val="22"/>
          <w:szCs w:val="22"/>
          <w:lang w:eastAsia="es-MX"/>
        </w:rPr>
        <w:t xml:space="preserve"> La manifestación de las ideas no será objeto de ninguna inquisición judicial o administrativa, sino en el caso de que ataque a la moral, la vida privada </w:t>
      </w:r>
      <w:r w:rsidRPr="005F5C94">
        <w:rPr>
          <w:rFonts w:ascii="Palatino Linotype" w:hAnsi="Palatino Linotype" w:cs="Arial"/>
          <w:i/>
          <w:iCs/>
          <w:sz w:val="22"/>
          <w:szCs w:val="22"/>
          <w:lang w:eastAsia="es-MX"/>
        </w:rPr>
        <w:lastRenderedPageBreak/>
        <w:t>o los derechos de terceros, provoque algún delito, o perturbe el orden público; el derecho de réplica será ejercido en los términos dispuestos por la ley. El derecho a la información será garantizado por el Estado.</w:t>
      </w:r>
    </w:p>
    <w:p w14:paraId="2F669551" w14:textId="77777777" w:rsidR="00E87DF2" w:rsidRPr="005F5C94" w:rsidRDefault="00E87DF2" w:rsidP="00E87DF2">
      <w:pPr>
        <w:shd w:val="clear" w:color="auto" w:fill="FFFFFF"/>
        <w:ind w:left="851" w:right="851"/>
        <w:jc w:val="both"/>
        <w:rPr>
          <w:rFonts w:ascii="Arial" w:hAnsi="Arial" w:cs="Arial"/>
          <w:lang w:eastAsia="es-MX"/>
        </w:rPr>
      </w:pPr>
      <w:r w:rsidRPr="005F5C94">
        <w:rPr>
          <w:rFonts w:ascii="Palatino Linotype" w:hAnsi="Palatino Linotype" w:cs="Arial"/>
          <w:i/>
          <w:iCs/>
          <w:sz w:val="22"/>
          <w:szCs w:val="22"/>
          <w:lang w:eastAsia="es-MX"/>
        </w:rPr>
        <w:t>Para efectos de lo dispuesto en el presente artículo se observará lo siguiente:</w:t>
      </w:r>
    </w:p>
    <w:p w14:paraId="0D7B1FB1" w14:textId="77777777" w:rsidR="00E87DF2" w:rsidRPr="005F5C94" w:rsidRDefault="00E87DF2" w:rsidP="00E87DF2">
      <w:pPr>
        <w:shd w:val="clear" w:color="auto" w:fill="FFFFFF"/>
        <w:ind w:left="851" w:right="851"/>
        <w:jc w:val="both"/>
        <w:rPr>
          <w:rFonts w:ascii="Palatino Linotype" w:hAnsi="Palatino Linotype" w:cs="Arial"/>
          <w:i/>
          <w:iCs/>
          <w:sz w:val="22"/>
          <w:szCs w:val="22"/>
          <w:lang w:eastAsia="es-MX"/>
        </w:rPr>
      </w:pPr>
    </w:p>
    <w:p w14:paraId="477B85EB" w14:textId="77777777" w:rsidR="00E87DF2" w:rsidRPr="005F5C94" w:rsidRDefault="00E87DF2" w:rsidP="00E87DF2">
      <w:pPr>
        <w:shd w:val="clear" w:color="auto" w:fill="FFFFFF"/>
        <w:ind w:left="851" w:right="851"/>
        <w:jc w:val="both"/>
        <w:rPr>
          <w:rFonts w:ascii="Arial" w:hAnsi="Arial" w:cs="Arial"/>
          <w:lang w:eastAsia="es-MX"/>
        </w:rPr>
      </w:pPr>
      <w:r w:rsidRPr="005F5C94">
        <w:rPr>
          <w:rFonts w:ascii="Palatino Linotype" w:hAnsi="Palatino Linotype" w:cs="Arial"/>
          <w:i/>
          <w:iCs/>
          <w:sz w:val="22"/>
          <w:szCs w:val="22"/>
          <w:lang w:eastAsia="es-MX"/>
        </w:rPr>
        <w:t>A. Para el ejercicio del derecho de acceso a la información, la Federación, los Estados y el Distrito Federal, en el ámbito de sus respectivas competencias, se regirán por los siguientes principios y bases:</w:t>
      </w:r>
    </w:p>
    <w:p w14:paraId="68CD602F" w14:textId="77777777" w:rsidR="00E87DF2" w:rsidRPr="005F5C94" w:rsidRDefault="00E87DF2" w:rsidP="00E87DF2">
      <w:pPr>
        <w:shd w:val="clear" w:color="auto" w:fill="FFFFFF"/>
        <w:ind w:left="851" w:right="851"/>
        <w:jc w:val="both"/>
        <w:rPr>
          <w:rFonts w:ascii="Palatino Linotype" w:hAnsi="Palatino Linotype" w:cs="Arial"/>
          <w:i/>
          <w:iCs/>
          <w:sz w:val="22"/>
          <w:szCs w:val="22"/>
          <w:lang w:eastAsia="es-MX"/>
        </w:rPr>
      </w:pPr>
    </w:p>
    <w:p w14:paraId="29EFE6C8" w14:textId="77777777" w:rsidR="00E87DF2" w:rsidRPr="005F5C94" w:rsidRDefault="00E87DF2" w:rsidP="00E87DF2">
      <w:pPr>
        <w:shd w:val="clear" w:color="auto" w:fill="FFFFFF"/>
        <w:ind w:left="851" w:right="851"/>
        <w:jc w:val="both"/>
        <w:rPr>
          <w:rFonts w:ascii="Arial" w:hAnsi="Arial" w:cs="Arial"/>
          <w:lang w:eastAsia="es-MX"/>
        </w:rPr>
      </w:pPr>
      <w:r w:rsidRPr="005F5C94">
        <w:rPr>
          <w:rFonts w:ascii="Palatino Linotype" w:hAnsi="Palatino Linotype" w:cs="Arial"/>
          <w:i/>
          <w:iCs/>
          <w:sz w:val="22"/>
          <w:szCs w:val="22"/>
          <w:lang w:eastAsia="es-MX"/>
        </w:rPr>
        <w:t>III. Toda persona, sin necesidad de acreditar interés alguno o justificar su utilización, tendrá acceso gratuito a la información pública, a sus datos personales o a la rectificación de éstos.” (Sic)</w:t>
      </w:r>
    </w:p>
    <w:p w14:paraId="73755C39" w14:textId="77777777" w:rsidR="00E87DF2" w:rsidRPr="005F5C94" w:rsidRDefault="00E87DF2" w:rsidP="00E87DF2">
      <w:pPr>
        <w:shd w:val="clear" w:color="auto" w:fill="FFFFFF"/>
        <w:spacing w:before="240" w:after="240"/>
        <w:ind w:left="567" w:right="474"/>
        <w:jc w:val="both"/>
        <w:rPr>
          <w:rFonts w:ascii="Arial" w:hAnsi="Arial" w:cs="Arial"/>
          <w:lang w:eastAsia="es-MX"/>
        </w:rPr>
      </w:pPr>
      <w:r w:rsidRPr="005F5C94">
        <w:rPr>
          <w:rFonts w:ascii="Palatino Linotype" w:hAnsi="Palatino Linotype" w:cs="Arial"/>
          <w:i/>
          <w:iCs/>
          <w:sz w:val="22"/>
          <w:szCs w:val="22"/>
          <w:lang w:eastAsia="es-MX"/>
        </w:rPr>
        <w:t> </w:t>
      </w:r>
    </w:p>
    <w:p w14:paraId="785FE12D" w14:textId="77777777" w:rsidR="00E87DF2" w:rsidRPr="005F5C94" w:rsidRDefault="00E87DF2" w:rsidP="00E87DF2">
      <w:pPr>
        <w:shd w:val="clear" w:color="auto" w:fill="FFFFFF"/>
        <w:spacing w:before="240" w:after="240" w:line="360" w:lineRule="auto"/>
        <w:jc w:val="both"/>
        <w:rPr>
          <w:rFonts w:ascii="Arial" w:hAnsi="Arial" w:cs="Arial"/>
          <w:lang w:eastAsia="es-MX"/>
        </w:rPr>
      </w:pPr>
      <w:r w:rsidRPr="005F5C94">
        <w:rPr>
          <w:rFonts w:ascii="Palatino Linotype" w:hAnsi="Palatino Linotype" w:cs="Arial"/>
          <w:lang w:eastAsia="es-MX"/>
        </w:rPr>
        <w:t>Así como el artículo 5 fracción III, párrafo vigésimo segundo, vigésimo tercero y vigésimo cuarto, de la Constitución Política del Estado Libre y Soberano de México, que determina lo siguiente:</w:t>
      </w:r>
    </w:p>
    <w:p w14:paraId="114E7FE6" w14:textId="77777777" w:rsidR="00E87DF2" w:rsidRPr="005F5C94" w:rsidRDefault="00E87DF2" w:rsidP="00E87DF2">
      <w:pPr>
        <w:shd w:val="clear" w:color="auto" w:fill="FFFFFF"/>
        <w:ind w:left="851" w:right="851"/>
        <w:jc w:val="both"/>
        <w:rPr>
          <w:rFonts w:ascii="Arial" w:hAnsi="Arial" w:cs="Arial"/>
          <w:lang w:eastAsia="es-MX"/>
        </w:rPr>
      </w:pPr>
      <w:r w:rsidRPr="005F5C94">
        <w:rPr>
          <w:rFonts w:ascii="Palatino Linotype" w:hAnsi="Palatino Linotype" w:cs="Arial"/>
          <w:i/>
          <w:iCs/>
          <w:sz w:val="22"/>
          <w:szCs w:val="22"/>
          <w:lang w:eastAsia="es-MX"/>
        </w:rPr>
        <w:t>"</w:t>
      </w:r>
      <w:r w:rsidRPr="005F5C94">
        <w:rPr>
          <w:rFonts w:ascii="Palatino Linotype" w:hAnsi="Palatino Linotype" w:cs="Arial"/>
          <w:b/>
          <w:bCs/>
          <w:i/>
          <w:iCs/>
          <w:sz w:val="22"/>
          <w:szCs w:val="22"/>
          <w:lang w:eastAsia="es-MX"/>
        </w:rPr>
        <w:t>Artículo 5.-</w:t>
      </w:r>
      <w:r w:rsidRPr="005F5C94">
        <w:rPr>
          <w:rFonts w:ascii="Palatino Linotype" w:hAnsi="Palatino Linotype" w:cs="Arial"/>
          <w:i/>
          <w:iCs/>
          <w:sz w:val="22"/>
          <w:szCs w:val="22"/>
          <w:lang w:eastAsia="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0B8D5A79" w14:textId="77777777" w:rsidR="00E87DF2" w:rsidRPr="005F5C94" w:rsidRDefault="00E87DF2" w:rsidP="00E87DF2">
      <w:pPr>
        <w:shd w:val="clear" w:color="auto" w:fill="FFFFFF"/>
        <w:ind w:left="851" w:right="851"/>
        <w:jc w:val="both"/>
        <w:rPr>
          <w:rFonts w:ascii="Arial" w:hAnsi="Arial" w:cs="Arial"/>
          <w:lang w:eastAsia="es-MX"/>
        </w:rPr>
      </w:pPr>
      <w:r w:rsidRPr="005F5C94">
        <w:rPr>
          <w:rFonts w:ascii="Palatino Linotype" w:hAnsi="Palatino Linotype" w:cs="Arial"/>
          <w:i/>
          <w:iCs/>
          <w:sz w:val="22"/>
          <w:szCs w:val="22"/>
          <w:lang w:eastAsia="es-MX"/>
        </w:rPr>
        <w:t>…</w:t>
      </w:r>
    </w:p>
    <w:p w14:paraId="48D4851C" w14:textId="77777777" w:rsidR="00E87DF2" w:rsidRPr="005F5C94" w:rsidRDefault="00E87DF2" w:rsidP="00E87DF2">
      <w:pPr>
        <w:shd w:val="clear" w:color="auto" w:fill="FFFFFF"/>
        <w:ind w:left="851" w:right="851"/>
        <w:jc w:val="both"/>
        <w:rPr>
          <w:rFonts w:ascii="Arial" w:hAnsi="Arial" w:cs="Arial"/>
          <w:lang w:eastAsia="es-MX"/>
        </w:rPr>
      </w:pPr>
      <w:r w:rsidRPr="005F5C94">
        <w:rPr>
          <w:rFonts w:ascii="Palatino Linotype" w:hAnsi="Palatino Linotype" w:cs="Arial"/>
          <w:i/>
          <w:iCs/>
          <w:sz w:val="22"/>
          <w:szCs w:val="22"/>
          <w:lang w:eastAsia="es-MX"/>
        </w:rPr>
        <w:t>Toda persona en el Estado de México, tiene derecho al libre acceso a la información plural y oportuna, así como a buscar recibir y difundir información e ideas de toda índole por cualquier medio de expresión.</w:t>
      </w:r>
    </w:p>
    <w:p w14:paraId="1C036302" w14:textId="77777777" w:rsidR="00E87DF2" w:rsidRPr="005F5C94" w:rsidRDefault="00E87DF2" w:rsidP="00E87DF2">
      <w:pPr>
        <w:shd w:val="clear" w:color="auto" w:fill="FFFFFF"/>
        <w:ind w:left="851" w:right="851"/>
        <w:jc w:val="both"/>
        <w:rPr>
          <w:rFonts w:ascii="Arial" w:hAnsi="Arial" w:cs="Arial"/>
          <w:lang w:eastAsia="es-MX"/>
        </w:rPr>
      </w:pPr>
      <w:r w:rsidRPr="005F5C94">
        <w:rPr>
          <w:rFonts w:ascii="Palatino Linotype" w:hAnsi="Palatino Linotype" w:cs="Arial"/>
          <w:i/>
          <w:iCs/>
          <w:sz w:val="22"/>
          <w:szCs w:val="22"/>
          <w:lang w:eastAsia="es-MX"/>
        </w:rPr>
        <w:t>...</w:t>
      </w:r>
    </w:p>
    <w:p w14:paraId="48FA036A" w14:textId="77777777" w:rsidR="00E87DF2" w:rsidRPr="005F5C94" w:rsidRDefault="00E87DF2" w:rsidP="00E87DF2">
      <w:pPr>
        <w:shd w:val="clear" w:color="auto" w:fill="FFFFFF"/>
        <w:ind w:left="851" w:right="851"/>
        <w:jc w:val="both"/>
        <w:rPr>
          <w:rFonts w:ascii="Arial" w:hAnsi="Arial" w:cs="Arial"/>
          <w:lang w:eastAsia="es-MX"/>
        </w:rPr>
      </w:pPr>
      <w:r w:rsidRPr="005F5C94">
        <w:rPr>
          <w:rFonts w:ascii="Palatino Linotype" w:hAnsi="Palatino Linotype" w:cs="Arial"/>
          <w:i/>
          <w:iCs/>
          <w:sz w:val="22"/>
          <w:szCs w:val="22"/>
          <w:lang w:eastAsia="es-MX"/>
        </w:rPr>
        <w:t>El derecho a la información será garantizado por el Estado. La ley establecerá las previsiones que permitan asegurar la protección, el respeto y la difusión de este derecho.</w:t>
      </w:r>
    </w:p>
    <w:p w14:paraId="3A61E27C" w14:textId="77777777" w:rsidR="00E87DF2" w:rsidRPr="005F5C94" w:rsidRDefault="00E87DF2" w:rsidP="00E87DF2">
      <w:pPr>
        <w:shd w:val="clear" w:color="auto" w:fill="FFFFFF"/>
        <w:ind w:left="851" w:right="851"/>
        <w:jc w:val="both"/>
        <w:rPr>
          <w:rFonts w:ascii="Arial" w:hAnsi="Arial" w:cs="Arial"/>
          <w:lang w:eastAsia="es-MX"/>
        </w:rPr>
      </w:pPr>
      <w:r w:rsidRPr="005F5C94">
        <w:rPr>
          <w:rFonts w:ascii="Palatino Linotype" w:hAnsi="Palatino Linotype" w:cs="Arial"/>
          <w:i/>
          <w:iCs/>
          <w:sz w:val="22"/>
          <w:szCs w:val="22"/>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83A74E1" w14:textId="77777777" w:rsidR="00E87DF2" w:rsidRPr="005F5C94" w:rsidRDefault="00E87DF2" w:rsidP="00E87DF2">
      <w:pPr>
        <w:shd w:val="clear" w:color="auto" w:fill="FFFFFF"/>
        <w:ind w:left="851" w:right="851"/>
        <w:jc w:val="both"/>
        <w:rPr>
          <w:rFonts w:ascii="Arial" w:hAnsi="Arial" w:cs="Arial"/>
          <w:lang w:eastAsia="es-MX"/>
        </w:rPr>
      </w:pPr>
      <w:r w:rsidRPr="005F5C94">
        <w:rPr>
          <w:rFonts w:ascii="Palatino Linotype" w:hAnsi="Palatino Linotype" w:cs="Arial"/>
          <w:i/>
          <w:iCs/>
          <w:sz w:val="22"/>
          <w:szCs w:val="22"/>
          <w:lang w:eastAsia="es-MX"/>
        </w:rPr>
        <w:lastRenderedPageBreak/>
        <w:t>III. Toda persona, sin necesidad de acreditar interés alguno o justificar su utilización, tendrá acceso gratuito a la información pública, a sus datos personales o a la rectificación de éstos;</w:t>
      </w:r>
    </w:p>
    <w:p w14:paraId="55A2C0AA" w14:textId="77777777" w:rsidR="00E87DF2" w:rsidRPr="005F5C94" w:rsidRDefault="00E87DF2" w:rsidP="00E87DF2">
      <w:pPr>
        <w:shd w:val="clear" w:color="auto" w:fill="FFFFFF"/>
        <w:ind w:left="851" w:right="851"/>
        <w:jc w:val="both"/>
        <w:rPr>
          <w:rFonts w:ascii="Arial" w:hAnsi="Arial" w:cs="Arial"/>
          <w:lang w:eastAsia="es-MX"/>
        </w:rPr>
      </w:pPr>
      <w:r w:rsidRPr="005F5C94">
        <w:rPr>
          <w:rFonts w:ascii="Palatino Linotype" w:hAnsi="Palatino Linotype" w:cs="Arial"/>
          <w:i/>
          <w:iCs/>
          <w:sz w:val="22"/>
          <w:szCs w:val="22"/>
          <w:lang w:eastAsia="es-MX"/>
        </w:rPr>
        <w:t>...</w:t>
      </w:r>
    </w:p>
    <w:p w14:paraId="5FC62D4C" w14:textId="77777777" w:rsidR="00E87DF2" w:rsidRPr="005F5C94" w:rsidRDefault="00E87DF2" w:rsidP="00E87DF2">
      <w:pPr>
        <w:shd w:val="clear" w:color="auto" w:fill="FFFFFF"/>
        <w:ind w:left="851" w:right="851"/>
        <w:jc w:val="both"/>
        <w:rPr>
          <w:rFonts w:ascii="Arial" w:hAnsi="Arial" w:cs="Arial"/>
          <w:lang w:eastAsia="es-MX"/>
        </w:rPr>
      </w:pPr>
      <w:r w:rsidRPr="005F5C94">
        <w:rPr>
          <w:rFonts w:ascii="Palatino Linotype" w:hAnsi="Palatino Linotype" w:cs="Arial"/>
          <w:i/>
          <w:iCs/>
          <w:sz w:val="22"/>
          <w:szCs w:val="22"/>
          <w:lang w:eastAsia="es-MX"/>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50C499E5" w14:textId="77777777" w:rsidR="00E87DF2" w:rsidRPr="005F5C94" w:rsidRDefault="00E87DF2" w:rsidP="00E87DF2">
      <w:pPr>
        <w:shd w:val="clear" w:color="auto" w:fill="FFFFFF"/>
        <w:ind w:left="851" w:right="851"/>
        <w:jc w:val="both"/>
        <w:rPr>
          <w:rFonts w:ascii="Arial" w:hAnsi="Arial" w:cs="Arial"/>
          <w:lang w:eastAsia="es-MX"/>
        </w:rPr>
      </w:pPr>
    </w:p>
    <w:p w14:paraId="2150C581" w14:textId="77777777" w:rsidR="00E87DF2" w:rsidRPr="005F5C94" w:rsidRDefault="00E87DF2" w:rsidP="00E87DF2">
      <w:pPr>
        <w:shd w:val="clear" w:color="auto" w:fill="FFFFFF"/>
        <w:spacing w:before="240" w:after="240" w:line="360" w:lineRule="auto"/>
        <w:jc w:val="both"/>
        <w:rPr>
          <w:rFonts w:ascii="Arial" w:hAnsi="Arial" w:cs="Arial"/>
          <w:lang w:eastAsia="es-MX"/>
        </w:rPr>
      </w:pPr>
      <w:r w:rsidRPr="005F5C94">
        <w:rPr>
          <w:rFonts w:ascii="Palatino Linotype" w:hAnsi="Palatino Linotype" w:cs="Arial"/>
          <w:lang w:eastAsia="es-MX"/>
        </w:rPr>
        <w:t>Esto es, que el derecho humano de acceso a la información pública, se aprecia que toda persona, sin necesidad de acreditar interés alguno o justificar su interposición, deberá tener acceso a la información pública, es decir, dicho </w:t>
      </w:r>
      <w:r w:rsidRPr="005F5C94">
        <w:rPr>
          <w:rFonts w:ascii="Palatino Linotype" w:hAnsi="Palatino Linotype" w:cs="Arial"/>
          <w:i/>
          <w:iCs/>
          <w:lang w:eastAsia="es-MX"/>
        </w:rPr>
        <w:t>derecho fundamental exime a quien lo ejerce</w:t>
      </w:r>
      <w:r w:rsidRPr="005F5C94">
        <w:rPr>
          <w:rFonts w:ascii="Palatino Linotype" w:hAnsi="Palatino Linotype" w:cs="Arial"/>
          <w:lang w:eastAsia="es-MX"/>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2B59B23" w14:textId="77777777" w:rsidR="00E87DF2" w:rsidRPr="005F5C94" w:rsidRDefault="00E87DF2" w:rsidP="00E87DF2">
      <w:pPr>
        <w:shd w:val="clear" w:color="auto" w:fill="FFFFFF"/>
        <w:spacing w:before="240" w:after="240" w:line="360" w:lineRule="auto"/>
        <w:jc w:val="both"/>
        <w:rPr>
          <w:rFonts w:ascii="Palatino Linotype" w:hAnsi="Palatino Linotype" w:cs="Arial"/>
          <w:lang w:eastAsia="es-MX"/>
        </w:rPr>
      </w:pPr>
      <w:r w:rsidRPr="005F5C94">
        <w:rPr>
          <w:rFonts w:ascii="Palatino Linotype" w:hAnsi="Palatino Linotype"/>
          <w:lang w:eastAsia="es-MX"/>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7C0D6D2C" w14:textId="77777777" w:rsidR="00E87DF2" w:rsidRPr="005F5C94" w:rsidRDefault="00E87DF2" w:rsidP="00E87DF2">
      <w:pPr>
        <w:shd w:val="clear" w:color="auto" w:fill="FFFFFF"/>
        <w:ind w:left="851" w:right="758"/>
        <w:jc w:val="both"/>
        <w:rPr>
          <w:rFonts w:ascii="Arial" w:hAnsi="Arial" w:cs="Arial"/>
          <w:lang w:eastAsia="es-MX"/>
        </w:rPr>
      </w:pPr>
      <w:r w:rsidRPr="005F5C94">
        <w:rPr>
          <w:rFonts w:ascii="Palatino Linotype" w:hAnsi="Palatino Linotype" w:cs="Arial"/>
          <w:i/>
          <w:iCs/>
          <w:lang w:eastAsia="es-MX"/>
        </w:rPr>
        <w:t> </w:t>
      </w:r>
    </w:p>
    <w:p w14:paraId="2A221A8F" w14:textId="77777777" w:rsidR="00E87DF2" w:rsidRPr="005F5C94" w:rsidRDefault="00E87DF2" w:rsidP="00E87DF2">
      <w:pPr>
        <w:shd w:val="clear" w:color="auto" w:fill="FFFFFF"/>
        <w:ind w:left="851" w:right="851"/>
        <w:jc w:val="both"/>
        <w:rPr>
          <w:rFonts w:ascii="Arial" w:hAnsi="Arial" w:cs="Arial"/>
          <w:sz w:val="22"/>
          <w:szCs w:val="22"/>
          <w:lang w:eastAsia="es-MX"/>
        </w:rPr>
      </w:pPr>
      <w:r w:rsidRPr="005F5C94">
        <w:rPr>
          <w:rFonts w:ascii="Palatino Linotype" w:hAnsi="Palatino Linotype" w:cs="Arial"/>
          <w:i/>
          <w:iCs/>
          <w:sz w:val="22"/>
          <w:szCs w:val="22"/>
          <w:lang w:eastAsia="es-MX"/>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w:t>
      </w:r>
      <w:r w:rsidRPr="005F5C94">
        <w:rPr>
          <w:rFonts w:ascii="Palatino Linotype" w:hAnsi="Palatino Linotype" w:cs="Arial"/>
          <w:i/>
          <w:iCs/>
          <w:sz w:val="22"/>
          <w:szCs w:val="22"/>
          <w:lang w:eastAsia="es-MX"/>
        </w:rPr>
        <w:lastRenderedPageBreak/>
        <w:t>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7961B73D" w14:textId="77777777" w:rsidR="00E87DF2" w:rsidRPr="005F5C94" w:rsidRDefault="00E87DF2" w:rsidP="00E87DF2">
      <w:pPr>
        <w:shd w:val="clear" w:color="auto" w:fill="FFFFFF"/>
        <w:spacing w:line="360" w:lineRule="atLeast"/>
        <w:jc w:val="both"/>
        <w:rPr>
          <w:lang w:eastAsia="es-MX"/>
        </w:rPr>
      </w:pPr>
      <w:r w:rsidRPr="005F5C94">
        <w:rPr>
          <w:rFonts w:ascii="Palatino Linotype" w:hAnsi="Palatino Linotype"/>
          <w:lang w:eastAsia="es-MX"/>
        </w:rPr>
        <w:t> </w:t>
      </w:r>
    </w:p>
    <w:p w14:paraId="34BF9074" w14:textId="77777777" w:rsidR="00E87DF2" w:rsidRPr="005F5C94" w:rsidRDefault="00E87DF2" w:rsidP="00E87DF2">
      <w:pPr>
        <w:shd w:val="clear" w:color="auto" w:fill="FFFFFF"/>
        <w:spacing w:before="240" w:after="240" w:line="360" w:lineRule="auto"/>
        <w:jc w:val="both"/>
        <w:rPr>
          <w:rFonts w:ascii="Palatino Linotype" w:hAnsi="Palatino Linotype"/>
          <w:lang w:eastAsia="es-MX"/>
        </w:rPr>
      </w:pPr>
      <w:r w:rsidRPr="005F5C94">
        <w:rPr>
          <w:rFonts w:ascii="Palatino Linotype" w:hAnsi="Palatino Linotype"/>
          <w:lang w:eastAsia="es-MX"/>
        </w:rPr>
        <w:t>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34157E32" w14:textId="77777777" w:rsidR="00E87DF2" w:rsidRPr="005F5C94" w:rsidRDefault="00E87DF2" w:rsidP="00E87DF2">
      <w:pPr>
        <w:shd w:val="clear" w:color="auto" w:fill="FFFFFF"/>
        <w:spacing w:before="240" w:after="240" w:line="360" w:lineRule="auto"/>
        <w:jc w:val="both"/>
        <w:rPr>
          <w:rFonts w:ascii="Palatino Linotype" w:hAnsi="Palatino Linotype"/>
          <w:lang w:eastAsia="es-MX"/>
        </w:rPr>
      </w:pPr>
      <w:r w:rsidRPr="005F5C94">
        <w:rPr>
          <w:rFonts w:ascii="Palatino Linotype" w:hAnsi="Palatino Linotype"/>
          <w:lang w:eastAsia="es-MX"/>
        </w:rPr>
        <w:t xml:space="preserve">Ahora bien resulta procedente la interposición del recurso de revisión según lo aducido por el recurrente en su acto impugnado y motivos de inconformidad, </w:t>
      </w:r>
      <w:r w:rsidR="00687BDF" w:rsidRPr="005F5C94">
        <w:rPr>
          <w:rFonts w:ascii="Palatino Linotype" w:hAnsi="Palatino Linotype" w:cs="Arial"/>
        </w:rPr>
        <w:t>toda vez que se actualiza la</w:t>
      </w:r>
      <w:r w:rsidRPr="005F5C94">
        <w:rPr>
          <w:rFonts w:ascii="Palatino Linotype" w:hAnsi="Palatino Linotype" w:cs="Arial"/>
        </w:rPr>
        <w:t xml:space="preserve"> hipótesi</w:t>
      </w:r>
      <w:r w:rsidR="00687BDF" w:rsidRPr="005F5C94">
        <w:rPr>
          <w:rFonts w:ascii="Palatino Linotype" w:hAnsi="Palatino Linotype" w:cs="Arial"/>
        </w:rPr>
        <w:t>s prevista en el artículo 179, fracción V</w:t>
      </w:r>
      <w:r w:rsidRPr="005F5C94">
        <w:rPr>
          <w:rFonts w:ascii="Palatino Linotype" w:hAnsi="Palatino Linotype" w:cs="Arial"/>
        </w:rPr>
        <w:t xml:space="preserve"> de la ley de la materia, que a la letra dice:</w:t>
      </w:r>
    </w:p>
    <w:p w14:paraId="379705A7" w14:textId="77777777" w:rsidR="00E87DF2" w:rsidRPr="005F5C94" w:rsidRDefault="00E87DF2" w:rsidP="00E87DF2">
      <w:pPr>
        <w:autoSpaceDE w:val="0"/>
        <w:autoSpaceDN w:val="0"/>
        <w:adjustRightInd w:val="0"/>
        <w:ind w:left="1276" w:right="1752"/>
        <w:jc w:val="both"/>
        <w:rPr>
          <w:rFonts w:ascii="Palatino Linotype" w:hAnsi="Palatino Linotype" w:cs="Arial"/>
          <w:i/>
          <w:sz w:val="22"/>
          <w:szCs w:val="22"/>
        </w:rPr>
      </w:pPr>
      <w:r w:rsidRPr="005F5C94">
        <w:rPr>
          <w:rFonts w:ascii="Palatino Linotype" w:hAnsi="Palatino Linotype" w:cs="Arial"/>
          <w:bCs/>
          <w:i/>
          <w:sz w:val="22"/>
          <w:szCs w:val="22"/>
        </w:rPr>
        <w:t>“</w:t>
      </w:r>
      <w:r w:rsidRPr="005F5C94">
        <w:rPr>
          <w:rFonts w:ascii="Palatino Linotype" w:hAnsi="Palatino Linotype" w:cs="Arial"/>
          <w:b/>
          <w:bCs/>
          <w:i/>
          <w:sz w:val="22"/>
          <w:szCs w:val="22"/>
        </w:rPr>
        <w:t xml:space="preserve">Artículo 179. </w:t>
      </w:r>
      <w:r w:rsidRPr="005F5C94">
        <w:rPr>
          <w:rFonts w:ascii="Palatino Linotype" w:hAnsi="Palatino Linotype" w:cs="Arial"/>
          <w:i/>
          <w:sz w:val="22"/>
          <w:szCs w:val="22"/>
        </w:rPr>
        <w:t xml:space="preserve">El recurso de revisión es un medio de protección que la Ley otorga a los particulares, para hacer valer su derecho de acceso a la información pública, y procederá en contra de las siguientes </w:t>
      </w:r>
      <w:r w:rsidRPr="005F5C94">
        <w:rPr>
          <w:rFonts w:ascii="Palatino Linotype" w:hAnsi="Palatino Linotype" w:cs="Arial"/>
          <w:i/>
          <w:szCs w:val="22"/>
        </w:rPr>
        <w:t>causas</w:t>
      </w:r>
      <w:r w:rsidRPr="005F5C94">
        <w:rPr>
          <w:rFonts w:ascii="Palatino Linotype" w:hAnsi="Palatino Linotype" w:cs="Arial"/>
          <w:i/>
          <w:sz w:val="22"/>
          <w:szCs w:val="22"/>
        </w:rPr>
        <w:t>:</w:t>
      </w:r>
    </w:p>
    <w:p w14:paraId="37C0A811" w14:textId="77777777" w:rsidR="00E87DF2" w:rsidRPr="005F5C94" w:rsidRDefault="00E87DF2" w:rsidP="00E87DF2">
      <w:pPr>
        <w:autoSpaceDE w:val="0"/>
        <w:autoSpaceDN w:val="0"/>
        <w:adjustRightInd w:val="0"/>
        <w:ind w:left="1276" w:right="1752"/>
        <w:jc w:val="both"/>
        <w:rPr>
          <w:rFonts w:ascii="Palatino Linotype" w:hAnsi="Palatino Linotype" w:cs="Arial"/>
          <w:i/>
          <w:sz w:val="22"/>
          <w:szCs w:val="22"/>
        </w:rPr>
      </w:pPr>
      <w:r w:rsidRPr="005F5C94">
        <w:rPr>
          <w:rFonts w:ascii="Palatino Linotype" w:hAnsi="Palatino Linotype" w:cs="Arial"/>
          <w:i/>
          <w:sz w:val="22"/>
          <w:szCs w:val="22"/>
        </w:rPr>
        <w:lastRenderedPageBreak/>
        <w:t>…</w:t>
      </w:r>
    </w:p>
    <w:p w14:paraId="74FC6A31" w14:textId="77777777" w:rsidR="00E87DF2" w:rsidRPr="005F5C94" w:rsidRDefault="00687BDF" w:rsidP="00E87DF2">
      <w:pPr>
        <w:autoSpaceDE w:val="0"/>
        <w:autoSpaceDN w:val="0"/>
        <w:adjustRightInd w:val="0"/>
        <w:ind w:left="1276" w:right="1752"/>
        <w:jc w:val="both"/>
        <w:rPr>
          <w:rFonts w:ascii="Palatino Linotype" w:hAnsi="Palatino Linotype" w:cs="Arial"/>
          <w:i/>
          <w:sz w:val="22"/>
          <w:szCs w:val="22"/>
        </w:rPr>
      </w:pPr>
      <w:r w:rsidRPr="005F5C94">
        <w:rPr>
          <w:rFonts w:ascii="Palatino Linotype" w:hAnsi="Palatino Linotype" w:cs="Arial"/>
          <w:b/>
          <w:i/>
          <w:sz w:val="22"/>
          <w:szCs w:val="22"/>
        </w:rPr>
        <w:t>V</w:t>
      </w:r>
      <w:r w:rsidR="00E87DF2" w:rsidRPr="005F5C94">
        <w:rPr>
          <w:rFonts w:ascii="Palatino Linotype" w:hAnsi="Palatino Linotype" w:cs="Arial"/>
          <w:b/>
          <w:i/>
          <w:sz w:val="22"/>
          <w:szCs w:val="22"/>
        </w:rPr>
        <w:t xml:space="preserve">. </w:t>
      </w:r>
      <w:r w:rsidRPr="005F5C94">
        <w:rPr>
          <w:rFonts w:ascii="Palatino Linotype" w:hAnsi="Palatino Linotype" w:cs="Arial"/>
          <w:i/>
          <w:sz w:val="22"/>
          <w:szCs w:val="22"/>
        </w:rPr>
        <w:t>La entrega de información incompleta</w:t>
      </w:r>
      <w:r w:rsidR="00E87DF2" w:rsidRPr="005F5C94">
        <w:rPr>
          <w:rFonts w:ascii="Palatino Linotype" w:hAnsi="Palatino Linotype" w:cs="Arial"/>
          <w:i/>
          <w:sz w:val="22"/>
          <w:szCs w:val="22"/>
        </w:rPr>
        <w:t>;</w:t>
      </w:r>
    </w:p>
    <w:p w14:paraId="1282C7B9" w14:textId="77777777" w:rsidR="00E87DF2" w:rsidRPr="005F5C94" w:rsidRDefault="00E87DF2" w:rsidP="00E87DF2">
      <w:pPr>
        <w:autoSpaceDE w:val="0"/>
        <w:autoSpaceDN w:val="0"/>
        <w:adjustRightInd w:val="0"/>
        <w:ind w:left="1276" w:right="1752"/>
        <w:jc w:val="both"/>
        <w:rPr>
          <w:rFonts w:ascii="Palatino Linotype" w:hAnsi="Palatino Linotype" w:cs="Arial"/>
          <w:i/>
          <w:sz w:val="22"/>
          <w:szCs w:val="22"/>
        </w:rPr>
      </w:pPr>
      <w:r w:rsidRPr="005F5C94">
        <w:rPr>
          <w:rFonts w:ascii="Palatino Linotype" w:hAnsi="Palatino Linotype" w:cs="Arial"/>
          <w:b/>
          <w:i/>
          <w:sz w:val="22"/>
          <w:szCs w:val="22"/>
        </w:rPr>
        <w:t>…</w:t>
      </w:r>
    </w:p>
    <w:p w14:paraId="3E34C9AA" w14:textId="77777777" w:rsidR="00E87DF2" w:rsidRPr="005F5C94" w:rsidRDefault="00E87DF2" w:rsidP="00E87DF2">
      <w:pPr>
        <w:shd w:val="clear" w:color="auto" w:fill="FFFFFF"/>
        <w:spacing w:before="240" w:after="240" w:line="360" w:lineRule="auto"/>
        <w:jc w:val="both"/>
        <w:rPr>
          <w:lang w:eastAsia="es-MX"/>
        </w:rPr>
      </w:pPr>
    </w:p>
    <w:p w14:paraId="0A296736" w14:textId="77777777" w:rsidR="00E87DF2" w:rsidRPr="005F5C94" w:rsidRDefault="00E87DF2" w:rsidP="00E87DF2">
      <w:pPr>
        <w:tabs>
          <w:tab w:val="left" w:pos="8647"/>
        </w:tabs>
        <w:spacing w:before="240" w:after="240" w:line="360" w:lineRule="auto"/>
        <w:jc w:val="both"/>
        <w:rPr>
          <w:rFonts w:ascii="Palatino Linotype" w:hAnsi="Palatino Linotype" w:cs="Arial"/>
          <w:b/>
        </w:rPr>
      </w:pPr>
      <w:r w:rsidRPr="005F5C94">
        <w:rPr>
          <w:rFonts w:ascii="Palatino Linotype" w:hAnsi="Palatino Linotype" w:cs="Arial"/>
          <w:b/>
        </w:rPr>
        <w:t xml:space="preserve">Tercero. Materia de la revisión. </w:t>
      </w:r>
      <w:r w:rsidRPr="005F5C94">
        <w:rPr>
          <w:rFonts w:ascii="Palatino Linotype" w:hAnsi="Palatino Linotype" w:cs="Arial"/>
        </w:rPr>
        <w:t xml:space="preserve">De la revisión a las constancias que obran en el expediente electrónico se advierte que el tema sobre el que este Instituto se pronunciará será: </w:t>
      </w:r>
      <w:r w:rsidRPr="005F5C94">
        <w:rPr>
          <w:rFonts w:ascii="Palatino Linotype" w:hAnsi="Palatino Linotype" w:cs="Arial"/>
          <w:b/>
        </w:rPr>
        <w:t>verificar si la respuesta otorgada por parte del Sujeto Obligado satisface el requerimiento del ahora recurrente, o en su caso procede ordenar la entrega de la información faltante.</w:t>
      </w:r>
    </w:p>
    <w:p w14:paraId="71693E08" w14:textId="57F15D67" w:rsidR="00E87DF2" w:rsidRPr="005F5C94" w:rsidRDefault="00E87DF2" w:rsidP="00E87DF2">
      <w:pPr>
        <w:spacing w:before="240" w:after="240" w:line="360" w:lineRule="auto"/>
        <w:jc w:val="both"/>
        <w:rPr>
          <w:rFonts w:ascii="Palatino Linotype" w:hAnsi="Palatino Linotype" w:cs="Arial"/>
          <w:i/>
          <w:sz w:val="22"/>
          <w:szCs w:val="22"/>
        </w:rPr>
      </w:pPr>
      <w:r w:rsidRPr="005F5C94">
        <w:rPr>
          <w:rFonts w:ascii="Palatino Linotype" w:hAnsi="Palatino Linotype" w:cs="Arial"/>
          <w:b/>
        </w:rPr>
        <w:t>Cuar</w:t>
      </w:r>
      <w:bookmarkStart w:id="2" w:name="_Hlk29489835"/>
      <w:r w:rsidRPr="005F5C94">
        <w:rPr>
          <w:rFonts w:ascii="Palatino Linotype" w:hAnsi="Palatino Linotype" w:cs="Arial"/>
          <w:b/>
        </w:rPr>
        <w:t xml:space="preserve">to. Estudio del asunto. </w:t>
      </w:r>
      <w:r w:rsidRPr="005F5C94">
        <w:rPr>
          <w:rFonts w:ascii="Palatino Linotype" w:hAnsi="Palatino Linotype" w:cs="Arial"/>
        </w:rPr>
        <w:t xml:space="preserve">De manera previa a entrar a analizar las constancias que integran el recurso de revisión al rubro anotado, este Órgano Garante estima pertinente mencionar que </w:t>
      </w:r>
      <w:r w:rsidR="00017DA8">
        <w:rPr>
          <w:rFonts w:ascii="Palatino Linotype" w:hAnsi="Palatino Linotype" w:cs="Arial"/>
        </w:rPr>
        <w:t>el</w:t>
      </w:r>
      <w:r w:rsidRPr="005F5C94">
        <w:rPr>
          <w:rFonts w:ascii="Palatino Linotype" w:hAnsi="Palatino Linotype" w:cs="Arial"/>
        </w:rPr>
        <w:t xml:space="preserve"> recurrente en su solicitud número </w:t>
      </w:r>
      <w:r w:rsidR="00687BDF" w:rsidRPr="005F5C94">
        <w:rPr>
          <w:rFonts w:ascii="Palatino Linotype" w:hAnsi="Palatino Linotype" w:cs="Arial"/>
          <w:b/>
          <w:bCs/>
        </w:rPr>
        <w:t xml:space="preserve"> 00127/CHIAUTLA/IP/2021 </w:t>
      </w:r>
      <w:r w:rsidRPr="005F5C94">
        <w:rPr>
          <w:rFonts w:ascii="Palatino Linotype" w:hAnsi="Palatino Linotype" w:cs="Arial"/>
        </w:rPr>
        <w:t xml:space="preserve">requirió al </w:t>
      </w:r>
      <w:bookmarkEnd w:id="2"/>
      <w:r w:rsidRPr="005F5C94">
        <w:rPr>
          <w:rFonts w:ascii="Palatino Linotype" w:hAnsi="Palatino Linotype" w:cs="Arial"/>
          <w:b/>
          <w:bCs/>
        </w:rPr>
        <w:t xml:space="preserve">Ayuntamiento de </w:t>
      </w:r>
      <w:r w:rsidR="00687BDF" w:rsidRPr="005F5C94">
        <w:rPr>
          <w:rFonts w:ascii="Palatino Linotype" w:hAnsi="Palatino Linotype" w:cs="Arial"/>
          <w:b/>
          <w:bCs/>
        </w:rPr>
        <w:t>Chiautla</w:t>
      </w:r>
      <w:r w:rsidRPr="005F5C94">
        <w:rPr>
          <w:rFonts w:ascii="Palatino Linotype" w:hAnsi="Palatino Linotype" w:cs="Arial"/>
          <w:b/>
          <w:bCs/>
        </w:rPr>
        <w:t xml:space="preserve">, </w:t>
      </w:r>
      <w:r w:rsidRPr="005F5C94">
        <w:rPr>
          <w:rFonts w:ascii="Palatino Linotype" w:hAnsi="Palatino Linotype" w:cs="Arial"/>
        </w:rPr>
        <w:t>que le proporcionara lo siguiente:</w:t>
      </w:r>
    </w:p>
    <w:p w14:paraId="6D7DBAAE" w14:textId="77777777" w:rsidR="00E87DF2" w:rsidRPr="005F5C94" w:rsidRDefault="00687BDF" w:rsidP="00E87DF2">
      <w:pPr>
        <w:pStyle w:val="Prrafodelista"/>
        <w:numPr>
          <w:ilvl w:val="0"/>
          <w:numId w:val="2"/>
        </w:numPr>
        <w:spacing w:before="240" w:after="240" w:line="360" w:lineRule="auto"/>
        <w:jc w:val="both"/>
        <w:rPr>
          <w:rFonts w:ascii="Palatino Linotype" w:hAnsi="Palatino Linotype" w:cs="Arial"/>
        </w:rPr>
      </w:pPr>
      <w:r w:rsidRPr="005F5C94">
        <w:rPr>
          <w:rFonts w:ascii="Palatino Linotype" w:hAnsi="Palatino Linotype" w:cs="Arial"/>
        </w:rPr>
        <w:t>Las acciones que ha realizado el Órgano de control o similar respecto a la falta de certificación de competencia laboral de los Titulares de Obras Públicas, Tesorería, Secretaria del Ayuntamiento, Transparencia</w:t>
      </w:r>
      <w:r w:rsidR="00E87DF2" w:rsidRPr="005F5C94">
        <w:rPr>
          <w:rFonts w:ascii="Palatino Linotype" w:hAnsi="Palatino Linotype" w:cs="Arial"/>
        </w:rPr>
        <w:t>.</w:t>
      </w:r>
    </w:p>
    <w:p w14:paraId="0B6F9622" w14:textId="77777777" w:rsidR="00E87DF2" w:rsidRPr="005F5C94" w:rsidRDefault="00E87DF2" w:rsidP="00E87DF2">
      <w:pPr>
        <w:spacing w:before="240" w:after="240" w:line="360" w:lineRule="auto"/>
        <w:jc w:val="both"/>
        <w:rPr>
          <w:rFonts w:ascii="Palatino Linotype" w:hAnsi="Palatino Linotype" w:cs="Arial"/>
        </w:rPr>
      </w:pPr>
      <w:r w:rsidRPr="005F5C94">
        <w:rPr>
          <w:rFonts w:ascii="Palatino Linotype" w:hAnsi="Palatino Linotype" w:cs="Arial"/>
        </w:rPr>
        <w:t xml:space="preserve">Una vez 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w:t>
      </w:r>
      <w:r w:rsidRPr="005F5C94">
        <w:rPr>
          <w:rFonts w:ascii="Palatino Linotype" w:hAnsi="Palatino Linotype" w:cs="Arial"/>
        </w:rPr>
        <w:lastRenderedPageBreak/>
        <w:t>materia, así como en los tratados internacionales en los que el Estado Mexicano sea parte, en concordancia con el artículo 8 de la Ley de Transparencia local.</w:t>
      </w:r>
    </w:p>
    <w:p w14:paraId="52DF3FA3" w14:textId="77777777" w:rsidR="00E87DF2" w:rsidRPr="005F5C94" w:rsidRDefault="00E87DF2" w:rsidP="00E87DF2">
      <w:pPr>
        <w:spacing w:before="240" w:after="240" w:line="360" w:lineRule="auto"/>
        <w:jc w:val="both"/>
        <w:rPr>
          <w:rFonts w:ascii="Palatino Linotype" w:hAnsi="Palatino Linotype" w:cs="Arial"/>
        </w:rPr>
      </w:pPr>
      <w:r w:rsidRPr="005F5C94">
        <w:rPr>
          <w:rFonts w:ascii="Palatino Linotype" w:hAnsi="Palatino Linotype" w:cs="Arial"/>
        </w:rPr>
        <w:t xml:space="preserve">Primeramente, es necesario hacer referencia que, con motivo de la solicitud de información del recurrente, el Sujeto Obligado adjuntó diversos archivos electrónicos </w:t>
      </w:r>
      <w:r w:rsidRPr="005F5C94">
        <w:rPr>
          <w:rFonts w:ascii="Palatino Linotype" w:hAnsi="Palatino Linotype" w:cs="Arial"/>
          <w:szCs w:val="28"/>
        </w:rPr>
        <w:t>cuyo contenido se detalla a continuación:</w:t>
      </w:r>
    </w:p>
    <w:p w14:paraId="59992D46" w14:textId="77777777" w:rsidR="00F21080" w:rsidRPr="005F5C94" w:rsidRDefault="00F21080" w:rsidP="00F21080">
      <w:pPr>
        <w:pStyle w:val="Prrafodelista"/>
        <w:numPr>
          <w:ilvl w:val="0"/>
          <w:numId w:val="7"/>
        </w:numPr>
        <w:spacing w:before="240" w:after="240" w:line="360" w:lineRule="auto"/>
        <w:jc w:val="both"/>
        <w:rPr>
          <w:rFonts w:ascii="Palatino Linotype" w:hAnsi="Palatino Linotype" w:cs="Arial"/>
          <w:b/>
          <w:sz w:val="22"/>
          <w:szCs w:val="22"/>
        </w:rPr>
      </w:pPr>
      <w:r w:rsidRPr="005F5C94">
        <w:rPr>
          <w:rFonts w:ascii="Palatino Linotype" w:hAnsi="Palatino Linotype" w:cs="Arial"/>
          <w:sz w:val="22"/>
          <w:szCs w:val="22"/>
        </w:rPr>
        <w:t>Archivo “</w:t>
      </w:r>
      <w:hyperlink r:id="rId11" w:tgtFrame="_blank" w:history="1">
        <w:r w:rsidRPr="005F5C94">
          <w:rPr>
            <w:rStyle w:val="Hipervnculo"/>
            <w:rFonts w:ascii="Palatino Linotype" w:hAnsi="Palatino Linotype" w:cs="Arial"/>
            <w:b/>
            <w:bCs/>
            <w:color w:val="67C19D"/>
            <w:sz w:val="22"/>
            <w:szCs w:val="22"/>
          </w:rPr>
          <w:t>RESPUESTA_A_SOLICITUD_00127.pdf..pdf</w:t>
        </w:r>
      </w:hyperlink>
      <w:r w:rsidRPr="005F5C94">
        <w:rPr>
          <w:rFonts w:ascii="Palatino Linotype" w:hAnsi="Palatino Linotype" w:cs="Arial"/>
          <w:sz w:val="22"/>
          <w:szCs w:val="22"/>
        </w:rPr>
        <w:t>”: contiene el oficio de UTAIP/15/10/2021/424 de fecha 15 de octubre de 2021 por medio del cual el Titular de la Unidad de Transparencia informa al solicitante que le remite los archivos electrónicos del servidor público habilitado (Contralor Interno), con los cuales da respuesta a la solicitud de información.</w:t>
      </w:r>
    </w:p>
    <w:p w14:paraId="646AC732" w14:textId="77777777" w:rsidR="00F21080" w:rsidRPr="005F5C94" w:rsidRDefault="00F21080" w:rsidP="00F21080">
      <w:pPr>
        <w:pStyle w:val="Prrafodelista"/>
        <w:numPr>
          <w:ilvl w:val="0"/>
          <w:numId w:val="7"/>
        </w:numPr>
        <w:spacing w:before="240" w:after="240" w:line="360" w:lineRule="auto"/>
        <w:jc w:val="both"/>
        <w:rPr>
          <w:rFonts w:ascii="Palatino Linotype" w:hAnsi="Palatino Linotype" w:cs="Arial"/>
          <w:b/>
          <w:sz w:val="22"/>
          <w:szCs w:val="22"/>
        </w:rPr>
      </w:pPr>
      <w:r w:rsidRPr="005F5C94">
        <w:rPr>
          <w:rFonts w:ascii="Palatino Linotype" w:hAnsi="Palatino Linotype" w:cs="Arial"/>
          <w:sz w:val="22"/>
          <w:szCs w:val="22"/>
        </w:rPr>
        <w:t>Archivo “</w:t>
      </w:r>
      <w:hyperlink r:id="rId12" w:tgtFrame="_blank" w:history="1">
        <w:r w:rsidRPr="005F5C94">
          <w:rPr>
            <w:rStyle w:val="Hipervnculo"/>
            <w:rFonts w:ascii="Palatino Linotype" w:hAnsi="Palatino Linotype" w:cs="Arial"/>
            <w:b/>
            <w:bCs/>
            <w:color w:val="67C19D"/>
            <w:sz w:val="22"/>
            <w:szCs w:val="22"/>
          </w:rPr>
          <w:t>RESPUESTA_CONTRALOR_MUNICIPAL_00127.pdf..pdf</w:t>
        </w:r>
      </w:hyperlink>
      <w:r w:rsidRPr="005F5C94">
        <w:rPr>
          <w:rFonts w:ascii="Palatino Linotype" w:hAnsi="Palatino Linotype" w:cs="Arial"/>
          <w:sz w:val="22"/>
          <w:szCs w:val="22"/>
        </w:rPr>
        <w:t>”: contiene el oficio CIM/CHI/422/2021 de fecha 04 de octubre de 2021 a través del cual el Contralor Interno Municipal refiere que se han enviado diversos oficios al área competente, haciéndose las recomendaciones consistentes en que toda contratación debe ser en estricto apego a las leyes aplicables y al Código de Ética del servidor público contenido en la Gaceta Municipal número 12 de fecha 19 de septiembre de 2019.</w:t>
      </w:r>
    </w:p>
    <w:p w14:paraId="6F68B129" w14:textId="77777777" w:rsidR="00F21080" w:rsidRPr="005F5C94" w:rsidRDefault="00F21080" w:rsidP="00F21080">
      <w:pPr>
        <w:pStyle w:val="Prrafodelista"/>
        <w:spacing w:before="240" w:after="240" w:line="360" w:lineRule="auto"/>
        <w:jc w:val="both"/>
        <w:rPr>
          <w:rFonts w:ascii="Palatino Linotype" w:hAnsi="Palatino Linotype" w:cs="Arial"/>
          <w:b/>
          <w:sz w:val="22"/>
          <w:szCs w:val="22"/>
        </w:rPr>
      </w:pPr>
      <w:r w:rsidRPr="005F5C94">
        <w:rPr>
          <w:rFonts w:ascii="Palatino Linotype" w:hAnsi="Palatino Linotype" w:cs="Arial"/>
          <w:sz w:val="22"/>
          <w:szCs w:val="22"/>
        </w:rPr>
        <w:t>Agregando que se han destituido a los servidores públicos que no cuentan con el perfil adecuado para ocupar algún cargo público.</w:t>
      </w:r>
    </w:p>
    <w:p w14:paraId="1E617698" w14:textId="09DCB76E" w:rsidR="00E87DF2" w:rsidRDefault="00E87DF2" w:rsidP="00F21080">
      <w:pPr>
        <w:spacing w:before="240" w:after="240" w:line="360" w:lineRule="auto"/>
        <w:jc w:val="both"/>
        <w:rPr>
          <w:rFonts w:ascii="Palatino Linotype" w:hAnsi="Palatino Linotype"/>
        </w:rPr>
      </w:pPr>
      <w:r w:rsidRPr="005F5C94">
        <w:rPr>
          <w:rFonts w:ascii="Palatino Linotype" w:hAnsi="Palatino Linotype" w:cs="Arial"/>
        </w:rPr>
        <w:t>I</w:t>
      </w:r>
      <w:r w:rsidRPr="005F5C94">
        <w:rPr>
          <w:rFonts w:ascii="Palatino Linotype" w:hAnsi="Palatino Linotype"/>
        </w:rPr>
        <w:t>nconforme con la respuesta emitida, la parte recurrente interpuso el recurso de revisión manifestando como acto impugnado</w:t>
      </w:r>
      <w:r w:rsidR="00F21080" w:rsidRPr="005F5C94">
        <w:rPr>
          <w:rFonts w:ascii="Palatino Linotype" w:hAnsi="Palatino Linotype"/>
        </w:rPr>
        <w:t xml:space="preserve"> y motivos de inconformidad sustancialmente</w:t>
      </w:r>
      <w:r w:rsidRPr="005F5C94">
        <w:rPr>
          <w:rFonts w:ascii="Palatino Linotype" w:hAnsi="Palatino Linotype"/>
        </w:rPr>
        <w:t xml:space="preserve"> que no </w:t>
      </w:r>
      <w:r w:rsidR="00F21080" w:rsidRPr="005F5C94">
        <w:rPr>
          <w:rFonts w:ascii="Palatino Linotype" w:hAnsi="Palatino Linotype"/>
        </w:rPr>
        <w:t xml:space="preserve">hacen mención que se han girado oficios, sin </w:t>
      </w:r>
      <w:r w:rsidR="00BB62CD" w:rsidRPr="005F5C94">
        <w:rPr>
          <w:rFonts w:ascii="Palatino Linotype" w:hAnsi="Palatino Linotype"/>
        </w:rPr>
        <w:t>embargo,</w:t>
      </w:r>
      <w:r w:rsidR="00F21080" w:rsidRPr="005F5C94">
        <w:rPr>
          <w:rFonts w:ascii="Palatino Linotype" w:hAnsi="Palatino Linotype"/>
        </w:rPr>
        <w:t xml:space="preserve"> no los anexa</w:t>
      </w:r>
      <w:r w:rsidRPr="005F5C94">
        <w:rPr>
          <w:rFonts w:ascii="Palatino Linotype" w:hAnsi="Palatino Linotype"/>
        </w:rPr>
        <w:t>.</w:t>
      </w:r>
    </w:p>
    <w:p w14:paraId="61992943" w14:textId="6AB3C6D1" w:rsidR="00017DA8" w:rsidRPr="005F5C94" w:rsidRDefault="00017DA8" w:rsidP="00F21080">
      <w:pPr>
        <w:spacing w:before="240" w:after="240" w:line="360" w:lineRule="auto"/>
        <w:jc w:val="both"/>
        <w:rPr>
          <w:rFonts w:ascii="Palatino Linotype" w:hAnsi="Palatino Linotype"/>
        </w:rPr>
      </w:pPr>
      <w:r>
        <w:rPr>
          <w:rFonts w:ascii="Palatino Linotype" w:hAnsi="Palatino Linotype"/>
        </w:rPr>
        <w:t xml:space="preserve">Por su parte el Sujeto Obligado señala que el particular amplio su petición de información, al estar solicitando los oficios, los cuales no fueron requeridos en la </w:t>
      </w:r>
      <w:r>
        <w:rPr>
          <w:rFonts w:ascii="Palatino Linotype" w:hAnsi="Palatino Linotype"/>
        </w:rPr>
        <w:lastRenderedPageBreak/>
        <w:t>solicitud primigenia, en virtud de que no pidió los documentos que acreditaran las acciones realizadas en su momento por la Contraloría Interna.</w:t>
      </w:r>
    </w:p>
    <w:p w14:paraId="1C0F7312" w14:textId="77777777" w:rsidR="00E87DF2" w:rsidRPr="005F5C94" w:rsidRDefault="00E87DF2" w:rsidP="00E87DF2">
      <w:pPr>
        <w:spacing w:before="240" w:after="240" w:line="360" w:lineRule="auto"/>
        <w:jc w:val="both"/>
        <w:rPr>
          <w:rFonts w:ascii="Palatino Linotype" w:hAnsi="Palatino Linotype" w:cs="Arial"/>
        </w:rPr>
      </w:pPr>
      <w:r w:rsidRPr="005F5C94">
        <w:rPr>
          <w:rFonts w:ascii="Palatino Linotype" w:hAnsi="Palatino Linotype" w:cs="Arial"/>
        </w:rPr>
        <w:t>En este sentido debe mencionarse que del análisis realizado a los motivos de inconformidad se concluye que los mismos son fundados en atención a lo siguiente:</w:t>
      </w:r>
    </w:p>
    <w:p w14:paraId="17BE48D1" w14:textId="77777777" w:rsidR="00E87DF2" w:rsidRPr="005F5C94" w:rsidRDefault="00E87DF2" w:rsidP="00E87DF2">
      <w:pPr>
        <w:spacing w:before="240" w:after="240" w:line="360" w:lineRule="auto"/>
        <w:jc w:val="both"/>
        <w:rPr>
          <w:rFonts w:ascii="Palatino Linotype" w:hAnsi="Palatino Linotype" w:cs="Arial"/>
        </w:rPr>
      </w:pPr>
      <w:r w:rsidRPr="005F5C94">
        <w:rPr>
          <w:rFonts w:ascii="Palatino Linotype" w:eastAsia="Arial Unicode MS" w:hAnsi="Palatino Linotype" w:cs="Arial"/>
        </w:rPr>
        <w:t xml:space="preserve">En primer término, se </w:t>
      </w:r>
      <w:r w:rsidRPr="005F5C94">
        <w:rPr>
          <w:rFonts w:ascii="Palatino Linotype" w:hAnsi="Palatino Linotype"/>
        </w:rPr>
        <w:t xml:space="preserve">estima pertinente mencionar que </w:t>
      </w:r>
      <w:r w:rsidRPr="005F5C94">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9FC3424" w14:textId="77777777" w:rsidR="00E87DF2" w:rsidRPr="005F5C94" w:rsidRDefault="00E87DF2" w:rsidP="00E87DF2">
      <w:pPr>
        <w:tabs>
          <w:tab w:val="left" w:pos="709"/>
        </w:tabs>
        <w:ind w:left="851" w:right="850"/>
        <w:jc w:val="both"/>
        <w:rPr>
          <w:rFonts w:ascii="Palatino Linotype" w:hAnsi="Palatino Linotype" w:cs="Arial"/>
          <w:i/>
          <w:sz w:val="22"/>
          <w:szCs w:val="22"/>
        </w:rPr>
      </w:pPr>
      <w:r w:rsidRPr="005F5C94">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F5C94">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14:paraId="5B694E73" w14:textId="77777777" w:rsidR="00E87DF2" w:rsidRPr="005F5C94" w:rsidRDefault="00E87DF2" w:rsidP="00E87DF2">
      <w:pPr>
        <w:tabs>
          <w:tab w:val="left" w:pos="709"/>
        </w:tabs>
        <w:ind w:left="851" w:right="850"/>
        <w:jc w:val="both"/>
        <w:rPr>
          <w:rFonts w:ascii="Palatino Linotype" w:hAnsi="Palatino Linotype"/>
          <w:b/>
          <w:i/>
          <w:sz w:val="22"/>
          <w:szCs w:val="22"/>
        </w:rPr>
      </w:pPr>
      <w:r w:rsidRPr="005F5C94">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1F377E7" w14:textId="77777777" w:rsidR="00E87DF2" w:rsidRPr="005F5C94" w:rsidRDefault="00E87DF2" w:rsidP="00E87DF2">
      <w:pPr>
        <w:tabs>
          <w:tab w:val="left" w:pos="709"/>
        </w:tabs>
        <w:ind w:left="851" w:right="850"/>
        <w:jc w:val="both"/>
        <w:rPr>
          <w:rFonts w:ascii="Palatino Linotype" w:hAnsi="Palatino Linotype"/>
          <w:i/>
          <w:sz w:val="22"/>
          <w:szCs w:val="22"/>
        </w:rPr>
      </w:pPr>
      <w:r w:rsidRPr="005F5C94">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F5C94">
        <w:rPr>
          <w:rFonts w:ascii="Palatino Linotype" w:hAnsi="Palatino Linotype"/>
          <w:i/>
          <w:sz w:val="22"/>
          <w:szCs w:val="22"/>
        </w:rPr>
        <w:t xml:space="preserve"> En consecuencia, el Estado deberá prevenir, investigar, sancionar y reparar las violaciones a los derechos humanos, en los términos que establezca la ley</w:t>
      </w:r>
    </w:p>
    <w:p w14:paraId="244BC8DD" w14:textId="77777777" w:rsidR="00E87DF2" w:rsidRPr="005F5C94" w:rsidRDefault="00E87DF2" w:rsidP="00E87DF2">
      <w:pPr>
        <w:tabs>
          <w:tab w:val="left" w:pos="709"/>
        </w:tabs>
        <w:ind w:left="851" w:right="850"/>
        <w:jc w:val="both"/>
        <w:rPr>
          <w:rFonts w:ascii="Palatino Linotype" w:hAnsi="Palatino Linotype" w:cs="Arial"/>
          <w:i/>
          <w:sz w:val="22"/>
          <w:szCs w:val="22"/>
        </w:rPr>
      </w:pPr>
      <w:r w:rsidRPr="005F5C94">
        <w:rPr>
          <w:rFonts w:ascii="Palatino Linotype" w:hAnsi="Palatino Linotype" w:cs="Arial"/>
          <w:i/>
          <w:sz w:val="22"/>
          <w:szCs w:val="22"/>
        </w:rPr>
        <w:t>[…]</w:t>
      </w:r>
    </w:p>
    <w:p w14:paraId="0A658827" w14:textId="77777777" w:rsidR="00E87DF2" w:rsidRPr="005F5C94" w:rsidRDefault="00E87DF2" w:rsidP="00E87DF2">
      <w:pPr>
        <w:ind w:left="851" w:right="901"/>
        <w:jc w:val="both"/>
        <w:rPr>
          <w:rFonts w:ascii="Palatino Linotype" w:hAnsi="Palatino Linotype" w:cs="Arial"/>
          <w:i/>
          <w:sz w:val="22"/>
          <w:szCs w:val="22"/>
        </w:rPr>
      </w:pPr>
      <w:r w:rsidRPr="005F5C94">
        <w:rPr>
          <w:rFonts w:ascii="Palatino Linotype" w:hAnsi="Palatino Linotype" w:cs="Arial"/>
          <w:b/>
          <w:i/>
          <w:sz w:val="22"/>
          <w:szCs w:val="22"/>
        </w:rPr>
        <w:t>“Artículo 6o.</w:t>
      </w:r>
    </w:p>
    <w:p w14:paraId="7424E6AE" w14:textId="77777777" w:rsidR="00E87DF2" w:rsidRPr="005F5C94" w:rsidRDefault="00E87DF2" w:rsidP="00E87DF2">
      <w:pPr>
        <w:ind w:left="851" w:right="901"/>
        <w:jc w:val="both"/>
        <w:rPr>
          <w:rFonts w:ascii="Palatino Linotype" w:hAnsi="Palatino Linotype" w:cs="Arial"/>
          <w:i/>
          <w:sz w:val="22"/>
          <w:szCs w:val="22"/>
        </w:rPr>
      </w:pPr>
      <w:r w:rsidRPr="005F5C94">
        <w:rPr>
          <w:rFonts w:ascii="Palatino Linotype" w:hAnsi="Palatino Linotype" w:cs="Arial"/>
          <w:i/>
          <w:sz w:val="22"/>
          <w:szCs w:val="22"/>
        </w:rPr>
        <w:t>[...]</w:t>
      </w:r>
    </w:p>
    <w:p w14:paraId="46B288FD" w14:textId="77777777" w:rsidR="00E87DF2" w:rsidRPr="005F5C94" w:rsidRDefault="00E87DF2" w:rsidP="00E87DF2">
      <w:pPr>
        <w:ind w:left="851" w:right="851"/>
        <w:jc w:val="both"/>
        <w:rPr>
          <w:rFonts w:ascii="Palatino Linotype" w:hAnsi="Palatino Linotype" w:cs="Arial"/>
          <w:i/>
          <w:sz w:val="22"/>
          <w:szCs w:val="22"/>
          <w:lang w:eastAsia="es-MX"/>
        </w:rPr>
      </w:pPr>
      <w:r w:rsidRPr="005F5C94">
        <w:rPr>
          <w:rFonts w:ascii="Palatino Linotype" w:hAnsi="Palatino Linotype" w:cs="Arial"/>
          <w:b/>
          <w:bCs/>
          <w:i/>
          <w:sz w:val="22"/>
          <w:szCs w:val="22"/>
          <w:lang w:val="es-ES_tradnl" w:eastAsia="es-MX"/>
        </w:rPr>
        <w:t>A. </w:t>
      </w:r>
      <w:r w:rsidRPr="005F5C94">
        <w:rPr>
          <w:rFonts w:ascii="Palatino Linotype" w:hAnsi="Palatino Linotype"/>
          <w:b/>
          <w:i/>
          <w:sz w:val="22"/>
          <w:szCs w:val="22"/>
        </w:rPr>
        <w:t xml:space="preserve">Para el ejercicio del derecho de acceso a la información, la Federación y </w:t>
      </w:r>
      <w:r w:rsidRPr="005F5C94">
        <w:rPr>
          <w:rFonts w:ascii="Palatino Linotype" w:hAnsi="Palatino Linotype"/>
          <w:b/>
          <w:i/>
          <w:sz w:val="22"/>
          <w:szCs w:val="22"/>
          <w:u w:val="single"/>
        </w:rPr>
        <w:t>las entidades federativas</w:t>
      </w:r>
      <w:r w:rsidRPr="005F5C94">
        <w:rPr>
          <w:rFonts w:ascii="Palatino Linotype" w:hAnsi="Palatino Linotype"/>
          <w:b/>
          <w:i/>
          <w:sz w:val="22"/>
          <w:szCs w:val="22"/>
        </w:rPr>
        <w:t>,</w:t>
      </w:r>
      <w:r w:rsidRPr="005F5C94">
        <w:rPr>
          <w:rFonts w:ascii="Palatino Linotype" w:hAnsi="Palatino Linotype"/>
          <w:i/>
          <w:sz w:val="22"/>
          <w:szCs w:val="22"/>
        </w:rPr>
        <w:t xml:space="preserve"> en el ámbito de sus respectivas competencias, se regirán por los siguientes principios y bases:</w:t>
      </w:r>
    </w:p>
    <w:p w14:paraId="4A3E1B6A" w14:textId="77777777" w:rsidR="00E87DF2" w:rsidRPr="005F5C94" w:rsidRDefault="00E87DF2" w:rsidP="00E87DF2">
      <w:pPr>
        <w:ind w:left="851" w:right="851"/>
        <w:jc w:val="both"/>
        <w:rPr>
          <w:rFonts w:ascii="Palatino Linotype" w:hAnsi="Palatino Linotype" w:cs="Arial"/>
          <w:i/>
          <w:sz w:val="22"/>
          <w:szCs w:val="22"/>
          <w:lang w:eastAsia="es-MX"/>
        </w:rPr>
      </w:pPr>
      <w:r w:rsidRPr="005F5C94">
        <w:rPr>
          <w:rFonts w:ascii="Palatino Linotype" w:hAnsi="Palatino Linotype" w:cs="Arial"/>
          <w:i/>
          <w:sz w:val="22"/>
          <w:szCs w:val="22"/>
          <w:lang w:eastAsia="es-MX"/>
        </w:rPr>
        <w:lastRenderedPageBreak/>
        <w:t> </w:t>
      </w:r>
    </w:p>
    <w:p w14:paraId="4BAE929D" w14:textId="77777777" w:rsidR="00E87DF2" w:rsidRPr="005F5C94" w:rsidRDefault="00E87DF2" w:rsidP="00E87DF2">
      <w:pPr>
        <w:ind w:left="851" w:right="851"/>
        <w:jc w:val="both"/>
        <w:rPr>
          <w:rFonts w:ascii="Palatino Linotype" w:hAnsi="Palatino Linotype" w:cs="Courier New"/>
          <w:i/>
          <w:sz w:val="22"/>
          <w:szCs w:val="22"/>
          <w:lang w:eastAsia="es-MX"/>
        </w:rPr>
      </w:pPr>
      <w:r w:rsidRPr="005F5C94">
        <w:rPr>
          <w:rFonts w:ascii="Palatino Linotype" w:hAnsi="Palatino Linotype" w:cs="Arial"/>
          <w:b/>
          <w:bCs/>
          <w:i/>
          <w:sz w:val="22"/>
          <w:szCs w:val="22"/>
          <w:lang w:eastAsia="es-MX"/>
        </w:rPr>
        <w:t xml:space="preserve">I. </w:t>
      </w:r>
      <w:r w:rsidRPr="005F5C94">
        <w:rPr>
          <w:rFonts w:ascii="Palatino Linotype" w:hAnsi="Palatino Linotype" w:cs="Arial"/>
          <w:b/>
          <w:i/>
          <w:sz w:val="22"/>
          <w:szCs w:val="22"/>
          <w:u w:val="single"/>
          <w:lang w:eastAsia="es-MX"/>
        </w:rPr>
        <w:t>Toda la información en posesión de cualquier autoridad, entidad, órgano y organismo de los Poderes</w:t>
      </w:r>
      <w:r w:rsidRPr="005F5C94">
        <w:rPr>
          <w:rFonts w:ascii="Palatino Linotype" w:hAnsi="Palatino Linotype" w:cs="Arial"/>
          <w:i/>
          <w:sz w:val="22"/>
          <w:szCs w:val="22"/>
          <w:lang w:eastAsia="es-MX"/>
        </w:rPr>
        <w:t xml:space="preserve"> Ejecutivo, Legislativo </w:t>
      </w:r>
      <w:r w:rsidRPr="005F5C94">
        <w:rPr>
          <w:rFonts w:ascii="Palatino Linotype" w:hAnsi="Palatino Linotype" w:cs="Arial"/>
          <w:b/>
          <w:i/>
          <w:sz w:val="22"/>
          <w:szCs w:val="22"/>
          <w:u w:val="single"/>
          <w:lang w:eastAsia="es-MX"/>
        </w:rPr>
        <w:t>y Judicial</w:t>
      </w:r>
      <w:r w:rsidRPr="005F5C94">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F5C94">
        <w:rPr>
          <w:rFonts w:ascii="Palatino Linotype" w:hAnsi="Palatino Linotype" w:cs="Arial"/>
          <w:b/>
          <w:i/>
          <w:sz w:val="22"/>
          <w:szCs w:val="22"/>
          <w:lang w:eastAsia="es-MX"/>
        </w:rPr>
        <w:t>es pública y sólo podrá ser reservada temporalmente por razones de interés público y seguridad nacional,</w:t>
      </w:r>
      <w:r w:rsidRPr="005F5C94">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33B7A77" w14:textId="77777777" w:rsidR="00E87DF2" w:rsidRPr="005F5C94" w:rsidRDefault="00E87DF2" w:rsidP="00E87DF2">
      <w:pPr>
        <w:ind w:left="851" w:right="851"/>
        <w:jc w:val="both"/>
        <w:rPr>
          <w:rFonts w:ascii="Palatino Linotype" w:hAnsi="Palatino Linotype" w:cs="Arial"/>
          <w:i/>
          <w:sz w:val="22"/>
          <w:szCs w:val="22"/>
          <w:lang w:eastAsia="es-MX"/>
        </w:rPr>
      </w:pPr>
      <w:r w:rsidRPr="005F5C94">
        <w:rPr>
          <w:rFonts w:ascii="Palatino Linotype" w:hAnsi="Palatino Linotype" w:cs="Arial"/>
          <w:i/>
          <w:sz w:val="22"/>
          <w:szCs w:val="22"/>
          <w:lang w:eastAsia="es-MX"/>
        </w:rPr>
        <w:t> </w:t>
      </w:r>
    </w:p>
    <w:p w14:paraId="1BD5CA26" w14:textId="77777777" w:rsidR="00E87DF2" w:rsidRPr="005F5C94" w:rsidRDefault="00E87DF2" w:rsidP="00E87DF2">
      <w:pPr>
        <w:ind w:left="851" w:right="851"/>
        <w:jc w:val="both"/>
        <w:rPr>
          <w:rFonts w:ascii="Palatino Linotype" w:hAnsi="Palatino Linotype" w:cs="Arial"/>
          <w:b/>
          <w:i/>
          <w:sz w:val="22"/>
          <w:szCs w:val="22"/>
          <w:lang w:eastAsia="es-MX"/>
        </w:rPr>
      </w:pPr>
      <w:r w:rsidRPr="005F5C94">
        <w:rPr>
          <w:rFonts w:ascii="Palatino Linotype" w:hAnsi="Palatino Linotype" w:cs="Arial"/>
          <w:b/>
          <w:bCs/>
          <w:i/>
          <w:sz w:val="22"/>
          <w:szCs w:val="22"/>
          <w:lang w:eastAsia="es-MX"/>
        </w:rPr>
        <w:t xml:space="preserve">II. </w:t>
      </w:r>
      <w:r w:rsidRPr="005F5C94">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14:paraId="73B8E002" w14:textId="77777777" w:rsidR="00E87DF2" w:rsidRPr="005F5C94" w:rsidRDefault="00E87DF2" w:rsidP="00E87DF2">
      <w:pPr>
        <w:ind w:left="851" w:right="851"/>
        <w:jc w:val="both"/>
        <w:rPr>
          <w:rFonts w:ascii="Palatino Linotype" w:hAnsi="Palatino Linotype" w:cs="Arial"/>
          <w:i/>
          <w:sz w:val="22"/>
          <w:szCs w:val="22"/>
          <w:lang w:eastAsia="es-MX"/>
        </w:rPr>
      </w:pPr>
      <w:r w:rsidRPr="005F5C94">
        <w:rPr>
          <w:rFonts w:ascii="Palatino Linotype" w:hAnsi="Palatino Linotype" w:cs="Arial"/>
          <w:i/>
          <w:sz w:val="22"/>
          <w:szCs w:val="22"/>
          <w:lang w:eastAsia="es-MX"/>
        </w:rPr>
        <w:t> </w:t>
      </w:r>
    </w:p>
    <w:p w14:paraId="16769328" w14:textId="77777777" w:rsidR="00E87DF2" w:rsidRPr="005F5C94" w:rsidRDefault="00E87DF2" w:rsidP="00E87DF2">
      <w:pPr>
        <w:ind w:left="851" w:right="851"/>
        <w:jc w:val="both"/>
        <w:rPr>
          <w:rFonts w:ascii="Palatino Linotype" w:hAnsi="Palatino Linotype" w:cs="Arial"/>
          <w:i/>
          <w:sz w:val="22"/>
          <w:szCs w:val="22"/>
          <w:lang w:eastAsia="es-MX"/>
        </w:rPr>
      </w:pPr>
      <w:r w:rsidRPr="005F5C94">
        <w:rPr>
          <w:rFonts w:ascii="Palatino Linotype" w:hAnsi="Palatino Linotype" w:cs="Arial"/>
          <w:b/>
          <w:bCs/>
          <w:i/>
          <w:sz w:val="22"/>
          <w:szCs w:val="22"/>
          <w:lang w:eastAsia="es-MX"/>
        </w:rPr>
        <w:t xml:space="preserve">III. </w:t>
      </w:r>
      <w:r w:rsidRPr="005F5C94">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5F5C94">
        <w:rPr>
          <w:rFonts w:ascii="Palatino Linotype" w:hAnsi="Palatino Linotype" w:cs="Arial"/>
          <w:i/>
          <w:sz w:val="22"/>
          <w:szCs w:val="22"/>
          <w:lang w:eastAsia="es-MX"/>
        </w:rPr>
        <w:t xml:space="preserve"> a sus datos personales o a la rectificación de éstos.</w:t>
      </w:r>
    </w:p>
    <w:p w14:paraId="5DF824B2" w14:textId="77777777" w:rsidR="00E87DF2" w:rsidRPr="005F5C94" w:rsidRDefault="00E87DF2" w:rsidP="00E87DF2">
      <w:pPr>
        <w:ind w:left="851" w:right="851"/>
        <w:jc w:val="both"/>
        <w:rPr>
          <w:rFonts w:ascii="Palatino Linotype" w:hAnsi="Palatino Linotype" w:cs="Arial"/>
          <w:i/>
          <w:sz w:val="22"/>
          <w:szCs w:val="22"/>
          <w:lang w:eastAsia="es-MX"/>
        </w:rPr>
      </w:pPr>
      <w:r w:rsidRPr="005F5C94">
        <w:rPr>
          <w:rFonts w:ascii="Palatino Linotype" w:hAnsi="Palatino Linotype" w:cs="Arial"/>
          <w:i/>
          <w:sz w:val="22"/>
          <w:szCs w:val="22"/>
          <w:lang w:eastAsia="es-MX"/>
        </w:rPr>
        <w:t> </w:t>
      </w:r>
    </w:p>
    <w:p w14:paraId="13A49F3A" w14:textId="77777777" w:rsidR="00E87DF2" w:rsidRPr="005F5C94" w:rsidRDefault="00E87DF2" w:rsidP="00E87DF2">
      <w:pPr>
        <w:ind w:left="851" w:right="851"/>
        <w:jc w:val="both"/>
        <w:rPr>
          <w:rFonts w:ascii="Palatino Linotype" w:hAnsi="Palatino Linotype" w:cs="Arial"/>
          <w:i/>
          <w:sz w:val="22"/>
          <w:szCs w:val="22"/>
          <w:lang w:eastAsia="es-MX"/>
        </w:rPr>
      </w:pPr>
      <w:r w:rsidRPr="005F5C94">
        <w:rPr>
          <w:rFonts w:ascii="Palatino Linotype" w:hAnsi="Palatino Linotype" w:cs="Arial"/>
          <w:b/>
          <w:bCs/>
          <w:i/>
          <w:sz w:val="22"/>
          <w:szCs w:val="22"/>
          <w:lang w:eastAsia="es-MX"/>
        </w:rPr>
        <w:t xml:space="preserve">IV. </w:t>
      </w:r>
      <w:r w:rsidRPr="005F5C94">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14:paraId="2D7D3064" w14:textId="77777777" w:rsidR="00E87DF2" w:rsidRPr="005F5C94" w:rsidRDefault="00E87DF2" w:rsidP="00E87DF2">
      <w:pPr>
        <w:ind w:left="851" w:right="851"/>
        <w:jc w:val="both"/>
        <w:rPr>
          <w:rFonts w:ascii="Palatino Linotype" w:hAnsi="Palatino Linotype" w:cs="Courier New"/>
          <w:i/>
          <w:sz w:val="22"/>
          <w:szCs w:val="22"/>
          <w:lang w:eastAsia="es-MX"/>
        </w:rPr>
      </w:pPr>
    </w:p>
    <w:p w14:paraId="36B62846" w14:textId="77777777" w:rsidR="00E87DF2" w:rsidRPr="005F5C94" w:rsidRDefault="00E87DF2" w:rsidP="00E87DF2">
      <w:pPr>
        <w:ind w:left="851" w:right="851"/>
        <w:jc w:val="both"/>
        <w:rPr>
          <w:rFonts w:ascii="Palatino Linotype" w:hAnsi="Palatino Linotype" w:cs="Arial"/>
          <w:i/>
          <w:sz w:val="22"/>
          <w:szCs w:val="22"/>
          <w:lang w:eastAsia="es-MX"/>
        </w:rPr>
      </w:pPr>
      <w:r w:rsidRPr="005F5C94">
        <w:rPr>
          <w:rFonts w:ascii="Palatino Linotype" w:hAnsi="Palatino Linotype" w:cs="Arial"/>
          <w:b/>
          <w:bCs/>
          <w:i/>
          <w:sz w:val="22"/>
          <w:szCs w:val="22"/>
          <w:lang w:eastAsia="es-MX"/>
        </w:rPr>
        <w:t xml:space="preserve">V. </w:t>
      </w:r>
      <w:r w:rsidRPr="005F5C94">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533C4E6" w14:textId="77777777" w:rsidR="00E87DF2" w:rsidRPr="005F5C94" w:rsidRDefault="00E87DF2" w:rsidP="00E87DF2">
      <w:pPr>
        <w:ind w:left="851" w:right="851"/>
        <w:jc w:val="both"/>
        <w:rPr>
          <w:rFonts w:ascii="Palatino Linotype" w:hAnsi="Palatino Linotype" w:cs="Arial"/>
          <w:i/>
          <w:sz w:val="22"/>
          <w:szCs w:val="22"/>
          <w:lang w:eastAsia="es-MX"/>
        </w:rPr>
      </w:pPr>
      <w:r w:rsidRPr="005F5C94">
        <w:rPr>
          <w:rFonts w:ascii="Palatino Linotype" w:hAnsi="Palatino Linotype" w:cs="Arial"/>
          <w:i/>
          <w:sz w:val="22"/>
          <w:szCs w:val="22"/>
          <w:lang w:eastAsia="es-MX"/>
        </w:rPr>
        <w:t> </w:t>
      </w:r>
    </w:p>
    <w:p w14:paraId="2E155943" w14:textId="77777777" w:rsidR="00E87DF2" w:rsidRPr="005F5C94" w:rsidRDefault="00E87DF2" w:rsidP="00E87DF2">
      <w:pPr>
        <w:ind w:left="851" w:right="851"/>
        <w:jc w:val="both"/>
        <w:rPr>
          <w:rFonts w:ascii="Palatino Linotype" w:hAnsi="Palatino Linotype" w:cs="Arial"/>
          <w:i/>
          <w:sz w:val="22"/>
          <w:szCs w:val="22"/>
          <w:lang w:eastAsia="es-MX"/>
        </w:rPr>
      </w:pPr>
      <w:r w:rsidRPr="005F5C94">
        <w:rPr>
          <w:rFonts w:ascii="Palatino Linotype" w:hAnsi="Palatino Linotype" w:cs="Arial"/>
          <w:b/>
          <w:bCs/>
          <w:i/>
          <w:sz w:val="22"/>
          <w:szCs w:val="22"/>
          <w:lang w:eastAsia="es-MX"/>
        </w:rPr>
        <w:t xml:space="preserve">VI. </w:t>
      </w:r>
      <w:r w:rsidRPr="005F5C94">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14:paraId="040E318A" w14:textId="77777777" w:rsidR="00E87DF2" w:rsidRPr="005F5C94" w:rsidRDefault="00E87DF2" w:rsidP="00E87DF2">
      <w:pPr>
        <w:ind w:left="851" w:right="851"/>
        <w:jc w:val="both"/>
        <w:rPr>
          <w:rFonts w:ascii="Palatino Linotype" w:hAnsi="Palatino Linotype" w:cs="Arial"/>
          <w:i/>
          <w:sz w:val="22"/>
          <w:szCs w:val="22"/>
          <w:lang w:eastAsia="es-MX"/>
        </w:rPr>
      </w:pPr>
      <w:r w:rsidRPr="005F5C94">
        <w:rPr>
          <w:rFonts w:ascii="Palatino Linotype" w:hAnsi="Palatino Linotype" w:cs="Arial"/>
          <w:i/>
          <w:sz w:val="22"/>
          <w:szCs w:val="22"/>
          <w:lang w:eastAsia="es-MX"/>
        </w:rPr>
        <w:t> </w:t>
      </w:r>
    </w:p>
    <w:p w14:paraId="2F8F3893" w14:textId="77777777" w:rsidR="00E87DF2" w:rsidRPr="005F5C94" w:rsidRDefault="00E87DF2" w:rsidP="00E87DF2">
      <w:pPr>
        <w:ind w:left="851" w:right="851"/>
        <w:jc w:val="both"/>
        <w:rPr>
          <w:rFonts w:ascii="Palatino Linotype" w:hAnsi="Palatino Linotype" w:cs="Arial"/>
          <w:i/>
          <w:sz w:val="22"/>
          <w:szCs w:val="22"/>
          <w:lang w:eastAsia="es-MX"/>
        </w:rPr>
      </w:pPr>
      <w:r w:rsidRPr="005F5C94">
        <w:rPr>
          <w:rFonts w:ascii="Palatino Linotype" w:hAnsi="Palatino Linotype" w:cs="Arial"/>
          <w:b/>
          <w:bCs/>
          <w:i/>
          <w:sz w:val="22"/>
          <w:szCs w:val="22"/>
          <w:lang w:eastAsia="es-MX"/>
        </w:rPr>
        <w:t xml:space="preserve">VII. </w:t>
      </w:r>
      <w:r w:rsidRPr="005F5C94">
        <w:rPr>
          <w:rFonts w:ascii="Palatino Linotype" w:hAnsi="Palatino Linotype" w:cs="Arial"/>
          <w:i/>
          <w:sz w:val="22"/>
          <w:szCs w:val="22"/>
          <w:lang w:eastAsia="es-MX"/>
        </w:rPr>
        <w:t xml:space="preserve">La inobservancia a las disposiciones en materia de acceso a la información pública será sancionada en los términos que dispongan las leyes. </w:t>
      </w:r>
      <w:r w:rsidRPr="005F5C94">
        <w:rPr>
          <w:rFonts w:ascii="Palatino Linotype" w:hAnsi="Palatino Linotype"/>
          <w:i/>
          <w:sz w:val="22"/>
          <w:szCs w:val="22"/>
        </w:rPr>
        <w:t>[...]</w:t>
      </w:r>
    </w:p>
    <w:p w14:paraId="247A3725" w14:textId="77777777" w:rsidR="00E87DF2" w:rsidRPr="005F5C94" w:rsidRDefault="00E87DF2" w:rsidP="00E87DF2">
      <w:pPr>
        <w:ind w:right="851"/>
        <w:jc w:val="both"/>
        <w:rPr>
          <w:rFonts w:ascii="Palatino Linotype" w:hAnsi="Palatino Linotype" w:cs="Arial"/>
          <w:i/>
          <w:sz w:val="22"/>
          <w:szCs w:val="22"/>
          <w:lang w:eastAsia="es-MX"/>
        </w:rPr>
      </w:pPr>
    </w:p>
    <w:p w14:paraId="7FA254D0" w14:textId="77777777" w:rsidR="00E87DF2" w:rsidRPr="005F5C94" w:rsidRDefault="00E87DF2" w:rsidP="00E87DF2">
      <w:pPr>
        <w:tabs>
          <w:tab w:val="left" w:pos="709"/>
        </w:tabs>
        <w:spacing w:before="240" w:after="240" w:line="360" w:lineRule="auto"/>
        <w:jc w:val="both"/>
        <w:rPr>
          <w:rFonts w:ascii="Palatino Linotype" w:hAnsi="Palatino Linotype" w:cs="Arial"/>
        </w:rPr>
      </w:pPr>
      <w:r w:rsidRPr="005F5C94">
        <w:rPr>
          <w:rFonts w:ascii="Palatino Linotype" w:hAnsi="Palatino Linotype" w:cs="Arial"/>
        </w:rPr>
        <w:t xml:space="preserve">Así, de la interpretación sistémica de los numerales inmersos en los instrumentos legales Internacionales y Nacional, el derecho de acceso a la información es un </w:t>
      </w:r>
      <w:r w:rsidRPr="005F5C94">
        <w:rPr>
          <w:rFonts w:ascii="Palatino Linotype" w:hAnsi="Palatino Linotype" w:cs="Arial"/>
        </w:rPr>
        <w:lastRenderedPageBreak/>
        <w:t>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119CAF9E" w14:textId="77777777" w:rsidR="00E87DF2" w:rsidRPr="005F5C94" w:rsidRDefault="00E87DF2" w:rsidP="00E87DF2">
      <w:pPr>
        <w:spacing w:before="240" w:after="240" w:line="360" w:lineRule="auto"/>
        <w:jc w:val="both"/>
        <w:rPr>
          <w:rFonts w:ascii="Palatino Linotype" w:hAnsi="Palatino Linotype" w:cs="Arial"/>
        </w:rPr>
      </w:pPr>
      <w:r w:rsidRPr="005F5C94">
        <w:rPr>
          <w:rFonts w:ascii="Palatino Linotype" w:hAnsi="Palatino Linotype" w:cs="Arial"/>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430A0435" w14:textId="77777777" w:rsidR="00E87DF2" w:rsidRPr="005F5C94" w:rsidRDefault="00E87DF2" w:rsidP="00E87DF2">
      <w:pPr>
        <w:spacing w:before="240" w:after="240"/>
        <w:ind w:left="709" w:right="760"/>
        <w:contextualSpacing/>
        <w:jc w:val="both"/>
        <w:rPr>
          <w:rFonts w:ascii="Palatino Linotype" w:hAnsi="Palatino Linotype" w:cs="Arial"/>
          <w:i/>
          <w:sz w:val="22"/>
          <w:szCs w:val="22"/>
        </w:rPr>
      </w:pPr>
      <w:r w:rsidRPr="005F5C94">
        <w:rPr>
          <w:rFonts w:ascii="Palatino Linotype" w:hAnsi="Palatino Linotype" w:cs="Arial"/>
          <w:i/>
          <w:sz w:val="22"/>
          <w:szCs w:val="22"/>
        </w:rPr>
        <w:t>“</w:t>
      </w:r>
      <w:r w:rsidRPr="005F5C94">
        <w:rPr>
          <w:rFonts w:ascii="Palatino Linotype" w:hAnsi="Palatino Linotype" w:cs="Arial"/>
          <w:b/>
          <w:i/>
          <w:sz w:val="22"/>
          <w:szCs w:val="22"/>
        </w:rPr>
        <w:t>Artículo 4</w:t>
      </w:r>
      <w:r w:rsidRPr="005F5C94">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2504DDA" w14:textId="77777777" w:rsidR="00E87DF2" w:rsidRPr="005F5C94" w:rsidRDefault="00E87DF2" w:rsidP="00E87DF2">
      <w:pPr>
        <w:spacing w:before="240" w:after="240"/>
        <w:ind w:left="709" w:right="760"/>
        <w:contextualSpacing/>
        <w:jc w:val="both"/>
        <w:rPr>
          <w:rFonts w:ascii="Palatino Linotype" w:hAnsi="Palatino Linotype" w:cs="Arial"/>
          <w:b/>
          <w:i/>
          <w:sz w:val="22"/>
          <w:szCs w:val="22"/>
        </w:rPr>
      </w:pPr>
      <w:r w:rsidRPr="005F5C94">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DC793EB" w14:textId="77777777" w:rsidR="00E87DF2" w:rsidRPr="005F5C94" w:rsidRDefault="00E87DF2" w:rsidP="00E87DF2">
      <w:pPr>
        <w:spacing w:before="240" w:after="240"/>
        <w:ind w:left="709" w:right="760"/>
        <w:contextualSpacing/>
        <w:jc w:val="both"/>
        <w:rPr>
          <w:rFonts w:ascii="Palatino Linotype" w:hAnsi="Palatino Linotype" w:cs="Arial"/>
          <w:i/>
          <w:sz w:val="22"/>
          <w:szCs w:val="22"/>
        </w:rPr>
      </w:pPr>
      <w:r w:rsidRPr="005F5C94">
        <w:rPr>
          <w:rFonts w:ascii="Palatino Linotype" w:hAnsi="Palatino Linotype" w:cs="Arial"/>
          <w:i/>
          <w:sz w:val="22"/>
          <w:szCs w:val="22"/>
        </w:rPr>
        <w:lastRenderedPageBreak/>
        <w:t>Los sujetos obligados deben poner en práctica, políticas y programas de acceso a la información que se apeguen a criterios de publicidad, veracidad, oportunidad, precisión y suficiencia en beneficio de los solicitantes.”(Sic)</w:t>
      </w:r>
    </w:p>
    <w:p w14:paraId="3C824B41" w14:textId="77777777" w:rsidR="00E87DF2" w:rsidRPr="005F5C94" w:rsidRDefault="00E87DF2" w:rsidP="00E87DF2">
      <w:pPr>
        <w:spacing w:before="240" w:after="240" w:line="360" w:lineRule="auto"/>
        <w:contextualSpacing/>
        <w:jc w:val="both"/>
        <w:rPr>
          <w:rFonts w:ascii="Palatino Linotype" w:hAnsi="Palatino Linotype" w:cs="Arial"/>
        </w:rPr>
      </w:pPr>
    </w:p>
    <w:p w14:paraId="6D8DCEE2" w14:textId="77777777" w:rsidR="00E87DF2" w:rsidRPr="005F5C94" w:rsidRDefault="00E87DF2" w:rsidP="00E87DF2">
      <w:pPr>
        <w:spacing w:before="240" w:after="240" w:line="360" w:lineRule="auto"/>
        <w:contextualSpacing/>
        <w:jc w:val="both"/>
        <w:rPr>
          <w:rFonts w:ascii="Palatino Linotype" w:hAnsi="Palatino Linotype" w:cs="Arial"/>
        </w:rPr>
      </w:pPr>
      <w:r w:rsidRPr="005F5C94">
        <w:rPr>
          <w:rFonts w:ascii="Palatino Linotype" w:hAnsi="Palatino Linotype" w:cs="Arial"/>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5F5C94">
        <w:rPr>
          <w:rFonts w:ascii="Palatino Linotype" w:hAnsi="Palatino Linotype" w:cs="Arial"/>
          <w:b/>
        </w:rPr>
        <w:t>artículo 12</w:t>
      </w:r>
      <w:r w:rsidRPr="005F5C94">
        <w:rPr>
          <w:rFonts w:ascii="Palatino Linotype" w:hAnsi="Palatino Linotype" w:cs="Arial"/>
        </w:rPr>
        <w:t xml:space="preserve"> de la Ley de Transparencia y Acceso a la Información Pública del Estado de México y Municipios, el cual a la letra dice:</w:t>
      </w:r>
    </w:p>
    <w:p w14:paraId="74469EDF" w14:textId="77777777" w:rsidR="00E87DF2" w:rsidRPr="005F5C94" w:rsidRDefault="00E87DF2" w:rsidP="00E87DF2">
      <w:pPr>
        <w:spacing w:before="240" w:after="240" w:line="360" w:lineRule="auto"/>
        <w:contextualSpacing/>
        <w:jc w:val="both"/>
        <w:rPr>
          <w:rFonts w:ascii="Palatino Linotype" w:hAnsi="Palatino Linotype" w:cs="Arial"/>
        </w:rPr>
      </w:pPr>
    </w:p>
    <w:p w14:paraId="5449CB12" w14:textId="77777777" w:rsidR="00E87DF2" w:rsidRPr="005F5C94" w:rsidRDefault="00E87DF2" w:rsidP="00801157">
      <w:pPr>
        <w:spacing w:before="240" w:after="240"/>
        <w:ind w:left="851" w:right="851"/>
        <w:contextualSpacing/>
        <w:jc w:val="both"/>
        <w:rPr>
          <w:rFonts w:ascii="Palatino Linotype" w:hAnsi="Palatino Linotype" w:cs="Arial"/>
          <w:i/>
          <w:sz w:val="22"/>
          <w:szCs w:val="22"/>
        </w:rPr>
      </w:pPr>
      <w:r w:rsidRPr="005F5C94">
        <w:rPr>
          <w:rFonts w:ascii="Palatino Linotype" w:hAnsi="Palatino Linotype" w:cs="Arial"/>
          <w:i/>
          <w:sz w:val="22"/>
          <w:szCs w:val="22"/>
        </w:rPr>
        <w:t>“</w:t>
      </w:r>
      <w:r w:rsidRPr="005F5C94">
        <w:rPr>
          <w:rFonts w:ascii="Palatino Linotype" w:hAnsi="Palatino Linotype" w:cs="Arial"/>
          <w:b/>
          <w:i/>
          <w:sz w:val="22"/>
          <w:szCs w:val="22"/>
        </w:rPr>
        <w:t>Artículo 12</w:t>
      </w:r>
      <w:r w:rsidRPr="005F5C94">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2E004755" w14:textId="77777777" w:rsidR="00E87DF2" w:rsidRPr="005F5C94" w:rsidRDefault="00E87DF2" w:rsidP="00801157">
      <w:pPr>
        <w:spacing w:before="240" w:after="240"/>
        <w:ind w:left="851" w:right="851"/>
        <w:contextualSpacing/>
        <w:jc w:val="both"/>
        <w:rPr>
          <w:rFonts w:ascii="Palatino Linotype" w:hAnsi="Palatino Linotype" w:cs="Arial"/>
          <w:i/>
          <w:sz w:val="22"/>
          <w:szCs w:val="22"/>
        </w:rPr>
      </w:pPr>
    </w:p>
    <w:p w14:paraId="5BBD60E4" w14:textId="77777777" w:rsidR="00E87DF2" w:rsidRPr="005F5C94" w:rsidRDefault="00E87DF2" w:rsidP="00801157">
      <w:pPr>
        <w:spacing w:before="240" w:after="240"/>
        <w:ind w:left="851" w:right="851"/>
        <w:contextualSpacing/>
        <w:jc w:val="both"/>
        <w:rPr>
          <w:rFonts w:ascii="Palatino Linotype" w:hAnsi="Palatino Linotype" w:cs="Arial"/>
          <w:i/>
          <w:sz w:val="22"/>
          <w:szCs w:val="22"/>
        </w:rPr>
      </w:pPr>
      <w:r w:rsidRPr="005F5C94">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0B3B02F1" w14:textId="77777777" w:rsidR="00E87DF2" w:rsidRPr="005F5C94" w:rsidRDefault="00E87DF2" w:rsidP="00E87DF2">
      <w:pPr>
        <w:spacing w:line="360" w:lineRule="auto"/>
        <w:jc w:val="both"/>
        <w:rPr>
          <w:rFonts w:ascii="Palatino Linotype" w:hAnsi="Palatino Linotype" w:cs="Arial"/>
        </w:rPr>
      </w:pPr>
    </w:p>
    <w:p w14:paraId="71EC918B" w14:textId="77777777" w:rsidR="00E87DF2" w:rsidRPr="005F5C94" w:rsidRDefault="00E87DF2" w:rsidP="00E87DF2">
      <w:pPr>
        <w:spacing w:line="360" w:lineRule="auto"/>
        <w:jc w:val="both"/>
        <w:rPr>
          <w:rFonts w:ascii="Palatino Linotype" w:hAnsi="Palatino Linotype" w:cs="Arial"/>
        </w:rPr>
      </w:pPr>
      <w:r w:rsidRPr="005F5C94">
        <w:rPr>
          <w:rFonts w:ascii="Palatino Linotype" w:hAnsi="Palatino Linotype" w:cs="Arial"/>
        </w:rPr>
        <w:t>Es decir, que el derecho de acceso a la información pública se satisface en aquellos casos en que se entregue documento en que conste la información requerida, toda vez que, los Sujetos Obligados</w:t>
      </w:r>
      <w:r w:rsidRPr="005F5C94">
        <w:rPr>
          <w:rFonts w:ascii="Palatino Linotype" w:hAnsi="Palatino Linotype" w:cs="Arial"/>
          <w:b/>
        </w:rPr>
        <w:t xml:space="preserve"> </w:t>
      </w:r>
      <w:r w:rsidRPr="005F5C94">
        <w:rPr>
          <w:rFonts w:ascii="Palatino Linotype" w:hAnsi="Palatino Linotype" w:cs="Arial"/>
        </w:rPr>
        <w:t xml:space="preserve">no tienen el deber de generar, poseer o administrar la información pública con el grado de detalle solicitado; esto es, que no tienen el deber de generar un documento </w:t>
      </w:r>
      <w:r w:rsidRPr="005F5C94">
        <w:rPr>
          <w:rFonts w:ascii="Palatino Linotype" w:hAnsi="Palatino Linotype" w:cs="Arial"/>
          <w:i/>
        </w:rPr>
        <w:t>ad hoc</w:t>
      </w:r>
      <w:r w:rsidRPr="005F5C94">
        <w:rPr>
          <w:rFonts w:ascii="Palatino Linotype" w:hAnsi="Palatino Linotype" w:cs="Arial"/>
        </w:rPr>
        <w:t>, para satisfacer el derecho de acceso a la información pública, como así lo establece el criterio 03/17 emitidos por el Instituto Nacional de Transparencia, Acceso a la Información Pública y Protección de Datos Personales, los cuales señalan lo siguiente:</w:t>
      </w:r>
    </w:p>
    <w:p w14:paraId="1B9871F7" w14:textId="77777777" w:rsidR="00E87DF2" w:rsidRPr="005F5C94" w:rsidRDefault="00E87DF2" w:rsidP="00E87DF2">
      <w:pPr>
        <w:ind w:left="851" w:right="851"/>
        <w:jc w:val="both"/>
        <w:rPr>
          <w:rFonts w:ascii="Palatino Linotype" w:hAnsi="Palatino Linotype"/>
          <w:b/>
          <w:i/>
          <w:sz w:val="22"/>
          <w:szCs w:val="22"/>
        </w:rPr>
      </w:pPr>
    </w:p>
    <w:p w14:paraId="4258DCEF" w14:textId="77777777" w:rsidR="00E87DF2" w:rsidRPr="005F5C94" w:rsidRDefault="00E87DF2" w:rsidP="00E87DF2">
      <w:pPr>
        <w:ind w:left="851" w:right="851"/>
        <w:jc w:val="both"/>
        <w:rPr>
          <w:rFonts w:ascii="Palatino Linotype" w:hAnsi="Palatino Linotype"/>
          <w:b/>
          <w:i/>
          <w:sz w:val="22"/>
          <w:szCs w:val="22"/>
        </w:rPr>
      </w:pPr>
      <w:r w:rsidRPr="005F5C94">
        <w:rPr>
          <w:rFonts w:ascii="Palatino Linotype" w:hAnsi="Palatino Linotype"/>
          <w:b/>
          <w:i/>
          <w:sz w:val="22"/>
          <w:szCs w:val="22"/>
        </w:rPr>
        <w:t>03/17</w:t>
      </w:r>
    </w:p>
    <w:p w14:paraId="66208C3F" w14:textId="77777777" w:rsidR="00E87DF2" w:rsidRPr="005F5C94" w:rsidRDefault="00E87DF2" w:rsidP="00E87DF2">
      <w:pPr>
        <w:ind w:left="851" w:right="851"/>
        <w:jc w:val="both"/>
        <w:rPr>
          <w:rFonts w:ascii="Palatino Linotype" w:hAnsi="Palatino Linotype"/>
          <w:b/>
          <w:i/>
          <w:sz w:val="22"/>
          <w:szCs w:val="22"/>
        </w:rPr>
      </w:pPr>
      <w:r w:rsidRPr="005F5C94">
        <w:rPr>
          <w:rFonts w:ascii="Palatino Linotype" w:hAnsi="Palatino Linotype"/>
          <w:b/>
          <w:i/>
          <w:sz w:val="22"/>
          <w:szCs w:val="22"/>
        </w:rPr>
        <w:lastRenderedPageBreak/>
        <w:t>“NO EXISTE OBLIGACIÓN DE ELABORAR DOCUMENTOS AD HOC PARA ATENDER LAS SOLICITUDES DE ACCESO A LA INFORM ACIÓN.</w:t>
      </w:r>
    </w:p>
    <w:p w14:paraId="09B13B69" w14:textId="77777777" w:rsidR="00E87DF2" w:rsidRPr="005F5C94" w:rsidRDefault="00E87DF2" w:rsidP="00E87DF2">
      <w:pPr>
        <w:ind w:left="851" w:right="851"/>
        <w:jc w:val="both"/>
        <w:rPr>
          <w:rFonts w:ascii="Palatino Linotype" w:hAnsi="Palatino Linotype"/>
          <w:i/>
          <w:sz w:val="22"/>
          <w:szCs w:val="22"/>
        </w:rPr>
      </w:pPr>
      <w:r w:rsidRPr="005F5C94">
        <w:rPr>
          <w:rFonts w:ascii="Palatino Linotype" w:hAnsi="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6F40DB8C" w14:textId="77777777" w:rsidR="00E87DF2" w:rsidRPr="005F5C94" w:rsidRDefault="00E87DF2" w:rsidP="00E87DF2">
      <w:pPr>
        <w:spacing w:line="360" w:lineRule="auto"/>
        <w:contextualSpacing/>
        <w:jc w:val="both"/>
        <w:rPr>
          <w:rFonts w:ascii="Palatino Linotype" w:hAnsi="Palatino Linotype" w:cs="Arial"/>
        </w:rPr>
      </w:pPr>
    </w:p>
    <w:p w14:paraId="034C458C" w14:textId="1DB6F655" w:rsidR="00BB62CD" w:rsidRPr="005F5C94" w:rsidRDefault="00E87DF2" w:rsidP="00E87DF2">
      <w:pPr>
        <w:spacing w:line="360" w:lineRule="auto"/>
        <w:contextualSpacing/>
        <w:jc w:val="both"/>
        <w:rPr>
          <w:rFonts w:ascii="Palatino Linotype" w:hAnsi="Palatino Linotype" w:cs="Arial"/>
        </w:rPr>
      </w:pPr>
      <w:r w:rsidRPr="005F5C94">
        <w:rPr>
          <w:rFonts w:ascii="Palatino Linotype" w:hAnsi="Palatino Linotype" w:cs="Arial"/>
        </w:rPr>
        <w:t xml:space="preserve">Por otra parte, </w:t>
      </w:r>
      <w:r w:rsidR="00BB62CD" w:rsidRPr="005F5C94">
        <w:rPr>
          <w:rFonts w:ascii="Palatino Linotype" w:hAnsi="Palatino Linotype" w:cs="Arial"/>
        </w:rPr>
        <w:t xml:space="preserve">conviene mencionar que la Ley de Transparencia vigente en el Estado de México refiere: </w:t>
      </w:r>
    </w:p>
    <w:p w14:paraId="6AEB92A6" w14:textId="77777777" w:rsidR="00BB62CD" w:rsidRPr="005F5C94" w:rsidRDefault="00BB62CD" w:rsidP="00BB62CD">
      <w:pPr>
        <w:ind w:left="851" w:right="851"/>
        <w:contextualSpacing/>
        <w:jc w:val="both"/>
        <w:rPr>
          <w:rFonts w:ascii="Palatino Linotype" w:hAnsi="Palatino Linotype"/>
          <w:i/>
          <w:iCs/>
          <w:sz w:val="22"/>
          <w:szCs w:val="22"/>
        </w:rPr>
      </w:pPr>
      <w:r w:rsidRPr="005F5C94">
        <w:rPr>
          <w:rFonts w:ascii="Palatino Linotype" w:hAnsi="Palatino Linotype"/>
          <w:b/>
          <w:bCs/>
          <w:i/>
          <w:iCs/>
          <w:sz w:val="22"/>
          <w:szCs w:val="22"/>
        </w:rPr>
        <w:t>Artículo 18.</w:t>
      </w:r>
      <w:r w:rsidRPr="005F5C94">
        <w:rPr>
          <w:rFonts w:ascii="Palatino Linotype" w:hAnsi="Palatino Linotype"/>
          <w:i/>
          <w:iCs/>
          <w:sz w:val="22"/>
          <w:szCs w:val="22"/>
        </w:rPr>
        <w:t xml:space="preserve"> </w:t>
      </w:r>
      <w:r w:rsidRPr="005F5C94">
        <w:rPr>
          <w:rFonts w:ascii="Palatino Linotype" w:hAnsi="Palatino Linotype"/>
          <w:b/>
          <w:bCs/>
          <w:i/>
          <w:iCs/>
          <w:sz w:val="22"/>
          <w:szCs w:val="22"/>
          <w:u w:val="single"/>
        </w:rPr>
        <w:t>Los sujetos obligados deberán documentar todo acto que derive del ejercicio de sus facultades, competencias o funciones, considerando desde su origen la eventual publicidad</w:t>
      </w:r>
      <w:r w:rsidRPr="005F5C94">
        <w:rPr>
          <w:rFonts w:ascii="Palatino Linotype" w:hAnsi="Palatino Linotype"/>
          <w:i/>
          <w:iCs/>
          <w:sz w:val="22"/>
          <w:szCs w:val="22"/>
        </w:rPr>
        <w:t xml:space="preserve"> y reutilización de la información que generen.</w:t>
      </w:r>
    </w:p>
    <w:p w14:paraId="118A043F" w14:textId="77777777" w:rsidR="00BB62CD" w:rsidRPr="005F5C94" w:rsidRDefault="00BB62CD" w:rsidP="00BB62CD">
      <w:pPr>
        <w:ind w:left="851" w:right="851"/>
        <w:contextualSpacing/>
        <w:jc w:val="both"/>
        <w:rPr>
          <w:rFonts w:ascii="Palatino Linotype" w:hAnsi="Palatino Linotype"/>
          <w:b/>
          <w:bCs/>
          <w:i/>
          <w:iCs/>
          <w:sz w:val="22"/>
          <w:szCs w:val="22"/>
        </w:rPr>
      </w:pPr>
    </w:p>
    <w:p w14:paraId="5C2230B8" w14:textId="07DBAD0A" w:rsidR="00BB62CD" w:rsidRPr="005F5C94" w:rsidRDefault="00BB62CD" w:rsidP="00BB62CD">
      <w:pPr>
        <w:ind w:left="851" w:right="851"/>
        <w:contextualSpacing/>
        <w:jc w:val="both"/>
        <w:rPr>
          <w:rFonts w:ascii="Palatino Linotype" w:hAnsi="Palatino Linotype"/>
          <w:i/>
          <w:iCs/>
          <w:sz w:val="22"/>
          <w:szCs w:val="22"/>
        </w:rPr>
      </w:pPr>
      <w:r w:rsidRPr="005F5C94">
        <w:rPr>
          <w:rFonts w:ascii="Palatino Linotype" w:hAnsi="Palatino Linotype"/>
          <w:b/>
          <w:bCs/>
          <w:i/>
          <w:iCs/>
          <w:sz w:val="22"/>
          <w:szCs w:val="22"/>
        </w:rPr>
        <w:t xml:space="preserve">Artículo 19. </w:t>
      </w:r>
      <w:r w:rsidRPr="005F5C94">
        <w:rPr>
          <w:rFonts w:ascii="Palatino Linotype" w:hAnsi="Palatino Linotype"/>
          <w:b/>
          <w:bCs/>
          <w:i/>
          <w:iCs/>
          <w:sz w:val="22"/>
          <w:szCs w:val="22"/>
          <w:u w:val="single"/>
        </w:rPr>
        <w:t>Se presume que la información debe existir si se refiere a las facultades, competencias y funciones que los ordenamientos jurídicos aplicables otorgan a los sujetos obligados</w:t>
      </w:r>
      <w:r w:rsidRPr="005F5C94">
        <w:rPr>
          <w:rFonts w:ascii="Palatino Linotype" w:hAnsi="Palatino Linotype"/>
          <w:i/>
          <w:iCs/>
          <w:sz w:val="22"/>
          <w:szCs w:val="22"/>
        </w:rPr>
        <w:t>.</w:t>
      </w:r>
    </w:p>
    <w:p w14:paraId="602B4C56" w14:textId="77777777" w:rsidR="00BB62CD" w:rsidRPr="005F5C94" w:rsidRDefault="00BB62CD" w:rsidP="00BB62CD">
      <w:pPr>
        <w:ind w:left="851" w:right="851"/>
        <w:contextualSpacing/>
        <w:jc w:val="both"/>
        <w:rPr>
          <w:rFonts w:ascii="Palatino Linotype" w:hAnsi="Palatino Linotype"/>
          <w:i/>
          <w:iCs/>
          <w:sz w:val="22"/>
          <w:szCs w:val="22"/>
        </w:rPr>
      </w:pPr>
    </w:p>
    <w:p w14:paraId="4070CE61" w14:textId="76D18D6B" w:rsidR="00BB62CD" w:rsidRPr="005F5C94" w:rsidRDefault="00BB62CD" w:rsidP="00BB62CD">
      <w:pPr>
        <w:ind w:left="851" w:right="851"/>
        <w:contextualSpacing/>
        <w:jc w:val="both"/>
        <w:rPr>
          <w:rFonts w:ascii="Palatino Linotype" w:hAnsi="Palatino Linotype"/>
          <w:i/>
          <w:iCs/>
          <w:sz w:val="22"/>
          <w:szCs w:val="22"/>
        </w:rPr>
      </w:pPr>
      <w:r w:rsidRPr="005F5C94">
        <w:rPr>
          <w:rFonts w:ascii="Palatino Linotype" w:hAnsi="Palatino Linotype"/>
          <w:i/>
          <w:iCs/>
          <w:sz w:val="22"/>
          <w:szCs w:val="22"/>
        </w:rPr>
        <w:t xml:space="preserve">En los casos en que ciertas facultades, competencias o funciones no se hayan ejercido, se debe motivar la respuesta en función de las causas que motiven tal circunstancia. </w:t>
      </w:r>
    </w:p>
    <w:p w14:paraId="766F1FCF" w14:textId="77777777" w:rsidR="00BB62CD" w:rsidRPr="005F5C94" w:rsidRDefault="00BB62CD" w:rsidP="00BB62CD">
      <w:pPr>
        <w:ind w:left="851" w:right="851"/>
        <w:contextualSpacing/>
        <w:jc w:val="both"/>
        <w:rPr>
          <w:rFonts w:ascii="Palatino Linotype" w:hAnsi="Palatino Linotype"/>
          <w:i/>
          <w:iCs/>
          <w:sz w:val="22"/>
          <w:szCs w:val="22"/>
        </w:rPr>
      </w:pPr>
    </w:p>
    <w:p w14:paraId="0F14EBF4" w14:textId="202449E7" w:rsidR="00BB62CD" w:rsidRPr="005F5C94" w:rsidRDefault="00BB62CD" w:rsidP="00BB62CD">
      <w:pPr>
        <w:ind w:left="851" w:right="851"/>
        <w:contextualSpacing/>
        <w:jc w:val="both"/>
        <w:rPr>
          <w:rFonts w:ascii="Palatino Linotype" w:hAnsi="Palatino Linotype"/>
          <w:i/>
          <w:iCs/>
          <w:sz w:val="22"/>
          <w:szCs w:val="22"/>
        </w:rPr>
      </w:pPr>
      <w:r w:rsidRPr="005F5C94">
        <w:rPr>
          <w:rFonts w:ascii="Palatino Linotype" w:hAnsi="Palatino Linotype"/>
          <w:i/>
          <w:iCs/>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B33E694" w14:textId="0121966F" w:rsidR="00BB62CD" w:rsidRPr="005F5C94" w:rsidRDefault="00BB62CD" w:rsidP="00BB62CD">
      <w:pPr>
        <w:ind w:left="851" w:right="851"/>
        <w:contextualSpacing/>
        <w:jc w:val="both"/>
        <w:rPr>
          <w:rFonts w:ascii="Palatino Linotype" w:hAnsi="Palatino Linotype"/>
          <w:i/>
          <w:iCs/>
          <w:sz w:val="22"/>
          <w:szCs w:val="22"/>
        </w:rPr>
      </w:pPr>
    </w:p>
    <w:p w14:paraId="0094CB90" w14:textId="0A173085" w:rsidR="00BB62CD" w:rsidRPr="005F5C94" w:rsidRDefault="00BB62CD" w:rsidP="00BB62CD">
      <w:pPr>
        <w:ind w:left="851" w:right="851"/>
        <w:contextualSpacing/>
        <w:jc w:val="both"/>
        <w:rPr>
          <w:rFonts w:ascii="Palatino Linotype" w:hAnsi="Palatino Linotype"/>
          <w:i/>
          <w:iCs/>
          <w:sz w:val="22"/>
          <w:szCs w:val="22"/>
        </w:rPr>
      </w:pPr>
      <w:r w:rsidRPr="005F5C94">
        <w:rPr>
          <w:rFonts w:ascii="Palatino Linotype" w:hAnsi="Palatino Linotype"/>
          <w:i/>
          <w:iCs/>
          <w:sz w:val="22"/>
          <w:szCs w:val="22"/>
        </w:rPr>
        <w:t>Énfasis añadido.</w:t>
      </w:r>
    </w:p>
    <w:p w14:paraId="6D0E2422" w14:textId="528D1B78" w:rsidR="00BB62CD" w:rsidRPr="005F5C94" w:rsidRDefault="00BB62CD" w:rsidP="00E87DF2">
      <w:pPr>
        <w:spacing w:line="360" w:lineRule="auto"/>
        <w:contextualSpacing/>
        <w:jc w:val="both"/>
        <w:rPr>
          <w:rFonts w:ascii="Palatino Linotype" w:hAnsi="Palatino Linotype" w:cs="Arial"/>
        </w:rPr>
      </w:pPr>
    </w:p>
    <w:p w14:paraId="77BFF344" w14:textId="1A08C853" w:rsidR="00E87DF2" w:rsidRPr="005F5C94" w:rsidRDefault="00D0087C" w:rsidP="00E32BBB">
      <w:pPr>
        <w:spacing w:before="240" w:after="240" w:line="360" w:lineRule="auto"/>
        <w:jc w:val="both"/>
        <w:rPr>
          <w:rFonts w:ascii="Palatino Linotype" w:hAnsi="Palatino Linotype" w:cs="Arial"/>
        </w:rPr>
      </w:pPr>
      <w:r w:rsidRPr="005F5C94">
        <w:rPr>
          <w:rFonts w:ascii="Palatino Linotype" w:hAnsi="Palatino Linotype" w:cs="Arial"/>
        </w:rPr>
        <w:lastRenderedPageBreak/>
        <w:t xml:space="preserve">De los dispositivos legales en comento, se aprecia que todo acto de autoridad </w:t>
      </w:r>
      <w:r w:rsidR="00801157" w:rsidRPr="005F5C94">
        <w:rPr>
          <w:rFonts w:ascii="Palatino Linotype" w:hAnsi="Palatino Linotype" w:cs="Arial"/>
        </w:rPr>
        <w:t xml:space="preserve">en el ejercicio de sus funciones y atribuciones </w:t>
      </w:r>
      <w:r w:rsidRPr="005F5C94">
        <w:rPr>
          <w:rFonts w:ascii="Palatino Linotype" w:hAnsi="Palatino Linotype" w:cs="Arial"/>
        </w:rPr>
        <w:t xml:space="preserve">debe estar documentado, por lo que para </w:t>
      </w:r>
      <w:r w:rsidR="0049509E" w:rsidRPr="005F5C94">
        <w:rPr>
          <w:rFonts w:ascii="Palatino Linotype" w:hAnsi="Palatino Linotype" w:cs="Arial"/>
        </w:rPr>
        <w:t xml:space="preserve">dar atención a una solicitud de información el Sujeto Obligado debe </w:t>
      </w:r>
      <w:r w:rsidR="00801157" w:rsidRPr="005F5C94">
        <w:rPr>
          <w:rFonts w:ascii="Palatino Linotype" w:hAnsi="Palatino Linotype" w:cs="Arial"/>
        </w:rPr>
        <w:t xml:space="preserve">entregar el soporte documental en donde conste la información requerida, debiendo </w:t>
      </w:r>
      <w:r w:rsidR="0049509E" w:rsidRPr="005F5C94">
        <w:rPr>
          <w:rFonts w:ascii="Palatino Linotype" w:hAnsi="Palatino Linotype" w:cs="Arial"/>
        </w:rPr>
        <w:t xml:space="preserve">contemplar que no se trate de información reservada o confidencial, por lo que debe </w:t>
      </w:r>
      <w:r w:rsidR="00E87DF2" w:rsidRPr="005F5C94">
        <w:rPr>
          <w:rFonts w:ascii="Palatino Linotype" w:hAnsi="Palatino Linotype" w:cs="Arial"/>
        </w:rPr>
        <w:t xml:space="preserve">cuidar </w:t>
      </w:r>
      <w:r w:rsidR="0049509E" w:rsidRPr="005F5C94">
        <w:rPr>
          <w:rFonts w:ascii="Palatino Linotype" w:hAnsi="Palatino Linotype" w:cs="Arial"/>
        </w:rPr>
        <w:t xml:space="preserve">dicha </w:t>
      </w:r>
      <w:r w:rsidR="00E87DF2" w:rsidRPr="005F5C94">
        <w:rPr>
          <w:rFonts w:ascii="Palatino Linotype" w:hAnsi="Palatino Linotype" w:cs="Arial"/>
        </w:rPr>
        <w:t>información a través del acuerdo clasificatorio del comité de transparencia y la versión pública que emita cada Sujeto Obligado; como así se establece en la Ley de Transparencia y Acceso a la Información Pública del</w:t>
      </w:r>
      <w:r w:rsidR="00E32BBB" w:rsidRPr="005F5C94">
        <w:rPr>
          <w:rFonts w:ascii="Palatino Linotype" w:hAnsi="Palatino Linotype" w:cs="Arial"/>
        </w:rPr>
        <w:t xml:space="preserve"> Estado de México y Municipios.</w:t>
      </w:r>
    </w:p>
    <w:p w14:paraId="171B33C5" w14:textId="642C38BA" w:rsidR="00E87DF2" w:rsidRPr="005F5C94" w:rsidRDefault="00E87DF2" w:rsidP="00E32BBB">
      <w:pPr>
        <w:spacing w:before="240" w:after="240" w:line="360" w:lineRule="auto"/>
        <w:jc w:val="both"/>
        <w:rPr>
          <w:rFonts w:ascii="Palatino Linotype" w:hAnsi="Palatino Linotype" w:cs="Arial"/>
        </w:rPr>
      </w:pPr>
      <w:r w:rsidRPr="005F5C94">
        <w:rPr>
          <w:rFonts w:ascii="Palatino Linotype" w:hAnsi="Palatino Linotype" w:cs="Arial"/>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5F5C94">
        <w:rPr>
          <w:rFonts w:ascii="Palatino Linotype" w:hAnsi="Palatino Linotype" w:cs="Arial"/>
          <w:b/>
        </w:rPr>
        <w:t>cualquier otro registro que documente el ejercicio de las facultades, funciones, obligaciones y competencias de los Sujetos Obligados</w:t>
      </w:r>
      <w:r w:rsidRPr="005F5C94">
        <w:rPr>
          <w:rFonts w:ascii="Palatino Linotype" w:hAnsi="Palatino Linotype" w:cs="Arial"/>
        </w:rPr>
        <w:t xml:space="preserve">; </w:t>
      </w:r>
      <w:r w:rsidRPr="005F5C94">
        <w:rPr>
          <w:rFonts w:ascii="Palatino Linotype" w:hAnsi="Palatino Linotype" w:cs="Arial"/>
          <w:b/>
        </w:rPr>
        <w:t>los que, podrán estar en cualquier medio</w:t>
      </w:r>
      <w:r w:rsidRPr="005F5C94">
        <w:rPr>
          <w:rFonts w:ascii="Palatino Linotype" w:hAnsi="Palatino Linotype" w:cs="Arial"/>
        </w:rPr>
        <w:t xml:space="preserve">, sea escrito, impreso, sonoro, visual, </w:t>
      </w:r>
      <w:r w:rsidRPr="005F5C94">
        <w:rPr>
          <w:rFonts w:ascii="Palatino Linotype" w:hAnsi="Palatino Linotype" w:cs="Arial"/>
          <w:b/>
        </w:rPr>
        <w:t>electrónico</w:t>
      </w:r>
      <w:r w:rsidR="008E6155" w:rsidRPr="005F5C94">
        <w:rPr>
          <w:rFonts w:ascii="Palatino Linotype" w:hAnsi="Palatino Linotype" w:cs="Arial"/>
        </w:rPr>
        <w:t xml:space="preserve">, informático u holográfico, esto es, </w:t>
      </w:r>
      <w:r w:rsidRPr="00DC58A9">
        <w:rPr>
          <w:rFonts w:ascii="Palatino Linotype" w:hAnsi="Palatino Linotype" w:cs="Arial"/>
          <w:b/>
          <w:lang w:eastAsia="es-MX"/>
        </w:rPr>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99DC0CC" w14:textId="77777777" w:rsidR="00E87DF2" w:rsidRPr="005F5C94" w:rsidRDefault="00E87DF2" w:rsidP="00E87DF2">
      <w:pPr>
        <w:spacing w:before="100" w:beforeAutospacing="1" w:after="100" w:afterAutospacing="1" w:line="360" w:lineRule="auto"/>
        <w:jc w:val="both"/>
        <w:rPr>
          <w:rFonts w:ascii="Palatino Linotype" w:hAnsi="Palatino Linotype" w:cs="Arial"/>
          <w:lang w:eastAsia="es-MX"/>
        </w:rPr>
      </w:pPr>
      <w:r w:rsidRPr="005F5C94">
        <w:rPr>
          <w:rFonts w:ascii="Palatino Linotype" w:hAnsi="Palatino Linotype" w:cs="Arial"/>
          <w:lang w:eastAsia="es-MX"/>
        </w:rPr>
        <w:t xml:space="preserve">De ahí que el </w:t>
      </w:r>
      <w:r w:rsidRPr="005F5C94">
        <w:rPr>
          <w:rFonts w:ascii="Palatino Linotype" w:hAnsi="Palatino Linotype" w:cs="Arial"/>
          <w:b/>
          <w:lang w:eastAsia="es-MX"/>
        </w:rPr>
        <w:t>Sujeto Obligado</w:t>
      </w:r>
      <w:r w:rsidRPr="005F5C94">
        <w:rPr>
          <w:rFonts w:ascii="Palatino Linotype" w:hAnsi="Palatino Linotype" w:cs="Arial"/>
          <w:lang w:eastAsia="es-MX"/>
        </w:rPr>
        <w:t xml:space="preserve"> cuenta con el deber de satisfacer las solicitudes de acceso a la información que le sean formuladas y entregar la información pública </w:t>
      </w:r>
      <w:r w:rsidRPr="005F5C94">
        <w:rPr>
          <w:rFonts w:ascii="Palatino Linotype" w:hAnsi="Palatino Linotype" w:cs="Arial"/>
          <w:lang w:eastAsia="es-MX"/>
        </w:rPr>
        <w:lastRenderedPageBreak/>
        <w:t>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5F5C94">
        <w:rPr>
          <w:rFonts w:ascii="Palatino Linotype" w:hAnsi="Palatino Linotype" w:cs="Arial"/>
          <w:vertAlign w:val="superscript"/>
          <w:lang w:eastAsia="es-MX"/>
        </w:rPr>
        <w:footnoteReference w:id="1"/>
      </w:r>
      <w:r w:rsidRPr="005F5C94">
        <w:rPr>
          <w:rFonts w:ascii="Palatino Linotype" w:hAnsi="Palatino Linotype" w:cs="Arial"/>
          <w:lang w:eastAsia="es-MX"/>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5F5C94">
        <w:rPr>
          <w:rFonts w:ascii="Palatino Linotype" w:hAnsi="Palatino Linotype" w:cs="Arial"/>
          <w:vertAlign w:val="superscript"/>
          <w:lang w:eastAsia="es-MX"/>
        </w:rPr>
        <w:footnoteReference w:id="2"/>
      </w:r>
      <w:r w:rsidRPr="005F5C94">
        <w:rPr>
          <w:rFonts w:ascii="Palatino Linotype" w:hAnsi="Palatino Linotype" w:cs="Arial"/>
          <w:lang w:eastAsia="es-MX"/>
        </w:rPr>
        <w:t>, como pudiera tratarse de aquella relacionada con las obligaciones de trasparencia señaladas en los artículos 92 y 100 de la Ley de la Materia.</w:t>
      </w:r>
    </w:p>
    <w:p w14:paraId="03F9F661" w14:textId="77777777" w:rsidR="00E87DF2" w:rsidRPr="005F5C94" w:rsidRDefault="00E87DF2" w:rsidP="00E87DF2">
      <w:pPr>
        <w:spacing w:before="100" w:beforeAutospacing="1" w:after="100" w:afterAutospacing="1" w:line="360" w:lineRule="auto"/>
        <w:contextualSpacing/>
        <w:jc w:val="both"/>
        <w:rPr>
          <w:rFonts w:ascii="Palatino Linotype" w:hAnsi="Palatino Linotype" w:cs="Arial"/>
        </w:rPr>
      </w:pPr>
      <w:r w:rsidRPr="005F5C94">
        <w:rPr>
          <w:rFonts w:ascii="Palatino Linotype" w:hAnsi="Palatino Linotype" w:cs="Arial"/>
        </w:rPr>
        <w:t>Por ello, se procede al análisis de la información entregada en respuesta, con la finalidad de determinar si se colmó o no el derecho de acceso a la información del particular, encontrando lo siguiente:</w:t>
      </w:r>
    </w:p>
    <w:p w14:paraId="276D976B" w14:textId="77777777" w:rsidR="00E87DF2" w:rsidRPr="005F5C94" w:rsidRDefault="00E87DF2" w:rsidP="00E87DF2">
      <w:pPr>
        <w:spacing w:before="100" w:beforeAutospacing="1" w:after="100" w:afterAutospacing="1" w:line="360" w:lineRule="auto"/>
        <w:contextualSpacing/>
        <w:jc w:val="both"/>
        <w:rPr>
          <w:rFonts w:ascii="Palatino Linotype" w:hAnsi="Palatino Linotype" w:cs="Arial"/>
        </w:rPr>
      </w:pPr>
    </w:p>
    <w:tbl>
      <w:tblPr>
        <w:tblW w:w="8828" w:type="dxa"/>
        <w:jc w:val="center"/>
        <w:tblLayout w:type="fixed"/>
        <w:tblCellMar>
          <w:left w:w="70" w:type="dxa"/>
          <w:right w:w="70" w:type="dxa"/>
        </w:tblCellMar>
        <w:tblLook w:val="04A0" w:firstRow="1" w:lastRow="0" w:firstColumn="1" w:lastColumn="0" w:noHBand="0" w:noVBand="1"/>
      </w:tblPr>
      <w:tblGrid>
        <w:gridCol w:w="411"/>
        <w:gridCol w:w="1994"/>
        <w:gridCol w:w="4253"/>
        <w:gridCol w:w="2170"/>
      </w:tblGrid>
      <w:tr w:rsidR="00E87DF2" w:rsidRPr="005F5C94" w14:paraId="2C7A9ECD" w14:textId="77777777" w:rsidTr="00E87DF2">
        <w:trPr>
          <w:trHeight w:val="615"/>
          <w:jc w:val="center"/>
        </w:trPr>
        <w:tc>
          <w:tcPr>
            <w:tcW w:w="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256B5D8" w14:textId="77777777" w:rsidR="00E87DF2" w:rsidRPr="005F5C94" w:rsidRDefault="00E87DF2" w:rsidP="00E87DF2">
            <w:pPr>
              <w:spacing w:before="100" w:beforeAutospacing="1" w:after="100" w:afterAutospacing="1"/>
              <w:contextualSpacing/>
              <w:jc w:val="center"/>
              <w:rPr>
                <w:rFonts w:ascii="Palatino Linotype" w:hAnsi="Palatino Linotype" w:cs="Calibri"/>
                <w:b/>
                <w:bCs/>
                <w:sz w:val="16"/>
                <w:szCs w:val="16"/>
                <w:lang w:eastAsia="es-MX"/>
              </w:rPr>
            </w:pPr>
            <w:r w:rsidRPr="005F5C94">
              <w:rPr>
                <w:rFonts w:ascii="Palatino Linotype" w:hAnsi="Palatino Linotype" w:cs="Calibri"/>
                <w:b/>
                <w:bCs/>
                <w:sz w:val="16"/>
                <w:szCs w:val="16"/>
                <w:lang w:eastAsia="es-MX"/>
              </w:rPr>
              <w:t xml:space="preserve">No. </w:t>
            </w:r>
          </w:p>
        </w:tc>
        <w:tc>
          <w:tcPr>
            <w:tcW w:w="199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8AEE5E" w14:textId="77777777" w:rsidR="00E87DF2" w:rsidRPr="005F5C94" w:rsidRDefault="00E87DF2" w:rsidP="00E87DF2">
            <w:pPr>
              <w:spacing w:before="100" w:beforeAutospacing="1" w:after="100" w:afterAutospacing="1"/>
              <w:contextualSpacing/>
              <w:jc w:val="center"/>
              <w:rPr>
                <w:rFonts w:ascii="Palatino Linotype" w:hAnsi="Palatino Linotype" w:cs="Calibri"/>
                <w:b/>
                <w:bCs/>
                <w:sz w:val="16"/>
                <w:szCs w:val="16"/>
                <w:lang w:eastAsia="es-MX"/>
              </w:rPr>
            </w:pPr>
            <w:r w:rsidRPr="005F5C94">
              <w:rPr>
                <w:rFonts w:ascii="Palatino Linotype" w:hAnsi="Palatino Linotype" w:cs="Calibri"/>
                <w:b/>
                <w:bCs/>
                <w:sz w:val="16"/>
                <w:szCs w:val="16"/>
                <w:lang w:eastAsia="es-MX"/>
              </w:rPr>
              <w:t>Información solicitada</w:t>
            </w:r>
          </w:p>
        </w:tc>
        <w:tc>
          <w:tcPr>
            <w:tcW w:w="4253" w:type="dxa"/>
            <w:tcBorders>
              <w:top w:val="single" w:sz="4" w:space="0" w:color="auto"/>
              <w:left w:val="nil"/>
              <w:bottom w:val="single" w:sz="4" w:space="0" w:color="auto"/>
              <w:right w:val="single" w:sz="4" w:space="0" w:color="auto"/>
            </w:tcBorders>
            <w:shd w:val="clear" w:color="auto" w:fill="D9D9D9" w:themeFill="background1" w:themeFillShade="D9"/>
          </w:tcPr>
          <w:p w14:paraId="43E77041" w14:textId="77777777" w:rsidR="00E87DF2" w:rsidRPr="005F5C94" w:rsidRDefault="00E87DF2" w:rsidP="00E87DF2">
            <w:pPr>
              <w:spacing w:before="100" w:beforeAutospacing="1" w:after="100" w:afterAutospacing="1"/>
              <w:contextualSpacing/>
              <w:jc w:val="center"/>
              <w:rPr>
                <w:rFonts w:ascii="Palatino Linotype" w:hAnsi="Palatino Linotype" w:cs="Calibri"/>
                <w:b/>
                <w:bCs/>
                <w:sz w:val="16"/>
                <w:szCs w:val="16"/>
                <w:lang w:eastAsia="es-MX"/>
              </w:rPr>
            </w:pPr>
          </w:p>
          <w:p w14:paraId="20CA3ADE" w14:textId="77777777" w:rsidR="00E87DF2" w:rsidRPr="005F5C94" w:rsidRDefault="00E87DF2" w:rsidP="00E87DF2">
            <w:pPr>
              <w:spacing w:before="100" w:beforeAutospacing="1" w:after="100" w:afterAutospacing="1"/>
              <w:contextualSpacing/>
              <w:jc w:val="center"/>
              <w:rPr>
                <w:rFonts w:ascii="Palatino Linotype" w:hAnsi="Palatino Linotype" w:cs="Calibri"/>
                <w:b/>
                <w:bCs/>
                <w:sz w:val="16"/>
                <w:szCs w:val="16"/>
                <w:lang w:eastAsia="es-MX"/>
              </w:rPr>
            </w:pPr>
            <w:r w:rsidRPr="005F5C94">
              <w:rPr>
                <w:rFonts w:ascii="Palatino Linotype" w:hAnsi="Palatino Linotype" w:cs="Calibri"/>
                <w:b/>
                <w:bCs/>
                <w:sz w:val="16"/>
                <w:szCs w:val="16"/>
                <w:lang w:eastAsia="es-MX"/>
              </w:rPr>
              <w:t>Respuesta</w:t>
            </w:r>
          </w:p>
          <w:p w14:paraId="0941148B" w14:textId="77777777" w:rsidR="00E87DF2" w:rsidRPr="005F5C94" w:rsidRDefault="00E87DF2" w:rsidP="00E87DF2">
            <w:pPr>
              <w:spacing w:before="100" w:beforeAutospacing="1" w:after="100" w:afterAutospacing="1"/>
              <w:ind w:left="-28" w:firstLine="28"/>
              <w:contextualSpacing/>
              <w:jc w:val="center"/>
              <w:rPr>
                <w:rFonts w:ascii="Palatino Linotype" w:hAnsi="Palatino Linotype" w:cs="Calibri"/>
                <w:b/>
                <w:bCs/>
                <w:sz w:val="16"/>
                <w:szCs w:val="16"/>
                <w:lang w:eastAsia="es-MX"/>
              </w:rPr>
            </w:pPr>
          </w:p>
        </w:tc>
        <w:tc>
          <w:tcPr>
            <w:tcW w:w="2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0BDCD53" w14:textId="77777777" w:rsidR="00E87DF2" w:rsidRPr="005F5C94" w:rsidRDefault="00E87DF2" w:rsidP="00E87DF2">
            <w:pPr>
              <w:spacing w:before="100" w:beforeAutospacing="1" w:after="100" w:afterAutospacing="1"/>
              <w:ind w:right="-102"/>
              <w:contextualSpacing/>
              <w:jc w:val="center"/>
              <w:rPr>
                <w:rFonts w:ascii="Palatino Linotype" w:hAnsi="Palatino Linotype" w:cs="Calibri"/>
                <w:b/>
                <w:bCs/>
                <w:sz w:val="16"/>
                <w:szCs w:val="16"/>
                <w:lang w:eastAsia="es-MX"/>
              </w:rPr>
            </w:pPr>
            <w:r w:rsidRPr="005F5C94">
              <w:rPr>
                <w:rFonts w:ascii="Palatino Linotype" w:hAnsi="Palatino Linotype" w:cs="Calibri"/>
                <w:b/>
                <w:bCs/>
                <w:sz w:val="16"/>
                <w:szCs w:val="16"/>
                <w:lang w:eastAsia="es-MX"/>
              </w:rPr>
              <w:t>¿Colma?</w:t>
            </w:r>
          </w:p>
        </w:tc>
      </w:tr>
      <w:tr w:rsidR="00E87DF2" w:rsidRPr="005F5C94" w14:paraId="7C759A1F" w14:textId="77777777" w:rsidTr="00E87DF2">
        <w:trPr>
          <w:trHeight w:val="855"/>
          <w:jc w:val="center"/>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14:paraId="772AFA68" w14:textId="77777777" w:rsidR="00E87DF2" w:rsidRPr="005F5C94" w:rsidRDefault="00E87DF2" w:rsidP="00E87DF2">
            <w:pPr>
              <w:spacing w:before="100" w:beforeAutospacing="1" w:after="100" w:afterAutospacing="1"/>
              <w:contextualSpacing/>
              <w:jc w:val="center"/>
              <w:rPr>
                <w:rFonts w:ascii="Palatino Linotype" w:hAnsi="Palatino Linotype" w:cs="Calibri"/>
                <w:sz w:val="16"/>
                <w:szCs w:val="16"/>
                <w:lang w:eastAsia="es-MX"/>
              </w:rPr>
            </w:pPr>
            <w:r w:rsidRPr="005F5C94">
              <w:rPr>
                <w:rFonts w:ascii="Palatino Linotype" w:hAnsi="Palatino Linotype" w:cs="Calibri"/>
                <w:sz w:val="16"/>
                <w:szCs w:val="16"/>
                <w:lang w:eastAsia="es-MX"/>
              </w:rPr>
              <w:t>1</w:t>
            </w:r>
          </w:p>
        </w:tc>
        <w:tc>
          <w:tcPr>
            <w:tcW w:w="1994" w:type="dxa"/>
            <w:tcBorders>
              <w:top w:val="nil"/>
              <w:left w:val="nil"/>
              <w:bottom w:val="single" w:sz="4" w:space="0" w:color="auto"/>
              <w:right w:val="single" w:sz="4" w:space="0" w:color="auto"/>
            </w:tcBorders>
            <w:shd w:val="clear" w:color="auto" w:fill="auto"/>
            <w:vAlign w:val="center"/>
          </w:tcPr>
          <w:p w14:paraId="5FA214D5" w14:textId="77777777" w:rsidR="0049509E" w:rsidRPr="005F5C94" w:rsidRDefault="0049509E" w:rsidP="0049509E">
            <w:pPr>
              <w:jc w:val="both"/>
              <w:rPr>
                <w:rFonts w:ascii="Palatino Linotype" w:hAnsi="Palatino Linotype" w:cs="Arial"/>
                <w:sz w:val="16"/>
                <w:szCs w:val="16"/>
              </w:rPr>
            </w:pPr>
            <w:r w:rsidRPr="005F5C94">
              <w:rPr>
                <w:rFonts w:ascii="Palatino Linotype" w:hAnsi="Palatino Linotype" w:cs="Arial"/>
                <w:sz w:val="16"/>
                <w:szCs w:val="16"/>
              </w:rPr>
              <w:t>Las acciones que ha realizado el Órgano de control o similar respecto a la falta de certificación de competencia laboral de los Titulares de Obras Públicas, Tesorería, Secretaria del Ayuntamiento, Transparencia.</w:t>
            </w:r>
          </w:p>
          <w:p w14:paraId="46D5631D" w14:textId="5108F4BF" w:rsidR="00E87DF2" w:rsidRPr="005F5C94" w:rsidRDefault="00E87DF2" w:rsidP="0049509E">
            <w:pPr>
              <w:spacing w:line="360" w:lineRule="auto"/>
              <w:jc w:val="both"/>
              <w:rPr>
                <w:rFonts w:ascii="Palatino Linotype" w:hAnsi="Palatino Linotype" w:cs="Arial"/>
                <w:sz w:val="16"/>
                <w:szCs w:val="16"/>
              </w:rPr>
            </w:pPr>
          </w:p>
        </w:tc>
        <w:tc>
          <w:tcPr>
            <w:tcW w:w="4253" w:type="dxa"/>
            <w:tcBorders>
              <w:top w:val="single" w:sz="4" w:space="0" w:color="auto"/>
              <w:left w:val="nil"/>
              <w:bottom w:val="single" w:sz="4" w:space="0" w:color="auto"/>
              <w:right w:val="single" w:sz="4" w:space="0" w:color="auto"/>
            </w:tcBorders>
          </w:tcPr>
          <w:p w14:paraId="725E083D" w14:textId="541F3852" w:rsidR="0049509E" w:rsidRPr="005F5C94" w:rsidRDefault="0049509E" w:rsidP="0049509E">
            <w:pPr>
              <w:contextualSpacing/>
              <w:jc w:val="both"/>
              <w:rPr>
                <w:rFonts w:ascii="Palatino Linotype" w:hAnsi="Palatino Linotype" w:cs="Calibri"/>
                <w:b/>
                <w:bCs/>
                <w:sz w:val="16"/>
                <w:szCs w:val="16"/>
                <w:lang w:eastAsia="es-MX"/>
              </w:rPr>
            </w:pPr>
            <w:r w:rsidRPr="005F5C94">
              <w:rPr>
                <w:rFonts w:ascii="Palatino Linotype" w:hAnsi="Palatino Linotype" w:cs="Calibri"/>
                <w:bCs/>
                <w:sz w:val="16"/>
                <w:szCs w:val="16"/>
                <w:lang w:eastAsia="es-MX"/>
              </w:rPr>
              <w:t>El Contralor Interno Municipal refiere que se han enviado diversos oficios al área competente, haciéndose las recomendaciones consistentes en que toda contratación debe ser en estricto apego a las leyes aplicables y al Código de Ética del servidor público contenido en la Gaceta Municipal número 12 de fecha 19 de septiembre de 2019.</w:t>
            </w:r>
          </w:p>
          <w:p w14:paraId="1C6EF18A" w14:textId="77777777" w:rsidR="0049509E" w:rsidRPr="005F5C94" w:rsidRDefault="0049509E" w:rsidP="0049509E">
            <w:pPr>
              <w:contextualSpacing/>
              <w:jc w:val="both"/>
              <w:rPr>
                <w:rFonts w:ascii="Palatino Linotype" w:hAnsi="Palatino Linotype" w:cs="Calibri"/>
                <w:b/>
                <w:bCs/>
                <w:sz w:val="16"/>
                <w:szCs w:val="16"/>
                <w:lang w:eastAsia="es-MX"/>
              </w:rPr>
            </w:pPr>
            <w:r w:rsidRPr="005F5C94">
              <w:rPr>
                <w:rFonts w:ascii="Palatino Linotype" w:hAnsi="Palatino Linotype" w:cs="Calibri"/>
                <w:bCs/>
                <w:sz w:val="16"/>
                <w:szCs w:val="16"/>
                <w:lang w:eastAsia="es-MX"/>
              </w:rPr>
              <w:t>Agregando que se han destituido a los servidores públicos que no cuentan con el perfil adecuado para ocupar algún cargo público.</w:t>
            </w:r>
          </w:p>
          <w:p w14:paraId="67350BD4" w14:textId="4CC08811" w:rsidR="0049509E" w:rsidRPr="005F5C94" w:rsidRDefault="0049509E" w:rsidP="0049509E">
            <w:pPr>
              <w:contextualSpacing/>
              <w:jc w:val="both"/>
              <w:rPr>
                <w:rFonts w:ascii="Palatino Linotype" w:hAnsi="Palatino Linotype" w:cs="Calibri"/>
                <w:bCs/>
                <w:sz w:val="16"/>
                <w:szCs w:val="16"/>
                <w:lang w:eastAsia="es-MX"/>
              </w:rPr>
            </w:pPr>
          </w:p>
          <w:p w14:paraId="034828C7" w14:textId="3FDA5E03" w:rsidR="00E87DF2" w:rsidRPr="005F5C94" w:rsidRDefault="00E87DF2" w:rsidP="00E87DF2">
            <w:pPr>
              <w:contextualSpacing/>
              <w:jc w:val="both"/>
              <w:rPr>
                <w:rFonts w:ascii="Palatino Linotype" w:hAnsi="Palatino Linotype" w:cs="Calibri"/>
                <w:bCs/>
                <w:sz w:val="16"/>
                <w:szCs w:val="16"/>
                <w:lang w:eastAsia="es-MX"/>
              </w:rPr>
            </w:pPr>
          </w:p>
        </w:tc>
        <w:tc>
          <w:tcPr>
            <w:tcW w:w="2170" w:type="dxa"/>
            <w:tcBorders>
              <w:top w:val="nil"/>
              <w:left w:val="single" w:sz="4" w:space="0" w:color="auto"/>
              <w:bottom w:val="single" w:sz="4" w:space="0" w:color="auto"/>
              <w:right w:val="single" w:sz="4" w:space="0" w:color="auto"/>
            </w:tcBorders>
            <w:shd w:val="clear" w:color="auto" w:fill="auto"/>
            <w:vAlign w:val="center"/>
          </w:tcPr>
          <w:p w14:paraId="02511A96" w14:textId="1AC14309" w:rsidR="00E87DF2" w:rsidRPr="005F5C94" w:rsidRDefault="0049509E" w:rsidP="00E87DF2">
            <w:pPr>
              <w:contextualSpacing/>
              <w:jc w:val="both"/>
              <w:rPr>
                <w:rFonts w:ascii="Palatino Linotype" w:hAnsi="Palatino Linotype" w:cs="Calibri"/>
                <w:bCs/>
                <w:sz w:val="16"/>
                <w:szCs w:val="16"/>
                <w:lang w:eastAsia="es-MX"/>
              </w:rPr>
            </w:pPr>
            <w:r w:rsidRPr="005F5C94">
              <w:rPr>
                <w:rFonts w:ascii="Palatino Linotype" w:hAnsi="Palatino Linotype" w:cs="Calibri"/>
                <w:bCs/>
                <w:sz w:val="16"/>
                <w:szCs w:val="16"/>
                <w:lang w:eastAsia="es-MX"/>
              </w:rPr>
              <w:t>Parcialmente, en virtud de que no entrega el soporte documental en donde constan las recomendaciones que refiere el Sujeto Obligado.</w:t>
            </w:r>
          </w:p>
        </w:tc>
      </w:tr>
    </w:tbl>
    <w:p w14:paraId="1C573A64" w14:textId="5967BC55" w:rsidR="008A7239" w:rsidRPr="005F5C94" w:rsidRDefault="008A7239" w:rsidP="008A7239">
      <w:pPr>
        <w:ind w:right="851"/>
        <w:jc w:val="both"/>
        <w:rPr>
          <w:rFonts w:ascii="Palatino Linotype" w:eastAsia="Arial" w:hAnsi="Palatino Linotype" w:cs="Arial"/>
          <w:i/>
          <w:sz w:val="22"/>
          <w:szCs w:val="22"/>
        </w:rPr>
      </w:pPr>
    </w:p>
    <w:p w14:paraId="4EFE9B99" w14:textId="62D88660" w:rsidR="008A7239" w:rsidRPr="005F5C94" w:rsidRDefault="00E32BBB" w:rsidP="008A7239">
      <w:pPr>
        <w:pStyle w:val="Sinespaciado"/>
        <w:spacing w:before="240" w:after="240" w:line="360" w:lineRule="auto"/>
        <w:jc w:val="both"/>
        <w:rPr>
          <w:rFonts w:ascii="Palatino Linotype" w:hAnsi="Palatino Linotype" w:cs="Arial"/>
          <w:lang w:val="es-ES" w:eastAsia="es-MX"/>
        </w:rPr>
      </w:pPr>
      <w:r w:rsidRPr="005F5C94">
        <w:rPr>
          <w:rFonts w:ascii="Palatino Linotype" w:hAnsi="Palatino Linotype" w:cs="Arial"/>
          <w:lang w:val="es-ES" w:eastAsia="es-MX"/>
        </w:rPr>
        <w:lastRenderedPageBreak/>
        <w:t xml:space="preserve">Del análisis realizado a la información proporcionada por el Sujeto Obligado se concluye que atiende parcialmente el requerimiento del recurrente, en virtud de que si bien es cierto que manifestó que mediante diversos oficios realizó algunas recomendaciones relacionadas con las contrataciones de personal, sin embargo no adjuntó el soporte documental en donde consten las mismas, </w:t>
      </w:r>
      <w:r w:rsidR="00B81A83" w:rsidRPr="005F5C94">
        <w:rPr>
          <w:rFonts w:ascii="Palatino Linotype" w:hAnsi="Palatino Linotype" w:cs="Arial"/>
          <w:lang w:val="es-ES" w:eastAsia="es-MX"/>
        </w:rPr>
        <w:t xml:space="preserve">por lo que </w:t>
      </w:r>
      <w:r w:rsidRPr="005F5C94">
        <w:rPr>
          <w:rFonts w:ascii="Palatino Linotype" w:hAnsi="Palatino Linotype" w:cs="Arial"/>
          <w:lang w:val="es-ES" w:eastAsia="es-MX"/>
        </w:rPr>
        <w:t>es correcto que el recurrente refiera que no se le entreg</w:t>
      </w:r>
      <w:r w:rsidR="00B81A83" w:rsidRPr="005F5C94">
        <w:rPr>
          <w:rFonts w:ascii="Palatino Linotype" w:hAnsi="Palatino Linotype" w:cs="Arial"/>
          <w:lang w:val="es-ES" w:eastAsia="es-MX"/>
        </w:rPr>
        <w:t>aron los oficios en comento</w:t>
      </w:r>
      <w:r w:rsidR="008A7239" w:rsidRPr="005F5C94">
        <w:rPr>
          <w:rFonts w:ascii="Palatino Linotype" w:hAnsi="Palatino Linotype" w:cs="Arial"/>
          <w:lang w:val="es-ES" w:eastAsia="es-MX"/>
        </w:rPr>
        <w:t>,</w:t>
      </w:r>
      <w:r w:rsidR="00B81A83" w:rsidRPr="005F5C94">
        <w:rPr>
          <w:rFonts w:ascii="Palatino Linotype" w:hAnsi="Palatino Linotype" w:cs="Arial"/>
          <w:lang w:val="es-ES" w:eastAsia="es-MX"/>
        </w:rPr>
        <w:t xml:space="preserve"> consecuentemente de manera contraria a la apreciación del Sujeto Obligado, el recurrente no está ampliando su solicitud,</w:t>
      </w:r>
      <w:r w:rsidR="008A7239" w:rsidRPr="005F5C94">
        <w:rPr>
          <w:rFonts w:ascii="Palatino Linotype" w:hAnsi="Palatino Linotype" w:cs="Arial"/>
          <w:lang w:val="es-ES" w:eastAsia="es-MX"/>
        </w:rPr>
        <w:t xml:space="preserve"> </w:t>
      </w:r>
      <w:r w:rsidR="008A7239" w:rsidRPr="005F5C94">
        <w:rPr>
          <w:rFonts w:ascii="Palatino Linotype" w:hAnsi="Palatino Linotype" w:cs="Arial"/>
          <w:lang w:eastAsia="es-MX"/>
        </w:rPr>
        <w:t>motivo por el cual con la finalidad de garantizar el pleno ejercicio del derecho de acceso a la información pública del recurrente lo procedente es ordenar al Sujeto Obligado que haga entrega del soporte documental en donde conste</w:t>
      </w:r>
      <w:r w:rsidR="00B81A83" w:rsidRPr="005F5C94">
        <w:rPr>
          <w:rFonts w:ascii="Palatino Linotype" w:hAnsi="Palatino Linotype" w:cs="Arial"/>
          <w:lang w:eastAsia="es-MX"/>
        </w:rPr>
        <w:t xml:space="preserve"> la información que se analiza, </w:t>
      </w:r>
      <w:r w:rsidR="008A7239" w:rsidRPr="005F5C94">
        <w:rPr>
          <w:rFonts w:ascii="Palatino Linotype" w:hAnsi="Palatino Linotype" w:cs="Arial"/>
          <w:lang w:eastAsia="es-MX"/>
        </w:rPr>
        <w:t xml:space="preserve">de ser procedente en versión pública, en términos de lo establecido en el considerando quinto de la presente resolución. </w:t>
      </w:r>
    </w:p>
    <w:p w14:paraId="18A415D3" w14:textId="1FA0B0FA" w:rsidR="008A7239" w:rsidRPr="005F5C94" w:rsidRDefault="008A7239" w:rsidP="008A7239">
      <w:pPr>
        <w:pStyle w:val="Sinespaciado"/>
        <w:spacing w:before="240" w:after="240" w:line="360" w:lineRule="auto"/>
        <w:jc w:val="both"/>
        <w:rPr>
          <w:rFonts w:ascii="Palatino Linotype" w:hAnsi="Palatino Linotype"/>
        </w:rPr>
      </w:pPr>
      <w:r w:rsidRPr="005F5C94">
        <w:rPr>
          <w:rFonts w:ascii="Palatino Linotype" w:hAnsi="Palatino Linotype" w:cs="Arial"/>
          <w:bCs/>
          <w:lang w:eastAsia="es-MX"/>
        </w:rPr>
        <w:t xml:space="preserve">No obstante, es de hacerse notar que </w:t>
      </w:r>
      <w:r w:rsidRPr="005F5C94">
        <w:rPr>
          <w:rFonts w:ascii="Palatino Linotype" w:hAnsi="Palatino Linotype"/>
        </w:rPr>
        <w:t xml:space="preserve">no se tiene certeza de que </w:t>
      </w:r>
      <w:r w:rsidR="00B81A83" w:rsidRPr="005F5C94">
        <w:rPr>
          <w:rFonts w:ascii="Palatino Linotype" w:hAnsi="Palatino Linotype"/>
        </w:rPr>
        <w:t xml:space="preserve">la información cuya entrega se ordena forme parte de un procedimiento administrativo, </w:t>
      </w:r>
      <w:r w:rsidRPr="005F5C94">
        <w:rPr>
          <w:rFonts w:ascii="Palatino Linotype" w:hAnsi="Palatino Linotype"/>
        </w:rPr>
        <w:t xml:space="preserve">mucho menos de su estatus, es decir, si se encuentra en trámite o concluido, no obstante lo anterior, para el caso de que efectivamente se actualice alguna causal de reserva contemplado en el artículo 140 de la Ley de Transparencia vigente, el Sujeto Obligado deberá emitir el acuerdo debidamente fundado y motivado </w:t>
      </w:r>
      <w:r w:rsidRPr="005F5C94">
        <w:rPr>
          <w:rFonts w:ascii="Palatino Linotype" w:eastAsia="MS Mincho" w:hAnsi="Palatino Linotype" w:cs="Arial"/>
          <w:bCs/>
        </w:rPr>
        <w:t xml:space="preserve">cumpliendo </w:t>
      </w:r>
      <w:r w:rsidRPr="005F5C94">
        <w:rPr>
          <w:rFonts w:ascii="Palatino Linotype" w:hAnsi="Palatino Linotype" w:cs="Arial"/>
        </w:rPr>
        <w:t xml:space="preserve">cabalmente las formalidades previstas en los artículos 47, </w:t>
      </w:r>
      <w:r w:rsidRPr="005F5C94">
        <w:rPr>
          <w:rFonts w:ascii="Palatino Linotype" w:hAnsi="Palatino Linotype"/>
        </w:rPr>
        <w:t>49 fracción VIII, 122, 125, 128, 129, 131, 132 fracción II, 133, 134, 140 fracción VI y 141 de la Ley de Transparencia y Acceso a la Información Pública del Estado de México y Municipios, que se transcriben a continuación:</w:t>
      </w:r>
    </w:p>
    <w:p w14:paraId="69E5FFF0" w14:textId="77777777" w:rsidR="008A7239" w:rsidRPr="005F5C94" w:rsidRDefault="008A7239" w:rsidP="008A7239">
      <w:pPr>
        <w:autoSpaceDE w:val="0"/>
        <w:autoSpaceDN w:val="0"/>
        <w:adjustRightInd w:val="0"/>
        <w:ind w:left="851" w:right="851"/>
        <w:jc w:val="both"/>
        <w:rPr>
          <w:rFonts w:ascii="Palatino Linotype" w:hAnsi="Palatino Linotype"/>
          <w:b/>
          <w:i/>
          <w:sz w:val="22"/>
          <w:szCs w:val="22"/>
        </w:rPr>
      </w:pPr>
      <w:r w:rsidRPr="005F5C94">
        <w:rPr>
          <w:rFonts w:ascii="Palatino Linotype" w:hAnsi="Palatino Linotype"/>
          <w:i/>
          <w:sz w:val="22"/>
          <w:szCs w:val="22"/>
        </w:rPr>
        <w:lastRenderedPageBreak/>
        <w:t>“</w:t>
      </w:r>
      <w:r w:rsidRPr="005F5C94">
        <w:rPr>
          <w:rFonts w:ascii="Palatino Linotype" w:eastAsiaTheme="minorEastAsia" w:hAnsi="Palatino Linotype" w:cs="Arial"/>
          <w:b/>
          <w:bCs/>
          <w:i/>
          <w:sz w:val="22"/>
          <w:szCs w:val="22"/>
        </w:rPr>
        <w:t xml:space="preserve">Artículo 47. </w:t>
      </w:r>
      <w:r w:rsidRPr="005F5C94">
        <w:rPr>
          <w:rFonts w:ascii="Palatino Linotype" w:eastAsiaTheme="minorEastAsia" w:hAnsi="Palatino Linotype" w:cs="Arial"/>
          <w:i/>
          <w:sz w:val="22"/>
          <w:szCs w:val="22"/>
        </w:rPr>
        <w:t>El Comité de Transparencia será la autoridad máxima al interior del sujeto obligado en materia del derecho de acceso a la información.</w:t>
      </w:r>
    </w:p>
    <w:p w14:paraId="3798948C" w14:textId="77777777" w:rsidR="008A7239" w:rsidRPr="005F5C94" w:rsidRDefault="008A7239" w:rsidP="008A7239">
      <w:pPr>
        <w:autoSpaceDE w:val="0"/>
        <w:autoSpaceDN w:val="0"/>
        <w:adjustRightInd w:val="0"/>
        <w:ind w:left="851" w:right="851"/>
        <w:jc w:val="both"/>
        <w:rPr>
          <w:rFonts w:ascii="Palatino Linotype" w:hAnsi="Palatino Linotype"/>
          <w:b/>
          <w:i/>
          <w:sz w:val="22"/>
          <w:szCs w:val="22"/>
        </w:rPr>
      </w:pPr>
      <w:r w:rsidRPr="005F5C94">
        <w:rPr>
          <w:rFonts w:ascii="Palatino Linotype" w:eastAsiaTheme="minorEastAsia" w:hAnsi="Palatino Linotype" w:cs="Arial"/>
          <w:b/>
          <w:i/>
          <w:sz w:val="22"/>
          <w:szCs w:val="22"/>
        </w:rPr>
        <w:t xml:space="preserve">Los titulares de las unidades administrativas que propongan la reserva, </w:t>
      </w:r>
      <w:r w:rsidRPr="005F5C94">
        <w:rPr>
          <w:rFonts w:ascii="Palatino Linotype" w:eastAsiaTheme="minorEastAsia" w:hAnsi="Palatino Linotype" w:cs="Arial"/>
          <w:i/>
          <w:sz w:val="22"/>
          <w:szCs w:val="22"/>
        </w:rPr>
        <w:t>confidencialidad o declaren la inexistencia de información</w:t>
      </w:r>
      <w:r w:rsidRPr="005F5C94">
        <w:rPr>
          <w:rFonts w:ascii="Palatino Linotype" w:eastAsiaTheme="minorEastAsia" w:hAnsi="Palatino Linotype" w:cs="Arial"/>
          <w:b/>
          <w:i/>
          <w:sz w:val="22"/>
          <w:szCs w:val="22"/>
        </w:rPr>
        <w:t>, acudirán a las sesiones de dicho Comité donde se discuta la propuesta correspondiente</w:t>
      </w:r>
      <w:r w:rsidRPr="005F5C94">
        <w:rPr>
          <w:rFonts w:ascii="Palatino Linotype" w:eastAsiaTheme="minorEastAsia" w:hAnsi="Palatino Linotype" w:cs="Arial"/>
          <w:b/>
          <w:sz w:val="22"/>
          <w:szCs w:val="22"/>
        </w:rPr>
        <w:t>.</w:t>
      </w:r>
    </w:p>
    <w:p w14:paraId="73878A16"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p>
    <w:p w14:paraId="31C955EB"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r w:rsidRPr="005F5C94">
        <w:rPr>
          <w:rFonts w:ascii="Palatino Linotype" w:hAnsi="Palatino Linotype"/>
          <w:b/>
          <w:i/>
          <w:sz w:val="22"/>
          <w:szCs w:val="22"/>
        </w:rPr>
        <w:t>Artículo 49.</w:t>
      </w:r>
      <w:r w:rsidRPr="005F5C94">
        <w:rPr>
          <w:rFonts w:ascii="Palatino Linotype" w:hAnsi="Palatino Linotype"/>
          <w:i/>
          <w:sz w:val="22"/>
          <w:szCs w:val="22"/>
        </w:rPr>
        <w:t xml:space="preserve"> Los Comités de Transparencia tendrán las siguientes atribuciones:</w:t>
      </w:r>
    </w:p>
    <w:p w14:paraId="13F1EFD1"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r w:rsidRPr="005F5C94">
        <w:rPr>
          <w:rFonts w:ascii="Palatino Linotype" w:hAnsi="Palatino Linotype"/>
          <w:i/>
          <w:sz w:val="22"/>
          <w:szCs w:val="22"/>
        </w:rPr>
        <w:t>…</w:t>
      </w:r>
    </w:p>
    <w:p w14:paraId="4389D76D" w14:textId="77777777" w:rsidR="008A7239" w:rsidRPr="005F5C94" w:rsidRDefault="008A7239" w:rsidP="008A7239">
      <w:pPr>
        <w:autoSpaceDE w:val="0"/>
        <w:autoSpaceDN w:val="0"/>
        <w:adjustRightInd w:val="0"/>
        <w:ind w:left="851" w:right="851"/>
        <w:jc w:val="both"/>
        <w:rPr>
          <w:rFonts w:ascii="Palatino Linotype" w:hAnsi="Palatino Linotype"/>
          <w:b/>
          <w:i/>
          <w:sz w:val="22"/>
          <w:szCs w:val="22"/>
        </w:rPr>
      </w:pPr>
      <w:r w:rsidRPr="005F5C94">
        <w:rPr>
          <w:rFonts w:ascii="Palatino Linotype" w:hAnsi="Palatino Linotype"/>
          <w:b/>
          <w:i/>
          <w:sz w:val="22"/>
          <w:szCs w:val="22"/>
        </w:rPr>
        <w:t xml:space="preserve">VIII. Aprobar, </w:t>
      </w:r>
      <w:r w:rsidRPr="005F5C94">
        <w:rPr>
          <w:rFonts w:ascii="Palatino Linotype" w:hAnsi="Palatino Linotype"/>
          <w:i/>
          <w:sz w:val="22"/>
          <w:szCs w:val="22"/>
        </w:rPr>
        <w:t>modificar o revocar</w:t>
      </w:r>
      <w:r w:rsidRPr="005F5C94">
        <w:rPr>
          <w:rFonts w:ascii="Palatino Linotype" w:hAnsi="Palatino Linotype"/>
          <w:b/>
          <w:i/>
          <w:sz w:val="22"/>
          <w:szCs w:val="22"/>
        </w:rPr>
        <w:t xml:space="preserve"> la clasificación de la información;</w:t>
      </w:r>
    </w:p>
    <w:p w14:paraId="1A1A5AC6"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r w:rsidRPr="005F5C94">
        <w:rPr>
          <w:rFonts w:ascii="Palatino Linotype" w:hAnsi="Palatino Linotype"/>
          <w:i/>
          <w:sz w:val="22"/>
          <w:szCs w:val="22"/>
        </w:rPr>
        <w:t>…</w:t>
      </w:r>
    </w:p>
    <w:p w14:paraId="0019202C" w14:textId="77777777" w:rsidR="008A7239" w:rsidRPr="005F5C94" w:rsidRDefault="008A7239" w:rsidP="008A7239">
      <w:pPr>
        <w:autoSpaceDE w:val="0"/>
        <w:autoSpaceDN w:val="0"/>
        <w:adjustRightInd w:val="0"/>
        <w:ind w:left="851" w:right="851"/>
        <w:jc w:val="both"/>
        <w:rPr>
          <w:rFonts w:ascii="Palatino Linotype" w:hAnsi="Palatino Linotype"/>
          <w:b/>
          <w:bCs/>
          <w:i/>
          <w:sz w:val="22"/>
          <w:szCs w:val="22"/>
        </w:rPr>
      </w:pPr>
    </w:p>
    <w:p w14:paraId="5EF3DAF9"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r w:rsidRPr="005F5C94">
        <w:rPr>
          <w:rFonts w:ascii="Palatino Linotype" w:hAnsi="Palatino Linotype"/>
          <w:b/>
          <w:bCs/>
          <w:i/>
          <w:sz w:val="22"/>
          <w:szCs w:val="22"/>
        </w:rPr>
        <w:t xml:space="preserve">Artículo 122. </w:t>
      </w:r>
      <w:r w:rsidRPr="005F5C94">
        <w:rPr>
          <w:rFonts w:ascii="Palatino Linotype" w:hAnsi="Palatino Linotype"/>
          <w:b/>
          <w:i/>
          <w:sz w:val="22"/>
          <w:szCs w:val="22"/>
        </w:rPr>
        <w:t>La clasificación es el proceso mediante el cual el sujeto obligado determina que la información en su poder actualiza alguno de los supuestos de reserva</w:t>
      </w:r>
      <w:r w:rsidRPr="005F5C94">
        <w:rPr>
          <w:rFonts w:ascii="Palatino Linotype" w:hAnsi="Palatino Linotype"/>
          <w:i/>
          <w:sz w:val="22"/>
          <w:szCs w:val="22"/>
        </w:rPr>
        <w:t xml:space="preserve"> o confidencialidad, de conformidad con lo dispuesto en el presente título.</w:t>
      </w:r>
    </w:p>
    <w:p w14:paraId="4C247BFE"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p>
    <w:p w14:paraId="2EB59837" w14:textId="77777777" w:rsidR="008A7239" w:rsidRPr="005F5C94" w:rsidRDefault="008A7239" w:rsidP="008A7239">
      <w:pPr>
        <w:autoSpaceDE w:val="0"/>
        <w:autoSpaceDN w:val="0"/>
        <w:adjustRightInd w:val="0"/>
        <w:ind w:left="851" w:right="851"/>
        <w:jc w:val="both"/>
        <w:rPr>
          <w:rFonts w:ascii="Palatino Linotype" w:hAnsi="Palatino Linotype"/>
          <w:b/>
          <w:i/>
          <w:sz w:val="22"/>
          <w:szCs w:val="22"/>
        </w:rPr>
      </w:pPr>
      <w:r w:rsidRPr="005F5C94">
        <w:rPr>
          <w:rFonts w:ascii="Palatino Linotype" w:hAnsi="Palatino Linotype"/>
          <w:b/>
          <w:i/>
          <w:sz w:val="22"/>
          <w:szCs w:val="22"/>
        </w:rPr>
        <w:t>Los supuestos de reserva</w:t>
      </w:r>
      <w:r w:rsidRPr="005F5C94">
        <w:rPr>
          <w:rFonts w:ascii="Palatino Linotype" w:hAnsi="Palatino Linotype"/>
          <w:i/>
          <w:sz w:val="22"/>
          <w:szCs w:val="22"/>
        </w:rPr>
        <w:t xml:space="preserve"> o confidencialidad previstos en las leyes </w:t>
      </w:r>
      <w:r w:rsidRPr="005F5C94">
        <w:rPr>
          <w:rFonts w:ascii="Palatino Linotype" w:hAnsi="Palatino Linotype"/>
          <w:b/>
          <w:i/>
          <w:sz w:val="22"/>
          <w:szCs w:val="22"/>
        </w:rPr>
        <w:t>deberán ser acordes con las bases, principios y disposiciones establecidos en la Ley General y, en ningún caso, podrán contravenirla.</w:t>
      </w:r>
    </w:p>
    <w:p w14:paraId="079D40C3"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p>
    <w:p w14:paraId="36CA36F5"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r w:rsidRPr="005F5C94">
        <w:rPr>
          <w:rFonts w:ascii="Palatino Linotype" w:hAnsi="Palatino Linotype"/>
          <w:i/>
          <w:sz w:val="22"/>
          <w:szCs w:val="22"/>
        </w:rPr>
        <w:t>Los titulares de las áreas de los sujetos obligados serán los responsables de clasificar la información, de conformidad con lo dispuesto en la presente Ley y demás disposiciones jurídicas aplicables.</w:t>
      </w:r>
    </w:p>
    <w:p w14:paraId="06AB1EBD" w14:textId="77777777" w:rsidR="008A7239" w:rsidRPr="005F5C94" w:rsidRDefault="008A7239" w:rsidP="008A7239">
      <w:pPr>
        <w:autoSpaceDE w:val="0"/>
        <w:autoSpaceDN w:val="0"/>
        <w:adjustRightInd w:val="0"/>
        <w:ind w:left="851" w:right="851"/>
        <w:jc w:val="both"/>
        <w:rPr>
          <w:rFonts w:ascii="Palatino Linotype" w:hAnsi="Palatino Linotype"/>
          <w:b/>
          <w:bCs/>
          <w:i/>
          <w:sz w:val="22"/>
          <w:szCs w:val="22"/>
        </w:rPr>
      </w:pPr>
    </w:p>
    <w:p w14:paraId="6DC6E1F1"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r w:rsidRPr="005F5C94">
        <w:rPr>
          <w:rFonts w:ascii="Palatino Linotype" w:hAnsi="Palatino Linotype"/>
          <w:b/>
          <w:bCs/>
          <w:i/>
          <w:sz w:val="22"/>
          <w:szCs w:val="22"/>
        </w:rPr>
        <w:t xml:space="preserve">Artículo 125. </w:t>
      </w:r>
      <w:r w:rsidRPr="005F5C94">
        <w:rPr>
          <w:rFonts w:ascii="Palatino Linotype" w:hAnsi="Palatino Linotype"/>
          <w:b/>
          <w:i/>
          <w:sz w:val="22"/>
          <w:szCs w:val="22"/>
        </w:rPr>
        <w:t>La información clasificada como reservada, de acuerdo a lo establecido en esta Ley podrá permanecer con tal carácter hasta por un periodo de cinco años, contados a partir de su clasificación,</w:t>
      </w:r>
      <w:r w:rsidRPr="005F5C94">
        <w:rPr>
          <w:rFonts w:ascii="Palatino Linotype" w:hAnsi="Palatino Linotype"/>
          <w:i/>
          <w:sz w:val="22"/>
          <w:szCs w:val="22"/>
        </w:rPr>
        <w:t xml:space="preserve"> salvo que antes del cumplimiento del periodo de restricción, dejaran de existir los motivos de su reserva.</w:t>
      </w:r>
    </w:p>
    <w:p w14:paraId="01D6DDFB"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p>
    <w:p w14:paraId="2B0E8A60"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r w:rsidRPr="005F5C94">
        <w:rPr>
          <w:rFonts w:ascii="Palatino Linotype" w:hAnsi="Palatino Linotype"/>
          <w:b/>
          <w:i/>
          <w:sz w:val="22"/>
          <w:szCs w:val="22"/>
        </w:rPr>
        <w:t xml:space="preserve">Los titulares de las áreas deberán determinar que el plazo de reserva </w:t>
      </w:r>
      <w:r w:rsidRPr="005F5C94">
        <w:rPr>
          <w:rFonts w:ascii="Palatino Linotype" w:hAnsi="Palatino Linotype"/>
          <w:i/>
          <w:sz w:val="22"/>
          <w:szCs w:val="22"/>
        </w:rPr>
        <w:t>sea el estrictamente necesario para proteger la información mientras subsistan las causas que dieron origen a la clasificación, salvaguardando el interés público protegido y tomarán en cuenta las razones que justifican el periodo de reserva establecido.</w:t>
      </w:r>
    </w:p>
    <w:p w14:paraId="67DF5473"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p>
    <w:p w14:paraId="7DB7ACDF"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r w:rsidRPr="005F5C94">
        <w:rPr>
          <w:rFonts w:ascii="Palatino Linotype" w:hAnsi="Palatino Linotype"/>
          <w:i/>
          <w:sz w:val="22"/>
          <w:szCs w:val="22"/>
        </w:rPr>
        <w:t xml:space="preserve">Excepcionalmente los sujetos obligados con la aprobación de su Comité de Transparencia, podrán ampliar el periodo de reserva hasta por un plazo de cinco años adicionales y por una sola vez, siempre y cuando justifiquen que subsisten </w:t>
      </w:r>
      <w:r w:rsidRPr="005F5C94">
        <w:rPr>
          <w:rFonts w:ascii="Palatino Linotype" w:hAnsi="Palatino Linotype"/>
          <w:i/>
          <w:sz w:val="22"/>
          <w:szCs w:val="22"/>
        </w:rPr>
        <w:lastRenderedPageBreak/>
        <w:t>las causas que dieron origen a su clasificación, mediante la aplicación de una prueba de daño.</w:t>
      </w:r>
    </w:p>
    <w:p w14:paraId="0A6FD2D6"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p>
    <w:p w14:paraId="7EF81DE6"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r w:rsidRPr="005F5C94">
        <w:rPr>
          <w:rFonts w:ascii="Palatino Linotype" w:hAnsi="Palatino Linotype"/>
          <w:i/>
          <w:sz w:val="22"/>
          <w:szCs w:val="22"/>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0FA00FAC"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p>
    <w:p w14:paraId="0A85EA91"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r w:rsidRPr="005F5C94">
        <w:rPr>
          <w:rFonts w:ascii="Palatino Linotype" w:hAnsi="Palatino Linotype"/>
          <w:b/>
          <w:bCs/>
          <w:i/>
          <w:sz w:val="22"/>
          <w:szCs w:val="22"/>
        </w:rPr>
        <w:t xml:space="preserve">Artículo 128. </w:t>
      </w:r>
      <w:r w:rsidRPr="005F5C94">
        <w:rPr>
          <w:rFonts w:ascii="Palatino Linotype" w:hAnsi="Palatino Linotype"/>
          <w:i/>
          <w:sz w:val="22"/>
          <w:szCs w:val="22"/>
        </w:rPr>
        <w:t>En los casos en que se niegue el acceso a la información, por actualizarse alguno de los supuestos de clasificación, el Comité de Transparencia deberá confirmar, modificar o revocar la decisión.</w:t>
      </w:r>
    </w:p>
    <w:p w14:paraId="4E846F2D"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p>
    <w:p w14:paraId="49A9FB85" w14:textId="77777777" w:rsidR="008A7239" w:rsidRPr="005F5C94" w:rsidRDefault="008A7239" w:rsidP="008A7239">
      <w:pPr>
        <w:autoSpaceDE w:val="0"/>
        <w:autoSpaceDN w:val="0"/>
        <w:adjustRightInd w:val="0"/>
        <w:ind w:left="851" w:right="851"/>
        <w:jc w:val="both"/>
        <w:rPr>
          <w:rFonts w:ascii="Palatino Linotype" w:hAnsi="Palatino Linotype"/>
          <w:b/>
          <w:i/>
          <w:sz w:val="22"/>
          <w:szCs w:val="22"/>
        </w:rPr>
      </w:pPr>
      <w:r w:rsidRPr="005F5C94">
        <w:rPr>
          <w:rFonts w:ascii="Palatino Linotype" w:hAnsi="Palatino Linotype"/>
          <w:b/>
          <w:i/>
          <w:sz w:val="22"/>
          <w:szCs w:val="22"/>
        </w:rPr>
        <w:t>Para motivar la clasificación de la información</w:t>
      </w:r>
      <w:r w:rsidRPr="005F5C94">
        <w:rPr>
          <w:rFonts w:ascii="Palatino Linotype" w:hAnsi="Palatino Linotype"/>
          <w:i/>
          <w:sz w:val="22"/>
          <w:szCs w:val="22"/>
        </w:rPr>
        <w:t xml:space="preserve"> y la ampliación del plazo de reserva, </w:t>
      </w:r>
      <w:r w:rsidRPr="005F5C94">
        <w:rPr>
          <w:rFonts w:ascii="Palatino Linotype" w:hAnsi="Palatino Linotype"/>
          <w:b/>
          <w:i/>
          <w:sz w:val="22"/>
          <w:szCs w:val="22"/>
        </w:rPr>
        <w:t>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14:paraId="192305EB" w14:textId="77777777" w:rsidR="008A7239" w:rsidRPr="005F5C94" w:rsidRDefault="008A7239" w:rsidP="008A7239">
      <w:pPr>
        <w:autoSpaceDE w:val="0"/>
        <w:autoSpaceDN w:val="0"/>
        <w:adjustRightInd w:val="0"/>
        <w:ind w:left="851" w:right="851"/>
        <w:jc w:val="both"/>
        <w:rPr>
          <w:rFonts w:ascii="Palatino Linotype" w:hAnsi="Palatino Linotype"/>
          <w:b/>
          <w:i/>
          <w:sz w:val="22"/>
          <w:szCs w:val="22"/>
        </w:rPr>
      </w:pPr>
    </w:p>
    <w:p w14:paraId="6FA6D1B9" w14:textId="77777777" w:rsidR="008A7239" w:rsidRPr="005F5C94" w:rsidRDefault="008A7239" w:rsidP="008A7239">
      <w:pPr>
        <w:autoSpaceDE w:val="0"/>
        <w:autoSpaceDN w:val="0"/>
        <w:adjustRightInd w:val="0"/>
        <w:ind w:left="851" w:right="851"/>
        <w:jc w:val="both"/>
        <w:rPr>
          <w:rFonts w:ascii="Palatino Linotype" w:hAnsi="Palatino Linotype"/>
          <w:b/>
          <w:i/>
          <w:sz w:val="22"/>
          <w:szCs w:val="22"/>
        </w:rPr>
      </w:pPr>
      <w:r w:rsidRPr="005F5C94">
        <w:rPr>
          <w:rFonts w:ascii="Palatino Linotype" w:hAnsi="Palatino Linotype"/>
          <w:b/>
          <w:i/>
          <w:sz w:val="22"/>
          <w:szCs w:val="22"/>
        </w:rPr>
        <w:t>Tratándose de aquélla información que actualice los supuestos de clasificación, deberá señalarse el plazo al que estará sujeto la reserva.</w:t>
      </w:r>
    </w:p>
    <w:p w14:paraId="6DC89FBD" w14:textId="77777777" w:rsidR="008A7239" w:rsidRPr="005F5C94" w:rsidRDefault="008A7239" w:rsidP="008A7239">
      <w:pPr>
        <w:autoSpaceDE w:val="0"/>
        <w:autoSpaceDN w:val="0"/>
        <w:adjustRightInd w:val="0"/>
        <w:ind w:left="851" w:right="851"/>
        <w:jc w:val="both"/>
        <w:rPr>
          <w:rFonts w:ascii="Palatino Linotype" w:hAnsi="Palatino Linotype"/>
          <w:b/>
          <w:bCs/>
          <w:i/>
          <w:sz w:val="22"/>
          <w:szCs w:val="22"/>
        </w:rPr>
      </w:pPr>
    </w:p>
    <w:p w14:paraId="44A5077A"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r w:rsidRPr="005F5C94">
        <w:rPr>
          <w:rFonts w:ascii="Palatino Linotype" w:hAnsi="Palatino Linotype"/>
          <w:b/>
          <w:bCs/>
          <w:i/>
          <w:sz w:val="22"/>
          <w:szCs w:val="22"/>
        </w:rPr>
        <w:t xml:space="preserve">Artículo 129. </w:t>
      </w:r>
      <w:r w:rsidRPr="005F5C94">
        <w:rPr>
          <w:rFonts w:ascii="Palatino Linotype" w:hAnsi="Palatino Linotype"/>
          <w:i/>
          <w:sz w:val="22"/>
          <w:szCs w:val="22"/>
        </w:rPr>
        <w:t>En la aplicación de la prueba de daño, el sujeto obligado deberá precisar las razones objetivas por las que la apertura de la información generaría una afectación, justificando que:</w:t>
      </w:r>
    </w:p>
    <w:p w14:paraId="0A1CA9DE"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r w:rsidRPr="005F5C94">
        <w:rPr>
          <w:rFonts w:ascii="Palatino Linotype" w:hAnsi="Palatino Linotype"/>
          <w:b/>
          <w:bCs/>
          <w:i/>
          <w:sz w:val="22"/>
          <w:szCs w:val="22"/>
        </w:rPr>
        <w:t xml:space="preserve">I. </w:t>
      </w:r>
      <w:r w:rsidRPr="005F5C94">
        <w:rPr>
          <w:rFonts w:ascii="Palatino Linotype" w:hAnsi="Palatino Linotype"/>
          <w:i/>
          <w:sz w:val="22"/>
          <w:szCs w:val="22"/>
        </w:rPr>
        <w:t>La divulgación de la información representa un riesgo real, demostrable e identificable del perjuicio significativo al interés público o a la seguridad pública;</w:t>
      </w:r>
    </w:p>
    <w:p w14:paraId="08AD5543"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r w:rsidRPr="005F5C94">
        <w:rPr>
          <w:rFonts w:ascii="Palatino Linotype" w:hAnsi="Palatino Linotype"/>
          <w:b/>
          <w:bCs/>
          <w:i/>
          <w:sz w:val="22"/>
          <w:szCs w:val="22"/>
        </w:rPr>
        <w:t xml:space="preserve">II. </w:t>
      </w:r>
      <w:r w:rsidRPr="005F5C94">
        <w:rPr>
          <w:rFonts w:ascii="Palatino Linotype" w:hAnsi="Palatino Linotype"/>
          <w:i/>
          <w:sz w:val="22"/>
          <w:szCs w:val="22"/>
        </w:rPr>
        <w:t>El riesgo de perjuicio que supondría la divulgación supera el interés público general de que se difunda; y</w:t>
      </w:r>
    </w:p>
    <w:p w14:paraId="7CAC93DF"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r w:rsidRPr="005F5C94">
        <w:rPr>
          <w:rFonts w:ascii="Palatino Linotype" w:hAnsi="Palatino Linotype"/>
          <w:b/>
          <w:bCs/>
          <w:i/>
          <w:sz w:val="22"/>
          <w:szCs w:val="22"/>
        </w:rPr>
        <w:t xml:space="preserve">III. </w:t>
      </w:r>
      <w:r w:rsidRPr="005F5C94">
        <w:rPr>
          <w:rFonts w:ascii="Palatino Linotype" w:hAnsi="Palatino Linotype"/>
          <w:i/>
          <w:sz w:val="22"/>
          <w:szCs w:val="22"/>
        </w:rPr>
        <w:t>La limitación se adecua al principio de proporcionalidad y representa el medio menos restrictivo disponible representa el medio menos restrictivo disponible para evitar el perjuicio.</w:t>
      </w:r>
    </w:p>
    <w:p w14:paraId="03B1DC7C"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p>
    <w:p w14:paraId="596427EF"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r w:rsidRPr="005F5C94">
        <w:rPr>
          <w:rFonts w:ascii="Palatino Linotype" w:hAnsi="Palatino Linotype"/>
          <w:b/>
          <w:bCs/>
          <w:i/>
          <w:sz w:val="22"/>
          <w:szCs w:val="22"/>
        </w:rPr>
        <w:t xml:space="preserve">Artículo 131. </w:t>
      </w:r>
      <w:r w:rsidRPr="005F5C94">
        <w:rPr>
          <w:rFonts w:ascii="Palatino Linotype" w:hAnsi="Palatino Linotype"/>
          <w:i/>
          <w:sz w:val="22"/>
          <w:szCs w:val="22"/>
        </w:rPr>
        <w:t xml:space="preserve">La carga de la prueba para justificar toda negativa de acceso a la información, por actualizarse cualquiera de los supuestos de clasificación previstos en esta Ley corresponderá a los sujetos obligados; en tal caso deberá </w:t>
      </w:r>
      <w:r w:rsidRPr="005F5C94">
        <w:rPr>
          <w:rFonts w:ascii="Palatino Linotype" w:hAnsi="Palatino Linotype"/>
          <w:i/>
          <w:sz w:val="22"/>
          <w:szCs w:val="22"/>
        </w:rPr>
        <w:lastRenderedPageBreak/>
        <w:t>fundar y motivar debidamente la clasificación de la información, de conformidad con lo previsto en la presente Ley.</w:t>
      </w:r>
    </w:p>
    <w:p w14:paraId="725CE013" w14:textId="77777777" w:rsidR="008A7239" w:rsidRPr="005F5C94" w:rsidRDefault="008A7239" w:rsidP="008A7239">
      <w:pPr>
        <w:autoSpaceDE w:val="0"/>
        <w:autoSpaceDN w:val="0"/>
        <w:adjustRightInd w:val="0"/>
        <w:ind w:left="851" w:right="851"/>
        <w:jc w:val="both"/>
        <w:rPr>
          <w:rFonts w:ascii="Palatino Linotype" w:hAnsi="Palatino Linotype"/>
          <w:b/>
          <w:bCs/>
          <w:i/>
          <w:sz w:val="22"/>
          <w:szCs w:val="22"/>
        </w:rPr>
      </w:pPr>
    </w:p>
    <w:p w14:paraId="700D3A73"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r w:rsidRPr="005F5C94">
        <w:rPr>
          <w:rFonts w:ascii="Palatino Linotype" w:hAnsi="Palatino Linotype"/>
          <w:b/>
          <w:bCs/>
          <w:i/>
          <w:sz w:val="22"/>
          <w:szCs w:val="22"/>
        </w:rPr>
        <w:t xml:space="preserve">Artículo 132. </w:t>
      </w:r>
      <w:r w:rsidRPr="005F5C94">
        <w:rPr>
          <w:rFonts w:ascii="Palatino Linotype" w:hAnsi="Palatino Linotype"/>
          <w:i/>
          <w:sz w:val="22"/>
          <w:szCs w:val="22"/>
        </w:rPr>
        <w:t>La clasificación de la información se llevará a cabo en el momento en que:</w:t>
      </w:r>
    </w:p>
    <w:p w14:paraId="4688503A"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r w:rsidRPr="005F5C94">
        <w:rPr>
          <w:rFonts w:ascii="Palatino Linotype" w:hAnsi="Palatino Linotype"/>
          <w:b/>
          <w:bCs/>
          <w:i/>
          <w:sz w:val="22"/>
          <w:szCs w:val="22"/>
        </w:rPr>
        <w:t>…</w:t>
      </w:r>
    </w:p>
    <w:p w14:paraId="767AA40C"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r w:rsidRPr="005F5C94">
        <w:rPr>
          <w:rFonts w:ascii="Palatino Linotype" w:hAnsi="Palatino Linotype"/>
          <w:b/>
          <w:bCs/>
          <w:i/>
          <w:sz w:val="22"/>
          <w:szCs w:val="22"/>
        </w:rPr>
        <w:t xml:space="preserve">II. </w:t>
      </w:r>
      <w:r w:rsidRPr="005F5C94">
        <w:rPr>
          <w:rFonts w:ascii="Palatino Linotype" w:hAnsi="Palatino Linotype"/>
          <w:i/>
          <w:sz w:val="22"/>
          <w:szCs w:val="22"/>
        </w:rPr>
        <w:t>Se determine mediante resolución de autoridad competente; o</w:t>
      </w:r>
    </w:p>
    <w:p w14:paraId="59F45E8A" w14:textId="77777777" w:rsidR="008A7239" w:rsidRPr="005F5C94" w:rsidRDefault="008A7239" w:rsidP="008A7239">
      <w:pPr>
        <w:autoSpaceDE w:val="0"/>
        <w:autoSpaceDN w:val="0"/>
        <w:adjustRightInd w:val="0"/>
        <w:ind w:left="851" w:right="851"/>
        <w:jc w:val="both"/>
        <w:rPr>
          <w:rFonts w:ascii="Palatino Linotype" w:hAnsi="Palatino Linotype"/>
          <w:b/>
          <w:bCs/>
          <w:i/>
          <w:sz w:val="22"/>
          <w:szCs w:val="22"/>
        </w:rPr>
      </w:pPr>
      <w:r w:rsidRPr="005F5C94">
        <w:rPr>
          <w:rFonts w:ascii="Palatino Linotype" w:hAnsi="Palatino Linotype"/>
          <w:b/>
          <w:bCs/>
          <w:i/>
          <w:sz w:val="22"/>
          <w:szCs w:val="22"/>
        </w:rPr>
        <w:t>…</w:t>
      </w:r>
    </w:p>
    <w:p w14:paraId="0EDBA97B"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p>
    <w:p w14:paraId="1C0182E4" w14:textId="77777777" w:rsidR="008A7239" w:rsidRPr="005F5C94" w:rsidRDefault="008A7239" w:rsidP="008A7239">
      <w:pPr>
        <w:autoSpaceDE w:val="0"/>
        <w:autoSpaceDN w:val="0"/>
        <w:adjustRightInd w:val="0"/>
        <w:ind w:left="851" w:right="851"/>
        <w:jc w:val="both"/>
        <w:rPr>
          <w:rFonts w:ascii="Palatino Linotype" w:hAnsi="Palatino Linotype"/>
          <w:b/>
          <w:i/>
          <w:sz w:val="22"/>
          <w:szCs w:val="22"/>
        </w:rPr>
      </w:pPr>
      <w:r w:rsidRPr="005F5C94">
        <w:rPr>
          <w:rFonts w:ascii="Palatino Linotype" w:hAnsi="Palatino Linotype"/>
          <w:b/>
          <w:bCs/>
          <w:i/>
          <w:sz w:val="22"/>
          <w:szCs w:val="22"/>
        </w:rPr>
        <w:t xml:space="preserve">Artículo 133. </w:t>
      </w:r>
      <w:r w:rsidRPr="005F5C94">
        <w:rPr>
          <w:rFonts w:ascii="Palatino Linotype" w:hAnsi="Palatino Linotype"/>
          <w:b/>
          <w:i/>
          <w:sz w:val="22"/>
          <w:szCs w:val="22"/>
        </w:rPr>
        <w:t>Los documentos clasificados total</w:t>
      </w:r>
      <w:r w:rsidRPr="005F5C94">
        <w:rPr>
          <w:rFonts w:ascii="Palatino Linotype" w:hAnsi="Palatino Linotype"/>
          <w:i/>
          <w:sz w:val="22"/>
          <w:szCs w:val="22"/>
        </w:rPr>
        <w:t xml:space="preserve"> o parcialmente </w:t>
      </w:r>
      <w:r w:rsidRPr="005F5C94">
        <w:rPr>
          <w:rFonts w:ascii="Palatino Linotype" w:hAnsi="Palatino Linotype"/>
          <w:b/>
          <w:i/>
          <w:sz w:val="22"/>
          <w:szCs w:val="22"/>
        </w:rPr>
        <w:t>deberán llevar una leyenda que indique tal carácter, la fecha de clasificación, el fundamento legal y, en su caso, el periodo de reserva.</w:t>
      </w:r>
    </w:p>
    <w:p w14:paraId="010728F1"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p>
    <w:p w14:paraId="0ABA5D4D" w14:textId="77777777" w:rsidR="008A7239" w:rsidRPr="005F5C94" w:rsidRDefault="008A7239" w:rsidP="008A7239">
      <w:pPr>
        <w:autoSpaceDE w:val="0"/>
        <w:autoSpaceDN w:val="0"/>
        <w:adjustRightInd w:val="0"/>
        <w:ind w:left="851" w:right="851"/>
        <w:jc w:val="both"/>
        <w:rPr>
          <w:rFonts w:ascii="Palatino Linotype" w:hAnsi="Palatino Linotype"/>
          <w:bCs/>
          <w:i/>
          <w:sz w:val="22"/>
          <w:szCs w:val="22"/>
        </w:rPr>
      </w:pPr>
      <w:r w:rsidRPr="005F5C94">
        <w:rPr>
          <w:rFonts w:ascii="Palatino Linotype" w:hAnsi="Palatino Linotype"/>
          <w:b/>
          <w:bCs/>
          <w:i/>
          <w:sz w:val="22"/>
          <w:szCs w:val="22"/>
        </w:rPr>
        <w:t xml:space="preserve">Artículo 134. </w:t>
      </w:r>
      <w:r w:rsidRPr="005F5C94">
        <w:rPr>
          <w:rFonts w:ascii="Palatino Linotype" w:hAnsi="Palatino Linotype"/>
          <w:bCs/>
          <w:i/>
          <w:sz w:val="22"/>
          <w:szCs w:val="22"/>
        </w:rPr>
        <w:t xml:space="preserve">Los sujetos obligados </w:t>
      </w:r>
      <w:r w:rsidRPr="005F5C94">
        <w:rPr>
          <w:rFonts w:ascii="Palatino Linotype" w:hAnsi="Palatino Linotype"/>
          <w:b/>
          <w:bCs/>
          <w:i/>
          <w:sz w:val="22"/>
          <w:szCs w:val="22"/>
          <w:u w:val="single"/>
        </w:rPr>
        <w:t>no podrán emitir acuerdos de carácter general ni particular que clasifiquen documentos o información como reservada</w:t>
      </w:r>
      <w:r w:rsidRPr="005F5C94">
        <w:rPr>
          <w:rFonts w:ascii="Palatino Linotype" w:hAnsi="Palatino Linotype"/>
          <w:bCs/>
          <w:i/>
          <w:sz w:val="22"/>
          <w:szCs w:val="22"/>
        </w:rPr>
        <w:t xml:space="preserve">. </w:t>
      </w:r>
      <w:r w:rsidRPr="005F5C94">
        <w:rPr>
          <w:rFonts w:ascii="Palatino Linotype" w:hAnsi="Palatino Linotype"/>
          <w:b/>
          <w:bCs/>
          <w:i/>
          <w:sz w:val="22"/>
          <w:szCs w:val="22"/>
          <w:u w:val="single"/>
        </w:rPr>
        <w:t>La clasificación</w:t>
      </w:r>
      <w:r w:rsidRPr="005F5C94">
        <w:rPr>
          <w:rFonts w:ascii="Palatino Linotype" w:hAnsi="Palatino Linotype"/>
          <w:bCs/>
          <w:i/>
          <w:sz w:val="22"/>
          <w:szCs w:val="22"/>
        </w:rPr>
        <w:t xml:space="preserve"> podrá establecerse de manera parcial o total de acuerdo al contenido de la información del documento y </w:t>
      </w:r>
      <w:r w:rsidRPr="005F5C94">
        <w:rPr>
          <w:rFonts w:ascii="Palatino Linotype" w:hAnsi="Palatino Linotype"/>
          <w:b/>
          <w:bCs/>
          <w:i/>
          <w:sz w:val="22"/>
          <w:szCs w:val="22"/>
          <w:u w:val="single"/>
        </w:rPr>
        <w:t>deberá estar acorde con la actualización de los supuestos definidos en el presente Título como información clasificada</w:t>
      </w:r>
      <w:r w:rsidRPr="005F5C94">
        <w:rPr>
          <w:rFonts w:ascii="Palatino Linotype" w:hAnsi="Palatino Linotype"/>
          <w:bCs/>
          <w:i/>
          <w:sz w:val="22"/>
          <w:szCs w:val="22"/>
        </w:rPr>
        <w:t xml:space="preserve">. </w:t>
      </w:r>
    </w:p>
    <w:p w14:paraId="2A9A0BD9" w14:textId="77777777" w:rsidR="008A7239" w:rsidRPr="005F5C94" w:rsidRDefault="008A7239" w:rsidP="008A7239">
      <w:pPr>
        <w:autoSpaceDE w:val="0"/>
        <w:autoSpaceDN w:val="0"/>
        <w:adjustRightInd w:val="0"/>
        <w:ind w:left="851" w:right="851"/>
        <w:jc w:val="both"/>
        <w:rPr>
          <w:rFonts w:ascii="Palatino Linotype" w:hAnsi="Palatino Linotype"/>
          <w:b/>
          <w:bCs/>
          <w:i/>
          <w:sz w:val="22"/>
          <w:szCs w:val="22"/>
          <w:u w:val="single"/>
        </w:rPr>
      </w:pPr>
      <w:r w:rsidRPr="005F5C94">
        <w:rPr>
          <w:rFonts w:ascii="Palatino Linotype" w:hAnsi="Palatino Linotype"/>
          <w:b/>
          <w:bCs/>
          <w:i/>
          <w:sz w:val="22"/>
          <w:szCs w:val="22"/>
          <w:u w:val="single"/>
        </w:rPr>
        <w:t xml:space="preserve">En ningún caso se podrán clasificar documentos antes de que se genere la información. La clasificación de información se realizará conforme a un análisis caso por caso, mediante la aplicación de la prueba de daño. </w:t>
      </w:r>
    </w:p>
    <w:p w14:paraId="72C53DA3" w14:textId="77777777" w:rsidR="008A7239" w:rsidRPr="005F5C94" w:rsidRDefault="008A7239" w:rsidP="008A7239">
      <w:pPr>
        <w:autoSpaceDE w:val="0"/>
        <w:autoSpaceDN w:val="0"/>
        <w:adjustRightInd w:val="0"/>
        <w:ind w:left="851" w:right="851"/>
        <w:jc w:val="both"/>
        <w:rPr>
          <w:rFonts w:ascii="Palatino Linotype" w:hAnsi="Palatino Linotype"/>
          <w:b/>
          <w:bCs/>
          <w:i/>
          <w:sz w:val="22"/>
          <w:szCs w:val="22"/>
          <w:u w:val="single"/>
        </w:rPr>
      </w:pPr>
    </w:p>
    <w:p w14:paraId="13DA8872"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r w:rsidRPr="005F5C94">
        <w:rPr>
          <w:rFonts w:ascii="Palatino Linotype" w:hAnsi="Palatino Linotype"/>
          <w:b/>
          <w:bCs/>
          <w:i/>
          <w:sz w:val="22"/>
          <w:szCs w:val="22"/>
        </w:rPr>
        <w:t xml:space="preserve">Artículo 140. </w:t>
      </w:r>
      <w:r w:rsidRPr="005F5C94">
        <w:rPr>
          <w:rFonts w:ascii="Palatino Linotype" w:hAnsi="Palatino Linotype"/>
          <w:i/>
          <w:sz w:val="22"/>
          <w:szCs w:val="22"/>
        </w:rPr>
        <w:t>El acceso a la información pública será restringido excepcionalmente, cuando por razones de interés público, ésta sea clasificada como reservada, conforme a los criterios siguientes:</w:t>
      </w:r>
    </w:p>
    <w:p w14:paraId="41B140C6"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r w:rsidRPr="005F5C94">
        <w:rPr>
          <w:rFonts w:ascii="Palatino Linotype" w:hAnsi="Palatino Linotype"/>
          <w:b/>
          <w:bCs/>
          <w:i/>
          <w:sz w:val="22"/>
          <w:szCs w:val="22"/>
        </w:rPr>
        <w:t>…</w:t>
      </w:r>
    </w:p>
    <w:p w14:paraId="480ED115" w14:textId="77777777" w:rsidR="008A7239" w:rsidRPr="005F5C94" w:rsidRDefault="008A7239" w:rsidP="008A7239">
      <w:pPr>
        <w:autoSpaceDE w:val="0"/>
        <w:autoSpaceDN w:val="0"/>
        <w:adjustRightInd w:val="0"/>
        <w:ind w:left="851" w:right="851"/>
        <w:jc w:val="both"/>
        <w:rPr>
          <w:rFonts w:ascii="Palatino Linotype" w:hAnsi="Palatino Linotype"/>
          <w:b/>
          <w:bCs/>
          <w:i/>
          <w:sz w:val="22"/>
          <w:szCs w:val="22"/>
        </w:rPr>
      </w:pPr>
      <w:r w:rsidRPr="005F5C94">
        <w:rPr>
          <w:rFonts w:ascii="Palatino Linotype" w:hAnsi="Palatino Linotype"/>
          <w:b/>
          <w:bCs/>
          <w:i/>
          <w:sz w:val="22"/>
          <w:szCs w:val="22"/>
        </w:rPr>
        <w:t xml:space="preserve">VI. </w:t>
      </w:r>
      <w:r w:rsidRPr="005F5C94">
        <w:rPr>
          <w:rFonts w:ascii="Palatino Linotype" w:hAnsi="Palatino Linotype"/>
          <w:bCs/>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B77F4B5" w14:textId="77777777" w:rsidR="008A7239" w:rsidRPr="005F5C94" w:rsidRDefault="008A7239" w:rsidP="008A7239">
      <w:pPr>
        <w:autoSpaceDE w:val="0"/>
        <w:autoSpaceDN w:val="0"/>
        <w:adjustRightInd w:val="0"/>
        <w:ind w:left="851" w:right="851"/>
        <w:jc w:val="both"/>
        <w:rPr>
          <w:rFonts w:ascii="Palatino Linotype" w:hAnsi="Palatino Linotype"/>
          <w:i/>
          <w:sz w:val="22"/>
          <w:szCs w:val="22"/>
        </w:rPr>
      </w:pPr>
      <w:r w:rsidRPr="005F5C94">
        <w:rPr>
          <w:rFonts w:ascii="Palatino Linotype" w:hAnsi="Palatino Linotype"/>
          <w:b/>
          <w:bCs/>
          <w:i/>
          <w:sz w:val="22"/>
          <w:szCs w:val="22"/>
        </w:rPr>
        <w:t xml:space="preserve">Artículo 141. </w:t>
      </w:r>
      <w:r w:rsidRPr="005F5C94">
        <w:rPr>
          <w:rFonts w:ascii="Palatino Linotype" w:hAnsi="Palatino Linotype"/>
          <w:i/>
          <w:sz w:val="22"/>
          <w:szCs w:val="22"/>
        </w:rPr>
        <w:t>Las causales de reserva previstas en este Capítulo se deberán fundar y motivar, a través de la aplicación de la prueba de daño a la que se hace referencia en el presente Título.</w:t>
      </w:r>
    </w:p>
    <w:p w14:paraId="43F3BB0A" w14:textId="77777777" w:rsidR="008A7239" w:rsidRPr="005F5C94" w:rsidRDefault="008A7239" w:rsidP="008A7239">
      <w:pPr>
        <w:autoSpaceDE w:val="0"/>
        <w:autoSpaceDN w:val="0"/>
        <w:adjustRightInd w:val="0"/>
        <w:ind w:left="851" w:right="851"/>
        <w:rPr>
          <w:rFonts w:ascii="Palatino Linotype" w:hAnsi="Palatino Linotype"/>
          <w:b/>
          <w:i/>
          <w:sz w:val="22"/>
          <w:szCs w:val="22"/>
        </w:rPr>
      </w:pPr>
      <w:r w:rsidRPr="005F5C94">
        <w:rPr>
          <w:rFonts w:ascii="Palatino Linotype" w:hAnsi="Palatino Linotype"/>
          <w:b/>
          <w:i/>
          <w:sz w:val="22"/>
          <w:szCs w:val="22"/>
        </w:rPr>
        <w:t>Énfasis añadido</w:t>
      </w:r>
    </w:p>
    <w:p w14:paraId="785B4F10" w14:textId="77777777" w:rsidR="008A7239" w:rsidRPr="005F5C94" w:rsidRDefault="008A7239" w:rsidP="008A7239">
      <w:pPr>
        <w:autoSpaceDE w:val="0"/>
        <w:autoSpaceDN w:val="0"/>
        <w:adjustRightInd w:val="0"/>
        <w:ind w:left="567" w:right="334"/>
        <w:rPr>
          <w:rFonts w:ascii="Palatino Linotype" w:hAnsi="Palatino Linotype"/>
          <w:b/>
          <w:i/>
          <w:sz w:val="22"/>
        </w:rPr>
      </w:pPr>
    </w:p>
    <w:p w14:paraId="61F5103F" w14:textId="7F891A2B" w:rsidR="008A7239" w:rsidRPr="005F5C94" w:rsidRDefault="008A7239" w:rsidP="008A7239">
      <w:pPr>
        <w:spacing w:line="360" w:lineRule="auto"/>
        <w:ind w:right="51"/>
        <w:jc w:val="both"/>
        <w:rPr>
          <w:rFonts w:ascii="Palatino Linotype" w:hAnsi="Palatino Linotype"/>
        </w:rPr>
      </w:pPr>
      <w:r w:rsidRPr="005F5C94">
        <w:rPr>
          <w:rFonts w:ascii="Palatino Linotype" w:hAnsi="Palatino Linotype"/>
        </w:rPr>
        <w:lastRenderedPageBreak/>
        <w:t xml:space="preserve">De la interpretación sistemática de los artículos citados, se advierte que el Sujeto Obligado debe realizar la debida reserva de la información </w:t>
      </w:r>
      <w:r w:rsidR="00C43559">
        <w:rPr>
          <w:rFonts w:ascii="Palatino Linotype" w:hAnsi="Palatino Linotype"/>
        </w:rPr>
        <w:t>en caso de estar relacionado con</w:t>
      </w:r>
      <w:r w:rsidR="002268AA">
        <w:rPr>
          <w:rFonts w:ascii="Palatino Linotype" w:hAnsi="Palatino Linotype"/>
        </w:rPr>
        <w:t xml:space="preserve"> algún procedimiento administrativo en trámite, </w:t>
      </w:r>
      <w:r w:rsidRPr="005F5C94">
        <w:rPr>
          <w:rFonts w:ascii="Palatino Linotype" w:hAnsi="Palatino Linotype"/>
        </w:rPr>
        <w:t xml:space="preserve">siguiendo los requisitos expuestos: </w:t>
      </w:r>
    </w:p>
    <w:p w14:paraId="117D2F69" w14:textId="77777777" w:rsidR="008A7239" w:rsidRPr="005F5C94" w:rsidRDefault="008A7239" w:rsidP="008A7239">
      <w:pPr>
        <w:ind w:right="51"/>
        <w:jc w:val="both"/>
        <w:rPr>
          <w:rFonts w:ascii="Palatino Linotype" w:hAnsi="Palatino Linotype"/>
        </w:rPr>
      </w:pPr>
    </w:p>
    <w:p w14:paraId="0A907F8D" w14:textId="77777777" w:rsidR="008A7239" w:rsidRPr="005F5C94" w:rsidRDefault="008A7239" w:rsidP="008A7239">
      <w:pPr>
        <w:pStyle w:val="Prrafodelista"/>
        <w:numPr>
          <w:ilvl w:val="0"/>
          <w:numId w:val="14"/>
        </w:numPr>
        <w:ind w:left="1571" w:right="902"/>
        <w:contextualSpacing w:val="0"/>
        <w:jc w:val="both"/>
        <w:rPr>
          <w:rFonts w:ascii="Palatino Linotype" w:hAnsi="Palatino Linotype"/>
          <w:b/>
          <w:i/>
        </w:rPr>
      </w:pPr>
      <w:r w:rsidRPr="005F5C94">
        <w:rPr>
          <w:rFonts w:ascii="Palatino Linotype" w:hAnsi="Palatino Linotype"/>
          <w:b/>
          <w:i/>
        </w:rPr>
        <w:t>La divulgación de la información representa un riesgo real, demostrable e identificable del perjuicio significativo al interés público o a la seguridad pública;</w:t>
      </w:r>
    </w:p>
    <w:p w14:paraId="647A04BC" w14:textId="77777777" w:rsidR="008A7239" w:rsidRPr="005F5C94" w:rsidRDefault="008A7239" w:rsidP="008A7239">
      <w:pPr>
        <w:pStyle w:val="Prrafodelista"/>
        <w:numPr>
          <w:ilvl w:val="0"/>
          <w:numId w:val="14"/>
        </w:numPr>
        <w:tabs>
          <w:tab w:val="left" w:pos="709"/>
        </w:tabs>
        <w:ind w:left="851" w:right="900" w:firstLine="0"/>
        <w:contextualSpacing w:val="0"/>
        <w:jc w:val="both"/>
        <w:rPr>
          <w:rFonts w:ascii="Palatino Linotype" w:hAnsi="Palatino Linotype" w:cs="Arial"/>
          <w:b/>
          <w:i/>
        </w:rPr>
      </w:pPr>
      <w:r w:rsidRPr="005F5C94">
        <w:rPr>
          <w:rFonts w:ascii="Palatino Linotype" w:hAnsi="Palatino Linotype"/>
          <w:b/>
          <w:i/>
        </w:rPr>
        <w:t>El riesgo de perjuicio que supondría la divulgación supera el interés público general de que se difunda; y</w:t>
      </w:r>
    </w:p>
    <w:p w14:paraId="38148933" w14:textId="77777777" w:rsidR="008A7239" w:rsidRPr="005F5C94" w:rsidRDefault="008A7239" w:rsidP="008A7239">
      <w:pPr>
        <w:pStyle w:val="Prrafodelista"/>
        <w:numPr>
          <w:ilvl w:val="0"/>
          <w:numId w:val="14"/>
        </w:numPr>
        <w:tabs>
          <w:tab w:val="left" w:pos="709"/>
        </w:tabs>
        <w:ind w:left="851" w:right="900" w:firstLine="0"/>
        <w:contextualSpacing w:val="0"/>
        <w:jc w:val="both"/>
        <w:rPr>
          <w:rFonts w:ascii="Palatino Linotype" w:hAnsi="Palatino Linotype" w:cs="Arial"/>
          <w:b/>
          <w:i/>
        </w:rPr>
      </w:pPr>
      <w:r w:rsidRPr="005F5C94">
        <w:rPr>
          <w:rFonts w:ascii="Palatino Linotype" w:hAnsi="Palatino Linotype"/>
          <w:b/>
          <w:i/>
        </w:rPr>
        <w:t>La limitación se adecua al principio de proporcionalidad y representa el medio menos restrictivo disponible representa el medio menos restrictivo disponible para evitar el perjuicio.</w:t>
      </w:r>
    </w:p>
    <w:p w14:paraId="06E02865" w14:textId="77777777" w:rsidR="008A7239" w:rsidRPr="005F5C94" w:rsidRDefault="008A7239" w:rsidP="008A7239">
      <w:pPr>
        <w:spacing w:line="360" w:lineRule="auto"/>
        <w:ind w:right="51"/>
        <w:jc w:val="both"/>
        <w:rPr>
          <w:rFonts w:ascii="Palatino Linotype" w:hAnsi="Palatino Linotype"/>
        </w:rPr>
      </w:pPr>
    </w:p>
    <w:p w14:paraId="607A6D60" w14:textId="77777777" w:rsidR="008A7239" w:rsidRPr="005F5C94" w:rsidRDefault="008A7239" w:rsidP="008A7239">
      <w:pPr>
        <w:spacing w:line="360" w:lineRule="auto"/>
        <w:ind w:right="51"/>
        <w:jc w:val="both"/>
        <w:rPr>
          <w:rFonts w:ascii="Palatino Linotype" w:hAnsi="Palatino Linotype"/>
        </w:rPr>
      </w:pPr>
      <w:r w:rsidRPr="005F5C94">
        <w:rPr>
          <w:rFonts w:ascii="Palatino Linotype" w:hAnsi="Palatino Linotype"/>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53C2EF0A" w14:textId="77777777" w:rsidR="008A7239" w:rsidRPr="005F5C94" w:rsidRDefault="008A7239" w:rsidP="008A7239">
      <w:pPr>
        <w:ind w:right="51"/>
        <w:jc w:val="both"/>
        <w:rPr>
          <w:rFonts w:ascii="Palatino Linotype" w:hAnsi="Palatino Linotype"/>
        </w:rPr>
      </w:pPr>
    </w:p>
    <w:p w14:paraId="78593370" w14:textId="77777777" w:rsidR="008A7239" w:rsidRPr="005F5C94" w:rsidRDefault="008A7239" w:rsidP="008A7239">
      <w:pPr>
        <w:ind w:left="851" w:right="902"/>
        <w:jc w:val="both"/>
        <w:rPr>
          <w:rFonts w:ascii="Palatino Linotype" w:hAnsi="Palatino Linotype"/>
          <w:b/>
          <w:bCs/>
          <w:i/>
          <w:sz w:val="22"/>
          <w:szCs w:val="22"/>
          <w:lang w:eastAsia="es-MX"/>
        </w:rPr>
      </w:pPr>
      <w:r w:rsidRPr="005F5C94">
        <w:rPr>
          <w:rFonts w:ascii="Palatino Linotype" w:hAnsi="Palatino Linotype"/>
          <w:b/>
          <w:bCs/>
          <w:i/>
          <w:sz w:val="22"/>
          <w:szCs w:val="22"/>
          <w:lang w:eastAsia="es-MX"/>
        </w:rPr>
        <w:t>FUNDAMENTACIÓN Y MOTIVACIÓN. EL ASPECTO FORMAL DE LA GARANTÍA Y SU FINALIDAD SE TRADUCEN EN EXPLICAR, JUSTIFICAR, POSIBILITAR LA DEFENSA Y COMUNICAR LA DECISIÓN.</w:t>
      </w:r>
    </w:p>
    <w:p w14:paraId="1117439B" w14:textId="77777777" w:rsidR="008A7239" w:rsidRPr="005F5C94" w:rsidRDefault="008A7239" w:rsidP="008A7239">
      <w:pPr>
        <w:ind w:left="851" w:right="902"/>
        <w:jc w:val="both"/>
        <w:rPr>
          <w:rFonts w:ascii="Palatino Linotype" w:hAnsi="Palatino Linotype"/>
          <w:i/>
          <w:sz w:val="22"/>
          <w:szCs w:val="22"/>
          <w:lang w:eastAsia="es-MX"/>
        </w:rPr>
      </w:pPr>
      <w:r w:rsidRPr="005F5C94">
        <w:rPr>
          <w:rFonts w:ascii="Palatino Linotype" w:hAnsi="Palatino Linotype"/>
          <w:i/>
          <w:sz w:val="22"/>
          <w:szCs w:val="22"/>
          <w:lang w:eastAsia="es-MX"/>
        </w:rPr>
        <w:br/>
        <w:t>El contenido formal de la garantía de legalidad prevista en el artículo </w:t>
      </w:r>
      <w:hyperlink r:id="rId13" w:history="1">
        <w:r w:rsidRPr="005F5C94">
          <w:rPr>
            <w:rFonts w:ascii="Palatino Linotype" w:hAnsi="Palatino Linotype"/>
            <w:i/>
            <w:sz w:val="22"/>
            <w:szCs w:val="22"/>
            <w:lang w:eastAsia="es-MX"/>
          </w:rPr>
          <w:t>16 constitucional</w:t>
        </w:r>
      </w:hyperlink>
      <w:r w:rsidRPr="005F5C94">
        <w:rPr>
          <w:rFonts w:ascii="Palatino Linotype" w:hAnsi="Palatino Linotype"/>
          <w:i/>
          <w:sz w:val="22"/>
          <w:szCs w:val="22"/>
          <w:lang w:eastAsia="es-MX"/>
        </w:rPr>
        <w:t xml:space="preserve">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w:t>
      </w:r>
      <w:r w:rsidRPr="005F5C94">
        <w:rPr>
          <w:rFonts w:ascii="Palatino Linotype" w:hAnsi="Palatino Linotype"/>
          <w:i/>
          <w:sz w:val="22"/>
          <w:szCs w:val="22"/>
          <w:lang w:eastAsia="es-MX"/>
        </w:rPr>
        <w:lastRenderedPageBreak/>
        <w:t>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48944C9" w14:textId="77777777" w:rsidR="008A7239" w:rsidRPr="005F5C94" w:rsidRDefault="008A7239" w:rsidP="008A7239">
      <w:pPr>
        <w:ind w:right="49"/>
        <w:contextualSpacing/>
        <w:jc w:val="both"/>
        <w:rPr>
          <w:rFonts w:ascii="Palatino Linotype" w:eastAsia="SimSun" w:hAnsi="Palatino Linotype"/>
        </w:rPr>
      </w:pPr>
    </w:p>
    <w:p w14:paraId="6120A4B1" w14:textId="77777777" w:rsidR="008A7239" w:rsidRPr="005F5C94" w:rsidRDefault="008A7239" w:rsidP="008A7239">
      <w:pPr>
        <w:spacing w:before="240" w:after="240" w:line="360" w:lineRule="auto"/>
        <w:jc w:val="both"/>
        <w:rPr>
          <w:rFonts w:ascii="Palatino Linotype" w:hAnsi="Palatino Linotype"/>
        </w:rPr>
      </w:pPr>
      <w:r w:rsidRPr="005F5C94">
        <w:rPr>
          <w:rFonts w:ascii="Palatino Linotype" w:eastAsia="SimSun" w:hAnsi="Palatino Linotype"/>
        </w:rPr>
        <w:t>Lo anterior es así, toda vez que no se debe perder de vista que para clasificar como reservada la información se debe desarrollar la prueba de daño que debe de ser acorde a lo establecido por la ley aplicable y debe ser de acuerdo a un razonamiento lógico jurídico que justifique la hipótesis de la pretendida clasificación, y acompañar el respectivo acuerdo de clasificación.</w:t>
      </w:r>
    </w:p>
    <w:p w14:paraId="3C5AF3B1" w14:textId="77777777" w:rsidR="008A7239" w:rsidRPr="005F5C94" w:rsidRDefault="008A7239" w:rsidP="008A7239">
      <w:pPr>
        <w:spacing w:before="240" w:after="240" w:line="360" w:lineRule="auto"/>
        <w:jc w:val="both"/>
        <w:rPr>
          <w:rFonts w:ascii="Palatino Linotype" w:eastAsia="Calibri" w:hAnsi="Palatino Linotype" w:cs="Arial"/>
        </w:rPr>
      </w:pPr>
      <w:r w:rsidRPr="005F5C94">
        <w:rPr>
          <w:rFonts w:ascii="Palatino Linotype" w:eastAsia="SimSun" w:hAnsi="Palatino Linotype"/>
        </w:rPr>
        <w:t xml:space="preserve">Siendo que la prueba de daño es aquella argumentación fundada y motivada que deben realizar los Sujetos Obligados tendientes a acreditar que la divulgación de información lesiona el interés jurídico protegido por la normatividad aplicable y que el daño que puede producirse con la publicidad de la información es mayor que el interés de conocerla, dicha prueba </w:t>
      </w:r>
      <w:r w:rsidRPr="005F5C94">
        <w:rPr>
          <w:rFonts w:ascii="Palatino Linotype" w:eastAsia="Calibri" w:hAnsi="Palatino Linotype" w:cs="Arial"/>
        </w:rPr>
        <w:t>pretende ser una garantía para impedir la reserva discrecional de la información.</w:t>
      </w:r>
    </w:p>
    <w:p w14:paraId="08439B88" w14:textId="77777777" w:rsidR="008A7239" w:rsidRPr="005F5C94" w:rsidRDefault="008A7239" w:rsidP="008A7239">
      <w:pPr>
        <w:spacing w:before="240" w:after="240" w:line="360" w:lineRule="auto"/>
        <w:jc w:val="both"/>
        <w:rPr>
          <w:rFonts w:ascii="Palatino Linotype" w:hAnsi="Palatino Linotype"/>
          <w:b/>
          <w:bCs/>
          <w:lang w:eastAsia="es-MX"/>
        </w:rPr>
      </w:pPr>
      <w:r w:rsidRPr="005F5C94">
        <w:rPr>
          <w:rFonts w:ascii="Palatino Linotype" w:hAnsi="Palatino Linotype"/>
          <w:lang w:eastAsia="es-MX"/>
        </w:rPr>
        <w:t xml:space="preserve">En efecto, generalmente se concede que no basta que un documento verse, por ejemplo, sobre seguridad nacional para que éste pueda ser automáticamente reservado del conocimiento público, se debe demostrar además que la divulgación de ese documento genera o puede generar un daño específico al valor jurídicamente protegido. En otras palabras, se requiere de una ponderación de los valores en conflicto —en este caso publicidad contra seguridad— para poder determinar de </w:t>
      </w:r>
      <w:r w:rsidRPr="005F5C94">
        <w:rPr>
          <w:rFonts w:ascii="Palatino Linotype" w:hAnsi="Palatino Linotype"/>
          <w:lang w:eastAsia="es-MX"/>
        </w:rPr>
        <w:lastRenderedPageBreak/>
        <w:t>manera cierta que la primera pone en riesgo a la segunda, y que por ello procede una reserva temporal del documento, a esto se le conoce como la "prueba de daño".</w:t>
      </w:r>
    </w:p>
    <w:p w14:paraId="24B255CC" w14:textId="77777777" w:rsidR="008A7239" w:rsidRPr="005F5C94" w:rsidRDefault="008A7239" w:rsidP="008A7239">
      <w:pPr>
        <w:spacing w:before="240" w:after="240" w:line="360" w:lineRule="auto"/>
        <w:jc w:val="both"/>
        <w:rPr>
          <w:rFonts w:ascii="Palatino Linotype" w:hAnsi="Palatino Linotype" w:cs="Arial"/>
          <w:bCs/>
        </w:rPr>
      </w:pPr>
      <w:r w:rsidRPr="005F5C94">
        <w:rPr>
          <w:rFonts w:ascii="Palatino Linotype" w:hAnsi="Palatino Linotype"/>
          <w:lang w:eastAsia="es-MX"/>
        </w:rPr>
        <w:t xml:space="preserve">En esta tesitura, la prueba de daño en el presente asunto debe, con base en los "Lineamientos generales para la clasificación y desclasificación de la información de las dependencias y entidades de la Administración Pública resulta necesario considerar "la existencia de elementos objetivos que permitan determinar si la difusión de la información causaría un </w:t>
      </w:r>
      <w:r w:rsidRPr="005F5C94">
        <w:rPr>
          <w:rFonts w:ascii="Palatino Linotype" w:hAnsi="Palatino Linotype"/>
          <w:i/>
          <w:iCs/>
          <w:lang w:eastAsia="es-MX"/>
        </w:rPr>
        <w:t xml:space="preserve">daño presente, probable y específico </w:t>
      </w:r>
      <w:r w:rsidRPr="005F5C94">
        <w:rPr>
          <w:rFonts w:ascii="Palatino Linotype" w:hAnsi="Palatino Linotype"/>
          <w:lang w:eastAsia="es-MX"/>
        </w:rPr>
        <w:t xml:space="preserve">a los intereses jurídicos tutelados por dicho precepto, es decir, de conformidad a lo establecido en los artículos 129 y 131 de la Ley de Transparencia vigente en la entidad, el sujeto Obligado debe acreditar de manera fehaciente que al proporcionar la información materia del presente asunto el daño que se causaría es presente, probable y específico, </w:t>
      </w:r>
      <w:r w:rsidRPr="005F5C94">
        <w:rPr>
          <w:rFonts w:ascii="Palatino Linotype" w:hAnsi="Palatino Linotype" w:cs="Arial"/>
        </w:rPr>
        <w:t>justificando que:</w:t>
      </w:r>
    </w:p>
    <w:p w14:paraId="68923F16" w14:textId="77777777" w:rsidR="008A7239" w:rsidRPr="005F5C94" w:rsidRDefault="008A7239" w:rsidP="008A7239">
      <w:pPr>
        <w:spacing w:before="240" w:after="240" w:line="360" w:lineRule="auto"/>
        <w:jc w:val="both"/>
        <w:rPr>
          <w:rFonts w:ascii="Palatino Linotype" w:hAnsi="Palatino Linotype" w:cs="Arial"/>
        </w:rPr>
      </w:pPr>
      <w:r w:rsidRPr="005F5C94">
        <w:rPr>
          <w:rFonts w:ascii="Palatino Linotype" w:hAnsi="Palatino Linotype" w:cs="Arial"/>
          <w:b/>
          <w:bCs/>
        </w:rPr>
        <w:t xml:space="preserve">I. </w:t>
      </w:r>
      <w:r w:rsidRPr="005F5C94">
        <w:rPr>
          <w:rFonts w:ascii="Palatino Linotype" w:hAnsi="Palatino Linotype" w:cs="Arial"/>
        </w:rPr>
        <w:t>La divulgación de la información representa un riesgo real, demostrable e identificable del perjuicio significativo al interés público o a la seguridad pública;</w:t>
      </w:r>
    </w:p>
    <w:p w14:paraId="4D8B0FE0" w14:textId="77777777" w:rsidR="008A7239" w:rsidRPr="005F5C94" w:rsidRDefault="008A7239" w:rsidP="008A7239">
      <w:pPr>
        <w:spacing w:before="240" w:after="240" w:line="360" w:lineRule="auto"/>
        <w:jc w:val="both"/>
        <w:rPr>
          <w:rFonts w:ascii="Palatino Linotype" w:hAnsi="Palatino Linotype" w:cs="Arial"/>
        </w:rPr>
      </w:pPr>
      <w:r w:rsidRPr="005F5C94">
        <w:rPr>
          <w:rFonts w:ascii="Palatino Linotype" w:hAnsi="Palatino Linotype" w:cs="Arial"/>
          <w:b/>
          <w:bCs/>
        </w:rPr>
        <w:t xml:space="preserve">II. </w:t>
      </w:r>
      <w:r w:rsidRPr="005F5C94">
        <w:rPr>
          <w:rFonts w:ascii="Palatino Linotype" w:hAnsi="Palatino Linotype" w:cs="Arial"/>
        </w:rPr>
        <w:t>El riesgo de perjuicio que supondría la divulgación supera el interés público general de que se difunda; y</w:t>
      </w:r>
    </w:p>
    <w:p w14:paraId="7BB0F6F2" w14:textId="705ACB96" w:rsidR="008A7239" w:rsidRDefault="008A7239" w:rsidP="008A7239">
      <w:pPr>
        <w:spacing w:before="240" w:after="240" w:line="360" w:lineRule="auto"/>
        <w:jc w:val="both"/>
        <w:rPr>
          <w:rFonts w:ascii="Palatino Linotype" w:hAnsi="Palatino Linotype" w:cs="Arial"/>
        </w:rPr>
      </w:pPr>
      <w:r w:rsidRPr="005F5C94">
        <w:rPr>
          <w:rFonts w:ascii="Palatino Linotype" w:hAnsi="Palatino Linotype" w:cs="Arial"/>
          <w:b/>
          <w:bCs/>
        </w:rPr>
        <w:t xml:space="preserve">III. </w:t>
      </w:r>
      <w:r w:rsidRPr="005F5C94">
        <w:rPr>
          <w:rFonts w:ascii="Palatino Linotype" w:hAnsi="Palatino Linotype" w:cs="Arial"/>
        </w:rPr>
        <w:t>La limitación se adecua al principio de proporcionalidad y representa el medio menos restrictivo disponible representa el medio menos restrictivo disponible para evitar el perjuicio.</w:t>
      </w:r>
    </w:p>
    <w:p w14:paraId="66F8CAD4" w14:textId="71AEBD2B" w:rsidR="00320472" w:rsidRPr="005F5C94" w:rsidRDefault="00320472" w:rsidP="008A7239">
      <w:pPr>
        <w:spacing w:before="240" w:after="240" w:line="360" w:lineRule="auto"/>
        <w:jc w:val="both"/>
        <w:rPr>
          <w:rFonts w:ascii="Palatino Linotype" w:hAnsi="Palatino Linotype" w:cs="Arial"/>
        </w:rPr>
      </w:pPr>
      <w:r>
        <w:rPr>
          <w:rFonts w:ascii="Palatino Linotype" w:hAnsi="Palatino Linotype" w:cs="Arial"/>
        </w:rPr>
        <w:t>Asimismo deberá observar lo señalado en el siguiente considerando.</w:t>
      </w:r>
    </w:p>
    <w:p w14:paraId="57346179" w14:textId="77777777" w:rsidR="008A7239" w:rsidRPr="005F5C94" w:rsidRDefault="00E87DF2" w:rsidP="008A7239">
      <w:pPr>
        <w:spacing w:before="240" w:after="240" w:line="360" w:lineRule="auto"/>
        <w:contextualSpacing/>
        <w:jc w:val="both"/>
        <w:rPr>
          <w:rFonts w:ascii="Palatino Linotype" w:hAnsi="Palatino Linotype" w:cs="Arial"/>
        </w:rPr>
      </w:pPr>
      <w:r w:rsidRPr="005F5C94">
        <w:rPr>
          <w:rFonts w:ascii="Palatino Linotype" w:hAnsi="Palatino Linotype"/>
          <w:b/>
        </w:rPr>
        <w:t xml:space="preserve">Quinto. Versión Pública. </w:t>
      </w:r>
      <w:r w:rsidR="008A7239" w:rsidRPr="005F5C94">
        <w:rPr>
          <w:rFonts w:ascii="Palatino Linotype" w:hAnsi="Palatino Linotype" w:cs="Arial"/>
        </w:rPr>
        <w:t xml:space="preserve">Para efectos de la elaboración de la versión pública se deberá observar lo dispuesto por los artículos 3 fracciones IX, XX, XXI y XLV, 91, 132 </w:t>
      </w:r>
      <w:r w:rsidR="008A7239" w:rsidRPr="005F5C94">
        <w:rPr>
          <w:rFonts w:ascii="Palatino Linotype" w:hAnsi="Palatino Linotype" w:cs="Arial"/>
        </w:rPr>
        <w:lastRenderedPageBreak/>
        <w:t>fracciones II y III, y 143, fracción, I de la Ley de Transparencia y Acceso a la Información Pública del Estado de México y Municipios que establecen:</w:t>
      </w:r>
    </w:p>
    <w:p w14:paraId="0F8C33B4" w14:textId="77777777" w:rsidR="008A7239" w:rsidRPr="005F5C94" w:rsidRDefault="008A7239" w:rsidP="008A7239">
      <w:pPr>
        <w:spacing w:before="120" w:after="120"/>
        <w:ind w:left="851" w:right="902"/>
        <w:jc w:val="both"/>
        <w:rPr>
          <w:rFonts w:ascii="Palatino Linotype" w:hAnsi="Palatino Linotype" w:cs="Arial"/>
          <w:i/>
          <w:sz w:val="22"/>
          <w:szCs w:val="22"/>
        </w:rPr>
      </w:pPr>
      <w:r w:rsidRPr="005F5C94">
        <w:rPr>
          <w:rFonts w:ascii="Palatino Linotype" w:hAnsi="Palatino Linotype" w:cs="Arial"/>
          <w:i/>
          <w:sz w:val="22"/>
          <w:szCs w:val="22"/>
        </w:rPr>
        <w:t>“Artículo 3. Para los efectos de la presente Ley se entenderá por:</w:t>
      </w:r>
    </w:p>
    <w:p w14:paraId="10A84494" w14:textId="77777777" w:rsidR="008A7239" w:rsidRPr="005F5C94" w:rsidRDefault="008A7239" w:rsidP="008A7239">
      <w:pPr>
        <w:spacing w:before="120" w:after="120"/>
        <w:ind w:left="851" w:right="902"/>
        <w:jc w:val="both"/>
        <w:rPr>
          <w:rFonts w:ascii="Palatino Linotype" w:hAnsi="Palatino Linotype" w:cs="Arial"/>
          <w:i/>
          <w:sz w:val="22"/>
          <w:szCs w:val="22"/>
        </w:rPr>
      </w:pPr>
      <w:r w:rsidRPr="005F5C94">
        <w:rPr>
          <w:rFonts w:ascii="Palatino Linotype" w:hAnsi="Palatino Linotype" w:cs="Arial"/>
          <w:i/>
          <w:sz w:val="22"/>
          <w:szCs w:val="22"/>
        </w:rPr>
        <w:t>[…]</w:t>
      </w:r>
    </w:p>
    <w:p w14:paraId="225BA07C" w14:textId="77777777" w:rsidR="008A7239" w:rsidRPr="005F5C94" w:rsidRDefault="008A7239" w:rsidP="008A7239">
      <w:pPr>
        <w:spacing w:before="120" w:after="120"/>
        <w:ind w:left="851" w:right="902"/>
        <w:jc w:val="both"/>
        <w:rPr>
          <w:rFonts w:ascii="Palatino Linotype" w:hAnsi="Palatino Linotype" w:cs="Arial"/>
          <w:i/>
          <w:sz w:val="22"/>
          <w:szCs w:val="22"/>
        </w:rPr>
      </w:pPr>
      <w:r w:rsidRPr="005F5C94">
        <w:rPr>
          <w:rFonts w:ascii="Palatino Linotype" w:hAnsi="Palatino Linotype" w:cs="Arial"/>
          <w:i/>
          <w:sz w:val="22"/>
          <w:szCs w:val="22"/>
        </w:rPr>
        <w:t xml:space="preserve">IX. Datos personales: La información concerniente a una persona, identificada o identificable según lo dispuesto por la Ley de Protección de Datos Personales del Estado de México; </w:t>
      </w:r>
    </w:p>
    <w:p w14:paraId="302869CC" w14:textId="77777777" w:rsidR="008A7239" w:rsidRPr="005F5C94" w:rsidRDefault="008A7239" w:rsidP="008A7239">
      <w:pPr>
        <w:spacing w:before="120" w:after="120"/>
        <w:ind w:left="851" w:right="902"/>
        <w:jc w:val="both"/>
        <w:rPr>
          <w:rFonts w:ascii="Palatino Linotype" w:hAnsi="Palatino Linotype" w:cs="Arial"/>
          <w:i/>
          <w:sz w:val="22"/>
          <w:szCs w:val="22"/>
        </w:rPr>
      </w:pPr>
      <w:r w:rsidRPr="005F5C94">
        <w:rPr>
          <w:rFonts w:ascii="Palatino Linotype" w:hAnsi="Palatino Linotype" w:cs="Arial"/>
          <w:i/>
          <w:sz w:val="22"/>
          <w:szCs w:val="22"/>
        </w:rPr>
        <w:t>XX. Información clasificada: Aquella considerada por la presente Ley como reservada o confidencial;</w:t>
      </w:r>
    </w:p>
    <w:p w14:paraId="196F8C28" w14:textId="77777777" w:rsidR="008A7239" w:rsidRPr="005F5C94" w:rsidRDefault="008A7239" w:rsidP="008A7239">
      <w:pPr>
        <w:spacing w:before="120" w:after="120"/>
        <w:ind w:left="851" w:right="902"/>
        <w:jc w:val="both"/>
        <w:rPr>
          <w:rFonts w:ascii="Palatino Linotype" w:hAnsi="Palatino Linotype" w:cs="Arial"/>
          <w:i/>
          <w:sz w:val="22"/>
          <w:szCs w:val="22"/>
        </w:rPr>
      </w:pPr>
      <w:r w:rsidRPr="005F5C94">
        <w:rPr>
          <w:rFonts w:ascii="Palatino Linotype" w:hAnsi="Palatino Linotype" w:cs="Arial"/>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7609439" w14:textId="77777777" w:rsidR="008A7239" w:rsidRPr="005F5C94" w:rsidRDefault="008A7239" w:rsidP="008A7239">
      <w:pPr>
        <w:spacing w:before="120" w:after="120"/>
        <w:ind w:left="851" w:right="902"/>
        <w:jc w:val="both"/>
        <w:rPr>
          <w:rFonts w:ascii="Palatino Linotype" w:hAnsi="Palatino Linotype" w:cs="Arial"/>
          <w:i/>
          <w:sz w:val="22"/>
          <w:szCs w:val="22"/>
        </w:rPr>
      </w:pPr>
      <w:r w:rsidRPr="005F5C94">
        <w:rPr>
          <w:rFonts w:ascii="Palatino Linotype" w:hAnsi="Palatino Linotype" w:cs="Arial"/>
          <w:i/>
          <w:sz w:val="22"/>
          <w:szCs w:val="22"/>
        </w:rPr>
        <w:t>XLV. Versión pública: Documento en el que se elimine, suprime o borra la información clasificada como reservada o confidencial para permitir su acceso.</w:t>
      </w:r>
    </w:p>
    <w:p w14:paraId="7F2349A9" w14:textId="77777777" w:rsidR="008A7239" w:rsidRPr="005F5C94" w:rsidRDefault="008A7239" w:rsidP="008A7239">
      <w:pPr>
        <w:spacing w:before="120" w:after="120"/>
        <w:ind w:left="851" w:right="902"/>
        <w:jc w:val="both"/>
        <w:rPr>
          <w:rFonts w:ascii="Palatino Linotype" w:hAnsi="Palatino Linotype" w:cs="Arial"/>
          <w:i/>
          <w:sz w:val="22"/>
          <w:szCs w:val="22"/>
        </w:rPr>
      </w:pPr>
      <w:r w:rsidRPr="005F5C94">
        <w:rPr>
          <w:rFonts w:ascii="Palatino Linotype" w:hAnsi="Palatino Linotype" w:cs="Arial"/>
          <w:i/>
          <w:sz w:val="22"/>
          <w:szCs w:val="22"/>
        </w:rPr>
        <w:t>[…]</w:t>
      </w:r>
    </w:p>
    <w:p w14:paraId="07CDDB5F" w14:textId="77777777" w:rsidR="008A7239" w:rsidRPr="005F5C94" w:rsidRDefault="008A7239" w:rsidP="008A7239">
      <w:pPr>
        <w:spacing w:before="120" w:after="120"/>
        <w:ind w:left="851" w:right="902"/>
        <w:jc w:val="both"/>
        <w:rPr>
          <w:rFonts w:ascii="Palatino Linotype" w:hAnsi="Palatino Linotype" w:cs="Arial"/>
          <w:i/>
          <w:sz w:val="22"/>
          <w:szCs w:val="22"/>
        </w:rPr>
      </w:pPr>
      <w:r w:rsidRPr="005F5C94">
        <w:rPr>
          <w:rFonts w:ascii="Palatino Linotype" w:hAnsi="Palatino Linotype" w:cs="Arial"/>
          <w:i/>
          <w:sz w:val="22"/>
          <w:szCs w:val="22"/>
        </w:rPr>
        <w:t>Artículo 91. El acceso a la información pública será restringido excepcionalmente, cuando ésta sea clasificada como reservada o confidencial.</w:t>
      </w:r>
    </w:p>
    <w:p w14:paraId="7F659277" w14:textId="77777777" w:rsidR="008A7239" w:rsidRPr="005F5C94" w:rsidRDefault="008A7239" w:rsidP="008A7239">
      <w:pPr>
        <w:spacing w:before="120" w:after="120"/>
        <w:ind w:left="851" w:right="902"/>
        <w:jc w:val="both"/>
        <w:rPr>
          <w:rFonts w:ascii="Palatino Linotype" w:hAnsi="Palatino Linotype" w:cs="Arial"/>
          <w:i/>
          <w:sz w:val="22"/>
          <w:szCs w:val="22"/>
        </w:rPr>
      </w:pPr>
      <w:r w:rsidRPr="005F5C94">
        <w:rPr>
          <w:rFonts w:ascii="Palatino Linotype" w:hAnsi="Palatino Linotype" w:cs="Arial"/>
          <w:i/>
          <w:sz w:val="22"/>
          <w:szCs w:val="22"/>
        </w:rPr>
        <w:t>Artículo 132. La clasificación de la información se llevará a cabo en el momento en que:</w:t>
      </w:r>
    </w:p>
    <w:p w14:paraId="76B0DFF4" w14:textId="77777777" w:rsidR="008A7239" w:rsidRPr="005F5C94" w:rsidRDefault="008A7239" w:rsidP="008A7239">
      <w:pPr>
        <w:spacing w:before="120" w:after="120"/>
        <w:ind w:left="851" w:right="902"/>
        <w:jc w:val="both"/>
        <w:rPr>
          <w:rFonts w:ascii="Palatino Linotype" w:hAnsi="Palatino Linotype" w:cs="Arial"/>
          <w:i/>
          <w:sz w:val="22"/>
          <w:szCs w:val="22"/>
        </w:rPr>
      </w:pPr>
      <w:r w:rsidRPr="005F5C94">
        <w:rPr>
          <w:rFonts w:ascii="Palatino Linotype" w:hAnsi="Palatino Linotype" w:cs="Arial"/>
          <w:i/>
          <w:sz w:val="22"/>
          <w:szCs w:val="22"/>
        </w:rPr>
        <w:t>I. Se reciba una solicitud de acceso a la información;</w:t>
      </w:r>
    </w:p>
    <w:p w14:paraId="7A8C963D" w14:textId="77777777" w:rsidR="008A7239" w:rsidRPr="005F5C94" w:rsidRDefault="008A7239" w:rsidP="008A7239">
      <w:pPr>
        <w:spacing w:before="120" w:after="120"/>
        <w:ind w:left="851" w:right="902"/>
        <w:jc w:val="both"/>
        <w:rPr>
          <w:rFonts w:ascii="Palatino Linotype" w:hAnsi="Palatino Linotype" w:cs="Arial"/>
          <w:i/>
          <w:sz w:val="22"/>
          <w:szCs w:val="22"/>
        </w:rPr>
      </w:pPr>
      <w:r w:rsidRPr="005F5C94">
        <w:rPr>
          <w:rFonts w:ascii="Palatino Linotype" w:hAnsi="Palatino Linotype" w:cs="Arial"/>
          <w:i/>
          <w:sz w:val="22"/>
          <w:szCs w:val="22"/>
        </w:rPr>
        <w:t>II. Se determine mediante resolución de autoridad competente; o</w:t>
      </w:r>
    </w:p>
    <w:p w14:paraId="7E6C9313" w14:textId="77777777" w:rsidR="008A7239" w:rsidRPr="005F5C94" w:rsidRDefault="008A7239" w:rsidP="008A7239">
      <w:pPr>
        <w:spacing w:before="120" w:after="120"/>
        <w:ind w:left="851" w:right="902"/>
        <w:jc w:val="both"/>
        <w:rPr>
          <w:rFonts w:ascii="Palatino Linotype" w:hAnsi="Palatino Linotype" w:cs="Arial"/>
          <w:i/>
          <w:sz w:val="22"/>
          <w:szCs w:val="22"/>
        </w:rPr>
      </w:pPr>
      <w:r w:rsidRPr="005F5C94">
        <w:rPr>
          <w:rFonts w:ascii="Palatino Linotype" w:hAnsi="Palatino Linotype" w:cs="Arial"/>
          <w:i/>
          <w:sz w:val="22"/>
          <w:szCs w:val="22"/>
        </w:rPr>
        <w:t>III. Se generen versiones públicas para dar cumplimiento a las obligaciones de transparencia previstas en esta Ley.</w:t>
      </w:r>
    </w:p>
    <w:p w14:paraId="265335EB" w14:textId="77777777" w:rsidR="008A7239" w:rsidRPr="005F5C94" w:rsidRDefault="008A7239" w:rsidP="008A7239">
      <w:pPr>
        <w:spacing w:before="120" w:after="120"/>
        <w:ind w:left="851" w:right="902"/>
        <w:jc w:val="both"/>
        <w:rPr>
          <w:rFonts w:ascii="Palatino Linotype" w:hAnsi="Palatino Linotype" w:cs="Arial"/>
          <w:i/>
          <w:sz w:val="22"/>
          <w:szCs w:val="22"/>
        </w:rPr>
      </w:pPr>
      <w:r w:rsidRPr="005F5C94">
        <w:rPr>
          <w:rFonts w:ascii="Palatino Linotype" w:hAnsi="Palatino Linotype" w:cs="Arial"/>
          <w:i/>
          <w:sz w:val="22"/>
          <w:szCs w:val="22"/>
        </w:rPr>
        <w:t>[…]</w:t>
      </w:r>
    </w:p>
    <w:p w14:paraId="61482F24" w14:textId="77777777" w:rsidR="008A7239" w:rsidRPr="005F5C94" w:rsidRDefault="008A7239" w:rsidP="008A7239">
      <w:pPr>
        <w:spacing w:before="120" w:after="120"/>
        <w:ind w:left="851" w:right="902"/>
        <w:jc w:val="both"/>
        <w:rPr>
          <w:rFonts w:ascii="Palatino Linotype" w:hAnsi="Palatino Linotype" w:cs="Arial"/>
          <w:i/>
          <w:sz w:val="22"/>
          <w:szCs w:val="22"/>
        </w:rPr>
      </w:pPr>
      <w:r w:rsidRPr="005F5C94">
        <w:rPr>
          <w:rFonts w:ascii="Palatino Linotype" w:hAnsi="Palatino Linotype" w:cs="Arial"/>
          <w:i/>
          <w:sz w:val="22"/>
          <w:szCs w:val="22"/>
        </w:rPr>
        <w:t>Artículo 143. Para los efectos de esta Ley se considera información confidencial, la clasificada como tal, de manera permanente, por su naturaleza, cuando:</w:t>
      </w:r>
    </w:p>
    <w:p w14:paraId="29456FD1" w14:textId="77777777" w:rsidR="008A7239" w:rsidRPr="005F5C94" w:rsidRDefault="008A7239" w:rsidP="008A7239">
      <w:pPr>
        <w:spacing w:before="120" w:after="120"/>
        <w:ind w:left="851" w:right="902"/>
        <w:jc w:val="both"/>
        <w:rPr>
          <w:rFonts w:ascii="Palatino Linotype" w:hAnsi="Palatino Linotype" w:cs="Arial"/>
          <w:i/>
          <w:sz w:val="22"/>
          <w:szCs w:val="22"/>
        </w:rPr>
      </w:pPr>
      <w:r w:rsidRPr="005F5C94">
        <w:rPr>
          <w:rFonts w:ascii="Palatino Linotype" w:hAnsi="Palatino Linotype" w:cs="Arial"/>
          <w:i/>
          <w:sz w:val="22"/>
          <w:szCs w:val="22"/>
        </w:rPr>
        <w:t>I. Se refiera a la información privada y los datos personales concernientes a una persona física o jurídico colectiva identificada o identificable;</w:t>
      </w:r>
    </w:p>
    <w:p w14:paraId="67DF6271" w14:textId="77777777" w:rsidR="008A7239" w:rsidRPr="005F5C94" w:rsidRDefault="008A7239" w:rsidP="008A7239">
      <w:pPr>
        <w:spacing w:before="120" w:after="120"/>
        <w:ind w:left="851" w:right="902"/>
        <w:jc w:val="both"/>
        <w:rPr>
          <w:rFonts w:ascii="Palatino Linotype" w:hAnsi="Palatino Linotype" w:cs="Arial"/>
          <w:i/>
          <w:sz w:val="22"/>
          <w:szCs w:val="22"/>
        </w:rPr>
      </w:pPr>
      <w:r w:rsidRPr="005F5C94">
        <w:rPr>
          <w:rFonts w:ascii="Palatino Linotype" w:hAnsi="Palatino Linotype" w:cs="Arial"/>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7FD067C2" w14:textId="77777777" w:rsidR="008A7239" w:rsidRPr="005F5C94" w:rsidRDefault="008A7239" w:rsidP="008A7239">
      <w:pPr>
        <w:spacing w:before="120" w:after="120"/>
        <w:ind w:left="851" w:right="902"/>
        <w:jc w:val="both"/>
        <w:rPr>
          <w:rFonts w:ascii="Palatino Linotype" w:hAnsi="Palatino Linotype" w:cs="Arial"/>
          <w:i/>
          <w:sz w:val="22"/>
          <w:szCs w:val="22"/>
        </w:rPr>
      </w:pPr>
      <w:r w:rsidRPr="005F5C94">
        <w:rPr>
          <w:rFonts w:ascii="Palatino Linotype" w:hAnsi="Palatino Linotype" w:cs="Arial"/>
          <w:i/>
          <w:sz w:val="22"/>
          <w:szCs w:val="22"/>
        </w:rPr>
        <w:lastRenderedPageBreak/>
        <w:t>III. La que presenten los particulares a los sujetos obligados, de conformidad con lo dispuesto por las leyes o los tratados internacionales.</w:t>
      </w:r>
    </w:p>
    <w:p w14:paraId="79296E17" w14:textId="77777777" w:rsidR="008A7239" w:rsidRPr="005F5C94" w:rsidRDefault="008A7239" w:rsidP="008A7239">
      <w:pPr>
        <w:spacing w:before="120" w:after="120"/>
        <w:ind w:left="851" w:right="902"/>
        <w:jc w:val="both"/>
        <w:rPr>
          <w:rFonts w:ascii="Palatino Linotype" w:hAnsi="Palatino Linotype" w:cs="Arial"/>
          <w:i/>
          <w:sz w:val="22"/>
          <w:szCs w:val="22"/>
        </w:rPr>
      </w:pPr>
      <w:r w:rsidRPr="005F5C94">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457168DC" w14:textId="77777777" w:rsidR="008A7239" w:rsidRPr="005F5C94" w:rsidRDefault="008A7239" w:rsidP="008A7239">
      <w:pPr>
        <w:spacing w:before="120" w:after="120"/>
        <w:ind w:left="851" w:right="902"/>
        <w:jc w:val="both"/>
        <w:rPr>
          <w:rFonts w:ascii="Palatino Linotype" w:hAnsi="Palatino Linotype" w:cs="Arial"/>
          <w:i/>
          <w:sz w:val="22"/>
          <w:szCs w:val="22"/>
        </w:rPr>
      </w:pPr>
      <w:r w:rsidRPr="005F5C94">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pública.”(Sic)</w:t>
      </w:r>
    </w:p>
    <w:p w14:paraId="2AD0872E" w14:textId="77777777" w:rsidR="008A7239" w:rsidRPr="005F5C94" w:rsidRDefault="008A7239" w:rsidP="008A7239">
      <w:pPr>
        <w:spacing w:before="240" w:after="240" w:line="360" w:lineRule="auto"/>
        <w:jc w:val="both"/>
        <w:rPr>
          <w:rFonts w:ascii="Palatino Linotype" w:hAnsi="Palatino Linotype" w:cs="Arial"/>
        </w:rPr>
      </w:pPr>
      <w:r w:rsidRPr="005F5C94">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CDEBF96" w14:textId="77777777" w:rsidR="008A7239" w:rsidRPr="005F5C94" w:rsidRDefault="008A7239" w:rsidP="008A7239">
      <w:pPr>
        <w:spacing w:before="240" w:after="240" w:line="360" w:lineRule="auto"/>
        <w:jc w:val="both"/>
        <w:rPr>
          <w:rFonts w:ascii="Palatino Linotype" w:hAnsi="Palatino Linotype" w:cs="Arial"/>
        </w:rPr>
      </w:pPr>
      <w:r w:rsidRPr="005F5C94">
        <w:rPr>
          <w:rFonts w:ascii="Palatino Linotype" w:hAnsi="Palatino Linotype" w:cs="Arial"/>
        </w:rPr>
        <w:t>Entorno a lo que aquí nos interesa, los Lineamientos Quincuagésimo sexto, Quincuagésimo séptimo y Quincuagésimo octavo, establecen lo siguiente:</w:t>
      </w:r>
    </w:p>
    <w:p w14:paraId="2868A919" w14:textId="77777777" w:rsidR="008A7239" w:rsidRPr="005F5C94" w:rsidRDefault="008A7239" w:rsidP="008A7239">
      <w:pPr>
        <w:spacing w:before="120" w:after="120"/>
        <w:ind w:left="851" w:right="902"/>
        <w:jc w:val="both"/>
        <w:rPr>
          <w:rFonts w:ascii="Palatino Linotype" w:hAnsi="Palatino Linotype" w:cs="Arial"/>
          <w:i/>
          <w:sz w:val="22"/>
          <w:szCs w:val="22"/>
        </w:rPr>
      </w:pPr>
      <w:r w:rsidRPr="005F5C94">
        <w:rPr>
          <w:rFonts w:ascii="Palatino Linotype" w:hAnsi="Palatino Linotype" w:cs="Arial"/>
          <w:i/>
          <w:sz w:val="20"/>
          <w:szCs w:val="20"/>
        </w:rPr>
        <w:t>“</w:t>
      </w:r>
      <w:r w:rsidRPr="005F5C94">
        <w:rPr>
          <w:rFonts w:ascii="Palatino Linotype" w:hAnsi="Palatino Linotype" w:cs="Arial"/>
          <w:i/>
          <w:sz w:val="22"/>
          <w:szCs w:val="22"/>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22BE21F" w14:textId="77777777" w:rsidR="008A7239" w:rsidRPr="005F5C94" w:rsidRDefault="008A7239" w:rsidP="008A7239">
      <w:pPr>
        <w:spacing w:before="120" w:after="120"/>
        <w:ind w:left="851" w:right="902"/>
        <w:jc w:val="both"/>
        <w:rPr>
          <w:rFonts w:ascii="Palatino Linotype" w:hAnsi="Palatino Linotype" w:cs="Arial"/>
          <w:i/>
          <w:sz w:val="22"/>
          <w:szCs w:val="22"/>
        </w:rPr>
      </w:pPr>
      <w:r w:rsidRPr="005F5C94">
        <w:rPr>
          <w:rFonts w:ascii="Palatino Linotype" w:hAnsi="Palatino Linotype" w:cs="Arial"/>
          <w:i/>
          <w:sz w:val="22"/>
          <w:szCs w:val="22"/>
        </w:rPr>
        <w:t xml:space="preserve">Quincuagésimo séptimo. Se considera, en principio, como información pública y no podrá omitirse de las versiones públicas la siguiente: </w:t>
      </w:r>
    </w:p>
    <w:p w14:paraId="788EA862" w14:textId="77777777" w:rsidR="008A7239" w:rsidRPr="005F5C94" w:rsidRDefault="008A7239" w:rsidP="008A7239">
      <w:pPr>
        <w:spacing w:before="120" w:after="120"/>
        <w:ind w:left="851" w:right="902"/>
        <w:jc w:val="both"/>
        <w:rPr>
          <w:rFonts w:ascii="Palatino Linotype" w:hAnsi="Palatino Linotype" w:cs="Arial"/>
          <w:i/>
          <w:sz w:val="22"/>
          <w:szCs w:val="22"/>
        </w:rPr>
      </w:pPr>
      <w:r w:rsidRPr="005F5C94">
        <w:rPr>
          <w:rFonts w:ascii="Palatino Linotype" w:hAnsi="Palatino Linotype" w:cs="Arial"/>
          <w:i/>
          <w:sz w:val="22"/>
          <w:szCs w:val="22"/>
        </w:rPr>
        <w:t xml:space="preserve">I. La relativa a las Obligaciones de Transparencia que contempla el Título V de la Ley General y las demás disposiciones legales aplicables; </w:t>
      </w:r>
    </w:p>
    <w:p w14:paraId="13DEB1BD" w14:textId="77777777" w:rsidR="008A7239" w:rsidRPr="005F5C94" w:rsidRDefault="008A7239" w:rsidP="008A7239">
      <w:pPr>
        <w:spacing w:before="120" w:after="120"/>
        <w:ind w:left="851" w:right="902"/>
        <w:jc w:val="both"/>
        <w:rPr>
          <w:rFonts w:ascii="Palatino Linotype" w:hAnsi="Palatino Linotype" w:cs="Arial"/>
          <w:i/>
          <w:sz w:val="22"/>
          <w:szCs w:val="22"/>
        </w:rPr>
      </w:pPr>
      <w:r w:rsidRPr="005F5C94">
        <w:rPr>
          <w:rFonts w:ascii="Palatino Linotype" w:hAnsi="Palatino Linotype" w:cs="Arial"/>
          <w:i/>
          <w:sz w:val="22"/>
          <w:szCs w:val="22"/>
        </w:rPr>
        <w:lastRenderedPageBreak/>
        <w:t xml:space="preserve">II. El nombre de los servidores públicos en los documentos, y sus firmas autógrafas, cuando sean utilizados en el ejercicio de las facultades conferidas para el desempeño del servicio público, y </w:t>
      </w:r>
    </w:p>
    <w:p w14:paraId="61555622" w14:textId="77777777" w:rsidR="008A7239" w:rsidRPr="005F5C94" w:rsidRDefault="008A7239" w:rsidP="008A7239">
      <w:pPr>
        <w:spacing w:before="120" w:after="120"/>
        <w:ind w:left="851" w:right="902"/>
        <w:jc w:val="both"/>
        <w:rPr>
          <w:rFonts w:ascii="Palatino Linotype" w:hAnsi="Palatino Linotype" w:cs="Arial"/>
          <w:i/>
          <w:sz w:val="22"/>
          <w:szCs w:val="22"/>
        </w:rPr>
      </w:pPr>
      <w:r w:rsidRPr="005F5C94">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21D63237" w14:textId="77777777" w:rsidR="008A7239" w:rsidRPr="005F5C94" w:rsidRDefault="008A7239" w:rsidP="008A7239">
      <w:pPr>
        <w:spacing w:before="120" w:after="120"/>
        <w:ind w:left="851" w:right="902"/>
        <w:jc w:val="both"/>
        <w:rPr>
          <w:rFonts w:ascii="Palatino Linotype" w:hAnsi="Palatino Linotype" w:cs="Arial"/>
          <w:i/>
          <w:sz w:val="22"/>
          <w:szCs w:val="22"/>
        </w:rPr>
      </w:pPr>
      <w:r w:rsidRPr="005F5C94">
        <w:rPr>
          <w:rFonts w:ascii="Palatino Linotype" w:hAnsi="Palatino Linotype" w:cs="Arial"/>
          <w:i/>
          <w:sz w:val="22"/>
          <w:szCs w:val="22"/>
        </w:rPr>
        <w:t xml:space="preserve">Lo anterior, siempre y cuando no se acredite alguna causal de clasificación, prevista en las leyes o en los tratados internaciones suscritos por el Estado mexicano. </w:t>
      </w:r>
    </w:p>
    <w:p w14:paraId="315135FB" w14:textId="77777777" w:rsidR="008A7239" w:rsidRPr="005F5C94" w:rsidRDefault="008A7239" w:rsidP="008A7239">
      <w:pPr>
        <w:spacing w:before="120" w:after="120"/>
        <w:ind w:left="851" w:right="902"/>
        <w:jc w:val="both"/>
        <w:rPr>
          <w:rFonts w:ascii="Palatino Linotype" w:hAnsi="Palatino Linotype" w:cs="Arial"/>
          <w:i/>
          <w:sz w:val="22"/>
          <w:szCs w:val="22"/>
        </w:rPr>
      </w:pPr>
      <w:r w:rsidRPr="005F5C94">
        <w:rPr>
          <w:rFonts w:ascii="Palatino Linotype" w:hAnsi="Palatino Linotype" w:cs="Arial"/>
          <w:i/>
          <w:sz w:val="22"/>
          <w:szCs w:val="22"/>
        </w:rPr>
        <w:t>Quincuagésimo octavo. Los sujetos obligados garantizarán que los sistemas o medios empleados para eliminar la información en las versiones públicas no permitan la recuperación o visualización de la misma.”(Sic)</w:t>
      </w:r>
    </w:p>
    <w:p w14:paraId="1390BB66" w14:textId="77777777" w:rsidR="008A7239" w:rsidRPr="005F5C94" w:rsidRDefault="008A7239" w:rsidP="008A7239">
      <w:pPr>
        <w:spacing w:before="240" w:after="240" w:line="360" w:lineRule="auto"/>
        <w:jc w:val="both"/>
        <w:rPr>
          <w:rFonts w:ascii="Palatino Linotype" w:hAnsi="Palatino Linotype" w:cs="Arial"/>
        </w:rPr>
      </w:pPr>
      <w:r w:rsidRPr="005F5C94">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271EA08" w14:textId="77777777" w:rsidR="008A7239" w:rsidRPr="005F5C94" w:rsidRDefault="008A7239" w:rsidP="008A7239">
      <w:pPr>
        <w:spacing w:before="240" w:after="240" w:line="360" w:lineRule="auto"/>
        <w:jc w:val="both"/>
        <w:rPr>
          <w:rFonts w:ascii="Palatino Linotype" w:hAnsi="Palatino Linotype"/>
        </w:rPr>
      </w:pPr>
      <w:r w:rsidRPr="005F5C94">
        <w:rPr>
          <w:rFonts w:ascii="Palatino Linotype" w:hAnsi="Palatino Linotype" w:cs="Arial"/>
        </w:rPr>
        <w:t>En relación directa con ello, los Lineamientos en estudio</w:t>
      </w:r>
      <w:r w:rsidRPr="005F5C94">
        <w:rPr>
          <w:rFonts w:ascii="Palatino Linotype" w:hAnsi="Palatino Linotype"/>
        </w:rPr>
        <w:t xml:space="preserve"> establecen los formatos para la clasificación parcial y total de los documentos, que atienden a lo siguiente:</w:t>
      </w:r>
    </w:p>
    <w:p w14:paraId="572C14AA" w14:textId="77777777" w:rsidR="008A7239" w:rsidRPr="005F5C94" w:rsidRDefault="008A7239" w:rsidP="008A7239">
      <w:pPr>
        <w:spacing w:before="240" w:after="240" w:line="360" w:lineRule="auto"/>
        <w:jc w:val="both"/>
        <w:rPr>
          <w:rFonts w:ascii="Palatino Linotype" w:hAnsi="Palatino Linotype"/>
        </w:rPr>
      </w:pP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8A7239" w:rsidRPr="005F5C94" w14:paraId="15887D5A" w14:textId="77777777" w:rsidTr="008011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51219CD7" w14:textId="77777777" w:rsidR="008A7239" w:rsidRPr="005F5C94" w:rsidRDefault="008A7239" w:rsidP="00801157">
            <w:pPr>
              <w:jc w:val="center"/>
              <w:rPr>
                <w:rFonts w:ascii="Palatino Linotype" w:hAnsi="Palatino Linotype"/>
                <w:b w:val="0"/>
                <w:sz w:val="12"/>
                <w:szCs w:val="12"/>
              </w:rPr>
            </w:pPr>
            <w:r w:rsidRPr="005F5C94">
              <w:rPr>
                <w:rFonts w:ascii="Palatino Linotype" w:hAnsi="Palatino Linotype"/>
                <w:b w:val="0"/>
                <w:sz w:val="12"/>
                <w:szCs w:val="12"/>
              </w:rPr>
              <w:t>Parcial</w:t>
            </w:r>
          </w:p>
        </w:tc>
        <w:tc>
          <w:tcPr>
            <w:tcW w:w="4414" w:type="dxa"/>
            <w:gridSpan w:val="2"/>
          </w:tcPr>
          <w:p w14:paraId="118AD134" w14:textId="77777777" w:rsidR="008A7239" w:rsidRPr="005F5C94" w:rsidRDefault="008A7239" w:rsidP="0080115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5F5C94">
              <w:rPr>
                <w:rFonts w:ascii="Palatino Linotype" w:hAnsi="Palatino Linotype"/>
                <w:b w:val="0"/>
                <w:sz w:val="12"/>
                <w:szCs w:val="12"/>
              </w:rPr>
              <w:t>Total</w:t>
            </w:r>
          </w:p>
        </w:tc>
      </w:tr>
      <w:tr w:rsidR="008A7239" w:rsidRPr="005F5C94" w14:paraId="33431C93" w14:textId="77777777" w:rsidTr="0080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03DA7C9" w14:textId="77777777" w:rsidR="008A7239" w:rsidRPr="005F5C94" w:rsidRDefault="008A7239" w:rsidP="00801157">
            <w:pPr>
              <w:jc w:val="center"/>
              <w:rPr>
                <w:rFonts w:ascii="Palatino Linotype" w:hAnsi="Palatino Linotype"/>
                <w:b w:val="0"/>
                <w:sz w:val="12"/>
                <w:szCs w:val="12"/>
              </w:rPr>
            </w:pPr>
            <w:r w:rsidRPr="005F5C94">
              <w:rPr>
                <w:rFonts w:ascii="Palatino Linotype" w:hAnsi="Palatino Linotype"/>
                <w:b w:val="0"/>
                <w:sz w:val="12"/>
                <w:szCs w:val="12"/>
              </w:rPr>
              <w:t>Concepto</w:t>
            </w:r>
          </w:p>
        </w:tc>
        <w:tc>
          <w:tcPr>
            <w:tcW w:w="3568" w:type="dxa"/>
          </w:tcPr>
          <w:p w14:paraId="485A8570" w14:textId="77777777" w:rsidR="008A7239" w:rsidRPr="005F5C94" w:rsidRDefault="008A7239" w:rsidP="00801157">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F5C94">
              <w:rPr>
                <w:rFonts w:ascii="Palatino Linotype" w:hAnsi="Palatino Linotype"/>
                <w:b/>
                <w:sz w:val="12"/>
                <w:szCs w:val="12"/>
              </w:rPr>
              <w:t>Dónde</w:t>
            </w:r>
          </w:p>
        </w:tc>
        <w:tc>
          <w:tcPr>
            <w:tcW w:w="968" w:type="dxa"/>
          </w:tcPr>
          <w:p w14:paraId="53BDF519" w14:textId="77777777" w:rsidR="008A7239" w:rsidRPr="005F5C94" w:rsidRDefault="008A7239" w:rsidP="00801157">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F5C94">
              <w:rPr>
                <w:rFonts w:ascii="Palatino Linotype" w:hAnsi="Palatino Linotype"/>
                <w:b/>
                <w:sz w:val="12"/>
                <w:szCs w:val="12"/>
              </w:rPr>
              <w:t>Concepto</w:t>
            </w:r>
          </w:p>
        </w:tc>
        <w:tc>
          <w:tcPr>
            <w:tcW w:w="3446" w:type="dxa"/>
          </w:tcPr>
          <w:p w14:paraId="3970B100" w14:textId="77777777" w:rsidR="008A7239" w:rsidRPr="005F5C94" w:rsidRDefault="008A7239" w:rsidP="00801157">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F5C94">
              <w:rPr>
                <w:rFonts w:ascii="Palatino Linotype" w:hAnsi="Palatino Linotype"/>
                <w:b/>
                <w:sz w:val="12"/>
                <w:szCs w:val="12"/>
              </w:rPr>
              <w:t>Dónde</w:t>
            </w:r>
          </w:p>
        </w:tc>
      </w:tr>
      <w:tr w:rsidR="008A7239" w:rsidRPr="005F5C94" w14:paraId="52F51BA9" w14:textId="77777777" w:rsidTr="00801157">
        <w:tc>
          <w:tcPr>
            <w:cnfStyle w:val="001000000000" w:firstRow="0" w:lastRow="0" w:firstColumn="1" w:lastColumn="0" w:oddVBand="0" w:evenVBand="0" w:oddHBand="0" w:evenHBand="0" w:firstRowFirstColumn="0" w:firstRowLastColumn="0" w:lastRowFirstColumn="0" w:lastRowLastColumn="0"/>
            <w:tcW w:w="8828" w:type="dxa"/>
            <w:gridSpan w:val="4"/>
          </w:tcPr>
          <w:p w14:paraId="30AC097F" w14:textId="77777777" w:rsidR="008A7239" w:rsidRPr="005F5C94" w:rsidRDefault="008A7239" w:rsidP="00801157">
            <w:pPr>
              <w:jc w:val="center"/>
              <w:rPr>
                <w:rFonts w:ascii="Palatino Linotype" w:hAnsi="Palatino Linotype"/>
                <w:b w:val="0"/>
                <w:sz w:val="12"/>
                <w:szCs w:val="12"/>
              </w:rPr>
            </w:pPr>
            <w:r w:rsidRPr="005F5C94">
              <w:rPr>
                <w:rFonts w:ascii="Palatino Linotype" w:hAnsi="Palatino Linotype"/>
                <w:b w:val="0"/>
                <w:sz w:val="12"/>
                <w:szCs w:val="12"/>
              </w:rPr>
              <w:t>Sello oficial o logotipo del sujeto obligado</w:t>
            </w:r>
          </w:p>
        </w:tc>
      </w:tr>
      <w:tr w:rsidR="008A7239" w:rsidRPr="005F5C94" w14:paraId="768B2B93" w14:textId="77777777" w:rsidTr="0080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0330A06" w14:textId="77777777" w:rsidR="008A7239" w:rsidRPr="005F5C94" w:rsidRDefault="008A7239" w:rsidP="00801157">
            <w:pPr>
              <w:jc w:val="both"/>
              <w:rPr>
                <w:rFonts w:ascii="Palatino Linotype" w:hAnsi="Palatino Linotype"/>
                <w:b w:val="0"/>
                <w:sz w:val="12"/>
                <w:szCs w:val="12"/>
              </w:rPr>
            </w:pPr>
            <w:r w:rsidRPr="005F5C94">
              <w:rPr>
                <w:rFonts w:ascii="Palatino Linotype" w:hAnsi="Palatino Linotype"/>
                <w:b w:val="0"/>
                <w:sz w:val="12"/>
                <w:szCs w:val="12"/>
              </w:rPr>
              <w:lastRenderedPageBreak/>
              <w:t>Fecha de clasificación</w:t>
            </w:r>
          </w:p>
        </w:tc>
        <w:tc>
          <w:tcPr>
            <w:tcW w:w="3568" w:type="dxa"/>
          </w:tcPr>
          <w:p w14:paraId="611443AC" w14:textId="77777777" w:rsidR="008A7239" w:rsidRPr="005F5C94" w:rsidRDefault="008A7239" w:rsidP="0080115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F5C94">
              <w:rPr>
                <w:rFonts w:ascii="Palatino Linotype" w:hAnsi="Palatino Linotype"/>
                <w:sz w:val="12"/>
                <w:szCs w:val="12"/>
              </w:rPr>
              <w:t>Se anotará la fecha en la que el Comité de Transparencia confirmó la clasificación del documento, en su caso.</w:t>
            </w:r>
          </w:p>
        </w:tc>
        <w:tc>
          <w:tcPr>
            <w:tcW w:w="968" w:type="dxa"/>
          </w:tcPr>
          <w:p w14:paraId="6174FFDD" w14:textId="77777777" w:rsidR="008A7239" w:rsidRPr="005F5C94" w:rsidRDefault="008A7239" w:rsidP="0080115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F5C94">
              <w:rPr>
                <w:rFonts w:ascii="Palatino Linotype" w:hAnsi="Palatino Linotype"/>
                <w:b/>
                <w:sz w:val="12"/>
                <w:szCs w:val="12"/>
              </w:rPr>
              <w:t>Fecha de clasificación</w:t>
            </w:r>
          </w:p>
        </w:tc>
        <w:tc>
          <w:tcPr>
            <w:tcW w:w="3446" w:type="dxa"/>
          </w:tcPr>
          <w:p w14:paraId="6088AE14" w14:textId="77777777" w:rsidR="008A7239" w:rsidRPr="005F5C94" w:rsidRDefault="008A7239" w:rsidP="0080115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F5C94">
              <w:rPr>
                <w:rFonts w:ascii="Palatino Linotype" w:hAnsi="Palatino Linotype"/>
                <w:sz w:val="12"/>
                <w:szCs w:val="12"/>
              </w:rPr>
              <w:t>Se anotará la fecha en la que el Comité de Transparencia confirmó la clasificación del documento, en su caso.</w:t>
            </w:r>
          </w:p>
        </w:tc>
      </w:tr>
      <w:tr w:rsidR="008A7239" w:rsidRPr="005F5C94" w14:paraId="58EEB5DA" w14:textId="77777777" w:rsidTr="00801157">
        <w:tc>
          <w:tcPr>
            <w:cnfStyle w:val="001000000000" w:firstRow="0" w:lastRow="0" w:firstColumn="1" w:lastColumn="0" w:oddVBand="0" w:evenVBand="0" w:oddHBand="0" w:evenHBand="0" w:firstRowFirstColumn="0" w:firstRowLastColumn="0" w:lastRowFirstColumn="0" w:lastRowLastColumn="0"/>
            <w:tcW w:w="846" w:type="dxa"/>
          </w:tcPr>
          <w:p w14:paraId="54139F56" w14:textId="77777777" w:rsidR="008A7239" w:rsidRPr="005F5C94" w:rsidRDefault="008A7239" w:rsidP="00801157">
            <w:pPr>
              <w:jc w:val="both"/>
              <w:rPr>
                <w:rFonts w:ascii="Palatino Linotype" w:hAnsi="Palatino Linotype"/>
                <w:b w:val="0"/>
                <w:sz w:val="12"/>
                <w:szCs w:val="12"/>
              </w:rPr>
            </w:pPr>
            <w:r w:rsidRPr="005F5C94">
              <w:rPr>
                <w:rFonts w:ascii="Palatino Linotype" w:hAnsi="Palatino Linotype"/>
                <w:b w:val="0"/>
                <w:sz w:val="12"/>
                <w:szCs w:val="12"/>
              </w:rPr>
              <w:t>Área</w:t>
            </w:r>
          </w:p>
        </w:tc>
        <w:tc>
          <w:tcPr>
            <w:tcW w:w="3568" w:type="dxa"/>
          </w:tcPr>
          <w:p w14:paraId="0FD486AE" w14:textId="77777777" w:rsidR="008A7239" w:rsidRPr="005F5C94" w:rsidRDefault="008A7239" w:rsidP="0080115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F5C94">
              <w:rPr>
                <w:rFonts w:ascii="Palatino Linotype" w:hAnsi="Palatino Linotype"/>
                <w:sz w:val="12"/>
                <w:szCs w:val="12"/>
              </w:rPr>
              <w:t>Se señalará el nombre del área del cual es titular quien clasifica.</w:t>
            </w:r>
          </w:p>
        </w:tc>
        <w:tc>
          <w:tcPr>
            <w:tcW w:w="968" w:type="dxa"/>
          </w:tcPr>
          <w:p w14:paraId="673F6BEB" w14:textId="77777777" w:rsidR="008A7239" w:rsidRPr="005F5C94" w:rsidRDefault="008A7239" w:rsidP="0080115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5F5C94">
              <w:rPr>
                <w:rFonts w:ascii="Palatino Linotype" w:hAnsi="Palatino Linotype"/>
                <w:b/>
                <w:sz w:val="12"/>
                <w:szCs w:val="12"/>
              </w:rPr>
              <w:t>Área</w:t>
            </w:r>
          </w:p>
        </w:tc>
        <w:tc>
          <w:tcPr>
            <w:tcW w:w="3446" w:type="dxa"/>
          </w:tcPr>
          <w:p w14:paraId="071C04BF" w14:textId="77777777" w:rsidR="008A7239" w:rsidRPr="005F5C94" w:rsidRDefault="008A7239" w:rsidP="0080115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F5C94">
              <w:rPr>
                <w:rFonts w:ascii="Palatino Linotype" w:hAnsi="Palatino Linotype"/>
                <w:sz w:val="12"/>
                <w:szCs w:val="12"/>
              </w:rPr>
              <w:t>Se señalará el nombre del área de la cual es el titular quien clasifica.</w:t>
            </w:r>
          </w:p>
        </w:tc>
      </w:tr>
      <w:tr w:rsidR="008A7239" w:rsidRPr="005F5C94" w14:paraId="20FD07D8" w14:textId="77777777" w:rsidTr="0080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8C35B50" w14:textId="77777777" w:rsidR="008A7239" w:rsidRPr="005F5C94" w:rsidRDefault="008A7239" w:rsidP="00801157">
            <w:pPr>
              <w:jc w:val="both"/>
              <w:rPr>
                <w:rFonts w:ascii="Palatino Linotype" w:hAnsi="Palatino Linotype"/>
                <w:b w:val="0"/>
                <w:sz w:val="12"/>
                <w:szCs w:val="12"/>
              </w:rPr>
            </w:pPr>
            <w:r w:rsidRPr="005F5C94">
              <w:rPr>
                <w:rFonts w:ascii="Palatino Linotype" w:hAnsi="Palatino Linotype"/>
                <w:b w:val="0"/>
                <w:sz w:val="12"/>
                <w:szCs w:val="12"/>
              </w:rPr>
              <w:t>Información reservada</w:t>
            </w:r>
          </w:p>
        </w:tc>
        <w:tc>
          <w:tcPr>
            <w:tcW w:w="3568" w:type="dxa"/>
          </w:tcPr>
          <w:p w14:paraId="5992F436" w14:textId="77777777" w:rsidR="008A7239" w:rsidRPr="005F5C94" w:rsidRDefault="008A7239" w:rsidP="0080115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F5C94">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75AFA7E3" w14:textId="77777777" w:rsidR="008A7239" w:rsidRPr="005F5C94" w:rsidRDefault="008A7239" w:rsidP="0080115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F5C94">
              <w:rPr>
                <w:rFonts w:ascii="Palatino Linotype" w:hAnsi="Palatino Linotype"/>
                <w:b/>
                <w:sz w:val="12"/>
                <w:szCs w:val="12"/>
              </w:rPr>
              <w:t>Reservado</w:t>
            </w:r>
          </w:p>
        </w:tc>
        <w:tc>
          <w:tcPr>
            <w:tcW w:w="3446" w:type="dxa"/>
          </w:tcPr>
          <w:p w14:paraId="6EC89B5C" w14:textId="77777777" w:rsidR="008A7239" w:rsidRPr="005F5C94" w:rsidRDefault="008A7239" w:rsidP="0080115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F5C94">
              <w:rPr>
                <w:rFonts w:ascii="Palatino Linotype" w:hAnsi="Palatino Linotype"/>
                <w:sz w:val="12"/>
                <w:szCs w:val="12"/>
              </w:rPr>
              <w:t>Leyenda de información RESERVADA.</w:t>
            </w:r>
          </w:p>
        </w:tc>
      </w:tr>
      <w:tr w:rsidR="008A7239" w:rsidRPr="005F5C94" w14:paraId="4FA78D75" w14:textId="77777777" w:rsidTr="00801157">
        <w:tc>
          <w:tcPr>
            <w:cnfStyle w:val="001000000000" w:firstRow="0" w:lastRow="0" w:firstColumn="1" w:lastColumn="0" w:oddVBand="0" w:evenVBand="0" w:oddHBand="0" w:evenHBand="0" w:firstRowFirstColumn="0" w:firstRowLastColumn="0" w:lastRowFirstColumn="0" w:lastRowLastColumn="0"/>
            <w:tcW w:w="846" w:type="dxa"/>
          </w:tcPr>
          <w:p w14:paraId="2622A0D8" w14:textId="77777777" w:rsidR="008A7239" w:rsidRPr="005F5C94" w:rsidRDefault="008A7239" w:rsidP="00801157">
            <w:pPr>
              <w:jc w:val="both"/>
              <w:rPr>
                <w:rFonts w:ascii="Palatino Linotype" w:hAnsi="Palatino Linotype"/>
                <w:b w:val="0"/>
                <w:sz w:val="12"/>
                <w:szCs w:val="12"/>
              </w:rPr>
            </w:pPr>
            <w:r w:rsidRPr="005F5C94">
              <w:rPr>
                <w:rFonts w:ascii="Palatino Linotype" w:hAnsi="Palatino Linotype"/>
                <w:b w:val="0"/>
                <w:sz w:val="12"/>
                <w:szCs w:val="12"/>
              </w:rPr>
              <w:t>Fundamento legal</w:t>
            </w:r>
          </w:p>
        </w:tc>
        <w:tc>
          <w:tcPr>
            <w:tcW w:w="3568" w:type="dxa"/>
          </w:tcPr>
          <w:p w14:paraId="19813ADD" w14:textId="77777777" w:rsidR="008A7239" w:rsidRPr="005F5C94" w:rsidRDefault="008A7239" w:rsidP="0080115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F5C94">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0DBBF333" w14:textId="77777777" w:rsidR="008A7239" w:rsidRPr="005F5C94" w:rsidRDefault="008A7239" w:rsidP="0080115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5F5C94">
              <w:rPr>
                <w:rFonts w:ascii="Palatino Linotype" w:hAnsi="Palatino Linotype"/>
                <w:b/>
                <w:sz w:val="12"/>
                <w:szCs w:val="12"/>
              </w:rPr>
              <w:t>Periodo de reserva</w:t>
            </w:r>
          </w:p>
        </w:tc>
        <w:tc>
          <w:tcPr>
            <w:tcW w:w="3446" w:type="dxa"/>
          </w:tcPr>
          <w:p w14:paraId="7E6DA6DE" w14:textId="77777777" w:rsidR="008A7239" w:rsidRPr="005F5C94" w:rsidRDefault="008A7239" w:rsidP="0080115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F5C94">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8A7239" w:rsidRPr="005F5C94" w14:paraId="7F6106ED" w14:textId="77777777" w:rsidTr="0080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9EA9040" w14:textId="77777777" w:rsidR="008A7239" w:rsidRPr="005F5C94" w:rsidRDefault="008A7239" w:rsidP="00801157">
            <w:pPr>
              <w:jc w:val="both"/>
              <w:rPr>
                <w:rFonts w:ascii="Palatino Linotype" w:hAnsi="Palatino Linotype"/>
                <w:b w:val="0"/>
                <w:sz w:val="12"/>
                <w:szCs w:val="12"/>
              </w:rPr>
            </w:pPr>
            <w:r w:rsidRPr="005F5C94">
              <w:rPr>
                <w:rFonts w:ascii="Palatino Linotype" w:hAnsi="Palatino Linotype"/>
                <w:b w:val="0"/>
                <w:sz w:val="12"/>
                <w:szCs w:val="12"/>
              </w:rPr>
              <w:t>Ampliación del periodo de reserva</w:t>
            </w:r>
          </w:p>
        </w:tc>
        <w:tc>
          <w:tcPr>
            <w:tcW w:w="3568" w:type="dxa"/>
          </w:tcPr>
          <w:p w14:paraId="66ACE3C7" w14:textId="77777777" w:rsidR="008A7239" w:rsidRPr="005F5C94" w:rsidRDefault="008A7239" w:rsidP="0080115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F5C94">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11AB4527" w14:textId="77777777" w:rsidR="008A7239" w:rsidRPr="005F5C94" w:rsidRDefault="008A7239" w:rsidP="0080115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F5C94">
              <w:rPr>
                <w:rFonts w:ascii="Palatino Linotype" w:hAnsi="Palatino Linotype"/>
                <w:b/>
                <w:sz w:val="12"/>
                <w:szCs w:val="12"/>
              </w:rPr>
              <w:t>Fundamento legal</w:t>
            </w:r>
          </w:p>
        </w:tc>
        <w:tc>
          <w:tcPr>
            <w:tcW w:w="3446" w:type="dxa"/>
          </w:tcPr>
          <w:p w14:paraId="7288A64F" w14:textId="77777777" w:rsidR="008A7239" w:rsidRPr="005F5C94" w:rsidRDefault="008A7239" w:rsidP="0080115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F5C94">
              <w:rPr>
                <w:rFonts w:ascii="Palatino Linotype" w:hAnsi="Palatino Linotype"/>
                <w:sz w:val="12"/>
                <w:szCs w:val="12"/>
              </w:rPr>
              <w:t>Se señalará el nombre del o de los ordenamientos jurídicos, el o los artículos, fracción(es), párrafo(s) con base en los cuales se sustenta la reserva.</w:t>
            </w:r>
          </w:p>
        </w:tc>
      </w:tr>
      <w:tr w:rsidR="008A7239" w:rsidRPr="005F5C94" w14:paraId="478B5FDB" w14:textId="77777777" w:rsidTr="00801157">
        <w:tc>
          <w:tcPr>
            <w:cnfStyle w:val="001000000000" w:firstRow="0" w:lastRow="0" w:firstColumn="1" w:lastColumn="0" w:oddVBand="0" w:evenVBand="0" w:oddHBand="0" w:evenHBand="0" w:firstRowFirstColumn="0" w:firstRowLastColumn="0" w:lastRowFirstColumn="0" w:lastRowLastColumn="0"/>
            <w:tcW w:w="846" w:type="dxa"/>
          </w:tcPr>
          <w:p w14:paraId="4853B765" w14:textId="77777777" w:rsidR="008A7239" w:rsidRPr="005F5C94" w:rsidRDefault="008A7239" w:rsidP="00801157">
            <w:pPr>
              <w:jc w:val="both"/>
              <w:rPr>
                <w:rFonts w:ascii="Palatino Linotype" w:hAnsi="Palatino Linotype"/>
                <w:b w:val="0"/>
                <w:sz w:val="12"/>
                <w:szCs w:val="12"/>
              </w:rPr>
            </w:pPr>
            <w:r w:rsidRPr="005F5C94">
              <w:rPr>
                <w:rFonts w:ascii="Palatino Linotype" w:hAnsi="Palatino Linotype"/>
                <w:b w:val="0"/>
                <w:sz w:val="12"/>
                <w:szCs w:val="12"/>
              </w:rPr>
              <w:t>Confidencial</w:t>
            </w:r>
          </w:p>
        </w:tc>
        <w:tc>
          <w:tcPr>
            <w:tcW w:w="3568" w:type="dxa"/>
          </w:tcPr>
          <w:p w14:paraId="4EAF7CED" w14:textId="77777777" w:rsidR="008A7239" w:rsidRPr="005F5C94" w:rsidRDefault="008A7239" w:rsidP="0080115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F5C94">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3D5864C4" w14:textId="77777777" w:rsidR="008A7239" w:rsidRPr="005F5C94" w:rsidRDefault="008A7239" w:rsidP="0080115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5F5C94">
              <w:rPr>
                <w:rFonts w:ascii="Palatino Linotype" w:hAnsi="Palatino Linotype"/>
                <w:b/>
                <w:sz w:val="12"/>
                <w:szCs w:val="12"/>
              </w:rPr>
              <w:t>Ampliación del periodo de reserva</w:t>
            </w:r>
          </w:p>
        </w:tc>
        <w:tc>
          <w:tcPr>
            <w:tcW w:w="3446" w:type="dxa"/>
          </w:tcPr>
          <w:p w14:paraId="031E96C9" w14:textId="77777777" w:rsidR="008A7239" w:rsidRPr="005F5C94" w:rsidRDefault="008A7239" w:rsidP="0080115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F5C94">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8A7239" w:rsidRPr="005F5C94" w14:paraId="4C2C80A6" w14:textId="77777777" w:rsidTr="0080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8E92F4D" w14:textId="77777777" w:rsidR="008A7239" w:rsidRPr="005F5C94" w:rsidRDefault="008A7239" w:rsidP="00801157">
            <w:pPr>
              <w:jc w:val="both"/>
              <w:rPr>
                <w:rFonts w:ascii="Palatino Linotype" w:hAnsi="Palatino Linotype"/>
                <w:b w:val="0"/>
                <w:sz w:val="12"/>
                <w:szCs w:val="12"/>
              </w:rPr>
            </w:pPr>
            <w:r w:rsidRPr="005F5C94">
              <w:rPr>
                <w:rFonts w:ascii="Palatino Linotype" w:hAnsi="Palatino Linotype"/>
                <w:b w:val="0"/>
                <w:sz w:val="12"/>
                <w:szCs w:val="12"/>
              </w:rPr>
              <w:t>Fundamento legal</w:t>
            </w:r>
          </w:p>
        </w:tc>
        <w:tc>
          <w:tcPr>
            <w:tcW w:w="3568" w:type="dxa"/>
          </w:tcPr>
          <w:p w14:paraId="34C8662E" w14:textId="77777777" w:rsidR="008A7239" w:rsidRPr="005F5C94" w:rsidRDefault="008A7239" w:rsidP="0080115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F5C94">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0704B7F3" w14:textId="77777777" w:rsidR="008A7239" w:rsidRPr="005F5C94" w:rsidRDefault="008A7239" w:rsidP="0080115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F5C94">
              <w:rPr>
                <w:rFonts w:ascii="Palatino Linotype" w:hAnsi="Palatino Linotype"/>
                <w:b/>
                <w:sz w:val="12"/>
                <w:szCs w:val="12"/>
              </w:rPr>
              <w:t>Confidencial</w:t>
            </w:r>
          </w:p>
        </w:tc>
        <w:tc>
          <w:tcPr>
            <w:tcW w:w="3446" w:type="dxa"/>
          </w:tcPr>
          <w:p w14:paraId="5B119275" w14:textId="77777777" w:rsidR="008A7239" w:rsidRPr="005F5C94" w:rsidRDefault="008A7239" w:rsidP="0080115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F5C94">
              <w:rPr>
                <w:rFonts w:ascii="Palatino Linotype" w:hAnsi="Palatino Linotype"/>
                <w:sz w:val="12"/>
                <w:szCs w:val="12"/>
              </w:rPr>
              <w:t>Leyenda de información CONFIDENCIAL.</w:t>
            </w:r>
          </w:p>
        </w:tc>
      </w:tr>
      <w:tr w:rsidR="008A7239" w:rsidRPr="005F5C94" w14:paraId="221DB645" w14:textId="77777777" w:rsidTr="00801157">
        <w:tc>
          <w:tcPr>
            <w:cnfStyle w:val="001000000000" w:firstRow="0" w:lastRow="0" w:firstColumn="1" w:lastColumn="0" w:oddVBand="0" w:evenVBand="0" w:oddHBand="0" w:evenHBand="0" w:firstRowFirstColumn="0" w:firstRowLastColumn="0" w:lastRowFirstColumn="0" w:lastRowLastColumn="0"/>
            <w:tcW w:w="846" w:type="dxa"/>
          </w:tcPr>
          <w:p w14:paraId="62503A97" w14:textId="77777777" w:rsidR="008A7239" w:rsidRPr="005F5C94" w:rsidRDefault="008A7239" w:rsidP="00801157">
            <w:pPr>
              <w:jc w:val="both"/>
              <w:rPr>
                <w:rFonts w:ascii="Palatino Linotype" w:hAnsi="Palatino Linotype"/>
                <w:b w:val="0"/>
                <w:sz w:val="12"/>
                <w:szCs w:val="12"/>
              </w:rPr>
            </w:pPr>
            <w:r w:rsidRPr="005F5C94">
              <w:rPr>
                <w:rFonts w:ascii="Palatino Linotype" w:hAnsi="Palatino Linotype"/>
                <w:b w:val="0"/>
                <w:sz w:val="12"/>
                <w:szCs w:val="12"/>
              </w:rPr>
              <w:t>Rúbrica del titular del área</w:t>
            </w:r>
          </w:p>
        </w:tc>
        <w:tc>
          <w:tcPr>
            <w:tcW w:w="3568" w:type="dxa"/>
          </w:tcPr>
          <w:p w14:paraId="3AE4AE57" w14:textId="77777777" w:rsidR="008A7239" w:rsidRPr="005F5C94" w:rsidRDefault="008A7239" w:rsidP="0080115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F5C94">
              <w:rPr>
                <w:rFonts w:ascii="Palatino Linotype" w:hAnsi="Palatino Linotype"/>
                <w:sz w:val="12"/>
                <w:szCs w:val="12"/>
              </w:rPr>
              <w:t>Rúbrica autógrafa de quien clasifica.</w:t>
            </w:r>
          </w:p>
        </w:tc>
        <w:tc>
          <w:tcPr>
            <w:tcW w:w="968" w:type="dxa"/>
          </w:tcPr>
          <w:p w14:paraId="72010044" w14:textId="77777777" w:rsidR="008A7239" w:rsidRPr="005F5C94" w:rsidRDefault="008A7239" w:rsidP="0080115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5F5C94">
              <w:rPr>
                <w:rFonts w:ascii="Palatino Linotype" w:hAnsi="Palatino Linotype"/>
                <w:b/>
                <w:sz w:val="12"/>
                <w:szCs w:val="12"/>
              </w:rPr>
              <w:t>Fundamento legal</w:t>
            </w:r>
          </w:p>
        </w:tc>
        <w:tc>
          <w:tcPr>
            <w:tcW w:w="3446" w:type="dxa"/>
          </w:tcPr>
          <w:p w14:paraId="2B74278A" w14:textId="77777777" w:rsidR="008A7239" w:rsidRPr="005F5C94" w:rsidRDefault="008A7239" w:rsidP="0080115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F5C94">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8A7239" w:rsidRPr="005F5C94" w14:paraId="121B017C" w14:textId="77777777" w:rsidTr="0080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8E64670" w14:textId="77777777" w:rsidR="008A7239" w:rsidRPr="005F5C94" w:rsidRDefault="008A7239" w:rsidP="00801157">
            <w:pPr>
              <w:jc w:val="both"/>
              <w:rPr>
                <w:rFonts w:ascii="Palatino Linotype" w:hAnsi="Palatino Linotype"/>
                <w:b w:val="0"/>
                <w:sz w:val="12"/>
                <w:szCs w:val="12"/>
              </w:rPr>
            </w:pPr>
            <w:r w:rsidRPr="005F5C94">
              <w:rPr>
                <w:rFonts w:ascii="Palatino Linotype" w:hAnsi="Palatino Linotype"/>
                <w:b w:val="0"/>
                <w:sz w:val="12"/>
                <w:szCs w:val="12"/>
              </w:rPr>
              <w:t>Fecha de desclasificación</w:t>
            </w:r>
          </w:p>
        </w:tc>
        <w:tc>
          <w:tcPr>
            <w:tcW w:w="3568" w:type="dxa"/>
          </w:tcPr>
          <w:p w14:paraId="65291A91" w14:textId="77777777" w:rsidR="008A7239" w:rsidRPr="005F5C94" w:rsidRDefault="008A7239" w:rsidP="0080115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F5C94">
              <w:rPr>
                <w:rFonts w:ascii="Palatino Linotype" w:hAnsi="Palatino Linotype"/>
                <w:sz w:val="12"/>
                <w:szCs w:val="12"/>
              </w:rPr>
              <w:t>Se anotará la fecha en que se desclasifica el documento.</w:t>
            </w:r>
          </w:p>
        </w:tc>
        <w:tc>
          <w:tcPr>
            <w:tcW w:w="968" w:type="dxa"/>
          </w:tcPr>
          <w:p w14:paraId="74ED0B62" w14:textId="77777777" w:rsidR="008A7239" w:rsidRPr="005F5C94" w:rsidRDefault="008A7239" w:rsidP="0080115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F5C94">
              <w:rPr>
                <w:rFonts w:ascii="Palatino Linotype" w:hAnsi="Palatino Linotype"/>
                <w:b/>
                <w:sz w:val="12"/>
                <w:szCs w:val="12"/>
              </w:rPr>
              <w:t>Rúbrica del titular del área</w:t>
            </w:r>
          </w:p>
        </w:tc>
        <w:tc>
          <w:tcPr>
            <w:tcW w:w="3446" w:type="dxa"/>
          </w:tcPr>
          <w:p w14:paraId="44DA9F38" w14:textId="77777777" w:rsidR="008A7239" w:rsidRPr="005F5C94" w:rsidRDefault="008A7239" w:rsidP="0080115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F5C94">
              <w:rPr>
                <w:rFonts w:ascii="Palatino Linotype" w:hAnsi="Palatino Linotype"/>
                <w:sz w:val="12"/>
                <w:szCs w:val="12"/>
              </w:rPr>
              <w:t>Rúbrica autógrafa de quien clasifica.</w:t>
            </w:r>
          </w:p>
        </w:tc>
      </w:tr>
      <w:tr w:rsidR="008A7239" w:rsidRPr="005F5C94" w14:paraId="53C5B423" w14:textId="77777777" w:rsidTr="00801157">
        <w:tc>
          <w:tcPr>
            <w:cnfStyle w:val="001000000000" w:firstRow="0" w:lastRow="0" w:firstColumn="1" w:lastColumn="0" w:oddVBand="0" w:evenVBand="0" w:oddHBand="0" w:evenHBand="0" w:firstRowFirstColumn="0" w:firstRowLastColumn="0" w:lastRowFirstColumn="0" w:lastRowLastColumn="0"/>
            <w:tcW w:w="846" w:type="dxa"/>
          </w:tcPr>
          <w:p w14:paraId="3114B93B" w14:textId="77777777" w:rsidR="008A7239" w:rsidRPr="005F5C94" w:rsidRDefault="008A7239" w:rsidP="00801157">
            <w:pPr>
              <w:jc w:val="both"/>
              <w:rPr>
                <w:rFonts w:ascii="Palatino Linotype" w:hAnsi="Palatino Linotype"/>
                <w:b w:val="0"/>
                <w:sz w:val="12"/>
                <w:szCs w:val="12"/>
              </w:rPr>
            </w:pPr>
            <w:r w:rsidRPr="005F5C94">
              <w:rPr>
                <w:rFonts w:ascii="Palatino Linotype" w:hAnsi="Palatino Linotype"/>
                <w:b w:val="0"/>
                <w:sz w:val="12"/>
                <w:szCs w:val="12"/>
              </w:rPr>
              <w:t>Rúbrica y cargo del servidor público</w:t>
            </w:r>
          </w:p>
        </w:tc>
        <w:tc>
          <w:tcPr>
            <w:tcW w:w="3568" w:type="dxa"/>
          </w:tcPr>
          <w:p w14:paraId="0312D558" w14:textId="77777777" w:rsidR="008A7239" w:rsidRPr="005F5C94" w:rsidRDefault="008A7239" w:rsidP="0080115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F5C94">
              <w:rPr>
                <w:rFonts w:ascii="Palatino Linotype" w:hAnsi="Palatino Linotype"/>
                <w:sz w:val="12"/>
                <w:szCs w:val="12"/>
              </w:rPr>
              <w:t>Rúbrica autógrafa de quien desclasifica.</w:t>
            </w:r>
          </w:p>
        </w:tc>
        <w:tc>
          <w:tcPr>
            <w:tcW w:w="968" w:type="dxa"/>
          </w:tcPr>
          <w:p w14:paraId="048F3A55" w14:textId="77777777" w:rsidR="008A7239" w:rsidRPr="005F5C94" w:rsidRDefault="008A7239" w:rsidP="0080115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5F5C94">
              <w:rPr>
                <w:rFonts w:ascii="Palatino Linotype" w:hAnsi="Palatino Linotype"/>
                <w:b/>
                <w:sz w:val="12"/>
                <w:szCs w:val="12"/>
              </w:rPr>
              <w:t>Fecha de desclasificación</w:t>
            </w:r>
          </w:p>
        </w:tc>
        <w:tc>
          <w:tcPr>
            <w:tcW w:w="3446" w:type="dxa"/>
          </w:tcPr>
          <w:p w14:paraId="05BD8C8D" w14:textId="77777777" w:rsidR="008A7239" w:rsidRPr="005F5C94" w:rsidRDefault="008A7239" w:rsidP="0080115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F5C94">
              <w:rPr>
                <w:rFonts w:ascii="Palatino Linotype" w:hAnsi="Palatino Linotype"/>
                <w:sz w:val="12"/>
                <w:szCs w:val="12"/>
              </w:rPr>
              <w:t>Se anotará la fecha en que se desclasifica.</w:t>
            </w:r>
          </w:p>
        </w:tc>
      </w:tr>
      <w:tr w:rsidR="008A7239" w:rsidRPr="005F5C94" w14:paraId="4F8AC614" w14:textId="77777777" w:rsidTr="00801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29C72C4" w14:textId="77777777" w:rsidR="008A7239" w:rsidRPr="005F5C94" w:rsidRDefault="008A7239" w:rsidP="00801157">
            <w:pPr>
              <w:jc w:val="both"/>
              <w:rPr>
                <w:rFonts w:ascii="Palatino Linotype" w:hAnsi="Palatino Linotype"/>
                <w:sz w:val="12"/>
                <w:szCs w:val="12"/>
              </w:rPr>
            </w:pPr>
          </w:p>
        </w:tc>
        <w:tc>
          <w:tcPr>
            <w:tcW w:w="3568" w:type="dxa"/>
          </w:tcPr>
          <w:p w14:paraId="26EBAA2A" w14:textId="77777777" w:rsidR="008A7239" w:rsidRPr="005F5C94" w:rsidRDefault="008A7239" w:rsidP="0080115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39EBC262" w14:textId="77777777" w:rsidR="008A7239" w:rsidRPr="005F5C94" w:rsidRDefault="008A7239" w:rsidP="0080115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F5C94">
              <w:rPr>
                <w:rFonts w:ascii="Palatino Linotype" w:hAnsi="Palatino Linotype"/>
                <w:b/>
                <w:sz w:val="12"/>
                <w:szCs w:val="12"/>
              </w:rPr>
              <w:t>Partes o secciones reservadas o confidenciales</w:t>
            </w:r>
          </w:p>
        </w:tc>
        <w:tc>
          <w:tcPr>
            <w:tcW w:w="3446" w:type="dxa"/>
          </w:tcPr>
          <w:p w14:paraId="248CFB20" w14:textId="77777777" w:rsidR="008A7239" w:rsidRPr="005F5C94" w:rsidRDefault="008A7239" w:rsidP="0080115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F5C94">
              <w:rPr>
                <w:rFonts w:ascii="Palatino Linotype" w:hAnsi="Palatino Linotype"/>
                <w:sz w:val="12"/>
                <w:szCs w:val="12"/>
              </w:rPr>
              <w:t>En caso que una vez desclasificado el expediente, subsistanpartes o secciones del mismo reservadas o confidenciales, se señalará este hecho.</w:t>
            </w:r>
          </w:p>
        </w:tc>
      </w:tr>
      <w:tr w:rsidR="008A7239" w:rsidRPr="005F5C94" w14:paraId="4819DD23" w14:textId="77777777" w:rsidTr="00801157">
        <w:tc>
          <w:tcPr>
            <w:cnfStyle w:val="001000000000" w:firstRow="0" w:lastRow="0" w:firstColumn="1" w:lastColumn="0" w:oddVBand="0" w:evenVBand="0" w:oddHBand="0" w:evenHBand="0" w:firstRowFirstColumn="0" w:firstRowLastColumn="0" w:lastRowFirstColumn="0" w:lastRowLastColumn="0"/>
            <w:tcW w:w="846" w:type="dxa"/>
          </w:tcPr>
          <w:p w14:paraId="19DDC3BC" w14:textId="77777777" w:rsidR="008A7239" w:rsidRPr="005F5C94" w:rsidRDefault="008A7239" w:rsidP="00801157">
            <w:pPr>
              <w:jc w:val="both"/>
              <w:rPr>
                <w:rFonts w:ascii="Palatino Linotype" w:hAnsi="Palatino Linotype"/>
                <w:sz w:val="12"/>
                <w:szCs w:val="12"/>
              </w:rPr>
            </w:pPr>
          </w:p>
        </w:tc>
        <w:tc>
          <w:tcPr>
            <w:tcW w:w="3568" w:type="dxa"/>
          </w:tcPr>
          <w:p w14:paraId="6BAACE4C" w14:textId="77777777" w:rsidR="008A7239" w:rsidRPr="005F5C94" w:rsidRDefault="008A7239" w:rsidP="0080115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12B932FF" w14:textId="77777777" w:rsidR="008A7239" w:rsidRPr="005F5C94" w:rsidRDefault="008A7239" w:rsidP="0080115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5F5C94">
              <w:rPr>
                <w:rFonts w:ascii="Palatino Linotype" w:hAnsi="Palatino Linotype"/>
                <w:b/>
                <w:sz w:val="12"/>
                <w:szCs w:val="12"/>
              </w:rPr>
              <w:t>Rúbrica y cargo del servidor público</w:t>
            </w:r>
          </w:p>
        </w:tc>
        <w:tc>
          <w:tcPr>
            <w:tcW w:w="3446" w:type="dxa"/>
          </w:tcPr>
          <w:p w14:paraId="65E61E00" w14:textId="77777777" w:rsidR="008A7239" w:rsidRPr="005F5C94" w:rsidRDefault="008A7239" w:rsidP="0080115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F5C94">
              <w:rPr>
                <w:rFonts w:ascii="Palatino Linotype" w:hAnsi="Palatino Linotype"/>
                <w:sz w:val="12"/>
                <w:szCs w:val="12"/>
              </w:rPr>
              <w:t>Rúbrica autógrafa de quien desclasifica.</w:t>
            </w:r>
          </w:p>
        </w:tc>
      </w:tr>
    </w:tbl>
    <w:p w14:paraId="23455A37" w14:textId="77777777" w:rsidR="008A7239" w:rsidRPr="005F5C94" w:rsidRDefault="008A7239" w:rsidP="008A7239">
      <w:pPr>
        <w:spacing w:before="240" w:after="240" w:line="360" w:lineRule="auto"/>
        <w:jc w:val="both"/>
        <w:rPr>
          <w:rFonts w:ascii="Palatino Linotype" w:hAnsi="Palatino Linotype" w:cs="Arial"/>
        </w:rPr>
      </w:pPr>
      <w:r w:rsidRPr="005F5C94">
        <w:rPr>
          <w:rFonts w:ascii="Palatino Linotype" w:hAnsi="Palatino Linotype" w:cs="Arial"/>
        </w:rPr>
        <w:t>Al respecto debe mencionarse que la información cuya entrega se ordena puede estar relacionada con procedimientos</w:t>
      </w:r>
      <w:r w:rsidRPr="005F5C94">
        <w:rPr>
          <w:rFonts w:ascii="Palatino Linotype" w:eastAsia="Calibri" w:hAnsi="Palatino Linotype" w:cs="Tahoma"/>
          <w:bCs/>
          <w:lang w:val="es-ES" w:eastAsia="en-US"/>
        </w:rPr>
        <w:t xml:space="preserve"> </w:t>
      </w:r>
      <w:r w:rsidRPr="005F5C94">
        <w:rPr>
          <w:rFonts w:ascii="Palatino Linotype" w:hAnsi="Palatino Linotype" w:cs="Arial"/>
          <w:bCs/>
          <w:lang w:val="es-ES"/>
        </w:rPr>
        <w:t>de responsabilidades administrativas, para lo cual deberá tomar en cuenta lo siguiente:</w:t>
      </w:r>
      <w:r w:rsidRPr="005F5C94">
        <w:rPr>
          <w:rFonts w:ascii="Palatino Linotype" w:hAnsi="Palatino Linotype" w:cs="Arial"/>
        </w:rPr>
        <w:t xml:space="preserve"> </w:t>
      </w:r>
    </w:p>
    <w:p w14:paraId="36A2A2EF" w14:textId="77777777" w:rsidR="008A7239" w:rsidRPr="005F5C94" w:rsidRDefault="008A7239" w:rsidP="008A7239">
      <w:pPr>
        <w:spacing w:line="360" w:lineRule="auto"/>
        <w:ind w:right="49"/>
        <w:jc w:val="both"/>
        <w:rPr>
          <w:rFonts w:ascii="Palatino Linotype" w:eastAsia="Palatino Linotype" w:hAnsi="Palatino Linotype" w:cs="Palatino Linotype"/>
        </w:rPr>
      </w:pPr>
      <w:r w:rsidRPr="005F5C94">
        <w:rPr>
          <w:rFonts w:ascii="Palatino Linotype" w:eastAsia="Palatino Linotype" w:hAnsi="Palatino Linotype" w:cs="Palatino Linotype"/>
        </w:rPr>
        <w:t>En lo que concierne a las sanciones graves y no graves, es de mencionarse que corresponde a una de las obligaciones de transparencia común, como se desprende del artículo 92 fracción XXII de la Ley de Transparencia y Acceso a la Información Pública del Estado de México y Municipios, como se observa:</w:t>
      </w:r>
    </w:p>
    <w:p w14:paraId="18517215" w14:textId="77777777" w:rsidR="008A7239" w:rsidRPr="005F5C94" w:rsidRDefault="008A7239" w:rsidP="008A7239">
      <w:pPr>
        <w:spacing w:line="360" w:lineRule="auto"/>
        <w:ind w:right="49"/>
        <w:jc w:val="both"/>
        <w:rPr>
          <w:rFonts w:ascii="Palatino Linotype" w:eastAsia="Palatino Linotype" w:hAnsi="Palatino Linotype" w:cs="Palatino Linotype"/>
        </w:rPr>
      </w:pPr>
    </w:p>
    <w:p w14:paraId="07925F82" w14:textId="77777777" w:rsidR="008A7239" w:rsidRPr="005F5C94" w:rsidRDefault="008A7239" w:rsidP="008A7239">
      <w:pPr>
        <w:ind w:left="851" w:right="822"/>
        <w:jc w:val="both"/>
        <w:rPr>
          <w:rFonts w:ascii="Palatino Linotype" w:eastAsia="Palatino Linotype" w:hAnsi="Palatino Linotype" w:cs="Palatino Linotype"/>
          <w:i/>
          <w:sz w:val="22"/>
          <w:szCs w:val="22"/>
        </w:rPr>
      </w:pPr>
      <w:r w:rsidRPr="005F5C94">
        <w:rPr>
          <w:rFonts w:ascii="Palatino Linotype" w:eastAsia="Palatino Linotype" w:hAnsi="Palatino Linotype" w:cs="Palatino Linotype"/>
          <w:i/>
          <w:sz w:val="22"/>
          <w:szCs w:val="22"/>
        </w:rPr>
        <w:t xml:space="preserve">"Artículo 92. Los sujetos obligados deberán poner a disposición del público de manera permanente y actualizada de forma sencilla, precisa y entendible, en los </w:t>
      </w:r>
      <w:r w:rsidRPr="005F5C94">
        <w:rPr>
          <w:rFonts w:ascii="Palatino Linotype" w:eastAsia="Palatino Linotype" w:hAnsi="Palatino Linotype" w:cs="Palatino Linotype"/>
          <w:i/>
          <w:sz w:val="22"/>
          <w:szCs w:val="22"/>
        </w:rPr>
        <w:lastRenderedPageBreak/>
        <w:t>respectivos medios electrónicos, de acuerdo con sus facultades, atribuciones, funciones u objeto social, según corresponda, la información, por lo menos, de los temas, documentos y políticas que a continuación se señalan:</w:t>
      </w:r>
    </w:p>
    <w:p w14:paraId="1566A378" w14:textId="77777777" w:rsidR="008A7239" w:rsidRPr="005F5C94" w:rsidRDefault="008A7239" w:rsidP="008A7239">
      <w:pPr>
        <w:ind w:left="851" w:right="822"/>
        <w:jc w:val="both"/>
        <w:rPr>
          <w:rFonts w:ascii="Palatino Linotype" w:eastAsia="Palatino Linotype" w:hAnsi="Palatino Linotype" w:cs="Palatino Linotype"/>
          <w:i/>
          <w:sz w:val="22"/>
          <w:szCs w:val="22"/>
        </w:rPr>
      </w:pPr>
      <w:r w:rsidRPr="005F5C94">
        <w:rPr>
          <w:rFonts w:ascii="Palatino Linotype" w:eastAsia="Palatino Linotype" w:hAnsi="Palatino Linotype" w:cs="Palatino Linotype"/>
          <w:i/>
          <w:sz w:val="22"/>
          <w:szCs w:val="22"/>
        </w:rPr>
        <w:t>...</w:t>
      </w:r>
    </w:p>
    <w:p w14:paraId="1D99F0A3" w14:textId="77777777" w:rsidR="008A7239" w:rsidRPr="005F5C94" w:rsidRDefault="008A7239" w:rsidP="008A7239">
      <w:pPr>
        <w:ind w:left="851" w:right="822"/>
        <w:jc w:val="both"/>
        <w:rPr>
          <w:rFonts w:ascii="Palatino Linotype" w:eastAsia="Palatino Linotype" w:hAnsi="Palatino Linotype" w:cs="Palatino Linotype"/>
          <w:b/>
          <w:i/>
          <w:sz w:val="22"/>
          <w:szCs w:val="22"/>
        </w:rPr>
      </w:pPr>
      <w:r w:rsidRPr="005F5C94">
        <w:rPr>
          <w:rFonts w:ascii="Palatino Linotype" w:eastAsia="Palatino Linotype" w:hAnsi="Palatino Linotype" w:cs="Palatino Linotype"/>
          <w:i/>
          <w:sz w:val="22"/>
          <w:szCs w:val="22"/>
        </w:rPr>
        <w:t xml:space="preserve">XXII. </w:t>
      </w:r>
      <w:r w:rsidRPr="005F5C94">
        <w:rPr>
          <w:rFonts w:ascii="Palatino Linotype" w:eastAsia="Palatino Linotype" w:hAnsi="Palatino Linotype" w:cs="Palatino Linotype"/>
          <w:b/>
          <w:i/>
          <w:sz w:val="22"/>
          <w:szCs w:val="22"/>
        </w:rPr>
        <w:t>El listado de Servidores Públicos con sanciones administrativas definitivas, especificando la causa de sanción y la disposición;" (Sic)</w:t>
      </w:r>
    </w:p>
    <w:p w14:paraId="35B15FFA" w14:textId="77777777" w:rsidR="008A7239" w:rsidRPr="005F5C94" w:rsidRDefault="008A7239" w:rsidP="008A7239">
      <w:pPr>
        <w:spacing w:line="360" w:lineRule="auto"/>
        <w:ind w:right="49"/>
        <w:jc w:val="both"/>
        <w:rPr>
          <w:rFonts w:ascii="Palatino Linotype" w:eastAsia="Palatino Linotype" w:hAnsi="Palatino Linotype" w:cs="Palatino Linotype"/>
        </w:rPr>
      </w:pPr>
    </w:p>
    <w:p w14:paraId="70BBCD96" w14:textId="77777777" w:rsidR="008A7239" w:rsidRPr="005F5C94" w:rsidRDefault="008A7239" w:rsidP="008A7239">
      <w:pPr>
        <w:spacing w:line="360" w:lineRule="auto"/>
        <w:ind w:right="49"/>
        <w:jc w:val="both"/>
        <w:rPr>
          <w:rFonts w:ascii="Palatino Linotype" w:eastAsia="Palatino Linotype" w:hAnsi="Palatino Linotype" w:cs="Palatino Linotype"/>
        </w:rPr>
      </w:pPr>
      <w:r w:rsidRPr="005F5C94">
        <w:rPr>
          <w:rFonts w:ascii="Palatino Linotype" w:eastAsia="Palatino Linotype" w:hAnsi="Palatino Linotype" w:cs="Palatino Linotype"/>
        </w:rPr>
        <w:t xml:space="preserve">No obstante, </w:t>
      </w:r>
      <w:r w:rsidRPr="005F5C94">
        <w:rPr>
          <w:rFonts w:ascii="Palatino Linotype" w:eastAsia="Palatino Linotype" w:hAnsi="Palatino Linotype" w:cs="Palatino Linotype"/>
          <w:b/>
          <w:u w:val="single"/>
        </w:rPr>
        <w:t>solo pueden ser dadas a conocer las responsabilidades administrativas</w:t>
      </w:r>
      <w:r w:rsidRPr="005F5C94">
        <w:rPr>
          <w:rFonts w:ascii="Palatino Linotype" w:eastAsia="Palatino Linotype" w:hAnsi="Palatino Linotype" w:cs="Palatino Linotype"/>
        </w:rPr>
        <w:t xml:space="preserve"> </w:t>
      </w:r>
      <w:r w:rsidRPr="005F5C94">
        <w:rPr>
          <w:rFonts w:ascii="Palatino Linotype" w:eastAsia="Palatino Linotype" w:hAnsi="Palatino Linotype" w:cs="Palatino Linotype"/>
          <w:b/>
          <w:u w:val="single"/>
        </w:rPr>
        <w:t>por faltas graves</w:t>
      </w:r>
      <w:r w:rsidRPr="005F5C94">
        <w:rPr>
          <w:rFonts w:ascii="Palatino Linotype" w:eastAsia="Palatino Linotype" w:hAnsi="Palatino Linotype" w:cs="Palatino Linotype"/>
        </w:rPr>
        <w:t xml:space="preserve">. Lo anterior, con motivo de la entrada en vigor de la Ley del Sistema Anticorrupción del Estado de México y Municipios publicada en el periódico oficial "Gaceta del Gobierno" el treinta de mayo de 2017, que establece que </w:t>
      </w:r>
      <w:r w:rsidRPr="005F5C94">
        <w:rPr>
          <w:rFonts w:ascii="Palatino Linotype" w:eastAsia="Palatino Linotype" w:hAnsi="Palatino Linotype" w:cs="Palatino Linotype"/>
          <w:b/>
          <w:u w:val="single"/>
        </w:rPr>
        <w:t>las sanciones no graves no serán públicas</w:t>
      </w:r>
      <w:r w:rsidRPr="005F5C94">
        <w:rPr>
          <w:rFonts w:ascii="Palatino Linotype" w:eastAsia="Palatino Linotype" w:hAnsi="Palatino Linotype" w:cs="Palatino Linotype"/>
        </w:rPr>
        <w:t>, toda vez que únicamente es de interés para los Poderes Ejecutivo, Legislativo y Judicial, los Ayuntamiento, Organismos Auxiliares, Fideicomisos Públicos y los Órganos Constitucionalmente Autónomos, en virtud de que exclusivamente se deriva de la relación entre autoridades administrativas y el dueño de los datos personales, para acatar las disposiciones contenidas en el artículo 53 de la citada Ley Anticorrupción y que son de la literalidad siguiente:</w:t>
      </w:r>
    </w:p>
    <w:p w14:paraId="6FCAF68A" w14:textId="77777777" w:rsidR="008A7239" w:rsidRPr="005F5C94" w:rsidRDefault="008A7239" w:rsidP="008A7239">
      <w:pPr>
        <w:spacing w:line="360" w:lineRule="auto"/>
        <w:ind w:right="49"/>
        <w:jc w:val="both"/>
        <w:rPr>
          <w:rFonts w:ascii="Palatino Linotype" w:eastAsia="Palatino Linotype" w:hAnsi="Palatino Linotype" w:cs="Palatino Linotype"/>
          <w:sz w:val="22"/>
          <w:szCs w:val="22"/>
        </w:rPr>
      </w:pPr>
    </w:p>
    <w:p w14:paraId="5861007F" w14:textId="77777777" w:rsidR="008A7239" w:rsidRPr="005F5C94" w:rsidRDefault="008A7239" w:rsidP="008A7239">
      <w:pPr>
        <w:ind w:left="851" w:right="822"/>
        <w:jc w:val="both"/>
        <w:rPr>
          <w:rFonts w:ascii="Palatino Linotype" w:eastAsia="Palatino Linotype" w:hAnsi="Palatino Linotype" w:cs="Palatino Linotype"/>
          <w:b/>
          <w:i/>
          <w:sz w:val="22"/>
          <w:szCs w:val="22"/>
        </w:rPr>
      </w:pPr>
      <w:r w:rsidRPr="005F5C94">
        <w:rPr>
          <w:rFonts w:ascii="Palatino Linotype" w:eastAsia="Palatino Linotype" w:hAnsi="Palatino Linotype" w:cs="Palatino Linotype"/>
          <w:b/>
          <w:i/>
          <w:sz w:val="22"/>
          <w:szCs w:val="22"/>
        </w:rPr>
        <w:t xml:space="preserve">“Artículo 53. Las sanciones impuestas por faltas administrativas graves serán del conocimiento público </w:t>
      </w:r>
      <w:r w:rsidRPr="005F5C94">
        <w:rPr>
          <w:rFonts w:ascii="Palatino Linotype" w:eastAsia="Palatino Linotype" w:hAnsi="Palatino Linotype" w:cs="Palatino Linotype"/>
          <w:b/>
          <w:i/>
          <w:sz w:val="22"/>
          <w:szCs w:val="22"/>
          <w:u w:val="single"/>
        </w:rPr>
        <w:t>cuando éstas contengan impedimentos o inhabilitaciones</w:t>
      </w:r>
      <w:r w:rsidRPr="005F5C94">
        <w:rPr>
          <w:rFonts w:ascii="Palatino Linotype" w:eastAsia="Palatino Linotype" w:hAnsi="Palatino Linotype" w:cs="Palatino Linotype"/>
          <w:b/>
          <w:i/>
          <w:sz w:val="22"/>
          <w:szCs w:val="22"/>
        </w:rPr>
        <w:t xml:space="preserve"> para ser contratados como servidores públicos o como prestadores de servicios o contratistas del sector público, en términos de la Ley de Responsabilidades Administrativas del Estado de México y Municipios.</w:t>
      </w:r>
    </w:p>
    <w:p w14:paraId="1C5CE56D" w14:textId="77777777" w:rsidR="008A7239" w:rsidRPr="005F5C94" w:rsidRDefault="008A7239" w:rsidP="008A7239">
      <w:pPr>
        <w:ind w:left="851" w:right="822"/>
        <w:jc w:val="both"/>
        <w:rPr>
          <w:rFonts w:ascii="Palatino Linotype" w:eastAsia="Palatino Linotype" w:hAnsi="Palatino Linotype" w:cs="Palatino Linotype"/>
          <w:i/>
          <w:sz w:val="22"/>
          <w:szCs w:val="22"/>
        </w:rPr>
      </w:pPr>
    </w:p>
    <w:p w14:paraId="32DA3F8B" w14:textId="77777777" w:rsidR="008A7239" w:rsidRPr="005F5C94" w:rsidRDefault="008A7239" w:rsidP="008A7239">
      <w:pPr>
        <w:ind w:left="851" w:right="822"/>
        <w:jc w:val="both"/>
        <w:rPr>
          <w:rFonts w:ascii="Palatino Linotype" w:eastAsia="Palatino Linotype" w:hAnsi="Palatino Linotype" w:cs="Palatino Linotype"/>
          <w:i/>
          <w:sz w:val="22"/>
          <w:szCs w:val="22"/>
        </w:rPr>
      </w:pPr>
      <w:r w:rsidRPr="005F5C94">
        <w:rPr>
          <w:rFonts w:ascii="Palatino Linotype" w:eastAsia="Palatino Linotype" w:hAnsi="Palatino Linotype" w:cs="Palatino Linotype"/>
          <w:i/>
          <w:sz w:val="22"/>
          <w:szCs w:val="22"/>
        </w:rPr>
        <w:t xml:space="preserve">Los registros de </w:t>
      </w:r>
      <w:r w:rsidRPr="005F5C94">
        <w:rPr>
          <w:rFonts w:ascii="Palatino Linotype" w:eastAsia="Palatino Linotype" w:hAnsi="Palatino Linotype" w:cs="Palatino Linotype"/>
          <w:b/>
          <w:i/>
          <w:sz w:val="22"/>
          <w:szCs w:val="22"/>
          <w:u w:val="single"/>
        </w:rPr>
        <w:t>las sanciones relativas a responsabilidades administrativas no graves, quedarán registradas para efectos de eventual reincidencia, pero no serán públicas.</w:t>
      </w:r>
      <w:r w:rsidRPr="005F5C94">
        <w:rPr>
          <w:rFonts w:ascii="Palatino Linotype" w:eastAsia="Palatino Linotype" w:hAnsi="Palatino Linotype" w:cs="Palatino Linotype"/>
          <w:i/>
          <w:sz w:val="22"/>
          <w:szCs w:val="22"/>
        </w:rPr>
        <w:t xml:space="preserve">” (Sic) </w:t>
      </w:r>
    </w:p>
    <w:p w14:paraId="79C49321" w14:textId="77777777" w:rsidR="008A7239" w:rsidRPr="005F5C94" w:rsidRDefault="008A7239" w:rsidP="008A7239">
      <w:pPr>
        <w:spacing w:line="360" w:lineRule="auto"/>
        <w:ind w:right="49"/>
        <w:jc w:val="both"/>
        <w:rPr>
          <w:rFonts w:ascii="Palatino Linotype" w:eastAsia="Palatino Linotype" w:hAnsi="Palatino Linotype" w:cs="Palatino Linotype"/>
        </w:rPr>
      </w:pPr>
    </w:p>
    <w:p w14:paraId="054D5ED0" w14:textId="77777777" w:rsidR="008A7239" w:rsidRPr="005F5C94" w:rsidRDefault="008A7239" w:rsidP="008A7239">
      <w:pPr>
        <w:spacing w:line="360" w:lineRule="auto"/>
        <w:ind w:right="49"/>
        <w:jc w:val="both"/>
        <w:rPr>
          <w:rFonts w:ascii="Palatino Linotype" w:eastAsia="Palatino Linotype" w:hAnsi="Palatino Linotype" w:cs="Palatino Linotype"/>
          <w:i/>
          <w:sz w:val="22"/>
          <w:szCs w:val="22"/>
        </w:rPr>
      </w:pPr>
      <w:r w:rsidRPr="005F5C94">
        <w:rPr>
          <w:rFonts w:ascii="Palatino Linotype" w:eastAsia="Palatino Linotype" w:hAnsi="Palatino Linotype" w:cs="Palatino Linotype"/>
        </w:rPr>
        <w:lastRenderedPageBreak/>
        <w:t xml:space="preserve">En ese sentido es importante, referir que la Ley de Responsabilidades Administrativas del Estado de México y Municipios, señala </w:t>
      </w:r>
      <w:r w:rsidRPr="005F5C94">
        <w:rPr>
          <w:rFonts w:ascii="Palatino Linotype" w:eastAsia="Batang" w:hAnsi="Palatino Linotype" w:cs="Arial"/>
        </w:rPr>
        <w:t>que incurrirá en una falta administrativa no grave, aquellos servidores públicos cuyos actos y omisiones incumplan o transgredan el cumplimiento de sus funciones, atribuciones o comisiones, la atención de instrucciones, presentar en tiempo y forma las declaraciones de situación patrimonial y de intereses, el cuidado de documentación, la rendición de cuentas sobre el ejercicio de sus funciones, entre otras.</w:t>
      </w:r>
    </w:p>
    <w:p w14:paraId="043B14ED" w14:textId="77777777" w:rsidR="008A7239" w:rsidRPr="005F5C94" w:rsidRDefault="008A7239" w:rsidP="008A7239">
      <w:pPr>
        <w:autoSpaceDE w:val="0"/>
        <w:autoSpaceDN w:val="0"/>
        <w:adjustRightInd w:val="0"/>
        <w:spacing w:before="240" w:after="240" w:line="360" w:lineRule="auto"/>
        <w:jc w:val="both"/>
        <w:rPr>
          <w:rFonts w:ascii="Palatino Linotype" w:eastAsia="Batang" w:hAnsi="Palatino Linotype" w:cs="Arial"/>
        </w:rPr>
      </w:pPr>
      <w:r w:rsidRPr="005F5C94">
        <w:rPr>
          <w:rFonts w:ascii="Palatino Linotype" w:eastAsia="Batang" w:hAnsi="Palatino Linotype" w:cs="Arial"/>
        </w:rPr>
        <w:t>Como se logra observar, las faltas no graves, son aquellas que cometen los servidores públicos por incumplimiento a sus funciones, o bien, a sus obligaciones y, por lo tanto, las consecuencias recaen directamente en contra, de este, al no haber una afectación a terceros (</w:t>
      </w:r>
      <w:r w:rsidRPr="005F5C94">
        <w:rPr>
          <w:rFonts w:ascii="Palatino Linotype" w:eastAsia="Batang" w:hAnsi="Palatino Linotype" w:cs="Arial"/>
          <w:i/>
        </w:rPr>
        <w:t>personas físicas, morales, instituciones públicas u otros trabajadores</w:t>
      </w:r>
      <w:r w:rsidRPr="005F5C94">
        <w:rPr>
          <w:rFonts w:ascii="Palatino Linotype" w:eastAsia="Batang" w:hAnsi="Palatino Linotype" w:cs="Arial"/>
        </w:rPr>
        <w:t>), ni haber un detrimento en el erario.</w:t>
      </w:r>
    </w:p>
    <w:p w14:paraId="699E86E3" w14:textId="77777777" w:rsidR="008A7239" w:rsidRPr="005F5C94" w:rsidRDefault="008A7239" w:rsidP="008A7239">
      <w:pPr>
        <w:autoSpaceDE w:val="0"/>
        <w:autoSpaceDN w:val="0"/>
        <w:adjustRightInd w:val="0"/>
        <w:spacing w:before="240" w:after="240" w:line="360" w:lineRule="auto"/>
        <w:jc w:val="both"/>
        <w:rPr>
          <w:rFonts w:ascii="Palatino Linotype" w:eastAsia="Batang" w:hAnsi="Palatino Linotype" w:cs="Arial"/>
        </w:rPr>
      </w:pPr>
      <w:r w:rsidRPr="005F5C94">
        <w:rPr>
          <w:rFonts w:ascii="Palatino Linotype" w:eastAsia="Batang" w:hAnsi="Palatino Linotype" w:cs="Arial"/>
          <w:b/>
        </w:rPr>
        <w:t xml:space="preserve">Así, se puede advertir que dichas faltas, no tienen una trascendencia social, </w:t>
      </w:r>
      <w:r w:rsidRPr="005F5C94">
        <w:rPr>
          <w:rFonts w:ascii="Palatino Linotype" w:eastAsia="Batang" w:hAnsi="Palatino Linotype" w:cs="Arial"/>
        </w:rPr>
        <w:t>pues no existe un daño externo, sino que únicamente la atañe al servidor público en cuestión.</w:t>
      </w:r>
    </w:p>
    <w:p w14:paraId="01A9948D" w14:textId="77777777" w:rsidR="008A7239" w:rsidRPr="005F5C94" w:rsidRDefault="008A7239" w:rsidP="008A7239">
      <w:pPr>
        <w:autoSpaceDE w:val="0"/>
        <w:autoSpaceDN w:val="0"/>
        <w:adjustRightInd w:val="0"/>
        <w:spacing w:before="240" w:after="240" w:line="360" w:lineRule="auto"/>
        <w:jc w:val="both"/>
        <w:rPr>
          <w:rFonts w:ascii="Palatino Linotype" w:hAnsi="Palatino Linotype" w:cs="Arial"/>
        </w:rPr>
      </w:pPr>
      <w:r w:rsidRPr="005F5C94">
        <w:rPr>
          <w:rFonts w:ascii="Palatino Linotype" w:hAnsi="Palatino Linotype" w:cs="Arial"/>
        </w:rPr>
        <w:t xml:space="preserve">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w:t>
      </w:r>
      <w:r w:rsidRPr="005F5C94">
        <w:rPr>
          <w:rFonts w:ascii="Palatino Linotype" w:hAnsi="Palatino Linotype" w:cs="Arial"/>
          <w:b/>
        </w:rPr>
        <w:t>honor, intimidad y buena imagen</w:t>
      </w:r>
      <w:r w:rsidRPr="005F5C94">
        <w:rPr>
          <w:rFonts w:ascii="Palatino Linotype" w:hAnsi="Palatino Linotype" w:cs="Arial"/>
        </w:rPr>
        <w:t>, pues como se precisó la afectación es para el propio servidor público, situación que no afecta a terceros.</w:t>
      </w:r>
    </w:p>
    <w:p w14:paraId="61B48FC8" w14:textId="77777777" w:rsidR="008A7239" w:rsidRPr="005F5C94" w:rsidRDefault="008A7239" w:rsidP="008A7239">
      <w:pPr>
        <w:autoSpaceDE w:val="0"/>
        <w:autoSpaceDN w:val="0"/>
        <w:adjustRightInd w:val="0"/>
        <w:spacing w:before="240" w:after="240" w:line="360" w:lineRule="auto"/>
        <w:jc w:val="both"/>
        <w:rPr>
          <w:rFonts w:ascii="Palatino Linotype" w:hAnsi="Palatino Linotype" w:cs="Arial"/>
        </w:rPr>
      </w:pPr>
      <w:r w:rsidRPr="005F5C94">
        <w:rPr>
          <w:rFonts w:ascii="Palatino Linotype" w:hAnsi="Palatino Linotype" w:cs="Arial"/>
        </w:rPr>
        <w:t xml:space="preserve">Por lo cual, dar a conocer el nombre y cargo del servidor público, así como la sanción  que haya recibido por una falta administrativa no grave, la cual no causa una </w:t>
      </w:r>
      <w:r w:rsidRPr="005F5C94">
        <w:rPr>
          <w:rFonts w:ascii="Palatino Linotype" w:hAnsi="Palatino Linotype" w:cs="Arial"/>
        </w:rPr>
        <w:lastRenderedPageBreak/>
        <w:t xml:space="preserve">afectación a otros, pues como se precisó en párrafos anteriores, se trata de incumplimientos a sus funciones u obligaciones, podría generar un juicio </w:t>
      </w:r>
      <w:r w:rsidRPr="005F5C94">
        <w:rPr>
          <w:rFonts w:ascii="Palatino Linotype" w:hAnsi="Palatino Linotype" w:cs="Arial"/>
          <w:i/>
        </w:rPr>
        <w:t>a priori</w:t>
      </w:r>
      <w:r w:rsidRPr="005F5C94">
        <w:rPr>
          <w:rFonts w:ascii="Palatino Linotype" w:hAnsi="Palatino Linotype" w:cs="Arial"/>
        </w:rPr>
        <w:t xml:space="preserve"> por parte de la sociedad, afectando su prestigio y su buen nombre, pues la sociedad podría calificar a dicho servidor público, como ineficiente o corrupto, </w:t>
      </w:r>
      <w:r w:rsidRPr="005F5C94">
        <w:rPr>
          <w:rFonts w:ascii="Palatino Linotype" w:hAnsi="Palatino Linotype" w:cs="Arial"/>
          <w:b/>
        </w:rPr>
        <w:t>lo cual daña si vida privada y profesional,</w:t>
      </w:r>
      <w:r w:rsidRPr="005F5C94">
        <w:rPr>
          <w:rFonts w:ascii="Palatino Linotype" w:hAnsi="Palatino Linotype" w:cs="Arial"/>
        </w:rPr>
        <w:t xml:space="preserve"> mismas que forman parte de su intimidad; por lo que se concluye que dicha información, en caso que existiera, tiene el carácter de confidencial.</w:t>
      </w:r>
    </w:p>
    <w:p w14:paraId="66FCCC17" w14:textId="77777777" w:rsidR="008A7239" w:rsidRPr="005F5C94" w:rsidRDefault="008A7239" w:rsidP="008A7239">
      <w:pPr>
        <w:autoSpaceDE w:val="0"/>
        <w:autoSpaceDN w:val="0"/>
        <w:adjustRightInd w:val="0"/>
        <w:spacing w:before="240" w:after="240" w:line="360" w:lineRule="auto"/>
        <w:jc w:val="both"/>
        <w:rPr>
          <w:rFonts w:ascii="Palatino Linotype" w:hAnsi="Palatino Linotype" w:cs="Arial"/>
        </w:rPr>
      </w:pPr>
      <w:r w:rsidRPr="005F5C94">
        <w:rPr>
          <w:rFonts w:ascii="Palatino Linotype" w:hAnsi="Palatino Linotype" w:cs="Arial"/>
        </w:rPr>
        <w:t>Por lo cual, se considera procedente la clasificación, en términos del artículo 143, fracción I, de la Ley de Transparencia y Acceso a la Información Pública del Estado de México y Municipios, del nombre de los servidores públicos que hayan recibido alguna sanción por falta administrativa no grave.</w:t>
      </w:r>
    </w:p>
    <w:p w14:paraId="0B2E6AE5" w14:textId="77777777" w:rsidR="008A7239" w:rsidRPr="005F5C94" w:rsidRDefault="008A7239" w:rsidP="008A7239">
      <w:pPr>
        <w:autoSpaceDE w:val="0"/>
        <w:autoSpaceDN w:val="0"/>
        <w:adjustRightInd w:val="0"/>
        <w:spacing w:before="240" w:after="240" w:line="360" w:lineRule="auto"/>
        <w:jc w:val="both"/>
        <w:rPr>
          <w:rFonts w:ascii="Palatino Linotype" w:eastAsia="Palatino Linotype" w:hAnsi="Palatino Linotype" w:cs="Palatino Linotype"/>
        </w:rPr>
      </w:pPr>
      <w:r w:rsidRPr="005F5C94">
        <w:rPr>
          <w:rFonts w:ascii="Palatino Linotype" w:eastAsia="Palatino Linotype" w:hAnsi="Palatino Linotype" w:cs="Palatino Linotype"/>
        </w:rPr>
        <w:t>Luego entonces, conforme a los preceptos legales antes citados los procedimientos que derivaron en sanciones administrativas no graves concluidos de manera absolutoria o condenatoria, no serán de acceso público, por lo que procede su entrega en versión pública, clasificando como información confidencial el nombre, cargo, y en su caso la sanción que se hubiese impuesto, para lo cual deberá ser emitido por el Comité de Transparencia del Sujeto Obligado, conforme a lo establecido en el considerando siguiente.</w:t>
      </w:r>
    </w:p>
    <w:p w14:paraId="0EC7932F" w14:textId="77777777" w:rsidR="008A7239" w:rsidRPr="005F5C94" w:rsidRDefault="008A7239" w:rsidP="008A7239">
      <w:pPr>
        <w:pStyle w:val="Prrafodelista"/>
        <w:numPr>
          <w:ilvl w:val="0"/>
          <w:numId w:val="15"/>
        </w:numPr>
        <w:spacing w:line="360" w:lineRule="auto"/>
        <w:ind w:right="49"/>
        <w:jc w:val="both"/>
        <w:rPr>
          <w:rFonts w:ascii="Palatino Linotype" w:eastAsia="Palatino Linotype" w:hAnsi="Palatino Linotype" w:cs="Palatino Linotype"/>
          <w:b/>
        </w:rPr>
      </w:pPr>
      <w:r w:rsidRPr="005F5C94">
        <w:rPr>
          <w:rFonts w:ascii="Palatino Linotype" w:eastAsia="Palatino Linotype" w:hAnsi="Palatino Linotype" w:cs="Palatino Linotype"/>
          <w:b/>
        </w:rPr>
        <w:t>De los procedimientos sobre faltas administrativas graves que se encuentren en trámite.</w:t>
      </w:r>
    </w:p>
    <w:p w14:paraId="19662A33" w14:textId="77777777" w:rsidR="008A7239" w:rsidRPr="005F5C94" w:rsidRDefault="008A7239" w:rsidP="008A7239">
      <w:pPr>
        <w:spacing w:line="360" w:lineRule="auto"/>
        <w:ind w:right="49"/>
        <w:jc w:val="both"/>
        <w:rPr>
          <w:rFonts w:ascii="Palatino Linotype" w:eastAsiaTheme="minorEastAsia" w:hAnsi="Palatino Linotype"/>
        </w:rPr>
      </w:pPr>
    </w:p>
    <w:p w14:paraId="7F6D9BDF" w14:textId="77777777" w:rsidR="008A7239" w:rsidRPr="005F5C94" w:rsidRDefault="008A7239" w:rsidP="008A7239">
      <w:pPr>
        <w:spacing w:line="360" w:lineRule="auto"/>
        <w:ind w:right="49"/>
        <w:jc w:val="both"/>
        <w:rPr>
          <w:rFonts w:ascii="Palatino Linotype" w:eastAsia="Palatino Linotype" w:hAnsi="Palatino Linotype" w:cs="Palatino Linotype"/>
        </w:rPr>
      </w:pPr>
      <w:r w:rsidRPr="005F5C94">
        <w:rPr>
          <w:rFonts w:ascii="Palatino Linotype" w:eastAsia="Palatino Linotype" w:hAnsi="Palatino Linotype" w:cs="Palatino Linotype"/>
        </w:rPr>
        <w:t xml:space="preserve">Al respecto debe mencionarse que en el presente asunto no se tiene certeza si la información que requiere el recurrente es generada, administrada y poseída por el </w:t>
      </w:r>
      <w:r w:rsidRPr="005F5C94">
        <w:rPr>
          <w:rFonts w:ascii="Palatino Linotype" w:eastAsia="Palatino Linotype" w:hAnsi="Palatino Linotype" w:cs="Palatino Linotype"/>
        </w:rPr>
        <w:lastRenderedPageBreak/>
        <w:t>Sujeto Obligado, tampoco que la misma esté relacionada con un procedimiento sobre falta administrativa grave que se encuentren en trámite, esto es que no hayan causado estado, en este sentido se considera pertinente mencionar que el Sujeto Obligado derivado de la búsqueda exhaustiva y razonable que efectué en sus archivos, estará en aptitud de determinar si la información cuya entrega se ordena, se trata de información que debe ser clasificada como reservada, porque de revelarse la información se atenta contra el principio de presunción de inocencia que debe seguirse en la administración de la justicia, conforme a lo que enseguida se razona.</w:t>
      </w:r>
    </w:p>
    <w:p w14:paraId="2B01C6CE" w14:textId="77777777" w:rsidR="008A7239" w:rsidRPr="005F5C94" w:rsidRDefault="008A7239" w:rsidP="008A7239">
      <w:pPr>
        <w:spacing w:line="360" w:lineRule="auto"/>
        <w:ind w:right="49"/>
        <w:jc w:val="both"/>
        <w:rPr>
          <w:rFonts w:ascii="Palatino Linotype" w:eastAsia="Palatino Linotype" w:hAnsi="Palatino Linotype" w:cs="Palatino Linotype"/>
        </w:rPr>
      </w:pPr>
      <w:r w:rsidRPr="005F5C94">
        <w:rPr>
          <w:rFonts w:ascii="Palatino Linotype" w:eastAsia="Palatino Linotype" w:hAnsi="Palatino Linotype" w:cs="Palatino Linotype"/>
        </w:rPr>
        <w:t>La Suprema Corte de Justicia de la Nación resolvió en la contradicción de tesis 200/2013 que en los procedimientos de responsabilidad administrativa es aplicable el principio de presunción de inocencia con sus respectivos matices. En la resolución son de interés los siguientes argumentos</w:t>
      </w:r>
      <w:r w:rsidRPr="005F5C94">
        <w:rPr>
          <w:rFonts w:ascii="Palatino Linotype" w:eastAsia="Palatino Linotype" w:hAnsi="Palatino Linotype" w:cs="Palatino Linotype"/>
          <w:vertAlign w:val="superscript"/>
        </w:rPr>
        <w:footnoteReference w:id="3"/>
      </w:r>
      <w:r w:rsidRPr="005F5C94">
        <w:rPr>
          <w:rFonts w:ascii="Palatino Linotype" w:eastAsia="Palatino Linotype" w:hAnsi="Palatino Linotype" w:cs="Palatino Linotype"/>
        </w:rPr>
        <w:t>.</w:t>
      </w:r>
    </w:p>
    <w:p w14:paraId="7E348BFF" w14:textId="77777777" w:rsidR="008A7239" w:rsidRPr="005F5C94" w:rsidRDefault="008A7239" w:rsidP="008A7239">
      <w:pPr>
        <w:spacing w:line="360" w:lineRule="auto"/>
        <w:ind w:right="49"/>
        <w:jc w:val="both"/>
        <w:rPr>
          <w:rFonts w:ascii="Palatino Linotype" w:eastAsia="Palatino Linotype" w:hAnsi="Palatino Linotype" w:cs="Palatino Linotype"/>
        </w:rPr>
      </w:pPr>
    </w:p>
    <w:p w14:paraId="40EBBA8F" w14:textId="77777777" w:rsidR="008A7239" w:rsidRPr="005F5C94" w:rsidRDefault="008A7239" w:rsidP="008A7239">
      <w:pPr>
        <w:ind w:left="851" w:right="851"/>
        <w:jc w:val="both"/>
        <w:rPr>
          <w:rFonts w:ascii="Palatino Linotype" w:eastAsia="Palatino Linotype" w:hAnsi="Palatino Linotype" w:cs="Palatino Linotype"/>
          <w:i/>
          <w:sz w:val="22"/>
          <w:szCs w:val="22"/>
        </w:rPr>
      </w:pPr>
      <w:r w:rsidRPr="005F5C94">
        <w:rPr>
          <w:rFonts w:ascii="Palatino Linotype" w:eastAsia="Palatino Linotype" w:hAnsi="Palatino Linotype" w:cs="Palatino Linotype"/>
          <w:i/>
          <w:sz w:val="22"/>
          <w:szCs w:val="22"/>
        </w:rPr>
        <w:t>i. La Constitución Federal reconoce el estado o condición de inocencia de los gobernados, razón por la cual lo protege a través del derecho de toda persona a que se presuma su inocencia, lo que significa que todo hombre debe ser tratado con tal calidad -inocente- hasta en tanto no se demuestre lo contrario.</w:t>
      </w:r>
    </w:p>
    <w:p w14:paraId="2E60E2C8" w14:textId="77777777" w:rsidR="008A7239" w:rsidRPr="005F5C94" w:rsidRDefault="008A7239" w:rsidP="008A7239">
      <w:pPr>
        <w:ind w:left="851" w:right="851"/>
        <w:jc w:val="both"/>
        <w:rPr>
          <w:rFonts w:ascii="Palatino Linotype" w:eastAsia="Palatino Linotype" w:hAnsi="Palatino Linotype" w:cs="Palatino Linotype"/>
          <w:i/>
          <w:sz w:val="22"/>
          <w:szCs w:val="22"/>
        </w:rPr>
      </w:pPr>
    </w:p>
    <w:p w14:paraId="55E8DC89" w14:textId="77777777" w:rsidR="008A7239" w:rsidRPr="005F5C94" w:rsidRDefault="008A7239" w:rsidP="008A7239">
      <w:pPr>
        <w:ind w:left="851" w:right="851"/>
        <w:jc w:val="both"/>
        <w:rPr>
          <w:rFonts w:ascii="Palatino Linotype" w:eastAsia="Palatino Linotype" w:hAnsi="Palatino Linotype" w:cs="Palatino Linotype"/>
          <w:i/>
          <w:sz w:val="22"/>
          <w:szCs w:val="22"/>
        </w:rPr>
      </w:pPr>
      <w:r w:rsidRPr="005F5C94">
        <w:rPr>
          <w:rFonts w:ascii="Palatino Linotype" w:eastAsia="Palatino Linotype" w:hAnsi="Palatino Linotype" w:cs="Palatino Linotype"/>
          <w:i/>
          <w:sz w:val="22"/>
          <w:szCs w:val="22"/>
        </w:rPr>
        <w:t>ii. La presunción de inocencia se resguarda en el texto constitucional como derecho fundamental a favor de toda persona, con base en el cual se exige que para toda autoridad y ante el procedimiento al que se le sujete, no se estimen verosímiles los cargos atribuidos al gobernado respecto a la comisión de delitos, salvo decisión contraria emitida por un tribunal, dentro de la observancia del debido proceso.</w:t>
      </w:r>
    </w:p>
    <w:p w14:paraId="6161515A" w14:textId="77777777" w:rsidR="008A7239" w:rsidRPr="005F5C94" w:rsidRDefault="008A7239" w:rsidP="008A7239">
      <w:pPr>
        <w:ind w:left="851" w:right="851"/>
        <w:jc w:val="both"/>
        <w:rPr>
          <w:rFonts w:ascii="Palatino Linotype" w:eastAsia="Palatino Linotype" w:hAnsi="Palatino Linotype" w:cs="Palatino Linotype"/>
          <w:i/>
          <w:sz w:val="22"/>
          <w:szCs w:val="22"/>
        </w:rPr>
      </w:pPr>
    </w:p>
    <w:p w14:paraId="6D7AE4E0" w14:textId="77777777" w:rsidR="008A7239" w:rsidRPr="005F5C94" w:rsidRDefault="008A7239" w:rsidP="008A7239">
      <w:pPr>
        <w:ind w:left="851" w:right="851"/>
        <w:jc w:val="both"/>
        <w:rPr>
          <w:rFonts w:ascii="Palatino Linotype" w:eastAsia="Palatino Linotype" w:hAnsi="Palatino Linotype" w:cs="Palatino Linotype"/>
          <w:i/>
          <w:sz w:val="22"/>
          <w:szCs w:val="22"/>
        </w:rPr>
      </w:pPr>
      <w:r w:rsidRPr="005F5C94">
        <w:rPr>
          <w:rFonts w:ascii="Palatino Linotype" w:eastAsia="Palatino Linotype" w:hAnsi="Palatino Linotype" w:cs="Palatino Linotype"/>
          <w:i/>
          <w:sz w:val="22"/>
          <w:szCs w:val="22"/>
        </w:rPr>
        <w:t>iii. Este principio tendrá eficaz aplicación, sólo cuando el gobernado se enfrente a una acusación, cuyo propósito ha de ser el límite a la potestad represiva del Estado en ejercicio de su derecho punitivo, así se concebirá también a nuestro objeto de estudio como una garantía procesal a favor del imputado, dentro de todo enjuiciamiento o procedimiento del orden administrativo.</w:t>
      </w:r>
    </w:p>
    <w:p w14:paraId="1EAB56E5" w14:textId="77777777" w:rsidR="008A7239" w:rsidRPr="005F5C94" w:rsidRDefault="008A7239" w:rsidP="008A7239">
      <w:pPr>
        <w:spacing w:line="360" w:lineRule="auto"/>
        <w:ind w:right="49"/>
        <w:jc w:val="both"/>
        <w:rPr>
          <w:rFonts w:ascii="Palatino Linotype" w:eastAsia="Palatino Linotype" w:hAnsi="Palatino Linotype" w:cs="Palatino Linotype"/>
        </w:rPr>
      </w:pPr>
    </w:p>
    <w:p w14:paraId="2E3149DD" w14:textId="77777777" w:rsidR="008A7239" w:rsidRPr="005F5C94" w:rsidRDefault="008A7239" w:rsidP="008A7239">
      <w:pPr>
        <w:spacing w:before="240" w:after="240" w:line="360" w:lineRule="auto"/>
        <w:jc w:val="both"/>
        <w:rPr>
          <w:rFonts w:ascii="Palatino Linotype" w:eastAsia="Palatino Linotype" w:hAnsi="Palatino Linotype" w:cs="Palatino Linotype"/>
        </w:rPr>
      </w:pPr>
      <w:r w:rsidRPr="005F5C94">
        <w:rPr>
          <w:rFonts w:ascii="Palatino Linotype" w:eastAsia="Palatino Linotype" w:hAnsi="Palatino Linotype" w:cs="Palatino Linotype"/>
        </w:rPr>
        <w:t>Se sigue que, el principio de presunción de inocencia tiene tres significados garantistas que en forma breve pueden enunciarse de la siguiente forma:</w:t>
      </w:r>
    </w:p>
    <w:p w14:paraId="33EB5F61" w14:textId="77777777" w:rsidR="008A7239" w:rsidRPr="005F5C94" w:rsidRDefault="008A7239" w:rsidP="008A7239">
      <w:pPr>
        <w:spacing w:before="240" w:after="240" w:line="360" w:lineRule="auto"/>
        <w:jc w:val="both"/>
        <w:rPr>
          <w:rFonts w:ascii="Palatino Linotype" w:eastAsia="Palatino Linotype" w:hAnsi="Palatino Linotype" w:cs="Palatino Linotype"/>
        </w:rPr>
      </w:pPr>
      <w:r w:rsidRPr="005F5C94">
        <w:rPr>
          <w:rFonts w:ascii="Palatino Linotype" w:eastAsia="Palatino Linotype" w:hAnsi="Palatino Linotype" w:cs="Palatino Linotype"/>
        </w:rPr>
        <w:t>Primero. Cómo una regla probatoria, que impone la carga de la prueba para quien acusa y, por ende, la absolución en caso de duda.</w:t>
      </w:r>
    </w:p>
    <w:p w14:paraId="67B6D9A3" w14:textId="77777777" w:rsidR="008A7239" w:rsidRPr="005F5C94" w:rsidRDefault="008A7239" w:rsidP="008A7239">
      <w:pPr>
        <w:spacing w:before="240" w:after="240" w:line="360" w:lineRule="auto"/>
        <w:jc w:val="both"/>
        <w:rPr>
          <w:rFonts w:ascii="Palatino Linotype" w:eastAsia="Palatino Linotype" w:hAnsi="Palatino Linotype" w:cs="Palatino Linotype"/>
        </w:rPr>
      </w:pPr>
      <w:r w:rsidRPr="005F5C94">
        <w:rPr>
          <w:rFonts w:ascii="Palatino Linotype" w:eastAsia="Palatino Linotype" w:hAnsi="Palatino Linotype" w:cs="Palatino Linotype"/>
        </w:rPr>
        <w:t>Segundo. Como una regla de tratamiento del acusado, que excluye o restringe al máximo la limitación de sus derechos fundamentales, sobre todo los que inciden en su libertad personal, con motivo del proceso que se instaura en su contra.</w:t>
      </w:r>
    </w:p>
    <w:p w14:paraId="6CC83467" w14:textId="77777777" w:rsidR="008A7239" w:rsidRPr="005F5C94" w:rsidRDefault="008A7239" w:rsidP="008A7239">
      <w:pPr>
        <w:spacing w:before="240" w:after="240" w:line="360" w:lineRule="auto"/>
        <w:jc w:val="both"/>
        <w:rPr>
          <w:rFonts w:ascii="Palatino Linotype" w:eastAsia="Palatino Linotype" w:hAnsi="Palatino Linotype" w:cs="Palatino Linotype"/>
        </w:rPr>
      </w:pPr>
      <w:r w:rsidRPr="005F5C94">
        <w:rPr>
          <w:rFonts w:ascii="Palatino Linotype" w:eastAsia="Palatino Linotype" w:hAnsi="Palatino Linotype" w:cs="Palatino Linotype"/>
        </w:rPr>
        <w:t>Tercero. Como una regla de juicio, que ordena a los jueces la absolución de los inculpados cuando durante el proceso no se aportaron pruebas de cargo suficientes.</w:t>
      </w:r>
    </w:p>
    <w:p w14:paraId="578F4CBA" w14:textId="77777777" w:rsidR="008A7239" w:rsidRPr="005F5C94" w:rsidRDefault="008A7239" w:rsidP="008A7239">
      <w:pPr>
        <w:spacing w:before="240" w:after="240" w:line="360" w:lineRule="auto"/>
        <w:jc w:val="both"/>
        <w:rPr>
          <w:rFonts w:ascii="Palatino Linotype" w:eastAsia="Palatino Linotype" w:hAnsi="Palatino Linotype" w:cs="Palatino Linotype"/>
        </w:rPr>
      </w:pPr>
      <w:r w:rsidRPr="005F5C94">
        <w:rPr>
          <w:rFonts w:ascii="Palatino Linotype" w:eastAsia="Palatino Linotype" w:hAnsi="Palatino Linotype" w:cs="Palatino Linotype"/>
        </w:rPr>
        <w:t>En vista de lo anterior, este Instituto estima que en el derecho disciplinario que se sigue en el órgano contralor del Municipio a los servidores públicos en los casos que se presenta una denuncia, es aplicable la regla garantista de presunción de inocencia.</w:t>
      </w:r>
    </w:p>
    <w:p w14:paraId="2F7F5868" w14:textId="77777777" w:rsidR="008A7239" w:rsidRPr="005F5C94" w:rsidRDefault="008A7239" w:rsidP="008A7239">
      <w:pPr>
        <w:spacing w:before="240" w:after="240" w:line="360" w:lineRule="auto"/>
        <w:jc w:val="both"/>
        <w:rPr>
          <w:rFonts w:ascii="Palatino Linotype" w:eastAsia="Palatino Linotype" w:hAnsi="Palatino Linotype" w:cs="Palatino Linotype"/>
        </w:rPr>
      </w:pPr>
      <w:r w:rsidRPr="005F5C94">
        <w:rPr>
          <w:rFonts w:ascii="Palatino Linotype" w:eastAsia="Palatino Linotype" w:hAnsi="Palatino Linotype" w:cs="Palatino Linotype"/>
        </w:rPr>
        <w:t>Así, todo servidor público en su carácter de -presunto infractor- tiene el derecho, como regla de tratamiento en el proceso, a que se le trate en carácter de inocente hasta que no se emita una resolución firme.</w:t>
      </w:r>
    </w:p>
    <w:p w14:paraId="436F69A5" w14:textId="77777777" w:rsidR="008A7239" w:rsidRPr="005F5C94" w:rsidRDefault="008A7239" w:rsidP="008A7239">
      <w:pPr>
        <w:spacing w:before="240" w:after="240" w:line="360" w:lineRule="auto"/>
        <w:jc w:val="both"/>
        <w:rPr>
          <w:rFonts w:ascii="Palatino Linotype" w:eastAsia="Palatino Linotype" w:hAnsi="Palatino Linotype" w:cs="Palatino Linotype"/>
        </w:rPr>
      </w:pPr>
      <w:r w:rsidRPr="005F5C94">
        <w:rPr>
          <w:rFonts w:ascii="Palatino Linotype" w:eastAsia="Palatino Linotype" w:hAnsi="Palatino Linotype" w:cs="Palatino Linotype"/>
        </w:rPr>
        <w:t>La relación que guarda el principio de presunción de inocencia con el derecho de acceso a la información se da en dos variantes: (i) la conservación de información que no vicie las reglas y principios de administración de justicia y (ii) conservar la reputación de las personas que aún no se les ha comprobado con plenitud haber realizado alguna infracción.</w:t>
      </w:r>
    </w:p>
    <w:p w14:paraId="2434ACF2" w14:textId="77777777" w:rsidR="008A7239" w:rsidRPr="005F5C94" w:rsidRDefault="008A7239" w:rsidP="008A7239">
      <w:pPr>
        <w:spacing w:before="240" w:after="240" w:line="360" w:lineRule="auto"/>
        <w:jc w:val="both"/>
        <w:rPr>
          <w:rFonts w:ascii="Palatino Linotype" w:eastAsia="Palatino Linotype" w:hAnsi="Palatino Linotype" w:cs="Palatino Linotype"/>
        </w:rPr>
      </w:pPr>
      <w:r w:rsidRPr="005F5C94">
        <w:rPr>
          <w:rFonts w:ascii="Palatino Linotype" w:eastAsia="Palatino Linotype" w:hAnsi="Palatino Linotype" w:cs="Palatino Linotype"/>
        </w:rPr>
        <w:lastRenderedPageBreak/>
        <w:t>Con más detenimiento, la primera premisa es que 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w:t>
      </w:r>
      <w:r w:rsidRPr="005F5C94">
        <w:rPr>
          <w:rFonts w:ascii="Palatino Linotype" w:eastAsia="Palatino Linotype" w:hAnsi="Palatino Linotype" w:cs="Palatino Linotype"/>
          <w:i/>
          <w:vertAlign w:val="superscript"/>
        </w:rPr>
        <w:footnoteReference w:id="4"/>
      </w:r>
      <w:r w:rsidRPr="005F5C94">
        <w:rPr>
          <w:rFonts w:ascii="Palatino Linotype" w:eastAsia="Palatino Linotype" w:hAnsi="Palatino Linotype" w:cs="Palatino Linotype"/>
        </w:rPr>
        <w:t xml:space="preserve">, es decir, su incidencia tiene implicaciones que pudieran afectar la forma en cómo debe tratarse al servidor público acusado, pues no se ha comprobado en su totalidad que éste incurrió en una infracción, razón por la cual en dichos supuestos se deberá clasificar la información conforme a las causales aplicables establecidas en el artículo 140 de la Ley en la materia, debiendo llevar a cabo el procedimiento establecido en el Considerando siguiente, a fin poner a disposición de la parte recurrente el Acta del Comité de Transparencia que se elabore para tal efecto, debiendo elaborar la prueba de daño correspondiente. </w:t>
      </w:r>
    </w:p>
    <w:p w14:paraId="13DB76C4" w14:textId="77777777" w:rsidR="008A7239" w:rsidRPr="005F5C94" w:rsidRDefault="008A7239" w:rsidP="008A7239">
      <w:pPr>
        <w:spacing w:before="240" w:after="240" w:line="360" w:lineRule="auto"/>
        <w:jc w:val="both"/>
        <w:rPr>
          <w:rFonts w:ascii="Palatino Linotype" w:eastAsia="Palatino Linotype" w:hAnsi="Palatino Linotype" w:cs="Palatino Linotype"/>
        </w:rPr>
      </w:pPr>
      <w:r w:rsidRPr="005F5C94">
        <w:rPr>
          <w:rFonts w:ascii="Palatino Linotype" w:eastAsia="Palatino Linotype" w:hAnsi="Palatino Linotype" w:cs="Palatino Linotype"/>
        </w:rPr>
        <w:t xml:space="preserve">Por lo que, en estos casos, el nombre y cargo del servidor público denunciado, así como en su caso la sanción debe ser protegida. </w:t>
      </w:r>
    </w:p>
    <w:p w14:paraId="6567EF2E" w14:textId="77777777" w:rsidR="008A7239" w:rsidRPr="005F5C94" w:rsidRDefault="008A7239" w:rsidP="008A7239">
      <w:pPr>
        <w:spacing w:before="240" w:after="240" w:line="360" w:lineRule="auto"/>
        <w:jc w:val="both"/>
        <w:rPr>
          <w:rFonts w:ascii="Palatino Linotype" w:eastAsia="Palatino Linotype" w:hAnsi="Palatino Linotype" w:cs="Palatino Linotype"/>
        </w:rPr>
      </w:pPr>
      <w:r w:rsidRPr="005F5C94">
        <w:rPr>
          <w:rFonts w:ascii="Palatino Linotype" w:eastAsia="Palatino Linotype" w:hAnsi="Palatino Linotype" w:cs="Palatino Linotype"/>
        </w:rPr>
        <w:t>Dichos argumentos, que se formulan por este Órgano Garante se construye a partir de la correlación que otros derechos tienen con el acceso a la información en tratándose de información sobre procesos y procedimientos que siguen en forma de juicio, los cuales de la óptica de interdependencia de los derechos humanos no pueden ser desconocidos, en el ámbito de la competencia de este Instituto.</w:t>
      </w:r>
    </w:p>
    <w:p w14:paraId="5F4F9778" w14:textId="77777777" w:rsidR="008A7239" w:rsidRPr="005F5C94" w:rsidRDefault="008A7239" w:rsidP="008A7239">
      <w:pPr>
        <w:spacing w:before="240" w:after="240" w:line="360" w:lineRule="auto"/>
        <w:jc w:val="both"/>
        <w:rPr>
          <w:rFonts w:ascii="Palatino Linotype" w:eastAsia="Palatino Linotype" w:hAnsi="Palatino Linotype" w:cs="Palatino Linotype"/>
        </w:rPr>
      </w:pPr>
      <w:r w:rsidRPr="005F5C94">
        <w:rPr>
          <w:rFonts w:ascii="Palatino Linotype" w:eastAsia="Palatino Linotype" w:hAnsi="Palatino Linotype" w:cs="Palatino Linotype"/>
        </w:rPr>
        <w:lastRenderedPageBreak/>
        <w:t>Resulta necesario tomar en cuenta el derecho al buen nombre y a la intimidad porque se considera que, hasta en que no exista una resolución firme, la publicación de la información solicitada afectaría la reputación de una persona.</w:t>
      </w:r>
    </w:p>
    <w:p w14:paraId="0B72B5AE" w14:textId="77777777" w:rsidR="008A7239" w:rsidRPr="005F5C94" w:rsidRDefault="008A7239" w:rsidP="008A7239">
      <w:pPr>
        <w:spacing w:before="240" w:after="240" w:line="360" w:lineRule="auto"/>
        <w:jc w:val="both"/>
        <w:rPr>
          <w:rFonts w:ascii="Palatino Linotype" w:eastAsia="Palatino Linotype" w:hAnsi="Palatino Linotype" w:cs="Palatino Linotype"/>
        </w:rPr>
      </w:pPr>
      <w:r w:rsidRPr="005F5C94">
        <w:rPr>
          <w:rFonts w:ascii="Palatino Linotype" w:eastAsia="Palatino Linotype" w:hAnsi="Palatino Linotype" w:cs="Palatino Linotype"/>
        </w:rPr>
        <w:t>En el fondo, se considera que se puede atentar contra la honra y el buen nombre de una persona mediante la divulgación de información sobre aquellos servidores públicos a quienes se les ha iniciado un procedimiento administrativo, o bien, se encuentran pendientes de resolución porque podrían orientar el juicio que se tiene de una persona por parte de la sociedad, lo que en efecto constituye una lesión injustificada a la posición del hombre en sociedad.</w:t>
      </w:r>
    </w:p>
    <w:p w14:paraId="4AB09AF1" w14:textId="77777777" w:rsidR="008A7239" w:rsidRPr="005F5C94" w:rsidRDefault="008A7239" w:rsidP="008A7239">
      <w:pPr>
        <w:spacing w:before="240" w:after="240" w:line="360" w:lineRule="auto"/>
        <w:contextualSpacing/>
        <w:jc w:val="both"/>
        <w:rPr>
          <w:rFonts w:ascii="Palatino Linotype" w:eastAsiaTheme="minorEastAsia" w:hAnsi="Palatino Linotype"/>
        </w:rPr>
      </w:pPr>
      <w:r w:rsidRPr="005F5C94">
        <w:rPr>
          <w:rFonts w:ascii="Palatino Linotype" w:eastAsiaTheme="minorEastAsia" w:hAnsi="Palatino Linotype"/>
        </w:rPr>
        <w:t>Así las cosas, es de importante relevancia hacer del conocimiento del Sujeto Obligado que la información con la que cuente respecto de expedientes de procedimientos administrativos que no han causado estado; es decir, que el principio de definitividad no se haya actualizado, por aún existir instancias para su revisión o impugnación o en su caso que no haya causado estado, dicha información reviste el carácter de información reservada y en este caso, se deberá emitir un acuerdo que clasifique como reservado el procedimiento sobre responsabilidad administrativa.</w:t>
      </w:r>
    </w:p>
    <w:p w14:paraId="7434FB5F" w14:textId="77777777" w:rsidR="008A7239" w:rsidRPr="005F5C94" w:rsidRDefault="008A7239" w:rsidP="008A7239">
      <w:pPr>
        <w:spacing w:before="240" w:after="240" w:line="360" w:lineRule="auto"/>
        <w:contextualSpacing/>
        <w:jc w:val="both"/>
        <w:rPr>
          <w:rFonts w:ascii="Palatino Linotype" w:eastAsiaTheme="minorEastAsia" w:hAnsi="Palatino Linotype"/>
        </w:rPr>
      </w:pPr>
    </w:p>
    <w:p w14:paraId="2F9C53F7" w14:textId="77777777" w:rsidR="008A7239" w:rsidRPr="005F5C94" w:rsidRDefault="008A7239" w:rsidP="008A7239">
      <w:pPr>
        <w:spacing w:before="240" w:after="240" w:line="360" w:lineRule="auto"/>
        <w:contextualSpacing/>
        <w:jc w:val="both"/>
        <w:rPr>
          <w:rFonts w:ascii="Palatino Linotype" w:eastAsiaTheme="minorEastAsia" w:hAnsi="Palatino Linotype"/>
        </w:rPr>
      </w:pPr>
      <w:r w:rsidRPr="005F5C94">
        <w:rPr>
          <w:rFonts w:ascii="Palatino Linotype" w:eastAsiaTheme="minorEastAsia" w:hAnsi="Palatino Linotype"/>
        </w:rPr>
        <w:t xml:space="preserve">Lo anterior es así, para dar seguridad jurídica al solicitante que por alguna excepción establecida en ley no es posible acceder temporalmente a la información referida anteriormente, para así no dejar en estado de indefensión y exista certeza jurídica de lo expuesto por el Sujeto Obligado. </w:t>
      </w:r>
    </w:p>
    <w:p w14:paraId="1B4DE64D" w14:textId="77777777" w:rsidR="008A7239" w:rsidRPr="005F5C94" w:rsidRDefault="008A7239" w:rsidP="008A7239">
      <w:pPr>
        <w:spacing w:line="360" w:lineRule="auto"/>
        <w:ind w:right="49"/>
        <w:contextualSpacing/>
        <w:jc w:val="both"/>
        <w:rPr>
          <w:rFonts w:ascii="Palatino Linotype" w:eastAsiaTheme="minorEastAsia" w:hAnsi="Palatino Linotype"/>
        </w:rPr>
      </w:pPr>
    </w:p>
    <w:p w14:paraId="1688DAF6" w14:textId="77777777" w:rsidR="008A7239" w:rsidRPr="005F5C94" w:rsidRDefault="008A7239" w:rsidP="008A7239">
      <w:pPr>
        <w:ind w:left="851" w:right="822"/>
        <w:contextualSpacing/>
        <w:jc w:val="both"/>
        <w:rPr>
          <w:rFonts w:ascii="Palatino Linotype" w:eastAsiaTheme="minorEastAsia" w:hAnsi="Palatino Linotype"/>
          <w:i/>
          <w:sz w:val="22"/>
        </w:rPr>
      </w:pPr>
      <w:r w:rsidRPr="005F5C94">
        <w:rPr>
          <w:rFonts w:ascii="Palatino Linotype" w:eastAsiaTheme="minorEastAsia" w:hAnsi="Palatino Linotype"/>
          <w:i/>
          <w:sz w:val="22"/>
        </w:rPr>
        <w:t>“Artículo 3. Para los efectos de la presente Ley se entenderá por:</w:t>
      </w:r>
    </w:p>
    <w:p w14:paraId="1B44D1AE" w14:textId="77777777" w:rsidR="008A7239" w:rsidRPr="005F5C94" w:rsidRDefault="008A7239" w:rsidP="008A7239">
      <w:pPr>
        <w:ind w:left="851" w:right="822"/>
        <w:contextualSpacing/>
        <w:jc w:val="both"/>
        <w:rPr>
          <w:rFonts w:ascii="Palatino Linotype" w:eastAsiaTheme="minorEastAsia" w:hAnsi="Palatino Linotype"/>
          <w:i/>
          <w:sz w:val="22"/>
        </w:rPr>
      </w:pPr>
      <w:r w:rsidRPr="005F5C94">
        <w:rPr>
          <w:rFonts w:ascii="Palatino Linotype" w:eastAsiaTheme="minorEastAsia" w:hAnsi="Palatino Linotype"/>
          <w:i/>
          <w:sz w:val="22"/>
        </w:rPr>
        <w:lastRenderedPageBreak/>
        <w:t>[…]</w:t>
      </w:r>
    </w:p>
    <w:p w14:paraId="3A2CD089" w14:textId="77777777" w:rsidR="008A7239" w:rsidRPr="005F5C94" w:rsidRDefault="008A7239" w:rsidP="008A7239">
      <w:pPr>
        <w:ind w:left="851" w:right="822"/>
        <w:contextualSpacing/>
        <w:jc w:val="both"/>
        <w:rPr>
          <w:rFonts w:ascii="Palatino Linotype" w:eastAsiaTheme="minorEastAsia" w:hAnsi="Palatino Linotype"/>
          <w:i/>
          <w:sz w:val="22"/>
        </w:rPr>
      </w:pPr>
      <w:r w:rsidRPr="005F5C94">
        <w:rPr>
          <w:rFonts w:ascii="Palatino Linotype" w:eastAsiaTheme="minorEastAsia" w:hAnsi="Palatino Linotype"/>
          <w:b/>
          <w:i/>
          <w:sz w:val="22"/>
        </w:rPr>
        <w:t xml:space="preserve">XXIV. Información reservada: </w:t>
      </w:r>
      <w:r w:rsidRPr="005F5C94">
        <w:rPr>
          <w:rFonts w:ascii="Palatino Linotype" w:eastAsiaTheme="minorEastAsia" w:hAnsi="Palatino Linotype"/>
          <w:i/>
          <w:sz w:val="22"/>
        </w:rPr>
        <w:t>La clasificada con este carácter de manera temporal por las disposiciones de esta Ley, cuya divulgación puede causar daño en términos de lo establecido por esta Ley;</w:t>
      </w:r>
    </w:p>
    <w:p w14:paraId="6448E6D1" w14:textId="77777777" w:rsidR="008A7239" w:rsidRPr="005F5C94" w:rsidRDefault="008A7239" w:rsidP="008A7239">
      <w:pPr>
        <w:ind w:left="851" w:right="822"/>
        <w:contextualSpacing/>
        <w:jc w:val="both"/>
        <w:rPr>
          <w:rFonts w:ascii="Palatino Linotype" w:eastAsiaTheme="minorEastAsia" w:hAnsi="Palatino Linotype"/>
          <w:i/>
          <w:sz w:val="22"/>
        </w:rPr>
      </w:pPr>
      <w:r w:rsidRPr="005F5C94">
        <w:rPr>
          <w:rFonts w:ascii="Palatino Linotype" w:eastAsiaTheme="minorEastAsia" w:hAnsi="Palatino Linotype"/>
          <w:i/>
          <w:sz w:val="22"/>
        </w:rPr>
        <w:t xml:space="preserve">Artículo 122. </w:t>
      </w:r>
      <w:r w:rsidRPr="005F5C94">
        <w:rPr>
          <w:rFonts w:ascii="Palatino Linotype" w:eastAsiaTheme="minorEastAsia" w:hAnsi="Palatino Linotype"/>
          <w:b/>
          <w:i/>
          <w:sz w:val="22"/>
        </w:rPr>
        <w:t>La clasificación es el proceso mediante el cual el Sujeto Obligado determina que la información en su poder actualiza alguno de los supuestos de reserva</w:t>
      </w:r>
      <w:r w:rsidRPr="005F5C94">
        <w:rPr>
          <w:rFonts w:ascii="Palatino Linotype" w:eastAsiaTheme="minorEastAsia" w:hAnsi="Palatino Linotype"/>
          <w:i/>
          <w:sz w:val="22"/>
        </w:rPr>
        <w:t xml:space="preserve"> o confidencialidad, de conformidad con lo dispuesto en el presente título.</w:t>
      </w:r>
    </w:p>
    <w:p w14:paraId="5BCBD1F7" w14:textId="77777777" w:rsidR="008A7239" w:rsidRPr="005F5C94" w:rsidRDefault="008A7239" w:rsidP="008A7239">
      <w:pPr>
        <w:ind w:left="851" w:right="822"/>
        <w:contextualSpacing/>
        <w:jc w:val="both"/>
        <w:rPr>
          <w:rFonts w:ascii="Palatino Linotype" w:eastAsiaTheme="minorEastAsia" w:hAnsi="Palatino Linotype"/>
          <w:i/>
          <w:sz w:val="22"/>
        </w:rPr>
      </w:pPr>
    </w:p>
    <w:p w14:paraId="3542DC1B" w14:textId="77777777" w:rsidR="008A7239" w:rsidRPr="005F5C94" w:rsidRDefault="008A7239" w:rsidP="008A7239">
      <w:pPr>
        <w:ind w:left="851" w:right="822"/>
        <w:contextualSpacing/>
        <w:jc w:val="both"/>
        <w:rPr>
          <w:rFonts w:ascii="Palatino Linotype" w:eastAsiaTheme="minorEastAsia" w:hAnsi="Palatino Linotype"/>
          <w:i/>
          <w:sz w:val="22"/>
        </w:rPr>
      </w:pPr>
      <w:r w:rsidRPr="005F5C94">
        <w:rPr>
          <w:rFonts w:ascii="Palatino Linotype" w:eastAsiaTheme="minorEastAsia" w:hAnsi="Palatino Linotype"/>
          <w:i/>
          <w:sz w:val="22"/>
        </w:rPr>
        <w:t>Los supuestos de reserva o confidencialidad previstos en las leyes deberán ser acordes con las bases, principios y disposiciones establecidos en la Ley General y, en ningún caso, podrán contravenirla.</w:t>
      </w:r>
    </w:p>
    <w:p w14:paraId="6102B672" w14:textId="77777777" w:rsidR="008A7239" w:rsidRPr="005F5C94" w:rsidRDefault="008A7239" w:rsidP="008A7239">
      <w:pPr>
        <w:ind w:left="851" w:right="822"/>
        <w:contextualSpacing/>
        <w:jc w:val="both"/>
        <w:rPr>
          <w:rFonts w:ascii="Palatino Linotype" w:eastAsiaTheme="minorEastAsia" w:hAnsi="Palatino Linotype"/>
          <w:i/>
          <w:sz w:val="22"/>
        </w:rPr>
      </w:pPr>
    </w:p>
    <w:p w14:paraId="401E2DEC" w14:textId="77777777" w:rsidR="008A7239" w:rsidRPr="005F5C94" w:rsidRDefault="008A7239" w:rsidP="008A7239">
      <w:pPr>
        <w:ind w:left="851" w:right="822"/>
        <w:contextualSpacing/>
        <w:jc w:val="both"/>
        <w:rPr>
          <w:rFonts w:ascii="Palatino Linotype" w:eastAsiaTheme="minorEastAsia" w:hAnsi="Palatino Linotype"/>
          <w:i/>
          <w:sz w:val="22"/>
        </w:rPr>
      </w:pPr>
      <w:r w:rsidRPr="005F5C94">
        <w:rPr>
          <w:rFonts w:ascii="Palatino Linotype" w:eastAsiaTheme="minorEastAsia" w:hAnsi="Palatino Linotype"/>
          <w:i/>
          <w:sz w:val="22"/>
        </w:rPr>
        <w:t>Los titulares de las áreas de los sujetos obligados serán los responsables de clasificar la información, de conformidad con lo dispuesto en la presente Ley y demás disposiciones jurídicas aplicables.</w:t>
      </w:r>
    </w:p>
    <w:p w14:paraId="60D48FE6" w14:textId="77777777" w:rsidR="008A7239" w:rsidRPr="005F5C94" w:rsidRDefault="008A7239" w:rsidP="008A7239">
      <w:pPr>
        <w:ind w:left="851" w:right="822"/>
        <w:contextualSpacing/>
        <w:jc w:val="both"/>
        <w:rPr>
          <w:rFonts w:ascii="Palatino Linotype" w:eastAsiaTheme="minorEastAsia" w:hAnsi="Palatino Linotype"/>
          <w:b/>
          <w:i/>
          <w:sz w:val="22"/>
        </w:rPr>
      </w:pPr>
    </w:p>
    <w:p w14:paraId="55A14A3D" w14:textId="77777777" w:rsidR="008A7239" w:rsidRPr="005F5C94" w:rsidRDefault="008A7239" w:rsidP="008A7239">
      <w:pPr>
        <w:ind w:left="851" w:right="822"/>
        <w:contextualSpacing/>
        <w:jc w:val="both"/>
        <w:rPr>
          <w:rFonts w:ascii="Palatino Linotype" w:eastAsiaTheme="minorEastAsia" w:hAnsi="Palatino Linotype"/>
          <w:i/>
          <w:sz w:val="22"/>
        </w:rPr>
      </w:pPr>
      <w:r w:rsidRPr="005F5C94">
        <w:rPr>
          <w:rFonts w:ascii="Palatino Linotype" w:eastAsiaTheme="minorEastAsia" w:hAnsi="Palatino Linotype"/>
          <w:b/>
          <w:i/>
          <w:sz w:val="22"/>
        </w:rPr>
        <w:t xml:space="preserve">Artículo 125. La información clasificada como reservada, de acuerdo a lo establecido en esta Ley podrá permanecer con tal carácter hasta por un periodo de cinco años, </w:t>
      </w:r>
      <w:r w:rsidRPr="005F5C94">
        <w:rPr>
          <w:rFonts w:ascii="Palatino Linotype" w:eastAsiaTheme="minorEastAsia" w:hAnsi="Palatino Linotype"/>
          <w:i/>
          <w:sz w:val="22"/>
        </w:rPr>
        <w:t>contados a partir de su clasificación, salvo que antes del cumplimiento del periodo de restricción, dejaran de existir los motivos de su reserva.</w:t>
      </w:r>
    </w:p>
    <w:p w14:paraId="27A9DE47" w14:textId="77777777" w:rsidR="008A7239" w:rsidRPr="005F5C94" w:rsidRDefault="008A7239" w:rsidP="008A7239">
      <w:pPr>
        <w:ind w:left="851" w:right="822"/>
        <w:contextualSpacing/>
        <w:jc w:val="both"/>
        <w:rPr>
          <w:rFonts w:ascii="Palatino Linotype" w:eastAsiaTheme="minorEastAsia" w:hAnsi="Palatino Linotype"/>
          <w:i/>
          <w:sz w:val="22"/>
        </w:rPr>
      </w:pPr>
    </w:p>
    <w:p w14:paraId="3AC114A6" w14:textId="77777777" w:rsidR="008A7239" w:rsidRPr="005F5C94" w:rsidRDefault="008A7239" w:rsidP="008A7239">
      <w:pPr>
        <w:ind w:left="851" w:right="822"/>
        <w:contextualSpacing/>
        <w:jc w:val="both"/>
        <w:rPr>
          <w:rFonts w:ascii="Palatino Linotype" w:eastAsiaTheme="minorEastAsia" w:hAnsi="Palatino Linotype"/>
          <w:i/>
          <w:sz w:val="22"/>
        </w:rPr>
      </w:pPr>
      <w:r w:rsidRPr="005F5C94">
        <w:rPr>
          <w:rFonts w:ascii="Palatino Linotype" w:eastAsiaTheme="minorEastAsia" w:hAnsi="Palatino Linotype"/>
          <w:i/>
          <w:sz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C41E964" w14:textId="77777777" w:rsidR="008A7239" w:rsidRPr="005F5C94" w:rsidRDefault="008A7239" w:rsidP="008A7239">
      <w:pPr>
        <w:ind w:left="851" w:right="822"/>
        <w:contextualSpacing/>
        <w:jc w:val="both"/>
        <w:rPr>
          <w:rFonts w:ascii="Palatino Linotype" w:eastAsiaTheme="minorEastAsia" w:hAnsi="Palatino Linotype"/>
          <w:i/>
          <w:sz w:val="22"/>
        </w:rPr>
      </w:pPr>
    </w:p>
    <w:p w14:paraId="27A366F0" w14:textId="77777777" w:rsidR="008A7239" w:rsidRPr="005F5C94" w:rsidRDefault="008A7239" w:rsidP="008A7239">
      <w:pPr>
        <w:ind w:left="851" w:right="822"/>
        <w:contextualSpacing/>
        <w:jc w:val="both"/>
        <w:rPr>
          <w:rFonts w:ascii="Palatino Linotype" w:eastAsiaTheme="minorEastAsia" w:hAnsi="Palatino Linotype"/>
          <w:i/>
          <w:sz w:val="22"/>
        </w:rPr>
      </w:pPr>
      <w:r w:rsidRPr="005F5C94">
        <w:rPr>
          <w:rFonts w:ascii="Palatino Linotype" w:eastAsiaTheme="minorEastAsia" w:hAnsi="Palatino Linotype"/>
          <w:i/>
          <w:sz w:val="22"/>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42B0D536" w14:textId="77777777" w:rsidR="008A7239" w:rsidRPr="005F5C94" w:rsidRDefault="008A7239" w:rsidP="008A7239">
      <w:pPr>
        <w:ind w:left="851" w:right="822"/>
        <w:contextualSpacing/>
        <w:jc w:val="both"/>
        <w:rPr>
          <w:rFonts w:ascii="Palatino Linotype" w:eastAsiaTheme="minorEastAsia" w:hAnsi="Palatino Linotype"/>
          <w:i/>
          <w:sz w:val="22"/>
        </w:rPr>
      </w:pPr>
    </w:p>
    <w:p w14:paraId="14F05229" w14:textId="77777777" w:rsidR="008A7239" w:rsidRPr="005F5C94" w:rsidRDefault="008A7239" w:rsidP="008A7239">
      <w:pPr>
        <w:ind w:left="851" w:right="822"/>
        <w:contextualSpacing/>
        <w:jc w:val="both"/>
        <w:rPr>
          <w:rFonts w:ascii="Palatino Linotype" w:eastAsiaTheme="minorEastAsia" w:hAnsi="Palatino Linotype"/>
          <w:i/>
          <w:sz w:val="22"/>
        </w:rPr>
      </w:pPr>
      <w:r w:rsidRPr="005F5C94">
        <w:rPr>
          <w:rFonts w:ascii="Palatino Linotype" w:eastAsiaTheme="minorEastAsia" w:hAnsi="Palatino Linotype"/>
          <w:i/>
          <w:sz w:val="22"/>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w:t>
      </w:r>
      <w:r w:rsidRPr="005F5C94">
        <w:rPr>
          <w:rFonts w:ascii="Palatino Linotype" w:eastAsiaTheme="minorEastAsia" w:hAnsi="Palatino Linotype"/>
          <w:i/>
          <w:sz w:val="22"/>
        </w:rPr>
        <w:lastRenderedPageBreak/>
        <w:t>correspondiente al Instituto, debidamente fundada y motivada, aplicando la prueba de daño y</w:t>
      </w:r>
    </w:p>
    <w:p w14:paraId="628CA4B1" w14:textId="77777777" w:rsidR="008A7239" w:rsidRPr="005F5C94" w:rsidRDefault="008A7239" w:rsidP="008A7239">
      <w:pPr>
        <w:ind w:left="851" w:right="822"/>
        <w:contextualSpacing/>
        <w:jc w:val="both"/>
        <w:rPr>
          <w:rFonts w:ascii="Palatino Linotype" w:eastAsiaTheme="minorEastAsia" w:hAnsi="Palatino Linotype"/>
          <w:b/>
          <w:i/>
          <w:sz w:val="22"/>
        </w:rPr>
      </w:pPr>
      <w:r w:rsidRPr="005F5C94">
        <w:rPr>
          <w:rFonts w:ascii="Palatino Linotype" w:eastAsiaTheme="minorEastAsia" w:hAnsi="Palatino Linotype"/>
          <w:b/>
          <w:i/>
          <w:sz w:val="22"/>
        </w:rPr>
        <w:t>…</w:t>
      </w:r>
    </w:p>
    <w:p w14:paraId="4897042D" w14:textId="77777777" w:rsidR="008A7239" w:rsidRPr="005F5C94" w:rsidRDefault="008A7239" w:rsidP="008A7239">
      <w:pPr>
        <w:ind w:left="851" w:right="822"/>
        <w:contextualSpacing/>
        <w:jc w:val="both"/>
        <w:rPr>
          <w:rFonts w:ascii="Palatino Linotype" w:eastAsiaTheme="minorEastAsia" w:hAnsi="Palatino Linotype"/>
          <w:b/>
          <w:i/>
          <w:sz w:val="22"/>
        </w:rPr>
      </w:pPr>
      <w:r w:rsidRPr="005F5C94">
        <w:rPr>
          <w:rFonts w:ascii="Palatino Linotype" w:eastAsiaTheme="minorEastAsia" w:hAnsi="Palatino Linotype"/>
          <w:b/>
          <w:i/>
          <w:sz w:val="22"/>
        </w:rPr>
        <w:t xml:space="preserve">Artículo 128. En los casos en que se niegue el acceso a la información, por actualizarse alguno de los supuestos de clasificación, el Comité de Transparencia deberá confirmar, modificar o revocar la decisión. </w:t>
      </w:r>
    </w:p>
    <w:p w14:paraId="6487FF13" w14:textId="77777777" w:rsidR="008A7239" w:rsidRPr="005F5C94" w:rsidRDefault="008A7239" w:rsidP="008A7239">
      <w:pPr>
        <w:ind w:left="851" w:right="822"/>
        <w:contextualSpacing/>
        <w:jc w:val="both"/>
        <w:rPr>
          <w:rFonts w:ascii="Palatino Linotype" w:eastAsiaTheme="minorEastAsia" w:hAnsi="Palatino Linotype"/>
          <w:b/>
          <w:i/>
          <w:sz w:val="22"/>
        </w:rPr>
      </w:pPr>
      <w:r w:rsidRPr="005F5C94">
        <w:rPr>
          <w:rFonts w:ascii="Palatino Linotype" w:eastAsiaTheme="minorEastAsia" w:hAnsi="Palatino Linotype"/>
          <w:i/>
          <w:sz w:val="22"/>
        </w:rPr>
        <w:t xml:space="preserve">Para motivar la clasificación de la información y la ampliación del plazo de reserva, </w:t>
      </w:r>
      <w:r w:rsidRPr="005F5C94">
        <w:rPr>
          <w:rFonts w:ascii="Palatino Linotype" w:eastAsiaTheme="minorEastAsia" w:hAnsi="Palatino Linotype"/>
          <w:b/>
          <w:i/>
          <w:sz w:val="22"/>
        </w:rPr>
        <w:t>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14:paraId="505155BE" w14:textId="77777777" w:rsidR="008A7239" w:rsidRPr="005F5C94" w:rsidRDefault="008A7239" w:rsidP="008A7239">
      <w:pPr>
        <w:ind w:left="851" w:right="822"/>
        <w:contextualSpacing/>
        <w:jc w:val="both"/>
        <w:rPr>
          <w:rFonts w:ascii="Palatino Linotype" w:eastAsiaTheme="minorEastAsia" w:hAnsi="Palatino Linotype"/>
          <w:i/>
          <w:sz w:val="22"/>
        </w:rPr>
      </w:pPr>
      <w:r w:rsidRPr="005F5C94">
        <w:rPr>
          <w:rFonts w:ascii="Palatino Linotype" w:eastAsiaTheme="minorEastAsia" w:hAnsi="Palatino Linotype"/>
          <w:i/>
          <w:sz w:val="22"/>
        </w:rPr>
        <w:t>Tratándose de aquélla información que actualice los supuestos de clasificación, deberá señalarse el plazo al que estará sujeto la reserva.</w:t>
      </w:r>
    </w:p>
    <w:p w14:paraId="5B532BB2" w14:textId="77777777" w:rsidR="008A7239" w:rsidRPr="005F5C94" w:rsidRDefault="008A7239" w:rsidP="008A7239">
      <w:pPr>
        <w:ind w:left="851" w:right="822"/>
        <w:contextualSpacing/>
        <w:jc w:val="both"/>
        <w:rPr>
          <w:rFonts w:ascii="Palatino Linotype" w:eastAsiaTheme="minorEastAsia" w:hAnsi="Palatino Linotype"/>
          <w:i/>
          <w:sz w:val="22"/>
        </w:rPr>
      </w:pPr>
    </w:p>
    <w:p w14:paraId="20C0250E" w14:textId="77777777" w:rsidR="008A7239" w:rsidRPr="005F5C94" w:rsidRDefault="008A7239" w:rsidP="008A7239">
      <w:pPr>
        <w:ind w:left="851" w:right="822"/>
        <w:contextualSpacing/>
        <w:jc w:val="both"/>
        <w:rPr>
          <w:rFonts w:ascii="Palatino Linotype" w:eastAsiaTheme="minorEastAsia" w:hAnsi="Palatino Linotype"/>
          <w:b/>
          <w:i/>
          <w:sz w:val="22"/>
          <w:u w:val="single"/>
        </w:rPr>
      </w:pPr>
      <w:r w:rsidRPr="005F5C94">
        <w:rPr>
          <w:rFonts w:ascii="Palatino Linotype" w:eastAsiaTheme="minorEastAsia" w:hAnsi="Palatino Linotype"/>
          <w:i/>
          <w:sz w:val="22"/>
        </w:rPr>
        <w:t xml:space="preserve">Artículo 129. </w:t>
      </w:r>
      <w:r w:rsidRPr="005F5C94">
        <w:rPr>
          <w:rFonts w:ascii="Palatino Linotype" w:eastAsiaTheme="minorEastAsia" w:hAnsi="Palatino Linotype"/>
          <w:b/>
          <w:i/>
          <w:sz w:val="22"/>
        </w:rPr>
        <w:t>En la aplicación de la prueba de daño, el Sujeto Obligado deberá precisar las razones objetivas por las que la apertura de la información generaría una afectación, justificando que:</w:t>
      </w:r>
    </w:p>
    <w:p w14:paraId="065A5851" w14:textId="77777777" w:rsidR="008A7239" w:rsidRPr="005F5C94" w:rsidRDefault="008A7239" w:rsidP="008A7239">
      <w:pPr>
        <w:ind w:left="851" w:right="822"/>
        <w:contextualSpacing/>
        <w:jc w:val="both"/>
        <w:rPr>
          <w:rFonts w:ascii="Palatino Linotype" w:eastAsiaTheme="minorEastAsia" w:hAnsi="Palatino Linotype"/>
          <w:b/>
          <w:i/>
          <w:sz w:val="22"/>
        </w:rPr>
      </w:pPr>
      <w:r w:rsidRPr="005F5C94">
        <w:rPr>
          <w:rFonts w:ascii="Palatino Linotype" w:eastAsiaTheme="minorEastAsia" w:hAnsi="Palatino Linotype"/>
          <w:b/>
          <w:i/>
          <w:sz w:val="22"/>
        </w:rPr>
        <w:t>I. La divulgación de la información representa un riesgo real, demostrable e identificable del perjuicio significativo al interés público o a la seguridad pública;</w:t>
      </w:r>
    </w:p>
    <w:p w14:paraId="52FAC0D0" w14:textId="77777777" w:rsidR="008A7239" w:rsidRPr="005F5C94" w:rsidRDefault="008A7239" w:rsidP="008A7239">
      <w:pPr>
        <w:ind w:left="851" w:right="822"/>
        <w:contextualSpacing/>
        <w:jc w:val="both"/>
        <w:rPr>
          <w:rFonts w:ascii="Palatino Linotype" w:eastAsiaTheme="minorEastAsia" w:hAnsi="Palatino Linotype"/>
          <w:b/>
          <w:i/>
          <w:sz w:val="22"/>
        </w:rPr>
      </w:pPr>
      <w:r w:rsidRPr="005F5C94">
        <w:rPr>
          <w:rFonts w:ascii="Palatino Linotype" w:eastAsiaTheme="minorEastAsia" w:hAnsi="Palatino Linotype"/>
          <w:b/>
          <w:i/>
          <w:sz w:val="22"/>
        </w:rPr>
        <w:t>II. El riesgo de perjuicio que supondría la divulgación supera el interés público general de que se difunda; y</w:t>
      </w:r>
    </w:p>
    <w:p w14:paraId="78C3DDE6" w14:textId="77777777" w:rsidR="008A7239" w:rsidRPr="005F5C94" w:rsidRDefault="008A7239" w:rsidP="008A7239">
      <w:pPr>
        <w:ind w:left="851" w:right="822"/>
        <w:contextualSpacing/>
        <w:jc w:val="both"/>
        <w:rPr>
          <w:rFonts w:ascii="Palatino Linotype" w:eastAsiaTheme="minorEastAsia" w:hAnsi="Palatino Linotype"/>
          <w:b/>
          <w:i/>
          <w:sz w:val="22"/>
        </w:rPr>
      </w:pPr>
      <w:r w:rsidRPr="005F5C94">
        <w:rPr>
          <w:rFonts w:ascii="Palatino Linotype" w:eastAsiaTheme="minorEastAsia" w:hAnsi="Palatino Linotype"/>
          <w:b/>
          <w:i/>
          <w:sz w:val="22"/>
        </w:rPr>
        <w:t>III. La limitación se adecua al principio de proporcionalidad y representa el medio menos restrictivo disponible representa el medio menos restrictivo disponible para evitar el perjuicio.</w:t>
      </w:r>
    </w:p>
    <w:p w14:paraId="0D24C7CE" w14:textId="77777777" w:rsidR="008A7239" w:rsidRPr="005F5C94" w:rsidRDefault="008A7239" w:rsidP="008A7239">
      <w:pPr>
        <w:ind w:left="851" w:right="822"/>
        <w:contextualSpacing/>
        <w:jc w:val="both"/>
        <w:rPr>
          <w:rFonts w:ascii="Palatino Linotype" w:eastAsiaTheme="minorEastAsia" w:hAnsi="Palatino Linotype"/>
          <w:b/>
          <w:i/>
          <w:sz w:val="22"/>
          <w:u w:val="single"/>
        </w:rPr>
      </w:pPr>
    </w:p>
    <w:p w14:paraId="5711D811" w14:textId="77777777" w:rsidR="008A7239" w:rsidRPr="005F5C94" w:rsidRDefault="008A7239" w:rsidP="008A7239">
      <w:pPr>
        <w:ind w:left="851" w:right="822"/>
        <w:contextualSpacing/>
        <w:jc w:val="both"/>
        <w:rPr>
          <w:rFonts w:ascii="Palatino Linotype" w:eastAsiaTheme="minorEastAsia" w:hAnsi="Palatino Linotype"/>
          <w:i/>
          <w:sz w:val="22"/>
        </w:rPr>
      </w:pPr>
      <w:r w:rsidRPr="005F5C94">
        <w:rPr>
          <w:rFonts w:ascii="Palatino Linotype" w:eastAsiaTheme="minorEastAsia" w:hAnsi="Palatino Linotype"/>
          <w:b/>
          <w:i/>
          <w:sz w:val="22"/>
          <w:u w:val="single"/>
        </w:rPr>
        <w:t>Artículo 130. Los sujetos obligados deberán aplicar, de manera restrictiva y limitada, las excepciones al derecho de acceso a la información y sólo podrán invocarlas cuando acrediten su procedencia</w:t>
      </w:r>
      <w:r w:rsidRPr="005F5C94">
        <w:rPr>
          <w:rFonts w:ascii="Palatino Linotype" w:eastAsiaTheme="minorEastAsia" w:hAnsi="Palatino Linotype"/>
          <w:i/>
          <w:sz w:val="22"/>
        </w:rPr>
        <w:t>, sin ampliar las excepciones o supuestos de reserva o confidencialidad previstos en la Ley General y la presente Ley, aduciendo analogía o mayoría de razón.</w:t>
      </w:r>
    </w:p>
    <w:p w14:paraId="629AE0C9" w14:textId="77777777" w:rsidR="008A7239" w:rsidRPr="005F5C94" w:rsidRDefault="008A7239" w:rsidP="008A7239">
      <w:pPr>
        <w:ind w:left="851" w:right="822"/>
        <w:contextualSpacing/>
        <w:jc w:val="both"/>
        <w:rPr>
          <w:rFonts w:ascii="Palatino Linotype" w:eastAsiaTheme="minorEastAsia" w:hAnsi="Palatino Linotype"/>
          <w:b/>
          <w:i/>
          <w:sz w:val="22"/>
        </w:rPr>
      </w:pPr>
    </w:p>
    <w:p w14:paraId="6AAE6C56" w14:textId="77777777" w:rsidR="008A7239" w:rsidRPr="005F5C94" w:rsidRDefault="008A7239" w:rsidP="008A7239">
      <w:pPr>
        <w:ind w:left="851" w:right="822"/>
        <w:contextualSpacing/>
        <w:jc w:val="both"/>
        <w:rPr>
          <w:rFonts w:ascii="Palatino Linotype" w:eastAsiaTheme="minorEastAsia" w:hAnsi="Palatino Linotype"/>
          <w:b/>
          <w:i/>
          <w:sz w:val="22"/>
        </w:rPr>
      </w:pPr>
      <w:r w:rsidRPr="005F5C94">
        <w:rPr>
          <w:rFonts w:ascii="Palatino Linotype" w:eastAsiaTheme="minorEastAsia" w:hAnsi="Palatino Linotype"/>
          <w:b/>
          <w:i/>
          <w:sz w:val="22"/>
        </w:rPr>
        <w:t>Artículo 140. El acceso a la información pública será restringido excepcionalmente, cuando por razones de interés público, ésta sea clasificada como reservada, conforme a los criterios siguientes:</w:t>
      </w:r>
    </w:p>
    <w:p w14:paraId="407F1FF8" w14:textId="77777777" w:rsidR="008A7239" w:rsidRPr="005F5C94" w:rsidRDefault="008A7239" w:rsidP="008A7239">
      <w:pPr>
        <w:ind w:left="851" w:right="822"/>
        <w:contextualSpacing/>
        <w:jc w:val="both"/>
        <w:rPr>
          <w:rFonts w:ascii="Palatino Linotype" w:eastAsiaTheme="minorEastAsia" w:hAnsi="Palatino Linotype"/>
          <w:i/>
          <w:sz w:val="22"/>
        </w:rPr>
      </w:pPr>
      <w:r w:rsidRPr="005F5C94">
        <w:rPr>
          <w:rFonts w:ascii="Palatino Linotype" w:eastAsiaTheme="minorEastAsia" w:hAnsi="Palatino Linotype"/>
          <w:i/>
          <w:sz w:val="22"/>
        </w:rPr>
        <w:t>[…]</w:t>
      </w:r>
    </w:p>
    <w:p w14:paraId="67FA492E" w14:textId="77777777" w:rsidR="008A7239" w:rsidRPr="005F5C94" w:rsidRDefault="008A7239" w:rsidP="008A7239">
      <w:pPr>
        <w:ind w:left="851" w:right="822"/>
        <w:contextualSpacing/>
        <w:jc w:val="both"/>
        <w:rPr>
          <w:rFonts w:ascii="Palatino Linotype" w:eastAsiaTheme="minorEastAsia" w:hAnsi="Palatino Linotype"/>
          <w:i/>
          <w:sz w:val="22"/>
        </w:rPr>
      </w:pPr>
      <w:r w:rsidRPr="005F5C94">
        <w:rPr>
          <w:rFonts w:ascii="Palatino Linotype" w:eastAsiaTheme="minorEastAsia" w:hAnsi="Palatino Linotype"/>
          <w:b/>
          <w:i/>
          <w:sz w:val="22"/>
        </w:rPr>
        <w:t>VI.</w:t>
      </w:r>
      <w:r w:rsidRPr="005F5C94">
        <w:rPr>
          <w:rFonts w:ascii="Palatino Linotype" w:eastAsiaTheme="minorEastAsia" w:hAnsi="Palatino Linotype"/>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w:t>
      </w:r>
      <w:r w:rsidRPr="005F5C94">
        <w:rPr>
          <w:rFonts w:ascii="Palatino Linotype" w:eastAsiaTheme="minorEastAsia" w:hAnsi="Palatino Linotype"/>
          <w:i/>
          <w:sz w:val="22"/>
        </w:rPr>
        <w:lastRenderedPageBreak/>
        <w:t>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(Sic)</w:t>
      </w:r>
    </w:p>
    <w:p w14:paraId="07D64C9F" w14:textId="77777777" w:rsidR="008A7239" w:rsidRPr="005F5C94" w:rsidRDefault="008A7239" w:rsidP="008A7239">
      <w:pPr>
        <w:spacing w:line="360" w:lineRule="auto"/>
        <w:ind w:right="49"/>
        <w:contextualSpacing/>
        <w:jc w:val="both"/>
        <w:rPr>
          <w:rFonts w:ascii="Palatino Linotype" w:eastAsiaTheme="minorEastAsia" w:hAnsi="Palatino Linotype"/>
          <w:i/>
        </w:rPr>
      </w:pPr>
    </w:p>
    <w:p w14:paraId="43461A3F" w14:textId="77777777" w:rsidR="008A7239" w:rsidRPr="005F5C94" w:rsidRDefault="008A7239" w:rsidP="008A7239">
      <w:pPr>
        <w:spacing w:line="360" w:lineRule="auto"/>
        <w:ind w:right="49"/>
        <w:contextualSpacing/>
        <w:jc w:val="both"/>
        <w:rPr>
          <w:rFonts w:ascii="Palatino Linotype" w:eastAsiaTheme="minorEastAsia" w:hAnsi="Palatino Linotype"/>
        </w:rPr>
      </w:pPr>
      <w:r w:rsidRPr="005F5C94">
        <w:rPr>
          <w:rFonts w:ascii="Palatino Linotype" w:eastAsiaTheme="minorEastAsia" w:hAnsi="Palatino Linotype"/>
        </w:rPr>
        <w:t xml:space="preserve">De la interpretación sistemática de los artículos citados, se advierte que el Sujeto Obligado debe realizar la debida reserva de la información por seguir en trámite el procedimiento aludido y de aquellas que no son graves, siguiendo los requisitos expuestos: </w:t>
      </w:r>
    </w:p>
    <w:p w14:paraId="7369BC59" w14:textId="77777777" w:rsidR="008A7239" w:rsidRPr="005F5C94" w:rsidRDefault="008A7239" w:rsidP="008A7239">
      <w:pPr>
        <w:spacing w:line="360" w:lineRule="auto"/>
        <w:ind w:right="49"/>
        <w:contextualSpacing/>
        <w:jc w:val="both"/>
        <w:rPr>
          <w:rFonts w:ascii="Palatino Linotype" w:eastAsiaTheme="minorEastAsia" w:hAnsi="Palatino Linotype"/>
        </w:rPr>
      </w:pPr>
    </w:p>
    <w:p w14:paraId="3A6B9DE4" w14:textId="77777777" w:rsidR="008A7239" w:rsidRPr="005F5C94" w:rsidRDefault="008A7239" w:rsidP="008A7239">
      <w:pPr>
        <w:ind w:left="851" w:right="822"/>
        <w:contextualSpacing/>
        <w:jc w:val="both"/>
        <w:rPr>
          <w:rFonts w:ascii="Palatino Linotype" w:eastAsiaTheme="minorEastAsia" w:hAnsi="Palatino Linotype"/>
          <w:i/>
          <w:sz w:val="22"/>
        </w:rPr>
      </w:pPr>
      <w:r w:rsidRPr="005F5C94">
        <w:rPr>
          <w:rFonts w:ascii="Palatino Linotype" w:eastAsiaTheme="minorEastAsia" w:hAnsi="Palatino Linotype"/>
          <w:i/>
          <w:sz w:val="22"/>
        </w:rPr>
        <w:t>“La divulgación de la información representa un riesgo real, demostrable e identificable del perjuicio significativo al interés público o a la seguridad pública;</w:t>
      </w:r>
    </w:p>
    <w:p w14:paraId="4D94FB89" w14:textId="77777777" w:rsidR="008A7239" w:rsidRPr="005F5C94" w:rsidRDefault="008A7239" w:rsidP="008A7239">
      <w:pPr>
        <w:ind w:left="851" w:right="822"/>
        <w:contextualSpacing/>
        <w:jc w:val="both"/>
        <w:rPr>
          <w:rFonts w:ascii="Palatino Linotype" w:eastAsiaTheme="minorEastAsia" w:hAnsi="Palatino Linotype"/>
          <w:i/>
          <w:sz w:val="22"/>
        </w:rPr>
      </w:pPr>
      <w:r w:rsidRPr="005F5C94">
        <w:rPr>
          <w:rFonts w:ascii="Palatino Linotype" w:eastAsiaTheme="minorEastAsia" w:hAnsi="Palatino Linotype"/>
          <w:i/>
          <w:sz w:val="22"/>
        </w:rPr>
        <w:t>El riesgo de perjuicio que supondría la divulgación supera el interés público general de que se difunda; y</w:t>
      </w:r>
    </w:p>
    <w:p w14:paraId="67828A16" w14:textId="77777777" w:rsidR="008A7239" w:rsidRPr="005F5C94" w:rsidRDefault="008A7239" w:rsidP="008A7239">
      <w:pPr>
        <w:ind w:left="851" w:right="822"/>
        <w:contextualSpacing/>
        <w:jc w:val="both"/>
        <w:rPr>
          <w:rFonts w:ascii="Palatino Linotype" w:eastAsiaTheme="minorEastAsia" w:hAnsi="Palatino Linotype"/>
          <w:i/>
          <w:sz w:val="22"/>
        </w:rPr>
      </w:pPr>
      <w:r w:rsidRPr="005F5C94">
        <w:rPr>
          <w:rFonts w:ascii="Palatino Linotype" w:eastAsiaTheme="minorEastAsia" w:hAnsi="Palatino Linotype"/>
          <w:i/>
          <w:sz w:val="22"/>
        </w:rPr>
        <w:t>La limitación se adecua al principio de proporcionalidad y representa el medio menos restrictivo disponible representa el medio menos restrictivo disponible para evitar el perjuicio.”(Sic)</w:t>
      </w:r>
    </w:p>
    <w:p w14:paraId="15F86D99" w14:textId="77777777" w:rsidR="008A7239" w:rsidRPr="005F5C94" w:rsidRDefault="008A7239" w:rsidP="008A7239">
      <w:pPr>
        <w:spacing w:line="360" w:lineRule="auto"/>
        <w:ind w:left="851" w:right="822"/>
        <w:contextualSpacing/>
        <w:jc w:val="both"/>
        <w:rPr>
          <w:rFonts w:ascii="Palatino Linotype" w:eastAsiaTheme="minorEastAsia" w:hAnsi="Palatino Linotype"/>
          <w:b/>
          <w:i/>
          <w:sz w:val="22"/>
        </w:rPr>
      </w:pPr>
    </w:p>
    <w:p w14:paraId="769146DE" w14:textId="77777777" w:rsidR="008A7239" w:rsidRPr="005F5C94" w:rsidRDefault="008A7239" w:rsidP="008A7239">
      <w:pPr>
        <w:spacing w:line="360" w:lineRule="auto"/>
        <w:ind w:right="49"/>
        <w:contextualSpacing/>
        <w:jc w:val="both"/>
        <w:rPr>
          <w:rFonts w:ascii="Palatino Linotype" w:eastAsiaTheme="minorEastAsia" w:hAnsi="Palatino Linotype"/>
        </w:rPr>
      </w:pPr>
      <w:r w:rsidRPr="005F5C94">
        <w:rPr>
          <w:rFonts w:ascii="Palatino Linotype" w:eastAsiaTheme="minorEastAsia" w:hAnsi="Palatino Linotype"/>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3E58AD02" w14:textId="77777777" w:rsidR="008A7239" w:rsidRPr="005F5C94" w:rsidRDefault="008A7239" w:rsidP="008A7239">
      <w:pPr>
        <w:spacing w:line="360" w:lineRule="auto"/>
        <w:ind w:right="49"/>
        <w:contextualSpacing/>
        <w:jc w:val="both"/>
        <w:rPr>
          <w:rFonts w:ascii="Palatino Linotype" w:eastAsiaTheme="minorEastAsia" w:hAnsi="Palatino Linotype"/>
        </w:rPr>
      </w:pPr>
    </w:p>
    <w:p w14:paraId="6AF1F107" w14:textId="77777777" w:rsidR="008A7239" w:rsidRPr="005F5C94" w:rsidRDefault="008A7239" w:rsidP="008A7239">
      <w:pPr>
        <w:ind w:left="851" w:right="822"/>
        <w:contextualSpacing/>
        <w:jc w:val="both"/>
        <w:rPr>
          <w:rFonts w:ascii="Palatino Linotype" w:eastAsiaTheme="minorEastAsia" w:hAnsi="Palatino Linotype"/>
          <w:b/>
          <w:bCs/>
          <w:i/>
          <w:sz w:val="22"/>
          <w:szCs w:val="22"/>
        </w:rPr>
      </w:pPr>
      <w:r w:rsidRPr="005F5C94">
        <w:rPr>
          <w:rFonts w:ascii="Palatino Linotype" w:eastAsiaTheme="minorEastAsia" w:hAnsi="Palatino Linotype"/>
          <w:b/>
          <w:bCs/>
          <w:i/>
          <w:sz w:val="22"/>
          <w:szCs w:val="22"/>
        </w:rPr>
        <w:t>“FUNDAMENTACIÓN Y MOTIVACIÓN. EL ASPECTO FORMAL DE LA GARANTÍA Y SU FINALIDAD SE TRADUCEN EN EXPLICAR, JUSTIFICAR, POSIBILITAR LA DEFENSA Y COMUNICAR LA DECISIÓN.</w:t>
      </w:r>
    </w:p>
    <w:p w14:paraId="5EB8886F" w14:textId="77777777" w:rsidR="008A7239" w:rsidRPr="005F5C94" w:rsidRDefault="008A7239" w:rsidP="008A7239">
      <w:pPr>
        <w:ind w:left="851" w:right="822"/>
        <w:contextualSpacing/>
        <w:jc w:val="both"/>
        <w:rPr>
          <w:rFonts w:ascii="Palatino Linotype" w:eastAsiaTheme="minorEastAsia" w:hAnsi="Palatino Linotype"/>
          <w:i/>
          <w:sz w:val="22"/>
          <w:szCs w:val="22"/>
        </w:rPr>
      </w:pPr>
      <w:r w:rsidRPr="005F5C94">
        <w:rPr>
          <w:rFonts w:ascii="Palatino Linotype" w:eastAsiaTheme="minorEastAsia" w:hAnsi="Palatino Linotype"/>
          <w:i/>
          <w:sz w:val="22"/>
          <w:szCs w:val="22"/>
        </w:rPr>
        <w:t>El contenido formal de la garantía de legalidad prevista en el artículo </w:t>
      </w:r>
      <w:hyperlink r:id="rId14" w:history="1">
        <w:r w:rsidRPr="005F5C94">
          <w:rPr>
            <w:rStyle w:val="Hipervnculo"/>
            <w:rFonts w:ascii="Palatino Linotype" w:eastAsiaTheme="minorEastAsia" w:hAnsi="Palatino Linotype"/>
            <w:i/>
            <w:sz w:val="22"/>
            <w:szCs w:val="22"/>
          </w:rPr>
          <w:t>16 constitucional</w:t>
        </w:r>
      </w:hyperlink>
      <w:r w:rsidRPr="005F5C94">
        <w:rPr>
          <w:rFonts w:ascii="Palatino Linotype" w:eastAsiaTheme="minorEastAsia" w:hAnsi="Palatino Linotype"/>
          <w:i/>
          <w:sz w:val="22"/>
          <w:szCs w:val="22"/>
        </w:rPr>
        <w:t xml:space="preserve"> relativa a la fundamentación y motivación tiene como propósito primordial y ratio que el justiciable conozca el "para qué" de la conducta de la </w:t>
      </w:r>
      <w:r w:rsidRPr="005F5C94">
        <w:rPr>
          <w:rFonts w:ascii="Palatino Linotype" w:eastAsiaTheme="minorEastAsia" w:hAnsi="Palatino Linotype"/>
          <w:i/>
          <w:sz w:val="22"/>
          <w:szCs w:val="22"/>
        </w:rPr>
        <w:lastRenderedPageBreak/>
        <w:t>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685703EE" w14:textId="77777777" w:rsidR="008A7239" w:rsidRPr="005F5C94" w:rsidRDefault="008A7239" w:rsidP="008A7239">
      <w:pPr>
        <w:spacing w:line="360" w:lineRule="auto"/>
        <w:ind w:right="49"/>
        <w:contextualSpacing/>
        <w:jc w:val="both"/>
        <w:rPr>
          <w:rFonts w:ascii="Palatino Linotype" w:eastAsiaTheme="minorEastAsia" w:hAnsi="Palatino Linotype"/>
          <w:i/>
        </w:rPr>
      </w:pPr>
    </w:p>
    <w:p w14:paraId="6D3EBA18" w14:textId="77777777" w:rsidR="008A7239" w:rsidRPr="005F5C94" w:rsidRDefault="008A7239" w:rsidP="008A7239">
      <w:pPr>
        <w:spacing w:line="360" w:lineRule="auto"/>
        <w:ind w:right="49"/>
        <w:contextualSpacing/>
        <w:jc w:val="both"/>
        <w:rPr>
          <w:rFonts w:ascii="Palatino Linotype" w:eastAsiaTheme="minorEastAsia" w:hAnsi="Palatino Linotype"/>
          <w:bCs/>
          <w:iCs/>
        </w:rPr>
      </w:pPr>
      <w:r w:rsidRPr="005F5C94">
        <w:rPr>
          <w:rFonts w:ascii="Palatino Linotype" w:eastAsiaTheme="minorEastAsia" w:hAnsi="Palatino Linotype"/>
        </w:rPr>
        <w:t xml:space="preserve">Debiendo argumentar el Sujeto Obligado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por la hipótesis análoga siendo aplicables los numerales </w:t>
      </w:r>
      <w:r w:rsidRPr="005F5C94">
        <w:rPr>
          <w:rFonts w:ascii="Palatino Linotype" w:eastAsiaTheme="minorEastAsia" w:hAnsi="Palatino Linotype"/>
          <w:bCs/>
          <w:iCs/>
        </w:rPr>
        <w:t>140, fracción VI de la Ley de Transparencia y Acceso a la Información Pública del Estado de México y Municipios (homólogo al artículo 113, fracción IX de la Ley General de Transparencia y Acceso a la Información Pública), establece que aquella información que afecte o vulnere la conducción de procedimientos de responsabilidades administrativas, en tanto no hayan quedado firmes.</w:t>
      </w:r>
    </w:p>
    <w:p w14:paraId="1A76157F" w14:textId="77777777" w:rsidR="008A7239" w:rsidRPr="005F5C94" w:rsidRDefault="008A7239" w:rsidP="008A7239">
      <w:pPr>
        <w:spacing w:line="360" w:lineRule="auto"/>
        <w:ind w:right="49"/>
        <w:contextualSpacing/>
        <w:jc w:val="both"/>
        <w:rPr>
          <w:rFonts w:ascii="Palatino Linotype" w:eastAsiaTheme="minorEastAsia" w:hAnsi="Palatino Linotype"/>
          <w:bCs/>
          <w:iCs/>
        </w:rPr>
      </w:pPr>
    </w:p>
    <w:p w14:paraId="3F235678" w14:textId="77777777" w:rsidR="008A7239" w:rsidRPr="005F5C94" w:rsidRDefault="008A7239" w:rsidP="008A7239">
      <w:pPr>
        <w:spacing w:line="360" w:lineRule="auto"/>
        <w:ind w:right="49"/>
        <w:contextualSpacing/>
        <w:jc w:val="both"/>
        <w:rPr>
          <w:rFonts w:ascii="Palatino Linotype" w:eastAsiaTheme="minorEastAsia" w:hAnsi="Palatino Linotype"/>
          <w:bCs/>
          <w:iCs/>
        </w:rPr>
      </w:pPr>
      <w:r w:rsidRPr="005F5C94">
        <w:rPr>
          <w:rFonts w:ascii="Palatino Linotype" w:eastAsiaTheme="minorEastAsia" w:hAnsi="Palatino Linotype"/>
          <w:bCs/>
          <w:iCs/>
        </w:rPr>
        <w:t xml:space="preserve">Por lo cual, la causal de reserva prevé que la información podrá clasificarse como reservada en el caso de que obstruya los procedimientos para fincar responsabilidad </w:t>
      </w:r>
      <w:r w:rsidRPr="005F5C94">
        <w:rPr>
          <w:rFonts w:ascii="Palatino Linotype" w:eastAsiaTheme="minorEastAsia" w:hAnsi="Palatino Linotype"/>
          <w:bCs/>
          <w:iCs/>
        </w:rPr>
        <w:lastRenderedPageBreak/>
        <w:t>a los servidores públicos, pretende proteger la información vinculada a dichos procedimientos.</w:t>
      </w:r>
    </w:p>
    <w:p w14:paraId="49B90F50" w14:textId="77777777" w:rsidR="008A7239" w:rsidRPr="005F5C94" w:rsidRDefault="008A7239" w:rsidP="008A7239">
      <w:pPr>
        <w:spacing w:line="360" w:lineRule="auto"/>
        <w:ind w:right="49"/>
        <w:contextualSpacing/>
        <w:jc w:val="both"/>
        <w:rPr>
          <w:rFonts w:ascii="Palatino Linotype" w:eastAsiaTheme="minorEastAsia" w:hAnsi="Palatino Linotype"/>
          <w:bCs/>
          <w:iCs/>
        </w:rPr>
      </w:pPr>
    </w:p>
    <w:p w14:paraId="5B8D421C" w14:textId="77777777" w:rsidR="008A7239" w:rsidRPr="005F5C94" w:rsidRDefault="008A7239" w:rsidP="008A7239">
      <w:pPr>
        <w:spacing w:line="360" w:lineRule="auto"/>
        <w:ind w:right="49"/>
        <w:contextualSpacing/>
        <w:jc w:val="both"/>
        <w:rPr>
          <w:rFonts w:ascii="Palatino Linotype" w:eastAsiaTheme="minorEastAsia" w:hAnsi="Palatino Linotype"/>
          <w:iCs/>
        </w:rPr>
      </w:pPr>
      <w:r w:rsidRPr="005F5C94">
        <w:rPr>
          <w:rFonts w:ascii="Palatino Linotype" w:eastAsiaTheme="minorEastAsia" w:hAnsi="Palatino Linotype"/>
          <w:iCs/>
        </w:rPr>
        <w:t xml:space="preserve">Por su parte, en los Lineamientos Generales en Materia de Clasificación y Desclasificación de la </w:t>
      </w:r>
      <w:r w:rsidRPr="005F5C94">
        <w:rPr>
          <w:rFonts w:ascii="Palatino Linotype" w:eastAsiaTheme="minorEastAsia" w:hAnsi="Palatino Linotype"/>
          <w:bCs/>
          <w:iCs/>
        </w:rPr>
        <w:t>Información</w:t>
      </w:r>
      <w:r w:rsidRPr="005F5C94">
        <w:rPr>
          <w:rFonts w:ascii="Palatino Linotype" w:eastAsiaTheme="minorEastAsia" w:hAnsi="Palatino Linotype"/>
          <w:iCs/>
        </w:rPr>
        <w:t>, así como para la elaboración de versiones públicas, se establece lo siguiente:</w:t>
      </w:r>
    </w:p>
    <w:p w14:paraId="552E020A" w14:textId="77777777" w:rsidR="008A7239" w:rsidRPr="005F5C94" w:rsidRDefault="008A7239" w:rsidP="008A7239">
      <w:pPr>
        <w:ind w:left="851" w:right="822"/>
        <w:contextualSpacing/>
        <w:jc w:val="both"/>
        <w:rPr>
          <w:rFonts w:ascii="Palatino Linotype" w:eastAsiaTheme="minorEastAsia" w:hAnsi="Palatino Linotype"/>
          <w:i/>
          <w:iCs/>
          <w:sz w:val="22"/>
        </w:rPr>
      </w:pPr>
      <w:r w:rsidRPr="005F5C94">
        <w:rPr>
          <w:rFonts w:ascii="Palatino Linotype" w:eastAsiaTheme="minorEastAsia" w:hAnsi="Palatino Linotype"/>
          <w:i/>
          <w:iCs/>
          <w:sz w:val="22"/>
        </w:rPr>
        <w:t>“…</w:t>
      </w:r>
    </w:p>
    <w:p w14:paraId="6111199D" w14:textId="77777777" w:rsidR="008A7239" w:rsidRPr="005F5C94" w:rsidRDefault="008A7239" w:rsidP="008A7239">
      <w:pPr>
        <w:ind w:left="851" w:right="822"/>
        <w:contextualSpacing/>
        <w:jc w:val="both"/>
        <w:rPr>
          <w:rFonts w:ascii="Palatino Linotype" w:eastAsiaTheme="minorEastAsia" w:hAnsi="Palatino Linotype"/>
          <w:i/>
          <w:iCs/>
          <w:sz w:val="22"/>
        </w:rPr>
      </w:pPr>
      <w:r w:rsidRPr="005F5C94">
        <w:rPr>
          <w:rFonts w:ascii="Palatino Linotype" w:eastAsiaTheme="minorEastAsia" w:hAnsi="Palatino Linotype"/>
          <w:b/>
          <w:i/>
          <w:iCs/>
          <w:sz w:val="22"/>
        </w:rPr>
        <w:t>Vigésimo octavo.</w:t>
      </w:r>
      <w:r w:rsidRPr="005F5C94">
        <w:rPr>
          <w:rFonts w:ascii="Palatino Linotype" w:eastAsiaTheme="minorEastAsia" w:hAnsi="Palatino Linotype"/>
          <w:i/>
          <w:iCs/>
          <w:sz w:val="22"/>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68109006" w14:textId="77777777" w:rsidR="008A7239" w:rsidRPr="005F5C94" w:rsidRDefault="008A7239" w:rsidP="008A7239">
      <w:pPr>
        <w:ind w:left="851" w:right="822"/>
        <w:contextualSpacing/>
        <w:jc w:val="both"/>
        <w:rPr>
          <w:rFonts w:ascii="Palatino Linotype" w:eastAsiaTheme="minorEastAsia" w:hAnsi="Palatino Linotype"/>
          <w:i/>
          <w:iCs/>
          <w:sz w:val="22"/>
        </w:rPr>
      </w:pPr>
    </w:p>
    <w:p w14:paraId="5E7216E9" w14:textId="77777777" w:rsidR="008A7239" w:rsidRPr="005F5C94" w:rsidRDefault="008A7239" w:rsidP="008A7239">
      <w:pPr>
        <w:ind w:left="851" w:right="822"/>
        <w:contextualSpacing/>
        <w:jc w:val="both"/>
        <w:rPr>
          <w:rFonts w:ascii="Palatino Linotype" w:eastAsiaTheme="minorEastAsia" w:hAnsi="Palatino Linotype"/>
          <w:i/>
          <w:iCs/>
          <w:sz w:val="22"/>
        </w:rPr>
      </w:pPr>
      <w:r w:rsidRPr="005F5C94">
        <w:rPr>
          <w:rFonts w:ascii="Palatino Linotype" w:eastAsiaTheme="minorEastAsia" w:hAnsi="Palatino Linotype"/>
          <w:i/>
          <w:iCs/>
          <w:sz w:val="22"/>
        </w:rPr>
        <w:t>I. La existencia de un procedimiento de responsabilidad administrativa en trámite, y</w:t>
      </w:r>
    </w:p>
    <w:p w14:paraId="59E5D597" w14:textId="77777777" w:rsidR="008A7239" w:rsidRPr="005F5C94" w:rsidRDefault="008A7239" w:rsidP="008A7239">
      <w:pPr>
        <w:ind w:left="851" w:right="822"/>
        <w:contextualSpacing/>
        <w:jc w:val="both"/>
        <w:rPr>
          <w:rFonts w:ascii="Palatino Linotype" w:eastAsiaTheme="minorEastAsia" w:hAnsi="Palatino Linotype"/>
          <w:i/>
          <w:iCs/>
          <w:sz w:val="22"/>
        </w:rPr>
      </w:pPr>
      <w:r w:rsidRPr="005F5C94">
        <w:rPr>
          <w:rFonts w:ascii="Palatino Linotype" w:eastAsiaTheme="minorEastAsia" w:hAnsi="Palatino Linotype"/>
          <w:i/>
          <w:iCs/>
          <w:sz w:val="22"/>
        </w:rPr>
        <w:t>II. Que la información se refiera a actuaciones, diligencias y constancias propias del procedimiento de responsabilidad…” (Sic)</w:t>
      </w:r>
    </w:p>
    <w:p w14:paraId="613FDFBD" w14:textId="77777777" w:rsidR="008A7239" w:rsidRPr="005F5C94" w:rsidRDefault="008A7239" w:rsidP="008A7239">
      <w:pPr>
        <w:spacing w:line="360" w:lineRule="auto"/>
        <w:ind w:right="49"/>
        <w:contextualSpacing/>
        <w:jc w:val="both"/>
        <w:rPr>
          <w:rFonts w:ascii="Palatino Linotype" w:eastAsiaTheme="minorEastAsia" w:hAnsi="Palatino Linotype"/>
          <w:i/>
          <w:iCs/>
        </w:rPr>
      </w:pPr>
    </w:p>
    <w:p w14:paraId="6A77465A" w14:textId="77777777" w:rsidR="008A7239" w:rsidRPr="005F5C94" w:rsidRDefault="008A7239" w:rsidP="008A7239">
      <w:pPr>
        <w:spacing w:before="240" w:after="240" w:line="360" w:lineRule="auto"/>
        <w:contextualSpacing/>
        <w:jc w:val="both"/>
        <w:rPr>
          <w:rFonts w:ascii="Palatino Linotype" w:eastAsiaTheme="minorEastAsia" w:hAnsi="Palatino Linotype"/>
        </w:rPr>
      </w:pPr>
      <w:r w:rsidRPr="005F5C94">
        <w:rPr>
          <w:rFonts w:ascii="Palatino Linotype" w:eastAsiaTheme="minorEastAsia" w:hAnsi="Palatino Linotype"/>
          <w:iCs/>
        </w:rPr>
        <w:t>De lo anterior, se advierte que para que se actualice la causal de reserva que se analiza se debe acreditar i) la existencia de un procedimiento de responsabilidad administrativa en trámite, y ii) que la información se refiera a actuaciones, diligencias y constancias propias del procedimiento de responsabilidad.</w:t>
      </w:r>
    </w:p>
    <w:p w14:paraId="7CD2CBB9" w14:textId="77777777" w:rsidR="008A7239" w:rsidRPr="005F5C94" w:rsidRDefault="008A7239" w:rsidP="008A7239">
      <w:pPr>
        <w:spacing w:before="240" w:after="240" w:line="360" w:lineRule="auto"/>
        <w:contextualSpacing/>
        <w:jc w:val="both"/>
        <w:rPr>
          <w:rFonts w:ascii="Palatino Linotype" w:eastAsiaTheme="minorEastAsia" w:hAnsi="Palatino Linotype"/>
        </w:rPr>
      </w:pPr>
      <w:r w:rsidRPr="005F5C94">
        <w:rPr>
          <w:rFonts w:ascii="Palatino Linotype" w:eastAsiaTheme="minorEastAsia" w:hAnsi="Palatino Linotype"/>
        </w:rPr>
        <w:t>De ahí que, resulta procedente la reserva, en términos del artículo 140, fracción VI, de la Ley de Transparencia y Acceso a la Información Pública del Estado de México y Municipios, de los procedimientos por responsabilidades administrativas en trámite por faltas graves.</w:t>
      </w:r>
    </w:p>
    <w:p w14:paraId="3DDE8107" w14:textId="77777777" w:rsidR="008A7239" w:rsidRPr="005F5C94" w:rsidRDefault="008A7239" w:rsidP="008A7239">
      <w:pPr>
        <w:spacing w:before="240" w:after="240" w:line="360" w:lineRule="auto"/>
        <w:contextualSpacing/>
        <w:jc w:val="both"/>
        <w:rPr>
          <w:rFonts w:ascii="Palatino Linotype" w:eastAsiaTheme="minorEastAsia" w:hAnsi="Palatino Linotype"/>
          <w:bCs/>
        </w:rPr>
      </w:pPr>
      <w:r w:rsidRPr="005F5C94">
        <w:rPr>
          <w:rFonts w:ascii="Palatino Linotype" w:eastAsiaTheme="minorEastAsia" w:hAnsi="Palatino Linotype"/>
          <w:iCs/>
        </w:rPr>
        <w:t>R</w:t>
      </w:r>
      <w:r w:rsidRPr="005F5C94">
        <w:rPr>
          <w:rFonts w:ascii="Palatino Linotype" w:eastAsiaTheme="minorEastAsia" w:hAnsi="Palatino Linotype"/>
          <w:bCs/>
        </w:rPr>
        <w:t xml:space="preserve">especto al plazo de reserva, el artículo 125 de la Ley de la materia, establece que la información clasificada como reservada según el artículo 140 de la Ley Federal de Transparencia y Acceso a la Información Pública, podrá permanecer con tal carácter </w:t>
      </w:r>
      <w:r w:rsidRPr="005F5C94">
        <w:rPr>
          <w:rFonts w:ascii="Palatino Linotype" w:eastAsiaTheme="minorEastAsia" w:hAnsi="Palatino Linotype"/>
          <w:bCs/>
        </w:rPr>
        <w:lastRenderedPageBreak/>
        <w:t>hasta por un periodo de cinco años; por lo que deberá determinar el periodo de reserva, de manera fundada y motivada.</w:t>
      </w:r>
    </w:p>
    <w:p w14:paraId="1C08B719" w14:textId="77777777" w:rsidR="008A7239" w:rsidRPr="005F5C94" w:rsidRDefault="008A7239" w:rsidP="008A7239">
      <w:pPr>
        <w:spacing w:before="240" w:after="240" w:line="360" w:lineRule="auto"/>
        <w:contextualSpacing/>
        <w:jc w:val="both"/>
        <w:rPr>
          <w:rFonts w:ascii="Palatino Linotype" w:eastAsia="Palatino Linotype" w:hAnsi="Palatino Linotype" w:cs="Palatino Linotype"/>
        </w:rPr>
      </w:pPr>
      <w:r w:rsidRPr="005F5C94">
        <w:rPr>
          <w:rFonts w:ascii="Palatino Linotype" w:eastAsiaTheme="minorEastAsia" w:hAnsi="Palatino Linotype"/>
          <w:bCs/>
        </w:rPr>
        <w:t xml:space="preserve">Por otra parte, se considera de suma importancia mencionar que </w:t>
      </w:r>
      <w:r w:rsidRPr="005F5C94">
        <w:rPr>
          <w:rFonts w:ascii="Palatino Linotype" w:eastAsia="Palatino Linotype" w:hAnsi="Palatino Linotype" w:cs="Palatino Linotype"/>
        </w:rPr>
        <w:t>la Ley de Transparencia vigente en el Estado de México establece:</w:t>
      </w:r>
    </w:p>
    <w:p w14:paraId="1564ED7C" w14:textId="77777777" w:rsidR="008A7239" w:rsidRPr="005F5C94" w:rsidRDefault="008A7239" w:rsidP="008A7239">
      <w:pPr>
        <w:spacing w:before="240" w:after="240" w:line="360" w:lineRule="auto"/>
        <w:contextualSpacing/>
        <w:jc w:val="both"/>
        <w:rPr>
          <w:rFonts w:ascii="Palatino Linotype" w:eastAsiaTheme="minorEastAsia" w:hAnsi="Palatino Linotype"/>
          <w:bCs/>
        </w:rPr>
      </w:pPr>
    </w:p>
    <w:p w14:paraId="5BF778C0" w14:textId="77777777" w:rsidR="008A7239" w:rsidRPr="005F5C94" w:rsidRDefault="008A7239" w:rsidP="008A7239">
      <w:pPr>
        <w:ind w:left="851" w:right="851"/>
        <w:jc w:val="both"/>
        <w:rPr>
          <w:rFonts w:ascii="Palatino Linotype" w:eastAsia="Palatino Linotype" w:hAnsi="Palatino Linotype" w:cs="Palatino Linotype"/>
          <w:i/>
          <w:sz w:val="22"/>
          <w:szCs w:val="22"/>
        </w:rPr>
      </w:pPr>
      <w:r w:rsidRPr="005F5C94">
        <w:rPr>
          <w:rFonts w:ascii="Palatino Linotype" w:eastAsia="Palatino Linotype" w:hAnsi="Palatino Linotype" w:cs="Palatino Linotype"/>
          <w:b/>
          <w:i/>
          <w:sz w:val="22"/>
          <w:szCs w:val="22"/>
        </w:rPr>
        <w:t>Artículo 142.</w:t>
      </w:r>
      <w:r w:rsidRPr="005F5C94">
        <w:rPr>
          <w:rFonts w:ascii="Palatino Linotype" w:eastAsia="Palatino Linotype" w:hAnsi="Palatino Linotype" w:cs="Palatino Linotype"/>
          <w:i/>
          <w:sz w:val="22"/>
          <w:szCs w:val="22"/>
        </w:rPr>
        <w:t xml:space="preserve"> </w:t>
      </w:r>
      <w:r w:rsidRPr="005F5C94">
        <w:rPr>
          <w:rFonts w:ascii="Palatino Linotype" w:eastAsia="Palatino Linotype" w:hAnsi="Palatino Linotype" w:cs="Palatino Linotype"/>
          <w:b/>
          <w:i/>
          <w:sz w:val="22"/>
          <w:szCs w:val="22"/>
          <w:u w:val="single"/>
        </w:rPr>
        <w:t>Bajo ninguna circunstancia podrá invocarse el carácter de reservado cuando</w:t>
      </w:r>
      <w:r w:rsidRPr="005F5C94">
        <w:rPr>
          <w:rFonts w:ascii="Palatino Linotype" w:eastAsia="Palatino Linotype" w:hAnsi="Palatino Linotype" w:cs="Palatino Linotype"/>
          <w:i/>
          <w:sz w:val="22"/>
          <w:szCs w:val="22"/>
        </w:rPr>
        <w:t>:</w:t>
      </w:r>
    </w:p>
    <w:p w14:paraId="3FE03B43" w14:textId="77777777" w:rsidR="008A7239" w:rsidRPr="005F5C94" w:rsidRDefault="008A7239" w:rsidP="008A7239">
      <w:pPr>
        <w:ind w:left="851" w:right="851"/>
        <w:jc w:val="both"/>
        <w:rPr>
          <w:rFonts w:ascii="Palatino Linotype" w:eastAsia="Palatino Linotype" w:hAnsi="Palatino Linotype" w:cs="Palatino Linotype"/>
          <w:i/>
          <w:sz w:val="22"/>
          <w:szCs w:val="22"/>
        </w:rPr>
      </w:pPr>
      <w:r w:rsidRPr="005F5C94">
        <w:rPr>
          <w:rFonts w:ascii="Palatino Linotype" w:eastAsia="Palatino Linotype" w:hAnsi="Palatino Linotype" w:cs="Palatino Linotype"/>
          <w:b/>
          <w:i/>
          <w:sz w:val="22"/>
          <w:szCs w:val="22"/>
        </w:rPr>
        <w:t>I.</w:t>
      </w:r>
      <w:r w:rsidRPr="005F5C94">
        <w:rPr>
          <w:rFonts w:ascii="Palatino Linotype" w:eastAsia="Palatino Linotype" w:hAnsi="Palatino Linotype" w:cs="Palatino Linotype"/>
          <w:i/>
          <w:sz w:val="22"/>
          <w:szCs w:val="22"/>
        </w:rPr>
        <w:t xml:space="preserve"> </w:t>
      </w:r>
      <w:r w:rsidRPr="005F5C94">
        <w:rPr>
          <w:rFonts w:ascii="Palatino Linotype" w:eastAsia="Palatino Linotype" w:hAnsi="Palatino Linotype" w:cs="Palatino Linotype"/>
          <w:b/>
          <w:i/>
          <w:sz w:val="22"/>
          <w:szCs w:val="22"/>
          <w:u w:val="single"/>
        </w:rPr>
        <w:t>Se trate de violaciones graves de derechos humanos</w:t>
      </w:r>
      <w:r w:rsidRPr="005F5C94">
        <w:rPr>
          <w:rFonts w:ascii="Palatino Linotype" w:eastAsia="Palatino Linotype" w:hAnsi="Palatino Linotype" w:cs="Palatino Linotype"/>
          <w:i/>
          <w:sz w:val="22"/>
          <w:szCs w:val="22"/>
        </w:rPr>
        <w:t>, calificada así por autoridad competente;</w:t>
      </w:r>
    </w:p>
    <w:p w14:paraId="184E4731" w14:textId="77777777" w:rsidR="008A7239" w:rsidRPr="005F5C94" w:rsidRDefault="008A7239" w:rsidP="008A7239">
      <w:pPr>
        <w:ind w:left="851" w:right="851"/>
        <w:jc w:val="both"/>
        <w:rPr>
          <w:rFonts w:ascii="Palatino Linotype" w:eastAsia="Palatino Linotype" w:hAnsi="Palatino Linotype" w:cs="Palatino Linotype"/>
          <w:i/>
          <w:sz w:val="22"/>
          <w:szCs w:val="22"/>
        </w:rPr>
      </w:pPr>
      <w:r w:rsidRPr="005F5C94">
        <w:rPr>
          <w:rFonts w:ascii="Palatino Linotype" w:eastAsia="Palatino Linotype" w:hAnsi="Palatino Linotype" w:cs="Palatino Linotype"/>
          <w:b/>
          <w:i/>
          <w:sz w:val="22"/>
          <w:szCs w:val="22"/>
        </w:rPr>
        <w:t>II.</w:t>
      </w:r>
      <w:r w:rsidRPr="005F5C94">
        <w:rPr>
          <w:rFonts w:ascii="Palatino Linotype" w:eastAsia="Palatino Linotype" w:hAnsi="Palatino Linotype" w:cs="Palatino Linotype"/>
          <w:i/>
          <w:sz w:val="22"/>
          <w:szCs w:val="22"/>
        </w:rPr>
        <w:t xml:space="preserve"> </w:t>
      </w:r>
      <w:r w:rsidRPr="005F5C94">
        <w:rPr>
          <w:rFonts w:ascii="Palatino Linotype" w:eastAsia="Palatino Linotype" w:hAnsi="Palatino Linotype" w:cs="Palatino Linotype"/>
          <w:b/>
          <w:i/>
          <w:sz w:val="22"/>
          <w:szCs w:val="22"/>
          <w:u w:val="single"/>
        </w:rPr>
        <w:t>Se trate de la investigación de posibles violaciones graves de derechos humanos</w:t>
      </w:r>
      <w:r w:rsidRPr="005F5C94">
        <w:rPr>
          <w:rFonts w:ascii="Palatino Linotype" w:eastAsia="Palatino Linotype" w:hAnsi="Palatino Linotype" w:cs="Palatino Linotype"/>
          <w:i/>
          <w:sz w:val="22"/>
          <w:szCs w:val="22"/>
        </w:rPr>
        <w:t xml:space="preserve"> aun cuando no exista pronunciamiento previo de autoridad competente, cuando se determine, a partir de criterios cuantitativos y cualitativos la trascendencia social de las violaciones;</w:t>
      </w:r>
    </w:p>
    <w:p w14:paraId="0E0DF214" w14:textId="77777777" w:rsidR="008A7239" w:rsidRPr="005F5C94" w:rsidRDefault="008A7239" w:rsidP="008A7239">
      <w:pPr>
        <w:ind w:left="851" w:right="851"/>
        <w:jc w:val="both"/>
        <w:rPr>
          <w:rFonts w:ascii="Palatino Linotype" w:eastAsia="Palatino Linotype" w:hAnsi="Palatino Linotype" w:cs="Palatino Linotype"/>
          <w:i/>
          <w:sz w:val="22"/>
          <w:szCs w:val="22"/>
        </w:rPr>
      </w:pPr>
      <w:r w:rsidRPr="005F5C94">
        <w:rPr>
          <w:rFonts w:ascii="Palatino Linotype" w:eastAsia="Palatino Linotype" w:hAnsi="Palatino Linotype" w:cs="Palatino Linotype"/>
          <w:b/>
          <w:i/>
          <w:sz w:val="22"/>
          <w:szCs w:val="22"/>
        </w:rPr>
        <w:t>III.</w:t>
      </w:r>
      <w:r w:rsidRPr="005F5C94">
        <w:rPr>
          <w:rFonts w:ascii="Palatino Linotype" w:eastAsia="Palatino Linotype" w:hAnsi="Palatino Linotype" w:cs="Palatino Linotype"/>
          <w:i/>
          <w:sz w:val="22"/>
          <w:szCs w:val="22"/>
        </w:rPr>
        <w:t xml:space="preserve"> </w:t>
      </w:r>
      <w:r w:rsidRPr="005F5C94">
        <w:rPr>
          <w:rFonts w:ascii="Palatino Linotype" w:eastAsia="Palatino Linotype" w:hAnsi="Palatino Linotype" w:cs="Palatino Linotype"/>
          <w:b/>
          <w:i/>
          <w:sz w:val="22"/>
          <w:szCs w:val="22"/>
          <w:u w:val="single"/>
        </w:rPr>
        <w:t>Se trate de delitos de lesa humanidad</w:t>
      </w:r>
      <w:r w:rsidRPr="005F5C94">
        <w:rPr>
          <w:rFonts w:ascii="Palatino Linotype" w:eastAsia="Palatino Linotype" w:hAnsi="Palatino Linotype" w:cs="Palatino Linotype"/>
          <w:i/>
          <w:sz w:val="22"/>
          <w:szCs w:val="22"/>
        </w:rPr>
        <w:t xml:space="preserve"> conforme a los tratados ratificados por el Senado de la República, las resoluciones emitidas por organismos internacionales cuya competencia sea reconocida por el Estado Mexicano, así como en las disposiciones jurídicas aplicables; y</w:t>
      </w:r>
    </w:p>
    <w:p w14:paraId="480CA37C" w14:textId="77777777" w:rsidR="008A7239" w:rsidRPr="005F5C94" w:rsidRDefault="008A7239" w:rsidP="008A7239">
      <w:pPr>
        <w:ind w:left="851" w:right="851"/>
        <w:jc w:val="both"/>
        <w:rPr>
          <w:rFonts w:ascii="Palatino Linotype" w:eastAsia="Palatino Linotype" w:hAnsi="Palatino Linotype" w:cs="Palatino Linotype"/>
          <w:i/>
          <w:sz w:val="22"/>
          <w:szCs w:val="22"/>
        </w:rPr>
      </w:pPr>
      <w:r w:rsidRPr="005F5C94">
        <w:rPr>
          <w:rFonts w:ascii="Palatino Linotype" w:eastAsia="Palatino Linotype" w:hAnsi="Palatino Linotype" w:cs="Palatino Linotype"/>
          <w:b/>
          <w:i/>
          <w:sz w:val="22"/>
          <w:szCs w:val="22"/>
        </w:rPr>
        <w:t>IV</w:t>
      </w:r>
      <w:r w:rsidRPr="005F5C94">
        <w:rPr>
          <w:rFonts w:ascii="Palatino Linotype" w:eastAsia="Palatino Linotype" w:hAnsi="Palatino Linotype" w:cs="Palatino Linotype"/>
          <w:b/>
          <w:i/>
          <w:sz w:val="22"/>
          <w:szCs w:val="22"/>
          <w:u w:val="single"/>
        </w:rPr>
        <w:t>. Se trate de información relacionada con actos de corrupción</w:t>
      </w:r>
      <w:r w:rsidRPr="005F5C94">
        <w:rPr>
          <w:rFonts w:ascii="Palatino Linotype" w:eastAsia="Palatino Linotype" w:hAnsi="Palatino Linotype" w:cs="Palatino Linotype"/>
          <w:i/>
          <w:sz w:val="22"/>
          <w:szCs w:val="22"/>
        </w:rPr>
        <w:t xml:space="preserve"> de conformidad con las disposiciones jurídicas aplicables.</w:t>
      </w:r>
    </w:p>
    <w:p w14:paraId="27E8AB0F" w14:textId="77777777" w:rsidR="008A7239" w:rsidRPr="005F5C94" w:rsidRDefault="008A7239" w:rsidP="008A7239">
      <w:pPr>
        <w:ind w:left="851" w:right="851"/>
        <w:jc w:val="both"/>
        <w:rPr>
          <w:rFonts w:ascii="Palatino Linotype" w:eastAsia="Palatino Linotype" w:hAnsi="Palatino Linotype" w:cs="Palatino Linotype"/>
          <w:i/>
          <w:sz w:val="22"/>
          <w:szCs w:val="22"/>
        </w:rPr>
      </w:pPr>
    </w:p>
    <w:p w14:paraId="23F71E37" w14:textId="77777777" w:rsidR="008A7239" w:rsidRPr="005F5C94" w:rsidRDefault="008A7239" w:rsidP="008A7239">
      <w:pPr>
        <w:ind w:left="851" w:right="851"/>
        <w:jc w:val="both"/>
        <w:rPr>
          <w:rFonts w:ascii="Palatino Linotype" w:eastAsia="Palatino Linotype" w:hAnsi="Palatino Linotype" w:cs="Palatino Linotype"/>
          <w:i/>
          <w:sz w:val="22"/>
          <w:szCs w:val="22"/>
        </w:rPr>
      </w:pPr>
      <w:r w:rsidRPr="005F5C94">
        <w:rPr>
          <w:rFonts w:ascii="Palatino Linotype" w:eastAsia="Palatino Linotype" w:hAnsi="Palatino Linotype" w:cs="Palatino Linotype"/>
          <w:i/>
          <w:sz w:val="22"/>
          <w:szCs w:val="22"/>
        </w:rPr>
        <w:t>Énfasis añadido.</w:t>
      </w:r>
    </w:p>
    <w:p w14:paraId="5A4EED8F" w14:textId="77777777" w:rsidR="008A7239" w:rsidRPr="005F5C94" w:rsidRDefault="008A7239" w:rsidP="008A7239">
      <w:pPr>
        <w:ind w:left="851" w:right="851"/>
        <w:jc w:val="both"/>
        <w:rPr>
          <w:rFonts w:ascii="Palatino Linotype" w:eastAsia="Palatino Linotype" w:hAnsi="Palatino Linotype" w:cs="Palatino Linotype"/>
          <w:i/>
          <w:sz w:val="22"/>
          <w:szCs w:val="22"/>
        </w:rPr>
      </w:pPr>
    </w:p>
    <w:p w14:paraId="20FC6F07" w14:textId="77777777" w:rsidR="008A7239" w:rsidRPr="005F5C94" w:rsidRDefault="008A7239" w:rsidP="008A7239">
      <w:pPr>
        <w:spacing w:before="240" w:after="240" w:line="360" w:lineRule="auto"/>
        <w:jc w:val="both"/>
        <w:rPr>
          <w:rFonts w:ascii="Palatino Linotype" w:eastAsia="Palatino Linotype" w:hAnsi="Palatino Linotype" w:cs="Palatino Linotype"/>
        </w:rPr>
      </w:pPr>
      <w:r w:rsidRPr="005F5C94">
        <w:rPr>
          <w:rFonts w:ascii="Palatino Linotype" w:eastAsia="Palatino Linotype" w:hAnsi="Palatino Linotype" w:cs="Palatino Linotype"/>
        </w:rPr>
        <w:t>Del artículo en estudio, se aprecia claramente en que supuestos no se puede invocar el carácter de reservada, sin embargo en el presente asunto no se tiene la certeza de que el Sujeto Obligado este tramitando algún asunto relacionado con los supuestos establecidos en el dispositivo legal en análisis, en virtud de que este órgano Garante no puede calificar al no poseer la información, empero el Sujeto Obligado si estaría en posibilidades de determinarlo, y de ser el caso poner a disposición del recurrente la información en versión pública.</w:t>
      </w:r>
    </w:p>
    <w:p w14:paraId="0F3C1E7C" w14:textId="77777777" w:rsidR="008A7239" w:rsidRPr="005F5C94" w:rsidRDefault="008A7239" w:rsidP="008A7239">
      <w:pPr>
        <w:spacing w:before="240" w:after="240" w:line="360" w:lineRule="auto"/>
        <w:jc w:val="both"/>
        <w:rPr>
          <w:rFonts w:ascii="Palatino Linotype" w:eastAsia="Palatino Linotype" w:hAnsi="Palatino Linotype" w:cs="Palatino Linotype"/>
        </w:rPr>
      </w:pPr>
      <w:bookmarkStart w:id="3" w:name="_1fob9te" w:colFirst="0" w:colLast="0"/>
      <w:bookmarkEnd w:id="3"/>
      <w:r w:rsidRPr="005F5C94">
        <w:rPr>
          <w:rFonts w:ascii="Palatino Linotype" w:eastAsia="Palatino Linotype" w:hAnsi="Palatino Linotype" w:cs="Palatino Linotype"/>
        </w:rPr>
        <w:lastRenderedPageBreak/>
        <w:t>Por lo que el Sujeto Obligado deberá realizar una búsqueda exhaustiva y razonable de la información requerida por el impetrante y, de ser el caso de que se actualice alguno de los supuestos contemplados en el artículo 142 de la Ley de Transparencia y Acceso a la Información del Estado de México y Municipios, deberá entregar al impetrante</w:t>
      </w:r>
      <w:r w:rsidRPr="005F5C94">
        <w:rPr>
          <w:rFonts w:ascii="Palatino Linotype" w:eastAsia="Palatino Linotype" w:hAnsi="Palatino Linotype" w:cs="Palatino Linotype"/>
          <w:b/>
        </w:rPr>
        <w:t xml:space="preserve"> </w:t>
      </w:r>
      <w:r w:rsidRPr="005F5C94">
        <w:rPr>
          <w:rFonts w:ascii="Palatino Linotype" w:eastAsia="Palatino Linotype" w:hAnsi="Palatino Linotype" w:cs="Palatino Linotype"/>
        </w:rPr>
        <w:t xml:space="preserve">la información en versión pública a efecto de proteger cualquier dato personal sensible de ser clasificado de terceros, si no se pudiera encuadrar tal circunstancia el </w:t>
      </w:r>
      <w:r w:rsidRPr="005F5C94">
        <w:rPr>
          <w:rFonts w:ascii="Palatino Linotype" w:eastAsia="Palatino Linotype" w:hAnsi="Palatino Linotype" w:cs="Palatino Linotype"/>
          <w:b/>
        </w:rPr>
        <w:t xml:space="preserve">Sujeto Obligado </w:t>
      </w:r>
      <w:r w:rsidRPr="005F5C94">
        <w:rPr>
          <w:rFonts w:ascii="Palatino Linotype" w:eastAsia="Palatino Linotype" w:hAnsi="Palatino Linotype" w:cs="Palatino Linotype"/>
        </w:rPr>
        <w:t>deberá fundar y motivar debidamente las razones por las cuales no se le puede entregar la información, esto es emitir el acuerdo de reserva correspondiente.</w:t>
      </w:r>
    </w:p>
    <w:p w14:paraId="106A44B4" w14:textId="77777777" w:rsidR="008A7239" w:rsidRPr="005F5C94" w:rsidRDefault="008A7239" w:rsidP="008A7239">
      <w:pPr>
        <w:spacing w:line="360" w:lineRule="auto"/>
        <w:ind w:right="49"/>
        <w:jc w:val="both"/>
        <w:rPr>
          <w:rFonts w:ascii="Palatino Linotype" w:eastAsia="Palatino Linotype" w:hAnsi="Palatino Linotype" w:cs="Palatino Linotype"/>
        </w:rPr>
      </w:pPr>
    </w:p>
    <w:p w14:paraId="57DA7612" w14:textId="77777777" w:rsidR="008A7239" w:rsidRPr="005F5C94" w:rsidRDefault="008A7239" w:rsidP="008A7239">
      <w:pPr>
        <w:numPr>
          <w:ilvl w:val="0"/>
          <w:numId w:val="16"/>
        </w:num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5F5C94">
        <w:rPr>
          <w:rFonts w:ascii="Palatino Linotype" w:eastAsia="Palatino Linotype" w:hAnsi="Palatino Linotype" w:cs="Palatino Linotype"/>
          <w:b/>
        </w:rPr>
        <w:t xml:space="preserve">De los procedimientos sobre faltas administrativas graves concluidos con sanción condenatoria. </w:t>
      </w:r>
    </w:p>
    <w:p w14:paraId="72F071B8" w14:textId="77777777" w:rsidR="008A7239" w:rsidRPr="005F5C94" w:rsidRDefault="008A7239" w:rsidP="008A7239">
      <w:pPr>
        <w:pBdr>
          <w:top w:val="nil"/>
          <w:left w:val="nil"/>
          <w:bottom w:val="nil"/>
          <w:right w:val="nil"/>
          <w:between w:val="nil"/>
        </w:pBdr>
        <w:spacing w:line="360" w:lineRule="auto"/>
        <w:ind w:right="49"/>
        <w:jc w:val="both"/>
        <w:rPr>
          <w:rFonts w:ascii="Palatino Linotype" w:eastAsia="Palatino Linotype" w:hAnsi="Palatino Linotype" w:cs="Palatino Linotype"/>
          <w:b/>
        </w:rPr>
      </w:pPr>
    </w:p>
    <w:p w14:paraId="0D47903D" w14:textId="77777777" w:rsidR="008A7239" w:rsidRPr="005F5C94" w:rsidRDefault="008A7239" w:rsidP="008A7239">
      <w:pPr>
        <w:pBdr>
          <w:top w:val="nil"/>
          <w:left w:val="nil"/>
          <w:bottom w:val="nil"/>
          <w:right w:val="nil"/>
          <w:between w:val="nil"/>
        </w:pBdr>
        <w:spacing w:line="360" w:lineRule="auto"/>
        <w:ind w:right="49"/>
        <w:jc w:val="both"/>
        <w:rPr>
          <w:rFonts w:ascii="Palatino Linotype" w:eastAsia="Palatino Linotype" w:hAnsi="Palatino Linotype" w:cs="Palatino Linotype"/>
          <w:b/>
        </w:rPr>
      </w:pPr>
      <w:r w:rsidRPr="005F5C94">
        <w:rPr>
          <w:rFonts w:ascii="Palatino Linotype" w:eastAsiaTheme="minorEastAsia" w:hAnsi="Palatino Linotype"/>
        </w:rPr>
        <w:t>Si el o los expedientes requeridos por el particular, ya han causado estado, es decir, que ya no acepta recurso o medio de defensa alguno, es procedente entregar la información al recurrente pero en versión pública, dejando visible el nombre, cargo y sanción impuesta al Servidor Público condenado, no así todos los datos personales que en éste se encuentren los que se deberán proteger, para lo cual el Sujeto Obligado deberá realizar y notificar el acuerdo de clasificación de la información relativa a los datos personales a efecto de que pueda emitir la versión pública de lo que se le solicitó, deberá clasificarla por la hipótesis análoga siendo aplicables los numerales de la Ley de la materia, que a la letra esgrimen:</w:t>
      </w:r>
    </w:p>
    <w:p w14:paraId="0D753953" w14:textId="77777777" w:rsidR="008A7239" w:rsidRPr="005F5C94" w:rsidRDefault="008A7239" w:rsidP="008A7239">
      <w:pPr>
        <w:spacing w:line="360" w:lineRule="auto"/>
        <w:ind w:right="49"/>
        <w:contextualSpacing/>
        <w:jc w:val="both"/>
        <w:rPr>
          <w:rFonts w:ascii="Palatino Linotype" w:eastAsiaTheme="minorEastAsia" w:hAnsi="Palatino Linotype"/>
          <w:sz w:val="22"/>
        </w:rPr>
      </w:pPr>
    </w:p>
    <w:p w14:paraId="6524CB5D" w14:textId="77777777" w:rsidR="008A7239" w:rsidRPr="005F5C94" w:rsidRDefault="008A7239" w:rsidP="008A7239">
      <w:pPr>
        <w:ind w:left="851" w:right="822"/>
        <w:contextualSpacing/>
        <w:jc w:val="both"/>
        <w:rPr>
          <w:rFonts w:ascii="Palatino Linotype" w:eastAsiaTheme="minorEastAsia" w:hAnsi="Palatino Linotype"/>
          <w:b/>
          <w:i/>
          <w:sz w:val="22"/>
        </w:rPr>
      </w:pPr>
      <w:r w:rsidRPr="005F5C94">
        <w:rPr>
          <w:rFonts w:ascii="Palatino Linotype" w:eastAsiaTheme="minorEastAsia" w:hAnsi="Palatino Linotype"/>
          <w:b/>
          <w:i/>
          <w:sz w:val="22"/>
        </w:rPr>
        <w:t>“Artículo 3. Para los efectos de la presente Ley se entenderá por:</w:t>
      </w:r>
    </w:p>
    <w:p w14:paraId="4F9AA10D" w14:textId="77777777" w:rsidR="008A7239" w:rsidRPr="005F5C94" w:rsidRDefault="008A7239" w:rsidP="008A7239">
      <w:pPr>
        <w:ind w:left="851" w:right="822"/>
        <w:contextualSpacing/>
        <w:jc w:val="both"/>
        <w:rPr>
          <w:rFonts w:ascii="Palatino Linotype" w:eastAsiaTheme="minorEastAsia" w:hAnsi="Palatino Linotype"/>
          <w:b/>
          <w:i/>
          <w:sz w:val="22"/>
        </w:rPr>
      </w:pPr>
      <w:r w:rsidRPr="005F5C94">
        <w:rPr>
          <w:rFonts w:ascii="Palatino Linotype" w:eastAsiaTheme="minorEastAsia" w:hAnsi="Palatino Linotype"/>
          <w:b/>
          <w:i/>
          <w:sz w:val="22"/>
        </w:rPr>
        <w:t>[…]</w:t>
      </w:r>
    </w:p>
    <w:p w14:paraId="7A2149A2" w14:textId="77777777" w:rsidR="008A7239" w:rsidRPr="005F5C94" w:rsidRDefault="008A7239" w:rsidP="008A7239">
      <w:pPr>
        <w:ind w:left="851" w:right="822"/>
        <w:contextualSpacing/>
        <w:jc w:val="both"/>
        <w:rPr>
          <w:rFonts w:ascii="Palatino Linotype" w:eastAsiaTheme="minorEastAsia" w:hAnsi="Palatino Linotype"/>
          <w:b/>
          <w:i/>
          <w:sz w:val="22"/>
        </w:rPr>
      </w:pPr>
      <w:r w:rsidRPr="005F5C94">
        <w:rPr>
          <w:rFonts w:ascii="Palatino Linotype" w:eastAsiaTheme="minorEastAsia" w:hAnsi="Palatino Linotype"/>
          <w:b/>
          <w:i/>
          <w:sz w:val="22"/>
        </w:rPr>
        <w:lastRenderedPageBreak/>
        <w:t>IX. Datos personales: La información concerniente a una persona, identificada o identificable según lo dispuesto por la Ley de Protección de Datos Personales del Estado de México;</w:t>
      </w:r>
    </w:p>
    <w:p w14:paraId="6A12CADA" w14:textId="77777777" w:rsidR="008A7239" w:rsidRPr="005F5C94" w:rsidRDefault="008A7239" w:rsidP="008A7239">
      <w:pPr>
        <w:ind w:left="851" w:right="822"/>
        <w:contextualSpacing/>
        <w:jc w:val="both"/>
        <w:rPr>
          <w:rFonts w:ascii="Palatino Linotype" w:eastAsiaTheme="minorEastAsia" w:hAnsi="Palatino Linotype"/>
          <w:b/>
          <w:i/>
          <w:sz w:val="22"/>
        </w:rPr>
      </w:pPr>
      <w:r w:rsidRPr="005F5C94">
        <w:rPr>
          <w:rFonts w:ascii="Palatino Linotype" w:eastAsiaTheme="minorEastAsia" w:hAnsi="Palatino Linotype"/>
          <w:b/>
          <w:i/>
          <w:sz w:val="22"/>
        </w:rPr>
        <w:t>[…]</w:t>
      </w:r>
    </w:p>
    <w:p w14:paraId="6DFD08E6" w14:textId="77777777" w:rsidR="008A7239" w:rsidRPr="005F5C94" w:rsidRDefault="008A7239" w:rsidP="008A7239">
      <w:pPr>
        <w:ind w:left="851" w:right="822"/>
        <w:contextualSpacing/>
        <w:jc w:val="both"/>
        <w:rPr>
          <w:rFonts w:ascii="Palatino Linotype" w:eastAsiaTheme="minorEastAsia" w:hAnsi="Palatino Linotype"/>
          <w:b/>
          <w:i/>
          <w:sz w:val="22"/>
        </w:rPr>
      </w:pPr>
      <w:r w:rsidRPr="005F5C94">
        <w:rPr>
          <w:rFonts w:ascii="Palatino Linotype" w:eastAsiaTheme="minorEastAsia" w:hAnsi="Palatino Linotype"/>
          <w:b/>
          <w:i/>
          <w:sz w:val="22"/>
        </w:rPr>
        <w:t>XLV. Versión pública: Documento en el que se elimine, suprime o borra la información clasificada como reservada o confidencial para permitir su acceso.</w:t>
      </w:r>
    </w:p>
    <w:p w14:paraId="1F4B5B7D" w14:textId="77777777" w:rsidR="008A7239" w:rsidRPr="005F5C94" w:rsidRDefault="008A7239" w:rsidP="008A7239">
      <w:pPr>
        <w:ind w:left="851" w:right="822"/>
        <w:contextualSpacing/>
        <w:jc w:val="both"/>
        <w:rPr>
          <w:rFonts w:ascii="Palatino Linotype" w:eastAsiaTheme="minorEastAsia" w:hAnsi="Palatino Linotype"/>
          <w:i/>
          <w:sz w:val="22"/>
        </w:rPr>
      </w:pPr>
      <w:r w:rsidRPr="005F5C94">
        <w:rPr>
          <w:rFonts w:ascii="Palatino Linotype" w:eastAsiaTheme="minorEastAsia" w:hAnsi="Palatino Linotype"/>
          <w:i/>
          <w:sz w:val="22"/>
        </w:rPr>
        <w:t>Artículo 122. La clasificación es el proceso mediante el cual el Sujeto Obligado determina que la información en su poder actualiza alguno de los supuestos de reserva o confidencialidad, de conformidad con lo dispuesto en el presente título.</w:t>
      </w:r>
    </w:p>
    <w:p w14:paraId="29018EAC" w14:textId="77777777" w:rsidR="008A7239" w:rsidRPr="005F5C94" w:rsidRDefault="008A7239" w:rsidP="008A7239">
      <w:pPr>
        <w:ind w:left="851" w:right="822"/>
        <w:contextualSpacing/>
        <w:jc w:val="both"/>
        <w:rPr>
          <w:rFonts w:ascii="Palatino Linotype" w:eastAsiaTheme="minorEastAsia" w:hAnsi="Palatino Linotype"/>
          <w:i/>
          <w:sz w:val="22"/>
        </w:rPr>
      </w:pPr>
      <w:r w:rsidRPr="005F5C94">
        <w:rPr>
          <w:rFonts w:ascii="Palatino Linotype" w:eastAsiaTheme="minorEastAsia" w:hAnsi="Palatino Linotype"/>
          <w:i/>
          <w:sz w:val="22"/>
        </w:rPr>
        <w:t>[…]</w:t>
      </w:r>
    </w:p>
    <w:p w14:paraId="3BCB222B" w14:textId="77777777" w:rsidR="008A7239" w:rsidRPr="005F5C94" w:rsidRDefault="008A7239" w:rsidP="008A7239">
      <w:pPr>
        <w:ind w:left="851" w:right="822"/>
        <w:contextualSpacing/>
        <w:jc w:val="both"/>
        <w:rPr>
          <w:rFonts w:ascii="Palatino Linotype" w:eastAsiaTheme="minorEastAsia" w:hAnsi="Palatino Linotype"/>
          <w:i/>
          <w:sz w:val="22"/>
        </w:rPr>
      </w:pPr>
      <w:r w:rsidRPr="005F5C94">
        <w:rPr>
          <w:rFonts w:ascii="Palatino Linotype" w:eastAsiaTheme="minorEastAsia" w:hAnsi="Palatino Linotype"/>
          <w:i/>
          <w:sz w:val="22"/>
        </w:rPr>
        <w:t>Artículo 132. La clasificación de la información se llevará a cabo en el momento en que:</w:t>
      </w:r>
    </w:p>
    <w:p w14:paraId="7AEAA29C" w14:textId="77777777" w:rsidR="008A7239" w:rsidRPr="005F5C94" w:rsidRDefault="008A7239" w:rsidP="008A7239">
      <w:pPr>
        <w:ind w:left="851" w:right="822"/>
        <w:contextualSpacing/>
        <w:jc w:val="both"/>
        <w:rPr>
          <w:rFonts w:ascii="Palatino Linotype" w:eastAsiaTheme="minorEastAsia" w:hAnsi="Palatino Linotype"/>
          <w:i/>
          <w:sz w:val="22"/>
        </w:rPr>
      </w:pPr>
      <w:r w:rsidRPr="005F5C94">
        <w:rPr>
          <w:rFonts w:ascii="Palatino Linotype" w:eastAsiaTheme="minorEastAsia" w:hAnsi="Palatino Linotype"/>
          <w:i/>
          <w:sz w:val="22"/>
        </w:rPr>
        <w:t>[…]</w:t>
      </w:r>
    </w:p>
    <w:p w14:paraId="166D3675" w14:textId="77777777" w:rsidR="008A7239" w:rsidRPr="005F5C94" w:rsidRDefault="008A7239" w:rsidP="008A7239">
      <w:pPr>
        <w:ind w:left="851" w:right="822"/>
        <w:contextualSpacing/>
        <w:jc w:val="both"/>
        <w:rPr>
          <w:rFonts w:ascii="Palatino Linotype" w:eastAsiaTheme="minorEastAsia" w:hAnsi="Palatino Linotype"/>
          <w:b/>
          <w:i/>
          <w:sz w:val="22"/>
        </w:rPr>
      </w:pPr>
      <w:r w:rsidRPr="005F5C94">
        <w:rPr>
          <w:rFonts w:ascii="Palatino Linotype" w:eastAsiaTheme="minorEastAsia" w:hAnsi="Palatino Linotype"/>
          <w:b/>
          <w:i/>
          <w:sz w:val="22"/>
        </w:rPr>
        <w:t>III. Se generen versiones públicas para dar cumplimiento a las obligaciones de transparencia previstas en esta Ley.</w:t>
      </w:r>
    </w:p>
    <w:p w14:paraId="76CEDCAD" w14:textId="77777777" w:rsidR="008A7239" w:rsidRPr="005F5C94" w:rsidRDefault="008A7239" w:rsidP="008A7239">
      <w:pPr>
        <w:ind w:left="851" w:right="822"/>
        <w:contextualSpacing/>
        <w:jc w:val="both"/>
        <w:rPr>
          <w:rFonts w:ascii="Palatino Linotype" w:eastAsiaTheme="minorEastAsia" w:hAnsi="Palatino Linotype"/>
          <w:b/>
          <w:i/>
          <w:sz w:val="22"/>
          <w:u w:val="single"/>
        </w:rPr>
      </w:pPr>
      <w:r w:rsidRPr="005F5C94">
        <w:rPr>
          <w:rFonts w:ascii="Palatino Linotype" w:eastAsiaTheme="minorEastAsia" w:hAnsi="Palatino Linotype"/>
          <w:b/>
          <w:i/>
          <w:sz w:val="22"/>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F5C94">
        <w:rPr>
          <w:rFonts w:ascii="Palatino Linotype" w:eastAsiaTheme="minorEastAsia" w:hAnsi="Palatino Linotype"/>
          <w:b/>
          <w:i/>
          <w:sz w:val="22"/>
          <w:u w:val="single"/>
        </w:rPr>
        <w:t>de manera genérica y fundando y motivando su clasificación.” (Sic)</w:t>
      </w:r>
    </w:p>
    <w:p w14:paraId="78F4BF32" w14:textId="77777777" w:rsidR="008A7239" w:rsidRPr="005F5C94" w:rsidRDefault="008A7239" w:rsidP="008A7239">
      <w:pPr>
        <w:spacing w:line="360" w:lineRule="auto"/>
        <w:ind w:right="49"/>
        <w:contextualSpacing/>
        <w:jc w:val="both"/>
        <w:rPr>
          <w:rFonts w:ascii="Palatino Linotype" w:eastAsiaTheme="minorEastAsia" w:hAnsi="Palatino Linotype"/>
          <w:b/>
          <w:i/>
          <w:u w:val="single"/>
        </w:rPr>
      </w:pPr>
    </w:p>
    <w:p w14:paraId="6057E629" w14:textId="77777777" w:rsidR="008A7239" w:rsidRPr="005F5C94" w:rsidRDefault="008A7239" w:rsidP="008A7239">
      <w:pPr>
        <w:spacing w:before="240" w:after="240" w:line="360" w:lineRule="auto"/>
        <w:contextualSpacing/>
        <w:jc w:val="both"/>
        <w:rPr>
          <w:rFonts w:ascii="Palatino Linotype" w:eastAsiaTheme="minorEastAsia" w:hAnsi="Palatino Linotype"/>
        </w:rPr>
      </w:pPr>
      <w:r w:rsidRPr="005F5C94">
        <w:rPr>
          <w:rFonts w:ascii="Palatino Linotype" w:eastAsiaTheme="minorEastAsia" w:hAnsi="Palatino Linotype"/>
        </w:rPr>
        <w:t xml:space="preserve">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14:paraId="27259C9F" w14:textId="77777777" w:rsidR="008A7239" w:rsidRPr="005F5C94" w:rsidRDefault="008A7239" w:rsidP="008A7239">
      <w:pPr>
        <w:spacing w:before="240" w:after="240" w:line="360" w:lineRule="auto"/>
        <w:contextualSpacing/>
        <w:jc w:val="both"/>
        <w:rPr>
          <w:rFonts w:ascii="Palatino Linotype" w:eastAsiaTheme="minorEastAsia" w:hAnsi="Palatino Linotype"/>
        </w:rPr>
      </w:pPr>
      <w:r w:rsidRPr="005F5C94">
        <w:rPr>
          <w:rFonts w:ascii="Palatino Linotype" w:eastAsiaTheme="minorEastAsia" w:hAnsi="Palatino Linotype"/>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8F63E8D" w14:textId="77777777" w:rsidR="008A7239" w:rsidRPr="005F5C94" w:rsidRDefault="008A7239" w:rsidP="008A7239">
      <w:pPr>
        <w:spacing w:before="240" w:after="240" w:line="360" w:lineRule="auto"/>
        <w:contextualSpacing/>
        <w:jc w:val="both"/>
        <w:rPr>
          <w:rFonts w:ascii="Palatino Linotype" w:eastAsiaTheme="minorEastAsia" w:hAnsi="Palatino Linotype"/>
        </w:rPr>
      </w:pPr>
      <w:r w:rsidRPr="005F5C94">
        <w:rPr>
          <w:rFonts w:ascii="Palatino Linotype" w:eastAsia="Calibri" w:hAnsi="Palatino Linotype" w:cs="Tahoma"/>
          <w:iCs/>
          <w:lang w:eastAsia="es-ES_tradnl"/>
        </w:rPr>
        <w:t>Por otro lado, si bien es cierto, que entregar el nombre de los servidores públicos que obtuvieron alguna sanción, podría generar una percepción negativa de estos, ocasionando un perjuicio en su honor, intimidad, buena imagen y nombre, así como a su vida privada, también lo es, que en el presente caso se trata de responsabilidades graves.</w:t>
      </w:r>
    </w:p>
    <w:p w14:paraId="49CA894E" w14:textId="77777777" w:rsidR="008A7239" w:rsidRPr="005F5C94" w:rsidRDefault="008A7239" w:rsidP="008A7239">
      <w:pPr>
        <w:spacing w:before="240" w:after="240" w:line="360" w:lineRule="auto"/>
        <w:jc w:val="both"/>
        <w:rPr>
          <w:rFonts w:ascii="Palatino Linotype" w:eastAsia="Calibri" w:hAnsi="Palatino Linotype" w:cs="Tahoma"/>
          <w:iCs/>
          <w:lang w:eastAsia="es-ES_tradnl"/>
        </w:rPr>
      </w:pPr>
      <w:r w:rsidRPr="005F5C94">
        <w:rPr>
          <w:rFonts w:ascii="Palatino Linotype" w:eastAsia="Calibri" w:hAnsi="Palatino Linotype" w:cs="Tahoma"/>
          <w:iCs/>
          <w:lang w:eastAsia="es-ES_tradnl"/>
        </w:rPr>
        <w:t>Al respecto, se puede establecer responsabilidades graves, cuando un servidor público cometa actos de corrupción, desvío de recursos públicos, abuso de funciones, realizar hostigamiento y acoso sexual, enriquecimiento oculto, tráfico de influencias, entre otros, los cuales recaer en diversas sanciones, entre las que se encuentran la recisión, o en su caso, la sanción económica.</w:t>
      </w:r>
    </w:p>
    <w:p w14:paraId="7A024641" w14:textId="77777777" w:rsidR="008A7239" w:rsidRPr="005F5C94" w:rsidRDefault="008A7239" w:rsidP="008A7239">
      <w:pPr>
        <w:spacing w:before="240" w:after="240" w:line="360" w:lineRule="auto"/>
        <w:jc w:val="both"/>
        <w:rPr>
          <w:rFonts w:ascii="Palatino Linotype" w:eastAsia="Calibri" w:hAnsi="Palatino Linotype" w:cs="Tahoma"/>
          <w:iCs/>
          <w:lang w:eastAsia="es-ES_tradnl"/>
        </w:rPr>
      </w:pPr>
      <w:r w:rsidRPr="005F5C94">
        <w:rPr>
          <w:rFonts w:ascii="Palatino Linotype" w:eastAsia="Calibri" w:hAnsi="Palatino Linotype" w:cs="Tahoma"/>
          <w:iCs/>
          <w:lang w:eastAsia="es-ES_tradnl"/>
        </w:rPr>
        <w:t>Además, cabe señalar que la mayoría de dichas conductas, se encuentran reguladas en el Título Sexto Delitos por Hechos de Corrupción, del Código Penal del Estado de México, en donde se prevé como delitos el abuso de autoridad, uso ilícito de atribuciones, ejercicio abusivo de funciones y enriquecimiento ilícito.</w:t>
      </w:r>
    </w:p>
    <w:p w14:paraId="444E3269" w14:textId="77777777" w:rsidR="008A7239" w:rsidRPr="005F5C94" w:rsidRDefault="008A7239" w:rsidP="008A7239">
      <w:pPr>
        <w:spacing w:before="240" w:after="240" w:line="360" w:lineRule="auto"/>
        <w:jc w:val="both"/>
        <w:rPr>
          <w:rFonts w:ascii="Palatino Linotype" w:eastAsia="Calibri" w:hAnsi="Palatino Linotype" w:cs="Tahoma"/>
          <w:iCs/>
          <w:lang w:eastAsia="es-ES_tradnl"/>
        </w:rPr>
      </w:pPr>
      <w:r w:rsidRPr="005F5C94">
        <w:rPr>
          <w:rFonts w:ascii="Palatino Linotype" w:eastAsia="Calibri" w:hAnsi="Palatino Linotype" w:cs="Tahoma"/>
          <w:iCs/>
          <w:lang w:eastAsia="es-ES_tradnl"/>
        </w:rPr>
        <w:t>Conforme a lo anterior, se logra vislumbrar que las responsabilidades graves, causan un perjuicio de manera externa, esto es, a terceras personas o bien, a la hacienda o erario público; por lo que, se podría considerar que existe una trascendencia social, para dar a conocer dicha información, además que se relacionan dichas conductas con actos de corrupción, conforme a la normatividad citada en el párrafo previo.</w:t>
      </w:r>
    </w:p>
    <w:p w14:paraId="06F0B74C" w14:textId="77777777" w:rsidR="008A7239" w:rsidRPr="005F5C94" w:rsidRDefault="008A7239" w:rsidP="008A7239">
      <w:pPr>
        <w:spacing w:before="240" w:after="240" w:line="360" w:lineRule="auto"/>
        <w:jc w:val="both"/>
        <w:rPr>
          <w:rFonts w:ascii="Palatino Linotype" w:eastAsia="Calibri" w:hAnsi="Palatino Linotype" w:cs="Tahoma"/>
          <w:iCs/>
          <w:lang w:eastAsia="es-ES_tradnl"/>
        </w:rPr>
      </w:pPr>
      <w:r w:rsidRPr="005F5C94">
        <w:rPr>
          <w:rFonts w:ascii="Palatino Linotype" w:eastAsia="Calibri" w:hAnsi="Palatino Linotype" w:cs="Tahoma"/>
          <w:iCs/>
          <w:lang w:eastAsia="es-ES_tradnl"/>
        </w:rPr>
        <w:lastRenderedPageBreak/>
        <w:t>En ese orden de ideas, si bien los procedimientos solicitados, podrían generar una percepción negativa de los servidores públicos que les acreditó una responsabilidad grave, ocasionaría un perjuicio en su honor, intimidad y buena imagen, también lo es que existe un interés público en darlas a conocer, pues establecen que el actuar de los Servidores Públicos, en ejercicio de sus atribuciones, fueron en contra de las disposiciones normativas aplicables y que causaron un perjuicio a otras personas o al erario público.</w:t>
      </w:r>
    </w:p>
    <w:p w14:paraId="5BB48738" w14:textId="77777777" w:rsidR="008A7239" w:rsidRPr="005F5C94" w:rsidRDefault="008A7239" w:rsidP="008A7239">
      <w:pPr>
        <w:spacing w:before="240" w:after="240" w:line="360" w:lineRule="auto"/>
        <w:jc w:val="both"/>
        <w:rPr>
          <w:rFonts w:ascii="Palatino Linotype" w:eastAsia="Calibri" w:hAnsi="Palatino Linotype" w:cs="Tahoma"/>
          <w:bCs/>
          <w:lang w:eastAsia="en-US"/>
        </w:rPr>
      </w:pPr>
      <w:r w:rsidRPr="005F5C94">
        <w:rPr>
          <w:rFonts w:ascii="Palatino Linotype" w:eastAsia="Calibri" w:hAnsi="Palatino Linotype" w:cs="Tahoma"/>
          <w:bCs/>
          <w:lang w:eastAsia="en-US"/>
        </w:rPr>
        <w:t xml:space="preserve">Ante tales circunstancias, se desprende que, en el caso concreto, sobreviene una colisión de derechos fundamentales, esto es, por una parte, se tiene el derecho de acceso a la información de la Particular para conocer la información en análisis, y por la otra, el derecho a la protección de la vida privada de diversos servidores públicos, lo cual implica dar a conocer información confidencial, consistente en los procedimientos en donde se les acredito una responsabilidad grave, de tal manera, en que los puedan reconocer. </w:t>
      </w:r>
    </w:p>
    <w:p w14:paraId="37B45A6B" w14:textId="77777777" w:rsidR="008A7239" w:rsidRPr="005F5C94" w:rsidRDefault="008A7239" w:rsidP="008A7239">
      <w:pPr>
        <w:spacing w:before="240" w:after="240" w:line="360" w:lineRule="auto"/>
        <w:jc w:val="both"/>
        <w:rPr>
          <w:rFonts w:ascii="Palatino Linotype" w:eastAsia="Calibri" w:hAnsi="Palatino Linotype" w:cs="Tahoma"/>
          <w:bCs/>
          <w:lang w:eastAsia="en-US"/>
        </w:rPr>
      </w:pPr>
      <w:r w:rsidRPr="005F5C94">
        <w:rPr>
          <w:rFonts w:ascii="Palatino Linotype" w:eastAsia="Calibri" w:hAnsi="Palatino Linotype" w:cs="Tahoma"/>
          <w:bCs/>
          <w:lang w:eastAsia="en-US"/>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1CFD8401" w14:textId="77777777" w:rsidR="008A7239" w:rsidRPr="005F5C94" w:rsidRDefault="008A7239" w:rsidP="008A7239">
      <w:pPr>
        <w:spacing w:before="240" w:after="240" w:line="360" w:lineRule="auto"/>
        <w:jc w:val="both"/>
        <w:rPr>
          <w:rFonts w:ascii="Palatino Linotype" w:eastAsia="Calibri" w:hAnsi="Palatino Linotype" w:cs="Tahoma"/>
          <w:bCs/>
          <w:lang w:eastAsia="en-US"/>
        </w:rPr>
      </w:pPr>
      <w:r w:rsidRPr="005F5C94">
        <w:rPr>
          <w:rFonts w:ascii="Palatino Linotype" w:eastAsia="Calibri" w:hAnsi="Palatino Linotype" w:cs="Tahoma"/>
          <w:bCs/>
          <w:lang w:eastAsia="en-US"/>
        </w:rPr>
        <w:t xml:space="preserve">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w:t>
      </w:r>
      <w:r w:rsidRPr="005F5C94">
        <w:rPr>
          <w:rFonts w:ascii="Palatino Linotype" w:eastAsia="Calibri" w:hAnsi="Palatino Linotype" w:cs="Tahoma"/>
          <w:bCs/>
          <w:lang w:eastAsia="en-US"/>
        </w:rPr>
        <w:lastRenderedPageBreak/>
        <w:t>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44BDD8A1" w14:textId="77777777" w:rsidR="008A7239" w:rsidRPr="005F5C94" w:rsidRDefault="008A7239" w:rsidP="008A7239">
      <w:pPr>
        <w:spacing w:before="240" w:after="240" w:line="360" w:lineRule="auto"/>
        <w:jc w:val="both"/>
        <w:rPr>
          <w:rFonts w:ascii="Palatino Linotype" w:hAnsi="Palatino Linotype" w:cs="Tahoma"/>
          <w:bCs/>
          <w:iCs/>
        </w:rPr>
      </w:pPr>
      <w:r w:rsidRPr="005F5C94">
        <w:rPr>
          <w:rFonts w:ascii="Palatino Linotype" w:eastAsia="Calibri" w:hAnsi="Palatino Linotype" w:cs="Tahoma"/>
          <w:bCs/>
          <w:lang w:eastAsia="en-US"/>
        </w:rPr>
        <w:t>En ese mismo sentido y atendiendo a la naturaleza del derecho a la protección de datos personales, por analogía, este debe ceder cuando exista un interés público mayor de acuerdo a las circunstancias del caso.</w:t>
      </w:r>
      <w:r w:rsidRPr="005F5C94">
        <w:rPr>
          <w:rFonts w:ascii="Palatino Linotype" w:hAnsi="Palatino Linotype" w:cs="Tahoma"/>
          <w:bCs/>
          <w:iCs/>
        </w:rPr>
        <w:t xml:space="preserve"> Señalado lo anterior, resulta necesario realizar una ponderación de los dos intereses jurídicos tutelados que convergen en la controversia que se dirime; para lo cual, el artículo </w:t>
      </w:r>
      <w:r w:rsidRPr="005F5C94">
        <w:rPr>
          <w:rFonts w:ascii="Palatino Linotype" w:eastAsia="Calibri" w:hAnsi="Palatino Linotype" w:cs="Tahoma"/>
          <w:bCs/>
          <w:lang w:eastAsia="en-US"/>
        </w:rPr>
        <w:t>184 de la Ley de Transparencia y Acceso a la Información Pública del Estado de México y Municipios</w:t>
      </w:r>
      <w:r w:rsidRPr="005F5C94">
        <w:rPr>
          <w:rFonts w:ascii="Palatino Linotype" w:hAnsi="Palatino Linotype" w:cs="Tahoma"/>
          <w:bCs/>
          <w:iCs/>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14:paraId="422C7028" w14:textId="77777777" w:rsidR="008A7239" w:rsidRPr="005F5C94" w:rsidRDefault="008A7239" w:rsidP="008A7239">
      <w:pPr>
        <w:numPr>
          <w:ilvl w:val="0"/>
          <w:numId w:val="17"/>
        </w:numPr>
        <w:spacing w:line="360" w:lineRule="auto"/>
        <w:ind w:left="851" w:hanging="426"/>
        <w:contextualSpacing/>
        <w:jc w:val="both"/>
        <w:rPr>
          <w:rFonts w:ascii="Palatino Linotype" w:hAnsi="Palatino Linotype" w:cs="Tahoma"/>
          <w:bCs/>
          <w:iCs/>
          <w:sz w:val="22"/>
          <w:szCs w:val="22"/>
        </w:rPr>
      </w:pPr>
      <w:r w:rsidRPr="005F5C94">
        <w:rPr>
          <w:rFonts w:ascii="Palatino Linotype" w:hAnsi="Palatino Linotype" w:cs="Tahoma"/>
          <w:b/>
          <w:bCs/>
          <w:iCs/>
          <w:sz w:val="22"/>
          <w:szCs w:val="22"/>
        </w:rPr>
        <w:t>Idoneidad:</w:t>
      </w:r>
      <w:r w:rsidRPr="005F5C94">
        <w:rPr>
          <w:rFonts w:ascii="Palatino Linotype" w:hAnsi="Palatino Linotype" w:cs="Tahoma"/>
          <w:bCs/>
          <w:iCs/>
          <w:sz w:val="22"/>
          <w:szCs w:val="22"/>
        </w:rPr>
        <w:t xml:space="preserve"> La legitimidad del derecho adoptado como preferente, que sea el adecuado para el logro de un fin constitucionalmente válido o apto para conseguir el fin pretendido;</w:t>
      </w:r>
    </w:p>
    <w:p w14:paraId="3DD775F0" w14:textId="77777777" w:rsidR="008A7239" w:rsidRPr="005F5C94" w:rsidRDefault="008A7239" w:rsidP="008A7239">
      <w:pPr>
        <w:numPr>
          <w:ilvl w:val="0"/>
          <w:numId w:val="17"/>
        </w:numPr>
        <w:spacing w:line="360" w:lineRule="auto"/>
        <w:ind w:left="851" w:hanging="426"/>
        <w:contextualSpacing/>
        <w:jc w:val="both"/>
        <w:rPr>
          <w:rFonts w:ascii="Palatino Linotype" w:hAnsi="Palatino Linotype" w:cs="Tahoma"/>
          <w:bCs/>
          <w:iCs/>
          <w:sz w:val="22"/>
          <w:szCs w:val="22"/>
        </w:rPr>
      </w:pPr>
      <w:r w:rsidRPr="005F5C94">
        <w:rPr>
          <w:rFonts w:ascii="Palatino Linotype" w:hAnsi="Palatino Linotype" w:cs="Tahoma"/>
          <w:b/>
          <w:bCs/>
          <w:iCs/>
          <w:sz w:val="22"/>
          <w:szCs w:val="22"/>
        </w:rPr>
        <w:t>Necesidad:</w:t>
      </w:r>
      <w:r w:rsidRPr="005F5C94">
        <w:rPr>
          <w:rFonts w:ascii="Palatino Linotype" w:hAnsi="Palatino Linotype" w:cs="Tahoma"/>
          <w:bCs/>
          <w:iCs/>
          <w:sz w:val="22"/>
          <w:szCs w:val="22"/>
        </w:rPr>
        <w:t xml:space="preserve"> La falta de un medio alternativo menos lesivo a la apertura de la información, para satisfacer el interés público, y</w:t>
      </w:r>
    </w:p>
    <w:p w14:paraId="0DD45600" w14:textId="77777777" w:rsidR="008A7239" w:rsidRPr="005F5C94" w:rsidRDefault="008A7239" w:rsidP="008A7239">
      <w:pPr>
        <w:numPr>
          <w:ilvl w:val="0"/>
          <w:numId w:val="17"/>
        </w:numPr>
        <w:spacing w:line="360" w:lineRule="auto"/>
        <w:ind w:left="851" w:hanging="426"/>
        <w:contextualSpacing/>
        <w:jc w:val="both"/>
        <w:rPr>
          <w:rFonts w:ascii="Palatino Linotype" w:hAnsi="Palatino Linotype" w:cs="Tahoma"/>
          <w:bCs/>
          <w:iCs/>
          <w:sz w:val="22"/>
          <w:szCs w:val="22"/>
        </w:rPr>
      </w:pPr>
      <w:r w:rsidRPr="005F5C94">
        <w:rPr>
          <w:rFonts w:ascii="Palatino Linotype" w:hAnsi="Palatino Linotype" w:cs="Tahoma"/>
          <w:b/>
          <w:bCs/>
          <w:iCs/>
          <w:sz w:val="22"/>
          <w:szCs w:val="22"/>
        </w:rPr>
        <w:t>Proporcionalidad:</w:t>
      </w:r>
      <w:r w:rsidRPr="005F5C94">
        <w:rPr>
          <w:rFonts w:ascii="Palatino Linotype" w:hAnsi="Palatino Linotype" w:cs="Tahoma"/>
          <w:bCs/>
          <w:iCs/>
          <w:sz w:val="22"/>
          <w:szCs w:val="22"/>
        </w:rPr>
        <w:t xml:space="preserve"> El equilibrio entre perjuicio y beneficio a favor del interés público, a fin de que la decisión tomada represente un beneficio mayor al perjuicio que podría causar a la población.</w:t>
      </w:r>
    </w:p>
    <w:p w14:paraId="25F4015D" w14:textId="77777777" w:rsidR="008A7239" w:rsidRPr="005F5C94" w:rsidRDefault="008A7239" w:rsidP="008A7239">
      <w:pPr>
        <w:spacing w:line="360" w:lineRule="auto"/>
        <w:jc w:val="both"/>
        <w:rPr>
          <w:rFonts w:ascii="Palatino Linotype" w:eastAsia="Calibri" w:hAnsi="Palatino Linotype" w:cs="Tahoma"/>
          <w:bCs/>
          <w:lang w:eastAsia="en-US"/>
        </w:rPr>
      </w:pPr>
    </w:p>
    <w:p w14:paraId="1CE50B94" w14:textId="77777777" w:rsidR="008A7239" w:rsidRPr="005F5C94" w:rsidRDefault="008A7239" w:rsidP="008A7239">
      <w:pPr>
        <w:spacing w:line="360" w:lineRule="auto"/>
        <w:jc w:val="both"/>
        <w:rPr>
          <w:rFonts w:ascii="Palatino Linotype" w:eastAsia="Calibri" w:hAnsi="Palatino Linotype" w:cs="Tahoma"/>
        </w:rPr>
      </w:pPr>
      <w:r w:rsidRPr="005F5C94">
        <w:rPr>
          <w:rFonts w:ascii="Palatino Linotype" w:eastAsia="Calibri" w:hAnsi="Palatino Linotype" w:cs="Tahoma"/>
        </w:rPr>
        <w:lastRenderedPageBreak/>
        <w:t>En ese orden de ideas, resulta procedente analizar cada uno de los elementos referidos, partiendo de que, en el caso concreto, se estima como preferente el derecho de acceso a la información, bajo las consideraciones que se verterán a continuación.</w:t>
      </w:r>
    </w:p>
    <w:p w14:paraId="19F9E87C" w14:textId="77777777" w:rsidR="008A7239" w:rsidRPr="005F5C94" w:rsidRDefault="008A7239" w:rsidP="008A7239">
      <w:pPr>
        <w:spacing w:line="360" w:lineRule="auto"/>
        <w:jc w:val="both"/>
        <w:rPr>
          <w:rFonts w:ascii="Palatino Linotype" w:eastAsia="Calibri" w:hAnsi="Palatino Linotype" w:cs="Tahoma"/>
        </w:rPr>
      </w:pPr>
    </w:p>
    <w:p w14:paraId="2358ADF9" w14:textId="77777777" w:rsidR="008A7239" w:rsidRPr="005F5C94" w:rsidRDefault="008A7239" w:rsidP="008A7239">
      <w:pPr>
        <w:spacing w:line="360" w:lineRule="auto"/>
        <w:jc w:val="both"/>
        <w:rPr>
          <w:rFonts w:ascii="Palatino Linotype" w:eastAsia="Calibri" w:hAnsi="Palatino Linotype" w:cs="Tahoma"/>
          <w:b/>
          <w:iCs/>
          <w:lang w:eastAsia="es-ES_tradnl"/>
        </w:rPr>
      </w:pPr>
      <w:r w:rsidRPr="005F5C94">
        <w:rPr>
          <w:rFonts w:ascii="Palatino Linotype" w:eastAsia="Calibri" w:hAnsi="Palatino Linotype" w:cs="Tahoma"/>
          <w:b/>
          <w:bCs/>
          <w:iCs/>
        </w:rPr>
        <w:t>a) Idoneidad</w:t>
      </w:r>
      <w:r w:rsidRPr="005F5C94">
        <w:rPr>
          <w:rFonts w:ascii="Palatino Linotype" w:eastAsia="Calibri" w:hAnsi="Palatino Linotype" w:cs="Tahoma"/>
          <w:bCs/>
          <w:lang w:eastAsia="en-US"/>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1C16E387" w14:textId="77777777" w:rsidR="008A7239" w:rsidRPr="005F5C94" w:rsidRDefault="008A7239" w:rsidP="008A7239">
      <w:pPr>
        <w:spacing w:before="240" w:after="240" w:line="360" w:lineRule="auto"/>
        <w:jc w:val="both"/>
        <w:rPr>
          <w:rFonts w:ascii="Palatino Linotype" w:eastAsia="Calibri" w:hAnsi="Palatino Linotype" w:cs="Tahoma"/>
          <w:iCs/>
          <w:lang w:eastAsia="es-ES_tradnl"/>
        </w:rPr>
      </w:pPr>
      <w:r w:rsidRPr="005F5C94">
        <w:rPr>
          <w:rFonts w:ascii="Palatino Linotype" w:eastAsia="Calibri" w:hAnsi="Palatino Linotype" w:cs="Tahoma"/>
          <w:iCs/>
          <w:lang w:eastAsia="es-ES_tradnl"/>
        </w:rPr>
        <w:t xml:space="preserve">Sin embargo, </w:t>
      </w:r>
      <w:r w:rsidRPr="005F5C94">
        <w:rPr>
          <w:rFonts w:ascii="Palatino Linotype" w:eastAsia="Calibri" w:hAnsi="Palatino Linotype" w:cs="Tahoma"/>
          <w:bCs/>
          <w:iCs/>
          <w:lang w:eastAsia="es-ES_tradnl"/>
        </w:rPr>
        <w:t xml:space="preserve">existen dos fines válidos para otorgar </w:t>
      </w:r>
      <w:r w:rsidRPr="005F5C94">
        <w:rPr>
          <w:rFonts w:ascii="Palatino Linotype" w:eastAsia="Calibri" w:hAnsi="Palatino Linotype" w:cs="Tahoma"/>
          <w:iCs/>
          <w:lang w:eastAsia="es-ES_tradnl"/>
        </w:rPr>
        <w:t>los acuerdos emitidos en los expedientes de procedimientos de responsabilidades graves</w:t>
      </w:r>
      <w:r w:rsidRPr="005F5C94">
        <w:rPr>
          <w:rFonts w:ascii="Palatino Linotype" w:eastAsia="Calibri" w:hAnsi="Palatino Linotype" w:cs="Tahoma"/>
          <w:bCs/>
          <w:iCs/>
          <w:lang w:eastAsia="es-ES_tradnl"/>
        </w:rPr>
        <w:t xml:space="preserve">; los cuales, </w:t>
      </w:r>
      <w:r w:rsidRPr="005F5C94">
        <w:rPr>
          <w:rFonts w:ascii="Palatino Linotype" w:eastAsia="Calibri" w:hAnsi="Palatino Linotype" w:cs="Tahoma"/>
          <w:iCs/>
          <w:lang w:eastAsia="es-ES_tradnl"/>
        </w:rPr>
        <w:t>consisten en transparentar, por un lado, el desempeño de dichos trabajadores en cuestión en el ejercicio de sus funciones, sobre todo, dado que se tratan de servidores públicos, con la finalidad de calificar su actuar, ello con independencia de que tal funcionario también revista el carácter de persona física identificada e identificable, y, por otro lado, la actividad desplegada por el Sujeto Obligado, en la investigación y determinación de los asuntos. Aunado, a que se relacionan con responsabilidades calificadas como graves.</w:t>
      </w:r>
    </w:p>
    <w:p w14:paraId="3523831E" w14:textId="77777777" w:rsidR="008A7239" w:rsidRPr="005F5C94" w:rsidRDefault="008A7239" w:rsidP="008A7239">
      <w:pPr>
        <w:spacing w:before="240" w:after="240" w:line="360" w:lineRule="auto"/>
        <w:jc w:val="both"/>
        <w:rPr>
          <w:rFonts w:ascii="Palatino Linotype" w:eastAsia="Calibri" w:hAnsi="Palatino Linotype" w:cs="Tahoma"/>
          <w:iCs/>
          <w:lang w:eastAsia="es-ES_tradnl"/>
        </w:rPr>
      </w:pPr>
      <w:r w:rsidRPr="005F5C94">
        <w:rPr>
          <w:rFonts w:ascii="Palatino Linotype" w:eastAsia="Calibri" w:hAnsi="Palatino Linotype" w:cs="Tahoma"/>
          <w:iCs/>
          <w:lang w:eastAsia="es-ES_tradnl"/>
        </w:rPr>
        <w:t xml:space="preserve">Ahora bien, respecto al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w:t>
      </w:r>
      <w:r w:rsidRPr="005F5C94">
        <w:rPr>
          <w:rFonts w:ascii="Palatino Linotype" w:eastAsia="Calibri" w:hAnsi="Palatino Linotype" w:cs="Tahoma"/>
          <w:iCs/>
          <w:lang w:eastAsia="es-ES_tradnl"/>
        </w:rPr>
        <w:lastRenderedPageBreak/>
        <w:t>medios de comunicación para dar explicaciones o reaccionar ante hechos que lo involucren.</w:t>
      </w:r>
    </w:p>
    <w:p w14:paraId="2E69DDE8" w14:textId="77777777" w:rsidR="008A7239" w:rsidRPr="005F5C94" w:rsidRDefault="008A7239" w:rsidP="008A7239">
      <w:pPr>
        <w:spacing w:before="240" w:after="240" w:line="360" w:lineRule="auto"/>
        <w:jc w:val="both"/>
        <w:rPr>
          <w:rFonts w:ascii="Palatino Linotype" w:eastAsia="Calibri" w:hAnsi="Palatino Linotype" w:cs="Tahoma"/>
          <w:iCs/>
          <w:lang w:eastAsia="es-ES_tradnl"/>
        </w:rPr>
      </w:pPr>
      <w:r w:rsidRPr="005F5C94">
        <w:rPr>
          <w:rFonts w:ascii="Palatino Linotype" w:eastAsia="Calibri" w:hAnsi="Palatino Linotype" w:cs="Tahoma"/>
          <w:iCs/>
          <w:lang w:eastAsia="es-ES_tradnl"/>
        </w:rPr>
        <w:t>Así, se advierte que aquellas personas 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2E72D61D" w14:textId="77777777" w:rsidR="008A7239" w:rsidRPr="005F5C94" w:rsidRDefault="008A7239" w:rsidP="008A7239">
      <w:pPr>
        <w:spacing w:before="240" w:after="240" w:line="360" w:lineRule="auto"/>
        <w:jc w:val="both"/>
        <w:rPr>
          <w:rFonts w:ascii="Palatino Linotype" w:eastAsia="Calibri" w:hAnsi="Palatino Linotype" w:cs="Tahoma"/>
          <w:iCs/>
          <w:lang w:eastAsia="es-ES_tradnl"/>
        </w:rPr>
      </w:pPr>
      <w:r w:rsidRPr="005F5C94">
        <w:rPr>
          <w:rFonts w:ascii="Palatino Linotype" w:eastAsia="Calibri" w:hAnsi="Palatino Linotype" w:cs="Tahoma"/>
          <w:iCs/>
          <w:lang w:eastAsia="es-ES_tradnl"/>
        </w:rPr>
        <w:t>En ese sentido, el hecho de que los servidores públicos concluyan sus funciones, no implica que termine el mayor nivel de tolerancia frente a la crítica de su desempeño, es decir, no significa que una vez que el servidor público termine su encargo, debe estar vedado publicar información respecto de su desempeño o que se termine el mayor nivel de tolerancia que debe tener frente a la crítica, sino que ese mayor nivel, sólo se tiene frente a la información de interés público.</w:t>
      </w:r>
    </w:p>
    <w:p w14:paraId="068CDF4B" w14:textId="77777777" w:rsidR="008A7239" w:rsidRPr="005F5C94" w:rsidRDefault="008A7239" w:rsidP="008A7239">
      <w:pPr>
        <w:spacing w:before="240" w:after="240" w:line="360" w:lineRule="auto"/>
        <w:jc w:val="both"/>
        <w:rPr>
          <w:rFonts w:ascii="Palatino Linotype" w:eastAsia="Calibri" w:hAnsi="Palatino Linotype" w:cs="Tahoma"/>
          <w:bCs/>
          <w:iCs/>
          <w:lang w:eastAsia="es-ES_tradnl"/>
        </w:rPr>
      </w:pPr>
      <w:r w:rsidRPr="005F5C94">
        <w:rPr>
          <w:rFonts w:ascii="Palatino Linotype" w:eastAsia="Calibri" w:hAnsi="Palatino Linotype" w:cs="Tahoma"/>
          <w:iCs/>
          <w:lang w:eastAsia="es-ES_tradnl"/>
        </w:rPr>
        <w:t>En ese contexto</w:t>
      </w:r>
      <w:r w:rsidRPr="005F5C94">
        <w:rPr>
          <w:rFonts w:ascii="Palatino Linotype" w:eastAsia="Calibri" w:hAnsi="Palatino Linotype" w:cs="Tahoma"/>
          <w:bCs/>
          <w:iCs/>
          <w:lang w:eastAsia="es-ES_tradnl"/>
        </w:rPr>
        <w:t xml:space="preserve">, dado que la información se relaciona con el actuar de los servidores públicos adscritos al Ayuntamiento de Atizapán y con funciones en materia de seguridad pública, existe un interés público por conocer </w:t>
      </w:r>
      <w:r w:rsidRPr="005F5C94">
        <w:rPr>
          <w:rFonts w:ascii="Palatino Linotype" w:eastAsia="Calibri" w:hAnsi="Palatino Linotype" w:cs="Tahoma"/>
          <w:iCs/>
          <w:lang w:eastAsia="es-ES_tradnl"/>
        </w:rPr>
        <w:t>los procedimientos generados en análisis vinculados con el nombre del servidor público sancionado,</w:t>
      </w:r>
      <w:r w:rsidRPr="005F5C94">
        <w:rPr>
          <w:rFonts w:ascii="Palatino Linotype" w:eastAsia="Calibri" w:hAnsi="Palatino Linotype" w:cs="Tahoma"/>
          <w:bCs/>
          <w:iCs/>
          <w:lang w:eastAsia="es-ES_tradnl"/>
        </w:rPr>
        <w:t xml:space="preserve"> y, por lo tanto, la información del interés del particular no es susceptible de protección en tanto que su vinculación con una persona determinada reviste un interés público mayor de ser dado a conocer. </w:t>
      </w:r>
    </w:p>
    <w:p w14:paraId="655F0208" w14:textId="77777777" w:rsidR="008A7239" w:rsidRPr="005F5C94" w:rsidRDefault="008A7239" w:rsidP="008A7239">
      <w:pPr>
        <w:spacing w:before="240" w:after="240" w:line="360" w:lineRule="auto"/>
        <w:jc w:val="both"/>
        <w:rPr>
          <w:rFonts w:ascii="Palatino Linotype" w:eastAsia="Calibri" w:hAnsi="Palatino Linotype" w:cs="Tahoma"/>
          <w:bCs/>
          <w:iCs/>
          <w:lang w:eastAsia="es-ES_tradnl"/>
        </w:rPr>
      </w:pPr>
      <w:r w:rsidRPr="005F5C94">
        <w:rPr>
          <w:rFonts w:ascii="Palatino Linotype" w:eastAsia="Calibri" w:hAnsi="Palatino Linotype" w:cs="Tahoma"/>
          <w:bCs/>
          <w:iCs/>
          <w:lang w:eastAsia="es-ES_tradnl"/>
        </w:rPr>
        <w:t xml:space="preserve">Lo anterior, ya que como se precisó en párrafos anteriores, </w:t>
      </w:r>
      <w:r w:rsidRPr="005F5C94">
        <w:rPr>
          <w:rFonts w:ascii="Palatino Linotype" w:eastAsia="Calibri" w:hAnsi="Palatino Linotype" w:cs="Tahoma"/>
          <w:iCs/>
          <w:lang w:eastAsia="es-ES_tradnl"/>
        </w:rPr>
        <w:t xml:space="preserve">proporcionar la información de referencia, garantizaría la rendición de cuentas por parte de la Contraloría Municipal del Sujeto Obligado, relativo a su actuación, teniendo como </w:t>
      </w:r>
      <w:r w:rsidRPr="005F5C94">
        <w:rPr>
          <w:rFonts w:ascii="Palatino Linotype" w:eastAsia="Calibri" w:hAnsi="Palatino Linotype" w:cs="Tahoma"/>
          <w:iCs/>
          <w:lang w:eastAsia="es-ES_tradnl"/>
        </w:rPr>
        <w:lastRenderedPageBreak/>
        <w:t>consecuencia que los ciudadanos tengan confianza en sus autoridades, al poder conocer todos los documentos derivados de los procedimientos administrativos disciplinarios y que hayan concluido con resolución en donde se determine que un servidor público tuvo responsabilidades graves, relacionadas al ejercicio de las funciones.</w:t>
      </w:r>
    </w:p>
    <w:p w14:paraId="08DDD92E" w14:textId="77777777" w:rsidR="008A7239" w:rsidRPr="005F5C94" w:rsidRDefault="008A7239" w:rsidP="008A7239">
      <w:pPr>
        <w:spacing w:before="240" w:after="240" w:line="360" w:lineRule="auto"/>
        <w:jc w:val="both"/>
        <w:rPr>
          <w:rFonts w:ascii="Palatino Linotype" w:eastAsia="Calibri" w:hAnsi="Palatino Linotype" w:cs="Tahoma"/>
          <w:bCs/>
          <w:iCs/>
          <w:lang w:eastAsia="es-ES_tradnl"/>
        </w:rPr>
      </w:pPr>
      <w:r w:rsidRPr="005F5C94">
        <w:rPr>
          <w:rFonts w:ascii="Palatino Linotype" w:eastAsia="Calibri" w:hAnsi="Palatino Linotype" w:cs="Tahoma"/>
          <w:iCs/>
          <w:lang w:eastAsia="es-ES_tradnl"/>
        </w:rPr>
        <w:t>Además, que, con dicha información, se estaría revelando que el desempeño de los servidores públicos sancionados, no fue conforme a derecho, asimismo, de dar a conocer que los referidos acreditaron que había cometido alguna responsabilidad grave.</w:t>
      </w:r>
    </w:p>
    <w:p w14:paraId="41E17F3F" w14:textId="77777777" w:rsidR="008A7239" w:rsidRPr="005F5C94" w:rsidRDefault="008A7239" w:rsidP="008A7239">
      <w:pPr>
        <w:spacing w:before="240" w:after="240" w:line="360" w:lineRule="auto"/>
        <w:jc w:val="both"/>
        <w:rPr>
          <w:rFonts w:ascii="Palatino Linotype" w:eastAsia="Calibri" w:hAnsi="Palatino Linotype" w:cs="Tahoma"/>
          <w:iCs/>
          <w:lang w:eastAsia="es-ES_tradnl"/>
        </w:rPr>
      </w:pPr>
      <w:r w:rsidRPr="005F5C94">
        <w:rPr>
          <w:rFonts w:ascii="Palatino Linotype" w:eastAsia="Calibri" w:hAnsi="Palatino Linotype" w:cs="Tahoma"/>
          <w:iCs/>
          <w:lang w:eastAsia="es-ES_tradnl"/>
        </w:rPr>
        <w:t>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de los servidores públicos y autoridades.</w:t>
      </w:r>
    </w:p>
    <w:p w14:paraId="02DB5CF2" w14:textId="77777777" w:rsidR="008A7239" w:rsidRPr="005F5C94" w:rsidRDefault="008A7239" w:rsidP="008A7239">
      <w:pPr>
        <w:spacing w:before="240" w:after="240" w:line="360" w:lineRule="auto"/>
        <w:jc w:val="both"/>
        <w:rPr>
          <w:rFonts w:ascii="Palatino Linotype" w:eastAsia="Calibri" w:hAnsi="Palatino Linotype" w:cs="Tahoma"/>
          <w:iCs/>
          <w:lang w:eastAsia="es-ES_tradnl"/>
        </w:rPr>
      </w:pPr>
      <w:r w:rsidRPr="005F5C94">
        <w:rPr>
          <w:rFonts w:ascii="Palatino Linotype" w:eastAsia="Calibri" w:hAnsi="Palatino Linotype" w:cs="Tahoma"/>
          <w:b/>
          <w:iCs/>
          <w:lang w:eastAsia="es-ES_tradnl"/>
        </w:rPr>
        <w:t xml:space="preserve">b) </w:t>
      </w:r>
      <w:bookmarkStart w:id="4" w:name="_Hlk87401894"/>
      <w:r w:rsidRPr="005F5C94">
        <w:rPr>
          <w:rFonts w:ascii="Palatino Linotype" w:eastAsia="Calibri" w:hAnsi="Palatino Linotype" w:cs="Tahoma"/>
          <w:b/>
          <w:iCs/>
          <w:lang w:eastAsia="es-ES_tradnl"/>
        </w:rPr>
        <w:t>Necesidad</w:t>
      </w:r>
      <w:bookmarkEnd w:id="4"/>
      <w:r w:rsidRPr="005F5C94">
        <w:rPr>
          <w:rFonts w:ascii="Palatino Linotype" w:eastAsia="Calibri" w:hAnsi="Palatino Linotype" w:cs="Tahoma"/>
          <w:b/>
          <w:iCs/>
          <w:lang w:eastAsia="es-ES_tradnl"/>
        </w:rPr>
        <w:t xml:space="preserve">: </w:t>
      </w:r>
      <w:r w:rsidRPr="005F5C94">
        <w:rPr>
          <w:rFonts w:ascii="Palatino Linotype" w:eastAsia="Calibri" w:hAnsi="Palatino Linotype" w:cs="Tahoma"/>
          <w:iCs/>
          <w:lang w:eastAsia="es-ES_tradnl"/>
        </w:rPr>
        <w:t>Por otra parte, este Instituto observa que también se actualiza el principio de necesidad, ya que no existe un medio menos oneroso para lograr el fin válido, pues se estima necesaria la difusión de la información requerida, es decir, de los procedimientos en análisis</w:t>
      </w:r>
      <w:r w:rsidRPr="005F5C94">
        <w:rPr>
          <w:rFonts w:ascii="Palatino Linotype" w:eastAsia="Calibri" w:hAnsi="Palatino Linotype" w:cs="Tahoma"/>
          <w:bCs/>
          <w:iCs/>
          <w:lang w:eastAsia="es-ES_tradnl"/>
        </w:rPr>
        <w:t xml:space="preserve"> vinculándolos al servidor público sancionado, pues se relacionan con el ejercicio de sus funciones de los cargos ocupados</w:t>
      </w:r>
      <w:r w:rsidRPr="005F5C94">
        <w:rPr>
          <w:rFonts w:ascii="Palatino Linotype" w:eastAsia="Calibri" w:hAnsi="Palatino Linotype" w:cs="Tahoma"/>
          <w:iCs/>
          <w:lang w:eastAsia="es-ES_tradnl"/>
        </w:rPr>
        <w:t xml:space="preserve">, a fin de que los ciudadanos identifiquen el tipo de desempeño efectuado por el trabajador, en el ejercicio de sus atribuciones y así, calificar su actuar, ello con independencia de que el funcionario también revista el carácter de persona física identificada e identificable, pues, tal como se hizo alusión en el análisis que precede, la protección </w:t>
      </w:r>
      <w:r w:rsidRPr="005F5C94">
        <w:rPr>
          <w:rFonts w:ascii="Palatino Linotype" w:eastAsia="Calibri" w:hAnsi="Palatino Linotype" w:cs="Tahoma"/>
          <w:iCs/>
          <w:lang w:eastAsia="es-ES_tradnl"/>
        </w:rPr>
        <w:lastRenderedPageBreak/>
        <w:t>de sus datos personales queda supeditada al interés mayor de conocer los motivos y circunstancias que dieron origen a las posibles responsabilidades instauradas en su contra, que en su caso obren en los archivos.</w:t>
      </w:r>
    </w:p>
    <w:p w14:paraId="34896736" w14:textId="77777777" w:rsidR="008A7239" w:rsidRPr="005F5C94" w:rsidRDefault="008A7239" w:rsidP="008A7239">
      <w:pPr>
        <w:spacing w:before="240" w:after="240" w:line="360" w:lineRule="auto"/>
        <w:jc w:val="both"/>
        <w:rPr>
          <w:rFonts w:ascii="Palatino Linotype" w:eastAsia="Calibri" w:hAnsi="Palatino Linotype" w:cs="Tahoma"/>
          <w:iCs/>
          <w:lang w:eastAsia="es-ES_tradnl"/>
        </w:rPr>
      </w:pPr>
      <w:r w:rsidRPr="005F5C94">
        <w:rPr>
          <w:rFonts w:ascii="Palatino Linotype" w:eastAsia="Calibri" w:hAnsi="Palatino Linotype" w:cs="Tahoma"/>
          <w:iCs/>
          <w:lang w:eastAsia="es-ES_tradnl"/>
        </w:rPr>
        <w:t>Además, ello permite evaluar la actuación de la Contraloría Municipal del Ayuntamiento de Atizapán, pues se podrá advertir la forma en la que ejercieron las funciones que legalmente tienen conferidas.</w:t>
      </w:r>
    </w:p>
    <w:p w14:paraId="16495E69" w14:textId="77777777" w:rsidR="008A7239" w:rsidRPr="005F5C94" w:rsidRDefault="008A7239" w:rsidP="008A7239">
      <w:pPr>
        <w:spacing w:before="240" w:after="240" w:line="360" w:lineRule="auto"/>
        <w:jc w:val="both"/>
        <w:rPr>
          <w:rFonts w:ascii="Palatino Linotype" w:eastAsia="Calibri" w:hAnsi="Palatino Linotype" w:cs="Tahoma"/>
          <w:iCs/>
          <w:lang w:eastAsia="es-ES_tradnl"/>
        </w:rPr>
      </w:pPr>
      <w:r w:rsidRPr="005F5C94">
        <w:rPr>
          <w:rFonts w:ascii="Palatino Linotype" w:eastAsia="Calibri" w:hAnsi="Palatino Linotype" w:cs="Tahoma"/>
          <w:iCs/>
          <w:lang w:eastAsia="es-ES_tradnl"/>
        </w:rPr>
        <w:t xml:space="preserve">Lo anterior, considerando que sólo por esta vía se podría lograr el acceso a la información correspondiente </w:t>
      </w:r>
      <w:r w:rsidRPr="005F5C94">
        <w:rPr>
          <w:rFonts w:ascii="Palatino Linotype" w:eastAsia="Calibri" w:hAnsi="Palatino Linotype" w:cs="Tahoma"/>
          <w:bCs/>
          <w:iCs/>
          <w:lang w:eastAsia="es-ES_tradnl"/>
        </w:rPr>
        <w:t xml:space="preserve">a los documentos </w:t>
      </w:r>
      <w:r w:rsidRPr="005F5C94">
        <w:rPr>
          <w:rFonts w:ascii="Palatino Linotype" w:eastAsia="Calibri" w:hAnsi="Palatino Linotype" w:cs="Tahoma"/>
          <w:iCs/>
          <w:lang w:eastAsia="es-ES_tradnl"/>
        </w:rPr>
        <w:t>del interés de la Particular, para garantizar la rendición de cuentas sobre su actuación, así como, la de los servidores públicos sancionados.</w:t>
      </w:r>
    </w:p>
    <w:p w14:paraId="17B799D2" w14:textId="77777777" w:rsidR="008A7239" w:rsidRPr="005F5C94" w:rsidRDefault="008A7239" w:rsidP="008A7239">
      <w:pPr>
        <w:spacing w:before="240" w:after="240" w:line="360" w:lineRule="auto"/>
        <w:jc w:val="both"/>
        <w:rPr>
          <w:rFonts w:ascii="Palatino Linotype" w:eastAsia="Calibri" w:hAnsi="Palatino Linotype" w:cs="Tahoma"/>
          <w:iCs/>
          <w:lang w:eastAsia="es-ES_tradnl"/>
        </w:rPr>
      </w:pPr>
      <w:r w:rsidRPr="005F5C94">
        <w:rPr>
          <w:rFonts w:ascii="Palatino Linotype" w:eastAsia="Calibri" w:hAnsi="Palatino Linotype" w:cs="Tahoma"/>
          <w:iCs/>
          <w:lang w:eastAsia="es-ES_tradnl"/>
        </w:rPr>
        <w:t>En tal virtud, por la trascendencia social de la materia del requerimiento, el derecho de acceso a la información deberá prevalecer sobre el derecho a la privacidad.</w:t>
      </w:r>
    </w:p>
    <w:p w14:paraId="7994BF30" w14:textId="77777777" w:rsidR="008A7239" w:rsidRPr="005F5C94" w:rsidRDefault="008A7239" w:rsidP="008A7239">
      <w:pPr>
        <w:spacing w:before="240" w:after="240" w:line="360" w:lineRule="auto"/>
        <w:jc w:val="both"/>
        <w:rPr>
          <w:rFonts w:ascii="Palatino Linotype" w:eastAsia="Calibri" w:hAnsi="Palatino Linotype" w:cs="Tahoma"/>
          <w:iCs/>
          <w:lang w:eastAsia="es-ES_tradnl"/>
        </w:rPr>
      </w:pPr>
      <w:r w:rsidRPr="005F5C94">
        <w:rPr>
          <w:rFonts w:ascii="Palatino Linotype" w:eastAsia="Calibri" w:hAnsi="Palatino Linotype" w:cs="Tahoma"/>
          <w:b/>
          <w:iCs/>
          <w:lang w:eastAsia="es-ES_tradnl"/>
        </w:rPr>
        <w:t>c) Proporcionalidad en sentido estricto:</w:t>
      </w:r>
      <w:r w:rsidRPr="005F5C94">
        <w:rPr>
          <w:rFonts w:ascii="Palatino Linotype" w:eastAsia="Calibri" w:hAnsi="Palatino Linotype" w:cs="Tahoma"/>
          <w:iCs/>
          <w:lang w:eastAsia="es-ES_tradnl"/>
        </w:rPr>
        <w:t xml:space="preserve"> El sacrificio de la protección del nombre de los servidores públicos, </w:t>
      </w:r>
      <w:r w:rsidRPr="005F5C94">
        <w:rPr>
          <w:rFonts w:ascii="Palatino Linotype" w:eastAsia="Calibri" w:hAnsi="Palatino Linotype" w:cs="Tahoma"/>
          <w:bCs/>
          <w:iCs/>
          <w:lang w:eastAsia="es-ES_tradnl"/>
        </w:rPr>
        <w:t xml:space="preserve">en caso de que </w:t>
      </w:r>
      <w:r w:rsidRPr="005F5C94">
        <w:rPr>
          <w:rFonts w:ascii="Palatino Linotype" w:eastAsia="Calibri" w:hAnsi="Palatino Linotype" w:cs="Tahoma"/>
          <w:iCs/>
          <w:lang w:eastAsia="es-ES_tradnl"/>
        </w:rPr>
        <w:t>hayan sido sujetos a proceso y cuente con una resolución sancionatoria por haber cometido responsabilidades graves, relacionadas con el desempeño de sus funciones, como medio para lograr el fin válido señalado, se justifica en razón de que se satisface el interés público en conocer el desempeño de sus funciones como trabajador gubernamental y elemento de la institución policial, esto es, que no operó conforme a derecho, así como, la actividad desplegada por las autoridades correspondientes, en el trámite de dichos asuntos. Además, que como se precisó en párrafos previos, dichas faltas recaen en una afectación, para terceras personas, o bien, al erario público.</w:t>
      </w:r>
    </w:p>
    <w:p w14:paraId="5A779397" w14:textId="77777777" w:rsidR="008A7239" w:rsidRPr="005F5C94" w:rsidRDefault="008A7239" w:rsidP="008A7239">
      <w:pPr>
        <w:spacing w:before="240" w:after="240" w:line="360" w:lineRule="auto"/>
        <w:jc w:val="both"/>
        <w:rPr>
          <w:rFonts w:ascii="Palatino Linotype" w:eastAsia="Calibri" w:hAnsi="Palatino Linotype" w:cs="Tahoma"/>
          <w:iCs/>
          <w:lang w:eastAsia="es-ES_tradnl"/>
        </w:rPr>
      </w:pPr>
      <w:r w:rsidRPr="005F5C94">
        <w:rPr>
          <w:rFonts w:ascii="Palatino Linotype" w:eastAsia="Calibri" w:hAnsi="Palatino Linotype" w:cs="Tahoma"/>
          <w:iCs/>
          <w:lang w:eastAsia="es-ES_tradnl"/>
        </w:rPr>
        <w:lastRenderedPageBreak/>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3865EB23" w14:textId="77777777" w:rsidR="008A7239" w:rsidRPr="005F5C94" w:rsidRDefault="008A7239" w:rsidP="008A7239">
      <w:pPr>
        <w:spacing w:before="240" w:after="240" w:line="360" w:lineRule="auto"/>
        <w:jc w:val="both"/>
        <w:rPr>
          <w:rFonts w:ascii="Palatino Linotype" w:eastAsia="Calibri" w:hAnsi="Palatino Linotype" w:cs="Tahoma"/>
          <w:bCs/>
          <w:iCs/>
          <w:lang w:eastAsia="es-ES_tradnl"/>
        </w:rPr>
      </w:pPr>
      <w:r w:rsidRPr="005F5C94">
        <w:rPr>
          <w:rFonts w:ascii="Palatino Linotype" w:eastAsia="Calibri" w:hAnsi="Palatino Linotype" w:cs="Tahoma"/>
          <w:bCs/>
          <w:iCs/>
          <w:lang w:eastAsia="es-ES_tradnl"/>
        </w:rPr>
        <w:t>En ese orden de ideas, es posible advertir un margen de beneficio mayor al favorecer el derecho de acceso a la información, respecto del derecho a la vida privada; por lo que, la intervención que subsume este ejercicio de ponderación apunta a la obtención de mayores efectos positivos y una afectación menor en la esfera de privacidad de los servidores públicos.</w:t>
      </w:r>
    </w:p>
    <w:p w14:paraId="38FA6B0B" w14:textId="77777777" w:rsidR="008A7239" w:rsidRPr="005F5C94" w:rsidRDefault="008A7239" w:rsidP="008A7239">
      <w:pPr>
        <w:spacing w:before="240" w:after="240" w:line="360" w:lineRule="auto"/>
        <w:jc w:val="both"/>
        <w:rPr>
          <w:rFonts w:ascii="Palatino Linotype" w:eastAsia="Calibri" w:hAnsi="Palatino Linotype" w:cs="Tahoma"/>
          <w:iCs/>
          <w:lang w:eastAsia="es-ES_tradnl"/>
        </w:rPr>
      </w:pPr>
      <w:r w:rsidRPr="005F5C94">
        <w:rPr>
          <w:rFonts w:ascii="Palatino Linotype" w:eastAsia="Calibri" w:hAnsi="Palatino Linotype" w:cs="Tahoma"/>
          <w:iCs/>
          <w:lang w:eastAsia="es-ES_tradnl"/>
        </w:rPr>
        <w:t>Lo anterior se robustece con el hecho de que la difusión de la información solicitada contribuiría a garantizar el ejercicio de acceso a la información, a favorecer la rendición de cuentas a los ciudadanos, de manera que puedan valorar el desempeño de los sujetos obligados y servidores públicos, además de fortalecer el escrutinio ciudadano sobre las actividades sustantivas de los sujetos obligados, en cumplimiento a los objetivos previstos en el artículo 2° de la Ley Federal de Transparencia y Acceso a la Información Pública.</w:t>
      </w:r>
    </w:p>
    <w:p w14:paraId="79E949DA" w14:textId="77777777" w:rsidR="008A7239" w:rsidRPr="005F5C94" w:rsidRDefault="008A7239" w:rsidP="008A7239">
      <w:pPr>
        <w:spacing w:before="240" w:after="240" w:line="360" w:lineRule="auto"/>
        <w:jc w:val="both"/>
        <w:rPr>
          <w:rFonts w:ascii="Palatino Linotype" w:eastAsia="Calibri" w:hAnsi="Palatino Linotype" w:cs="Tahoma"/>
          <w:iCs/>
          <w:lang w:eastAsia="es-ES_tradnl"/>
        </w:rPr>
      </w:pPr>
      <w:r w:rsidRPr="005F5C94">
        <w:rPr>
          <w:rFonts w:ascii="Palatino Linotype" w:eastAsia="Calibri" w:hAnsi="Palatino Linotype" w:cs="Tahoma"/>
          <w:iCs/>
          <w:lang w:eastAsia="es-ES_tradnl"/>
        </w:rPr>
        <w:t>Por tanto, se concluye que, al tenor de la ponderación realizada, se cumple con los tres elementos para darle preminencia, en el caso concreto, al derecho de acceso a la información.</w:t>
      </w:r>
    </w:p>
    <w:p w14:paraId="05C32DA1" w14:textId="77777777" w:rsidR="008A7239" w:rsidRPr="005F5C94" w:rsidRDefault="008A7239" w:rsidP="008A7239">
      <w:pPr>
        <w:spacing w:before="240" w:after="240" w:line="360" w:lineRule="auto"/>
        <w:jc w:val="both"/>
        <w:rPr>
          <w:rFonts w:ascii="Palatino Linotype" w:eastAsia="Calibri" w:hAnsi="Palatino Linotype" w:cs="Tahoma"/>
          <w:iCs/>
          <w:lang w:val="es-ES_tradnl" w:eastAsia="es-ES_tradnl"/>
        </w:rPr>
      </w:pPr>
      <w:r w:rsidRPr="005F5C94">
        <w:rPr>
          <w:rFonts w:ascii="Palatino Linotype" w:eastAsia="Calibri" w:hAnsi="Palatino Linotype" w:cs="Tahoma"/>
          <w:iCs/>
          <w:lang w:eastAsia="es-ES_tradnl"/>
        </w:rPr>
        <w:t xml:space="preserve">Por lo expuesto, se determina que los procedimientos de responsabilidades graves vinculados con el nombre de los servidores públicos o ex trabajadores, guardan la naturaleza pública, en razón de que, si bien </w:t>
      </w:r>
      <w:r w:rsidRPr="005F5C94">
        <w:rPr>
          <w:rFonts w:ascii="Palatino Linotype" w:eastAsia="Calibri" w:hAnsi="Palatino Linotype" w:cs="Tahoma"/>
          <w:iCs/>
          <w:lang w:val="es-ES_tradnl" w:eastAsia="es-ES_tradnl"/>
        </w:rPr>
        <w:t xml:space="preserve">la difusión de los mismos afectaría los derechos a la confidencialidad, a la privacidad, al honor y a la propia imagen, </w:t>
      </w:r>
      <w:r w:rsidRPr="005F5C94">
        <w:rPr>
          <w:rFonts w:ascii="Palatino Linotype" w:eastAsia="Calibri" w:hAnsi="Palatino Linotype" w:cs="Tahoma"/>
          <w:iCs/>
          <w:lang w:val="es-ES_tradnl" w:eastAsia="es-ES_tradnl"/>
        </w:rPr>
        <w:lastRenderedPageBreak/>
        <w:t>también lo es que tratándose de asuntos relacionados con actos de responsabilidad graves, tales prerrogativas quedan supeditadas al interés mayor de conocer tales eventualidades y por lo tanto no precede su clasificación en términos del artículo 143, fracción I de la Ley de la materia.</w:t>
      </w:r>
    </w:p>
    <w:p w14:paraId="2BBA2FAA" w14:textId="77777777" w:rsidR="008A7239" w:rsidRPr="005F5C94" w:rsidRDefault="008A7239" w:rsidP="008A7239">
      <w:pPr>
        <w:pStyle w:val="Prrafodelista"/>
        <w:numPr>
          <w:ilvl w:val="0"/>
          <w:numId w:val="15"/>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b/>
        </w:rPr>
      </w:pPr>
      <w:r w:rsidRPr="005F5C94">
        <w:rPr>
          <w:rFonts w:ascii="Palatino Linotype" w:eastAsia="Palatino Linotype" w:hAnsi="Palatino Linotype" w:cs="Palatino Linotype"/>
          <w:b/>
        </w:rPr>
        <w:t>Procedimientos de sanciones graves absolutorias, concluidos.</w:t>
      </w:r>
    </w:p>
    <w:p w14:paraId="20C34CC0" w14:textId="77777777" w:rsidR="008A7239" w:rsidRPr="005F5C94" w:rsidRDefault="008A7239" w:rsidP="008A7239">
      <w:pPr>
        <w:spacing w:before="240" w:after="240" w:line="360" w:lineRule="auto"/>
        <w:contextualSpacing/>
        <w:jc w:val="both"/>
        <w:rPr>
          <w:rFonts w:ascii="Palatino Linotype" w:eastAsiaTheme="minorEastAsia" w:hAnsi="Palatino Linotype"/>
          <w:bCs/>
        </w:rPr>
      </w:pPr>
      <w:r w:rsidRPr="005F5C94">
        <w:rPr>
          <w:rFonts w:ascii="Palatino Linotype" w:eastAsiaTheme="minorEastAsia" w:hAnsi="Palatino Linotype"/>
        </w:rPr>
        <w:t xml:space="preserve">Si lo requerido por el particular, está relacionado con expedientes encuadren en el presente caso se procederá a su acceso en versión pública, protegiendo el nombre, cargo y área de adscripción del Servidor Público absuelto y aquellos datos personales que hagan identificable a una persona, </w:t>
      </w:r>
      <w:r w:rsidRPr="005F5C94">
        <w:rPr>
          <w:rFonts w:ascii="Palatino Linotype" w:eastAsiaTheme="minorEastAsia" w:hAnsi="Palatino Linotype"/>
          <w:bCs/>
        </w:rPr>
        <w:t>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7F6419DE" w14:textId="77777777" w:rsidR="008A7239" w:rsidRPr="005F5C94" w:rsidRDefault="008A7239" w:rsidP="008A7239">
      <w:pPr>
        <w:spacing w:before="240" w:after="240" w:line="360" w:lineRule="auto"/>
        <w:contextualSpacing/>
        <w:jc w:val="both"/>
        <w:rPr>
          <w:rFonts w:ascii="Palatino Linotype" w:eastAsiaTheme="minorEastAsia" w:hAnsi="Palatino Linotype"/>
        </w:rPr>
      </w:pPr>
    </w:p>
    <w:p w14:paraId="3E415BB9" w14:textId="77777777" w:rsidR="008A7239" w:rsidRPr="005F5C94" w:rsidRDefault="008A7239" w:rsidP="008A7239">
      <w:pPr>
        <w:spacing w:before="240" w:after="240" w:line="360" w:lineRule="auto"/>
        <w:contextualSpacing/>
        <w:jc w:val="both"/>
        <w:rPr>
          <w:rFonts w:ascii="Palatino Linotype" w:eastAsiaTheme="minorEastAsia" w:hAnsi="Palatino Linotype"/>
        </w:rPr>
      </w:pPr>
      <w:r w:rsidRPr="005F5C94">
        <w:rPr>
          <w:rFonts w:ascii="Palatino Linotype" w:eastAsiaTheme="minorEastAsia" w:hAnsi="Palatino Linotype"/>
        </w:rPr>
        <w:t xml:space="preserve">Cabe mencionar que el artículo 6°, Apartado A), fracción II, de la Constitución Política de los Estados Unidos Mexicanos, prevé que la información que se refiere a la vida privada y los datos personales, será protegida en los términos y con las excepciones que fijen las leyes. </w:t>
      </w:r>
      <w:r w:rsidRPr="005F5C94">
        <w:rPr>
          <w:rFonts w:ascii="Palatino Linotype" w:eastAsiaTheme="minorEastAsia" w:hAnsi="Palatino Linotype"/>
          <w:bCs/>
        </w:rPr>
        <w:t xml:space="preserve">Igualmente, el segundo párrafo del artículo 16 de la </w:t>
      </w:r>
      <w:r w:rsidRPr="005F5C94">
        <w:rPr>
          <w:rFonts w:ascii="Palatino Linotype" w:eastAsiaTheme="minorEastAsia" w:hAnsi="Palatino Linotype"/>
        </w:rPr>
        <w:t xml:space="preserve">Carta Magna </w:t>
      </w:r>
      <w:r w:rsidRPr="005F5C94">
        <w:rPr>
          <w:rFonts w:ascii="Palatino Linotype" w:eastAsiaTheme="minorEastAsia" w:hAnsi="Palatino Linotype"/>
          <w:bCs/>
        </w:rPr>
        <w:t>dispone que t</w:t>
      </w:r>
      <w:r w:rsidRPr="005F5C94">
        <w:rPr>
          <w:rFonts w:ascii="Palatino Linotype" w:eastAsiaTheme="minorEastAsia" w:hAnsi="Palatino Linotype"/>
        </w:rPr>
        <w: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6C68AEA2" w14:textId="77777777" w:rsidR="008A7239" w:rsidRPr="005F5C94" w:rsidRDefault="008A7239" w:rsidP="008A7239">
      <w:pPr>
        <w:spacing w:before="240" w:after="240" w:line="360" w:lineRule="auto"/>
        <w:contextualSpacing/>
        <w:jc w:val="both"/>
        <w:rPr>
          <w:rFonts w:ascii="Palatino Linotype" w:eastAsiaTheme="minorEastAsia" w:hAnsi="Palatino Linotype"/>
        </w:rPr>
      </w:pPr>
    </w:p>
    <w:p w14:paraId="0700624F" w14:textId="77777777" w:rsidR="008A7239" w:rsidRPr="005F5C94" w:rsidRDefault="008A7239" w:rsidP="008A7239">
      <w:pPr>
        <w:spacing w:before="240" w:after="240" w:line="360" w:lineRule="auto"/>
        <w:contextualSpacing/>
        <w:jc w:val="both"/>
        <w:rPr>
          <w:rFonts w:ascii="Palatino Linotype" w:eastAsiaTheme="minorEastAsia" w:hAnsi="Palatino Linotype"/>
        </w:rPr>
      </w:pPr>
      <w:r w:rsidRPr="005F5C94">
        <w:rPr>
          <w:rFonts w:ascii="Palatino Linotype" w:eastAsiaTheme="minorEastAsia" w:hAnsi="Palatino Linotype"/>
        </w:rPr>
        <w:t>Acorde</w:t>
      </w:r>
      <w:r w:rsidRPr="005F5C94">
        <w:rPr>
          <w:rFonts w:ascii="Palatino Linotype" w:eastAsiaTheme="minorEastAsia" w:hAnsi="Palatino Linotype"/>
          <w:bCs/>
        </w:rPr>
        <w:t xml:space="preserve"> con lo anterior, la Ley General de Transparencia y Acceso a la Información Pública, en su artículo 116, dispone que se considera información confidencial la que contenga datos personales concernientes a una persona física identificada o identificable. </w:t>
      </w:r>
      <w:r w:rsidRPr="005F5C94">
        <w:rPr>
          <w:rFonts w:ascii="Palatino Linotype" w:eastAsiaTheme="minorEastAsia" w:hAnsi="Palatino Linotype"/>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34C82214" w14:textId="77777777" w:rsidR="008A7239" w:rsidRPr="005F5C94" w:rsidRDefault="008A7239" w:rsidP="008A7239">
      <w:pPr>
        <w:spacing w:before="240" w:after="240" w:line="360" w:lineRule="auto"/>
        <w:contextualSpacing/>
        <w:jc w:val="both"/>
        <w:rPr>
          <w:rFonts w:ascii="Palatino Linotype" w:eastAsiaTheme="minorEastAsia" w:hAnsi="Palatino Linotype"/>
        </w:rPr>
      </w:pPr>
    </w:p>
    <w:p w14:paraId="7CD027A3" w14:textId="77777777" w:rsidR="008A7239" w:rsidRPr="005F5C94" w:rsidRDefault="008A7239" w:rsidP="008A7239">
      <w:pPr>
        <w:spacing w:before="240" w:after="240" w:line="360" w:lineRule="auto"/>
        <w:contextualSpacing/>
        <w:jc w:val="both"/>
        <w:rPr>
          <w:rFonts w:ascii="Palatino Linotype" w:eastAsiaTheme="minorEastAsia" w:hAnsi="Palatino Linotype"/>
          <w:bCs/>
        </w:rPr>
      </w:pPr>
      <w:r w:rsidRPr="005F5C94">
        <w:rPr>
          <w:rFonts w:ascii="Palatino Linotype" w:eastAsiaTheme="minorEastAsia" w:hAnsi="Palatino Linotype"/>
          <w:bC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588D9844" w14:textId="77777777" w:rsidR="008A7239" w:rsidRPr="005F5C94" w:rsidRDefault="008A7239" w:rsidP="008A7239">
      <w:pPr>
        <w:spacing w:before="240" w:after="240" w:line="360" w:lineRule="auto"/>
        <w:contextualSpacing/>
        <w:jc w:val="both"/>
        <w:rPr>
          <w:rFonts w:ascii="Palatino Linotype" w:eastAsiaTheme="minorEastAsia" w:hAnsi="Palatino Linotype"/>
          <w:bCs/>
        </w:rPr>
      </w:pPr>
    </w:p>
    <w:p w14:paraId="4B1752E0" w14:textId="77777777" w:rsidR="008A7239" w:rsidRPr="005F5C94" w:rsidRDefault="008A7239" w:rsidP="008A7239">
      <w:pPr>
        <w:spacing w:before="240" w:after="240" w:line="360" w:lineRule="auto"/>
        <w:contextualSpacing/>
        <w:jc w:val="both"/>
        <w:rPr>
          <w:rFonts w:ascii="Palatino Linotype" w:eastAsiaTheme="minorEastAsia" w:hAnsi="Palatino Linotype"/>
          <w:bCs/>
        </w:rPr>
      </w:pPr>
      <w:r w:rsidRPr="005F5C94">
        <w:rPr>
          <w:rFonts w:ascii="Palatino Linotype" w:eastAsiaTheme="minorEastAsia" w:hAnsi="Palatino Linotype"/>
          <w:bCs/>
        </w:rPr>
        <w:t xml:space="preserve">En concordancia con lo previo, el artículo 143, fracción I, de la Ley previamente citada, establece que </w:t>
      </w:r>
      <w:r w:rsidRPr="005F5C94">
        <w:rPr>
          <w:rFonts w:ascii="Palatino Linotype" w:eastAsiaTheme="minorEastAsia" w:hAnsi="Palatino Linotype"/>
        </w:rPr>
        <w:t>la información privada</w:t>
      </w:r>
      <w:r w:rsidRPr="005F5C94">
        <w:rPr>
          <w:rFonts w:ascii="Palatino Linotype" w:eastAsiaTheme="minorEastAsia" w:hAnsi="Palatino Linotype"/>
          <w:bCs/>
        </w:rPr>
        <w:t xml:space="preserve"> y los datos personales, concernientes a una persona física identificada o identificable son confidenciales.</w:t>
      </w:r>
    </w:p>
    <w:p w14:paraId="58D343F9" w14:textId="77777777" w:rsidR="008A7239" w:rsidRPr="005F5C94" w:rsidRDefault="008A7239" w:rsidP="008A7239">
      <w:pPr>
        <w:spacing w:before="240" w:after="240" w:line="360" w:lineRule="auto"/>
        <w:contextualSpacing/>
        <w:jc w:val="both"/>
        <w:rPr>
          <w:rFonts w:ascii="Palatino Linotype" w:eastAsiaTheme="minorEastAsia" w:hAnsi="Palatino Linotype"/>
          <w:bCs/>
        </w:rPr>
      </w:pPr>
    </w:p>
    <w:p w14:paraId="3BE3972D" w14:textId="77777777" w:rsidR="008A7239" w:rsidRPr="005F5C94" w:rsidRDefault="008A7239" w:rsidP="008A7239">
      <w:pPr>
        <w:spacing w:before="240" w:after="240" w:line="360" w:lineRule="auto"/>
        <w:contextualSpacing/>
        <w:jc w:val="both"/>
        <w:rPr>
          <w:rFonts w:ascii="Palatino Linotype" w:eastAsiaTheme="minorEastAsia" w:hAnsi="Palatino Linotype"/>
          <w:bCs/>
        </w:rPr>
      </w:pPr>
      <w:r w:rsidRPr="005F5C94">
        <w:rPr>
          <w:rFonts w:ascii="Palatino Linotype" w:eastAsiaTheme="minorEastAsia" w:hAnsi="Palatino Linotype"/>
          <w:bCs/>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5F5C94">
        <w:rPr>
          <w:rFonts w:ascii="Palatino Linotype" w:eastAsiaTheme="minorEastAsia" w:hAnsi="Palatino Linotype"/>
          <w:b/>
          <w:bCs/>
        </w:rPr>
        <w:t xml:space="preserve">i) </w:t>
      </w:r>
      <w:r w:rsidRPr="005F5C94">
        <w:rPr>
          <w:rFonts w:ascii="Palatino Linotype" w:eastAsiaTheme="minorEastAsia" w:hAnsi="Palatino Linotype"/>
          <w:bCs/>
        </w:rPr>
        <w:t xml:space="preserve">la información se encuentre en registros públicos o fuentes de acceso público, </w:t>
      </w:r>
      <w:r w:rsidRPr="005F5C94">
        <w:rPr>
          <w:rFonts w:ascii="Palatino Linotype" w:eastAsiaTheme="minorEastAsia" w:hAnsi="Palatino Linotype"/>
          <w:b/>
          <w:bCs/>
        </w:rPr>
        <w:t>ii)</w:t>
      </w:r>
      <w:r w:rsidRPr="005F5C94">
        <w:rPr>
          <w:rFonts w:ascii="Palatino Linotype" w:eastAsiaTheme="minorEastAsia" w:hAnsi="Palatino Linotype"/>
          <w:bCs/>
        </w:rPr>
        <w:t xml:space="preserve"> por ley tenga el carácter de pública, </w:t>
      </w:r>
      <w:r w:rsidRPr="005F5C94">
        <w:rPr>
          <w:rFonts w:ascii="Palatino Linotype" w:eastAsiaTheme="minorEastAsia" w:hAnsi="Palatino Linotype"/>
          <w:b/>
          <w:bCs/>
        </w:rPr>
        <w:t>iii)</w:t>
      </w:r>
      <w:r w:rsidRPr="005F5C94">
        <w:rPr>
          <w:rFonts w:ascii="Palatino Linotype" w:eastAsiaTheme="minorEastAsia" w:hAnsi="Palatino Linotype"/>
          <w:bCs/>
        </w:rPr>
        <w:t xml:space="preserve"> exista una orden judicial, </w:t>
      </w:r>
      <w:r w:rsidRPr="005F5C94">
        <w:rPr>
          <w:rFonts w:ascii="Palatino Linotype" w:eastAsiaTheme="minorEastAsia" w:hAnsi="Palatino Linotype"/>
          <w:b/>
          <w:bCs/>
        </w:rPr>
        <w:t>iv)</w:t>
      </w:r>
      <w:r w:rsidRPr="005F5C94">
        <w:rPr>
          <w:rFonts w:ascii="Palatino Linotype" w:eastAsiaTheme="minorEastAsia" w:hAnsi="Palatino Linotype"/>
          <w:bCs/>
        </w:rPr>
        <w:t xml:space="preserve"> por </w:t>
      </w:r>
      <w:r w:rsidRPr="005F5C94">
        <w:rPr>
          <w:rFonts w:ascii="Palatino Linotype" w:eastAsiaTheme="minorEastAsia" w:hAnsi="Palatino Linotype"/>
          <w:bCs/>
        </w:rPr>
        <w:lastRenderedPageBreak/>
        <w:t xml:space="preserve">razones de seguridad nacional y salubridad general o </w:t>
      </w:r>
      <w:r w:rsidRPr="005F5C94">
        <w:rPr>
          <w:rFonts w:ascii="Palatino Linotype" w:eastAsiaTheme="minorEastAsia" w:hAnsi="Palatino Linotype"/>
          <w:b/>
          <w:bCs/>
        </w:rPr>
        <w:t>v)</w:t>
      </w:r>
      <w:r w:rsidRPr="005F5C94">
        <w:rPr>
          <w:rFonts w:ascii="Palatino Linotype" w:eastAsiaTheme="minorEastAsia" w:hAnsi="Palatino Linotype"/>
          <w:bCs/>
        </w:rPr>
        <w:t xml:space="preserve"> para proteger los derechos de terceros o cuando se transmita entre sujetos obligados en términos de los tratados y los acuerdos interinstitucionales.</w:t>
      </w:r>
    </w:p>
    <w:p w14:paraId="252B6C85" w14:textId="77777777" w:rsidR="008A7239" w:rsidRPr="005F5C94" w:rsidRDefault="008A7239" w:rsidP="008A7239">
      <w:pPr>
        <w:spacing w:before="240" w:after="240" w:line="360" w:lineRule="auto"/>
        <w:contextualSpacing/>
        <w:jc w:val="both"/>
        <w:rPr>
          <w:rFonts w:ascii="Palatino Linotype" w:eastAsiaTheme="minorEastAsia" w:hAnsi="Palatino Linotype"/>
          <w:bCs/>
        </w:rPr>
      </w:pPr>
    </w:p>
    <w:p w14:paraId="0DEEF59F" w14:textId="77777777" w:rsidR="008A7239" w:rsidRPr="005F5C94" w:rsidRDefault="008A7239" w:rsidP="008A7239">
      <w:pPr>
        <w:spacing w:before="240" w:after="240" w:line="360" w:lineRule="auto"/>
        <w:contextualSpacing/>
        <w:jc w:val="both"/>
        <w:rPr>
          <w:rFonts w:ascii="Palatino Linotype" w:eastAsiaTheme="minorEastAsia" w:hAnsi="Palatino Linotype"/>
          <w:bCs/>
        </w:rPr>
      </w:pPr>
      <w:r w:rsidRPr="005F5C94">
        <w:rPr>
          <w:rFonts w:ascii="Palatino Linotype" w:eastAsiaTheme="minorEastAsia" w:hAnsi="Palatino Linotype"/>
          <w:bCs/>
        </w:rPr>
        <w:t>En términos de lo expuesto, la documentación y aquellos datos que se consideren confidenciales, serán una limitante del derecho de acceso a la información, siempre y cuando:</w:t>
      </w:r>
    </w:p>
    <w:p w14:paraId="23519D4B" w14:textId="77777777" w:rsidR="008A7239" w:rsidRPr="005F5C94" w:rsidRDefault="008A7239" w:rsidP="008A7239">
      <w:pPr>
        <w:spacing w:line="360" w:lineRule="auto"/>
        <w:ind w:right="49"/>
        <w:contextualSpacing/>
        <w:jc w:val="both"/>
        <w:rPr>
          <w:rFonts w:ascii="Palatino Linotype" w:eastAsiaTheme="minorEastAsia" w:hAnsi="Palatino Linotype"/>
          <w:bCs/>
        </w:rPr>
      </w:pPr>
    </w:p>
    <w:p w14:paraId="0D0C197F" w14:textId="77777777" w:rsidR="008A7239" w:rsidRPr="005F5C94" w:rsidRDefault="008A7239" w:rsidP="008A7239">
      <w:pPr>
        <w:spacing w:line="360" w:lineRule="auto"/>
        <w:ind w:left="851" w:right="51"/>
        <w:contextualSpacing/>
        <w:jc w:val="both"/>
        <w:rPr>
          <w:rFonts w:ascii="Palatino Linotype" w:eastAsiaTheme="minorEastAsia" w:hAnsi="Palatino Linotype"/>
          <w:bCs/>
          <w:sz w:val="22"/>
        </w:rPr>
      </w:pPr>
      <w:r w:rsidRPr="005F5C94">
        <w:rPr>
          <w:rFonts w:ascii="Palatino Linotype" w:eastAsiaTheme="minorEastAsia" w:hAnsi="Palatino Linotype"/>
          <w:b/>
          <w:sz w:val="22"/>
        </w:rPr>
        <w:t>a).</w:t>
      </w:r>
      <w:r w:rsidRPr="005F5C94">
        <w:rPr>
          <w:rFonts w:ascii="Palatino Linotype" w:eastAsiaTheme="minorEastAsia" w:hAnsi="Palatino Linotype"/>
          <w:bCs/>
          <w:sz w:val="22"/>
        </w:rPr>
        <w:t xml:space="preserve"> Se trate de datos personales; esto es, información concerniente a una persona física y que ésta sea identificada o identificable. </w:t>
      </w:r>
    </w:p>
    <w:p w14:paraId="243AC90C" w14:textId="77777777" w:rsidR="008A7239" w:rsidRPr="005F5C94" w:rsidRDefault="008A7239" w:rsidP="008A7239">
      <w:pPr>
        <w:spacing w:line="360" w:lineRule="auto"/>
        <w:ind w:left="142" w:right="51"/>
        <w:contextualSpacing/>
        <w:jc w:val="both"/>
        <w:rPr>
          <w:rFonts w:ascii="Palatino Linotype" w:eastAsiaTheme="minorEastAsia" w:hAnsi="Palatino Linotype"/>
          <w:bCs/>
          <w:sz w:val="22"/>
        </w:rPr>
      </w:pPr>
    </w:p>
    <w:p w14:paraId="7E3F95C4" w14:textId="77777777" w:rsidR="008A7239" w:rsidRPr="005F5C94" w:rsidRDefault="008A7239" w:rsidP="008A7239">
      <w:pPr>
        <w:spacing w:line="360" w:lineRule="auto"/>
        <w:ind w:left="851" w:right="51"/>
        <w:contextualSpacing/>
        <w:jc w:val="both"/>
        <w:rPr>
          <w:rFonts w:ascii="Palatino Linotype" w:eastAsiaTheme="minorEastAsia" w:hAnsi="Palatino Linotype"/>
          <w:bCs/>
          <w:sz w:val="22"/>
        </w:rPr>
      </w:pPr>
      <w:r w:rsidRPr="005F5C94">
        <w:rPr>
          <w:rFonts w:ascii="Palatino Linotype" w:eastAsiaTheme="minorEastAsia" w:hAnsi="Palatino Linotype"/>
          <w:b/>
          <w:sz w:val="22"/>
        </w:rPr>
        <w:t>b).</w:t>
      </w:r>
      <w:r w:rsidRPr="005F5C94">
        <w:rPr>
          <w:rFonts w:ascii="Palatino Linotype" w:eastAsiaTheme="minorEastAsia" w:hAnsi="Palatino Linotype"/>
          <w:bCs/>
          <w:sz w:val="22"/>
        </w:rPr>
        <w:t xml:space="preserve"> Para la difusión de los datos, se requiera el consentimiento del titular. </w:t>
      </w:r>
    </w:p>
    <w:p w14:paraId="68617A2F" w14:textId="77777777" w:rsidR="008A7239" w:rsidRPr="005F5C94" w:rsidRDefault="008A7239" w:rsidP="008A7239">
      <w:pPr>
        <w:spacing w:line="360" w:lineRule="auto"/>
        <w:ind w:right="49"/>
        <w:contextualSpacing/>
        <w:jc w:val="both"/>
        <w:rPr>
          <w:rFonts w:ascii="Palatino Linotype" w:eastAsiaTheme="minorEastAsia" w:hAnsi="Palatino Linotype"/>
          <w:bCs/>
        </w:rPr>
      </w:pPr>
    </w:p>
    <w:p w14:paraId="7E99522F" w14:textId="77777777" w:rsidR="008A7239" w:rsidRPr="005F5C94" w:rsidRDefault="008A7239" w:rsidP="008A7239">
      <w:pPr>
        <w:spacing w:before="240" w:after="240" w:line="360" w:lineRule="auto"/>
        <w:contextualSpacing/>
        <w:jc w:val="both"/>
        <w:rPr>
          <w:rFonts w:ascii="Palatino Linotype" w:eastAsiaTheme="minorEastAsia" w:hAnsi="Palatino Linotype"/>
          <w:bCs/>
        </w:rPr>
      </w:pPr>
      <w:r w:rsidRPr="005F5C94">
        <w:rPr>
          <w:rFonts w:ascii="Palatino Linotype" w:eastAsiaTheme="minorEastAsia" w:hAnsi="Palatino Linotype"/>
          <w:bCs/>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w:t>
      </w:r>
      <w:r w:rsidRPr="005F5C94">
        <w:rPr>
          <w:rFonts w:ascii="Palatino Linotype" w:eastAsiaTheme="minorEastAsia" w:hAnsi="Palatino Linotype"/>
          <w:bCs/>
          <w:i/>
          <w:iCs/>
        </w:rPr>
        <w:t>cuando su identidad pueda determinarse directa o indirectamente a través de cualquier documento informativo físico o electrónico</w:t>
      </w:r>
      <w:r w:rsidRPr="005F5C94">
        <w:rPr>
          <w:rFonts w:ascii="Palatino Linotype" w:eastAsiaTheme="minorEastAsia" w:hAnsi="Palatino Linotype"/>
          <w:bCs/>
        </w:rPr>
        <w:t xml:space="preserve">), establecida en cualquier formato o modalidad. </w:t>
      </w:r>
    </w:p>
    <w:p w14:paraId="5AF2D19B" w14:textId="77777777" w:rsidR="008A7239" w:rsidRPr="005F5C94" w:rsidRDefault="008A7239" w:rsidP="008A7239">
      <w:pPr>
        <w:spacing w:before="240" w:after="240" w:line="360" w:lineRule="auto"/>
        <w:contextualSpacing/>
        <w:jc w:val="both"/>
        <w:rPr>
          <w:rFonts w:ascii="Palatino Linotype" w:eastAsiaTheme="minorEastAsia" w:hAnsi="Palatino Linotype"/>
          <w:bCs/>
        </w:rPr>
      </w:pPr>
    </w:p>
    <w:p w14:paraId="305FFCF4" w14:textId="77777777" w:rsidR="008A7239" w:rsidRPr="005F5C94" w:rsidRDefault="008A7239" w:rsidP="008A7239">
      <w:pPr>
        <w:spacing w:before="240" w:after="240" w:line="360" w:lineRule="auto"/>
        <w:contextualSpacing/>
        <w:jc w:val="both"/>
        <w:rPr>
          <w:rFonts w:ascii="Palatino Linotype" w:eastAsiaTheme="minorEastAsia" w:hAnsi="Palatino Linotype"/>
          <w:bCs/>
        </w:rPr>
      </w:pPr>
      <w:r w:rsidRPr="005F5C94">
        <w:rPr>
          <w:rFonts w:ascii="Palatino Linotype" w:eastAsiaTheme="minorEastAsia" w:hAnsi="Palatino Linotype"/>
          <w:bCs/>
        </w:rPr>
        <w:t xml:space="preserve">Además, en el artículo 5° de dicho ordenamiento jurídico, establece que es la Ley aplicable para todo tratamiento de datos personales. </w:t>
      </w:r>
    </w:p>
    <w:p w14:paraId="6D77E7B7" w14:textId="77777777" w:rsidR="008A7239" w:rsidRPr="005F5C94" w:rsidRDefault="008A7239" w:rsidP="008A7239">
      <w:pPr>
        <w:spacing w:before="240" w:after="240" w:line="360" w:lineRule="auto"/>
        <w:contextualSpacing/>
        <w:jc w:val="both"/>
        <w:rPr>
          <w:rFonts w:ascii="Palatino Linotype" w:eastAsiaTheme="minorEastAsia" w:hAnsi="Palatino Linotype"/>
        </w:rPr>
      </w:pPr>
    </w:p>
    <w:p w14:paraId="2C0157D6" w14:textId="77777777" w:rsidR="008A7239" w:rsidRPr="005F5C94" w:rsidRDefault="008A7239" w:rsidP="008A7239">
      <w:pPr>
        <w:spacing w:before="240" w:after="240" w:line="360" w:lineRule="auto"/>
        <w:contextualSpacing/>
        <w:jc w:val="both"/>
        <w:rPr>
          <w:rFonts w:ascii="Palatino Linotype" w:eastAsiaTheme="minorEastAsia" w:hAnsi="Palatino Linotype"/>
        </w:rPr>
      </w:pPr>
      <w:r w:rsidRPr="005F5C94">
        <w:rPr>
          <w:rFonts w:ascii="Palatino Linotype" w:eastAsiaTheme="minorEastAsia" w:hAnsi="Palatino Linotype"/>
        </w:rPr>
        <w:lastRenderedPageBreak/>
        <w:t xml:space="preserve">En </w:t>
      </w:r>
      <w:r w:rsidRPr="005F5C94">
        <w:rPr>
          <w:rFonts w:ascii="Palatino Linotype" w:eastAsiaTheme="minorEastAsia" w:hAnsi="Palatino Linotype"/>
          <w:bCs/>
        </w:rPr>
        <w:t>ese</w:t>
      </w:r>
      <w:r w:rsidRPr="005F5C94">
        <w:rPr>
          <w:rFonts w:ascii="Palatino Linotype" w:eastAsiaTheme="minorEastAsia" w:hAnsi="Palatino Linotype"/>
        </w:rPr>
        <w:t xml:space="preserve"> contexto, los artículos 6°, 7°, 8° y 14 de la </w:t>
      </w:r>
      <w:r w:rsidRPr="005F5C94">
        <w:rPr>
          <w:rFonts w:ascii="Palatino Linotype" w:eastAsiaTheme="minorEastAsia" w:hAnsi="Palatino Linotype"/>
          <w:bCs/>
        </w:rPr>
        <w:t>Ley de Protección de Datos Personales en Posesión de Sujetos Obligados del Estado de México y Municipios</w:t>
      </w:r>
      <w:r w:rsidRPr="005F5C94">
        <w:rPr>
          <w:rFonts w:ascii="Palatino Linotype" w:eastAsiaTheme="minorEastAsia" w:hAnsi="Palatino Linotype"/>
        </w:rPr>
        <w:t xml:space="preserve">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w:t>
      </w:r>
      <w:r w:rsidRPr="005F5C94">
        <w:rPr>
          <w:rFonts w:ascii="Palatino Linotype" w:eastAsiaTheme="minorEastAsia" w:hAnsi="Palatino Linotype"/>
          <w:i/>
          <w:iCs/>
        </w:rPr>
        <w:t>principio de finalidad</w:t>
      </w:r>
      <w:r w:rsidRPr="005F5C94">
        <w:rPr>
          <w:rFonts w:ascii="Palatino Linotype" w:eastAsiaTheme="minorEastAsia" w:hAnsi="Palatino Linotype"/>
        </w:rPr>
        <w:t>).</w:t>
      </w:r>
    </w:p>
    <w:p w14:paraId="4A936610" w14:textId="77777777" w:rsidR="008A7239" w:rsidRPr="005F5C94" w:rsidRDefault="008A7239" w:rsidP="008A7239">
      <w:pPr>
        <w:spacing w:before="240" w:after="240" w:line="360" w:lineRule="auto"/>
        <w:contextualSpacing/>
        <w:jc w:val="both"/>
        <w:rPr>
          <w:rFonts w:ascii="Palatino Linotype" w:eastAsiaTheme="minorEastAsia" w:hAnsi="Palatino Linotype"/>
        </w:rPr>
      </w:pPr>
    </w:p>
    <w:p w14:paraId="13BF4BEE" w14:textId="77777777" w:rsidR="008A7239" w:rsidRPr="005F5C94" w:rsidRDefault="008A7239" w:rsidP="008A7239">
      <w:pPr>
        <w:spacing w:before="240" w:after="240" w:line="360" w:lineRule="auto"/>
        <w:contextualSpacing/>
        <w:jc w:val="both"/>
        <w:rPr>
          <w:rFonts w:ascii="Palatino Linotype" w:eastAsiaTheme="minorEastAsia" w:hAnsi="Palatino Linotype"/>
        </w:rPr>
      </w:pPr>
      <w:r w:rsidRPr="005F5C94">
        <w:rPr>
          <w:rFonts w:ascii="Palatino Linotype" w:eastAsiaTheme="minorEastAsia" w:hAnsi="Palatino Linotype"/>
        </w:rPr>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2CD0B451" w14:textId="77777777" w:rsidR="008A7239" w:rsidRPr="005F5C94" w:rsidRDefault="008A7239" w:rsidP="008A7239">
      <w:pPr>
        <w:spacing w:before="240" w:after="240" w:line="360" w:lineRule="auto"/>
        <w:contextualSpacing/>
        <w:jc w:val="both"/>
        <w:rPr>
          <w:rFonts w:ascii="Palatino Linotype" w:eastAsiaTheme="minorEastAsia" w:hAnsi="Palatino Linotype"/>
        </w:rPr>
      </w:pPr>
    </w:p>
    <w:p w14:paraId="5DA24C82" w14:textId="77777777" w:rsidR="008A7239" w:rsidRPr="005F5C94" w:rsidRDefault="008A7239" w:rsidP="008A7239">
      <w:pPr>
        <w:spacing w:before="240" w:after="240" w:line="360" w:lineRule="auto"/>
        <w:contextualSpacing/>
        <w:jc w:val="both"/>
        <w:rPr>
          <w:rFonts w:ascii="Palatino Linotype" w:eastAsiaTheme="minorEastAsia" w:hAnsi="Palatino Linotype"/>
        </w:rPr>
      </w:pPr>
      <w:r w:rsidRPr="005F5C94">
        <w:rPr>
          <w:rFonts w:ascii="Palatino Linotype" w:eastAsiaTheme="minorEastAsia" w:hAnsi="Palatino Linotype"/>
        </w:rPr>
        <w:t xml:space="preserve">En este contexto, la confidencialidad de los datos personales, tiene por objetivo establecer el límite del derecho de acceso a la información a partir del derecho a la intimidad y la vida privada de los individuos. </w:t>
      </w:r>
    </w:p>
    <w:p w14:paraId="365E0333" w14:textId="77777777" w:rsidR="008A7239" w:rsidRPr="005F5C94" w:rsidRDefault="008A7239" w:rsidP="008A7239">
      <w:pPr>
        <w:spacing w:before="240" w:after="240" w:line="360" w:lineRule="auto"/>
        <w:contextualSpacing/>
        <w:jc w:val="both"/>
        <w:rPr>
          <w:rFonts w:ascii="Palatino Linotype" w:eastAsiaTheme="minorEastAsia" w:hAnsi="Palatino Linotype"/>
        </w:rPr>
      </w:pPr>
    </w:p>
    <w:p w14:paraId="4FAD8B8D" w14:textId="77777777" w:rsidR="008A7239" w:rsidRPr="005F5C94" w:rsidRDefault="008A7239" w:rsidP="008A7239">
      <w:pPr>
        <w:spacing w:before="240" w:after="240" w:line="360" w:lineRule="auto"/>
        <w:contextualSpacing/>
        <w:jc w:val="both"/>
        <w:rPr>
          <w:rFonts w:ascii="Palatino Linotype" w:eastAsiaTheme="minorEastAsia" w:hAnsi="Palatino Linotype"/>
        </w:rPr>
      </w:pPr>
      <w:r w:rsidRPr="005F5C94">
        <w:rPr>
          <w:rFonts w:ascii="Palatino Linotype" w:eastAsiaTheme="minorEastAsia" w:hAnsi="Palatino Linotype"/>
        </w:rPr>
        <w:t>De tal suerte, las instituciones públicas tienen la doble responsabilidad, por un lado, de proteger los datos personales y por otro, darle publicidad aquella información de relevancia que sea de interés público.</w:t>
      </w:r>
    </w:p>
    <w:p w14:paraId="4FCF79C3" w14:textId="77777777" w:rsidR="008A7239" w:rsidRPr="005F5C94" w:rsidRDefault="008A7239" w:rsidP="008A7239">
      <w:pPr>
        <w:spacing w:before="240" w:after="240" w:line="360" w:lineRule="auto"/>
        <w:contextualSpacing/>
        <w:jc w:val="both"/>
        <w:rPr>
          <w:rFonts w:ascii="Palatino Linotype" w:eastAsiaTheme="minorEastAsia" w:hAnsi="Palatino Linotype"/>
        </w:rPr>
      </w:pPr>
    </w:p>
    <w:p w14:paraId="657F0A00" w14:textId="77777777" w:rsidR="008A7239" w:rsidRPr="005F5C94" w:rsidRDefault="008A7239" w:rsidP="008A7239">
      <w:pPr>
        <w:spacing w:before="240" w:after="240" w:line="360" w:lineRule="auto"/>
        <w:contextualSpacing/>
        <w:jc w:val="both"/>
        <w:rPr>
          <w:rFonts w:ascii="Palatino Linotype" w:eastAsiaTheme="minorEastAsia" w:hAnsi="Palatino Linotype"/>
        </w:rPr>
      </w:pPr>
      <w:r w:rsidRPr="005F5C94">
        <w:rPr>
          <w:rFonts w:ascii="Palatino Linotype" w:eastAsiaTheme="minorEastAsia" w:hAnsi="Palatino Linotype"/>
        </w:rPr>
        <w:lastRenderedPageBreak/>
        <w:t xml:space="preserve">En este orden de ideas, toda la información que transparente la gestión pública, favorezca la rendición de cuentas y contribuya a la democratización del Estado Mexicano es, sin excepción, de naturaleza pública; sin embargo, la información esta necesariamente vinculada con datos personales, los cuales deben ser protegidos </w:t>
      </w:r>
    </w:p>
    <w:p w14:paraId="55AF8BDF" w14:textId="77777777" w:rsidR="008A7239" w:rsidRPr="005F5C94" w:rsidRDefault="008A7239" w:rsidP="008A7239">
      <w:pPr>
        <w:spacing w:before="240" w:after="240" w:line="360" w:lineRule="auto"/>
        <w:contextualSpacing/>
        <w:jc w:val="both"/>
        <w:rPr>
          <w:rFonts w:ascii="Palatino Linotype" w:eastAsiaTheme="minorEastAsia" w:hAnsi="Palatino Linotype"/>
        </w:rPr>
      </w:pPr>
    </w:p>
    <w:p w14:paraId="4A95DD1A" w14:textId="77777777" w:rsidR="008A7239" w:rsidRPr="005F5C94" w:rsidRDefault="008A7239" w:rsidP="008A7239">
      <w:pPr>
        <w:spacing w:before="240" w:after="240" w:line="360" w:lineRule="auto"/>
        <w:contextualSpacing/>
        <w:jc w:val="both"/>
        <w:rPr>
          <w:rFonts w:ascii="Palatino Linotype" w:eastAsiaTheme="minorEastAsia" w:hAnsi="Palatino Linotype"/>
        </w:rPr>
      </w:pPr>
      <w:r w:rsidRPr="005F5C94">
        <w:rPr>
          <w:rFonts w:ascii="Palatino Linotype" w:eastAsiaTheme="minorEastAsia" w:hAnsi="Palatino Linotype"/>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72500848" w14:textId="77777777" w:rsidR="008A7239" w:rsidRPr="005F5C94" w:rsidRDefault="008A7239" w:rsidP="008A7239">
      <w:pPr>
        <w:spacing w:before="240" w:after="240" w:line="360" w:lineRule="auto"/>
        <w:contextualSpacing/>
        <w:jc w:val="both"/>
        <w:rPr>
          <w:rFonts w:ascii="Palatino Linotype" w:eastAsia="Calibri" w:hAnsi="Palatino Linotype" w:cs="Tahoma"/>
          <w:iCs/>
          <w:lang w:eastAsia="es-ES_tradnl"/>
        </w:rPr>
      </w:pPr>
    </w:p>
    <w:p w14:paraId="035AAA32" w14:textId="77777777" w:rsidR="008A7239" w:rsidRPr="005F5C94" w:rsidRDefault="008A7239" w:rsidP="008A7239">
      <w:pPr>
        <w:spacing w:before="240" w:after="240" w:line="360" w:lineRule="auto"/>
        <w:contextualSpacing/>
        <w:jc w:val="both"/>
        <w:rPr>
          <w:rFonts w:ascii="Palatino Linotype" w:eastAsiaTheme="minorEastAsia" w:hAnsi="Palatino Linotype"/>
        </w:rPr>
      </w:pPr>
      <w:r w:rsidRPr="005F5C94">
        <w:rPr>
          <w:rFonts w:ascii="Palatino Linotype" w:eastAsia="Calibri" w:hAnsi="Palatino Linotype" w:cs="Tahoma"/>
          <w:iCs/>
          <w:lang w:eastAsia="es-ES_tradnl"/>
        </w:rPr>
        <w:t>En tales circunstancias, se considera que en la especie proporcionar el nombre, cargo y área de adscripción de los Servidores Públicos absueltos</w:t>
      </w:r>
      <w:r w:rsidRPr="005F5C94">
        <w:rPr>
          <w:rFonts w:ascii="Palatino Linotype" w:eastAsia="Calibri" w:hAnsi="Palatino Linotype" w:cs="Tahoma"/>
          <w:bCs/>
          <w:iCs/>
          <w:lang w:eastAsia="es-ES_tradnl"/>
        </w:rPr>
        <w:t>,</w:t>
      </w:r>
      <w:r w:rsidRPr="005F5C94">
        <w:rPr>
          <w:rFonts w:ascii="Palatino Linotype" w:hAnsi="Palatino Linotype" w:cs="Arial"/>
        </w:rPr>
        <w:t xml:space="preserve"> en su caso que existan, constituye información confidencial que afecta su esfera privada, puesto que podría generar una percepción negativa de éste, ocasionando un perjuicio en su honor, intimidad y buena imagen, pues como se precisó la afectación es para el propio servidor público, situación que no afecta a terceros.</w:t>
      </w:r>
    </w:p>
    <w:p w14:paraId="483FF357" w14:textId="77777777" w:rsidR="008A7239" w:rsidRPr="005F5C94" w:rsidRDefault="008A7239" w:rsidP="008A7239">
      <w:pPr>
        <w:autoSpaceDE w:val="0"/>
        <w:autoSpaceDN w:val="0"/>
        <w:adjustRightInd w:val="0"/>
        <w:spacing w:line="360" w:lineRule="auto"/>
        <w:jc w:val="both"/>
        <w:rPr>
          <w:rFonts w:ascii="Palatino Linotype" w:hAnsi="Palatino Linotype" w:cs="Arial"/>
          <w:sz w:val="22"/>
          <w:szCs w:val="22"/>
        </w:rPr>
      </w:pPr>
    </w:p>
    <w:p w14:paraId="58672CC4" w14:textId="77777777" w:rsidR="008A7239" w:rsidRPr="005F5C94" w:rsidRDefault="008A7239" w:rsidP="008A7239">
      <w:pPr>
        <w:spacing w:before="240" w:after="240" w:line="360" w:lineRule="auto"/>
        <w:jc w:val="both"/>
        <w:rPr>
          <w:rFonts w:ascii="Palatino Linotype" w:hAnsi="Palatino Linotype" w:cs="Arial"/>
        </w:rPr>
      </w:pPr>
      <w:r w:rsidRPr="005F5C94">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w:t>
      </w:r>
      <w:r w:rsidRPr="005F5C94">
        <w:rPr>
          <w:rFonts w:ascii="Palatino Linotype" w:hAnsi="Palatino Linotype" w:cs="Arial"/>
        </w:rPr>
        <w:lastRenderedPageBreak/>
        <w:t xml:space="preserve">suprima aquella información relacionada con la vida privada de los servidores públicos. </w:t>
      </w:r>
    </w:p>
    <w:p w14:paraId="092D4515" w14:textId="77777777" w:rsidR="008A7239" w:rsidRPr="005F5C94" w:rsidRDefault="008A7239" w:rsidP="008A7239">
      <w:pPr>
        <w:shd w:val="clear" w:color="auto" w:fill="FFFFFF"/>
        <w:spacing w:before="240" w:after="240" w:line="360" w:lineRule="auto"/>
        <w:ind w:right="49"/>
        <w:jc w:val="both"/>
        <w:rPr>
          <w:rFonts w:ascii="Palatino Linotype" w:hAnsi="Palatino Linotype" w:cs="Arial"/>
          <w:lang w:eastAsia="es-CO"/>
        </w:rPr>
      </w:pPr>
      <w:r w:rsidRPr="005F5C94">
        <w:rPr>
          <w:rFonts w:ascii="Palatino Linotype" w:hAnsi="Palatino Linotype" w:cs="Arial"/>
          <w:lang w:eastAsia="es-MX"/>
        </w:rPr>
        <w:t xml:space="preserve">En mérito de lo mencionado con anterioridad, </w:t>
      </w:r>
      <w:r w:rsidRPr="005F5C94">
        <w:rPr>
          <w:rFonts w:ascii="Palatino Linotype" w:hAnsi="Palatino Linotype"/>
        </w:rPr>
        <w:t xml:space="preserve">este Órgano Garante consideran parcialmente fundadas las razones o motivos de inconformidad que plantea </w:t>
      </w:r>
      <w:r w:rsidRPr="005F5C94">
        <w:rPr>
          <w:rFonts w:ascii="Palatino Linotype" w:hAnsi="Palatino Linotype" w:cs="Arial"/>
          <w:b/>
          <w:lang w:eastAsia="es-MX"/>
        </w:rPr>
        <w:t>el Recurrente</w:t>
      </w:r>
      <w:r w:rsidRPr="005F5C94">
        <w:rPr>
          <w:rFonts w:ascii="Palatino Linotype" w:hAnsi="Palatino Linotype"/>
        </w:rPr>
        <w:t xml:space="preserve">, </w:t>
      </w:r>
      <w:r w:rsidRPr="005F5C94">
        <w:rPr>
          <w:rFonts w:ascii="Palatino Linotype" w:hAnsi="Palatino Linotype" w:cs="Arial"/>
          <w:lang w:eastAsia="es-MX"/>
        </w:rPr>
        <w:t xml:space="preserve">de tal manera que se </w:t>
      </w:r>
      <w:r w:rsidRPr="005F5C94">
        <w:rPr>
          <w:rFonts w:ascii="Palatino Linotype" w:hAnsi="Palatino Linotype" w:cs="Arial"/>
          <w:b/>
          <w:lang w:eastAsia="es-MX"/>
        </w:rPr>
        <w:t xml:space="preserve">MODIFICA </w:t>
      </w:r>
      <w:r w:rsidRPr="005F5C94">
        <w:rPr>
          <w:rFonts w:ascii="Palatino Linotype" w:hAnsi="Palatino Linotype" w:cs="Arial"/>
          <w:lang w:eastAsia="es-MX"/>
        </w:rPr>
        <w:t xml:space="preserve">la respuesta del </w:t>
      </w:r>
      <w:r w:rsidRPr="005F5C94">
        <w:rPr>
          <w:rFonts w:ascii="Palatino Linotype" w:hAnsi="Palatino Linotype" w:cs="Arial"/>
          <w:b/>
          <w:lang w:eastAsia="es-MX"/>
        </w:rPr>
        <w:t>Sujeto Obligado</w:t>
      </w:r>
      <w:r w:rsidRPr="005F5C94">
        <w:rPr>
          <w:rFonts w:ascii="Palatino Linotype" w:hAnsi="Palatino Linotype" w:cs="Arial"/>
          <w:lang w:eastAsia="es-MX"/>
        </w:rPr>
        <w:t>.</w:t>
      </w:r>
    </w:p>
    <w:p w14:paraId="28BFDCFE" w14:textId="77777777" w:rsidR="008A7239" w:rsidRPr="005F5C94" w:rsidRDefault="008A7239" w:rsidP="008A7239">
      <w:pPr>
        <w:spacing w:before="240" w:after="240" w:line="360" w:lineRule="auto"/>
        <w:jc w:val="both"/>
        <w:rPr>
          <w:rFonts w:ascii="Palatino Linotype" w:hAnsi="Palatino Linotype" w:cs="Arial"/>
        </w:rPr>
      </w:pPr>
      <w:r w:rsidRPr="005F5C94">
        <w:rPr>
          <w:rFonts w:ascii="Palatino Linotype" w:hAnsi="Palatino Linotype" w:cs="Arial"/>
        </w:rPr>
        <w:t xml:space="preserve">Así, con fundamento en lo prescrito en los artículos 5 </w:t>
      </w:r>
      <w:r w:rsidRPr="005F5C94">
        <w:rPr>
          <w:rFonts w:ascii="Palatino Linotype" w:hAnsi="Palatino Linotype"/>
          <w:shd w:val="clear" w:color="auto" w:fill="FFFFFF"/>
        </w:rPr>
        <w:t xml:space="preserve">párrafos vigésimo noveno, trigésimo y trigésimo primero fracciones IV y V </w:t>
      </w:r>
      <w:r w:rsidRPr="005F5C94">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bookmarkEnd w:id="0"/>
    <w:p w14:paraId="71C9AD58" w14:textId="0491ECB8" w:rsidR="00E87DF2" w:rsidRPr="005F5C94" w:rsidRDefault="00E87DF2" w:rsidP="00E87DF2">
      <w:pPr>
        <w:spacing w:before="240" w:after="240" w:line="360" w:lineRule="auto"/>
        <w:jc w:val="both"/>
        <w:rPr>
          <w:rFonts w:ascii="Palatino Linotype" w:hAnsi="Palatino Linotype" w:cs="Arial"/>
        </w:rPr>
      </w:pPr>
    </w:p>
    <w:p w14:paraId="610BEF2B" w14:textId="77777777" w:rsidR="00E87DF2" w:rsidRPr="005F5C94" w:rsidRDefault="00E87DF2" w:rsidP="00E87DF2">
      <w:pPr>
        <w:pStyle w:val="NormalWeb"/>
        <w:numPr>
          <w:ilvl w:val="0"/>
          <w:numId w:val="1"/>
        </w:numPr>
        <w:spacing w:line="360" w:lineRule="auto"/>
        <w:jc w:val="center"/>
        <w:rPr>
          <w:rFonts w:ascii="Palatino Linotype" w:hAnsi="Palatino Linotype" w:cs="Arial"/>
          <w:b/>
        </w:rPr>
      </w:pPr>
      <w:r w:rsidRPr="005F5C94">
        <w:rPr>
          <w:rFonts w:ascii="Palatino Linotype" w:hAnsi="Palatino Linotype" w:cs="Arial"/>
          <w:b/>
        </w:rPr>
        <w:t>R E S U E L V E:</w:t>
      </w:r>
    </w:p>
    <w:p w14:paraId="21E33B89" w14:textId="77777777" w:rsidR="00E87DF2" w:rsidRPr="005F5C94" w:rsidRDefault="00E87DF2" w:rsidP="00E87DF2">
      <w:pPr>
        <w:spacing w:before="240" w:after="240" w:line="360" w:lineRule="auto"/>
        <w:jc w:val="both"/>
        <w:rPr>
          <w:rFonts w:ascii="Palatino Linotype" w:hAnsi="Palatino Linotype" w:cs="Arial"/>
        </w:rPr>
      </w:pPr>
      <w:r w:rsidRPr="005F5C94">
        <w:rPr>
          <w:rFonts w:ascii="Palatino Linotype" w:hAnsi="Palatino Linotype" w:cs="Arial"/>
          <w:b/>
        </w:rPr>
        <w:t xml:space="preserve">Primero. </w:t>
      </w:r>
      <w:bookmarkStart w:id="5" w:name="_Hlk63453450"/>
      <w:r w:rsidRPr="005F5C94">
        <w:rPr>
          <w:rFonts w:ascii="Palatino Linotype" w:hAnsi="Palatino Linotype" w:cs="Arial"/>
        </w:rPr>
        <w:t xml:space="preserve">Son fundados los motivos de inconformidad aducidos por </w:t>
      </w:r>
      <w:r w:rsidRPr="005F5C94">
        <w:rPr>
          <w:rFonts w:ascii="Palatino Linotype" w:hAnsi="Palatino Linotype" w:cs="Arial"/>
          <w:b/>
        </w:rPr>
        <w:t>el recurrente</w:t>
      </w:r>
      <w:r w:rsidRPr="005F5C94">
        <w:rPr>
          <w:rFonts w:ascii="Palatino Linotype" w:eastAsia="Arial Unicode MS" w:hAnsi="Palatino Linotype" w:cs="Arial"/>
        </w:rPr>
        <w:t xml:space="preserve"> </w:t>
      </w:r>
      <w:bookmarkStart w:id="6" w:name="_Hlk62112942"/>
      <w:r w:rsidRPr="005F5C94">
        <w:rPr>
          <w:rFonts w:ascii="Palatino Linotype" w:eastAsia="Arial Unicode MS" w:hAnsi="Palatino Linotype" w:cs="Arial"/>
        </w:rPr>
        <w:t xml:space="preserve">en el Recurso de Revisión </w:t>
      </w:r>
      <w:r w:rsidRPr="005F5C94">
        <w:rPr>
          <w:rFonts w:ascii="Palatino Linotype" w:eastAsia="Arial Unicode MS" w:hAnsi="Palatino Linotype" w:cs="Arial"/>
          <w:b/>
          <w:bCs/>
        </w:rPr>
        <w:t>0</w:t>
      </w:r>
      <w:r w:rsidR="000F1F33" w:rsidRPr="005F5C94">
        <w:rPr>
          <w:rFonts w:ascii="Palatino Linotype" w:eastAsia="Arial Unicode MS" w:hAnsi="Palatino Linotype" w:cs="Arial"/>
          <w:b/>
          <w:bCs/>
        </w:rPr>
        <w:t>5119</w:t>
      </w:r>
      <w:r w:rsidRPr="005F5C94">
        <w:rPr>
          <w:rFonts w:ascii="Palatino Linotype" w:eastAsia="Arial Unicode MS" w:hAnsi="Palatino Linotype" w:cs="Arial"/>
          <w:b/>
          <w:bCs/>
        </w:rPr>
        <w:t>/INFOEM/IP/RR/2021</w:t>
      </w:r>
      <w:r w:rsidRPr="005F5C94">
        <w:rPr>
          <w:rFonts w:ascii="Palatino Linotype" w:hAnsi="Palatino Linotype" w:cs="Arial"/>
        </w:rPr>
        <w:t xml:space="preserve">, </w:t>
      </w:r>
      <w:bookmarkEnd w:id="6"/>
      <w:r w:rsidRPr="005F5C94">
        <w:rPr>
          <w:rFonts w:ascii="Palatino Linotype" w:hAnsi="Palatino Linotype" w:cs="Arial"/>
        </w:rPr>
        <w:t xml:space="preserve">en términos de los argumentos de derecho señalados en el considerando Cuarto, por ende, se </w:t>
      </w:r>
      <w:r w:rsidRPr="005F5C94">
        <w:rPr>
          <w:rFonts w:ascii="Palatino Linotype" w:hAnsi="Palatino Linotype" w:cs="Arial"/>
          <w:b/>
        </w:rPr>
        <w:t xml:space="preserve">MODIFICA </w:t>
      </w:r>
      <w:r w:rsidRPr="005F5C94">
        <w:rPr>
          <w:rFonts w:ascii="Palatino Linotype" w:hAnsi="Palatino Linotype" w:cs="Arial"/>
        </w:rPr>
        <w:t xml:space="preserve">la respuesta del </w:t>
      </w:r>
      <w:r w:rsidRPr="005F5C94">
        <w:rPr>
          <w:rFonts w:ascii="Palatino Linotype" w:hAnsi="Palatino Linotype" w:cs="Arial"/>
          <w:b/>
        </w:rPr>
        <w:t>Sujeto Obligado.</w:t>
      </w:r>
    </w:p>
    <w:p w14:paraId="256FB45D" w14:textId="7204D5B6" w:rsidR="00E87DF2" w:rsidRPr="005F5C94" w:rsidRDefault="00E87DF2" w:rsidP="00E87DF2">
      <w:pPr>
        <w:spacing w:before="240" w:after="240" w:line="360" w:lineRule="auto"/>
        <w:jc w:val="both"/>
        <w:rPr>
          <w:rFonts w:ascii="Palatino Linotype" w:hAnsi="Palatino Linotype"/>
          <w:sz w:val="23"/>
          <w:szCs w:val="23"/>
          <w:lang w:eastAsia="en-US"/>
        </w:rPr>
      </w:pPr>
      <w:r w:rsidRPr="005F5C94">
        <w:rPr>
          <w:rFonts w:ascii="Palatino Linotype" w:hAnsi="Palatino Linotype" w:cs="Arial"/>
          <w:b/>
        </w:rPr>
        <w:t>Segundo.</w:t>
      </w:r>
      <w:r w:rsidRPr="005F5C94">
        <w:rPr>
          <w:rFonts w:ascii="Palatino Linotype" w:eastAsia="Calibri" w:hAnsi="Palatino Linotype" w:cs="Arial"/>
        </w:rPr>
        <w:t xml:space="preserve"> </w:t>
      </w:r>
      <w:r w:rsidRPr="005F5C94">
        <w:rPr>
          <w:rFonts w:ascii="Palatino Linotype" w:hAnsi="Palatino Linotype" w:cs="Arial"/>
        </w:rPr>
        <w:t>Se</w:t>
      </w:r>
      <w:r w:rsidRPr="005F5C94">
        <w:rPr>
          <w:rFonts w:ascii="Palatino Linotype" w:hAnsi="Palatino Linotype" w:cs="Arial"/>
          <w:b/>
        </w:rPr>
        <w:t xml:space="preserve"> </w:t>
      </w:r>
      <w:r w:rsidRPr="005F5C94">
        <w:rPr>
          <w:rFonts w:ascii="Palatino Linotype" w:hAnsi="Palatino Linotype"/>
          <w:b/>
        </w:rPr>
        <w:t xml:space="preserve">ORDENA </w:t>
      </w:r>
      <w:r w:rsidRPr="005F5C94">
        <w:rPr>
          <w:rFonts w:ascii="Palatino Linotype" w:hAnsi="Palatino Linotype"/>
        </w:rPr>
        <w:t xml:space="preserve">al </w:t>
      </w:r>
      <w:r w:rsidRPr="005F5C94">
        <w:rPr>
          <w:rFonts w:ascii="Palatino Linotype" w:hAnsi="Palatino Linotype"/>
          <w:b/>
        </w:rPr>
        <w:t>Sujeto Obligado</w:t>
      </w:r>
      <w:r w:rsidRPr="005F5C94">
        <w:rPr>
          <w:rFonts w:ascii="Palatino Linotype" w:hAnsi="Palatino Linotype"/>
        </w:rPr>
        <w:t xml:space="preserve"> en términos de los Considerandos  Cuarto y Quinto, </w:t>
      </w:r>
      <w:r w:rsidRPr="005F5C94">
        <w:rPr>
          <w:rFonts w:ascii="Palatino Linotype" w:hAnsi="Palatino Linotype" w:cs="Arial"/>
        </w:rPr>
        <w:t>haga entrega en versión pública</w:t>
      </w:r>
      <w:r w:rsidR="005C1FE9">
        <w:rPr>
          <w:rFonts w:ascii="Palatino Linotype" w:hAnsi="Palatino Linotype" w:cs="Arial"/>
        </w:rPr>
        <w:t xml:space="preserve"> de ser el caso</w:t>
      </w:r>
      <w:r w:rsidRPr="005F5C94">
        <w:rPr>
          <w:rFonts w:ascii="Palatino Linotype" w:hAnsi="Palatino Linotype" w:cs="Arial"/>
        </w:rPr>
        <w:t xml:space="preserve">, a través del SAIMEX, </w:t>
      </w:r>
      <w:r w:rsidRPr="005F5C94">
        <w:rPr>
          <w:rFonts w:ascii="Palatino Linotype" w:hAnsi="Palatino Linotype"/>
        </w:rPr>
        <w:t>de lo siguiente:</w:t>
      </w:r>
    </w:p>
    <w:bookmarkEnd w:id="5"/>
    <w:p w14:paraId="77B62DF7" w14:textId="7FBD80C9" w:rsidR="000C0F9E" w:rsidRPr="005F5C94" w:rsidRDefault="00E87DF2" w:rsidP="000C0F9E">
      <w:pPr>
        <w:numPr>
          <w:ilvl w:val="0"/>
          <w:numId w:val="5"/>
        </w:numPr>
        <w:spacing w:before="240" w:after="240" w:line="360" w:lineRule="auto"/>
        <w:jc w:val="both"/>
        <w:rPr>
          <w:rFonts w:ascii="Palatino Linotype" w:hAnsi="Palatino Linotype" w:cs="Arial"/>
          <w:bCs/>
          <w:sz w:val="22"/>
          <w:szCs w:val="22"/>
          <w:lang w:eastAsia="en-US"/>
        </w:rPr>
      </w:pPr>
      <w:r w:rsidRPr="005F5C94">
        <w:rPr>
          <w:rFonts w:ascii="Palatino Linotype" w:hAnsi="Palatino Linotype" w:cs="Arial"/>
          <w:iCs/>
          <w:sz w:val="23"/>
          <w:szCs w:val="23"/>
        </w:rPr>
        <w:t xml:space="preserve">Los </w:t>
      </w:r>
      <w:r w:rsidR="005C1FE9">
        <w:rPr>
          <w:rFonts w:ascii="Palatino Linotype" w:hAnsi="Palatino Linotype" w:cs="Arial"/>
          <w:iCs/>
          <w:sz w:val="23"/>
          <w:szCs w:val="23"/>
        </w:rPr>
        <w:t xml:space="preserve">documentos donde consten </w:t>
      </w:r>
      <w:r w:rsidR="005C1FE9" w:rsidRPr="005C1FE9">
        <w:rPr>
          <w:rFonts w:ascii="Palatino Linotype" w:hAnsi="Palatino Linotype" w:cs="Arial"/>
          <w:iCs/>
        </w:rPr>
        <w:t>l</w:t>
      </w:r>
      <w:r w:rsidR="005C1FE9" w:rsidRPr="005C1FE9">
        <w:rPr>
          <w:rFonts w:ascii="Palatino Linotype" w:hAnsi="Palatino Linotype"/>
          <w:color w:val="000000"/>
        </w:rPr>
        <w:t xml:space="preserve">as acciones que </w:t>
      </w:r>
      <w:r w:rsidR="005C1FE9">
        <w:rPr>
          <w:rFonts w:ascii="Palatino Linotype" w:hAnsi="Palatino Linotype"/>
          <w:color w:val="000000"/>
        </w:rPr>
        <w:t>r</w:t>
      </w:r>
      <w:r w:rsidR="005C1FE9" w:rsidRPr="005C1FE9">
        <w:rPr>
          <w:rFonts w:ascii="Palatino Linotype" w:hAnsi="Palatino Linotype"/>
          <w:color w:val="000000"/>
        </w:rPr>
        <w:t>ealiza</w:t>
      </w:r>
      <w:r w:rsidR="005C1FE9">
        <w:rPr>
          <w:rFonts w:ascii="Palatino Linotype" w:hAnsi="Palatino Linotype"/>
          <w:color w:val="000000"/>
        </w:rPr>
        <w:t>s por</w:t>
      </w:r>
      <w:r w:rsidR="005C1FE9" w:rsidRPr="005C1FE9">
        <w:rPr>
          <w:rFonts w:ascii="Palatino Linotype" w:hAnsi="Palatino Linotype"/>
          <w:color w:val="000000"/>
        </w:rPr>
        <w:t xml:space="preserve"> el </w:t>
      </w:r>
      <w:r w:rsidR="005C1FE9">
        <w:rPr>
          <w:rFonts w:ascii="Palatino Linotype" w:hAnsi="Palatino Linotype"/>
          <w:color w:val="000000"/>
        </w:rPr>
        <w:t>Ó</w:t>
      </w:r>
      <w:r w:rsidR="005C1FE9" w:rsidRPr="005C1FE9">
        <w:rPr>
          <w:rFonts w:ascii="Palatino Linotype" w:hAnsi="Palatino Linotype"/>
          <w:color w:val="000000"/>
        </w:rPr>
        <w:t xml:space="preserve">rgano de </w:t>
      </w:r>
      <w:r w:rsidR="005C1FE9">
        <w:rPr>
          <w:rFonts w:ascii="Palatino Linotype" w:hAnsi="Palatino Linotype"/>
          <w:color w:val="000000"/>
        </w:rPr>
        <w:t>C</w:t>
      </w:r>
      <w:r w:rsidR="005C1FE9" w:rsidRPr="005C1FE9">
        <w:rPr>
          <w:rFonts w:ascii="Palatino Linotype" w:hAnsi="Palatino Linotype"/>
          <w:color w:val="000000"/>
        </w:rPr>
        <w:t>ontrol o similar</w:t>
      </w:r>
      <w:r w:rsidR="005C1FE9">
        <w:rPr>
          <w:rFonts w:ascii="Palatino Linotype" w:hAnsi="Palatino Linotype"/>
          <w:color w:val="000000"/>
        </w:rPr>
        <w:t>,</w:t>
      </w:r>
      <w:r w:rsidR="005C1FE9" w:rsidRPr="005C1FE9">
        <w:rPr>
          <w:rFonts w:ascii="Palatino Linotype" w:hAnsi="Palatino Linotype"/>
          <w:color w:val="000000"/>
        </w:rPr>
        <w:t xml:space="preserve"> respecto de la falta de certificación de competencia laboral </w:t>
      </w:r>
      <w:r w:rsidR="005C1FE9" w:rsidRPr="005C1FE9">
        <w:rPr>
          <w:rFonts w:ascii="Palatino Linotype" w:hAnsi="Palatino Linotype"/>
          <w:color w:val="000000"/>
        </w:rPr>
        <w:lastRenderedPageBreak/>
        <w:t xml:space="preserve">de los </w:t>
      </w:r>
      <w:r w:rsidR="005C1FE9">
        <w:rPr>
          <w:rFonts w:ascii="Palatino Linotype" w:hAnsi="Palatino Linotype"/>
          <w:color w:val="000000"/>
        </w:rPr>
        <w:t>T</w:t>
      </w:r>
      <w:r w:rsidR="005C1FE9" w:rsidRPr="005C1FE9">
        <w:rPr>
          <w:rFonts w:ascii="Palatino Linotype" w:hAnsi="Palatino Linotype"/>
          <w:color w:val="000000"/>
        </w:rPr>
        <w:t xml:space="preserve">itulares </w:t>
      </w:r>
      <w:r w:rsidR="005C1FE9">
        <w:rPr>
          <w:rFonts w:ascii="Palatino Linotype" w:hAnsi="Palatino Linotype"/>
          <w:color w:val="000000"/>
        </w:rPr>
        <w:t>de las Unidades Administrativas señalas en la solicitud</w:t>
      </w:r>
      <w:r w:rsidR="0065607E">
        <w:rPr>
          <w:rFonts w:ascii="Palatino Linotype" w:hAnsi="Palatino Linotype"/>
          <w:color w:val="000000"/>
        </w:rPr>
        <w:t>,</w:t>
      </w:r>
      <w:r w:rsidR="005C1FE9">
        <w:rPr>
          <w:rFonts w:ascii="Palatino Linotype" w:hAnsi="Palatino Linotype"/>
          <w:color w:val="000000"/>
        </w:rPr>
        <w:t xml:space="preserve"> por el periodo comprendido del veintisiete de septiembre del dos mil veinte al veintisiete de septiembre de dos mil veintiuno.</w:t>
      </w:r>
    </w:p>
    <w:p w14:paraId="69210C8F" w14:textId="230E4D6D" w:rsidR="008B2290" w:rsidRPr="005F5C94" w:rsidRDefault="00E87DF2" w:rsidP="000C0F9E">
      <w:pPr>
        <w:spacing w:before="240" w:after="240" w:line="360" w:lineRule="auto"/>
        <w:ind w:left="720"/>
        <w:jc w:val="both"/>
        <w:rPr>
          <w:rFonts w:ascii="Palatino Linotype" w:hAnsi="Palatino Linotype" w:cs="Arial"/>
          <w:bCs/>
          <w:sz w:val="22"/>
          <w:szCs w:val="22"/>
          <w:lang w:eastAsia="en-US"/>
        </w:rPr>
      </w:pPr>
      <w:r w:rsidRPr="005F5C94">
        <w:rPr>
          <w:rFonts w:ascii="Palatino Linotype" w:hAnsi="Palatino Linotype" w:cs="Arial"/>
          <w:bCs/>
          <w:sz w:val="23"/>
          <w:szCs w:val="23"/>
          <w:shd w:val="clear" w:color="auto" w:fill="FFFFFF"/>
        </w:rPr>
        <w:t xml:space="preserve">Para la versión pública, el Sujeto Obligado deberá emitir el Acuerdo del Comité de Transparencia en términos del artículo 49 fracción VIII y </w:t>
      </w:r>
      <w:r w:rsidRPr="005F5C94">
        <w:rPr>
          <w:rFonts w:ascii="Palatino Linotype" w:eastAsia="Calibri" w:hAnsi="Palatino Linotype" w:cs="Arial"/>
          <w:sz w:val="23"/>
          <w:szCs w:val="23"/>
          <w:lang w:val="es-ES_tradnl"/>
        </w:rPr>
        <w:t>132 fracción II de la Ley de Transparencia y Acceso a la Información Pública del Estado de México y Municipios vigente, en el que funde y motive las razones sobre los datos que se supriman o eliminen dentro del soporte documental respectivo objeto de las versiones públicas que se formulen y se ponga a disposición de la recurrente.</w:t>
      </w:r>
    </w:p>
    <w:p w14:paraId="68F8B085" w14:textId="73759CDA" w:rsidR="008B2290" w:rsidRPr="005F5C94" w:rsidRDefault="008B2290" w:rsidP="008B2290">
      <w:pPr>
        <w:spacing w:before="240" w:after="240" w:line="360" w:lineRule="auto"/>
        <w:ind w:left="720"/>
        <w:jc w:val="both"/>
        <w:rPr>
          <w:rFonts w:ascii="Palatino Linotype" w:eastAsia="Calibri" w:hAnsi="Palatino Linotype" w:cs="Arial"/>
          <w:sz w:val="23"/>
          <w:szCs w:val="23"/>
          <w:lang w:val="es-ES_tradnl"/>
        </w:rPr>
      </w:pPr>
      <w:r w:rsidRPr="005F5C94">
        <w:rPr>
          <w:rFonts w:ascii="Palatino Linotype" w:hAnsi="Palatino Linotype"/>
          <w:sz w:val="22"/>
          <w:szCs w:val="22"/>
        </w:rPr>
        <w:t xml:space="preserve">De ser el caso, que en el presente asunto se actualice alguna causal de reserva contemplada en el artículo 140 de la Ley de Transparencia vigente, </w:t>
      </w:r>
      <w:r w:rsidRPr="005F5C94">
        <w:rPr>
          <w:rFonts w:ascii="Palatino Linotype" w:hAnsi="Palatino Linotype"/>
          <w:bCs/>
          <w:sz w:val="22"/>
          <w:szCs w:val="22"/>
        </w:rPr>
        <w:t>el Sujeto Obligado deberá emitir el acuerdo debidamente fundado y motivado, en términos de lo dispuesto por los artículos 47, 49 fracción VIII, 122, 125, 128, 129, 131, 132 fracción II, 133, 134, 140 y 141 de la Ley de Transparencia y Acceso a la Información Pública del Estado de México y Municipios</w:t>
      </w:r>
      <w:r w:rsidRPr="005F5C94">
        <w:rPr>
          <w:rFonts w:ascii="Palatino Linotype" w:eastAsia="Calibri" w:hAnsi="Palatino Linotype" w:cs="Arial"/>
          <w:sz w:val="22"/>
          <w:szCs w:val="22"/>
          <w:lang w:val="es-ES_tradnl"/>
        </w:rPr>
        <w:t>, y demás normatividad aplicable.</w:t>
      </w:r>
    </w:p>
    <w:p w14:paraId="51881234" w14:textId="2A49E46C" w:rsidR="00E87DF2" w:rsidRPr="005F5C94" w:rsidRDefault="00E87DF2" w:rsidP="00E87DF2">
      <w:pPr>
        <w:spacing w:before="240" w:after="240" w:line="360" w:lineRule="auto"/>
        <w:ind w:right="49"/>
        <w:jc w:val="both"/>
        <w:rPr>
          <w:rFonts w:ascii="Palatino Linotype" w:eastAsia="MS Mincho" w:hAnsi="Palatino Linotype"/>
          <w:shd w:val="clear" w:color="auto" w:fill="FFFFFF"/>
          <w:lang w:val="es-ES_tradnl"/>
        </w:rPr>
      </w:pPr>
      <w:r w:rsidRPr="005F5C94">
        <w:rPr>
          <w:rFonts w:ascii="Palatino Linotype" w:hAnsi="Palatino Linotype" w:cs="Arial"/>
          <w:b/>
          <w:bCs/>
          <w:shd w:val="clear" w:color="auto" w:fill="FFFFFF"/>
        </w:rPr>
        <w:t xml:space="preserve">Tercero. </w:t>
      </w:r>
      <w:r w:rsidRPr="005F5C94">
        <w:rPr>
          <w:rFonts w:ascii="Palatino Linotype" w:eastAsia="MS Mincho" w:hAnsi="Palatino Linotype" w:cs="Arial"/>
          <w:b/>
          <w:bCs/>
          <w:shd w:val="clear" w:color="auto" w:fill="FFFFFF"/>
          <w:lang w:val="es-ES_tradnl"/>
        </w:rPr>
        <w:t xml:space="preserve">Notifíquese </w:t>
      </w:r>
      <w:r w:rsidR="005C1FE9">
        <w:rPr>
          <w:rFonts w:ascii="Palatino Linotype" w:eastAsia="MS Mincho" w:hAnsi="Palatino Linotype" w:cs="Arial"/>
          <w:bCs/>
          <w:shd w:val="clear" w:color="auto" w:fill="FFFFFF"/>
          <w:lang w:val="es-ES_tradnl"/>
        </w:rPr>
        <w:t xml:space="preserve">vía Saimex, al Titular de </w:t>
      </w:r>
      <w:r w:rsidRPr="005F5C94">
        <w:rPr>
          <w:rFonts w:ascii="Palatino Linotype" w:eastAsia="MS Mincho" w:hAnsi="Palatino Linotype"/>
          <w:shd w:val="clear" w:color="auto" w:fill="FFFFFF"/>
          <w:lang w:val="es-ES_tradnl"/>
        </w:rPr>
        <w:t>la Unidad de Transparencia del</w:t>
      </w:r>
      <w:r w:rsidRPr="005F5C94">
        <w:rPr>
          <w:rFonts w:ascii="Palatino Linotype" w:eastAsia="MS Mincho" w:hAnsi="Palatino Linotype"/>
          <w:b/>
          <w:bCs/>
          <w:shd w:val="clear" w:color="auto" w:fill="FFFFFF"/>
          <w:lang w:val="es-ES_tradnl"/>
        </w:rPr>
        <w:t xml:space="preserve"> SUJETO OBLIGADO</w:t>
      </w:r>
      <w:r w:rsidRPr="005F5C94">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ordenado dentro del plazo de diez hábiles, debiendo informar a este Instituto en un plazo de tres días hábiles siguientes sobre el cumplimiento dado a la presente resolución.</w:t>
      </w:r>
    </w:p>
    <w:p w14:paraId="6C2F37F2" w14:textId="77777777" w:rsidR="00E87DF2" w:rsidRPr="005F5C94" w:rsidRDefault="00E87DF2" w:rsidP="00E87DF2">
      <w:pPr>
        <w:spacing w:before="240" w:after="240" w:line="360" w:lineRule="auto"/>
        <w:jc w:val="both"/>
        <w:rPr>
          <w:rFonts w:ascii="Palatino Linotype" w:hAnsi="Palatino Linotype" w:cs="Arial"/>
          <w:b/>
          <w:bCs/>
        </w:rPr>
      </w:pPr>
      <w:r w:rsidRPr="005F5C94">
        <w:rPr>
          <w:rFonts w:ascii="Palatino Linotype" w:hAnsi="Palatino Linotype" w:cs="Arial"/>
          <w:b/>
        </w:rPr>
        <w:t xml:space="preserve">Cuarto.  </w:t>
      </w:r>
      <w:r w:rsidRPr="005F5C94">
        <w:rPr>
          <w:rFonts w:ascii="Palatino Linotype" w:hAnsi="Palatino Linotype" w:cs="Arial"/>
        </w:rPr>
        <w:t xml:space="preserve">De conformidad con el artículo 198 de la Ley de Transparencia y Acceso a la Información Pública del Estado de México y Municipios, de considerarlo </w:t>
      </w:r>
      <w:r w:rsidRPr="005F5C94">
        <w:rPr>
          <w:rFonts w:ascii="Palatino Linotype" w:hAnsi="Palatino Linotype" w:cs="Arial"/>
        </w:rPr>
        <w:lastRenderedPageBreak/>
        <w:t>procedente, el Sujeto Obligado de manera fundada y motivada, podrá solicitar una ampliación de plazo para el cumplimiento de la presente resolución.</w:t>
      </w:r>
    </w:p>
    <w:p w14:paraId="1CBA2D54" w14:textId="76D2B1E3" w:rsidR="00E87DF2" w:rsidRPr="005F5C94" w:rsidRDefault="00E87DF2" w:rsidP="00152FE0">
      <w:pPr>
        <w:spacing w:before="240" w:after="240" w:line="360" w:lineRule="auto"/>
        <w:jc w:val="both"/>
        <w:rPr>
          <w:rFonts w:ascii="Palatino Linotype" w:hAnsi="Palatino Linotype" w:cs="Arial"/>
        </w:rPr>
      </w:pPr>
      <w:r w:rsidRPr="005F5C94">
        <w:rPr>
          <w:rFonts w:ascii="Palatino Linotype" w:hAnsi="Palatino Linotype" w:cs="Arial"/>
          <w:b/>
        </w:rPr>
        <w:t>Quinto. Notifíquese al recurrente vía SAIMEX</w:t>
      </w:r>
      <w:r w:rsidRPr="005F5C94">
        <w:rPr>
          <w:rFonts w:ascii="Palatino Linotype" w:hAnsi="Palatino Linotype" w:cs="Arial"/>
        </w:rPr>
        <w:t xml:space="preserve">, la presente resolución, </w:t>
      </w:r>
      <w:bookmarkStart w:id="7" w:name="_Hlk63452190"/>
      <w:r w:rsidRPr="005F5C94">
        <w:rPr>
          <w:rFonts w:ascii="Palatino Linotype" w:hAnsi="Palatino Linotype" w:cs="Arial"/>
        </w:rPr>
        <w:t>así como, que de conformidad con lo establecido en el artículo 196 de la Ley de Transparencia y Acceso a la Información Pública del Estado de México y Municipios, podrá impugnarla vía el Juicio de Amparo en los términos de las leyes aplicables.</w:t>
      </w:r>
    </w:p>
    <w:p w14:paraId="2D69A611" w14:textId="2B036B59" w:rsidR="00E87DF2" w:rsidRPr="00424CA9" w:rsidRDefault="00137728" w:rsidP="00E87DF2">
      <w:pPr>
        <w:spacing w:before="240" w:after="240" w:line="360" w:lineRule="auto"/>
        <w:jc w:val="both"/>
        <w:rPr>
          <w:rFonts w:ascii="Palatino Linotype" w:hAnsi="Palatino Linotype" w:cs="Arial"/>
        </w:rPr>
      </w:pPr>
      <w:r>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14:anchorId="2F4BCD57" wp14:editId="54CC04C6">
                <wp:simplePos x="0" y="0"/>
                <wp:positionH relativeFrom="column">
                  <wp:posOffset>215265</wp:posOffset>
                </wp:positionH>
                <wp:positionV relativeFrom="paragraph">
                  <wp:posOffset>3099435</wp:posOffset>
                </wp:positionV>
                <wp:extent cx="5440680" cy="2499360"/>
                <wp:effectExtent l="0" t="0" r="26670" b="34290"/>
                <wp:wrapNone/>
                <wp:docPr id="1" name="Conector recto 1"/>
                <wp:cNvGraphicFramePr/>
                <a:graphic xmlns:a="http://schemas.openxmlformats.org/drawingml/2006/main">
                  <a:graphicData uri="http://schemas.microsoft.com/office/word/2010/wordprocessingShape">
                    <wps:wsp>
                      <wps:cNvCnPr/>
                      <wps:spPr>
                        <a:xfrm>
                          <a:off x="0" y="0"/>
                          <a:ext cx="5440680" cy="24993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7E2FA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95pt,244.05pt" to="445.35pt,4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" strokecolor="#5b9bd5 [3204]" strokeweight=".5pt">
                <v:stroke joinstyle="miter"/>
              </v:line>
            </w:pict>
          </mc:Fallback>
        </mc:AlternateContent>
      </w: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w:t>
      </w:r>
      <w:r w:rsidR="007F3E8E">
        <w:rPr>
          <w:rFonts w:ascii="Palatino Linotype" w:eastAsia="Palatino Linotype" w:hAnsi="Palatino Linotype" w:cs="Palatino Linotype"/>
        </w:rPr>
        <w:t xml:space="preserve">MARÍA DEL ROSARIO MEJÍA AYALA CON VOTO PARTICULAR; </w:t>
      </w:r>
      <w:r>
        <w:rPr>
          <w:rFonts w:ascii="Palatino Linotype" w:eastAsia="Palatino Linotype" w:hAnsi="Palatino Linotype" w:cs="Palatino Linotype"/>
        </w:rPr>
        <w:t>SHARON CRISTINA MORALES MARTÍNEZ (AUSENCIA JUSTIFICADA); LUIS GUSTAVO PARRA NORIEGA CON VOTO PARTICULAR Y GUADALUPE RAMÍREZ PEÑA, EN LA SEGUNDA SESIÓN ORDINARIA CELEBRADA EL DIECINUEVE DE ENERO DE DOS MIL VEINTIDÓS, ANTE EL SECRETARIO TÉCNICO DEL PLENO, ALEXIS TAPIA RAMÍREZ</w:t>
      </w:r>
      <w:r w:rsidR="00E87DF2" w:rsidRPr="005F5C94">
        <w:rPr>
          <w:rFonts w:ascii="Palatino Linotype" w:hAnsi="Palatino Linotype"/>
        </w:rPr>
        <w:t>.</w:t>
      </w:r>
      <w:bookmarkEnd w:id="7"/>
      <w:r w:rsidR="00E87DF2" w:rsidRPr="00424CA9">
        <w:rPr>
          <w:rFonts w:ascii="Palatino Linotype" w:hAnsi="Palatino Linotype" w:cs="Arial"/>
        </w:rPr>
        <w:t xml:space="preserve"> </w:t>
      </w:r>
    </w:p>
    <w:p w14:paraId="491496A5" w14:textId="77777777" w:rsidR="00E87DF2" w:rsidRPr="00424CA9" w:rsidRDefault="00E87DF2" w:rsidP="00E87DF2">
      <w:pPr>
        <w:spacing w:before="240" w:after="240" w:line="360" w:lineRule="auto"/>
        <w:jc w:val="both"/>
      </w:pPr>
    </w:p>
    <w:p w14:paraId="35E401D2" w14:textId="77777777" w:rsidR="00E87DF2" w:rsidRPr="00424CA9" w:rsidRDefault="00E87DF2" w:rsidP="00E87DF2"/>
    <w:p w14:paraId="0726B2E1" w14:textId="77777777" w:rsidR="00E87DF2" w:rsidRPr="00424CA9" w:rsidRDefault="00E87DF2" w:rsidP="00E87DF2"/>
    <w:p w14:paraId="72A91031" w14:textId="77777777" w:rsidR="00E87DF2" w:rsidRPr="00424CA9" w:rsidRDefault="00E87DF2" w:rsidP="00E87DF2"/>
    <w:p w14:paraId="5ADF1951" w14:textId="77777777" w:rsidR="00E87DF2" w:rsidRPr="00424CA9" w:rsidRDefault="00E87DF2" w:rsidP="00E87DF2"/>
    <w:p w14:paraId="3BDB1975" w14:textId="77777777" w:rsidR="00E87DF2" w:rsidRPr="00424CA9" w:rsidRDefault="00E87DF2" w:rsidP="00E87DF2"/>
    <w:p w14:paraId="5F6C7FF5" w14:textId="77777777" w:rsidR="00E87DF2" w:rsidRPr="00424CA9" w:rsidRDefault="00E87DF2" w:rsidP="00E87DF2"/>
    <w:p w14:paraId="6075CDC4" w14:textId="77777777" w:rsidR="00E87DF2" w:rsidRPr="00424CA9" w:rsidRDefault="00E87DF2" w:rsidP="00E87DF2"/>
    <w:p w14:paraId="2263CA65" w14:textId="77777777" w:rsidR="00E87DF2" w:rsidRPr="00424CA9" w:rsidRDefault="00E87DF2" w:rsidP="00E87DF2"/>
    <w:p w14:paraId="695857A3" w14:textId="77777777" w:rsidR="00E87DF2" w:rsidRPr="00424CA9" w:rsidRDefault="00E87DF2" w:rsidP="00E87DF2"/>
    <w:p w14:paraId="7D26E4F9" w14:textId="77777777" w:rsidR="00E87DF2" w:rsidRPr="00424CA9" w:rsidRDefault="00E87DF2" w:rsidP="00E87DF2"/>
    <w:p w14:paraId="582B1FB7" w14:textId="77777777" w:rsidR="00E87DF2" w:rsidRPr="00424CA9" w:rsidRDefault="00E87DF2" w:rsidP="00E87DF2"/>
    <w:p w14:paraId="096C81AE" w14:textId="77777777" w:rsidR="00E87DF2" w:rsidRPr="00424CA9" w:rsidRDefault="00E87DF2" w:rsidP="00E87DF2"/>
    <w:p w14:paraId="22B7ADA7" w14:textId="77777777" w:rsidR="00E87DF2" w:rsidRPr="00424CA9" w:rsidRDefault="00E87DF2" w:rsidP="00E87DF2"/>
    <w:p w14:paraId="7B8DB768" w14:textId="77777777" w:rsidR="00E87DF2" w:rsidRPr="00424CA9" w:rsidRDefault="00E87DF2" w:rsidP="00E87DF2"/>
    <w:p w14:paraId="06C20586" w14:textId="77777777" w:rsidR="00E87DF2" w:rsidRPr="00424CA9" w:rsidRDefault="00E87DF2" w:rsidP="00E87DF2"/>
    <w:p w14:paraId="5C5A9927" w14:textId="77777777" w:rsidR="00E87DF2" w:rsidRPr="00424CA9" w:rsidRDefault="00E87DF2" w:rsidP="00E87DF2"/>
    <w:p w14:paraId="1AB26535" w14:textId="77777777" w:rsidR="00E87DF2" w:rsidRPr="00424CA9" w:rsidRDefault="00E87DF2" w:rsidP="00E87DF2"/>
    <w:p w14:paraId="48E15548" w14:textId="77777777" w:rsidR="00E87DF2" w:rsidRPr="00424CA9" w:rsidRDefault="00E87DF2" w:rsidP="00E87DF2"/>
    <w:p w14:paraId="07917963" w14:textId="77777777" w:rsidR="00E87DF2" w:rsidRPr="00424CA9" w:rsidRDefault="00E87DF2" w:rsidP="00E87DF2"/>
    <w:p w14:paraId="72EA705A" w14:textId="77777777" w:rsidR="00E87DF2" w:rsidRPr="00424CA9" w:rsidRDefault="00E87DF2" w:rsidP="00E87DF2"/>
    <w:p w14:paraId="26E51F0A" w14:textId="77777777" w:rsidR="00E87DF2" w:rsidRPr="00424CA9" w:rsidRDefault="00E87DF2" w:rsidP="00E87DF2"/>
    <w:p w14:paraId="3EE47D4D" w14:textId="77777777" w:rsidR="00E87DF2" w:rsidRPr="00424CA9" w:rsidRDefault="00E87DF2" w:rsidP="00E87DF2"/>
    <w:p w14:paraId="5EA7D56D" w14:textId="77777777" w:rsidR="00817838" w:rsidRDefault="00817838"/>
    <w:p w14:paraId="67B3AA5C" w14:textId="77777777" w:rsidR="00AB5DBB" w:rsidRDefault="00AB5DBB"/>
    <w:p w14:paraId="729B7D9C" w14:textId="77777777" w:rsidR="00AB5DBB" w:rsidRDefault="00AB5DBB"/>
    <w:p w14:paraId="522EC2FB" w14:textId="77777777" w:rsidR="00AB5DBB" w:rsidRDefault="00AB5DBB"/>
    <w:p w14:paraId="66FAF405" w14:textId="77777777" w:rsidR="00AB5DBB" w:rsidRDefault="00AB5DBB"/>
    <w:p w14:paraId="44703FAE" w14:textId="77777777" w:rsidR="00AB5DBB" w:rsidRDefault="00AB5DBB"/>
    <w:sectPr w:rsidR="00AB5DBB" w:rsidSect="00E87DF2">
      <w:headerReference w:type="default" r:id="rId15"/>
      <w:footerReference w:type="default" r:id="rId16"/>
      <w:headerReference w:type="first" r:id="rId17"/>
      <w:footerReference w:type="first" r:id="rId18"/>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A2B58" w14:textId="77777777" w:rsidR="00ED1561" w:rsidRDefault="00ED1561" w:rsidP="00E87DF2">
      <w:r>
        <w:separator/>
      </w:r>
    </w:p>
  </w:endnote>
  <w:endnote w:type="continuationSeparator" w:id="0">
    <w:p w14:paraId="08C8DDD7" w14:textId="77777777" w:rsidR="00ED1561" w:rsidRDefault="00ED1561" w:rsidP="00E8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A3400" w14:textId="7C183F1D" w:rsidR="00C43559" w:rsidRDefault="00C43559" w:rsidP="00E87DF2">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85425">
      <w:rPr>
        <w:rFonts w:ascii="Arial" w:hAnsi="Arial" w:cs="Arial"/>
        <w:b/>
        <w:bCs/>
        <w:noProof/>
        <w:sz w:val="20"/>
        <w:szCs w:val="20"/>
      </w:rPr>
      <w:t>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85425">
      <w:rPr>
        <w:rFonts w:ascii="Arial" w:hAnsi="Arial" w:cs="Arial"/>
        <w:b/>
        <w:bCs/>
        <w:noProof/>
        <w:sz w:val="20"/>
        <w:szCs w:val="20"/>
      </w:rPr>
      <w:t>61</w:t>
    </w:r>
    <w:r>
      <w:rPr>
        <w:rFonts w:ascii="Arial" w:hAnsi="Arial" w:cs="Arial"/>
        <w:b/>
        <w:bCs/>
        <w:sz w:val="20"/>
        <w:szCs w:val="20"/>
      </w:rPr>
      <w:fldChar w:fldCharType="end"/>
    </w:r>
  </w:p>
  <w:p w14:paraId="1879D452" w14:textId="77777777" w:rsidR="00C43559" w:rsidRDefault="00C43559" w:rsidP="00E87DF2">
    <w:pPr>
      <w:pStyle w:val="Piedepgina"/>
      <w:rPr>
        <w:rFonts w:ascii="Times New Roman" w:hAnsi="Times New Roman"/>
      </w:rPr>
    </w:pPr>
  </w:p>
  <w:p w14:paraId="14D30C0F" w14:textId="77777777" w:rsidR="00C43559" w:rsidRDefault="00C43559" w:rsidP="00E87DF2">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564AD" w14:textId="4635A37B" w:rsidR="00C43559" w:rsidRDefault="00C43559" w:rsidP="00E87DF2">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8542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85425">
      <w:rPr>
        <w:rFonts w:ascii="Arial" w:hAnsi="Arial" w:cs="Arial"/>
        <w:b/>
        <w:bCs/>
        <w:noProof/>
        <w:sz w:val="20"/>
        <w:szCs w:val="20"/>
      </w:rPr>
      <w:t>61</w:t>
    </w:r>
    <w:r>
      <w:rPr>
        <w:rFonts w:ascii="Arial" w:hAnsi="Arial" w:cs="Arial"/>
        <w:b/>
        <w:bCs/>
        <w:sz w:val="20"/>
        <w:szCs w:val="20"/>
      </w:rPr>
      <w:fldChar w:fldCharType="end"/>
    </w:r>
  </w:p>
  <w:p w14:paraId="74841FB4" w14:textId="77777777" w:rsidR="00C43559" w:rsidRDefault="00C4355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CA339" w14:textId="77777777" w:rsidR="00ED1561" w:rsidRDefault="00ED1561" w:rsidP="00E87DF2">
      <w:r>
        <w:separator/>
      </w:r>
    </w:p>
  </w:footnote>
  <w:footnote w:type="continuationSeparator" w:id="0">
    <w:p w14:paraId="12019901" w14:textId="77777777" w:rsidR="00ED1561" w:rsidRDefault="00ED1561" w:rsidP="00E87DF2">
      <w:r>
        <w:continuationSeparator/>
      </w:r>
    </w:p>
  </w:footnote>
  <w:footnote w:id="1">
    <w:p w14:paraId="572C172F" w14:textId="77777777" w:rsidR="00C43559" w:rsidRDefault="00C43559" w:rsidP="00E87DF2">
      <w:pPr>
        <w:pStyle w:val="Textonotapie"/>
        <w:contextualSpacing/>
      </w:pPr>
      <w:r>
        <w:rPr>
          <w:rStyle w:val="Refdenotaalpie"/>
        </w:rPr>
        <w:footnoteRef/>
      </w:r>
      <w:r>
        <w:t xml:space="preserve"> </w:t>
      </w:r>
      <w:r w:rsidRPr="00920C32">
        <w:rPr>
          <w:rFonts w:ascii="Palatino Linotype" w:hAnsi="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t xml:space="preserve"> (…)</w:t>
      </w:r>
    </w:p>
  </w:footnote>
  <w:footnote w:id="2">
    <w:p w14:paraId="51824588" w14:textId="77777777" w:rsidR="00C43559" w:rsidRPr="00E80BEB" w:rsidRDefault="00C43559" w:rsidP="00E87DF2">
      <w:pPr>
        <w:pStyle w:val="Textonotapie"/>
        <w:jc w:val="both"/>
        <w:rPr>
          <w:rFonts w:ascii="Palatino Linotype" w:hAnsi="Palatino Linotype"/>
          <w:sz w:val="16"/>
          <w:szCs w:val="16"/>
        </w:rPr>
      </w:pPr>
      <w:r w:rsidRPr="008D59A3">
        <w:rPr>
          <w:rStyle w:val="Refdenotaalpie"/>
          <w:rFonts w:ascii="Palatino Linotype" w:hAnsi="Palatino Linotype"/>
          <w:sz w:val="19"/>
          <w:szCs w:val="19"/>
        </w:rPr>
        <w:footnoteRef/>
      </w:r>
      <w:r w:rsidRPr="008D59A3">
        <w:rPr>
          <w:rFonts w:ascii="Palatino Linotype" w:hAnsi="Palatino Linotype"/>
          <w:sz w:val="19"/>
          <w:szCs w:val="19"/>
        </w:rPr>
        <w:t xml:space="preserve"> </w:t>
      </w:r>
      <w:r w:rsidRPr="00E80BEB">
        <w:rPr>
          <w:rFonts w:ascii="Palatino Linotype" w:hAnsi="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535BE835" w14:textId="77777777" w:rsidR="00C43559" w:rsidRDefault="00C43559" w:rsidP="008A7239">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Ver páginas 71 y 72 de la contradicción de tesis 200/2013, específicamente los epígrafes 84, 85 y 87. </w:t>
      </w:r>
    </w:p>
  </w:footnote>
  <w:footnote w:id="4">
    <w:p w14:paraId="07E812A6" w14:textId="77777777" w:rsidR="00C43559" w:rsidRDefault="00C43559" w:rsidP="008A7239">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Ver supra. Página 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C43559" w:rsidRPr="00E51193" w14:paraId="51E75866" w14:textId="77777777" w:rsidTr="00E87DF2">
      <w:tc>
        <w:tcPr>
          <w:tcW w:w="2552" w:type="dxa"/>
          <w:vAlign w:val="center"/>
          <w:hideMark/>
        </w:tcPr>
        <w:p w14:paraId="51F1A06A" w14:textId="77777777" w:rsidR="00C43559" w:rsidRPr="00E51193" w:rsidRDefault="00C43559" w:rsidP="00E87DF2">
          <w:pPr>
            <w:rPr>
              <w:rFonts w:ascii="Palatino Linotype" w:hAnsi="Palatino Linotype"/>
              <w:b/>
              <w:sz w:val="21"/>
              <w:szCs w:val="21"/>
              <w:lang w:val="es-ES_tradnl"/>
            </w:rPr>
          </w:pPr>
          <w:r w:rsidRPr="00E51193">
            <w:rPr>
              <w:rFonts w:ascii="Palatino Linotype" w:hAnsi="Palatino Linotype"/>
              <w:b/>
              <w:sz w:val="21"/>
              <w:szCs w:val="21"/>
              <w:lang w:val="es-ES_tradnl"/>
            </w:rPr>
            <w:t>Recurso de Revisión:</w:t>
          </w:r>
        </w:p>
      </w:tc>
      <w:tc>
        <w:tcPr>
          <w:tcW w:w="2976" w:type="dxa"/>
          <w:vAlign w:val="center"/>
          <w:hideMark/>
        </w:tcPr>
        <w:p w14:paraId="3DA3D9CD" w14:textId="77777777" w:rsidR="00C43559" w:rsidRPr="00E51193" w:rsidRDefault="00C43559" w:rsidP="00FD4A9A">
          <w:pPr>
            <w:jc w:val="both"/>
            <w:rPr>
              <w:rFonts w:ascii="Palatino Linotype" w:hAnsi="Palatino Linotype"/>
              <w:b/>
              <w:sz w:val="21"/>
              <w:szCs w:val="21"/>
              <w:lang w:val="es-ES_tradnl"/>
            </w:rPr>
          </w:pPr>
          <w:r>
            <w:rPr>
              <w:rFonts w:ascii="Palatino Linotype" w:hAnsi="Palatino Linotype"/>
              <w:b/>
              <w:sz w:val="21"/>
              <w:szCs w:val="21"/>
              <w:lang w:val="es-ES_tradnl"/>
            </w:rPr>
            <w:t>05119/INFOEM/IP/RR/2021</w:t>
          </w:r>
        </w:p>
      </w:tc>
    </w:tr>
    <w:tr w:rsidR="00C43559" w:rsidRPr="00E51193" w14:paraId="0F0667D1" w14:textId="77777777" w:rsidTr="00E87DF2">
      <w:trPr>
        <w:trHeight w:val="228"/>
      </w:trPr>
      <w:tc>
        <w:tcPr>
          <w:tcW w:w="2552" w:type="dxa"/>
          <w:vAlign w:val="center"/>
          <w:hideMark/>
        </w:tcPr>
        <w:p w14:paraId="33373379" w14:textId="77777777" w:rsidR="00C43559" w:rsidRPr="00E51193" w:rsidRDefault="00C43559" w:rsidP="00E87DF2">
          <w:pPr>
            <w:rPr>
              <w:rFonts w:ascii="Palatino Linotype" w:hAnsi="Palatino Linotype"/>
              <w:b/>
              <w:sz w:val="21"/>
              <w:szCs w:val="21"/>
              <w:lang w:val="es-ES_tradnl"/>
            </w:rPr>
          </w:pPr>
          <w:r w:rsidRPr="00E51193">
            <w:rPr>
              <w:rFonts w:ascii="Palatino Linotype" w:hAnsi="Palatino Linotype"/>
              <w:b/>
              <w:sz w:val="21"/>
              <w:szCs w:val="21"/>
              <w:lang w:val="es-ES_tradnl"/>
            </w:rPr>
            <w:t>Sujeto obligado:</w:t>
          </w:r>
        </w:p>
      </w:tc>
      <w:tc>
        <w:tcPr>
          <w:tcW w:w="2976" w:type="dxa"/>
          <w:vAlign w:val="center"/>
          <w:hideMark/>
        </w:tcPr>
        <w:p w14:paraId="67BE6A71" w14:textId="77777777" w:rsidR="00C43559" w:rsidRPr="00E51193" w:rsidRDefault="00C43559" w:rsidP="00E87DF2">
          <w:pPr>
            <w:jc w:val="both"/>
            <w:rPr>
              <w:rFonts w:ascii="Palatino Linotype" w:hAnsi="Palatino Linotype"/>
              <w:b/>
              <w:sz w:val="21"/>
              <w:szCs w:val="21"/>
              <w:lang w:val="es-ES_tradnl"/>
            </w:rPr>
          </w:pPr>
          <w:r w:rsidRPr="00FD4A9A">
            <w:rPr>
              <w:rFonts w:ascii="Palatino Linotype" w:hAnsi="Palatino Linotype"/>
              <w:b/>
              <w:bCs/>
              <w:sz w:val="21"/>
              <w:szCs w:val="21"/>
            </w:rPr>
            <w:t>Ayuntamiento de Chiautla</w:t>
          </w:r>
          <w:r w:rsidRPr="00F6620D">
            <w:rPr>
              <w:rFonts w:ascii="Palatino Linotype" w:hAnsi="Palatino Linotype"/>
              <w:b/>
              <w:bCs/>
              <w:sz w:val="21"/>
              <w:szCs w:val="21"/>
            </w:rPr>
            <w:t>.</w:t>
          </w:r>
        </w:p>
      </w:tc>
    </w:tr>
    <w:tr w:rsidR="00C43559" w:rsidRPr="00E51193" w14:paraId="6ECBC052" w14:textId="77777777" w:rsidTr="00E87DF2">
      <w:tc>
        <w:tcPr>
          <w:tcW w:w="2552" w:type="dxa"/>
          <w:vAlign w:val="center"/>
          <w:hideMark/>
        </w:tcPr>
        <w:p w14:paraId="03C96C96" w14:textId="77777777" w:rsidR="00C43559" w:rsidRPr="00E51193" w:rsidRDefault="00C43559" w:rsidP="00E87DF2">
          <w:pPr>
            <w:rPr>
              <w:rFonts w:ascii="Palatino Linotype" w:hAnsi="Palatino Linotype"/>
              <w:b/>
              <w:sz w:val="21"/>
              <w:szCs w:val="21"/>
              <w:lang w:val="es-ES_tradnl"/>
            </w:rPr>
          </w:pPr>
          <w:r w:rsidRPr="00E51193">
            <w:rPr>
              <w:rFonts w:ascii="Palatino Linotype" w:hAnsi="Palatino Linotype"/>
              <w:b/>
              <w:sz w:val="21"/>
              <w:szCs w:val="21"/>
              <w:lang w:val="es-ES_tradnl"/>
            </w:rPr>
            <w:t>Comisionado ponente:</w:t>
          </w:r>
        </w:p>
      </w:tc>
      <w:tc>
        <w:tcPr>
          <w:tcW w:w="2976" w:type="dxa"/>
          <w:vAlign w:val="center"/>
          <w:hideMark/>
        </w:tcPr>
        <w:p w14:paraId="615757AF" w14:textId="77777777" w:rsidR="00C43559" w:rsidRPr="00E51193" w:rsidRDefault="00C43559" w:rsidP="00E87DF2">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14:paraId="199DEB46" w14:textId="77777777" w:rsidR="00C43559" w:rsidRDefault="00C43559" w:rsidP="00E87DF2">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4A33F246" wp14:editId="45E25067">
          <wp:simplePos x="0" y="0"/>
          <wp:positionH relativeFrom="margin">
            <wp:posOffset>-1156335</wp:posOffset>
          </wp:positionH>
          <wp:positionV relativeFrom="paragraph">
            <wp:posOffset>-1173480</wp:posOffset>
          </wp:positionV>
          <wp:extent cx="7635240" cy="994410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240" cy="99441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74F85" w14:textId="77777777" w:rsidR="00C43559" w:rsidRDefault="00C43559" w:rsidP="00E87DF2">
    <w:pPr>
      <w:pStyle w:val="Encabezado"/>
      <w:jc w:val="both"/>
    </w:pPr>
    <w:r>
      <w:rPr>
        <w:noProof/>
        <w:lang w:val="es-MX" w:eastAsia="es-MX"/>
      </w:rPr>
      <w:drawing>
        <wp:anchor distT="0" distB="0" distL="114300" distR="114300" simplePos="0" relativeHeight="251660288" behindDoc="1" locked="0" layoutInCell="1" allowOverlap="1" wp14:anchorId="16336B9E" wp14:editId="4DB44AF7">
          <wp:simplePos x="0" y="0"/>
          <wp:positionH relativeFrom="page">
            <wp:align>left</wp:align>
          </wp:positionH>
          <wp:positionV relativeFrom="paragraph">
            <wp:posOffset>-438785</wp:posOffset>
          </wp:positionV>
          <wp:extent cx="7635875" cy="9943465"/>
          <wp:effectExtent l="0" t="0" r="3175"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C43559" w:rsidRPr="00294C56" w14:paraId="61A61D60" w14:textId="77777777" w:rsidTr="00E87DF2">
      <w:tc>
        <w:tcPr>
          <w:tcW w:w="2551" w:type="dxa"/>
          <w:vAlign w:val="center"/>
          <w:hideMark/>
        </w:tcPr>
        <w:p w14:paraId="2D427F34" w14:textId="77777777" w:rsidR="00C43559" w:rsidRPr="00294C56" w:rsidRDefault="00C43559" w:rsidP="00E87DF2">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14:paraId="6B16B838" w14:textId="77777777" w:rsidR="00C43559" w:rsidRPr="009A7BF4" w:rsidRDefault="00C43559" w:rsidP="000F1F33">
          <w:pPr>
            <w:jc w:val="both"/>
            <w:rPr>
              <w:rFonts w:ascii="Palatino Linotype" w:hAnsi="Palatino Linotype"/>
              <w:b/>
              <w:sz w:val="21"/>
              <w:szCs w:val="21"/>
              <w:lang w:val="es-ES_tradnl"/>
            </w:rPr>
          </w:pPr>
          <w:r>
            <w:rPr>
              <w:rFonts w:ascii="Palatino Linotype" w:hAnsi="Palatino Linotype"/>
              <w:b/>
              <w:sz w:val="21"/>
              <w:szCs w:val="21"/>
              <w:lang w:val="es-ES_tradnl"/>
            </w:rPr>
            <w:t>05119/INFOEM/IP/RR/2021.</w:t>
          </w:r>
        </w:p>
      </w:tc>
    </w:tr>
    <w:tr w:rsidR="00C43559" w:rsidRPr="00294C56" w14:paraId="2761DFE0" w14:textId="77777777" w:rsidTr="00E87DF2">
      <w:tc>
        <w:tcPr>
          <w:tcW w:w="2551" w:type="dxa"/>
          <w:vAlign w:val="center"/>
          <w:hideMark/>
        </w:tcPr>
        <w:p w14:paraId="3CC1CE68" w14:textId="77777777" w:rsidR="00C43559" w:rsidRPr="00294C56" w:rsidRDefault="00C43559" w:rsidP="00E87DF2">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14:paraId="72184026" w14:textId="77777777" w:rsidR="00C43559" w:rsidRPr="009A7BF4" w:rsidRDefault="00C43559" w:rsidP="00E87DF2">
          <w:pPr>
            <w:jc w:val="both"/>
            <w:rPr>
              <w:rFonts w:ascii="Palatino Linotype" w:hAnsi="Palatino Linotype"/>
              <w:b/>
              <w:sz w:val="21"/>
              <w:szCs w:val="21"/>
              <w:lang w:val="es-ES_tradnl"/>
            </w:rPr>
          </w:pPr>
          <w:r>
            <w:rPr>
              <w:rFonts w:ascii="Palatino Linotype" w:hAnsi="Palatino Linotype"/>
              <w:b/>
              <w:sz w:val="21"/>
              <w:szCs w:val="21"/>
              <w:lang w:val="es-ES_tradnl"/>
            </w:rPr>
            <w:t>No proporciona nombre</w:t>
          </w:r>
        </w:p>
      </w:tc>
    </w:tr>
    <w:tr w:rsidR="00C43559" w:rsidRPr="00294C56" w14:paraId="7FF11E75" w14:textId="77777777" w:rsidTr="00E87DF2">
      <w:trPr>
        <w:trHeight w:val="228"/>
      </w:trPr>
      <w:tc>
        <w:tcPr>
          <w:tcW w:w="2551" w:type="dxa"/>
          <w:vAlign w:val="center"/>
          <w:hideMark/>
        </w:tcPr>
        <w:p w14:paraId="70D667C4" w14:textId="77777777" w:rsidR="00C43559" w:rsidRPr="00294C56" w:rsidRDefault="00C43559" w:rsidP="00E87DF2">
          <w:pPr>
            <w:rPr>
              <w:rFonts w:ascii="Palatino Linotype" w:hAnsi="Palatino Linotype"/>
              <w:b/>
              <w:sz w:val="21"/>
              <w:szCs w:val="21"/>
              <w:lang w:val="es-ES_tradnl"/>
            </w:rPr>
          </w:pPr>
          <w:r w:rsidRPr="00294C56">
            <w:rPr>
              <w:rFonts w:ascii="Palatino Linotype" w:hAnsi="Palatino Linotype"/>
              <w:b/>
              <w:sz w:val="21"/>
              <w:szCs w:val="21"/>
              <w:lang w:val="es-ES_tradnl"/>
            </w:rPr>
            <w:t>Sujeto obligado:</w:t>
          </w:r>
        </w:p>
      </w:tc>
      <w:tc>
        <w:tcPr>
          <w:tcW w:w="3687" w:type="dxa"/>
          <w:vAlign w:val="center"/>
          <w:hideMark/>
        </w:tcPr>
        <w:p w14:paraId="6C57D0C6" w14:textId="26FDF1B9" w:rsidR="00C43559" w:rsidRPr="00294C56" w:rsidRDefault="00C43559" w:rsidP="00E87DF2">
          <w:pPr>
            <w:jc w:val="both"/>
            <w:rPr>
              <w:rFonts w:ascii="Palatino Linotype" w:hAnsi="Palatino Linotype"/>
              <w:b/>
              <w:sz w:val="21"/>
              <w:szCs w:val="21"/>
              <w:lang w:val="es-ES_tradnl"/>
            </w:rPr>
          </w:pPr>
          <w:r>
            <w:rPr>
              <w:rFonts w:ascii="Palatino Linotype" w:hAnsi="Palatino Linotype"/>
              <w:b/>
              <w:bCs/>
              <w:sz w:val="21"/>
              <w:szCs w:val="21"/>
            </w:rPr>
            <w:t xml:space="preserve">Ayuntamiento </w:t>
          </w:r>
          <w:r w:rsidR="00754A29" w:rsidRPr="00FD4A9A">
            <w:rPr>
              <w:rFonts w:ascii="Palatino Linotype" w:hAnsi="Palatino Linotype"/>
              <w:b/>
              <w:bCs/>
              <w:sz w:val="21"/>
              <w:szCs w:val="21"/>
            </w:rPr>
            <w:t>de Chiautla</w:t>
          </w:r>
          <w:r>
            <w:rPr>
              <w:rFonts w:ascii="Palatino Linotype" w:hAnsi="Palatino Linotype"/>
              <w:b/>
              <w:bCs/>
              <w:sz w:val="21"/>
              <w:szCs w:val="21"/>
            </w:rPr>
            <w:t>.</w:t>
          </w:r>
        </w:p>
      </w:tc>
    </w:tr>
    <w:tr w:rsidR="00C43559" w:rsidRPr="00294C56" w14:paraId="492131BB" w14:textId="77777777" w:rsidTr="00E87DF2">
      <w:tc>
        <w:tcPr>
          <w:tcW w:w="2551" w:type="dxa"/>
          <w:vAlign w:val="center"/>
          <w:hideMark/>
        </w:tcPr>
        <w:p w14:paraId="602A694F" w14:textId="77777777" w:rsidR="00C43559" w:rsidRPr="00294C56" w:rsidRDefault="00C43559" w:rsidP="00E87DF2">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14:paraId="5616F0D0" w14:textId="77777777" w:rsidR="00C43559" w:rsidRPr="00294C56" w:rsidRDefault="00C43559" w:rsidP="00E87DF2">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14:paraId="197DA86E" w14:textId="77777777" w:rsidR="00C43559" w:rsidRDefault="00C43559" w:rsidP="00E87D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12836A93"/>
    <w:multiLevelType w:val="hybridMultilevel"/>
    <w:tmpl w:val="11B25BC6"/>
    <w:lvl w:ilvl="0" w:tplc="55506C44">
      <w:start w:val="1"/>
      <w:numFmt w:val="decimal"/>
      <w:lvlText w:val="%1."/>
      <w:lvlJc w:val="left"/>
      <w:pPr>
        <w:ind w:left="928"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BC2930"/>
    <w:multiLevelType w:val="hybridMultilevel"/>
    <w:tmpl w:val="892E3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7943398"/>
    <w:multiLevelType w:val="hybridMultilevel"/>
    <w:tmpl w:val="B60EDEA2"/>
    <w:lvl w:ilvl="0" w:tplc="27EA9362">
      <w:start w:val="9"/>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014695B"/>
    <w:multiLevelType w:val="multilevel"/>
    <w:tmpl w:val="4ECE8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2A0074D"/>
    <w:multiLevelType w:val="hybridMultilevel"/>
    <w:tmpl w:val="69206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364A777F"/>
    <w:multiLevelType w:val="hybridMultilevel"/>
    <w:tmpl w:val="0E4E071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36807A8C"/>
    <w:multiLevelType w:val="hybridMultilevel"/>
    <w:tmpl w:val="F8742FD2"/>
    <w:lvl w:ilvl="0" w:tplc="D8B66DC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47280C84"/>
    <w:multiLevelType w:val="multilevel"/>
    <w:tmpl w:val="CF8264EC"/>
    <w:lvl w:ilvl="0">
      <w:start w:val="1"/>
      <w:numFmt w:val="decimal"/>
      <w:lvlText w:val="%1."/>
      <w:lvlJc w:val="left"/>
      <w:pPr>
        <w:ind w:left="720" w:hanging="360"/>
      </w:pPr>
      <w:rPr>
        <w:b/>
        <w:bCs/>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478A4087"/>
    <w:multiLevelType w:val="hybridMultilevel"/>
    <w:tmpl w:val="F034A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FBE6F5F"/>
    <w:multiLevelType w:val="hybridMultilevel"/>
    <w:tmpl w:val="352C69C4"/>
    <w:lvl w:ilvl="0" w:tplc="27AC4366">
      <w:start w:val="1"/>
      <w:numFmt w:val="decimal"/>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5EAA7948"/>
    <w:multiLevelType w:val="hybridMultilevel"/>
    <w:tmpl w:val="15189D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nsid w:val="687F14CE"/>
    <w:multiLevelType w:val="hybridMultilevel"/>
    <w:tmpl w:val="8F3420D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3"/>
  </w:num>
  <w:num w:numId="7">
    <w:abstractNumId w:val="12"/>
  </w:num>
  <w:num w:numId="8">
    <w:abstractNumId w:val="11"/>
  </w:num>
  <w:num w:numId="9">
    <w:abstractNumId w:val="10"/>
  </w:num>
  <w:num w:numId="10">
    <w:abstractNumId w:val="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3"/>
  </w:num>
  <w:num w:numId="14">
    <w:abstractNumId w:val="0"/>
  </w:num>
  <w:num w:numId="15">
    <w:abstractNumId w:val="14"/>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DF2"/>
    <w:rsid w:val="00017DA8"/>
    <w:rsid w:val="00063F3D"/>
    <w:rsid w:val="000A1C04"/>
    <w:rsid w:val="000C0F9E"/>
    <w:rsid w:val="000F1F33"/>
    <w:rsid w:val="00137728"/>
    <w:rsid w:val="00152FE0"/>
    <w:rsid w:val="001E43D5"/>
    <w:rsid w:val="001F7FD1"/>
    <w:rsid w:val="002268AA"/>
    <w:rsid w:val="002657BB"/>
    <w:rsid w:val="00320472"/>
    <w:rsid w:val="00321685"/>
    <w:rsid w:val="003C6272"/>
    <w:rsid w:val="0049509E"/>
    <w:rsid w:val="00585425"/>
    <w:rsid w:val="005C1FE9"/>
    <w:rsid w:val="005F5C94"/>
    <w:rsid w:val="00626AE4"/>
    <w:rsid w:val="00634F74"/>
    <w:rsid w:val="0065607E"/>
    <w:rsid w:val="0068256E"/>
    <w:rsid w:val="00687BDF"/>
    <w:rsid w:val="006D777C"/>
    <w:rsid w:val="00736A0B"/>
    <w:rsid w:val="00745630"/>
    <w:rsid w:val="00754A29"/>
    <w:rsid w:val="007D04D5"/>
    <w:rsid w:val="007F3E8E"/>
    <w:rsid w:val="007F56D1"/>
    <w:rsid w:val="00801157"/>
    <w:rsid w:val="00817838"/>
    <w:rsid w:val="00837604"/>
    <w:rsid w:val="00853991"/>
    <w:rsid w:val="008A7239"/>
    <w:rsid w:val="008B2290"/>
    <w:rsid w:val="008E6155"/>
    <w:rsid w:val="00AB5DBB"/>
    <w:rsid w:val="00B52404"/>
    <w:rsid w:val="00B81A83"/>
    <w:rsid w:val="00BA49F1"/>
    <w:rsid w:val="00BB62CD"/>
    <w:rsid w:val="00C43559"/>
    <w:rsid w:val="00CA1115"/>
    <w:rsid w:val="00D0087C"/>
    <w:rsid w:val="00DC58A9"/>
    <w:rsid w:val="00E01D6F"/>
    <w:rsid w:val="00E32BBB"/>
    <w:rsid w:val="00E87DF2"/>
    <w:rsid w:val="00EA433F"/>
    <w:rsid w:val="00ED1561"/>
    <w:rsid w:val="00F21080"/>
    <w:rsid w:val="00F24707"/>
    <w:rsid w:val="00F85EE1"/>
    <w:rsid w:val="00FC5669"/>
    <w:rsid w:val="00FD4A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0CA61"/>
  <w15:chartTrackingRefBased/>
  <w15:docId w15:val="{E8A0BAC2-FF31-4DA3-ACE2-C2C1629B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DF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87DF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7DF2"/>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E87DF2"/>
    <w:pPr>
      <w:tabs>
        <w:tab w:val="center" w:pos="4252"/>
        <w:tab w:val="right" w:pos="8504"/>
      </w:tabs>
    </w:pPr>
    <w:rPr>
      <w:rFonts w:ascii="Calibri" w:hAnsi="Calibri"/>
      <w:lang w:val="es-ES_tradnl"/>
    </w:rPr>
  </w:style>
  <w:style w:type="character" w:customStyle="1" w:styleId="EncabezadoCar">
    <w:name w:val="Encabezado Car"/>
    <w:basedOn w:val="Fuentedeprrafopredeter"/>
    <w:link w:val="Encabezado"/>
    <w:uiPriority w:val="99"/>
    <w:rsid w:val="00E87DF2"/>
    <w:rPr>
      <w:rFonts w:ascii="Calibri" w:eastAsia="Times New Roman" w:hAnsi="Calibri" w:cs="Times New Roman"/>
      <w:sz w:val="24"/>
      <w:szCs w:val="24"/>
      <w:lang w:val="es-ES_tradnl" w:eastAsia="es-ES"/>
    </w:rPr>
  </w:style>
  <w:style w:type="paragraph" w:styleId="Piedepgina">
    <w:name w:val="footer"/>
    <w:basedOn w:val="Normal"/>
    <w:link w:val="PiedepginaCar"/>
    <w:uiPriority w:val="99"/>
    <w:unhideWhenUsed/>
    <w:rsid w:val="00E87DF2"/>
    <w:pPr>
      <w:tabs>
        <w:tab w:val="center" w:pos="4252"/>
        <w:tab w:val="right" w:pos="8504"/>
      </w:tabs>
    </w:pPr>
    <w:rPr>
      <w:rFonts w:ascii="Calibri" w:hAnsi="Calibri"/>
      <w:lang w:val="es-ES_tradnl"/>
    </w:rPr>
  </w:style>
  <w:style w:type="character" w:customStyle="1" w:styleId="PiedepginaCar">
    <w:name w:val="Pie de página Car"/>
    <w:basedOn w:val="Fuentedeprrafopredeter"/>
    <w:link w:val="Piedepgina"/>
    <w:uiPriority w:val="99"/>
    <w:rsid w:val="00E87DF2"/>
    <w:rPr>
      <w:rFonts w:ascii="Calibri" w:eastAsia="Times New Roman" w:hAnsi="Calibri" w:cs="Times New Roman"/>
      <w:sz w:val="24"/>
      <w:szCs w:val="24"/>
      <w:lang w:val="es-ES_tradnl" w:eastAsia="es-ES"/>
    </w:rPr>
  </w:style>
  <w:style w:type="character" w:customStyle="1" w:styleId="normaltextrun">
    <w:name w:val="normaltextrun"/>
    <w:basedOn w:val="Fuentedeprrafopredeter"/>
    <w:rsid w:val="00E87DF2"/>
  </w:style>
  <w:style w:type="character" w:customStyle="1" w:styleId="apple-converted-space">
    <w:name w:val="apple-converted-space"/>
    <w:basedOn w:val="Fuentedeprrafopredeter"/>
    <w:rsid w:val="00E87DF2"/>
  </w:style>
  <w:style w:type="character" w:styleId="Hipervnculo">
    <w:name w:val="Hyperlink"/>
    <w:uiPriority w:val="99"/>
    <w:unhideWhenUsed/>
    <w:rsid w:val="00E87DF2"/>
    <w:rPr>
      <w:color w:val="0000FF"/>
      <w:u w:val="single"/>
    </w:rPr>
  </w:style>
  <w:style w:type="paragraph" w:customStyle="1" w:styleId="paragraph">
    <w:name w:val="paragraph"/>
    <w:basedOn w:val="Normal"/>
    <w:rsid w:val="00E87DF2"/>
    <w:pPr>
      <w:spacing w:before="100" w:beforeAutospacing="1" w:after="100" w:afterAutospacing="1"/>
    </w:pPr>
    <w:rPr>
      <w:lang w:eastAsia="es-MX"/>
    </w:rPr>
  </w:style>
  <w:style w:type="paragraph" w:styleId="Sinespaciado">
    <w:name w:val="No Spacing"/>
    <w:aliases w:val="Francesa,INAI"/>
    <w:link w:val="SinespaciadoCar"/>
    <w:uiPriority w:val="1"/>
    <w:qFormat/>
    <w:rsid w:val="00E87DF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87DF2"/>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87DF2"/>
    <w:rPr>
      <w:b/>
      <w:bCs/>
    </w:rPr>
  </w:style>
  <w:style w:type="paragraph" w:customStyle="1" w:styleId="Default">
    <w:name w:val="Default"/>
    <w:rsid w:val="00E87DF2"/>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87DF2"/>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87DF2"/>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87DF2"/>
    <w:rPr>
      <w:vertAlign w:val="superscript"/>
    </w:rPr>
  </w:style>
  <w:style w:type="paragraph" w:customStyle="1" w:styleId="Texto">
    <w:name w:val="Texto"/>
    <w:basedOn w:val="Normal"/>
    <w:link w:val="TextoCar"/>
    <w:rsid w:val="00E87DF2"/>
    <w:pPr>
      <w:spacing w:after="101" w:line="216" w:lineRule="exact"/>
      <w:ind w:firstLine="288"/>
      <w:jc w:val="both"/>
    </w:pPr>
    <w:rPr>
      <w:rFonts w:ascii="Arial" w:hAnsi="Arial" w:cs="Arial"/>
      <w:sz w:val="18"/>
      <w:szCs w:val="18"/>
    </w:rPr>
  </w:style>
  <w:style w:type="character" w:customStyle="1" w:styleId="TextoCar">
    <w:name w:val="Texto Car"/>
    <w:link w:val="Texto"/>
    <w:locked/>
    <w:rsid w:val="00E87DF2"/>
    <w:rPr>
      <w:rFonts w:ascii="Arial" w:eastAsia="Times New Roman" w:hAnsi="Arial" w:cs="Arial"/>
      <w:sz w:val="18"/>
      <w:szCs w:val="18"/>
      <w:lang w:eastAsia="es-ES"/>
    </w:rPr>
  </w:style>
  <w:style w:type="paragraph" w:styleId="Textosinformato">
    <w:name w:val="Plain Text"/>
    <w:basedOn w:val="Normal"/>
    <w:link w:val="TextosinformatoCar"/>
    <w:rsid w:val="00E87DF2"/>
    <w:rPr>
      <w:rFonts w:ascii="Courier New" w:hAnsi="Courier New"/>
      <w:sz w:val="20"/>
      <w:szCs w:val="20"/>
      <w:lang w:val="es-ES"/>
    </w:rPr>
  </w:style>
  <w:style w:type="character" w:customStyle="1" w:styleId="TextosinformatoCar">
    <w:name w:val="Texto sin formato Car"/>
    <w:basedOn w:val="Fuentedeprrafopredeter"/>
    <w:link w:val="Textosinformato"/>
    <w:rsid w:val="00E87DF2"/>
    <w:rPr>
      <w:rFonts w:ascii="Courier New" w:eastAsia="Times New Roman" w:hAnsi="Courier New" w:cs="Times New Roman"/>
      <w:sz w:val="20"/>
      <w:szCs w:val="20"/>
      <w:lang w:val="es-ES" w:eastAsia="es-ES"/>
    </w:rPr>
  </w:style>
  <w:style w:type="paragraph" w:styleId="NormalWeb">
    <w:name w:val="Normal (Web)"/>
    <w:basedOn w:val="Normal"/>
    <w:uiPriority w:val="99"/>
    <w:unhideWhenUsed/>
    <w:rsid w:val="00E87DF2"/>
    <w:pPr>
      <w:spacing w:before="100" w:beforeAutospacing="1" w:after="100" w:afterAutospacing="1"/>
    </w:pPr>
    <w:rPr>
      <w:lang w:eastAsia="es-MX"/>
    </w:rPr>
  </w:style>
  <w:style w:type="character" w:customStyle="1" w:styleId="TextodegloboCar">
    <w:name w:val="Texto de globo Car"/>
    <w:basedOn w:val="Fuentedeprrafopredeter"/>
    <w:link w:val="Textodeglobo"/>
    <w:uiPriority w:val="99"/>
    <w:semiHidden/>
    <w:rsid w:val="00E87DF2"/>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E87DF2"/>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49509E"/>
    <w:rPr>
      <w:color w:val="605E5C"/>
      <w:shd w:val="clear" w:color="auto" w:fill="E1DFDD"/>
    </w:rPr>
  </w:style>
  <w:style w:type="table" w:styleId="Tabladelista1clara-nfasis1">
    <w:name w:val="List Table 1 Light Accent 1"/>
    <w:basedOn w:val="Tablanormal"/>
    <w:uiPriority w:val="46"/>
    <w:rsid w:val="008A7239"/>
    <w:pPr>
      <w:spacing w:after="0" w:line="240" w:lineRule="auto"/>
    </w:pPr>
    <w:rPr>
      <w:rFonts w:eastAsiaTheme="minorEastAsia"/>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49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36339.page" TargetMode="External"/><Relationship Id="rId13" Type="http://schemas.openxmlformats.org/officeDocument/2006/relationships/hyperlink" Target="javascript:AbrirModal(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1236340.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36339.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imex.org.mx/saimex/solicitud/downloadAttach/1243500.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1236340.page" TargetMode="External"/><Relationship Id="rId14"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2563B-51FE-40F8-B99F-D71BCF07C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16846</Words>
  <Characters>92653</Characters>
  <Application>Microsoft Office Word</Application>
  <DocSecurity>0</DocSecurity>
  <Lines>772</Lines>
  <Paragraphs>218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109281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2022-01-20T20:17:00Z</cp:lastPrinted>
  <dcterms:created xsi:type="dcterms:W3CDTF">2022-02-08T22:09:00Z</dcterms:created>
  <dcterms:modified xsi:type="dcterms:W3CDTF">2022-02-08T22:09:00Z</dcterms:modified>
</cp:coreProperties>
</file>