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AA99A" w14:textId="77777777" w:rsidR="006E3255" w:rsidRPr="00AD2A55" w:rsidRDefault="006E3255" w:rsidP="006E325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44588A">
        <w:rPr>
          <w:rFonts w:ascii="Palatino Linotype" w:eastAsia="Times New Roman" w:hAnsi="Palatino Linotype" w:cs="Arial"/>
          <w:color w:val="000000"/>
          <w:sz w:val="24"/>
          <w:szCs w:val="24"/>
          <w:lang w:eastAsia="es-MX"/>
        </w:rPr>
        <w:t xml:space="preserve">uno de junio </w:t>
      </w:r>
      <w:r>
        <w:rPr>
          <w:rFonts w:ascii="Palatino Linotype" w:eastAsia="Times New Roman" w:hAnsi="Palatino Linotype" w:cs="Arial"/>
          <w:color w:val="000000"/>
          <w:sz w:val="24"/>
          <w:szCs w:val="24"/>
          <w:lang w:eastAsia="es-MX"/>
        </w:rPr>
        <w:t>de dos mil veintidós.</w:t>
      </w:r>
    </w:p>
    <w:p w14:paraId="6F09320A" w14:textId="77777777" w:rsidR="006E3255" w:rsidRPr="00AD2A55" w:rsidRDefault="006E3255" w:rsidP="006E32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ED19335" w14:textId="0ED1989A" w:rsidR="006E3255" w:rsidRPr="00AD2A55" w:rsidRDefault="006E3255" w:rsidP="006E32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4025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AD2A55">
        <w:rPr>
          <w:rFonts w:ascii="Palatino Linotype" w:hAnsi="Palatino Linotype" w:cs="Arial"/>
          <w:sz w:val="24"/>
          <w:szCs w:val="24"/>
        </w:rPr>
        <w:t>, interpuesto por</w:t>
      </w:r>
      <w:r>
        <w:rPr>
          <w:rFonts w:ascii="Palatino Linotype" w:hAnsi="Palatino Linotype" w:cs="Arial"/>
          <w:sz w:val="24"/>
          <w:szCs w:val="24"/>
        </w:rPr>
        <w:t xml:space="preserve"> </w:t>
      </w:r>
      <w:r w:rsidR="00122B9D">
        <w:rPr>
          <w:rFonts w:ascii="Palatino Linotype" w:hAnsi="Palatino Linotype" w:cs="Arial"/>
          <w:b/>
          <w:sz w:val="24"/>
          <w:szCs w:val="24"/>
        </w:rPr>
        <w:t>xxxxxxx xxxxxxx xxxxx</w:t>
      </w:r>
      <w:r>
        <w:rPr>
          <w:rFonts w:ascii="Palatino Linotype" w:hAnsi="Palatino Linotype" w:cs="Arial"/>
          <w:sz w:val="24"/>
          <w:szCs w:val="24"/>
        </w:rPr>
        <w:t xml:space="preserve">, quien en </w:t>
      </w:r>
      <w:r w:rsidRPr="00AD2A55">
        <w:rPr>
          <w:rFonts w:ascii="Palatino Linotype" w:hAnsi="Palatino Linotype" w:cs="Arial"/>
          <w:sz w:val="24"/>
          <w:szCs w:val="24"/>
        </w:rPr>
        <w:t>lo s</w:t>
      </w:r>
      <w:r>
        <w:rPr>
          <w:rFonts w:ascii="Palatino Linotype" w:hAnsi="Palatino Linotype" w:cs="Arial"/>
          <w:sz w:val="24"/>
          <w:szCs w:val="24"/>
        </w:rPr>
        <w:t xml:space="preserve">ucesivo y para efectos prácticos se le denominara </w:t>
      </w:r>
      <w:r w:rsidRPr="006E3255">
        <w:rPr>
          <w:rFonts w:ascii="Palatino Linotype" w:hAnsi="Palatino Linotype" w:cs="Arial"/>
          <w:b/>
          <w:sz w:val="24"/>
          <w:szCs w:val="24"/>
        </w:rPr>
        <w:t>la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s </w:t>
      </w:r>
      <w:r w:rsidRPr="00AD2A55">
        <w:rPr>
          <w:rFonts w:ascii="Palatino Linotype" w:hAnsi="Palatino Linotype" w:cs="Arial"/>
          <w:sz w:val="24"/>
          <w:szCs w:val="24"/>
        </w:rPr>
        <w:t>respuesta</w:t>
      </w:r>
      <w:r>
        <w:rPr>
          <w:rFonts w:ascii="Palatino Linotype" w:hAnsi="Palatino Linotype" w:cs="Arial"/>
          <w:sz w:val="24"/>
          <w:szCs w:val="24"/>
        </w:rPr>
        <w:t>s</w:t>
      </w:r>
      <w:r w:rsidRPr="00AD2A55">
        <w:rPr>
          <w:rFonts w:ascii="Palatino Linotype" w:hAnsi="Palatino Linotype" w:cs="Arial"/>
          <w:sz w:val="24"/>
          <w:szCs w:val="24"/>
        </w:rPr>
        <w:t xml:space="preserve"> del </w:t>
      </w:r>
      <w:r w:rsidRPr="006E3255">
        <w:rPr>
          <w:rFonts w:ascii="Palatino Linotype" w:hAnsi="Palatino Linotype" w:cs="Arial"/>
          <w:b/>
          <w:sz w:val="24"/>
          <w:szCs w:val="24"/>
        </w:rPr>
        <w:t>Poder Legislativo</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14:paraId="59092F8B" w14:textId="77777777" w:rsidR="006E3255" w:rsidRPr="00AD2A55" w:rsidRDefault="006E3255" w:rsidP="006E3255">
      <w:pPr>
        <w:tabs>
          <w:tab w:val="left" w:pos="6960"/>
        </w:tabs>
        <w:spacing w:after="0" w:line="360" w:lineRule="auto"/>
        <w:jc w:val="both"/>
        <w:rPr>
          <w:rFonts w:ascii="Palatino Linotype" w:hAnsi="Palatino Linotype" w:cs="Arial"/>
          <w:sz w:val="24"/>
          <w:szCs w:val="24"/>
        </w:rPr>
      </w:pPr>
    </w:p>
    <w:p w14:paraId="5071D8C9" w14:textId="77777777" w:rsidR="006E3255" w:rsidRPr="007763F3" w:rsidRDefault="006E3255" w:rsidP="006E3255">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3A968970" w14:textId="77777777" w:rsidR="006E3255" w:rsidRPr="00D23436" w:rsidRDefault="006E3255" w:rsidP="006E3255">
      <w:pPr>
        <w:spacing w:after="0" w:line="360" w:lineRule="auto"/>
        <w:rPr>
          <w:rFonts w:ascii="Palatino Linotype" w:hAnsi="Palatino Linotype" w:cs="Arial"/>
          <w:b/>
          <w:sz w:val="24"/>
          <w:szCs w:val="24"/>
        </w:rPr>
      </w:pPr>
    </w:p>
    <w:p w14:paraId="3C234F2D" w14:textId="77777777" w:rsidR="006E3255" w:rsidRDefault="006E3255" w:rsidP="006E3255">
      <w:pPr>
        <w:tabs>
          <w:tab w:val="left" w:pos="4962"/>
        </w:tabs>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PRIMERO. </w:t>
      </w:r>
      <w:r w:rsidRPr="00AD2A55">
        <w:rPr>
          <w:rFonts w:ascii="Palatino Linotype" w:hAnsi="Palatino Linotype" w:cs="Arial"/>
          <w:sz w:val="24"/>
          <w:szCs w:val="24"/>
        </w:rPr>
        <w:t>Con fecha</w:t>
      </w:r>
      <w:r>
        <w:rPr>
          <w:rFonts w:ascii="Palatino Linotype" w:hAnsi="Palatino Linotype" w:cs="Arial"/>
          <w:sz w:val="24"/>
          <w:szCs w:val="24"/>
        </w:rPr>
        <w:t xml:space="preserve"> veintiuno de enero de dos mil veintidós</w:t>
      </w:r>
      <w:r w:rsidRPr="00AD2A55">
        <w:rPr>
          <w:rFonts w:ascii="Palatino Linotype" w:hAnsi="Palatino Linotype" w:cs="Arial"/>
          <w:sz w:val="24"/>
          <w:szCs w:val="24"/>
        </w:rPr>
        <w:t xml:space="preserve">, </w:t>
      </w:r>
      <w:r w:rsidRPr="006E3255">
        <w:rPr>
          <w:rFonts w:ascii="Palatino Linotype" w:hAnsi="Palatino Linotype" w:cs="Arial"/>
          <w:b/>
          <w:sz w:val="24"/>
          <w:szCs w:val="24"/>
        </w:rPr>
        <w:t>la Recurrente</w:t>
      </w:r>
      <w:r w:rsidRPr="00AD2A55">
        <w:rPr>
          <w:rFonts w:ascii="Palatino Linotype" w:hAnsi="Palatino Linotype" w:cs="Arial"/>
          <w:sz w:val="24"/>
          <w:szCs w:val="24"/>
        </w:rPr>
        <w:t xml:space="preserve"> presentó a través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a Plataforma Nacional de Transparencia (</w:t>
      </w:r>
      <w:r w:rsidRPr="006E3255">
        <w:rPr>
          <w:rFonts w:ascii="Palatino Linotype" w:hAnsi="Palatino Linotype" w:cs="Arial"/>
          <w:b/>
          <w:sz w:val="24"/>
          <w:szCs w:val="24"/>
        </w:rPr>
        <w:t>PNT</w:t>
      </w:r>
      <w:r>
        <w:rPr>
          <w:rFonts w:ascii="Palatino Linotype" w:hAnsi="Palatino Linotype" w:cs="Arial"/>
          <w:sz w:val="24"/>
          <w:szCs w:val="24"/>
        </w:rPr>
        <w:t xml:space="preserve">), la cual se encuentra estrechamente vinculada con el </w:t>
      </w:r>
      <w:r w:rsidRPr="00AD2A55">
        <w:rPr>
          <w:rFonts w:ascii="Palatino Linotype" w:hAnsi="Palatino Linotype" w:cs="Arial"/>
          <w:sz w:val="24"/>
          <w:szCs w:val="24"/>
        </w:rPr>
        <w:t>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Pr>
          <w:rFonts w:ascii="Palatino Linotype" w:hAnsi="Palatino Linotype" w:cs="Arial"/>
          <w:b/>
          <w:sz w:val="24"/>
          <w:szCs w:val="24"/>
        </w:rPr>
        <w:t xml:space="preserve"> </w:t>
      </w:r>
      <w:r w:rsidRPr="006E3255">
        <w:rPr>
          <w:rFonts w:ascii="Palatino Linotype" w:hAnsi="Palatino Linotype" w:cs="Arial"/>
          <w:b/>
          <w:sz w:val="24"/>
          <w:szCs w:val="24"/>
        </w:rPr>
        <w:t>00132/PLEGISLA/IP/2022</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31A141BF" w14:textId="77777777" w:rsidR="006E3255" w:rsidRDefault="006E3255" w:rsidP="006E3255">
      <w:pPr>
        <w:spacing w:after="0" w:line="360" w:lineRule="auto"/>
        <w:jc w:val="both"/>
        <w:rPr>
          <w:rFonts w:ascii="Palatino Linotype" w:hAnsi="Palatino Linotype" w:cs="Arial"/>
          <w:sz w:val="24"/>
          <w:szCs w:val="24"/>
        </w:rPr>
      </w:pPr>
    </w:p>
    <w:p w14:paraId="12641268" w14:textId="77777777" w:rsidR="006E3255" w:rsidRPr="006E3255" w:rsidRDefault="006E3255" w:rsidP="006E325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6E3255">
        <w:rPr>
          <w:rFonts w:ascii="Palatino Linotype" w:eastAsia="Times New Roman" w:hAnsi="Palatino Linotype" w:cs="Times New Roman"/>
          <w:i/>
          <w:szCs w:val="24"/>
          <w:lang w:val="es-ES_tradnl" w:eastAsia="es-ES"/>
        </w:rPr>
        <w:t>de acuerdo al artículo 90 Bis de la Ley Orgánica Municipal del Estado de México requiero conocer la evidencia (lista de asistencia, imágenes, encuadre</w:t>
      </w:r>
      <w:r>
        <w:rPr>
          <w:rFonts w:ascii="Palatino Linotype" w:eastAsia="Times New Roman" w:hAnsi="Palatino Linotype" w:cs="Times New Roman"/>
          <w:i/>
          <w:szCs w:val="24"/>
          <w:lang w:val="es-ES_tradnl" w:eastAsia="es-ES"/>
        </w:rPr>
        <w:t xml:space="preserve"> </w:t>
      </w:r>
      <w:r w:rsidRPr="006E3255">
        <w:rPr>
          <w:rFonts w:ascii="Palatino Linotype" w:eastAsia="Times New Roman" w:hAnsi="Palatino Linotype" w:cs="Times New Roman"/>
          <w:i/>
          <w:szCs w:val="24"/>
          <w:lang w:val="es-ES_tradnl" w:eastAsia="es-ES"/>
        </w:rPr>
        <w:t>del curso o descripción del instrumento de capacitación) de la capacitación otorgada al titular de,</w:t>
      </w:r>
    </w:p>
    <w:p w14:paraId="2422E757" w14:textId="77777777" w:rsidR="006E3255" w:rsidRPr="006E3255" w:rsidRDefault="006E3255" w:rsidP="006E325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E3255">
        <w:rPr>
          <w:rFonts w:ascii="Palatino Linotype" w:eastAsia="Times New Roman" w:hAnsi="Palatino Linotype" w:cs="Times New Roman"/>
          <w:i/>
          <w:szCs w:val="24"/>
          <w:lang w:val="es-ES_tradnl" w:eastAsia="es-ES"/>
        </w:rPr>
        <w:t>1 Sindicatura</w:t>
      </w:r>
    </w:p>
    <w:p w14:paraId="6A11B9FD" w14:textId="77777777" w:rsidR="006E3255" w:rsidRPr="006E3255" w:rsidRDefault="006E3255" w:rsidP="006E325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E3255">
        <w:rPr>
          <w:rFonts w:ascii="Palatino Linotype" w:eastAsia="Times New Roman" w:hAnsi="Palatino Linotype" w:cs="Times New Roman"/>
          <w:i/>
          <w:szCs w:val="24"/>
          <w:lang w:val="es-ES_tradnl" w:eastAsia="es-ES"/>
        </w:rPr>
        <w:t>2 Tesorería</w:t>
      </w:r>
    </w:p>
    <w:p w14:paraId="45190064" w14:textId="77777777" w:rsidR="006E3255" w:rsidRPr="006E3255" w:rsidRDefault="006E3255" w:rsidP="006E325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E3255">
        <w:rPr>
          <w:rFonts w:ascii="Palatino Linotype" w:eastAsia="Times New Roman" w:hAnsi="Palatino Linotype" w:cs="Times New Roman"/>
          <w:i/>
          <w:szCs w:val="24"/>
          <w:lang w:val="es-ES_tradnl" w:eastAsia="es-ES"/>
        </w:rPr>
        <w:t>3 Secretaria del Ayuntamiento</w:t>
      </w:r>
    </w:p>
    <w:p w14:paraId="6B30E23A" w14:textId="77777777" w:rsidR="006E3255" w:rsidRPr="006E3255" w:rsidRDefault="006E3255" w:rsidP="006E325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E3255">
        <w:rPr>
          <w:rFonts w:ascii="Palatino Linotype" w:eastAsia="Times New Roman" w:hAnsi="Palatino Linotype" w:cs="Times New Roman"/>
          <w:i/>
          <w:szCs w:val="24"/>
          <w:lang w:val="es-ES_tradnl" w:eastAsia="es-ES"/>
        </w:rPr>
        <w:t>4 Titulares de las dependencias respectivas</w:t>
      </w:r>
    </w:p>
    <w:p w14:paraId="4D63CC79" w14:textId="77777777" w:rsidR="006E3255" w:rsidRPr="007C106F" w:rsidRDefault="006E3255" w:rsidP="006E3255">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6E3255">
        <w:rPr>
          <w:rFonts w:ascii="Palatino Linotype" w:eastAsia="Times New Roman" w:hAnsi="Palatino Linotype" w:cs="Times New Roman"/>
          <w:i/>
          <w:szCs w:val="24"/>
          <w:lang w:val="es-ES_tradnl" w:eastAsia="es-ES"/>
        </w:rPr>
        <w:lastRenderedPageBreak/>
        <w:t>para el manejo de la cuenta pública mun</w:t>
      </w:r>
      <w:r>
        <w:rPr>
          <w:rFonts w:ascii="Palatino Linotype" w:eastAsia="Times New Roman" w:hAnsi="Palatino Linotype" w:cs="Times New Roman"/>
          <w:i/>
          <w:szCs w:val="24"/>
          <w:lang w:val="es-ES_tradnl" w:eastAsia="es-ES"/>
        </w:rPr>
        <w:t xml:space="preserve">icipal por </w:t>
      </w:r>
      <w:r w:rsidRPr="006E3255">
        <w:rPr>
          <w:rFonts w:ascii="Palatino Linotype" w:eastAsia="Times New Roman" w:hAnsi="Palatino Linotype" w:cs="Times New Roman"/>
          <w:i/>
          <w:szCs w:val="24"/>
          <w:lang w:val="es-ES_tradnl" w:eastAsia="es-ES"/>
        </w:rPr>
        <w:t>parte del Órgano Superior de Fiscalización del Estado de México para el periodo 2022 al 2024 de los</w:t>
      </w:r>
      <w:r>
        <w:rPr>
          <w:rFonts w:ascii="Palatino Linotype" w:eastAsia="Times New Roman" w:hAnsi="Palatino Linotype" w:cs="Times New Roman"/>
          <w:i/>
          <w:szCs w:val="24"/>
          <w:lang w:val="es-ES_tradnl" w:eastAsia="es-ES"/>
        </w:rPr>
        <w:t xml:space="preserve"> </w:t>
      </w:r>
      <w:r w:rsidRPr="006E3255">
        <w:rPr>
          <w:rFonts w:ascii="Palatino Linotype" w:eastAsia="Times New Roman" w:hAnsi="Palatino Linotype" w:cs="Times New Roman"/>
          <w:i/>
          <w:szCs w:val="24"/>
          <w:lang w:val="es-ES_tradnl" w:eastAsia="es-ES"/>
        </w:rPr>
        <w:t xml:space="preserve">125 </w:t>
      </w:r>
      <w:r>
        <w:rPr>
          <w:rFonts w:ascii="Palatino Linotype" w:eastAsia="Times New Roman" w:hAnsi="Palatino Linotype" w:cs="Times New Roman"/>
          <w:i/>
          <w:szCs w:val="24"/>
          <w:lang w:val="es-ES_tradnl" w:eastAsia="es-ES"/>
        </w:rPr>
        <w:t>municipios del Estado de México”</w:t>
      </w:r>
      <w:r>
        <w:rPr>
          <w:rFonts w:ascii="Palatino Linotype" w:eastAsia="Times New Roman" w:hAnsi="Palatino Linotype" w:cs="Times New Roman"/>
          <w:szCs w:val="24"/>
          <w:lang w:val="es-ES_tradnl" w:eastAsia="es-ES"/>
        </w:rPr>
        <w:t xml:space="preserve"> (sic)</w:t>
      </w:r>
    </w:p>
    <w:p w14:paraId="08A80C1C" w14:textId="77777777" w:rsidR="006E3255" w:rsidRDefault="006E3255" w:rsidP="006E325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31E552F5" w14:textId="77777777" w:rsidR="006E3255" w:rsidRDefault="006E3255" w:rsidP="006E3255">
      <w:pPr>
        <w:tabs>
          <w:tab w:val="left" w:pos="5647"/>
        </w:tabs>
        <w:spacing w:after="0" w:line="360" w:lineRule="auto"/>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sidRPr="006E3255">
        <w:rPr>
          <w:rFonts w:ascii="Palatino Linotype" w:hAnsi="Palatino Linotype"/>
          <w:b/>
          <w:i/>
          <w:color w:val="000000"/>
          <w:sz w:val="24"/>
          <w:szCs w:val="24"/>
        </w:rPr>
        <w:t>Entrega por el sistema de solicitudes de acceso a la información de la PNT</w:t>
      </w:r>
    </w:p>
    <w:p w14:paraId="45AC511A" w14:textId="77777777" w:rsidR="006E3255" w:rsidRDefault="006E3255" w:rsidP="006E3255">
      <w:pPr>
        <w:tabs>
          <w:tab w:val="left" w:pos="5647"/>
        </w:tabs>
        <w:spacing w:after="0" w:line="360" w:lineRule="auto"/>
        <w:ind w:right="850"/>
        <w:jc w:val="both"/>
        <w:rPr>
          <w:rFonts w:ascii="Palatino Linotype" w:hAnsi="Palatino Linotype"/>
          <w:color w:val="000000"/>
          <w:sz w:val="24"/>
          <w:szCs w:val="24"/>
        </w:rPr>
      </w:pPr>
    </w:p>
    <w:p w14:paraId="7EB032F3" w14:textId="77777777" w:rsidR="006E3255" w:rsidRPr="006E3255" w:rsidRDefault="006E3255" w:rsidP="006E3255">
      <w:pPr>
        <w:tabs>
          <w:tab w:val="left" w:pos="5647"/>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Se hace constar que la </w:t>
      </w:r>
      <w:r>
        <w:rPr>
          <w:rFonts w:ascii="Palatino Linotype" w:hAnsi="Palatino Linotype"/>
          <w:b/>
          <w:color w:val="000000"/>
          <w:sz w:val="24"/>
          <w:szCs w:val="24"/>
        </w:rPr>
        <w:t>Recurren</w:t>
      </w:r>
      <w:r w:rsidRPr="00BE4AEE">
        <w:rPr>
          <w:rFonts w:ascii="Palatino Linotype" w:hAnsi="Palatino Linotype"/>
          <w:b/>
          <w:color w:val="000000"/>
          <w:sz w:val="24"/>
          <w:szCs w:val="24"/>
        </w:rPr>
        <w:t>te</w:t>
      </w:r>
      <w:r w:rsidRPr="00BE4AEE">
        <w:rPr>
          <w:rFonts w:ascii="Palatino Linotype" w:hAnsi="Palatino Linotype"/>
          <w:color w:val="000000"/>
          <w:sz w:val="24"/>
          <w:szCs w:val="24"/>
        </w:rPr>
        <w:t xml:space="preserve"> adjuntó el archivo electrónico denominado “Archivo1646024807461.”, el cual</w:t>
      </w:r>
      <w:r>
        <w:rPr>
          <w:rFonts w:ascii="Palatino Linotype" w:hAnsi="Palatino Linotype"/>
          <w:color w:val="000000"/>
          <w:sz w:val="24"/>
          <w:szCs w:val="24"/>
        </w:rPr>
        <w:t xml:space="preserve"> </w:t>
      </w:r>
      <w:r w:rsidR="00BE4AEE">
        <w:rPr>
          <w:rFonts w:ascii="Palatino Linotype" w:hAnsi="Palatino Linotype"/>
          <w:color w:val="000000"/>
          <w:sz w:val="24"/>
          <w:szCs w:val="24"/>
        </w:rPr>
        <w:t>al ser del conocimiento de las partes, se obvia su inserción en este apartado, máxime que será objeto de estudio en el apartado correspondiente.</w:t>
      </w:r>
    </w:p>
    <w:p w14:paraId="489F92AE" w14:textId="77777777" w:rsidR="006E3255" w:rsidRDefault="006E3255" w:rsidP="006E3255">
      <w:pPr>
        <w:tabs>
          <w:tab w:val="left" w:pos="5647"/>
        </w:tabs>
        <w:spacing w:after="0" w:line="360" w:lineRule="auto"/>
        <w:ind w:right="850"/>
        <w:jc w:val="both"/>
        <w:rPr>
          <w:rFonts w:ascii="Palatino Linotype" w:hAnsi="Palatino Linotype"/>
          <w:color w:val="000000"/>
          <w:sz w:val="24"/>
          <w:szCs w:val="24"/>
        </w:rPr>
      </w:pPr>
    </w:p>
    <w:p w14:paraId="2CCB0789" w14:textId="77777777" w:rsidR="006E3255" w:rsidRDefault="006E3255" w:rsidP="006E3255">
      <w:pPr>
        <w:spacing w:after="0" w:line="360" w:lineRule="auto"/>
        <w:jc w:val="both"/>
        <w:rPr>
          <w:rFonts w:ascii="Palatino Linotype" w:hAnsi="Palatino Linotype" w:cs="Arial"/>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w:t>
      </w:r>
      <w:r>
        <w:rPr>
          <w:rFonts w:ascii="Palatino Linotype" w:hAnsi="Palatino Linotype" w:cs="Arial"/>
          <w:sz w:val="24"/>
          <w:szCs w:val="24"/>
        </w:rPr>
        <w:t xml:space="preserve">Como se advierte de las constancias del expediente aperturado con motivos del ingreso de la solicitud de información, se advierte que en fecha </w:t>
      </w:r>
      <w:r w:rsidR="00BE4AEE">
        <w:rPr>
          <w:rFonts w:ascii="Palatino Linotype" w:hAnsi="Palatino Linotype" w:cs="Arial"/>
          <w:sz w:val="24"/>
          <w:szCs w:val="24"/>
        </w:rPr>
        <w:t xml:space="preserve">nueve de marzo </w:t>
      </w:r>
      <w:r>
        <w:rPr>
          <w:rFonts w:ascii="Palatino Linotype" w:hAnsi="Palatino Linotype" w:cs="Arial"/>
          <w:sz w:val="24"/>
          <w:szCs w:val="24"/>
        </w:rPr>
        <w:t xml:space="preserve">de dos mil veintidós, el </w:t>
      </w:r>
      <w:r>
        <w:rPr>
          <w:rFonts w:ascii="Palatino Linotype" w:hAnsi="Palatino Linotype" w:cs="Arial"/>
          <w:b/>
          <w:sz w:val="24"/>
          <w:szCs w:val="24"/>
        </w:rPr>
        <w:t>Sujeto Obligado</w:t>
      </w:r>
      <w:r>
        <w:rPr>
          <w:rFonts w:ascii="Palatino Linotype" w:hAnsi="Palatino Linotype" w:cs="Arial"/>
          <w:sz w:val="24"/>
          <w:szCs w:val="24"/>
        </w:rPr>
        <w:t xml:space="preserve"> se sirvió en dar respuesta en los términos siguientes:</w:t>
      </w:r>
    </w:p>
    <w:p w14:paraId="03ECE2F2" w14:textId="77777777" w:rsidR="006E3255" w:rsidRDefault="006E3255" w:rsidP="006E3255">
      <w:pPr>
        <w:spacing w:after="0" w:line="360" w:lineRule="auto"/>
        <w:jc w:val="both"/>
        <w:rPr>
          <w:rFonts w:ascii="Palatino Linotype" w:hAnsi="Palatino Linotype" w:cs="Arial"/>
          <w:sz w:val="24"/>
          <w:szCs w:val="24"/>
        </w:rPr>
      </w:pPr>
    </w:p>
    <w:p w14:paraId="31CB1F07" w14:textId="77777777" w:rsidR="00BE4AEE" w:rsidRDefault="006E3255" w:rsidP="00BE4AE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BE4AEE" w:rsidRPr="00BE4AEE">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722376" w14:textId="77777777" w:rsidR="00BE4AEE" w:rsidRPr="00BE4AEE" w:rsidRDefault="00BE4AEE" w:rsidP="00BE4AE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2DC7507E" w14:textId="77777777" w:rsidR="006E3255" w:rsidRPr="007C106F" w:rsidRDefault="00BE4AEE" w:rsidP="00BE4AEE">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BE4AEE">
        <w:rPr>
          <w:rFonts w:ascii="Palatino Linotype" w:eastAsia="Times New Roman" w:hAnsi="Palatino Linotype" w:cs="Times New Roman"/>
          <w:i/>
          <w:szCs w:val="24"/>
          <w:lang w:val="es-ES_tradnl" w:eastAsia="es-ES"/>
        </w:rPr>
        <w:t>Se emite respuesta</w:t>
      </w:r>
      <w:r w:rsidR="006E3255">
        <w:rPr>
          <w:rFonts w:ascii="Palatino Linotype" w:eastAsia="Times New Roman" w:hAnsi="Palatino Linotype" w:cs="Times New Roman"/>
          <w:i/>
          <w:szCs w:val="24"/>
          <w:lang w:val="es-ES_tradnl" w:eastAsia="es-ES"/>
        </w:rPr>
        <w:t>”</w:t>
      </w:r>
      <w:r w:rsidR="006E3255">
        <w:rPr>
          <w:rFonts w:ascii="Palatino Linotype" w:eastAsia="Times New Roman" w:hAnsi="Palatino Linotype" w:cs="Times New Roman"/>
          <w:szCs w:val="24"/>
          <w:lang w:val="es-ES_tradnl" w:eastAsia="es-ES"/>
        </w:rPr>
        <w:t xml:space="preserve"> (sic)</w:t>
      </w:r>
    </w:p>
    <w:p w14:paraId="5267B775" w14:textId="77777777" w:rsidR="006E3255" w:rsidRDefault="006E3255" w:rsidP="006E3255">
      <w:pPr>
        <w:spacing w:after="0" w:line="360" w:lineRule="auto"/>
        <w:jc w:val="both"/>
        <w:rPr>
          <w:rFonts w:ascii="Palatino Linotype" w:hAnsi="Palatino Linotype" w:cs="Arial"/>
          <w:sz w:val="24"/>
          <w:szCs w:val="24"/>
        </w:rPr>
      </w:pPr>
    </w:p>
    <w:p w14:paraId="6FF5DA7E" w14:textId="77777777" w:rsidR="006E3255" w:rsidRPr="00B31309" w:rsidRDefault="006E3255" w:rsidP="00BE4AE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los archivos “</w:t>
      </w:r>
      <w:r w:rsidR="00BE4AEE" w:rsidRPr="00BE4AEE">
        <w:rPr>
          <w:rFonts w:ascii="Palatino Linotype" w:hAnsi="Palatino Linotype" w:cs="Arial"/>
          <w:sz w:val="24"/>
          <w:szCs w:val="24"/>
        </w:rPr>
        <w:t>Respuesta Solicitud 132.pdf</w:t>
      </w:r>
      <w:r w:rsidR="00BE4AEE">
        <w:rPr>
          <w:rFonts w:ascii="Palatino Linotype" w:hAnsi="Palatino Linotype" w:cs="Arial"/>
          <w:sz w:val="24"/>
          <w:szCs w:val="24"/>
        </w:rPr>
        <w:t xml:space="preserve"> y </w:t>
      </w:r>
      <w:r w:rsidR="00BE4AEE" w:rsidRPr="00BE4AEE">
        <w:rPr>
          <w:rFonts w:ascii="Palatino Linotype" w:hAnsi="Palatino Linotype" w:cs="Arial"/>
          <w:sz w:val="24"/>
          <w:szCs w:val="24"/>
        </w:rPr>
        <w:t>132 RESPUESTA OSFEM.pdf</w:t>
      </w:r>
      <w:r>
        <w:rPr>
          <w:rFonts w:ascii="Palatino Linotype" w:hAnsi="Palatino Linotype" w:cs="Arial"/>
          <w:sz w:val="24"/>
          <w:szCs w:val="24"/>
        </w:rPr>
        <w:t>”, que en obvio de repeticiones innecesarias, se omite su inserción en este apartado, máxime que serán objeto de estudio en párrafos posteriores.</w:t>
      </w:r>
    </w:p>
    <w:p w14:paraId="45CC0F8E" w14:textId="77777777" w:rsidR="006E3255" w:rsidRDefault="006E3255" w:rsidP="006E3255">
      <w:pPr>
        <w:spacing w:after="0" w:line="360" w:lineRule="auto"/>
        <w:jc w:val="both"/>
        <w:rPr>
          <w:rFonts w:ascii="Palatino Linotype" w:eastAsia="Calibri" w:hAnsi="Palatino Linotype" w:cs="Arial"/>
          <w:sz w:val="24"/>
          <w:szCs w:val="24"/>
          <w:lang w:eastAsia="es-ES"/>
        </w:rPr>
      </w:pPr>
    </w:p>
    <w:p w14:paraId="407D971F" w14:textId="77777777" w:rsidR="006E3255" w:rsidRDefault="006E3255" w:rsidP="006E3255">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lastRenderedPageBreak/>
        <w:t xml:space="preserve">TERCERO. </w:t>
      </w:r>
      <w:r w:rsidRPr="00AD2A55">
        <w:rPr>
          <w:rFonts w:ascii="Palatino Linotype" w:hAnsi="Palatino Linotype" w:cs="Arial"/>
          <w:sz w:val="24"/>
          <w:szCs w:val="24"/>
        </w:rPr>
        <w:t xml:space="preserve">Inconforme </w:t>
      </w:r>
      <w:r>
        <w:rPr>
          <w:rFonts w:ascii="Palatino Linotype" w:hAnsi="Palatino Linotype" w:cs="Arial"/>
          <w:sz w:val="24"/>
          <w:szCs w:val="24"/>
        </w:rPr>
        <w:t>ante la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xml:space="preserve">, </w:t>
      </w:r>
      <w:r w:rsidR="00BE4AEE">
        <w:rPr>
          <w:rFonts w:ascii="Palatino Linotype" w:hAnsi="Palatino Linotype" w:cs="Arial"/>
          <w:sz w:val="24"/>
          <w:szCs w:val="24"/>
        </w:rPr>
        <w:t>la</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diecis</w:t>
      </w:r>
      <w:r w:rsidR="00BE4AEE">
        <w:rPr>
          <w:rFonts w:ascii="Palatino Linotype" w:hAnsi="Palatino Linotype" w:cs="Arial"/>
          <w:sz w:val="24"/>
          <w:szCs w:val="24"/>
        </w:rPr>
        <w:t xml:space="preserve">iete de marzo </w:t>
      </w:r>
      <w:r>
        <w:rPr>
          <w:rFonts w:ascii="Palatino Linotype" w:hAnsi="Palatino Linotype" w:cs="Arial"/>
          <w:sz w:val="24"/>
          <w:szCs w:val="24"/>
        </w:rPr>
        <w:t>de dos mil veintidós</w:t>
      </w:r>
      <w:r w:rsidRPr="00AD2A55">
        <w:rPr>
          <w:rFonts w:ascii="Palatino Linotype" w:hAnsi="Palatino Linotype" w:cs="Arial"/>
          <w:sz w:val="24"/>
          <w:szCs w:val="24"/>
        </w:rPr>
        <w:t>, interpuso recurso de revisión,</w:t>
      </w:r>
      <w:r>
        <w:rPr>
          <w:rFonts w:ascii="Palatino Linotype" w:hAnsi="Palatino Linotype" w:cs="Arial"/>
          <w:sz w:val="24"/>
          <w:szCs w:val="24"/>
        </w:rPr>
        <w:t xml:space="preserve"> que fue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b/>
          <w:bCs/>
          <w:sz w:val="24"/>
          <w:szCs w:val="24"/>
          <w:lang w:eastAsia="es-MX"/>
        </w:rPr>
        <w:t xml:space="preserve"> 0</w:t>
      </w:r>
      <w:r w:rsidR="00BE4AEE">
        <w:rPr>
          <w:rFonts w:ascii="Palatino Linotype" w:hAnsi="Palatino Linotype" w:cs="Arial"/>
          <w:b/>
          <w:bCs/>
          <w:sz w:val="24"/>
          <w:szCs w:val="24"/>
          <w:lang w:eastAsia="es-MX"/>
        </w:rPr>
        <w:t>4025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AD2A55">
        <w:rPr>
          <w:rFonts w:ascii="Palatino Linotype" w:hAnsi="Palatino Linotype" w:cs="Arial"/>
          <w:sz w:val="24"/>
          <w:szCs w:val="24"/>
        </w:rPr>
        <w:t xml:space="preserve">, </w:t>
      </w:r>
      <w:r>
        <w:rPr>
          <w:rFonts w:ascii="Palatino Linotype" w:hAnsi="Palatino Linotype" w:cs="Arial"/>
          <w:sz w:val="24"/>
          <w:szCs w:val="24"/>
        </w:rPr>
        <w:t xml:space="preserve">aduciendo </w:t>
      </w:r>
      <w:r w:rsidR="00BE4AEE">
        <w:rPr>
          <w:rFonts w:ascii="Palatino Linotype" w:hAnsi="Palatino Linotype" w:cs="Arial"/>
          <w:sz w:val="24"/>
          <w:szCs w:val="24"/>
        </w:rPr>
        <w:t xml:space="preserve">únicamente </w:t>
      </w:r>
      <w:r>
        <w:rPr>
          <w:rFonts w:ascii="Palatino Linotype" w:hAnsi="Palatino Linotype" w:cs="Arial"/>
          <w:sz w:val="24"/>
          <w:szCs w:val="24"/>
        </w:rPr>
        <w:t>como acto impugnado, lo siguiente:</w:t>
      </w:r>
    </w:p>
    <w:p w14:paraId="2D1B669E" w14:textId="77777777" w:rsidR="006E3255" w:rsidRDefault="006E3255" w:rsidP="006E3255">
      <w:pPr>
        <w:spacing w:after="0" w:line="360" w:lineRule="auto"/>
        <w:jc w:val="both"/>
        <w:rPr>
          <w:rFonts w:ascii="Palatino Linotype" w:hAnsi="Palatino Linotype" w:cs="Arial"/>
          <w:sz w:val="24"/>
          <w:szCs w:val="24"/>
        </w:rPr>
      </w:pPr>
    </w:p>
    <w:p w14:paraId="0F3C7386" w14:textId="77777777" w:rsidR="006E3255" w:rsidRDefault="006E3255" w:rsidP="006E3255">
      <w:pPr>
        <w:pStyle w:val="Prrafodelista"/>
        <w:spacing w:line="360" w:lineRule="auto"/>
        <w:ind w:left="0"/>
        <w:jc w:val="both"/>
        <w:rPr>
          <w:rFonts w:ascii="Palatino Linotype" w:hAnsi="Palatino Linotype" w:cs="Arial"/>
        </w:rPr>
      </w:pPr>
      <w:r>
        <w:rPr>
          <w:rFonts w:ascii="Palatino Linotype" w:hAnsi="Palatino Linotype" w:cs="Arial"/>
          <w:b/>
        </w:rPr>
        <w:t>Acto Impugnado:</w:t>
      </w:r>
    </w:p>
    <w:p w14:paraId="1D289108" w14:textId="77777777" w:rsidR="006E3255" w:rsidRPr="002A4145" w:rsidRDefault="006E3255" w:rsidP="006E3255">
      <w:pPr>
        <w:pStyle w:val="Prrafodelista"/>
        <w:spacing w:line="360" w:lineRule="auto"/>
        <w:ind w:left="0"/>
        <w:jc w:val="both"/>
        <w:rPr>
          <w:rFonts w:ascii="Palatino Linotype" w:hAnsi="Palatino Linotype" w:cs="Arial"/>
        </w:rPr>
      </w:pPr>
    </w:p>
    <w:p w14:paraId="38509FF9" w14:textId="77777777" w:rsidR="006E3255" w:rsidRPr="00775155" w:rsidRDefault="006E3255" w:rsidP="006E3255">
      <w:pPr>
        <w:pStyle w:val="Prrafodelista"/>
        <w:ind w:left="567" w:right="567"/>
        <w:jc w:val="both"/>
        <w:rPr>
          <w:rFonts w:ascii="Palatino Linotype" w:hAnsi="Palatino Linotype" w:cs="Arial"/>
          <w:i/>
          <w:sz w:val="22"/>
        </w:rPr>
      </w:pPr>
      <w:r>
        <w:rPr>
          <w:rFonts w:ascii="Palatino Linotype" w:hAnsi="Palatino Linotype" w:cs="Arial"/>
          <w:i/>
          <w:sz w:val="22"/>
        </w:rPr>
        <w:t>“</w:t>
      </w:r>
      <w:r w:rsidR="00BE4AEE" w:rsidRPr="00BE4AEE">
        <w:rPr>
          <w:rFonts w:ascii="Palatino Linotype" w:hAnsi="Palatino Linotype" w:cs="Arial"/>
          <w:i/>
          <w:sz w:val="22"/>
        </w:rPr>
        <w:t>¿porque me responde que la informacion aun no ha sido generada si ya tienen fecha para las capacitaciones, es decir, que los cursos de capacitacion los manejan sin encuadre, ejercicios o evaluacion y los van adaptando de acuerdo a los participantes? ¿es decir que no documentan nada acerca del curso de capacitacion?</w:t>
      </w:r>
      <w:r>
        <w:rPr>
          <w:rFonts w:ascii="Palatino Linotype" w:hAnsi="Palatino Linotype" w:cs="Arial"/>
          <w:i/>
          <w:sz w:val="22"/>
        </w:rPr>
        <w:t>”</w:t>
      </w:r>
    </w:p>
    <w:p w14:paraId="0815D28D" w14:textId="77777777" w:rsidR="006E3255" w:rsidRDefault="006E3255" w:rsidP="006E3255">
      <w:pPr>
        <w:pStyle w:val="Prrafodelista"/>
        <w:spacing w:line="360" w:lineRule="auto"/>
        <w:ind w:left="0"/>
        <w:jc w:val="both"/>
        <w:rPr>
          <w:rFonts w:ascii="Palatino Linotype" w:hAnsi="Palatino Linotype" w:cs="Arial"/>
          <w:b/>
        </w:rPr>
      </w:pPr>
    </w:p>
    <w:p w14:paraId="483B1C73" w14:textId="77777777" w:rsidR="006E3255" w:rsidRDefault="00BE4AEE" w:rsidP="006E3255">
      <w:pPr>
        <w:spacing w:after="0" w:line="360" w:lineRule="auto"/>
        <w:jc w:val="both"/>
        <w:rPr>
          <w:rFonts w:ascii="Palatino Linotype" w:hAnsi="Palatino Linotype" w:cs="Arial"/>
          <w:sz w:val="24"/>
          <w:szCs w:val="24"/>
        </w:rPr>
      </w:pPr>
      <w:r>
        <w:rPr>
          <w:rFonts w:ascii="Palatino Linotype" w:hAnsi="Palatino Linotype" w:cs="Arial"/>
          <w:sz w:val="24"/>
          <w:szCs w:val="24"/>
        </w:rPr>
        <w:t>Se hace constar que la Recurrente anexo el documento electrónico “</w:t>
      </w:r>
      <w:r w:rsidRPr="00BE4AEE">
        <w:rPr>
          <w:rFonts w:ascii="Palatino Linotype" w:hAnsi="Palatino Linotype" w:cs="Arial"/>
          <w:sz w:val="24"/>
          <w:szCs w:val="24"/>
        </w:rPr>
        <w:t>Archivo1647550448060.pdf</w:t>
      </w:r>
      <w:r>
        <w:rPr>
          <w:rFonts w:ascii="Palatino Linotype" w:hAnsi="Palatino Linotype" w:cs="Arial"/>
          <w:sz w:val="24"/>
          <w:szCs w:val="24"/>
        </w:rPr>
        <w:t xml:space="preserve">”, </w:t>
      </w:r>
      <w:r w:rsidR="003732F1">
        <w:rPr>
          <w:rFonts w:ascii="Palatino Linotype" w:hAnsi="Palatino Linotype" w:cs="Arial"/>
          <w:sz w:val="24"/>
          <w:szCs w:val="24"/>
        </w:rPr>
        <w:t xml:space="preserve">relativo al Acuerdo 04/2022 que contiene los </w:t>
      </w:r>
      <w:r w:rsidR="003732F1" w:rsidRPr="0035532D">
        <w:rPr>
          <w:rFonts w:ascii="Palatino Linotype" w:hAnsi="Palatino Linotype" w:cs="Arial"/>
          <w:sz w:val="24"/>
          <w:lang w:val="es-ES_tradnl"/>
        </w:rPr>
        <w:t>Lineamientos, Fechas de Capacitación y Calendarización para la Integración y Entrega de la Cuenta Pública 2021, de las Entidades Fiscalizables Municipales del Estado de México</w:t>
      </w:r>
    </w:p>
    <w:p w14:paraId="1EBF4E95" w14:textId="77777777" w:rsidR="00BE4AEE" w:rsidRPr="00BE4AEE" w:rsidRDefault="00BE4AEE" w:rsidP="006E3255">
      <w:pPr>
        <w:spacing w:after="0" w:line="360" w:lineRule="auto"/>
        <w:jc w:val="both"/>
        <w:rPr>
          <w:rFonts w:ascii="Palatino Linotype" w:hAnsi="Palatino Linotype" w:cs="Arial"/>
          <w:sz w:val="24"/>
          <w:szCs w:val="24"/>
        </w:rPr>
      </w:pPr>
    </w:p>
    <w:p w14:paraId="2C3665B3" w14:textId="77777777" w:rsidR="006E3255" w:rsidRDefault="006E3255" w:rsidP="006E3255">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w:t>
      </w:r>
      <w:r w:rsidRPr="00F97922">
        <w:rPr>
          <w:rFonts w:ascii="Palatino Linotype" w:eastAsia="Times New Roman" w:hAnsi="Palatino Linotype" w:cs="Arial"/>
          <w:sz w:val="24"/>
          <w:szCs w:val="24"/>
          <w:lang w:val="es-ES" w:eastAsia="es-ES"/>
        </w:rPr>
        <w:t xml:space="preserve">En fecha </w:t>
      </w:r>
      <w:r w:rsidR="00BE4AEE">
        <w:rPr>
          <w:rFonts w:ascii="Palatino Linotype" w:eastAsia="Times New Roman" w:hAnsi="Palatino Linotype" w:cs="Arial"/>
          <w:sz w:val="24"/>
          <w:szCs w:val="24"/>
          <w:lang w:val="es-ES" w:eastAsia="es-ES"/>
        </w:rPr>
        <w:t xml:space="preserve">diecisiete de marzo </w:t>
      </w:r>
      <w:r>
        <w:rPr>
          <w:rFonts w:ascii="Palatino Linotype" w:eastAsia="Times New Roman" w:hAnsi="Palatino Linotype" w:cs="Arial"/>
          <w:sz w:val="24"/>
          <w:szCs w:val="24"/>
          <w:lang w:val="es-ES" w:eastAsia="es-ES"/>
        </w:rPr>
        <w:t>de dos mil veintidós</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w:t>
      </w:r>
      <w:r>
        <w:rPr>
          <w:rFonts w:ascii="Palatino Linotype" w:eastAsia="Times New Roman" w:hAnsi="Palatino Linotype" w:cs="Times New Roman"/>
          <w:sz w:val="24"/>
          <w:szCs w:val="24"/>
          <w:lang w:val="es-ES" w:eastAsia="es-ES"/>
        </w:rPr>
        <w:t xml:space="preserve">l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o</w:t>
      </w:r>
      <w:r w:rsidR="00BE4AEE">
        <w:rPr>
          <w:rFonts w:ascii="Palatino Linotype" w:eastAsia="Times New Roman" w:hAnsi="Palatino Linotype" w:cs="Arial"/>
          <w:sz w:val="24"/>
          <w:szCs w:val="24"/>
          <w:lang w:val="es-ES_tradnl" w:eastAsia="es-ES"/>
        </w:rPr>
        <w:t xml:space="preserve"> Presidente</w:t>
      </w:r>
      <w:r>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b/>
          <w:sz w:val="24"/>
          <w:szCs w:val="24"/>
          <w:lang w:val="es-ES_tradnl" w:eastAsia="es-ES"/>
        </w:rPr>
        <w:t xml:space="preserve">JOSÉ </w:t>
      </w:r>
      <w:r w:rsidRPr="00F97922">
        <w:rPr>
          <w:rFonts w:ascii="Palatino Linotype" w:eastAsia="Times New Roman" w:hAnsi="Palatino Linotype" w:cs="Arial"/>
          <w:b/>
          <w:sz w:val="24"/>
          <w:szCs w:val="24"/>
          <w:lang w:val="es-ES_tradnl" w:eastAsia="es-ES"/>
        </w:rPr>
        <w:t>MARTÍNEZ</w:t>
      </w:r>
      <w:r>
        <w:rPr>
          <w:rFonts w:ascii="Palatino Linotype" w:eastAsia="Times New Roman" w:hAnsi="Palatino Linotype" w:cs="Arial"/>
          <w:b/>
          <w:sz w:val="24"/>
          <w:szCs w:val="24"/>
          <w:lang w:val="es-ES_tradnl" w:eastAsia="es-ES"/>
        </w:rPr>
        <w:t xml:space="preserve"> VILCHIS,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sz w:val="24"/>
          <w:szCs w:val="24"/>
          <w:lang w:val="es-ES_tradnl" w:eastAsia="es-ES"/>
        </w:rPr>
        <w:t>su admisión o desechamiento.</w:t>
      </w:r>
    </w:p>
    <w:p w14:paraId="3DE84704" w14:textId="77777777" w:rsidR="006E3255" w:rsidRDefault="006E3255" w:rsidP="006E3255">
      <w:pPr>
        <w:spacing w:after="0" w:line="360" w:lineRule="auto"/>
        <w:ind w:right="49"/>
        <w:jc w:val="both"/>
        <w:rPr>
          <w:rFonts w:ascii="Palatino Linotype" w:eastAsia="Times New Roman" w:hAnsi="Palatino Linotype" w:cs="Arial"/>
          <w:sz w:val="24"/>
          <w:szCs w:val="24"/>
          <w:lang w:val="es-ES" w:eastAsia="es-ES"/>
        </w:rPr>
      </w:pPr>
      <w:r w:rsidRPr="004C083E">
        <w:rPr>
          <w:rFonts w:ascii="Palatino Linotype" w:eastAsia="Times New Roman" w:hAnsi="Palatino Linotype" w:cs="Arial"/>
          <w:b/>
          <w:sz w:val="28"/>
          <w:szCs w:val="28"/>
          <w:lang w:val="es-ES_tradnl" w:eastAsia="es-ES"/>
        </w:rPr>
        <w:lastRenderedPageBreak/>
        <w:t xml:space="preserve">QUINTO. </w:t>
      </w: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 xml:space="preserve">n </w:t>
      </w:r>
      <w:r w:rsidRPr="00CA03CA">
        <w:rPr>
          <w:rFonts w:ascii="Palatino Linotype" w:eastAsia="Times New Roman" w:hAnsi="Palatino Linotype" w:cs="Arial"/>
          <w:sz w:val="24"/>
          <w:szCs w:val="24"/>
          <w:lang w:val="es-ES" w:eastAsia="es-ES"/>
        </w:rPr>
        <w:t>fecha</w:t>
      </w:r>
      <w:r>
        <w:rPr>
          <w:rFonts w:ascii="Palatino Linotype" w:eastAsia="Times New Roman" w:hAnsi="Palatino Linotype" w:cs="Arial"/>
          <w:sz w:val="24"/>
          <w:szCs w:val="24"/>
          <w:lang w:val="es-ES" w:eastAsia="es-ES"/>
        </w:rPr>
        <w:t xml:space="preserve"> </w:t>
      </w:r>
      <w:r w:rsidR="00BE4AEE">
        <w:rPr>
          <w:rFonts w:ascii="Palatino Linotype" w:eastAsia="Times New Roman" w:hAnsi="Palatino Linotype" w:cs="Arial"/>
          <w:sz w:val="24"/>
          <w:szCs w:val="24"/>
          <w:lang w:val="es-ES" w:eastAsia="es-ES"/>
        </w:rPr>
        <w:t xml:space="preserve">veintitrés de marzo </w:t>
      </w:r>
      <w:r>
        <w:rPr>
          <w:rFonts w:ascii="Palatino Linotype" w:eastAsia="Times New Roman" w:hAnsi="Palatino Linotype" w:cs="Arial"/>
          <w:sz w:val="24"/>
          <w:szCs w:val="24"/>
          <w:lang w:val="es-ES" w:eastAsia="es-ES"/>
        </w:rPr>
        <w:t>de dos mil veintidós</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w:t>
      </w:r>
      <w:r>
        <w:rPr>
          <w:rFonts w:ascii="Palatino Linotype" w:eastAsia="Times New Roman" w:hAnsi="Palatino Linotype" w:cs="Arial"/>
          <w:sz w:val="24"/>
          <w:szCs w:val="24"/>
          <w:lang w:val="es-ES" w:eastAsia="es-ES"/>
        </w:rPr>
        <w:t xml:space="preserve">, que se puso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12F926C5" w14:textId="77777777" w:rsidR="006E3255" w:rsidRDefault="006E3255" w:rsidP="006E3255">
      <w:pPr>
        <w:spacing w:after="0" w:line="360" w:lineRule="auto"/>
        <w:ind w:right="49"/>
        <w:jc w:val="both"/>
        <w:rPr>
          <w:rFonts w:ascii="Palatino Linotype" w:eastAsia="Times New Roman" w:hAnsi="Palatino Linotype" w:cs="Arial"/>
          <w:sz w:val="24"/>
          <w:szCs w:val="24"/>
          <w:lang w:val="es-ES" w:eastAsia="es-ES"/>
        </w:rPr>
      </w:pPr>
    </w:p>
    <w:p w14:paraId="7B50FD86" w14:textId="77777777" w:rsidR="006E3255" w:rsidRDefault="006E3255" w:rsidP="006E3255">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SEXTO. </w:t>
      </w: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se advierte que, el </w:t>
      </w:r>
      <w:r>
        <w:rPr>
          <w:rFonts w:ascii="Palatino Linotype" w:hAnsi="Palatino Linotype" w:cs="Arial"/>
          <w:b/>
          <w:sz w:val="24"/>
          <w:szCs w:val="24"/>
        </w:rPr>
        <w:t>Sujeto Obligado</w:t>
      </w:r>
      <w:r>
        <w:rPr>
          <w:rFonts w:ascii="Palatino Linotype" w:hAnsi="Palatino Linotype" w:cs="Arial"/>
          <w:sz w:val="24"/>
          <w:szCs w:val="24"/>
        </w:rPr>
        <w:t xml:space="preserve"> rindió su informe justificado por medio de</w:t>
      </w:r>
      <w:r w:rsidR="00BE4AEE">
        <w:rPr>
          <w:rFonts w:ascii="Palatino Linotype" w:hAnsi="Palatino Linotype" w:cs="Arial"/>
          <w:sz w:val="24"/>
          <w:szCs w:val="24"/>
        </w:rPr>
        <w:t xml:space="preserve"> </w:t>
      </w:r>
      <w:r>
        <w:rPr>
          <w:rFonts w:ascii="Palatino Linotype" w:hAnsi="Palatino Linotype" w:cs="Arial"/>
          <w:sz w:val="24"/>
          <w:szCs w:val="24"/>
        </w:rPr>
        <w:t>l</w:t>
      </w:r>
      <w:r w:rsidR="00BE4AEE">
        <w:rPr>
          <w:rFonts w:ascii="Palatino Linotype" w:hAnsi="Palatino Linotype" w:cs="Arial"/>
          <w:sz w:val="24"/>
          <w:szCs w:val="24"/>
        </w:rPr>
        <w:t>os</w:t>
      </w:r>
      <w:r>
        <w:rPr>
          <w:rFonts w:ascii="Palatino Linotype" w:hAnsi="Palatino Linotype" w:cs="Arial"/>
          <w:sz w:val="24"/>
          <w:szCs w:val="24"/>
        </w:rPr>
        <w:t xml:space="preserve"> </w:t>
      </w:r>
      <w:r w:rsidR="00BE4AEE">
        <w:rPr>
          <w:rFonts w:ascii="Palatino Linotype" w:hAnsi="Palatino Linotype" w:cs="Arial"/>
          <w:sz w:val="24"/>
          <w:szCs w:val="24"/>
        </w:rPr>
        <w:t xml:space="preserve">documentos electrónicos </w:t>
      </w:r>
      <w:r>
        <w:rPr>
          <w:rFonts w:ascii="Palatino Linotype" w:hAnsi="Palatino Linotype" w:cs="Arial"/>
          <w:sz w:val="24"/>
          <w:szCs w:val="24"/>
        </w:rPr>
        <w:t>“</w:t>
      </w:r>
      <w:r w:rsidR="00BE4AEE" w:rsidRPr="00BE4AEE">
        <w:rPr>
          <w:rFonts w:ascii="Palatino Linotype" w:hAnsi="Palatino Linotype" w:cs="Arial"/>
          <w:sz w:val="24"/>
          <w:szCs w:val="24"/>
        </w:rPr>
        <w:t>INFORME JUSTIFICADO RR-04025.pdf</w:t>
      </w:r>
      <w:r w:rsidR="00BE4AEE">
        <w:rPr>
          <w:rFonts w:ascii="Palatino Linotype" w:hAnsi="Palatino Linotype" w:cs="Arial"/>
          <w:sz w:val="24"/>
          <w:szCs w:val="24"/>
        </w:rPr>
        <w:t xml:space="preserve">, </w:t>
      </w:r>
      <w:r w:rsidR="00BE4AEE" w:rsidRPr="00BE4AEE">
        <w:rPr>
          <w:rFonts w:ascii="Palatino Linotype" w:hAnsi="Palatino Linotype" w:cs="Arial"/>
          <w:sz w:val="24"/>
          <w:szCs w:val="24"/>
        </w:rPr>
        <w:t>INFORME RR-04025 OSFEM.pdf</w:t>
      </w:r>
      <w:r w:rsidR="00BE4AEE">
        <w:rPr>
          <w:rFonts w:ascii="Palatino Linotype" w:hAnsi="Palatino Linotype" w:cs="Arial"/>
          <w:sz w:val="24"/>
          <w:szCs w:val="24"/>
        </w:rPr>
        <w:t xml:space="preserve"> y </w:t>
      </w:r>
      <w:r w:rsidR="00A95BAA" w:rsidRPr="00A95BAA">
        <w:rPr>
          <w:rFonts w:ascii="Palatino Linotype" w:hAnsi="Palatino Linotype" w:cs="Arial"/>
          <w:sz w:val="24"/>
          <w:szCs w:val="24"/>
        </w:rPr>
        <w:t>INFORME JUSTIFICADO RR-04025.pdf</w:t>
      </w:r>
      <w:r>
        <w:rPr>
          <w:rFonts w:ascii="Palatino Linotype" w:hAnsi="Palatino Linotype" w:cs="Arial"/>
          <w:sz w:val="24"/>
          <w:szCs w:val="24"/>
        </w:rPr>
        <w:t xml:space="preserve">”, </w:t>
      </w:r>
      <w:r w:rsidR="00A95BAA">
        <w:rPr>
          <w:rFonts w:ascii="Palatino Linotype" w:hAnsi="Palatino Linotype" w:cs="Arial"/>
          <w:sz w:val="24"/>
          <w:szCs w:val="24"/>
        </w:rPr>
        <w:t xml:space="preserve">que fueron </w:t>
      </w:r>
      <w:r>
        <w:rPr>
          <w:rFonts w:ascii="Palatino Linotype" w:hAnsi="Palatino Linotype" w:cs="Arial"/>
          <w:sz w:val="24"/>
          <w:szCs w:val="24"/>
        </w:rPr>
        <w:t>puesto</w:t>
      </w:r>
      <w:r w:rsidR="00A95BAA">
        <w:rPr>
          <w:rFonts w:ascii="Palatino Linotype" w:hAnsi="Palatino Linotype" w:cs="Arial"/>
          <w:sz w:val="24"/>
          <w:szCs w:val="24"/>
        </w:rPr>
        <w:t>s</w:t>
      </w:r>
      <w:r>
        <w:rPr>
          <w:rFonts w:ascii="Palatino Linotype" w:hAnsi="Palatino Linotype" w:cs="Arial"/>
          <w:sz w:val="24"/>
          <w:szCs w:val="24"/>
        </w:rPr>
        <w:t xml:space="preserve"> a la vista </w:t>
      </w:r>
      <w:r w:rsidRPr="00A95BAA">
        <w:rPr>
          <w:rFonts w:ascii="Palatino Linotype" w:hAnsi="Palatino Linotype" w:cs="Arial"/>
          <w:sz w:val="24"/>
          <w:szCs w:val="24"/>
        </w:rPr>
        <w:t>la</w:t>
      </w:r>
      <w:r w:rsidRPr="006E3255">
        <w:rPr>
          <w:rFonts w:ascii="Palatino Linotype" w:hAnsi="Palatino Linotype" w:cs="Arial"/>
          <w:b/>
          <w:sz w:val="24"/>
          <w:szCs w:val="24"/>
        </w:rPr>
        <w:t xml:space="preserve"> Recurrente</w:t>
      </w:r>
      <w:r>
        <w:rPr>
          <w:rFonts w:ascii="Palatino Linotype" w:hAnsi="Palatino Linotype" w:cs="Arial"/>
          <w:sz w:val="24"/>
          <w:szCs w:val="24"/>
        </w:rPr>
        <w:t>, a efecto que presentara las manifestaciones que a sus intereses convinieran, advirtiéndose de las constancias que fue omiso en desahogar la vista señalada.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w:t>
      </w:r>
      <w:r w:rsidR="00A95BAA">
        <w:rPr>
          <w:rFonts w:ascii="Palatino Linotype" w:hAnsi="Palatino Linotype" w:cs="Arial"/>
          <w:sz w:val="24"/>
          <w:szCs w:val="24"/>
        </w:rPr>
        <w:t xml:space="preserve"> </w:t>
      </w:r>
      <w:r w:rsidRPr="00E34EB5">
        <w:rPr>
          <w:rFonts w:ascii="Palatino Linotype" w:hAnsi="Palatino Linotype" w:cs="Arial"/>
          <w:sz w:val="24"/>
          <w:szCs w:val="24"/>
        </w:rPr>
        <w:t>l</w:t>
      </w:r>
      <w:r w:rsidR="00A95BAA">
        <w:rPr>
          <w:rFonts w:ascii="Palatino Linotype" w:hAnsi="Palatino Linotype" w:cs="Arial"/>
          <w:sz w:val="24"/>
          <w:szCs w:val="24"/>
        </w:rPr>
        <w:t>a</w:t>
      </w:r>
      <w:r w:rsidRPr="00E34EB5">
        <w:rPr>
          <w:rFonts w:ascii="Palatino Linotype" w:hAnsi="Palatino Linotype" w:cs="Arial"/>
          <w:sz w:val="24"/>
          <w:szCs w:val="24"/>
        </w:rPr>
        <w:t xml:space="preserve"> hoy </w:t>
      </w:r>
      <w:r>
        <w:rPr>
          <w:rFonts w:ascii="Palatino Linotype" w:hAnsi="Palatino Linotype" w:cs="Arial"/>
          <w:b/>
          <w:sz w:val="24"/>
          <w:szCs w:val="24"/>
        </w:rPr>
        <w:t>Recurrente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6D1AF317" w14:textId="77777777" w:rsidR="006E3255" w:rsidRDefault="006E3255" w:rsidP="006E3255">
      <w:pPr>
        <w:spacing w:after="0" w:line="360" w:lineRule="auto"/>
        <w:jc w:val="both"/>
        <w:rPr>
          <w:rFonts w:ascii="Palatino Linotype" w:hAnsi="Palatino Linotype" w:cs="Arial"/>
          <w:sz w:val="24"/>
          <w:szCs w:val="24"/>
        </w:rPr>
      </w:pPr>
    </w:p>
    <w:p w14:paraId="3DECAB79" w14:textId="77777777" w:rsidR="006E3255" w:rsidRDefault="006E3255" w:rsidP="006E3255">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SÉPTIMO. </w:t>
      </w:r>
      <w:r w:rsidRPr="00AC295F">
        <w:rPr>
          <w:rFonts w:ascii="Palatino Linotype" w:hAnsi="Palatino Linotype" w:cs="Arial"/>
          <w:sz w:val="24"/>
          <w:szCs w:val="24"/>
        </w:rPr>
        <w:t>Por lo que una vez transcurrido</w:t>
      </w:r>
      <w:r>
        <w:rPr>
          <w:rFonts w:ascii="Palatino Linotype" w:hAnsi="Palatino Linotype" w:cs="Arial"/>
          <w:sz w:val="24"/>
          <w:szCs w:val="24"/>
        </w:rPr>
        <w:t xml:space="preserve"> el p</w:t>
      </w:r>
      <w:r w:rsidRPr="00AC295F">
        <w:rPr>
          <w:rFonts w:ascii="Palatino Linotype" w:hAnsi="Palatino Linotype" w:cs="Arial"/>
          <w:sz w:val="24"/>
          <w:szCs w:val="24"/>
        </w:rPr>
        <w:t>eriodo otorgado a las partes de siete días hábiles para realizar sus manifestaciones en el acuerdo de admisión, y no habiendo prueba pendiente por desahogar, ni que documentos que integrar al expediente electrónico</w:t>
      </w:r>
      <w:r>
        <w:rPr>
          <w:rFonts w:ascii="Palatino Linotype" w:hAnsi="Palatino Linotype" w:cs="Arial"/>
          <w:sz w:val="24"/>
          <w:szCs w:val="24"/>
        </w:rPr>
        <w:t xml:space="preserve">, se decretó el </w:t>
      </w:r>
      <w:r w:rsidRPr="00AC295F">
        <w:rPr>
          <w:rFonts w:ascii="Palatino Linotype" w:hAnsi="Palatino Linotype" w:cs="Arial"/>
          <w:sz w:val="24"/>
          <w:szCs w:val="24"/>
        </w:rPr>
        <w:t>c</w:t>
      </w:r>
      <w:r>
        <w:rPr>
          <w:rFonts w:ascii="Palatino Linotype" w:hAnsi="Palatino Linotype" w:cs="Arial"/>
          <w:sz w:val="24"/>
          <w:szCs w:val="24"/>
        </w:rPr>
        <w:t xml:space="preserve">ierre de instrucción en fecha </w:t>
      </w:r>
      <w:r w:rsidR="00A95BAA">
        <w:rPr>
          <w:rFonts w:ascii="Palatino Linotype" w:hAnsi="Palatino Linotype" w:cs="Arial"/>
          <w:sz w:val="24"/>
          <w:szCs w:val="24"/>
        </w:rPr>
        <w:t>veinticinco</w:t>
      </w:r>
      <w:r>
        <w:rPr>
          <w:rFonts w:ascii="Palatino Linotype" w:hAnsi="Palatino Linotype" w:cs="Arial"/>
          <w:sz w:val="24"/>
          <w:szCs w:val="24"/>
        </w:rPr>
        <w:t xml:space="preserve"> de marzo de dos mil veintidós</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w:t>
      </w:r>
      <w:r w:rsidRPr="00600F1D">
        <w:rPr>
          <w:rFonts w:ascii="Palatino Linotype" w:hAnsi="Palatino Linotype" w:cs="Arial"/>
          <w:sz w:val="24"/>
          <w:szCs w:val="24"/>
        </w:rPr>
        <w:lastRenderedPageBreak/>
        <w:t xml:space="preserve">Transparencia y Acceso a la Información Pública del Estado de México y </w:t>
      </w:r>
      <w:r>
        <w:rPr>
          <w:rFonts w:ascii="Palatino Linotype" w:hAnsi="Palatino Linotype" w:cs="Arial"/>
          <w:sz w:val="24"/>
          <w:szCs w:val="24"/>
        </w:rPr>
        <w:t xml:space="preserve">Municipios, ordenándose turnar </w:t>
      </w:r>
      <w:r w:rsidRPr="00600F1D">
        <w:rPr>
          <w:rFonts w:ascii="Palatino Linotype" w:hAnsi="Palatino Linotype" w:cs="Arial"/>
          <w:sz w:val="24"/>
          <w:szCs w:val="24"/>
        </w:rPr>
        <w:t>l</w:t>
      </w:r>
      <w:r>
        <w:rPr>
          <w:rFonts w:ascii="Palatino Linotype" w:hAnsi="Palatino Linotype" w:cs="Arial"/>
          <w:sz w:val="24"/>
          <w:szCs w:val="24"/>
        </w:rPr>
        <w:t>os</w:t>
      </w:r>
      <w:r w:rsidRPr="00600F1D">
        <w:rPr>
          <w:rFonts w:ascii="Palatino Linotype" w:hAnsi="Palatino Linotype" w:cs="Arial"/>
          <w:sz w:val="24"/>
          <w:szCs w:val="24"/>
        </w:rPr>
        <w:t xml:space="preserve"> expediente</w:t>
      </w:r>
      <w:r>
        <w:rPr>
          <w:rFonts w:ascii="Palatino Linotype" w:hAnsi="Palatino Linotype" w:cs="Arial"/>
          <w:sz w:val="24"/>
          <w:szCs w:val="24"/>
        </w:rPr>
        <w:t>s</w:t>
      </w:r>
      <w:r w:rsidRPr="00600F1D">
        <w:rPr>
          <w:rFonts w:ascii="Palatino Linotype" w:hAnsi="Palatino Linotype" w:cs="Arial"/>
          <w:sz w:val="24"/>
          <w:szCs w:val="24"/>
        </w:rPr>
        <w:t xml:space="preserve"> a la resolución que en derecho proceda.</w:t>
      </w:r>
    </w:p>
    <w:p w14:paraId="3B7B0D03" w14:textId="77777777" w:rsidR="006E3255" w:rsidRDefault="006E3255" w:rsidP="006E3255">
      <w:pPr>
        <w:spacing w:after="0" w:line="360" w:lineRule="auto"/>
        <w:jc w:val="both"/>
        <w:rPr>
          <w:rFonts w:ascii="Palatino Linotype" w:hAnsi="Palatino Linotype" w:cs="Arial"/>
          <w:sz w:val="24"/>
          <w:szCs w:val="24"/>
        </w:rPr>
      </w:pPr>
    </w:p>
    <w:p w14:paraId="7AAEED93" w14:textId="77777777" w:rsidR="006E3255" w:rsidRPr="00F275AF" w:rsidRDefault="006E3255" w:rsidP="006E3255">
      <w:pPr>
        <w:spacing w:after="0" w:line="360" w:lineRule="auto"/>
        <w:jc w:val="both"/>
        <w:rPr>
          <w:rFonts w:ascii="Palatino Linotype" w:hAnsi="Palatino Linotype" w:cs="Arial"/>
          <w:sz w:val="24"/>
          <w:szCs w:val="24"/>
        </w:rPr>
      </w:pPr>
      <w:r w:rsidRPr="00F275AF">
        <w:rPr>
          <w:rFonts w:ascii="Palatino Linotype" w:hAnsi="Palatino Linotype" w:cs="Arial"/>
          <w:b/>
          <w:sz w:val="28"/>
          <w:szCs w:val="28"/>
        </w:rPr>
        <w:t xml:space="preserve">OCTAVO. </w:t>
      </w:r>
      <w:r w:rsidRPr="00F275AF">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sidR="00A95BAA">
        <w:rPr>
          <w:rFonts w:ascii="Palatino Linotype" w:hAnsi="Palatino Linotype" w:cs="Arial"/>
          <w:sz w:val="24"/>
          <w:szCs w:val="24"/>
        </w:rPr>
        <w:t xml:space="preserve">trece de mayo </w:t>
      </w:r>
      <w:r w:rsidRPr="00F275AF">
        <w:rPr>
          <w:rFonts w:ascii="Palatino Linotype" w:hAnsi="Palatino Linotype" w:cs="Arial"/>
          <w:sz w:val="24"/>
          <w:szCs w:val="24"/>
        </w:rPr>
        <w:t>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3DD172A" w14:textId="77777777" w:rsidR="006E3255" w:rsidRDefault="006E3255" w:rsidP="006E3255">
      <w:pPr>
        <w:spacing w:after="0" w:line="360" w:lineRule="auto"/>
        <w:jc w:val="both"/>
        <w:rPr>
          <w:rFonts w:ascii="Palatino Linotype" w:hAnsi="Palatino Linotype" w:cs="Arial"/>
          <w:sz w:val="24"/>
          <w:szCs w:val="24"/>
        </w:rPr>
      </w:pPr>
    </w:p>
    <w:p w14:paraId="73CE7C59" w14:textId="77777777" w:rsidR="006E3255" w:rsidRDefault="006E3255" w:rsidP="006E3255">
      <w:pPr>
        <w:spacing w:after="0" w:line="360" w:lineRule="auto"/>
        <w:jc w:val="both"/>
        <w:rPr>
          <w:rFonts w:ascii="Palatino Linotype" w:hAnsi="Palatino Linotype" w:cs="Arial"/>
          <w:sz w:val="24"/>
          <w:szCs w:val="24"/>
        </w:rPr>
      </w:pPr>
    </w:p>
    <w:p w14:paraId="53855738" w14:textId="77777777" w:rsidR="006E3255" w:rsidRDefault="006E3255" w:rsidP="006E3255">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3D6FE6F8" w14:textId="77777777" w:rsidR="006E3255" w:rsidRPr="0064611F" w:rsidRDefault="006E3255" w:rsidP="006E3255">
      <w:pPr>
        <w:spacing w:after="0" w:line="360" w:lineRule="auto"/>
        <w:jc w:val="center"/>
        <w:rPr>
          <w:rFonts w:ascii="Palatino Linotype" w:hAnsi="Palatino Linotype" w:cs="Arial"/>
          <w:sz w:val="24"/>
          <w:szCs w:val="24"/>
        </w:rPr>
      </w:pPr>
    </w:p>
    <w:p w14:paraId="08FC99F4" w14:textId="77777777" w:rsidR="006E3255" w:rsidRPr="00600F1D" w:rsidRDefault="006E3255" w:rsidP="006E325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5DAAE1A8" w14:textId="77777777" w:rsidR="006E3255" w:rsidRPr="003E4BCA" w:rsidRDefault="006E3255" w:rsidP="006E3255">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w:t>
      </w:r>
      <w:r w:rsidR="00A95BAA">
        <w:rPr>
          <w:rFonts w:ascii="Palatino Linotype" w:hAnsi="Palatino Linotype" w:cs="Arial"/>
          <w:sz w:val="24"/>
          <w:szCs w:val="24"/>
        </w:rPr>
        <w:t>la</w:t>
      </w:r>
      <w:r w:rsidRPr="003E4BCA">
        <w:rPr>
          <w:rFonts w:ascii="Palatino Linotype" w:hAnsi="Palatino Linotype" w:cs="Arial"/>
          <w:sz w:val="24"/>
          <w:szCs w:val="24"/>
        </w:rPr>
        <w:t xml:space="preserve">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 xml:space="preserve">Reglamento Interior </w:t>
      </w:r>
      <w:r w:rsidRPr="003E4BCA">
        <w:rPr>
          <w:rFonts w:ascii="Palatino Linotype" w:hAnsi="Palatino Linotype" w:cs="Arial"/>
          <w:sz w:val="24"/>
          <w:szCs w:val="24"/>
        </w:rPr>
        <w:lastRenderedPageBreak/>
        <w:t>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7F9FD6D3" w14:textId="77777777" w:rsidR="006E3255" w:rsidRDefault="006E3255" w:rsidP="006E3255">
      <w:pPr>
        <w:spacing w:after="0" w:line="360" w:lineRule="auto"/>
        <w:jc w:val="both"/>
        <w:rPr>
          <w:rFonts w:ascii="Palatino Linotype" w:hAnsi="Palatino Linotype" w:cs="Arial"/>
          <w:sz w:val="24"/>
          <w:szCs w:val="24"/>
        </w:rPr>
      </w:pPr>
    </w:p>
    <w:p w14:paraId="320152F7" w14:textId="77777777" w:rsidR="0044588A" w:rsidRDefault="0044588A" w:rsidP="006E3255">
      <w:pPr>
        <w:spacing w:after="0" w:line="360" w:lineRule="auto"/>
        <w:jc w:val="both"/>
        <w:rPr>
          <w:rFonts w:ascii="Palatino Linotype" w:hAnsi="Palatino Linotype" w:cs="Arial"/>
          <w:sz w:val="24"/>
          <w:szCs w:val="24"/>
        </w:rPr>
      </w:pPr>
    </w:p>
    <w:p w14:paraId="77D8A060" w14:textId="77777777" w:rsidR="006E3255" w:rsidRPr="002F77CC" w:rsidRDefault="006E3255" w:rsidP="006E3255">
      <w:pPr>
        <w:autoSpaceDE w:val="0"/>
        <w:autoSpaceDN w:val="0"/>
        <w:adjustRightInd w:val="0"/>
        <w:spacing w:after="0" w:line="360" w:lineRule="auto"/>
        <w:jc w:val="both"/>
        <w:rPr>
          <w:rFonts w:ascii="Palatino Linotype" w:hAnsi="Palatino Linotype" w:cs="Arial"/>
          <w:bCs/>
          <w:sz w:val="24"/>
          <w:szCs w:val="24"/>
        </w:rPr>
      </w:pPr>
      <w:r w:rsidRPr="002F77CC">
        <w:rPr>
          <w:rFonts w:ascii="Palatino Linotype" w:hAnsi="Palatino Linotype" w:cs="Arial"/>
          <w:b/>
          <w:sz w:val="28"/>
          <w:szCs w:val="28"/>
        </w:rPr>
        <w:t>SEGUNDO. Del</w:t>
      </w:r>
      <w:r>
        <w:rPr>
          <w:rFonts w:ascii="Palatino Linotype" w:hAnsi="Palatino Linotype" w:cs="Arial"/>
          <w:b/>
          <w:sz w:val="28"/>
          <w:szCs w:val="28"/>
        </w:rPr>
        <w:t xml:space="preserve"> </w:t>
      </w:r>
      <w:r w:rsidRPr="002F77CC">
        <w:rPr>
          <w:rFonts w:ascii="Palatino Linotype" w:hAnsi="Palatino Linotype" w:cs="Arial"/>
          <w:b/>
          <w:sz w:val="28"/>
          <w:szCs w:val="28"/>
        </w:rPr>
        <w:t>alcance del recurso de revisión.</w:t>
      </w:r>
      <w:r w:rsidRPr="002F77CC">
        <w:rPr>
          <w:rFonts w:ascii="Palatino Linotype" w:hAnsi="Palatino Linotype" w:cs="Arial"/>
          <w:bCs/>
          <w:sz w:val="28"/>
          <w:szCs w:val="28"/>
        </w:rPr>
        <w:t xml:space="preserve"> </w:t>
      </w:r>
    </w:p>
    <w:p w14:paraId="4C8D6A20" w14:textId="77777777" w:rsidR="006E3255" w:rsidRPr="002F77CC" w:rsidRDefault="006E3255" w:rsidP="006E3255">
      <w:pPr>
        <w:autoSpaceDE w:val="0"/>
        <w:autoSpaceDN w:val="0"/>
        <w:adjustRightInd w:val="0"/>
        <w:spacing w:after="0" w:line="360" w:lineRule="auto"/>
        <w:jc w:val="both"/>
        <w:rPr>
          <w:rFonts w:ascii="Palatino Linotype" w:hAnsi="Palatino Linotype" w:cs="Arial"/>
          <w:bCs/>
          <w:sz w:val="24"/>
          <w:szCs w:val="24"/>
        </w:rPr>
      </w:pPr>
      <w:r w:rsidRPr="002F77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682D3327" w14:textId="77777777" w:rsidR="006E3255" w:rsidRPr="002F77CC" w:rsidRDefault="006E3255" w:rsidP="006E3255">
      <w:pPr>
        <w:autoSpaceDE w:val="0"/>
        <w:autoSpaceDN w:val="0"/>
        <w:adjustRightInd w:val="0"/>
        <w:spacing w:after="0" w:line="360" w:lineRule="auto"/>
        <w:jc w:val="both"/>
        <w:rPr>
          <w:rFonts w:ascii="Palatino Linotype" w:hAnsi="Palatino Linotype" w:cs="Arial"/>
          <w:sz w:val="24"/>
          <w:szCs w:val="24"/>
        </w:rPr>
      </w:pPr>
    </w:p>
    <w:p w14:paraId="29103DBB" w14:textId="77777777" w:rsidR="006E3255" w:rsidRPr="002F77CC" w:rsidRDefault="006E3255" w:rsidP="006E3255">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F1CEB40" w14:textId="77777777" w:rsidR="006E3255" w:rsidRDefault="006E3255" w:rsidP="006E3255">
      <w:pPr>
        <w:autoSpaceDE w:val="0"/>
        <w:autoSpaceDN w:val="0"/>
        <w:adjustRightInd w:val="0"/>
        <w:spacing w:after="0" w:line="360" w:lineRule="auto"/>
        <w:jc w:val="both"/>
        <w:rPr>
          <w:rFonts w:ascii="Palatino Linotype" w:hAnsi="Palatino Linotype" w:cs="Arial"/>
          <w:sz w:val="24"/>
          <w:szCs w:val="24"/>
        </w:rPr>
      </w:pPr>
    </w:p>
    <w:p w14:paraId="4379D88E" w14:textId="77777777" w:rsidR="0044588A" w:rsidRDefault="0044588A" w:rsidP="006E3255">
      <w:pPr>
        <w:autoSpaceDE w:val="0"/>
        <w:autoSpaceDN w:val="0"/>
        <w:adjustRightInd w:val="0"/>
        <w:spacing w:after="0" w:line="360" w:lineRule="auto"/>
        <w:jc w:val="both"/>
        <w:rPr>
          <w:rFonts w:ascii="Palatino Linotype" w:hAnsi="Palatino Linotype" w:cs="Arial"/>
          <w:sz w:val="24"/>
          <w:szCs w:val="24"/>
        </w:rPr>
      </w:pPr>
    </w:p>
    <w:p w14:paraId="3475A56A" w14:textId="77777777" w:rsidR="0044588A" w:rsidRPr="002F77CC" w:rsidRDefault="0044588A" w:rsidP="006E3255">
      <w:pPr>
        <w:autoSpaceDE w:val="0"/>
        <w:autoSpaceDN w:val="0"/>
        <w:adjustRightInd w:val="0"/>
        <w:spacing w:after="0" w:line="360" w:lineRule="auto"/>
        <w:jc w:val="both"/>
        <w:rPr>
          <w:rFonts w:ascii="Palatino Linotype" w:hAnsi="Palatino Linotype" w:cs="Arial"/>
          <w:sz w:val="24"/>
          <w:szCs w:val="24"/>
        </w:rPr>
      </w:pPr>
    </w:p>
    <w:p w14:paraId="2057A794" w14:textId="77777777" w:rsidR="006E3255" w:rsidRPr="00E40877" w:rsidRDefault="006E3255" w:rsidP="006E3255">
      <w:pPr>
        <w:spacing w:after="0" w:line="360" w:lineRule="auto"/>
        <w:jc w:val="both"/>
        <w:rPr>
          <w:rFonts w:ascii="Palatino Linotype" w:eastAsiaTheme="minorEastAsia" w:hAnsi="Palatino Linotype" w:cs="Arial"/>
          <w:b/>
          <w:sz w:val="28"/>
          <w:szCs w:val="28"/>
          <w:lang w:val="es-ES_tradnl" w:eastAsia="es-ES"/>
        </w:rPr>
      </w:pPr>
      <w:r w:rsidRPr="00E40877">
        <w:rPr>
          <w:rFonts w:ascii="Palatino Linotype" w:eastAsiaTheme="minorEastAsia" w:hAnsi="Palatino Linotype" w:cs="Arial"/>
          <w:b/>
          <w:sz w:val="28"/>
          <w:szCs w:val="28"/>
          <w:lang w:val="es-ES_tradnl" w:eastAsia="es-ES"/>
        </w:rPr>
        <w:lastRenderedPageBreak/>
        <w:t>TERCERO. Del estudio de las causas de improcedencia y sobreseimiento.</w:t>
      </w:r>
    </w:p>
    <w:p w14:paraId="5DC4AAF6" w14:textId="77777777" w:rsidR="006E3255" w:rsidRDefault="006E3255" w:rsidP="006E325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w:t>
      </w:r>
      <w:r>
        <w:rPr>
          <w:rFonts w:ascii="Palatino Linotype" w:eastAsiaTheme="minorEastAsia" w:hAnsi="Palatino Linotype" w:cs="Arial"/>
          <w:sz w:val="24"/>
          <w:szCs w:val="24"/>
          <w:lang w:val="es-ES_tradnl" w:eastAsia="es-ES"/>
        </w:rPr>
        <w:t>lo actuado ante este Organismo G</w:t>
      </w:r>
      <w:r w:rsidRPr="00E40877">
        <w:rPr>
          <w:rFonts w:ascii="Palatino Linotype" w:eastAsiaTheme="minorEastAsia" w:hAnsi="Palatino Linotype" w:cs="Arial"/>
          <w:sz w:val="24"/>
          <w:szCs w:val="24"/>
          <w:lang w:val="es-ES_tradnl" w:eastAsia="es-ES"/>
        </w:rPr>
        <w:t>arante.</w:t>
      </w:r>
    </w:p>
    <w:p w14:paraId="5CDF832C" w14:textId="77777777" w:rsidR="006E3255" w:rsidRDefault="006E3255" w:rsidP="006E325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05B806BB" w14:textId="77777777" w:rsidR="006E3255" w:rsidRDefault="006E3255" w:rsidP="006E325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Correlativo a ello, como lo establece </w:t>
      </w:r>
      <w:r w:rsidRPr="004F745D">
        <w:rPr>
          <w:rFonts w:ascii="Palatino Linotype" w:eastAsiaTheme="minorEastAsia" w:hAnsi="Palatino Linotype" w:cs="Arial"/>
          <w:sz w:val="24"/>
          <w:szCs w:val="24"/>
          <w:lang w:val="es-ES_tradnl" w:eastAsia="es-ES"/>
        </w:rPr>
        <w:t>el artículo 62 de la Ley de Amparo, Reglamentaria de los Artículos 103 y 107 de la Constitución Política de los</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Estados Unidos Mexicanos, las</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causas de improcedencia se analizarán de oficio, lo aleguen</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o no las partes, por ser una cuestión de orden público y</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estudio preferente; además, con base en la jurisprudencia</w:t>
      </w:r>
      <w:r>
        <w:rPr>
          <w:rFonts w:ascii="Palatino Linotype" w:eastAsiaTheme="minorEastAsia" w:hAnsi="Palatino Linotype" w:cs="Arial"/>
          <w:sz w:val="24"/>
          <w:szCs w:val="24"/>
          <w:lang w:val="es-ES_tradnl" w:eastAsia="es-ES"/>
        </w:rPr>
        <w:t xml:space="preserve"> por reiteración con número de registro digital </w:t>
      </w:r>
      <w:r w:rsidRPr="004F745D">
        <w:rPr>
          <w:rFonts w:ascii="Palatino Linotype" w:eastAsiaTheme="minorEastAsia" w:hAnsi="Palatino Linotype" w:cs="Arial"/>
          <w:sz w:val="24"/>
          <w:szCs w:val="24"/>
          <w:lang w:val="es-ES_tradnl" w:eastAsia="es-ES"/>
        </w:rPr>
        <w:t>222780</w:t>
      </w:r>
      <w:r>
        <w:rPr>
          <w:rFonts w:ascii="Palatino Linotype" w:eastAsiaTheme="minorEastAsia" w:hAnsi="Palatino Linotype" w:cs="Arial"/>
          <w:sz w:val="24"/>
          <w:szCs w:val="24"/>
          <w:lang w:val="es-ES_tradnl" w:eastAsia="es-ES"/>
        </w:rPr>
        <w:t>, de rubro y texto:</w:t>
      </w:r>
    </w:p>
    <w:p w14:paraId="7FE6DBF1" w14:textId="77777777" w:rsidR="006E3255" w:rsidRPr="004F745D" w:rsidRDefault="006E3255" w:rsidP="006E325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5690AC9A" w14:textId="77777777" w:rsidR="006E3255" w:rsidRPr="004F745D" w:rsidRDefault="006E3255" w:rsidP="006E3255">
      <w:pPr>
        <w:autoSpaceDE w:val="0"/>
        <w:autoSpaceDN w:val="0"/>
        <w:adjustRightInd w:val="0"/>
        <w:spacing w:after="0" w:line="240" w:lineRule="auto"/>
        <w:ind w:left="567" w:right="567"/>
        <w:contextualSpacing/>
        <w:jc w:val="both"/>
        <w:rPr>
          <w:rFonts w:ascii="Palatino Linotype" w:eastAsiaTheme="minorEastAsia" w:hAnsi="Palatino Linotype" w:cs="Arial"/>
          <w:i/>
          <w:sz w:val="24"/>
          <w:szCs w:val="24"/>
          <w:lang w:val="es-ES_tradnl" w:eastAsia="es-ES"/>
        </w:rPr>
      </w:pPr>
      <w:r w:rsidRPr="004F745D">
        <w:rPr>
          <w:rFonts w:ascii="Palatino Linotype" w:eastAsiaTheme="minorEastAsia" w:hAnsi="Palatino Linotype" w:cs="Arial"/>
          <w:i/>
          <w:sz w:val="24"/>
          <w:szCs w:val="24"/>
          <w:lang w:val="es-ES_tradnl" w:eastAsia="es-ES"/>
        </w:rPr>
        <w:t>“</w:t>
      </w:r>
      <w:r w:rsidRPr="004F745D">
        <w:rPr>
          <w:rFonts w:ascii="Palatino Linotype" w:eastAsiaTheme="minorEastAsia" w:hAnsi="Palatino Linotype" w:cs="Arial"/>
          <w:b/>
          <w:i/>
          <w:sz w:val="24"/>
          <w:szCs w:val="24"/>
          <w:lang w:val="es-ES_tradnl" w:eastAsia="es-ES"/>
        </w:rPr>
        <w:t>IMPROCEDENCIA, CAUSALES DE. EN EL JUICIO DE AMPARO.</w:t>
      </w:r>
      <w:r w:rsidRPr="004F745D">
        <w:rPr>
          <w:rFonts w:ascii="Palatino Linotype" w:eastAsiaTheme="minorEastAsia" w:hAnsi="Palatino Linotype" w:cs="Arial"/>
          <w:i/>
          <w:sz w:val="24"/>
          <w:szCs w:val="24"/>
          <w:lang w:val="es-ES_tradnl" w:eastAsia="es-ES"/>
        </w:rPr>
        <w:t xml:space="preserve"> Las causales de improcedencia del juicio de amparo, por ser de orden público deben estudiarse previamente, lo aleguen o no las partes, cualquiera que sea la instancia”.</w:t>
      </w:r>
    </w:p>
    <w:p w14:paraId="073A7A1F" w14:textId="77777777" w:rsidR="006E3255" w:rsidRPr="00E40877" w:rsidRDefault="006E3255" w:rsidP="006E325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696BB97F" w14:textId="77777777" w:rsidR="006E3255" w:rsidRDefault="006E3255" w:rsidP="006E325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w:t>
      </w:r>
      <w:r w:rsidRPr="00E40877">
        <w:rPr>
          <w:rFonts w:ascii="Palatino Linotype" w:eastAsiaTheme="minorEastAsia" w:hAnsi="Palatino Linotype" w:cs="Arial"/>
          <w:sz w:val="24"/>
          <w:szCs w:val="24"/>
          <w:lang w:val="es-ES_tradnl" w:eastAsia="es-ES"/>
        </w:rPr>
        <w:lastRenderedPageBreak/>
        <w:t>causales de improcedencia que no son incompatibles con el derecho de acceso a la justicia, ya que éste no se coarta por regular causas de improcedencia y sobreseimiento con tales fines</w:t>
      </w:r>
      <w:r w:rsidRPr="00E40877">
        <w:rPr>
          <w:rFonts w:ascii="Palatino Linotype" w:eastAsiaTheme="minorEastAsia" w:hAnsi="Palatino Linotype" w:cs="Arial"/>
          <w:sz w:val="24"/>
          <w:szCs w:val="24"/>
          <w:vertAlign w:val="superscript"/>
          <w:lang w:val="es-ES_tradnl" w:eastAsia="es-ES"/>
        </w:rPr>
        <w:footnoteReference w:id="1"/>
      </w:r>
      <w:r w:rsidRPr="00E40877">
        <w:rPr>
          <w:rFonts w:ascii="Palatino Linotype" w:eastAsiaTheme="minorEastAsia" w:hAnsi="Palatino Linotype" w:cs="Arial"/>
          <w:sz w:val="24"/>
          <w:szCs w:val="24"/>
          <w:lang w:val="es-ES_tradnl" w:eastAsia="es-ES"/>
        </w:rPr>
        <w:t>.</w:t>
      </w:r>
    </w:p>
    <w:p w14:paraId="64B82CDA" w14:textId="77777777" w:rsidR="003732F1" w:rsidRDefault="003732F1" w:rsidP="006E3255">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089DA0BC" w14:textId="77777777" w:rsidR="006E3255" w:rsidRDefault="006E3255" w:rsidP="006E3255">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E40877">
        <w:rPr>
          <w:rFonts w:ascii="Palatino Linotype" w:eastAsiaTheme="minorEastAsia" w:hAnsi="Palatino Linotype" w:cs="Arial"/>
          <w:b/>
          <w:sz w:val="24"/>
          <w:szCs w:val="24"/>
          <w:lang w:val="es-ES_tradnl" w:eastAsia="es-ES"/>
        </w:rPr>
        <w:t>Sujeto Obligado</w:t>
      </w:r>
      <w:r w:rsidRPr="00E40877">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sidRPr="00E40877">
        <w:rPr>
          <w:rFonts w:ascii="Palatino Linotype" w:eastAsiaTheme="minorEastAsia" w:hAnsi="Palatino Linotype" w:cs="Arial"/>
          <w:sz w:val="24"/>
          <w:szCs w:val="24"/>
          <w:lang w:val="es-ES_tradnl" w:eastAsia="es-ES"/>
        </w:rPr>
        <w:lastRenderedPageBreak/>
        <w:t xml:space="preserve">se le dé a una solicitud de información, ya que el </w:t>
      </w:r>
      <w:r w:rsidRPr="00E40877">
        <w:rPr>
          <w:rFonts w:ascii="Palatino Linotype" w:eastAsiaTheme="minorEastAsia" w:hAnsi="Palatino Linotype" w:cs="Arial"/>
          <w:b/>
          <w:sz w:val="24"/>
          <w:szCs w:val="24"/>
          <w:lang w:val="es-ES_tradnl" w:eastAsia="es-ES"/>
        </w:rPr>
        <w:t>Sujeto Obligado</w:t>
      </w:r>
      <w:r w:rsidRPr="00E40877">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14:paraId="222BF13D" w14:textId="77777777" w:rsidR="0044588A" w:rsidRPr="00E40877" w:rsidRDefault="0044588A" w:rsidP="006E3255">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0AD279B2" w14:textId="77777777" w:rsidR="006E3255" w:rsidRPr="00E40877" w:rsidRDefault="006E3255" w:rsidP="006E3255">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Ya que el planteamiento del problema es de toral importancia, a efecto de determinar la intención o voluntad d</w:t>
      </w:r>
      <w:r w:rsidR="00A95BAA">
        <w:rPr>
          <w:rFonts w:ascii="Palatino Linotype" w:eastAsiaTheme="minorEastAsia" w:hAnsi="Palatino Linotype" w:cs="Arial"/>
          <w:sz w:val="24"/>
          <w:szCs w:val="24"/>
          <w:lang w:val="es-ES_tradnl" w:eastAsia="es-ES"/>
        </w:rPr>
        <w:t xml:space="preserve">e </w:t>
      </w:r>
      <w:r w:rsidRPr="006E3255">
        <w:rPr>
          <w:rFonts w:ascii="Palatino Linotype" w:eastAsiaTheme="minorEastAsia" w:hAnsi="Palatino Linotype" w:cs="Arial"/>
          <w:b/>
          <w:sz w:val="24"/>
          <w:szCs w:val="24"/>
          <w:lang w:val="es-ES_tradnl" w:eastAsia="es-ES"/>
        </w:rPr>
        <w:t>la Recurrente</w:t>
      </w:r>
      <w:r w:rsidRPr="00E40877">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E40877">
        <w:rPr>
          <w:rFonts w:ascii="Palatino Linotype" w:eastAsiaTheme="minorEastAsia" w:hAnsi="Palatino Linotype" w:cs="Arial"/>
          <w:b/>
          <w:sz w:val="24"/>
          <w:szCs w:val="24"/>
          <w:lang w:val="es-ES_tradnl" w:eastAsia="es-ES"/>
        </w:rPr>
        <w:t>Sujeto Obligado</w:t>
      </w:r>
      <w:r w:rsidRPr="00E40877">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14:paraId="47934E8C" w14:textId="77777777" w:rsidR="006E3255" w:rsidRDefault="006E3255" w:rsidP="006E325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w:t>
      </w:r>
      <w:r w:rsidRPr="0064611F">
        <w:rPr>
          <w:rFonts w:ascii="Palatino Linotype" w:eastAsia="Times New Roman" w:hAnsi="Palatino Linotype" w:cs="Arial"/>
          <w:sz w:val="24"/>
          <w:szCs w:val="24"/>
          <w:lang w:val="es-ES" w:eastAsia="es-ES"/>
        </w:rPr>
        <w:t xml:space="preserve">la redacción de </w:t>
      </w:r>
      <w:r>
        <w:rPr>
          <w:rFonts w:ascii="Palatino Linotype" w:eastAsia="Times New Roman" w:hAnsi="Palatino Linotype" w:cs="Arial"/>
          <w:sz w:val="24"/>
          <w:szCs w:val="24"/>
          <w:lang w:val="es-ES" w:eastAsia="es-ES"/>
        </w:rPr>
        <w:t xml:space="preserve">la solicitud de información se puede apreciar que </w:t>
      </w:r>
      <w:r w:rsidRPr="006E3255">
        <w:rPr>
          <w:rFonts w:ascii="Palatino Linotype" w:eastAsia="Times New Roman" w:hAnsi="Palatino Linotype" w:cs="Arial"/>
          <w:b/>
          <w:sz w:val="24"/>
          <w:szCs w:val="24"/>
          <w:lang w:val="es-ES" w:eastAsia="es-ES"/>
        </w:rPr>
        <w:t>la Recurrente</w:t>
      </w:r>
      <w:r>
        <w:rPr>
          <w:rFonts w:ascii="Palatino Linotype" w:eastAsia="Times New Roman" w:hAnsi="Palatino Linotype" w:cs="Arial"/>
          <w:sz w:val="24"/>
          <w:szCs w:val="24"/>
          <w:lang w:val="es-ES" w:eastAsia="es-ES"/>
        </w:rPr>
        <w:t xml:space="preserve"> peticiona objetivamente</w:t>
      </w:r>
      <w:r w:rsidR="00A95BAA">
        <w:rPr>
          <w:rFonts w:ascii="Palatino Linotype" w:eastAsia="Times New Roman" w:hAnsi="Palatino Linotype" w:cs="Arial"/>
          <w:sz w:val="24"/>
          <w:szCs w:val="24"/>
          <w:lang w:val="es-ES" w:eastAsia="es-ES"/>
        </w:rPr>
        <w:t xml:space="preserve"> que de conformidad con el artículo 90 Bis de la Ley Orgánica Municipal del Estado de México</w:t>
      </w:r>
      <w:r>
        <w:rPr>
          <w:rFonts w:ascii="Palatino Linotype" w:eastAsia="Times New Roman" w:hAnsi="Palatino Linotype" w:cs="Arial"/>
          <w:sz w:val="24"/>
          <w:szCs w:val="24"/>
          <w:lang w:val="es-ES" w:eastAsia="es-ES"/>
        </w:rPr>
        <w:t>, lo siguiente:</w:t>
      </w:r>
    </w:p>
    <w:p w14:paraId="79392321" w14:textId="77777777" w:rsidR="006E3255" w:rsidRPr="00A6387F" w:rsidRDefault="006E3255" w:rsidP="006E325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00593C3" w14:textId="77777777" w:rsidR="00A95BAA" w:rsidRDefault="00A95BAA" w:rsidP="00BC3D7F">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L</w:t>
      </w:r>
      <w:r w:rsidRPr="00A95BAA">
        <w:rPr>
          <w:rFonts w:ascii="Palatino Linotype" w:hAnsi="Palatino Linotype" w:cs="Arial"/>
        </w:rPr>
        <w:t>a evidencia (lista de asistencia, imágenes, encuadre del curso o descripción del instrumento de capacitación) de la capacitación otorgada</w:t>
      </w:r>
      <w:r>
        <w:rPr>
          <w:rFonts w:ascii="Palatino Linotype" w:hAnsi="Palatino Linotype" w:cs="Arial"/>
        </w:rPr>
        <w:t xml:space="preserve"> </w:t>
      </w:r>
      <w:r w:rsidR="00BC3D7F" w:rsidRPr="00BC3D7F">
        <w:rPr>
          <w:rFonts w:ascii="Palatino Linotype" w:hAnsi="Palatino Linotype" w:cs="Arial"/>
        </w:rPr>
        <w:t>para el manejo de la cuenta pública municip</w:t>
      </w:r>
      <w:r w:rsidR="00BC3D7F">
        <w:rPr>
          <w:rFonts w:ascii="Palatino Linotype" w:hAnsi="Palatino Linotype" w:cs="Arial"/>
        </w:rPr>
        <w:t xml:space="preserve">al, </w:t>
      </w:r>
      <w:r w:rsidRPr="00A95BAA">
        <w:rPr>
          <w:rFonts w:ascii="Palatino Linotype" w:hAnsi="Palatino Linotype" w:cs="Arial"/>
        </w:rPr>
        <w:t xml:space="preserve">por parte del Órgano Superior de Fiscalización del Estado de México para el periodo </w:t>
      </w:r>
      <w:r w:rsidRPr="00B87DE8">
        <w:rPr>
          <w:rFonts w:ascii="Palatino Linotype" w:hAnsi="Palatino Linotype" w:cs="Arial"/>
          <w:b/>
        </w:rPr>
        <w:t>2022 al 2024</w:t>
      </w:r>
      <w:r w:rsidRPr="00A95BAA">
        <w:rPr>
          <w:rFonts w:ascii="Palatino Linotype" w:hAnsi="Palatino Linotype" w:cs="Arial"/>
        </w:rPr>
        <w:t xml:space="preserve"> a</w:t>
      </w:r>
      <w:r>
        <w:rPr>
          <w:rFonts w:ascii="Palatino Linotype" w:hAnsi="Palatino Linotype" w:cs="Arial"/>
        </w:rPr>
        <w:t>:</w:t>
      </w:r>
    </w:p>
    <w:p w14:paraId="1102738A" w14:textId="77777777" w:rsidR="00A95BAA" w:rsidRDefault="00A95BAA" w:rsidP="00A95BAA">
      <w:pPr>
        <w:pStyle w:val="Prrafodelista"/>
        <w:numPr>
          <w:ilvl w:val="1"/>
          <w:numId w:val="2"/>
        </w:numPr>
        <w:autoSpaceDE w:val="0"/>
        <w:autoSpaceDN w:val="0"/>
        <w:adjustRightInd w:val="0"/>
        <w:spacing w:line="360" w:lineRule="auto"/>
        <w:jc w:val="both"/>
        <w:rPr>
          <w:rFonts w:ascii="Palatino Linotype" w:hAnsi="Palatino Linotype" w:cs="Arial"/>
        </w:rPr>
      </w:pPr>
      <w:r w:rsidRPr="00A95BAA">
        <w:rPr>
          <w:rFonts w:ascii="Palatino Linotype" w:hAnsi="Palatino Linotype" w:cs="Arial"/>
        </w:rPr>
        <w:t xml:space="preserve"> </w:t>
      </w:r>
      <w:r w:rsidR="00BC3D7F" w:rsidRPr="00A95BAA">
        <w:rPr>
          <w:rFonts w:ascii="Palatino Linotype" w:hAnsi="Palatino Linotype" w:cs="Arial"/>
        </w:rPr>
        <w:t>Síndi</w:t>
      </w:r>
      <w:r w:rsidR="00BC3D7F">
        <w:rPr>
          <w:rFonts w:ascii="Palatino Linotype" w:hAnsi="Palatino Linotype" w:cs="Arial"/>
        </w:rPr>
        <w:t>cos</w:t>
      </w:r>
      <w:r>
        <w:rPr>
          <w:rFonts w:ascii="Palatino Linotype" w:hAnsi="Palatino Linotype" w:cs="Arial"/>
        </w:rPr>
        <w:t>;</w:t>
      </w:r>
    </w:p>
    <w:p w14:paraId="2617247D" w14:textId="77777777" w:rsidR="00A95BAA" w:rsidRDefault="00A95BAA" w:rsidP="00A95BAA">
      <w:pPr>
        <w:pStyle w:val="Prrafodelista"/>
        <w:numPr>
          <w:ilvl w:val="1"/>
          <w:numId w:val="2"/>
        </w:numPr>
        <w:autoSpaceDE w:val="0"/>
        <w:autoSpaceDN w:val="0"/>
        <w:adjustRightInd w:val="0"/>
        <w:spacing w:line="360" w:lineRule="auto"/>
        <w:jc w:val="both"/>
        <w:rPr>
          <w:rFonts w:ascii="Palatino Linotype" w:hAnsi="Palatino Linotype" w:cs="Arial"/>
        </w:rPr>
      </w:pPr>
      <w:r w:rsidRPr="00A95BAA">
        <w:rPr>
          <w:rFonts w:ascii="Palatino Linotype" w:hAnsi="Palatino Linotype" w:cs="Arial"/>
        </w:rPr>
        <w:t xml:space="preserve"> Tesorer</w:t>
      </w:r>
      <w:r w:rsidR="00BC3D7F">
        <w:rPr>
          <w:rFonts w:ascii="Palatino Linotype" w:hAnsi="Palatino Linotype" w:cs="Arial"/>
        </w:rPr>
        <w:t>os</w:t>
      </w:r>
      <w:r>
        <w:rPr>
          <w:rFonts w:ascii="Palatino Linotype" w:hAnsi="Palatino Linotype" w:cs="Arial"/>
        </w:rPr>
        <w:t>;</w:t>
      </w:r>
    </w:p>
    <w:p w14:paraId="60DFA174" w14:textId="77777777" w:rsidR="00A95BAA" w:rsidRDefault="00A95BAA" w:rsidP="00A95BAA">
      <w:pPr>
        <w:pStyle w:val="Prrafodelista"/>
        <w:numPr>
          <w:ilvl w:val="1"/>
          <w:numId w:val="2"/>
        </w:numPr>
        <w:autoSpaceDE w:val="0"/>
        <w:autoSpaceDN w:val="0"/>
        <w:adjustRightInd w:val="0"/>
        <w:spacing w:line="360" w:lineRule="auto"/>
        <w:jc w:val="both"/>
        <w:rPr>
          <w:rFonts w:ascii="Palatino Linotype" w:hAnsi="Palatino Linotype" w:cs="Arial"/>
        </w:rPr>
      </w:pPr>
      <w:r w:rsidRPr="00A95BAA">
        <w:rPr>
          <w:rFonts w:ascii="Palatino Linotype" w:hAnsi="Palatino Linotype" w:cs="Arial"/>
        </w:rPr>
        <w:t xml:space="preserve"> Secretar</w:t>
      </w:r>
      <w:r w:rsidR="00BC3D7F">
        <w:rPr>
          <w:rFonts w:ascii="Palatino Linotype" w:hAnsi="Palatino Linotype" w:cs="Arial"/>
        </w:rPr>
        <w:t xml:space="preserve">ios </w:t>
      </w:r>
      <w:r w:rsidRPr="00A95BAA">
        <w:rPr>
          <w:rFonts w:ascii="Palatino Linotype" w:hAnsi="Palatino Linotype" w:cs="Arial"/>
        </w:rPr>
        <w:t>del Ayuntamiento</w:t>
      </w:r>
      <w:r>
        <w:rPr>
          <w:rFonts w:ascii="Palatino Linotype" w:hAnsi="Palatino Linotype" w:cs="Arial"/>
        </w:rPr>
        <w:t>;</w:t>
      </w:r>
    </w:p>
    <w:p w14:paraId="7E41DB5E" w14:textId="77777777" w:rsidR="006E3255" w:rsidRPr="00E40877" w:rsidRDefault="00A95BAA" w:rsidP="00A95BAA">
      <w:pPr>
        <w:pStyle w:val="Prrafodelista"/>
        <w:numPr>
          <w:ilvl w:val="1"/>
          <w:numId w:val="2"/>
        </w:numPr>
        <w:autoSpaceDE w:val="0"/>
        <w:autoSpaceDN w:val="0"/>
        <w:adjustRightInd w:val="0"/>
        <w:spacing w:line="360" w:lineRule="auto"/>
        <w:jc w:val="both"/>
        <w:rPr>
          <w:rFonts w:ascii="Palatino Linotype" w:hAnsi="Palatino Linotype" w:cs="Arial"/>
        </w:rPr>
      </w:pPr>
      <w:r w:rsidRPr="00A95BAA">
        <w:rPr>
          <w:rFonts w:ascii="Palatino Linotype" w:hAnsi="Palatino Linotype" w:cs="Arial"/>
        </w:rPr>
        <w:t xml:space="preserve"> 4 Titulares de las dependencias respectivas </w:t>
      </w:r>
    </w:p>
    <w:p w14:paraId="3F89AB7F" w14:textId="77777777" w:rsidR="006E3255" w:rsidRDefault="006E3255" w:rsidP="006E3255">
      <w:pPr>
        <w:spacing w:after="0" w:line="360" w:lineRule="auto"/>
        <w:jc w:val="both"/>
        <w:rPr>
          <w:rFonts w:ascii="Palatino Linotype" w:hAnsi="Palatino Linotype" w:cs="Arial"/>
          <w:sz w:val="24"/>
        </w:rPr>
      </w:pPr>
    </w:p>
    <w:p w14:paraId="1F84F4D7" w14:textId="77777777" w:rsidR="00A95BAA" w:rsidRDefault="00A95BAA" w:rsidP="006E3255">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rPr>
        <w:t xml:space="preserve">Atentos a ello, en primer lugar resulta necesario traer a colación el contenido del artículo 90 Bis de la </w:t>
      </w:r>
      <w:r>
        <w:rPr>
          <w:rFonts w:ascii="Palatino Linotype" w:eastAsia="Times New Roman" w:hAnsi="Palatino Linotype" w:cs="Arial"/>
          <w:sz w:val="24"/>
          <w:szCs w:val="24"/>
          <w:lang w:val="es-ES" w:eastAsia="es-ES"/>
        </w:rPr>
        <w:t>Ley Orgánica Municipal del Estado de México, a efecto de determinar la vinculación de este al caso concreto, se cita para mayor referencia a continuación:</w:t>
      </w:r>
    </w:p>
    <w:p w14:paraId="4AB19D71" w14:textId="77777777" w:rsidR="00A95BAA" w:rsidRDefault="00A95BAA" w:rsidP="006E3255">
      <w:pPr>
        <w:spacing w:after="0" w:line="360" w:lineRule="auto"/>
        <w:jc w:val="both"/>
        <w:rPr>
          <w:rFonts w:ascii="Palatino Linotype" w:eastAsia="Times New Roman" w:hAnsi="Palatino Linotype" w:cs="Arial"/>
          <w:sz w:val="24"/>
          <w:szCs w:val="24"/>
          <w:lang w:val="es-ES" w:eastAsia="es-ES"/>
        </w:rPr>
      </w:pPr>
    </w:p>
    <w:p w14:paraId="1AF1E0E1" w14:textId="77777777" w:rsidR="00A95BAA" w:rsidRPr="00A95BAA" w:rsidRDefault="00A95BAA" w:rsidP="00A95BAA">
      <w:pPr>
        <w:spacing w:after="0" w:line="240" w:lineRule="auto"/>
        <w:ind w:left="567" w:right="567"/>
        <w:jc w:val="both"/>
        <w:rPr>
          <w:rFonts w:ascii="Palatino Linotype" w:hAnsi="Palatino Linotype" w:cs="Arial"/>
          <w:i/>
        </w:rPr>
      </w:pPr>
      <w:r>
        <w:rPr>
          <w:rFonts w:ascii="Palatino Linotype" w:eastAsia="Times New Roman" w:hAnsi="Palatino Linotype" w:cs="Arial"/>
          <w:i/>
          <w:szCs w:val="24"/>
          <w:lang w:val="es-ES" w:eastAsia="es-ES"/>
        </w:rPr>
        <w:lastRenderedPageBreak/>
        <w:t>“</w:t>
      </w:r>
      <w:r w:rsidRPr="00A95BAA">
        <w:rPr>
          <w:rFonts w:ascii="Palatino Linotype" w:eastAsia="Times New Roman" w:hAnsi="Palatino Linotype" w:cs="Arial"/>
          <w:b/>
          <w:i/>
          <w:szCs w:val="24"/>
          <w:lang w:val="es-ES" w:eastAsia="es-ES"/>
        </w:rPr>
        <w:t>Artículo 90 Bis.-</w:t>
      </w:r>
      <w:r w:rsidRPr="00A95BAA">
        <w:rPr>
          <w:rFonts w:ascii="Palatino Linotype" w:eastAsia="Times New Roman" w:hAnsi="Palatino Linotype" w:cs="Arial"/>
          <w:i/>
          <w:szCs w:val="24"/>
          <w:lang w:val="es-ES" w:eastAsia="es-ES"/>
        </w:rPr>
        <w:t xml:space="preserve"> El Órgano Superior de Fiscalización del Estado de México </w:t>
      </w:r>
      <w:r w:rsidRPr="00A95BAA">
        <w:rPr>
          <w:rFonts w:ascii="Palatino Linotype" w:eastAsia="Times New Roman" w:hAnsi="Palatino Linotype" w:cs="Arial"/>
          <w:i/>
          <w:szCs w:val="24"/>
          <w:u w:val="single"/>
          <w:lang w:val="es-ES" w:eastAsia="es-ES"/>
        </w:rPr>
        <w:t>brindará capacitación para el manejo de la cuenta pública municipal</w:t>
      </w:r>
      <w:r w:rsidRPr="00A95BAA">
        <w:rPr>
          <w:rFonts w:ascii="Palatino Linotype" w:eastAsia="Times New Roman" w:hAnsi="Palatino Linotype" w:cs="Arial"/>
          <w:i/>
          <w:szCs w:val="24"/>
          <w:lang w:val="es-ES" w:eastAsia="es-ES"/>
        </w:rPr>
        <w:t xml:space="preserve"> al Síndico o Síndicos según sea el</w:t>
      </w:r>
      <w:r>
        <w:rPr>
          <w:rFonts w:ascii="Palatino Linotype" w:eastAsia="Times New Roman" w:hAnsi="Palatino Linotype" w:cs="Arial"/>
          <w:i/>
          <w:szCs w:val="24"/>
          <w:lang w:val="es-ES" w:eastAsia="es-ES"/>
        </w:rPr>
        <w:t xml:space="preserve"> </w:t>
      </w:r>
      <w:r w:rsidRPr="00A95BAA">
        <w:rPr>
          <w:rFonts w:ascii="Palatino Linotype" w:eastAsia="Times New Roman" w:hAnsi="Palatino Linotype" w:cs="Arial"/>
          <w:i/>
          <w:szCs w:val="24"/>
          <w:lang w:val="es-ES" w:eastAsia="es-ES"/>
        </w:rPr>
        <w:t>caso, Tesorero, Secretario del Ayuntamiento y a los titulares de las dependencias respectivas,</w:t>
      </w:r>
      <w:r>
        <w:rPr>
          <w:rFonts w:ascii="Palatino Linotype" w:eastAsia="Times New Roman" w:hAnsi="Palatino Linotype" w:cs="Arial"/>
          <w:i/>
          <w:szCs w:val="24"/>
          <w:lang w:val="es-ES" w:eastAsia="es-ES"/>
        </w:rPr>
        <w:t xml:space="preserve"> </w:t>
      </w:r>
      <w:r w:rsidRPr="00A95BAA">
        <w:rPr>
          <w:rFonts w:ascii="Palatino Linotype" w:eastAsia="Times New Roman" w:hAnsi="Palatino Linotype" w:cs="Arial"/>
          <w:b/>
          <w:i/>
          <w:szCs w:val="24"/>
          <w:lang w:val="es-ES" w:eastAsia="es-ES"/>
        </w:rPr>
        <w:t>dentro de un plazo que no exceda los ciento veinte días posteriores a la instalación del Ayuntamiento</w:t>
      </w:r>
      <w:r w:rsidRPr="00A95BAA">
        <w:rPr>
          <w:rFonts w:ascii="Palatino Linotype" w:eastAsia="Times New Roman" w:hAnsi="Palatino Linotype" w:cs="Arial"/>
          <w:i/>
          <w:szCs w:val="24"/>
          <w:lang w:val="es-ES" w:eastAsia="es-ES"/>
        </w:rPr>
        <w:t>. La capacitación impartida será de carácter obligatorio para los servidores</w:t>
      </w:r>
      <w:r>
        <w:rPr>
          <w:rFonts w:ascii="Palatino Linotype" w:eastAsia="Times New Roman" w:hAnsi="Palatino Linotype" w:cs="Arial"/>
          <w:i/>
          <w:szCs w:val="24"/>
          <w:lang w:val="es-ES" w:eastAsia="es-ES"/>
        </w:rPr>
        <w:t xml:space="preserve"> públicos mencionados.”</w:t>
      </w:r>
    </w:p>
    <w:p w14:paraId="4C4CCFA2" w14:textId="77777777" w:rsidR="00A95BAA" w:rsidRDefault="00A95BAA" w:rsidP="006E3255">
      <w:pPr>
        <w:spacing w:after="0" w:line="360" w:lineRule="auto"/>
        <w:jc w:val="both"/>
        <w:rPr>
          <w:rFonts w:ascii="Palatino Linotype" w:hAnsi="Palatino Linotype" w:cs="Arial"/>
          <w:sz w:val="24"/>
        </w:rPr>
      </w:pPr>
    </w:p>
    <w:p w14:paraId="39C66706" w14:textId="77777777" w:rsidR="00A95BAA" w:rsidRPr="00B87DE8" w:rsidRDefault="00A95BAA" w:rsidP="006E3255">
      <w:pPr>
        <w:spacing w:after="0" w:line="360" w:lineRule="auto"/>
        <w:jc w:val="both"/>
        <w:rPr>
          <w:rFonts w:ascii="Palatino Linotype" w:hAnsi="Palatino Linotype" w:cs="Arial"/>
          <w:sz w:val="24"/>
        </w:rPr>
      </w:pPr>
      <w:r>
        <w:rPr>
          <w:rFonts w:ascii="Palatino Linotype" w:hAnsi="Palatino Linotype" w:cs="Arial"/>
          <w:sz w:val="24"/>
        </w:rPr>
        <w:t>Precepto legal que establece</w:t>
      </w:r>
      <w:r w:rsidR="00B87DE8">
        <w:rPr>
          <w:rFonts w:ascii="Palatino Linotype" w:hAnsi="Palatino Linotype" w:cs="Arial"/>
          <w:sz w:val="24"/>
        </w:rPr>
        <w:t xml:space="preserve"> que el </w:t>
      </w:r>
      <w:r w:rsidR="00B87DE8" w:rsidRPr="00B87DE8">
        <w:rPr>
          <w:rFonts w:ascii="Palatino Linotype" w:hAnsi="Palatino Linotype" w:cs="Arial"/>
          <w:b/>
          <w:sz w:val="24"/>
        </w:rPr>
        <w:t>Sujeto Obligado</w:t>
      </w:r>
      <w:r w:rsidR="00B87DE8">
        <w:rPr>
          <w:rFonts w:ascii="Palatino Linotype" w:hAnsi="Palatino Linotype" w:cs="Arial"/>
          <w:sz w:val="24"/>
        </w:rPr>
        <w:t xml:space="preserve">, a través del Órgano Superior de Fiscalización del Estado de México (OSFEM), brindará capacitaciones a los Síndicos, Tesoreros, Secretarios del Ayuntamiento y Titulares de la Dependencias respectivas a dentro del término de </w:t>
      </w:r>
      <w:r w:rsidR="00B87DE8">
        <w:rPr>
          <w:rFonts w:ascii="Palatino Linotype" w:hAnsi="Palatino Linotype" w:cs="Arial"/>
          <w:b/>
          <w:sz w:val="24"/>
        </w:rPr>
        <w:t>120 (ciento veinte) días</w:t>
      </w:r>
      <w:r w:rsidR="00B87DE8">
        <w:rPr>
          <w:rFonts w:ascii="Palatino Linotype" w:hAnsi="Palatino Linotype" w:cs="Arial"/>
          <w:sz w:val="24"/>
        </w:rPr>
        <w:t xml:space="preserve"> posteriores a la instalación de los Ayuntamientos. </w:t>
      </w:r>
    </w:p>
    <w:p w14:paraId="0B6B1D9C" w14:textId="77777777" w:rsidR="00A95BAA" w:rsidRDefault="00A95BAA" w:rsidP="006E3255">
      <w:pPr>
        <w:spacing w:after="0" w:line="360" w:lineRule="auto"/>
        <w:jc w:val="both"/>
        <w:rPr>
          <w:rFonts w:ascii="Palatino Linotype" w:hAnsi="Palatino Linotype" w:cs="Arial"/>
          <w:sz w:val="24"/>
        </w:rPr>
      </w:pPr>
    </w:p>
    <w:p w14:paraId="275BA7A4" w14:textId="77777777" w:rsidR="006E3255" w:rsidRDefault="00B87DE8" w:rsidP="00B87DE8">
      <w:pPr>
        <w:spacing w:after="0" w:line="360" w:lineRule="auto"/>
        <w:jc w:val="both"/>
        <w:rPr>
          <w:rFonts w:ascii="Palatino Linotype" w:hAnsi="Palatino Linotype" w:cs="Arial"/>
          <w:sz w:val="24"/>
        </w:rPr>
      </w:pPr>
      <w:r>
        <w:rPr>
          <w:rFonts w:ascii="Palatino Linotype" w:hAnsi="Palatino Linotype" w:cs="Arial"/>
          <w:sz w:val="24"/>
        </w:rPr>
        <w:t>Precisado lo anterior, e</w:t>
      </w:r>
      <w:r w:rsidR="006E3255">
        <w:rPr>
          <w:rFonts w:ascii="Palatino Linotype" w:hAnsi="Palatino Linotype" w:cs="Arial"/>
          <w:sz w:val="24"/>
        </w:rPr>
        <w:t xml:space="preserve">l </w:t>
      </w:r>
      <w:r w:rsidR="006E3255">
        <w:rPr>
          <w:rFonts w:ascii="Palatino Linotype" w:hAnsi="Palatino Linotype" w:cs="Arial"/>
          <w:b/>
          <w:sz w:val="24"/>
        </w:rPr>
        <w:t>Sujeto Obligado</w:t>
      </w:r>
      <w:r w:rsidR="006E3255">
        <w:rPr>
          <w:rFonts w:ascii="Palatino Linotype" w:hAnsi="Palatino Linotype" w:cs="Arial"/>
          <w:sz w:val="24"/>
        </w:rPr>
        <w:t xml:space="preserve"> dio respuesta por medio de los archivos </w:t>
      </w:r>
      <w:r w:rsidR="006E3255">
        <w:rPr>
          <w:rFonts w:ascii="Palatino Linotype" w:hAnsi="Palatino Linotype" w:cs="Arial"/>
          <w:sz w:val="24"/>
          <w:szCs w:val="24"/>
        </w:rPr>
        <w:t>“</w:t>
      </w:r>
      <w:r w:rsidRPr="00B87DE8">
        <w:rPr>
          <w:rFonts w:ascii="Palatino Linotype" w:hAnsi="Palatino Linotype" w:cs="Arial"/>
          <w:sz w:val="24"/>
          <w:szCs w:val="24"/>
        </w:rPr>
        <w:t>Respuesta Solicitud 132.pdf</w:t>
      </w:r>
      <w:r>
        <w:rPr>
          <w:rFonts w:ascii="Palatino Linotype" w:hAnsi="Palatino Linotype" w:cs="Arial"/>
          <w:sz w:val="24"/>
          <w:szCs w:val="24"/>
        </w:rPr>
        <w:t xml:space="preserve"> y </w:t>
      </w:r>
      <w:r w:rsidRPr="00B87DE8">
        <w:rPr>
          <w:rFonts w:ascii="Palatino Linotype" w:hAnsi="Palatino Linotype" w:cs="Arial"/>
          <w:sz w:val="24"/>
          <w:szCs w:val="24"/>
        </w:rPr>
        <w:t>132 RESPUESTA OSFEM.pdf</w:t>
      </w:r>
      <w:r w:rsidR="006E3255">
        <w:rPr>
          <w:rFonts w:ascii="Palatino Linotype" w:hAnsi="Palatino Linotype" w:cs="Arial"/>
          <w:sz w:val="24"/>
          <w:szCs w:val="24"/>
        </w:rPr>
        <w:t>”, cuyo contenido es el siguiente:</w:t>
      </w:r>
    </w:p>
    <w:p w14:paraId="023AFA60" w14:textId="77777777" w:rsidR="006E3255" w:rsidRDefault="006E3255" w:rsidP="006E3255">
      <w:pPr>
        <w:spacing w:after="0" w:line="360" w:lineRule="auto"/>
        <w:jc w:val="both"/>
        <w:rPr>
          <w:rFonts w:ascii="Palatino Linotype" w:hAnsi="Palatino Linotype" w:cs="Arial"/>
          <w:sz w:val="24"/>
        </w:rPr>
      </w:pPr>
    </w:p>
    <w:p w14:paraId="2BA3E667" w14:textId="77777777" w:rsidR="006E3255" w:rsidRDefault="00B87DE8" w:rsidP="00B87DE8">
      <w:pPr>
        <w:pStyle w:val="Prrafodelista"/>
        <w:numPr>
          <w:ilvl w:val="0"/>
          <w:numId w:val="1"/>
        </w:numPr>
        <w:spacing w:line="360" w:lineRule="auto"/>
        <w:jc w:val="both"/>
        <w:rPr>
          <w:rFonts w:ascii="Palatino Linotype" w:hAnsi="Palatino Linotype" w:cs="Arial"/>
        </w:rPr>
      </w:pPr>
      <w:r w:rsidRPr="00B87DE8">
        <w:rPr>
          <w:rFonts w:ascii="Palatino Linotype" w:hAnsi="Palatino Linotype" w:cs="Arial"/>
          <w:b/>
        </w:rPr>
        <w:t>Respuesta Solicitud 132.pdf</w:t>
      </w:r>
      <w:r w:rsidR="006E3255">
        <w:rPr>
          <w:rFonts w:ascii="Palatino Linotype" w:hAnsi="Palatino Linotype" w:cs="Arial"/>
          <w:b/>
        </w:rPr>
        <w:t>:</w:t>
      </w:r>
      <w:r w:rsidR="006E3255">
        <w:rPr>
          <w:rFonts w:ascii="Palatino Linotype" w:hAnsi="Palatino Linotype" w:cs="Arial"/>
        </w:rPr>
        <w:t xml:space="preserve"> oficio </w:t>
      </w:r>
      <w:r>
        <w:rPr>
          <w:rFonts w:ascii="Palatino Linotype" w:hAnsi="Palatino Linotype" w:cs="Arial"/>
        </w:rPr>
        <w:t>número OSFEM/DJC/SPH/0033/2022</w:t>
      </w:r>
      <w:r w:rsidR="00391112">
        <w:rPr>
          <w:rFonts w:ascii="Palatino Linotype" w:hAnsi="Palatino Linotype" w:cs="Arial"/>
        </w:rPr>
        <w:t xml:space="preserve"> </w:t>
      </w:r>
      <w:r w:rsidR="006E3255">
        <w:rPr>
          <w:rFonts w:ascii="Palatino Linotype" w:hAnsi="Palatino Linotype" w:cs="Arial"/>
        </w:rPr>
        <w:t xml:space="preserve">de fecha </w:t>
      </w:r>
      <w:r w:rsidR="00391112">
        <w:rPr>
          <w:rFonts w:ascii="Palatino Linotype" w:hAnsi="Palatino Linotype" w:cs="Arial"/>
        </w:rPr>
        <w:t xml:space="preserve">siete de marzo </w:t>
      </w:r>
      <w:r w:rsidR="006E3255">
        <w:rPr>
          <w:rFonts w:ascii="Palatino Linotype" w:hAnsi="Palatino Linotype" w:cs="Arial"/>
        </w:rPr>
        <w:t>de dos mil veintidós,</w:t>
      </w:r>
      <w:r w:rsidR="000B5874">
        <w:rPr>
          <w:rFonts w:ascii="Palatino Linotype" w:hAnsi="Palatino Linotype" w:cs="Arial"/>
        </w:rPr>
        <w:t xml:space="preserve"> remitido por el Servidor Público Habilitado del (OSFEM) al Titular de la Unidad de Transparencia, ambos </w:t>
      </w:r>
      <w:r w:rsidR="00391112">
        <w:rPr>
          <w:rFonts w:ascii="Palatino Linotype" w:hAnsi="Palatino Linotype" w:cs="Arial"/>
        </w:rPr>
        <w:t>del</w:t>
      </w:r>
      <w:r w:rsidR="000B5874">
        <w:rPr>
          <w:rFonts w:ascii="Palatino Linotype" w:hAnsi="Palatino Linotype" w:cs="Arial"/>
        </w:rPr>
        <w:t xml:space="preserve"> </w:t>
      </w:r>
      <w:r w:rsidR="000B5874" w:rsidRPr="00BC3D7F">
        <w:rPr>
          <w:rFonts w:ascii="Palatino Linotype" w:hAnsi="Palatino Linotype" w:cs="Arial"/>
          <w:b/>
        </w:rPr>
        <w:t>Sujeto Obligado</w:t>
      </w:r>
      <w:r w:rsidR="00BC3D7F">
        <w:rPr>
          <w:rFonts w:ascii="Palatino Linotype" w:hAnsi="Palatino Linotype" w:cs="Arial"/>
        </w:rPr>
        <w:t>, en el que informa sustancialmente lo</w:t>
      </w:r>
      <w:r w:rsidR="00391112">
        <w:rPr>
          <w:rFonts w:ascii="Palatino Linotype" w:hAnsi="Palatino Linotype" w:cs="Arial"/>
        </w:rPr>
        <w:t xml:space="preserve"> </w:t>
      </w:r>
      <w:r w:rsidR="006E3255">
        <w:rPr>
          <w:rFonts w:ascii="Palatino Linotype" w:hAnsi="Palatino Linotype" w:cs="Arial"/>
        </w:rPr>
        <w:t>siguiente:</w:t>
      </w:r>
    </w:p>
    <w:p w14:paraId="49CAD9BB" w14:textId="77777777" w:rsidR="006E3255" w:rsidRDefault="006E3255" w:rsidP="006E3255">
      <w:pPr>
        <w:spacing w:after="0" w:line="360" w:lineRule="auto"/>
        <w:jc w:val="both"/>
        <w:rPr>
          <w:rFonts w:ascii="Palatino Linotype" w:hAnsi="Palatino Linotype" w:cs="Arial"/>
          <w:sz w:val="24"/>
        </w:rPr>
      </w:pPr>
    </w:p>
    <w:p w14:paraId="060FC363" w14:textId="77777777" w:rsidR="006E3255" w:rsidRDefault="006E3255" w:rsidP="00391112">
      <w:pPr>
        <w:spacing w:after="0" w:line="240" w:lineRule="auto"/>
        <w:ind w:left="567" w:right="567"/>
        <w:jc w:val="both"/>
        <w:rPr>
          <w:rFonts w:ascii="Palatino Linotype" w:hAnsi="Palatino Linotype" w:cs="Arial"/>
        </w:rPr>
      </w:pPr>
      <w:r>
        <w:rPr>
          <w:rFonts w:ascii="Palatino Linotype" w:hAnsi="Palatino Linotype" w:cs="Arial"/>
          <w:i/>
        </w:rPr>
        <w:t>“</w:t>
      </w:r>
      <w:r w:rsidR="00391112" w:rsidRPr="00391112">
        <w:rPr>
          <w:rFonts w:ascii="Palatino Linotype" w:hAnsi="Palatino Linotype" w:cs="Arial"/>
          <w:i/>
        </w:rPr>
        <w:t>En respuesta, me permito mencionar que conforme a las repuestas otorgadas por la Auditoría</w:t>
      </w:r>
      <w:r w:rsidR="00391112">
        <w:rPr>
          <w:rFonts w:ascii="Palatino Linotype" w:hAnsi="Palatino Linotype" w:cs="Arial"/>
          <w:i/>
        </w:rPr>
        <w:t xml:space="preserve"> </w:t>
      </w:r>
      <w:r w:rsidR="00391112" w:rsidRPr="00391112">
        <w:rPr>
          <w:rFonts w:ascii="Palatino Linotype" w:hAnsi="Palatino Linotype" w:cs="Arial"/>
          <w:i/>
        </w:rPr>
        <w:t>Especial de Revisión de Información de las Entidades Fiscalizables y por la Unidad de</w:t>
      </w:r>
      <w:r w:rsidR="00391112">
        <w:rPr>
          <w:rFonts w:ascii="Palatino Linotype" w:hAnsi="Palatino Linotype" w:cs="Arial"/>
          <w:i/>
        </w:rPr>
        <w:t xml:space="preserve"> </w:t>
      </w:r>
      <w:r w:rsidR="00391112" w:rsidRPr="00391112">
        <w:rPr>
          <w:rFonts w:ascii="Palatino Linotype" w:hAnsi="Palatino Linotype" w:cs="Arial"/>
          <w:i/>
        </w:rPr>
        <w:t>Administración, que son las áreas competentes para conocer de dicha información, se desprende</w:t>
      </w:r>
      <w:r w:rsidR="00391112">
        <w:rPr>
          <w:rFonts w:ascii="Palatino Linotype" w:hAnsi="Palatino Linotype" w:cs="Arial"/>
          <w:i/>
        </w:rPr>
        <w:t xml:space="preserve"> </w:t>
      </w:r>
      <w:r w:rsidR="00391112" w:rsidRPr="00391112">
        <w:rPr>
          <w:rFonts w:ascii="Palatino Linotype" w:hAnsi="Palatino Linotype" w:cs="Arial"/>
          <w:i/>
        </w:rPr>
        <w:t xml:space="preserve">que </w:t>
      </w:r>
      <w:r w:rsidR="00391112" w:rsidRPr="00391112">
        <w:rPr>
          <w:rFonts w:ascii="Palatino Linotype" w:hAnsi="Palatino Linotype" w:cs="Arial"/>
          <w:i/>
          <w:u w:val="single"/>
        </w:rPr>
        <w:t>la información requerida por el solicitante aún no es generada,</w:t>
      </w:r>
      <w:r w:rsidR="00391112" w:rsidRPr="00391112">
        <w:rPr>
          <w:rFonts w:ascii="Palatino Linotype" w:hAnsi="Palatino Linotype" w:cs="Arial"/>
          <w:i/>
        </w:rPr>
        <w:t xml:space="preserve"> ya que conforme al Acuerdo</w:t>
      </w:r>
      <w:r w:rsidR="00391112">
        <w:rPr>
          <w:rFonts w:ascii="Palatino Linotype" w:hAnsi="Palatino Linotype" w:cs="Arial"/>
          <w:i/>
        </w:rPr>
        <w:t xml:space="preserve"> </w:t>
      </w:r>
      <w:r w:rsidR="00391112" w:rsidRPr="00391112">
        <w:rPr>
          <w:rFonts w:ascii="Palatino Linotype" w:hAnsi="Palatino Linotype" w:cs="Arial"/>
          <w:i/>
        </w:rPr>
        <w:t>04/2022 por el que se emiten los Lineamientos, Fechas de Capacitación y Calendarización para la</w:t>
      </w:r>
      <w:r w:rsidR="00391112">
        <w:rPr>
          <w:rFonts w:ascii="Palatino Linotype" w:hAnsi="Palatino Linotype" w:cs="Arial"/>
          <w:i/>
        </w:rPr>
        <w:t xml:space="preserve"> </w:t>
      </w:r>
      <w:r w:rsidR="00391112" w:rsidRPr="00391112">
        <w:rPr>
          <w:rFonts w:ascii="Palatino Linotype" w:hAnsi="Palatino Linotype" w:cs="Arial"/>
          <w:i/>
        </w:rPr>
        <w:t>Integración y Entrega de la Cuenta Pública 2021, de las Entidades Fiscalizables Municipales del</w:t>
      </w:r>
      <w:r w:rsidR="00391112">
        <w:rPr>
          <w:rFonts w:ascii="Palatino Linotype" w:hAnsi="Palatino Linotype" w:cs="Arial"/>
          <w:i/>
        </w:rPr>
        <w:t xml:space="preserve"> </w:t>
      </w:r>
      <w:r w:rsidR="00391112" w:rsidRPr="00391112">
        <w:rPr>
          <w:rFonts w:ascii="Palatino Linotype" w:hAnsi="Palatino Linotype" w:cs="Arial"/>
          <w:i/>
        </w:rPr>
        <w:t xml:space="preserve">Estado de México, el cual se puede consultar en la liga electrónica </w:t>
      </w:r>
      <w:r w:rsidR="00391112" w:rsidRPr="00391112">
        <w:rPr>
          <w:rFonts w:ascii="Palatino Linotype" w:hAnsi="Palatino Linotype" w:cs="Arial"/>
          <w:i/>
        </w:rPr>
        <w:lastRenderedPageBreak/>
        <w:t>https://legislacion.edomex.</w:t>
      </w:r>
      <w:r w:rsidR="00BC3D7F">
        <w:rPr>
          <w:rFonts w:ascii="Palatino Linotype" w:hAnsi="Palatino Linotype" w:cs="Arial"/>
          <w:i/>
        </w:rPr>
        <w:t>g</w:t>
      </w:r>
      <w:r w:rsidR="00391112" w:rsidRPr="00391112">
        <w:rPr>
          <w:rFonts w:ascii="Palatino Linotype" w:hAnsi="Palatino Linotype" w:cs="Arial"/>
          <w:i/>
        </w:rPr>
        <w:t xml:space="preserve">ob.mx/sites/legislacion.edomex.gob.mx/files/files/pdf/gct/2022/marzo/mar011/mar011 a.pdf, </w:t>
      </w:r>
      <w:r w:rsidR="00391112" w:rsidRPr="00391112">
        <w:rPr>
          <w:rFonts w:ascii="Palatino Linotype" w:hAnsi="Palatino Linotype" w:cs="Arial"/>
          <w:b/>
          <w:i/>
          <w:u w:val="single"/>
        </w:rPr>
        <w:t>dichas capacitaciones aún no se imparten</w:t>
      </w:r>
      <w:r w:rsidR="00391112" w:rsidRPr="00391112">
        <w:rPr>
          <w:rFonts w:ascii="Palatino Linotype" w:hAnsi="Palatino Linotype" w:cs="Arial"/>
          <w:i/>
          <w:u w:val="single"/>
        </w:rPr>
        <w:t>, por lo que este Órgano Fiscalizador se encuentra imposibilitado para entregar dicha información en virtud de que a la fecha de presentación de la solicitud este Sujeto Obligado no ha generado, administrado o poseído la misma.</w:t>
      </w:r>
      <w:r w:rsidR="00391112">
        <w:rPr>
          <w:rFonts w:ascii="Palatino Linotype" w:hAnsi="Palatino Linotype" w:cs="Arial"/>
          <w:i/>
        </w:rPr>
        <w:t>”</w:t>
      </w:r>
    </w:p>
    <w:p w14:paraId="25C76863" w14:textId="77777777" w:rsidR="00391112" w:rsidRDefault="00391112" w:rsidP="00391112">
      <w:pPr>
        <w:spacing w:after="0" w:line="240" w:lineRule="auto"/>
        <w:ind w:left="567" w:right="567"/>
        <w:jc w:val="both"/>
        <w:rPr>
          <w:rFonts w:ascii="Palatino Linotype" w:hAnsi="Palatino Linotype" w:cs="Arial"/>
        </w:rPr>
      </w:pPr>
    </w:p>
    <w:p w14:paraId="6DFC5303" w14:textId="77777777" w:rsidR="00391112" w:rsidRPr="00391112" w:rsidRDefault="00391112" w:rsidP="00391112">
      <w:pPr>
        <w:spacing w:after="0" w:line="240" w:lineRule="auto"/>
        <w:ind w:left="567" w:right="567"/>
        <w:jc w:val="right"/>
        <w:rPr>
          <w:rFonts w:ascii="Palatino Linotype" w:hAnsi="Palatino Linotype" w:cs="Arial"/>
        </w:rPr>
      </w:pPr>
      <w:r>
        <w:rPr>
          <w:rFonts w:ascii="Palatino Linotype" w:hAnsi="Palatino Linotype" w:cs="Arial"/>
        </w:rPr>
        <w:t>(Énfasis añadido)</w:t>
      </w:r>
    </w:p>
    <w:p w14:paraId="04098B03" w14:textId="77777777" w:rsidR="006E3255" w:rsidRDefault="006E3255" w:rsidP="006E3255">
      <w:pPr>
        <w:spacing w:after="0" w:line="360" w:lineRule="auto"/>
        <w:jc w:val="both"/>
        <w:rPr>
          <w:rFonts w:ascii="Palatino Linotype" w:hAnsi="Palatino Linotype" w:cs="Arial"/>
          <w:sz w:val="24"/>
        </w:rPr>
      </w:pPr>
    </w:p>
    <w:p w14:paraId="7D269B5F" w14:textId="77777777" w:rsidR="006E3255" w:rsidRDefault="00391112" w:rsidP="00391112">
      <w:pPr>
        <w:pStyle w:val="Prrafodelista"/>
        <w:numPr>
          <w:ilvl w:val="0"/>
          <w:numId w:val="1"/>
        </w:numPr>
        <w:spacing w:line="360" w:lineRule="auto"/>
        <w:jc w:val="both"/>
        <w:rPr>
          <w:rFonts w:ascii="Palatino Linotype" w:hAnsi="Palatino Linotype" w:cs="Arial"/>
        </w:rPr>
      </w:pPr>
      <w:r w:rsidRPr="00391112">
        <w:rPr>
          <w:rFonts w:ascii="Palatino Linotype" w:hAnsi="Palatino Linotype" w:cs="Arial"/>
          <w:b/>
          <w:lang w:val="es-MX"/>
        </w:rPr>
        <w:t>132 RESPUESTA OSFEM.pdf</w:t>
      </w:r>
      <w:r w:rsidR="006E3255">
        <w:rPr>
          <w:rFonts w:ascii="Palatino Linotype" w:hAnsi="Palatino Linotype" w:cs="Arial"/>
        </w:rPr>
        <w:t xml:space="preserve">: </w:t>
      </w:r>
      <w:r>
        <w:rPr>
          <w:rFonts w:ascii="Palatino Linotype" w:hAnsi="Palatino Linotype" w:cs="Arial"/>
        </w:rPr>
        <w:t xml:space="preserve">oficio </w:t>
      </w:r>
      <w:r w:rsidR="00170C4D">
        <w:rPr>
          <w:rFonts w:ascii="Palatino Linotype" w:hAnsi="Palatino Linotype" w:cs="Arial"/>
        </w:rPr>
        <w:t>número</w:t>
      </w:r>
      <w:r>
        <w:rPr>
          <w:rFonts w:ascii="Palatino Linotype" w:hAnsi="Palatino Linotype" w:cs="Arial"/>
        </w:rPr>
        <w:t xml:space="preserve"> UIPL/0383/2022 del nueve de marzo </w:t>
      </w:r>
      <w:r w:rsidR="00170C4D">
        <w:rPr>
          <w:rFonts w:ascii="Palatino Linotype" w:hAnsi="Palatino Linotype" w:cs="Arial"/>
        </w:rPr>
        <w:t xml:space="preserve">del presente año, en el cual </w:t>
      </w:r>
      <w:r w:rsidR="00BC3D7F">
        <w:rPr>
          <w:rFonts w:ascii="Palatino Linotype" w:hAnsi="Palatino Linotype" w:cs="Arial"/>
        </w:rPr>
        <w:t xml:space="preserve">el Titular de la Unidad de Transparencia del </w:t>
      </w:r>
      <w:r w:rsidR="00BC3D7F" w:rsidRPr="00BC3D7F">
        <w:rPr>
          <w:rFonts w:ascii="Palatino Linotype" w:hAnsi="Palatino Linotype" w:cs="Arial"/>
          <w:b/>
        </w:rPr>
        <w:t>Sujeto Obligado</w:t>
      </w:r>
      <w:r w:rsidR="00BC3D7F">
        <w:rPr>
          <w:rFonts w:ascii="Palatino Linotype" w:hAnsi="Palatino Linotype" w:cs="Arial"/>
          <w:b/>
        </w:rPr>
        <w:t>,</w:t>
      </w:r>
      <w:r w:rsidR="00BC3D7F">
        <w:rPr>
          <w:rFonts w:ascii="Palatino Linotype" w:hAnsi="Palatino Linotype" w:cs="Arial"/>
        </w:rPr>
        <w:t xml:space="preserve"> remite la respuesta proporcionada por el Servidor Público Habilitado del (OSFEM).</w:t>
      </w:r>
    </w:p>
    <w:p w14:paraId="4D238EEF" w14:textId="77777777" w:rsidR="006E3255" w:rsidRDefault="006E3255" w:rsidP="006E3255">
      <w:pPr>
        <w:spacing w:after="0" w:line="360" w:lineRule="auto"/>
        <w:jc w:val="both"/>
        <w:rPr>
          <w:rFonts w:ascii="Palatino Linotype" w:hAnsi="Palatino Linotype" w:cs="Arial"/>
        </w:rPr>
      </w:pPr>
    </w:p>
    <w:p w14:paraId="682F57BD" w14:textId="77777777" w:rsidR="00BC3D7F" w:rsidRDefault="00BE5534" w:rsidP="00BC3D7F">
      <w:pPr>
        <w:spacing w:after="0" w:line="360" w:lineRule="auto"/>
        <w:jc w:val="both"/>
        <w:rPr>
          <w:rFonts w:ascii="Palatino Linotype" w:hAnsi="Palatino Linotype" w:cs="Arial"/>
          <w:sz w:val="24"/>
          <w:lang w:val="es-ES_tradnl"/>
        </w:rPr>
      </w:pPr>
      <w:r>
        <w:rPr>
          <w:rFonts w:ascii="Palatino Linotype" w:hAnsi="Palatino Linotype" w:cs="Arial"/>
          <w:sz w:val="24"/>
          <w:lang w:val="es-ES_tradnl"/>
        </w:rPr>
        <w:t>Del</w:t>
      </w:r>
      <w:r w:rsidR="00BC3D7F">
        <w:rPr>
          <w:rFonts w:ascii="Palatino Linotype" w:hAnsi="Palatino Linotype" w:cs="Arial"/>
          <w:sz w:val="24"/>
          <w:lang w:val="es-ES_tradnl"/>
        </w:rPr>
        <w:t xml:space="preserve"> contenido de los documentos descritos, podemos concluir que las manifestaciones hechas por el </w:t>
      </w:r>
      <w:r w:rsidR="00BC3D7F" w:rsidRPr="00BE5534">
        <w:rPr>
          <w:rFonts w:ascii="Palatino Linotype" w:hAnsi="Palatino Linotype" w:cs="Arial"/>
          <w:b/>
          <w:sz w:val="24"/>
          <w:lang w:val="es-ES_tradnl"/>
        </w:rPr>
        <w:t>Sujeto Obligado</w:t>
      </w:r>
      <w:r w:rsidR="00BC3D7F">
        <w:rPr>
          <w:rFonts w:ascii="Palatino Linotype" w:hAnsi="Palatino Linotype" w:cs="Arial"/>
          <w:sz w:val="24"/>
          <w:lang w:val="es-ES_tradnl"/>
        </w:rPr>
        <w:t xml:space="preserve">, se traducen en un </w:t>
      </w:r>
      <w:r w:rsidR="00BC3D7F" w:rsidRPr="00BE5534">
        <w:rPr>
          <w:rFonts w:ascii="Palatino Linotype" w:hAnsi="Palatino Linotype" w:cs="Arial"/>
          <w:sz w:val="24"/>
          <w:u w:val="single"/>
          <w:lang w:val="es-ES_tradnl"/>
        </w:rPr>
        <w:t>hecho negativo</w:t>
      </w:r>
      <w:r w:rsidR="00BC3D7F">
        <w:rPr>
          <w:rFonts w:ascii="Palatino Linotype" w:hAnsi="Palatino Linotype" w:cs="Arial"/>
          <w:sz w:val="24"/>
          <w:lang w:val="es-ES_tradnl"/>
        </w:rPr>
        <w:t xml:space="preserve">, </w:t>
      </w:r>
      <w:r>
        <w:rPr>
          <w:rFonts w:ascii="Palatino Linotype" w:hAnsi="Palatino Linotype" w:cs="Arial"/>
          <w:sz w:val="24"/>
          <w:lang w:val="es-ES_tradnl"/>
        </w:rPr>
        <w:t>al reconocer</w:t>
      </w:r>
      <w:r w:rsidR="00BC3D7F">
        <w:rPr>
          <w:rFonts w:ascii="Palatino Linotype" w:hAnsi="Palatino Linotype" w:cs="Arial"/>
          <w:sz w:val="24"/>
          <w:lang w:val="es-ES_tradnl"/>
        </w:rPr>
        <w:t xml:space="preserve"> la existencia de fuente obligacional relativa a capacitar Síndicos, Tesoreros, Secretarios del Ayuntamiento y Titulares de las Dependencias respectivas, para el manejo de la cuenta pública, sin embargo, </w:t>
      </w:r>
      <w:r w:rsidR="0035532D">
        <w:rPr>
          <w:rFonts w:ascii="Palatino Linotype" w:hAnsi="Palatino Linotype" w:cs="Arial"/>
          <w:sz w:val="24"/>
          <w:lang w:val="es-ES_tradnl"/>
        </w:rPr>
        <w:t xml:space="preserve">dichas capacitaciones aún no se imparten, </w:t>
      </w:r>
      <w:r w:rsidR="00BC3D7F">
        <w:rPr>
          <w:rFonts w:ascii="Palatino Linotype" w:hAnsi="Palatino Linotype" w:cs="Arial"/>
          <w:sz w:val="24"/>
          <w:lang w:val="es-ES_tradnl"/>
        </w:rPr>
        <w:t xml:space="preserve">de conformidad con el </w:t>
      </w:r>
      <w:r w:rsidR="0035532D">
        <w:rPr>
          <w:rFonts w:ascii="Palatino Linotype" w:hAnsi="Palatino Linotype" w:cs="Arial"/>
          <w:sz w:val="24"/>
          <w:lang w:val="es-ES_tradnl"/>
        </w:rPr>
        <w:t xml:space="preserve">Acuerdo 04/22, mediante el cual se emitieron los </w:t>
      </w:r>
      <w:r w:rsidR="0035532D" w:rsidRPr="0035532D">
        <w:rPr>
          <w:rFonts w:ascii="Palatino Linotype" w:hAnsi="Palatino Linotype" w:cs="Arial"/>
          <w:sz w:val="24"/>
          <w:lang w:val="es-ES_tradnl"/>
        </w:rPr>
        <w:t>Lineamientos, Fechas de Capacitación y Calendarización para la Integración y Entrega de la Cuenta Pública 2021, de las Entidades Fiscalizables Municipales del Estado de México</w:t>
      </w:r>
      <w:r w:rsidR="0035532D">
        <w:rPr>
          <w:rFonts w:ascii="Palatino Linotype" w:hAnsi="Palatino Linotype" w:cs="Arial"/>
          <w:sz w:val="24"/>
          <w:lang w:val="es-ES_tradnl"/>
        </w:rPr>
        <w:t>.</w:t>
      </w:r>
    </w:p>
    <w:p w14:paraId="7B45E398" w14:textId="77777777" w:rsidR="002958B8" w:rsidRDefault="002958B8" w:rsidP="00BC3D7F">
      <w:pPr>
        <w:spacing w:after="0" w:line="360" w:lineRule="auto"/>
        <w:jc w:val="both"/>
        <w:rPr>
          <w:rFonts w:ascii="Palatino Linotype" w:hAnsi="Palatino Linotype" w:cs="Arial"/>
          <w:sz w:val="24"/>
          <w:lang w:val="es-ES_tradnl"/>
        </w:rPr>
      </w:pPr>
    </w:p>
    <w:p w14:paraId="43393AAD" w14:textId="77777777" w:rsidR="002958B8" w:rsidRDefault="00FD7DAD" w:rsidP="00BC3D7F">
      <w:pPr>
        <w:spacing w:after="0" w:line="360" w:lineRule="auto"/>
        <w:jc w:val="both"/>
        <w:rPr>
          <w:rFonts w:ascii="Palatino Linotype" w:hAnsi="Palatino Linotype" w:cs="Arial"/>
          <w:sz w:val="24"/>
          <w:lang w:val="es-ES_tradnl"/>
        </w:rPr>
      </w:pPr>
      <w:r>
        <w:rPr>
          <w:rFonts w:ascii="Palatino Linotype" w:hAnsi="Palatino Linotype" w:cs="Arial"/>
          <w:sz w:val="24"/>
          <w:lang w:val="es-ES_tradnl"/>
        </w:rPr>
        <w:t>Atentos a</w:t>
      </w:r>
      <w:r w:rsidR="00BE5534">
        <w:rPr>
          <w:rFonts w:ascii="Palatino Linotype" w:hAnsi="Palatino Linotype" w:cs="Arial"/>
          <w:sz w:val="24"/>
          <w:lang w:val="es-ES_tradnl"/>
        </w:rPr>
        <w:t xml:space="preserve"> </w:t>
      </w:r>
      <w:r>
        <w:rPr>
          <w:rFonts w:ascii="Palatino Linotype" w:hAnsi="Palatino Linotype" w:cs="Arial"/>
          <w:sz w:val="24"/>
          <w:lang w:val="es-ES_tradnl"/>
        </w:rPr>
        <w:t>l</w:t>
      </w:r>
      <w:r w:rsidR="00BE5534">
        <w:rPr>
          <w:rFonts w:ascii="Palatino Linotype" w:hAnsi="Palatino Linotype" w:cs="Arial"/>
          <w:sz w:val="24"/>
          <w:lang w:val="es-ES_tradnl"/>
        </w:rPr>
        <w:t>as</w:t>
      </w:r>
      <w:r>
        <w:rPr>
          <w:rFonts w:ascii="Palatino Linotype" w:hAnsi="Palatino Linotype" w:cs="Arial"/>
          <w:sz w:val="24"/>
          <w:lang w:val="es-ES_tradnl"/>
        </w:rPr>
        <w:t xml:space="preserve"> </w:t>
      </w:r>
      <w:r w:rsidR="00BE5534">
        <w:rPr>
          <w:rFonts w:ascii="Palatino Linotype" w:hAnsi="Palatino Linotype" w:cs="Arial"/>
          <w:sz w:val="24"/>
          <w:lang w:val="es-ES_tradnl"/>
        </w:rPr>
        <w:t xml:space="preserve">manifestaciones del </w:t>
      </w:r>
      <w:r w:rsidR="00BE5534" w:rsidRPr="00BE5534">
        <w:rPr>
          <w:rFonts w:ascii="Palatino Linotype" w:hAnsi="Palatino Linotype" w:cs="Arial"/>
          <w:b/>
          <w:sz w:val="24"/>
          <w:lang w:val="es-ES_tradnl"/>
        </w:rPr>
        <w:t>Sujeto Obligado</w:t>
      </w:r>
      <w:r>
        <w:rPr>
          <w:rFonts w:ascii="Palatino Linotype" w:hAnsi="Palatino Linotype" w:cs="Arial"/>
          <w:sz w:val="24"/>
          <w:lang w:val="es-ES_tradnl"/>
        </w:rPr>
        <w:t>, este Órgano Garante procedió a hacer consulta del Acuerdo 04/2022</w:t>
      </w:r>
      <w:r w:rsidR="00BE5534">
        <w:rPr>
          <w:rStyle w:val="Refdenotaalpie"/>
          <w:rFonts w:ascii="Palatino Linotype" w:hAnsi="Palatino Linotype" w:cs="Arial"/>
          <w:sz w:val="24"/>
          <w:lang w:val="es-ES_tradnl"/>
        </w:rPr>
        <w:footnoteReference w:id="2"/>
      </w:r>
      <w:r>
        <w:rPr>
          <w:rFonts w:ascii="Palatino Linotype" w:hAnsi="Palatino Linotype" w:cs="Arial"/>
          <w:sz w:val="24"/>
          <w:lang w:val="es-ES_tradnl"/>
        </w:rPr>
        <w:t xml:space="preserve">, </w:t>
      </w:r>
      <w:r w:rsidR="00BE5534">
        <w:rPr>
          <w:rFonts w:ascii="Palatino Linotype" w:hAnsi="Palatino Linotype" w:cs="Arial"/>
          <w:sz w:val="24"/>
          <w:lang w:val="es-ES_tradnl"/>
        </w:rPr>
        <w:t xml:space="preserve">que contiene los Lineamientos </w:t>
      </w:r>
      <w:r>
        <w:rPr>
          <w:rFonts w:ascii="Palatino Linotype" w:hAnsi="Palatino Linotype" w:cs="Arial"/>
          <w:sz w:val="24"/>
          <w:lang w:val="es-ES_tradnl"/>
        </w:rPr>
        <w:t>referido</w:t>
      </w:r>
      <w:r w:rsidR="00BE5534">
        <w:rPr>
          <w:rFonts w:ascii="Palatino Linotype" w:hAnsi="Palatino Linotype" w:cs="Arial"/>
          <w:sz w:val="24"/>
          <w:lang w:val="es-ES_tradnl"/>
        </w:rPr>
        <w:t>s</w:t>
      </w:r>
      <w:r>
        <w:rPr>
          <w:rFonts w:ascii="Palatino Linotype" w:hAnsi="Palatino Linotype" w:cs="Arial"/>
          <w:sz w:val="24"/>
          <w:lang w:val="es-ES_tradnl"/>
        </w:rPr>
        <w:t xml:space="preserve"> en el párrafo inmediato anterior, </w:t>
      </w:r>
      <w:r w:rsidR="00BE5534">
        <w:rPr>
          <w:rFonts w:ascii="Palatino Linotype" w:hAnsi="Palatino Linotype" w:cs="Arial"/>
          <w:sz w:val="24"/>
          <w:lang w:val="es-ES_tradnl"/>
        </w:rPr>
        <w:t>apreciando</w:t>
      </w:r>
      <w:r>
        <w:rPr>
          <w:rFonts w:ascii="Palatino Linotype" w:hAnsi="Palatino Linotype" w:cs="Arial"/>
          <w:sz w:val="24"/>
          <w:lang w:val="es-ES_tradnl"/>
        </w:rPr>
        <w:t xml:space="preserve"> que en el numeral SEGUNDO, se establece lo </w:t>
      </w:r>
      <w:r>
        <w:rPr>
          <w:rFonts w:ascii="Palatino Linotype" w:hAnsi="Palatino Linotype" w:cs="Arial"/>
          <w:sz w:val="24"/>
          <w:lang w:val="es-ES_tradnl"/>
        </w:rPr>
        <w:lastRenderedPageBreak/>
        <w:t>relativo a las capacitaciones peticionadas, precisando en su Anexo Dos, las fechas de inicio, comenzando a partir del día viernes 04 (cuatro) de marzo y concluyendo el día 22 (veintidós) del mismo mes y año, se inserta para mayor referencia:</w:t>
      </w:r>
    </w:p>
    <w:p w14:paraId="058CCD74" w14:textId="77777777" w:rsidR="00FD7DAD" w:rsidRDefault="00FD7DAD" w:rsidP="00BC3D7F">
      <w:pPr>
        <w:spacing w:after="0" w:line="360" w:lineRule="auto"/>
        <w:jc w:val="both"/>
        <w:rPr>
          <w:rFonts w:ascii="Palatino Linotype" w:hAnsi="Palatino Linotype" w:cs="Arial"/>
          <w:sz w:val="24"/>
          <w:lang w:val="es-ES_tradnl"/>
        </w:rPr>
      </w:pPr>
    </w:p>
    <w:p w14:paraId="05B27D03" w14:textId="77777777" w:rsidR="00FD7DAD" w:rsidRPr="00FD7DAD" w:rsidRDefault="00FD7DAD" w:rsidP="00FD7DAD">
      <w:pPr>
        <w:spacing w:after="0" w:line="240" w:lineRule="auto"/>
        <w:ind w:left="567" w:right="567"/>
        <w:jc w:val="both"/>
        <w:rPr>
          <w:rFonts w:ascii="Palatino Linotype" w:hAnsi="Palatino Linotype" w:cs="Arial"/>
          <w:i/>
          <w:lang w:val="es-ES_tradnl"/>
        </w:rPr>
      </w:pPr>
      <w:r>
        <w:rPr>
          <w:rFonts w:ascii="Palatino Linotype" w:hAnsi="Palatino Linotype" w:cs="Arial"/>
          <w:i/>
          <w:lang w:val="es-ES_tradnl"/>
        </w:rPr>
        <w:t>“</w:t>
      </w:r>
      <w:r w:rsidRPr="00FD7DAD">
        <w:rPr>
          <w:rFonts w:ascii="Palatino Linotype" w:hAnsi="Palatino Linotype" w:cs="Arial"/>
          <w:b/>
          <w:i/>
          <w:lang w:val="es-ES_tradnl"/>
        </w:rPr>
        <w:t>SEGUNDO</w:t>
      </w:r>
      <w:r w:rsidRPr="00FD7DAD">
        <w:rPr>
          <w:rFonts w:ascii="Palatino Linotype" w:hAnsi="Palatino Linotype" w:cs="Arial"/>
          <w:i/>
          <w:lang w:val="es-ES_tradnl"/>
        </w:rPr>
        <w:t>. El Órgano Superior de Fiscalización del Estado de México al emitir los Lineamientos para la integración y</w:t>
      </w:r>
      <w:r>
        <w:rPr>
          <w:rFonts w:ascii="Palatino Linotype" w:hAnsi="Palatino Linotype" w:cs="Arial"/>
          <w:i/>
          <w:lang w:val="es-ES_tradnl"/>
        </w:rPr>
        <w:t xml:space="preserve"> </w:t>
      </w:r>
      <w:r w:rsidRPr="00FD7DAD">
        <w:rPr>
          <w:rFonts w:ascii="Palatino Linotype" w:hAnsi="Palatino Linotype" w:cs="Arial"/>
          <w:i/>
          <w:lang w:val="es-ES_tradnl"/>
        </w:rPr>
        <w:t>entrega de la Cuenta Pública Municipal 2021, proporcionará asistencia técnica y capacitación a los servidores</w:t>
      </w:r>
      <w:r>
        <w:rPr>
          <w:rFonts w:ascii="Palatino Linotype" w:hAnsi="Palatino Linotype" w:cs="Arial"/>
          <w:i/>
          <w:lang w:val="es-ES_tradnl"/>
        </w:rPr>
        <w:t xml:space="preserve"> </w:t>
      </w:r>
      <w:r w:rsidRPr="00FD7DAD">
        <w:rPr>
          <w:rFonts w:ascii="Palatino Linotype" w:hAnsi="Palatino Linotype" w:cs="Arial"/>
          <w:i/>
          <w:lang w:val="es-ES_tradnl"/>
        </w:rPr>
        <w:t>públicos de las entidades fiscalizables municipales, la que será obligatoria, impartida en modalidad virtual y en las</w:t>
      </w:r>
      <w:r>
        <w:rPr>
          <w:rFonts w:ascii="Palatino Linotype" w:hAnsi="Palatino Linotype" w:cs="Arial"/>
          <w:i/>
          <w:lang w:val="es-ES_tradnl"/>
        </w:rPr>
        <w:t xml:space="preserve"> </w:t>
      </w:r>
      <w:r w:rsidRPr="00FD7DAD">
        <w:rPr>
          <w:rFonts w:ascii="Palatino Linotype" w:hAnsi="Palatino Linotype" w:cs="Arial"/>
          <w:i/>
          <w:lang w:val="es-ES_tradnl"/>
        </w:rPr>
        <w:t xml:space="preserve">fechas y horarios señalados en el </w:t>
      </w:r>
      <w:r w:rsidRPr="00FD7DAD">
        <w:rPr>
          <w:rFonts w:ascii="Palatino Linotype" w:hAnsi="Palatino Linotype" w:cs="Arial"/>
          <w:b/>
          <w:i/>
          <w:lang w:val="es-ES_tradnl"/>
        </w:rPr>
        <w:t>ANEXO DOS</w:t>
      </w:r>
      <w:r w:rsidRPr="00FD7DAD">
        <w:rPr>
          <w:rFonts w:ascii="Palatino Linotype" w:hAnsi="Palatino Linotype" w:cs="Arial"/>
          <w:i/>
          <w:lang w:val="es-ES_tradnl"/>
        </w:rPr>
        <w:t xml:space="preserve"> de este.</w:t>
      </w:r>
    </w:p>
    <w:p w14:paraId="2B729377" w14:textId="77777777" w:rsidR="00FD7DAD" w:rsidRPr="00FD7DAD" w:rsidRDefault="00FD7DAD" w:rsidP="00FD7DAD">
      <w:pPr>
        <w:spacing w:after="0" w:line="240" w:lineRule="auto"/>
        <w:ind w:left="567" w:right="567"/>
        <w:jc w:val="both"/>
        <w:rPr>
          <w:rFonts w:ascii="Palatino Linotype" w:hAnsi="Palatino Linotype" w:cs="Arial"/>
          <w:i/>
          <w:lang w:val="es-ES_tradnl"/>
        </w:rPr>
      </w:pPr>
      <w:r w:rsidRPr="00FD7DAD">
        <w:rPr>
          <w:rFonts w:ascii="Palatino Linotype" w:hAnsi="Palatino Linotype" w:cs="Arial"/>
          <w:i/>
          <w:lang w:val="es-ES_tradnl"/>
        </w:rPr>
        <w:t>Para este efecto, deberá realizar su registro de participación a través del sitio oficial web institucional</w:t>
      </w:r>
      <w:r>
        <w:rPr>
          <w:rFonts w:ascii="Palatino Linotype" w:hAnsi="Palatino Linotype" w:cs="Arial"/>
          <w:i/>
          <w:lang w:val="es-ES_tradnl"/>
        </w:rPr>
        <w:t xml:space="preserve"> </w:t>
      </w:r>
      <w:r w:rsidRPr="00FD7DAD">
        <w:rPr>
          <w:rFonts w:ascii="Palatino Linotype" w:hAnsi="Palatino Linotype" w:cs="Arial"/>
          <w:i/>
          <w:lang w:val="es-ES_tradnl"/>
        </w:rPr>
        <w:t>www.osfem.gob.mx/registro.html en el que habrán de proporcionar los correos electrónicos requeridos y los datos</w:t>
      </w:r>
      <w:r>
        <w:rPr>
          <w:rFonts w:ascii="Palatino Linotype" w:hAnsi="Palatino Linotype" w:cs="Arial"/>
          <w:i/>
          <w:lang w:val="es-ES_tradnl"/>
        </w:rPr>
        <w:t xml:space="preserve"> </w:t>
      </w:r>
      <w:r w:rsidRPr="00FD7DAD">
        <w:rPr>
          <w:rFonts w:ascii="Palatino Linotype" w:hAnsi="Palatino Linotype" w:cs="Arial"/>
          <w:i/>
          <w:lang w:val="es-ES_tradnl"/>
        </w:rPr>
        <w:t>señalados como obligatorios</w:t>
      </w:r>
      <w:r>
        <w:rPr>
          <w:rFonts w:ascii="Palatino Linotype" w:hAnsi="Palatino Linotype" w:cs="Arial"/>
          <w:i/>
          <w:lang w:val="es-ES_tradnl"/>
        </w:rPr>
        <w:t>”</w:t>
      </w:r>
    </w:p>
    <w:p w14:paraId="658FF89F" w14:textId="77777777" w:rsidR="006E3255" w:rsidRDefault="006E3255" w:rsidP="006E3255">
      <w:pPr>
        <w:spacing w:after="0" w:line="360" w:lineRule="auto"/>
        <w:jc w:val="both"/>
        <w:rPr>
          <w:rFonts w:ascii="Palatino Linotype" w:hAnsi="Palatino Linotype" w:cs="Arial"/>
          <w:sz w:val="24"/>
          <w:lang w:val="es-ES_tradnl"/>
        </w:rPr>
      </w:pPr>
    </w:p>
    <w:p w14:paraId="5F41D509" w14:textId="77777777" w:rsidR="00FD7DAD" w:rsidRDefault="00FD7DAD" w:rsidP="006E3255">
      <w:pPr>
        <w:spacing w:after="0" w:line="360" w:lineRule="auto"/>
        <w:jc w:val="both"/>
        <w:rPr>
          <w:rFonts w:ascii="Palatino Linotype" w:hAnsi="Palatino Linotype" w:cs="Arial"/>
          <w:sz w:val="24"/>
          <w:lang w:val="es-ES_tradnl"/>
        </w:rPr>
      </w:pPr>
      <w:r>
        <w:rPr>
          <w:rFonts w:ascii="Palatino Linotype" w:hAnsi="Palatino Linotype" w:cs="Arial"/>
          <w:sz w:val="24"/>
          <w:lang w:val="es-ES_tradnl"/>
        </w:rPr>
        <w:t xml:space="preserve">Con base en lo anterior, debemos recordar que la solicitud de información fue ingresada el día 27 (veintisiete) de febrero de la presente anualidad, </w:t>
      </w:r>
      <w:r w:rsidR="00BE5534">
        <w:rPr>
          <w:rFonts w:ascii="Palatino Linotype" w:hAnsi="Palatino Linotype" w:cs="Arial"/>
          <w:sz w:val="24"/>
          <w:lang w:val="es-ES_tradnl"/>
        </w:rPr>
        <w:t xml:space="preserve">es decir, previo al inicio de las capacitaciones, aunado a ello, que el artículo 90 Bis de la Ley Orgánica Municipal del Estado de México, establece que las capacitaciones podrán llevarse a cabo dentro de los 120 (ciento veinte) días posteriores a la instalación del Ayuntamiento. Periodo que inició a partir del día 02 de enero de 2022 </w:t>
      </w:r>
      <w:r w:rsidR="00172547">
        <w:rPr>
          <w:rFonts w:ascii="Palatino Linotype" w:hAnsi="Palatino Linotype" w:cs="Arial"/>
          <w:sz w:val="24"/>
          <w:lang w:val="es-ES_tradnl"/>
        </w:rPr>
        <w:t>(el día de instalación de los Ayuntamientos fue el 01 de enero de la presente anualidad)</w:t>
      </w:r>
      <w:r w:rsidR="00BE5534">
        <w:rPr>
          <w:rFonts w:ascii="Palatino Linotype" w:hAnsi="Palatino Linotype" w:cs="Arial"/>
          <w:sz w:val="24"/>
          <w:lang w:val="es-ES_tradnl"/>
        </w:rPr>
        <w:t xml:space="preserve"> y concluye el día </w:t>
      </w:r>
      <w:r w:rsidR="00172547">
        <w:rPr>
          <w:rFonts w:ascii="Palatino Linotype" w:hAnsi="Palatino Linotype" w:cs="Arial"/>
          <w:sz w:val="24"/>
          <w:lang w:val="es-ES_tradnl"/>
        </w:rPr>
        <w:t xml:space="preserve">02 de mayo de 2022, </w:t>
      </w:r>
      <w:r w:rsidR="00BE5534">
        <w:rPr>
          <w:rFonts w:ascii="Palatino Linotype" w:hAnsi="Palatino Linotype" w:cs="Arial"/>
          <w:sz w:val="24"/>
          <w:lang w:val="es-ES_tradnl"/>
        </w:rPr>
        <w:t xml:space="preserve">consecuentemente, se tiene acreditada la imposibilidad materia del </w:t>
      </w:r>
      <w:r w:rsidR="00BE5534" w:rsidRPr="00172547">
        <w:rPr>
          <w:rFonts w:ascii="Palatino Linotype" w:hAnsi="Palatino Linotype" w:cs="Arial"/>
          <w:b/>
          <w:sz w:val="24"/>
          <w:lang w:val="es-ES_tradnl"/>
        </w:rPr>
        <w:t>Sujeto Obligado</w:t>
      </w:r>
      <w:r w:rsidR="00BE5534">
        <w:rPr>
          <w:rFonts w:ascii="Palatino Linotype" w:hAnsi="Palatino Linotype" w:cs="Arial"/>
          <w:sz w:val="24"/>
          <w:lang w:val="es-ES_tradnl"/>
        </w:rPr>
        <w:t xml:space="preserve"> para hacer entrega de info</w:t>
      </w:r>
      <w:r w:rsidR="00172547">
        <w:rPr>
          <w:rFonts w:ascii="Palatino Linotype" w:hAnsi="Palatino Linotype" w:cs="Arial"/>
          <w:sz w:val="24"/>
          <w:lang w:val="es-ES_tradnl"/>
        </w:rPr>
        <w:t>rmación que no ha sido generada.</w:t>
      </w:r>
    </w:p>
    <w:p w14:paraId="7B969BF9" w14:textId="77777777" w:rsidR="00FD7DAD" w:rsidRPr="00E1591D" w:rsidRDefault="00FD7DAD" w:rsidP="006E3255">
      <w:pPr>
        <w:spacing w:after="0" w:line="360" w:lineRule="auto"/>
        <w:jc w:val="both"/>
        <w:rPr>
          <w:rFonts w:ascii="Palatino Linotype" w:hAnsi="Palatino Linotype" w:cs="Arial"/>
          <w:sz w:val="24"/>
          <w:lang w:val="es-ES_tradnl"/>
        </w:rPr>
      </w:pPr>
    </w:p>
    <w:p w14:paraId="5BEA9A43" w14:textId="77777777" w:rsidR="006E3255" w:rsidRDefault="006E3255" w:rsidP="006E3255">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Inconforme con la respuesta, </w:t>
      </w:r>
      <w:r w:rsidRPr="006E3255">
        <w:rPr>
          <w:rFonts w:ascii="Palatino Linotype" w:hAnsi="Palatino Linotype" w:cs="Arial"/>
          <w:b/>
          <w:sz w:val="24"/>
          <w:lang w:val="es-ES"/>
        </w:rPr>
        <w:t>la Recurrente</w:t>
      </w:r>
      <w:r>
        <w:rPr>
          <w:rFonts w:ascii="Palatino Linotype" w:hAnsi="Palatino Linotype" w:cs="Arial"/>
          <w:sz w:val="24"/>
          <w:lang w:val="es-ES"/>
        </w:rPr>
        <w:t xml:space="preserve"> interpone recurso de revisión haciendo valer</w:t>
      </w:r>
      <w:r w:rsidR="0035532D">
        <w:rPr>
          <w:rFonts w:ascii="Palatino Linotype" w:hAnsi="Palatino Linotype" w:cs="Arial"/>
          <w:sz w:val="24"/>
          <w:lang w:val="es-ES"/>
        </w:rPr>
        <w:t xml:space="preserve"> como acto impugnado </w:t>
      </w:r>
      <w:r w:rsidR="003732F1">
        <w:rPr>
          <w:rFonts w:ascii="Palatino Linotype" w:hAnsi="Palatino Linotype" w:cs="Arial"/>
          <w:sz w:val="24"/>
          <w:lang w:val="es-ES"/>
        </w:rPr>
        <w:t xml:space="preserve">los cuestionamientos </w:t>
      </w:r>
      <w:r w:rsidRPr="003732F1">
        <w:rPr>
          <w:rFonts w:ascii="Palatino Linotype" w:hAnsi="Palatino Linotype" w:cs="Arial"/>
          <w:i/>
          <w:sz w:val="24"/>
          <w:lang w:val="es-ES"/>
        </w:rPr>
        <w:t>“</w:t>
      </w:r>
      <w:r w:rsidR="0035532D" w:rsidRPr="003732F1">
        <w:rPr>
          <w:rFonts w:ascii="Palatino Linotype" w:hAnsi="Palatino Linotype" w:cs="Arial"/>
          <w:i/>
          <w:sz w:val="24"/>
          <w:lang w:val="es-ES"/>
        </w:rPr>
        <w:t xml:space="preserve">¿porque me responde que la informacion aun no ha sido generada si ya tienen fecha para las capacitaciones, es decir, que los cursos de capacitacion los manejan sin encuadre, ejercicios o evaluacion y los van adaptando de </w:t>
      </w:r>
      <w:r w:rsidR="0035532D" w:rsidRPr="003732F1">
        <w:rPr>
          <w:rFonts w:ascii="Palatino Linotype" w:hAnsi="Palatino Linotype" w:cs="Arial"/>
          <w:i/>
          <w:sz w:val="24"/>
          <w:lang w:val="es-ES"/>
        </w:rPr>
        <w:lastRenderedPageBreak/>
        <w:t>acuerdo a los participantes?</w:t>
      </w:r>
      <w:r w:rsidR="001E46C7">
        <w:rPr>
          <w:rFonts w:ascii="Palatino Linotype" w:hAnsi="Palatino Linotype" w:cs="Arial"/>
          <w:i/>
          <w:sz w:val="24"/>
          <w:lang w:val="es-ES"/>
        </w:rPr>
        <w:t xml:space="preserve"> </w:t>
      </w:r>
      <w:r w:rsidR="0035532D" w:rsidRPr="003732F1">
        <w:rPr>
          <w:rFonts w:ascii="Palatino Linotype" w:hAnsi="Palatino Linotype" w:cs="Arial"/>
          <w:i/>
          <w:sz w:val="24"/>
          <w:lang w:val="es-ES"/>
        </w:rPr>
        <w:t>¿es decir que no documentan nada acerca del curso de capacitacion?</w:t>
      </w:r>
      <w:r w:rsidRPr="003732F1">
        <w:rPr>
          <w:rFonts w:ascii="Palatino Linotype" w:hAnsi="Palatino Linotype" w:cs="Arial"/>
          <w:i/>
          <w:sz w:val="24"/>
          <w:lang w:val="es-ES"/>
        </w:rPr>
        <w:t>”</w:t>
      </w:r>
      <w:r w:rsidR="001E46C7">
        <w:rPr>
          <w:rFonts w:ascii="Palatino Linotype" w:hAnsi="Palatino Linotype" w:cs="Arial"/>
          <w:i/>
          <w:sz w:val="24"/>
          <w:lang w:val="es-ES"/>
        </w:rPr>
        <w:t>,</w:t>
      </w:r>
      <w:r w:rsidR="001E46C7">
        <w:rPr>
          <w:rFonts w:ascii="Palatino Linotype" w:hAnsi="Palatino Linotype" w:cs="Arial"/>
          <w:sz w:val="24"/>
          <w:lang w:val="es-ES"/>
        </w:rPr>
        <w:t xml:space="preserve"> m</w:t>
      </w:r>
      <w:r w:rsidR="003732F1">
        <w:rPr>
          <w:rFonts w:ascii="Palatino Linotype" w:hAnsi="Palatino Linotype" w:cs="Arial"/>
          <w:sz w:val="24"/>
          <w:lang w:val="es-ES"/>
        </w:rPr>
        <w:t xml:space="preserve">anifestaciones </w:t>
      </w:r>
      <w:r w:rsidR="001E46C7">
        <w:rPr>
          <w:rFonts w:ascii="Palatino Linotype" w:hAnsi="Palatino Linotype" w:cs="Arial"/>
          <w:sz w:val="24"/>
          <w:lang w:val="es-ES"/>
        </w:rPr>
        <w:t>que</w:t>
      </w:r>
      <w:r w:rsidR="003732F1">
        <w:rPr>
          <w:rFonts w:ascii="Palatino Linotype" w:hAnsi="Palatino Linotype" w:cs="Arial"/>
          <w:sz w:val="24"/>
          <w:lang w:val="es-ES"/>
        </w:rPr>
        <w:t xml:space="preserve"> se traduce</w:t>
      </w:r>
      <w:r w:rsidR="001E46C7">
        <w:rPr>
          <w:rFonts w:ascii="Palatino Linotype" w:hAnsi="Palatino Linotype" w:cs="Arial"/>
          <w:sz w:val="24"/>
          <w:lang w:val="es-ES"/>
        </w:rPr>
        <w:t>n</w:t>
      </w:r>
      <w:r w:rsidR="003732F1">
        <w:rPr>
          <w:rFonts w:ascii="Palatino Linotype" w:hAnsi="Palatino Linotype" w:cs="Arial"/>
          <w:sz w:val="24"/>
          <w:lang w:val="es-ES"/>
        </w:rPr>
        <w:t xml:space="preserve"> en dudar de la veracidad de la respuesta </w:t>
      </w:r>
      <w:r w:rsidR="001E46C7">
        <w:rPr>
          <w:rFonts w:ascii="Palatino Linotype" w:hAnsi="Palatino Linotype" w:cs="Arial"/>
          <w:sz w:val="24"/>
          <w:lang w:val="es-ES"/>
        </w:rPr>
        <w:t xml:space="preserve">emitida por el </w:t>
      </w:r>
      <w:r w:rsidR="001E46C7" w:rsidRPr="001E46C7">
        <w:rPr>
          <w:rFonts w:ascii="Palatino Linotype" w:hAnsi="Palatino Linotype" w:cs="Arial"/>
          <w:b/>
          <w:sz w:val="24"/>
          <w:lang w:val="es-ES"/>
        </w:rPr>
        <w:t>Sujeto Obligado</w:t>
      </w:r>
      <w:r w:rsidR="001E46C7">
        <w:rPr>
          <w:rFonts w:ascii="Palatino Linotype" w:hAnsi="Palatino Linotype" w:cs="Arial"/>
          <w:sz w:val="24"/>
          <w:lang w:val="es-ES"/>
        </w:rPr>
        <w:t xml:space="preserve">, de igual manera, las mismas </w:t>
      </w:r>
      <w:r>
        <w:rPr>
          <w:rFonts w:ascii="Palatino Linotype" w:hAnsi="Palatino Linotype" w:cs="Arial"/>
          <w:sz w:val="24"/>
          <w:lang w:val="es-ES"/>
        </w:rPr>
        <w:t xml:space="preserve">no encuadran en alguno de los supuestos de procedencia del recurso de revisión, consagrados en </w:t>
      </w:r>
      <w:r w:rsidRPr="00C91D37">
        <w:rPr>
          <w:rFonts w:ascii="Palatino Linotype" w:hAnsi="Palatino Linotype" w:cs="Arial"/>
          <w:sz w:val="24"/>
          <w:lang w:val="es-ES"/>
        </w:rPr>
        <w:t>el</w:t>
      </w:r>
      <w:r>
        <w:rPr>
          <w:rFonts w:ascii="Palatino Linotype" w:hAnsi="Palatino Linotype" w:cs="Arial"/>
          <w:sz w:val="24"/>
          <w:lang w:val="es-ES"/>
        </w:rPr>
        <w:t xml:space="preserve"> artículo 179 de la </w:t>
      </w:r>
      <w:r w:rsidRPr="00E40877">
        <w:rPr>
          <w:rFonts w:ascii="Palatino Linotype" w:hAnsi="Palatino Linotype" w:cs="Arial"/>
          <w:sz w:val="24"/>
          <w:lang w:val="es-ES"/>
        </w:rPr>
        <w:t>Ley de Transparencia y Acceso a la Información</w:t>
      </w:r>
      <w:r>
        <w:rPr>
          <w:rFonts w:ascii="Palatino Linotype" w:hAnsi="Palatino Linotype" w:cs="Arial"/>
          <w:sz w:val="24"/>
          <w:lang w:val="es-ES"/>
        </w:rPr>
        <w:t xml:space="preserve"> </w:t>
      </w:r>
      <w:r w:rsidRPr="00E40877">
        <w:rPr>
          <w:rFonts w:ascii="Palatino Linotype" w:hAnsi="Palatino Linotype" w:cs="Arial"/>
          <w:sz w:val="24"/>
          <w:lang w:val="es-ES"/>
        </w:rPr>
        <w:t>Pública del Estado de México y</w:t>
      </w:r>
      <w:r>
        <w:rPr>
          <w:rFonts w:ascii="Palatino Linotype" w:hAnsi="Palatino Linotype" w:cs="Arial"/>
          <w:sz w:val="24"/>
          <w:lang w:val="es-ES"/>
        </w:rPr>
        <w:t xml:space="preserve"> Municipios, el cual se cita a continuación para mayor referencia:</w:t>
      </w:r>
    </w:p>
    <w:p w14:paraId="522CF174" w14:textId="77777777" w:rsidR="006E3255" w:rsidRDefault="006E3255" w:rsidP="006E3255">
      <w:pPr>
        <w:spacing w:after="0" w:line="360" w:lineRule="auto"/>
        <w:jc w:val="both"/>
        <w:rPr>
          <w:rFonts w:ascii="Palatino Linotype" w:hAnsi="Palatino Linotype" w:cs="Arial"/>
          <w:sz w:val="24"/>
          <w:lang w:val="es-ES"/>
        </w:rPr>
      </w:pPr>
    </w:p>
    <w:p w14:paraId="2137C54F" w14:textId="77777777" w:rsidR="006E3255" w:rsidRPr="00E40877" w:rsidRDefault="006E3255" w:rsidP="006E3255">
      <w:pPr>
        <w:spacing w:after="0" w:line="240" w:lineRule="auto"/>
        <w:ind w:left="567" w:right="567"/>
        <w:jc w:val="both"/>
        <w:rPr>
          <w:rFonts w:ascii="Palatino Linotype" w:hAnsi="Palatino Linotype" w:cs="Arial"/>
          <w:i/>
          <w:lang w:val="es-ES"/>
        </w:rPr>
      </w:pPr>
      <w:r>
        <w:rPr>
          <w:rFonts w:ascii="Palatino Linotype" w:hAnsi="Palatino Linotype" w:cs="Arial"/>
          <w:i/>
          <w:lang w:val="es-ES"/>
        </w:rPr>
        <w:t>“</w:t>
      </w:r>
      <w:r w:rsidRPr="00E40877">
        <w:rPr>
          <w:rFonts w:ascii="Palatino Linotype" w:hAnsi="Palatino Linotype" w:cs="Arial"/>
          <w:b/>
          <w:i/>
          <w:lang w:val="es-ES"/>
        </w:rPr>
        <w:t>Artículo 179.</w:t>
      </w:r>
      <w:r w:rsidRPr="00E40877">
        <w:rPr>
          <w:rFonts w:ascii="Palatino Linotype" w:hAnsi="Palatino Linotype" w:cs="Arial"/>
          <w:i/>
          <w:lang w:val="es-ES"/>
        </w:rPr>
        <w:t xml:space="preserve"> El recurso de revisión es un medio de protección que la Ley otorga a los particulares,</w:t>
      </w:r>
      <w:r>
        <w:rPr>
          <w:rFonts w:ascii="Palatino Linotype" w:hAnsi="Palatino Linotype" w:cs="Arial"/>
          <w:i/>
          <w:lang w:val="es-ES"/>
        </w:rPr>
        <w:t xml:space="preserve"> </w:t>
      </w:r>
      <w:r w:rsidRPr="00E40877">
        <w:rPr>
          <w:rFonts w:ascii="Palatino Linotype" w:hAnsi="Palatino Linotype" w:cs="Arial"/>
          <w:i/>
          <w:lang w:val="es-ES"/>
        </w:rPr>
        <w:t xml:space="preserve">para hacer valer su derecho de acceso a la información pública, y </w:t>
      </w:r>
      <w:r w:rsidRPr="00E40877">
        <w:rPr>
          <w:rFonts w:ascii="Palatino Linotype" w:hAnsi="Palatino Linotype" w:cs="Arial"/>
          <w:i/>
          <w:u w:val="single"/>
          <w:lang w:val="es-ES"/>
        </w:rPr>
        <w:t>procederá en contra de las siguientes causas</w:t>
      </w:r>
      <w:r w:rsidRPr="00E40877">
        <w:rPr>
          <w:rFonts w:ascii="Palatino Linotype" w:hAnsi="Palatino Linotype" w:cs="Arial"/>
          <w:i/>
          <w:lang w:val="es-ES"/>
        </w:rPr>
        <w:t>:</w:t>
      </w:r>
    </w:p>
    <w:p w14:paraId="73993D31" w14:textId="77777777" w:rsidR="006E3255" w:rsidRDefault="006E3255" w:rsidP="006E3255">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 xml:space="preserve">I. </w:t>
      </w:r>
      <w:r w:rsidRPr="00E40877">
        <w:rPr>
          <w:rFonts w:ascii="Palatino Linotype" w:hAnsi="Palatino Linotype" w:cs="Arial"/>
          <w:i/>
          <w:lang w:val="es-ES"/>
        </w:rPr>
        <w:t>La negativa a la información solicitada;</w:t>
      </w:r>
    </w:p>
    <w:p w14:paraId="58CD644E" w14:textId="77777777" w:rsidR="006E3255" w:rsidRPr="00E40877" w:rsidRDefault="006E3255" w:rsidP="006E3255">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II.</w:t>
      </w:r>
      <w:r w:rsidRPr="00E40877">
        <w:rPr>
          <w:rFonts w:ascii="Palatino Linotype" w:hAnsi="Palatino Linotype" w:cs="Arial"/>
          <w:i/>
          <w:lang w:val="es-ES"/>
        </w:rPr>
        <w:t xml:space="preserve"> La clasificación de la información;</w:t>
      </w:r>
    </w:p>
    <w:p w14:paraId="5A8DE691" w14:textId="77777777" w:rsidR="006E3255" w:rsidRPr="00E40877" w:rsidRDefault="006E3255" w:rsidP="006E3255">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III.</w:t>
      </w:r>
      <w:r w:rsidRPr="00E40877">
        <w:rPr>
          <w:rFonts w:ascii="Palatino Linotype" w:hAnsi="Palatino Linotype" w:cs="Arial"/>
          <w:i/>
          <w:lang w:val="es-ES"/>
        </w:rPr>
        <w:t xml:space="preserve"> La declaración de inexistencia de la información;</w:t>
      </w:r>
    </w:p>
    <w:p w14:paraId="10D3278A" w14:textId="77777777" w:rsidR="006E3255" w:rsidRPr="00E40877" w:rsidRDefault="006E3255" w:rsidP="006E3255">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IV.</w:t>
      </w:r>
      <w:r w:rsidRPr="00E40877">
        <w:rPr>
          <w:rFonts w:ascii="Palatino Linotype" w:hAnsi="Palatino Linotype" w:cs="Arial"/>
          <w:i/>
          <w:lang w:val="es-ES"/>
        </w:rPr>
        <w:t xml:space="preserve"> La declaración de incompetencia por el sujeto obligado;</w:t>
      </w:r>
    </w:p>
    <w:p w14:paraId="0FA08AF7" w14:textId="77777777" w:rsidR="006E3255" w:rsidRPr="00E40877" w:rsidRDefault="006E3255" w:rsidP="006E3255">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 xml:space="preserve">V. </w:t>
      </w:r>
      <w:r w:rsidRPr="00E40877">
        <w:rPr>
          <w:rFonts w:ascii="Palatino Linotype" w:hAnsi="Palatino Linotype" w:cs="Arial"/>
          <w:i/>
          <w:lang w:val="es-ES"/>
        </w:rPr>
        <w:t>La entrega de información incompleta;</w:t>
      </w:r>
    </w:p>
    <w:p w14:paraId="1CFFD131" w14:textId="77777777" w:rsidR="006E3255" w:rsidRPr="00E40877" w:rsidRDefault="006E3255" w:rsidP="006E3255">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VI.</w:t>
      </w:r>
      <w:r w:rsidRPr="00E40877">
        <w:rPr>
          <w:rFonts w:ascii="Palatino Linotype" w:hAnsi="Palatino Linotype" w:cs="Arial"/>
          <w:i/>
          <w:lang w:val="es-ES"/>
        </w:rPr>
        <w:t xml:space="preserve"> La entrega de información que no corresponda con lo solicitado;</w:t>
      </w:r>
    </w:p>
    <w:p w14:paraId="1D0905C4" w14:textId="77777777" w:rsidR="006E3255" w:rsidRPr="00E40877" w:rsidRDefault="006E3255" w:rsidP="006E3255">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VII.</w:t>
      </w:r>
      <w:r w:rsidRPr="00E40877">
        <w:rPr>
          <w:rFonts w:ascii="Palatino Linotype" w:hAnsi="Palatino Linotype" w:cs="Arial"/>
          <w:i/>
          <w:lang w:val="es-ES"/>
        </w:rPr>
        <w:t xml:space="preserve"> La falta de respuesta a una solicitud de acceso a la información;</w:t>
      </w:r>
    </w:p>
    <w:p w14:paraId="7E2EF62F" w14:textId="77777777" w:rsidR="006E3255" w:rsidRPr="00E40877" w:rsidRDefault="006E3255" w:rsidP="006E3255">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VIII.</w:t>
      </w:r>
      <w:r w:rsidRPr="00E40877">
        <w:rPr>
          <w:rFonts w:ascii="Palatino Linotype" w:hAnsi="Palatino Linotype" w:cs="Arial"/>
          <w:i/>
          <w:lang w:val="es-ES"/>
        </w:rPr>
        <w:t xml:space="preserve"> La notificación, entrega o puesta a disposición de información en una modalidad o formato distinto</w:t>
      </w:r>
      <w:r>
        <w:rPr>
          <w:rFonts w:ascii="Palatino Linotype" w:hAnsi="Palatino Linotype" w:cs="Arial"/>
          <w:i/>
          <w:lang w:val="es-ES"/>
        </w:rPr>
        <w:t xml:space="preserve"> </w:t>
      </w:r>
      <w:r w:rsidRPr="00E40877">
        <w:rPr>
          <w:rFonts w:ascii="Palatino Linotype" w:hAnsi="Palatino Linotype" w:cs="Arial"/>
          <w:i/>
          <w:lang w:val="es-ES"/>
        </w:rPr>
        <w:t>al solicitado;</w:t>
      </w:r>
    </w:p>
    <w:p w14:paraId="6AA75BF0" w14:textId="77777777" w:rsidR="006E3255" w:rsidRPr="00E40877" w:rsidRDefault="006E3255" w:rsidP="006E3255">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IX.</w:t>
      </w:r>
      <w:r w:rsidRPr="00E40877">
        <w:rPr>
          <w:rFonts w:ascii="Palatino Linotype" w:hAnsi="Palatino Linotype" w:cs="Arial"/>
          <w:i/>
          <w:lang w:val="es-ES"/>
        </w:rPr>
        <w:t xml:space="preserve"> La entrega o puesta a disposición de información en un formato incomprensible y/o no accesible</w:t>
      </w:r>
      <w:r>
        <w:rPr>
          <w:rFonts w:ascii="Palatino Linotype" w:hAnsi="Palatino Linotype" w:cs="Arial"/>
          <w:i/>
          <w:lang w:val="es-ES"/>
        </w:rPr>
        <w:t xml:space="preserve"> </w:t>
      </w:r>
      <w:r w:rsidRPr="00E40877">
        <w:rPr>
          <w:rFonts w:ascii="Palatino Linotype" w:hAnsi="Palatino Linotype" w:cs="Arial"/>
          <w:i/>
          <w:lang w:val="es-ES"/>
        </w:rPr>
        <w:t>para el solicitante;</w:t>
      </w:r>
    </w:p>
    <w:p w14:paraId="317EF190" w14:textId="77777777" w:rsidR="006E3255" w:rsidRPr="00E40877" w:rsidRDefault="006E3255" w:rsidP="006E3255">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X</w:t>
      </w:r>
      <w:r w:rsidRPr="00E40877">
        <w:rPr>
          <w:rFonts w:ascii="Palatino Linotype" w:hAnsi="Palatino Linotype" w:cs="Arial"/>
          <w:i/>
          <w:lang w:val="es-ES"/>
        </w:rPr>
        <w:t>. Los costos o tiempos de entrega de la información;</w:t>
      </w:r>
    </w:p>
    <w:p w14:paraId="6E05DFF3" w14:textId="77777777" w:rsidR="006E3255" w:rsidRPr="00E40877" w:rsidRDefault="006E3255" w:rsidP="006E3255">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XI.</w:t>
      </w:r>
      <w:r w:rsidRPr="00E40877">
        <w:rPr>
          <w:rFonts w:ascii="Palatino Linotype" w:hAnsi="Palatino Linotype" w:cs="Arial"/>
          <w:i/>
          <w:lang w:val="es-ES"/>
        </w:rPr>
        <w:t xml:space="preserve"> La falta de trámite a una solicitud;</w:t>
      </w:r>
    </w:p>
    <w:p w14:paraId="726D67C8" w14:textId="77777777" w:rsidR="006E3255" w:rsidRPr="00E40877" w:rsidRDefault="006E3255" w:rsidP="006E3255">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XII.</w:t>
      </w:r>
      <w:r w:rsidRPr="00E40877">
        <w:rPr>
          <w:rFonts w:ascii="Palatino Linotype" w:hAnsi="Palatino Linotype" w:cs="Arial"/>
          <w:i/>
          <w:lang w:val="es-ES"/>
        </w:rPr>
        <w:t xml:space="preserve"> La negativa a permitir la consulta directa de la información;</w:t>
      </w:r>
    </w:p>
    <w:p w14:paraId="6A336342" w14:textId="77777777" w:rsidR="006E3255" w:rsidRPr="00E40877" w:rsidRDefault="006E3255" w:rsidP="006E3255">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XIII.</w:t>
      </w:r>
      <w:r w:rsidRPr="00E40877">
        <w:rPr>
          <w:rFonts w:ascii="Palatino Linotype" w:hAnsi="Palatino Linotype" w:cs="Arial"/>
          <w:i/>
          <w:lang w:val="es-ES"/>
        </w:rPr>
        <w:t xml:space="preserve"> La falta, deficiencia o insuficiencia de la fundamentación y/o motivación en la respuesta; y</w:t>
      </w:r>
    </w:p>
    <w:p w14:paraId="5073C1B4" w14:textId="77777777" w:rsidR="006E3255" w:rsidRPr="00E40877" w:rsidRDefault="006E3255" w:rsidP="006E3255">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XIV.</w:t>
      </w:r>
      <w:r w:rsidRPr="00E40877">
        <w:rPr>
          <w:rFonts w:ascii="Palatino Linotype" w:hAnsi="Palatino Linotype" w:cs="Arial"/>
          <w:i/>
          <w:lang w:val="es-ES"/>
        </w:rPr>
        <w:t xml:space="preserve"> La orientación a un trámite específico.</w:t>
      </w:r>
    </w:p>
    <w:p w14:paraId="03DAF15C" w14:textId="77777777" w:rsidR="006E3255" w:rsidRPr="00E40877" w:rsidRDefault="006E3255" w:rsidP="006E3255">
      <w:pPr>
        <w:spacing w:after="0" w:line="240" w:lineRule="auto"/>
        <w:ind w:left="567" w:right="567"/>
        <w:jc w:val="both"/>
        <w:rPr>
          <w:rFonts w:ascii="Palatino Linotype" w:hAnsi="Palatino Linotype" w:cs="Arial"/>
          <w:i/>
          <w:lang w:val="es-ES"/>
        </w:rPr>
      </w:pPr>
      <w:r w:rsidRPr="00E40877">
        <w:rPr>
          <w:rFonts w:ascii="Palatino Linotype" w:hAnsi="Palatino Linotype" w:cs="Arial"/>
          <w:i/>
          <w:lang w:val="es-ES"/>
        </w:rPr>
        <w:t>La respuesta que den los sujetos obligados derivada de la resolución a un recurso de revisión que</w:t>
      </w:r>
      <w:r>
        <w:rPr>
          <w:rFonts w:ascii="Palatino Linotype" w:hAnsi="Palatino Linotype" w:cs="Arial"/>
          <w:i/>
          <w:lang w:val="es-ES"/>
        </w:rPr>
        <w:t xml:space="preserve"> </w:t>
      </w:r>
      <w:r w:rsidRPr="00E40877">
        <w:rPr>
          <w:rFonts w:ascii="Palatino Linotype" w:hAnsi="Palatino Linotype" w:cs="Arial"/>
          <w:i/>
          <w:lang w:val="es-ES"/>
        </w:rPr>
        <w:t>proceda por las causales señaladas en las fracciones IV, VII, IX, X, XI y XII es susceptible de ser</w:t>
      </w:r>
      <w:r>
        <w:rPr>
          <w:rFonts w:ascii="Palatino Linotype" w:hAnsi="Palatino Linotype" w:cs="Arial"/>
          <w:i/>
          <w:lang w:val="es-ES"/>
        </w:rPr>
        <w:t xml:space="preserve"> </w:t>
      </w:r>
      <w:r w:rsidRPr="00E40877">
        <w:rPr>
          <w:rFonts w:ascii="Palatino Linotype" w:hAnsi="Palatino Linotype" w:cs="Arial"/>
          <w:i/>
          <w:lang w:val="es-ES"/>
        </w:rPr>
        <w:t>impugnada de nueva cuenta, mediante recurso de revisión, ante el Instituto.</w:t>
      </w:r>
      <w:r>
        <w:rPr>
          <w:rFonts w:ascii="Palatino Linotype" w:hAnsi="Palatino Linotype" w:cs="Arial"/>
          <w:i/>
          <w:lang w:val="es-ES"/>
        </w:rPr>
        <w:t>”</w:t>
      </w:r>
    </w:p>
    <w:p w14:paraId="0169F72B" w14:textId="77777777" w:rsidR="006E3255" w:rsidRDefault="006E3255" w:rsidP="006E3255">
      <w:pPr>
        <w:spacing w:after="0" w:line="360" w:lineRule="auto"/>
        <w:jc w:val="both"/>
        <w:rPr>
          <w:rFonts w:ascii="Palatino Linotype" w:hAnsi="Palatino Linotype" w:cs="Arial"/>
          <w:sz w:val="24"/>
          <w:lang w:val="es-ES"/>
        </w:rPr>
      </w:pPr>
    </w:p>
    <w:p w14:paraId="593BEE8F" w14:textId="77777777" w:rsidR="001E46C7" w:rsidRDefault="001E46C7" w:rsidP="006E3255">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Por el contrario, dichas manifestaciones encuadran en la hipótesis normativa establecida en la fracción V del artículo 191 de la Ley de Transparencia local, relativa </w:t>
      </w:r>
      <w:r>
        <w:rPr>
          <w:rFonts w:ascii="Palatino Linotype" w:hAnsi="Palatino Linotype" w:cs="Arial"/>
          <w:sz w:val="24"/>
          <w:lang w:val="es-ES"/>
        </w:rPr>
        <w:lastRenderedPageBreak/>
        <w:t xml:space="preserve">a impugnar la veracidad de la información </w:t>
      </w:r>
      <w:r w:rsidR="002958B8">
        <w:rPr>
          <w:rFonts w:ascii="Palatino Linotype" w:hAnsi="Palatino Linotype" w:cs="Arial"/>
          <w:sz w:val="24"/>
          <w:lang w:val="es-ES"/>
        </w:rPr>
        <w:t>proporcionada</w:t>
      </w:r>
      <w:r>
        <w:rPr>
          <w:rFonts w:ascii="Palatino Linotype" w:hAnsi="Palatino Linotype" w:cs="Arial"/>
          <w:sz w:val="24"/>
          <w:lang w:val="es-ES"/>
        </w:rPr>
        <w:t>, se cita el ordenamiento para mayor referencia:</w:t>
      </w:r>
    </w:p>
    <w:p w14:paraId="6B3BB7CB" w14:textId="77777777" w:rsidR="002958B8" w:rsidRDefault="002958B8" w:rsidP="006E3255">
      <w:pPr>
        <w:spacing w:after="0" w:line="360" w:lineRule="auto"/>
        <w:jc w:val="both"/>
        <w:rPr>
          <w:rFonts w:ascii="Palatino Linotype" w:hAnsi="Palatino Linotype" w:cs="Arial"/>
          <w:sz w:val="24"/>
          <w:lang w:val="es-ES"/>
        </w:rPr>
      </w:pPr>
    </w:p>
    <w:p w14:paraId="6D06D5DD" w14:textId="77777777" w:rsidR="001E46C7" w:rsidRPr="001E46C7" w:rsidRDefault="001E46C7" w:rsidP="001E46C7">
      <w:pPr>
        <w:spacing w:after="0" w:line="240" w:lineRule="auto"/>
        <w:ind w:left="567" w:right="567"/>
        <w:jc w:val="both"/>
        <w:rPr>
          <w:rFonts w:ascii="Palatino Linotype" w:hAnsi="Palatino Linotype" w:cs="Arial"/>
          <w:i/>
          <w:lang w:val="es-ES"/>
        </w:rPr>
      </w:pPr>
      <w:r>
        <w:rPr>
          <w:rFonts w:ascii="Palatino Linotype" w:hAnsi="Palatino Linotype" w:cs="Arial"/>
          <w:i/>
          <w:lang w:val="es-ES"/>
        </w:rPr>
        <w:t>“</w:t>
      </w:r>
      <w:r w:rsidRPr="001E46C7">
        <w:rPr>
          <w:rFonts w:ascii="Palatino Linotype" w:hAnsi="Palatino Linotype" w:cs="Arial"/>
          <w:b/>
          <w:i/>
          <w:lang w:val="es-ES"/>
        </w:rPr>
        <w:t>Artículo 191.</w:t>
      </w:r>
      <w:r w:rsidRPr="001E46C7">
        <w:rPr>
          <w:rFonts w:ascii="Palatino Linotype" w:hAnsi="Palatino Linotype" w:cs="Arial"/>
          <w:i/>
          <w:lang w:val="es-ES"/>
        </w:rPr>
        <w:t xml:space="preserve"> El recurso será </w:t>
      </w:r>
      <w:r w:rsidRPr="001E46C7">
        <w:rPr>
          <w:rFonts w:ascii="Palatino Linotype" w:hAnsi="Palatino Linotype" w:cs="Arial"/>
          <w:i/>
          <w:u w:val="single"/>
          <w:lang w:val="es-ES"/>
        </w:rPr>
        <w:t>desechado por improcedente</w:t>
      </w:r>
      <w:r w:rsidRPr="001E46C7">
        <w:rPr>
          <w:rFonts w:ascii="Palatino Linotype" w:hAnsi="Palatino Linotype" w:cs="Arial"/>
          <w:i/>
          <w:lang w:val="es-ES"/>
        </w:rPr>
        <w:t xml:space="preserve"> cuando:</w:t>
      </w:r>
    </w:p>
    <w:p w14:paraId="3A476783" w14:textId="77777777" w:rsidR="001E46C7" w:rsidRPr="001E46C7" w:rsidRDefault="001E46C7" w:rsidP="001E46C7">
      <w:pPr>
        <w:spacing w:after="0" w:line="240" w:lineRule="auto"/>
        <w:ind w:left="567" w:right="567"/>
        <w:jc w:val="both"/>
        <w:rPr>
          <w:rFonts w:ascii="Palatino Linotype" w:hAnsi="Palatino Linotype" w:cs="Arial"/>
          <w:i/>
          <w:lang w:val="es-ES"/>
        </w:rPr>
      </w:pPr>
      <w:r w:rsidRPr="001E46C7">
        <w:rPr>
          <w:rFonts w:ascii="Palatino Linotype" w:hAnsi="Palatino Linotype" w:cs="Arial"/>
          <w:i/>
          <w:lang w:val="es-ES"/>
        </w:rPr>
        <w:t>I. Sea extemporáneo por haber transcurrido el plazo establecido en la presente Ley, a partir de la</w:t>
      </w:r>
      <w:r>
        <w:rPr>
          <w:rFonts w:ascii="Palatino Linotype" w:hAnsi="Palatino Linotype" w:cs="Arial"/>
          <w:i/>
          <w:lang w:val="es-ES"/>
        </w:rPr>
        <w:t xml:space="preserve"> </w:t>
      </w:r>
      <w:r w:rsidRPr="001E46C7">
        <w:rPr>
          <w:rFonts w:ascii="Palatino Linotype" w:hAnsi="Palatino Linotype" w:cs="Arial"/>
          <w:i/>
          <w:lang w:val="es-ES"/>
        </w:rPr>
        <w:t>respuesta;</w:t>
      </w:r>
    </w:p>
    <w:p w14:paraId="605AD98A" w14:textId="77777777" w:rsidR="001E46C7" w:rsidRPr="001E46C7" w:rsidRDefault="001E46C7" w:rsidP="001E46C7">
      <w:pPr>
        <w:spacing w:after="0" w:line="240" w:lineRule="auto"/>
        <w:ind w:left="567" w:right="567"/>
        <w:jc w:val="both"/>
        <w:rPr>
          <w:rFonts w:ascii="Palatino Linotype" w:hAnsi="Palatino Linotype" w:cs="Arial"/>
          <w:i/>
          <w:lang w:val="es-ES"/>
        </w:rPr>
      </w:pPr>
      <w:r w:rsidRPr="001E46C7">
        <w:rPr>
          <w:rFonts w:ascii="Palatino Linotype" w:hAnsi="Palatino Linotype" w:cs="Arial"/>
          <w:i/>
          <w:lang w:val="es-ES"/>
        </w:rPr>
        <w:t>II. Se esté tramitando ante el Poder Judicial de la Federación algún recurso o medio de defensa</w:t>
      </w:r>
      <w:r>
        <w:rPr>
          <w:rFonts w:ascii="Palatino Linotype" w:hAnsi="Palatino Linotype" w:cs="Arial"/>
          <w:i/>
          <w:lang w:val="es-ES"/>
        </w:rPr>
        <w:t xml:space="preserve"> </w:t>
      </w:r>
      <w:r w:rsidRPr="001E46C7">
        <w:rPr>
          <w:rFonts w:ascii="Palatino Linotype" w:hAnsi="Palatino Linotype" w:cs="Arial"/>
          <w:i/>
          <w:lang w:val="es-ES"/>
        </w:rPr>
        <w:t>interpuesto por el recurrente;</w:t>
      </w:r>
    </w:p>
    <w:p w14:paraId="185871E1" w14:textId="77777777" w:rsidR="001E46C7" w:rsidRPr="001E46C7" w:rsidRDefault="001E46C7" w:rsidP="001E46C7">
      <w:pPr>
        <w:spacing w:after="0" w:line="240" w:lineRule="auto"/>
        <w:ind w:left="567" w:right="567"/>
        <w:jc w:val="both"/>
        <w:rPr>
          <w:rFonts w:ascii="Palatino Linotype" w:hAnsi="Palatino Linotype" w:cs="Arial"/>
          <w:i/>
          <w:lang w:val="es-ES"/>
        </w:rPr>
      </w:pPr>
      <w:r w:rsidRPr="001E46C7">
        <w:rPr>
          <w:rFonts w:ascii="Palatino Linotype" w:hAnsi="Palatino Linotype" w:cs="Arial"/>
          <w:i/>
          <w:lang w:val="es-ES"/>
        </w:rPr>
        <w:t>III. No actualice alguno de los supuestos previstos en la presente Ley;</w:t>
      </w:r>
    </w:p>
    <w:p w14:paraId="14158A0D" w14:textId="77777777" w:rsidR="001E46C7" w:rsidRPr="001E46C7" w:rsidRDefault="001E46C7" w:rsidP="001E46C7">
      <w:pPr>
        <w:spacing w:after="0" w:line="240" w:lineRule="auto"/>
        <w:ind w:left="567" w:right="567"/>
        <w:jc w:val="both"/>
        <w:rPr>
          <w:rFonts w:ascii="Palatino Linotype" w:hAnsi="Palatino Linotype" w:cs="Arial"/>
          <w:i/>
          <w:lang w:val="es-ES"/>
        </w:rPr>
      </w:pPr>
      <w:r w:rsidRPr="001E46C7">
        <w:rPr>
          <w:rFonts w:ascii="Palatino Linotype" w:hAnsi="Palatino Linotype" w:cs="Arial"/>
          <w:i/>
          <w:lang w:val="es-ES"/>
        </w:rPr>
        <w:t>IV. No se haya desahogado la prevención en los términos establecidos en la presente Ley;</w:t>
      </w:r>
    </w:p>
    <w:p w14:paraId="195DC8E0" w14:textId="77777777" w:rsidR="001E46C7" w:rsidRPr="001E46C7" w:rsidRDefault="001E46C7" w:rsidP="001E46C7">
      <w:pPr>
        <w:spacing w:after="0" w:line="240" w:lineRule="auto"/>
        <w:ind w:left="567" w:right="567"/>
        <w:jc w:val="both"/>
        <w:rPr>
          <w:rFonts w:ascii="Palatino Linotype" w:hAnsi="Palatino Linotype" w:cs="Arial"/>
          <w:i/>
          <w:lang w:val="es-ES"/>
        </w:rPr>
      </w:pPr>
      <w:r w:rsidRPr="001D3BBE">
        <w:rPr>
          <w:rFonts w:ascii="Palatino Linotype" w:hAnsi="Palatino Linotype" w:cs="Arial"/>
          <w:b/>
          <w:i/>
          <w:u w:val="single"/>
          <w:lang w:val="es-ES"/>
        </w:rPr>
        <w:t>V.</w:t>
      </w:r>
      <w:r w:rsidRPr="001E46C7">
        <w:rPr>
          <w:rFonts w:ascii="Palatino Linotype" w:hAnsi="Palatino Linotype" w:cs="Arial"/>
          <w:i/>
          <w:u w:val="single"/>
          <w:lang w:val="es-ES"/>
        </w:rPr>
        <w:t xml:space="preserve"> Se impugne la veracidad de la información proporcionada</w:t>
      </w:r>
      <w:r w:rsidRPr="001E46C7">
        <w:rPr>
          <w:rFonts w:ascii="Palatino Linotype" w:hAnsi="Palatino Linotype" w:cs="Arial"/>
          <w:i/>
          <w:lang w:val="es-ES"/>
        </w:rPr>
        <w:t>;</w:t>
      </w:r>
    </w:p>
    <w:p w14:paraId="3DEFFD09" w14:textId="77777777" w:rsidR="001E46C7" w:rsidRPr="001E46C7" w:rsidRDefault="001E46C7" w:rsidP="001E46C7">
      <w:pPr>
        <w:spacing w:after="0" w:line="240" w:lineRule="auto"/>
        <w:ind w:left="567" w:right="567"/>
        <w:jc w:val="both"/>
        <w:rPr>
          <w:rFonts w:ascii="Palatino Linotype" w:hAnsi="Palatino Linotype" w:cs="Arial"/>
          <w:i/>
          <w:lang w:val="es-ES"/>
        </w:rPr>
      </w:pPr>
      <w:r w:rsidRPr="001E46C7">
        <w:rPr>
          <w:rFonts w:ascii="Palatino Linotype" w:hAnsi="Palatino Linotype" w:cs="Arial"/>
          <w:i/>
          <w:lang w:val="es-ES"/>
        </w:rPr>
        <w:t>VI. Se trate de una consulta, o trámite en específico; y</w:t>
      </w:r>
    </w:p>
    <w:p w14:paraId="3ACB1CEF" w14:textId="77777777" w:rsidR="001E46C7" w:rsidRDefault="001E46C7" w:rsidP="001E46C7">
      <w:pPr>
        <w:spacing w:after="0" w:line="240" w:lineRule="auto"/>
        <w:ind w:left="567" w:right="567"/>
        <w:jc w:val="both"/>
        <w:rPr>
          <w:rFonts w:ascii="Palatino Linotype" w:hAnsi="Palatino Linotype" w:cs="Arial"/>
          <w:lang w:val="es-ES"/>
        </w:rPr>
      </w:pPr>
      <w:r w:rsidRPr="001E46C7">
        <w:rPr>
          <w:rFonts w:ascii="Palatino Linotype" w:hAnsi="Palatino Linotype" w:cs="Arial"/>
          <w:i/>
          <w:lang w:val="es-ES"/>
        </w:rPr>
        <w:t>VII. El recurrente amplíe su solicitud en el recurso de revisión, únicamente respecto de los nuevos</w:t>
      </w:r>
      <w:r>
        <w:rPr>
          <w:rFonts w:ascii="Palatino Linotype" w:hAnsi="Palatino Linotype" w:cs="Arial"/>
          <w:i/>
          <w:lang w:val="es-ES"/>
        </w:rPr>
        <w:t xml:space="preserve"> </w:t>
      </w:r>
      <w:r w:rsidRPr="001E46C7">
        <w:rPr>
          <w:rFonts w:ascii="Palatino Linotype" w:hAnsi="Palatino Linotype" w:cs="Arial"/>
          <w:i/>
          <w:lang w:val="es-ES"/>
        </w:rPr>
        <w:t>contenidos</w:t>
      </w:r>
      <w:r>
        <w:rPr>
          <w:rFonts w:ascii="Palatino Linotype" w:hAnsi="Palatino Linotype" w:cs="Arial"/>
          <w:i/>
          <w:lang w:val="es-ES"/>
        </w:rPr>
        <w:t>”</w:t>
      </w:r>
    </w:p>
    <w:p w14:paraId="1D21CE6C" w14:textId="77777777" w:rsidR="001E46C7" w:rsidRDefault="001E46C7" w:rsidP="001E46C7">
      <w:pPr>
        <w:spacing w:after="0" w:line="240" w:lineRule="auto"/>
        <w:ind w:left="567" w:right="567"/>
        <w:jc w:val="both"/>
        <w:rPr>
          <w:rFonts w:ascii="Palatino Linotype" w:hAnsi="Palatino Linotype" w:cs="Arial"/>
          <w:lang w:val="es-ES"/>
        </w:rPr>
      </w:pPr>
    </w:p>
    <w:p w14:paraId="34F8D7A8" w14:textId="77777777" w:rsidR="001E46C7" w:rsidRPr="001E46C7" w:rsidRDefault="001E46C7" w:rsidP="001E46C7">
      <w:pPr>
        <w:spacing w:after="0" w:line="240" w:lineRule="auto"/>
        <w:ind w:left="567" w:right="567"/>
        <w:jc w:val="right"/>
        <w:rPr>
          <w:rFonts w:ascii="Palatino Linotype" w:hAnsi="Palatino Linotype" w:cs="Arial"/>
          <w:lang w:val="es-ES"/>
        </w:rPr>
      </w:pPr>
      <w:r>
        <w:rPr>
          <w:rFonts w:ascii="Palatino Linotype" w:hAnsi="Palatino Linotype" w:cs="Arial"/>
          <w:lang w:val="es-ES"/>
        </w:rPr>
        <w:t>(Énfasis añadido)</w:t>
      </w:r>
    </w:p>
    <w:p w14:paraId="49761A61" w14:textId="77777777" w:rsidR="006E3255" w:rsidRDefault="006E3255" w:rsidP="006E3255">
      <w:pPr>
        <w:spacing w:after="0" w:line="360" w:lineRule="auto"/>
        <w:jc w:val="both"/>
        <w:rPr>
          <w:rFonts w:ascii="Palatino Linotype" w:eastAsia="Times New Roman" w:hAnsi="Palatino Linotype" w:cs="Times New Roman"/>
          <w:sz w:val="24"/>
          <w:szCs w:val="24"/>
          <w:lang w:eastAsia="es-MX"/>
        </w:rPr>
      </w:pPr>
    </w:p>
    <w:p w14:paraId="52DEC69E" w14:textId="77777777" w:rsidR="006E3255" w:rsidRPr="005D164B" w:rsidRDefault="006E3255" w:rsidP="006E3255">
      <w:pPr>
        <w:spacing w:after="0" w:line="360" w:lineRule="auto"/>
        <w:jc w:val="both"/>
        <w:rPr>
          <w:rFonts w:ascii="Palatino Linotype" w:eastAsia="Times New Roman" w:hAnsi="Palatino Linotype" w:cs="Times New Roman"/>
          <w:bCs/>
          <w:sz w:val="24"/>
          <w:szCs w:val="24"/>
          <w:lang w:val="es-ES" w:eastAsia="es-ES"/>
        </w:rPr>
      </w:pPr>
      <w:r w:rsidRPr="005D164B">
        <w:rPr>
          <w:rFonts w:ascii="Palatino Linotype" w:eastAsia="Times New Roman" w:hAnsi="Palatino Linotype" w:cs="Times New Roman"/>
          <w:bCs/>
          <w:sz w:val="24"/>
          <w:szCs w:val="24"/>
          <w:lang w:val="es-ES" w:eastAsia="es-ES"/>
        </w:rPr>
        <w:t>Por consiguiente, en estricto derecho la</w:t>
      </w:r>
      <w:r>
        <w:rPr>
          <w:rFonts w:ascii="Palatino Linotype" w:eastAsia="Times New Roman" w:hAnsi="Palatino Linotype" w:cs="Times New Roman"/>
          <w:bCs/>
          <w:sz w:val="24"/>
          <w:szCs w:val="24"/>
          <w:lang w:val="es-ES" w:eastAsia="es-ES"/>
        </w:rPr>
        <w:t xml:space="preserve">s razones o motivos de inconformidad </w:t>
      </w:r>
      <w:r w:rsidRPr="005D164B">
        <w:rPr>
          <w:rFonts w:ascii="Palatino Linotype" w:eastAsia="Times New Roman" w:hAnsi="Palatino Linotype" w:cs="Times New Roman"/>
          <w:bCs/>
          <w:sz w:val="24"/>
          <w:szCs w:val="24"/>
          <w:lang w:val="es-ES" w:eastAsia="es-ES"/>
        </w:rPr>
        <w:t>d</w:t>
      </w:r>
      <w:r w:rsidR="001D3BBE">
        <w:rPr>
          <w:rFonts w:ascii="Palatino Linotype" w:eastAsia="Times New Roman" w:hAnsi="Palatino Linotype" w:cs="Times New Roman"/>
          <w:bCs/>
          <w:sz w:val="24"/>
          <w:szCs w:val="24"/>
          <w:lang w:val="es-ES" w:eastAsia="es-ES"/>
        </w:rPr>
        <w:t xml:space="preserve">e </w:t>
      </w:r>
      <w:r w:rsidRPr="006E3255">
        <w:rPr>
          <w:rFonts w:ascii="Palatino Linotype" w:eastAsia="Times New Roman" w:hAnsi="Palatino Linotype" w:cs="Times New Roman"/>
          <w:b/>
          <w:bCs/>
          <w:sz w:val="24"/>
          <w:szCs w:val="24"/>
          <w:lang w:val="es-ES" w:eastAsia="es-ES"/>
        </w:rPr>
        <w:t>la Recurrente</w:t>
      </w:r>
      <w:r w:rsidRPr="005D164B">
        <w:rPr>
          <w:rFonts w:ascii="Palatino Linotype" w:eastAsia="Times New Roman" w:hAnsi="Palatino Linotype" w:cs="Times New Roman"/>
          <w:bCs/>
          <w:sz w:val="24"/>
          <w:szCs w:val="24"/>
          <w:lang w:val="es-ES" w:eastAsia="es-ES"/>
        </w:rPr>
        <w:t xml:space="preserve"> </w:t>
      </w:r>
      <w:r>
        <w:rPr>
          <w:rFonts w:ascii="Palatino Linotype" w:eastAsia="Times New Roman" w:hAnsi="Palatino Linotype" w:cs="Times New Roman"/>
          <w:bCs/>
          <w:sz w:val="24"/>
          <w:szCs w:val="24"/>
          <w:lang w:val="es-ES" w:eastAsia="es-ES"/>
        </w:rPr>
        <w:t xml:space="preserve">no encuentran sustento legal para la procedencia del recurso, por lo </w:t>
      </w:r>
      <w:r w:rsidRPr="005D164B">
        <w:rPr>
          <w:rFonts w:ascii="Palatino Linotype" w:eastAsia="Times New Roman" w:hAnsi="Palatino Linotype" w:cs="Times New Roman"/>
          <w:bCs/>
          <w:sz w:val="24"/>
          <w:szCs w:val="24"/>
          <w:lang w:val="es-ES" w:eastAsia="es-ES"/>
        </w:rPr>
        <w:t xml:space="preserve">que se actualiza la causal de sobreseimiento prevista en la fracción </w:t>
      </w:r>
      <w:r>
        <w:rPr>
          <w:rFonts w:ascii="Palatino Linotype" w:eastAsia="Times New Roman" w:hAnsi="Palatino Linotype" w:cs="Times New Roman"/>
          <w:bCs/>
          <w:sz w:val="24"/>
          <w:szCs w:val="24"/>
          <w:lang w:val="es-ES" w:eastAsia="es-ES"/>
        </w:rPr>
        <w:t>I</w:t>
      </w:r>
      <w:r w:rsidRPr="005D164B">
        <w:rPr>
          <w:rFonts w:ascii="Palatino Linotype" w:eastAsia="Times New Roman" w:hAnsi="Palatino Linotype" w:cs="Times New Roman"/>
          <w:bCs/>
          <w:sz w:val="24"/>
          <w:szCs w:val="24"/>
          <w:lang w:val="es-ES" w:eastAsia="es-ES"/>
        </w:rPr>
        <w:t xml:space="preserve">V del artículo 192, </w:t>
      </w:r>
      <w:r>
        <w:rPr>
          <w:rFonts w:ascii="Palatino Linotype" w:eastAsia="Times New Roman" w:hAnsi="Palatino Linotype" w:cs="Times New Roman"/>
          <w:bCs/>
          <w:sz w:val="24"/>
          <w:szCs w:val="24"/>
          <w:lang w:val="es-ES" w:eastAsia="es-ES"/>
        </w:rPr>
        <w:t>relacionada con la fracci</w:t>
      </w:r>
      <w:r w:rsidR="001D3BBE">
        <w:rPr>
          <w:rFonts w:ascii="Palatino Linotype" w:eastAsia="Times New Roman" w:hAnsi="Palatino Linotype" w:cs="Times New Roman"/>
          <w:bCs/>
          <w:sz w:val="24"/>
          <w:szCs w:val="24"/>
          <w:lang w:val="es-ES" w:eastAsia="es-ES"/>
        </w:rPr>
        <w:t xml:space="preserve">ón </w:t>
      </w:r>
      <w:r>
        <w:rPr>
          <w:rFonts w:ascii="Palatino Linotype" w:eastAsia="Times New Roman" w:hAnsi="Palatino Linotype" w:cs="Times New Roman"/>
          <w:bCs/>
          <w:sz w:val="24"/>
          <w:szCs w:val="24"/>
          <w:lang w:val="es-ES" w:eastAsia="es-ES"/>
        </w:rPr>
        <w:t>II del</w:t>
      </w:r>
      <w:r w:rsidR="001D3BBE">
        <w:rPr>
          <w:rFonts w:ascii="Palatino Linotype" w:eastAsia="Times New Roman" w:hAnsi="Palatino Linotype" w:cs="Times New Roman"/>
          <w:bCs/>
          <w:sz w:val="24"/>
          <w:szCs w:val="24"/>
          <w:lang w:val="es-ES" w:eastAsia="es-ES"/>
        </w:rPr>
        <w:t xml:space="preserve"> citado</w:t>
      </w:r>
      <w:r>
        <w:rPr>
          <w:rFonts w:ascii="Palatino Linotype" w:eastAsia="Times New Roman" w:hAnsi="Palatino Linotype" w:cs="Times New Roman"/>
          <w:bCs/>
          <w:sz w:val="24"/>
          <w:szCs w:val="24"/>
          <w:lang w:val="es-ES" w:eastAsia="es-ES"/>
        </w:rPr>
        <w:t xml:space="preserve"> artículo 191 </w:t>
      </w:r>
      <w:r w:rsidRPr="005D164B">
        <w:rPr>
          <w:rFonts w:ascii="Palatino Linotype" w:eastAsia="Times New Roman" w:hAnsi="Palatino Linotype" w:cs="Times New Roman"/>
          <w:bCs/>
          <w:sz w:val="24"/>
          <w:szCs w:val="24"/>
          <w:lang w:val="es-ES" w:eastAsia="es-ES"/>
        </w:rPr>
        <w:t>de la Ley de Transparencia y Acceso a información Pública del Estado de México y Municipios, que disponen lo siguiente:</w:t>
      </w:r>
    </w:p>
    <w:p w14:paraId="47766AE6" w14:textId="77777777" w:rsidR="006E3255" w:rsidRPr="005D164B" w:rsidRDefault="006E3255" w:rsidP="006E3255">
      <w:pPr>
        <w:spacing w:after="0" w:line="360" w:lineRule="auto"/>
        <w:jc w:val="both"/>
        <w:rPr>
          <w:rFonts w:ascii="Palatino Linotype" w:eastAsia="Times New Roman" w:hAnsi="Palatino Linotype" w:cs="Times New Roman"/>
          <w:bCs/>
          <w:sz w:val="24"/>
          <w:szCs w:val="24"/>
          <w:lang w:val="es-ES" w:eastAsia="es-ES"/>
        </w:rPr>
      </w:pPr>
    </w:p>
    <w:p w14:paraId="24EFC8AE" w14:textId="77777777" w:rsidR="006E3255" w:rsidRPr="005D164B" w:rsidRDefault="006E3255" w:rsidP="006E3255">
      <w:pPr>
        <w:spacing w:after="0" w:line="240" w:lineRule="auto"/>
        <w:ind w:left="567" w:right="616"/>
        <w:jc w:val="both"/>
        <w:rPr>
          <w:rFonts w:ascii="Palatino Linotype" w:eastAsia="Times New Roman" w:hAnsi="Palatino Linotype" w:cs="Times New Roman"/>
          <w:bCs/>
          <w:i/>
          <w:szCs w:val="24"/>
          <w:lang w:val="es-ES" w:eastAsia="es-ES"/>
        </w:rPr>
      </w:pPr>
      <w:r w:rsidRPr="005D164B">
        <w:rPr>
          <w:rFonts w:ascii="Palatino Linotype" w:eastAsia="Times New Roman" w:hAnsi="Palatino Linotype" w:cs="Times New Roman"/>
          <w:bCs/>
          <w:i/>
          <w:szCs w:val="24"/>
          <w:lang w:val="es-ES" w:eastAsia="es-ES"/>
        </w:rPr>
        <w:t>“</w:t>
      </w:r>
      <w:r w:rsidRPr="005D164B">
        <w:rPr>
          <w:rFonts w:ascii="Palatino Linotype" w:eastAsia="Times New Roman" w:hAnsi="Palatino Linotype" w:cs="Times New Roman"/>
          <w:b/>
          <w:bCs/>
          <w:i/>
          <w:szCs w:val="24"/>
          <w:lang w:val="es-ES" w:eastAsia="es-ES"/>
        </w:rPr>
        <w:t>Artículo 192.</w:t>
      </w:r>
      <w:r w:rsidRPr="005D164B">
        <w:rPr>
          <w:rFonts w:ascii="Palatino Linotype" w:eastAsia="Times New Roman" w:hAnsi="Palatino Linotype" w:cs="Times New Roman"/>
          <w:bCs/>
          <w:i/>
          <w:szCs w:val="24"/>
          <w:lang w:val="es-ES" w:eastAsia="es-ES"/>
        </w:rPr>
        <w:t xml:space="preserve"> El recurso será </w:t>
      </w:r>
      <w:r w:rsidRPr="005D164B">
        <w:rPr>
          <w:rFonts w:ascii="Palatino Linotype" w:eastAsia="Times New Roman" w:hAnsi="Palatino Linotype" w:cs="Times New Roman"/>
          <w:bCs/>
          <w:i/>
          <w:szCs w:val="24"/>
          <w:u w:val="single"/>
          <w:lang w:val="es-ES" w:eastAsia="es-ES"/>
        </w:rPr>
        <w:t>sobreseído</w:t>
      </w:r>
      <w:r w:rsidRPr="005D164B">
        <w:rPr>
          <w:rFonts w:ascii="Palatino Linotype" w:eastAsia="Times New Roman" w:hAnsi="Palatino Linotype" w:cs="Times New Roman"/>
          <w:bCs/>
          <w:i/>
          <w:szCs w:val="24"/>
          <w:lang w:val="es-ES" w:eastAsia="es-ES"/>
        </w:rPr>
        <w:t>, en todo o en parte, cuando una vez admitido, se actualicen alguno de los siguientes supuestos:</w:t>
      </w:r>
    </w:p>
    <w:p w14:paraId="1DF28DDC" w14:textId="77777777" w:rsidR="006E3255" w:rsidRPr="005D164B" w:rsidRDefault="006E3255" w:rsidP="006E3255">
      <w:pPr>
        <w:spacing w:after="0" w:line="240" w:lineRule="auto"/>
        <w:ind w:left="567" w:right="616"/>
        <w:jc w:val="both"/>
        <w:rPr>
          <w:rFonts w:ascii="Palatino Linotype" w:eastAsia="Times New Roman" w:hAnsi="Palatino Linotype" w:cs="Times New Roman"/>
          <w:bCs/>
          <w:i/>
          <w:szCs w:val="24"/>
          <w:lang w:val="es-ES" w:eastAsia="es-ES"/>
        </w:rPr>
      </w:pPr>
      <w:r w:rsidRPr="005D164B">
        <w:rPr>
          <w:rFonts w:ascii="Palatino Linotype" w:eastAsia="Times New Roman" w:hAnsi="Palatino Linotype" w:cs="Times New Roman"/>
          <w:bCs/>
          <w:i/>
          <w:szCs w:val="24"/>
          <w:lang w:val="es-ES" w:eastAsia="es-ES"/>
        </w:rPr>
        <w:t>(…)</w:t>
      </w:r>
    </w:p>
    <w:p w14:paraId="7D38F1CE" w14:textId="77777777" w:rsidR="006E3255" w:rsidRPr="005D164B" w:rsidRDefault="006E3255" w:rsidP="006E3255">
      <w:pPr>
        <w:spacing w:after="0" w:line="240" w:lineRule="auto"/>
        <w:ind w:left="567" w:right="616"/>
        <w:jc w:val="both"/>
        <w:rPr>
          <w:rFonts w:ascii="Palatino Linotype" w:eastAsia="Times New Roman" w:hAnsi="Palatino Linotype" w:cs="Times New Roman"/>
          <w:bCs/>
          <w:szCs w:val="24"/>
          <w:lang w:val="es-ES" w:eastAsia="es-ES"/>
        </w:rPr>
      </w:pPr>
      <w:r w:rsidRPr="00D67700">
        <w:rPr>
          <w:rFonts w:ascii="Palatino Linotype" w:eastAsia="Times New Roman" w:hAnsi="Palatino Linotype" w:cs="Times New Roman"/>
          <w:b/>
          <w:bCs/>
          <w:i/>
          <w:szCs w:val="24"/>
          <w:lang w:val="es-ES" w:eastAsia="es-ES"/>
        </w:rPr>
        <w:t xml:space="preserve">IV. </w:t>
      </w:r>
      <w:r w:rsidRPr="00D67700">
        <w:rPr>
          <w:rFonts w:ascii="Palatino Linotype" w:eastAsia="Times New Roman" w:hAnsi="Palatino Linotype" w:cs="Times New Roman"/>
          <w:bCs/>
          <w:i/>
          <w:szCs w:val="24"/>
          <w:lang w:val="es-ES" w:eastAsia="es-ES"/>
        </w:rPr>
        <w:t xml:space="preserve">Admitido el recurso de revisión, </w:t>
      </w:r>
      <w:r w:rsidRPr="00D67700">
        <w:rPr>
          <w:rFonts w:ascii="Palatino Linotype" w:eastAsia="Times New Roman" w:hAnsi="Palatino Linotype" w:cs="Times New Roman"/>
          <w:bCs/>
          <w:i/>
          <w:szCs w:val="24"/>
          <w:u w:val="single"/>
          <w:lang w:val="es-ES" w:eastAsia="es-ES"/>
        </w:rPr>
        <w:t>aparezca alguna causal de improcedencia</w:t>
      </w:r>
      <w:r w:rsidRPr="00D67700">
        <w:rPr>
          <w:rFonts w:ascii="Palatino Linotype" w:eastAsia="Times New Roman" w:hAnsi="Palatino Linotype" w:cs="Times New Roman"/>
          <w:bCs/>
          <w:i/>
          <w:szCs w:val="24"/>
          <w:lang w:val="es-ES" w:eastAsia="es-ES"/>
        </w:rPr>
        <w:t xml:space="preserve"> en los términos de la</w:t>
      </w:r>
      <w:r>
        <w:rPr>
          <w:rFonts w:ascii="Palatino Linotype" w:eastAsia="Times New Roman" w:hAnsi="Palatino Linotype" w:cs="Times New Roman"/>
          <w:bCs/>
          <w:i/>
          <w:szCs w:val="24"/>
          <w:lang w:val="es-ES" w:eastAsia="es-ES"/>
        </w:rPr>
        <w:t xml:space="preserve"> </w:t>
      </w:r>
      <w:r w:rsidRPr="00D67700">
        <w:rPr>
          <w:rFonts w:ascii="Palatino Linotype" w:eastAsia="Times New Roman" w:hAnsi="Palatino Linotype" w:cs="Times New Roman"/>
          <w:bCs/>
          <w:i/>
          <w:szCs w:val="24"/>
          <w:lang w:val="es-ES" w:eastAsia="es-ES"/>
        </w:rPr>
        <w:t>presente Ley; y</w:t>
      </w:r>
      <w:r w:rsidRPr="005D164B">
        <w:rPr>
          <w:rFonts w:ascii="Palatino Linotype" w:eastAsia="Times New Roman" w:hAnsi="Palatino Linotype" w:cs="Times New Roman"/>
          <w:bCs/>
          <w:i/>
          <w:szCs w:val="24"/>
          <w:lang w:val="es-ES" w:eastAsia="es-ES"/>
        </w:rPr>
        <w:cr/>
      </w:r>
    </w:p>
    <w:p w14:paraId="0CA17795" w14:textId="77777777" w:rsidR="006E3255" w:rsidRPr="005D164B" w:rsidRDefault="006E3255" w:rsidP="006E3255">
      <w:pPr>
        <w:spacing w:after="0" w:line="240" w:lineRule="auto"/>
        <w:ind w:left="567" w:right="616"/>
        <w:jc w:val="right"/>
        <w:rPr>
          <w:rFonts w:ascii="Palatino Linotype" w:eastAsia="Times New Roman" w:hAnsi="Palatino Linotype" w:cs="Times New Roman"/>
          <w:bCs/>
          <w:szCs w:val="24"/>
          <w:lang w:val="es-ES" w:eastAsia="es-ES"/>
        </w:rPr>
      </w:pPr>
      <w:r w:rsidRPr="005D164B">
        <w:rPr>
          <w:rFonts w:ascii="Palatino Linotype" w:eastAsia="Times New Roman" w:hAnsi="Palatino Linotype" w:cs="Times New Roman"/>
          <w:bCs/>
          <w:szCs w:val="24"/>
          <w:lang w:val="es-ES" w:eastAsia="es-ES"/>
        </w:rPr>
        <w:t>(Énfasis añadido)</w:t>
      </w:r>
    </w:p>
    <w:p w14:paraId="29753977" w14:textId="77777777" w:rsidR="001D3BBE" w:rsidRDefault="001D3BBE" w:rsidP="006E3255">
      <w:pPr>
        <w:spacing w:after="0" w:line="360" w:lineRule="auto"/>
        <w:jc w:val="both"/>
        <w:rPr>
          <w:rFonts w:ascii="Palatino Linotype" w:eastAsia="Times New Roman" w:hAnsi="Palatino Linotype" w:cs="Times New Roman"/>
          <w:bCs/>
          <w:sz w:val="24"/>
          <w:szCs w:val="24"/>
          <w:lang w:val="es-ES" w:eastAsia="es-ES"/>
        </w:rPr>
      </w:pPr>
    </w:p>
    <w:p w14:paraId="112A55C3" w14:textId="77777777" w:rsidR="006E3255" w:rsidRPr="005D164B" w:rsidRDefault="006E3255" w:rsidP="006E3255">
      <w:pPr>
        <w:spacing w:after="0" w:line="360" w:lineRule="auto"/>
        <w:jc w:val="both"/>
        <w:rPr>
          <w:rFonts w:ascii="Palatino Linotype" w:eastAsiaTheme="minorEastAsia" w:hAnsi="Palatino Linotype" w:cs="Times New Roman"/>
          <w:sz w:val="24"/>
          <w:szCs w:val="24"/>
          <w:lang w:val="es-ES_tradnl" w:eastAsia="es-ES"/>
        </w:rPr>
      </w:pPr>
      <w:r w:rsidRPr="005D164B">
        <w:rPr>
          <w:rFonts w:ascii="Palatino Linotype" w:eastAsia="Times New Roman" w:hAnsi="Palatino Linotype" w:cs="Times New Roman"/>
          <w:bCs/>
          <w:sz w:val="24"/>
          <w:szCs w:val="24"/>
          <w:lang w:val="es-ES" w:eastAsia="es-ES"/>
        </w:rPr>
        <w:lastRenderedPageBreak/>
        <w:t xml:space="preserve">Por lo que </w:t>
      </w:r>
      <w:r w:rsidRPr="005D164B">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5D164B">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5D164B">
        <w:rPr>
          <w:rFonts w:ascii="Palatino Linotype" w:eastAsiaTheme="minorEastAsia" w:hAnsi="Palatino Linotype" w:cs="Arial"/>
          <w:b/>
          <w:sz w:val="24"/>
          <w:szCs w:val="24"/>
          <w:lang w:val="es-ES_tradnl" w:eastAsia="es-ES"/>
        </w:rPr>
        <w:t xml:space="preserve">SOBRESEE </w:t>
      </w:r>
      <w:r w:rsidRPr="005D164B">
        <w:rPr>
          <w:rFonts w:ascii="Palatino Linotype" w:eastAsiaTheme="minorEastAsia" w:hAnsi="Palatino Linotype" w:cs="Arial"/>
          <w:sz w:val="24"/>
          <w:szCs w:val="24"/>
          <w:lang w:val="es-ES_tradnl" w:eastAsia="es-ES"/>
        </w:rPr>
        <w:t xml:space="preserve">el recurso de revisión </w:t>
      </w:r>
      <w:r w:rsidRPr="005D164B">
        <w:rPr>
          <w:rFonts w:ascii="Palatino Linotype" w:eastAsia="Times New Roman" w:hAnsi="Palatino Linotype" w:cs="Times New Roman"/>
          <w:b/>
          <w:bCs/>
          <w:sz w:val="24"/>
          <w:szCs w:val="24"/>
          <w:lang w:val="es-ES" w:eastAsia="es-ES"/>
        </w:rPr>
        <w:t>0</w:t>
      </w:r>
      <w:r w:rsidR="001D3BBE">
        <w:rPr>
          <w:rFonts w:ascii="Palatino Linotype" w:eastAsia="Times New Roman" w:hAnsi="Palatino Linotype" w:cs="Times New Roman"/>
          <w:b/>
          <w:bCs/>
          <w:sz w:val="24"/>
          <w:szCs w:val="24"/>
          <w:lang w:val="es-ES" w:eastAsia="es-ES"/>
        </w:rPr>
        <w:t>4025</w:t>
      </w:r>
      <w:r w:rsidRPr="005D164B">
        <w:rPr>
          <w:rFonts w:ascii="Palatino Linotype" w:eastAsia="Times New Roman" w:hAnsi="Palatino Linotype" w:cs="Times New Roman"/>
          <w:b/>
          <w:bCs/>
          <w:sz w:val="24"/>
          <w:szCs w:val="24"/>
          <w:lang w:val="es-ES" w:eastAsia="es-ES"/>
        </w:rPr>
        <w:t>/INFOEM/IP/RR/202</w:t>
      </w:r>
      <w:r>
        <w:rPr>
          <w:rFonts w:ascii="Palatino Linotype" w:eastAsia="Times New Roman" w:hAnsi="Palatino Linotype" w:cs="Times New Roman"/>
          <w:b/>
          <w:bCs/>
          <w:sz w:val="24"/>
          <w:szCs w:val="24"/>
          <w:lang w:val="es-ES" w:eastAsia="es-ES"/>
        </w:rPr>
        <w:t>2</w:t>
      </w:r>
      <w:r w:rsidRPr="005D164B">
        <w:rPr>
          <w:rFonts w:ascii="Palatino Linotype" w:eastAsiaTheme="minorEastAsia" w:hAnsi="Palatino Linotype" w:cs="Arial"/>
          <w:sz w:val="24"/>
          <w:szCs w:val="24"/>
          <w:lang w:val="es-ES_tradnl" w:eastAsia="es-ES"/>
        </w:rPr>
        <w:t>,</w:t>
      </w:r>
      <w:r w:rsidRPr="005D164B">
        <w:rPr>
          <w:rFonts w:ascii="Palatino Linotype" w:eastAsiaTheme="minorEastAsia" w:hAnsi="Palatino Linotype" w:cs="Times New Roman"/>
          <w:sz w:val="24"/>
          <w:szCs w:val="24"/>
          <w:lang w:val="es-ES_tradnl" w:eastAsia="es-ES"/>
        </w:rPr>
        <w:t xml:space="preserve"> que ha sido materia del presente fallo.</w:t>
      </w:r>
    </w:p>
    <w:p w14:paraId="2028D0EA" w14:textId="77777777" w:rsidR="006E3255" w:rsidRPr="005D164B" w:rsidRDefault="006E3255" w:rsidP="006E3255">
      <w:pPr>
        <w:spacing w:after="0" w:line="360" w:lineRule="auto"/>
        <w:jc w:val="both"/>
        <w:rPr>
          <w:rFonts w:ascii="Palatino Linotype" w:eastAsia="Times New Roman" w:hAnsi="Palatino Linotype" w:cs="Times New Roman"/>
          <w:sz w:val="24"/>
          <w:szCs w:val="24"/>
          <w:lang w:val="es-ES_tradnl" w:eastAsia="es-ES"/>
        </w:rPr>
      </w:pPr>
    </w:p>
    <w:p w14:paraId="58E367E4" w14:textId="77777777" w:rsidR="006E3255" w:rsidRPr="005D164B" w:rsidRDefault="006E3255" w:rsidP="006E3255">
      <w:pPr>
        <w:spacing w:after="0" w:line="360" w:lineRule="auto"/>
        <w:jc w:val="both"/>
        <w:rPr>
          <w:rFonts w:ascii="Palatino Linotype" w:eastAsia="Times New Roman" w:hAnsi="Palatino Linotype" w:cs="Times New Roman"/>
          <w:sz w:val="24"/>
          <w:szCs w:val="24"/>
          <w:lang w:val="es-ES" w:eastAsia="es-ES"/>
        </w:rPr>
      </w:pPr>
      <w:r w:rsidRPr="005D164B">
        <w:rPr>
          <w:rFonts w:ascii="Palatino Linotype" w:eastAsia="Times New Roman" w:hAnsi="Palatino Linotype" w:cs="Times New Roman"/>
          <w:sz w:val="24"/>
          <w:szCs w:val="24"/>
          <w:lang w:val="es-ES" w:eastAsia="es-ES"/>
        </w:rPr>
        <w:t>Por lo antes expuesto y fundado es de resolverse y,</w:t>
      </w:r>
    </w:p>
    <w:p w14:paraId="2715693A" w14:textId="77777777" w:rsidR="006E3255" w:rsidRPr="005D164B" w:rsidRDefault="006E3255" w:rsidP="006E3255">
      <w:pPr>
        <w:spacing w:after="0" w:line="360" w:lineRule="auto"/>
        <w:jc w:val="both"/>
        <w:rPr>
          <w:rFonts w:ascii="Palatino Linotype" w:eastAsia="Times New Roman" w:hAnsi="Palatino Linotype" w:cs="Times New Roman"/>
          <w:sz w:val="24"/>
          <w:szCs w:val="24"/>
          <w:lang w:val="es-ES" w:eastAsia="es-ES"/>
        </w:rPr>
      </w:pPr>
    </w:p>
    <w:p w14:paraId="7B728FE9" w14:textId="77777777" w:rsidR="006E3255" w:rsidRDefault="006E3255" w:rsidP="006E3255">
      <w:pPr>
        <w:spacing w:after="0" w:line="360" w:lineRule="auto"/>
        <w:jc w:val="center"/>
        <w:rPr>
          <w:rFonts w:ascii="Palatino Linotype" w:eastAsia="Times New Roman" w:hAnsi="Palatino Linotype" w:cs="Times New Roman"/>
          <w:b/>
          <w:bCs/>
          <w:spacing w:val="60"/>
          <w:sz w:val="28"/>
          <w:szCs w:val="24"/>
          <w:lang w:val="es-ES_tradnl" w:eastAsia="es-ES"/>
        </w:rPr>
      </w:pPr>
      <w:r w:rsidRPr="005D164B">
        <w:rPr>
          <w:rFonts w:ascii="Palatino Linotype" w:eastAsia="Times New Roman" w:hAnsi="Palatino Linotype" w:cs="Times New Roman"/>
          <w:b/>
          <w:bCs/>
          <w:spacing w:val="60"/>
          <w:sz w:val="28"/>
          <w:szCs w:val="24"/>
          <w:lang w:val="es-ES_tradnl" w:eastAsia="es-ES"/>
        </w:rPr>
        <w:t>SE    RESUELVE</w:t>
      </w:r>
    </w:p>
    <w:p w14:paraId="7507E689" w14:textId="77777777" w:rsidR="006E3255" w:rsidRPr="005D164B" w:rsidRDefault="006E3255" w:rsidP="006E3255">
      <w:pPr>
        <w:spacing w:after="0" w:line="360" w:lineRule="auto"/>
        <w:jc w:val="center"/>
        <w:rPr>
          <w:rFonts w:ascii="Palatino Linotype" w:eastAsia="Times New Roman" w:hAnsi="Palatino Linotype" w:cs="Times New Roman"/>
          <w:bCs/>
          <w:spacing w:val="60"/>
          <w:sz w:val="24"/>
          <w:szCs w:val="24"/>
          <w:lang w:val="es-ES_tradnl" w:eastAsia="es-ES"/>
        </w:rPr>
      </w:pPr>
    </w:p>
    <w:p w14:paraId="4B241094" w14:textId="77777777" w:rsidR="006E3255" w:rsidRPr="005D164B" w:rsidRDefault="006E3255" w:rsidP="006E3255">
      <w:pPr>
        <w:tabs>
          <w:tab w:val="left" w:pos="8647"/>
        </w:tabs>
        <w:spacing w:after="0" w:line="360" w:lineRule="auto"/>
        <w:ind w:right="51"/>
        <w:jc w:val="both"/>
        <w:rPr>
          <w:rFonts w:ascii="Palatino Linotype" w:eastAsiaTheme="minorEastAsia" w:hAnsi="Palatino Linotype" w:cs="Arial"/>
          <w:sz w:val="24"/>
          <w:szCs w:val="24"/>
          <w:lang w:eastAsia="es-ES"/>
        </w:rPr>
      </w:pPr>
      <w:r w:rsidRPr="005D164B">
        <w:rPr>
          <w:rFonts w:ascii="Palatino Linotype" w:eastAsiaTheme="minorEastAsia" w:hAnsi="Palatino Linotype" w:cs="Arial"/>
          <w:b/>
          <w:sz w:val="28"/>
          <w:szCs w:val="24"/>
          <w:lang w:val="es-ES_tradnl" w:eastAsia="es-ES"/>
        </w:rPr>
        <w:t>PRIMERO.</w:t>
      </w:r>
      <w:r w:rsidRPr="005D164B">
        <w:rPr>
          <w:rFonts w:ascii="Palatino Linotype" w:eastAsiaTheme="minorEastAsia" w:hAnsi="Palatino Linotype" w:cs="Arial"/>
          <w:sz w:val="24"/>
          <w:szCs w:val="24"/>
          <w:lang w:val="es-ES_tradnl" w:eastAsia="es-ES"/>
        </w:rPr>
        <w:t xml:space="preserve"> Se </w:t>
      </w:r>
      <w:r w:rsidRPr="005D164B">
        <w:rPr>
          <w:rFonts w:ascii="Palatino Linotype" w:eastAsiaTheme="minorEastAsia" w:hAnsi="Palatino Linotype" w:cs="Arial"/>
          <w:b/>
          <w:sz w:val="24"/>
          <w:szCs w:val="24"/>
          <w:lang w:val="es-ES_tradnl" w:eastAsia="es-ES"/>
        </w:rPr>
        <w:t>SOBRESEE</w:t>
      </w:r>
      <w:r w:rsidRPr="005D164B">
        <w:rPr>
          <w:rFonts w:ascii="Palatino Linotype" w:eastAsiaTheme="minorEastAsia" w:hAnsi="Palatino Linotype" w:cs="Arial"/>
          <w:sz w:val="24"/>
          <w:szCs w:val="24"/>
          <w:lang w:val="es-ES_tradnl" w:eastAsia="es-ES"/>
        </w:rPr>
        <w:t xml:space="preserve"> el recurso de revisión </w:t>
      </w:r>
      <w:r w:rsidRPr="005D164B">
        <w:rPr>
          <w:rFonts w:ascii="Palatino Linotype" w:eastAsiaTheme="minorEastAsia" w:hAnsi="Palatino Linotype" w:cs="Arial"/>
          <w:b/>
          <w:sz w:val="24"/>
          <w:szCs w:val="24"/>
          <w:lang w:val="es-ES_tradnl" w:eastAsia="es-ES"/>
        </w:rPr>
        <w:t>0</w:t>
      </w:r>
      <w:r w:rsidR="001D3BBE">
        <w:rPr>
          <w:rFonts w:ascii="Palatino Linotype" w:eastAsiaTheme="minorEastAsia" w:hAnsi="Palatino Linotype" w:cs="Arial"/>
          <w:b/>
          <w:sz w:val="24"/>
          <w:szCs w:val="24"/>
          <w:lang w:val="es-ES_tradnl" w:eastAsia="es-ES"/>
        </w:rPr>
        <w:t>4025</w:t>
      </w:r>
      <w:r w:rsidRPr="005D164B">
        <w:rPr>
          <w:rFonts w:ascii="Palatino Linotype" w:eastAsiaTheme="minorEastAsia" w:hAnsi="Palatino Linotype" w:cs="Arial"/>
          <w:b/>
          <w:sz w:val="24"/>
          <w:szCs w:val="24"/>
          <w:lang w:val="es-ES_tradnl" w:eastAsia="es-ES"/>
        </w:rPr>
        <w:t>/INFOEM/IP/RR/202</w:t>
      </w:r>
      <w:r>
        <w:rPr>
          <w:rFonts w:ascii="Palatino Linotype" w:eastAsiaTheme="minorEastAsia" w:hAnsi="Palatino Linotype" w:cs="Arial"/>
          <w:b/>
          <w:sz w:val="24"/>
          <w:szCs w:val="24"/>
          <w:lang w:val="es-ES_tradnl" w:eastAsia="es-ES"/>
        </w:rPr>
        <w:t>2</w:t>
      </w:r>
      <w:r w:rsidRPr="005D164B">
        <w:rPr>
          <w:rFonts w:ascii="Palatino Linotype" w:eastAsiaTheme="minorEastAsia" w:hAnsi="Palatino Linotype" w:cs="Arial"/>
          <w:sz w:val="24"/>
          <w:szCs w:val="24"/>
          <w:lang w:val="es-ES_tradnl" w:eastAsia="es-ES"/>
        </w:rPr>
        <w:t xml:space="preserve">, </w:t>
      </w:r>
      <w:r w:rsidRPr="006A48D2">
        <w:rPr>
          <w:rFonts w:ascii="Palatino Linotype" w:eastAsiaTheme="minorEastAsia" w:hAnsi="Palatino Linotype" w:cs="Arial"/>
          <w:sz w:val="24"/>
          <w:szCs w:val="24"/>
          <w:lang w:val="es-ES_tradnl" w:eastAsia="es-ES"/>
        </w:rPr>
        <w:t>por actualizarse la causal de improcedencia inmersa en la fracci</w:t>
      </w:r>
      <w:r w:rsidR="001D3BBE">
        <w:rPr>
          <w:rFonts w:ascii="Palatino Linotype" w:eastAsiaTheme="minorEastAsia" w:hAnsi="Palatino Linotype" w:cs="Arial"/>
          <w:sz w:val="24"/>
          <w:szCs w:val="24"/>
          <w:lang w:val="es-ES_tradnl" w:eastAsia="es-ES"/>
        </w:rPr>
        <w:t xml:space="preserve">ón </w:t>
      </w:r>
      <w:r>
        <w:rPr>
          <w:rFonts w:ascii="Palatino Linotype" w:eastAsiaTheme="minorEastAsia" w:hAnsi="Palatino Linotype" w:cs="Arial"/>
          <w:sz w:val="24"/>
          <w:szCs w:val="24"/>
          <w:lang w:val="es-ES_tradnl" w:eastAsia="es-ES"/>
        </w:rPr>
        <w:t>V</w:t>
      </w:r>
      <w:r w:rsidRPr="006A48D2">
        <w:rPr>
          <w:rFonts w:ascii="Palatino Linotype" w:eastAsiaTheme="minorEastAsia" w:hAnsi="Palatino Linotype" w:cs="Arial"/>
          <w:sz w:val="24"/>
          <w:szCs w:val="24"/>
          <w:lang w:val="es-ES_tradnl" w:eastAsia="es-ES"/>
        </w:rPr>
        <w:t xml:space="preserve"> del artículo 191, de la ley de transparencia vigente en la entidad, en términos del Considerando </w:t>
      </w:r>
      <w:r>
        <w:rPr>
          <w:rFonts w:ascii="Palatino Linotype" w:eastAsiaTheme="minorEastAsia" w:hAnsi="Palatino Linotype" w:cs="Arial"/>
          <w:sz w:val="24"/>
          <w:szCs w:val="24"/>
          <w:lang w:val="es-ES_tradnl" w:eastAsia="es-ES"/>
        </w:rPr>
        <w:t>TERCERO</w:t>
      </w:r>
      <w:r w:rsidRPr="006A48D2">
        <w:rPr>
          <w:rFonts w:ascii="Palatino Linotype" w:eastAsiaTheme="minorEastAsia" w:hAnsi="Palatino Linotype" w:cs="Arial"/>
          <w:sz w:val="24"/>
          <w:szCs w:val="24"/>
          <w:lang w:val="es-ES_tradnl" w:eastAsia="es-ES"/>
        </w:rPr>
        <w:t xml:space="preserve"> de la presente resolución.</w:t>
      </w:r>
    </w:p>
    <w:p w14:paraId="419CCC84" w14:textId="77777777" w:rsidR="006E3255" w:rsidRPr="005D164B" w:rsidRDefault="006E3255" w:rsidP="006E3255">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375EBA1F" w14:textId="77777777" w:rsidR="006E3255" w:rsidRPr="005D164B" w:rsidRDefault="006E3255" w:rsidP="006E3255">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5D164B">
        <w:rPr>
          <w:rFonts w:ascii="Palatino Linotype" w:eastAsiaTheme="minorEastAsia" w:hAnsi="Palatino Linotype" w:cs="Arial"/>
          <w:b/>
          <w:sz w:val="28"/>
          <w:szCs w:val="24"/>
          <w:lang w:val="es-ES_tradnl" w:eastAsia="es-ES"/>
        </w:rPr>
        <w:t>SEGUNDO</w:t>
      </w:r>
      <w:r w:rsidRPr="005D164B">
        <w:rPr>
          <w:rFonts w:ascii="Palatino Linotype" w:eastAsiaTheme="minorEastAsia" w:hAnsi="Palatino Linotype" w:cs="Arial"/>
          <w:b/>
          <w:sz w:val="24"/>
          <w:szCs w:val="24"/>
          <w:lang w:val="es-ES_tradnl" w:eastAsia="es-ES"/>
        </w:rPr>
        <w:t>.</w:t>
      </w:r>
      <w:r w:rsidRPr="005D164B">
        <w:rPr>
          <w:rFonts w:ascii="Palatino Linotype" w:eastAsiaTheme="minorEastAsia" w:hAnsi="Palatino Linotype" w:cs="Arial"/>
          <w:sz w:val="24"/>
          <w:szCs w:val="24"/>
          <w:lang w:val="es-ES_tradnl" w:eastAsia="es-ES"/>
        </w:rPr>
        <w:t xml:space="preserve"> </w:t>
      </w:r>
      <w:r w:rsidRPr="005D164B">
        <w:rPr>
          <w:rFonts w:ascii="Palatino Linotype" w:eastAsiaTheme="minorEastAsia" w:hAnsi="Palatino Linotype" w:cs="Arial"/>
          <w:b/>
          <w:sz w:val="24"/>
          <w:szCs w:val="24"/>
          <w:lang w:val="es-ES_tradnl" w:eastAsia="es-ES"/>
        </w:rPr>
        <w:t>Notifíquese</w:t>
      </w:r>
      <w:r w:rsidRPr="005D164B">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5D164B">
        <w:rPr>
          <w:rFonts w:ascii="Palatino Linotype" w:eastAsiaTheme="minorEastAsia" w:hAnsi="Palatino Linotype" w:cs="Arial"/>
          <w:b/>
          <w:sz w:val="24"/>
          <w:szCs w:val="24"/>
          <w:lang w:val="es-ES_tradnl" w:eastAsia="es-ES"/>
        </w:rPr>
        <w:t>Sujeto Obligado</w:t>
      </w:r>
      <w:r w:rsidRPr="005D164B">
        <w:rPr>
          <w:rFonts w:ascii="Palatino Linotype" w:eastAsiaTheme="minorEastAsia" w:hAnsi="Palatino Linotype" w:cs="Arial"/>
          <w:sz w:val="24"/>
          <w:szCs w:val="24"/>
          <w:lang w:val="es-ES_tradnl" w:eastAsia="es-ES"/>
        </w:rPr>
        <w:t>.</w:t>
      </w:r>
    </w:p>
    <w:p w14:paraId="48170CC1" w14:textId="77777777" w:rsidR="006E3255" w:rsidRDefault="006E3255" w:rsidP="006E3255">
      <w:pPr>
        <w:spacing w:after="0" w:line="360" w:lineRule="auto"/>
        <w:jc w:val="both"/>
        <w:rPr>
          <w:rFonts w:ascii="Palatino Linotype" w:eastAsia="Times New Roman" w:hAnsi="Palatino Linotype" w:cs="Arial"/>
          <w:b/>
          <w:sz w:val="28"/>
          <w:szCs w:val="24"/>
          <w:lang w:val="es-ES" w:eastAsia="es-ES"/>
        </w:rPr>
      </w:pPr>
    </w:p>
    <w:p w14:paraId="37512B9E" w14:textId="77777777" w:rsidR="006E3255" w:rsidRPr="005D164B" w:rsidRDefault="006E3255" w:rsidP="006E3255">
      <w:pPr>
        <w:spacing w:after="0" w:line="360" w:lineRule="auto"/>
        <w:jc w:val="both"/>
        <w:rPr>
          <w:rFonts w:ascii="Palatino Linotype" w:eastAsia="Times New Roman" w:hAnsi="Palatino Linotype" w:cs="Arial"/>
          <w:sz w:val="24"/>
          <w:szCs w:val="24"/>
          <w:lang w:val="es-ES" w:eastAsia="es-ES"/>
        </w:rPr>
      </w:pPr>
      <w:r w:rsidRPr="005D164B">
        <w:rPr>
          <w:rFonts w:ascii="Palatino Linotype" w:eastAsia="Times New Roman" w:hAnsi="Palatino Linotype" w:cs="Arial"/>
          <w:b/>
          <w:sz w:val="28"/>
          <w:szCs w:val="24"/>
          <w:lang w:val="es-ES" w:eastAsia="es-ES"/>
        </w:rPr>
        <w:t>TERCERO</w:t>
      </w:r>
      <w:r w:rsidRPr="005D164B">
        <w:rPr>
          <w:rFonts w:ascii="Palatino Linotype" w:eastAsia="Times New Roman" w:hAnsi="Palatino Linotype" w:cs="Arial"/>
          <w:b/>
          <w:sz w:val="24"/>
          <w:szCs w:val="24"/>
          <w:lang w:val="es-ES" w:eastAsia="es-ES"/>
        </w:rPr>
        <w:t>.</w:t>
      </w:r>
      <w:r w:rsidRPr="005D164B">
        <w:rPr>
          <w:rFonts w:ascii="Palatino Linotype" w:eastAsia="Times New Roman" w:hAnsi="Palatino Linotype" w:cs="Arial"/>
          <w:sz w:val="24"/>
          <w:szCs w:val="24"/>
          <w:lang w:val="es-ES" w:eastAsia="es-ES"/>
        </w:rPr>
        <w:t xml:space="preserve"> </w:t>
      </w:r>
      <w:r w:rsidRPr="005D164B">
        <w:rPr>
          <w:rFonts w:ascii="Palatino Linotype" w:eastAsia="Times New Roman" w:hAnsi="Palatino Linotype" w:cs="Arial"/>
          <w:b/>
          <w:sz w:val="24"/>
          <w:szCs w:val="24"/>
          <w:lang w:val="es-ES" w:eastAsia="es-ES"/>
        </w:rPr>
        <w:t>NOTIFÍQUESE</w:t>
      </w:r>
      <w:r w:rsidRPr="005D164B">
        <w:rPr>
          <w:rFonts w:ascii="Palatino Linotype" w:eastAsia="Times New Roman" w:hAnsi="Palatino Linotype" w:cs="Arial"/>
          <w:sz w:val="24"/>
          <w:szCs w:val="24"/>
          <w:lang w:val="es-ES" w:eastAsia="es-ES"/>
        </w:rPr>
        <w:t xml:space="preserve"> a través del</w:t>
      </w:r>
      <w:r w:rsidRPr="005D164B">
        <w:rPr>
          <w:rFonts w:ascii="Palatino Linotype" w:eastAsia="Times New Roman" w:hAnsi="Palatino Linotype" w:cs="Times New Roman"/>
          <w:sz w:val="24"/>
          <w:szCs w:val="24"/>
          <w:lang w:val="es-ES" w:eastAsia="es-ES"/>
        </w:rPr>
        <w:t xml:space="preserve"> Sistema de Acceso a la Información Mexiquense (SAIMEX)</w:t>
      </w:r>
      <w:r w:rsidRPr="005D164B">
        <w:rPr>
          <w:rFonts w:ascii="Palatino Linotype" w:eastAsia="Times New Roman" w:hAnsi="Palatino Linotype" w:cs="Arial"/>
          <w:sz w:val="24"/>
          <w:szCs w:val="24"/>
          <w:lang w:val="es-ES" w:eastAsia="es-ES"/>
        </w:rPr>
        <w:t>, a</w:t>
      </w:r>
      <w:r w:rsidR="001D3BBE">
        <w:rPr>
          <w:rFonts w:ascii="Palatino Linotype" w:eastAsia="Times New Roman" w:hAnsi="Palatino Linotype" w:cs="Arial"/>
          <w:sz w:val="24"/>
          <w:szCs w:val="24"/>
          <w:lang w:val="es-ES" w:eastAsia="es-ES"/>
        </w:rPr>
        <w:t xml:space="preserve"> </w:t>
      </w:r>
      <w:r w:rsidRPr="005D164B">
        <w:rPr>
          <w:rFonts w:ascii="Palatino Linotype" w:eastAsia="Times New Roman" w:hAnsi="Palatino Linotype" w:cs="Arial"/>
          <w:sz w:val="24"/>
          <w:szCs w:val="24"/>
          <w:lang w:val="es-ES" w:eastAsia="es-ES"/>
        </w:rPr>
        <w:t>l</w:t>
      </w:r>
      <w:r w:rsidR="001D3BBE">
        <w:rPr>
          <w:rFonts w:ascii="Palatino Linotype" w:eastAsia="Times New Roman" w:hAnsi="Palatino Linotype" w:cs="Arial"/>
          <w:sz w:val="24"/>
          <w:szCs w:val="24"/>
          <w:lang w:val="es-ES" w:eastAsia="es-ES"/>
        </w:rPr>
        <w:t>a</w:t>
      </w:r>
      <w:r w:rsidRPr="005D164B">
        <w:rPr>
          <w:rFonts w:ascii="Palatino Linotype" w:eastAsia="Times New Roman" w:hAnsi="Palatino Linotype" w:cs="Arial"/>
          <w:sz w:val="24"/>
          <w:szCs w:val="24"/>
          <w:lang w:val="es-ES" w:eastAsia="es-ES"/>
        </w:rPr>
        <w:t xml:space="preserve"> </w:t>
      </w:r>
      <w:r w:rsidRPr="005D164B">
        <w:rPr>
          <w:rFonts w:ascii="Palatino Linotype" w:eastAsia="Times New Roman" w:hAnsi="Palatino Linotype" w:cs="Arial"/>
          <w:b/>
          <w:sz w:val="24"/>
          <w:szCs w:val="24"/>
          <w:lang w:val="es-ES" w:eastAsia="es-ES"/>
        </w:rPr>
        <w:t xml:space="preserve">Recurrente </w:t>
      </w:r>
      <w:r w:rsidRPr="005D164B">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40032EA1" w14:textId="77777777" w:rsidR="006E3255" w:rsidRPr="005D164B" w:rsidRDefault="006E3255" w:rsidP="006E3255">
      <w:pPr>
        <w:spacing w:after="0" w:line="360" w:lineRule="auto"/>
        <w:jc w:val="both"/>
        <w:rPr>
          <w:rFonts w:ascii="Palatino Linotype" w:hAnsi="Palatino Linotype"/>
          <w:sz w:val="24"/>
          <w:szCs w:val="24"/>
          <w:lang w:eastAsia="es-ES_tradnl"/>
        </w:rPr>
      </w:pPr>
    </w:p>
    <w:p w14:paraId="5520B559" w14:textId="77777777" w:rsidR="006E3255" w:rsidRPr="00C45081" w:rsidRDefault="006E3255" w:rsidP="006E325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lastRenderedPageBreak/>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w:t>
      </w:r>
      <w:r>
        <w:rPr>
          <w:rFonts w:ascii="Palatino Linotype" w:hAnsi="Palatino Linotype" w:cs="Arial"/>
          <w:sz w:val="24"/>
          <w:szCs w:val="24"/>
        </w:rPr>
        <w:t xml:space="preserve"> </w:t>
      </w:r>
      <w:r w:rsidR="0044588A">
        <w:rPr>
          <w:rFonts w:ascii="Palatino Linotype" w:hAnsi="Palatino Linotype" w:cs="Arial"/>
          <w:sz w:val="24"/>
          <w:szCs w:val="24"/>
        </w:rPr>
        <w:t>VIGÉSIMA</w:t>
      </w:r>
      <w:r>
        <w:rPr>
          <w:rFonts w:ascii="Palatino Linotype" w:hAnsi="Palatino Linotype" w:cs="Arial"/>
          <w:sz w:val="24"/>
          <w:szCs w:val="24"/>
        </w:rPr>
        <w:t xml:space="preserve"> </w:t>
      </w:r>
      <w:r w:rsidRPr="00C45081">
        <w:rPr>
          <w:rFonts w:ascii="Palatino Linotype" w:hAnsi="Palatino Linotype" w:cs="Arial"/>
          <w:sz w:val="24"/>
          <w:szCs w:val="24"/>
        </w:rPr>
        <w:t>SESIÓN ORDINARIA CELEBRADA EL</w:t>
      </w:r>
      <w:r w:rsidR="0044588A">
        <w:rPr>
          <w:rFonts w:ascii="Palatino Linotype" w:hAnsi="Palatino Linotype" w:cs="Arial"/>
          <w:sz w:val="24"/>
          <w:szCs w:val="24"/>
        </w:rPr>
        <w:t xml:space="preserve"> UNO DE JUNIO </w:t>
      </w:r>
      <w:r w:rsidRPr="00C45081">
        <w:rPr>
          <w:rFonts w:ascii="Palatino Linotype" w:hAnsi="Palatino Linotype" w:cs="Arial"/>
          <w:sz w:val="24"/>
          <w:szCs w:val="24"/>
        </w:rPr>
        <w:t>DE DOS MIL VEINTI</w:t>
      </w:r>
      <w:r>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0044588A">
        <w:rPr>
          <w:rFonts w:ascii="Palatino Linotype" w:hAnsi="Palatino Linotype" w:cs="Arial"/>
          <w:sz w:val="24"/>
          <w:szCs w:val="24"/>
        </w:rPr>
        <w:t>-----------</w:t>
      </w:r>
      <w:r>
        <w:rPr>
          <w:rFonts w:ascii="Palatino Linotype" w:hAnsi="Palatino Linotype" w:cs="Arial"/>
          <w:sz w:val="24"/>
          <w:szCs w:val="24"/>
        </w:rPr>
        <w:t>-</w:t>
      </w:r>
    </w:p>
    <w:p w14:paraId="62D9EF85" w14:textId="77777777" w:rsidR="006E3255" w:rsidRPr="00C45081" w:rsidRDefault="006E3255" w:rsidP="006E325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5DC6B980" w14:textId="77777777" w:rsidR="006E3255" w:rsidRDefault="006E3255" w:rsidP="006E325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2BC74AD4" w14:textId="77777777" w:rsidR="006E3255" w:rsidRPr="00C45081" w:rsidRDefault="006E3255" w:rsidP="006E325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178E6D00" w14:textId="77777777" w:rsidR="006E3255" w:rsidRPr="00C45081" w:rsidRDefault="006E3255" w:rsidP="006E325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4DF86580" w14:textId="77777777" w:rsidR="006E3255" w:rsidRPr="00C45081" w:rsidRDefault="006E3255" w:rsidP="006E325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4D5ACACC" w14:textId="77777777" w:rsidR="006E3255" w:rsidRPr="00C45081" w:rsidRDefault="006E3255" w:rsidP="006E325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2F22D225" w14:textId="77777777" w:rsidR="006E3255" w:rsidRDefault="006E3255" w:rsidP="006E325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65E4ADB4" w14:textId="77777777" w:rsidR="006E3255" w:rsidRPr="00C45081" w:rsidRDefault="006E3255" w:rsidP="006E325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10E8D18C" w14:textId="77777777" w:rsidR="006E3255" w:rsidRDefault="006E3255" w:rsidP="006E325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4EBBA4B3" w14:textId="77777777" w:rsidR="006E3255" w:rsidRPr="00C45081" w:rsidRDefault="006E3255" w:rsidP="006E325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0FAA53C0" w14:textId="77777777" w:rsidR="006E3255" w:rsidRPr="00C45081" w:rsidRDefault="006E3255" w:rsidP="006E325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145BB5BC" w14:textId="77777777" w:rsidR="006E3255" w:rsidRPr="00C45081" w:rsidRDefault="006E3255" w:rsidP="006E325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1D579DA1" w14:textId="77777777" w:rsidR="006E3255" w:rsidRPr="00C45081" w:rsidRDefault="006E3255" w:rsidP="006E325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4546E309" w14:textId="77777777" w:rsidR="006E3255" w:rsidRPr="00C45081" w:rsidRDefault="006E3255" w:rsidP="006E325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4B8096ED" w14:textId="77777777" w:rsidR="006E3255" w:rsidRPr="00C45081" w:rsidRDefault="006E3255" w:rsidP="006E325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1F2AE6F4" w14:textId="77777777" w:rsidR="006E3255" w:rsidRPr="005323D1" w:rsidRDefault="006E3255" w:rsidP="006E3255">
      <w:pPr>
        <w:spacing w:after="0" w:line="360" w:lineRule="auto"/>
        <w:jc w:val="both"/>
        <w:rPr>
          <w:rFonts w:ascii="Palatino Linotype" w:hAnsi="Palatino Linotype" w:cs="Arial"/>
          <w:sz w:val="20"/>
        </w:rPr>
      </w:pPr>
      <w:r w:rsidRPr="005323D1">
        <w:rPr>
          <w:rFonts w:ascii="Palatino Linotype" w:hAnsi="Palatino Linotype" w:cs="Arial"/>
          <w:sz w:val="20"/>
        </w:rPr>
        <w:t>CCR/HAP</w:t>
      </w:r>
    </w:p>
    <w:p w14:paraId="4BEAE4D9" w14:textId="77777777" w:rsidR="006E3255" w:rsidRDefault="006E3255" w:rsidP="006E3255">
      <w:pPr>
        <w:spacing w:after="0" w:line="360" w:lineRule="auto"/>
        <w:jc w:val="both"/>
        <w:rPr>
          <w:rFonts w:ascii="Palatino Linotype" w:hAnsi="Palatino Linotype" w:cs="Arial"/>
          <w:sz w:val="24"/>
          <w:szCs w:val="24"/>
        </w:rPr>
      </w:pPr>
    </w:p>
    <w:p w14:paraId="0D5A3A3E" w14:textId="77777777" w:rsidR="006E3255" w:rsidRDefault="006E3255" w:rsidP="006E3255">
      <w:pPr>
        <w:spacing w:after="0" w:line="360" w:lineRule="auto"/>
        <w:jc w:val="both"/>
        <w:rPr>
          <w:rFonts w:ascii="Palatino Linotype" w:hAnsi="Palatino Linotype" w:cs="Arial"/>
          <w:sz w:val="24"/>
          <w:szCs w:val="24"/>
        </w:rPr>
      </w:pPr>
    </w:p>
    <w:p w14:paraId="59791518" w14:textId="77777777" w:rsidR="006E3255" w:rsidRDefault="006E3255" w:rsidP="006E3255">
      <w:pPr>
        <w:spacing w:after="0" w:line="360" w:lineRule="auto"/>
        <w:jc w:val="both"/>
        <w:rPr>
          <w:rFonts w:ascii="Palatino Linotype" w:hAnsi="Palatino Linotype" w:cs="Arial"/>
          <w:sz w:val="24"/>
          <w:szCs w:val="24"/>
        </w:rPr>
      </w:pPr>
    </w:p>
    <w:p w14:paraId="152B18E1" w14:textId="77777777" w:rsidR="006E3255" w:rsidRDefault="006E3255" w:rsidP="006E3255">
      <w:pPr>
        <w:spacing w:after="0"/>
      </w:pPr>
    </w:p>
    <w:p w14:paraId="31663D71" w14:textId="77777777" w:rsidR="006E3255" w:rsidRDefault="006E3255" w:rsidP="006E3255">
      <w:pPr>
        <w:spacing w:after="0"/>
      </w:pPr>
    </w:p>
    <w:p w14:paraId="3A4FD964" w14:textId="77777777" w:rsidR="006E3255" w:rsidRDefault="006E3255" w:rsidP="006E3255">
      <w:pPr>
        <w:spacing w:after="0"/>
      </w:pPr>
    </w:p>
    <w:p w14:paraId="245393CB" w14:textId="77777777" w:rsidR="006E3255" w:rsidRDefault="006E3255" w:rsidP="006E3255">
      <w:pPr>
        <w:spacing w:after="0"/>
      </w:pPr>
    </w:p>
    <w:p w14:paraId="35598AA5" w14:textId="77777777" w:rsidR="006E3255" w:rsidRDefault="006E3255" w:rsidP="006E3255">
      <w:pPr>
        <w:spacing w:after="0"/>
      </w:pPr>
    </w:p>
    <w:p w14:paraId="4728A2C0" w14:textId="77777777" w:rsidR="006E3255" w:rsidRDefault="006E3255" w:rsidP="006E3255">
      <w:pPr>
        <w:spacing w:after="0"/>
      </w:pPr>
    </w:p>
    <w:p w14:paraId="7CF86C2C" w14:textId="77777777" w:rsidR="006E3255" w:rsidRDefault="006E3255" w:rsidP="006E3255">
      <w:pPr>
        <w:spacing w:after="0"/>
      </w:pPr>
    </w:p>
    <w:p w14:paraId="615ADEAD" w14:textId="77777777" w:rsidR="000F0250" w:rsidRDefault="000F0250"/>
    <w:sectPr w:rsidR="000F0250" w:rsidSect="00BE553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9B6F" w14:textId="77777777" w:rsidR="00505874" w:rsidRDefault="00505874" w:rsidP="006E3255">
      <w:pPr>
        <w:spacing w:after="0" w:line="240" w:lineRule="auto"/>
      </w:pPr>
      <w:r>
        <w:separator/>
      </w:r>
    </w:p>
  </w:endnote>
  <w:endnote w:type="continuationSeparator" w:id="0">
    <w:p w14:paraId="1526BC11" w14:textId="77777777" w:rsidR="00505874" w:rsidRDefault="00505874" w:rsidP="006E3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CA7BC87" w14:textId="77777777" w:rsidR="00BE5534" w:rsidRPr="002D6DD8" w:rsidRDefault="00BE5534" w:rsidP="00BE553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588A">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4588A">
              <w:rPr>
                <w:rFonts w:ascii="Palatino Linotype" w:hAnsi="Palatino Linotype"/>
                <w:bCs/>
                <w:noProof/>
                <w:sz w:val="20"/>
              </w:rPr>
              <w:t>17</w:t>
            </w:r>
            <w:r>
              <w:rPr>
                <w:rFonts w:ascii="Palatino Linotype" w:hAnsi="Palatino Linotype"/>
                <w:bCs/>
                <w:noProof/>
                <w:sz w:val="20"/>
              </w:rPr>
              <w:fldChar w:fldCharType="end"/>
            </w:r>
          </w:p>
        </w:sdtContent>
      </w:sdt>
    </w:sdtContent>
  </w:sdt>
  <w:p w14:paraId="39F84768" w14:textId="77777777" w:rsidR="00BE5534" w:rsidRDefault="00BE55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1124E" w14:textId="77777777" w:rsidR="00BE5534" w:rsidRPr="000B69FA" w:rsidRDefault="00BE5534" w:rsidP="00BE553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588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4588A">
      <w:rPr>
        <w:rFonts w:ascii="Palatino Linotype" w:hAnsi="Palatino Linotype"/>
        <w:bCs/>
        <w:noProof/>
        <w:sz w:val="20"/>
      </w:rPr>
      <w:t>17</w:t>
    </w:r>
    <w:r>
      <w:rPr>
        <w:rFonts w:ascii="Palatino Linotype" w:hAnsi="Palatino Linotype"/>
        <w:bCs/>
        <w:noProof/>
        <w:sz w:val="20"/>
      </w:rPr>
      <w:fldChar w:fldCharType="end"/>
    </w:r>
  </w:p>
  <w:p w14:paraId="03B80D36" w14:textId="77777777" w:rsidR="00BE5534" w:rsidRDefault="00BE55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E72EF" w14:textId="77777777" w:rsidR="00505874" w:rsidRDefault="00505874" w:rsidP="006E3255">
      <w:pPr>
        <w:spacing w:after="0" w:line="240" w:lineRule="auto"/>
      </w:pPr>
      <w:r>
        <w:separator/>
      </w:r>
    </w:p>
  </w:footnote>
  <w:footnote w:type="continuationSeparator" w:id="0">
    <w:p w14:paraId="717DF2DD" w14:textId="77777777" w:rsidR="00505874" w:rsidRDefault="00505874" w:rsidP="006E3255">
      <w:pPr>
        <w:spacing w:after="0" w:line="240" w:lineRule="auto"/>
      </w:pPr>
      <w:r>
        <w:continuationSeparator/>
      </w:r>
    </w:p>
  </w:footnote>
  <w:footnote w:id="1">
    <w:p w14:paraId="7D11E63F" w14:textId="77777777" w:rsidR="00BE5534" w:rsidRPr="009535FD" w:rsidRDefault="00BE5534" w:rsidP="006E3255">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32BAF187" w14:textId="77777777" w:rsidR="00BE5534" w:rsidRPr="009535FD" w:rsidRDefault="00BE5534" w:rsidP="006E3255">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8D09E96" w14:textId="77777777" w:rsidR="00BE5534" w:rsidRPr="00BE5534" w:rsidRDefault="00BE5534" w:rsidP="00BE5534">
      <w:pPr>
        <w:pStyle w:val="Textonotapie"/>
        <w:jc w:val="both"/>
        <w:rPr>
          <w:lang w:val="es-MX"/>
        </w:rPr>
      </w:pPr>
      <w:r>
        <w:rPr>
          <w:rStyle w:val="Refdenotaalpie"/>
        </w:rPr>
        <w:footnoteRef/>
      </w:r>
      <w:r>
        <w:t xml:space="preserve"> </w:t>
      </w:r>
      <w:hyperlink r:id="rId3" w:history="1">
        <w:r w:rsidRPr="00BE5534">
          <w:rPr>
            <w:rStyle w:val="Hipervnculo"/>
            <w:rFonts w:ascii="Palatino Linotype" w:hAnsi="Palatino Linotype"/>
          </w:rPr>
          <w:t>https://legislacion.edomex.gob.mx/sites/legislacion.edomex.gob.mx/files/files/pdf/gct/2022/marzo/mar011/mar011a.pdf</w:t>
        </w:r>
      </w:hyperlink>
      <w:r w:rsidRPr="00BE5534">
        <w:rPr>
          <w:rFonts w:ascii="Palatino Linotype" w:hAnsi="Palatino Linotype"/>
        </w:rPr>
        <w:t xml:space="preserve"> consultado el día 24 de mayo de 2022 a las 15:17 horas.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BE5534" w14:paraId="6C90AB4E" w14:textId="77777777" w:rsidTr="00BE5534">
      <w:trPr>
        <w:trHeight w:val="227"/>
      </w:trPr>
      <w:tc>
        <w:tcPr>
          <w:tcW w:w="5246" w:type="dxa"/>
          <w:hideMark/>
        </w:tcPr>
        <w:p w14:paraId="423EA8C7" w14:textId="77777777" w:rsidR="00BE5534" w:rsidRPr="00641471" w:rsidRDefault="00BE5534" w:rsidP="00BE553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8DDB5B4" w14:textId="77777777" w:rsidR="00BE5534" w:rsidRPr="00641471" w:rsidRDefault="00BE5534" w:rsidP="006E325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4025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BE5534" w14:paraId="3F8900F7" w14:textId="77777777" w:rsidTr="00BE5534">
      <w:trPr>
        <w:trHeight w:val="242"/>
      </w:trPr>
      <w:tc>
        <w:tcPr>
          <w:tcW w:w="5246" w:type="dxa"/>
          <w:hideMark/>
        </w:tcPr>
        <w:p w14:paraId="0508C55A" w14:textId="77777777" w:rsidR="00BE5534" w:rsidRPr="00641471" w:rsidRDefault="00BE5534" w:rsidP="00BE553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3C87C478" w14:textId="77777777" w:rsidR="00BE5534" w:rsidRPr="00641471" w:rsidRDefault="00BE5534" w:rsidP="00BE5534">
          <w:pPr>
            <w:spacing w:after="120" w:line="256" w:lineRule="auto"/>
            <w:ind w:left="-486" w:right="214" w:firstLine="284"/>
            <w:jc w:val="right"/>
            <w:rPr>
              <w:rFonts w:ascii="Palatino Linotype" w:hAnsi="Palatino Linotype" w:cs="Arial"/>
              <w:b/>
              <w:szCs w:val="20"/>
            </w:rPr>
          </w:pPr>
          <w:r w:rsidRPr="006E3255">
            <w:rPr>
              <w:rFonts w:ascii="Palatino Linotype" w:hAnsi="Palatino Linotype" w:cs="Arial"/>
              <w:b/>
              <w:szCs w:val="20"/>
            </w:rPr>
            <w:t>Poder Legislativo</w:t>
          </w:r>
        </w:p>
      </w:tc>
    </w:tr>
    <w:tr w:rsidR="00BE5534" w14:paraId="2906BBDB" w14:textId="77777777" w:rsidTr="00BE5534">
      <w:trPr>
        <w:trHeight w:val="342"/>
      </w:trPr>
      <w:tc>
        <w:tcPr>
          <w:tcW w:w="5246" w:type="dxa"/>
          <w:hideMark/>
        </w:tcPr>
        <w:p w14:paraId="05F6E79D" w14:textId="77777777" w:rsidR="00BE5534" w:rsidRPr="00641471" w:rsidRDefault="00BE5534" w:rsidP="00BE5534">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C202A61" w14:textId="77777777" w:rsidR="00BE5534" w:rsidRPr="00641471" w:rsidRDefault="00BE5534" w:rsidP="00BE5534">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2619AB4" w14:textId="77777777" w:rsidR="00BE5534" w:rsidRPr="00AE046A" w:rsidRDefault="00BE5534" w:rsidP="00BE5534">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2E6A59F" wp14:editId="256CA51F">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BE5534" w14:paraId="52B84BBF" w14:textId="77777777" w:rsidTr="00BE5534">
      <w:trPr>
        <w:trHeight w:val="227"/>
      </w:trPr>
      <w:tc>
        <w:tcPr>
          <w:tcW w:w="5104" w:type="dxa"/>
          <w:hideMark/>
        </w:tcPr>
        <w:p w14:paraId="7678D57E" w14:textId="77777777" w:rsidR="00BE5534" w:rsidRPr="00641471" w:rsidRDefault="00BE5534" w:rsidP="00BE553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14A32B14" w14:textId="77777777" w:rsidR="00BE5534" w:rsidRPr="00641471" w:rsidRDefault="00BE5534" w:rsidP="006E325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4025/INFOEM/IP/RR/2022</w:t>
          </w:r>
        </w:p>
      </w:tc>
    </w:tr>
    <w:tr w:rsidR="00BE5534" w14:paraId="33643418" w14:textId="77777777" w:rsidTr="00BE5534">
      <w:trPr>
        <w:trHeight w:val="242"/>
      </w:trPr>
      <w:tc>
        <w:tcPr>
          <w:tcW w:w="5104" w:type="dxa"/>
          <w:hideMark/>
        </w:tcPr>
        <w:p w14:paraId="033EC20C" w14:textId="77777777" w:rsidR="00BE5534" w:rsidRPr="00641471" w:rsidRDefault="00BE5534" w:rsidP="00BE553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9A6E9CE" w14:textId="77777777" w:rsidR="00BE5534" w:rsidRPr="00641471" w:rsidRDefault="00BE5534" w:rsidP="00BE5534">
          <w:pPr>
            <w:spacing w:after="120" w:line="256" w:lineRule="auto"/>
            <w:ind w:left="-486" w:right="214" w:firstLine="284"/>
            <w:jc w:val="right"/>
            <w:rPr>
              <w:rFonts w:ascii="Palatino Linotype" w:hAnsi="Palatino Linotype" w:cs="Arial"/>
              <w:b/>
              <w:szCs w:val="20"/>
            </w:rPr>
          </w:pPr>
          <w:r w:rsidRPr="006E3255">
            <w:rPr>
              <w:rFonts w:ascii="Palatino Linotype" w:hAnsi="Palatino Linotype" w:cs="Arial"/>
              <w:b/>
              <w:szCs w:val="20"/>
            </w:rPr>
            <w:t>Poder Legislativo</w:t>
          </w:r>
        </w:p>
      </w:tc>
    </w:tr>
    <w:tr w:rsidR="00BE5534" w14:paraId="29E853E1" w14:textId="77777777" w:rsidTr="00BE5534">
      <w:trPr>
        <w:trHeight w:val="342"/>
      </w:trPr>
      <w:tc>
        <w:tcPr>
          <w:tcW w:w="5104" w:type="dxa"/>
        </w:tcPr>
        <w:p w14:paraId="262F464D" w14:textId="77777777" w:rsidR="00BE5534" w:rsidRPr="00641471" w:rsidRDefault="00BE5534" w:rsidP="00BE553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EA8B9AE" w14:textId="65F7C4B2" w:rsidR="00BE5534" w:rsidRPr="00641471" w:rsidRDefault="00122B9D" w:rsidP="00BE5534">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w:t>
          </w:r>
        </w:p>
      </w:tc>
    </w:tr>
    <w:tr w:rsidR="00BE5534" w14:paraId="404364B2" w14:textId="77777777" w:rsidTr="00BE5534">
      <w:trPr>
        <w:trHeight w:val="342"/>
      </w:trPr>
      <w:tc>
        <w:tcPr>
          <w:tcW w:w="5104" w:type="dxa"/>
        </w:tcPr>
        <w:p w14:paraId="50E6A864" w14:textId="77777777" w:rsidR="00BE5534" w:rsidRPr="00641471" w:rsidRDefault="00BE5534" w:rsidP="00BE553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BD6F35F" w14:textId="77777777" w:rsidR="00BE5534" w:rsidRPr="00641471" w:rsidRDefault="00BE5534" w:rsidP="00BE5534">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747ACAB1" w14:textId="77777777" w:rsidR="00BE5534" w:rsidRPr="00C222C0" w:rsidRDefault="00BE553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407605D" wp14:editId="3A08C247">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71DF"/>
    <w:multiLevelType w:val="multilevel"/>
    <w:tmpl w:val="F8C41FFA"/>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41542FB"/>
    <w:multiLevelType w:val="multilevel"/>
    <w:tmpl w:val="F8C41FFA"/>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825824357">
    <w:abstractNumId w:val="1"/>
  </w:num>
  <w:num w:numId="2" w16cid:durableId="268315138">
    <w:abstractNumId w:val="0"/>
  </w:num>
  <w:num w:numId="3" w16cid:durableId="1094983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255"/>
    <w:rsid w:val="000B5874"/>
    <w:rsid w:val="000F0250"/>
    <w:rsid w:val="00122B9D"/>
    <w:rsid w:val="00161AB6"/>
    <w:rsid w:val="00170C4D"/>
    <w:rsid w:val="00172547"/>
    <w:rsid w:val="001D3BBE"/>
    <w:rsid w:val="001E46C7"/>
    <w:rsid w:val="002958B8"/>
    <w:rsid w:val="002F7CFA"/>
    <w:rsid w:val="0035532D"/>
    <w:rsid w:val="003732F1"/>
    <w:rsid w:val="00391112"/>
    <w:rsid w:val="0044588A"/>
    <w:rsid w:val="00505874"/>
    <w:rsid w:val="006E3255"/>
    <w:rsid w:val="008923EF"/>
    <w:rsid w:val="008F53EF"/>
    <w:rsid w:val="009C66A2"/>
    <w:rsid w:val="00A95BAA"/>
    <w:rsid w:val="00B87DE8"/>
    <w:rsid w:val="00BC3D7F"/>
    <w:rsid w:val="00BE4AEE"/>
    <w:rsid w:val="00BE5534"/>
    <w:rsid w:val="00CF7BD9"/>
    <w:rsid w:val="00FD7D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12C18"/>
  <w15:chartTrackingRefBased/>
  <w15:docId w15:val="{35EC2E91-C99C-4B5D-AA02-45F0B23C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325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E325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325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E325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325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3255"/>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6E3255"/>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E3255"/>
    <w:rPr>
      <w:vertAlign w:val="superscript"/>
    </w:rPr>
  </w:style>
  <w:style w:type="paragraph" w:styleId="Textonotapie">
    <w:name w:val="footnote text"/>
    <w:basedOn w:val="Normal"/>
    <w:link w:val="TextonotapieCar"/>
    <w:uiPriority w:val="99"/>
    <w:semiHidden/>
    <w:unhideWhenUsed/>
    <w:rsid w:val="006E325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6E3255"/>
    <w:rPr>
      <w:rFonts w:ascii="Times New Roman" w:eastAsia="Times New Roman" w:hAnsi="Times New Roman" w:cs="Times New Roman"/>
      <w:sz w:val="20"/>
      <w:szCs w:val="20"/>
      <w:lang w:val="es-ES" w:eastAsia="es-ES"/>
    </w:rPr>
  </w:style>
  <w:style w:type="character" w:customStyle="1" w:styleId="apple-converted-space">
    <w:name w:val="apple-converted-space"/>
    <w:basedOn w:val="Fuentedeprrafopredeter"/>
    <w:rsid w:val="006E3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172005">
      <w:bodyDiv w:val="1"/>
      <w:marLeft w:val="0"/>
      <w:marRight w:val="0"/>
      <w:marTop w:val="0"/>
      <w:marBottom w:val="0"/>
      <w:divBdr>
        <w:top w:val="none" w:sz="0" w:space="0" w:color="auto"/>
        <w:left w:val="none" w:sz="0" w:space="0" w:color="auto"/>
        <w:bottom w:val="none" w:sz="0" w:space="0" w:color="auto"/>
        <w:right w:val="none" w:sz="0" w:space="0" w:color="auto"/>
      </w:divBdr>
    </w:div>
    <w:div w:id="172493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gct/2022/marzo/mar011/mar011a.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3958</Words>
  <Characters>21772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2022-06-07T03:34:00Z</dcterms:created>
  <dcterms:modified xsi:type="dcterms:W3CDTF">2022-06-07T03:35:00Z</dcterms:modified>
</cp:coreProperties>
</file>