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6AE38B31"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47D72">
        <w:rPr>
          <w:rFonts w:ascii="Palatino Linotype" w:hAnsi="Palatino Linotype"/>
          <w:sz w:val="24"/>
          <w:szCs w:val="24"/>
          <w:lang w:eastAsia="es-MX"/>
        </w:rPr>
        <w:t>doce de enero de dos mil veintiuno</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29F7C850"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047D72" w:rsidRPr="00047D72">
        <w:rPr>
          <w:rFonts w:ascii="Palatino Linotype" w:hAnsi="Palatino Linotype"/>
          <w:b/>
          <w:bCs/>
          <w:sz w:val="24"/>
          <w:szCs w:val="24"/>
          <w:lang w:eastAsia="es-MX"/>
        </w:rPr>
        <w:t>05445/INFOEM/IP/RR/2021</w:t>
      </w:r>
      <w:r w:rsidR="003C3124">
        <w:rPr>
          <w:rFonts w:ascii="Palatino Linotype" w:hAnsi="Palatino Linotype"/>
          <w:sz w:val="24"/>
          <w:szCs w:val="24"/>
        </w:rPr>
        <w:t>, interpuest</w:t>
      </w:r>
      <w:r w:rsidR="00774DEF">
        <w:rPr>
          <w:rFonts w:ascii="Palatino Linotype" w:hAnsi="Palatino Linotype"/>
          <w:sz w:val="24"/>
          <w:szCs w:val="24"/>
        </w:rPr>
        <w:t>o por</w:t>
      </w:r>
      <w:r w:rsidR="00047D72">
        <w:rPr>
          <w:rFonts w:ascii="Palatino Linotype" w:hAnsi="Palatino Linotype"/>
          <w:sz w:val="24"/>
          <w:szCs w:val="24"/>
        </w:rPr>
        <w:t xml:space="preserve"> la</w:t>
      </w:r>
      <w:r w:rsidR="00216B8D">
        <w:rPr>
          <w:rFonts w:ascii="Palatino Linotype" w:hAnsi="Palatino Linotype"/>
          <w:b/>
          <w:sz w:val="24"/>
          <w:szCs w:val="24"/>
        </w:rPr>
        <w:t xml:space="preserve"> </w:t>
      </w:r>
      <w:r w:rsidR="00A67E7A">
        <w:rPr>
          <w:rFonts w:ascii="Palatino Linotype" w:hAnsi="Palatino Linotype"/>
          <w:b/>
          <w:sz w:val="24"/>
          <w:szCs w:val="24"/>
        </w:rPr>
        <w:t xml:space="preserve">C. </w:t>
      </w:r>
      <w:proofErr w:type="spellStart"/>
      <w:r w:rsidR="004E1F15">
        <w:rPr>
          <w:rFonts w:ascii="Palatino Linotype" w:hAnsi="Palatino Linotype"/>
          <w:b/>
          <w:sz w:val="24"/>
          <w:szCs w:val="24"/>
        </w:rPr>
        <w:t>xxxxxxxxxxxxxxxxxxxxxxxxx</w:t>
      </w:r>
      <w:proofErr w:type="spellEnd"/>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047D72">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67E7A">
        <w:rPr>
          <w:rFonts w:ascii="Palatino Linotype" w:hAnsi="Palatino Linotype"/>
          <w:sz w:val="24"/>
          <w:szCs w:val="24"/>
        </w:rPr>
        <w:t>l</w:t>
      </w:r>
      <w:r w:rsidRPr="00216B8D">
        <w:rPr>
          <w:rFonts w:ascii="Palatino Linotype" w:hAnsi="Palatino Linotype"/>
          <w:sz w:val="24"/>
          <w:szCs w:val="24"/>
        </w:rPr>
        <w:t xml:space="preserve"> </w:t>
      </w:r>
      <w:r w:rsidR="00047D72" w:rsidRPr="00047D72">
        <w:rPr>
          <w:rFonts w:ascii="Palatino Linotype" w:hAnsi="Palatino Linotype" w:cs="Arial"/>
          <w:b/>
          <w:sz w:val="24"/>
          <w:szCs w:val="24"/>
        </w:rPr>
        <w:t xml:space="preserve">Ayuntamiento de </w:t>
      </w:r>
      <w:proofErr w:type="spellStart"/>
      <w:r w:rsidR="00047D72" w:rsidRPr="00047D72">
        <w:rPr>
          <w:rFonts w:ascii="Palatino Linotype" w:hAnsi="Palatino Linotype" w:cs="Arial"/>
          <w:b/>
          <w:sz w:val="24"/>
          <w:szCs w:val="24"/>
        </w:rPr>
        <w:t>Otumba</w:t>
      </w:r>
      <w:proofErr w:type="spellEnd"/>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098C9A5B"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047D72">
        <w:rPr>
          <w:rFonts w:ascii="Palatino Linotype" w:hAnsi="Palatino Linotype"/>
          <w:sz w:val="24"/>
          <w:szCs w:val="24"/>
        </w:rPr>
        <w:t>dieciocho de octubre</w:t>
      </w:r>
      <w:r w:rsidR="003F76CA">
        <w:rPr>
          <w:rFonts w:ascii="Palatino Linotype" w:hAnsi="Palatino Linotype"/>
          <w:sz w:val="24"/>
          <w:szCs w:val="24"/>
        </w:rPr>
        <w:t xml:space="preserve"> de dos mil </w:t>
      </w:r>
      <w:r w:rsidR="000C0E63">
        <w:rPr>
          <w:rFonts w:ascii="Palatino Linotype" w:hAnsi="Palatino Linotype"/>
          <w:sz w:val="24"/>
          <w:szCs w:val="24"/>
        </w:rPr>
        <w:t>veintiuno</w:t>
      </w:r>
      <w:r w:rsidR="00774DEF">
        <w:rPr>
          <w:rFonts w:ascii="Palatino Linotype" w:hAnsi="Palatino Linotype"/>
          <w:sz w:val="24"/>
          <w:szCs w:val="24"/>
        </w:rPr>
        <w:t xml:space="preserve">, </w:t>
      </w:r>
      <w:r w:rsidR="00047D72">
        <w:rPr>
          <w:rFonts w:ascii="Palatino Linotype" w:hAnsi="Palatino Linotype"/>
          <w:sz w:val="24"/>
          <w:szCs w:val="24"/>
        </w:rPr>
        <w:t>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047D72" w:rsidRPr="00047D72">
        <w:rPr>
          <w:rFonts w:ascii="Palatino Linotype" w:hAnsi="Palatino Linotype"/>
          <w:b/>
          <w:sz w:val="24"/>
          <w:szCs w:val="24"/>
        </w:rPr>
        <w:t>00190/OTUMBA/IP/2021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0DBBB00C"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047D72" w:rsidRPr="00047D72">
        <w:rPr>
          <w:rFonts w:ascii="Palatino Linotype" w:eastAsia="Times New Roman" w:hAnsi="Palatino Linotype" w:cs="Times New Roman"/>
          <w:i/>
          <w:lang w:eastAsia="es-ES"/>
        </w:rPr>
        <w:t xml:space="preserve">solicito los recibos de </w:t>
      </w:r>
      <w:proofErr w:type="spellStart"/>
      <w:r w:rsidR="00047D72" w:rsidRPr="00047D72">
        <w:rPr>
          <w:rFonts w:ascii="Palatino Linotype" w:eastAsia="Times New Roman" w:hAnsi="Palatino Linotype" w:cs="Times New Roman"/>
          <w:i/>
          <w:lang w:eastAsia="es-ES"/>
        </w:rPr>
        <w:t>nomina</w:t>
      </w:r>
      <w:proofErr w:type="spellEnd"/>
      <w:r w:rsidR="00047D72" w:rsidRPr="00047D72">
        <w:rPr>
          <w:rFonts w:ascii="Palatino Linotype" w:eastAsia="Times New Roman" w:hAnsi="Palatino Linotype" w:cs="Times New Roman"/>
          <w:i/>
          <w:lang w:eastAsia="es-ES"/>
        </w:rPr>
        <w:t xml:space="preserve"> del mes de Septiembre y Octubre del 2021, de quien se ostenta como Secretario Particular del presidente Municipal de nombre </w:t>
      </w:r>
      <w:proofErr w:type="spellStart"/>
      <w:r w:rsidR="00E84CF2">
        <w:rPr>
          <w:rFonts w:ascii="Palatino Linotype" w:eastAsia="Times New Roman" w:hAnsi="Palatino Linotype" w:cs="Times New Roman"/>
          <w:i/>
          <w:lang w:eastAsia="es-ES"/>
        </w:rPr>
        <w:t>xxxxx</w:t>
      </w:r>
      <w:proofErr w:type="spellEnd"/>
      <w:r w:rsidR="00047D72" w:rsidRPr="00047D72">
        <w:rPr>
          <w:rFonts w:ascii="Palatino Linotype" w:eastAsia="Times New Roman" w:hAnsi="Palatino Linotype" w:cs="Times New Roman"/>
          <w:i/>
          <w:lang w:eastAsia="es-ES"/>
        </w:rPr>
        <w:t xml:space="preserve"> </w:t>
      </w:r>
      <w:proofErr w:type="spellStart"/>
      <w:r w:rsidR="00E84CF2">
        <w:rPr>
          <w:rFonts w:ascii="Palatino Linotype" w:eastAsia="Times New Roman" w:hAnsi="Palatino Linotype" w:cs="Times New Roman"/>
          <w:i/>
          <w:lang w:eastAsia="es-ES"/>
        </w:rPr>
        <w:t>xxxxxxxxxxxxxxx</w:t>
      </w:r>
      <w:proofErr w:type="spellEnd"/>
      <w:r w:rsidR="00047D72" w:rsidRPr="00047D72">
        <w:rPr>
          <w:rFonts w:ascii="Palatino Linotype" w:eastAsia="Times New Roman" w:hAnsi="Palatino Linotype" w:cs="Times New Roman"/>
          <w:i/>
          <w:lang w:eastAsia="es-ES"/>
        </w:rPr>
        <w:t>, así como su nombramiento y/o designación por el cabildo y su ultimo grado de estudios con documentación comprobable ya sea Titulo o Cédula</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79EC9204"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047D72">
        <w:rPr>
          <w:rFonts w:ascii="Palatino Linotype" w:hAnsi="Palatino Linotype"/>
          <w:sz w:val="24"/>
        </w:rPr>
        <w:t>nueve de noviembre</w:t>
      </w:r>
      <w:r w:rsidR="003F76CA">
        <w:rPr>
          <w:rFonts w:ascii="Palatino Linotype" w:hAnsi="Palatino Linotype"/>
          <w:sz w:val="24"/>
        </w:rPr>
        <w:t xml:space="preserve"> de 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2C277D15" w14:textId="77777777" w:rsidR="00047D72" w:rsidRPr="00047D72" w:rsidRDefault="008C0E72" w:rsidP="00047D72">
      <w:pPr>
        <w:pStyle w:val="Sinespaciado"/>
        <w:ind w:left="567" w:right="567"/>
        <w:jc w:val="right"/>
        <w:rPr>
          <w:rFonts w:ascii="Palatino Linotype" w:hAnsi="Palatino Linotype"/>
          <w:i/>
        </w:rPr>
      </w:pPr>
      <w:r>
        <w:rPr>
          <w:rFonts w:ascii="Palatino Linotype" w:hAnsi="Palatino Linotype"/>
          <w:sz w:val="24"/>
        </w:rPr>
        <w:t>“</w:t>
      </w:r>
      <w:r w:rsidR="00047D72" w:rsidRPr="00047D72">
        <w:rPr>
          <w:rFonts w:ascii="Palatino Linotype" w:hAnsi="Palatino Linotype"/>
          <w:i/>
        </w:rPr>
        <w:t>Folio de la solicitud: 00190/OTUMBA/IP/2021</w:t>
      </w:r>
    </w:p>
    <w:p w14:paraId="7B6A74E2" w14:textId="77777777" w:rsidR="00047D72" w:rsidRDefault="00047D72" w:rsidP="00047D72">
      <w:pPr>
        <w:pStyle w:val="Sinespaciado"/>
        <w:ind w:left="567" w:right="567"/>
        <w:jc w:val="both"/>
        <w:rPr>
          <w:rFonts w:ascii="Palatino Linotype" w:hAnsi="Palatino Linotype"/>
          <w:i/>
        </w:rPr>
      </w:pPr>
    </w:p>
    <w:p w14:paraId="01F65E82" w14:textId="77777777" w:rsidR="00047D72" w:rsidRDefault="00047D72" w:rsidP="00047D72">
      <w:pPr>
        <w:pStyle w:val="Sinespaciado"/>
        <w:ind w:left="567" w:right="567"/>
        <w:jc w:val="both"/>
        <w:rPr>
          <w:rFonts w:ascii="Palatino Linotype" w:hAnsi="Palatino Linotype"/>
          <w:i/>
        </w:rPr>
      </w:pPr>
      <w:r w:rsidRPr="00047D7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1305FA" w14:textId="77777777" w:rsidR="00047D72" w:rsidRPr="00047D72" w:rsidRDefault="00047D72" w:rsidP="00047D72">
      <w:pPr>
        <w:pStyle w:val="Sinespaciado"/>
        <w:ind w:left="567" w:right="567"/>
        <w:jc w:val="both"/>
        <w:rPr>
          <w:rFonts w:ascii="Palatino Linotype" w:hAnsi="Palatino Linotype"/>
          <w:i/>
        </w:rPr>
      </w:pPr>
    </w:p>
    <w:p w14:paraId="63944677" w14:textId="1433954E" w:rsidR="00047D72" w:rsidRPr="00047D72" w:rsidRDefault="00047D72" w:rsidP="00047D72">
      <w:pPr>
        <w:pStyle w:val="Sinespaciado"/>
        <w:ind w:left="567" w:right="567"/>
        <w:jc w:val="both"/>
        <w:rPr>
          <w:rFonts w:ascii="Palatino Linotype" w:hAnsi="Palatino Linotype"/>
          <w:i/>
        </w:rPr>
      </w:pPr>
      <w:proofErr w:type="spellStart"/>
      <w:r w:rsidRPr="00047D72">
        <w:rPr>
          <w:rFonts w:ascii="Palatino Linotype" w:hAnsi="Palatino Linotype"/>
          <w:i/>
        </w:rPr>
        <w:t>Otumba</w:t>
      </w:r>
      <w:proofErr w:type="spellEnd"/>
      <w:r w:rsidRPr="00047D72">
        <w:rPr>
          <w:rFonts w:ascii="Palatino Linotype" w:hAnsi="Palatino Linotype"/>
          <w:i/>
        </w:rPr>
        <w:t xml:space="preserve"> de Gómez Farías, Estado de México; a 22 de septiembre del 2021. A QUIEN CORRESPONDA P R E S E N T E Quien suscribe, C. Héctor Manuel Orozco Espinoza, en mi carácter de Director General de Administración del H. Ayuntamiento de </w:t>
      </w:r>
      <w:proofErr w:type="spellStart"/>
      <w:r w:rsidRPr="00047D72">
        <w:rPr>
          <w:rFonts w:ascii="Palatino Linotype" w:hAnsi="Palatino Linotype"/>
          <w:i/>
        </w:rPr>
        <w:t>Otumba</w:t>
      </w:r>
      <w:proofErr w:type="spellEnd"/>
      <w:r w:rsidRPr="00047D72">
        <w:rPr>
          <w:rFonts w:ascii="Palatino Linotype" w:hAnsi="Palatino Linotype"/>
          <w:i/>
        </w:rPr>
        <w:t xml:space="preserve">, Edo. </w:t>
      </w:r>
      <w:proofErr w:type="gramStart"/>
      <w:r w:rsidRPr="00047D72">
        <w:rPr>
          <w:rFonts w:ascii="Palatino Linotype" w:hAnsi="Palatino Linotype"/>
          <w:i/>
        </w:rPr>
        <w:t>de</w:t>
      </w:r>
      <w:proofErr w:type="gramEnd"/>
      <w:r w:rsidRPr="00047D72">
        <w:rPr>
          <w:rFonts w:ascii="Palatino Linotype" w:hAnsi="Palatino Linotype"/>
          <w:i/>
        </w:rPr>
        <w:t xml:space="preserve"> México. Le informo lo siguiente, de acuerdo a su solicitud 00190/OTUMBA/IP/2021/TSP/0002 vía SAIMEX, </w:t>
      </w:r>
      <w:r w:rsidRPr="00047D72">
        <w:rPr>
          <w:rFonts w:ascii="Palatino Linotype" w:hAnsi="Palatino Linotype"/>
          <w:b/>
          <w:i/>
        </w:rPr>
        <w:t xml:space="preserve">mismo que solicita su ultimo grado de estudios con documentación comprobable ya sea Titulo o Cédula del C. </w:t>
      </w:r>
      <w:proofErr w:type="spellStart"/>
      <w:r w:rsidR="00E84CF2">
        <w:rPr>
          <w:rFonts w:ascii="Palatino Linotype" w:hAnsi="Palatino Linotype"/>
          <w:b/>
          <w:i/>
        </w:rPr>
        <w:t>xxxxxxxxxxxxxxxxxxxxxxx</w:t>
      </w:r>
      <w:proofErr w:type="spellEnd"/>
      <w:r w:rsidRPr="00047D72">
        <w:rPr>
          <w:rFonts w:ascii="Palatino Linotype" w:hAnsi="Palatino Linotype"/>
          <w:b/>
          <w:i/>
        </w:rPr>
        <w:t>, le informo que indagando en los archivos que obran en mi poder, le hago de su conocimiento que no se encuentra ninguna persona con ese nombre</w:t>
      </w:r>
      <w:r w:rsidRPr="00047D72">
        <w:rPr>
          <w:rFonts w:ascii="Palatino Linotype" w:hAnsi="Palatino Linotype"/>
          <w:i/>
        </w:rPr>
        <w:t>. Sin más por el momento, quedo de Usted. ATENTAMENTE HÉCTOR MANUEL OROZCO ESPINOZA _________________________________________________________________________________________________________________________ EN OFICIO No. 319 SIGNADO POR ESTA TESORERIA AL C. SOLICITANTE, VIA SAIMEX No. 190 DEL DIA 20 OCTUBRE 2021</w:t>
      </w:r>
    </w:p>
    <w:p w14:paraId="4A6027A3" w14:textId="77777777" w:rsidR="00047D72" w:rsidRPr="00047D72" w:rsidRDefault="00047D72" w:rsidP="00047D72">
      <w:pPr>
        <w:pStyle w:val="Sinespaciado"/>
        <w:ind w:left="567" w:right="567"/>
        <w:jc w:val="both"/>
        <w:rPr>
          <w:rFonts w:ascii="Palatino Linotype" w:hAnsi="Palatino Linotype"/>
          <w:i/>
        </w:rPr>
      </w:pPr>
      <w:r w:rsidRPr="00047D72">
        <w:rPr>
          <w:rFonts w:ascii="Palatino Linotype" w:hAnsi="Palatino Linotype"/>
          <w:i/>
        </w:rPr>
        <w:t>ATENTAMENTE</w:t>
      </w:r>
    </w:p>
    <w:p w14:paraId="7B1A6F45" w14:textId="65DD71FA" w:rsidR="008C0E72" w:rsidRPr="008C0E72" w:rsidRDefault="00047D72" w:rsidP="00047D72">
      <w:pPr>
        <w:pStyle w:val="Sinespaciado"/>
        <w:ind w:left="567" w:right="567"/>
        <w:jc w:val="both"/>
        <w:rPr>
          <w:rFonts w:ascii="Palatino Linotype" w:hAnsi="Palatino Linotype"/>
          <w:i/>
        </w:rPr>
      </w:pPr>
      <w:r w:rsidRPr="00047D72">
        <w:rPr>
          <w:rFonts w:ascii="Palatino Linotype" w:hAnsi="Palatino Linotype"/>
          <w:i/>
        </w:rPr>
        <w:t>C. Nancy Yadira García Coronel</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0EA45FEB"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proofErr w:type="spellStart"/>
      <w:r w:rsidR="00047D72" w:rsidRPr="00047D72">
        <w:rPr>
          <w:rFonts w:ascii="Palatino Linotype" w:hAnsi="Palatino Linotype"/>
          <w:b/>
          <w:sz w:val="24"/>
          <w:szCs w:val="24"/>
        </w:rPr>
        <w:t>ofic</w:t>
      </w:r>
      <w:proofErr w:type="spellEnd"/>
      <w:r w:rsidR="00047D72" w:rsidRPr="00047D72">
        <w:rPr>
          <w:rFonts w:ascii="Palatino Linotype" w:hAnsi="Palatino Linotype"/>
          <w:b/>
          <w:sz w:val="24"/>
          <w:szCs w:val="24"/>
        </w:rPr>
        <w:t xml:space="preserve"> 319 SAIMEX 190.pdf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009A730E"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3A9D">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47D72">
        <w:rPr>
          <w:rFonts w:ascii="Palatino Linotype" w:hAnsi="Palatino Linotype"/>
          <w:sz w:val="24"/>
          <w:szCs w:val="24"/>
        </w:rPr>
        <w:t>nueve de noviembre</w:t>
      </w:r>
      <w:r w:rsidR="003F76CA">
        <w:rPr>
          <w:rFonts w:ascii="Palatino Linotype" w:hAnsi="Palatino Linotype"/>
          <w:sz w:val="24"/>
          <w:szCs w:val="24"/>
        </w:rPr>
        <w:t xml:space="preserve"> de dos mil veintiuno</w:t>
      </w:r>
      <w:r w:rsidRPr="00D04234">
        <w:rPr>
          <w:rFonts w:ascii="Palatino Linotype" w:hAnsi="Palatino Linotype"/>
          <w:sz w:val="24"/>
          <w:szCs w:val="24"/>
        </w:rPr>
        <w:t xml:space="preserve">, en el sistema electrónico con el expediente número </w:t>
      </w:r>
      <w:r w:rsidR="00047D72" w:rsidRPr="00047D72">
        <w:rPr>
          <w:rFonts w:ascii="Palatino Linotype" w:hAnsi="Palatino Linotype"/>
          <w:b/>
          <w:bCs/>
          <w:sz w:val="24"/>
          <w:szCs w:val="24"/>
          <w:lang w:eastAsia="es-MX"/>
        </w:rPr>
        <w:t>05445/INFOEM/IP/RR/2021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49E226EB"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047D72" w:rsidRPr="00047D72">
        <w:rPr>
          <w:rFonts w:ascii="Palatino Linotype" w:hAnsi="Palatino Linotype" w:cs="Arial"/>
          <w:i/>
        </w:rPr>
        <w:t xml:space="preserve">La respuesta emitida por el Sujeto Obligado no </w:t>
      </w:r>
      <w:proofErr w:type="spellStart"/>
      <w:r w:rsidR="00047D72" w:rsidRPr="00047D72">
        <w:rPr>
          <w:rFonts w:ascii="Palatino Linotype" w:hAnsi="Palatino Linotype" w:cs="Arial"/>
          <w:i/>
        </w:rPr>
        <w:t>esta</w:t>
      </w:r>
      <w:proofErr w:type="spellEnd"/>
      <w:r w:rsidR="00047D72" w:rsidRPr="00047D72">
        <w:rPr>
          <w:rFonts w:ascii="Palatino Linotype" w:hAnsi="Palatino Linotype" w:cs="Arial"/>
          <w:i/>
        </w:rPr>
        <w:t xml:space="preserve"> fundada y motivada entendiéndose como evasivas protegiendo a sus Servidores Públicos Habilitados, ocultando información. </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22AC19A8"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047D72" w:rsidRPr="00047D72">
        <w:rPr>
          <w:rFonts w:ascii="Palatino Linotype" w:hAnsi="Palatino Linotype" w:cs="Arial"/>
          <w:i/>
        </w:rPr>
        <w:t xml:space="preserve">Como se desprende de la Contestación de la Dirección de Administración únicamente argumenta que realizo una INDAGATORIA, mas no una búsqueda minuciosa en sus Archivos y sus Áreas de Control de personal y suponiendo sin conceder que existiese algún error en una letra o nombre exacto de la persona que se solicita información, es que con el hecho de revisar la </w:t>
      </w:r>
      <w:proofErr w:type="spellStart"/>
      <w:r w:rsidR="00047D72" w:rsidRPr="00047D72">
        <w:rPr>
          <w:rFonts w:ascii="Palatino Linotype" w:hAnsi="Palatino Linotype" w:cs="Arial"/>
          <w:i/>
        </w:rPr>
        <w:t>nomina</w:t>
      </w:r>
      <w:proofErr w:type="spellEnd"/>
      <w:r w:rsidR="00047D72" w:rsidRPr="00047D72">
        <w:rPr>
          <w:rFonts w:ascii="Palatino Linotype" w:hAnsi="Palatino Linotype" w:cs="Arial"/>
          <w:i/>
        </w:rPr>
        <w:t xml:space="preserve"> se apreciara que si existe dicha persona que como ya lo referí </w:t>
      </w:r>
      <w:proofErr w:type="spellStart"/>
      <w:r w:rsidR="00047D72" w:rsidRPr="00047D72">
        <w:rPr>
          <w:rFonts w:ascii="Palatino Linotype" w:hAnsi="Palatino Linotype" w:cs="Arial"/>
          <w:i/>
        </w:rPr>
        <w:t>esta</w:t>
      </w:r>
      <w:proofErr w:type="spellEnd"/>
      <w:r w:rsidR="00047D72" w:rsidRPr="00047D72">
        <w:rPr>
          <w:rFonts w:ascii="Palatino Linotype" w:hAnsi="Palatino Linotype" w:cs="Arial"/>
          <w:i/>
        </w:rPr>
        <w:t xml:space="preserve"> a cargo de la Secretaria Particular y/o coordinador Y/o asistente Y/o encargado de los asuntos del señor Presidente, despachando en la oficina Contigua a la principal del presidente municipal, por ello solo tratan de ocultar la información y </w:t>
      </w:r>
      <w:proofErr w:type="spellStart"/>
      <w:r w:rsidR="00047D72" w:rsidRPr="00047D72">
        <w:rPr>
          <w:rFonts w:ascii="Palatino Linotype" w:hAnsi="Palatino Linotype" w:cs="Arial"/>
          <w:i/>
        </w:rPr>
        <w:t>mas</w:t>
      </w:r>
      <w:proofErr w:type="spellEnd"/>
      <w:r w:rsidR="00047D72" w:rsidRPr="00047D72">
        <w:rPr>
          <w:rFonts w:ascii="Palatino Linotype" w:hAnsi="Palatino Linotype" w:cs="Arial"/>
          <w:i/>
        </w:rPr>
        <w:t xml:space="preserve"> aun pudiesen haber agregado la </w:t>
      </w:r>
      <w:proofErr w:type="spellStart"/>
      <w:r w:rsidR="00047D72" w:rsidRPr="00047D72">
        <w:rPr>
          <w:rFonts w:ascii="Palatino Linotype" w:hAnsi="Palatino Linotype" w:cs="Arial"/>
          <w:i/>
        </w:rPr>
        <w:t>nomina</w:t>
      </w:r>
      <w:proofErr w:type="spellEnd"/>
      <w:r w:rsidR="00047D72" w:rsidRPr="00047D72">
        <w:rPr>
          <w:rFonts w:ascii="Palatino Linotype" w:hAnsi="Palatino Linotype" w:cs="Arial"/>
          <w:i/>
        </w:rPr>
        <w:t xml:space="preserve"> general que se envía al OSFEM, donde constara el nombre de la persona solicitada que como manifesté posiblemente tenga un error gramatical y con ello se escudan en que no existe dicha persona. </w:t>
      </w:r>
      <w:proofErr w:type="spellStart"/>
      <w:r w:rsidR="00047D72" w:rsidRPr="00047D72">
        <w:rPr>
          <w:rFonts w:ascii="Palatino Linotype" w:hAnsi="Palatino Linotype" w:cs="Arial"/>
          <w:i/>
        </w:rPr>
        <w:t>Mas</w:t>
      </w:r>
      <w:proofErr w:type="spellEnd"/>
      <w:r w:rsidR="00047D72" w:rsidRPr="00047D72">
        <w:rPr>
          <w:rFonts w:ascii="Palatino Linotype" w:hAnsi="Palatino Linotype" w:cs="Arial"/>
          <w:i/>
        </w:rPr>
        <w:t xml:space="preserve"> aun en ningún momento de </w:t>
      </w:r>
      <w:proofErr w:type="spellStart"/>
      <w:r w:rsidR="00047D72" w:rsidRPr="00047D72">
        <w:rPr>
          <w:rFonts w:ascii="Palatino Linotype" w:hAnsi="Palatino Linotype" w:cs="Arial"/>
          <w:i/>
        </w:rPr>
        <w:t>desprende</w:t>
      </w:r>
      <w:proofErr w:type="spellEnd"/>
      <w:r w:rsidR="00047D72" w:rsidRPr="00047D72">
        <w:rPr>
          <w:rFonts w:ascii="Palatino Linotype" w:hAnsi="Palatino Linotype" w:cs="Arial"/>
          <w:i/>
        </w:rPr>
        <w:t xml:space="preserve"> con acuses a documental alguna que se le haya requerido información al Área de Recursos Humanos, Nominas y a la oficina de la Presidencia Municipal, que es donde reitero que atiende los asuntos del presidente por ello si existe dicha persona y para el caso que no devengara algún sueldo que lo funden y motiven, otorgándome lo dispuesto en el </w:t>
      </w:r>
      <w:proofErr w:type="spellStart"/>
      <w:r w:rsidR="00047D72" w:rsidRPr="00047D72">
        <w:rPr>
          <w:rFonts w:ascii="Palatino Linotype" w:hAnsi="Palatino Linotype" w:cs="Arial"/>
          <w:i/>
        </w:rPr>
        <w:t>Articulo</w:t>
      </w:r>
      <w:proofErr w:type="spellEnd"/>
      <w:r w:rsidR="00047D72" w:rsidRPr="00047D72">
        <w:rPr>
          <w:rFonts w:ascii="Palatino Linotype" w:hAnsi="Palatino Linotype" w:cs="Arial"/>
          <w:i/>
        </w:rPr>
        <w:t xml:space="preserve"> 13 de la Ley de Transparencia del Estado de México.</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48ECC9C2"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w:t>
      </w:r>
      <w:r w:rsidRPr="004657BE">
        <w:rPr>
          <w:rFonts w:ascii="Palatino Linotype" w:hAnsi="Palatino Linotype"/>
          <w:sz w:val="24"/>
          <w:szCs w:val="24"/>
        </w:rPr>
        <w:lastRenderedPageBreak/>
        <w:t xml:space="preserve">Transparencia y Acceso a la información Pública del Estado de México y Municipios, del cual recayó acuerdo de admisión en fecha </w:t>
      </w:r>
      <w:r w:rsidR="00047D72">
        <w:rPr>
          <w:rFonts w:ascii="Palatino Linotype" w:hAnsi="Palatino Linotype"/>
          <w:sz w:val="24"/>
          <w:szCs w:val="24"/>
        </w:rPr>
        <w:t>dieciséis de noviembre</w:t>
      </w:r>
      <w:r w:rsidR="00C2282B">
        <w:rPr>
          <w:rFonts w:ascii="Palatino Linotype" w:hAnsi="Palatino Linotype"/>
          <w:sz w:val="24"/>
          <w:szCs w:val="24"/>
        </w:rPr>
        <w:t xml:space="preserve"> de dos mil 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2AEB2DB" w14:textId="644A2402" w:rsidR="00C2282B" w:rsidRPr="00C2282B" w:rsidRDefault="00C2282B" w:rsidP="00C2282B">
      <w:pPr>
        <w:spacing w:after="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De las constancias que obran en el expediente electrónico del </w:t>
      </w:r>
      <w:r w:rsidRPr="00C2282B">
        <w:rPr>
          <w:rFonts w:ascii="Palatino Linotype" w:eastAsia="Calibri" w:hAnsi="Palatino Linotype" w:cs="Arial"/>
          <w:b/>
          <w:bCs/>
          <w:sz w:val="24"/>
          <w:szCs w:val="24"/>
        </w:rPr>
        <w:t xml:space="preserve">SAIMEX, </w:t>
      </w:r>
      <w:r w:rsidRPr="00C2282B">
        <w:rPr>
          <w:rFonts w:ascii="Palatino Linotype" w:eastAsia="Calibri" w:hAnsi="Palatino Linotype" w:cs="Arial"/>
          <w:sz w:val="24"/>
          <w:szCs w:val="24"/>
        </w:rPr>
        <w:t xml:space="preserve">se advierte que </w:t>
      </w:r>
      <w:r w:rsidRPr="00C2282B">
        <w:rPr>
          <w:rFonts w:ascii="Palatino Linotype" w:eastAsia="Calibri" w:hAnsi="Palatino Linotype" w:cs="Arial"/>
          <w:b/>
          <w:bCs/>
          <w:sz w:val="24"/>
          <w:szCs w:val="24"/>
        </w:rPr>
        <w:t xml:space="preserve">El Sujeto Obligado </w:t>
      </w:r>
      <w:r w:rsidRPr="00C2282B">
        <w:rPr>
          <w:rFonts w:ascii="Palatino Linotype" w:eastAsia="Calibri" w:hAnsi="Palatino Linotype" w:cs="Arial"/>
          <w:sz w:val="24"/>
          <w:szCs w:val="24"/>
        </w:rPr>
        <w:t xml:space="preserve">presentó su respectivo informe justificado, en fecha </w:t>
      </w:r>
      <w:r w:rsidR="00047D72">
        <w:rPr>
          <w:rFonts w:ascii="Palatino Linotype" w:eastAsia="Calibri" w:hAnsi="Palatino Linotype" w:cs="Arial"/>
          <w:sz w:val="24"/>
          <w:szCs w:val="24"/>
        </w:rPr>
        <w:t>veinticuatro de noviembre</w:t>
      </w:r>
      <w:r w:rsidRPr="00C2282B">
        <w:rPr>
          <w:rFonts w:ascii="Palatino Linotype" w:eastAsia="Calibri" w:hAnsi="Palatino Linotype" w:cs="Arial"/>
          <w:sz w:val="24"/>
          <w:szCs w:val="24"/>
        </w:rPr>
        <w:t>, mismo que se puso a la vista d</w:t>
      </w:r>
      <w:r w:rsidR="00047D72">
        <w:rPr>
          <w:rFonts w:ascii="Palatino Linotype" w:eastAsia="Calibri" w:hAnsi="Palatino Linotype" w:cs="Arial"/>
          <w:sz w:val="24"/>
          <w:szCs w:val="24"/>
        </w:rPr>
        <w:t>e la</w:t>
      </w:r>
      <w:r w:rsidRPr="00C2282B">
        <w:rPr>
          <w:rFonts w:ascii="Palatino Linotype" w:eastAsia="Calibri" w:hAnsi="Palatino Linotype" w:cs="Arial"/>
          <w:b/>
          <w:sz w:val="24"/>
          <w:szCs w:val="24"/>
        </w:rPr>
        <w:t xml:space="preserve"> Recurrente, </w:t>
      </w:r>
      <w:r w:rsidRPr="00C2282B">
        <w:rPr>
          <w:rFonts w:ascii="Palatino Linotype" w:eastAsia="Calibri" w:hAnsi="Palatino Linotype" w:cs="Arial"/>
          <w:sz w:val="24"/>
          <w:szCs w:val="24"/>
        </w:rPr>
        <w:t xml:space="preserve">el </w:t>
      </w:r>
      <w:r w:rsidR="00047D72">
        <w:rPr>
          <w:rFonts w:ascii="Palatino Linotype" w:eastAsia="Calibri" w:hAnsi="Palatino Linotype" w:cs="Arial"/>
          <w:sz w:val="24"/>
          <w:szCs w:val="24"/>
        </w:rPr>
        <w:t>diecisiete de diciembre</w:t>
      </w:r>
      <w:r w:rsidRPr="00C2282B">
        <w:rPr>
          <w:rFonts w:ascii="Palatino Linotype" w:eastAsia="Calibri" w:hAnsi="Palatino Linotype" w:cs="Arial"/>
          <w:sz w:val="24"/>
          <w:szCs w:val="24"/>
        </w:rPr>
        <w:t>, ambos de dos mil veintiuno</w:t>
      </w:r>
      <w:r w:rsidR="00C40A1A">
        <w:rPr>
          <w:rFonts w:ascii="Palatino Linotype" w:eastAsia="Calibri" w:hAnsi="Palatino Linotype" w:cs="Arial"/>
          <w:sz w:val="24"/>
          <w:szCs w:val="24"/>
        </w:rPr>
        <w:t xml:space="preserve">; </w:t>
      </w:r>
      <w:r w:rsidR="00047D72" w:rsidRPr="00047D72">
        <w:rPr>
          <w:rFonts w:ascii="Palatino Linotype" w:eastAsia="Calibri" w:hAnsi="Palatino Linotype" w:cs="Arial"/>
          <w:sz w:val="24"/>
          <w:szCs w:val="24"/>
        </w:rPr>
        <w:t>en términos de la fracción III del artículo 185 de la Ley de Transparencia y Acceso a la Información Pública del Estado de M</w:t>
      </w:r>
      <w:r w:rsidR="00932254">
        <w:rPr>
          <w:rFonts w:ascii="Palatino Linotype" w:eastAsia="Calibri" w:hAnsi="Palatino Linotype" w:cs="Arial"/>
          <w:sz w:val="24"/>
          <w:szCs w:val="24"/>
        </w:rPr>
        <w:t>éxico y Municipios, otorgando a la</w:t>
      </w:r>
      <w:r w:rsidR="00047D72" w:rsidRPr="00047D72">
        <w:rPr>
          <w:rFonts w:ascii="Palatino Linotype" w:eastAsia="Calibri" w:hAnsi="Palatino Linotype" w:cs="Arial"/>
          <w:sz w:val="24"/>
          <w:szCs w:val="24"/>
        </w:rPr>
        <w:t xml:space="preserve"> Recurrente un término de tres días para manifestar lo </w:t>
      </w:r>
      <w:r w:rsidR="00932254">
        <w:rPr>
          <w:rFonts w:ascii="Palatino Linotype" w:eastAsia="Calibri" w:hAnsi="Palatino Linotype" w:cs="Arial"/>
          <w:sz w:val="24"/>
          <w:szCs w:val="24"/>
        </w:rPr>
        <w:t>que a su derecho conviniera, sin</w:t>
      </w:r>
      <w:r w:rsidR="00047D72" w:rsidRPr="00047D72">
        <w:rPr>
          <w:rFonts w:ascii="Palatino Linotype" w:eastAsia="Calibri" w:hAnsi="Palatino Linotype" w:cs="Arial"/>
          <w:sz w:val="24"/>
          <w:szCs w:val="24"/>
        </w:rPr>
        <w:t xml:space="preserve"> que se pronunciara al respecto.</w:t>
      </w:r>
    </w:p>
    <w:p w14:paraId="331082F5" w14:textId="2144CA89" w:rsidR="00C2282B" w:rsidRPr="00C2282B" w:rsidRDefault="00C2282B" w:rsidP="00C2282B">
      <w:pPr>
        <w:spacing w:before="240" w:line="360" w:lineRule="auto"/>
        <w:jc w:val="both"/>
        <w:rPr>
          <w:rFonts w:ascii="Palatino Linotype" w:eastAsia="Calibri" w:hAnsi="Palatino Linotype" w:cs="Arial"/>
          <w:sz w:val="24"/>
          <w:szCs w:val="24"/>
        </w:rPr>
      </w:pPr>
      <w:r w:rsidRPr="00C2282B">
        <w:rPr>
          <w:rFonts w:ascii="Palatino Linotype" w:eastAsia="Calibri" w:hAnsi="Palatino Linotype" w:cs="Arial"/>
          <w:sz w:val="24"/>
          <w:szCs w:val="24"/>
        </w:rPr>
        <w:t xml:space="preserve">Por lo que una vez transcurrido el plazo establecido para que las partes manifestaran lo que a su derecho conviniera, en fecha </w:t>
      </w:r>
      <w:r w:rsidR="00932254">
        <w:rPr>
          <w:rFonts w:ascii="Palatino Linotype" w:eastAsia="Calibri" w:hAnsi="Palatino Linotype" w:cs="Arial"/>
          <w:sz w:val="24"/>
          <w:szCs w:val="24"/>
        </w:rPr>
        <w:t>diez de enero de dos mil veintidós</w:t>
      </w:r>
      <w:r w:rsidRPr="00C2282B">
        <w:rPr>
          <w:rFonts w:ascii="Palatino Linotype" w:eastAsia="Calibri" w:hAnsi="Palatino Linotype" w:cs="Arial"/>
          <w:sz w:val="24"/>
          <w:szCs w:val="24"/>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365C2994" w:rsidR="006B288E" w:rsidRPr="00DC5A89" w:rsidRDefault="006B288E" w:rsidP="006B288E">
      <w:pPr>
        <w:spacing w:after="0" w:line="360" w:lineRule="auto"/>
        <w:jc w:val="both"/>
        <w:rPr>
          <w:rFonts w:ascii="Palatino Linotype" w:eastAsia="Times New Roman" w:hAnsi="Palatino Linotype" w:cs="Times New Roman"/>
          <w:sz w:val="24"/>
          <w:szCs w:val="24"/>
          <w:lang w:eastAsia="es-ES"/>
        </w:rPr>
      </w:pPr>
      <w:r w:rsidRPr="00185210">
        <w:rPr>
          <w:rFonts w:ascii="Palatino Linotype" w:eastAsia="Times New Roman" w:hAnsi="Palatino Linotype" w:cs="Times New Roman"/>
          <w:sz w:val="24"/>
          <w:szCs w:val="24"/>
          <w:lang w:eastAsia="es-ES"/>
        </w:rPr>
        <w:lastRenderedPageBreak/>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07C82BFC"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proofErr w:type="gramStart"/>
      <w:r w:rsidR="00ED69CC">
        <w:rPr>
          <w:rFonts w:ascii="Palatino Linotype" w:hAnsi="Palatino Linotype"/>
          <w:sz w:val="24"/>
          <w:szCs w:val="24"/>
        </w:rPr>
        <w:t>la</w:t>
      </w:r>
      <w:proofErr w:type="gramEnd"/>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201E75">
        <w:rPr>
          <w:rFonts w:ascii="Palatino Linotype" w:hAnsi="Palatino Linotype"/>
          <w:sz w:val="24"/>
          <w:szCs w:val="24"/>
        </w:rPr>
        <w:t xml:space="preserve">, </w:t>
      </w:r>
      <w:r w:rsidR="00ED69CC" w:rsidRPr="00ED69CC">
        <w:rPr>
          <w:rFonts w:ascii="Palatino Linotype" w:hAnsi="Palatino Linotype"/>
          <w:sz w:val="24"/>
          <w:szCs w:val="24"/>
        </w:rPr>
        <w:t xml:space="preserve">quien se ostenta como Secretario Particular del presidente Municipal de nombre </w:t>
      </w:r>
      <w:proofErr w:type="spellStart"/>
      <w:r w:rsidR="00E84CF2">
        <w:rPr>
          <w:rFonts w:ascii="Palatino Linotype" w:hAnsi="Palatino Linotype"/>
          <w:sz w:val="24"/>
          <w:szCs w:val="24"/>
        </w:rPr>
        <w:t>xxxx</w:t>
      </w:r>
      <w:proofErr w:type="spellEnd"/>
      <w:r w:rsidR="00ED69CC" w:rsidRPr="00ED69CC">
        <w:rPr>
          <w:rFonts w:ascii="Palatino Linotype" w:hAnsi="Palatino Linotype"/>
          <w:sz w:val="24"/>
          <w:szCs w:val="24"/>
        </w:rPr>
        <w:t xml:space="preserve"> </w:t>
      </w:r>
      <w:proofErr w:type="spellStart"/>
      <w:r w:rsidR="00E84CF2">
        <w:rPr>
          <w:rFonts w:ascii="Palatino Linotype" w:hAnsi="Palatino Linotype"/>
          <w:sz w:val="24"/>
          <w:szCs w:val="24"/>
        </w:rPr>
        <w:t>xxxxxxxxxxxxxxxxxx</w:t>
      </w:r>
      <w:proofErr w:type="spellEnd"/>
      <w:r w:rsidR="00ED69CC">
        <w:rPr>
          <w:rFonts w:ascii="Palatino Linotype" w:hAnsi="Palatino Linotype"/>
          <w:sz w:val="24"/>
          <w:szCs w:val="24"/>
        </w:rPr>
        <w:t xml:space="preserve"> lo siguiente:</w:t>
      </w:r>
    </w:p>
    <w:p w14:paraId="3B6FB4AE" w14:textId="77777777" w:rsidR="00ED69CC" w:rsidRDefault="00ED69CC" w:rsidP="0014447C">
      <w:pPr>
        <w:pStyle w:val="Sinespaciado"/>
        <w:spacing w:line="360" w:lineRule="auto"/>
        <w:jc w:val="both"/>
        <w:rPr>
          <w:rFonts w:ascii="Palatino Linotype" w:hAnsi="Palatino Linotype"/>
          <w:sz w:val="24"/>
          <w:szCs w:val="24"/>
        </w:rPr>
      </w:pPr>
    </w:p>
    <w:p w14:paraId="1F18C759" w14:textId="5C0AC8CD" w:rsidR="00ED69CC" w:rsidRDefault="00ED69CC" w:rsidP="00ED69C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R</w:t>
      </w:r>
      <w:r w:rsidRPr="00ED69CC">
        <w:rPr>
          <w:rFonts w:ascii="Palatino Linotype" w:hAnsi="Palatino Linotype"/>
          <w:sz w:val="24"/>
          <w:szCs w:val="24"/>
        </w:rPr>
        <w:t>ecibos de nómina</w:t>
      </w:r>
      <w:r>
        <w:rPr>
          <w:rFonts w:ascii="Palatino Linotype" w:hAnsi="Palatino Linotype"/>
          <w:sz w:val="24"/>
          <w:szCs w:val="24"/>
        </w:rPr>
        <w:t xml:space="preserve"> de los</w:t>
      </w:r>
      <w:r w:rsidRPr="00ED69CC">
        <w:rPr>
          <w:rFonts w:ascii="Palatino Linotype" w:hAnsi="Palatino Linotype"/>
          <w:sz w:val="24"/>
          <w:szCs w:val="24"/>
        </w:rPr>
        <w:t xml:space="preserve"> mes</w:t>
      </w:r>
      <w:r>
        <w:rPr>
          <w:rFonts w:ascii="Palatino Linotype" w:hAnsi="Palatino Linotype"/>
          <w:sz w:val="24"/>
          <w:szCs w:val="24"/>
        </w:rPr>
        <w:t>es de septiembre y octubre del 2021.</w:t>
      </w:r>
    </w:p>
    <w:p w14:paraId="1E5C7540" w14:textId="1A92DEBF" w:rsidR="00ED69CC" w:rsidRDefault="00ED69CC" w:rsidP="00ED69C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N</w:t>
      </w:r>
      <w:r w:rsidRPr="00ED69CC">
        <w:rPr>
          <w:rFonts w:ascii="Palatino Linotype" w:hAnsi="Palatino Linotype"/>
          <w:sz w:val="24"/>
          <w:szCs w:val="24"/>
        </w:rPr>
        <w:t>ombramiento y/o designación por el cabildo</w:t>
      </w:r>
      <w:r>
        <w:rPr>
          <w:rFonts w:ascii="Palatino Linotype" w:hAnsi="Palatino Linotype"/>
          <w:sz w:val="24"/>
          <w:szCs w:val="24"/>
        </w:rPr>
        <w:t>.</w:t>
      </w:r>
    </w:p>
    <w:p w14:paraId="073DC2F8" w14:textId="2D455566" w:rsidR="00B56587" w:rsidRPr="00ED69CC" w:rsidRDefault="00251B79" w:rsidP="00536796">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Documentación que compruebe </w:t>
      </w:r>
      <w:r w:rsidR="00ED69CC" w:rsidRPr="00ED69CC">
        <w:rPr>
          <w:rFonts w:ascii="Palatino Linotype" w:hAnsi="Palatino Linotype"/>
          <w:sz w:val="24"/>
          <w:szCs w:val="24"/>
        </w:rPr>
        <w:t>el ú</w:t>
      </w:r>
      <w:r w:rsidR="00ED69CC">
        <w:rPr>
          <w:rFonts w:ascii="Palatino Linotype" w:hAnsi="Palatino Linotype"/>
          <w:sz w:val="24"/>
          <w:szCs w:val="24"/>
        </w:rPr>
        <w:t>ltimo grado de estudios.</w:t>
      </w:r>
    </w:p>
    <w:p w14:paraId="644B6507" w14:textId="77777777" w:rsidR="00ED69CC" w:rsidRDefault="00ED69CC" w:rsidP="0014447C">
      <w:pPr>
        <w:pStyle w:val="Sinespaciado"/>
        <w:spacing w:line="360" w:lineRule="auto"/>
        <w:jc w:val="both"/>
        <w:rPr>
          <w:rFonts w:ascii="Palatino Linotype" w:hAnsi="Palatino Linotype"/>
          <w:sz w:val="24"/>
          <w:szCs w:val="24"/>
        </w:rPr>
      </w:pPr>
    </w:p>
    <w:p w14:paraId="676D588B" w14:textId="3B578C84"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830E77">
        <w:rPr>
          <w:rFonts w:ascii="Palatino Linotype" w:hAnsi="Palatino Linotype"/>
          <w:sz w:val="24"/>
          <w:szCs w:val="24"/>
        </w:rPr>
        <w:t xml:space="preserve"> indicando al particular que, de la información remitida por el </w:t>
      </w:r>
      <w:r w:rsidR="00AA3581">
        <w:rPr>
          <w:rFonts w:ascii="Palatino Linotype" w:hAnsi="Palatino Linotype"/>
          <w:sz w:val="24"/>
          <w:szCs w:val="24"/>
        </w:rPr>
        <w:t>D</w:t>
      </w:r>
      <w:r w:rsidR="00830E77" w:rsidRPr="00830E77">
        <w:rPr>
          <w:rFonts w:ascii="Palatino Linotype" w:hAnsi="Palatino Linotype"/>
          <w:sz w:val="24"/>
          <w:szCs w:val="24"/>
        </w:rPr>
        <w:t xml:space="preserve">irector General de Administración del H. Ayuntamiento de </w:t>
      </w:r>
      <w:proofErr w:type="spellStart"/>
      <w:r w:rsidR="00830E77" w:rsidRPr="00830E77">
        <w:rPr>
          <w:rFonts w:ascii="Palatino Linotype" w:hAnsi="Palatino Linotype"/>
          <w:sz w:val="24"/>
          <w:szCs w:val="24"/>
        </w:rPr>
        <w:t>Otumba</w:t>
      </w:r>
      <w:proofErr w:type="spellEnd"/>
      <w:r w:rsidR="00830E77" w:rsidRPr="00830E77">
        <w:rPr>
          <w:rFonts w:ascii="Palatino Linotype" w:hAnsi="Palatino Linotype"/>
          <w:sz w:val="24"/>
          <w:szCs w:val="24"/>
        </w:rPr>
        <w:t xml:space="preserve">, de acuerdo a </w:t>
      </w:r>
      <w:r w:rsidR="00AA3581">
        <w:rPr>
          <w:rFonts w:ascii="Palatino Linotype" w:hAnsi="Palatino Linotype"/>
          <w:sz w:val="24"/>
          <w:szCs w:val="24"/>
        </w:rPr>
        <w:t>la</w:t>
      </w:r>
      <w:r w:rsidR="00830E77" w:rsidRPr="00830E77">
        <w:rPr>
          <w:rFonts w:ascii="Palatino Linotype" w:hAnsi="Palatino Linotype"/>
          <w:sz w:val="24"/>
          <w:szCs w:val="24"/>
        </w:rPr>
        <w:t xml:space="preserve"> solicitud 00190/OTUMBA/IP/2021/TSP/0002 vía SAIMEX, mismo que solicita su ultimo grado de estudios con documentación comprobable ya sea Titulo o Cédula del C. </w:t>
      </w:r>
      <w:proofErr w:type="spellStart"/>
      <w:r w:rsidR="00E84CF2">
        <w:rPr>
          <w:rFonts w:ascii="Palatino Linotype" w:hAnsi="Palatino Linotype"/>
          <w:sz w:val="24"/>
          <w:szCs w:val="24"/>
        </w:rPr>
        <w:t>xxxxxxxxxxxxxxxxxxxxxx</w:t>
      </w:r>
      <w:proofErr w:type="spellEnd"/>
      <w:r w:rsidR="00830E77" w:rsidRPr="00830E77">
        <w:rPr>
          <w:rFonts w:ascii="Palatino Linotype" w:hAnsi="Palatino Linotype"/>
          <w:sz w:val="24"/>
          <w:szCs w:val="24"/>
        </w:rPr>
        <w:t>, inform</w:t>
      </w:r>
      <w:r w:rsidR="00AA3581">
        <w:rPr>
          <w:rFonts w:ascii="Palatino Linotype" w:hAnsi="Palatino Linotype"/>
          <w:sz w:val="24"/>
          <w:szCs w:val="24"/>
        </w:rPr>
        <w:t>ó</w:t>
      </w:r>
      <w:r w:rsidR="00830E77" w:rsidRPr="00830E77">
        <w:rPr>
          <w:rFonts w:ascii="Palatino Linotype" w:hAnsi="Palatino Linotype"/>
          <w:sz w:val="24"/>
          <w:szCs w:val="24"/>
        </w:rPr>
        <w:t xml:space="preserve"> que indagando en los archivos que obran en </w:t>
      </w:r>
      <w:proofErr w:type="spellStart"/>
      <w:r w:rsidR="00AA3581">
        <w:rPr>
          <w:rFonts w:ascii="Palatino Linotype" w:hAnsi="Palatino Linotype"/>
          <w:sz w:val="24"/>
          <w:szCs w:val="24"/>
        </w:rPr>
        <w:t>en</w:t>
      </w:r>
      <w:proofErr w:type="spellEnd"/>
      <w:r w:rsidR="00AA3581">
        <w:rPr>
          <w:rFonts w:ascii="Palatino Linotype" w:hAnsi="Palatino Linotype"/>
          <w:sz w:val="24"/>
          <w:szCs w:val="24"/>
        </w:rPr>
        <w:t xml:space="preserve"> esa Unidad Administrativa, hizo del conocimiento del particular</w:t>
      </w:r>
      <w:r w:rsidR="00830E77" w:rsidRPr="00830E77">
        <w:rPr>
          <w:rFonts w:ascii="Palatino Linotype" w:hAnsi="Palatino Linotype"/>
          <w:sz w:val="24"/>
          <w:szCs w:val="24"/>
        </w:rPr>
        <w:t xml:space="preserve"> que no se encuentra ninguna persona con ese nombre</w:t>
      </w:r>
      <w:r w:rsidR="00AA3581">
        <w:rPr>
          <w:rFonts w:ascii="Palatino Linotype" w:hAnsi="Palatino Linotype"/>
          <w:sz w:val="24"/>
          <w:szCs w:val="24"/>
        </w:rPr>
        <w:t>, aunado a ello,</w:t>
      </w:r>
      <w:r w:rsidR="00400852">
        <w:rPr>
          <w:rFonts w:ascii="Palatino Linotype" w:hAnsi="Palatino Linotype"/>
          <w:sz w:val="24"/>
          <w:szCs w:val="24"/>
        </w:rPr>
        <w:t xml:space="preserve"> </w:t>
      </w:r>
      <w:r w:rsidR="00F42D68">
        <w:rPr>
          <w:rFonts w:ascii="Palatino Linotype" w:hAnsi="Palatino Linotype"/>
          <w:sz w:val="24"/>
          <w:szCs w:val="24"/>
        </w:rPr>
        <w:t xml:space="preserve">mediante </w:t>
      </w:r>
      <w:r w:rsidR="002F0197">
        <w:rPr>
          <w:rFonts w:ascii="Palatino Linotype" w:hAnsi="Palatino Linotype"/>
          <w:sz w:val="24"/>
          <w:szCs w:val="24"/>
        </w:rPr>
        <w:t>archivo electrónico</w:t>
      </w:r>
      <w:r w:rsidR="00F42D68">
        <w:rPr>
          <w:rFonts w:ascii="Palatino Linotype" w:hAnsi="Palatino Linotype"/>
          <w:sz w:val="24"/>
          <w:szCs w:val="24"/>
        </w:rPr>
        <w:t xml:space="preserve"> </w:t>
      </w:r>
      <w:r w:rsidR="00AA3581">
        <w:rPr>
          <w:rFonts w:ascii="Palatino Linotype" w:hAnsi="Palatino Linotype"/>
          <w:sz w:val="24"/>
          <w:szCs w:val="24"/>
        </w:rPr>
        <w:t xml:space="preserve">manifestó lo </w:t>
      </w:r>
      <w:r w:rsidR="00F42D68">
        <w:rPr>
          <w:rFonts w:ascii="Palatino Linotype" w:hAnsi="Palatino Linotype"/>
          <w:sz w:val="24"/>
          <w:szCs w:val="24"/>
        </w:rPr>
        <w:t>siguiente:</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0DD67917" w14:textId="55178070" w:rsidR="00F42D68" w:rsidRPr="00886866" w:rsidRDefault="00C557DB" w:rsidP="00C557DB">
      <w:pPr>
        <w:pStyle w:val="Sinespaciado"/>
        <w:numPr>
          <w:ilvl w:val="0"/>
          <w:numId w:val="15"/>
        </w:numPr>
        <w:spacing w:after="240" w:line="360" w:lineRule="auto"/>
        <w:jc w:val="both"/>
        <w:rPr>
          <w:rFonts w:ascii="Palatino Linotype" w:hAnsi="Palatino Linotype"/>
          <w:b/>
          <w:bCs/>
          <w:sz w:val="24"/>
          <w:szCs w:val="24"/>
        </w:rPr>
      </w:pPr>
      <w:proofErr w:type="spellStart"/>
      <w:r w:rsidRPr="00C557DB">
        <w:rPr>
          <w:rFonts w:ascii="Palatino Linotype" w:hAnsi="Palatino Linotype"/>
          <w:b/>
          <w:bCs/>
          <w:sz w:val="24"/>
          <w:szCs w:val="24"/>
        </w:rPr>
        <w:t>ofic</w:t>
      </w:r>
      <w:proofErr w:type="spellEnd"/>
      <w:r w:rsidRPr="00C557DB">
        <w:rPr>
          <w:rFonts w:ascii="Palatino Linotype" w:hAnsi="Palatino Linotype"/>
          <w:b/>
          <w:bCs/>
          <w:sz w:val="24"/>
          <w:szCs w:val="24"/>
        </w:rPr>
        <w:t xml:space="preserve"> 319 SAIMEX 190.pdf</w:t>
      </w:r>
      <w:r w:rsidR="009F63E4">
        <w:rPr>
          <w:rFonts w:ascii="Palatino Linotype" w:hAnsi="Palatino Linotype"/>
          <w:b/>
          <w:bCs/>
          <w:sz w:val="24"/>
          <w:szCs w:val="24"/>
        </w:rPr>
        <w:t xml:space="preserve">: </w:t>
      </w:r>
      <w:r w:rsidR="009F63E4">
        <w:rPr>
          <w:rFonts w:ascii="Palatino Linotype" w:hAnsi="Palatino Linotype"/>
          <w:sz w:val="24"/>
          <w:szCs w:val="24"/>
        </w:rPr>
        <w:t xml:space="preserve">Archivo electrónico que contiene el oficio No. </w:t>
      </w:r>
      <w:r w:rsidR="00830E77">
        <w:rPr>
          <w:rFonts w:ascii="Palatino Linotype" w:hAnsi="Palatino Linotype"/>
          <w:sz w:val="24"/>
          <w:szCs w:val="24"/>
        </w:rPr>
        <w:t>OTU/TESO/319/2021</w:t>
      </w:r>
      <w:r w:rsidR="002D1272">
        <w:rPr>
          <w:rFonts w:ascii="Palatino Linotype" w:hAnsi="Palatino Linotype"/>
          <w:sz w:val="24"/>
          <w:szCs w:val="24"/>
        </w:rPr>
        <w:t xml:space="preserve"> de fecha </w:t>
      </w:r>
      <w:r w:rsidR="00830E77">
        <w:rPr>
          <w:rFonts w:ascii="Palatino Linotype" w:hAnsi="Palatino Linotype"/>
          <w:sz w:val="24"/>
          <w:szCs w:val="24"/>
        </w:rPr>
        <w:t>once de noviembre</w:t>
      </w:r>
      <w:r w:rsidR="002D1272">
        <w:rPr>
          <w:rFonts w:ascii="Palatino Linotype" w:hAnsi="Palatino Linotype"/>
          <w:sz w:val="24"/>
          <w:szCs w:val="24"/>
        </w:rPr>
        <w:t xml:space="preserve"> de dos mil veintiuno</w:t>
      </w:r>
      <w:r w:rsidR="009F63E4">
        <w:rPr>
          <w:rFonts w:ascii="Palatino Linotype" w:hAnsi="Palatino Linotype"/>
          <w:sz w:val="24"/>
          <w:szCs w:val="24"/>
        </w:rPr>
        <w:t xml:space="preserve">, signado por </w:t>
      </w:r>
      <w:r w:rsidR="00EF1454">
        <w:rPr>
          <w:rFonts w:ascii="Palatino Linotype" w:hAnsi="Palatino Linotype"/>
          <w:sz w:val="24"/>
          <w:szCs w:val="24"/>
        </w:rPr>
        <w:t xml:space="preserve">el </w:t>
      </w:r>
      <w:r w:rsidR="00830E77">
        <w:rPr>
          <w:rFonts w:ascii="Palatino Linotype" w:hAnsi="Palatino Linotype"/>
          <w:sz w:val="24"/>
          <w:szCs w:val="24"/>
        </w:rPr>
        <w:t>Tesorero Municipal</w:t>
      </w:r>
      <w:r w:rsidR="009F63E4">
        <w:rPr>
          <w:rFonts w:ascii="Palatino Linotype" w:hAnsi="Palatino Linotype"/>
          <w:sz w:val="24"/>
          <w:szCs w:val="24"/>
        </w:rPr>
        <w:t xml:space="preserve">, y remitido </w:t>
      </w:r>
      <w:r w:rsidR="00EF1454">
        <w:rPr>
          <w:rFonts w:ascii="Palatino Linotype" w:hAnsi="Palatino Linotype"/>
          <w:sz w:val="24"/>
          <w:szCs w:val="24"/>
        </w:rPr>
        <w:t xml:space="preserve">al </w:t>
      </w:r>
      <w:r w:rsidR="00830E77">
        <w:rPr>
          <w:rFonts w:ascii="Palatino Linotype" w:hAnsi="Palatino Linotype"/>
          <w:sz w:val="24"/>
          <w:szCs w:val="24"/>
        </w:rPr>
        <w:t>solicitante de información</w:t>
      </w:r>
      <w:r w:rsidR="009F63E4">
        <w:rPr>
          <w:rFonts w:ascii="Palatino Linotype" w:hAnsi="Palatino Linotype"/>
          <w:sz w:val="24"/>
          <w:szCs w:val="24"/>
        </w:rPr>
        <w:t xml:space="preserve">, a </w:t>
      </w:r>
      <w:r w:rsidR="00E54EE3">
        <w:rPr>
          <w:rFonts w:ascii="Palatino Linotype" w:hAnsi="Palatino Linotype"/>
          <w:sz w:val="24"/>
          <w:szCs w:val="24"/>
        </w:rPr>
        <w:t>través del cual informa que</w:t>
      </w:r>
      <w:r w:rsidR="00EF1454">
        <w:rPr>
          <w:rFonts w:ascii="Palatino Linotype" w:hAnsi="Palatino Linotype"/>
          <w:sz w:val="24"/>
          <w:szCs w:val="24"/>
        </w:rPr>
        <w:t>,</w:t>
      </w:r>
      <w:r w:rsidR="00E54EE3">
        <w:rPr>
          <w:rFonts w:ascii="Palatino Linotype" w:hAnsi="Palatino Linotype"/>
          <w:sz w:val="24"/>
          <w:szCs w:val="24"/>
        </w:rPr>
        <w:t xml:space="preserve"> </w:t>
      </w:r>
      <w:r w:rsidR="00830E77">
        <w:rPr>
          <w:rFonts w:ascii="Palatino Linotype" w:hAnsi="Palatino Linotype"/>
          <w:sz w:val="24"/>
          <w:szCs w:val="24"/>
        </w:rPr>
        <w:t>después de una búsqueda minuciosa en esa Tesorería Municipal, no se encontró la información solicitada</w:t>
      </w:r>
      <w:r w:rsidR="00BF46B6">
        <w:rPr>
          <w:rFonts w:ascii="Palatino Linotype" w:hAnsi="Palatino Linotype"/>
          <w:sz w:val="24"/>
          <w:szCs w:val="24"/>
        </w:rPr>
        <w:t>.</w:t>
      </w:r>
    </w:p>
    <w:p w14:paraId="5F702925" w14:textId="0A4C65DF"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D55805">
        <w:rPr>
          <w:rFonts w:ascii="Palatino Linotype" w:hAnsi="Palatino Linotype"/>
          <w:sz w:val="24"/>
          <w:szCs w:val="24"/>
        </w:rPr>
        <w:t>la</w:t>
      </w:r>
      <w:r>
        <w:rPr>
          <w:rFonts w:ascii="Palatino Linotype" w:hAnsi="Palatino Linotype"/>
          <w:sz w:val="24"/>
          <w:szCs w:val="24"/>
        </w:rPr>
        <w:t xml:space="preserve"> particular interpuso el presente recurso de revisión impugnando </w:t>
      </w:r>
      <w:r w:rsidR="00D4528F">
        <w:rPr>
          <w:rFonts w:ascii="Palatino Linotype" w:hAnsi="Palatino Linotype"/>
          <w:sz w:val="24"/>
          <w:szCs w:val="24"/>
        </w:rPr>
        <w:t>l</w:t>
      </w:r>
      <w:r w:rsidR="00D4528F" w:rsidRPr="00D4528F">
        <w:rPr>
          <w:rFonts w:ascii="Palatino Linotype" w:hAnsi="Palatino Linotype"/>
          <w:sz w:val="24"/>
          <w:szCs w:val="24"/>
        </w:rPr>
        <w:t xml:space="preserve">a respuesta </w:t>
      </w:r>
      <w:r w:rsidR="00361437">
        <w:rPr>
          <w:rFonts w:ascii="Palatino Linotype" w:hAnsi="Palatino Linotype"/>
          <w:sz w:val="24"/>
          <w:szCs w:val="24"/>
        </w:rPr>
        <w:t xml:space="preserve">del Sujeto </w:t>
      </w:r>
      <w:r w:rsidR="00103F17">
        <w:rPr>
          <w:rFonts w:ascii="Palatino Linotype" w:hAnsi="Palatino Linotype"/>
          <w:sz w:val="24"/>
          <w:szCs w:val="24"/>
        </w:rPr>
        <w:t>O</w:t>
      </w:r>
      <w:r w:rsidR="00361437">
        <w:rPr>
          <w:rFonts w:ascii="Palatino Linotype" w:hAnsi="Palatino Linotype"/>
          <w:sz w:val="24"/>
          <w:szCs w:val="24"/>
        </w:rPr>
        <w:t>bligado</w:t>
      </w:r>
      <w:r>
        <w:rPr>
          <w:rFonts w:ascii="Palatino Linotype" w:hAnsi="Palatino Linotype"/>
          <w:sz w:val="24"/>
          <w:szCs w:val="24"/>
        </w:rPr>
        <w:t xml:space="preserve"> y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0BBCF0AD" w14:textId="032CF036" w:rsidR="00D55805" w:rsidRDefault="00E140CD" w:rsidP="00103F17">
      <w:pPr>
        <w:pStyle w:val="Sinespaciado"/>
        <w:ind w:left="851" w:right="851"/>
        <w:jc w:val="both"/>
        <w:rPr>
          <w:rFonts w:ascii="Palatino Linotype" w:hAnsi="Palatino Linotype"/>
          <w:sz w:val="24"/>
          <w:szCs w:val="24"/>
        </w:rPr>
      </w:pPr>
      <w:r>
        <w:rPr>
          <w:rFonts w:ascii="Palatino Linotype" w:hAnsi="Palatino Linotype"/>
          <w:i/>
          <w:iCs/>
        </w:rPr>
        <w:lastRenderedPageBreak/>
        <w:t>“</w:t>
      </w:r>
      <w:r w:rsidR="00830E77" w:rsidRPr="00830E77">
        <w:rPr>
          <w:rFonts w:ascii="Palatino Linotype" w:hAnsi="Palatino Linotype"/>
          <w:i/>
          <w:iCs/>
        </w:rPr>
        <w:t>Como se desprende de la Contestación de la Dirección de Administración únicamente argumenta que realizo una INDAGATORIA, mas no una búsqueda minuciosa en sus Archivos y sus Áreas de Control de personal y suponiendo sin conceder que existiese algún error en una letra o nombre exacto de la persona que se solicita información, e</w:t>
      </w:r>
      <w:r w:rsidR="00830E77" w:rsidRPr="00AA3581">
        <w:rPr>
          <w:rFonts w:ascii="Palatino Linotype" w:hAnsi="Palatino Linotype"/>
          <w:b/>
          <w:bCs/>
          <w:i/>
          <w:iCs/>
        </w:rPr>
        <w:t xml:space="preserve">s que con el hecho de revisar la </w:t>
      </w:r>
      <w:proofErr w:type="spellStart"/>
      <w:r w:rsidR="00830E77" w:rsidRPr="00AA3581">
        <w:rPr>
          <w:rFonts w:ascii="Palatino Linotype" w:hAnsi="Palatino Linotype"/>
          <w:b/>
          <w:bCs/>
          <w:i/>
          <w:iCs/>
        </w:rPr>
        <w:t>nomina</w:t>
      </w:r>
      <w:proofErr w:type="spellEnd"/>
      <w:r w:rsidR="00830E77" w:rsidRPr="00AA3581">
        <w:rPr>
          <w:rFonts w:ascii="Palatino Linotype" w:hAnsi="Palatino Linotype"/>
          <w:b/>
          <w:bCs/>
          <w:i/>
          <w:iCs/>
        </w:rPr>
        <w:t xml:space="preserve"> se apreciara que si existe dicha persona que como ya lo referí </w:t>
      </w:r>
      <w:proofErr w:type="spellStart"/>
      <w:r w:rsidR="00830E77" w:rsidRPr="00AA3581">
        <w:rPr>
          <w:rFonts w:ascii="Palatino Linotype" w:hAnsi="Palatino Linotype"/>
          <w:b/>
          <w:bCs/>
          <w:i/>
          <w:iCs/>
        </w:rPr>
        <w:t>esta</w:t>
      </w:r>
      <w:proofErr w:type="spellEnd"/>
      <w:r w:rsidR="00830E77" w:rsidRPr="00AA3581">
        <w:rPr>
          <w:rFonts w:ascii="Palatino Linotype" w:hAnsi="Palatino Linotype"/>
          <w:b/>
          <w:bCs/>
          <w:i/>
          <w:iCs/>
        </w:rPr>
        <w:t xml:space="preserve"> a cargo de la Secretaria Particular y/o coordinador Y/o asistente Y/o encargado de los asuntos del señor Presidente</w:t>
      </w:r>
      <w:r w:rsidR="00830E77" w:rsidRPr="00830E77">
        <w:rPr>
          <w:rFonts w:ascii="Palatino Linotype" w:hAnsi="Palatino Linotype"/>
          <w:i/>
          <w:iCs/>
        </w:rPr>
        <w:t xml:space="preserve">, despachando en la oficina Contigua a la principal del presidente municipal, por ello solo tratan de ocultar la información y </w:t>
      </w:r>
      <w:proofErr w:type="spellStart"/>
      <w:r w:rsidR="00830E77" w:rsidRPr="00830E77">
        <w:rPr>
          <w:rFonts w:ascii="Palatino Linotype" w:hAnsi="Palatino Linotype"/>
          <w:i/>
          <w:iCs/>
        </w:rPr>
        <w:t>mas</w:t>
      </w:r>
      <w:proofErr w:type="spellEnd"/>
      <w:r w:rsidR="00830E77" w:rsidRPr="00830E77">
        <w:rPr>
          <w:rFonts w:ascii="Palatino Linotype" w:hAnsi="Palatino Linotype"/>
          <w:i/>
          <w:iCs/>
        </w:rPr>
        <w:t xml:space="preserve"> aun pudiesen haber agregado la </w:t>
      </w:r>
      <w:proofErr w:type="spellStart"/>
      <w:r w:rsidR="00830E77" w:rsidRPr="00830E77">
        <w:rPr>
          <w:rFonts w:ascii="Palatino Linotype" w:hAnsi="Palatino Linotype"/>
          <w:i/>
          <w:iCs/>
        </w:rPr>
        <w:t>nomina</w:t>
      </w:r>
      <w:proofErr w:type="spellEnd"/>
      <w:r w:rsidR="00830E77" w:rsidRPr="00830E77">
        <w:rPr>
          <w:rFonts w:ascii="Palatino Linotype" w:hAnsi="Palatino Linotype"/>
          <w:i/>
          <w:iCs/>
        </w:rPr>
        <w:t xml:space="preserve"> general que se envía al OSFEM, donde constara el nombre de la persona solicitada que como manifesté posiblemente tenga un error gramatical y con ello se escudan en que no existe dicha persona. </w:t>
      </w:r>
      <w:proofErr w:type="spellStart"/>
      <w:r w:rsidR="00830E77" w:rsidRPr="00830E77">
        <w:rPr>
          <w:rFonts w:ascii="Palatino Linotype" w:hAnsi="Palatino Linotype"/>
          <w:i/>
          <w:iCs/>
        </w:rPr>
        <w:t>Mas</w:t>
      </w:r>
      <w:proofErr w:type="spellEnd"/>
      <w:r w:rsidR="00830E77" w:rsidRPr="00830E77">
        <w:rPr>
          <w:rFonts w:ascii="Palatino Linotype" w:hAnsi="Palatino Linotype"/>
          <w:i/>
          <w:iCs/>
        </w:rPr>
        <w:t xml:space="preserve"> aun en ningún momento de </w:t>
      </w:r>
      <w:proofErr w:type="spellStart"/>
      <w:r w:rsidR="00830E77" w:rsidRPr="00830E77">
        <w:rPr>
          <w:rFonts w:ascii="Palatino Linotype" w:hAnsi="Palatino Linotype"/>
          <w:i/>
          <w:iCs/>
        </w:rPr>
        <w:t>desprende</w:t>
      </w:r>
      <w:proofErr w:type="spellEnd"/>
      <w:r w:rsidR="00830E77" w:rsidRPr="00830E77">
        <w:rPr>
          <w:rFonts w:ascii="Palatino Linotype" w:hAnsi="Palatino Linotype"/>
          <w:i/>
          <w:iCs/>
        </w:rPr>
        <w:t xml:space="preserve"> con acuses a documental alguna que se le haya requerido información al Área de Recursos Humanos, Nominas y a la oficina de la Presidencia Municipal, que es donde reitero que atiende los asuntos del presidente por ello si existe dicha persona y para el caso que no devengara algún sueldo que lo funden y motiven, otorgándome lo dispuesto en el </w:t>
      </w:r>
      <w:proofErr w:type="spellStart"/>
      <w:r w:rsidR="00830E77" w:rsidRPr="00830E77">
        <w:rPr>
          <w:rFonts w:ascii="Palatino Linotype" w:hAnsi="Palatino Linotype"/>
          <w:i/>
          <w:iCs/>
        </w:rPr>
        <w:t>Articulo</w:t>
      </w:r>
      <w:proofErr w:type="spellEnd"/>
      <w:r w:rsidR="00830E77" w:rsidRPr="00830E77">
        <w:rPr>
          <w:rFonts w:ascii="Palatino Linotype" w:hAnsi="Palatino Linotype"/>
          <w:i/>
          <w:iCs/>
        </w:rPr>
        <w:t xml:space="preserve"> 13 de la Ley de Transparencia del Estado de México.</w:t>
      </w:r>
      <w:r>
        <w:rPr>
          <w:rFonts w:ascii="Palatino Linotype" w:hAnsi="Palatino Linotype"/>
          <w:i/>
          <w:iCs/>
        </w:rPr>
        <w:t>”</w:t>
      </w:r>
      <w:r w:rsidRPr="00E140CD">
        <w:rPr>
          <w:rFonts w:ascii="Palatino Linotype" w:hAnsi="Palatino Linotype"/>
          <w:sz w:val="24"/>
          <w:szCs w:val="24"/>
        </w:rPr>
        <w:t xml:space="preserve">  </w:t>
      </w:r>
    </w:p>
    <w:p w14:paraId="6A69D557" w14:textId="77777777" w:rsidR="00D55805" w:rsidRDefault="00D55805" w:rsidP="0014447C">
      <w:pPr>
        <w:pStyle w:val="Sinespaciado"/>
        <w:spacing w:line="360" w:lineRule="auto"/>
        <w:jc w:val="both"/>
        <w:rPr>
          <w:rFonts w:ascii="Palatino Linotype" w:hAnsi="Palatino Linotype"/>
          <w:sz w:val="24"/>
          <w:szCs w:val="24"/>
        </w:rPr>
      </w:pPr>
    </w:p>
    <w:p w14:paraId="21B40A1C" w14:textId="77777777" w:rsidR="008B19FB"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su parte, el Sujeto Obligado rindió con oportunidad su Informe Justifica</w:t>
      </w:r>
      <w:r w:rsidR="00092BAF">
        <w:rPr>
          <w:rFonts w:ascii="Palatino Linotype" w:hAnsi="Palatino Linotype"/>
          <w:sz w:val="24"/>
          <w:szCs w:val="24"/>
        </w:rPr>
        <w:t>do que fue puesto a la vista de la</w:t>
      </w:r>
      <w:r>
        <w:rPr>
          <w:rFonts w:ascii="Palatino Linotype" w:hAnsi="Palatino Linotype"/>
          <w:sz w:val="24"/>
          <w:szCs w:val="24"/>
        </w:rPr>
        <w:t xml:space="preserve"> Recurrente y mediante el cual reiteró su respuesta original</w:t>
      </w:r>
      <w:r w:rsidR="00CE15C8" w:rsidRPr="00CE15C8">
        <w:rPr>
          <w:rFonts w:ascii="Palatino Linotype" w:hAnsi="Palatino Linotype"/>
          <w:sz w:val="24"/>
          <w:szCs w:val="24"/>
        </w:rPr>
        <w:t xml:space="preserve"> </w:t>
      </w:r>
      <w:r w:rsidR="00CE15C8">
        <w:rPr>
          <w:rFonts w:ascii="Palatino Linotype" w:hAnsi="Palatino Linotype"/>
          <w:sz w:val="24"/>
          <w:szCs w:val="24"/>
        </w:rPr>
        <w:t>fundamentalmente</w:t>
      </w:r>
      <w:r w:rsidR="008B19FB">
        <w:rPr>
          <w:rFonts w:ascii="Palatino Linotype" w:hAnsi="Palatino Linotype"/>
          <w:sz w:val="24"/>
          <w:szCs w:val="24"/>
        </w:rPr>
        <w:t xml:space="preserve"> como se puede advertir a continuación: </w:t>
      </w:r>
    </w:p>
    <w:p w14:paraId="4C5D81F2" w14:textId="77777777" w:rsidR="008B19FB" w:rsidRDefault="008B19FB" w:rsidP="0014447C">
      <w:pPr>
        <w:pStyle w:val="Sinespaciado"/>
        <w:spacing w:line="360" w:lineRule="auto"/>
        <w:jc w:val="both"/>
        <w:rPr>
          <w:rFonts w:ascii="Palatino Linotype" w:hAnsi="Palatino Linotype"/>
          <w:sz w:val="24"/>
          <w:szCs w:val="24"/>
        </w:rPr>
      </w:pPr>
    </w:p>
    <w:p w14:paraId="060D0C39" w14:textId="4C85BF71" w:rsidR="008B19FB" w:rsidRDefault="008B19FB" w:rsidP="0014447C">
      <w:pPr>
        <w:pStyle w:val="Sinespaciado"/>
        <w:spacing w:line="360" w:lineRule="auto"/>
        <w:jc w:val="both"/>
        <w:rPr>
          <w:rFonts w:ascii="Palatino Linotype" w:hAnsi="Palatino Linotype"/>
          <w:sz w:val="24"/>
          <w:szCs w:val="24"/>
        </w:rPr>
      </w:pPr>
      <w:r w:rsidRPr="008B19FB">
        <w:rPr>
          <w:rFonts w:ascii="Palatino Linotype" w:hAnsi="Palatino Linotype"/>
          <w:noProof/>
          <w:sz w:val="24"/>
          <w:szCs w:val="24"/>
          <w:lang w:eastAsia="es-MX"/>
        </w:rPr>
        <w:drawing>
          <wp:inline distT="0" distB="0" distL="0" distR="0" wp14:anchorId="1A9A31C9" wp14:editId="4AAD91FC">
            <wp:extent cx="5760720" cy="2114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14550"/>
                    </a:xfrm>
                    <a:prstGeom prst="rect">
                      <a:avLst/>
                    </a:prstGeom>
                  </pic:spPr>
                </pic:pic>
              </a:graphicData>
            </a:graphic>
          </wp:inline>
        </w:drawing>
      </w:r>
    </w:p>
    <w:p w14:paraId="420E41EB" w14:textId="5AA3BE0D" w:rsidR="008B19FB" w:rsidRDefault="00E84CF2" w:rsidP="0014447C">
      <w:pPr>
        <w:pStyle w:val="Sinespaciado"/>
        <w:spacing w:line="360" w:lineRule="auto"/>
        <w:jc w:val="both"/>
        <w:rPr>
          <w:rFonts w:ascii="Palatino Linotype" w:hAnsi="Palatino Linotype"/>
          <w:sz w:val="24"/>
          <w:szCs w:val="24"/>
        </w:rPr>
      </w:pPr>
      <w:bookmarkStart w:id="0" w:name="_GoBack"/>
      <w:r>
        <w:rPr>
          <w:rFonts w:ascii="Palatino Linotype" w:hAnsi="Palatino Linotype"/>
          <w:noProof/>
          <w:sz w:val="24"/>
          <w:szCs w:val="24"/>
          <w:lang w:eastAsia="es-MX"/>
        </w:rPr>
        <w:lastRenderedPageBreak/>
        <w:drawing>
          <wp:inline distT="0" distB="0" distL="0" distR="0" wp14:anchorId="462235A5" wp14:editId="2B096EBF">
            <wp:extent cx="5706974" cy="813816"/>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537" cy="821312"/>
                    </a:xfrm>
                    <a:prstGeom prst="rect">
                      <a:avLst/>
                    </a:prstGeom>
                    <a:noFill/>
                    <a:ln>
                      <a:noFill/>
                    </a:ln>
                  </pic:spPr>
                </pic:pic>
              </a:graphicData>
            </a:graphic>
          </wp:inline>
        </w:drawing>
      </w:r>
      <w:bookmarkEnd w:id="0"/>
    </w:p>
    <w:p w14:paraId="5AEA1C2C" w14:textId="77777777" w:rsidR="008B19FB" w:rsidRDefault="00261EA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09E0D66B" w14:textId="648DC343" w:rsidR="0056505C" w:rsidRDefault="008B19F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w:t>
      </w:r>
      <w:r w:rsidR="00261EA3">
        <w:rPr>
          <w:rFonts w:ascii="Palatino Linotype" w:hAnsi="Palatino Linotype"/>
          <w:sz w:val="24"/>
          <w:szCs w:val="24"/>
        </w:rPr>
        <w:t xml:space="preserve"> </w:t>
      </w:r>
      <w:r w:rsidR="00261EA3" w:rsidRPr="00261EA3">
        <w:rPr>
          <w:rFonts w:ascii="Palatino Linotype" w:hAnsi="Palatino Linotype"/>
          <w:sz w:val="24"/>
          <w:szCs w:val="24"/>
        </w:rPr>
        <w:t xml:space="preserve">buscando en todo momento favorecer la transparencia y satisfacer </w:t>
      </w:r>
      <w:r w:rsidR="0056505C">
        <w:rPr>
          <w:rFonts w:ascii="Palatino Linotype" w:hAnsi="Palatino Linotype"/>
          <w:sz w:val="24"/>
          <w:szCs w:val="24"/>
        </w:rPr>
        <w:t>el</w:t>
      </w:r>
      <w:r w:rsidR="00261EA3" w:rsidRPr="00261EA3">
        <w:rPr>
          <w:rFonts w:ascii="Palatino Linotype" w:hAnsi="Palatino Linotype"/>
          <w:sz w:val="24"/>
          <w:szCs w:val="24"/>
        </w:rPr>
        <w:t xml:space="preserve"> derecho de acceso a la información</w:t>
      </w:r>
      <w:r w:rsidR="0056505C">
        <w:rPr>
          <w:rFonts w:ascii="Palatino Linotype" w:hAnsi="Palatino Linotype"/>
          <w:sz w:val="24"/>
          <w:szCs w:val="24"/>
        </w:rPr>
        <w:t xml:space="preserve"> de</w:t>
      </w:r>
      <w:r w:rsidR="00993A9D">
        <w:rPr>
          <w:rFonts w:ascii="Palatino Linotype" w:hAnsi="Palatino Linotype"/>
          <w:sz w:val="24"/>
          <w:szCs w:val="24"/>
        </w:rPr>
        <w:t xml:space="preserve"> la</w:t>
      </w:r>
      <w:r w:rsidR="0056505C">
        <w:rPr>
          <w:rFonts w:ascii="Palatino Linotype" w:hAnsi="Palatino Linotype"/>
          <w:sz w:val="24"/>
          <w:szCs w:val="24"/>
        </w:rPr>
        <w:t xml:space="preserve"> Recurrente</w:t>
      </w:r>
      <w:r w:rsidR="00261EA3">
        <w:rPr>
          <w:rFonts w:ascii="Palatino Linotype" w:hAnsi="Palatino Linotype"/>
          <w:sz w:val="24"/>
          <w:szCs w:val="24"/>
        </w:rPr>
        <w:t xml:space="preserve">, </w:t>
      </w:r>
      <w:r>
        <w:rPr>
          <w:rFonts w:ascii="Palatino Linotype" w:hAnsi="Palatino Linotype"/>
          <w:sz w:val="24"/>
          <w:szCs w:val="24"/>
        </w:rPr>
        <w:t xml:space="preserve">el Sujeto Obligado </w:t>
      </w:r>
      <w:r w:rsidR="00261EA3">
        <w:rPr>
          <w:rFonts w:ascii="Palatino Linotype" w:hAnsi="Palatino Linotype"/>
          <w:sz w:val="24"/>
          <w:szCs w:val="24"/>
        </w:rPr>
        <w:t xml:space="preserve">informó </w:t>
      </w:r>
      <w:r w:rsidR="0056505C">
        <w:rPr>
          <w:rFonts w:ascii="Palatino Linotype" w:hAnsi="Palatino Linotype"/>
          <w:sz w:val="24"/>
          <w:szCs w:val="24"/>
        </w:rPr>
        <w:t>a través del Titular de la Unidad de Transparencia que,</w:t>
      </w:r>
      <w:r w:rsidR="005F3A7E">
        <w:rPr>
          <w:rFonts w:ascii="Palatino Linotype" w:hAnsi="Palatino Linotype"/>
          <w:sz w:val="24"/>
          <w:szCs w:val="24"/>
        </w:rPr>
        <w:t xml:space="preserve"> se brindó i</w:t>
      </w:r>
      <w:r w:rsidR="00AA3581">
        <w:rPr>
          <w:rFonts w:ascii="Palatino Linotype" w:hAnsi="Palatino Linotype"/>
          <w:sz w:val="24"/>
          <w:szCs w:val="24"/>
        </w:rPr>
        <w:t xml:space="preserve">nformación de la persona de la cual solicita la información, precisando que las bases de datos </w:t>
      </w:r>
      <w:r>
        <w:rPr>
          <w:rFonts w:ascii="Palatino Linotype" w:hAnsi="Palatino Linotype"/>
          <w:sz w:val="24"/>
          <w:szCs w:val="24"/>
        </w:rPr>
        <w:t xml:space="preserve">arrojan que la persona no existe en la nómina del Ayuntamiento de </w:t>
      </w:r>
      <w:proofErr w:type="spellStart"/>
      <w:r>
        <w:rPr>
          <w:rFonts w:ascii="Palatino Linotype" w:hAnsi="Palatino Linotype"/>
          <w:sz w:val="24"/>
          <w:szCs w:val="24"/>
        </w:rPr>
        <w:t>Otumba</w:t>
      </w:r>
      <w:proofErr w:type="spellEnd"/>
      <w:r>
        <w:rPr>
          <w:rFonts w:ascii="Palatino Linotype" w:hAnsi="Palatino Linotype"/>
          <w:sz w:val="24"/>
          <w:szCs w:val="24"/>
        </w:rPr>
        <w:t>, ni tampoco existe información en el área de Administración.</w:t>
      </w:r>
    </w:p>
    <w:p w14:paraId="4B812542" w14:textId="77777777" w:rsidR="009759F9" w:rsidRDefault="009759F9" w:rsidP="0014447C">
      <w:pPr>
        <w:pStyle w:val="Sinespaciado"/>
        <w:spacing w:line="360" w:lineRule="auto"/>
        <w:jc w:val="both"/>
        <w:rPr>
          <w:rFonts w:ascii="Palatino Linotype" w:hAnsi="Palatino Linotype"/>
          <w:sz w:val="24"/>
          <w:szCs w:val="24"/>
        </w:rPr>
      </w:pPr>
    </w:p>
    <w:p w14:paraId="347F2873" w14:textId="0937B5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993A9D">
        <w:rPr>
          <w:rFonts w:ascii="Palatino Linotype" w:hAnsi="Palatino Linotype"/>
          <w:sz w:val="24"/>
          <w:szCs w:val="24"/>
        </w:rPr>
        <w:t>la</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437241EB" w:rsidR="001E7C55" w:rsidRPr="003F6611" w:rsidRDefault="00596856" w:rsidP="003F661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w:t>
      </w:r>
      <w:r w:rsidR="003F6611">
        <w:rPr>
          <w:rFonts w:ascii="Palatino Linotype" w:hAnsi="Palatino Linotype"/>
          <w:sz w:val="24"/>
          <w:szCs w:val="24"/>
        </w:rPr>
        <w:t>los r</w:t>
      </w:r>
      <w:r w:rsidR="003F6611" w:rsidRPr="003F6611">
        <w:rPr>
          <w:rFonts w:ascii="Palatino Linotype" w:hAnsi="Palatino Linotype"/>
          <w:sz w:val="24"/>
          <w:szCs w:val="24"/>
        </w:rPr>
        <w:t>ecibos de nómina</w:t>
      </w:r>
      <w:r w:rsidR="003F6611">
        <w:rPr>
          <w:rFonts w:ascii="Palatino Linotype" w:hAnsi="Palatino Linotype"/>
          <w:sz w:val="24"/>
          <w:szCs w:val="24"/>
        </w:rPr>
        <w:t>,</w:t>
      </w:r>
      <w:r w:rsidR="003F6611" w:rsidRPr="003F6611">
        <w:rPr>
          <w:rFonts w:ascii="Palatino Linotype" w:hAnsi="Palatino Linotype"/>
          <w:sz w:val="24"/>
          <w:szCs w:val="24"/>
        </w:rPr>
        <w:t xml:space="preserve"> </w:t>
      </w:r>
      <w:r w:rsidR="003F6611">
        <w:rPr>
          <w:rFonts w:ascii="Palatino Linotype" w:hAnsi="Palatino Linotype"/>
          <w:sz w:val="24"/>
          <w:szCs w:val="24"/>
        </w:rPr>
        <w:t>n</w:t>
      </w:r>
      <w:r w:rsidR="003F6611" w:rsidRPr="003F6611">
        <w:rPr>
          <w:rFonts w:ascii="Palatino Linotype" w:hAnsi="Palatino Linotype"/>
          <w:sz w:val="24"/>
          <w:szCs w:val="24"/>
        </w:rPr>
        <w:t>ombramient</w:t>
      </w:r>
      <w:r w:rsidR="003F6611">
        <w:rPr>
          <w:rFonts w:ascii="Palatino Linotype" w:hAnsi="Palatino Linotype"/>
          <w:sz w:val="24"/>
          <w:szCs w:val="24"/>
        </w:rPr>
        <w:t>o y la d</w:t>
      </w:r>
      <w:r w:rsidR="003F6611" w:rsidRPr="003F6611">
        <w:rPr>
          <w:rFonts w:ascii="Palatino Linotype" w:hAnsi="Palatino Linotype"/>
          <w:sz w:val="24"/>
          <w:szCs w:val="24"/>
        </w:rPr>
        <w:t>ocumentación que compruebe el último grado de estudios</w:t>
      </w:r>
      <w:r w:rsidR="003F6611">
        <w:rPr>
          <w:rFonts w:ascii="Palatino Linotype" w:hAnsi="Palatino Linotype"/>
          <w:sz w:val="24"/>
          <w:szCs w:val="24"/>
        </w:rPr>
        <w:t xml:space="preserve"> de la persona referida en la solicitud de acceso a la información</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 xml:space="preserve">resulta </w:t>
      </w:r>
      <w:r w:rsidR="002F0197">
        <w:rPr>
          <w:rFonts w:ascii="Palatino Linotype" w:eastAsia="MS Mincho" w:hAnsi="Palatino Linotype" w:cs="Times New Roman"/>
          <w:sz w:val="24"/>
          <w:szCs w:val="24"/>
          <w:lang w:val="es-ES_tradnl" w:eastAsia="es-ES"/>
        </w:rPr>
        <w:lastRenderedPageBreak/>
        <w:t>oportuno destacar el contenido d</w:t>
      </w:r>
      <w:r w:rsidR="001E7C55" w:rsidRPr="001E7C55">
        <w:rPr>
          <w:rFonts w:ascii="Palatino Linotype" w:eastAsia="MS Mincho" w:hAnsi="Palatino Linotype" w:cs="Times New Roman"/>
          <w:sz w:val="24"/>
          <w:szCs w:val="24"/>
          <w:lang w:val="es-ES_tradnl" w:eastAsia="es-ES"/>
        </w:rPr>
        <w:t xml:space="preserve">el </w:t>
      </w:r>
      <w:r w:rsidR="003F6611">
        <w:rPr>
          <w:rFonts w:ascii="Palatino Linotype" w:eastAsia="MS Mincho" w:hAnsi="Palatino Linotype" w:cs="Times New Roman"/>
          <w:sz w:val="24"/>
          <w:szCs w:val="24"/>
          <w:lang w:val="es-ES_tradnl" w:eastAsia="es-ES"/>
        </w:rPr>
        <w:t>Bando</w:t>
      </w:r>
      <w:r w:rsidR="00DF134A">
        <w:rPr>
          <w:rFonts w:ascii="Palatino Linotype" w:eastAsia="MS Mincho" w:hAnsi="Palatino Linotype" w:cs="Times New Roman"/>
          <w:sz w:val="24"/>
          <w:szCs w:val="24"/>
          <w:lang w:val="es-ES_tradnl" w:eastAsia="es-ES"/>
        </w:rPr>
        <w:t xml:space="preserve"> de Gobierno</w:t>
      </w:r>
      <w:r w:rsidR="003F6611">
        <w:rPr>
          <w:rFonts w:ascii="Palatino Linotype" w:eastAsia="MS Mincho" w:hAnsi="Palatino Linotype" w:cs="Times New Roman"/>
          <w:sz w:val="24"/>
          <w:szCs w:val="24"/>
          <w:lang w:val="es-ES_tradnl" w:eastAsia="es-ES"/>
        </w:rPr>
        <w:t xml:space="preserve"> Municipal del </w:t>
      </w:r>
      <w:r w:rsidR="00DF134A">
        <w:rPr>
          <w:rFonts w:ascii="Palatino Linotype" w:eastAsia="MS Mincho" w:hAnsi="Palatino Linotype" w:cs="Times New Roman"/>
          <w:sz w:val="24"/>
          <w:szCs w:val="24"/>
          <w:lang w:val="es-ES_tradnl" w:eastAsia="es-ES"/>
        </w:rPr>
        <w:t xml:space="preserve">H. </w:t>
      </w:r>
      <w:r w:rsidR="003F6611">
        <w:rPr>
          <w:rFonts w:ascii="Palatino Linotype" w:eastAsia="MS Mincho" w:hAnsi="Palatino Linotype" w:cs="Times New Roman"/>
          <w:sz w:val="24"/>
          <w:szCs w:val="24"/>
          <w:lang w:val="es-ES_tradnl" w:eastAsia="es-ES"/>
        </w:rPr>
        <w:t xml:space="preserve">Ayuntamiento de </w:t>
      </w:r>
      <w:proofErr w:type="spellStart"/>
      <w:r w:rsidR="003F6611">
        <w:rPr>
          <w:rFonts w:ascii="Palatino Linotype" w:eastAsia="MS Mincho" w:hAnsi="Palatino Linotype" w:cs="Times New Roman"/>
          <w:sz w:val="24"/>
          <w:szCs w:val="24"/>
          <w:lang w:val="es-ES_tradnl" w:eastAsia="es-ES"/>
        </w:rPr>
        <w:t>Otumba</w:t>
      </w:r>
      <w:proofErr w:type="spellEnd"/>
      <w:r w:rsidR="003F6611">
        <w:rPr>
          <w:rFonts w:ascii="Palatino Linotype" w:eastAsia="MS Mincho" w:hAnsi="Palatino Linotype" w:cs="Times New Roman"/>
          <w:sz w:val="24"/>
          <w:szCs w:val="24"/>
          <w:lang w:val="es-ES_tradnl" w:eastAsia="es-ES"/>
        </w:rPr>
        <w:t xml:space="preserve"> 2021</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3C9531F4" w14:textId="77777777" w:rsidR="0006772B" w:rsidRPr="0006772B" w:rsidRDefault="0006772B" w:rsidP="0006772B">
      <w:pPr>
        <w:spacing w:after="0" w:line="240" w:lineRule="auto"/>
        <w:ind w:left="567" w:right="899"/>
        <w:jc w:val="both"/>
        <w:rPr>
          <w:rFonts w:ascii="Palatino Linotype" w:eastAsia="MS Mincho" w:hAnsi="Palatino Linotype" w:cs="Times New Roman"/>
          <w:b/>
          <w:i/>
          <w:szCs w:val="24"/>
          <w:lang w:eastAsia="es-ES"/>
        </w:rPr>
      </w:pPr>
      <w:r w:rsidRPr="0006772B">
        <w:rPr>
          <w:rFonts w:ascii="Palatino Linotype" w:eastAsia="MS Mincho" w:hAnsi="Palatino Linotype" w:cs="Times New Roman"/>
          <w:b/>
          <w:i/>
          <w:szCs w:val="24"/>
          <w:lang w:eastAsia="es-ES"/>
        </w:rPr>
        <w:t>SECCIÓN SÉPTIMA DE LA DIRECCIÓN GENERAL DE ADMINISTRACIÓN</w:t>
      </w:r>
    </w:p>
    <w:p w14:paraId="71A8C069" w14:textId="77777777" w:rsidR="0006772B" w:rsidRDefault="0006772B" w:rsidP="0006772B">
      <w:pPr>
        <w:spacing w:after="0" w:line="240" w:lineRule="auto"/>
        <w:ind w:left="567" w:right="899"/>
        <w:jc w:val="both"/>
        <w:rPr>
          <w:rFonts w:ascii="Palatino Linotype" w:eastAsia="MS Mincho" w:hAnsi="Palatino Linotype" w:cs="Times New Roman"/>
          <w:b/>
          <w:i/>
          <w:szCs w:val="24"/>
          <w:lang w:eastAsia="es-ES"/>
        </w:rPr>
      </w:pPr>
    </w:p>
    <w:p w14:paraId="1110E5B5" w14:textId="69A94405"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r w:rsidRPr="0006772B">
        <w:rPr>
          <w:rFonts w:ascii="Palatino Linotype" w:eastAsia="MS Mincho" w:hAnsi="Palatino Linotype" w:cs="Times New Roman"/>
          <w:b/>
          <w:i/>
          <w:szCs w:val="24"/>
          <w:lang w:eastAsia="es-ES"/>
        </w:rPr>
        <w:t xml:space="preserve">Artículo 64.- </w:t>
      </w:r>
      <w:r w:rsidRPr="00DF134A">
        <w:rPr>
          <w:rFonts w:ascii="Palatino Linotype" w:eastAsia="MS Mincho" w:hAnsi="Palatino Linotype" w:cs="Times New Roman"/>
          <w:bCs/>
          <w:i/>
          <w:szCs w:val="24"/>
          <w:u w:val="single"/>
          <w:lang w:eastAsia="es-ES"/>
        </w:rPr>
        <w:t>Tiene a su cargo la administración de los recursos humanos, materiales, técnicos y de servicios, con sujeción a los presupuestos, objetivos y programas aprobados a las distintas áreas que conforman la Administración Pública Municipal</w:t>
      </w:r>
      <w:r w:rsidRPr="0006772B">
        <w:rPr>
          <w:rFonts w:ascii="Palatino Linotype" w:eastAsia="MS Mincho" w:hAnsi="Palatino Linotype" w:cs="Times New Roman"/>
          <w:bCs/>
          <w:i/>
          <w:szCs w:val="24"/>
          <w:lang w:eastAsia="es-ES"/>
        </w:rPr>
        <w:t>.</w:t>
      </w:r>
    </w:p>
    <w:p w14:paraId="1FC116DB" w14:textId="77777777" w:rsid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18728C7A" w14:textId="00389BC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r w:rsidRPr="0006772B">
        <w:rPr>
          <w:rFonts w:ascii="Palatino Linotype" w:eastAsia="MS Mincho" w:hAnsi="Palatino Linotype" w:cs="Times New Roman"/>
          <w:b/>
          <w:i/>
          <w:szCs w:val="24"/>
          <w:lang w:eastAsia="es-ES"/>
        </w:rPr>
        <w:t>Artículo 65</w:t>
      </w:r>
      <w:r w:rsidRPr="0006772B">
        <w:rPr>
          <w:rFonts w:ascii="Palatino Linotype" w:eastAsia="MS Mincho" w:hAnsi="Palatino Linotype" w:cs="Times New Roman"/>
          <w:bCs/>
          <w:i/>
          <w:szCs w:val="24"/>
          <w:lang w:eastAsia="es-ES"/>
        </w:rPr>
        <w:t>.- Deberá de cumplir con los ordenamientos legales correspondientes, en el caso</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de adquisiciones y licitaciones con estricto apego a la Ley de Contratación Pública del Estado</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de México y Municipios y todas las leyes aplicables a la materia.</w:t>
      </w:r>
    </w:p>
    <w:p w14:paraId="7D83F5B0"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363B24BD" w14:textId="512527A1"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r w:rsidRPr="0006772B">
        <w:rPr>
          <w:rFonts w:ascii="Palatino Linotype" w:eastAsia="MS Mincho" w:hAnsi="Palatino Linotype" w:cs="Times New Roman"/>
          <w:b/>
          <w:i/>
          <w:szCs w:val="24"/>
          <w:lang w:eastAsia="es-ES"/>
        </w:rPr>
        <w:t>Artículo 66</w:t>
      </w:r>
      <w:r w:rsidRPr="0006772B">
        <w:rPr>
          <w:rFonts w:ascii="Palatino Linotype" w:eastAsia="MS Mincho" w:hAnsi="Palatino Linotype" w:cs="Times New Roman"/>
          <w:bCs/>
          <w:i/>
          <w:szCs w:val="24"/>
          <w:lang w:eastAsia="es-ES"/>
        </w:rPr>
        <w:t xml:space="preserve">.- </w:t>
      </w:r>
      <w:r w:rsidRPr="00DF134A">
        <w:rPr>
          <w:rFonts w:ascii="Palatino Linotype" w:eastAsia="MS Mincho" w:hAnsi="Palatino Linotype" w:cs="Times New Roman"/>
          <w:bCs/>
          <w:i/>
          <w:szCs w:val="24"/>
          <w:u w:val="single"/>
          <w:lang w:eastAsia="es-ES"/>
        </w:rPr>
        <w:t>Le corresponde reclutar, seleccionar, contratar y asignar a las diversas direcciones y/o áreas de la Administración Pública Municipal el personal que requieran para sus funciones</w:t>
      </w:r>
      <w:r w:rsidRPr="0006772B">
        <w:rPr>
          <w:rFonts w:ascii="Palatino Linotype" w:eastAsia="MS Mincho" w:hAnsi="Palatino Linotype" w:cs="Times New Roman"/>
          <w:bCs/>
          <w:i/>
          <w:szCs w:val="24"/>
          <w:lang w:eastAsia="es-ES"/>
        </w:rPr>
        <w:t>, así como levantar las actas administrativas por responsabilidad laboral de los servidores públicos.</w:t>
      </w:r>
    </w:p>
    <w:p w14:paraId="15FD302B"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A74CBFB" w14:textId="008645B4" w:rsidR="00EE7102" w:rsidRDefault="0006772B" w:rsidP="0006772B">
      <w:pPr>
        <w:spacing w:after="0" w:line="240" w:lineRule="auto"/>
        <w:ind w:left="567" w:right="899"/>
        <w:jc w:val="both"/>
        <w:rPr>
          <w:rFonts w:ascii="Palatino Linotype" w:eastAsia="MS Mincho" w:hAnsi="Palatino Linotype" w:cs="Times New Roman"/>
          <w:bCs/>
          <w:i/>
          <w:szCs w:val="24"/>
          <w:lang w:eastAsia="es-ES"/>
        </w:rPr>
      </w:pPr>
      <w:r w:rsidRPr="0006772B">
        <w:rPr>
          <w:rFonts w:ascii="Palatino Linotype" w:eastAsia="MS Mincho" w:hAnsi="Palatino Linotype" w:cs="Times New Roman"/>
          <w:bCs/>
          <w:i/>
          <w:szCs w:val="24"/>
          <w:lang w:eastAsia="es-ES"/>
        </w:rPr>
        <w:t xml:space="preserve">Además es la responsable de </w:t>
      </w:r>
      <w:r w:rsidRPr="00DF134A">
        <w:rPr>
          <w:rFonts w:ascii="Palatino Linotype" w:eastAsia="MS Mincho" w:hAnsi="Palatino Linotype" w:cs="Times New Roman"/>
          <w:b/>
          <w:i/>
          <w:szCs w:val="24"/>
          <w:lang w:eastAsia="es-ES"/>
        </w:rPr>
        <w:t>notificar a través de oficio los movimientos de personal como altas, bajas</w:t>
      </w:r>
      <w:r w:rsidRPr="0006772B">
        <w:rPr>
          <w:rFonts w:ascii="Palatino Linotype" w:eastAsia="MS Mincho" w:hAnsi="Palatino Linotype" w:cs="Times New Roman"/>
          <w:bCs/>
          <w:i/>
          <w:szCs w:val="24"/>
          <w:lang w:eastAsia="es-ES"/>
        </w:rPr>
        <w:t>, incapacidades e incidencias a Tesorería Municipal y al órgano interno de Control</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 xml:space="preserve">(Contraloría Municipal) con estricto apego a la normatividad laboral, </w:t>
      </w:r>
      <w:r w:rsidRPr="00DF134A">
        <w:rPr>
          <w:rFonts w:ascii="Palatino Linotype" w:eastAsia="MS Mincho" w:hAnsi="Palatino Linotype" w:cs="Times New Roman"/>
          <w:b/>
          <w:i/>
          <w:szCs w:val="24"/>
          <w:lang w:eastAsia="es-ES"/>
        </w:rPr>
        <w:t>así mismo elabora y firma los nombramientos o contratos de los Trabajadores de la Administración Pública</w:t>
      </w:r>
      <w:r w:rsidRPr="0006772B">
        <w:rPr>
          <w:rFonts w:ascii="Palatino Linotype" w:eastAsia="MS Mincho" w:hAnsi="Palatino Linotype" w:cs="Times New Roman"/>
          <w:bCs/>
          <w:i/>
          <w:szCs w:val="24"/>
          <w:lang w:eastAsia="es-ES"/>
        </w:rPr>
        <w:t>, elabora las</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actas administrativas del personal con más de tres ausencias en un mes, cambios de adscripción, recibirá renuncias, licencias, incapacidades, realizará promociones, hará y tendrá de conocimiento el período de vacaciones, días no laborales y demás incidencias relacionadas con</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los servidores públicos, garantizara el respeto a la Ley de Acceso de las Mujeres a una Vida</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Libre de Violencia del Estado de México; en todo momento respetará los Derechos Humanos</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de todos los trabajadores de la Administración Pública Municipal. Las renuncias presentadas</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serán remitidas de conocimiento a la Dirección Jurídica del Municipio en un término de tres</w:t>
      </w:r>
      <w:r>
        <w:rPr>
          <w:rFonts w:ascii="Palatino Linotype" w:eastAsia="MS Mincho" w:hAnsi="Palatino Linotype" w:cs="Times New Roman"/>
          <w:bCs/>
          <w:i/>
          <w:szCs w:val="24"/>
          <w:lang w:eastAsia="es-ES"/>
        </w:rPr>
        <w:t xml:space="preserve"> días.</w:t>
      </w:r>
    </w:p>
    <w:p w14:paraId="3A2CB7B9" w14:textId="609109ED" w:rsid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04600056" w14:textId="77777777" w:rsidR="0006772B" w:rsidRPr="0006772B" w:rsidRDefault="0006772B" w:rsidP="0006772B">
      <w:pPr>
        <w:spacing w:after="0" w:line="240" w:lineRule="auto"/>
        <w:ind w:left="567" w:right="899"/>
        <w:jc w:val="center"/>
        <w:rPr>
          <w:rFonts w:ascii="Palatino Linotype" w:eastAsia="MS Mincho" w:hAnsi="Palatino Linotype" w:cs="Times New Roman"/>
          <w:b/>
          <w:i/>
          <w:szCs w:val="24"/>
          <w:lang w:eastAsia="es-ES"/>
        </w:rPr>
      </w:pPr>
      <w:r w:rsidRPr="0006772B">
        <w:rPr>
          <w:rFonts w:ascii="Palatino Linotype" w:eastAsia="MS Mincho" w:hAnsi="Palatino Linotype" w:cs="Times New Roman"/>
          <w:b/>
          <w:i/>
          <w:szCs w:val="24"/>
          <w:lang w:eastAsia="es-ES"/>
        </w:rPr>
        <w:t>CAPÍTULO I</w:t>
      </w:r>
    </w:p>
    <w:p w14:paraId="71F99F42" w14:textId="77777777" w:rsidR="0006772B" w:rsidRPr="0006772B" w:rsidRDefault="0006772B" w:rsidP="0006772B">
      <w:pPr>
        <w:spacing w:after="0" w:line="240" w:lineRule="auto"/>
        <w:ind w:left="567" w:right="899"/>
        <w:jc w:val="center"/>
        <w:rPr>
          <w:rFonts w:ascii="Palatino Linotype" w:eastAsia="MS Mincho" w:hAnsi="Palatino Linotype" w:cs="Times New Roman"/>
          <w:b/>
          <w:i/>
          <w:szCs w:val="24"/>
          <w:lang w:eastAsia="es-ES"/>
        </w:rPr>
      </w:pPr>
    </w:p>
    <w:p w14:paraId="105F93C7" w14:textId="77777777" w:rsidR="0006772B" w:rsidRPr="0006772B" w:rsidRDefault="0006772B" w:rsidP="0006772B">
      <w:pPr>
        <w:spacing w:after="0" w:line="240" w:lineRule="auto"/>
        <w:ind w:left="567" w:right="899"/>
        <w:jc w:val="center"/>
        <w:rPr>
          <w:rFonts w:ascii="Palatino Linotype" w:eastAsia="MS Mincho" w:hAnsi="Palatino Linotype" w:cs="Times New Roman"/>
          <w:b/>
          <w:i/>
          <w:szCs w:val="24"/>
          <w:lang w:eastAsia="es-ES"/>
        </w:rPr>
      </w:pPr>
      <w:r w:rsidRPr="0006772B">
        <w:rPr>
          <w:rFonts w:ascii="Palatino Linotype" w:eastAsia="MS Mincho" w:hAnsi="Palatino Linotype" w:cs="Times New Roman"/>
          <w:b/>
          <w:i/>
          <w:szCs w:val="24"/>
          <w:lang w:eastAsia="es-ES"/>
        </w:rPr>
        <w:t>DE LA TESORERÍA MUNICIPAL</w:t>
      </w:r>
    </w:p>
    <w:p w14:paraId="3DB4E2E1"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003346E1" w14:textId="6F0EDA04" w:rsidR="0006772B" w:rsidRPr="0006772B" w:rsidRDefault="0006772B" w:rsidP="003F6611">
      <w:pPr>
        <w:spacing w:after="0" w:line="240" w:lineRule="auto"/>
        <w:ind w:left="567" w:right="899"/>
        <w:jc w:val="both"/>
        <w:rPr>
          <w:rFonts w:ascii="Palatino Linotype" w:eastAsia="MS Mincho" w:hAnsi="Palatino Linotype" w:cs="Times New Roman"/>
          <w:bCs/>
          <w:i/>
          <w:szCs w:val="24"/>
          <w:lang w:eastAsia="es-ES"/>
        </w:rPr>
      </w:pPr>
      <w:r w:rsidRPr="0006772B">
        <w:rPr>
          <w:rFonts w:ascii="Palatino Linotype" w:eastAsia="MS Mincho" w:hAnsi="Palatino Linotype" w:cs="Times New Roman"/>
          <w:b/>
          <w:i/>
          <w:szCs w:val="24"/>
          <w:lang w:eastAsia="es-ES"/>
        </w:rPr>
        <w:t>Artículo 173.-</w:t>
      </w:r>
      <w:r w:rsidRPr="0006772B">
        <w:rPr>
          <w:rFonts w:ascii="Palatino Linotype" w:eastAsia="MS Mincho" w:hAnsi="Palatino Linotype" w:cs="Times New Roman"/>
          <w:bCs/>
          <w:i/>
          <w:szCs w:val="24"/>
          <w:lang w:eastAsia="es-ES"/>
        </w:rPr>
        <w:t xml:space="preserve"> La Tesorería Municipal es la unidad administrativa encargada de la recaudación</w:t>
      </w:r>
      <w:r>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 xml:space="preserve">de los ingresos municipales y </w:t>
      </w:r>
      <w:r w:rsidRPr="00DF134A">
        <w:rPr>
          <w:rFonts w:ascii="Palatino Linotype" w:eastAsia="MS Mincho" w:hAnsi="Palatino Linotype" w:cs="Times New Roman"/>
          <w:b/>
          <w:i/>
          <w:szCs w:val="24"/>
          <w:lang w:eastAsia="es-ES"/>
        </w:rPr>
        <w:t xml:space="preserve">la administración de la hacienda pública </w:t>
      </w:r>
      <w:r w:rsidRPr="00DF134A">
        <w:rPr>
          <w:rFonts w:ascii="Palatino Linotype" w:eastAsia="MS Mincho" w:hAnsi="Palatino Linotype" w:cs="Times New Roman"/>
          <w:b/>
          <w:i/>
          <w:szCs w:val="24"/>
          <w:lang w:eastAsia="es-ES"/>
        </w:rPr>
        <w:lastRenderedPageBreak/>
        <w:t>municipal, responsable</w:t>
      </w:r>
      <w:r w:rsidR="003F6611" w:rsidRPr="00DF134A">
        <w:rPr>
          <w:rFonts w:ascii="Palatino Linotype" w:eastAsia="MS Mincho" w:hAnsi="Palatino Linotype" w:cs="Times New Roman"/>
          <w:b/>
          <w:i/>
          <w:szCs w:val="24"/>
          <w:lang w:eastAsia="es-ES"/>
        </w:rPr>
        <w:t xml:space="preserve"> </w:t>
      </w:r>
      <w:r w:rsidRPr="00DF134A">
        <w:rPr>
          <w:rFonts w:ascii="Palatino Linotype" w:eastAsia="MS Mincho" w:hAnsi="Palatino Linotype" w:cs="Times New Roman"/>
          <w:b/>
          <w:i/>
          <w:szCs w:val="24"/>
          <w:lang w:eastAsia="es-ES"/>
        </w:rPr>
        <w:t>de realizar las erogaciones requeridas por el H. Ayuntamiento, el Presidente Municipal</w:t>
      </w:r>
      <w:r w:rsidRPr="0006772B">
        <w:rPr>
          <w:rFonts w:ascii="Palatino Linotype" w:eastAsia="MS Mincho" w:hAnsi="Palatino Linotype" w:cs="Times New Roman"/>
          <w:bCs/>
          <w:i/>
          <w:szCs w:val="24"/>
          <w:lang w:eastAsia="es-ES"/>
        </w:rPr>
        <w:t xml:space="preserve"> y demás</w:t>
      </w:r>
      <w:r w:rsidR="003F6611">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dependencias de la Administración Pública Municipal, de conformidad con el Código Financiero del Estado de México y Municipios, Ley Orgánica Municipal del Estado de México, y los</w:t>
      </w:r>
      <w:r w:rsidR="003F6611">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demás ordenamientos legales aplicables.</w:t>
      </w:r>
    </w:p>
    <w:p w14:paraId="4A32E401"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36FAF10F" w14:textId="6DDF86F9" w:rsidR="0006772B" w:rsidRPr="0006772B" w:rsidRDefault="0006772B" w:rsidP="003F6611">
      <w:pPr>
        <w:spacing w:after="0" w:line="240" w:lineRule="auto"/>
        <w:ind w:left="567" w:right="899"/>
        <w:jc w:val="both"/>
        <w:rPr>
          <w:rFonts w:ascii="Palatino Linotype" w:eastAsia="MS Mincho" w:hAnsi="Palatino Linotype" w:cs="Times New Roman"/>
          <w:bCs/>
          <w:i/>
          <w:szCs w:val="24"/>
          <w:lang w:eastAsia="es-ES"/>
        </w:rPr>
      </w:pPr>
      <w:r w:rsidRPr="003F6611">
        <w:rPr>
          <w:rFonts w:ascii="Palatino Linotype" w:eastAsia="MS Mincho" w:hAnsi="Palatino Linotype" w:cs="Times New Roman"/>
          <w:b/>
          <w:i/>
          <w:szCs w:val="24"/>
          <w:lang w:eastAsia="es-ES"/>
        </w:rPr>
        <w:t>Artículo 174.-</w:t>
      </w:r>
      <w:r w:rsidRPr="0006772B">
        <w:rPr>
          <w:rFonts w:ascii="Palatino Linotype" w:eastAsia="MS Mincho" w:hAnsi="Palatino Linotype" w:cs="Times New Roman"/>
          <w:bCs/>
          <w:i/>
          <w:szCs w:val="24"/>
          <w:lang w:eastAsia="es-ES"/>
        </w:rPr>
        <w:t xml:space="preserve"> El Tesorero Municipal deberá implementar las medidas y mecanismos previamente aprobados por el H. Ayuntamiento, tendientes a estimular entre la población el pago</w:t>
      </w:r>
      <w:r w:rsidR="003F6611">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oportuno, de las contribuciones municipales y ampliar la base de contribuyentes, con la finalidad de incrementar los ingresos municipales; así mismo y con la finalidad de cumplir con su</w:t>
      </w:r>
      <w:r w:rsidR="003F6611">
        <w:rPr>
          <w:rFonts w:ascii="Palatino Linotype" w:eastAsia="MS Mincho" w:hAnsi="Palatino Linotype" w:cs="Times New Roman"/>
          <w:bCs/>
          <w:i/>
          <w:szCs w:val="24"/>
          <w:lang w:eastAsia="es-ES"/>
        </w:rPr>
        <w:t xml:space="preserve"> </w:t>
      </w:r>
      <w:r w:rsidRPr="0006772B">
        <w:rPr>
          <w:rFonts w:ascii="Palatino Linotype" w:eastAsia="MS Mincho" w:hAnsi="Palatino Linotype" w:cs="Times New Roman"/>
          <w:bCs/>
          <w:i/>
          <w:szCs w:val="24"/>
          <w:lang w:eastAsia="es-ES"/>
        </w:rPr>
        <w:t>objetivo, implementará un programa de recaudación que incluya Procedimientos Administrativos de Ejecución.</w:t>
      </w:r>
    </w:p>
    <w:p w14:paraId="53FE961A" w14:textId="77777777" w:rsidR="0006772B" w:rsidRPr="0006772B" w:rsidRDefault="0006772B" w:rsidP="0006772B">
      <w:pPr>
        <w:spacing w:after="0" w:line="240" w:lineRule="auto"/>
        <w:ind w:left="567" w:right="899"/>
        <w:jc w:val="both"/>
        <w:rPr>
          <w:rFonts w:ascii="Palatino Linotype" w:eastAsia="MS Mincho" w:hAnsi="Palatino Linotype" w:cs="Times New Roman"/>
          <w:bCs/>
          <w:i/>
          <w:szCs w:val="24"/>
          <w:lang w:eastAsia="es-ES"/>
        </w:rPr>
      </w:pP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635E45BE" w14:textId="70334276" w:rsidR="00221B41" w:rsidRDefault="00221B41" w:rsidP="00527B67">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w:t>
      </w:r>
      <w:r w:rsidR="00F91C0B">
        <w:rPr>
          <w:rFonts w:ascii="Palatino Linotype" w:eastAsia="MS Mincho" w:hAnsi="Palatino Linotype" w:cs="Times New Roman"/>
          <w:sz w:val="24"/>
          <w:szCs w:val="24"/>
          <w:lang w:val="es-ES_tradnl" w:eastAsia="es-ES"/>
        </w:rPr>
        <w:t>cuenta con diversas Unidades Administrativas, entre ellas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la Dirección General de Administración, misma que t</w:t>
      </w:r>
      <w:r w:rsidR="00F91C0B" w:rsidRPr="00F91C0B">
        <w:rPr>
          <w:rFonts w:ascii="Palatino Linotype" w:eastAsia="MS Mincho" w:hAnsi="Palatino Linotype" w:cs="Times New Roman"/>
          <w:sz w:val="24"/>
          <w:szCs w:val="24"/>
          <w:lang w:val="es-ES_tradnl" w:eastAsia="es-ES"/>
        </w:rPr>
        <w:t>iene a su cargo la administración de los recursos humanos</w:t>
      </w:r>
      <w:r w:rsidR="00F91C0B">
        <w:rPr>
          <w:rFonts w:ascii="Palatino Linotype" w:eastAsia="MS Mincho" w:hAnsi="Palatino Linotype" w:cs="Times New Roman"/>
          <w:sz w:val="24"/>
          <w:szCs w:val="24"/>
          <w:lang w:val="es-ES_tradnl" w:eastAsia="es-ES"/>
        </w:rPr>
        <w:t xml:space="preserve">, así como </w:t>
      </w:r>
      <w:r w:rsidR="00F91C0B" w:rsidRPr="00F91C0B">
        <w:rPr>
          <w:rFonts w:ascii="Palatino Linotype" w:eastAsia="MS Mincho" w:hAnsi="Palatino Linotype" w:cs="Times New Roman"/>
          <w:sz w:val="24"/>
          <w:szCs w:val="24"/>
          <w:lang w:val="es-ES_tradnl" w:eastAsia="es-ES"/>
        </w:rPr>
        <w:t>reclutar, seleccionar, contratar y asignar a las diversas direcciones</w:t>
      </w:r>
      <w:r w:rsidR="0025148A">
        <w:rPr>
          <w:rFonts w:ascii="Palatino Linotype" w:eastAsia="MS Mincho" w:hAnsi="Palatino Linotype" w:cs="Times New Roman"/>
          <w:sz w:val="24"/>
          <w:szCs w:val="24"/>
          <w:lang w:val="es-ES_tradnl" w:eastAsia="es-ES"/>
        </w:rPr>
        <w:t>,</w:t>
      </w:r>
      <w:r w:rsidR="00F91C0B" w:rsidRPr="00F91C0B">
        <w:rPr>
          <w:rFonts w:ascii="Palatino Linotype" w:eastAsia="MS Mincho" w:hAnsi="Palatino Linotype" w:cs="Times New Roman"/>
          <w:sz w:val="24"/>
          <w:szCs w:val="24"/>
          <w:lang w:val="es-ES_tradnl" w:eastAsia="es-ES"/>
        </w:rPr>
        <w:t xml:space="preserve"> el personal que requieran para sus funciones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elaborando y firmando</w:t>
      </w:r>
      <w:r w:rsidR="00F91C0B" w:rsidRPr="00F91C0B">
        <w:rPr>
          <w:rFonts w:ascii="Palatino Linotype" w:eastAsia="MS Mincho" w:hAnsi="Palatino Linotype" w:cs="Times New Roman"/>
          <w:sz w:val="24"/>
          <w:szCs w:val="24"/>
          <w:lang w:val="es-ES_tradnl" w:eastAsia="es-ES"/>
        </w:rPr>
        <w:t xml:space="preserve"> los nombramientos o contratos de </w:t>
      </w:r>
      <w:bookmarkStart w:id="1" w:name="_Hlk90654002"/>
      <w:r w:rsidR="00F91C0B" w:rsidRPr="00F91C0B">
        <w:rPr>
          <w:rFonts w:ascii="Palatino Linotype" w:eastAsia="MS Mincho" w:hAnsi="Palatino Linotype" w:cs="Times New Roman"/>
          <w:sz w:val="24"/>
          <w:szCs w:val="24"/>
          <w:lang w:val="es-ES_tradnl" w:eastAsia="es-ES"/>
        </w:rPr>
        <w:t xml:space="preserve">los </w:t>
      </w:r>
      <w:r w:rsidR="00F91C0B">
        <w:rPr>
          <w:rFonts w:ascii="Palatino Linotype" w:eastAsia="MS Mincho" w:hAnsi="Palatino Linotype" w:cs="Times New Roman"/>
          <w:sz w:val="24"/>
          <w:szCs w:val="24"/>
          <w:lang w:val="es-ES_tradnl" w:eastAsia="es-ES"/>
        </w:rPr>
        <w:t>t</w:t>
      </w:r>
      <w:r w:rsidR="00F91C0B" w:rsidRPr="00F91C0B">
        <w:rPr>
          <w:rFonts w:ascii="Palatino Linotype" w:eastAsia="MS Mincho" w:hAnsi="Palatino Linotype" w:cs="Times New Roman"/>
          <w:sz w:val="24"/>
          <w:szCs w:val="24"/>
          <w:lang w:val="es-ES_tradnl" w:eastAsia="es-ES"/>
        </w:rPr>
        <w:t>rabajadores de la Administración Pública</w:t>
      </w:r>
      <w:bookmarkEnd w:id="1"/>
      <w:r w:rsidR="00F91C0B">
        <w:rPr>
          <w:rFonts w:ascii="Palatino Linotype" w:eastAsia="MS Mincho" w:hAnsi="Palatino Linotype" w:cs="Times New Roman"/>
          <w:sz w:val="24"/>
          <w:szCs w:val="24"/>
          <w:lang w:val="es-ES_tradnl" w:eastAsia="es-ES"/>
        </w:rPr>
        <w:t xml:space="preserve">, notificando </w:t>
      </w:r>
      <w:r w:rsidR="00F91C0B" w:rsidRPr="00F91C0B">
        <w:rPr>
          <w:rFonts w:ascii="Palatino Linotype" w:eastAsia="MS Mincho" w:hAnsi="Palatino Linotype" w:cs="Times New Roman"/>
          <w:sz w:val="24"/>
          <w:szCs w:val="24"/>
          <w:lang w:val="es-ES_tradnl" w:eastAsia="es-ES"/>
        </w:rPr>
        <w:t>a través de oficio los movimientos de personal como altas</w:t>
      </w:r>
      <w:r w:rsidR="00F91C0B">
        <w:rPr>
          <w:rFonts w:ascii="Palatino Linotype" w:eastAsia="MS Mincho" w:hAnsi="Palatino Linotype" w:cs="Times New Roman"/>
          <w:sz w:val="24"/>
          <w:szCs w:val="24"/>
          <w:lang w:val="es-ES_tradnl" w:eastAsia="es-ES"/>
        </w:rPr>
        <w:t xml:space="preserve"> y</w:t>
      </w:r>
      <w:r w:rsidR="00F91C0B" w:rsidRPr="00F91C0B">
        <w:rPr>
          <w:rFonts w:ascii="Palatino Linotype" w:eastAsia="MS Mincho" w:hAnsi="Palatino Linotype" w:cs="Times New Roman"/>
          <w:sz w:val="24"/>
          <w:szCs w:val="24"/>
          <w:lang w:val="es-ES_tradnl" w:eastAsia="es-ES"/>
        </w:rPr>
        <w:t xml:space="preserve"> bajas</w:t>
      </w:r>
      <w:r w:rsidR="0025148A">
        <w:rPr>
          <w:rFonts w:ascii="Palatino Linotype" w:eastAsia="MS Mincho" w:hAnsi="Palatino Linotype" w:cs="Times New Roman"/>
          <w:sz w:val="24"/>
          <w:szCs w:val="24"/>
          <w:lang w:val="es-ES_tradnl" w:eastAsia="es-ES"/>
        </w:rPr>
        <w:t xml:space="preserve"> a la Tesorería Municipal</w:t>
      </w:r>
    </w:p>
    <w:p w14:paraId="4FFD2B06" w14:textId="77777777" w:rsidR="00F91C0B" w:rsidRDefault="00F91C0B" w:rsidP="00221B41">
      <w:pPr>
        <w:spacing w:after="0" w:line="360" w:lineRule="auto"/>
        <w:jc w:val="both"/>
        <w:rPr>
          <w:rFonts w:ascii="Palatino Linotype" w:eastAsia="MS Mincho" w:hAnsi="Palatino Linotype" w:cs="Times New Roman"/>
          <w:sz w:val="24"/>
          <w:szCs w:val="24"/>
          <w:lang w:val="es-ES_tradnl" w:eastAsia="es-ES"/>
        </w:rPr>
      </w:pPr>
    </w:p>
    <w:p w14:paraId="750A1AC2" w14:textId="13C3AE2E"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Asimismo, en el citado </w:t>
      </w:r>
      <w:r w:rsidR="0025148A">
        <w:rPr>
          <w:rFonts w:ascii="Palatino Linotype" w:eastAsia="MS Mincho" w:hAnsi="Palatino Linotype" w:cs="Times New Roman"/>
          <w:sz w:val="24"/>
          <w:szCs w:val="24"/>
          <w:lang w:val="es-ES_tradnl" w:eastAsia="es-ES"/>
        </w:rPr>
        <w:t>Bando Municipal</w:t>
      </w:r>
      <w:r>
        <w:rPr>
          <w:rFonts w:ascii="Palatino Linotype" w:eastAsia="MS Mincho" w:hAnsi="Palatino Linotype" w:cs="Times New Roman"/>
          <w:sz w:val="24"/>
          <w:szCs w:val="24"/>
          <w:lang w:val="es-ES_tradnl" w:eastAsia="es-ES"/>
        </w:rPr>
        <w:t xml:space="preserve"> se establece </w:t>
      </w:r>
      <w:r w:rsidR="00EC6E4C">
        <w:rPr>
          <w:rFonts w:ascii="Palatino Linotype" w:eastAsia="MS Mincho" w:hAnsi="Palatino Linotype" w:cs="Times New Roman"/>
          <w:sz w:val="24"/>
          <w:szCs w:val="24"/>
          <w:lang w:val="es-ES_tradnl" w:eastAsia="es-ES"/>
        </w:rPr>
        <w:t>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ara el desempeño</w:t>
      </w:r>
      <w:r w:rsidR="0025148A">
        <w:rPr>
          <w:rFonts w:ascii="Palatino Linotype" w:eastAsia="MS Mincho" w:hAnsi="Palatino Linotype" w:cs="Times New Roman"/>
          <w:sz w:val="24"/>
          <w:szCs w:val="24"/>
          <w:lang w:val="es-ES_tradnl" w:eastAsia="es-ES"/>
        </w:rPr>
        <w:t xml:space="preserve"> de sus funciones, el Sujeto obligado contará con una </w:t>
      </w:r>
      <w:r w:rsidR="0025148A" w:rsidRPr="0025148A">
        <w:rPr>
          <w:rFonts w:ascii="Palatino Linotype" w:eastAsia="MS Mincho" w:hAnsi="Palatino Linotype" w:cs="Times New Roman"/>
          <w:sz w:val="24"/>
          <w:szCs w:val="24"/>
          <w:lang w:val="es-ES_tradnl" w:eastAsia="es-ES"/>
        </w:rPr>
        <w:t>Tesorería Municipal</w:t>
      </w:r>
      <w:r w:rsidR="0025148A">
        <w:rPr>
          <w:rFonts w:ascii="Palatino Linotype" w:eastAsia="MS Mincho" w:hAnsi="Palatino Linotype" w:cs="Times New Roman"/>
          <w:sz w:val="24"/>
          <w:szCs w:val="24"/>
          <w:lang w:val="es-ES_tradnl" w:eastAsia="es-ES"/>
        </w:rPr>
        <w:t>, que</w:t>
      </w:r>
      <w:r w:rsidR="0025148A" w:rsidRPr="0025148A">
        <w:rPr>
          <w:rFonts w:ascii="Palatino Linotype" w:eastAsia="MS Mincho" w:hAnsi="Palatino Linotype" w:cs="Times New Roman"/>
          <w:sz w:val="24"/>
          <w:szCs w:val="24"/>
          <w:lang w:val="es-ES_tradnl" w:eastAsia="es-ES"/>
        </w:rPr>
        <w:t xml:space="preserve"> es la encargada de la recaudación de los ingresos municipales y la administración de la hacienda pública municipal, responsable de realizar las erogaciones requeridas por el H. </w:t>
      </w:r>
      <w:r w:rsidR="0025148A" w:rsidRPr="0025148A">
        <w:rPr>
          <w:rFonts w:ascii="Palatino Linotype" w:eastAsia="MS Mincho" w:hAnsi="Palatino Linotype" w:cs="Times New Roman"/>
          <w:sz w:val="24"/>
          <w:szCs w:val="24"/>
          <w:lang w:val="es-ES_tradnl" w:eastAsia="es-ES"/>
        </w:rPr>
        <w:lastRenderedPageBreak/>
        <w:t>Ayuntamiento, el Presidente Municipal y demás dependencias de la Administración Pública Municipal</w:t>
      </w:r>
      <w:r>
        <w:rPr>
          <w:rFonts w:ascii="Palatino Linotype" w:eastAsia="MS Mincho" w:hAnsi="Palatino Linotype" w:cs="Times New Roman"/>
          <w:sz w:val="24"/>
          <w:szCs w:val="24"/>
          <w:lang w:val="es-ES_tradnl" w:eastAsia="es-ES"/>
        </w:rPr>
        <w:t>.</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67240BDD"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pronunciaron las áreas competentes de conocer de la información requerida por el particular</w:t>
      </w:r>
      <w:r w:rsidR="0013247C">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correspondiente a</w:t>
      </w:r>
      <w:r w:rsidRPr="00221B41">
        <w:rPr>
          <w:rFonts w:ascii="Palatino Linotype" w:eastAsia="MS Mincho" w:hAnsi="Palatino Linotype" w:cs="Times New Roman"/>
          <w:sz w:val="24"/>
          <w:szCs w:val="24"/>
          <w:lang w:val="es-ES_tradnl" w:eastAsia="es-ES"/>
        </w:rPr>
        <w:t xml:space="preserve"> </w:t>
      </w:r>
      <w:r w:rsidR="0013247C" w:rsidRPr="0013247C">
        <w:rPr>
          <w:rFonts w:ascii="Palatino Linotype" w:eastAsia="MS Mincho" w:hAnsi="Palatino Linotype" w:cs="Times New Roman"/>
          <w:sz w:val="24"/>
          <w:szCs w:val="24"/>
          <w:lang w:val="es-ES_tradnl" w:eastAsia="es-ES"/>
        </w:rPr>
        <w:t>los recibos de nómina, nombramiento y la documentación que compruebe el último grado de estudios de la persona referida en la solicitud de acceso a la información</w:t>
      </w:r>
      <w:r>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 xml:space="preserve">por tal motivo, al informar que </w:t>
      </w:r>
      <w:r>
        <w:rPr>
          <w:rFonts w:ascii="Palatino Linotype" w:eastAsia="MS Mincho" w:hAnsi="Palatino Linotype" w:cs="Times New Roman"/>
          <w:sz w:val="24"/>
          <w:szCs w:val="24"/>
          <w:lang w:val="es-ES_tradnl" w:eastAsia="es-ES"/>
        </w:rPr>
        <w:t>después de una búsqueda exhaustiva en los archivos de dichas unidades administrativas, no se cuenta con los documentos requeridos</w:t>
      </w:r>
      <w:r w:rsidR="005D3606">
        <w:rPr>
          <w:rFonts w:ascii="Palatino Linotype" w:eastAsia="MS Mincho" w:hAnsi="Palatino Linotype" w:cs="Times New Roman"/>
          <w:sz w:val="24"/>
          <w:szCs w:val="24"/>
          <w:lang w:val="es-ES_tradnl" w:eastAsia="es-ES"/>
        </w:rPr>
        <w:t xml:space="preserve">, se colige que no </w:t>
      </w:r>
      <w:r w:rsidR="0013247C">
        <w:rPr>
          <w:rFonts w:ascii="Palatino Linotype" w:eastAsia="MS Mincho" w:hAnsi="Palatino Linotype" w:cs="Times New Roman"/>
          <w:sz w:val="24"/>
          <w:szCs w:val="24"/>
          <w:lang w:val="es-ES_tradnl" w:eastAsia="es-ES"/>
        </w:rPr>
        <w:t>existe dentro de los</w:t>
      </w:r>
      <w:r w:rsidR="00250364" w:rsidRPr="00250364">
        <w:rPr>
          <w:rFonts w:ascii="Palatino Linotype" w:eastAsia="MS Mincho" w:hAnsi="Palatino Linotype" w:cs="Times New Roman"/>
          <w:sz w:val="24"/>
          <w:szCs w:val="24"/>
          <w:lang w:val="es-ES_tradnl" w:eastAsia="es-ES"/>
        </w:rPr>
        <w:t xml:space="preserve"> trabajadores de la Administración Pública</w:t>
      </w:r>
      <w:r w:rsidR="00250364">
        <w:rPr>
          <w:rFonts w:ascii="Palatino Linotype" w:eastAsia="MS Mincho" w:hAnsi="Palatino Linotype" w:cs="Times New Roman"/>
          <w:sz w:val="24"/>
          <w:szCs w:val="24"/>
          <w:lang w:val="es-ES_tradnl" w:eastAsia="es-ES"/>
        </w:rPr>
        <w:t xml:space="preserve"> del Ayuntamiento de </w:t>
      </w:r>
      <w:proofErr w:type="spellStart"/>
      <w:r w:rsidR="00250364">
        <w:rPr>
          <w:rFonts w:ascii="Palatino Linotype" w:eastAsia="MS Mincho" w:hAnsi="Palatino Linotype" w:cs="Times New Roman"/>
          <w:sz w:val="24"/>
          <w:szCs w:val="24"/>
          <w:lang w:val="es-ES_tradnl" w:eastAsia="es-ES"/>
        </w:rPr>
        <w:t>Otumba</w:t>
      </w:r>
      <w:proofErr w:type="spellEnd"/>
      <w:r w:rsidR="00250364">
        <w:rPr>
          <w:rFonts w:ascii="Palatino Linotype" w:eastAsia="MS Mincho" w:hAnsi="Palatino Linotype" w:cs="Times New Roman"/>
          <w:sz w:val="24"/>
          <w:szCs w:val="24"/>
          <w:lang w:val="es-ES_tradnl" w:eastAsia="es-ES"/>
        </w:rPr>
        <w:t>, la persona referida en la solicitud de información.</w:t>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78A0A1A1" w14:textId="0D25AC34" w:rsidR="00100E72" w:rsidRPr="001C3640"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hora bien, de lo manifestado por el </w:t>
      </w:r>
      <w:r w:rsidRPr="00A76010">
        <w:rPr>
          <w:rFonts w:ascii="Palatino Linotype" w:hAnsi="Palatino Linotype"/>
          <w:b/>
          <w:sz w:val="24"/>
          <w:szCs w:val="24"/>
        </w:rPr>
        <w:t>Sujeto Obligado</w:t>
      </w:r>
      <w:r>
        <w:rPr>
          <w:rFonts w:ascii="Palatino Linotype" w:hAnsi="Palatino Linotype"/>
          <w:sz w:val="24"/>
          <w:szCs w:val="24"/>
        </w:rPr>
        <w:t xml:space="preserve"> se colige que no ha generado, poseído o administrado la </w:t>
      </w:r>
      <w:r w:rsidRPr="001C3640">
        <w:rPr>
          <w:rFonts w:ascii="Palatino Linotype" w:hAnsi="Palatino Linotype"/>
          <w:sz w:val="24"/>
          <w:szCs w:val="24"/>
        </w:rPr>
        <w:t xml:space="preserve">documentación en </w:t>
      </w:r>
      <w:r>
        <w:rPr>
          <w:rFonts w:ascii="Palatino Linotype" w:hAnsi="Palatino Linotype"/>
          <w:sz w:val="24"/>
          <w:szCs w:val="24"/>
        </w:rPr>
        <w:t>donde</w:t>
      </w:r>
      <w:r w:rsidRPr="001C3640">
        <w:rPr>
          <w:rFonts w:ascii="Palatino Linotype" w:hAnsi="Palatino Linotype"/>
          <w:sz w:val="24"/>
          <w:szCs w:val="24"/>
        </w:rPr>
        <w:t xml:space="preserve"> conste</w:t>
      </w:r>
      <w:r w:rsidR="008B38D7">
        <w:rPr>
          <w:rFonts w:ascii="Palatino Linotype" w:hAnsi="Palatino Linotype"/>
          <w:sz w:val="24"/>
          <w:szCs w:val="24"/>
        </w:rPr>
        <w:t>n</w:t>
      </w:r>
      <w:r w:rsidRPr="001C3640">
        <w:rPr>
          <w:rFonts w:ascii="Palatino Linotype" w:hAnsi="Palatino Linotype"/>
          <w:sz w:val="24"/>
          <w:szCs w:val="24"/>
        </w:rPr>
        <w:t xml:space="preserve"> </w:t>
      </w:r>
      <w:r w:rsidR="00E447BB" w:rsidRPr="00E447BB">
        <w:rPr>
          <w:rFonts w:ascii="Palatino Linotype" w:hAnsi="Palatino Linotype"/>
          <w:sz w:val="24"/>
          <w:szCs w:val="24"/>
        </w:rPr>
        <w:t>los recibos de nómina, nombramiento y la documentación que compruebe el último grado de estudios</w:t>
      </w:r>
      <w:r w:rsidR="00E447BB">
        <w:rPr>
          <w:rFonts w:ascii="Palatino Linotype" w:hAnsi="Palatino Linotype"/>
          <w:sz w:val="24"/>
          <w:szCs w:val="24"/>
        </w:rPr>
        <w:t xml:space="preserve"> de la persona</w:t>
      </w:r>
      <w:r w:rsidR="006C4C99">
        <w:rPr>
          <w:rFonts w:ascii="Palatino Linotype" w:hAnsi="Palatino Linotype"/>
          <w:sz w:val="24"/>
          <w:szCs w:val="24"/>
        </w:rPr>
        <w:t xml:space="preserve"> referi</w:t>
      </w:r>
      <w:r w:rsidR="00E447BB">
        <w:rPr>
          <w:rFonts w:ascii="Palatino Linotype" w:hAnsi="Palatino Linotype"/>
          <w:sz w:val="24"/>
          <w:szCs w:val="24"/>
        </w:rPr>
        <w:t>da</w:t>
      </w:r>
      <w:r w:rsidR="006C4C99">
        <w:rPr>
          <w:rFonts w:ascii="Palatino Linotype" w:hAnsi="Palatino Linotype"/>
          <w:sz w:val="24"/>
          <w:szCs w:val="24"/>
        </w:rPr>
        <w:t xml:space="preserve"> por el particular</w:t>
      </w:r>
      <w:r w:rsidR="00035872">
        <w:rPr>
          <w:rFonts w:ascii="Palatino Linotype" w:hAnsi="Palatino Linotype"/>
          <w:sz w:val="24"/>
          <w:szCs w:val="24"/>
        </w:rPr>
        <w:t xml:space="preserve"> en la solicitud de información sobre la que versa el presente estudio</w:t>
      </w:r>
      <w:r>
        <w:rPr>
          <w:rFonts w:ascii="Palatino Linotype" w:hAnsi="Palatino Linotype"/>
          <w:sz w:val="24"/>
          <w:szCs w:val="24"/>
        </w:rPr>
        <w:t xml:space="preserve">. Además, no se debe pasar por desapercibido que la naturaleza del derecho de acceso a la información es de índole documental, y por tanto se delimita a los documentos que los sujetos obligados generen, administren o posean, conforme </w:t>
      </w:r>
      <w:r>
        <w:rPr>
          <w:rFonts w:ascii="Palatino Linotype" w:eastAsia="Calibri" w:hAnsi="Palatino Linotype" w:cs="Times New Roman"/>
          <w:sz w:val="24"/>
          <w:szCs w:val="24"/>
          <w:lang w:val="es-ES"/>
        </w:rPr>
        <w:t>a</w:t>
      </w:r>
      <w:r w:rsidRPr="001C3640">
        <w:rPr>
          <w:rFonts w:ascii="Palatino Linotype" w:eastAsia="Calibri" w:hAnsi="Palatino Linotype" w:cs="Times New Roman"/>
          <w:sz w:val="24"/>
          <w:szCs w:val="24"/>
          <w:lang w:val="es-ES"/>
        </w:rPr>
        <w:t>l precepto 24, de la Ley de la materia que al efecto establece:</w:t>
      </w:r>
    </w:p>
    <w:p w14:paraId="456594A0" w14:textId="77777777" w:rsidR="00100E72" w:rsidRPr="001C3640" w:rsidRDefault="00100E72" w:rsidP="00100E72">
      <w:pPr>
        <w:spacing w:after="0" w:line="240" w:lineRule="auto"/>
        <w:rPr>
          <w:rFonts w:ascii="Times New Roman" w:eastAsia="Times New Roman" w:hAnsi="Times New Roman" w:cs="Times New Roman"/>
          <w:sz w:val="24"/>
          <w:szCs w:val="24"/>
          <w:lang w:val="es-ES" w:eastAsia="es-ES"/>
        </w:rPr>
      </w:pPr>
    </w:p>
    <w:p w14:paraId="650390C5"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t>“</w:t>
      </w:r>
      <w:r w:rsidRPr="001C3640">
        <w:rPr>
          <w:rFonts w:ascii="Palatino Linotype" w:eastAsia="Calibri" w:hAnsi="Palatino Linotype" w:cs="Arial"/>
          <w:b/>
          <w:i/>
          <w:szCs w:val="24"/>
        </w:rPr>
        <w:t>Artículo 24.</w:t>
      </w:r>
      <w:r w:rsidRPr="001C3640">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1C3640"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i/>
          <w:szCs w:val="24"/>
        </w:rPr>
        <w:lastRenderedPageBreak/>
        <w:t>[…]</w:t>
      </w:r>
    </w:p>
    <w:p w14:paraId="35EF17F6" w14:textId="77777777" w:rsidR="00100E72" w:rsidRPr="001C3640"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1C3640">
        <w:rPr>
          <w:rFonts w:ascii="Palatino Linotype" w:eastAsia="Calibri" w:hAnsi="Palatino Linotype" w:cs="Arial"/>
          <w:b/>
          <w:i/>
          <w:szCs w:val="24"/>
        </w:rPr>
        <w:t>Los sujetos obligados solo proporcionarán la información pública que generen, administren o posean en el ejercicio de sus atribuciones</w:t>
      </w:r>
      <w:r w:rsidRPr="001C3640">
        <w:rPr>
          <w:rFonts w:ascii="Palatino Linotype" w:eastAsia="Calibri" w:hAnsi="Palatino Linotype" w:cs="Times New Roman"/>
          <w:szCs w:val="24"/>
          <w:lang w:val="es-ES"/>
        </w:rPr>
        <w:t>.”</w:t>
      </w:r>
    </w:p>
    <w:p w14:paraId="3076FCEE" w14:textId="77777777" w:rsidR="00100E72" w:rsidRPr="001C3640"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Default="00100E72" w:rsidP="00100E72">
      <w:pPr>
        <w:spacing w:after="0" w:line="360" w:lineRule="auto"/>
        <w:jc w:val="both"/>
        <w:rPr>
          <w:rFonts w:ascii="Palatino Linotype" w:hAnsi="Palatino Linotype" w:cs="Arial"/>
          <w:sz w:val="24"/>
          <w:szCs w:val="24"/>
          <w:lang w:eastAsia="es-MX"/>
        </w:rPr>
      </w:pPr>
      <w:r w:rsidRPr="001C3640">
        <w:rPr>
          <w:rFonts w:ascii="Palatino Linotype" w:eastAsia="Calibri" w:hAnsi="Palatino Linotype" w:cs="Times New Roman"/>
          <w:sz w:val="24"/>
        </w:rPr>
        <w:t xml:space="preserve">Por lo que </w:t>
      </w:r>
      <w:r w:rsidRPr="001C3640">
        <w:rPr>
          <w:rFonts w:ascii="Palatino Linotype" w:eastAsia="Calibri" w:hAnsi="Palatino Linotype" w:cs="Arial"/>
          <w:sz w:val="24"/>
          <w:szCs w:val="24"/>
        </w:rPr>
        <w:t xml:space="preserve">se entiende que, </w:t>
      </w:r>
      <w:r w:rsidRPr="00A917A5">
        <w:rPr>
          <w:rFonts w:ascii="Palatino Linotype" w:eastAsia="Calibri" w:hAnsi="Palatino Linotype" w:cs="Arial"/>
          <w:bCs/>
          <w:sz w:val="24"/>
          <w:szCs w:val="24"/>
        </w:rPr>
        <w:t>el</w:t>
      </w:r>
      <w:r w:rsidRPr="001C3640">
        <w:rPr>
          <w:rFonts w:ascii="Palatino Linotype" w:eastAsia="Calibri" w:hAnsi="Palatino Linotype" w:cs="Arial"/>
          <w:b/>
          <w:sz w:val="24"/>
          <w:szCs w:val="24"/>
        </w:rPr>
        <w:t xml:space="preserve"> Sujeto Obligado</w:t>
      </w:r>
      <w:r w:rsidRPr="001C3640">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eastAsia="Calibri" w:hAnsi="Palatino Linotype" w:cs="Arial"/>
          <w:sz w:val="24"/>
          <w:szCs w:val="24"/>
        </w:rPr>
        <w:t xml:space="preserve">iera y que obre en sus archivos, </w:t>
      </w:r>
      <w:r>
        <w:rPr>
          <w:rFonts w:ascii="Palatino Linotype" w:hAnsi="Palatino Linotype" w:cs="Arial"/>
          <w:sz w:val="24"/>
          <w:szCs w:val="24"/>
          <w:lang w:eastAsia="es-MX"/>
        </w:rPr>
        <w:t xml:space="preserve">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w:t>
      </w:r>
      <w:r w:rsidRPr="00562A94">
        <w:rPr>
          <w:rFonts w:ascii="Palatino Linotype" w:hAnsi="Palatino Linotype" w:cs="Arial"/>
          <w:b/>
          <w:bCs/>
          <w:sz w:val="24"/>
          <w:szCs w:val="24"/>
          <w:lang w:eastAsia="es-MX"/>
        </w:rPr>
        <w:t>no se está obligado a proporcionar lo que no obre en sus archivos</w:t>
      </w:r>
      <w:r>
        <w:rPr>
          <w:rFonts w:ascii="Palatino Linotype" w:hAnsi="Palatino Linotype" w:cs="Arial"/>
          <w:sz w:val="24"/>
          <w:szCs w:val="24"/>
          <w:lang w:eastAsia="es-MX"/>
        </w:rPr>
        <w:t>, mismo que se transcribe a continuación:</w:t>
      </w:r>
    </w:p>
    <w:p w14:paraId="23C0050D" w14:textId="77777777" w:rsidR="00100E7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Default="00100E72" w:rsidP="00100E72">
      <w:pPr>
        <w:spacing w:after="0" w:line="240" w:lineRule="auto"/>
        <w:ind w:left="851" w:right="851"/>
        <w:jc w:val="both"/>
        <w:rPr>
          <w:rFonts w:ascii="Palatino Linotype" w:hAnsi="Palatino Linotype" w:cs="Arial"/>
          <w:b/>
          <w:i/>
          <w:lang w:eastAsia="es-MX"/>
        </w:rPr>
      </w:pPr>
    </w:p>
    <w:p w14:paraId="4CC2B38E" w14:textId="77777777" w:rsidR="00100E72" w:rsidRPr="00E12A3B" w:rsidRDefault="00100E72" w:rsidP="00100E72">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646F3097"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18A8012D" w14:textId="77777777" w:rsidR="00100E72" w:rsidRPr="001C3640"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1C3640">
        <w:rPr>
          <w:rFonts w:ascii="Palatino Linotype" w:eastAsia="Calibri" w:hAnsi="Palatino Linotype" w:cs="Arial"/>
          <w:sz w:val="24"/>
          <w:szCs w:val="24"/>
        </w:rPr>
        <w:t xml:space="preserve">En </w:t>
      </w:r>
      <w:r>
        <w:rPr>
          <w:rFonts w:ascii="Palatino Linotype" w:eastAsia="Calibri" w:hAnsi="Palatino Linotype" w:cs="Arial"/>
          <w:sz w:val="24"/>
          <w:szCs w:val="24"/>
        </w:rPr>
        <w:t>tal tesitura</w:t>
      </w:r>
      <w:r w:rsidRPr="001C3640">
        <w:rPr>
          <w:rFonts w:ascii="Palatino Linotype" w:eastAsia="Calibri" w:hAnsi="Palatino Linotype" w:cs="Arial"/>
          <w:sz w:val="24"/>
          <w:szCs w:val="24"/>
        </w:rPr>
        <w:t xml:space="preserve">, la respuesta emitida por </w:t>
      </w:r>
      <w:r>
        <w:rPr>
          <w:rFonts w:ascii="Palatino Linotype" w:eastAsia="Calibri" w:hAnsi="Palatino Linotype" w:cs="Arial"/>
          <w:b/>
          <w:sz w:val="24"/>
          <w:szCs w:val="24"/>
        </w:rPr>
        <w:t>e</w:t>
      </w:r>
      <w:r w:rsidRPr="001C3640">
        <w:rPr>
          <w:rFonts w:ascii="Palatino Linotype" w:eastAsia="Calibri" w:hAnsi="Palatino Linotype" w:cs="Arial"/>
          <w:b/>
          <w:sz w:val="24"/>
          <w:szCs w:val="24"/>
        </w:rPr>
        <w:t>l Sujeto Obligado</w:t>
      </w:r>
      <w:r w:rsidRPr="001C3640">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32AF5832"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sz w:val="24"/>
          <w:szCs w:val="24"/>
        </w:rPr>
        <w:lastRenderedPageBreak/>
        <w:t xml:space="preserve">En ese tenor, se tiene que el </w:t>
      </w:r>
      <w:r w:rsidRPr="008C7589">
        <w:rPr>
          <w:rFonts w:ascii="Palatino Linotype" w:hAnsi="Palatino Linotype"/>
          <w:b/>
          <w:sz w:val="24"/>
          <w:szCs w:val="24"/>
        </w:rPr>
        <w:t>Sujeto Obligado</w:t>
      </w:r>
      <w:r>
        <w:rPr>
          <w:rFonts w:ascii="Palatino Linotype" w:hAnsi="Palatino Linotype"/>
          <w:sz w:val="24"/>
          <w:szCs w:val="24"/>
        </w:rPr>
        <w:t xml:space="preserve"> no puede presentar la información solicitada por </w:t>
      </w:r>
      <w:r w:rsidR="00993A9D">
        <w:rPr>
          <w:rFonts w:ascii="Palatino Linotype" w:hAnsi="Palatino Linotype"/>
          <w:sz w:val="24"/>
          <w:szCs w:val="24"/>
        </w:rPr>
        <w:t>la</w:t>
      </w:r>
      <w:r>
        <w:rPr>
          <w:rFonts w:ascii="Palatino Linotype" w:hAnsi="Palatino Linotype"/>
          <w:sz w:val="24"/>
          <w:szCs w:val="24"/>
        </w:rPr>
        <w:t xml:space="preserve"> </w:t>
      </w:r>
      <w:r w:rsidRPr="00557477">
        <w:rPr>
          <w:rFonts w:ascii="Palatino Linotype" w:hAnsi="Palatino Linotype"/>
          <w:b/>
          <w:sz w:val="24"/>
          <w:szCs w:val="24"/>
        </w:rPr>
        <w:t>Recurrente</w:t>
      </w:r>
      <w:r>
        <w:rPr>
          <w:rFonts w:ascii="Palatino Linotype" w:hAnsi="Palatino Linotype"/>
          <w:sz w:val="24"/>
          <w:szCs w:val="24"/>
        </w:rPr>
        <w:t xml:space="preserve">, toda vez que no existe, pues esta no ha sido generada, administrada o poseída por el </w:t>
      </w:r>
      <w:r w:rsidRPr="00557477">
        <w:rPr>
          <w:rFonts w:ascii="Palatino Linotype" w:hAnsi="Palatino Linotype"/>
          <w:b/>
          <w:sz w:val="24"/>
          <w:szCs w:val="24"/>
        </w:rPr>
        <w:t>Sujeto Obligado</w:t>
      </w:r>
      <w:r>
        <w:rPr>
          <w:rFonts w:ascii="Palatino Linotype" w:hAnsi="Palatino Linotype"/>
          <w:sz w:val="24"/>
          <w:szCs w:val="24"/>
        </w:rPr>
        <w:t xml:space="preserve"> </w:t>
      </w:r>
      <w:r w:rsidRPr="00502DDC">
        <w:rPr>
          <w:rFonts w:ascii="Palatino Linotype" w:hAnsi="Palatino Linotype"/>
          <w:sz w:val="24"/>
          <w:szCs w:val="24"/>
          <w:u w:val="single"/>
        </w:rPr>
        <w:t>en ejercicio de sus atribuciones</w:t>
      </w:r>
      <w:r>
        <w:rPr>
          <w:rFonts w:ascii="Palatino Linotype" w:hAnsi="Palatino Linotype"/>
          <w:sz w:val="24"/>
          <w:szCs w:val="24"/>
        </w:rPr>
        <w:t xml:space="preserve">. </w:t>
      </w:r>
      <w:r>
        <w:rPr>
          <w:rFonts w:ascii="Palatino Linotype" w:hAnsi="Palatino Linotype" w:cs="Arial"/>
          <w:sz w:val="24"/>
          <w:szCs w:val="24"/>
          <w:lang w:eastAsia="es-MX"/>
        </w:rPr>
        <w:t xml:space="preserve">Por lo </w:t>
      </w:r>
      <w:r w:rsidR="00502DDC">
        <w:rPr>
          <w:rFonts w:ascii="Palatino Linotype" w:hAnsi="Palatino Linotype" w:cs="Arial"/>
          <w:sz w:val="24"/>
          <w:szCs w:val="24"/>
          <w:lang w:eastAsia="es-MX"/>
        </w:rPr>
        <w:t>tanto,</w:t>
      </w:r>
      <w:r>
        <w:rPr>
          <w:rFonts w:ascii="Palatino Linotype" w:hAnsi="Palatino Linotype" w:cs="Arial"/>
          <w:sz w:val="24"/>
          <w:szCs w:val="24"/>
          <w:lang w:eastAsia="es-MX"/>
        </w:rPr>
        <w:t xml:space="preserve"> resulta evidente que el </w:t>
      </w:r>
      <w:r w:rsidRPr="008C7589">
        <w:rPr>
          <w:rFonts w:ascii="Palatino Linotype" w:hAnsi="Palatino Linotype" w:cs="Arial"/>
          <w:b/>
          <w:sz w:val="24"/>
          <w:szCs w:val="24"/>
          <w:lang w:eastAsia="es-MX"/>
        </w:rPr>
        <w:t>Sujeto Obligado</w:t>
      </w:r>
      <w:r>
        <w:rPr>
          <w:rFonts w:ascii="Palatino Linotype" w:hAnsi="Palatino Linotype" w:cs="Arial"/>
          <w:sz w:val="24"/>
          <w:szCs w:val="24"/>
          <w:lang w:eastAsia="es-MX"/>
        </w:rPr>
        <w:t xml:space="preserve"> no generó, administró o poseyó dicha información en los términos referidos por </w:t>
      </w:r>
      <w:r w:rsidR="00993A9D">
        <w:rPr>
          <w:rFonts w:ascii="Palatino Linotype" w:hAnsi="Palatino Linotype" w:cs="Arial"/>
          <w:sz w:val="24"/>
          <w:szCs w:val="24"/>
          <w:lang w:eastAsia="es-MX"/>
        </w:rPr>
        <w:t>la</w:t>
      </w:r>
      <w:r>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57477">
        <w:rPr>
          <w:rFonts w:ascii="Palatino Linotype" w:hAnsi="Palatino Linotype" w:cs="Arial"/>
          <w:b/>
          <w:sz w:val="24"/>
          <w:szCs w:val="24"/>
          <w:lang w:eastAsia="es-MX"/>
        </w:rPr>
        <w:t>Sujeto Obligado</w:t>
      </w:r>
      <w:r>
        <w:rPr>
          <w:rFonts w:ascii="Palatino Linotype" w:hAnsi="Palatino Linotype" w:cs="Arial"/>
          <w:sz w:val="24"/>
          <w:szCs w:val="24"/>
          <w:lang w:eastAsia="es-MX"/>
        </w:rPr>
        <w:t>, ya que no puede probarse por ser lógica y materialmente imposible.</w:t>
      </w:r>
    </w:p>
    <w:p w14:paraId="06C062D7" w14:textId="77777777" w:rsidR="00035872" w:rsidRDefault="00035872" w:rsidP="00100E72">
      <w:pPr>
        <w:spacing w:after="0" w:line="360" w:lineRule="auto"/>
        <w:jc w:val="both"/>
        <w:rPr>
          <w:rFonts w:ascii="Palatino Linotype" w:hAnsi="Palatino Linotype" w:cs="Arial"/>
          <w:sz w:val="24"/>
          <w:szCs w:val="24"/>
          <w:lang w:eastAsia="es-MX"/>
        </w:rPr>
      </w:pPr>
    </w:p>
    <w:p w14:paraId="7494F91A"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122542E6" w14:textId="77777777" w:rsidR="00100E72" w:rsidRDefault="00100E72" w:rsidP="00100E72">
      <w:pPr>
        <w:spacing w:after="0" w:line="360" w:lineRule="auto"/>
        <w:jc w:val="both"/>
        <w:rPr>
          <w:rFonts w:ascii="Palatino Linotype" w:hAnsi="Palatino Linotype" w:cs="Arial"/>
          <w:sz w:val="24"/>
          <w:szCs w:val="24"/>
          <w:lang w:eastAsia="es-MX"/>
        </w:rPr>
      </w:pPr>
    </w:p>
    <w:p w14:paraId="3A842D20" w14:textId="77777777" w:rsidR="00100E72" w:rsidRDefault="00100E72" w:rsidP="00100E72">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14:paraId="017A0ABC"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1FA7DF4" w14:textId="77777777" w:rsidR="00100E7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1C3640" w:rsidRDefault="00100E72" w:rsidP="00100E72">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Default="00100E72" w:rsidP="00100E72">
      <w:pPr>
        <w:pStyle w:val="Sinespaciado"/>
        <w:spacing w:line="360" w:lineRule="auto"/>
        <w:jc w:val="both"/>
        <w:rPr>
          <w:rFonts w:ascii="Palatino Linotype" w:hAnsi="Palatino Linotype"/>
          <w:sz w:val="24"/>
          <w:szCs w:val="24"/>
        </w:rPr>
      </w:pPr>
    </w:p>
    <w:p w14:paraId="6D2A4656" w14:textId="77777777" w:rsidR="00100E72" w:rsidRPr="00E918CF" w:rsidRDefault="00100E72" w:rsidP="00684482">
      <w:pPr>
        <w:tabs>
          <w:tab w:val="left" w:pos="709"/>
        </w:tabs>
        <w:spacing w:after="0" w:line="360" w:lineRule="auto"/>
        <w:jc w:val="both"/>
        <w:rPr>
          <w:rFonts w:ascii="Palatino Linotype" w:eastAsia="Calibri" w:hAnsi="Palatino Linotype" w:cs="Times New Roman"/>
          <w:sz w:val="24"/>
          <w:szCs w:val="24"/>
        </w:rPr>
      </w:pPr>
      <w:r w:rsidRPr="00E918CF">
        <w:rPr>
          <w:rFonts w:ascii="Palatino Linotype" w:eastAsia="Calibri" w:hAnsi="Palatino Linotype" w:cs="Times New Roman"/>
          <w:sz w:val="24"/>
          <w:szCs w:val="24"/>
        </w:rPr>
        <w:lastRenderedPageBreak/>
        <w:t xml:space="preserve">Concretando, al no existir el acto generador de la información se encontraría imposibilitado a la entrega de información que no se tiene en los archivos del </w:t>
      </w:r>
      <w:r w:rsidRPr="00E918CF">
        <w:rPr>
          <w:rFonts w:ascii="Palatino Linotype" w:eastAsia="Calibri" w:hAnsi="Palatino Linotype" w:cs="Times New Roman"/>
          <w:b/>
          <w:sz w:val="24"/>
          <w:szCs w:val="24"/>
        </w:rPr>
        <w:t>Sujeto Obligado</w:t>
      </w:r>
      <w:r w:rsidRPr="00E918CF">
        <w:rPr>
          <w:rFonts w:ascii="Palatino Linotype" w:eastAsia="Calibri" w:hAnsi="Palatino Linotype" w:cs="Times New Roman"/>
          <w:sz w:val="24"/>
          <w:szCs w:val="24"/>
        </w:rPr>
        <w:t>, y en conclusión, la información no podría obrar en los archivos del Sujeto Obligado si esta no fue generada.</w:t>
      </w:r>
    </w:p>
    <w:p w14:paraId="09D94CCD" w14:textId="77777777" w:rsidR="00100E72" w:rsidRPr="00E918CF" w:rsidRDefault="00100E72" w:rsidP="00684482">
      <w:pPr>
        <w:spacing w:after="0" w:line="360" w:lineRule="auto"/>
        <w:rPr>
          <w:rFonts w:ascii="Times New Roman" w:eastAsia="Times New Roman" w:hAnsi="Times New Roman" w:cs="Times New Roman"/>
          <w:sz w:val="24"/>
          <w:szCs w:val="24"/>
          <w:lang w:eastAsia="es-ES"/>
        </w:rPr>
      </w:pPr>
    </w:p>
    <w:p w14:paraId="4B99E408" w14:textId="5ACCFC1C" w:rsidR="00502DDC"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Times New Roman"/>
          <w:sz w:val="24"/>
        </w:rPr>
        <w:t xml:space="preserve">Aunado a lo que establece la Ley de Transparencia y Acceso a la Información Pública del Estado de México y Municipios </w:t>
      </w:r>
      <w:r w:rsidR="007D065D">
        <w:rPr>
          <w:rFonts w:ascii="Palatino Linotype" w:eastAsia="Calibri" w:hAnsi="Palatino Linotype" w:cs="Times New Roman"/>
          <w:sz w:val="24"/>
        </w:rPr>
        <w:t>en sus artículos 3, 4 y 12 citados con anterioridad</w:t>
      </w:r>
      <w:r w:rsidRPr="00E918CF">
        <w:rPr>
          <w:rFonts w:ascii="Palatino Linotype" w:eastAsia="Calibri" w:hAnsi="Palatino Linotype" w:cs="Arial"/>
          <w:sz w:val="24"/>
        </w:rPr>
        <w:t>,</w:t>
      </w:r>
      <w:r w:rsidR="007D065D">
        <w:rPr>
          <w:rFonts w:ascii="Palatino Linotype" w:eastAsia="Calibri" w:hAnsi="Palatino Linotype" w:cs="Arial"/>
          <w:sz w:val="24"/>
        </w:rPr>
        <w:t xml:space="preserve"> de los cuales</w:t>
      </w:r>
      <w:r w:rsidRPr="00E918CF">
        <w:rPr>
          <w:rFonts w:ascii="Palatino Linotype" w:eastAsia="Calibri" w:hAnsi="Palatino Linotype" w:cs="Arial"/>
          <w:sz w:val="24"/>
        </w:rPr>
        <w:t xml:space="preserve"> se desprende que </w:t>
      </w:r>
      <w:r w:rsidRPr="00502DDC">
        <w:rPr>
          <w:rFonts w:ascii="Palatino Linotype" w:eastAsia="Calibri" w:hAnsi="Palatino Linotype" w:cs="Arial"/>
          <w:sz w:val="24"/>
          <w:u w:val="single"/>
        </w:rPr>
        <w:t>la información pública es la contenida en los documentos que los Sujetos Obligados generan en ejercicio de sus atribuciones</w:t>
      </w:r>
      <w:r w:rsidRPr="00E918CF">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4F0A3EE" w14:textId="77777777" w:rsidR="00684482" w:rsidRPr="00684482" w:rsidRDefault="00684482" w:rsidP="00684482">
      <w:pPr>
        <w:spacing w:after="0" w:line="360" w:lineRule="auto"/>
        <w:jc w:val="both"/>
        <w:rPr>
          <w:rFonts w:ascii="Palatino Linotype" w:eastAsia="Calibri" w:hAnsi="Palatino Linotype" w:cs="Times New Roman"/>
          <w:sz w:val="24"/>
        </w:rPr>
      </w:pPr>
    </w:p>
    <w:p w14:paraId="1A1CD219" w14:textId="0680C8A1" w:rsidR="00100E72"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Así también, se dispone que</w:t>
      </w:r>
      <w:r w:rsidRPr="00E918CF">
        <w:rPr>
          <w:rFonts w:ascii="Palatino Linotype" w:eastAsia="Calibri" w:hAnsi="Palatino Linotype" w:cs="Times New Roman"/>
          <w:sz w:val="24"/>
        </w:rPr>
        <w:t xml:space="preserve"> </w:t>
      </w:r>
      <w:r w:rsidRPr="00E918CF">
        <w:rPr>
          <w:rFonts w:ascii="Palatino Linotype" w:eastAsia="Calibri" w:hAnsi="Palatino Linotype" w:cs="Arial"/>
          <w:sz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E918CF">
        <w:rPr>
          <w:rFonts w:ascii="Palatino Linotype" w:eastAsia="Calibri" w:hAnsi="Palatino Linotype" w:cs="Arial"/>
          <w:sz w:val="24"/>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684482" w:rsidRDefault="00684482" w:rsidP="00684482">
      <w:pPr>
        <w:spacing w:after="0" w:line="360" w:lineRule="auto"/>
        <w:jc w:val="both"/>
        <w:rPr>
          <w:rFonts w:ascii="Palatino Linotype" w:eastAsia="Calibri" w:hAnsi="Palatino Linotype" w:cs="Arial"/>
          <w:sz w:val="24"/>
        </w:rPr>
      </w:pPr>
    </w:p>
    <w:p w14:paraId="5EB4B6B6" w14:textId="77777777" w:rsidR="00100E72" w:rsidRPr="00E918CF" w:rsidRDefault="00100E72" w:rsidP="00684482">
      <w:pPr>
        <w:spacing w:after="0" w:line="360" w:lineRule="auto"/>
        <w:jc w:val="both"/>
        <w:rPr>
          <w:rFonts w:ascii="Palatino Linotype" w:eastAsia="Calibri" w:hAnsi="Palatino Linotype" w:cs="Arial"/>
          <w:sz w:val="24"/>
        </w:rPr>
      </w:pPr>
      <w:r w:rsidRPr="00E918CF">
        <w:rPr>
          <w:rFonts w:ascii="Palatino Linotype" w:eastAsia="Calibri" w:hAnsi="Palatino Linotype" w:cs="Arial"/>
          <w:sz w:val="24"/>
        </w:rPr>
        <w:t xml:space="preserve">En este contexto, </w:t>
      </w:r>
      <w:r w:rsidRPr="00E918CF">
        <w:rPr>
          <w:rFonts w:ascii="Palatino Linotype" w:eastAsia="Calibri" w:hAnsi="Palatino Linotype" w:cs="Arial"/>
          <w:sz w:val="24"/>
          <w:lang w:eastAsia="es-MX"/>
        </w:rPr>
        <w:t xml:space="preserve">el </w:t>
      </w:r>
      <w:r>
        <w:rPr>
          <w:rFonts w:ascii="Palatino Linotype" w:eastAsia="Calibri" w:hAnsi="Palatino Linotype" w:cs="Arial"/>
          <w:b/>
          <w:sz w:val="24"/>
          <w:lang w:eastAsia="es-MX"/>
        </w:rPr>
        <w:t>Sujeto Obligado</w:t>
      </w:r>
      <w:r w:rsidRPr="00E918CF">
        <w:rPr>
          <w:rFonts w:ascii="Palatino Linotype" w:eastAsia="Calibri" w:hAnsi="Palatino Linotype" w:cs="Arial"/>
          <w:sz w:val="24"/>
        </w:rPr>
        <w:t xml:space="preserve"> no está obligado a generar documento </w:t>
      </w:r>
      <w:r w:rsidRPr="00E918CF">
        <w:rPr>
          <w:rFonts w:ascii="Palatino Linotype" w:eastAsia="Calibri" w:hAnsi="Palatino Linotype" w:cs="Arial"/>
          <w:b/>
          <w:i/>
          <w:sz w:val="24"/>
        </w:rPr>
        <w:t>ad hoc</w:t>
      </w:r>
      <w:r w:rsidRPr="00E918CF">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E918CF" w:rsidRDefault="00100E72" w:rsidP="00100E72">
      <w:pPr>
        <w:spacing w:before="240" w:after="240" w:line="360" w:lineRule="auto"/>
        <w:jc w:val="both"/>
        <w:rPr>
          <w:rFonts w:ascii="Palatino Linotype" w:eastAsia="Calibri" w:hAnsi="Palatino Linotype" w:cs="Arial"/>
          <w:sz w:val="2"/>
        </w:rPr>
      </w:pPr>
    </w:p>
    <w:p w14:paraId="012EE8AF" w14:textId="77777777" w:rsidR="00100E72" w:rsidRPr="00E918CF" w:rsidRDefault="00100E72" w:rsidP="00100E72">
      <w:pPr>
        <w:spacing w:line="360" w:lineRule="auto"/>
        <w:jc w:val="both"/>
        <w:rPr>
          <w:rFonts w:ascii="Palatino Linotype" w:eastAsia="Calibri" w:hAnsi="Palatino Linotype" w:cs="Times New Roman"/>
          <w:b/>
          <w:bCs/>
          <w:color w:val="000000"/>
          <w:sz w:val="24"/>
        </w:rPr>
      </w:pPr>
      <w:r w:rsidRPr="00E918CF">
        <w:rPr>
          <w:rFonts w:ascii="Palatino Linotype" w:eastAsia="Calibri" w:hAnsi="Palatino Linotype" w:cs="Arial"/>
          <w:color w:val="000000"/>
          <w:sz w:val="24"/>
        </w:rPr>
        <w:t xml:space="preserve">Como apoyo a lo anterior, es aplicable el Criterio 03-17, emitido por </w:t>
      </w:r>
      <w:r w:rsidRPr="00E918CF">
        <w:rPr>
          <w:rFonts w:ascii="Palatino Linotype" w:eastAsia="Arial Unicode MS" w:hAnsi="Palatino Linotype" w:cs="Arial"/>
          <w:color w:val="000000"/>
          <w:sz w:val="24"/>
        </w:rPr>
        <w:t>el Instituto Nacional de Transparencia, Acceso a la Información y Protección de Datos Personales,</w:t>
      </w:r>
      <w:r w:rsidRPr="00E918CF">
        <w:rPr>
          <w:rFonts w:ascii="Palatino Linotype" w:eastAsia="Calibri" w:hAnsi="Palatino Linotype" w:cs="Times New Roman"/>
          <w:bCs/>
          <w:color w:val="000000"/>
          <w:sz w:val="24"/>
        </w:rPr>
        <w:t xml:space="preserve"> que dice:</w:t>
      </w:r>
      <w:r w:rsidRPr="00E918CF">
        <w:rPr>
          <w:rFonts w:ascii="Palatino Linotype" w:eastAsia="Calibri" w:hAnsi="Palatino Linotype" w:cs="Times New Roman"/>
          <w:b/>
          <w:bCs/>
          <w:color w:val="000000"/>
          <w:sz w:val="24"/>
        </w:rPr>
        <w:t xml:space="preserve"> </w:t>
      </w:r>
    </w:p>
    <w:p w14:paraId="7FA13293" w14:textId="77777777" w:rsidR="00100E72" w:rsidRPr="00E918CF"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E918CF" w:rsidRDefault="00100E72" w:rsidP="00100E72">
      <w:pPr>
        <w:spacing w:line="256" w:lineRule="auto"/>
        <w:ind w:left="851" w:right="901"/>
        <w:jc w:val="both"/>
        <w:rPr>
          <w:rFonts w:ascii="Palatino Linotype" w:eastAsia="Calibri" w:hAnsi="Palatino Linotype" w:cs="Arial"/>
          <w:i/>
          <w:color w:val="000000"/>
        </w:rPr>
      </w:pPr>
      <w:r w:rsidRPr="00E918CF">
        <w:rPr>
          <w:rFonts w:ascii="Palatino Linotype" w:eastAsia="Calibri" w:hAnsi="Palatino Linotype" w:cs="Arial"/>
          <w:i/>
          <w:color w:val="000000"/>
        </w:rPr>
        <w:t>“</w:t>
      </w:r>
      <w:r w:rsidRPr="00E918CF">
        <w:rPr>
          <w:rFonts w:ascii="Palatino Linotype" w:eastAsia="Calibri" w:hAnsi="Palatino Linotype" w:cs="Arial"/>
          <w:b/>
          <w:i/>
          <w:color w:val="000000"/>
        </w:rPr>
        <w:t>No existe obligación de elaborar documentos ad hoc para atender las solicitudes de acceso a la información.</w:t>
      </w:r>
      <w:r w:rsidRPr="00E918CF">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t xml:space="preserve">Resoluciones: </w:t>
      </w:r>
    </w:p>
    <w:p w14:paraId="794F332F"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sym w:font="Symbol" w:char="F0B7"/>
      </w:r>
      <w:r w:rsidRPr="00E918CF">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E918CF" w:rsidRDefault="00100E72" w:rsidP="00100E72">
      <w:pPr>
        <w:spacing w:line="256" w:lineRule="auto"/>
        <w:ind w:left="851" w:right="901"/>
        <w:jc w:val="both"/>
        <w:rPr>
          <w:rFonts w:ascii="Palatino Linotype" w:eastAsia="Calibri" w:hAnsi="Palatino Linotype" w:cs="Arial"/>
          <w:i/>
          <w:color w:val="000000"/>
          <w:sz w:val="20"/>
        </w:rPr>
      </w:pPr>
      <w:r w:rsidRPr="00E918CF">
        <w:rPr>
          <w:rFonts w:ascii="Palatino Linotype" w:eastAsia="Calibri" w:hAnsi="Palatino Linotype" w:cs="Arial"/>
          <w:i/>
          <w:color w:val="000000"/>
          <w:sz w:val="20"/>
        </w:rPr>
        <w:lastRenderedPageBreak/>
        <w:sym w:font="Symbol" w:char="F0B7"/>
      </w:r>
      <w:r w:rsidRPr="00E918CF">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196FAEC9" w14:textId="77777777" w:rsidR="00035872" w:rsidRDefault="00035872" w:rsidP="00100E72">
      <w:pPr>
        <w:pStyle w:val="Sinespaciado"/>
        <w:spacing w:line="360" w:lineRule="auto"/>
        <w:jc w:val="both"/>
        <w:rPr>
          <w:rFonts w:ascii="Palatino Linotype" w:hAnsi="Palatino Linotype"/>
          <w:sz w:val="24"/>
          <w:szCs w:val="24"/>
        </w:rPr>
      </w:pPr>
    </w:p>
    <w:p w14:paraId="55EDC295" w14:textId="4F63B1CC" w:rsidR="00100E72" w:rsidRPr="006B168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t>Adicionalmente, no se debe perder de vista que</w:t>
      </w:r>
      <w:r w:rsidR="00135632">
        <w:rPr>
          <w:rFonts w:ascii="Palatino Linotype" w:hAnsi="Palatino Linotype"/>
          <w:sz w:val="24"/>
          <w:szCs w:val="24"/>
        </w:rPr>
        <w:t>,</w:t>
      </w:r>
      <w:r>
        <w:rPr>
          <w:rFonts w:ascii="Palatino Linotype" w:hAnsi="Palatino Linotype"/>
          <w:sz w:val="24"/>
          <w:szCs w:val="24"/>
        </w:rPr>
        <w:t xml:space="preserve"> </w:t>
      </w:r>
      <w:r w:rsidR="00135632" w:rsidRPr="00135632">
        <w:rPr>
          <w:rFonts w:ascii="Palatino Linotype" w:hAnsi="Palatino Linotype"/>
          <w:sz w:val="24"/>
          <w:szCs w:val="24"/>
        </w:rPr>
        <w:t xml:space="preserve">quien otorgó respuesta a la solicitud primigenia, </w:t>
      </w:r>
      <w:r w:rsidR="00684482">
        <w:rPr>
          <w:rFonts w:ascii="Palatino Linotype" w:hAnsi="Palatino Linotype"/>
          <w:sz w:val="24"/>
          <w:szCs w:val="24"/>
        </w:rPr>
        <w:t>son las Unidades Administrativas</w:t>
      </w:r>
      <w:r w:rsidR="00135632" w:rsidRPr="00135632">
        <w:rPr>
          <w:rFonts w:ascii="Palatino Linotype" w:hAnsi="Palatino Linotype"/>
          <w:sz w:val="24"/>
          <w:szCs w:val="24"/>
        </w:rPr>
        <w:t xml:space="preserve"> competente</w:t>
      </w:r>
      <w:r w:rsidR="00684482">
        <w:rPr>
          <w:rFonts w:ascii="Palatino Linotype" w:hAnsi="Palatino Linotype"/>
          <w:sz w:val="24"/>
          <w:szCs w:val="24"/>
        </w:rPr>
        <w:t>s</w:t>
      </w:r>
      <w:r w:rsidR="00135632" w:rsidRPr="00135632">
        <w:rPr>
          <w:rFonts w:ascii="Palatino Linotype" w:hAnsi="Palatino Linotype"/>
          <w:sz w:val="24"/>
          <w:szCs w:val="24"/>
        </w:rPr>
        <w:t xml:space="preserve"> para ello, siendo est</w:t>
      </w:r>
      <w:r w:rsidR="00684482">
        <w:rPr>
          <w:rFonts w:ascii="Palatino Linotype" w:hAnsi="Palatino Linotype"/>
          <w:sz w:val="24"/>
          <w:szCs w:val="24"/>
        </w:rPr>
        <w:t>a</w:t>
      </w:r>
      <w:r w:rsidR="00135632">
        <w:rPr>
          <w:rFonts w:ascii="Palatino Linotype" w:hAnsi="Palatino Linotype"/>
          <w:sz w:val="24"/>
          <w:szCs w:val="24"/>
        </w:rPr>
        <w:t xml:space="preserve">s </w:t>
      </w:r>
      <w:r w:rsidR="00684482">
        <w:rPr>
          <w:rFonts w:ascii="Palatino Linotype" w:hAnsi="Palatino Linotype"/>
          <w:sz w:val="24"/>
          <w:szCs w:val="24"/>
        </w:rPr>
        <w:t>la Dirección General de Administración y la Tesorería Municipal</w:t>
      </w:r>
      <w:r w:rsidR="00135632">
        <w:rPr>
          <w:rFonts w:ascii="Palatino Linotype" w:hAnsi="Palatino Linotype"/>
          <w:sz w:val="24"/>
          <w:szCs w:val="24"/>
        </w:rPr>
        <w:t xml:space="preserve">, </w:t>
      </w:r>
      <w:r w:rsidR="00135632" w:rsidRPr="00135632">
        <w:rPr>
          <w:rFonts w:ascii="Palatino Linotype" w:hAnsi="Palatino Linotype"/>
          <w:sz w:val="24"/>
          <w:szCs w:val="24"/>
        </w:rPr>
        <w:t xml:space="preserve"> adscrit</w:t>
      </w:r>
      <w:r w:rsidR="00135632">
        <w:rPr>
          <w:rFonts w:ascii="Palatino Linotype" w:hAnsi="Palatino Linotype"/>
          <w:sz w:val="24"/>
          <w:szCs w:val="24"/>
        </w:rPr>
        <w:t>os</w:t>
      </w:r>
      <w:r w:rsidR="00135632" w:rsidRPr="00135632">
        <w:rPr>
          <w:rFonts w:ascii="Palatino Linotype" w:hAnsi="Palatino Linotype"/>
          <w:sz w:val="24"/>
          <w:szCs w:val="24"/>
        </w:rPr>
        <w:t xml:space="preserve"> al Sujeto </w:t>
      </w:r>
      <w:r w:rsidR="00135632">
        <w:rPr>
          <w:rFonts w:ascii="Palatino Linotype" w:hAnsi="Palatino Linotype"/>
          <w:sz w:val="24"/>
          <w:szCs w:val="24"/>
        </w:rPr>
        <w:t>O</w:t>
      </w:r>
      <w:r w:rsidR="00135632" w:rsidRPr="00135632">
        <w:rPr>
          <w:rFonts w:ascii="Palatino Linotype" w:hAnsi="Palatino Linotype"/>
          <w:sz w:val="24"/>
          <w:szCs w:val="24"/>
        </w:rPr>
        <w:t>bligado, de la cual se desprende que dicho</w:t>
      </w:r>
      <w:r w:rsidR="00135632">
        <w:rPr>
          <w:rFonts w:ascii="Palatino Linotype" w:hAnsi="Palatino Linotype"/>
          <w:sz w:val="24"/>
          <w:szCs w:val="24"/>
        </w:rPr>
        <w:t>s</w:t>
      </w:r>
      <w:r w:rsidR="00135632" w:rsidRPr="00135632">
        <w:rPr>
          <w:rFonts w:ascii="Palatino Linotype" w:hAnsi="Palatino Linotype"/>
          <w:sz w:val="24"/>
          <w:szCs w:val="24"/>
        </w:rPr>
        <w:t xml:space="preserve"> servidor</w:t>
      </w:r>
      <w:r w:rsidR="00135632">
        <w:rPr>
          <w:rFonts w:ascii="Palatino Linotype" w:hAnsi="Palatino Linotype"/>
          <w:sz w:val="24"/>
          <w:szCs w:val="24"/>
        </w:rPr>
        <w:t>es</w:t>
      </w:r>
      <w:r w:rsidR="00135632" w:rsidRPr="00135632">
        <w:rPr>
          <w:rFonts w:ascii="Palatino Linotype" w:hAnsi="Palatino Linotype"/>
          <w:sz w:val="24"/>
          <w:szCs w:val="24"/>
        </w:rPr>
        <w:t xml:space="preserve"> público</w:t>
      </w:r>
      <w:r w:rsidR="00135632">
        <w:rPr>
          <w:rFonts w:ascii="Palatino Linotype" w:hAnsi="Palatino Linotype"/>
          <w:sz w:val="24"/>
          <w:szCs w:val="24"/>
        </w:rPr>
        <w:t>s</w:t>
      </w:r>
      <w:r w:rsidR="00135632" w:rsidRPr="00135632">
        <w:rPr>
          <w:rFonts w:ascii="Palatino Linotype" w:hAnsi="Palatino Linotype"/>
          <w:sz w:val="24"/>
          <w:szCs w:val="24"/>
        </w:rPr>
        <w:t xml:space="preserve"> no cuenta</w:t>
      </w:r>
      <w:r w:rsidR="00135632">
        <w:rPr>
          <w:rFonts w:ascii="Palatino Linotype" w:hAnsi="Palatino Linotype"/>
          <w:sz w:val="24"/>
          <w:szCs w:val="24"/>
        </w:rPr>
        <w:t>n</w:t>
      </w:r>
      <w:r w:rsidR="00135632" w:rsidRPr="00135632">
        <w:rPr>
          <w:rFonts w:ascii="Palatino Linotype" w:hAnsi="Palatino Linotype"/>
          <w:sz w:val="24"/>
          <w:szCs w:val="24"/>
        </w:rPr>
        <w:t xml:space="preserve"> con la información requerida por el particula</w:t>
      </w:r>
      <w:r w:rsidR="00135632">
        <w:rPr>
          <w:rFonts w:ascii="Palatino Linotype" w:hAnsi="Palatino Linotype"/>
          <w:sz w:val="24"/>
          <w:szCs w:val="24"/>
        </w:rPr>
        <w:t>r, ya que</w:t>
      </w:r>
      <w:r>
        <w:rPr>
          <w:rFonts w:ascii="Palatino Linotype" w:hAnsi="Palatino Linotype"/>
          <w:sz w:val="24"/>
          <w:szCs w:val="24"/>
        </w:rPr>
        <w:t>, en su respuesta a la solicitud primigenia, manifestó que</w:t>
      </w:r>
      <w:r w:rsidRPr="00EF1D7F">
        <w:rPr>
          <w:rFonts w:ascii="Palatino Linotype" w:hAnsi="Palatino Linotype"/>
          <w:sz w:val="24"/>
          <w:szCs w:val="24"/>
        </w:rPr>
        <w:t xml:space="preserve"> </w:t>
      </w:r>
      <w:r w:rsidR="00684482" w:rsidRPr="00684482">
        <w:rPr>
          <w:rFonts w:ascii="Palatino Linotype" w:hAnsi="Palatino Linotype"/>
          <w:sz w:val="24"/>
          <w:szCs w:val="24"/>
        </w:rPr>
        <w:t>después de una búsqueda exhaustiva en los archivos de dichas unidades administrativas, no se cuenta con los documentos requeridos</w:t>
      </w:r>
      <w:r w:rsidR="00684482">
        <w:rPr>
          <w:rFonts w:ascii="Palatino Linotype" w:hAnsi="Palatino Linotype"/>
          <w:sz w:val="24"/>
          <w:szCs w:val="24"/>
        </w:rPr>
        <w:t>, por lo tanto no se encuentra</w:t>
      </w:r>
      <w:r w:rsidR="00A77603">
        <w:rPr>
          <w:rFonts w:ascii="Palatino Linotype" w:hAnsi="Palatino Linotype"/>
          <w:sz w:val="24"/>
          <w:szCs w:val="24"/>
        </w:rPr>
        <w:t xml:space="preserve"> ninguna persona con el nombre señalado</w:t>
      </w:r>
      <w:r>
        <w:rPr>
          <w:rFonts w:ascii="Palatino Linotype" w:hAnsi="Palatino Linotype" w:cs="Arial"/>
          <w:sz w:val="24"/>
          <w:szCs w:val="24"/>
          <w:lang w:eastAsia="es-MX"/>
        </w:rPr>
        <w:t xml:space="preserve">, </w:t>
      </w:r>
      <w:r w:rsidR="00502DDC">
        <w:rPr>
          <w:rFonts w:ascii="Palatino Linotype" w:hAnsi="Palatino Linotype" w:cs="Arial"/>
          <w:sz w:val="24"/>
          <w:szCs w:val="24"/>
          <w:lang w:eastAsia="es-MX"/>
        </w:rPr>
        <w:t xml:space="preserve">por ello, </w:t>
      </w:r>
      <w:r>
        <w:rPr>
          <w:rFonts w:ascii="Palatino Linotype" w:hAnsi="Palatino Linotype" w:cs="Arial"/>
          <w:sz w:val="24"/>
          <w:szCs w:val="24"/>
          <w:lang w:eastAsia="es-MX"/>
        </w:rPr>
        <w:t xml:space="preserve">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D4EB216" w14:textId="77777777" w:rsidR="00100E72" w:rsidRDefault="00100E72" w:rsidP="00100E72">
      <w:pPr>
        <w:spacing w:line="360" w:lineRule="auto"/>
        <w:jc w:val="both"/>
        <w:rPr>
          <w:rFonts w:ascii="Palatino Linotype" w:hAnsi="Palatino Linotype" w:cs="Arial"/>
          <w:sz w:val="24"/>
          <w:szCs w:val="24"/>
          <w:lang w:eastAsia="es-MX"/>
        </w:rPr>
      </w:pPr>
    </w:p>
    <w:p w14:paraId="2A968ED2" w14:textId="3FA8B913" w:rsidR="002638FF" w:rsidRPr="006341CF" w:rsidRDefault="00100E72" w:rsidP="006341CF">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w:t>
      </w:r>
      <w:r w:rsidRPr="00E918CF">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64747D">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64747D">
        <w:rPr>
          <w:rFonts w:ascii="Palatino Linotype" w:hAnsi="Palatino Linotype" w:cs="Arial"/>
          <w:i/>
          <w:lang w:eastAsia="es-MX"/>
        </w:rPr>
        <w:lastRenderedPageBreak/>
        <w:t>de Transparencia y Accesos a la Información Pública Gubernamental no se prevé una causal que permita al Instituto Federal de Acceso a la Información y Protección de Datos conocer, vía recurso de revisión, al respecto.”</w:t>
      </w:r>
    </w:p>
    <w:p w14:paraId="01571E37" w14:textId="77777777" w:rsidR="00D70911" w:rsidRDefault="00D70911" w:rsidP="002638FF">
      <w:pPr>
        <w:pStyle w:val="Sinespaciado"/>
        <w:spacing w:line="360" w:lineRule="auto"/>
        <w:jc w:val="both"/>
        <w:rPr>
          <w:rFonts w:ascii="Palatino Linotype" w:hAnsi="Palatino Linotype"/>
          <w:sz w:val="24"/>
          <w:szCs w:val="24"/>
        </w:rPr>
      </w:pPr>
    </w:p>
    <w:p w14:paraId="0918E1E5" w14:textId="1CBBF948" w:rsidR="00135632" w:rsidRDefault="00135632" w:rsidP="00135632">
      <w:pPr>
        <w:spacing w:after="0" w:line="360" w:lineRule="auto"/>
        <w:contextualSpacing/>
        <w:jc w:val="both"/>
        <w:rPr>
          <w:rFonts w:ascii="Palatino Linotype" w:eastAsia="Times New Roman" w:hAnsi="Palatino Linotype" w:cs="Arial"/>
          <w:color w:val="000000"/>
          <w:sz w:val="24"/>
          <w:szCs w:val="24"/>
          <w:lang w:eastAsia="es-ES"/>
        </w:rPr>
      </w:pPr>
      <w:r w:rsidRPr="00267A3D">
        <w:rPr>
          <w:rFonts w:ascii="Palatino Linotype" w:eastAsia="Times New Roman" w:hAnsi="Palatino Linotype" w:cs="Arial"/>
          <w:color w:val="000000"/>
          <w:sz w:val="24"/>
          <w:szCs w:val="24"/>
          <w:lang w:eastAsia="es-ES"/>
        </w:rPr>
        <w:t xml:space="preserve">En conclusión, le asiste la razón al </w:t>
      </w:r>
      <w:r w:rsidRPr="00267A3D">
        <w:rPr>
          <w:rFonts w:ascii="Palatino Linotype" w:eastAsia="Times New Roman" w:hAnsi="Palatino Linotype" w:cs="Arial"/>
          <w:b/>
          <w:color w:val="000000"/>
          <w:sz w:val="24"/>
          <w:szCs w:val="24"/>
          <w:lang w:eastAsia="es-ES"/>
        </w:rPr>
        <w:t>Sujeto Obligado</w:t>
      </w:r>
      <w:r w:rsidRPr="00267A3D">
        <w:rPr>
          <w:rFonts w:ascii="Palatino Linotype" w:eastAsia="Times New Roman" w:hAnsi="Palatino Linotype" w:cs="Arial"/>
          <w:color w:val="000000"/>
          <w:sz w:val="24"/>
          <w:szCs w:val="24"/>
          <w:lang w:eastAsia="es-ES"/>
        </w:rPr>
        <w:t xml:space="preserve"> porque al </w:t>
      </w:r>
      <w:r>
        <w:rPr>
          <w:rFonts w:ascii="Palatino Linotype" w:eastAsia="Times New Roman" w:hAnsi="Palatino Linotype" w:cs="Arial"/>
          <w:color w:val="000000"/>
          <w:sz w:val="24"/>
          <w:szCs w:val="24"/>
          <w:lang w:eastAsia="es-ES"/>
        </w:rPr>
        <w:t xml:space="preserve">informar </w:t>
      </w:r>
      <w:r>
        <w:rPr>
          <w:rFonts w:ascii="Palatino Linotype" w:hAnsi="Palatino Linotype"/>
          <w:sz w:val="24"/>
          <w:szCs w:val="24"/>
        </w:rPr>
        <w:t xml:space="preserve">que </w:t>
      </w:r>
      <w:r w:rsidR="00A77603" w:rsidRPr="00A77603">
        <w:rPr>
          <w:rFonts w:ascii="Palatino Linotype" w:hAnsi="Palatino Linotype"/>
          <w:sz w:val="24"/>
          <w:szCs w:val="24"/>
        </w:rPr>
        <w:t xml:space="preserve">no existe dentro de los trabajadores de la Administración Pública del Ayuntamiento de </w:t>
      </w:r>
      <w:proofErr w:type="spellStart"/>
      <w:r w:rsidR="00A77603" w:rsidRPr="00A77603">
        <w:rPr>
          <w:rFonts w:ascii="Palatino Linotype" w:hAnsi="Palatino Linotype"/>
          <w:sz w:val="24"/>
          <w:szCs w:val="24"/>
        </w:rPr>
        <w:t>Otumba</w:t>
      </w:r>
      <w:proofErr w:type="spellEnd"/>
      <w:r w:rsidR="00A77603" w:rsidRPr="00A77603">
        <w:rPr>
          <w:rFonts w:ascii="Palatino Linotype" w:hAnsi="Palatino Linotype"/>
          <w:sz w:val="24"/>
          <w:szCs w:val="24"/>
        </w:rPr>
        <w:t>, la persona referida en la solicitud de información</w:t>
      </w:r>
      <w:r w:rsidRPr="00267A3D">
        <w:rPr>
          <w:rFonts w:ascii="Palatino Linotype" w:eastAsia="Times New Roman" w:hAnsi="Palatino Linotype" w:cs="Arial"/>
          <w:color w:val="000000"/>
          <w:sz w:val="24"/>
          <w:szCs w:val="24"/>
          <w:lang w:eastAsia="es-ES"/>
        </w:rPr>
        <w:t>, y al no existir obligación en materia de transparencia que lo</w:t>
      </w:r>
      <w:r>
        <w:rPr>
          <w:rFonts w:ascii="Palatino Linotype" w:eastAsia="Times New Roman" w:hAnsi="Palatino Linotype" w:cs="Arial"/>
          <w:color w:val="000000"/>
          <w:sz w:val="24"/>
          <w:szCs w:val="24"/>
          <w:lang w:eastAsia="es-ES"/>
        </w:rPr>
        <w:t xml:space="preserve"> constriña a poseer o generar dichos documentales,</w:t>
      </w:r>
      <w:r w:rsidRPr="00267A3D">
        <w:rPr>
          <w:rFonts w:ascii="Palatino Linotype" w:eastAsia="Times New Roman" w:hAnsi="Palatino Linotype" w:cs="Arial"/>
          <w:color w:val="000000"/>
          <w:sz w:val="24"/>
          <w:szCs w:val="24"/>
          <w:lang w:eastAsia="es-ES"/>
        </w:rPr>
        <w:t xml:space="preserve"> c</w:t>
      </w:r>
      <w:r>
        <w:rPr>
          <w:rFonts w:ascii="Palatino Linotype" w:eastAsia="Times New Roman" w:hAnsi="Palatino Linotype" w:cs="Arial"/>
          <w:color w:val="000000"/>
          <w:sz w:val="24"/>
          <w:szCs w:val="24"/>
          <w:lang w:eastAsia="es-ES"/>
        </w:rPr>
        <w:t>omo se estipuló anteriormente, resultan infundadas las razones o motivos de inconformidad vertidos por el particular.</w:t>
      </w:r>
    </w:p>
    <w:p w14:paraId="7256FC72" w14:textId="0E1F9196" w:rsidR="00A77603" w:rsidRDefault="00A77603" w:rsidP="00135632">
      <w:pPr>
        <w:spacing w:after="0" w:line="360" w:lineRule="auto"/>
        <w:contextualSpacing/>
        <w:jc w:val="both"/>
        <w:rPr>
          <w:rFonts w:ascii="Palatino Linotype" w:eastAsia="Times New Roman" w:hAnsi="Palatino Linotype" w:cs="Arial"/>
          <w:color w:val="000000"/>
          <w:sz w:val="24"/>
          <w:szCs w:val="24"/>
          <w:lang w:eastAsia="es-ES"/>
        </w:rPr>
      </w:pPr>
    </w:p>
    <w:p w14:paraId="43047333" w14:textId="435A5393" w:rsidR="00A77603" w:rsidRPr="00A77603" w:rsidRDefault="00A77603" w:rsidP="00A77603">
      <w:pPr>
        <w:spacing w:after="0" w:line="360" w:lineRule="auto"/>
        <w:contextualSpacing/>
        <w:jc w:val="both"/>
        <w:rPr>
          <w:rFonts w:ascii="Palatino Linotype" w:eastAsia="Palatino Linotype" w:hAnsi="Palatino Linotype" w:cs="Palatino Linotype"/>
          <w:sz w:val="24"/>
          <w:szCs w:val="24"/>
          <w:lang w:eastAsia="es-MX"/>
        </w:rPr>
      </w:pPr>
      <w:r w:rsidRPr="00A77603">
        <w:rPr>
          <w:rFonts w:ascii="Palatino Linotype" w:eastAsia="Palatino Linotype" w:hAnsi="Palatino Linotype" w:cs="Palatino Linotype"/>
          <w:sz w:val="24"/>
          <w:szCs w:val="24"/>
          <w:lang w:eastAsia="es-MX"/>
        </w:rPr>
        <w:t xml:space="preserve">Por otra parte, no se omite mencionar que </w:t>
      </w:r>
      <w:r w:rsidR="00E14EEA">
        <w:rPr>
          <w:rFonts w:ascii="Palatino Linotype" w:eastAsia="Palatino Linotype" w:hAnsi="Palatino Linotype" w:cs="Palatino Linotype"/>
          <w:sz w:val="24"/>
          <w:szCs w:val="24"/>
          <w:lang w:eastAsia="es-MX"/>
        </w:rPr>
        <w:t>la</w:t>
      </w:r>
      <w:r w:rsidRPr="00A77603">
        <w:rPr>
          <w:rFonts w:ascii="Palatino Linotype" w:eastAsia="Palatino Linotype" w:hAnsi="Palatino Linotype" w:cs="Palatino Linotype"/>
          <w:sz w:val="24"/>
          <w:szCs w:val="24"/>
          <w:lang w:eastAsia="es-MX"/>
        </w:rPr>
        <w:t xml:space="preserve"> Recurrente, al momento de presentar </w:t>
      </w:r>
      <w:r w:rsidR="00993A9D">
        <w:rPr>
          <w:rFonts w:ascii="Palatino Linotype" w:eastAsia="Palatino Linotype" w:hAnsi="Palatino Linotype" w:cs="Palatino Linotype"/>
          <w:sz w:val="24"/>
          <w:szCs w:val="24"/>
          <w:lang w:eastAsia="es-MX"/>
        </w:rPr>
        <w:t xml:space="preserve">su medio de impugnación </w:t>
      </w:r>
      <w:r w:rsidRPr="00A77603">
        <w:rPr>
          <w:rFonts w:ascii="Palatino Linotype" w:eastAsia="Palatino Linotype" w:hAnsi="Palatino Linotype" w:cs="Palatino Linotype"/>
          <w:sz w:val="24"/>
          <w:szCs w:val="24"/>
          <w:lang w:eastAsia="es-MX"/>
        </w:rPr>
        <w:t xml:space="preserve">en el procedimiento de resolución de este recurso de revisión, </w:t>
      </w:r>
      <w:r>
        <w:rPr>
          <w:rFonts w:ascii="Palatino Linotype" w:eastAsia="Palatino Linotype" w:hAnsi="Palatino Linotype" w:cs="Palatino Linotype"/>
          <w:sz w:val="24"/>
          <w:szCs w:val="24"/>
          <w:lang w:eastAsia="es-MX"/>
        </w:rPr>
        <w:t>manifest</w:t>
      </w:r>
      <w:r w:rsidR="00993A9D">
        <w:rPr>
          <w:rFonts w:ascii="Palatino Linotype" w:eastAsia="Palatino Linotype" w:hAnsi="Palatino Linotype" w:cs="Palatino Linotype"/>
          <w:sz w:val="24"/>
          <w:szCs w:val="24"/>
          <w:lang w:eastAsia="es-MX"/>
        </w:rPr>
        <w:t>ó como</w:t>
      </w:r>
      <w:r w:rsidR="00993A9D" w:rsidRPr="00993A9D">
        <w:rPr>
          <w:rFonts w:ascii="Palatino Linotype" w:eastAsia="Palatino Linotype" w:hAnsi="Palatino Linotype" w:cs="Palatino Linotype"/>
          <w:sz w:val="24"/>
          <w:szCs w:val="24"/>
          <w:lang w:eastAsia="es-MX"/>
        </w:rPr>
        <w:t xml:space="preserve"> razones o motivos de inconformidad</w:t>
      </w:r>
      <w:r>
        <w:rPr>
          <w:rFonts w:ascii="Palatino Linotype" w:eastAsia="Palatino Linotype" w:hAnsi="Palatino Linotype" w:cs="Palatino Linotype"/>
          <w:sz w:val="24"/>
          <w:szCs w:val="24"/>
          <w:lang w:eastAsia="es-MX"/>
        </w:rPr>
        <w:t xml:space="preserve"> lo siguiente: “</w:t>
      </w:r>
      <w:r w:rsidRPr="00A77603">
        <w:rPr>
          <w:rFonts w:ascii="Palatino Linotype" w:eastAsia="Palatino Linotype" w:hAnsi="Palatino Linotype" w:cs="Palatino Linotype"/>
          <w:i/>
          <w:iCs/>
          <w:sz w:val="24"/>
          <w:szCs w:val="24"/>
          <w:lang w:eastAsia="es-MX"/>
        </w:rPr>
        <w:t xml:space="preserve">solo tratan de ocultar la información y </w:t>
      </w:r>
      <w:proofErr w:type="spellStart"/>
      <w:r w:rsidRPr="00A77603">
        <w:rPr>
          <w:rFonts w:ascii="Palatino Linotype" w:eastAsia="Palatino Linotype" w:hAnsi="Palatino Linotype" w:cs="Palatino Linotype"/>
          <w:i/>
          <w:iCs/>
          <w:sz w:val="24"/>
          <w:szCs w:val="24"/>
          <w:lang w:eastAsia="es-MX"/>
        </w:rPr>
        <w:t>mas</w:t>
      </w:r>
      <w:proofErr w:type="spellEnd"/>
      <w:r w:rsidRPr="00A77603">
        <w:rPr>
          <w:rFonts w:ascii="Palatino Linotype" w:eastAsia="Palatino Linotype" w:hAnsi="Palatino Linotype" w:cs="Palatino Linotype"/>
          <w:i/>
          <w:iCs/>
          <w:sz w:val="24"/>
          <w:szCs w:val="24"/>
          <w:lang w:eastAsia="es-MX"/>
        </w:rPr>
        <w:t xml:space="preserve"> aun pudiesen haber agregado la </w:t>
      </w:r>
      <w:proofErr w:type="spellStart"/>
      <w:r w:rsidRPr="00A77603">
        <w:rPr>
          <w:rFonts w:ascii="Palatino Linotype" w:eastAsia="Palatino Linotype" w:hAnsi="Palatino Linotype" w:cs="Palatino Linotype"/>
          <w:i/>
          <w:iCs/>
          <w:sz w:val="24"/>
          <w:szCs w:val="24"/>
          <w:lang w:eastAsia="es-MX"/>
        </w:rPr>
        <w:t>nomina</w:t>
      </w:r>
      <w:proofErr w:type="spellEnd"/>
      <w:r w:rsidRPr="00A77603">
        <w:rPr>
          <w:rFonts w:ascii="Palatino Linotype" w:eastAsia="Palatino Linotype" w:hAnsi="Palatino Linotype" w:cs="Palatino Linotype"/>
          <w:i/>
          <w:iCs/>
          <w:sz w:val="24"/>
          <w:szCs w:val="24"/>
          <w:lang w:eastAsia="es-MX"/>
        </w:rPr>
        <w:t xml:space="preserve"> general que se envía al OSFEM, donde constara el nombre de la persona solicitada</w:t>
      </w:r>
      <w:r w:rsidR="00993A9D">
        <w:rPr>
          <w:rFonts w:ascii="Palatino Linotype" w:eastAsia="Palatino Linotype" w:hAnsi="Palatino Linotype" w:cs="Palatino Linotype"/>
          <w:i/>
          <w:iCs/>
          <w:sz w:val="24"/>
          <w:szCs w:val="24"/>
          <w:lang w:eastAsia="es-MX"/>
        </w:rPr>
        <w:t>”</w:t>
      </w:r>
      <w:r w:rsidRPr="00A77603">
        <w:rPr>
          <w:rFonts w:ascii="Palatino Linotype" w:eastAsia="Palatino Linotype" w:hAnsi="Palatino Linotype" w:cs="Palatino Linotype"/>
          <w:sz w:val="24"/>
          <w:szCs w:val="24"/>
          <w:lang w:eastAsia="es-MX"/>
        </w:rPr>
        <w:t>.</w:t>
      </w:r>
    </w:p>
    <w:p w14:paraId="1CC43230" w14:textId="77777777" w:rsidR="00A77603" w:rsidRPr="00A77603" w:rsidRDefault="00A77603" w:rsidP="00A77603">
      <w:pPr>
        <w:spacing w:after="0" w:line="360" w:lineRule="auto"/>
        <w:contextualSpacing/>
        <w:jc w:val="both"/>
        <w:rPr>
          <w:rFonts w:ascii="Palatino Linotype" w:eastAsia="Palatino Linotype" w:hAnsi="Palatino Linotype" w:cs="Palatino Linotype"/>
          <w:sz w:val="24"/>
          <w:szCs w:val="24"/>
          <w:lang w:eastAsia="es-MX"/>
        </w:rPr>
      </w:pPr>
    </w:p>
    <w:p w14:paraId="2DC619EE" w14:textId="1F8BF8FA" w:rsidR="00A77603" w:rsidRPr="00A77603" w:rsidRDefault="00A77603" w:rsidP="00A77603">
      <w:pPr>
        <w:spacing w:line="360" w:lineRule="auto"/>
        <w:contextualSpacing/>
        <w:jc w:val="both"/>
        <w:rPr>
          <w:rFonts w:ascii="Palatino Linotype" w:eastAsia="Palatino Linotype" w:hAnsi="Palatino Linotype" w:cs="Palatino Linotype"/>
          <w:sz w:val="24"/>
          <w:szCs w:val="24"/>
          <w:lang w:eastAsia="es-MX"/>
        </w:rPr>
      </w:pPr>
      <w:r w:rsidRPr="00A77603">
        <w:rPr>
          <w:rFonts w:ascii="Palatino Linotype" w:eastAsia="Palatino Linotype" w:hAnsi="Palatino Linotype" w:cs="Palatino Linotype"/>
          <w:sz w:val="24"/>
          <w:szCs w:val="24"/>
          <w:lang w:eastAsia="es-MX"/>
        </w:rPr>
        <w:t>Al respecto, dicha petición es improcedente debido a que no se realizó al momento de generar su solicitud de acceso a la información pública, pues se reitera que la misma se llevó a cabo en su escrito de alegatos. Por tanto, se estima que dicho requerimiento de</w:t>
      </w:r>
      <w:r w:rsidR="00E14EEA">
        <w:rPr>
          <w:rFonts w:ascii="Palatino Linotype" w:eastAsia="Palatino Linotype" w:hAnsi="Palatino Linotype" w:cs="Palatino Linotype"/>
          <w:sz w:val="24"/>
          <w:szCs w:val="24"/>
          <w:lang w:eastAsia="es-MX"/>
        </w:rPr>
        <w:t xml:space="preserve"> la</w:t>
      </w:r>
      <w:r w:rsidRPr="00A77603">
        <w:rPr>
          <w:rFonts w:ascii="Palatino Linotype" w:eastAsia="Palatino Linotype" w:hAnsi="Palatino Linotype" w:cs="Palatino Linotype"/>
          <w:sz w:val="24"/>
          <w:szCs w:val="24"/>
          <w:lang w:eastAsia="es-MX"/>
        </w:rPr>
        <w:t xml:space="preserve"> Recurrente es una ampliación a su solicitud de información o </w:t>
      </w:r>
      <w:r w:rsidRPr="00A77603">
        <w:rPr>
          <w:rFonts w:ascii="Palatino Linotype" w:eastAsia="Palatino Linotype" w:hAnsi="Palatino Linotype" w:cs="Palatino Linotype"/>
          <w:i/>
          <w:sz w:val="24"/>
          <w:szCs w:val="24"/>
          <w:lang w:eastAsia="es-MX"/>
        </w:rPr>
        <w:t xml:space="preserve">plus </w:t>
      </w:r>
      <w:proofErr w:type="spellStart"/>
      <w:r w:rsidRPr="00A77603">
        <w:rPr>
          <w:rFonts w:ascii="Palatino Linotype" w:eastAsia="Palatino Linotype" w:hAnsi="Palatino Linotype" w:cs="Palatino Linotype"/>
          <w:i/>
          <w:sz w:val="24"/>
          <w:szCs w:val="24"/>
          <w:lang w:eastAsia="es-MX"/>
        </w:rPr>
        <w:t>petitio</w:t>
      </w:r>
      <w:proofErr w:type="spellEnd"/>
      <w:r w:rsidRPr="00A77603">
        <w:rPr>
          <w:rFonts w:ascii="Palatino Linotype" w:eastAsia="Palatino Linotype" w:hAnsi="Palatino Linotype" w:cs="Palatino Linotype"/>
          <w:sz w:val="24"/>
          <w:szCs w:val="24"/>
          <w:lang w:eastAsia="es-MX"/>
        </w:rPr>
        <w:t>; esto es, que se adhirió información que no había sido solicitada</w:t>
      </w:r>
      <w:r w:rsidR="00993A9D">
        <w:rPr>
          <w:rFonts w:ascii="Palatino Linotype" w:eastAsia="Palatino Linotype" w:hAnsi="Palatino Linotype" w:cs="Palatino Linotype"/>
          <w:sz w:val="24"/>
          <w:szCs w:val="24"/>
          <w:lang w:eastAsia="es-MX"/>
        </w:rPr>
        <w:t>,</w:t>
      </w:r>
      <w:r w:rsidRPr="00A77603">
        <w:rPr>
          <w:rFonts w:ascii="Palatino Linotype" w:eastAsia="Palatino Linotype" w:hAnsi="Palatino Linotype" w:cs="Palatino Linotype"/>
          <w:sz w:val="24"/>
          <w:szCs w:val="24"/>
          <w:lang w:eastAsia="es-MX"/>
        </w:rPr>
        <w:t xml:space="preserve"> por tanto, dichas manifestaciones, al haber sido realizadas en un momento posterior al ingreso de la solicitud original, devienen infundadas, debido a que al ser requerimientos que no se plantearon ante el Sujeto Obligado al momento de realizar su solicitud de información, </w:t>
      </w:r>
      <w:r w:rsidRPr="00A77603">
        <w:rPr>
          <w:rFonts w:ascii="Palatino Linotype" w:eastAsia="Palatino Linotype" w:hAnsi="Palatino Linotype" w:cs="Palatino Linotype"/>
          <w:sz w:val="24"/>
          <w:szCs w:val="24"/>
          <w:lang w:eastAsia="es-MX"/>
        </w:rPr>
        <w:lastRenderedPageBreak/>
        <w:t xml:space="preserve">resulta injustificado examinar tales peticiones pues éstas no fueron del conocimiento del Sujeto Obligado, por lo que, no tuvo la oportunidad legal de analizarlas ni de pronunciarse sobre ellas. </w:t>
      </w:r>
    </w:p>
    <w:p w14:paraId="23DD85AC" w14:textId="77777777" w:rsidR="00A77603" w:rsidRPr="00A77603" w:rsidRDefault="00A77603" w:rsidP="00A77603">
      <w:pPr>
        <w:spacing w:after="0" w:line="360" w:lineRule="auto"/>
        <w:contextualSpacing/>
        <w:jc w:val="both"/>
        <w:rPr>
          <w:rFonts w:ascii="Palatino Linotype" w:eastAsia="Palatino Linotype" w:hAnsi="Palatino Linotype" w:cs="Palatino Linotype"/>
          <w:sz w:val="24"/>
          <w:szCs w:val="24"/>
          <w:lang w:eastAsia="es-MX"/>
        </w:rPr>
      </w:pPr>
    </w:p>
    <w:p w14:paraId="045DD288" w14:textId="77777777" w:rsidR="00A77603" w:rsidRPr="00A77603" w:rsidRDefault="00A77603" w:rsidP="00A77603">
      <w:pPr>
        <w:spacing w:after="0" w:line="360" w:lineRule="auto"/>
        <w:contextualSpacing/>
        <w:jc w:val="both"/>
        <w:rPr>
          <w:rFonts w:ascii="Palatino Linotype" w:eastAsia="Palatino Linotype" w:hAnsi="Palatino Linotype" w:cs="Palatino Linotype"/>
          <w:sz w:val="24"/>
          <w:szCs w:val="24"/>
          <w:lang w:eastAsia="es-MX"/>
        </w:rPr>
      </w:pPr>
      <w:r w:rsidRPr="00A77603">
        <w:rPr>
          <w:rFonts w:ascii="Palatino Linotype" w:eastAsia="Palatino Linotype" w:hAnsi="Palatino Linotype" w:cs="Palatino Linotype"/>
          <w:sz w:val="24"/>
          <w:szCs w:val="24"/>
          <w:lang w:eastAsia="es-MX"/>
        </w:rPr>
        <w:t>Sirve de apoyo por analogía la siguiente tesis jurisprudencial número VI. 2º. A. J/7, publicada en el Semanario Judicial de la Federación y su gaceta, bajo el número de registro digital 178788, en la que se establece lo siguiente:</w:t>
      </w:r>
    </w:p>
    <w:p w14:paraId="1E6263FB" w14:textId="77777777" w:rsidR="00A77603" w:rsidRPr="00A77603" w:rsidRDefault="00A77603" w:rsidP="00A77603">
      <w:pPr>
        <w:spacing w:after="0" w:line="360" w:lineRule="auto"/>
        <w:contextualSpacing/>
        <w:jc w:val="both"/>
        <w:rPr>
          <w:rFonts w:ascii="Palatino Linotype" w:eastAsia="Palatino Linotype" w:hAnsi="Palatino Linotype" w:cs="Palatino Linotype"/>
          <w:sz w:val="24"/>
          <w:szCs w:val="24"/>
          <w:lang w:eastAsia="es-MX"/>
        </w:rPr>
      </w:pPr>
    </w:p>
    <w:p w14:paraId="52F40D77" w14:textId="3ED0F0FE" w:rsidR="00993A9D" w:rsidRPr="00A77603" w:rsidRDefault="00A77603" w:rsidP="00671D39">
      <w:pPr>
        <w:spacing w:after="0" w:line="240" w:lineRule="auto"/>
        <w:ind w:left="567" w:right="616"/>
        <w:contextualSpacing/>
        <w:jc w:val="both"/>
        <w:rPr>
          <w:rFonts w:ascii="Palatino Linotype" w:eastAsia="Palatino Linotype" w:hAnsi="Palatino Linotype" w:cs="Palatino Linotype"/>
          <w:i/>
          <w:lang w:eastAsia="es-MX"/>
        </w:rPr>
      </w:pPr>
      <w:r w:rsidRPr="00A77603">
        <w:rPr>
          <w:rFonts w:ascii="Palatino Linotype" w:eastAsia="Palatino Linotype" w:hAnsi="Palatino Linotype" w:cs="Palatino Linotype"/>
          <w:b/>
          <w:i/>
          <w:lang w:eastAsia="es-MX"/>
        </w:rPr>
        <w:t>CONCEPTOS DE VIOLACIÓN EN EL AMPARO DIRECTO. INOPERANCIA DE LOS QUE INTRODUCEN CUESTIONAMIENTOS NOVEDOSOS QUE NO FUERON PLANTEADOS EN EL JUICIO NATURAL.</w:t>
      </w:r>
      <w:r w:rsidRPr="00A77603">
        <w:rPr>
          <w:rFonts w:ascii="Palatino Linotype" w:eastAsia="Palatino Linotype" w:hAnsi="Palatino Linotype" w:cs="Palatino Linotype"/>
          <w:i/>
          <w:lang w:eastAsia="es-MX"/>
        </w:rPr>
        <w:t xml:space="preserve"> </w:t>
      </w:r>
    </w:p>
    <w:p w14:paraId="507006E2" w14:textId="77777777" w:rsidR="00A77603" w:rsidRPr="00A77603" w:rsidRDefault="00A77603" w:rsidP="00A77603">
      <w:pPr>
        <w:spacing w:after="0" w:line="240" w:lineRule="auto"/>
        <w:ind w:left="567" w:right="616"/>
        <w:contextualSpacing/>
        <w:jc w:val="both"/>
        <w:rPr>
          <w:rFonts w:ascii="Palatino Linotype" w:eastAsia="Palatino Linotype" w:hAnsi="Palatino Linotype" w:cs="Palatino Linotype"/>
          <w:i/>
          <w:lang w:eastAsia="es-MX"/>
        </w:rPr>
      </w:pPr>
      <w:r w:rsidRPr="00A77603">
        <w:rPr>
          <w:rFonts w:ascii="Palatino Linotype" w:eastAsia="Palatino Linotype" w:hAnsi="Palatino Linotype" w:cs="Palatino Linotype"/>
          <w:i/>
          <w:lang w:eastAsia="es-MX"/>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A77603">
        <w:rPr>
          <w:rFonts w:ascii="Palatino Linotype" w:eastAsia="Palatino Linotype" w:hAnsi="Palatino Linotype" w:cs="Palatino Linotype"/>
          <w:i/>
          <w:lang w:eastAsia="es-MX"/>
        </w:rPr>
        <w:t>litis</w:t>
      </w:r>
      <w:proofErr w:type="spellEnd"/>
      <w:r w:rsidRPr="00A77603">
        <w:rPr>
          <w:rFonts w:ascii="Palatino Linotype" w:eastAsia="Palatino Linotype" w:hAnsi="Palatino Linotype" w:cs="Palatino Linotype"/>
          <w:i/>
          <w:lang w:eastAsia="es-MX"/>
        </w:rPr>
        <w:t xml:space="preserve"> natural, la Sala no tuvo la oportunidad legal de analizarlas ni de pronunciarse sobre ellas.</w:t>
      </w:r>
    </w:p>
    <w:p w14:paraId="77A82824" w14:textId="77777777" w:rsidR="00135632" w:rsidRDefault="00135632" w:rsidP="0014447C">
      <w:pPr>
        <w:pStyle w:val="Sinespaciado"/>
        <w:spacing w:line="360" w:lineRule="auto"/>
        <w:jc w:val="both"/>
        <w:rPr>
          <w:rFonts w:ascii="Palatino Linotype" w:hAnsi="Palatino Linotype"/>
          <w:sz w:val="24"/>
          <w:szCs w:val="24"/>
        </w:rPr>
      </w:pPr>
    </w:p>
    <w:p w14:paraId="062EDCDB" w14:textId="062C3AF9"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993A9D">
        <w:rPr>
          <w:rFonts w:ascii="Palatino Linotype" w:hAnsi="Palatino Linotype"/>
          <w:noProof/>
          <w:sz w:val="24"/>
          <w:szCs w:val="24"/>
          <w:lang w:eastAsia="es-MX"/>
        </w:rPr>
        <w:t>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E14EEA" w:rsidRPr="00E14EEA">
        <w:rPr>
          <w:rFonts w:ascii="Palatino Linotype" w:hAnsi="Palatino Linotype"/>
          <w:b/>
          <w:sz w:val="24"/>
          <w:szCs w:val="24"/>
        </w:rPr>
        <w:t>00190/OTUMBA/IP/2021</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14:paraId="4EDB6BDD" w14:textId="77777777" w:rsidR="00EF4D17" w:rsidRPr="0014447C" w:rsidRDefault="00EF4D17" w:rsidP="0014447C">
      <w:pPr>
        <w:pStyle w:val="Sinespaciado"/>
        <w:spacing w:line="360" w:lineRule="auto"/>
        <w:jc w:val="both"/>
        <w:rPr>
          <w:rFonts w:ascii="Palatino Linotype" w:hAnsi="Palatino Linotype"/>
          <w:sz w:val="24"/>
          <w:szCs w:val="24"/>
        </w:rPr>
      </w:pPr>
    </w:p>
    <w:p w14:paraId="2DED6331" w14:textId="77777777" w:rsidR="00671D39" w:rsidRDefault="00671D39" w:rsidP="0014447C">
      <w:pPr>
        <w:pStyle w:val="Sinespaciado"/>
        <w:spacing w:line="360" w:lineRule="auto"/>
        <w:jc w:val="center"/>
        <w:rPr>
          <w:rFonts w:ascii="Palatino Linotype" w:hAnsi="Palatino Linotype"/>
          <w:b/>
          <w:sz w:val="28"/>
          <w:szCs w:val="28"/>
        </w:rPr>
      </w:pPr>
    </w:p>
    <w:p w14:paraId="1E047B38" w14:textId="77777777" w:rsidR="00671D39" w:rsidRDefault="00671D39" w:rsidP="0014447C">
      <w:pPr>
        <w:pStyle w:val="Sinespaciado"/>
        <w:spacing w:line="360" w:lineRule="auto"/>
        <w:jc w:val="center"/>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282DA310"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E14EEA" w:rsidRPr="00E14EEA">
        <w:rPr>
          <w:rFonts w:ascii="Palatino Linotype" w:hAnsi="Palatino Linotype"/>
          <w:b/>
          <w:sz w:val="24"/>
          <w:szCs w:val="24"/>
        </w:rPr>
        <w:t>00190/OTUMBA/IP/2021</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77777777"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3C51C0">
        <w:rPr>
          <w:rFonts w:ascii="Palatino Linotype" w:hAnsi="Palatino Linotype"/>
          <w:sz w:val="24"/>
          <w:szCs w:val="24"/>
        </w:rPr>
        <w:t xml:space="preserve"> la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2D62D183"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14EEA">
        <w:rPr>
          <w:rFonts w:ascii="Palatino Linotype" w:eastAsia="Times New Roman" w:hAnsi="Palatino Linotype" w:cs="Arial"/>
          <w:sz w:val="24"/>
          <w:szCs w:val="24"/>
        </w:rPr>
        <w:t xml:space="preserve"> (AUSENCIA JUSTIFICADA)</w:t>
      </w:r>
      <w:r w:rsidRPr="00171F38">
        <w:rPr>
          <w:rFonts w:ascii="Palatino Linotype" w:eastAsia="Times New Roman" w:hAnsi="Palatino Linotype" w:cs="Arial"/>
          <w:sz w:val="24"/>
          <w:szCs w:val="24"/>
        </w:rPr>
        <w:t xml:space="preserve">, LUIS GUSTAVO PARRA NORIEGA Y GUADALUPE RAMÍREZ PEÑA; EN LA </w:t>
      </w:r>
      <w:r w:rsidR="00E14EEA">
        <w:rPr>
          <w:rFonts w:ascii="Palatino Linotype" w:eastAsia="Times New Roman" w:hAnsi="Palatino Linotype" w:cs="Arial"/>
          <w:sz w:val="24"/>
          <w:szCs w:val="24"/>
        </w:rPr>
        <w:t>PRIMERA</w:t>
      </w:r>
      <w:r w:rsidRPr="00171F38">
        <w:rPr>
          <w:rFonts w:ascii="Palatino Linotype" w:eastAsia="Times New Roman" w:hAnsi="Palatino Linotype" w:cs="Arial"/>
          <w:sz w:val="24"/>
          <w:szCs w:val="24"/>
        </w:rPr>
        <w:t xml:space="preserve"> SESIÓN ORDINARIA CELEBRADA EL </w:t>
      </w:r>
      <w:r w:rsidR="00671D39">
        <w:rPr>
          <w:rFonts w:ascii="Palatino Linotype" w:eastAsia="Times New Roman" w:hAnsi="Palatino Linotype" w:cs="Arial"/>
          <w:sz w:val="24"/>
          <w:szCs w:val="24"/>
        </w:rPr>
        <w:t>DOCE DE ENERO DE DOS MIL VEINTIDÓS</w:t>
      </w:r>
      <w:r w:rsidRPr="00171F38">
        <w:rPr>
          <w:rFonts w:ascii="Palatino Linotype" w:eastAsia="Times New Roman" w:hAnsi="Palatino Linotype" w:cs="Arial"/>
          <w:sz w:val="24"/>
          <w:szCs w:val="24"/>
        </w:rPr>
        <w:t xml:space="preserve">, ANTE EL SECRETARIO TÉCNICO DEL </w:t>
      </w:r>
      <w:r w:rsidRPr="00171F38">
        <w:rPr>
          <w:rFonts w:ascii="Palatino Linotype" w:eastAsia="Times New Roman" w:hAnsi="Palatino Linotype" w:cs="Arial"/>
          <w:sz w:val="24"/>
          <w:szCs w:val="24"/>
        </w:rPr>
        <w:lastRenderedPageBreak/>
        <w:t>PLENO, ALEXIS TAPIA RAMÍREZ</w:t>
      </w:r>
      <w:r w:rsidR="00C31F17">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Pr>
          <w:rFonts w:ascii="Palatino Linotype" w:eastAsia="Times New Roman" w:hAnsi="Palatino Linotype" w:cs="Arial"/>
          <w:sz w:val="24"/>
          <w:szCs w:val="24"/>
        </w:rPr>
        <w:t>-------------------------------------------------------------------------------------------------------------------------------------------------------------------------------------------------------------------------------------------------------------------------------------------------------------------------------</w:t>
      </w:r>
      <w:r w:rsidR="00671D39">
        <w:rPr>
          <w:rFonts w:ascii="Palatino Linotype" w:eastAsia="Times New Roman" w:hAnsi="Palatino Linotype" w:cs="Arial"/>
          <w:sz w:val="24"/>
          <w:szCs w:val="24"/>
        </w:rPr>
        <w:t>---------------------------------------------------------------------------------------------------------------------------------------------------------------------------------------------------------------------------------------------------------------------------------------------------------------------------------------------------</w:t>
      </w:r>
      <w:r>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4CF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4CF2">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4CF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4CF2">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E84CF2">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6EAAD571" w:rsidR="00D77F62" w:rsidRDefault="00047D72" w:rsidP="006446F7">
          <w:pPr>
            <w:spacing w:after="120" w:line="256" w:lineRule="auto"/>
            <w:ind w:left="208" w:right="214"/>
            <w:jc w:val="right"/>
            <w:rPr>
              <w:rFonts w:ascii="Palatino Linotype" w:hAnsi="Palatino Linotype" w:cs="Arial"/>
              <w:szCs w:val="20"/>
            </w:rPr>
          </w:pPr>
          <w:r w:rsidRPr="00047D72">
            <w:rPr>
              <w:rFonts w:ascii="Palatino Linotype" w:hAnsi="Palatino Linotype" w:cs="Arial"/>
              <w:bCs/>
              <w:sz w:val="24"/>
              <w:lang w:eastAsia="es-MX"/>
            </w:rPr>
            <w:t>05445/INFOEM/IP/RR/2021</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74D3ABF9" w:rsidR="00D77F62" w:rsidRDefault="00047D72" w:rsidP="00BC7E0B">
          <w:pPr>
            <w:spacing w:after="120" w:line="256" w:lineRule="auto"/>
            <w:ind w:left="-67" w:right="214"/>
            <w:jc w:val="right"/>
            <w:rPr>
              <w:rFonts w:ascii="Palatino Linotype" w:hAnsi="Palatino Linotype" w:cs="Arial"/>
              <w:szCs w:val="20"/>
            </w:rPr>
          </w:pPr>
          <w:r w:rsidRPr="00047D72">
            <w:rPr>
              <w:rFonts w:ascii="Palatino Linotype" w:hAnsi="Palatino Linotype" w:cs="Arial"/>
              <w:szCs w:val="20"/>
            </w:rPr>
            <w:t xml:space="preserve">Ayuntamiento de </w:t>
          </w:r>
          <w:proofErr w:type="spellStart"/>
          <w:r w:rsidRPr="00047D72">
            <w:rPr>
              <w:rFonts w:ascii="Palatino Linotype" w:hAnsi="Palatino Linotype" w:cs="Arial"/>
              <w:szCs w:val="20"/>
            </w:rPr>
            <w:t>Otumba</w:t>
          </w:r>
          <w:proofErr w:type="spellEnd"/>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326FE176" w:rsidR="00D77F62" w:rsidRPr="00B4142F" w:rsidRDefault="00047D72" w:rsidP="00A67E7A">
          <w:pPr>
            <w:spacing w:after="120" w:line="256" w:lineRule="auto"/>
            <w:ind w:left="208" w:right="78"/>
            <w:jc w:val="right"/>
            <w:rPr>
              <w:rFonts w:ascii="Palatino Linotype" w:hAnsi="Palatino Linotype" w:cs="Arial"/>
              <w:szCs w:val="20"/>
            </w:rPr>
          </w:pPr>
          <w:r w:rsidRPr="00047D72">
            <w:rPr>
              <w:rFonts w:ascii="Palatino Linotype" w:hAnsi="Palatino Linotype" w:cs="Arial"/>
              <w:bCs/>
              <w:sz w:val="24"/>
              <w:lang w:eastAsia="es-MX"/>
            </w:rPr>
            <w:t>05445/INFOEM/IP/RR/2021</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30DEE41A" w:rsidR="00D77F62" w:rsidRPr="00F06FED" w:rsidRDefault="004E1F15" w:rsidP="00A67E7A">
          <w:pPr>
            <w:spacing w:after="120" w:line="256" w:lineRule="auto"/>
            <w:ind w:left="208" w:right="78"/>
            <w:jc w:val="right"/>
            <w:rPr>
              <w:rFonts w:ascii="Palatino Linotype" w:hAnsi="Palatino Linotype" w:cs="Arial"/>
            </w:rPr>
          </w:pPr>
          <w:proofErr w:type="spellStart"/>
          <w:r>
            <w:rPr>
              <w:rFonts w:ascii="Palatino Linotype" w:hAnsi="Palatino Linotype" w:cs="Arial"/>
            </w:rPr>
            <w:t>xxxxxxxxxxxxxxxxxxxxxxxxx</w:t>
          </w:r>
          <w:proofErr w:type="spellEnd"/>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0B47FF6A" w:rsidR="00D77F62" w:rsidRDefault="00047D72" w:rsidP="00A67E7A">
          <w:pPr>
            <w:spacing w:after="120" w:line="256" w:lineRule="auto"/>
            <w:ind w:left="-69" w:right="78" w:hanging="141"/>
            <w:jc w:val="right"/>
            <w:rPr>
              <w:rFonts w:ascii="Palatino Linotype" w:hAnsi="Palatino Linotype" w:cs="Arial"/>
              <w:szCs w:val="20"/>
            </w:rPr>
          </w:pPr>
          <w:r w:rsidRPr="00047D72">
            <w:rPr>
              <w:rFonts w:ascii="Palatino Linotype" w:hAnsi="Palatino Linotype" w:cs="Arial"/>
              <w:szCs w:val="20"/>
            </w:rPr>
            <w:t xml:space="preserve">Ayuntamiento de </w:t>
          </w:r>
          <w:proofErr w:type="spellStart"/>
          <w:r w:rsidRPr="00047D72">
            <w:rPr>
              <w:rFonts w:ascii="Palatino Linotype" w:hAnsi="Palatino Linotype" w:cs="Arial"/>
              <w:szCs w:val="20"/>
            </w:rPr>
            <w:t>Otumba</w:t>
          </w:r>
          <w:proofErr w:type="spellEnd"/>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E84CF2">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3018"/>
    <w:rsid w:val="00047D72"/>
    <w:rsid w:val="00050A9C"/>
    <w:rsid w:val="00051311"/>
    <w:rsid w:val="00053C9B"/>
    <w:rsid w:val="00055A11"/>
    <w:rsid w:val="00057570"/>
    <w:rsid w:val="00060D32"/>
    <w:rsid w:val="00065D0C"/>
    <w:rsid w:val="0006772B"/>
    <w:rsid w:val="0007328F"/>
    <w:rsid w:val="000738E9"/>
    <w:rsid w:val="00086B18"/>
    <w:rsid w:val="0008795C"/>
    <w:rsid w:val="00092BAF"/>
    <w:rsid w:val="00093B94"/>
    <w:rsid w:val="00095218"/>
    <w:rsid w:val="000A27C1"/>
    <w:rsid w:val="000B38B3"/>
    <w:rsid w:val="000C0E63"/>
    <w:rsid w:val="000D47AB"/>
    <w:rsid w:val="000D6982"/>
    <w:rsid w:val="000D756B"/>
    <w:rsid w:val="000E7C0A"/>
    <w:rsid w:val="000F0944"/>
    <w:rsid w:val="000F199E"/>
    <w:rsid w:val="000F2B6C"/>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38FF"/>
    <w:rsid w:val="00265114"/>
    <w:rsid w:val="00271762"/>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72BE"/>
    <w:rsid w:val="004617C7"/>
    <w:rsid w:val="004657BE"/>
    <w:rsid w:val="00475674"/>
    <w:rsid w:val="00477872"/>
    <w:rsid w:val="004807F7"/>
    <w:rsid w:val="004830B5"/>
    <w:rsid w:val="00484E47"/>
    <w:rsid w:val="00485996"/>
    <w:rsid w:val="00487B8B"/>
    <w:rsid w:val="00497B93"/>
    <w:rsid w:val="004A51FF"/>
    <w:rsid w:val="004B2C63"/>
    <w:rsid w:val="004C7E18"/>
    <w:rsid w:val="004D30AF"/>
    <w:rsid w:val="004E1F15"/>
    <w:rsid w:val="004E3A2C"/>
    <w:rsid w:val="004E3D04"/>
    <w:rsid w:val="004F483E"/>
    <w:rsid w:val="0050104C"/>
    <w:rsid w:val="005023F4"/>
    <w:rsid w:val="00502DDC"/>
    <w:rsid w:val="005033CC"/>
    <w:rsid w:val="00507379"/>
    <w:rsid w:val="0051020F"/>
    <w:rsid w:val="00515461"/>
    <w:rsid w:val="0052393E"/>
    <w:rsid w:val="00524986"/>
    <w:rsid w:val="00527B67"/>
    <w:rsid w:val="00527CA3"/>
    <w:rsid w:val="005328FB"/>
    <w:rsid w:val="00537419"/>
    <w:rsid w:val="0054180B"/>
    <w:rsid w:val="00541A0D"/>
    <w:rsid w:val="005421C7"/>
    <w:rsid w:val="005448FA"/>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3606"/>
    <w:rsid w:val="005D5EEB"/>
    <w:rsid w:val="005E4421"/>
    <w:rsid w:val="005F3A7E"/>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6C32"/>
    <w:rsid w:val="00684482"/>
    <w:rsid w:val="00686046"/>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F0BCA"/>
    <w:rsid w:val="007F282E"/>
    <w:rsid w:val="007F7846"/>
    <w:rsid w:val="008036DD"/>
    <w:rsid w:val="008041A7"/>
    <w:rsid w:val="00821898"/>
    <w:rsid w:val="00823454"/>
    <w:rsid w:val="00824894"/>
    <w:rsid w:val="0083017F"/>
    <w:rsid w:val="00830E77"/>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572E"/>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416D"/>
    <w:rsid w:val="009759F9"/>
    <w:rsid w:val="00984CA8"/>
    <w:rsid w:val="009859B8"/>
    <w:rsid w:val="00993A9D"/>
    <w:rsid w:val="00994FE7"/>
    <w:rsid w:val="009B205B"/>
    <w:rsid w:val="009B3592"/>
    <w:rsid w:val="009B70C3"/>
    <w:rsid w:val="009C1EA2"/>
    <w:rsid w:val="009C3FC7"/>
    <w:rsid w:val="009D398E"/>
    <w:rsid w:val="009D56AA"/>
    <w:rsid w:val="009E0089"/>
    <w:rsid w:val="009E396D"/>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D0168"/>
    <w:rsid w:val="00AD3C94"/>
    <w:rsid w:val="00AD647C"/>
    <w:rsid w:val="00AE658B"/>
    <w:rsid w:val="00B04D4C"/>
    <w:rsid w:val="00B070F5"/>
    <w:rsid w:val="00B12CBA"/>
    <w:rsid w:val="00B14D28"/>
    <w:rsid w:val="00B16CAC"/>
    <w:rsid w:val="00B22435"/>
    <w:rsid w:val="00B3075D"/>
    <w:rsid w:val="00B31ACE"/>
    <w:rsid w:val="00B34950"/>
    <w:rsid w:val="00B34C46"/>
    <w:rsid w:val="00B501B2"/>
    <w:rsid w:val="00B549E1"/>
    <w:rsid w:val="00B56587"/>
    <w:rsid w:val="00B65513"/>
    <w:rsid w:val="00B73F3F"/>
    <w:rsid w:val="00B75842"/>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DB"/>
    <w:rsid w:val="00C557FD"/>
    <w:rsid w:val="00C67A59"/>
    <w:rsid w:val="00C8573E"/>
    <w:rsid w:val="00C90094"/>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24"/>
    <w:rsid w:val="00D020E2"/>
    <w:rsid w:val="00D04234"/>
    <w:rsid w:val="00D0540D"/>
    <w:rsid w:val="00D13B83"/>
    <w:rsid w:val="00D14D51"/>
    <w:rsid w:val="00D14E3B"/>
    <w:rsid w:val="00D17BFE"/>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4CF2"/>
    <w:rsid w:val="00E86FC0"/>
    <w:rsid w:val="00E93579"/>
    <w:rsid w:val="00EA0886"/>
    <w:rsid w:val="00EA2AAB"/>
    <w:rsid w:val="00EA460E"/>
    <w:rsid w:val="00EB2068"/>
    <w:rsid w:val="00EC1776"/>
    <w:rsid w:val="00EC2BED"/>
    <w:rsid w:val="00EC4B6A"/>
    <w:rsid w:val="00EC6E4C"/>
    <w:rsid w:val="00ED4829"/>
    <w:rsid w:val="00ED60C2"/>
    <w:rsid w:val="00ED69CC"/>
    <w:rsid w:val="00ED78C0"/>
    <w:rsid w:val="00ED78F3"/>
    <w:rsid w:val="00EE03F5"/>
    <w:rsid w:val="00EE7102"/>
    <w:rsid w:val="00EF1454"/>
    <w:rsid w:val="00EF4D17"/>
    <w:rsid w:val="00EF6B28"/>
    <w:rsid w:val="00F00898"/>
    <w:rsid w:val="00F07DC2"/>
    <w:rsid w:val="00F1770B"/>
    <w:rsid w:val="00F2178A"/>
    <w:rsid w:val="00F2343A"/>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F913-7B4A-4B77-9F18-D6BA2CAF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25</Pages>
  <Words>6320</Words>
  <Characters>34763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2018-06-26T19:17:00Z</cp:lastPrinted>
  <dcterms:created xsi:type="dcterms:W3CDTF">2021-12-16T20:11:00Z</dcterms:created>
  <dcterms:modified xsi:type="dcterms:W3CDTF">2022-02-16T19:23:00Z</dcterms:modified>
</cp:coreProperties>
</file>