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440D60AF" w:rsidR="0029071C" w:rsidRPr="000F69EB" w:rsidRDefault="0029071C" w:rsidP="00112BE0">
      <w:pPr>
        <w:shd w:val="clear" w:color="auto" w:fill="FFFFFF"/>
        <w:spacing w:line="360" w:lineRule="auto"/>
        <w:jc w:val="both"/>
        <w:rPr>
          <w:rFonts w:ascii="Palatino Linotype" w:hAnsi="Palatino Linotype" w:cs="Arial"/>
          <w:color w:val="000000"/>
          <w:lang w:val="es-MX" w:eastAsia="es-MX"/>
        </w:rPr>
      </w:pPr>
      <w:r w:rsidRPr="000F69EB">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72125" w:rsidRPr="000F69EB">
        <w:rPr>
          <w:rFonts w:ascii="Palatino Linotype" w:hAnsi="Palatino Linotype" w:cs="Arial"/>
          <w:color w:val="000000"/>
          <w:lang w:val="es-MX" w:eastAsia="es-MX"/>
        </w:rPr>
        <w:t xml:space="preserve">treinta </w:t>
      </w:r>
      <w:r w:rsidR="00EC7A72" w:rsidRPr="000F69EB">
        <w:rPr>
          <w:rFonts w:ascii="Palatino Linotype" w:hAnsi="Palatino Linotype" w:cs="Arial"/>
          <w:color w:val="000000"/>
          <w:lang w:val="es-MX" w:eastAsia="es-MX"/>
        </w:rPr>
        <w:t xml:space="preserve">de </w:t>
      </w:r>
      <w:r w:rsidR="005F74BC" w:rsidRPr="000F69EB">
        <w:rPr>
          <w:rFonts w:ascii="Palatino Linotype" w:hAnsi="Palatino Linotype" w:cs="Arial"/>
          <w:color w:val="000000"/>
          <w:lang w:val="es-MX" w:eastAsia="es-MX"/>
        </w:rPr>
        <w:t>marz</w:t>
      </w:r>
      <w:r w:rsidR="00EC7A72" w:rsidRPr="000F69EB">
        <w:rPr>
          <w:rFonts w:ascii="Palatino Linotype" w:hAnsi="Palatino Linotype" w:cs="Arial"/>
          <w:color w:val="000000"/>
          <w:lang w:val="es-MX" w:eastAsia="es-MX"/>
        </w:rPr>
        <w:t>o</w:t>
      </w:r>
      <w:r w:rsidR="00AE3F0A" w:rsidRPr="000F69EB">
        <w:rPr>
          <w:rFonts w:ascii="Palatino Linotype" w:hAnsi="Palatino Linotype" w:cs="Arial"/>
          <w:color w:val="000000"/>
          <w:lang w:val="es-MX" w:eastAsia="es-MX"/>
        </w:rPr>
        <w:t xml:space="preserve"> dos mil veintidós</w:t>
      </w:r>
      <w:r w:rsidRPr="000F69EB">
        <w:rPr>
          <w:rFonts w:ascii="Palatino Linotype" w:hAnsi="Palatino Linotype" w:cs="Arial"/>
          <w:color w:val="000000"/>
          <w:lang w:val="es-MX" w:eastAsia="es-MX"/>
        </w:rPr>
        <w:t>.</w:t>
      </w:r>
    </w:p>
    <w:p w14:paraId="0850992B" w14:textId="77777777" w:rsidR="00112BE0" w:rsidRPr="000F69EB"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629919D9" w:rsidR="009E0E89" w:rsidRPr="000F69EB" w:rsidRDefault="0029071C" w:rsidP="00112BE0">
      <w:pPr>
        <w:tabs>
          <w:tab w:val="left" w:pos="1701"/>
        </w:tabs>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b/>
          <w:lang w:val="es-MX" w:eastAsia="en-US"/>
        </w:rPr>
        <w:t>VISTO</w:t>
      </w:r>
      <w:r w:rsidRPr="000F69EB">
        <w:rPr>
          <w:rFonts w:ascii="Palatino Linotype" w:eastAsiaTheme="minorHAnsi" w:hAnsi="Palatino Linotype" w:cs="Arial"/>
          <w:lang w:val="es-MX" w:eastAsia="en-US"/>
        </w:rPr>
        <w:t xml:space="preserve"> el expediente electrónico formado con motivo del recurso de revisión número </w:t>
      </w:r>
      <w:r w:rsidRPr="000F69EB">
        <w:rPr>
          <w:rFonts w:ascii="Palatino Linotype" w:eastAsiaTheme="minorHAnsi" w:hAnsi="Palatino Linotype" w:cs="Arial"/>
          <w:b/>
          <w:lang w:val="es-MX" w:eastAsia="en-US"/>
        </w:rPr>
        <w:t>0</w:t>
      </w:r>
      <w:r w:rsidR="006431AA" w:rsidRPr="000F69EB">
        <w:rPr>
          <w:rFonts w:ascii="Palatino Linotype" w:eastAsiaTheme="minorHAnsi" w:hAnsi="Palatino Linotype" w:cs="Arial"/>
          <w:b/>
          <w:bCs/>
          <w:lang w:val="es-MX" w:eastAsia="es-MX"/>
        </w:rPr>
        <w:t>0475/INFOEM/IP/RR/2022</w:t>
      </w:r>
      <w:r w:rsidRPr="000F69EB">
        <w:rPr>
          <w:rFonts w:ascii="Palatino Linotype" w:eastAsiaTheme="minorHAnsi" w:hAnsi="Palatino Linotype" w:cs="Arial"/>
          <w:lang w:val="es-MX" w:eastAsia="en-US"/>
        </w:rPr>
        <w:t xml:space="preserve">, interpuesto por el </w:t>
      </w:r>
      <w:r w:rsidR="002D61F7" w:rsidRPr="000F69EB">
        <w:rPr>
          <w:rFonts w:ascii="Palatino Linotype" w:eastAsiaTheme="minorHAnsi" w:hAnsi="Palatino Linotype" w:cs="Arial"/>
          <w:b/>
          <w:lang w:val="es-MX" w:eastAsia="en-US"/>
        </w:rPr>
        <w:t xml:space="preserve">C. </w:t>
      </w:r>
      <w:proofErr w:type="spellStart"/>
      <w:r w:rsidR="005F3FD0">
        <w:rPr>
          <w:rFonts w:ascii="Palatino Linotype" w:eastAsiaTheme="minorHAnsi" w:hAnsi="Palatino Linotype" w:cs="Arial"/>
          <w:b/>
          <w:lang w:val="es-MX" w:eastAsia="en-US"/>
        </w:rPr>
        <w:t>xxxxxxxxxxxxxxxxxxxxx</w:t>
      </w:r>
      <w:proofErr w:type="spellEnd"/>
      <w:r w:rsidRPr="000F69EB">
        <w:rPr>
          <w:rFonts w:ascii="Palatino Linotype" w:eastAsiaTheme="minorHAnsi" w:hAnsi="Palatino Linotype" w:cs="Arial"/>
          <w:lang w:val="es-MX" w:eastAsia="en-US"/>
        </w:rPr>
        <w:t>, en lo sucesivo el</w:t>
      </w:r>
      <w:r w:rsidRPr="000F69EB">
        <w:rPr>
          <w:rFonts w:ascii="Palatino Linotype" w:eastAsiaTheme="minorHAnsi" w:hAnsi="Palatino Linotype" w:cs="Arial"/>
          <w:b/>
          <w:lang w:val="es-MX" w:eastAsia="en-US"/>
        </w:rPr>
        <w:t xml:space="preserve"> Recurrente</w:t>
      </w:r>
      <w:r w:rsidRPr="000F69EB">
        <w:rPr>
          <w:rFonts w:ascii="Palatino Linotype" w:eastAsiaTheme="minorHAnsi" w:hAnsi="Palatino Linotype" w:cs="Arial"/>
          <w:lang w:val="es-MX" w:eastAsia="en-US"/>
        </w:rPr>
        <w:t>, en contra de la respuesta de</w:t>
      </w:r>
      <w:r w:rsidR="009E0E89" w:rsidRPr="000F69EB">
        <w:rPr>
          <w:rFonts w:ascii="Palatino Linotype" w:eastAsiaTheme="minorHAnsi" w:hAnsi="Palatino Linotype" w:cs="Arial"/>
          <w:lang w:val="es-MX" w:eastAsia="en-US"/>
        </w:rPr>
        <w:t>l</w:t>
      </w:r>
      <w:r w:rsidRPr="000F69EB">
        <w:rPr>
          <w:rFonts w:ascii="Palatino Linotype" w:eastAsiaTheme="minorHAnsi" w:hAnsi="Palatino Linotype" w:cs="Arial"/>
          <w:lang w:val="es-MX" w:eastAsia="en-US"/>
        </w:rPr>
        <w:t xml:space="preserve"> </w:t>
      </w:r>
      <w:r w:rsidR="003875C5" w:rsidRPr="000F69EB">
        <w:rPr>
          <w:rFonts w:ascii="Palatino Linotype" w:eastAsiaTheme="minorHAnsi" w:hAnsi="Palatino Linotype" w:cs="Arial"/>
          <w:b/>
          <w:lang w:val="es-MX" w:eastAsia="en-US"/>
        </w:rPr>
        <w:t xml:space="preserve">Ayuntamiento de </w:t>
      </w:r>
      <w:r w:rsidR="006431AA" w:rsidRPr="000F69EB">
        <w:rPr>
          <w:rFonts w:ascii="Palatino Linotype" w:eastAsiaTheme="minorHAnsi" w:hAnsi="Palatino Linotype" w:cs="Arial"/>
          <w:b/>
          <w:lang w:val="es-MX" w:eastAsia="en-US"/>
        </w:rPr>
        <w:t>Toluca</w:t>
      </w:r>
      <w:r w:rsidRPr="000F69EB">
        <w:rPr>
          <w:rFonts w:ascii="Palatino Linotype" w:eastAsiaTheme="minorHAnsi" w:hAnsi="Palatino Linotype" w:cs="Arial"/>
          <w:lang w:val="es-MX" w:eastAsia="en-US"/>
        </w:rPr>
        <w:t>,</w:t>
      </w:r>
      <w:r w:rsidRPr="000F69EB">
        <w:rPr>
          <w:rFonts w:ascii="Palatino Linotype" w:eastAsiaTheme="minorHAnsi" w:hAnsi="Palatino Linotype" w:cs="Arial"/>
          <w:b/>
          <w:lang w:val="es-MX" w:eastAsia="en-US"/>
        </w:rPr>
        <w:t xml:space="preserve"> </w:t>
      </w:r>
      <w:r w:rsidRPr="000F69EB">
        <w:rPr>
          <w:rFonts w:ascii="Palatino Linotype" w:eastAsiaTheme="minorHAnsi" w:hAnsi="Palatino Linotype" w:cs="Arial"/>
          <w:lang w:val="es-MX" w:eastAsia="en-US"/>
        </w:rPr>
        <w:t>en lo subsecuente</w:t>
      </w:r>
      <w:r w:rsidRPr="000F69EB">
        <w:rPr>
          <w:rFonts w:ascii="Palatino Linotype" w:eastAsiaTheme="minorHAnsi" w:hAnsi="Palatino Linotype" w:cs="Arial"/>
          <w:b/>
          <w:lang w:val="es-MX" w:eastAsia="en-US"/>
        </w:rPr>
        <w:t xml:space="preserve"> El Sujeto Obligado</w:t>
      </w:r>
      <w:r w:rsidRPr="000F69EB">
        <w:rPr>
          <w:rFonts w:ascii="Palatino Linotype" w:eastAsiaTheme="minorHAnsi" w:hAnsi="Palatino Linotype" w:cs="Arial"/>
          <w:lang w:val="es-MX" w:eastAsia="en-US"/>
        </w:rPr>
        <w:t>,</w:t>
      </w:r>
      <w:r w:rsidRPr="000F69EB">
        <w:rPr>
          <w:rFonts w:ascii="Palatino Linotype" w:eastAsiaTheme="minorHAnsi" w:hAnsi="Palatino Linotype" w:cs="Arial"/>
          <w:b/>
          <w:lang w:val="es-MX" w:eastAsia="en-US"/>
        </w:rPr>
        <w:t xml:space="preserve"> </w:t>
      </w:r>
      <w:r w:rsidRPr="000F69EB">
        <w:rPr>
          <w:rFonts w:ascii="Palatino Linotype" w:eastAsiaTheme="minorHAnsi" w:hAnsi="Palatino Linotype" w:cs="Arial"/>
          <w:lang w:val="es-MX" w:eastAsia="en-US"/>
        </w:rPr>
        <w:t>se procede a dictar la presente resolución.</w:t>
      </w:r>
    </w:p>
    <w:p w14:paraId="7991CDCD" w14:textId="77777777" w:rsidR="00112BE0" w:rsidRPr="000F69EB"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0F69EB" w:rsidRDefault="0029071C" w:rsidP="009E0E89">
      <w:pPr>
        <w:spacing w:line="360" w:lineRule="auto"/>
        <w:jc w:val="center"/>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A N T E C E D E N T E S</w:t>
      </w:r>
    </w:p>
    <w:p w14:paraId="7FCA2702" w14:textId="77777777" w:rsidR="009E0E89" w:rsidRPr="000F69EB" w:rsidRDefault="009E0E89" w:rsidP="008A64CB">
      <w:pPr>
        <w:pStyle w:val="Sinespaciado"/>
        <w:rPr>
          <w:rFonts w:eastAsiaTheme="minorHAnsi"/>
          <w:lang w:eastAsia="en-US"/>
        </w:rPr>
      </w:pPr>
    </w:p>
    <w:p w14:paraId="094775C2" w14:textId="77777777" w:rsidR="0029071C" w:rsidRPr="000F69EB" w:rsidRDefault="0029071C" w:rsidP="0029071C">
      <w:pPr>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PRIMERO. De la solicitud de información.</w:t>
      </w:r>
    </w:p>
    <w:p w14:paraId="157D5B09" w14:textId="5A9DCC6F" w:rsidR="0029071C" w:rsidRPr="000F69EB" w:rsidRDefault="0029071C" w:rsidP="00112BE0">
      <w:pPr>
        <w:spacing w:line="360" w:lineRule="auto"/>
        <w:jc w:val="both"/>
        <w:rPr>
          <w:rFonts w:ascii="Palatino Linotype" w:eastAsiaTheme="minorHAnsi" w:hAnsi="Palatino Linotype" w:cs="Arial"/>
          <w:szCs w:val="22"/>
          <w:lang w:val="es-MX" w:eastAsia="en-US"/>
        </w:rPr>
      </w:pPr>
      <w:r w:rsidRPr="000F69EB">
        <w:rPr>
          <w:rFonts w:ascii="Palatino Linotype" w:eastAsiaTheme="minorHAnsi" w:hAnsi="Palatino Linotype" w:cs="Arial"/>
          <w:szCs w:val="22"/>
          <w:lang w:val="es-MX" w:eastAsia="en-US"/>
        </w:rPr>
        <w:t xml:space="preserve">En fecha </w:t>
      </w:r>
      <w:r w:rsidR="006431AA" w:rsidRPr="000F69EB">
        <w:rPr>
          <w:rFonts w:ascii="Palatino Linotype" w:eastAsiaTheme="minorHAnsi" w:hAnsi="Palatino Linotype" w:cs="Arial"/>
          <w:szCs w:val="22"/>
          <w:lang w:val="es-MX" w:eastAsia="en-US"/>
        </w:rPr>
        <w:t>diez de enero de dos mil veintidós</w:t>
      </w:r>
      <w:r w:rsidRPr="000F69EB">
        <w:rPr>
          <w:rFonts w:ascii="Palatino Linotype" w:eastAsiaTheme="minorHAnsi" w:hAnsi="Palatino Linotype" w:cs="Arial"/>
          <w:szCs w:val="22"/>
          <w:lang w:val="es-MX" w:eastAsia="en-US"/>
        </w:rPr>
        <w:t xml:space="preserve">, el </w:t>
      </w:r>
      <w:r w:rsidRPr="000F69EB">
        <w:rPr>
          <w:rFonts w:ascii="Palatino Linotype" w:eastAsiaTheme="minorHAnsi" w:hAnsi="Palatino Linotype" w:cs="Arial"/>
          <w:b/>
          <w:szCs w:val="22"/>
          <w:lang w:val="es-MX" w:eastAsia="en-US"/>
        </w:rPr>
        <w:t>Recurrente</w:t>
      </w:r>
      <w:r w:rsidR="006431AA" w:rsidRPr="000F69EB">
        <w:rPr>
          <w:rFonts w:ascii="Palatino Linotype" w:eastAsiaTheme="minorHAnsi" w:hAnsi="Palatino Linotype" w:cs="Arial"/>
          <w:szCs w:val="22"/>
          <w:lang w:val="es-MX" w:eastAsia="en-US"/>
        </w:rPr>
        <w:t xml:space="preserve">, presentó a través de la Plataforma Nacional de Transparencia </w:t>
      </w:r>
      <w:r w:rsidR="006431AA" w:rsidRPr="000F69EB">
        <w:rPr>
          <w:rFonts w:ascii="Palatino Linotype" w:eastAsiaTheme="minorHAnsi" w:hAnsi="Palatino Linotype" w:cs="Arial"/>
          <w:b/>
          <w:szCs w:val="22"/>
          <w:lang w:val="es-MX" w:eastAsia="en-US"/>
        </w:rPr>
        <w:t>(PNT)</w:t>
      </w:r>
      <w:r w:rsidR="006431AA" w:rsidRPr="000F69EB">
        <w:rPr>
          <w:rFonts w:ascii="Palatino Linotype" w:eastAsiaTheme="minorHAnsi" w:hAnsi="Palatino Linotype" w:cs="Arial"/>
          <w:szCs w:val="22"/>
          <w:lang w:val="es-MX" w:eastAsia="en-US"/>
        </w:rPr>
        <w:t>, vinculada al</w:t>
      </w:r>
      <w:r w:rsidRPr="000F69EB">
        <w:rPr>
          <w:rFonts w:ascii="Palatino Linotype" w:eastAsiaTheme="minorHAnsi" w:hAnsi="Palatino Linotype" w:cs="Arial"/>
          <w:szCs w:val="22"/>
          <w:lang w:val="es-MX" w:eastAsia="en-US"/>
        </w:rPr>
        <w:t xml:space="preserve"> Sistema de Acceso a la Información Mexiquense </w:t>
      </w:r>
      <w:r w:rsidRPr="000F69EB">
        <w:rPr>
          <w:rFonts w:ascii="Palatino Linotype" w:eastAsiaTheme="minorHAnsi" w:hAnsi="Palatino Linotype" w:cs="Arial"/>
          <w:b/>
          <w:szCs w:val="22"/>
          <w:lang w:val="es-MX" w:eastAsia="en-US"/>
        </w:rPr>
        <w:t>(SAIMEX),</w:t>
      </w:r>
      <w:r w:rsidRPr="000F69EB">
        <w:rPr>
          <w:rFonts w:ascii="Palatino Linotype" w:eastAsiaTheme="minorHAnsi" w:hAnsi="Palatino Linotype" w:cs="Arial"/>
          <w:szCs w:val="22"/>
          <w:lang w:val="es-MX" w:eastAsia="en-US"/>
        </w:rPr>
        <w:t xml:space="preserve"> ante el </w:t>
      </w:r>
      <w:r w:rsidRPr="000F69EB">
        <w:rPr>
          <w:rFonts w:ascii="Palatino Linotype" w:eastAsiaTheme="minorHAnsi" w:hAnsi="Palatino Linotype" w:cs="Arial"/>
          <w:b/>
          <w:szCs w:val="22"/>
          <w:lang w:val="es-MX" w:eastAsia="en-US"/>
        </w:rPr>
        <w:t>Sujeto Obligado</w:t>
      </w:r>
      <w:r w:rsidRPr="000F69EB">
        <w:rPr>
          <w:rFonts w:ascii="Palatino Linotype" w:eastAsiaTheme="minorHAnsi" w:hAnsi="Palatino Linotype" w:cs="Arial"/>
          <w:szCs w:val="22"/>
          <w:lang w:val="es-MX" w:eastAsia="en-US"/>
        </w:rPr>
        <w:t>, la solicitud de acceso a la información pública, a la que se le</w:t>
      </w:r>
      <w:r w:rsidR="00112BE0" w:rsidRPr="000F69EB">
        <w:rPr>
          <w:rFonts w:ascii="Palatino Linotype" w:eastAsiaTheme="minorHAnsi" w:hAnsi="Palatino Linotype" w:cs="Arial"/>
          <w:szCs w:val="22"/>
          <w:lang w:val="es-MX" w:eastAsia="en-US"/>
        </w:rPr>
        <w:t xml:space="preserve"> asignó el número de expediente </w:t>
      </w:r>
      <w:r w:rsidR="000E00A4" w:rsidRPr="000F69EB">
        <w:rPr>
          <w:rFonts w:ascii="Palatino Linotype" w:eastAsiaTheme="minorHAnsi" w:hAnsi="Palatino Linotype" w:cs="Arial"/>
          <w:b/>
          <w:szCs w:val="22"/>
          <w:lang w:val="es-MX" w:eastAsia="en-US"/>
        </w:rPr>
        <w:t>01157/TOLUCA/IP/2022</w:t>
      </w:r>
      <w:r w:rsidRPr="000F69EB">
        <w:rPr>
          <w:rFonts w:ascii="Palatino Linotype" w:eastAsiaTheme="minorHAnsi" w:hAnsi="Palatino Linotype" w:cs="Arial"/>
          <w:szCs w:val="22"/>
          <w:lang w:val="es-MX" w:eastAsia="en-US"/>
        </w:rPr>
        <w:t>, mediante la cual solicitó lo siguiente:</w:t>
      </w:r>
    </w:p>
    <w:p w14:paraId="051A2DA8" w14:textId="77777777" w:rsidR="00112BE0" w:rsidRPr="000F69EB" w:rsidRDefault="00112BE0" w:rsidP="002D37A8">
      <w:pPr>
        <w:pStyle w:val="Sinespaciado"/>
        <w:rPr>
          <w:rFonts w:eastAsiaTheme="minorHAnsi"/>
          <w:lang w:eastAsia="en-US"/>
        </w:rPr>
      </w:pPr>
    </w:p>
    <w:p w14:paraId="58564126" w14:textId="39D8A7F3" w:rsidR="0029071C" w:rsidRPr="000F69EB" w:rsidRDefault="0029071C" w:rsidP="002D37A8">
      <w:pPr>
        <w:spacing w:after="160" w:line="276" w:lineRule="auto"/>
        <w:ind w:left="284" w:right="332"/>
        <w:jc w:val="both"/>
        <w:rPr>
          <w:rFonts w:ascii="Palatino Linotype" w:hAnsi="Palatino Linotype"/>
          <w:i/>
          <w:sz w:val="22"/>
          <w:szCs w:val="22"/>
          <w:lang w:val="es-ES_tradnl"/>
        </w:rPr>
      </w:pPr>
      <w:r w:rsidRPr="000F69EB">
        <w:rPr>
          <w:rFonts w:ascii="Palatino Linotype" w:hAnsi="Palatino Linotype"/>
          <w:i/>
          <w:sz w:val="22"/>
          <w:szCs w:val="22"/>
          <w:lang w:val="es-MX"/>
        </w:rPr>
        <w:t>“</w:t>
      </w:r>
      <w:r w:rsidR="000E00A4" w:rsidRPr="000F69EB">
        <w:rPr>
          <w:rFonts w:ascii="Palatino Linotype" w:hAnsi="Palatino Linotype"/>
          <w:i/>
          <w:sz w:val="22"/>
          <w:szCs w:val="22"/>
          <w:lang w:val="es-MX" w:eastAsia="es-MX"/>
        </w:rPr>
        <w:t xml:space="preserve">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Esto para confirmar que el municipio y las </w:t>
      </w:r>
      <w:proofErr w:type="gramStart"/>
      <w:r w:rsidR="000E00A4" w:rsidRPr="000F69EB">
        <w:rPr>
          <w:rFonts w:ascii="Palatino Linotype" w:hAnsi="Palatino Linotype"/>
          <w:i/>
          <w:sz w:val="22"/>
          <w:szCs w:val="22"/>
          <w:lang w:val="es-MX" w:eastAsia="es-MX"/>
        </w:rPr>
        <w:t>paramunicipales</w:t>
      </w:r>
      <w:proofErr w:type="gramEnd"/>
      <w:r w:rsidR="000E00A4" w:rsidRPr="000F69EB">
        <w:rPr>
          <w:rFonts w:ascii="Palatino Linotype" w:hAnsi="Palatino Linotype"/>
          <w:i/>
          <w:sz w:val="22"/>
          <w:szCs w:val="22"/>
          <w:lang w:val="es-MX" w:eastAsia="es-MX"/>
        </w:rPr>
        <w:t xml:space="preserve"> (Junta de agua potable, DIF, Casa de la cultura, etc.) están cumpliendo correctamente sus obligaciones fiscales, o bien, conocer los errores u omisiones que deben subsanarse. Reportes del municipio y de las paramunicipales solicitados en formato digital: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w:t>
      </w:r>
      <w:r w:rsidR="000E00A4" w:rsidRPr="000F69EB">
        <w:rPr>
          <w:rFonts w:ascii="Palatino Linotype" w:hAnsi="Palatino Linotype"/>
          <w:i/>
          <w:sz w:val="22"/>
          <w:szCs w:val="22"/>
          <w:lang w:val="es-MX" w:eastAsia="es-MX"/>
        </w:rPr>
        <w:lastRenderedPageBreak/>
        <w:t xml:space="preserve">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A cada uno de los trabajadores seleccionados el personal responsable del municipio y/o de las paramunicipales, </w:t>
      </w:r>
      <w:proofErr w:type="gramStart"/>
      <w:r w:rsidR="000E00A4" w:rsidRPr="000F69EB">
        <w:rPr>
          <w:rFonts w:ascii="Palatino Linotype" w:hAnsi="Palatino Linotype"/>
          <w:i/>
          <w:sz w:val="22"/>
          <w:szCs w:val="22"/>
          <w:lang w:val="es-MX" w:eastAsia="es-MX"/>
        </w:rPr>
        <w:t>les</w:t>
      </w:r>
      <w:proofErr w:type="gramEnd"/>
      <w:r w:rsidR="000E00A4" w:rsidRPr="000F69EB">
        <w:rPr>
          <w:rFonts w:ascii="Palatino Linotype" w:hAnsi="Palatino Linotype"/>
          <w:i/>
          <w:sz w:val="22"/>
          <w:szCs w:val="22"/>
          <w:lang w:val="es-MX" w:eastAsia="es-MX"/>
        </w:rPr>
        <w:t xml:space="preserve"> calcularán el impuesto anual por los años 2017, 2018, 2019, y 2020, con base en los datos precargados en el expediente fiscal del trabajador. Para guardar la confidencialidad, a </w:t>
      </w:r>
      <w:proofErr w:type="spellStart"/>
      <w:r w:rsidR="000E00A4" w:rsidRPr="000F69EB">
        <w:rPr>
          <w:rFonts w:ascii="Palatino Linotype" w:hAnsi="Palatino Linotype"/>
          <w:i/>
          <w:sz w:val="22"/>
          <w:szCs w:val="22"/>
          <w:lang w:val="es-MX" w:eastAsia="es-MX"/>
        </w:rPr>
        <w:t>mi</w:t>
      </w:r>
      <w:proofErr w:type="spellEnd"/>
      <w:r w:rsidR="000E00A4" w:rsidRPr="000F69EB">
        <w:rPr>
          <w:rFonts w:ascii="Palatino Linotype" w:hAnsi="Palatino Linotype"/>
          <w:i/>
          <w:sz w:val="22"/>
          <w:szCs w:val="22"/>
          <w:lang w:val="es-MX" w:eastAsia="es-MX"/>
        </w:rPr>
        <w:t xml:space="preserve"> solo me entregarán un papel de trabajo con los siguientes encabezados: A</w:t>
      </w:r>
      <w:proofErr w:type="gramStart"/>
      <w:r w:rsidR="000E00A4" w:rsidRPr="000F69EB">
        <w:rPr>
          <w:rFonts w:ascii="Palatino Linotype" w:hAnsi="Palatino Linotype"/>
          <w:i/>
          <w:sz w:val="22"/>
          <w:szCs w:val="22"/>
          <w:lang w:val="es-MX" w:eastAsia="es-MX"/>
        </w:rPr>
        <w:t>)En</w:t>
      </w:r>
      <w:proofErr w:type="gramEnd"/>
      <w:r w:rsidR="000E00A4" w:rsidRPr="000F69EB">
        <w:rPr>
          <w:rFonts w:ascii="Palatino Linotype" w:hAnsi="Palatino Linotype"/>
          <w:i/>
          <w:sz w:val="22"/>
          <w:szCs w:val="22"/>
          <w:lang w:val="es-MX" w:eastAsia="es-MX"/>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Es conveniente que el responsable del </w:t>
      </w:r>
      <w:proofErr w:type="spellStart"/>
      <w:r w:rsidR="000E00A4" w:rsidRPr="000F69EB">
        <w:rPr>
          <w:rFonts w:ascii="Palatino Linotype" w:hAnsi="Palatino Linotype"/>
          <w:i/>
          <w:sz w:val="22"/>
          <w:szCs w:val="22"/>
          <w:lang w:val="es-MX" w:eastAsia="es-MX"/>
        </w:rPr>
        <w:t>mpio</w:t>
      </w:r>
      <w:proofErr w:type="spellEnd"/>
      <w:r w:rsidR="000E00A4" w:rsidRPr="000F69EB">
        <w:rPr>
          <w:rFonts w:ascii="Palatino Linotype" w:hAnsi="Palatino Linotype"/>
          <w:i/>
          <w:sz w:val="22"/>
          <w:szCs w:val="22"/>
          <w:lang w:val="es-MX" w:eastAsia="es-MX"/>
        </w:rPr>
        <w:t xml:space="preserve"> conserve la evidencia</w:t>
      </w:r>
      <w:r w:rsidRPr="000F69EB">
        <w:rPr>
          <w:rFonts w:ascii="Palatino Linotype" w:hAnsi="Palatino Linotype"/>
          <w:i/>
          <w:sz w:val="22"/>
          <w:szCs w:val="22"/>
          <w:lang w:val="es-MX"/>
        </w:rPr>
        <w:t>”</w:t>
      </w:r>
      <w:r w:rsidRPr="000F69EB">
        <w:rPr>
          <w:rFonts w:ascii="Palatino Linotype" w:hAnsi="Palatino Linotype"/>
          <w:i/>
          <w:sz w:val="22"/>
          <w:szCs w:val="22"/>
          <w:lang w:val="es-ES_tradnl"/>
        </w:rPr>
        <w:t xml:space="preserve"> (Sic).</w:t>
      </w:r>
    </w:p>
    <w:p w14:paraId="52ADF12A" w14:textId="77777777" w:rsidR="003875C5" w:rsidRPr="000F69EB" w:rsidRDefault="003875C5" w:rsidP="003875C5">
      <w:pPr>
        <w:pStyle w:val="Sinespaciado"/>
        <w:rPr>
          <w:sz w:val="16"/>
        </w:rPr>
      </w:pPr>
    </w:p>
    <w:p w14:paraId="000E34B6" w14:textId="77777777" w:rsidR="00112BE0" w:rsidRPr="000F69EB" w:rsidRDefault="00112BE0" w:rsidP="0029071C">
      <w:pPr>
        <w:rPr>
          <w:lang w:val="es-MX"/>
        </w:rPr>
      </w:pPr>
    </w:p>
    <w:p w14:paraId="3C08DECB" w14:textId="6438D8D1" w:rsidR="00112BE0" w:rsidRPr="000F69EB"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0F69EB">
        <w:rPr>
          <w:rFonts w:ascii="Palatino Linotype" w:hAnsi="Palatino Linotype"/>
          <w:b/>
          <w:lang w:val="es-ES_tradnl"/>
        </w:rPr>
        <w:t>MODALIDAD DE ENTREGA:</w:t>
      </w:r>
      <w:r w:rsidRPr="000F69EB">
        <w:rPr>
          <w:rFonts w:ascii="Palatino Linotype" w:hAnsi="Palatino Linotype"/>
          <w:lang w:val="es-ES_tradnl"/>
        </w:rPr>
        <w:t xml:space="preserve"> </w:t>
      </w:r>
      <w:r w:rsidR="000E00A4" w:rsidRPr="000F69EB">
        <w:rPr>
          <w:rFonts w:ascii="Palatino Linotype" w:eastAsiaTheme="minorHAnsi" w:hAnsi="Palatino Linotype" w:cstheme="minorBidi"/>
          <w:color w:val="000000"/>
          <w:lang w:val="es-MX" w:eastAsia="en-US"/>
        </w:rPr>
        <w:t xml:space="preserve">A través de </w:t>
      </w:r>
      <w:r w:rsidR="000E00A4" w:rsidRPr="000F69EB">
        <w:rPr>
          <w:rFonts w:ascii="Palatino Linotype" w:eastAsiaTheme="minorHAnsi" w:hAnsi="Palatino Linotype" w:cstheme="minorBidi"/>
          <w:b/>
          <w:color w:val="000000"/>
          <w:lang w:val="es-MX" w:eastAsia="en-US"/>
        </w:rPr>
        <w:t>correo electrónico</w:t>
      </w:r>
      <w:r w:rsidR="00F72125" w:rsidRPr="000F69EB">
        <w:rPr>
          <w:rFonts w:ascii="Palatino Linotype" w:eastAsiaTheme="minorHAnsi" w:hAnsi="Palatino Linotype" w:cstheme="minorBidi"/>
          <w:bCs/>
          <w:color w:val="000000"/>
          <w:lang w:val="es-MX" w:eastAsia="en-US"/>
        </w:rPr>
        <w:t xml:space="preserve"> y </w:t>
      </w:r>
      <w:r w:rsidR="00F72125" w:rsidRPr="000F69EB">
        <w:rPr>
          <w:rFonts w:ascii="Palatino Linotype" w:eastAsiaTheme="minorHAnsi" w:hAnsi="Palatino Linotype" w:cstheme="minorBidi"/>
          <w:b/>
          <w:color w:val="000000"/>
          <w:lang w:val="es-MX" w:eastAsia="en-US"/>
        </w:rPr>
        <w:t>SAIMEX</w:t>
      </w:r>
      <w:r w:rsidRPr="000F69EB">
        <w:rPr>
          <w:rFonts w:ascii="Palatino Linotype" w:eastAsiaTheme="minorHAnsi" w:hAnsi="Palatino Linotype" w:cstheme="minorBidi"/>
          <w:color w:val="000000"/>
          <w:lang w:val="es-MX" w:eastAsia="en-US"/>
        </w:rPr>
        <w:t>.</w:t>
      </w:r>
    </w:p>
    <w:p w14:paraId="3B57DFD3" w14:textId="77777777" w:rsidR="00112BE0" w:rsidRPr="000F69EB" w:rsidRDefault="00112BE0"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188E1F45" w14:textId="77777777" w:rsidR="000E00A4" w:rsidRPr="000F69EB" w:rsidRDefault="000E00A4"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0F69EB" w:rsidRDefault="0029071C" w:rsidP="0029071C">
      <w:pPr>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lastRenderedPageBreak/>
        <w:t xml:space="preserve">SEGUNDO. De la respuesta del Sujeto Obligado. </w:t>
      </w:r>
    </w:p>
    <w:p w14:paraId="6A907B46" w14:textId="56A8DBAE" w:rsidR="0029071C" w:rsidRPr="000F69EB" w:rsidRDefault="0029071C" w:rsidP="0029071C">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De las constancias que obran en el sistema SAIMEX, se advierte que en fecha </w:t>
      </w:r>
      <w:r w:rsidR="000E00A4" w:rsidRPr="000F69EB">
        <w:rPr>
          <w:rFonts w:ascii="Palatino Linotype" w:eastAsiaTheme="minorHAnsi" w:hAnsi="Palatino Linotype" w:cs="Arial"/>
          <w:lang w:val="es-MX" w:eastAsia="en-US"/>
        </w:rPr>
        <w:t>treinta y uno de enero de dos mil veintidós</w:t>
      </w:r>
      <w:r w:rsidRPr="000F69EB">
        <w:rPr>
          <w:rFonts w:ascii="Palatino Linotype" w:eastAsiaTheme="minorHAnsi" w:hAnsi="Palatino Linotype" w:cs="Arial"/>
          <w:lang w:val="es-MX" w:eastAsia="en-US"/>
        </w:rPr>
        <w:t xml:space="preserve">, </w:t>
      </w:r>
      <w:r w:rsidRPr="000F69EB">
        <w:rPr>
          <w:rFonts w:ascii="Palatino Linotype" w:eastAsiaTheme="minorHAnsi" w:hAnsi="Palatino Linotype" w:cs="Arial"/>
          <w:b/>
          <w:lang w:val="es-MX" w:eastAsia="en-US"/>
        </w:rPr>
        <w:t>El Sujeto Obligado</w:t>
      </w:r>
      <w:r w:rsidRPr="000F69EB">
        <w:rPr>
          <w:rFonts w:ascii="Palatino Linotype" w:eastAsiaTheme="minorHAnsi" w:hAnsi="Palatino Linotype" w:cs="Arial"/>
          <w:lang w:val="es-MX" w:eastAsia="en-US"/>
        </w:rPr>
        <w:t xml:space="preserve"> emitió la respuesta en los siguientes términos:</w:t>
      </w:r>
    </w:p>
    <w:p w14:paraId="43D61DCC" w14:textId="77777777" w:rsidR="0029071C" w:rsidRPr="000F69EB" w:rsidRDefault="0029071C" w:rsidP="0029071C">
      <w:pPr>
        <w:rPr>
          <w:lang w:val="es-MX"/>
        </w:rPr>
      </w:pPr>
    </w:p>
    <w:p w14:paraId="62375FBB" w14:textId="77777777" w:rsidR="000E00A4" w:rsidRPr="000F69EB" w:rsidRDefault="0029071C" w:rsidP="000E00A4">
      <w:pPr>
        <w:ind w:left="567" w:right="567"/>
        <w:jc w:val="both"/>
        <w:rPr>
          <w:rFonts w:ascii="Palatino Linotype" w:hAnsi="Palatino Linotype"/>
          <w:i/>
          <w:sz w:val="22"/>
          <w:szCs w:val="22"/>
          <w:lang w:val="es-MX" w:eastAsia="es-MX"/>
        </w:rPr>
      </w:pPr>
      <w:r w:rsidRPr="000F69EB">
        <w:rPr>
          <w:rFonts w:ascii="Palatino Linotype" w:hAnsi="Palatino Linotype"/>
          <w:i/>
          <w:sz w:val="22"/>
          <w:szCs w:val="22"/>
          <w:lang w:val="es-MX" w:eastAsia="es-MX"/>
        </w:rPr>
        <w:t>“</w:t>
      </w:r>
      <w:r w:rsidR="000E00A4" w:rsidRPr="000F69E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A5E780" w14:textId="77777777" w:rsidR="000E00A4" w:rsidRPr="000F69EB" w:rsidRDefault="000E00A4" w:rsidP="000E00A4">
      <w:pPr>
        <w:ind w:left="567" w:right="567"/>
        <w:jc w:val="both"/>
        <w:rPr>
          <w:rFonts w:ascii="Palatino Linotype" w:hAnsi="Palatino Linotype"/>
          <w:i/>
          <w:sz w:val="22"/>
          <w:szCs w:val="22"/>
          <w:lang w:val="es-MX" w:eastAsia="es-MX"/>
        </w:rPr>
      </w:pPr>
    </w:p>
    <w:p w14:paraId="1687952E" w14:textId="77777777" w:rsidR="000E00A4" w:rsidRPr="000F69EB" w:rsidRDefault="000E00A4" w:rsidP="000E00A4">
      <w:pPr>
        <w:ind w:left="567" w:right="567"/>
        <w:jc w:val="both"/>
        <w:rPr>
          <w:rFonts w:ascii="Palatino Linotype" w:hAnsi="Palatino Linotype"/>
          <w:i/>
          <w:sz w:val="22"/>
          <w:szCs w:val="22"/>
          <w:lang w:val="es-MX" w:eastAsia="es-MX"/>
        </w:rPr>
      </w:pPr>
      <w:r w:rsidRPr="000F69EB">
        <w:rPr>
          <w:rFonts w:ascii="Palatino Linotype" w:hAnsi="Palatino Linotype"/>
          <w:i/>
          <w:sz w:val="22"/>
          <w:szCs w:val="22"/>
          <w:lang w:val="es-MX" w:eastAsia="es-MX"/>
        </w:rPr>
        <w:t xml:space="preserve">De conformidad con lo dispuesto en los artículos 6 apartado A de la Constitución Política de los Estados Unidos Mexicanos; 5 y143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14:paraId="4D542253" w14:textId="77777777" w:rsidR="000E00A4" w:rsidRPr="000F69EB" w:rsidRDefault="000E00A4" w:rsidP="000E00A4">
      <w:pPr>
        <w:ind w:left="567" w:right="567"/>
        <w:jc w:val="both"/>
        <w:rPr>
          <w:rFonts w:ascii="Palatino Linotype" w:hAnsi="Palatino Linotype"/>
          <w:i/>
          <w:sz w:val="22"/>
          <w:szCs w:val="22"/>
          <w:lang w:val="es-MX" w:eastAsia="es-MX"/>
        </w:rPr>
      </w:pPr>
    </w:p>
    <w:p w14:paraId="2FB5B633" w14:textId="77777777" w:rsidR="000E00A4" w:rsidRPr="000F69EB" w:rsidRDefault="000E00A4" w:rsidP="000E00A4">
      <w:pPr>
        <w:ind w:left="567" w:right="567"/>
        <w:jc w:val="both"/>
        <w:rPr>
          <w:rFonts w:ascii="Palatino Linotype" w:hAnsi="Palatino Linotype"/>
          <w:i/>
          <w:sz w:val="22"/>
          <w:szCs w:val="22"/>
          <w:lang w:val="es-MX" w:eastAsia="es-MX"/>
        </w:rPr>
      </w:pPr>
      <w:r w:rsidRPr="000F69EB">
        <w:rPr>
          <w:rFonts w:ascii="Palatino Linotype" w:hAnsi="Palatino Linotype"/>
          <w:i/>
          <w:sz w:val="22"/>
          <w:szCs w:val="22"/>
          <w:lang w:val="es-MX" w:eastAsia="es-MX"/>
        </w:rPr>
        <w:t xml:space="preserve">La obligación de proporcionar información no comprende el procesamiento de la misma, ni el presentarla conforme al interés del solicitante; no estarán obligados a generarla, resumirla, efectuar cálculos o practicar investigaciones…” </w:t>
      </w:r>
    </w:p>
    <w:p w14:paraId="62DD58BC" w14:textId="77777777" w:rsidR="000E00A4" w:rsidRPr="000F69EB" w:rsidRDefault="000E00A4" w:rsidP="000E00A4">
      <w:pPr>
        <w:ind w:left="567" w:right="567"/>
        <w:jc w:val="both"/>
        <w:rPr>
          <w:rFonts w:ascii="Palatino Linotype" w:hAnsi="Palatino Linotype"/>
          <w:i/>
          <w:sz w:val="22"/>
          <w:szCs w:val="22"/>
          <w:lang w:val="es-MX" w:eastAsia="es-MX"/>
        </w:rPr>
      </w:pPr>
    </w:p>
    <w:p w14:paraId="0160756F" w14:textId="691B9984" w:rsidR="000E00A4" w:rsidRPr="000F69EB" w:rsidRDefault="000E00A4" w:rsidP="000E00A4">
      <w:pPr>
        <w:ind w:left="567" w:right="567"/>
        <w:jc w:val="both"/>
        <w:rPr>
          <w:rFonts w:ascii="Palatino Linotype" w:hAnsi="Palatino Linotype"/>
          <w:i/>
          <w:sz w:val="22"/>
          <w:szCs w:val="22"/>
          <w:lang w:val="es-MX" w:eastAsia="es-MX"/>
        </w:rPr>
      </w:pPr>
      <w:r w:rsidRPr="000F69EB">
        <w:rPr>
          <w:rFonts w:ascii="Palatino Linotype" w:hAnsi="Palatino Linotype"/>
          <w:i/>
          <w:sz w:val="22"/>
          <w:szCs w:val="22"/>
          <w:lang w:val="es-MX" w:eastAsia="es-MX"/>
        </w:rPr>
        <w:t>“…Artículo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w:t>
      </w:r>
    </w:p>
    <w:p w14:paraId="47AEC34F" w14:textId="77777777" w:rsidR="000E00A4" w:rsidRPr="000F69EB" w:rsidRDefault="000E00A4" w:rsidP="000E00A4">
      <w:pPr>
        <w:ind w:left="567" w:right="567"/>
        <w:jc w:val="both"/>
        <w:rPr>
          <w:rFonts w:ascii="Palatino Linotype" w:hAnsi="Palatino Linotype"/>
          <w:i/>
          <w:sz w:val="22"/>
          <w:szCs w:val="22"/>
          <w:lang w:val="es-MX" w:eastAsia="es-MX"/>
        </w:rPr>
      </w:pPr>
    </w:p>
    <w:p w14:paraId="6C85D766" w14:textId="77777777" w:rsidR="000E00A4" w:rsidRPr="000F69EB" w:rsidRDefault="000E00A4" w:rsidP="000E00A4">
      <w:pPr>
        <w:ind w:left="567" w:right="567"/>
        <w:jc w:val="both"/>
        <w:rPr>
          <w:rFonts w:ascii="Palatino Linotype" w:hAnsi="Palatino Linotype"/>
          <w:i/>
          <w:sz w:val="22"/>
          <w:szCs w:val="22"/>
          <w:lang w:val="es-MX" w:eastAsia="es-MX"/>
        </w:rPr>
      </w:pPr>
      <w:r w:rsidRPr="000F69EB">
        <w:rPr>
          <w:rFonts w:ascii="Palatino Linotype" w:hAnsi="Palatino Linotype"/>
          <w:i/>
          <w:sz w:val="22"/>
          <w:szCs w:val="22"/>
          <w:lang w:val="es-MX" w:eastAsia="es-MX"/>
        </w:rPr>
        <w:t>ATENTAMENTE</w:t>
      </w:r>
    </w:p>
    <w:p w14:paraId="6C6E7F81" w14:textId="65A5471C" w:rsidR="0029071C" w:rsidRPr="000F69EB" w:rsidRDefault="000E00A4" w:rsidP="000E00A4">
      <w:pPr>
        <w:ind w:left="567" w:right="567"/>
        <w:jc w:val="both"/>
        <w:rPr>
          <w:rFonts w:ascii="Palatino Linotype" w:hAnsi="Palatino Linotype"/>
          <w:i/>
          <w:sz w:val="22"/>
          <w:szCs w:val="22"/>
          <w:lang w:val="es-MX" w:eastAsia="es-MX"/>
        </w:rPr>
      </w:pPr>
      <w:r w:rsidRPr="000F69EB">
        <w:rPr>
          <w:rFonts w:ascii="Palatino Linotype" w:hAnsi="Palatino Linotype"/>
          <w:i/>
          <w:sz w:val="22"/>
          <w:szCs w:val="22"/>
          <w:lang w:val="es-MX" w:eastAsia="es-MX"/>
        </w:rPr>
        <w:t>Lic. Norma Sofía Pérez Martínez</w:t>
      </w:r>
      <w:r w:rsidR="00E74701" w:rsidRPr="000F69EB">
        <w:rPr>
          <w:rFonts w:ascii="Palatino Linotype" w:hAnsi="Palatino Linotype"/>
          <w:i/>
          <w:sz w:val="22"/>
          <w:szCs w:val="22"/>
          <w:lang w:val="es-MX" w:eastAsia="es-MX"/>
        </w:rPr>
        <w:t>” (Sic).</w:t>
      </w:r>
    </w:p>
    <w:p w14:paraId="661E657B" w14:textId="77777777" w:rsidR="00E74701" w:rsidRPr="000F69EB" w:rsidRDefault="00E74701" w:rsidP="00E74701">
      <w:pPr>
        <w:ind w:left="567" w:right="567"/>
        <w:jc w:val="both"/>
        <w:rPr>
          <w:rFonts w:ascii="Palatino Linotype" w:hAnsi="Palatino Linotype"/>
          <w:i/>
          <w:sz w:val="22"/>
          <w:szCs w:val="22"/>
          <w:lang w:val="es-MX" w:eastAsia="es-MX"/>
        </w:rPr>
      </w:pPr>
    </w:p>
    <w:p w14:paraId="372815FF" w14:textId="44A7761D" w:rsidR="00E74701" w:rsidRPr="000F69EB" w:rsidRDefault="00112BE0" w:rsidP="000E00A4">
      <w:pPr>
        <w:pStyle w:val="Prrafodelista"/>
        <w:numPr>
          <w:ilvl w:val="0"/>
          <w:numId w:val="28"/>
        </w:numPr>
        <w:spacing w:line="276" w:lineRule="auto"/>
        <w:ind w:right="567"/>
        <w:jc w:val="both"/>
        <w:rPr>
          <w:rFonts w:ascii="Palatino Linotype" w:hAnsi="Palatino Linotype"/>
          <w:szCs w:val="22"/>
          <w:lang w:val="es-MX" w:eastAsia="es-MX"/>
        </w:rPr>
      </w:pPr>
      <w:r w:rsidRPr="000F69EB">
        <w:rPr>
          <w:rFonts w:ascii="Palatino Linotype" w:hAnsi="Palatino Linotype"/>
          <w:szCs w:val="22"/>
          <w:lang w:val="es-MX" w:eastAsia="es-MX"/>
        </w:rPr>
        <w:t xml:space="preserve">Adjuntando a dicha respuesta, </w:t>
      </w:r>
      <w:r w:rsidR="002D37A8" w:rsidRPr="000F69EB">
        <w:rPr>
          <w:rFonts w:ascii="Palatino Linotype" w:hAnsi="Palatino Linotype"/>
          <w:szCs w:val="22"/>
          <w:lang w:val="es-MX" w:eastAsia="es-MX"/>
        </w:rPr>
        <w:t>los</w:t>
      </w:r>
      <w:r w:rsidRPr="000F69EB">
        <w:rPr>
          <w:rFonts w:ascii="Palatino Linotype" w:hAnsi="Palatino Linotype"/>
          <w:szCs w:val="22"/>
          <w:lang w:val="es-MX" w:eastAsia="es-MX"/>
        </w:rPr>
        <w:t xml:space="preserve"> archivo</w:t>
      </w:r>
      <w:r w:rsidR="002D37A8" w:rsidRPr="000F69EB">
        <w:rPr>
          <w:rFonts w:ascii="Palatino Linotype" w:hAnsi="Palatino Linotype"/>
          <w:szCs w:val="22"/>
          <w:lang w:val="es-MX" w:eastAsia="es-MX"/>
        </w:rPr>
        <w:t>s</w:t>
      </w:r>
      <w:r w:rsidRPr="000F69EB">
        <w:rPr>
          <w:rFonts w:ascii="Palatino Linotype" w:hAnsi="Palatino Linotype"/>
          <w:szCs w:val="22"/>
          <w:lang w:val="es-MX" w:eastAsia="es-MX"/>
        </w:rPr>
        <w:t xml:space="preserve"> electrónico</w:t>
      </w:r>
      <w:r w:rsidR="002D37A8" w:rsidRPr="000F69EB">
        <w:rPr>
          <w:rFonts w:ascii="Palatino Linotype" w:hAnsi="Palatino Linotype"/>
          <w:szCs w:val="22"/>
          <w:lang w:val="es-MX" w:eastAsia="es-MX"/>
        </w:rPr>
        <w:t>s</w:t>
      </w:r>
      <w:r w:rsidRPr="000F69EB">
        <w:rPr>
          <w:rFonts w:ascii="Palatino Linotype" w:hAnsi="Palatino Linotype"/>
          <w:szCs w:val="22"/>
          <w:lang w:val="es-MX" w:eastAsia="es-MX"/>
        </w:rPr>
        <w:t xml:space="preserve"> denominado</w:t>
      </w:r>
      <w:r w:rsidR="002D37A8" w:rsidRPr="000F69EB">
        <w:rPr>
          <w:rFonts w:ascii="Palatino Linotype" w:hAnsi="Palatino Linotype"/>
          <w:szCs w:val="22"/>
          <w:lang w:val="es-MX" w:eastAsia="es-MX"/>
        </w:rPr>
        <w:t>s</w:t>
      </w:r>
      <w:r w:rsidRPr="000F69EB">
        <w:rPr>
          <w:rFonts w:ascii="Palatino Linotype" w:hAnsi="Palatino Linotype"/>
          <w:szCs w:val="22"/>
          <w:lang w:val="es-MX" w:eastAsia="es-MX"/>
        </w:rPr>
        <w:t xml:space="preserve"> </w:t>
      </w:r>
      <w:r w:rsidRPr="000F69EB">
        <w:rPr>
          <w:rFonts w:ascii="Palatino Linotype" w:hAnsi="Palatino Linotype"/>
          <w:i/>
          <w:szCs w:val="22"/>
          <w:lang w:val="es-MX" w:eastAsia="es-MX"/>
        </w:rPr>
        <w:t>“</w:t>
      </w:r>
      <w:r w:rsidR="000E00A4" w:rsidRPr="000F69EB">
        <w:rPr>
          <w:rFonts w:ascii="Palatino Linotype" w:hAnsi="Palatino Linotype"/>
          <w:i/>
          <w:szCs w:val="22"/>
          <w:lang w:val="es-MX" w:eastAsia="es-MX"/>
        </w:rPr>
        <w:t>Hoja de Trabajo ISR.pdf</w:t>
      </w:r>
      <w:r w:rsidRPr="000F69EB">
        <w:rPr>
          <w:rFonts w:ascii="Palatino Linotype" w:hAnsi="Palatino Linotype"/>
          <w:i/>
          <w:szCs w:val="22"/>
          <w:lang w:val="es-MX" w:eastAsia="es-MX"/>
        </w:rPr>
        <w:t>”</w:t>
      </w:r>
      <w:r w:rsidR="002D37A8" w:rsidRPr="000F69EB">
        <w:rPr>
          <w:rFonts w:ascii="Palatino Linotype" w:hAnsi="Palatino Linotype"/>
          <w:szCs w:val="22"/>
          <w:lang w:val="es-MX" w:eastAsia="es-MX"/>
        </w:rPr>
        <w:t>,</w:t>
      </w:r>
      <w:r w:rsidR="002D37A8" w:rsidRPr="000F69EB">
        <w:rPr>
          <w:rFonts w:ascii="Palatino Linotype" w:hAnsi="Palatino Linotype"/>
          <w:i/>
          <w:szCs w:val="22"/>
          <w:lang w:val="es-MX" w:eastAsia="es-MX"/>
        </w:rPr>
        <w:t xml:space="preserve"> “</w:t>
      </w:r>
      <w:proofErr w:type="spellStart"/>
      <w:r w:rsidR="000E00A4" w:rsidRPr="000F69EB">
        <w:rPr>
          <w:rFonts w:ascii="Palatino Linotype" w:hAnsi="Palatino Linotype"/>
          <w:i/>
          <w:szCs w:val="22"/>
          <w:lang w:val="es-MX" w:eastAsia="es-MX"/>
        </w:rPr>
        <w:t>Opinion</w:t>
      </w:r>
      <w:proofErr w:type="spellEnd"/>
      <w:r w:rsidR="000E00A4" w:rsidRPr="000F69EB">
        <w:rPr>
          <w:rFonts w:ascii="Palatino Linotype" w:hAnsi="Palatino Linotype"/>
          <w:i/>
          <w:szCs w:val="22"/>
          <w:lang w:val="es-MX" w:eastAsia="es-MX"/>
        </w:rPr>
        <w:t xml:space="preserve"> SAT </w:t>
      </w:r>
      <w:proofErr w:type="spellStart"/>
      <w:r w:rsidR="000E00A4" w:rsidRPr="000F69EB">
        <w:rPr>
          <w:rFonts w:ascii="Palatino Linotype" w:hAnsi="Palatino Linotype"/>
          <w:i/>
          <w:szCs w:val="22"/>
          <w:lang w:val="es-MX" w:eastAsia="es-MX"/>
        </w:rPr>
        <w:t>cump</w:t>
      </w:r>
      <w:proofErr w:type="spellEnd"/>
      <w:r w:rsidR="000E00A4" w:rsidRPr="000F69EB">
        <w:rPr>
          <w:rFonts w:ascii="Palatino Linotype" w:hAnsi="Palatino Linotype"/>
          <w:i/>
          <w:szCs w:val="22"/>
          <w:lang w:val="es-MX" w:eastAsia="es-MX"/>
        </w:rPr>
        <w:t xml:space="preserve">. </w:t>
      </w:r>
      <w:proofErr w:type="spellStart"/>
      <w:r w:rsidR="000E00A4" w:rsidRPr="000F69EB">
        <w:rPr>
          <w:rFonts w:ascii="Palatino Linotype" w:hAnsi="Palatino Linotype"/>
          <w:i/>
          <w:szCs w:val="22"/>
          <w:lang w:val="es-MX" w:eastAsia="es-MX"/>
        </w:rPr>
        <w:t>Oblig</w:t>
      </w:r>
      <w:proofErr w:type="spellEnd"/>
      <w:r w:rsidR="000E00A4" w:rsidRPr="000F69EB">
        <w:rPr>
          <w:rFonts w:ascii="Palatino Linotype" w:hAnsi="Palatino Linotype"/>
          <w:i/>
          <w:szCs w:val="22"/>
          <w:lang w:val="es-MX" w:eastAsia="es-MX"/>
        </w:rPr>
        <w:t>. fiscales.pdf</w:t>
      </w:r>
      <w:r w:rsidR="002D37A8" w:rsidRPr="000F69EB">
        <w:rPr>
          <w:rFonts w:ascii="Palatino Linotype" w:hAnsi="Palatino Linotype"/>
          <w:i/>
          <w:szCs w:val="22"/>
          <w:lang w:val="es-MX" w:eastAsia="es-MX"/>
        </w:rPr>
        <w:t xml:space="preserve">” </w:t>
      </w:r>
      <w:r w:rsidR="002D37A8" w:rsidRPr="000F69EB">
        <w:rPr>
          <w:rFonts w:ascii="Palatino Linotype" w:hAnsi="Palatino Linotype"/>
          <w:szCs w:val="22"/>
          <w:lang w:val="es-MX" w:eastAsia="es-MX"/>
        </w:rPr>
        <w:t>y</w:t>
      </w:r>
      <w:r w:rsidR="002D37A8" w:rsidRPr="000F69EB">
        <w:rPr>
          <w:rFonts w:ascii="Palatino Linotype" w:hAnsi="Palatino Linotype"/>
          <w:i/>
          <w:szCs w:val="22"/>
          <w:lang w:val="es-MX" w:eastAsia="es-MX"/>
        </w:rPr>
        <w:t xml:space="preserve"> “</w:t>
      </w:r>
      <w:proofErr w:type="spellStart"/>
      <w:r w:rsidR="000E00A4" w:rsidRPr="000F69EB">
        <w:rPr>
          <w:rFonts w:ascii="Palatino Linotype" w:hAnsi="Palatino Linotype"/>
          <w:i/>
          <w:szCs w:val="22"/>
          <w:lang w:val="es-MX" w:eastAsia="es-MX"/>
        </w:rPr>
        <w:t>Resp</w:t>
      </w:r>
      <w:proofErr w:type="spellEnd"/>
      <w:r w:rsidR="000E00A4" w:rsidRPr="000F69EB">
        <w:rPr>
          <w:rFonts w:ascii="Palatino Linotype" w:hAnsi="Palatino Linotype"/>
          <w:i/>
          <w:szCs w:val="22"/>
          <w:lang w:val="es-MX" w:eastAsia="es-MX"/>
        </w:rPr>
        <w:t xml:space="preserve">. </w:t>
      </w:r>
      <w:proofErr w:type="spellStart"/>
      <w:r w:rsidR="000E00A4" w:rsidRPr="000F69EB">
        <w:rPr>
          <w:rFonts w:ascii="Palatino Linotype" w:hAnsi="Palatino Linotype"/>
          <w:i/>
          <w:szCs w:val="22"/>
          <w:lang w:val="es-MX" w:eastAsia="es-MX"/>
        </w:rPr>
        <w:lastRenderedPageBreak/>
        <w:t>saimex</w:t>
      </w:r>
      <w:proofErr w:type="spellEnd"/>
      <w:r w:rsidR="000E00A4" w:rsidRPr="000F69EB">
        <w:rPr>
          <w:rFonts w:ascii="Palatino Linotype" w:hAnsi="Palatino Linotype"/>
          <w:i/>
          <w:szCs w:val="22"/>
          <w:lang w:val="es-MX" w:eastAsia="es-MX"/>
        </w:rPr>
        <w:t xml:space="preserve"> 01157.pdf</w:t>
      </w:r>
      <w:r w:rsidR="002D37A8" w:rsidRPr="000F69EB">
        <w:rPr>
          <w:rFonts w:ascii="Palatino Linotype" w:hAnsi="Palatino Linotype"/>
          <w:i/>
          <w:szCs w:val="22"/>
          <w:lang w:val="es-MX" w:eastAsia="es-MX"/>
        </w:rPr>
        <w:t>”</w:t>
      </w:r>
      <w:r w:rsidR="002D37A8" w:rsidRPr="000F69EB">
        <w:rPr>
          <w:rFonts w:ascii="Palatino Linotype" w:hAnsi="Palatino Linotype"/>
          <w:szCs w:val="22"/>
          <w:lang w:val="es-MX" w:eastAsia="es-MX"/>
        </w:rPr>
        <w:t>; los</w:t>
      </w:r>
      <w:r w:rsidRPr="000F69EB">
        <w:rPr>
          <w:rFonts w:ascii="Palatino Linotype" w:hAnsi="Palatino Linotype"/>
          <w:szCs w:val="22"/>
          <w:lang w:val="es-MX" w:eastAsia="es-MX"/>
        </w:rPr>
        <w:t xml:space="preserve"> cual</w:t>
      </w:r>
      <w:r w:rsidR="002D37A8" w:rsidRPr="000F69EB">
        <w:rPr>
          <w:rFonts w:ascii="Palatino Linotype" w:hAnsi="Palatino Linotype"/>
          <w:szCs w:val="22"/>
          <w:lang w:val="es-MX" w:eastAsia="es-MX"/>
        </w:rPr>
        <w:t>es</w:t>
      </w:r>
      <w:r w:rsidRPr="000F69EB">
        <w:rPr>
          <w:rFonts w:ascii="Palatino Linotype" w:hAnsi="Palatino Linotype"/>
          <w:szCs w:val="22"/>
          <w:lang w:val="es-MX" w:eastAsia="es-MX"/>
        </w:rPr>
        <w:t>, no se inserta</w:t>
      </w:r>
      <w:r w:rsidR="002D37A8" w:rsidRPr="000F69EB">
        <w:rPr>
          <w:rFonts w:ascii="Palatino Linotype" w:hAnsi="Palatino Linotype"/>
          <w:szCs w:val="22"/>
          <w:lang w:val="es-MX" w:eastAsia="es-MX"/>
        </w:rPr>
        <w:t>n</w:t>
      </w:r>
      <w:r w:rsidRPr="000F69EB">
        <w:rPr>
          <w:rFonts w:ascii="Palatino Linotype" w:hAnsi="Palatino Linotype"/>
          <w:szCs w:val="22"/>
          <w:lang w:val="es-MX" w:eastAsia="es-MX"/>
        </w:rPr>
        <w:t xml:space="preserve"> por ser del conocimiento de las partes, sin embrago, será</w:t>
      </w:r>
      <w:r w:rsidR="002D37A8" w:rsidRPr="000F69EB">
        <w:rPr>
          <w:rFonts w:ascii="Palatino Linotype" w:hAnsi="Palatino Linotype"/>
          <w:szCs w:val="22"/>
          <w:lang w:val="es-MX" w:eastAsia="es-MX"/>
        </w:rPr>
        <w:t>n</w:t>
      </w:r>
      <w:r w:rsidRPr="000F69EB">
        <w:rPr>
          <w:rFonts w:ascii="Palatino Linotype" w:hAnsi="Palatino Linotype"/>
          <w:szCs w:val="22"/>
          <w:lang w:val="es-MX" w:eastAsia="es-MX"/>
        </w:rPr>
        <w:t xml:space="preserve"> motivo de estudio en el Considerando respectivo.</w:t>
      </w:r>
    </w:p>
    <w:p w14:paraId="17E0AA36" w14:textId="77777777" w:rsidR="00112BE0" w:rsidRPr="000F69EB" w:rsidRDefault="00112BE0" w:rsidP="002D37A8">
      <w:pPr>
        <w:ind w:right="567"/>
        <w:jc w:val="both"/>
        <w:rPr>
          <w:rFonts w:ascii="Palatino Linotype" w:hAnsi="Palatino Linotype"/>
          <w:szCs w:val="22"/>
          <w:lang w:val="es-MX" w:eastAsia="es-MX"/>
        </w:rPr>
      </w:pPr>
    </w:p>
    <w:p w14:paraId="20EE938A" w14:textId="77777777" w:rsidR="0029071C" w:rsidRPr="000F69EB" w:rsidRDefault="0029071C" w:rsidP="0029071C">
      <w:pPr>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TERCERO. Del recurso de revisión.</w:t>
      </w:r>
    </w:p>
    <w:p w14:paraId="7B9ED844" w14:textId="10309386" w:rsidR="0029071C" w:rsidRPr="000F69EB" w:rsidRDefault="0029071C" w:rsidP="0029071C">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Inconforme con la respuesta por parte del </w:t>
      </w:r>
      <w:r w:rsidRPr="000F69EB">
        <w:rPr>
          <w:rFonts w:ascii="Palatino Linotype" w:eastAsiaTheme="minorHAnsi" w:hAnsi="Palatino Linotype" w:cs="Arial"/>
          <w:b/>
          <w:lang w:val="es-MX" w:eastAsia="en-US"/>
        </w:rPr>
        <w:t>Sujeto Obligado</w:t>
      </w:r>
      <w:r w:rsidRPr="000F69EB">
        <w:rPr>
          <w:rFonts w:ascii="Palatino Linotype" w:eastAsiaTheme="minorHAnsi" w:hAnsi="Palatino Linotype" w:cs="Arial"/>
          <w:lang w:val="es-MX" w:eastAsia="en-US"/>
        </w:rPr>
        <w:t xml:space="preserve">, el ahora </w:t>
      </w:r>
      <w:r w:rsidRPr="000F69EB">
        <w:rPr>
          <w:rFonts w:ascii="Palatino Linotype" w:eastAsiaTheme="minorHAnsi" w:hAnsi="Palatino Linotype" w:cs="Arial"/>
          <w:b/>
          <w:lang w:val="es-MX" w:eastAsia="en-US"/>
        </w:rPr>
        <w:t>Recurrente</w:t>
      </w:r>
      <w:r w:rsidRPr="000F69EB">
        <w:rPr>
          <w:rFonts w:ascii="Palatino Linotype" w:eastAsiaTheme="minorHAnsi" w:hAnsi="Palatino Linotype" w:cs="Arial"/>
          <w:lang w:val="es-MX" w:eastAsia="en-US"/>
        </w:rPr>
        <w:t xml:space="preserve"> interpuso el presente recurso de revisión en fecha </w:t>
      </w:r>
      <w:r w:rsidR="000E00A4" w:rsidRPr="000F69EB">
        <w:rPr>
          <w:rFonts w:ascii="Palatino Linotype" w:eastAsiaTheme="minorHAnsi" w:hAnsi="Palatino Linotype" w:cs="Arial"/>
          <w:lang w:val="es-MX" w:eastAsia="en-US"/>
        </w:rPr>
        <w:t>uno de febrero de dos mil veintidós</w:t>
      </w:r>
      <w:r w:rsidRPr="000F69EB">
        <w:rPr>
          <w:rFonts w:ascii="Palatino Linotype" w:eastAsiaTheme="minorHAnsi" w:hAnsi="Palatino Linotype" w:cs="Arial"/>
          <w:lang w:val="es-MX" w:eastAsia="en-US"/>
        </w:rPr>
        <w:t>, el cual fue registrado</w:t>
      </w:r>
      <w:r w:rsidRPr="000F69EB">
        <w:rPr>
          <w:rFonts w:ascii="Palatino Linotype" w:eastAsiaTheme="minorHAnsi" w:hAnsi="Palatino Linotype" w:cs="Arial"/>
          <w:b/>
          <w:lang w:val="es-MX" w:eastAsia="en-US"/>
        </w:rPr>
        <w:t xml:space="preserve"> </w:t>
      </w:r>
      <w:r w:rsidRPr="000F69EB">
        <w:rPr>
          <w:rFonts w:ascii="Palatino Linotype" w:eastAsiaTheme="minorHAnsi" w:hAnsi="Palatino Linotype" w:cs="Arial"/>
          <w:lang w:val="es-MX" w:eastAsia="en-US"/>
        </w:rPr>
        <w:t xml:space="preserve">en el sistema electrónico con el expediente número </w:t>
      </w:r>
      <w:r w:rsidR="00E74701" w:rsidRPr="000F69EB">
        <w:rPr>
          <w:rFonts w:ascii="Palatino Linotype" w:eastAsiaTheme="minorHAnsi" w:hAnsi="Palatino Linotype" w:cs="Arial"/>
          <w:b/>
          <w:bCs/>
          <w:lang w:val="es-MX" w:eastAsia="es-MX"/>
        </w:rPr>
        <w:t>0</w:t>
      </w:r>
      <w:r w:rsidR="000E00A4" w:rsidRPr="000F69EB">
        <w:rPr>
          <w:rFonts w:ascii="Palatino Linotype" w:eastAsiaTheme="minorHAnsi" w:hAnsi="Palatino Linotype" w:cs="Arial"/>
          <w:b/>
          <w:bCs/>
          <w:lang w:val="es-MX" w:eastAsia="es-MX"/>
        </w:rPr>
        <w:t>0475/INFOEM/IP/RR/2022</w:t>
      </w:r>
      <w:r w:rsidRPr="000F69EB">
        <w:rPr>
          <w:rFonts w:ascii="Palatino Linotype" w:eastAsiaTheme="minorHAnsi" w:hAnsi="Palatino Linotype" w:cs="Arial"/>
          <w:lang w:val="es-MX" w:eastAsia="en-US"/>
        </w:rPr>
        <w:t>, en el cual aduce, las siguientes manifestaciones:</w:t>
      </w:r>
    </w:p>
    <w:p w14:paraId="17DB9F51" w14:textId="77777777" w:rsidR="0029071C" w:rsidRPr="000F69EB" w:rsidRDefault="0029071C" w:rsidP="0029071C">
      <w:pPr>
        <w:rPr>
          <w:lang w:val="es-MX"/>
        </w:rPr>
      </w:pPr>
    </w:p>
    <w:p w14:paraId="5F7BAE95" w14:textId="77777777" w:rsidR="0029071C" w:rsidRPr="000F69EB" w:rsidRDefault="0029071C" w:rsidP="0029071C">
      <w:pPr>
        <w:rPr>
          <w:sz w:val="10"/>
          <w:lang w:val="es-MX"/>
        </w:rPr>
      </w:pPr>
    </w:p>
    <w:p w14:paraId="26E560E6" w14:textId="77777777" w:rsidR="0029071C" w:rsidRPr="000F69EB" w:rsidRDefault="0029071C" w:rsidP="00E74701">
      <w:pPr>
        <w:numPr>
          <w:ilvl w:val="0"/>
          <w:numId w:val="15"/>
        </w:numPr>
        <w:spacing w:line="259" w:lineRule="auto"/>
        <w:jc w:val="both"/>
        <w:rPr>
          <w:rFonts w:ascii="Palatino Linotype" w:hAnsi="Palatino Linotype" w:cs="Arial"/>
          <w:b/>
        </w:rPr>
      </w:pPr>
      <w:r w:rsidRPr="000F69EB">
        <w:rPr>
          <w:rFonts w:ascii="Palatino Linotype" w:hAnsi="Palatino Linotype" w:cs="Arial"/>
          <w:b/>
        </w:rPr>
        <w:t>Acto Impugnado:</w:t>
      </w:r>
    </w:p>
    <w:p w14:paraId="48C31811" w14:textId="5C53807D" w:rsidR="0029071C" w:rsidRPr="000F69EB" w:rsidRDefault="0029071C" w:rsidP="002D37A8">
      <w:pPr>
        <w:ind w:left="360"/>
        <w:jc w:val="both"/>
        <w:rPr>
          <w:rFonts w:ascii="Palatino Linotype" w:hAnsi="Palatino Linotype"/>
          <w:i/>
          <w:sz w:val="22"/>
          <w:szCs w:val="22"/>
          <w:lang w:val="es-MX" w:eastAsia="es-MX"/>
        </w:rPr>
      </w:pPr>
      <w:r w:rsidRPr="000F69EB">
        <w:rPr>
          <w:rFonts w:ascii="Palatino Linotype" w:eastAsiaTheme="minorHAnsi" w:hAnsi="Palatino Linotype" w:cstheme="minorBidi"/>
          <w:i/>
          <w:color w:val="000000"/>
          <w:sz w:val="22"/>
          <w:szCs w:val="22"/>
          <w:lang w:val="es-MX" w:eastAsia="en-US"/>
        </w:rPr>
        <w:t>“</w:t>
      </w:r>
      <w:r w:rsidR="000E00A4" w:rsidRPr="000F69EB">
        <w:rPr>
          <w:rFonts w:ascii="Palatino Linotype" w:eastAsiaTheme="minorHAnsi" w:hAnsi="Palatino Linotype" w:cstheme="minorBidi"/>
          <w:i/>
          <w:color w:val="000000"/>
          <w:sz w:val="22"/>
          <w:szCs w:val="22"/>
          <w:lang w:val="es-MX" w:eastAsia="en-US"/>
        </w:rPr>
        <w:t xml:space="preserve">Por medio de la presente hoy 01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Toluca con número de folio 417309 de la solicitud de Información Pública realizada en la Plataforma Nacional de Transparencia, ya que su respuesta; Folio de la solicitud: 01157/TOLUCA/IP/2022 y OFICIO DC/088/2022 a mi petición de información recae en los supuestos establecidos por las fracciones I, II, IV, V, VI, X, XI,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Por ser un ENTE PÚBLICO OBLIGADO no un contribuyente privado. Con el afán de cordialidad y apoyar al Ente Público Obligado y cumpla con su Obligación de entregarme lo solicitado; se reitera es información fácil que ya tiene el Ente Obligado, directamente de su portal del SAT ya que son simples REPORTES reitero REPORTES que ya hizo y entregó el Ayuntamiento de Toluca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w:t>
      </w:r>
      <w:proofErr w:type="gramStart"/>
      <w:r w:rsidR="000E00A4" w:rsidRPr="000F69EB">
        <w:rPr>
          <w:rFonts w:ascii="Palatino Linotype" w:eastAsiaTheme="minorHAnsi" w:hAnsi="Palatino Linotype" w:cstheme="minorBidi"/>
          <w:i/>
          <w:color w:val="000000"/>
          <w:sz w:val="22"/>
          <w:szCs w:val="22"/>
          <w:lang w:val="es-MX" w:eastAsia="en-US"/>
        </w:rPr>
        <w:t>de</w:t>
      </w:r>
      <w:proofErr w:type="gramEnd"/>
      <w:r w:rsidR="000E00A4" w:rsidRPr="000F69EB">
        <w:rPr>
          <w:rFonts w:ascii="Palatino Linotype" w:eastAsiaTheme="minorHAnsi" w:hAnsi="Palatino Linotype" w:cstheme="minorBidi"/>
          <w:i/>
          <w:color w:val="000000"/>
          <w:sz w:val="22"/>
          <w:szCs w:val="22"/>
          <w:lang w:val="es-MX" w:eastAsia="en-US"/>
        </w:rPr>
        <w:t xml:space="preserve"> su portal del SAT. Dando solo dos </w:t>
      </w:r>
      <w:proofErr w:type="spellStart"/>
      <w:r w:rsidR="000E00A4" w:rsidRPr="000F69EB">
        <w:rPr>
          <w:rFonts w:ascii="Palatino Linotype" w:eastAsiaTheme="minorHAnsi" w:hAnsi="Palatino Linotype" w:cstheme="minorBidi"/>
          <w:i/>
          <w:color w:val="000000"/>
          <w:sz w:val="22"/>
          <w:szCs w:val="22"/>
          <w:lang w:val="es-MX" w:eastAsia="en-US"/>
        </w:rPr>
        <w:t>clicks</w:t>
      </w:r>
      <w:proofErr w:type="spellEnd"/>
      <w:r w:rsidR="000E00A4" w:rsidRPr="000F69EB">
        <w:rPr>
          <w:rFonts w:ascii="Palatino Linotype" w:eastAsiaTheme="minorHAnsi" w:hAnsi="Palatino Linotype" w:cstheme="minorBidi"/>
          <w:i/>
          <w:color w:val="000000"/>
          <w:sz w:val="22"/>
          <w:szCs w:val="22"/>
          <w:lang w:val="es-MX" w:eastAsia="en-US"/>
        </w:rPr>
        <w:t xml:space="preserve"> y </w:t>
      </w:r>
      <w:r w:rsidR="000E00A4" w:rsidRPr="000F69EB">
        <w:rPr>
          <w:rFonts w:ascii="Palatino Linotype" w:eastAsiaTheme="minorHAnsi" w:hAnsi="Palatino Linotype" w:cstheme="minorBidi"/>
          <w:i/>
          <w:color w:val="000000"/>
          <w:sz w:val="22"/>
          <w:szCs w:val="22"/>
          <w:lang w:val="es-MX" w:eastAsia="en-US"/>
        </w:rPr>
        <w:lastRenderedPageBreak/>
        <w:t>descargando los archivos. Ahora para enviar la información se puede enviar en carpetas comprimidas o por medio de un link de la nube drive es sencillo. Como ya lo hizo el Ente público Obligado Organismo Agua y Saneamiento de Toluca con los visores detalle mensual y vista anual acumulada (adjunto evidencia). Sin ningún problema que es una descentralizada del Ayuntamiento de Toluca, por lo cual no debería de tener ningún problema el Ayuntamiento de Toluca en entregar lo mismo en sus tres presentaciones de los visores de nómina ante el SAT. Esperando por fin le haya quedado claro lo requerido al Ente Público Obligado, pido de favor se atienda lo solicitado a la brevedad y no mandarme la información incompleta. Ocupo los visores de nómina en sus tres presentaciones; a) vista anual acumulada, detalle mensual y detalle diferencias sueldos y salarios por los años 2018, 2019, 2020 y 2021.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w:t>
      </w:r>
      <w:r w:rsidRPr="000F69EB">
        <w:rPr>
          <w:rFonts w:ascii="Palatino Linotype" w:eastAsiaTheme="minorHAnsi" w:hAnsi="Palatino Linotype" w:cstheme="minorBidi"/>
          <w:i/>
          <w:color w:val="000000"/>
          <w:sz w:val="22"/>
          <w:szCs w:val="22"/>
          <w:lang w:val="es-MX" w:eastAsia="en-US"/>
        </w:rPr>
        <w:t>” (Sic).</w:t>
      </w:r>
    </w:p>
    <w:p w14:paraId="7F7F2D12" w14:textId="77777777" w:rsidR="0029071C" w:rsidRPr="000F69EB" w:rsidRDefault="0029071C" w:rsidP="0029071C">
      <w:pPr>
        <w:rPr>
          <w:sz w:val="12"/>
          <w:lang w:val="es-MX"/>
        </w:rPr>
      </w:pPr>
    </w:p>
    <w:p w14:paraId="4CF11721" w14:textId="77777777" w:rsidR="0029071C" w:rsidRPr="000F69EB" w:rsidRDefault="0029071C" w:rsidP="0029071C">
      <w:pPr>
        <w:rPr>
          <w:sz w:val="12"/>
          <w:lang w:val="es-MX"/>
        </w:rPr>
      </w:pPr>
    </w:p>
    <w:p w14:paraId="5811361D" w14:textId="77777777" w:rsidR="0029071C" w:rsidRPr="000F69EB" w:rsidRDefault="0029071C" w:rsidP="0029071C">
      <w:pPr>
        <w:rPr>
          <w:sz w:val="12"/>
          <w:lang w:val="es-MX"/>
        </w:rPr>
      </w:pPr>
    </w:p>
    <w:p w14:paraId="2755CA4F" w14:textId="77777777" w:rsidR="0029071C" w:rsidRPr="000F69EB" w:rsidRDefault="0029071C" w:rsidP="00E74701">
      <w:pPr>
        <w:numPr>
          <w:ilvl w:val="0"/>
          <w:numId w:val="15"/>
        </w:numPr>
        <w:spacing w:line="259" w:lineRule="auto"/>
        <w:jc w:val="both"/>
        <w:rPr>
          <w:rFonts w:ascii="Palatino Linotype" w:hAnsi="Palatino Linotype" w:cs="Arial"/>
        </w:rPr>
      </w:pPr>
      <w:r w:rsidRPr="000F69EB">
        <w:rPr>
          <w:rFonts w:ascii="Palatino Linotype" w:hAnsi="Palatino Linotype" w:cs="Arial"/>
          <w:b/>
        </w:rPr>
        <w:t>Razones o Motivos de Inconformidad</w:t>
      </w:r>
      <w:r w:rsidRPr="000F69EB">
        <w:rPr>
          <w:rFonts w:ascii="Palatino Linotype" w:hAnsi="Palatino Linotype" w:cs="Arial"/>
        </w:rPr>
        <w:t xml:space="preserve">: </w:t>
      </w:r>
    </w:p>
    <w:p w14:paraId="38694AA6" w14:textId="73844F7A" w:rsidR="007208BC" w:rsidRPr="000F69EB" w:rsidRDefault="0029071C" w:rsidP="007208BC">
      <w:pPr>
        <w:ind w:left="360"/>
        <w:jc w:val="both"/>
        <w:rPr>
          <w:rFonts w:ascii="Palatino Linotype" w:eastAsiaTheme="minorHAnsi" w:hAnsi="Palatino Linotype" w:cstheme="minorBidi"/>
          <w:i/>
          <w:color w:val="000000"/>
          <w:sz w:val="22"/>
          <w:szCs w:val="22"/>
          <w:lang w:val="es-MX" w:eastAsia="en-US"/>
        </w:rPr>
      </w:pPr>
      <w:r w:rsidRPr="000F69EB">
        <w:rPr>
          <w:rFonts w:ascii="Palatino Linotype" w:eastAsiaTheme="minorHAnsi" w:hAnsi="Palatino Linotype" w:cs="Arial"/>
          <w:i/>
          <w:sz w:val="22"/>
          <w:szCs w:val="22"/>
          <w:lang w:val="es-MX" w:eastAsia="en-US"/>
        </w:rPr>
        <w:t>“</w:t>
      </w:r>
      <w:r w:rsidR="000E00A4" w:rsidRPr="000F69EB">
        <w:rPr>
          <w:rFonts w:ascii="Palatino Linotype" w:eastAsiaTheme="minorHAnsi" w:hAnsi="Palatino Linotype" w:cstheme="minorBidi"/>
          <w:i/>
          <w:color w:val="000000"/>
          <w:sz w:val="22"/>
          <w:szCs w:val="22"/>
          <w:lang w:val="es-MX" w:eastAsia="en-US"/>
        </w:rPr>
        <w:t xml:space="preserve">Por medio de la presente hoy 01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Toluca con número de folio 417309 de la solicitud de Información Pública realizada en la Plataforma Nacional de Transparencia, ya que su respuesta; Folio de la solicitud: 01157/TOLUCA/IP/2022 y OFICIO DC/088/2022 a mi petición de información recae en los supuestos establecidos por las fracciones I, II, IV, V, VI, X, XI,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Por ser un ENTE PÚBLICO OBLIGADO no un contribuyente privado. Con el afán de cordialidad y apoyar al Ente Público Obligado y cumpla con su Obligación de entregarme lo solicitado; se reitera es información fácil que ya tiene el Ente Obligado, directamente de su portal del SAT ya que son simples REPORTES reitero REPORTES que ya hizo y entregó el Ayuntamiento de Toluca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w:t>
      </w:r>
      <w:r w:rsidR="000E00A4" w:rsidRPr="000F69EB">
        <w:rPr>
          <w:rFonts w:ascii="Palatino Linotype" w:eastAsiaTheme="minorHAnsi" w:hAnsi="Palatino Linotype" w:cstheme="minorBidi"/>
          <w:i/>
          <w:color w:val="000000"/>
          <w:sz w:val="22"/>
          <w:szCs w:val="22"/>
          <w:lang w:val="es-MX" w:eastAsia="en-US"/>
        </w:rPr>
        <w:lastRenderedPageBreak/>
        <w:t xml:space="preserve">Respecto a las otras dos presentaciones del visor de nóminas del SAT (Vista anual acumulada y detalle mensual) solo tiene que descargar los pdf. </w:t>
      </w:r>
      <w:proofErr w:type="gramStart"/>
      <w:r w:rsidR="000E00A4" w:rsidRPr="000F69EB">
        <w:rPr>
          <w:rFonts w:ascii="Palatino Linotype" w:eastAsiaTheme="minorHAnsi" w:hAnsi="Palatino Linotype" w:cstheme="minorBidi"/>
          <w:i/>
          <w:color w:val="000000"/>
          <w:sz w:val="22"/>
          <w:szCs w:val="22"/>
          <w:lang w:val="es-MX" w:eastAsia="en-US"/>
        </w:rPr>
        <w:t>de</w:t>
      </w:r>
      <w:proofErr w:type="gramEnd"/>
      <w:r w:rsidR="000E00A4" w:rsidRPr="000F69EB">
        <w:rPr>
          <w:rFonts w:ascii="Palatino Linotype" w:eastAsiaTheme="minorHAnsi" w:hAnsi="Palatino Linotype" w:cstheme="minorBidi"/>
          <w:i/>
          <w:color w:val="000000"/>
          <w:sz w:val="22"/>
          <w:szCs w:val="22"/>
          <w:lang w:val="es-MX" w:eastAsia="en-US"/>
        </w:rPr>
        <w:t xml:space="preserve"> su portal del SAT. Dando solo dos </w:t>
      </w:r>
      <w:proofErr w:type="spellStart"/>
      <w:r w:rsidR="000E00A4" w:rsidRPr="000F69EB">
        <w:rPr>
          <w:rFonts w:ascii="Palatino Linotype" w:eastAsiaTheme="minorHAnsi" w:hAnsi="Palatino Linotype" w:cstheme="minorBidi"/>
          <w:i/>
          <w:color w:val="000000"/>
          <w:sz w:val="22"/>
          <w:szCs w:val="22"/>
          <w:lang w:val="es-MX" w:eastAsia="en-US"/>
        </w:rPr>
        <w:t>clicks</w:t>
      </w:r>
      <w:proofErr w:type="spellEnd"/>
      <w:r w:rsidR="000E00A4" w:rsidRPr="000F69EB">
        <w:rPr>
          <w:rFonts w:ascii="Palatino Linotype" w:eastAsiaTheme="minorHAnsi" w:hAnsi="Palatino Linotype" w:cstheme="minorBidi"/>
          <w:i/>
          <w:color w:val="000000"/>
          <w:sz w:val="22"/>
          <w:szCs w:val="22"/>
          <w:lang w:val="es-MX" w:eastAsia="en-US"/>
        </w:rPr>
        <w:t xml:space="preserve"> y descargando los archivos. Ahora para enviar la información se puede enviar en carpetas comprimidas o por medio de un link de la nube drive es sencillo. Como ya lo hizo el Ente público Obligado Organismo Agua y Saneamiento de Toluca con los visores detalle mensual y vista anual acumulada (adjunto evidencia). Sin ningún problema que es una descentralizada del Ayuntamiento de Toluca, por lo cual no debería de tener ningún problema el Ayuntamiento de Toluca en entregar lo mismo en sus tres presentaciones de los visores de nómina ante el SAT. Esperando por fin le haya quedado claro lo requerido al Ente Público Obligado, pido de favor se atienda lo solicitado a la brevedad y no mandarme la información incompleta. Ocupo los visores de nómina en sus tres presentaciones; a) vista anual acumulada, detalle mensual y detalle diferencias sueldos y salarios por los años 2018, 2019, 2020 y 2021.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w:t>
      </w:r>
      <w:r w:rsidRPr="000F69EB">
        <w:rPr>
          <w:rFonts w:ascii="Palatino Linotype" w:eastAsiaTheme="minorHAnsi" w:hAnsi="Palatino Linotype" w:cstheme="minorBidi"/>
          <w:i/>
          <w:color w:val="000000"/>
          <w:sz w:val="22"/>
          <w:szCs w:val="22"/>
          <w:lang w:val="es-MX" w:eastAsia="en-US"/>
        </w:rPr>
        <w:t>” (Sic)</w:t>
      </w:r>
    </w:p>
    <w:p w14:paraId="0B017615" w14:textId="77777777" w:rsidR="007208BC" w:rsidRPr="000F69EB" w:rsidRDefault="007208BC" w:rsidP="007208BC">
      <w:pPr>
        <w:ind w:left="360"/>
        <w:jc w:val="both"/>
        <w:rPr>
          <w:rFonts w:ascii="Palatino Linotype" w:eastAsiaTheme="minorHAnsi" w:hAnsi="Palatino Linotype" w:cstheme="minorBidi"/>
          <w:i/>
          <w:color w:val="000000"/>
          <w:szCs w:val="22"/>
          <w:lang w:val="es-MX" w:eastAsia="en-US"/>
        </w:rPr>
      </w:pPr>
    </w:p>
    <w:p w14:paraId="6AF8E5B8" w14:textId="6C211063" w:rsidR="000E00A4" w:rsidRPr="000F69EB" w:rsidRDefault="000E00A4" w:rsidP="007208BC">
      <w:pPr>
        <w:pStyle w:val="Prrafodelista"/>
        <w:numPr>
          <w:ilvl w:val="0"/>
          <w:numId w:val="28"/>
        </w:num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A dicho recurso, adjunto el archivo electrónico denominado </w:t>
      </w:r>
      <w:r w:rsidRPr="000F69EB">
        <w:rPr>
          <w:rFonts w:ascii="Palatino Linotype" w:eastAsiaTheme="minorHAnsi" w:hAnsi="Palatino Linotype" w:cs="Arial"/>
          <w:i/>
          <w:lang w:val="es-MX" w:eastAsia="en-US"/>
        </w:rPr>
        <w:t>“Archivo1643730651765.pdf”</w:t>
      </w:r>
      <w:r w:rsidRPr="000F69EB">
        <w:rPr>
          <w:rFonts w:ascii="Palatino Linotype" w:eastAsiaTheme="minorHAnsi" w:hAnsi="Palatino Linotype" w:cs="Arial"/>
          <w:lang w:val="es-MX" w:eastAsia="en-US"/>
        </w:rPr>
        <w:t>, el cual, consta en lo siguiente:</w:t>
      </w:r>
    </w:p>
    <w:p w14:paraId="19CD70D2" w14:textId="04BDDD1C" w:rsidR="007208BC" w:rsidRPr="000F69EB" w:rsidRDefault="000E00A4" w:rsidP="0029071C">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noProof/>
          <w:lang w:val="es-MX" w:eastAsia="es-MX"/>
        </w:rPr>
        <w:drawing>
          <wp:inline distT="0" distB="0" distL="0" distR="0" wp14:anchorId="379FC1D9" wp14:editId="0887644A">
            <wp:extent cx="5786562" cy="3315335"/>
            <wp:effectExtent l="152400" t="152400" r="347980" b="3613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247" b="7621"/>
                    <a:stretch/>
                  </pic:blipFill>
                  <pic:spPr bwMode="auto">
                    <a:xfrm>
                      <a:off x="0" y="0"/>
                      <a:ext cx="5812293" cy="33300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99FED0D" w14:textId="77777777" w:rsidR="0029071C" w:rsidRPr="000F69EB" w:rsidRDefault="0029071C" w:rsidP="0029071C">
      <w:pPr>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lastRenderedPageBreak/>
        <w:t>CUARTO. Del turno del recurso de revisión.</w:t>
      </w:r>
    </w:p>
    <w:p w14:paraId="0CD1951D" w14:textId="6EE2269F" w:rsidR="002D37A8" w:rsidRPr="000F69EB" w:rsidRDefault="0029071C" w:rsidP="007208BC">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Medio de impugnación </w:t>
      </w:r>
      <w:r w:rsidR="00E74701" w:rsidRPr="000F69EB">
        <w:rPr>
          <w:rFonts w:ascii="Palatino Linotype" w:eastAsiaTheme="minorHAnsi" w:hAnsi="Palatino Linotype" w:cs="Arial"/>
          <w:lang w:val="es-MX" w:eastAsia="en-US"/>
        </w:rPr>
        <w:t>que le fue turnado al</w:t>
      </w:r>
      <w:r w:rsidRPr="000F69EB">
        <w:rPr>
          <w:rFonts w:ascii="Palatino Linotype" w:eastAsiaTheme="minorHAnsi" w:hAnsi="Palatino Linotype" w:cs="Arial"/>
          <w:lang w:val="es-MX" w:eastAsia="en-US"/>
        </w:rPr>
        <w:t xml:space="preserve"> </w:t>
      </w:r>
      <w:r w:rsidR="00E74701" w:rsidRPr="000F69EB">
        <w:rPr>
          <w:rFonts w:ascii="Palatino Linotype" w:eastAsiaTheme="minorHAnsi" w:hAnsi="Palatino Linotype" w:cs="Arial"/>
          <w:lang w:val="es-MX" w:eastAsia="en-US"/>
        </w:rPr>
        <w:t>Comisionado Presidente</w:t>
      </w:r>
      <w:r w:rsidRPr="000F69EB">
        <w:rPr>
          <w:rFonts w:ascii="Palatino Linotype" w:eastAsiaTheme="minorHAnsi" w:hAnsi="Palatino Linotype" w:cs="Arial"/>
          <w:lang w:val="es-MX" w:eastAsia="en-US"/>
        </w:rPr>
        <w:t xml:space="preserve"> </w:t>
      </w:r>
      <w:r w:rsidR="00E74701" w:rsidRPr="000F69EB">
        <w:rPr>
          <w:rFonts w:ascii="Palatino Linotype" w:eastAsiaTheme="minorHAnsi" w:hAnsi="Palatino Linotype" w:cs="Arial"/>
          <w:b/>
          <w:lang w:val="es-MX" w:eastAsia="en-US"/>
        </w:rPr>
        <w:t>José Martínez Vilchis</w:t>
      </w:r>
      <w:r w:rsidRPr="000F69E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E00A4" w:rsidRPr="000F69EB">
        <w:rPr>
          <w:rFonts w:ascii="Palatino Linotype" w:eastAsiaTheme="minorHAnsi" w:hAnsi="Palatino Linotype" w:cs="Arial"/>
          <w:lang w:val="es-MX" w:eastAsia="en-US"/>
        </w:rPr>
        <w:t>ocho de febrero</w:t>
      </w:r>
      <w:r w:rsidRPr="000F69EB">
        <w:rPr>
          <w:rFonts w:ascii="Palatino Linotype" w:eastAsiaTheme="minorHAnsi" w:hAnsi="Palatino Linotype" w:cs="Arial"/>
          <w:lang w:val="es-MX" w:eastAsia="en-US"/>
        </w:rPr>
        <w:t xml:space="preserve"> del año </w:t>
      </w:r>
      <w:r w:rsidR="000E00A4" w:rsidRPr="000F69EB">
        <w:rPr>
          <w:rFonts w:ascii="Palatino Linotype" w:eastAsiaTheme="minorHAnsi" w:hAnsi="Palatino Linotype" w:cs="Arial"/>
          <w:lang w:val="es-MX" w:eastAsia="en-US"/>
        </w:rPr>
        <w:t>en curso</w:t>
      </w:r>
      <w:r w:rsidRPr="000F69EB">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0F69EB"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0F69EB" w:rsidRDefault="0029071C" w:rsidP="0029071C">
      <w:pPr>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QUINTO. De la etapa de manifestaciones y/o alegatos.</w:t>
      </w:r>
    </w:p>
    <w:p w14:paraId="6ECF1B2C" w14:textId="58D35C7C" w:rsidR="0029071C" w:rsidRPr="000F69EB" w:rsidRDefault="0029071C" w:rsidP="00E74701">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Así, una vez transcurrido el término legal referido se destaca que</w:t>
      </w:r>
      <w:r w:rsidR="000E00A4" w:rsidRPr="000F69EB">
        <w:rPr>
          <w:rFonts w:ascii="Palatino Linotype" w:eastAsiaTheme="minorHAnsi" w:hAnsi="Palatino Linotype" w:cs="Arial"/>
          <w:lang w:val="es-MX" w:eastAsia="en-US"/>
        </w:rPr>
        <w:t xml:space="preserve"> en fecha diecisiete de febrero de dos mil veintidós,</w:t>
      </w:r>
      <w:r w:rsidRPr="000F69EB">
        <w:rPr>
          <w:rFonts w:ascii="Palatino Linotype" w:eastAsiaTheme="minorHAnsi" w:hAnsi="Palatino Linotype" w:cs="Arial"/>
          <w:lang w:val="es-MX" w:eastAsia="en-US"/>
        </w:rPr>
        <w:t xml:space="preserve"> </w:t>
      </w:r>
      <w:r w:rsidRPr="000F69EB">
        <w:rPr>
          <w:rFonts w:ascii="Palatino Linotype" w:eastAsiaTheme="minorHAnsi" w:hAnsi="Palatino Linotype" w:cs="Arial"/>
          <w:b/>
          <w:lang w:val="es-MX" w:eastAsia="en-US"/>
        </w:rPr>
        <w:t>El Sujeto Obligado</w:t>
      </w:r>
      <w:r w:rsidRPr="000F69EB">
        <w:rPr>
          <w:rFonts w:ascii="Palatino Linotype" w:eastAsiaTheme="minorHAnsi" w:hAnsi="Palatino Linotype" w:cs="Arial"/>
          <w:lang w:val="es-MX" w:eastAsia="en-US"/>
        </w:rPr>
        <w:t xml:space="preserve"> </w:t>
      </w:r>
      <w:r w:rsidR="000E00A4" w:rsidRPr="000F69EB">
        <w:rPr>
          <w:rFonts w:ascii="Palatino Linotype" w:eastAsiaTheme="minorHAnsi" w:hAnsi="Palatino Linotype" w:cs="Arial"/>
          <w:lang w:val="es-MX" w:eastAsia="en-US"/>
        </w:rPr>
        <w:t>remitió</w:t>
      </w:r>
      <w:r w:rsidRPr="000F69EB">
        <w:rPr>
          <w:rFonts w:ascii="Palatino Linotype" w:eastAsiaTheme="minorHAnsi" w:hAnsi="Palatino Linotype" w:cs="Arial"/>
          <w:lang w:val="es-MX" w:eastAsia="en-US"/>
        </w:rPr>
        <w:t xml:space="preserve"> su Informe Justificado</w:t>
      </w:r>
      <w:r w:rsidR="000E00A4" w:rsidRPr="000F69EB">
        <w:rPr>
          <w:rFonts w:ascii="Palatino Linotype" w:eastAsiaTheme="minorHAnsi" w:hAnsi="Palatino Linotype" w:cs="Arial"/>
          <w:lang w:val="es-MX" w:eastAsia="en-US"/>
        </w:rPr>
        <w:t xml:space="preserve"> mediante el archivo electrónico denominado “”; el cual, se puso a la vista del solicitante, mediante Acuerdo de f</w:t>
      </w:r>
      <w:r w:rsidR="005505B2" w:rsidRPr="000F69EB">
        <w:rPr>
          <w:rFonts w:ascii="Palatino Linotype" w:eastAsiaTheme="minorHAnsi" w:hAnsi="Palatino Linotype" w:cs="Arial"/>
          <w:lang w:val="es-MX" w:eastAsia="en-US"/>
        </w:rPr>
        <w:t>echa dieciocho del mismo mes y año</w:t>
      </w:r>
      <w:r w:rsidRPr="000F69EB">
        <w:rPr>
          <w:rFonts w:ascii="Palatino Linotype" w:eastAsiaTheme="minorHAnsi" w:hAnsi="Palatino Linotype" w:cs="Arial"/>
          <w:lang w:val="es-MX" w:eastAsia="en-US"/>
        </w:rPr>
        <w:t xml:space="preserve">; por su parte el </w:t>
      </w:r>
      <w:r w:rsidRPr="000F69EB">
        <w:rPr>
          <w:rFonts w:ascii="Palatino Linotype" w:eastAsiaTheme="minorHAnsi" w:hAnsi="Palatino Linotype" w:cs="Arial"/>
          <w:b/>
          <w:lang w:val="es-MX" w:eastAsia="en-US"/>
        </w:rPr>
        <w:t>Recurrente</w:t>
      </w:r>
      <w:r w:rsidRPr="000F69EB">
        <w:rPr>
          <w:rFonts w:ascii="Palatino Linotype" w:eastAsiaTheme="minorHAnsi" w:hAnsi="Palatino Linotype" w:cs="Arial"/>
          <w:lang w:val="es-MX" w:eastAsia="en-US"/>
        </w:rPr>
        <w:t xml:space="preserve">, </w:t>
      </w:r>
      <w:r w:rsidR="005505B2" w:rsidRPr="000F69EB">
        <w:rPr>
          <w:rFonts w:ascii="Palatino Linotype" w:eastAsiaTheme="minorHAnsi" w:hAnsi="Palatino Linotype" w:cs="Arial"/>
          <w:lang w:val="es-MX" w:eastAsia="en-US"/>
        </w:rPr>
        <w:t>no</w:t>
      </w:r>
      <w:r w:rsidRPr="000F69EB">
        <w:rPr>
          <w:rFonts w:ascii="Palatino Linotype" w:eastAsiaTheme="minorHAnsi" w:hAnsi="Palatino Linotype" w:cs="Arial"/>
          <w:lang w:val="es-MX" w:eastAsia="en-US"/>
        </w:rPr>
        <w:t xml:space="preserve"> remitió alegatos, pruebas o manifestaciones, lo anterior de conformidad con la siguiente imagen</w:t>
      </w:r>
      <w:r w:rsidR="00E74701" w:rsidRPr="000F69EB">
        <w:rPr>
          <w:rFonts w:ascii="Palatino Linotype" w:eastAsiaTheme="minorHAnsi" w:hAnsi="Palatino Linotype" w:cs="Arial"/>
          <w:lang w:val="es-MX" w:eastAsia="en-US"/>
        </w:rPr>
        <w:t>:</w:t>
      </w:r>
    </w:p>
    <w:p w14:paraId="1A52610C" w14:textId="77777777" w:rsidR="008A64CB" w:rsidRPr="000F69EB" w:rsidRDefault="008A64CB" w:rsidP="00112BE0">
      <w:pPr>
        <w:pStyle w:val="Sinespaciado"/>
        <w:rPr>
          <w:rFonts w:eastAsiaTheme="minorHAnsi"/>
          <w:sz w:val="12"/>
        </w:rPr>
      </w:pPr>
    </w:p>
    <w:p w14:paraId="6561B8C9" w14:textId="09841BA5" w:rsidR="0029071C" w:rsidRPr="000F69EB" w:rsidRDefault="005505B2" w:rsidP="0029071C">
      <w:pPr>
        <w:spacing w:line="360" w:lineRule="auto"/>
        <w:jc w:val="both"/>
        <w:rPr>
          <w:rFonts w:ascii="Palatino Linotype" w:eastAsiaTheme="minorHAnsi" w:hAnsi="Palatino Linotype" w:cs="Arial"/>
          <w:noProof/>
          <w:lang w:val="es-MX" w:eastAsia="es-MX"/>
        </w:rPr>
      </w:pPr>
      <w:r w:rsidRPr="000F69EB">
        <w:rPr>
          <w:rFonts w:ascii="Palatino Linotype" w:eastAsiaTheme="minorHAnsi" w:hAnsi="Palatino Linotype" w:cs="Arial"/>
          <w:noProof/>
          <w:lang w:val="es-MX" w:eastAsia="es-MX"/>
        </w:rPr>
        <w:drawing>
          <wp:inline distT="0" distB="0" distL="0" distR="0" wp14:anchorId="3B33F783" wp14:editId="0DBAF8CA">
            <wp:extent cx="5788660" cy="1900555"/>
            <wp:effectExtent l="152400" t="152400" r="364490" b="3663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660" cy="1900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7954DF" w14:textId="77777777" w:rsidR="005505B2" w:rsidRPr="000F69EB" w:rsidRDefault="005505B2" w:rsidP="0029071C">
      <w:pPr>
        <w:spacing w:line="360" w:lineRule="auto"/>
        <w:jc w:val="both"/>
        <w:rPr>
          <w:rFonts w:ascii="Palatino Linotype" w:eastAsiaTheme="minorHAnsi" w:hAnsi="Palatino Linotype" w:cs="Arial"/>
          <w:noProof/>
          <w:lang w:val="es-MX" w:eastAsia="es-MX"/>
        </w:rPr>
      </w:pPr>
    </w:p>
    <w:p w14:paraId="5754B100" w14:textId="77777777" w:rsidR="005505B2" w:rsidRPr="000F69EB" w:rsidRDefault="005505B2" w:rsidP="0029071C">
      <w:pPr>
        <w:spacing w:line="360" w:lineRule="auto"/>
        <w:jc w:val="both"/>
        <w:rPr>
          <w:rFonts w:ascii="Palatino Linotype" w:eastAsiaTheme="minorHAnsi" w:hAnsi="Palatino Linotype" w:cs="Arial"/>
          <w:noProof/>
          <w:lang w:val="es-MX" w:eastAsia="es-MX"/>
        </w:rPr>
      </w:pPr>
    </w:p>
    <w:p w14:paraId="70FAF665" w14:textId="77777777" w:rsidR="0029071C" w:rsidRPr="000F69EB"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lastRenderedPageBreak/>
        <w:t>SEXTO. Del cierre de instrucción.</w:t>
      </w:r>
      <w:r w:rsidRPr="000F69EB">
        <w:rPr>
          <w:rFonts w:ascii="Palatino Linotype" w:eastAsiaTheme="minorHAnsi" w:hAnsi="Palatino Linotype" w:cs="Arial"/>
          <w:b/>
          <w:sz w:val="28"/>
          <w:lang w:val="es-MX" w:eastAsia="en-US"/>
        </w:rPr>
        <w:tab/>
      </w:r>
    </w:p>
    <w:p w14:paraId="66CB78CD" w14:textId="20CC393B" w:rsidR="0029071C" w:rsidRPr="000F69EB" w:rsidRDefault="0029071C" w:rsidP="0029071C">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Así, una vez transcurrido el término legal, se decretó el cierre de instrucción en fecha </w:t>
      </w:r>
      <w:r w:rsidR="005505B2" w:rsidRPr="000F69EB">
        <w:rPr>
          <w:rFonts w:ascii="Palatino Linotype" w:eastAsiaTheme="minorHAnsi" w:hAnsi="Palatino Linotype" w:cs="Arial"/>
          <w:lang w:val="es-MX" w:eastAsia="en-US"/>
        </w:rPr>
        <w:t>veinticuatro de febrero</w:t>
      </w:r>
      <w:r w:rsidR="00121B3D" w:rsidRPr="000F69EB">
        <w:rPr>
          <w:rFonts w:ascii="Palatino Linotype" w:eastAsiaTheme="minorHAnsi" w:hAnsi="Palatino Linotype" w:cs="Arial"/>
          <w:lang w:val="es-MX" w:eastAsia="en-US"/>
        </w:rPr>
        <w:t xml:space="preserve"> del año </w:t>
      </w:r>
      <w:r w:rsidR="007208BC" w:rsidRPr="000F69EB">
        <w:rPr>
          <w:rFonts w:ascii="Palatino Linotype" w:eastAsiaTheme="minorHAnsi" w:hAnsi="Palatino Linotype" w:cs="Arial"/>
          <w:lang w:val="es-MX" w:eastAsia="en-US"/>
        </w:rPr>
        <w:t>curso</w:t>
      </w:r>
      <w:r w:rsidRPr="000F69EB">
        <w:rPr>
          <w:rFonts w:ascii="Palatino Linotype" w:eastAsiaTheme="minorHAnsi" w:hAnsi="Palatino Linotype" w:cs="Arial"/>
          <w:lang w:val="es-MX" w:eastAsia="en-US"/>
        </w:rPr>
        <w:t>,</w:t>
      </w:r>
      <w:r w:rsidR="007208BC" w:rsidRPr="000F69EB">
        <w:rPr>
          <w:rFonts w:ascii="Palatino Linotype" w:eastAsiaTheme="minorHAnsi" w:hAnsi="Palatino Linotype" w:cs="Arial"/>
          <w:lang w:val="es-MX" w:eastAsia="en-US"/>
        </w:rPr>
        <w:t xml:space="preserve"> y</w:t>
      </w:r>
      <w:r w:rsidRPr="000F69EB">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55BC4D8C" w14:textId="33F7C7C8" w:rsidR="00231D2E" w:rsidRPr="000F69EB" w:rsidRDefault="00231D2E" w:rsidP="0029071C">
      <w:pPr>
        <w:spacing w:line="360" w:lineRule="auto"/>
        <w:jc w:val="both"/>
        <w:rPr>
          <w:rFonts w:ascii="Palatino Linotype" w:eastAsiaTheme="minorHAnsi" w:hAnsi="Palatino Linotype" w:cs="Arial"/>
          <w:lang w:val="es-MX" w:eastAsia="en-US"/>
        </w:rPr>
      </w:pPr>
    </w:p>
    <w:p w14:paraId="63F71AC4" w14:textId="77777777" w:rsidR="00231D2E" w:rsidRPr="000F69EB" w:rsidRDefault="00231D2E" w:rsidP="00231D2E">
      <w:pPr>
        <w:pStyle w:val="Sinespaciado"/>
        <w:spacing w:line="360" w:lineRule="auto"/>
        <w:rPr>
          <w:rFonts w:ascii="Palatino Linotype" w:hAnsi="Palatino Linotype"/>
          <w:b/>
          <w:sz w:val="28"/>
          <w:szCs w:val="26"/>
        </w:rPr>
      </w:pPr>
      <w:r w:rsidRPr="000F69EB">
        <w:rPr>
          <w:rFonts w:ascii="Palatino Linotype" w:hAnsi="Palatino Linotype"/>
          <w:b/>
          <w:sz w:val="28"/>
          <w:szCs w:val="26"/>
        </w:rPr>
        <w:t>SÉPTIMO. De la ampliación del término para resolver.</w:t>
      </w:r>
    </w:p>
    <w:p w14:paraId="19CACF29" w14:textId="007633CA" w:rsidR="00231D2E" w:rsidRPr="000F69EB" w:rsidRDefault="00231D2E" w:rsidP="00231D2E">
      <w:pPr>
        <w:pStyle w:val="Sinespaciado"/>
        <w:spacing w:line="360" w:lineRule="auto"/>
        <w:jc w:val="both"/>
        <w:rPr>
          <w:rFonts w:ascii="Palatino Linotype" w:hAnsi="Palatino Linotype"/>
        </w:rPr>
      </w:pPr>
      <w:r w:rsidRPr="000F69EB">
        <w:rPr>
          <w:rFonts w:ascii="Palatino Linotype" w:hAnsi="Palatino Linotype"/>
        </w:rPr>
        <w:t>En fecha veinticuatro de marzo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19A385E9" w14:textId="77777777" w:rsidR="007208BC" w:rsidRPr="000F69EB" w:rsidRDefault="007208BC" w:rsidP="0029071C">
      <w:pPr>
        <w:spacing w:line="360" w:lineRule="auto"/>
        <w:jc w:val="both"/>
        <w:rPr>
          <w:rFonts w:ascii="Palatino Linotype" w:eastAsiaTheme="minorHAnsi" w:hAnsi="Palatino Linotype" w:cs="Arial"/>
          <w:lang w:val="es-MX" w:eastAsia="en-US"/>
        </w:rPr>
      </w:pPr>
    </w:p>
    <w:p w14:paraId="67EF055A" w14:textId="77777777" w:rsidR="00E74701" w:rsidRPr="000F69EB" w:rsidRDefault="00E74701" w:rsidP="00E74701">
      <w:pPr>
        <w:spacing w:line="360" w:lineRule="auto"/>
        <w:jc w:val="center"/>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 xml:space="preserve">C O N S I D E R A N D O </w:t>
      </w:r>
    </w:p>
    <w:p w14:paraId="57AD3C10" w14:textId="77777777" w:rsidR="00E74701" w:rsidRPr="000F69EB" w:rsidRDefault="00E74701" w:rsidP="008A64CB">
      <w:pPr>
        <w:pStyle w:val="Sinespaciado"/>
        <w:rPr>
          <w:rFonts w:eastAsiaTheme="minorHAnsi"/>
          <w:lang w:eastAsia="en-US"/>
        </w:rPr>
      </w:pPr>
    </w:p>
    <w:p w14:paraId="2BE62102" w14:textId="77777777" w:rsidR="0029071C" w:rsidRPr="000F69EB" w:rsidRDefault="0029071C" w:rsidP="0029071C">
      <w:pPr>
        <w:spacing w:line="360" w:lineRule="auto"/>
        <w:jc w:val="both"/>
        <w:rPr>
          <w:rFonts w:ascii="Palatino Linotype" w:eastAsiaTheme="minorHAnsi" w:hAnsi="Palatino Linotype" w:cs="Arial"/>
          <w:sz w:val="28"/>
          <w:lang w:val="es-MX" w:eastAsia="en-US"/>
        </w:rPr>
      </w:pPr>
      <w:r w:rsidRPr="000F69EB">
        <w:rPr>
          <w:rFonts w:ascii="Palatino Linotype" w:eastAsiaTheme="minorHAnsi" w:hAnsi="Palatino Linotype" w:cs="Arial"/>
          <w:b/>
          <w:sz w:val="28"/>
          <w:lang w:val="es-MX" w:eastAsia="en-US"/>
        </w:rPr>
        <w:t>PRIMERO. De la competencia</w:t>
      </w:r>
      <w:r w:rsidRPr="000F69EB">
        <w:rPr>
          <w:rFonts w:ascii="Palatino Linotype" w:eastAsiaTheme="minorHAnsi" w:hAnsi="Palatino Linotype" w:cs="Arial"/>
          <w:sz w:val="28"/>
          <w:lang w:val="es-MX" w:eastAsia="en-US"/>
        </w:rPr>
        <w:t>.</w:t>
      </w:r>
    </w:p>
    <w:p w14:paraId="5D0AE0D5" w14:textId="3154FB43" w:rsidR="008A64CB" w:rsidRPr="000F69EB" w:rsidRDefault="0029071C" w:rsidP="00E74701">
      <w:pPr>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0F69EB">
        <w:rPr>
          <w:rFonts w:ascii="Palatino Linotype" w:eastAsiaTheme="minorHAnsi" w:hAnsi="Palatino Linotype" w:cs="Arial"/>
          <w:lang w:val="es-MX" w:eastAsia="en-US"/>
        </w:rPr>
        <w:lastRenderedPageBreak/>
        <w:t>Información Pública y Protección de Datos Personales del</w:t>
      </w:r>
      <w:r w:rsidR="00E74701" w:rsidRPr="000F69EB">
        <w:rPr>
          <w:rFonts w:ascii="Palatino Linotype" w:eastAsiaTheme="minorHAnsi" w:hAnsi="Palatino Linotype" w:cs="Arial"/>
          <w:lang w:val="es-MX" w:eastAsia="en-US"/>
        </w:rPr>
        <w:t xml:space="preserve"> Estado de México y Municipios.</w:t>
      </w:r>
    </w:p>
    <w:p w14:paraId="2437F4FC" w14:textId="77777777" w:rsidR="007208BC" w:rsidRPr="000F69EB" w:rsidRDefault="007208BC" w:rsidP="00E74701">
      <w:pPr>
        <w:spacing w:line="360" w:lineRule="auto"/>
        <w:jc w:val="both"/>
        <w:rPr>
          <w:rFonts w:ascii="Palatino Linotype" w:eastAsiaTheme="minorHAnsi" w:hAnsi="Palatino Linotype" w:cs="Arial"/>
          <w:lang w:val="es-MX" w:eastAsia="en-US"/>
        </w:rPr>
      </w:pPr>
    </w:p>
    <w:p w14:paraId="056037A7" w14:textId="77777777" w:rsidR="0029071C" w:rsidRPr="000F69EB"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0F69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F0071CD" w14:textId="77777777" w:rsidR="005505B2" w:rsidRPr="000F69EB" w:rsidRDefault="005505B2"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7777777" w:rsidR="0029071C" w:rsidRPr="000F69EB"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0F69EB">
        <w:rPr>
          <w:rFonts w:ascii="Palatino Linotype" w:eastAsiaTheme="minorHAnsi" w:hAnsi="Palatino Linotype" w:cs="Arial"/>
          <w:b/>
          <w:sz w:val="28"/>
          <w:lang w:val="es-MX" w:eastAsia="en-US"/>
        </w:rPr>
        <w:t>TERCER</w:t>
      </w:r>
      <w:r w:rsidR="0029071C" w:rsidRPr="000F69EB">
        <w:rPr>
          <w:rFonts w:ascii="Palatino Linotype" w:eastAsiaTheme="minorHAnsi" w:hAnsi="Palatino Linotype" w:cs="Arial"/>
          <w:b/>
          <w:sz w:val="28"/>
          <w:lang w:val="es-MX" w:eastAsia="en-US"/>
        </w:rPr>
        <w:t xml:space="preserve">O. Del estudio de las causas de improcedencia. </w:t>
      </w:r>
    </w:p>
    <w:p w14:paraId="0907D4D6" w14:textId="51AD6C3A" w:rsidR="008A64CB" w:rsidRPr="000F69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0F69EB">
        <w:rPr>
          <w:rStyle w:val="Refdenotaalpie"/>
          <w:rFonts w:ascii="Palatino Linotype" w:eastAsiaTheme="minorHAnsi" w:hAnsi="Palatino Linotype" w:cs="Arial"/>
          <w:lang w:val="es-MX" w:eastAsia="en-US"/>
        </w:rPr>
        <w:footnoteReference w:id="1"/>
      </w:r>
      <w:r w:rsidRPr="000F69EB">
        <w:rPr>
          <w:rFonts w:ascii="Palatino Linotype" w:eastAsiaTheme="minorHAnsi" w:hAnsi="Palatino Linotype" w:cs="Arial"/>
          <w:lang w:val="es-MX" w:eastAsia="en-US"/>
        </w:rPr>
        <w:t>.</w:t>
      </w:r>
    </w:p>
    <w:p w14:paraId="0C7CD0B7" w14:textId="77777777" w:rsidR="0029071C" w:rsidRPr="000F69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2B5FAE16" w14:textId="77777777" w:rsidR="0029071C" w:rsidRPr="000F69EB" w:rsidRDefault="0029071C" w:rsidP="0029071C">
      <w:pPr>
        <w:rPr>
          <w:lang w:val="es-MX"/>
        </w:rPr>
      </w:pPr>
    </w:p>
    <w:p w14:paraId="10A63EE9"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w:t>
      </w:r>
      <w:r w:rsidRPr="000F69EB">
        <w:rPr>
          <w:rFonts w:ascii="Palatino Linotype" w:hAnsi="Palatino Linotype" w:cs="Arial"/>
          <w:b/>
          <w:i/>
          <w:sz w:val="22"/>
          <w:szCs w:val="22"/>
        </w:rPr>
        <w:t>Artículo 191.</w:t>
      </w:r>
      <w:r w:rsidRPr="000F69EB">
        <w:rPr>
          <w:rFonts w:ascii="Palatino Linotype" w:hAnsi="Palatino Linotype" w:cs="Arial"/>
          <w:i/>
          <w:sz w:val="22"/>
          <w:szCs w:val="22"/>
        </w:rPr>
        <w:t xml:space="preserve"> El recurso será desechado por improcedente cuando:  </w:t>
      </w:r>
    </w:p>
    <w:p w14:paraId="54C83DF8"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 xml:space="preserve">III. No actualice alguno de los supuestos previstos en la presente Ley;  </w:t>
      </w:r>
    </w:p>
    <w:p w14:paraId="05B33E2A"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IV. No se haya desahogado la prevención en los términos establecidos en la presente Ley;</w:t>
      </w:r>
    </w:p>
    <w:p w14:paraId="4864834F"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 xml:space="preserve">V. Se impugne la veracidad de la información proporcionada;  </w:t>
      </w:r>
    </w:p>
    <w:p w14:paraId="530E546D"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 xml:space="preserve">VI. Se trate de una consulta, o trámite en específico; y  </w:t>
      </w:r>
    </w:p>
    <w:p w14:paraId="67C9B48F" w14:textId="77777777" w:rsidR="0029071C" w:rsidRPr="000F69EB" w:rsidRDefault="0029071C" w:rsidP="0029071C">
      <w:pPr>
        <w:autoSpaceDE w:val="0"/>
        <w:autoSpaceDN w:val="0"/>
        <w:adjustRightInd w:val="0"/>
        <w:ind w:left="708" w:right="850"/>
        <w:jc w:val="both"/>
        <w:rPr>
          <w:rFonts w:ascii="Palatino Linotype" w:hAnsi="Palatino Linotype" w:cs="Arial"/>
          <w:i/>
          <w:sz w:val="22"/>
          <w:szCs w:val="22"/>
        </w:rPr>
      </w:pPr>
      <w:r w:rsidRPr="000F69EB">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0F69EB"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0F69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0F69EB"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0F69EB" w:rsidRDefault="0029071C" w:rsidP="0029071C">
      <w:pPr>
        <w:autoSpaceDE w:val="0"/>
        <w:autoSpaceDN w:val="0"/>
        <w:adjustRightInd w:val="0"/>
        <w:spacing w:line="360" w:lineRule="auto"/>
        <w:jc w:val="both"/>
        <w:rPr>
          <w:rFonts w:ascii="Palatino Linotype" w:hAnsi="Palatino Linotype" w:cs="Arial"/>
        </w:rPr>
      </w:pPr>
      <w:r w:rsidRPr="000F69EB">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0F69EB">
        <w:rPr>
          <w:rFonts w:ascii="Palatino Linotype" w:hAnsi="Palatino Linotype" w:cs="Arial"/>
        </w:rPr>
        <w:t>procede</w:t>
      </w:r>
      <w:proofErr w:type="gramEnd"/>
      <w:r w:rsidRPr="000F69EB">
        <w:rPr>
          <w:rFonts w:ascii="Palatino Linotype" w:hAnsi="Palatino Linotype" w:cs="Arial"/>
        </w:rPr>
        <w:t xml:space="preserve"> al análisis del fondo de los asuntos en los siguientes términos.</w:t>
      </w:r>
    </w:p>
    <w:p w14:paraId="36FB3F4A" w14:textId="77777777" w:rsidR="0029071C" w:rsidRPr="000F69EB" w:rsidRDefault="0029071C" w:rsidP="0029071C">
      <w:pPr>
        <w:autoSpaceDE w:val="0"/>
        <w:autoSpaceDN w:val="0"/>
        <w:adjustRightInd w:val="0"/>
        <w:spacing w:line="360" w:lineRule="auto"/>
        <w:jc w:val="both"/>
        <w:rPr>
          <w:rFonts w:ascii="Palatino Linotype" w:hAnsi="Palatino Linotype" w:cs="Arial"/>
        </w:rPr>
      </w:pPr>
    </w:p>
    <w:p w14:paraId="5FB7D080" w14:textId="77777777" w:rsidR="0029071C" w:rsidRPr="000F69EB" w:rsidRDefault="008A64CB" w:rsidP="0029071C">
      <w:pPr>
        <w:autoSpaceDE w:val="0"/>
        <w:autoSpaceDN w:val="0"/>
        <w:adjustRightInd w:val="0"/>
        <w:spacing w:line="360" w:lineRule="auto"/>
        <w:jc w:val="both"/>
        <w:rPr>
          <w:rFonts w:ascii="Palatino Linotype" w:hAnsi="Palatino Linotype" w:cs="Arial"/>
          <w:sz w:val="28"/>
        </w:rPr>
      </w:pPr>
      <w:r w:rsidRPr="000F69EB">
        <w:rPr>
          <w:rFonts w:ascii="Palatino Linotype" w:hAnsi="Palatino Linotype" w:cs="Arial"/>
          <w:b/>
          <w:sz w:val="28"/>
        </w:rPr>
        <w:t>CUAR</w:t>
      </w:r>
      <w:r w:rsidR="0029071C" w:rsidRPr="000F69EB">
        <w:rPr>
          <w:rFonts w:ascii="Palatino Linotype" w:hAnsi="Palatino Linotype" w:cs="Arial"/>
          <w:b/>
          <w:sz w:val="28"/>
        </w:rPr>
        <w:t>TO. Del estudio y resolución del asunto.</w:t>
      </w:r>
      <w:r w:rsidR="0029071C" w:rsidRPr="000F69EB">
        <w:rPr>
          <w:rFonts w:ascii="Palatino Linotype" w:hAnsi="Palatino Linotype" w:cs="Arial"/>
          <w:sz w:val="28"/>
        </w:rPr>
        <w:t xml:space="preserve"> </w:t>
      </w:r>
    </w:p>
    <w:p w14:paraId="42AC94D4" w14:textId="11BE3181" w:rsidR="0029071C" w:rsidRPr="000F69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0F69EB" w:rsidRDefault="005505B2" w:rsidP="0029071C">
      <w:pPr>
        <w:spacing w:line="360" w:lineRule="auto"/>
        <w:ind w:right="141"/>
        <w:jc w:val="both"/>
        <w:rPr>
          <w:rFonts w:ascii="Palatino Linotype" w:eastAsiaTheme="minorHAnsi" w:hAnsi="Palatino Linotype" w:cstheme="minorBidi"/>
          <w:lang w:val="es-MX" w:eastAsia="es-MX"/>
        </w:rPr>
      </w:pPr>
    </w:p>
    <w:p w14:paraId="71D66D7E" w14:textId="77777777" w:rsidR="0029071C" w:rsidRPr="000F69EB" w:rsidRDefault="0029071C" w:rsidP="0029071C">
      <w:pPr>
        <w:spacing w:line="360" w:lineRule="auto"/>
        <w:ind w:right="141"/>
        <w:jc w:val="both"/>
        <w:rPr>
          <w:rFonts w:ascii="Palatino Linotype" w:eastAsiaTheme="minorHAnsi" w:hAnsi="Palatino Linotype" w:cstheme="minorBidi"/>
          <w:lang w:val="es-MX" w:eastAsia="es-MX"/>
        </w:rPr>
      </w:pPr>
      <w:r w:rsidRPr="000F69EB">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0F69EB">
        <w:rPr>
          <w:rFonts w:ascii="Palatino Linotype" w:eastAsiaTheme="minorHAnsi" w:hAnsi="Palatino Linotype" w:cstheme="minorBidi"/>
          <w:b/>
          <w:lang w:val="es-MX" w:eastAsia="es-MX"/>
        </w:rPr>
        <w:t xml:space="preserve"> </w:t>
      </w:r>
      <w:r w:rsidRPr="000F69EB">
        <w:rPr>
          <w:rFonts w:ascii="Palatino Linotype" w:eastAsiaTheme="minorHAnsi" w:hAnsi="Palatino Linotype" w:cstheme="minorBidi"/>
          <w:lang w:val="es-MX" w:eastAsia="es-MX"/>
        </w:rPr>
        <w:t>parte</w:t>
      </w:r>
      <w:r w:rsidRPr="000F69EB">
        <w:rPr>
          <w:rFonts w:ascii="Palatino Linotype" w:eastAsiaTheme="minorHAnsi" w:hAnsi="Palatino Linotype" w:cstheme="minorBidi"/>
          <w:b/>
          <w:lang w:val="es-MX" w:eastAsia="es-MX"/>
        </w:rPr>
        <w:t xml:space="preserve"> Recurrente</w:t>
      </w:r>
      <w:r w:rsidRPr="000F69EB">
        <w:rPr>
          <w:rFonts w:ascii="Palatino Linotype" w:eastAsiaTheme="minorHAnsi" w:hAnsi="Palatino Linotype" w:cstheme="minorBidi"/>
          <w:lang w:val="es-MX" w:eastAsia="es-MX"/>
        </w:rPr>
        <w:t>, para ello analizaremos lo solicitado y la información proporcionada.</w:t>
      </w:r>
    </w:p>
    <w:p w14:paraId="4A336ADE" w14:textId="77777777" w:rsidR="0029071C" w:rsidRPr="000F69EB" w:rsidRDefault="0029071C" w:rsidP="0029071C">
      <w:pPr>
        <w:spacing w:line="360" w:lineRule="auto"/>
        <w:ind w:right="141"/>
        <w:jc w:val="both"/>
        <w:rPr>
          <w:rFonts w:ascii="Palatino Linotype" w:eastAsiaTheme="minorHAnsi" w:hAnsi="Palatino Linotype" w:cstheme="minorBidi"/>
          <w:sz w:val="16"/>
          <w:lang w:val="es-MX" w:eastAsia="es-MX"/>
        </w:rPr>
      </w:pPr>
    </w:p>
    <w:p w14:paraId="3197964C" w14:textId="0302DF53" w:rsidR="0029071C" w:rsidRPr="000F69EB" w:rsidRDefault="0029071C" w:rsidP="005505B2">
      <w:pPr>
        <w:pStyle w:val="Prrafodelista"/>
        <w:numPr>
          <w:ilvl w:val="0"/>
          <w:numId w:val="28"/>
        </w:numPr>
        <w:spacing w:line="360" w:lineRule="auto"/>
        <w:ind w:right="141"/>
        <w:jc w:val="both"/>
        <w:rPr>
          <w:rFonts w:ascii="Palatino Linotype" w:eastAsiaTheme="minorHAnsi" w:hAnsi="Palatino Linotype" w:cstheme="minorBidi"/>
          <w:b/>
          <w:szCs w:val="22"/>
          <w:lang w:val="es-MX" w:eastAsia="es-MX"/>
        </w:rPr>
      </w:pPr>
      <w:r w:rsidRPr="000F69EB">
        <w:rPr>
          <w:rFonts w:ascii="Palatino Linotype" w:eastAsiaTheme="minorHAnsi" w:hAnsi="Palatino Linotype" w:cstheme="minorBidi"/>
          <w:b/>
          <w:szCs w:val="22"/>
          <w:lang w:val="es-MX" w:eastAsia="es-MX"/>
        </w:rPr>
        <w:t>REQUERIMIENTOS SOLICITADOS:</w:t>
      </w:r>
    </w:p>
    <w:p w14:paraId="1F6DBEAC" w14:textId="77777777" w:rsidR="00E74701" w:rsidRPr="000F69EB" w:rsidRDefault="00E74701" w:rsidP="00E74701">
      <w:pPr>
        <w:pStyle w:val="Sinespaciado"/>
        <w:rPr>
          <w:rFonts w:eastAsiaTheme="minorHAnsi"/>
          <w:lang w:eastAsia="es-MX"/>
        </w:rPr>
      </w:pPr>
    </w:p>
    <w:p w14:paraId="6110611F" w14:textId="77777777" w:rsidR="005505B2" w:rsidRPr="000F69EB" w:rsidRDefault="005505B2" w:rsidP="00231D2E">
      <w:pPr>
        <w:pStyle w:val="Sinespaciado"/>
        <w:spacing w:line="276" w:lineRule="auto"/>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w:t>
      </w:r>
    </w:p>
    <w:p w14:paraId="36ECD58A" w14:textId="77777777" w:rsidR="005505B2" w:rsidRPr="000F69EB" w:rsidRDefault="005505B2" w:rsidP="005505B2">
      <w:pPr>
        <w:pStyle w:val="Sinespaciado"/>
        <w:jc w:val="both"/>
        <w:rPr>
          <w:rFonts w:ascii="Palatino Linotype" w:eastAsiaTheme="minorHAnsi" w:hAnsi="Palatino Linotype"/>
          <w:lang w:eastAsia="es-MX"/>
        </w:rPr>
      </w:pPr>
    </w:p>
    <w:p w14:paraId="48195701" w14:textId="77777777" w:rsidR="005505B2" w:rsidRPr="000F69EB" w:rsidRDefault="005505B2" w:rsidP="005505B2">
      <w:pPr>
        <w:pStyle w:val="Sinespaciado"/>
        <w:jc w:val="both"/>
        <w:rPr>
          <w:rFonts w:ascii="Palatino Linotype" w:eastAsiaTheme="minorHAnsi" w:hAnsi="Palatino Linotype"/>
          <w:lang w:eastAsia="es-MX"/>
        </w:rPr>
      </w:pPr>
      <w:r w:rsidRPr="000F69EB">
        <w:rPr>
          <w:rFonts w:ascii="Palatino Linotype" w:eastAsiaTheme="minorHAnsi" w:hAnsi="Palatino Linotype"/>
          <w:lang w:eastAsia="es-MX"/>
        </w:rPr>
        <w:lastRenderedPageBreak/>
        <w:t xml:space="preserve">Esto para confirmar que el municipio y las paramunicipales </w:t>
      </w:r>
      <w:r w:rsidRPr="000F69EB">
        <w:rPr>
          <w:rFonts w:ascii="Palatino Linotype" w:eastAsiaTheme="minorHAnsi" w:hAnsi="Palatino Linotype"/>
          <w:i/>
          <w:lang w:eastAsia="es-MX"/>
        </w:rPr>
        <w:t>(Junta de agua potable, DIF, Casa de la cultura, etc.)</w:t>
      </w:r>
      <w:r w:rsidRPr="000F69EB">
        <w:rPr>
          <w:rFonts w:ascii="Palatino Linotype" w:eastAsiaTheme="minorHAnsi" w:hAnsi="Palatino Linotype"/>
          <w:lang w:eastAsia="es-MX"/>
        </w:rPr>
        <w:t xml:space="preserve"> están cumpliendo correctamente sus obligaciones fiscales, o bien, conocer los errores u omisiones que deben subsanarse. </w:t>
      </w:r>
    </w:p>
    <w:p w14:paraId="1505418D" w14:textId="77777777" w:rsidR="005505B2" w:rsidRPr="000F69EB" w:rsidRDefault="005505B2" w:rsidP="005505B2">
      <w:pPr>
        <w:pStyle w:val="Sinespaciado"/>
        <w:jc w:val="both"/>
        <w:rPr>
          <w:rFonts w:ascii="Palatino Linotype" w:eastAsiaTheme="minorHAnsi" w:hAnsi="Palatino Linotype"/>
          <w:lang w:eastAsia="es-MX"/>
        </w:rPr>
      </w:pPr>
    </w:p>
    <w:p w14:paraId="45A87F14" w14:textId="0810EB6D" w:rsidR="005505B2" w:rsidRPr="000F69EB" w:rsidRDefault="005505B2" w:rsidP="005505B2">
      <w:pPr>
        <w:pStyle w:val="Sinespaciado"/>
        <w:jc w:val="both"/>
        <w:rPr>
          <w:rFonts w:ascii="Palatino Linotype" w:eastAsiaTheme="minorHAnsi" w:hAnsi="Palatino Linotype"/>
          <w:lang w:eastAsia="es-MX"/>
        </w:rPr>
      </w:pPr>
      <w:r w:rsidRPr="000F69EB">
        <w:rPr>
          <w:rFonts w:ascii="Palatino Linotype" w:eastAsiaTheme="minorHAnsi" w:hAnsi="Palatino Linotype"/>
          <w:lang w:eastAsia="es-MX"/>
        </w:rPr>
        <w:t>Reportes del municipio y de las paramunicipales solicitados en formato digital:</w:t>
      </w:r>
    </w:p>
    <w:p w14:paraId="77FC80A2" w14:textId="77777777" w:rsidR="005505B2" w:rsidRPr="000F69EB" w:rsidRDefault="005505B2" w:rsidP="005505B2">
      <w:pPr>
        <w:pStyle w:val="Sinespaciado"/>
        <w:jc w:val="both"/>
        <w:rPr>
          <w:rFonts w:ascii="Palatino Linotype" w:eastAsiaTheme="minorHAnsi" w:hAnsi="Palatino Linotype"/>
          <w:lang w:eastAsia="es-MX"/>
        </w:rPr>
      </w:pPr>
    </w:p>
    <w:p w14:paraId="6C1FF5CF" w14:textId="5D048385" w:rsidR="005505B2" w:rsidRPr="000F69EB" w:rsidRDefault="005505B2" w:rsidP="005505B2">
      <w:pPr>
        <w:pStyle w:val="Sinespaciado"/>
        <w:numPr>
          <w:ilvl w:val="0"/>
          <w:numId w:val="36"/>
        </w:numPr>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Reportes del aplicativo </w:t>
      </w:r>
      <w:r w:rsidRPr="000F69EB">
        <w:rPr>
          <w:rFonts w:ascii="Palatino Linotype" w:eastAsiaTheme="minorHAnsi" w:hAnsi="Palatino Linotype"/>
          <w:i/>
          <w:lang w:eastAsia="es-MX"/>
        </w:rPr>
        <w:t>“Visor de nómina del SAT”</w:t>
      </w:r>
      <w:r w:rsidRPr="000F69EB">
        <w:rPr>
          <w:rFonts w:ascii="Palatino Linotype" w:eastAsiaTheme="minorHAnsi" w:hAnsi="Palatino Linotype"/>
          <w:lang w:eastAsia="es-MX"/>
        </w:rPr>
        <w:t xml:space="preserve"> por los años 2018, 2019, 2020, y 2021 en sus tres presentaciones:</w:t>
      </w:r>
    </w:p>
    <w:p w14:paraId="0A9DA661" w14:textId="77777777" w:rsidR="005505B2" w:rsidRPr="000F69EB" w:rsidRDefault="005505B2" w:rsidP="005505B2">
      <w:pPr>
        <w:pStyle w:val="Sinespaciado"/>
        <w:ind w:left="1080"/>
        <w:jc w:val="both"/>
        <w:rPr>
          <w:rFonts w:ascii="Palatino Linotype" w:eastAsiaTheme="minorHAnsi" w:hAnsi="Palatino Linotype"/>
          <w:lang w:eastAsia="es-MX"/>
        </w:rPr>
      </w:pPr>
    </w:p>
    <w:p w14:paraId="2125F459" w14:textId="2C6E2ED5" w:rsidR="005505B2" w:rsidRPr="000F69EB" w:rsidRDefault="005505B2" w:rsidP="005505B2">
      <w:pPr>
        <w:pStyle w:val="Sinespaciado"/>
        <w:numPr>
          <w:ilvl w:val="0"/>
          <w:numId w:val="37"/>
        </w:numPr>
        <w:jc w:val="both"/>
        <w:rPr>
          <w:rFonts w:ascii="Palatino Linotype" w:eastAsiaTheme="minorHAnsi" w:hAnsi="Palatino Linotype"/>
          <w:lang w:eastAsia="es-MX"/>
        </w:rPr>
      </w:pPr>
      <w:r w:rsidRPr="000F69EB">
        <w:rPr>
          <w:rFonts w:ascii="Palatino Linotype" w:eastAsiaTheme="minorHAnsi" w:hAnsi="Palatino Linotype"/>
          <w:lang w:eastAsia="es-MX"/>
        </w:rPr>
        <w:t>Vista anual acumulada.</w:t>
      </w:r>
    </w:p>
    <w:p w14:paraId="58076DF5" w14:textId="77777777" w:rsidR="005505B2" w:rsidRPr="000F69EB" w:rsidRDefault="005505B2" w:rsidP="005505B2">
      <w:pPr>
        <w:pStyle w:val="Sinespaciado"/>
        <w:numPr>
          <w:ilvl w:val="0"/>
          <w:numId w:val="37"/>
        </w:numPr>
        <w:jc w:val="both"/>
        <w:rPr>
          <w:rFonts w:ascii="Palatino Linotype" w:eastAsiaTheme="minorHAnsi" w:hAnsi="Palatino Linotype"/>
          <w:lang w:eastAsia="es-MX"/>
        </w:rPr>
      </w:pPr>
      <w:r w:rsidRPr="000F69EB">
        <w:rPr>
          <w:rFonts w:ascii="Palatino Linotype" w:eastAsiaTheme="minorHAnsi" w:hAnsi="Palatino Linotype"/>
          <w:lang w:eastAsia="es-MX"/>
        </w:rPr>
        <w:t>Detalle mensual.</w:t>
      </w:r>
    </w:p>
    <w:p w14:paraId="68FEAED6" w14:textId="3012299F" w:rsidR="005505B2" w:rsidRPr="000F69EB" w:rsidRDefault="005505B2" w:rsidP="005505B2">
      <w:pPr>
        <w:pStyle w:val="Sinespaciado"/>
        <w:numPr>
          <w:ilvl w:val="0"/>
          <w:numId w:val="37"/>
        </w:numPr>
        <w:jc w:val="both"/>
        <w:rPr>
          <w:rFonts w:ascii="Palatino Linotype" w:eastAsiaTheme="minorHAnsi" w:hAnsi="Palatino Linotype"/>
          <w:lang w:eastAsia="es-MX"/>
        </w:rPr>
      </w:pPr>
      <w:r w:rsidRPr="000F69EB">
        <w:rPr>
          <w:rFonts w:ascii="Palatino Linotype" w:eastAsiaTheme="minorHAnsi" w:hAnsi="Palatino Linotype"/>
          <w:lang w:eastAsia="es-MX"/>
        </w:rPr>
        <w:t>Detalle diferencias sueldos y salarios.</w:t>
      </w:r>
    </w:p>
    <w:p w14:paraId="29BC5D6D" w14:textId="77777777" w:rsidR="005505B2" w:rsidRPr="000F69EB" w:rsidRDefault="005505B2" w:rsidP="005505B2">
      <w:pPr>
        <w:pStyle w:val="Sinespaciado"/>
        <w:jc w:val="both"/>
        <w:rPr>
          <w:rFonts w:ascii="Palatino Linotype" w:eastAsiaTheme="minorHAnsi" w:hAnsi="Palatino Linotype"/>
          <w:lang w:eastAsia="es-MX"/>
        </w:rPr>
      </w:pPr>
    </w:p>
    <w:p w14:paraId="33A246B2" w14:textId="77777777" w:rsidR="005505B2" w:rsidRPr="000F69EB" w:rsidRDefault="005505B2" w:rsidP="005505B2">
      <w:pPr>
        <w:pStyle w:val="Sinespaciado"/>
        <w:numPr>
          <w:ilvl w:val="0"/>
          <w:numId w:val="36"/>
        </w:numPr>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La constancia de situación fiscal de no adeudo emitida por el INFONAVIT, generada desde el portal empresarial de esa Institución, a través de internet. </w:t>
      </w:r>
    </w:p>
    <w:p w14:paraId="663AC445" w14:textId="77777777" w:rsidR="005505B2" w:rsidRPr="000F69EB" w:rsidRDefault="005505B2" w:rsidP="005505B2">
      <w:pPr>
        <w:pStyle w:val="Sinespaciado"/>
        <w:ind w:left="1080"/>
        <w:jc w:val="both"/>
        <w:rPr>
          <w:rFonts w:ascii="Palatino Linotype" w:eastAsiaTheme="minorHAnsi" w:hAnsi="Palatino Linotype"/>
          <w:lang w:eastAsia="es-MX"/>
        </w:rPr>
      </w:pPr>
    </w:p>
    <w:p w14:paraId="0B938FCC" w14:textId="77777777" w:rsidR="005505B2" w:rsidRPr="000F69EB" w:rsidRDefault="005505B2" w:rsidP="005505B2">
      <w:pPr>
        <w:pStyle w:val="Sinespaciado"/>
        <w:numPr>
          <w:ilvl w:val="0"/>
          <w:numId w:val="36"/>
        </w:numPr>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La opinión de no adeudo en el cumplimiento de obligaciones fiscales en materia de seguridad social emitida x el IMSS, generada desde el portal de esa Institución, a través de internet. </w:t>
      </w:r>
    </w:p>
    <w:p w14:paraId="1F22DD2F" w14:textId="77777777" w:rsidR="005505B2" w:rsidRPr="000F69EB" w:rsidRDefault="005505B2" w:rsidP="005505B2">
      <w:pPr>
        <w:pStyle w:val="Prrafodelista"/>
        <w:rPr>
          <w:rFonts w:ascii="Palatino Linotype" w:eastAsiaTheme="minorHAnsi" w:hAnsi="Palatino Linotype"/>
          <w:lang w:eastAsia="es-MX"/>
        </w:rPr>
      </w:pPr>
    </w:p>
    <w:p w14:paraId="00647E6A" w14:textId="77777777" w:rsidR="005505B2" w:rsidRPr="000F69EB" w:rsidRDefault="005505B2" w:rsidP="005505B2">
      <w:pPr>
        <w:pStyle w:val="Sinespaciado"/>
        <w:numPr>
          <w:ilvl w:val="0"/>
          <w:numId w:val="36"/>
        </w:numPr>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La opinión de no adeudo en el cumplimiento de obligaciones fiscales estatales emitida por el SATEM, generada desde el portal de esa Institución, a través de internet. </w:t>
      </w:r>
    </w:p>
    <w:p w14:paraId="339FCFBB" w14:textId="77777777" w:rsidR="005505B2" w:rsidRPr="000F69EB" w:rsidRDefault="005505B2" w:rsidP="005505B2">
      <w:pPr>
        <w:pStyle w:val="Prrafodelista"/>
        <w:rPr>
          <w:rFonts w:ascii="Palatino Linotype" w:eastAsiaTheme="minorHAnsi" w:hAnsi="Palatino Linotype"/>
          <w:lang w:eastAsia="es-MX"/>
        </w:rPr>
      </w:pPr>
    </w:p>
    <w:p w14:paraId="241C21AA" w14:textId="2A525551" w:rsidR="005505B2" w:rsidRPr="000F69EB" w:rsidRDefault="005505B2" w:rsidP="005505B2">
      <w:pPr>
        <w:pStyle w:val="Sinespaciado"/>
        <w:numPr>
          <w:ilvl w:val="0"/>
          <w:numId w:val="36"/>
        </w:numPr>
        <w:jc w:val="both"/>
        <w:rPr>
          <w:rFonts w:ascii="Palatino Linotype" w:eastAsiaTheme="minorHAnsi" w:hAnsi="Palatino Linotype"/>
          <w:lang w:eastAsia="es-MX"/>
        </w:rPr>
      </w:pPr>
      <w:r w:rsidRPr="000F69EB">
        <w:rPr>
          <w:rFonts w:ascii="Palatino Linotype" w:eastAsiaTheme="minorHAnsi" w:hAnsi="Palatino Linotype"/>
          <w:lang w:eastAsia="es-MX"/>
        </w:rPr>
        <w:t>Un papel de trabajo por el municipio, y otro por cada una de las paramunicipales que contenga los datos para identificar el ISR participable recuperado por cada mes desde Enero de 2019 hasta Octubre de 2021. Propongo un papel de trabajo con los siguientes encabezados:</w:t>
      </w:r>
    </w:p>
    <w:p w14:paraId="26A9103A" w14:textId="77777777" w:rsidR="005505B2" w:rsidRPr="000F69EB" w:rsidRDefault="005505B2" w:rsidP="005505B2">
      <w:pPr>
        <w:pStyle w:val="Sinespaciado"/>
        <w:jc w:val="both"/>
        <w:rPr>
          <w:rFonts w:ascii="Palatino Linotype" w:eastAsiaTheme="minorHAnsi" w:hAnsi="Palatino Linotype"/>
          <w:lang w:eastAsia="es-MX"/>
        </w:rPr>
      </w:pPr>
    </w:p>
    <w:p w14:paraId="66443A31" w14:textId="175B40D9"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A “Mes”.</w:t>
      </w:r>
    </w:p>
    <w:p w14:paraId="2E75B860"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B “Año”.</w:t>
      </w:r>
    </w:p>
    <w:p w14:paraId="4D5F1901"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C “ISR salarios retenido”.</w:t>
      </w:r>
    </w:p>
    <w:p w14:paraId="6CB78BFA"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D “ISR salarios enterado”.</w:t>
      </w:r>
    </w:p>
    <w:p w14:paraId="7965A57A"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E “ISR asimilados retenido”.</w:t>
      </w:r>
    </w:p>
    <w:p w14:paraId="2692C4EB"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F “ISR asimilados enterado”.</w:t>
      </w:r>
    </w:p>
    <w:p w14:paraId="2F50620E"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G “ISR honorarios y arrendamiento retenido”.</w:t>
      </w:r>
    </w:p>
    <w:p w14:paraId="67D3178D"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H “ISR honorarios y arrendamiento enterado”.</w:t>
      </w:r>
    </w:p>
    <w:p w14:paraId="57AE30EF"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I “ISR participable recuperado a valor histórico”.</w:t>
      </w:r>
    </w:p>
    <w:p w14:paraId="6E9E8E68" w14:textId="77777777"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lastRenderedPageBreak/>
        <w:t>En la columna J “Subsidio para el empleo entregado en el mes al trabajador”.</w:t>
      </w:r>
    </w:p>
    <w:p w14:paraId="18089FD5" w14:textId="53CA2EAE" w:rsidR="005505B2" w:rsidRPr="000F69EB" w:rsidRDefault="005505B2" w:rsidP="005505B2">
      <w:pPr>
        <w:pStyle w:val="Sinespaciado"/>
        <w:numPr>
          <w:ilvl w:val="0"/>
          <w:numId w:val="38"/>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K “Subsidio para el empleo acreditado en el mes contra las contribuciones que proceda”.</w:t>
      </w:r>
    </w:p>
    <w:p w14:paraId="3EE03991" w14:textId="77777777" w:rsidR="005505B2" w:rsidRPr="000F69EB" w:rsidRDefault="005505B2" w:rsidP="005505B2">
      <w:pPr>
        <w:pStyle w:val="Sinespaciado"/>
        <w:jc w:val="both"/>
        <w:rPr>
          <w:rFonts w:ascii="Palatino Linotype" w:eastAsiaTheme="minorHAnsi" w:hAnsi="Palatino Linotype"/>
          <w:lang w:eastAsia="es-MX"/>
        </w:rPr>
      </w:pPr>
    </w:p>
    <w:p w14:paraId="7849715B" w14:textId="75F89FEB" w:rsidR="005505B2" w:rsidRPr="000F69EB" w:rsidRDefault="005505B2" w:rsidP="005505B2">
      <w:pPr>
        <w:pStyle w:val="Sinespaciado"/>
        <w:jc w:val="both"/>
        <w:rPr>
          <w:rFonts w:ascii="Palatino Linotype" w:eastAsiaTheme="minorHAnsi" w:hAnsi="Palatino Linotype"/>
          <w:lang w:eastAsia="es-MX"/>
        </w:rPr>
      </w:pPr>
      <w:r w:rsidRPr="000F69EB">
        <w:rPr>
          <w:rFonts w:ascii="Palatino Linotype" w:eastAsiaTheme="minorHAnsi" w:hAnsi="Palatino Linotype"/>
          <w:lang w:eastAsia="es-MX"/>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5E1BE6B7" w14:textId="77777777" w:rsidR="005505B2" w:rsidRPr="000F69EB" w:rsidRDefault="005505B2" w:rsidP="005505B2">
      <w:pPr>
        <w:pStyle w:val="Sinespaciado"/>
        <w:jc w:val="both"/>
        <w:rPr>
          <w:rFonts w:ascii="Palatino Linotype" w:eastAsiaTheme="minorHAnsi" w:hAnsi="Palatino Linotype"/>
          <w:lang w:eastAsia="es-MX"/>
        </w:rPr>
      </w:pPr>
    </w:p>
    <w:p w14:paraId="347C9860" w14:textId="353324A0" w:rsidR="005505B2" w:rsidRPr="000F69EB" w:rsidRDefault="005505B2" w:rsidP="005505B2">
      <w:pPr>
        <w:pStyle w:val="Sinespaciado"/>
        <w:numPr>
          <w:ilvl w:val="0"/>
          <w:numId w:val="36"/>
        </w:numPr>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w:t>
      </w:r>
    </w:p>
    <w:p w14:paraId="7BDF934D" w14:textId="77777777" w:rsidR="00231D2E" w:rsidRPr="000F69EB" w:rsidRDefault="00231D2E" w:rsidP="005505B2">
      <w:pPr>
        <w:pStyle w:val="Sinespaciado"/>
        <w:jc w:val="both"/>
        <w:rPr>
          <w:rFonts w:ascii="Palatino Linotype" w:eastAsiaTheme="minorHAnsi" w:hAnsi="Palatino Linotype"/>
          <w:lang w:eastAsia="es-MX"/>
        </w:rPr>
      </w:pPr>
    </w:p>
    <w:p w14:paraId="544F9912" w14:textId="49311AD7" w:rsidR="005C3D9E" w:rsidRPr="000F69EB" w:rsidRDefault="005505B2" w:rsidP="005505B2">
      <w:pPr>
        <w:pStyle w:val="Sinespaciado"/>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A cada uno de los trabajadores seleccionados el personal responsable del municipio y/o de las paramunicipales, le calcularán el impuesto anual por los años 2017, 2018, 2019, y 2020, con base en los datos precargados en el expediente fiscal del trabajador. </w:t>
      </w:r>
    </w:p>
    <w:p w14:paraId="5B64FEC3" w14:textId="77777777" w:rsidR="005C3D9E" w:rsidRPr="000F69EB" w:rsidRDefault="005C3D9E" w:rsidP="005505B2">
      <w:pPr>
        <w:pStyle w:val="Sinespaciado"/>
        <w:jc w:val="both"/>
        <w:rPr>
          <w:rFonts w:ascii="Palatino Linotype" w:eastAsiaTheme="minorHAnsi" w:hAnsi="Palatino Linotype"/>
          <w:lang w:eastAsia="es-MX"/>
        </w:rPr>
      </w:pPr>
    </w:p>
    <w:p w14:paraId="0C1FD866" w14:textId="0CB01D69" w:rsidR="005505B2" w:rsidRPr="000F69EB" w:rsidRDefault="005505B2" w:rsidP="005505B2">
      <w:pPr>
        <w:pStyle w:val="Sinespaciado"/>
        <w:jc w:val="both"/>
        <w:rPr>
          <w:rFonts w:ascii="Palatino Linotype" w:eastAsiaTheme="minorHAnsi" w:hAnsi="Palatino Linotype"/>
          <w:lang w:eastAsia="es-MX"/>
        </w:rPr>
      </w:pPr>
      <w:r w:rsidRPr="000F69EB">
        <w:rPr>
          <w:rFonts w:ascii="Palatino Linotype" w:eastAsiaTheme="minorHAnsi" w:hAnsi="Palatino Linotype"/>
          <w:lang w:eastAsia="es-MX"/>
        </w:rPr>
        <w:t>Para guardar la confidencialidad, a mí solo me entregarán un papel de trabajo con los siguientes encabezados:</w:t>
      </w:r>
    </w:p>
    <w:p w14:paraId="243FEFB4" w14:textId="77777777" w:rsidR="005505B2" w:rsidRPr="000F69EB" w:rsidRDefault="005505B2" w:rsidP="005505B2">
      <w:pPr>
        <w:pStyle w:val="Sinespaciado"/>
        <w:jc w:val="both"/>
        <w:rPr>
          <w:rFonts w:ascii="Palatino Linotype" w:eastAsiaTheme="minorHAnsi" w:hAnsi="Palatino Linotype"/>
          <w:lang w:eastAsia="es-MX"/>
        </w:rPr>
      </w:pPr>
    </w:p>
    <w:p w14:paraId="3CBD7787" w14:textId="2D51D3F8" w:rsidR="005505B2" w:rsidRPr="000F69EB" w:rsidRDefault="005505B2" w:rsidP="008072E4">
      <w:pPr>
        <w:pStyle w:val="Sinespaciado"/>
        <w:numPr>
          <w:ilvl w:val="0"/>
          <w:numId w:val="39"/>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A “Nombre del trabajador”, pudiendo identificarlos como: trabajador 1, trabajador 2, trabajador 3</w:t>
      </w:r>
      <w:r w:rsidR="008072E4" w:rsidRPr="000F69EB">
        <w:rPr>
          <w:rFonts w:ascii="Palatino Linotype" w:eastAsiaTheme="minorHAnsi" w:hAnsi="Palatino Linotype"/>
          <w:lang w:eastAsia="es-MX"/>
        </w:rPr>
        <w:t>.</w:t>
      </w:r>
    </w:p>
    <w:p w14:paraId="39DFE6AD" w14:textId="77777777" w:rsidR="008072E4" w:rsidRPr="000F69EB" w:rsidRDefault="005505B2" w:rsidP="005505B2">
      <w:pPr>
        <w:pStyle w:val="Sinespaciado"/>
        <w:numPr>
          <w:ilvl w:val="0"/>
          <w:numId w:val="39"/>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B “Año”.</w:t>
      </w:r>
    </w:p>
    <w:p w14:paraId="2B063237" w14:textId="77777777" w:rsidR="008072E4" w:rsidRPr="000F69EB" w:rsidRDefault="005505B2" w:rsidP="005505B2">
      <w:pPr>
        <w:pStyle w:val="Sinespaciado"/>
        <w:numPr>
          <w:ilvl w:val="0"/>
          <w:numId w:val="39"/>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C “Saldo a favor de ISR”.</w:t>
      </w:r>
    </w:p>
    <w:p w14:paraId="2E86921A" w14:textId="77777777" w:rsidR="008072E4" w:rsidRPr="000F69EB" w:rsidRDefault="005505B2" w:rsidP="005505B2">
      <w:pPr>
        <w:pStyle w:val="Sinespaciado"/>
        <w:numPr>
          <w:ilvl w:val="0"/>
          <w:numId w:val="39"/>
        </w:numPr>
        <w:jc w:val="both"/>
        <w:rPr>
          <w:rFonts w:ascii="Palatino Linotype" w:eastAsiaTheme="minorHAnsi" w:hAnsi="Palatino Linotype"/>
          <w:lang w:eastAsia="es-MX"/>
        </w:rPr>
      </w:pPr>
      <w:r w:rsidRPr="000F69EB">
        <w:rPr>
          <w:rFonts w:ascii="Palatino Linotype" w:eastAsiaTheme="minorHAnsi" w:hAnsi="Palatino Linotype"/>
          <w:lang w:eastAsia="es-MX"/>
        </w:rPr>
        <w:t>En la columna D “Saldo a cargo en el ISR”.</w:t>
      </w:r>
    </w:p>
    <w:p w14:paraId="0610E439" w14:textId="77777777" w:rsidR="008B0295" w:rsidRPr="000F69EB" w:rsidRDefault="005505B2" w:rsidP="005505B2">
      <w:pPr>
        <w:pStyle w:val="Sinespaciado"/>
        <w:numPr>
          <w:ilvl w:val="0"/>
          <w:numId w:val="39"/>
        </w:numPr>
        <w:jc w:val="both"/>
        <w:rPr>
          <w:rFonts w:ascii="Palatino Linotype" w:eastAsiaTheme="minorHAnsi" w:hAnsi="Palatino Linotype"/>
          <w:lang w:eastAsia="es-MX"/>
        </w:rPr>
      </w:pPr>
      <w:r w:rsidRPr="000F69EB">
        <w:rPr>
          <w:rFonts w:ascii="Palatino Linotype" w:eastAsiaTheme="minorHAnsi" w:hAnsi="Palatino Linotype"/>
          <w:lang w:eastAsia="es-MX"/>
        </w:rPr>
        <w:t xml:space="preserve">En la columna E “Diferencia 0 en el ISR”. En las filas se captura la información que corresponda a los resultados de cada trabajador. </w:t>
      </w:r>
    </w:p>
    <w:p w14:paraId="26016A78" w14:textId="511006DE" w:rsidR="0083673D" w:rsidRPr="000F69EB" w:rsidRDefault="005505B2" w:rsidP="008B0295">
      <w:pPr>
        <w:pStyle w:val="Sinespaciado"/>
        <w:ind w:left="780"/>
        <w:jc w:val="both"/>
        <w:rPr>
          <w:rFonts w:ascii="Palatino Linotype" w:eastAsiaTheme="minorHAnsi" w:hAnsi="Palatino Linotype"/>
          <w:lang w:eastAsia="es-MX"/>
        </w:rPr>
      </w:pPr>
      <w:r w:rsidRPr="000F69EB">
        <w:rPr>
          <w:rFonts w:ascii="Palatino Linotype" w:eastAsiaTheme="minorHAnsi" w:hAnsi="Palatino Linotype"/>
          <w:lang w:eastAsia="es-MX"/>
        </w:rPr>
        <w:t>Si fuera el caso que los trabajadores de la muestra no laboraron para el municipio o para las paramunicipales durante los 4 años, solamente se captura la información de los años que si hayan trabajado. Es conveniente que el responsable del Municipio conserve la evidencia.</w:t>
      </w:r>
    </w:p>
    <w:p w14:paraId="4735FDA7" w14:textId="77777777" w:rsidR="005505B2" w:rsidRPr="000F69EB" w:rsidRDefault="005505B2" w:rsidP="00E61810">
      <w:pPr>
        <w:spacing w:line="360" w:lineRule="auto"/>
        <w:ind w:right="49"/>
        <w:jc w:val="both"/>
        <w:rPr>
          <w:rFonts w:ascii="Palatino Linotype" w:eastAsiaTheme="minorHAnsi" w:hAnsi="Palatino Linotype" w:cstheme="minorBidi"/>
          <w:lang w:val="es-MX" w:eastAsia="es-MX"/>
        </w:rPr>
      </w:pPr>
    </w:p>
    <w:p w14:paraId="6612B2F2" w14:textId="66E0F7D3" w:rsidR="00AE48E9" w:rsidRPr="000F69EB" w:rsidRDefault="0029071C" w:rsidP="00E61810">
      <w:pPr>
        <w:spacing w:line="360" w:lineRule="auto"/>
        <w:ind w:right="49"/>
        <w:jc w:val="both"/>
        <w:rPr>
          <w:rFonts w:ascii="Palatino Linotype" w:eastAsiaTheme="minorHAnsi" w:hAnsi="Palatino Linotype" w:cstheme="minorBidi"/>
          <w:lang w:val="es-MX" w:eastAsia="es-MX"/>
        </w:rPr>
      </w:pPr>
      <w:r w:rsidRPr="000F69EB">
        <w:rPr>
          <w:rFonts w:ascii="Palatino Linotype" w:eastAsiaTheme="minorHAnsi" w:hAnsi="Palatino Linotype" w:cstheme="minorBidi"/>
          <w:lang w:val="es-MX" w:eastAsia="es-MX"/>
        </w:rPr>
        <w:t xml:space="preserve">Atento a la solicitud de información </w:t>
      </w:r>
      <w:r w:rsidRPr="000F69EB">
        <w:rPr>
          <w:rFonts w:ascii="Palatino Linotype" w:eastAsiaTheme="minorHAnsi" w:hAnsi="Palatino Linotype" w:cstheme="minorBidi"/>
          <w:b/>
          <w:lang w:val="es-MX" w:eastAsia="es-MX"/>
        </w:rPr>
        <w:t>El Sujeto Obligado</w:t>
      </w:r>
      <w:r w:rsidRPr="000F69EB">
        <w:rPr>
          <w:rFonts w:ascii="Palatino Linotype" w:eastAsiaTheme="minorHAnsi" w:hAnsi="Palatino Linotype" w:cstheme="minorBidi"/>
          <w:lang w:val="es-MX" w:eastAsia="es-MX"/>
        </w:rPr>
        <w:t xml:space="preserve">, emitió su respuesta </w:t>
      </w:r>
      <w:r w:rsidR="00E61810" w:rsidRPr="000F69EB">
        <w:rPr>
          <w:rFonts w:ascii="Palatino Linotype" w:eastAsiaTheme="minorHAnsi" w:hAnsi="Palatino Linotype" w:cstheme="minorBidi"/>
          <w:lang w:val="es-MX" w:eastAsia="es-MX"/>
        </w:rPr>
        <w:t xml:space="preserve">informando </w:t>
      </w:r>
      <w:r w:rsidRPr="000F69EB">
        <w:rPr>
          <w:rFonts w:ascii="Palatino Linotype" w:eastAsiaTheme="minorHAnsi" w:hAnsi="Palatino Linotype" w:cstheme="minorBidi"/>
          <w:lang w:val="es-MX" w:eastAsia="es-MX"/>
        </w:rPr>
        <w:t>lo siguiente:</w:t>
      </w:r>
    </w:p>
    <w:p w14:paraId="5F903E21" w14:textId="77777777" w:rsidR="00E61810" w:rsidRPr="000F69EB" w:rsidRDefault="00E61810" w:rsidP="00E61810">
      <w:pPr>
        <w:pStyle w:val="Sinespaciado"/>
        <w:rPr>
          <w:rFonts w:eastAsiaTheme="minorHAnsi"/>
          <w:lang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91"/>
        <w:gridCol w:w="4621"/>
        <w:gridCol w:w="1879"/>
      </w:tblGrid>
      <w:tr w:rsidR="001B3CA6" w:rsidRPr="000F69EB" w14:paraId="296F1668" w14:textId="39C8ED38" w:rsidTr="001B3CA6">
        <w:tc>
          <w:tcPr>
            <w:tcW w:w="2591" w:type="dxa"/>
            <w:shd w:val="clear" w:color="auto" w:fill="D9D9D9" w:themeFill="background1" w:themeFillShade="D9"/>
            <w:vAlign w:val="center"/>
          </w:tcPr>
          <w:p w14:paraId="5941A11D" w14:textId="52234037" w:rsidR="008072E4" w:rsidRPr="000F69EB" w:rsidRDefault="008072E4" w:rsidP="008072E4">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lastRenderedPageBreak/>
              <w:t>Solicitud de Información</w:t>
            </w:r>
          </w:p>
        </w:tc>
        <w:tc>
          <w:tcPr>
            <w:tcW w:w="4621" w:type="dxa"/>
            <w:shd w:val="clear" w:color="auto" w:fill="D9D9D9" w:themeFill="background1" w:themeFillShade="D9"/>
            <w:vAlign w:val="center"/>
          </w:tcPr>
          <w:p w14:paraId="45CECBD9" w14:textId="6D829818" w:rsidR="008072E4" w:rsidRPr="000F69EB" w:rsidRDefault="008072E4" w:rsidP="008072E4">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6C414114" w14:textId="76DFB54B" w:rsidR="008072E4" w:rsidRPr="000F69EB" w:rsidRDefault="008072E4" w:rsidP="008072E4">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Cumplimiento</w:t>
            </w:r>
          </w:p>
        </w:tc>
      </w:tr>
      <w:tr w:rsidR="001B3CA6" w:rsidRPr="000F69EB" w14:paraId="6E7E3E5A" w14:textId="77777777" w:rsidTr="001B3CA6">
        <w:tc>
          <w:tcPr>
            <w:tcW w:w="2591" w:type="dxa"/>
            <w:vAlign w:val="center"/>
          </w:tcPr>
          <w:p w14:paraId="4E39D785" w14:textId="76155D04" w:rsidR="00E35F4C" w:rsidRPr="000F69EB" w:rsidRDefault="00E35F4C" w:rsidP="00E35F4C">
            <w:pPr>
              <w:spacing w:line="276" w:lineRule="auto"/>
              <w:ind w:right="49"/>
              <w:jc w:val="both"/>
              <w:rPr>
                <w:rFonts w:ascii="Palatino Linotype" w:eastAsiaTheme="minorHAnsi" w:hAnsi="Palatino Linotype"/>
                <w:sz w:val="20"/>
                <w:lang w:eastAsia="es-MX"/>
              </w:rPr>
            </w:pPr>
            <w:r w:rsidRPr="000F69EB">
              <w:rPr>
                <w:rFonts w:ascii="Palatino Linotype" w:eastAsiaTheme="minorHAnsi" w:hAnsi="Palatino Linotype"/>
                <w:sz w:val="20"/>
                <w:lang w:eastAsia="es-MX"/>
              </w:rPr>
              <w:t>Reportes del aplicativo “Visor de nómina del SAT” por los años 2018, 2019, 2020, y 2021 en sus tres presentaciones:</w:t>
            </w:r>
          </w:p>
          <w:p w14:paraId="1C0DE0E9" w14:textId="77777777" w:rsidR="00E35F4C" w:rsidRPr="000F69EB" w:rsidRDefault="00E35F4C" w:rsidP="00E35F4C">
            <w:pPr>
              <w:spacing w:line="276" w:lineRule="auto"/>
              <w:ind w:right="49"/>
              <w:jc w:val="both"/>
              <w:rPr>
                <w:rFonts w:ascii="Palatino Linotype" w:eastAsiaTheme="minorHAnsi" w:hAnsi="Palatino Linotype"/>
                <w:sz w:val="4"/>
                <w:lang w:eastAsia="es-MX"/>
              </w:rPr>
            </w:pPr>
          </w:p>
          <w:p w14:paraId="5011C526" w14:textId="2C8EED95" w:rsidR="004F5D96" w:rsidRPr="000F69EB" w:rsidRDefault="004F5D96"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0F69EB">
              <w:rPr>
                <w:rFonts w:ascii="Palatino Linotype" w:eastAsiaTheme="minorHAnsi" w:hAnsi="Palatino Linotype"/>
                <w:sz w:val="20"/>
                <w:lang w:eastAsia="es-MX"/>
              </w:rPr>
              <w:t>Vista anual acumulada.</w:t>
            </w:r>
          </w:p>
          <w:p w14:paraId="46C28EF3" w14:textId="77777777" w:rsidR="004F5D96" w:rsidRPr="000F69EB" w:rsidRDefault="004F5D96"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0F69EB">
              <w:rPr>
                <w:rFonts w:ascii="Palatino Linotype" w:eastAsiaTheme="minorHAnsi" w:hAnsi="Palatino Linotype"/>
                <w:sz w:val="20"/>
                <w:lang w:eastAsia="es-MX"/>
              </w:rPr>
              <w:t>Detalle mensual.</w:t>
            </w:r>
          </w:p>
          <w:p w14:paraId="584F64F4" w14:textId="30F2D506" w:rsidR="00E35F4C" w:rsidRPr="000F69EB" w:rsidRDefault="00E35F4C"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0F69EB">
              <w:rPr>
                <w:rFonts w:ascii="Palatino Linotype" w:eastAsiaTheme="minorHAnsi" w:hAnsi="Palatino Linotype"/>
                <w:sz w:val="20"/>
                <w:lang w:eastAsia="es-MX"/>
              </w:rPr>
              <w:t>Detalle diferencias sueldos y salarios.</w:t>
            </w:r>
          </w:p>
        </w:tc>
        <w:tc>
          <w:tcPr>
            <w:tcW w:w="4621" w:type="dxa"/>
            <w:vAlign w:val="center"/>
          </w:tcPr>
          <w:p w14:paraId="78E0C6DE" w14:textId="0B9A7A6D" w:rsidR="00E35F4C" w:rsidRPr="000F69EB" w:rsidRDefault="00F45DB2" w:rsidP="00E35F4C">
            <w:pPr>
              <w:ind w:right="49"/>
              <w:jc w:val="both"/>
              <w:rPr>
                <w:rFonts w:ascii="Palatino Linotype" w:eastAsiaTheme="minorHAnsi" w:hAnsi="Palatino Linotype" w:cstheme="minorBidi"/>
                <w:lang w:val="es-MX" w:eastAsia="es-MX"/>
              </w:rPr>
            </w:pPr>
            <w:r w:rsidRPr="000F69EB">
              <w:rPr>
                <w:rFonts w:ascii="Palatino Linotype" w:eastAsiaTheme="minorHAnsi" w:hAnsi="Palatino Linotype" w:cstheme="minorBidi"/>
                <w:lang w:val="es-MX" w:eastAsia="es-MX"/>
              </w:rPr>
              <w:t xml:space="preserve">El </w:t>
            </w:r>
            <w:r w:rsidRPr="000F69EB">
              <w:rPr>
                <w:rFonts w:ascii="Palatino Linotype" w:eastAsiaTheme="minorHAnsi" w:hAnsi="Palatino Linotype" w:cstheme="minorBidi"/>
                <w:b/>
                <w:lang w:val="es-MX" w:eastAsia="es-MX"/>
              </w:rPr>
              <w:t>Sujeto Obligado</w:t>
            </w:r>
            <w:r w:rsidRPr="000F69EB">
              <w:rPr>
                <w:rFonts w:ascii="Palatino Linotype" w:eastAsiaTheme="minorHAnsi" w:hAnsi="Palatino Linotype" w:cstheme="minorBidi"/>
                <w:lang w:val="es-MX" w:eastAsia="es-MX"/>
              </w:rPr>
              <w:t xml:space="preserve">, no se pronunció respecto a este punto. </w:t>
            </w:r>
          </w:p>
        </w:tc>
        <w:tc>
          <w:tcPr>
            <w:tcW w:w="1879" w:type="dxa"/>
            <w:vAlign w:val="center"/>
          </w:tcPr>
          <w:p w14:paraId="623A37DF" w14:textId="74AF1E27" w:rsidR="00E35F4C" w:rsidRPr="000F69EB" w:rsidRDefault="00F45DB2" w:rsidP="00E35F4C">
            <w:pPr>
              <w:spacing w:line="360" w:lineRule="auto"/>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No</w:t>
            </w:r>
          </w:p>
        </w:tc>
      </w:tr>
      <w:tr w:rsidR="001B3CA6" w:rsidRPr="000F69EB" w14:paraId="3960CC4B" w14:textId="1E6A7DE6" w:rsidTr="001B3CA6">
        <w:tc>
          <w:tcPr>
            <w:tcW w:w="2591" w:type="dxa"/>
            <w:vAlign w:val="center"/>
          </w:tcPr>
          <w:p w14:paraId="25BB4DB4" w14:textId="2D8C8D77" w:rsidR="008072E4" w:rsidRPr="000F69EB" w:rsidRDefault="00E35F4C" w:rsidP="00E61810">
            <w:pPr>
              <w:spacing w:line="276" w:lineRule="auto"/>
              <w:ind w:right="49"/>
              <w:jc w:val="both"/>
              <w:rPr>
                <w:rFonts w:ascii="Palatino Linotype" w:eastAsiaTheme="minorHAnsi" w:hAnsi="Palatino Linotype" w:cstheme="minorBidi"/>
                <w:sz w:val="20"/>
                <w:lang w:val="es-MX" w:eastAsia="es-MX"/>
              </w:rPr>
            </w:pPr>
            <w:r w:rsidRPr="000F69EB">
              <w:rPr>
                <w:rFonts w:ascii="Palatino Linotype" w:eastAsiaTheme="minorHAnsi" w:hAnsi="Palatino Linotype" w:cstheme="minorBidi"/>
                <w:sz w:val="20"/>
                <w:lang w:val="es-MX" w:eastAsia="es-MX"/>
              </w:rPr>
              <w:t xml:space="preserve">La constancia de situación fiscal de no adeudo emitida por el </w:t>
            </w:r>
            <w:r w:rsidRPr="000F69EB">
              <w:rPr>
                <w:rFonts w:ascii="Palatino Linotype" w:eastAsiaTheme="minorHAnsi" w:hAnsi="Palatino Linotype" w:cstheme="minorBidi"/>
                <w:b/>
                <w:sz w:val="20"/>
                <w:lang w:val="es-MX" w:eastAsia="es-MX"/>
              </w:rPr>
              <w:t>INFONAVIT</w:t>
            </w:r>
            <w:r w:rsidRPr="000F69EB">
              <w:rPr>
                <w:rFonts w:ascii="Palatino Linotype" w:eastAsiaTheme="minorHAnsi" w:hAnsi="Palatino Linotype" w:cstheme="minorBidi"/>
                <w:sz w:val="20"/>
                <w:lang w:val="es-MX" w:eastAsia="es-MX"/>
              </w:rPr>
              <w:t>, generada desde el portal empresarial de esa Institución, a través de internet.</w:t>
            </w:r>
          </w:p>
        </w:tc>
        <w:tc>
          <w:tcPr>
            <w:tcW w:w="4621" w:type="dxa"/>
            <w:vAlign w:val="center"/>
          </w:tcPr>
          <w:p w14:paraId="047090C6" w14:textId="562C51E1" w:rsidR="00E35F4C" w:rsidRPr="000F69EB" w:rsidRDefault="00E35F4C" w:rsidP="00E35F4C">
            <w:pPr>
              <w:ind w:right="49"/>
              <w:jc w:val="both"/>
              <w:rPr>
                <w:rFonts w:ascii="Palatino Linotype" w:eastAsiaTheme="minorHAnsi" w:hAnsi="Palatino Linotype" w:cstheme="minorBidi"/>
                <w:lang w:val="es-MX" w:eastAsia="es-MX"/>
              </w:rPr>
            </w:pPr>
            <w:r w:rsidRPr="000F69EB">
              <w:rPr>
                <w:rFonts w:ascii="Palatino Linotype" w:eastAsiaTheme="minorHAnsi" w:hAnsi="Palatino Linotype" w:cstheme="minorBidi"/>
                <w:lang w:val="es-MX" w:eastAsia="es-MX"/>
              </w:rPr>
              <w:t xml:space="preserve">El </w:t>
            </w:r>
            <w:r w:rsidRPr="000F69EB">
              <w:rPr>
                <w:rFonts w:ascii="Palatino Linotype" w:eastAsiaTheme="minorHAnsi" w:hAnsi="Palatino Linotype" w:cstheme="minorBidi"/>
                <w:b/>
                <w:lang w:val="es-MX" w:eastAsia="es-MX"/>
              </w:rPr>
              <w:t>Sujeto Obligado</w:t>
            </w:r>
            <w:r w:rsidRPr="000F69EB">
              <w:rPr>
                <w:rFonts w:ascii="Palatino Linotype" w:eastAsiaTheme="minorHAnsi" w:hAnsi="Palatino Linotype" w:cstheme="minorBidi"/>
                <w:lang w:val="es-MX" w:eastAsia="es-MX"/>
              </w:rPr>
              <w:t xml:space="preserve">, a través del Servidor Público Habilitado de la </w:t>
            </w:r>
            <w:r w:rsidR="001B3CA6" w:rsidRPr="000F69EB">
              <w:rPr>
                <w:rFonts w:ascii="Palatino Linotype" w:eastAsiaTheme="minorHAnsi" w:hAnsi="Palatino Linotype" w:cstheme="minorBidi"/>
                <w:lang w:val="es-MX" w:eastAsia="es-MX"/>
              </w:rPr>
              <w:t>Dirección de Contaduría</w:t>
            </w:r>
            <w:r w:rsidRPr="000F69EB">
              <w:rPr>
                <w:rFonts w:ascii="Palatino Linotype" w:eastAsiaTheme="minorHAnsi" w:hAnsi="Palatino Linotype" w:cstheme="minorBidi"/>
                <w:lang w:val="es-MX" w:eastAsia="es-MX"/>
              </w:rPr>
              <w:t xml:space="preserve">, informó lo siguiente: </w:t>
            </w:r>
            <w:r w:rsidR="008072E4" w:rsidRPr="000F69EB">
              <w:rPr>
                <w:rFonts w:ascii="Palatino Linotype" w:eastAsiaTheme="minorHAnsi" w:hAnsi="Palatino Linotype" w:cstheme="minorBidi"/>
                <w:lang w:val="es-MX" w:eastAsia="es-MX"/>
              </w:rPr>
              <w:t xml:space="preserve"> </w:t>
            </w:r>
          </w:p>
          <w:p w14:paraId="1DA0B587" w14:textId="1791F9E4" w:rsidR="008072E4" w:rsidRPr="000F69EB" w:rsidRDefault="00E35F4C" w:rsidP="00691A28">
            <w:pPr>
              <w:ind w:right="49"/>
              <w:jc w:val="both"/>
              <w:rPr>
                <w:rFonts w:ascii="Palatino Linotype" w:eastAsiaTheme="minorHAnsi" w:hAnsi="Palatino Linotype" w:cstheme="minorBidi"/>
                <w:i/>
                <w:lang w:val="es-MX" w:eastAsia="es-MX"/>
              </w:rPr>
            </w:pPr>
            <w:r w:rsidRPr="000F69EB">
              <w:rPr>
                <w:rFonts w:ascii="Palatino Linotype" w:eastAsiaTheme="minorHAnsi" w:hAnsi="Palatino Linotype" w:cstheme="minorBidi"/>
                <w:i/>
                <w:lang w:val="es-MX" w:eastAsia="es-MX"/>
              </w:rPr>
              <w:t>“…</w:t>
            </w:r>
            <w:r w:rsidR="008072E4" w:rsidRPr="000F69EB">
              <w:rPr>
                <w:rFonts w:ascii="Palatino Linotype" w:eastAsiaTheme="minorHAnsi" w:hAnsi="Palatino Linotype" w:cstheme="minorBidi"/>
                <w:i/>
                <w:lang w:val="es-MX" w:eastAsia="es-MX"/>
              </w:rPr>
              <w:t>me permito informarle que no contamos con la constancia de situación fiscal, debido a que en el Ayuntamiento de Toluca no cotizamos a INFONAVIT</w:t>
            </w:r>
            <w:r w:rsidRPr="000F69EB">
              <w:rPr>
                <w:rFonts w:ascii="Palatino Linotype" w:eastAsiaTheme="minorHAnsi" w:hAnsi="Palatino Linotype" w:cstheme="minorBidi"/>
                <w:i/>
                <w:lang w:val="es-MX" w:eastAsia="es-MX"/>
              </w:rPr>
              <w:t>…”</w:t>
            </w:r>
          </w:p>
        </w:tc>
        <w:tc>
          <w:tcPr>
            <w:tcW w:w="1879" w:type="dxa"/>
            <w:vAlign w:val="center"/>
          </w:tcPr>
          <w:p w14:paraId="1BCDA4C9" w14:textId="035CBB81" w:rsidR="00E35F4C" w:rsidRPr="000F69EB" w:rsidRDefault="00E35F4C" w:rsidP="00691A28">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SÍ</w:t>
            </w:r>
          </w:p>
          <w:p w14:paraId="766CAE1A" w14:textId="074BB4E0" w:rsidR="00E35F4C" w:rsidRPr="000F69EB" w:rsidRDefault="00E35F4C" w:rsidP="00E35F4C">
            <w:pPr>
              <w:ind w:right="49"/>
              <w:jc w:val="center"/>
              <w:rPr>
                <w:rFonts w:ascii="Palatino Linotype" w:eastAsiaTheme="minorHAnsi" w:hAnsi="Palatino Linotype" w:cstheme="minorBidi"/>
                <w:i/>
                <w:lang w:val="es-MX" w:eastAsia="es-MX"/>
              </w:rPr>
            </w:pPr>
            <w:r w:rsidRPr="000F69EB">
              <w:rPr>
                <w:rFonts w:ascii="Palatino Linotype" w:eastAsiaTheme="minorHAnsi" w:hAnsi="Palatino Linotype" w:cstheme="minorBidi"/>
                <w:i/>
                <w:lang w:val="es-MX" w:eastAsia="es-MX"/>
              </w:rPr>
              <w:t>(Hechos negativos)</w:t>
            </w:r>
          </w:p>
        </w:tc>
      </w:tr>
      <w:tr w:rsidR="001B3CA6" w:rsidRPr="000F69EB" w14:paraId="5747DF0F" w14:textId="42601B93" w:rsidTr="001B3CA6">
        <w:tc>
          <w:tcPr>
            <w:tcW w:w="2591" w:type="dxa"/>
            <w:vAlign w:val="center"/>
          </w:tcPr>
          <w:p w14:paraId="518A2154" w14:textId="54F52486" w:rsidR="008072E4" w:rsidRPr="000F69EB" w:rsidRDefault="00E35F4C" w:rsidP="00E61810">
            <w:pPr>
              <w:spacing w:line="276" w:lineRule="auto"/>
              <w:ind w:right="49"/>
              <w:jc w:val="both"/>
              <w:rPr>
                <w:rFonts w:ascii="Palatino Linotype" w:eastAsiaTheme="minorHAnsi" w:hAnsi="Palatino Linotype" w:cstheme="minorBidi"/>
                <w:sz w:val="20"/>
                <w:lang w:val="es-MX" w:eastAsia="es-MX"/>
              </w:rPr>
            </w:pPr>
            <w:r w:rsidRPr="000F69EB">
              <w:rPr>
                <w:rFonts w:ascii="Palatino Linotype" w:eastAsiaTheme="minorHAnsi" w:hAnsi="Palatino Linotype" w:cstheme="minorBidi"/>
                <w:sz w:val="20"/>
                <w:lang w:val="es-MX" w:eastAsia="es-MX"/>
              </w:rPr>
              <w:t xml:space="preserve">La opinión de no adeudo en el cumplimiento de obligaciones fiscales en materia de seguridad social emitida x el </w:t>
            </w:r>
            <w:r w:rsidRPr="000F69EB">
              <w:rPr>
                <w:rFonts w:ascii="Palatino Linotype" w:eastAsiaTheme="minorHAnsi" w:hAnsi="Palatino Linotype" w:cstheme="minorBidi"/>
                <w:b/>
                <w:sz w:val="20"/>
                <w:lang w:val="es-MX" w:eastAsia="es-MX"/>
              </w:rPr>
              <w:t>IMSS</w:t>
            </w:r>
            <w:r w:rsidRPr="000F69EB">
              <w:rPr>
                <w:rFonts w:ascii="Palatino Linotype" w:eastAsiaTheme="minorHAnsi" w:hAnsi="Palatino Linotype" w:cstheme="minorBidi"/>
                <w:sz w:val="20"/>
                <w:lang w:val="es-MX" w:eastAsia="es-MX"/>
              </w:rPr>
              <w:t>, generada desde el portal de esa Institución, a través de internet.</w:t>
            </w:r>
          </w:p>
        </w:tc>
        <w:tc>
          <w:tcPr>
            <w:tcW w:w="4621" w:type="dxa"/>
            <w:vAlign w:val="center"/>
          </w:tcPr>
          <w:p w14:paraId="3B2D6351" w14:textId="38EE72D8" w:rsidR="008072E4" w:rsidRPr="000F69EB" w:rsidRDefault="00E35F4C" w:rsidP="00E35F4C">
            <w:pPr>
              <w:ind w:right="49"/>
              <w:jc w:val="both"/>
              <w:rPr>
                <w:rFonts w:ascii="Palatino Linotype" w:eastAsiaTheme="minorHAnsi" w:hAnsi="Palatino Linotype" w:cstheme="minorBidi"/>
                <w:i/>
                <w:lang w:val="es-MX" w:eastAsia="es-MX"/>
              </w:rPr>
            </w:pPr>
            <w:r w:rsidRPr="000F69EB">
              <w:rPr>
                <w:rFonts w:ascii="Palatino Linotype" w:eastAsiaTheme="minorHAnsi" w:hAnsi="Palatino Linotype" w:cstheme="minorBidi"/>
                <w:i/>
                <w:lang w:val="es-MX" w:eastAsia="es-MX"/>
              </w:rPr>
              <w:t>“…En relación al punto III, le comento que no cotizamos para el IMSS, únicamente para el ISSEMYM…”</w:t>
            </w:r>
          </w:p>
        </w:tc>
        <w:tc>
          <w:tcPr>
            <w:tcW w:w="1879" w:type="dxa"/>
            <w:vAlign w:val="center"/>
          </w:tcPr>
          <w:p w14:paraId="08831F0F" w14:textId="77777777" w:rsidR="00E35F4C" w:rsidRPr="000F69EB" w:rsidRDefault="00E35F4C" w:rsidP="00E35F4C">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SÍ</w:t>
            </w:r>
          </w:p>
          <w:p w14:paraId="7FCDD268" w14:textId="77777777" w:rsidR="00E35F4C" w:rsidRPr="000F69EB" w:rsidRDefault="00E35F4C" w:rsidP="00E35F4C">
            <w:pPr>
              <w:ind w:right="49"/>
              <w:jc w:val="center"/>
              <w:rPr>
                <w:rFonts w:ascii="Palatino Linotype" w:eastAsiaTheme="minorHAnsi" w:hAnsi="Palatino Linotype" w:cstheme="minorBidi"/>
                <w:b/>
                <w:lang w:val="es-MX" w:eastAsia="es-MX"/>
              </w:rPr>
            </w:pPr>
          </w:p>
          <w:p w14:paraId="7C0EA141" w14:textId="294B2A8A" w:rsidR="008072E4" w:rsidRPr="000F69EB" w:rsidRDefault="00E35F4C" w:rsidP="00E35F4C">
            <w:pPr>
              <w:ind w:right="49"/>
              <w:jc w:val="center"/>
              <w:rPr>
                <w:rFonts w:ascii="Palatino Linotype" w:eastAsiaTheme="minorHAnsi" w:hAnsi="Palatino Linotype" w:cstheme="minorBidi"/>
                <w:lang w:val="es-MX" w:eastAsia="es-MX"/>
              </w:rPr>
            </w:pPr>
            <w:r w:rsidRPr="000F69EB">
              <w:rPr>
                <w:rFonts w:ascii="Palatino Linotype" w:eastAsiaTheme="minorHAnsi" w:hAnsi="Palatino Linotype" w:cstheme="minorBidi"/>
                <w:i/>
                <w:lang w:val="es-MX" w:eastAsia="es-MX"/>
              </w:rPr>
              <w:t>(Hechos negativos)</w:t>
            </w:r>
          </w:p>
        </w:tc>
      </w:tr>
      <w:tr w:rsidR="001B3CA6" w:rsidRPr="000F69EB" w14:paraId="201977B3" w14:textId="584D260F" w:rsidTr="001B3CA6">
        <w:tc>
          <w:tcPr>
            <w:tcW w:w="2591" w:type="dxa"/>
            <w:vAlign w:val="center"/>
          </w:tcPr>
          <w:p w14:paraId="7B452AF9" w14:textId="413AE052" w:rsidR="008072E4" w:rsidRPr="000F69EB" w:rsidRDefault="00E35F4C" w:rsidP="00E61810">
            <w:pPr>
              <w:spacing w:line="276" w:lineRule="auto"/>
              <w:ind w:right="49"/>
              <w:jc w:val="both"/>
              <w:rPr>
                <w:rFonts w:ascii="Palatino Linotype" w:eastAsiaTheme="minorHAnsi" w:hAnsi="Palatino Linotype"/>
                <w:sz w:val="20"/>
                <w:lang w:eastAsia="es-MX"/>
              </w:rPr>
            </w:pPr>
            <w:r w:rsidRPr="000F69EB">
              <w:rPr>
                <w:rFonts w:ascii="Palatino Linotype" w:eastAsiaTheme="minorHAnsi" w:hAnsi="Palatino Linotype"/>
                <w:sz w:val="20"/>
                <w:lang w:eastAsia="es-MX"/>
              </w:rPr>
              <w:lastRenderedPageBreak/>
              <w:t xml:space="preserve">La opinión de no adeudo en el cumplimiento de obligaciones fiscales estatales emitida por el </w:t>
            </w:r>
            <w:r w:rsidRPr="000F69EB">
              <w:rPr>
                <w:rFonts w:ascii="Palatino Linotype" w:eastAsiaTheme="minorHAnsi" w:hAnsi="Palatino Linotype"/>
                <w:b/>
                <w:sz w:val="20"/>
                <w:lang w:eastAsia="es-MX"/>
              </w:rPr>
              <w:t>SATEM</w:t>
            </w:r>
            <w:r w:rsidRPr="000F69EB">
              <w:rPr>
                <w:rFonts w:ascii="Palatino Linotype" w:eastAsiaTheme="minorHAnsi" w:hAnsi="Palatino Linotype"/>
                <w:sz w:val="20"/>
                <w:lang w:eastAsia="es-MX"/>
              </w:rPr>
              <w:t>, generada desde el portal de esa Institución, a través de internet.</w:t>
            </w:r>
          </w:p>
        </w:tc>
        <w:tc>
          <w:tcPr>
            <w:tcW w:w="4621" w:type="dxa"/>
            <w:vAlign w:val="center"/>
          </w:tcPr>
          <w:p w14:paraId="278E7B35" w14:textId="5F46BC69" w:rsidR="008072E4" w:rsidRPr="000F69EB" w:rsidRDefault="005C3D9E" w:rsidP="00E61810">
            <w:pPr>
              <w:spacing w:line="360" w:lineRule="auto"/>
              <w:ind w:right="49"/>
              <w:jc w:val="center"/>
              <w:rPr>
                <w:rFonts w:ascii="Palatino Linotype" w:eastAsiaTheme="minorHAnsi" w:hAnsi="Palatino Linotype" w:cstheme="minorBidi"/>
                <w:lang w:val="es-MX" w:eastAsia="es-MX"/>
              </w:rPr>
            </w:pPr>
            <w:r w:rsidRPr="000F69EB">
              <w:rPr>
                <w:rFonts w:ascii="Palatino Linotype" w:eastAsiaTheme="minorHAnsi" w:hAnsi="Palatino Linotype" w:cstheme="minorBidi"/>
                <w:noProof/>
                <w:lang w:val="es-MX" w:eastAsia="es-MX"/>
              </w:rPr>
              <mc:AlternateContent>
                <mc:Choice Requires="wps">
                  <w:drawing>
                    <wp:anchor distT="0" distB="0" distL="114300" distR="114300" simplePos="0" relativeHeight="251664384" behindDoc="0" locked="0" layoutInCell="1" allowOverlap="1" wp14:anchorId="37B6F0AC" wp14:editId="5F8B1CD1">
                      <wp:simplePos x="0" y="0"/>
                      <wp:positionH relativeFrom="column">
                        <wp:posOffset>744855</wp:posOffset>
                      </wp:positionH>
                      <wp:positionV relativeFrom="paragraph">
                        <wp:posOffset>520700</wp:posOffset>
                      </wp:positionV>
                      <wp:extent cx="1287780" cy="206375"/>
                      <wp:effectExtent l="19050" t="19050" r="26670" b="22225"/>
                      <wp:wrapNone/>
                      <wp:docPr id="9" name="Rectángulo 9"/>
                      <wp:cNvGraphicFramePr/>
                      <a:graphic xmlns:a="http://schemas.openxmlformats.org/drawingml/2006/main">
                        <a:graphicData uri="http://schemas.microsoft.com/office/word/2010/wordprocessingShape">
                          <wps:wsp>
                            <wps:cNvSpPr/>
                            <wps:spPr>
                              <a:xfrm>
                                <a:off x="0" y="0"/>
                                <a:ext cx="1287945" cy="206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32B5CF" id="Rectángulo 9" o:spid="_x0000_s1026" style="position:absolute;margin-left:58.65pt;margin-top:41pt;width:101.4pt;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" filled="f" strokecolor="red" strokeweight="3pt"/>
                  </w:pict>
                </mc:Fallback>
              </mc:AlternateContent>
            </w:r>
            <w:r w:rsidR="00E35F4C" w:rsidRPr="000F69EB">
              <w:rPr>
                <w:rFonts w:ascii="Palatino Linotype" w:eastAsiaTheme="minorHAnsi" w:hAnsi="Palatino Linotype" w:cstheme="minorBidi"/>
                <w:noProof/>
                <w:lang w:val="es-MX" w:eastAsia="es-MX"/>
              </w:rPr>
              <w:drawing>
                <wp:inline distT="0" distB="0" distL="0" distR="0" wp14:anchorId="2C1AF0BB" wp14:editId="65D02B67">
                  <wp:extent cx="2655570" cy="29181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81" t="3581" r="3342" b="9975"/>
                          <a:stretch/>
                        </pic:blipFill>
                        <pic:spPr bwMode="auto">
                          <a:xfrm>
                            <a:off x="0" y="0"/>
                            <a:ext cx="2695850" cy="296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9" w:type="dxa"/>
            <w:vAlign w:val="center"/>
          </w:tcPr>
          <w:p w14:paraId="59DA5FF9" w14:textId="0E2BE80A" w:rsidR="008072E4" w:rsidRPr="000F69EB" w:rsidRDefault="00F45DB2" w:rsidP="001B3CA6">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Sí</w:t>
            </w:r>
          </w:p>
          <w:p w14:paraId="299F42CF" w14:textId="77777777" w:rsidR="00F45DB2" w:rsidRPr="000F69EB" w:rsidRDefault="00F45DB2" w:rsidP="001B3CA6">
            <w:pPr>
              <w:ind w:right="49"/>
              <w:jc w:val="center"/>
              <w:rPr>
                <w:rFonts w:ascii="Palatino Linotype" w:eastAsiaTheme="minorHAnsi" w:hAnsi="Palatino Linotype" w:cstheme="minorBidi"/>
                <w:b/>
                <w:lang w:val="es-MX" w:eastAsia="es-MX"/>
              </w:rPr>
            </w:pPr>
          </w:p>
          <w:p w14:paraId="22B9F993" w14:textId="4C4DA5B1" w:rsidR="00F45DB2" w:rsidRPr="000F69EB" w:rsidRDefault="00F45DB2" w:rsidP="001B3CA6">
            <w:pPr>
              <w:ind w:right="49"/>
              <w:jc w:val="center"/>
              <w:rPr>
                <w:rFonts w:ascii="Palatino Linotype" w:eastAsiaTheme="minorHAnsi" w:hAnsi="Palatino Linotype" w:cstheme="minorBidi"/>
                <w:b/>
                <w:lang w:val="es-MX" w:eastAsia="es-MX"/>
              </w:rPr>
            </w:pPr>
          </w:p>
        </w:tc>
      </w:tr>
      <w:tr w:rsidR="008B0295" w:rsidRPr="000F69EB" w14:paraId="41BD7109" w14:textId="77777777" w:rsidTr="00691A28">
        <w:tc>
          <w:tcPr>
            <w:tcW w:w="2591" w:type="dxa"/>
            <w:vAlign w:val="center"/>
          </w:tcPr>
          <w:p w14:paraId="48B03DC4" w14:textId="4363941A" w:rsidR="001B3CA6" w:rsidRPr="000F69EB" w:rsidRDefault="001B3CA6" w:rsidP="001B3CA6">
            <w:pPr>
              <w:spacing w:line="276" w:lineRule="auto"/>
              <w:ind w:right="49"/>
              <w:jc w:val="both"/>
              <w:rPr>
                <w:rFonts w:ascii="Palatino Linotype" w:eastAsiaTheme="minorHAnsi" w:hAnsi="Palatino Linotype"/>
                <w:sz w:val="20"/>
                <w:lang w:eastAsia="es-MX"/>
              </w:rPr>
            </w:pPr>
            <w:r w:rsidRPr="000F69EB">
              <w:rPr>
                <w:rFonts w:ascii="Palatino Linotype" w:eastAsiaTheme="minorHAnsi" w:hAnsi="Palatino Linotype"/>
                <w:sz w:val="20"/>
                <w:lang w:eastAsia="es-MX"/>
              </w:rPr>
              <w:t>Un papel de trabajo por el municipio, y otro por cada una de las paramunicipales que contenga los datos para identificar el ISR participable recuperado por cada mes desde Enero de 2019 hasta Octubre de 2021.</w:t>
            </w:r>
          </w:p>
        </w:tc>
        <w:tc>
          <w:tcPr>
            <w:tcW w:w="4621" w:type="dxa"/>
            <w:vAlign w:val="center"/>
          </w:tcPr>
          <w:p w14:paraId="5996D6B8" w14:textId="509285C6" w:rsidR="001B3CA6" w:rsidRPr="000F69EB" w:rsidRDefault="001B3CA6" w:rsidP="001B3CA6">
            <w:pPr>
              <w:ind w:right="49"/>
              <w:jc w:val="both"/>
              <w:rPr>
                <w:rFonts w:ascii="Palatino Linotype" w:eastAsiaTheme="minorHAnsi" w:hAnsi="Palatino Linotype" w:cstheme="minorBidi"/>
                <w:i/>
                <w:noProof/>
                <w:lang w:val="es-MX" w:eastAsia="es-MX"/>
              </w:rPr>
            </w:pPr>
            <w:r w:rsidRPr="000F69EB">
              <w:rPr>
                <w:rFonts w:ascii="Palatino Linotype" w:eastAsiaTheme="minorHAnsi" w:hAnsi="Palatino Linotype" w:cstheme="minorBidi"/>
                <w:i/>
                <w:noProof/>
                <w:lang w:val="es-MX" w:eastAsia="es-MX"/>
              </w:rPr>
              <w:t>“…Respecto al punto V, le informo que después de realizar una búsqueda exhaustiva en los archivos que obran en la Tesorería Municipal, se adjunta al presente oficio el documento que más se apega a la petición del ciudadano, siendo este, las de Retenciones del Impuesto Sobre la Renta por Salarios,. Honorarios y Arrendamiento…”</w:t>
            </w:r>
          </w:p>
          <w:p w14:paraId="3DBC9596" w14:textId="2022D738" w:rsidR="001B3CA6" w:rsidRPr="000F69EB" w:rsidRDefault="001B3CA6" w:rsidP="001B3CA6">
            <w:pPr>
              <w:spacing w:line="360" w:lineRule="auto"/>
              <w:ind w:right="49"/>
              <w:jc w:val="center"/>
              <w:rPr>
                <w:rFonts w:ascii="Palatino Linotype" w:eastAsiaTheme="minorHAnsi" w:hAnsi="Palatino Linotype" w:cstheme="minorBidi"/>
                <w:noProof/>
                <w:lang w:val="es-MX" w:eastAsia="es-MX"/>
              </w:rPr>
            </w:pPr>
            <w:r w:rsidRPr="000F69EB">
              <w:rPr>
                <w:rFonts w:ascii="Palatino Linotype" w:eastAsiaTheme="minorHAnsi" w:hAnsi="Palatino Linotype" w:cstheme="minorBidi"/>
                <w:noProof/>
                <w:lang w:val="es-MX" w:eastAsia="es-MX"/>
              </w:rPr>
              <w:drawing>
                <wp:inline distT="0" distB="0" distL="0" distR="0" wp14:anchorId="6B00BDAC" wp14:editId="3AFA78CF">
                  <wp:extent cx="2766600" cy="2806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10" t="5331" r="2389" b="5917"/>
                          <a:stretch/>
                        </pic:blipFill>
                        <pic:spPr bwMode="auto">
                          <a:xfrm>
                            <a:off x="0" y="0"/>
                            <a:ext cx="2789440" cy="2829872"/>
                          </a:xfrm>
                          <a:prstGeom prst="rect">
                            <a:avLst/>
                          </a:prstGeom>
                          <a:noFill/>
                          <a:ln>
                            <a:noFill/>
                          </a:ln>
                          <a:extLst>
                            <a:ext uri="{53640926-AAD7-44D8-BBD7-CCE9431645EC}">
                              <a14:shadowObscured xmlns:a14="http://schemas.microsoft.com/office/drawing/2010/main"/>
                            </a:ext>
                          </a:extLst>
                        </pic:spPr>
                      </pic:pic>
                    </a:graphicData>
                  </a:graphic>
                </wp:inline>
              </w:drawing>
            </w:r>
          </w:p>
          <w:p w14:paraId="2C3E529C" w14:textId="6E33BFBF" w:rsidR="001B3CA6" w:rsidRPr="000F69EB" w:rsidRDefault="001B3CA6" w:rsidP="001B3CA6">
            <w:pPr>
              <w:spacing w:line="360" w:lineRule="auto"/>
              <w:ind w:right="49"/>
              <w:jc w:val="center"/>
              <w:rPr>
                <w:rFonts w:ascii="Palatino Linotype" w:eastAsiaTheme="minorHAnsi" w:hAnsi="Palatino Linotype" w:cstheme="minorBidi"/>
                <w:noProof/>
                <w:lang w:val="es-MX" w:eastAsia="es-MX"/>
              </w:rPr>
            </w:pPr>
            <w:r w:rsidRPr="000F69EB">
              <w:rPr>
                <w:rFonts w:ascii="Palatino Linotype" w:eastAsiaTheme="minorHAnsi" w:hAnsi="Palatino Linotype" w:cstheme="minorBidi"/>
                <w:noProof/>
                <w:lang w:val="es-MX" w:eastAsia="es-MX"/>
              </w:rPr>
              <w:lastRenderedPageBreak/>
              <w:drawing>
                <wp:inline distT="0" distB="0" distL="0" distR="0" wp14:anchorId="351240F6" wp14:editId="7D65FDE9">
                  <wp:extent cx="2750820" cy="15107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9619" cy="1521073"/>
                          </a:xfrm>
                          <a:prstGeom prst="rect">
                            <a:avLst/>
                          </a:prstGeom>
                          <a:noFill/>
                          <a:ln>
                            <a:noFill/>
                          </a:ln>
                        </pic:spPr>
                      </pic:pic>
                    </a:graphicData>
                  </a:graphic>
                </wp:inline>
              </w:drawing>
            </w:r>
          </w:p>
        </w:tc>
        <w:tc>
          <w:tcPr>
            <w:tcW w:w="1879" w:type="dxa"/>
            <w:vAlign w:val="center"/>
          </w:tcPr>
          <w:p w14:paraId="2B67F42E" w14:textId="77777777" w:rsidR="00691A28" w:rsidRPr="000F69EB" w:rsidRDefault="00691A28" w:rsidP="00691A28">
            <w:pPr>
              <w:ind w:right="49"/>
              <w:jc w:val="center"/>
              <w:rPr>
                <w:rFonts w:ascii="Palatino Linotype" w:eastAsiaTheme="minorHAnsi" w:hAnsi="Palatino Linotype" w:cstheme="minorBidi"/>
                <w:b/>
                <w:lang w:val="es-MX" w:eastAsia="es-MX"/>
              </w:rPr>
            </w:pPr>
          </w:p>
          <w:p w14:paraId="4E0F54B0" w14:textId="77777777" w:rsidR="00691A28" w:rsidRPr="000F69EB" w:rsidRDefault="00691A28" w:rsidP="00691A28">
            <w:pPr>
              <w:ind w:right="49"/>
              <w:jc w:val="center"/>
              <w:rPr>
                <w:rFonts w:ascii="Palatino Linotype" w:eastAsiaTheme="minorHAnsi" w:hAnsi="Palatino Linotype" w:cstheme="minorBidi"/>
                <w:b/>
                <w:lang w:val="es-MX" w:eastAsia="es-MX"/>
              </w:rPr>
            </w:pPr>
          </w:p>
          <w:p w14:paraId="55895AD7" w14:textId="77777777" w:rsidR="00691A28" w:rsidRPr="000F69EB" w:rsidRDefault="00691A28" w:rsidP="00691A28">
            <w:pPr>
              <w:ind w:right="49"/>
              <w:rPr>
                <w:rFonts w:ascii="Palatino Linotype" w:eastAsiaTheme="minorHAnsi" w:hAnsi="Palatino Linotype" w:cstheme="minorBidi"/>
                <w:b/>
                <w:lang w:val="es-MX" w:eastAsia="es-MX"/>
              </w:rPr>
            </w:pPr>
          </w:p>
          <w:p w14:paraId="3B6ACEAD" w14:textId="46D9A091" w:rsidR="001B3CA6" w:rsidRPr="000F69EB" w:rsidRDefault="00575E21" w:rsidP="00691A28">
            <w:pPr>
              <w:ind w:right="49"/>
              <w:jc w:val="center"/>
              <w:rPr>
                <w:rFonts w:ascii="Palatino Linotype" w:eastAsiaTheme="minorHAnsi" w:hAnsi="Palatino Linotype" w:cstheme="minorBidi"/>
                <w:b/>
                <w:lang w:val="es-MX" w:eastAsia="es-MX"/>
              </w:rPr>
            </w:pPr>
            <w:r w:rsidRPr="000F69EB">
              <w:rPr>
                <w:rFonts w:ascii="Palatino Linotype" w:eastAsiaTheme="minorHAnsi" w:hAnsi="Palatino Linotype" w:cstheme="minorBidi"/>
                <w:b/>
                <w:lang w:val="es-MX" w:eastAsia="es-MX"/>
              </w:rPr>
              <w:t>Sí</w:t>
            </w:r>
          </w:p>
          <w:p w14:paraId="37F0C951" w14:textId="77777777" w:rsidR="00691A28" w:rsidRPr="000F69EB" w:rsidRDefault="00691A28" w:rsidP="00691A28">
            <w:pPr>
              <w:ind w:right="49"/>
              <w:jc w:val="center"/>
              <w:rPr>
                <w:rFonts w:ascii="Palatino Linotype" w:eastAsiaTheme="minorHAnsi" w:hAnsi="Palatino Linotype" w:cstheme="minorBidi"/>
                <w:b/>
                <w:lang w:val="es-MX" w:eastAsia="es-MX"/>
              </w:rPr>
            </w:pPr>
          </w:p>
          <w:p w14:paraId="6DF3EC4E" w14:textId="0F7278F2" w:rsidR="008B0295" w:rsidRPr="000F69EB" w:rsidRDefault="004F5D96" w:rsidP="00691A28">
            <w:pPr>
              <w:ind w:right="49"/>
              <w:jc w:val="both"/>
              <w:rPr>
                <w:rFonts w:ascii="Palatino Linotype" w:eastAsiaTheme="minorHAnsi" w:hAnsi="Palatino Linotype" w:cstheme="minorBidi"/>
                <w:sz w:val="22"/>
                <w:szCs w:val="22"/>
                <w:lang w:val="es-MX" w:eastAsia="es-MX"/>
              </w:rPr>
            </w:pPr>
            <w:r w:rsidRPr="000F69EB">
              <w:rPr>
                <w:rFonts w:ascii="Palatino Linotype" w:eastAsiaTheme="minorHAnsi" w:hAnsi="Palatino Linotype" w:cstheme="minorBidi"/>
                <w:i/>
                <w:sz w:val="20"/>
                <w:lang w:val="es-MX" w:eastAsia="es-MX"/>
              </w:rPr>
              <w:t xml:space="preserve">(El Recurrente no impugnó dicho punto, por lo que se da por “Actos Consentidos”). </w:t>
            </w:r>
          </w:p>
        </w:tc>
      </w:tr>
    </w:tbl>
    <w:p w14:paraId="3BAC6815" w14:textId="0B878503" w:rsidR="00E61810" w:rsidRPr="000F69EB" w:rsidRDefault="00E61810" w:rsidP="00E61810">
      <w:pPr>
        <w:spacing w:line="360" w:lineRule="auto"/>
        <w:ind w:right="49"/>
        <w:jc w:val="both"/>
        <w:rPr>
          <w:rFonts w:ascii="Palatino Linotype" w:eastAsiaTheme="minorHAnsi" w:hAnsi="Palatino Linotype" w:cstheme="minorBidi"/>
          <w:lang w:val="es-MX" w:eastAsia="es-MX"/>
        </w:rPr>
      </w:pPr>
    </w:p>
    <w:p w14:paraId="3A208704" w14:textId="03545DB8" w:rsidR="0083673D" w:rsidRPr="000F69EB" w:rsidRDefault="00691A28" w:rsidP="0083673D">
      <w:pPr>
        <w:spacing w:line="360" w:lineRule="auto"/>
        <w:jc w:val="both"/>
        <w:rPr>
          <w:rFonts w:ascii="Palatino Linotype" w:hAnsi="Palatino Linotype" w:cs="Arial"/>
        </w:rPr>
      </w:pPr>
      <w:r w:rsidRPr="000F69EB">
        <w:rPr>
          <w:rFonts w:ascii="Palatino Linotype" w:hAnsi="Palatino Linotype" w:cs="Arial"/>
        </w:rPr>
        <w:t xml:space="preserve">En este sentido, debe dejarse claro </w:t>
      </w:r>
      <w:r w:rsidR="001C6331" w:rsidRPr="000F69EB">
        <w:rPr>
          <w:rFonts w:ascii="Palatino Linotype" w:hAnsi="Palatino Linotype" w:cs="Arial"/>
        </w:rPr>
        <w:t>que,</w:t>
      </w:r>
      <w:r w:rsidRPr="000F69EB">
        <w:rPr>
          <w:rFonts w:ascii="Palatino Linotype" w:hAnsi="Palatino Linotype" w:cs="Arial"/>
        </w:rPr>
        <w:t xml:space="preserv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w:t>
      </w:r>
    </w:p>
    <w:p w14:paraId="6C0E804B" w14:textId="77777777" w:rsidR="00691A28" w:rsidRPr="000F69EB" w:rsidRDefault="00691A28" w:rsidP="0083673D">
      <w:pPr>
        <w:spacing w:line="360" w:lineRule="auto"/>
        <w:jc w:val="both"/>
        <w:rPr>
          <w:rFonts w:ascii="Palatino Linotype" w:hAnsi="Palatino Linotype" w:cs="Arial"/>
        </w:rPr>
      </w:pPr>
    </w:p>
    <w:p w14:paraId="0CE87468" w14:textId="77777777" w:rsidR="0083673D" w:rsidRPr="000F69EB" w:rsidRDefault="0083673D" w:rsidP="0083673D">
      <w:pPr>
        <w:spacing w:line="360" w:lineRule="auto"/>
        <w:jc w:val="both"/>
        <w:rPr>
          <w:rFonts w:ascii="Palatino Linotype" w:hAnsi="Palatino Linotype"/>
        </w:rPr>
      </w:pPr>
      <w:r w:rsidRPr="000F69EB">
        <w:rPr>
          <w:rFonts w:ascii="Palatino Linotype" w:hAnsi="Palatino Linotype" w:cs="Arial"/>
        </w:rPr>
        <w:t>Lo anterior se robustece con lo plasmado en el criterio</w:t>
      </w:r>
      <w:r w:rsidRPr="000F69EB">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CC665FD" w14:textId="77777777" w:rsidR="0083673D" w:rsidRPr="000F69EB" w:rsidRDefault="0083673D" w:rsidP="0083673D">
      <w:pPr>
        <w:pStyle w:val="Sinespaciado"/>
      </w:pPr>
    </w:p>
    <w:p w14:paraId="72437B31" w14:textId="77777777" w:rsidR="0083673D" w:rsidRPr="000F69EB" w:rsidRDefault="0083673D" w:rsidP="0083673D">
      <w:pPr>
        <w:spacing w:line="360" w:lineRule="auto"/>
        <w:jc w:val="both"/>
        <w:rPr>
          <w:rFonts w:ascii="Palatino Linotype" w:hAnsi="Palatino Linotype"/>
          <w:sz w:val="2"/>
        </w:rPr>
      </w:pPr>
    </w:p>
    <w:p w14:paraId="21D9F04D" w14:textId="77777777" w:rsidR="0083673D" w:rsidRPr="000F69EB" w:rsidRDefault="0083673D" w:rsidP="0083673D">
      <w:pPr>
        <w:pStyle w:val="Prrafodelista"/>
        <w:ind w:left="567" w:right="616"/>
        <w:jc w:val="both"/>
        <w:rPr>
          <w:rFonts w:ascii="Palatino Linotype" w:hAnsi="Palatino Linotype"/>
          <w:i/>
          <w:sz w:val="22"/>
        </w:rPr>
      </w:pPr>
      <w:r w:rsidRPr="000F69EB">
        <w:rPr>
          <w:rFonts w:ascii="Palatino Linotype" w:hAnsi="Palatino Linotype"/>
          <w:i/>
          <w:sz w:val="22"/>
        </w:rPr>
        <w:t>“</w:t>
      </w:r>
      <w:r w:rsidRPr="000F69E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0F69EB">
        <w:rPr>
          <w:rFonts w:ascii="Palatino Linotype" w:hAnsi="Palatino Linotype"/>
          <w:b/>
          <w:i/>
          <w:sz w:val="22"/>
        </w:rPr>
        <w:t>.</w:t>
      </w:r>
      <w:r w:rsidRPr="000F69E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E48A39" w14:textId="77777777" w:rsidR="0083673D" w:rsidRPr="000F69EB" w:rsidRDefault="0083673D" w:rsidP="0029071C">
      <w:pPr>
        <w:spacing w:line="360" w:lineRule="auto"/>
        <w:ind w:right="141"/>
        <w:jc w:val="both"/>
        <w:rPr>
          <w:rFonts w:ascii="Palatino Linotype" w:eastAsiaTheme="minorHAnsi" w:hAnsi="Palatino Linotype" w:cs="Arial"/>
          <w:bCs/>
          <w:lang w:val="es-MX" w:eastAsia="en-US"/>
        </w:rPr>
      </w:pPr>
    </w:p>
    <w:p w14:paraId="1A9774CA" w14:textId="77777777" w:rsidR="0029071C" w:rsidRPr="000F69EB" w:rsidRDefault="0029071C" w:rsidP="0029071C">
      <w:pPr>
        <w:spacing w:line="360" w:lineRule="auto"/>
        <w:ind w:right="141"/>
        <w:jc w:val="both"/>
        <w:rPr>
          <w:rFonts w:ascii="Palatino Linotype" w:eastAsiaTheme="minorHAnsi" w:hAnsi="Palatino Linotype" w:cs="Arial"/>
          <w:bCs/>
          <w:lang w:val="es-MX" w:eastAsia="en-US"/>
        </w:rPr>
      </w:pPr>
      <w:r w:rsidRPr="000F69EB">
        <w:rPr>
          <w:rFonts w:ascii="Palatino Linotype" w:eastAsiaTheme="minorHAnsi" w:hAnsi="Palatino Linotype" w:cs="Arial"/>
          <w:bCs/>
          <w:lang w:val="es-MX" w:eastAsia="en-US"/>
        </w:rPr>
        <w:lastRenderedPageBreak/>
        <w:t xml:space="preserve">Es así que derivado de la respuesta emitida por </w:t>
      </w:r>
      <w:r w:rsidRPr="000F69EB">
        <w:rPr>
          <w:rFonts w:ascii="Palatino Linotype" w:eastAsiaTheme="minorHAnsi" w:hAnsi="Palatino Linotype" w:cs="Arial"/>
          <w:b/>
          <w:bCs/>
          <w:lang w:val="es-MX" w:eastAsia="en-US"/>
        </w:rPr>
        <w:t>El Sujeto Obligado</w:t>
      </w:r>
      <w:r w:rsidRPr="000F69EB">
        <w:rPr>
          <w:rFonts w:ascii="Palatino Linotype" w:eastAsiaTheme="minorHAnsi" w:hAnsi="Palatino Linotype" w:cs="Arial"/>
          <w:bCs/>
          <w:lang w:val="es-MX" w:eastAsia="en-US"/>
        </w:rPr>
        <w:t xml:space="preserve">, </w:t>
      </w:r>
      <w:r w:rsidRPr="000F69EB">
        <w:rPr>
          <w:rFonts w:ascii="Palatino Linotype" w:eastAsiaTheme="minorHAnsi" w:hAnsi="Palatino Linotype" w:cs="Arial"/>
          <w:b/>
          <w:bCs/>
          <w:lang w:val="es-MX" w:eastAsia="en-US"/>
        </w:rPr>
        <w:t>El Recurrente</w:t>
      </w:r>
      <w:r w:rsidRPr="000F69EB">
        <w:rPr>
          <w:rFonts w:ascii="Palatino Linotype" w:eastAsiaTheme="minorHAnsi" w:hAnsi="Palatino Linotype" w:cs="Arial"/>
          <w:bCs/>
          <w:lang w:val="es-MX" w:eastAsia="en-US"/>
        </w:rPr>
        <w:t>, interpuso el presente recurso de revisión, señalando sustancialmente como sus razones o motivos de inconformidad, lo siguiente:</w:t>
      </w:r>
    </w:p>
    <w:p w14:paraId="3F68392F" w14:textId="77777777" w:rsidR="00BD677A" w:rsidRPr="000F69EB" w:rsidRDefault="00BD677A" w:rsidP="00BD677A">
      <w:pPr>
        <w:spacing w:line="276" w:lineRule="auto"/>
        <w:ind w:right="567"/>
        <w:rPr>
          <w:sz w:val="22"/>
          <w:lang w:val="es-MX"/>
        </w:rPr>
      </w:pPr>
    </w:p>
    <w:p w14:paraId="27F337CF" w14:textId="1F2A6EB6" w:rsidR="004F5D96" w:rsidRPr="000F69EB" w:rsidRDefault="0029071C"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bCs/>
          <w:i/>
          <w:lang w:val="es-MX" w:eastAsia="en-US"/>
        </w:rPr>
        <w:t>“</w:t>
      </w:r>
      <w:r w:rsidR="004F5D96" w:rsidRPr="000F69EB">
        <w:rPr>
          <w:rFonts w:ascii="Palatino Linotype" w:eastAsiaTheme="minorHAnsi" w:hAnsi="Palatino Linotype" w:cs="Arial"/>
          <w:bCs/>
          <w:i/>
          <w:lang w:val="es-MX" w:eastAsia="en-US"/>
        </w:rPr>
        <w:t>…</w:t>
      </w:r>
      <w:r w:rsidR="004F5D96" w:rsidRPr="000F69EB">
        <w:rPr>
          <w:rFonts w:ascii="Palatino Linotype" w:eastAsiaTheme="minorHAnsi" w:hAnsi="Palatino Linotype" w:cs="Arial"/>
          <w:i/>
          <w:lang w:val="es-MX" w:eastAsia="en-US"/>
        </w:rPr>
        <w:t xml:space="preserve">se reitera es información fácil que ya tiene el Ente Obligado, directamente de su portal del SAT ya que son simples REPORTES reitero REPORTES que ya hizo y entregó el Ayuntamiento de Toluca al ente fiscalizador SAT, y en ningún momento distraen de sus actividades al Ente Público Obligado y mucho menos son SECRETO DE ESTADO, ya que se tienen en máximo 10 minutos. </w:t>
      </w:r>
    </w:p>
    <w:p w14:paraId="6F20378D" w14:textId="77777777" w:rsidR="004F5D96" w:rsidRPr="000F69EB" w:rsidRDefault="004F5D96" w:rsidP="004F5D96">
      <w:pPr>
        <w:ind w:left="567" w:right="616"/>
        <w:jc w:val="both"/>
        <w:rPr>
          <w:rFonts w:ascii="Palatino Linotype" w:eastAsiaTheme="minorHAnsi" w:hAnsi="Palatino Linotype" w:cs="Arial"/>
          <w:i/>
          <w:lang w:val="es-MX" w:eastAsia="en-US"/>
        </w:rPr>
      </w:pPr>
    </w:p>
    <w:p w14:paraId="420004E6" w14:textId="77777777" w:rsidR="004F5D96" w:rsidRPr="000F69EB" w:rsidRDefault="004F5D96"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i/>
          <w:lang w:val="es-MX" w:eastAsia="en-US"/>
        </w:rPr>
        <w:t xml:space="preserve">Respecto a la presentación </w:t>
      </w:r>
      <w:r w:rsidRPr="000F69EB">
        <w:rPr>
          <w:rFonts w:ascii="Palatino Linotype" w:eastAsiaTheme="minorHAnsi" w:hAnsi="Palatino Linotype" w:cs="Arial"/>
          <w:b/>
          <w:i/>
          <w:lang w:val="es-MX" w:eastAsia="en-US"/>
        </w:rPr>
        <w:t>“Detalle Diferencias de Sueldos y Salarios” por cada año (2018, 2019, 2020 Y 2021)</w:t>
      </w:r>
      <w:r w:rsidRPr="000F69EB">
        <w:rPr>
          <w:rFonts w:ascii="Palatino Linotype" w:eastAsiaTheme="minorHAnsi" w:hAnsi="Palatino Linotype" w:cs="Arial"/>
          <w:i/>
          <w:lang w:val="es-MX" w:eastAsia="en-US"/>
        </w:rPr>
        <w:t xml:space="preserve"> cuando el sistema del SAT te los despliega en tablas resúmenes se hacen capturas de pantalla de las tablas que arroja el visor de nóminas del SAT, luego se pegan esas capturas de pantalla en un documento y se convierte a un pdf, se envían y listo. </w:t>
      </w:r>
    </w:p>
    <w:p w14:paraId="50DF55A8" w14:textId="77777777" w:rsidR="004F5D96" w:rsidRPr="000F69EB" w:rsidRDefault="004F5D96" w:rsidP="004F5D96">
      <w:pPr>
        <w:ind w:left="567" w:right="616"/>
        <w:jc w:val="both"/>
        <w:rPr>
          <w:rFonts w:ascii="Palatino Linotype" w:eastAsiaTheme="minorHAnsi" w:hAnsi="Palatino Linotype" w:cs="Arial"/>
          <w:i/>
          <w:lang w:val="es-MX" w:eastAsia="en-US"/>
        </w:rPr>
      </w:pPr>
    </w:p>
    <w:p w14:paraId="22E5FBF4" w14:textId="77777777" w:rsidR="004F5D96" w:rsidRPr="000F69EB" w:rsidRDefault="004F5D96"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i/>
          <w:lang w:val="es-MX" w:eastAsia="en-US"/>
        </w:rPr>
        <w:t xml:space="preserve">Respecto a las otras dos presentaciones del visor de nóminas del SAT </w:t>
      </w:r>
      <w:r w:rsidRPr="000F69EB">
        <w:rPr>
          <w:rFonts w:ascii="Palatino Linotype" w:eastAsiaTheme="minorHAnsi" w:hAnsi="Palatino Linotype" w:cs="Arial"/>
          <w:b/>
          <w:i/>
          <w:lang w:val="es-MX" w:eastAsia="en-US"/>
        </w:rPr>
        <w:t>(Vista anual acumulada y detalle mensual)</w:t>
      </w:r>
      <w:r w:rsidRPr="000F69EB">
        <w:rPr>
          <w:rFonts w:ascii="Palatino Linotype" w:eastAsiaTheme="minorHAnsi" w:hAnsi="Palatino Linotype" w:cs="Arial"/>
          <w:i/>
          <w:lang w:val="es-MX" w:eastAsia="en-US"/>
        </w:rPr>
        <w:t xml:space="preserve"> solo tiene que descargar los pdf. </w:t>
      </w:r>
      <w:proofErr w:type="gramStart"/>
      <w:r w:rsidRPr="000F69EB">
        <w:rPr>
          <w:rFonts w:ascii="Palatino Linotype" w:eastAsiaTheme="minorHAnsi" w:hAnsi="Palatino Linotype" w:cs="Arial"/>
          <w:i/>
          <w:lang w:val="es-MX" w:eastAsia="en-US"/>
        </w:rPr>
        <w:t>de</w:t>
      </w:r>
      <w:proofErr w:type="gramEnd"/>
      <w:r w:rsidRPr="000F69EB">
        <w:rPr>
          <w:rFonts w:ascii="Palatino Linotype" w:eastAsiaTheme="minorHAnsi" w:hAnsi="Palatino Linotype" w:cs="Arial"/>
          <w:i/>
          <w:lang w:val="es-MX" w:eastAsia="en-US"/>
        </w:rPr>
        <w:t xml:space="preserve"> su portal del SAT. </w:t>
      </w:r>
    </w:p>
    <w:p w14:paraId="449F18A9" w14:textId="77777777" w:rsidR="004F5D96" w:rsidRPr="000F69EB" w:rsidRDefault="004F5D96" w:rsidP="004F5D96">
      <w:pPr>
        <w:ind w:left="567" w:right="616"/>
        <w:jc w:val="both"/>
        <w:rPr>
          <w:rFonts w:ascii="Palatino Linotype" w:eastAsiaTheme="minorHAnsi" w:hAnsi="Palatino Linotype" w:cs="Arial"/>
          <w:i/>
          <w:lang w:val="es-MX" w:eastAsia="en-US"/>
        </w:rPr>
      </w:pPr>
    </w:p>
    <w:p w14:paraId="2681F160" w14:textId="77777777" w:rsidR="004F5D96" w:rsidRPr="000F69EB" w:rsidRDefault="004F5D96"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i/>
          <w:lang w:val="es-MX" w:eastAsia="en-US"/>
        </w:rPr>
        <w:t xml:space="preserve">Dando solo dos </w:t>
      </w:r>
      <w:proofErr w:type="spellStart"/>
      <w:r w:rsidRPr="000F69EB">
        <w:rPr>
          <w:rFonts w:ascii="Palatino Linotype" w:eastAsiaTheme="minorHAnsi" w:hAnsi="Palatino Linotype" w:cs="Arial"/>
          <w:i/>
          <w:lang w:val="es-MX" w:eastAsia="en-US"/>
        </w:rPr>
        <w:t>clicks</w:t>
      </w:r>
      <w:proofErr w:type="spellEnd"/>
      <w:r w:rsidRPr="000F69EB">
        <w:rPr>
          <w:rFonts w:ascii="Palatino Linotype" w:eastAsiaTheme="minorHAnsi" w:hAnsi="Palatino Linotype" w:cs="Arial"/>
          <w:i/>
          <w:lang w:val="es-MX" w:eastAsia="en-US"/>
        </w:rPr>
        <w:t xml:space="preserve"> y descargando los archivos. Ahora para enviar la información se puede enviar en carpetas comprimidas o por medio de un link de la nube drive es sencillo. </w:t>
      </w:r>
    </w:p>
    <w:p w14:paraId="7461D745" w14:textId="77777777" w:rsidR="004F5D96" w:rsidRPr="000F69EB" w:rsidRDefault="004F5D96"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i/>
          <w:lang w:val="es-MX" w:eastAsia="en-US"/>
        </w:rPr>
        <w:t xml:space="preserve">Como ya lo hizo el Ente público Obligado Organismo Agua y Saneamiento de Toluca con los visores detalle mensual y vista anual acumulada (adjunto evidencia). </w:t>
      </w:r>
    </w:p>
    <w:p w14:paraId="6AE3E29B" w14:textId="77777777" w:rsidR="004F5D96" w:rsidRPr="000F69EB" w:rsidRDefault="004F5D96" w:rsidP="004F5D96">
      <w:pPr>
        <w:ind w:left="567" w:right="616"/>
        <w:jc w:val="both"/>
        <w:rPr>
          <w:rFonts w:ascii="Palatino Linotype" w:eastAsiaTheme="minorHAnsi" w:hAnsi="Palatino Linotype" w:cs="Arial"/>
          <w:i/>
          <w:lang w:val="es-MX" w:eastAsia="en-US"/>
        </w:rPr>
      </w:pPr>
    </w:p>
    <w:p w14:paraId="43795423" w14:textId="77777777" w:rsidR="004F5D96" w:rsidRPr="000F69EB" w:rsidRDefault="004F5D96"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i/>
          <w:lang w:val="es-MX" w:eastAsia="en-US"/>
        </w:rPr>
        <w:t xml:space="preserve">Sin ningún problema que es una descentralizada del Ayuntamiento de Toluca, por lo cual no debería de tener ningún problema el Ayuntamiento de Toluca en entregar lo mismo en sus tres presentaciones de los visores de nómina ante el SAT. </w:t>
      </w:r>
    </w:p>
    <w:p w14:paraId="58DF4D04" w14:textId="77777777" w:rsidR="004F5D96" w:rsidRPr="000F69EB" w:rsidRDefault="004F5D96" w:rsidP="004F5D96">
      <w:pPr>
        <w:ind w:left="567" w:right="616"/>
        <w:jc w:val="both"/>
        <w:rPr>
          <w:rFonts w:ascii="Palatino Linotype" w:eastAsiaTheme="minorHAnsi" w:hAnsi="Palatino Linotype" w:cs="Arial"/>
          <w:i/>
          <w:lang w:val="es-MX" w:eastAsia="en-US"/>
        </w:rPr>
      </w:pPr>
    </w:p>
    <w:p w14:paraId="099A7CEE" w14:textId="77777777" w:rsidR="004F5D96" w:rsidRPr="000F69EB" w:rsidRDefault="004F5D96" w:rsidP="004F5D96">
      <w:pPr>
        <w:ind w:left="567" w:right="616"/>
        <w:jc w:val="both"/>
        <w:rPr>
          <w:rFonts w:ascii="Palatino Linotype" w:eastAsiaTheme="minorHAnsi" w:hAnsi="Palatino Linotype" w:cs="Arial"/>
          <w:i/>
          <w:lang w:val="es-MX" w:eastAsia="en-US"/>
        </w:rPr>
      </w:pPr>
      <w:r w:rsidRPr="000F69EB">
        <w:rPr>
          <w:rFonts w:ascii="Palatino Linotype" w:eastAsiaTheme="minorHAnsi" w:hAnsi="Palatino Linotype" w:cs="Arial"/>
          <w:i/>
          <w:lang w:val="es-MX" w:eastAsia="en-US"/>
        </w:rPr>
        <w:t xml:space="preserve">Esperando por fin le haya quedado claro lo requerido al Ente Público Obligado, pido de favor se atienda lo solicitado a la brevedad y no mandarme la información incompleta. </w:t>
      </w:r>
    </w:p>
    <w:p w14:paraId="460BC67D" w14:textId="77777777" w:rsidR="004F5D96" w:rsidRPr="000F69EB" w:rsidRDefault="004F5D96" w:rsidP="004F5D96">
      <w:pPr>
        <w:ind w:left="567" w:right="616"/>
        <w:jc w:val="both"/>
        <w:rPr>
          <w:rFonts w:ascii="Palatino Linotype" w:eastAsiaTheme="minorHAnsi" w:hAnsi="Palatino Linotype" w:cs="Arial"/>
          <w:i/>
          <w:lang w:val="es-MX" w:eastAsia="en-US"/>
        </w:rPr>
      </w:pPr>
    </w:p>
    <w:p w14:paraId="1C6684B6" w14:textId="17814FAC" w:rsidR="00BD677A" w:rsidRPr="000F69EB" w:rsidRDefault="004F5D96" w:rsidP="004F5D96">
      <w:pPr>
        <w:ind w:left="567" w:right="616"/>
        <w:jc w:val="both"/>
        <w:rPr>
          <w:rFonts w:ascii="Palatino Linotype" w:eastAsiaTheme="minorHAnsi" w:hAnsi="Palatino Linotype" w:cs="Arial"/>
          <w:bCs/>
          <w:i/>
          <w:lang w:val="es-MX" w:eastAsia="en-US"/>
        </w:rPr>
      </w:pPr>
      <w:r w:rsidRPr="000F69EB">
        <w:rPr>
          <w:rFonts w:ascii="Palatino Linotype" w:eastAsiaTheme="minorHAnsi" w:hAnsi="Palatino Linotype" w:cs="Arial"/>
          <w:b/>
          <w:i/>
          <w:u w:val="single"/>
          <w:lang w:val="es-MX" w:eastAsia="en-US"/>
        </w:rPr>
        <w:t xml:space="preserve">Ocupo los visores de nómina en sus tres presentaciones; a) vista anual acumulada, detalle mensual y detalle diferencias sueldos y salarios por los </w:t>
      </w:r>
      <w:r w:rsidRPr="000F69EB">
        <w:rPr>
          <w:rFonts w:ascii="Palatino Linotype" w:eastAsiaTheme="minorHAnsi" w:hAnsi="Palatino Linotype" w:cs="Arial"/>
          <w:b/>
          <w:i/>
          <w:u w:val="single"/>
          <w:lang w:val="es-MX" w:eastAsia="en-US"/>
        </w:rPr>
        <w:lastRenderedPageBreak/>
        <w:t>años 2018, 2019, 2020 y 2021.</w:t>
      </w:r>
      <w:r w:rsidRPr="000F69EB">
        <w:rPr>
          <w:rFonts w:ascii="Palatino Linotype" w:eastAsiaTheme="minorHAnsi" w:hAnsi="Palatino Linotype" w:cs="Arial"/>
          <w:i/>
          <w:lang w:val="es-MX" w:eastAsia="en-US"/>
        </w:rPr>
        <w:t xml:space="preserve"> El acceso a la información y la transparencia no solo es un derecho humano, es democracia básica, no un privilegio…</w:t>
      </w:r>
      <w:r w:rsidR="00BD677A" w:rsidRPr="000F69EB">
        <w:rPr>
          <w:rFonts w:ascii="Palatino Linotype" w:eastAsiaTheme="minorHAnsi" w:hAnsi="Palatino Linotype" w:cs="Arial"/>
          <w:bCs/>
          <w:i/>
          <w:lang w:val="es-MX" w:eastAsia="en-US"/>
        </w:rPr>
        <w:t>” (Sic).</w:t>
      </w:r>
    </w:p>
    <w:p w14:paraId="23FDFC48" w14:textId="77777777" w:rsidR="00421043" w:rsidRPr="000F69EB" w:rsidRDefault="00421043" w:rsidP="00421043">
      <w:pPr>
        <w:pStyle w:val="Sinespaciado"/>
        <w:rPr>
          <w:rFonts w:eastAsiaTheme="minorHAnsi"/>
          <w:sz w:val="20"/>
          <w:lang w:eastAsia="en-US"/>
        </w:rPr>
      </w:pPr>
    </w:p>
    <w:p w14:paraId="61C4188A" w14:textId="77777777" w:rsidR="00421043" w:rsidRPr="000F69EB" w:rsidRDefault="00421043" w:rsidP="00421043">
      <w:pPr>
        <w:pStyle w:val="Sinespaciado"/>
        <w:rPr>
          <w:rFonts w:eastAsiaTheme="minorHAnsi"/>
          <w:sz w:val="20"/>
          <w:lang w:eastAsia="en-US"/>
        </w:rPr>
      </w:pPr>
    </w:p>
    <w:p w14:paraId="0586394F" w14:textId="434E1132" w:rsidR="00030371" w:rsidRPr="000F69EB" w:rsidRDefault="00030371" w:rsidP="00030371">
      <w:pPr>
        <w:spacing w:line="360" w:lineRule="auto"/>
        <w:jc w:val="both"/>
        <w:rPr>
          <w:rFonts w:ascii="Palatino Linotype" w:hAnsi="Palatino Linotype" w:cs="Arial"/>
          <w:lang w:eastAsia="es-MX"/>
        </w:rPr>
      </w:pPr>
      <w:r w:rsidRPr="000F69EB">
        <w:rPr>
          <w:rFonts w:ascii="Palatino Linotype" w:hAnsi="Palatino Linotype" w:cs="Arial"/>
        </w:rPr>
        <w:t xml:space="preserve">Derivado de lo anterior, se colige que el </w:t>
      </w:r>
      <w:r w:rsidRPr="000F69EB">
        <w:rPr>
          <w:rFonts w:ascii="Palatino Linotype" w:hAnsi="Palatino Linotype" w:cs="Arial"/>
          <w:b/>
        </w:rPr>
        <w:t>Recurrente</w:t>
      </w:r>
      <w:r w:rsidRPr="000F69EB">
        <w:rPr>
          <w:rFonts w:ascii="Palatino Linotype" w:hAnsi="Palatino Linotype" w:cs="Arial"/>
        </w:rPr>
        <w:t xml:space="preserve"> está parcialmente conforme con la respuesta emitida por </w:t>
      </w:r>
      <w:r w:rsidRPr="000F69EB">
        <w:rPr>
          <w:rFonts w:ascii="Palatino Linotype" w:hAnsi="Palatino Linotype" w:cs="Arial"/>
          <w:b/>
        </w:rPr>
        <w:t>El Sujeto Obligado</w:t>
      </w:r>
      <w:r w:rsidRPr="000F69EB">
        <w:rPr>
          <w:rFonts w:ascii="Palatino Linotype" w:hAnsi="Palatino Linotype" w:cs="Arial"/>
        </w:rPr>
        <w:t xml:space="preserve">, ya que expresamente manifestó en dichos motivos que se encuentra inconforme únicamente por </w:t>
      </w:r>
      <w:r w:rsidR="004F5D96" w:rsidRPr="000F69EB">
        <w:rPr>
          <w:rFonts w:ascii="Palatino Linotype" w:hAnsi="Palatino Linotype" w:cs="Arial"/>
        </w:rPr>
        <w:t>la falta de</w:t>
      </w:r>
      <w:r w:rsidR="006A4451" w:rsidRPr="000F69EB">
        <w:rPr>
          <w:rFonts w:ascii="Palatino Linotype" w:hAnsi="Palatino Linotype" w:cs="Arial"/>
        </w:rPr>
        <w:t xml:space="preserve"> </w:t>
      </w:r>
      <w:r w:rsidR="004F5D96" w:rsidRPr="000F69EB">
        <w:rPr>
          <w:rFonts w:ascii="Palatino Linotype" w:hAnsi="Palatino Linotype" w:cs="Arial"/>
          <w:b/>
          <w:u w:val="single"/>
        </w:rPr>
        <w:t>los visores de nómina en sus tres presentaciones; a) vista anual acumulada, detalle mensual y detalle diferencias sueldos y salarios por los años 2018, 2019, 2020 y 2021</w:t>
      </w:r>
      <w:r w:rsidRPr="000F69EB">
        <w:rPr>
          <w:rFonts w:ascii="Palatino Linotype" w:hAnsi="Palatino Linotype" w:cs="Arial"/>
        </w:rPr>
        <w:t xml:space="preserve">; y </w:t>
      </w:r>
      <w:r w:rsidRPr="000F69EB">
        <w:rPr>
          <w:rFonts w:ascii="Palatino Linotype" w:hAnsi="Palatino Linotype" w:cs="Arial"/>
          <w:lang w:eastAsia="es-MX"/>
        </w:rPr>
        <w:t xml:space="preserve">toda vez que </w:t>
      </w:r>
      <w:r w:rsidRPr="000F69EB">
        <w:rPr>
          <w:rFonts w:ascii="Palatino Linotype" w:hAnsi="Palatino Linotype" w:cs="Arial"/>
          <w:b/>
          <w:u w:val="single"/>
          <w:lang w:eastAsia="es-MX"/>
        </w:rPr>
        <w:t>no impugnó lo relativo a los demás puntos</w:t>
      </w:r>
      <w:r w:rsidRPr="000F69EB">
        <w:rPr>
          <w:rFonts w:ascii="Palatino Linotype" w:hAnsi="Palatino Linotype" w:cs="Arial"/>
          <w:lang w:eastAsia="es-MX"/>
        </w:rPr>
        <w:t xml:space="preserve">, dichas cuestiones se considera que la parte </w:t>
      </w:r>
      <w:r w:rsidRPr="000F69EB">
        <w:rPr>
          <w:rFonts w:ascii="Palatino Linotype" w:hAnsi="Palatino Linotype" w:cs="Arial"/>
          <w:b/>
          <w:lang w:eastAsia="es-MX"/>
        </w:rPr>
        <w:t>Recurrente</w:t>
      </w:r>
      <w:r w:rsidRPr="000F69EB">
        <w:rPr>
          <w:rFonts w:ascii="Palatino Linotype" w:hAnsi="Palatino Linotype" w:cs="Arial"/>
          <w:lang w:eastAsia="es-MX"/>
        </w:rPr>
        <w:t xml:space="preserve"> consintió parte de la respuesta otorgada. </w:t>
      </w:r>
    </w:p>
    <w:p w14:paraId="095138E2" w14:textId="77777777" w:rsidR="00030371" w:rsidRPr="000F69EB" w:rsidRDefault="00030371" w:rsidP="00030371">
      <w:pPr>
        <w:spacing w:line="360" w:lineRule="auto"/>
        <w:jc w:val="both"/>
        <w:rPr>
          <w:rFonts w:ascii="Palatino Linotype" w:hAnsi="Palatino Linotype" w:cs="Arial"/>
          <w:lang w:eastAsia="es-MX"/>
        </w:rPr>
      </w:pPr>
    </w:p>
    <w:p w14:paraId="0BFFFDE3" w14:textId="77777777" w:rsidR="00030371" w:rsidRPr="000F69EB" w:rsidRDefault="00030371" w:rsidP="00030371">
      <w:pPr>
        <w:spacing w:line="360" w:lineRule="auto"/>
        <w:jc w:val="both"/>
        <w:rPr>
          <w:rFonts w:ascii="Palatino Linotype" w:hAnsi="Palatino Linotype" w:cs="Arial"/>
        </w:rPr>
      </w:pPr>
      <w:r w:rsidRPr="000F69EB">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72B4E73" w14:textId="77777777" w:rsidR="00030371" w:rsidRPr="000F69EB" w:rsidRDefault="00030371" w:rsidP="00030371">
      <w:pPr>
        <w:pStyle w:val="Sinespaciado"/>
      </w:pPr>
    </w:p>
    <w:p w14:paraId="736D5270" w14:textId="77777777" w:rsidR="00030371" w:rsidRPr="000F69EB" w:rsidRDefault="00030371" w:rsidP="00030371">
      <w:pPr>
        <w:ind w:left="567" w:right="567"/>
        <w:jc w:val="both"/>
        <w:rPr>
          <w:rFonts w:ascii="Palatino Linotype" w:hAnsi="Palatino Linotype" w:cs="Arial"/>
          <w:i/>
          <w:sz w:val="22"/>
          <w:szCs w:val="22"/>
          <w:lang w:eastAsia="es-MX"/>
        </w:rPr>
      </w:pPr>
      <w:r w:rsidRPr="000F69EB">
        <w:rPr>
          <w:rFonts w:ascii="Palatino Linotype" w:hAnsi="Palatino Linotype" w:cs="Arial"/>
          <w:sz w:val="22"/>
          <w:szCs w:val="22"/>
          <w:lang w:eastAsia="es-MX"/>
        </w:rPr>
        <w:t>“</w:t>
      </w:r>
      <w:r w:rsidRPr="000F69EB">
        <w:rPr>
          <w:rFonts w:ascii="Palatino Linotype" w:hAnsi="Palatino Linotype" w:cs="Arial"/>
          <w:b/>
          <w:i/>
          <w:sz w:val="22"/>
          <w:szCs w:val="22"/>
          <w:lang w:eastAsia="es-MX"/>
        </w:rPr>
        <w:t>REVISIÓN EN AMPARO. LOS RESOLUTIVOS NO COMBATIDOS DEBEN DECLARARSE FIRMES</w:t>
      </w:r>
      <w:r w:rsidRPr="000F69EB">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4008986" w14:textId="77777777" w:rsidR="00030371" w:rsidRPr="000F69EB" w:rsidRDefault="00030371" w:rsidP="00030371">
      <w:pPr>
        <w:pStyle w:val="Sinespaciado"/>
      </w:pPr>
    </w:p>
    <w:p w14:paraId="63A8B6D0" w14:textId="77777777" w:rsidR="00030371" w:rsidRPr="000F69EB" w:rsidRDefault="00030371" w:rsidP="00030371">
      <w:pPr>
        <w:pStyle w:val="Sinespaciado"/>
        <w:rPr>
          <w:lang w:eastAsia="es-MX"/>
        </w:rPr>
      </w:pPr>
    </w:p>
    <w:p w14:paraId="5A7A414C" w14:textId="5074BD16" w:rsidR="00030371" w:rsidRPr="000F69EB" w:rsidRDefault="00030371" w:rsidP="00030371">
      <w:pPr>
        <w:spacing w:line="360" w:lineRule="auto"/>
        <w:jc w:val="both"/>
        <w:rPr>
          <w:rFonts w:ascii="Palatino Linotype" w:hAnsi="Palatino Linotype" w:cs="Arial"/>
          <w:lang w:eastAsia="es-MX"/>
        </w:rPr>
      </w:pPr>
      <w:r w:rsidRPr="000F69EB">
        <w:rPr>
          <w:rFonts w:ascii="Palatino Linotype" w:hAnsi="Palatino Linotype" w:cs="Arial"/>
          <w:lang w:eastAsia="es-MX"/>
        </w:rPr>
        <w:t xml:space="preserve">Así, la parte de la solicitud sobre la que no se expresó inconformidad, debe declararse consentida por el hoy </w:t>
      </w:r>
      <w:r w:rsidRPr="000F69EB">
        <w:rPr>
          <w:rFonts w:ascii="Palatino Linotype" w:hAnsi="Palatino Linotype" w:cs="Arial"/>
          <w:b/>
          <w:lang w:eastAsia="es-MX"/>
        </w:rPr>
        <w:t>Recurrente</w:t>
      </w:r>
      <w:r w:rsidRPr="000F69EB">
        <w:rPr>
          <w:rFonts w:ascii="Palatino Linotype" w:hAnsi="Palatino Linotype" w:cs="Arial"/>
          <w:lang w:eastAsia="es-MX"/>
        </w:rPr>
        <w:t xml:space="preserve">, ya que no pueden producirse efectos jurídicos tendentes a revocar, confirmar o modificar la parte de la respuesta con relación a la </w:t>
      </w:r>
      <w:r w:rsidRPr="000F69EB">
        <w:rPr>
          <w:rFonts w:ascii="Palatino Linotype" w:hAnsi="Palatino Linotype" w:cs="Arial"/>
          <w:lang w:eastAsia="es-MX"/>
        </w:rPr>
        <w:lastRenderedPageBreak/>
        <w:t>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1F27E47E" w14:textId="77777777" w:rsidR="00030371" w:rsidRPr="000F69EB" w:rsidRDefault="00030371" w:rsidP="00030371">
      <w:pPr>
        <w:pStyle w:val="Sinespaciado"/>
        <w:rPr>
          <w:lang w:eastAsia="es-MX"/>
        </w:rPr>
      </w:pPr>
    </w:p>
    <w:p w14:paraId="58756E1E" w14:textId="77777777" w:rsidR="00030371" w:rsidRPr="000F69EB" w:rsidRDefault="00030371" w:rsidP="00030371">
      <w:pPr>
        <w:ind w:left="567" w:right="567"/>
        <w:jc w:val="both"/>
        <w:rPr>
          <w:rFonts w:ascii="Palatino Linotype" w:hAnsi="Palatino Linotype" w:cs="Arial"/>
          <w:i/>
          <w:sz w:val="22"/>
          <w:szCs w:val="22"/>
          <w:lang w:eastAsia="es-MX"/>
        </w:rPr>
      </w:pPr>
      <w:r w:rsidRPr="000F69EB">
        <w:rPr>
          <w:rFonts w:ascii="Palatino Linotype" w:hAnsi="Palatino Linotype" w:cs="Arial"/>
          <w:i/>
          <w:sz w:val="22"/>
          <w:szCs w:val="22"/>
          <w:lang w:eastAsia="es-MX"/>
        </w:rPr>
        <w:t>“</w:t>
      </w:r>
      <w:r w:rsidRPr="000F69EB">
        <w:rPr>
          <w:rFonts w:ascii="Palatino Linotype" w:hAnsi="Palatino Linotype" w:cs="Arial"/>
          <w:b/>
          <w:i/>
          <w:sz w:val="22"/>
          <w:szCs w:val="22"/>
          <w:lang w:eastAsia="es-MX"/>
        </w:rPr>
        <w:t>ACTOS CONSENTIDOS. SON LOS QUE NO SE IMPUGNAN MEDIANTE EL RECURSO IDÓNEO</w:t>
      </w:r>
      <w:r w:rsidRPr="000F69EB">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D95657D" w14:textId="77777777" w:rsidR="00030371" w:rsidRPr="000F69EB" w:rsidRDefault="00030371" w:rsidP="0029071C">
      <w:pPr>
        <w:spacing w:line="360" w:lineRule="auto"/>
        <w:ind w:right="141"/>
        <w:jc w:val="both"/>
        <w:rPr>
          <w:rFonts w:ascii="Palatino Linotype" w:eastAsiaTheme="minorHAnsi" w:hAnsi="Palatino Linotype" w:cs="Arial"/>
          <w:bCs/>
          <w:lang w:val="es-MX" w:eastAsia="en-US"/>
        </w:rPr>
      </w:pPr>
    </w:p>
    <w:p w14:paraId="24F68FCB" w14:textId="572B0E41" w:rsidR="004F5D96" w:rsidRPr="000F69EB" w:rsidRDefault="00501DF8" w:rsidP="0029071C">
      <w:pPr>
        <w:spacing w:line="360" w:lineRule="auto"/>
        <w:ind w:right="141"/>
        <w:jc w:val="both"/>
        <w:rPr>
          <w:rFonts w:ascii="Palatino Linotype" w:eastAsiaTheme="minorHAnsi" w:hAnsi="Palatino Linotype" w:cs="Arial"/>
          <w:bCs/>
          <w:lang w:val="es-MX" w:eastAsia="en-US"/>
        </w:rPr>
      </w:pPr>
      <w:r w:rsidRPr="000F69EB">
        <w:rPr>
          <w:rFonts w:eastAsiaTheme="minorHAnsi"/>
          <w:noProof/>
          <w:lang w:val="es-MX" w:eastAsia="es-MX"/>
        </w:rPr>
        <w:drawing>
          <wp:anchor distT="0" distB="0" distL="114300" distR="114300" simplePos="0" relativeHeight="251670528" behindDoc="0" locked="0" layoutInCell="1" allowOverlap="1" wp14:anchorId="104466BF" wp14:editId="384EF72B">
            <wp:simplePos x="0" y="0"/>
            <wp:positionH relativeFrom="margin">
              <wp:posOffset>-2540</wp:posOffset>
            </wp:positionH>
            <wp:positionV relativeFrom="margin">
              <wp:posOffset>4444365</wp:posOffset>
            </wp:positionV>
            <wp:extent cx="5712460" cy="2575560"/>
            <wp:effectExtent l="171450" t="190500" r="383540" b="3771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460" cy="2575560"/>
                    </a:xfrm>
                    <a:prstGeom prst="rect">
                      <a:avLst/>
                    </a:prstGeom>
                    <a:ln w="28575">
                      <a:solidFill>
                        <a:srgbClr val="FF0000"/>
                      </a:solid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4F5D96" w:rsidRPr="000F69EB">
        <w:rPr>
          <w:rFonts w:ascii="Palatino Linotype" w:eastAsiaTheme="minorHAnsi" w:hAnsi="Palatino Linotype" w:cs="Arial"/>
          <w:bCs/>
          <w:lang w:val="es-MX" w:eastAsia="en-US"/>
        </w:rPr>
        <w:t xml:space="preserve">Adicionalmente, en la etapa de Manifestaciones, el </w:t>
      </w:r>
      <w:r w:rsidR="004F5D96" w:rsidRPr="000F69EB">
        <w:rPr>
          <w:rFonts w:ascii="Palatino Linotype" w:eastAsiaTheme="minorHAnsi" w:hAnsi="Palatino Linotype" w:cs="Arial"/>
          <w:b/>
          <w:bCs/>
          <w:lang w:val="es-MX" w:eastAsia="en-US"/>
        </w:rPr>
        <w:t>Sujeto Obligado</w:t>
      </w:r>
      <w:r w:rsidR="004F5D96" w:rsidRPr="000F69EB">
        <w:rPr>
          <w:rFonts w:ascii="Palatino Linotype" w:eastAsiaTheme="minorHAnsi" w:hAnsi="Palatino Linotype" w:cs="Arial"/>
          <w:bCs/>
          <w:lang w:val="es-MX" w:eastAsia="en-US"/>
        </w:rPr>
        <w:t xml:space="preserve">, a través del archivo electrónico denominado </w:t>
      </w:r>
      <w:r w:rsidR="004F5D96" w:rsidRPr="000F69EB">
        <w:rPr>
          <w:rFonts w:ascii="Palatino Linotype" w:eastAsiaTheme="minorHAnsi" w:hAnsi="Palatino Linotype" w:cs="Arial"/>
          <w:bCs/>
          <w:i/>
          <w:lang w:val="es-MX" w:eastAsia="en-US"/>
        </w:rPr>
        <w:t>“</w:t>
      </w:r>
      <w:r w:rsidR="00C879BA" w:rsidRPr="000F69EB">
        <w:rPr>
          <w:rFonts w:ascii="Palatino Linotype" w:eastAsiaTheme="minorHAnsi" w:hAnsi="Palatino Linotype" w:cs="Arial"/>
          <w:bCs/>
          <w:i/>
          <w:lang w:val="es-MX" w:eastAsia="en-US"/>
        </w:rPr>
        <w:t>Informe Justificado 00475_2022.pdf</w:t>
      </w:r>
      <w:r w:rsidR="004F5D96" w:rsidRPr="000F69EB">
        <w:rPr>
          <w:rFonts w:ascii="Palatino Linotype" w:eastAsiaTheme="minorHAnsi" w:hAnsi="Palatino Linotype" w:cs="Arial"/>
          <w:bCs/>
          <w:i/>
          <w:lang w:val="es-MX" w:eastAsia="en-US"/>
        </w:rPr>
        <w:t>”</w:t>
      </w:r>
      <w:r w:rsidR="004F5D96" w:rsidRPr="000F69EB">
        <w:rPr>
          <w:rFonts w:ascii="Palatino Linotype" w:eastAsiaTheme="minorHAnsi" w:hAnsi="Palatino Linotype" w:cs="Arial"/>
          <w:bCs/>
          <w:lang w:val="es-MX" w:eastAsia="en-US"/>
        </w:rPr>
        <w:t xml:space="preserve">; </w:t>
      </w:r>
      <w:r w:rsidR="00F84D96" w:rsidRPr="000F69EB">
        <w:rPr>
          <w:rFonts w:ascii="Palatino Linotype" w:eastAsiaTheme="minorHAnsi" w:hAnsi="Palatino Linotype" w:cs="Arial"/>
          <w:bCs/>
          <w:lang w:val="es-MX" w:eastAsia="en-US"/>
        </w:rPr>
        <w:t xml:space="preserve">ratificó su respuesta primigenia e </w:t>
      </w:r>
      <w:r w:rsidR="004F5D96" w:rsidRPr="000F69EB">
        <w:rPr>
          <w:rFonts w:ascii="Palatino Linotype" w:eastAsiaTheme="minorHAnsi" w:hAnsi="Palatino Linotype" w:cs="Arial"/>
          <w:bCs/>
          <w:lang w:val="es-MX" w:eastAsia="en-US"/>
        </w:rPr>
        <w:t>informó lo siguiente:</w:t>
      </w:r>
    </w:p>
    <w:p w14:paraId="5631C1FC" w14:textId="7A6A32C8" w:rsidR="004F5D96" w:rsidRPr="000F69EB" w:rsidRDefault="004F5D96" w:rsidP="00C879BA">
      <w:pPr>
        <w:pStyle w:val="Sinespaciado"/>
        <w:rPr>
          <w:rFonts w:eastAsiaTheme="minorHAnsi"/>
          <w:lang w:eastAsia="en-US"/>
        </w:rPr>
      </w:pPr>
    </w:p>
    <w:p w14:paraId="21F7366A" w14:textId="5BC66E2F" w:rsidR="004F5D96" w:rsidRPr="000F69EB" w:rsidRDefault="00F84D96" w:rsidP="00C879BA">
      <w:pPr>
        <w:spacing w:line="360" w:lineRule="auto"/>
        <w:ind w:right="49"/>
        <w:jc w:val="center"/>
        <w:rPr>
          <w:rFonts w:ascii="Palatino Linotype" w:eastAsiaTheme="minorHAnsi" w:hAnsi="Palatino Linotype" w:cs="Arial"/>
          <w:bCs/>
          <w:lang w:val="es-MX" w:eastAsia="en-US"/>
        </w:rPr>
      </w:pPr>
      <w:r w:rsidRPr="000F69EB">
        <w:rPr>
          <w:rFonts w:eastAsiaTheme="minorHAnsi"/>
          <w:noProof/>
          <w:lang w:val="es-MX" w:eastAsia="es-MX"/>
        </w:rPr>
        <w:lastRenderedPageBreak/>
        <mc:AlternateContent>
          <mc:Choice Requires="wps">
            <w:drawing>
              <wp:anchor distT="0" distB="0" distL="114300" distR="114300" simplePos="0" relativeHeight="251668480" behindDoc="0" locked="0" layoutInCell="1" allowOverlap="1" wp14:anchorId="0BA43BC2" wp14:editId="65C057F1">
                <wp:simplePos x="0" y="0"/>
                <wp:positionH relativeFrom="column">
                  <wp:posOffset>589694</wp:posOffset>
                </wp:positionH>
                <wp:positionV relativeFrom="paragraph">
                  <wp:posOffset>149887</wp:posOffset>
                </wp:positionV>
                <wp:extent cx="4126423" cy="4078632"/>
                <wp:effectExtent l="19050" t="19050" r="26670" b="17145"/>
                <wp:wrapNone/>
                <wp:docPr id="21" name="Rectángulo 21"/>
                <wp:cNvGraphicFramePr/>
                <a:graphic xmlns:a="http://schemas.openxmlformats.org/drawingml/2006/main">
                  <a:graphicData uri="http://schemas.microsoft.com/office/word/2010/wordprocessingShape">
                    <wps:wsp>
                      <wps:cNvSpPr/>
                      <wps:spPr>
                        <a:xfrm>
                          <a:off x="0" y="0"/>
                          <a:ext cx="4126423" cy="40786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93CC7E" id="Rectángulo 21" o:spid="_x0000_s1026" style="position:absolute;margin-left:46.45pt;margin-top:11.8pt;width:324.9pt;height:3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" filled="f" strokecolor="red" strokeweight="3pt"/>
            </w:pict>
          </mc:Fallback>
        </mc:AlternateContent>
      </w:r>
      <w:r w:rsidR="00C879BA" w:rsidRPr="000F69EB">
        <w:rPr>
          <w:rFonts w:ascii="Palatino Linotype" w:eastAsiaTheme="minorHAnsi" w:hAnsi="Palatino Linotype" w:cs="Arial"/>
          <w:bCs/>
          <w:noProof/>
          <w:lang w:val="es-MX" w:eastAsia="es-MX"/>
        </w:rPr>
        <w:drawing>
          <wp:inline distT="0" distB="0" distL="0" distR="0" wp14:anchorId="4EA56CF2" wp14:editId="5D967E1B">
            <wp:extent cx="4127011" cy="4063117"/>
            <wp:effectExtent l="152400" t="152400" r="349885" b="3378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1265" cy="4086995"/>
                    </a:xfrm>
                    <a:prstGeom prst="rect">
                      <a:avLst/>
                    </a:prstGeom>
                    <a:ln>
                      <a:noFill/>
                    </a:ln>
                    <a:effectLst>
                      <a:outerShdw blurRad="292100" dist="139700" dir="2700000" algn="tl" rotWithShape="0">
                        <a:srgbClr val="333333">
                          <a:alpha val="65000"/>
                        </a:srgbClr>
                      </a:outerShdw>
                    </a:effectLst>
                  </pic:spPr>
                </pic:pic>
              </a:graphicData>
            </a:graphic>
          </wp:inline>
        </w:drawing>
      </w:r>
      <w:r w:rsidRPr="000F69EB">
        <w:rPr>
          <w:rFonts w:ascii="Palatino Linotype" w:eastAsiaTheme="minorHAnsi" w:hAnsi="Palatino Linotype" w:cs="Arial"/>
          <w:bCs/>
          <w:i/>
          <w:lang w:val="es-MX" w:eastAsia="en-US"/>
        </w:rPr>
        <w:t>(…)</w:t>
      </w:r>
    </w:p>
    <w:p w14:paraId="3AEE63CA" w14:textId="1CF6C407" w:rsidR="0029071C" w:rsidRPr="000F69EB" w:rsidRDefault="0029071C" w:rsidP="0029071C">
      <w:pPr>
        <w:spacing w:line="360" w:lineRule="auto"/>
        <w:ind w:right="141"/>
        <w:jc w:val="both"/>
        <w:rPr>
          <w:rFonts w:ascii="Palatino Linotype" w:eastAsiaTheme="minorHAnsi" w:hAnsi="Palatino Linotype" w:cs="Arial"/>
          <w:szCs w:val="22"/>
          <w:lang w:val="es-MX" w:eastAsia="en-US"/>
        </w:rPr>
      </w:pPr>
      <w:r w:rsidRPr="000F69EB">
        <w:rPr>
          <w:rFonts w:ascii="Palatino Linotype" w:eastAsiaTheme="minorHAnsi" w:hAnsi="Palatino Linotype" w:cs="Arial"/>
          <w:bCs/>
          <w:lang w:val="es-MX" w:eastAsia="en-US"/>
        </w:rPr>
        <w:t xml:space="preserve">Atento a ello, </w:t>
      </w:r>
      <w:r w:rsidR="001C6331" w:rsidRPr="000F69EB">
        <w:rPr>
          <w:rFonts w:ascii="Palatino Linotype" w:eastAsiaTheme="minorHAnsi" w:hAnsi="Palatino Linotype" w:cs="Arial"/>
          <w:bCs/>
          <w:lang w:val="es-MX" w:eastAsia="en-US"/>
        </w:rPr>
        <w:t>primeramente,</w:t>
      </w:r>
      <w:r w:rsidRPr="000F69EB">
        <w:rPr>
          <w:rFonts w:ascii="Palatino Linotype" w:eastAsiaTheme="minorHAnsi" w:hAnsi="Palatino Linotype" w:cs="Arial"/>
          <w:bCs/>
          <w:lang w:val="es-MX" w:eastAsia="en-US"/>
        </w:rPr>
        <w:t xml:space="preserve"> es importante señalar que </w:t>
      </w:r>
      <w:r w:rsidR="00F84D96" w:rsidRPr="000F69EB">
        <w:rPr>
          <w:rFonts w:ascii="Palatino Linotype" w:eastAsiaTheme="minorHAnsi" w:hAnsi="Palatino Linotype" w:cs="Arial"/>
          <w:szCs w:val="22"/>
          <w:lang w:val="es-MX" w:eastAsia="en-US"/>
        </w:rPr>
        <w:t xml:space="preserve">el artículo 4, párrafo segundo </w:t>
      </w:r>
      <w:r w:rsidRPr="000F69EB">
        <w:rPr>
          <w:rFonts w:ascii="Palatino Linotype" w:eastAsiaTheme="minorHAnsi" w:hAnsi="Palatino Linotype" w:cs="Arial"/>
          <w:szCs w:val="22"/>
          <w:lang w:val="es-MX" w:eastAsia="en-US"/>
        </w:rPr>
        <w:t>de la Ley de Transparencia y Acceso a la Información Pública del Estado de México y Municipios, dispone:</w:t>
      </w:r>
    </w:p>
    <w:p w14:paraId="6677074F" w14:textId="77777777" w:rsidR="0029071C" w:rsidRPr="000F69EB" w:rsidRDefault="0029071C" w:rsidP="0029071C">
      <w:pPr>
        <w:rPr>
          <w:lang w:val="es-MX"/>
        </w:rPr>
      </w:pPr>
    </w:p>
    <w:p w14:paraId="7F60541C"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0F69EB">
        <w:rPr>
          <w:rFonts w:ascii="Palatino Linotype" w:eastAsiaTheme="minorHAnsi" w:hAnsi="Palatino Linotype" w:cs="Arial"/>
          <w:i/>
          <w:sz w:val="22"/>
          <w:szCs w:val="22"/>
          <w:lang w:val="es-MX" w:eastAsia="en-US"/>
        </w:rPr>
        <w:t>“</w:t>
      </w:r>
      <w:r w:rsidRPr="000F69EB">
        <w:rPr>
          <w:rFonts w:ascii="Palatino Linotype" w:eastAsiaTheme="minorHAnsi" w:hAnsi="Palatino Linotype" w:cs="Arial"/>
          <w:b/>
          <w:i/>
          <w:color w:val="000000"/>
          <w:sz w:val="22"/>
          <w:szCs w:val="22"/>
          <w:lang w:val="es-MX" w:eastAsia="en-US"/>
        </w:rPr>
        <w:t xml:space="preserve">Artículo 4. </w:t>
      </w:r>
      <w:r w:rsidRPr="000F69EB">
        <w:rPr>
          <w:rFonts w:ascii="Palatino Linotype" w:eastAsiaTheme="minorHAnsi" w:hAnsi="Palatino Linotype" w:cs="Arial"/>
          <w:i/>
          <w:color w:val="000000"/>
          <w:sz w:val="22"/>
          <w:szCs w:val="22"/>
          <w:lang w:val="es-MX" w:eastAsia="en-US"/>
        </w:rPr>
        <w:t xml:space="preserve">… </w:t>
      </w:r>
    </w:p>
    <w:p w14:paraId="2D87C463"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0F69EB">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269FC3" w14:textId="41CB0447" w:rsidR="00841AC5" w:rsidRPr="000F69EB" w:rsidRDefault="0029071C" w:rsidP="001C6331">
      <w:pPr>
        <w:spacing w:line="259" w:lineRule="auto"/>
        <w:ind w:left="567" w:right="567"/>
        <w:jc w:val="both"/>
        <w:rPr>
          <w:rFonts w:ascii="Palatino Linotype" w:eastAsiaTheme="minorHAnsi" w:hAnsi="Palatino Linotype" w:cs="Arial"/>
          <w:i/>
          <w:color w:val="000000"/>
          <w:sz w:val="22"/>
          <w:szCs w:val="22"/>
          <w:lang w:val="es-MX" w:eastAsia="en-US"/>
        </w:rPr>
      </w:pPr>
      <w:r w:rsidRPr="000F69EB">
        <w:rPr>
          <w:rFonts w:ascii="Palatino Linotype" w:eastAsiaTheme="minorHAnsi" w:hAnsi="Palatino Linotype" w:cs="Arial"/>
          <w:i/>
          <w:color w:val="000000"/>
          <w:sz w:val="22"/>
          <w:szCs w:val="22"/>
          <w:lang w:val="es-MX" w:eastAsia="en-US"/>
        </w:rPr>
        <w:t>(</w:t>
      </w:r>
      <w:r w:rsidRPr="000F69EB">
        <w:rPr>
          <w:rFonts w:ascii="Palatino Linotype" w:eastAsiaTheme="minorHAnsi" w:hAnsi="Palatino Linotype" w:cs="Arial"/>
          <w:i/>
          <w:sz w:val="22"/>
          <w:szCs w:val="22"/>
          <w:lang w:val="es-MX" w:eastAsia="en-US"/>
        </w:rPr>
        <w:t>...)”</w:t>
      </w:r>
    </w:p>
    <w:p w14:paraId="56BA352C" w14:textId="0DCBD84E" w:rsidR="0029071C" w:rsidRPr="000F69EB" w:rsidRDefault="0029071C" w:rsidP="00841AC5">
      <w:pPr>
        <w:spacing w:line="360" w:lineRule="auto"/>
        <w:jc w:val="both"/>
        <w:rPr>
          <w:rFonts w:ascii="Palatino Linotype" w:eastAsiaTheme="minorHAnsi" w:hAnsi="Palatino Linotype" w:cs="Arial"/>
          <w:i/>
          <w:szCs w:val="22"/>
          <w:lang w:val="es-MX" w:eastAsia="en-US"/>
        </w:rPr>
      </w:pPr>
      <w:r w:rsidRPr="000F69EB">
        <w:rPr>
          <w:rFonts w:ascii="Palatino Linotype" w:eastAsiaTheme="minorHAnsi" w:hAnsi="Palatino Linotype" w:cs="Arial"/>
          <w:szCs w:val="22"/>
          <w:lang w:val="es-MX" w:eastAsia="en-US"/>
        </w:rPr>
        <w:lastRenderedPageBreak/>
        <w:t>De lo anterior, se desprende, que la información generada, obtenida, adquirida, transmitida, administrada o en posesión de los Sujetos Obligados, será accesible de manera permanente a cualquier persona, privilegiando el principio de máxima pub</w:t>
      </w:r>
      <w:bookmarkStart w:id="0" w:name="_GoBack"/>
      <w:bookmarkEnd w:id="0"/>
      <w:r w:rsidRPr="000F69EB">
        <w:rPr>
          <w:rFonts w:ascii="Palatino Linotype" w:eastAsiaTheme="minorHAnsi" w:hAnsi="Palatino Linotype" w:cs="Arial"/>
          <w:szCs w:val="22"/>
          <w:lang w:val="es-MX" w:eastAsia="en-US"/>
        </w:rPr>
        <w:t>licidad de la información.</w:t>
      </w:r>
    </w:p>
    <w:p w14:paraId="21948BA5" w14:textId="77777777" w:rsidR="00841AC5" w:rsidRPr="000F69EB" w:rsidRDefault="00841AC5" w:rsidP="00841AC5">
      <w:pPr>
        <w:spacing w:line="360" w:lineRule="auto"/>
        <w:jc w:val="both"/>
        <w:rPr>
          <w:rFonts w:ascii="Palatino Linotype" w:eastAsiaTheme="minorHAnsi" w:hAnsi="Palatino Linotype" w:cs="Arial"/>
          <w:szCs w:val="22"/>
          <w:lang w:val="es-MX" w:eastAsia="en-US"/>
        </w:rPr>
      </w:pPr>
    </w:p>
    <w:p w14:paraId="4096C57B" w14:textId="243BB4D1" w:rsidR="0029071C" w:rsidRPr="000F69EB" w:rsidRDefault="0029071C" w:rsidP="00841AC5">
      <w:pPr>
        <w:spacing w:line="360" w:lineRule="auto"/>
        <w:jc w:val="both"/>
        <w:rPr>
          <w:rFonts w:ascii="Palatino Linotype" w:eastAsiaTheme="minorHAnsi" w:hAnsi="Palatino Linotype" w:cs="Arial"/>
          <w:szCs w:val="22"/>
          <w:lang w:val="es-MX" w:eastAsia="en-US"/>
        </w:rPr>
      </w:pPr>
      <w:r w:rsidRPr="000F69EB">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22DA1F" w14:textId="77777777" w:rsidR="008344D6" w:rsidRPr="000F69EB" w:rsidRDefault="008344D6" w:rsidP="008344D6">
      <w:pPr>
        <w:spacing w:line="259" w:lineRule="auto"/>
        <w:ind w:left="567" w:right="567"/>
        <w:jc w:val="both"/>
        <w:rPr>
          <w:rFonts w:ascii="Palatino Linotype" w:eastAsiaTheme="minorHAnsi" w:hAnsi="Palatino Linotype" w:cs="Arial"/>
          <w:i/>
          <w:sz w:val="22"/>
          <w:szCs w:val="22"/>
          <w:lang w:val="es-MX" w:eastAsia="en-US"/>
        </w:rPr>
      </w:pPr>
    </w:p>
    <w:p w14:paraId="1B16BA52" w14:textId="77777777" w:rsidR="0029071C" w:rsidRPr="000F69EB" w:rsidRDefault="0029071C" w:rsidP="008344D6">
      <w:pPr>
        <w:spacing w:line="259" w:lineRule="auto"/>
        <w:ind w:left="567" w:right="567"/>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sz w:val="22"/>
          <w:szCs w:val="22"/>
          <w:lang w:val="es-MX" w:eastAsia="en-US"/>
        </w:rPr>
        <w:t>“</w:t>
      </w:r>
      <w:r w:rsidRPr="000F69EB">
        <w:rPr>
          <w:rFonts w:ascii="Palatino Linotype" w:eastAsiaTheme="minorHAnsi" w:hAnsi="Palatino Linotype" w:cs="Arial"/>
          <w:b/>
          <w:i/>
          <w:color w:val="000000"/>
          <w:sz w:val="22"/>
          <w:szCs w:val="22"/>
          <w:lang w:val="es-MX" w:eastAsia="en-US"/>
        </w:rPr>
        <w:t>Artículo 12.</w:t>
      </w:r>
      <w:r w:rsidRPr="000F69EB">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51F6945C"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14:paraId="7BA66C94" w14:textId="77777777" w:rsidR="0029071C" w:rsidRPr="000F69EB"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0F69EB">
        <w:rPr>
          <w:rFonts w:ascii="Palatino Linotype" w:eastAsiaTheme="minorHAnsi" w:hAnsi="Palatino Linotype" w:cs="Arial"/>
          <w:i/>
          <w:sz w:val="22"/>
          <w:szCs w:val="22"/>
          <w:lang w:val="es-MX" w:eastAsia="en-US"/>
        </w:rPr>
        <w:t>”</w:t>
      </w:r>
    </w:p>
    <w:p w14:paraId="3AA05DD5" w14:textId="77777777" w:rsidR="00BD677A" w:rsidRPr="000F69EB" w:rsidRDefault="00BD677A" w:rsidP="00BD677A">
      <w:pPr>
        <w:spacing w:line="259" w:lineRule="auto"/>
        <w:ind w:left="567" w:right="567"/>
        <w:jc w:val="both"/>
        <w:rPr>
          <w:rFonts w:ascii="Palatino Linotype" w:eastAsiaTheme="minorHAnsi" w:hAnsi="Palatino Linotype" w:cs="Arial"/>
          <w:i/>
          <w:sz w:val="32"/>
          <w:szCs w:val="22"/>
          <w:lang w:val="es-MX" w:eastAsia="en-US"/>
        </w:rPr>
      </w:pPr>
    </w:p>
    <w:p w14:paraId="353C75CB" w14:textId="77777777" w:rsidR="0029071C" w:rsidRPr="000F69EB" w:rsidRDefault="0029071C" w:rsidP="00BD677A">
      <w:pPr>
        <w:spacing w:line="360" w:lineRule="auto"/>
        <w:jc w:val="both"/>
        <w:rPr>
          <w:rFonts w:ascii="Palatino Linotype" w:eastAsiaTheme="minorHAnsi" w:hAnsi="Palatino Linotype" w:cs="Arial"/>
          <w:color w:val="000000"/>
          <w:szCs w:val="22"/>
          <w:lang w:val="es-MX" w:eastAsia="en-US"/>
        </w:rPr>
      </w:pPr>
      <w:r w:rsidRPr="000F69EB">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0F69EB">
        <w:rPr>
          <w:rFonts w:ascii="Palatino Linotype" w:eastAsiaTheme="minorHAnsi" w:hAnsi="Palatino Linotype" w:cs="Arial"/>
          <w:b/>
          <w:color w:val="000000"/>
          <w:szCs w:val="22"/>
          <w:lang w:val="es-MX" w:eastAsia="en-US"/>
        </w:rPr>
        <w:t xml:space="preserve"> </w:t>
      </w:r>
      <w:r w:rsidRPr="000F69EB">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0F69EB">
        <w:rPr>
          <w:rFonts w:ascii="Palatino Linotype" w:eastAsiaTheme="minorHAnsi" w:hAnsi="Palatino Linotype" w:cs="Arial"/>
          <w:i/>
          <w:color w:val="000000"/>
          <w:szCs w:val="22"/>
          <w:lang w:val="es-MX" w:eastAsia="en-US"/>
        </w:rPr>
        <w:t>ad hoc</w:t>
      </w:r>
      <w:r w:rsidRPr="000F69EB">
        <w:rPr>
          <w:rFonts w:ascii="Palatino Linotype" w:eastAsiaTheme="minorHAnsi" w:hAnsi="Palatino Linotype" w:cs="Arial"/>
          <w:color w:val="000000"/>
          <w:szCs w:val="22"/>
          <w:lang w:val="es-MX" w:eastAsia="en-US"/>
        </w:rPr>
        <w:t>, para satisfacer el derecho de a</w:t>
      </w:r>
      <w:r w:rsidR="00BD677A" w:rsidRPr="000F69EB">
        <w:rPr>
          <w:rFonts w:ascii="Palatino Linotype" w:eastAsiaTheme="minorHAnsi" w:hAnsi="Palatino Linotype" w:cs="Arial"/>
          <w:color w:val="000000"/>
          <w:szCs w:val="22"/>
          <w:lang w:val="es-MX" w:eastAsia="en-US"/>
        </w:rPr>
        <w:t>cceso a la información pública.</w:t>
      </w:r>
    </w:p>
    <w:p w14:paraId="6B7FB62C" w14:textId="77777777" w:rsidR="00BD677A" w:rsidRPr="000F69EB" w:rsidRDefault="00BD677A" w:rsidP="00BD677A">
      <w:pPr>
        <w:spacing w:line="360" w:lineRule="auto"/>
        <w:jc w:val="both"/>
        <w:rPr>
          <w:rFonts w:ascii="Palatino Linotype" w:eastAsiaTheme="minorHAnsi" w:hAnsi="Palatino Linotype" w:cs="Arial"/>
          <w:color w:val="000000"/>
          <w:szCs w:val="22"/>
          <w:lang w:val="es-MX" w:eastAsia="en-US"/>
        </w:rPr>
      </w:pPr>
    </w:p>
    <w:p w14:paraId="1D7CB67D" w14:textId="77777777" w:rsidR="0029071C" w:rsidRPr="000F69EB"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0F69EB">
        <w:rPr>
          <w:rFonts w:ascii="Palatino Linotype" w:eastAsiaTheme="minorHAnsi" w:hAnsi="Palatino Linotype" w:cs="Arial"/>
          <w:color w:val="000000"/>
          <w:szCs w:val="22"/>
          <w:lang w:val="es-MX" w:eastAsia="en-US"/>
        </w:rPr>
        <w:lastRenderedPageBreak/>
        <w:t xml:space="preserve">Como apoyo a lo anterior, es aplicable el Criterio 03-17, emitido por </w:t>
      </w:r>
      <w:r w:rsidRPr="000F69EB">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0F69EB">
        <w:rPr>
          <w:rFonts w:ascii="Palatino Linotype" w:eastAsiaTheme="minorHAnsi" w:hAnsi="Palatino Linotype" w:cstheme="minorBidi"/>
          <w:bCs/>
          <w:color w:val="000000"/>
          <w:szCs w:val="22"/>
          <w:lang w:val="es-MX" w:eastAsia="en-US"/>
        </w:rPr>
        <w:t xml:space="preserve"> que dice:</w:t>
      </w:r>
      <w:r w:rsidRPr="000F69EB">
        <w:rPr>
          <w:rFonts w:ascii="Palatino Linotype" w:eastAsiaTheme="minorHAnsi" w:hAnsi="Palatino Linotype" w:cstheme="minorBidi"/>
          <w:b/>
          <w:bCs/>
          <w:color w:val="000000"/>
          <w:szCs w:val="22"/>
          <w:lang w:val="es-MX" w:eastAsia="en-US"/>
        </w:rPr>
        <w:t xml:space="preserve"> </w:t>
      </w:r>
    </w:p>
    <w:p w14:paraId="5471A0AB" w14:textId="77777777" w:rsidR="0029071C" w:rsidRPr="000F69EB"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14:paraId="262D8FFF" w14:textId="77777777" w:rsidR="0029071C" w:rsidRPr="000F69EB"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0F69EB">
        <w:rPr>
          <w:rFonts w:ascii="Palatino Linotype" w:eastAsiaTheme="minorHAnsi" w:hAnsi="Palatino Linotype" w:cs="Arial"/>
          <w:i/>
          <w:color w:val="000000"/>
          <w:sz w:val="22"/>
          <w:szCs w:val="22"/>
          <w:lang w:val="es-MX" w:eastAsia="en-US"/>
        </w:rPr>
        <w:t>“</w:t>
      </w:r>
      <w:r w:rsidRPr="000F69EB">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0F69EB">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CF9F53D" w14:textId="77777777" w:rsidR="0029071C" w:rsidRPr="000F69EB"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14:paraId="5C420990"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0F69EB">
        <w:rPr>
          <w:rFonts w:ascii="Palatino Linotype" w:eastAsiaTheme="minorHAnsi" w:hAnsi="Palatino Linotype" w:cs="Arial"/>
          <w:i/>
          <w:color w:val="000000"/>
          <w:sz w:val="20"/>
          <w:szCs w:val="22"/>
          <w:lang w:val="es-MX" w:eastAsia="en-US"/>
        </w:rPr>
        <w:t xml:space="preserve">Resoluciones: </w:t>
      </w:r>
    </w:p>
    <w:p w14:paraId="6C75C26F"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0F69EB">
        <w:rPr>
          <w:rFonts w:ascii="Palatino Linotype" w:eastAsiaTheme="minorHAnsi" w:hAnsi="Palatino Linotype" w:cs="Arial"/>
          <w:i/>
          <w:color w:val="000000"/>
          <w:sz w:val="20"/>
          <w:szCs w:val="22"/>
          <w:lang w:val="es-MX" w:eastAsia="en-US"/>
        </w:rPr>
        <w:sym w:font="Symbol" w:char="F0B7"/>
      </w:r>
      <w:r w:rsidRPr="000F69EB">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7CB11674"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0F69EB">
        <w:rPr>
          <w:rFonts w:ascii="Palatino Linotype" w:eastAsiaTheme="minorHAnsi" w:hAnsi="Palatino Linotype" w:cs="Arial"/>
          <w:i/>
          <w:color w:val="000000"/>
          <w:sz w:val="20"/>
          <w:szCs w:val="22"/>
          <w:lang w:val="es-MX" w:eastAsia="en-US"/>
        </w:rPr>
        <w:sym w:font="Symbol" w:char="F0B7"/>
      </w:r>
      <w:r w:rsidRPr="000F69EB">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30B76357" w14:textId="77777777" w:rsidR="0029071C" w:rsidRPr="000F69EB"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0F69EB">
        <w:rPr>
          <w:rFonts w:ascii="Palatino Linotype" w:eastAsiaTheme="minorHAnsi" w:hAnsi="Palatino Linotype" w:cs="Arial"/>
          <w:i/>
          <w:color w:val="000000"/>
          <w:sz w:val="20"/>
          <w:szCs w:val="22"/>
          <w:lang w:val="es-MX" w:eastAsia="en-US"/>
        </w:rPr>
        <w:sym w:font="Symbol" w:char="F0B7"/>
      </w:r>
      <w:r w:rsidRPr="000F69EB">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066ADC8C" w14:textId="77777777" w:rsidR="0029071C" w:rsidRPr="000F69EB" w:rsidRDefault="0029071C" w:rsidP="0029071C">
      <w:pPr>
        <w:spacing w:after="160" w:line="259" w:lineRule="auto"/>
        <w:jc w:val="both"/>
        <w:rPr>
          <w:rFonts w:ascii="Palatino Linotype" w:eastAsiaTheme="minorHAnsi" w:hAnsi="Palatino Linotype" w:cs="Arial"/>
          <w:sz w:val="16"/>
          <w:szCs w:val="22"/>
          <w:lang w:val="es-MX" w:eastAsia="en-US"/>
        </w:rPr>
      </w:pPr>
    </w:p>
    <w:p w14:paraId="4C9B9577" w14:textId="77777777" w:rsidR="00261BC7" w:rsidRPr="000F69EB"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0F69EB">
        <w:rPr>
          <w:rFonts w:ascii="Palatino Linotype" w:eastAsiaTheme="minorHAnsi" w:hAnsi="Palatino Linotype" w:cs="Arial"/>
          <w:szCs w:val="22"/>
          <w:lang w:val="es-MX" w:eastAsia="en-US"/>
        </w:rPr>
        <w:t>generen</w:t>
      </w:r>
      <w:r w:rsidRPr="000F69EB">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C1CF53" w14:textId="77777777" w:rsidR="0083673D" w:rsidRPr="000F69EB" w:rsidRDefault="0083673D" w:rsidP="0029071C">
      <w:pPr>
        <w:spacing w:line="360" w:lineRule="auto"/>
        <w:jc w:val="both"/>
        <w:rPr>
          <w:rFonts w:ascii="Palatino Linotype" w:eastAsiaTheme="minorHAnsi" w:hAnsi="Palatino Linotype" w:cs="Arial"/>
          <w:color w:val="000000" w:themeColor="text1"/>
          <w:szCs w:val="22"/>
          <w:lang w:val="es-MX" w:eastAsia="en-US"/>
        </w:rPr>
      </w:pPr>
    </w:p>
    <w:p w14:paraId="5C6A320B" w14:textId="3EAF8CF0" w:rsidR="00994608" w:rsidRPr="000F69EB" w:rsidRDefault="0083673D" w:rsidP="00994608">
      <w:pPr>
        <w:spacing w:line="360" w:lineRule="auto"/>
        <w:jc w:val="both"/>
        <w:rPr>
          <w:rFonts w:ascii="Palatino Linotype" w:eastAsiaTheme="minorHAnsi" w:hAnsi="Palatino Linotype"/>
          <w:lang w:eastAsia="es-MX"/>
        </w:rPr>
      </w:pPr>
      <w:r w:rsidRPr="000F69EB">
        <w:rPr>
          <w:rFonts w:ascii="Palatino Linotype" w:eastAsiaTheme="minorHAnsi" w:hAnsi="Palatino Linotype" w:cs="Arial"/>
          <w:color w:val="000000" w:themeColor="text1"/>
          <w:lang w:val="es-MX" w:eastAsia="en-US"/>
        </w:rPr>
        <w:t>Ahora bien, retomando la respuesta otorgada por parte del</w:t>
      </w:r>
      <w:r w:rsidR="00DF3B3F" w:rsidRPr="000F69EB">
        <w:rPr>
          <w:rFonts w:ascii="Palatino Linotype" w:eastAsiaTheme="minorHAnsi" w:hAnsi="Palatino Linotype" w:cs="Arial"/>
          <w:color w:val="000000" w:themeColor="text1"/>
          <w:lang w:val="es-MX" w:eastAsia="en-US"/>
        </w:rPr>
        <w:t xml:space="preserve"> </w:t>
      </w:r>
      <w:r w:rsidR="00DF3B3F" w:rsidRPr="000F69EB">
        <w:rPr>
          <w:rFonts w:ascii="Palatino Linotype" w:eastAsiaTheme="minorHAnsi" w:hAnsi="Palatino Linotype" w:cs="Arial"/>
          <w:b/>
          <w:bCs/>
          <w:color w:val="000000" w:themeColor="text1"/>
          <w:lang w:val="es-MX" w:eastAsia="en-US"/>
        </w:rPr>
        <w:t>Sujeto Obligado</w:t>
      </w:r>
      <w:r w:rsidR="00DF3B3F" w:rsidRPr="000F69EB">
        <w:rPr>
          <w:rFonts w:ascii="Palatino Linotype" w:eastAsiaTheme="minorHAnsi" w:hAnsi="Palatino Linotype" w:cs="Arial"/>
          <w:color w:val="000000" w:themeColor="text1"/>
          <w:lang w:val="es-MX" w:eastAsia="en-US"/>
        </w:rPr>
        <w:t xml:space="preserve"> en donde</w:t>
      </w:r>
      <w:r w:rsidR="006A4451" w:rsidRPr="000F69EB">
        <w:rPr>
          <w:rFonts w:ascii="Palatino Linotype" w:eastAsiaTheme="minorHAnsi" w:hAnsi="Palatino Linotype" w:cs="Arial"/>
          <w:color w:val="000000" w:themeColor="text1"/>
          <w:lang w:val="es-MX" w:eastAsia="en-US"/>
        </w:rPr>
        <w:t xml:space="preserve"> el Servidor Público Habilitado de la </w:t>
      </w:r>
      <w:r w:rsidR="00994608" w:rsidRPr="000F69EB">
        <w:rPr>
          <w:rFonts w:ascii="Palatino Linotype" w:eastAsiaTheme="minorHAnsi" w:hAnsi="Palatino Linotype" w:cs="Arial"/>
          <w:color w:val="000000" w:themeColor="text1"/>
          <w:lang w:val="es-MX" w:eastAsia="en-US"/>
        </w:rPr>
        <w:t xml:space="preserve">Dirección de Contaduría, informó que el resto de la información deberá ser entregada por el área competente, respecto </w:t>
      </w:r>
      <w:r w:rsidR="00994608" w:rsidRPr="000F69EB">
        <w:rPr>
          <w:rFonts w:ascii="Palatino Linotype" w:eastAsiaTheme="minorHAnsi" w:hAnsi="Palatino Linotype"/>
          <w:lang w:eastAsia="es-MX"/>
        </w:rPr>
        <w:t xml:space="preserve">del aplicativo </w:t>
      </w:r>
      <w:r w:rsidR="00994608" w:rsidRPr="000F69EB">
        <w:rPr>
          <w:rFonts w:ascii="Palatino Linotype" w:eastAsiaTheme="minorHAnsi" w:hAnsi="Palatino Linotype"/>
          <w:i/>
          <w:lang w:eastAsia="es-MX"/>
        </w:rPr>
        <w:lastRenderedPageBreak/>
        <w:t>“Visor de nómina del SAT”</w:t>
      </w:r>
      <w:r w:rsidR="00994608" w:rsidRPr="000F69EB">
        <w:rPr>
          <w:rFonts w:ascii="Palatino Linotype" w:eastAsiaTheme="minorHAnsi" w:hAnsi="Palatino Linotype"/>
          <w:lang w:eastAsia="es-MX"/>
        </w:rPr>
        <w:t>; por los años 2018, 2019, 2020, y 2021 en sus tres presentaciones:</w:t>
      </w:r>
    </w:p>
    <w:p w14:paraId="7D7429E8" w14:textId="77777777" w:rsidR="00994608" w:rsidRPr="000F69EB" w:rsidRDefault="00994608" w:rsidP="00994608">
      <w:pPr>
        <w:pStyle w:val="Sinespaciado"/>
        <w:rPr>
          <w:rFonts w:eastAsiaTheme="minorHAnsi"/>
          <w:lang w:eastAsia="en-US"/>
        </w:rPr>
      </w:pPr>
    </w:p>
    <w:p w14:paraId="4AA59990" w14:textId="77777777" w:rsidR="00994608" w:rsidRPr="000F69EB" w:rsidRDefault="00994608" w:rsidP="00994608">
      <w:pPr>
        <w:pStyle w:val="Prrafodelista"/>
        <w:numPr>
          <w:ilvl w:val="0"/>
          <w:numId w:val="41"/>
        </w:numPr>
        <w:spacing w:line="360" w:lineRule="auto"/>
        <w:jc w:val="both"/>
        <w:rPr>
          <w:rFonts w:ascii="Palatino Linotype" w:eastAsiaTheme="minorHAnsi" w:hAnsi="Palatino Linotype" w:cs="Arial"/>
          <w:color w:val="000000" w:themeColor="text1"/>
          <w:sz w:val="32"/>
          <w:szCs w:val="22"/>
          <w:lang w:val="es-MX" w:eastAsia="en-US"/>
        </w:rPr>
      </w:pPr>
      <w:r w:rsidRPr="000F69EB">
        <w:rPr>
          <w:rFonts w:ascii="Palatino Linotype" w:eastAsiaTheme="minorHAnsi" w:hAnsi="Palatino Linotype"/>
          <w:lang w:eastAsia="es-MX"/>
        </w:rPr>
        <w:t>Vista anual acumulada.</w:t>
      </w:r>
    </w:p>
    <w:p w14:paraId="2874689B" w14:textId="77777777" w:rsidR="00994608" w:rsidRPr="000F69EB" w:rsidRDefault="00994608" w:rsidP="00994608">
      <w:pPr>
        <w:pStyle w:val="Prrafodelista"/>
        <w:numPr>
          <w:ilvl w:val="0"/>
          <w:numId w:val="41"/>
        </w:numPr>
        <w:spacing w:line="360" w:lineRule="auto"/>
        <w:jc w:val="both"/>
        <w:rPr>
          <w:rFonts w:ascii="Palatino Linotype" w:eastAsiaTheme="minorHAnsi" w:hAnsi="Palatino Linotype" w:cs="Arial"/>
          <w:color w:val="000000" w:themeColor="text1"/>
          <w:sz w:val="32"/>
          <w:szCs w:val="22"/>
          <w:lang w:val="es-MX" w:eastAsia="en-US"/>
        </w:rPr>
      </w:pPr>
      <w:r w:rsidRPr="000F69EB">
        <w:rPr>
          <w:rFonts w:ascii="Palatino Linotype" w:eastAsiaTheme="minorHAnsi" w:hAnsi="Palatino Linotype"/>
          <w:lang w:eastAsia="es-MX"/>
        </w:rPr>
        <w:t>Detalle mensual.</w:t>
      </w:r>
    </w:p>
    <w:p w14:paraId="3A5833BB" w14:textId="14DDBD81" w:rsidR="00994608" w:rsidRPr="000F69EB" w:rsidRDefault="00994608" w:rsidP="00994608">
      <w:pPr>
        <w:pStyle w:val="Prrafodelista"/>
        <w:numPr>
          <w:ilvl w:val="0"/>
          <w:numId w:val="41"/>
        </w:numPr>
        <w:spacing w:line="360" w:lineRule="auto"/>
        <w:jc w:val="both"/>
        <w:rPr>
          <w:rFonts w:ascii="Palatino Linotype" w:eastAsiaTheme="minorHAnsi" w:hAnsi="Palatino Linotype" w:cs="Arial"/>
          <w:color w:val="000000" w:themeColor="text1"/>
          <w:sz w:val="32"/>
          <w:szCs w:val="22"/>
          <w:lang w:val="es-MX" w:eastAsia="en-US"/>
        </w:rPr>
      </w:pPr>
      <w:r w:rsidRPr="000F69EB">
        <w:rPr>
          <w:rFonts w:ascii="Palatino Linotype" w:eastAsiaTheme="minorHAnsi" w:hAnsi="Palatino Linotype"/>
          <w:lang w:eastAsia="es-MX"/>
        </w:rPr>
        <w:t>Detalle diferencias sueldos y salarios.</w:t>
      </w:r>
    </w:p>
    <w:p w14:paraId="500C622A" w14:textId="77777777" w:rsidR="00994608" w:rsidRPr="000F69EB" w:rsidRDefault="00994608" w:rsidP="00994608">
      <w:pPr>
        <w:pStyle w:val="Sinespaciado"/>
        <w:rPr>
          <w:rFonts w:eastAsiaTheme="minorHAnsi"/>
          <w:lang w:eastAsia="en-US"/>
        </w:rPr>
      </w:pPr>
    </w:p>
    <w:p w14:paraId="2D86EE98" w14:textId="6A76402A"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 xml:space="preserve">Ahora bien, respecto del “Visor de comprobantes de Nómina del Patrón”, del Servicio de Administración Tributaria </w:t>
      </w:r>
      <w:r w:rsidRPr="000F69EB">
        <w:rPr>
          <w:rFonts w:ascii="Palatino Linotype" w:eastAsiaTheme="minorHAnsi" w:hAnsi="Palatino Linotype" w:cs="Arial"/>
          <w:b/>
          <w:color w:val="000000" w:themeColor="text1"/>
          <w:szCs w:val="22"/>
          <w:lang w:val="es-MX" w:eastAsia="en-US"/>
        </w:rPr>
        <w:t>(SAT)</w:t>
      </w:r>
      <w:r w:rsidRPr="000F69EB">
        <w:rPr>
          <w:rFonts w:ascii="Palatino Linotype" w:eastAsiaTheme="minorHAnsi" w:hAnsi="Palatino Linotype" w:cs="Arial"/>
          <w:color w:val="000000" w:themeColor="text1"/>
          <w:szCs w:val="22"/>
          <w:lang w:val="es-MX" w:eastAsia="en-US"/>
        </w:rPr>
        <w:t xml:space="preserve">, sirve para que el patrón identifique con anticipación los datos acumulados que el </w:t>
      </w:r>
      <w:r w:rsidRPr="000F69EB">
        <w:rPr>
          <w:rFonts w:ascii="Palatino Linotype" w:eastAsiaTheme="minorHAnsi" w:hAnsi="Palatino Linotype" w:cs="Arial"/>
          <w:b/>
          <w:color w:val="000000" w:themeColor="text1"/>
          <w:szCs w:val="22"/>
          <w:lang w:val="es-MX" w:eastAsia="en-US"/>
        </w:rPr>
        <w:t>SAT</w:t>
      </w:r>
      <w:r w:rsidRPr="000F69EB">
        <w:rPr>
          <w:rFonts w:ascii="Palatino Linotype" w:eastAsiaTheme="minorHAnsi" w:hAnsi="Palatino Linotype" w:cs="Arial"/>
          <w:color w:val="000000" w:themeColor="text1"/>
          <w:szCs w:val="22"/>
          <w:lang w:val="es-MX" w:eastAsia="en-US"/>
        </w:rPr>
        <w:t xml:space="preserve"> tiene de sus trabajadores con base a los CFDI de nómina que generó, con el objeto de confirmar su correcta emisión y en su caso corregirlos, previo a la presentación de la Declaración Anual que realicen sus empleados.</w:t>
      </w:r>
    </w:p>
    <w:p w14:paraId="55886C70" w14:textId="77777777"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p>
    <w:p w14:paraId="6DBF86B4" w14:textId="6C49EFDE"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También permite conciliar esta información con el entero de las retenciones que realizaste en las declaraciones provisionales del ISR retenido por Salarios y Asimilados.</w:t>
      </w:r>
      <w:r w:rsidRPr="000F69EB">
        <w:rPr>
          <w:rFonts w:ascii="Palatino Linotype" w:eastAsiaTheme="minorHAnsi" w:hAnsi="Palatino Linotype" w:cs="Arial"/>
          <w:color w:val="000000" w:themeColor="text1"/>
          <w:szCs w:val="22"/>
          <w:lang w:val="es-MX" w:eastAsia="en-US"/>
        </w:rPr>
        <w:cr/>
      </w:r>
    </w:p>
    <w:p w14:paraId="5C7226C3" w14:textId="77777777"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Cuenta con dos tipos de consulta:</w:t>
      </w:r>
    </w:p>
    <w:p w14:paraId="08090826" w14:textId="77777777" w:rsidR="0042783F" w:rsidRPr="000F69EB" w:rsidRDefault="0042783F" w:rsidP="0042783F">
      <w:pPr>
        <w:pStyle w:val="Sinespaciado"/>
        <w:rPr>
          <w:rFonts w:eastAsiaTheme="minorHAnsi"/>
          <w:lang w:eastAsia="en-US"/>
        </w:rPr>
      </w:pPr>
    </w:p>
    <w:p w14:paraId="52600526" w14:textId="380FDED0" w:rsidR="0042783F" w:rsidRPr="000F69EB" w:rsidRDefault="0042783F" w:rsidP="0042783F">
      <w:pPr>
        <w:pStyle w:val="Prrafodelista"/>
        <w:numPr>
          <w:ilvl w:val="0"/>
          <w:numId w:val="42"/>
        </w:num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b/>
          <w:color w:val="000000" w:themeColor="text1"/>
          <w:szCs w:val="22"/>
          <w:lang w:val="es-MX" w:eastAsia="en-US"/>
        </w:rPr>
        <w:t>“Consulta global”</w:t>
      </w:r>
      <w:r w:rsidRPr="000F69EB">
        <w:rPr>
          <w:rFonts w:ascii="Palatino Linotype" w:eastAsiaTheme="minorHAnsi" w:hAnsi="Palatino Linotype" w:cs="Arial"/>
          <w:color w:val="000000" w:themeColor="text1"/>
          <w:szCs w:val="22"/>
          <w:lang w:val="es-MX" w:eastAsia="en-US"/>
        </w:rPr>
        <w:t>, que muestra la información acumulada de los pagos realizados considerando toda la nómina.</w:t>
      </w:r>
    </w:p>
    <w:p w14:paraId="679F954F" w14:textId="5FD93B57" w:rsidR="0042783F" w:rsidRPr="000F69EB" w:rsidRDefault="0042783F" w:rsidP="0042783F">
      <w:pPr>
        <w:pStyle w:val="Prrafodelista"/>
        <w:numPr>
          <w:ilvl w:val="0"/>
          <w:numId w:val="42"/>
        </w:num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b/>
          <w:color w:val="000000" w:themeColor="text1"/>
          <w:szCs w:val="22"/>
          <w:lang w:val="es-MX" w:eastAsia="en-US"/>
        </w:rPr>
        <w:t>“Consulta por trabajador”</w:t>
      </w:r>
      <w:r w:rsidRPr="000F69EB">
        <w:rPr>
          <w:rFonts w:ascii="Palatino Linotype" w:eastAsiaTheme="minorHAnsi" w:hAnsi="Palatino Linotype" w:cs="Arial"/>
          <w:color w:val="000000" w:themeColor="text1"/>
          <w:szCs w:val="22"/>
          <w:lang w:val="es-MX" w:eastAsia="en-US"/>
        </w:rPr>
        <w:t>, que permitirá conocer la información particular realizada a cada uno de tus trabajadores.</w:t>
      </w:r>
    </w:p>
    <w:p w14:paraId="5F0F1FD5" w14:textId="77777777"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p>
    <w:p w14:paraId="7845D848" w14:textId="246FF96D"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Contiene información hasta el cierre de cada ejercicio, también pudieran incluirse comprobantes fiscales de nómina pagados en el siguiente ejercicio por contener información del ajuste anual que le realizaste a tu trabajador.</w:t>
      </w:r>
    </w:p>
    <w:p w14:paraId="6B841706" w14:textId="174F7A2F"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lastRenderedPageBreak/>
        <w:t>La fecha de actualización la podrás visualizar como parte del encabezado del aplicativo.</w:t>
      </w:r>
    </w:p>
    <w:p w14:paraId="2A8743DC" w14:textId="77777777"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p>
    <w:p w14:paraId="4729691A" w14:textId="1419EC1C" w:rsidR="0042783F" w:rsidRPr="000F69EB" w:rsidRDefault="0042783F" w:rsidP="0042783F">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La anterior información puede ser consultada en la página oficial del SAT, en la</w:t>
      </w:r>
      <w:r w:rsidR="007A4C5E" w:rsidRPr="000F69EB">
        <w:rPr>
          <w:rFonts w:ascii="Palatino Linotype" w:eastAsiaTheme="minorHAnsi" w:hAnsi="Palatino Linotype" w:cs="Arial"/>
          <w:color w:val="000000" w:themeColor="text1"/>
          <w:szCs w:val="22"/>
          <w:lang w:val="es-MX" w:eastAsia="en-US"/>
        </w:rPr>
        <w:t xml:space="preserve"> siguiente</w:t>
      </w:r>
      <w:r w:rsidRPr="000F69EB">
        <w:rPr>
          <w:rFonts w:ascii="Palatino Linotype" w:eastAsiaTheme="minorHAnsi" w:hAnsi="Palatino Linotype" w:cs="Arial"/>
          <w:color w:val="000000" w:themeColor="text1"/>
          <w:szCs w:val="22"/>
          <w:lang w:val="es-MX" w:eastAsia="en-US"/>
        </w:rPr>
        <w:t xml:space="preserve"> dirección electrónica</w:t>
      </w:r>
      <w:r w:rsidR="007A4C5E" w:rsidRPr="000F69EB">
        <w:rPr>
          <w:rFonts w:ascii="Palatino Linotype" w:eastAsiaTheme="minorHAnsi" w:hAnsi="Palatino Linotype" w:cs="Arial"/>
          <w:color w:val="000000" w:themeColor="text1"/>
          <w:szCs w:val="22"/>
          <w:lang w:val="es-MX" w:eastAsia="en-US"/>
        </w:rPr>
        <w:t>:</w:t>
      </w:r>
      <w:r w:rsidRPr="000F69EB">
        <w:rPr>
          <w:rFonts w:ascii="Palatino Linotype" w:eastAsiaTheme="minorHAnsi" w:hAnsi="Palatino Linotype" w:cs="Arial"/>
          <w:color w:val="000000" w:themeColor="text1"/>
          <w:szCs w:val="22"/>
          <w:lang w:val="es-MX" w:eastAsia="en-US"/>
        </w:rPr>
        <w:t xml:space="preserve"> </w:t>
      </w:r>
      <w:hyperlink r:id="rId15" w:history="1">
        <w:r w:rsidRPr="000F69EB">
          <w:rPr>
            <w:rStyle w:val="Hipervnculo"/>
            <w:rFonts w:ascii="Palatino Linotype" w:eastAsiaTheme="minorHAnsi" w:hAnsi="Palatino Linotype" w:cs="Arial"/>
            <w:szCs w:val="22"/>
            <w:lang w:val="es-MX" w:eastAsia="en-US"/>
          </w:rPr>
          <w:t>https://blog.mysuitemex.com/wp-content/uploads/2020/02/Preguntas-y-Respuestas_Visor-de-nomina_Retenedor-2020.pdf</w:t>
        </w:r>
      </w:hyperlink>
    </w:p>
    <w:p w14:paraId="4574394A" w14:textId="41839822" w:rsidR="0042783F" w:rsidRPr="000F69EB" w:rsidRDefault="0042783F" w:rsidP="00E50A21">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 xml:space="preserve"> </w:t>
      </w:r>
    </w:p>
    <w:p w14:paraId="4FBCFE2C" w14:textId="75A837D1" w:rsidR="00994608" w:rsidRPr="000F69EB" w:rsidRDefault="00994608" w:rsidP="00E50A21">
      <w:pPr>
        <w:spacing w:line="360" w:lineRule="auto"/>
        <w:jc w:val="both"/>
        <w:rPr>
          <w:rFonts w:ascii="Palatino Linotype" w:eastAsiaTheme="minorHAnsi" w:hAnsi="Palatino Linotype" w:cs="Arial"/>
          <w:color w:val="000000" w:themeColor="text1"/>
          <w:szCs w:val="22"/>
          <w:lang w:val="es-MX" w:eastAsia="en-US"/>
        </w:rPr>
      </w:pPr>
      <w:r w:rsidRPr="000F69EB">
        <w:rPr>
          <w:rFonts w:ascii="Palatino Linotype" w:eastAsiaTheme="minorHAnsi" w:hAnsi="Palatino Linotype" w:cs="Arial"/>
          <w:color w:val="000000" w:themeColor="text1"/>
          <w:szCs w:val="22"/>
          <w:lang w:val="es-MX" w:eastAsia="en-US"/>
        </w:rPr>
        <w:t xml:space="preserve">Por </w:t>
      </w:r>
      <w:r w:rsidR="00EA63F9" w:rsidRPr="000F69EB">
        <w:rPr>
          <w:rFonts w:ascii="Palatino Linotype" w:eastAsiaTheme="minorHAnsi" w:hAnsi="Palatino Linotype" w:cs="Arial"/>
          <w:color w:val="000000" w:themeColor="text1"/>
          <w:szCs w:val="22"/>
          <w:lang w:val="es-MX" w:eastAsia="en-US"/>
        </w:rPr>
        <w:t xml:space="preserve">lo anterior, es necesario traer a contexto, el Código Reglamentario Municipal de Toluca, en el cual, podremos observar el o las áreas competentes en las que pudiera obrar la información solicitada por el </w:t>
      </w:r>
      <w:r w:rsidR="00EA63F9" w:rsidRPr="000F69EB">
        <w:rPr>
          <w:rFonts w:ascii="Palatino Linotype" w:eastAsiaTheme="minorHAnsi" w:hAnsi="Palatino Linotype" w:cs="Arial"/>
          <w:b/>
          <w:color w:val="000000" w:themeColor="text1"/>
          <w:szCs w:val="22"/>
          <w:lang w:val="es-MX" w:eastAsia="en-US"/>
        </w:rPr>
        <w:t>Recurrente</w:t>
      </w:r>
      <w:r w:rsidR="00EA63F9" w:rsidRPr="000F69EB">
        <w:rPr>
          <w:rFonts w:ascii="Palatino Linotype" w:eastAsiaTheme="minorHAnsi" w:hAnsi="Palatino Linotype" w:cs="Arial"/>
          <w:color w:val="000000" w:themeColor="text1"/>
          <w:szCs w:val="22"/>
          <w:lang w:val="es-MX" w:eastAsia="en-US"/>
        </w:rPr>
        <w:t>, de conformidad con lo siguiente:</w:t>
      </w:r>
    </w:p>
    <w:p w14:paraId="51723886" w14:textId="77777777" w:rsidR="00EA63F9" w:rsidRPr="000F69EB" w:rsidRDefault="00EA63F9" w:rsidP="00E50A21">
      <w:pPr>
        <w:spacing w:line="360" w:lineRule="auto"/>
        <w:jc w:val="both"/>
        <w:rPr>
          <w:rFonts w:ascii="Palatino Linotype" w:eastAsiaTheme="minorHAnsi" w:hAnsi="Palatino Linotype" w:cs="Arial"/>
          <w:color w:val="000000" w:themeColor="text1"/>
          <w:szCs w:val="22"/>
          <w:lang w:val="es-MX" w:eastAsia="en-US"/>
        </w:rPr>
      </w:pPr>
    </w:p>
    <w:p w14:paraId="22CDAD39" w14:textId="3DEC0A00" w:rsidR="00EA63F9" w:rsidRPr="000F69EB" w:rsidRDefault="00EA63F9" w:rsidP="00EA63F9">
      <w:pPr>
        <w:ind w:left="567" w:right="616"/>
        <w:jc w:val="center"/>
        <w:rPr>
          <w:rFonts w:ascii="Palatino Linotype" w:eastAsiaTheme="minorHAnsi" w:hAnsi="Palatino Linotype" w:cs="Arial"/>
          <w:b/>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w:t>
      </w:r>
      <w:r w:rsidRPr="000F69EB">
        <w:rPr>
          <w:rFonts w:ascii="Palatino Linotype" w:eastAsiaTheme="minorHAnsi" w:hAnsi="Palatino Linotype" w:cs="Arial"/>
          <w:b/>
          <w:i/>
          <w:color w:val="000000" w:themeColor="text1"/>
          <w:sz w:val="22"/>
          <w:szCs w:val="22"/>
          <w:lang w:val="es-MX" w:eastAsia="en-US"/>
        </w:rPr>
        <w:t>DE LA DIRECCIÓN DE RECURSOS HUMANOS</w:t>
      </w:r>
    </w:p>
    <w:p w14:paraId="2A65F62D" w14:textId="77777777" w:rsidR="007A4C5E" w:rsidRPr="000F69EB" w:rsidRDefault="007A4C5E" w:rsidP="00EA63F9">
      <w:pPr>
        <w:ind w:left="567" w:right="616"/>
        <w:jc w:val="center"/>
        <w:rPr>
          <w:rFonts w:ascii="Palatino Linotype" w:eastAsiaTheme="minorHAnsi" w:hAnsi="Palatino Linotype" w:cs="Arial"/>
          <w:b/>
          <w:i/>
          <w:color w:val="000000" w:themeColor="text1"/>
          <w:sz w:val="22"/>
          <w:szCs w:val="22"/>
          <w:lang w:val="es-MX" w:eastAsia="en-US"/>
        </w:rPr>
      </w:pPr>
    </w:p>
    <w:p w14:paraId="5A855D1B" w14:textId="146F7E08"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b/>
          <w:i/>
          <w:color w:val="000000" w:themeColor="text1"/>
          <w:sz w:val="22"/>
          <w:szCs w:val="22"/>
          <w:lang w:val="es-MX" w:eastAsia="en-US"/>
        </w:rPr>
        <w:t>Artículo 3.45.</w:t>
      </w:r>
      <w:r w:rsidRPr="000F69EB">
        <w:rPr>
          <w:rFonts w:ascii="Palatino Linotype" w:eastAsiaTheme="minorHAnsi" w:hAnsi="Palatino Linotype" w:cs="Arial"/>
          <w:i/>
          <w:color w:val="000000" w:themeColor="text1"/>
          <w:sz w:val="22"/>
          <w:szCs w:val="22"/>
          <w:lang w:val="es-MX" w:eastAsia="en-US"/>
        </w:rPr>
        <w:t xml:space="preserve"> La o el titular de la Dirección de Recursos Humanos cuenta con las siguientes atribuciones:</w:t>
      </w:r>
    </w:p>
    <w:p w14:paraId="40696128" w14:textId="77777777"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p>
    <w:p w14:paraId="5CD6F149" w14:textId="17880EDE"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I. Elaborar mecanismos de control para la selección, contratación, inducción, rotación, promoción y desarrollo del personal al servicio del Ayuntamiento;</w:t>
      </w:r>
    </w:p>
    <w:p w14:paraId="33CC1BA8" w14:textId="144CDF75"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II. Analizar y vigilar que se cumplan las disposiciones en materia de trabajo, seguridad e higiene, así como las demás normas vigentes en la institución, respecto de los derechos y obligaciones del personal;</w:t>
      </w:r>
    </w:p>
    <w:p w14:paraId="191BEB57" w14:textId="7C255CE3"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III. Garantizar que no se soliciten pruebas de no gravidez o VIH como condicionantes para la contratación;</w:t>
      </w:r>
    </w:p>
    <w:p w14:paraId="5F20188F" w14:textId="77777777"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IV. Aplicar las disposiciones legales laborales que rigen al personal del Ayuntamiento;</w:t>
      </w:r>
    </w:p>
    <w:p w14:paraId="5883A980" w14:textId="2E7E2CF8"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V. Registrar las altas, bajas, cambios de categoría y adscripción, permisos y licencias por incapacidad, entre otras, del personal, y su correcta aplicación;</w:t>
      </w:r>
    </w:p>
    <w:p w14:paraId="7FC1EB9F" w14:textId="1B60EF30"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 xml:space="preserve">VI. </w:t>
      </w:r>
      <w:r w:rsidRPr="000F69EB">
        <w:rPr>
          <w:rFonts w:ascii="Palatino Linotype" w:eastAsiaTheme="minorHAnsi" w:hAnsi="Palatino Linotype" w:cs="Arial"/>
          <w:b/>
          <w:i/>
          <w:color w:val="000000" w:themeColor="text1"/>
          <w:sz w:val="22"/>
          <w:szCs w:val="22"/>
          <w:u w:val="single"/>
          <w:lang w:val="es-MX" w:eastAsia="en-US"/>
        </w:rPr>
        <w:t>Coadyuvar con Tesorería en la elaboración y distribución oportuna de la nómina para el pago al personal que labora en el Ayuntamiento, apegándose al presupuesto autorizado y aplicar los descuentos procedentes</w:t>
      </w:r>
      <w:r w:rsidRPr="000F69EB">
        <w:rPr>
          <w:rFonts w:ascii="Palatino Linotype" w:eastAsiaTheme="minorHAnsi" w:hAnsi="Palatino Linotype" w:cs="Arial"/>
          <w:i/>
          <w:color w:val="000000" w:themeColor="text1"/>
          <w:sz w:val="22"/>
          <w:szCs w:val="22"/>
          <w:lang w:val="es-MX" w:eastAsia="en-US"/>
        </w:rPr>
        <w:t>;</w:t>
      </w:r>
    </w:p>
    <w:p w14:paraId="426ED31D" w14:textId="7F88C5EC"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VII. Elaborar programas de capacitación, adiestramiento y desarrollo del personal con el objeto de profesionalizar a los servidores públicos conforme a las necesidades institucionales y a las del mismo personal;</w:t>
      </w:r>
    </w:p>
    <w:p w14:paraId="219C5CB9" w14:textId="5D02E6C5"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lastRenderedPageBreak/>
        <w:t>VIII. Verificar el cumplimento de las cláusulas establecidas en los convenios sindicales suscritos con el gobierno municipal, así como de las condiciones generales de trabajo del personal sindicalizado;</w:t>
      </w:r>
    </w:p>
    <w:p w14:paraId="069DEA4B" w14:textId="77777777" w:rsidR="00EA63F9"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IX. Derogada; y</w:t>
      </w:r>
    </w:p>
    <w:p w14:paraId="70701F66" w14:textId="77777777" w:rsidR="007A4C5E" w:rsidRPr="000F69EB" w:rsidRDefault="00EA63F9"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X. Las demás que le asignen otros ordenamientos, la o el Presidente Municipal y la o el Director General correspondiente.</w:t>
      </w:r>
    </w:p>
    <w:p w14:paraId="79A4034F" w14:textId="77777777" w:rsidR="007A4C5E" w:rsidRPr="000F69EB" w:rsidRDefault="007A4C5E" w:rsidP="00EA63F9">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i/>
          <w:color w:val="000000" w:themeColor="text1"/>
          <w:sz w:val="22"/>
          <w:szCs w:val="22"/>
          <w:lang w:val="es-MX" w:eastAsia="en-US"/>
        </w:rPr>
        <w:t>(…)</w:t>
      </w:r>
    </w:p>
    <w:p w14:paraId="2C8813DD" w14:textId="77777777" w:rsidR="007A4C5E" w:rsidRPr="000F69EB" w:rsidRDefault="007A4C5E" w:rsidP="00EA63F9">
      <w:pPr>
        <w:ind w:left="567" w:right="616"/>
        <w:jc w:val="both"/>
        <w:rPr>
          <w:rFonts w:ascii="Palatino Linotype" w:eastAsiaTheme="minorHAnsi" w:hAnsi="Palatino Linotype" w:cs="Arial"/>
          <w:i/>
          <w:color w:val="000000" w:themeColor="text1"/>
          <w:sz w:val="22"/>
          <w:szCs w:val="22"/>
          <w:lang w:val="es-MX" w:eastAsia="en-US"/>
        </w:rPr>
      </w:pPr>
    </w:p>
    <w:p w14:paraId="24A1F36B" w14:textId="1B5C7B3C" w:rsidR="007A4C5E" w:rsidRPr="000F69EB" w:rsidRDefault="007A4C5E" w:rsidP="007A4C5E">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b/>
          <w:i/>
          <w:color w:val="000000" w:themeColor="text1"/>
          <w:sz w:val="22"/>
          <w:szCs w:val="22"/>
          <w:lang w:val="es-MX" w:eastAsia="en-US"/>
        </w:rPr>
        <w:t>Artículo 11.59.</w:t>
      </w:r>
      <w:r w:rsidRPr="000F69EB">
        <w:rPr>
          <w:rFonts w:ascii="Palatino Linotype" w:eastAsiaTheme="minorHAnsi" w:hAnsi="Palatino Linotype" w:cs="Arial"/>
          <w:i/>
          <w:color w:val="000000" w:themeColor="text1"/>
          <w:sz w:val="22"/>
          <w:szCs w:val="22"/>
          <w:lang w:val="es-MX" w:eastAsia="en-US"/>
        </w:rPr>
        <w:t xml:space="preserve"> La </w:t>
      </w:r>
      <w:r w:rsidRPr="000F69EB">
        <w:rPr>
          <w:rFonts w:ascii="Palatino Linotype" w:eastAsiaTheme="minorHAnsi" w:hAnsi="Palatino Linotype" w:cs="Arial"/>
          <w:b/>
          <w:i/>
          <w:color w:val="000000" w:themeColor="text1"/>
          <w:sz w:val="22"/>
          <w:szCs w:val="22"/>
          <w:u w:val="single"/>
          <w:lang w:val="es-MX" w:eastAsia="en-US"/>
        </w:rPr>
        <w:t>Dirección General de Administración</w:t>
      </w:r>
      <w:r w:rsidRPr="000F69EB">
        <w:rPr>
          <w:rFonts w:ascii="Palatino Linotype" w:eastAsiaTheme="minorHAnsi" w:hAnsi="Palatino Linotype" w:cs="Arial"/>
          <w:i/>
          <w:color w:val="000000" w:themeColor="text1"/>
          <w:sz w:val="22"/>
          <w:szCs w:val="22"/>
          <w:lang w:val="es-MX" w:eastAsia="en-US"/>
        </w:rPr>
        <w:t xml:space="preserve"> de manera quincenal, cubrirá los sueldos de las y los servidores públicos en la siguiente forma:</w:t>
      </w:r>
    </w:p>
    <w:p w14:paraId="45F073E7" w14:textId="77777777" w:rsidR="007A4C5E" w:rsidRPr="000F69EB" w:rsidRDefault="007A4C5E" w:rsidP="007A4C5E">
      <w:pPr>
        <w:ind w:left="567" w:right="616"/>
        <w:jc w:val="both"/>
        <w:rPr>
          <w:rFonts w:ascii="Palatino Linotype" w:eastAsiaTheme="minorHAnsi" w:hAnsi="Palatino Linotype" w:cs="Arial"/>
          <w:i/>
          <w:color w:val="000000" w:themeColor="text1"/>
          <w:sz w:val="22"/>
          <w:szCs w:val="22"/>
          <w:lang w:val="es-MX" w:eastAsia="en-US"/>
        </w:rPr>
      </w:pPr>
    </w:p>
    <w:p w14:paraId="3F35107F" w14:textId="4B08D2B4" w:rsidR="007A4C5E" w:rsidRPr="000F69EB" w:rsidRDefault="007A4C5E" w:rsidP="007A4C5E">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b/>
          <w:i/>
          <w:color w:val="000000" w:themeColor="text1"/>
          <w:sz w:val="22"/>
          <w:szCs w:val="22"/>
          <w:lang w:val="es-MX" w:eastAsia="en-US"/>
        </w:rPr>
        <w:t>I.</w:t>
      </w:r>
      <w:r w:rsidRPr="000F69EB">
        <w:rPr>
          <w:rFonts w:ascii="Palatino Linotype" w:eastAsiaTheme="minorHAnsi" w:hAnsi="Palatino Linotype" w:cs="Arial"/>
          <w:i/>
          <w:color w:val="000000" w:themeColor="text1"/>
          <w:sz w:val="22"/>
          <w:szCs w:val="22"/>
          <w:lang w:val="es-MX" w:eastAsia="en-US"/>
        </w:rPr>
        <w:t xml:space="preserve"> </w:t>
      </w:r>
      <w:r w:rsidRPr="000F69EB">
        <w:rPr>
          <w:rFonts w:ascii="Palatino Linotype" w:eastAsiaTheme="minorHAnsi" w:hAnsi="Palatino Linotype" w:cs="Arial"/>
          <w:b/>
          <w:i/>
          <w:color w:val="000000" w:themeColor="text1"/>
          <w:sz w:val="22"/>
          <w:szCs w:val="22"/>
          <w:u w:val="single"/>
          <w:lang w:val="es-MX" w:eastAsia="en-US"/>
        </w:rPr>
        <w:t>Se pagarán mediante depósito bancario</w:t>
      </w:r>
      <w:r w:rsidRPr="000F69EB">
        <w:rPr>
          <w:rFonts w:ascii="Palatino Linotype" w:eastAsiaTheme="minorHAnsi" w:hAnsi="Palatino Linotype" w:cs="Arial"/>
          <w:i/>
          <w:color w:val="000000" w:themeColor="text1"/>
          <w:sz w:val="22"/>
          <w:szCs w:val="22"/>
          <w:lang w:val="es-MX" w:eastAsia="en-US"/>
        </w:rPr>
        <w:t xml:space="preserve"> o bajo la modalidad convenida con el Sindicato que mayor seguridad brinde a las y los servidores públicos en días y horas hábiles, en el lugar más cercano al centro de trabajo del servidor público; los Delegados Administrativos de cada Dependencia o Unidad Administrativa son los responsables de acudir a la Dirección de Recursos Humanos a recoger la nómina para que la den a firmar a los servidores públicos, asimismo, regresarla dentro de los tres días hábiles siguientes a la Dirección de Recursos Humanos debidamente firmada por quienes debieron hacerlo;</w:t>
      </w:r>
    </w:p>
    <w:p w14:paraId="66BBFF88" w14:textId="77777777" w:rsidR="007A4C5E" w:rsidRPr="000F69EB" w:rsidRDefault="007A4C5E" w:rsidP="007A4C5E">
      <w:pPr>
        <w:ind w:left="567" w:right="616"/>
        <w:jc w:val="both"/>
        <w:rPr>
          <w:rFonts w:ascii="Palatino Linotype" w:eastAsiaTheme="minorHAnsi" w:hAnsi="Palatino Linotype" w:cs="Arial"/>
          <w:i/>
          <w:color w:val="000000" w:themeColor="text1"/>
          <w:sz w:val="22"/>
          <w:szCs w:val="22"/>
          <w:lang w:val="es-MX" w:eastAsia="en-US"/>
        </w:rPr>
      </w:pPr>
    </w:p>
    <w:p w14:paraId="25EF403A" w14:textId="4572F8B5" w:rsidR="00EA63F9" w:rsidRPr="000F69EB" w:rsidRDefault="007A4C5E" w:rsidP="007A4C5E">
      <w:pPr>
        <w:ind w:left="567" w:right="616"/>
        <w:jc w:val="both"/>
        <w:rPr>
          <w:rFonts w:ascii="Palatino Linotype" w:eastAsiaTheme="minorHAnsi" w:hAnsi="Palatino Linotype" w:cs="Arial"/>
          <w:i/>
          <w:color w:val="000000" w:themeColor="text1"/>
          <w:sz w:val="22"/>
          <w:szCs w:val="22"/>
          <w:lang w:val="es-MX" w:eastAsia="en-US"/>
        </w:rPr>
      </w:pPr>
      <w:r w:rsidRPr="000F69EB">
        <w:rPr>
          <w:rFonts w:ascii="Palatino Linotype" w:eastAsiaTheme="minorHAnsi" w:hAnsi="Palatino Linotype" w:cs="Arial"/>
          <w:b/>
          <w:i/>
          <w:color w:val="000000" w:themeColor="text1"/>
          <w:sz w:val="22"/>
          <w:szCs w:val="22"/>
          <w:lang w:val="es-MX" w:eastAsia="en-US"/>
        </w:rPr>
        <w:t>II.</w:t>
      </w:r>
      <w:r w:rsidRPr="000F69EB">
        <w:rPr>
          <w:rFonts w:ascii="Palatino Linotype" w:eastAsiaTheme="minorHAnsi" w:hAnsi="Palatino Linotype" w:cs="Arial"/>
          <w:i/>
          <w:color w:val="000000" w:themeColor="text1"/>
          <w:sz w:val="22"/>
          <w:szCs w:val="22"/>
          <w:lang w:val="es-MX" w:eastAsia="en-US"/>
        </w:rPr>
        <w:t xml:space="preserve"> El pago de las y los servidores públicos que cobren con cargo a partida específica del presupuesto de egresos o por lista de raya, se realizará los días 15 y último de cada mes, o el día hábil inmediato anterior, si no fueran laborables esas fechas.</w:t>
      </w:r>
      <w:r w:rsidR="00EA63F9" w:rsidRPr="000F69EB">
        <w:rPr>
          <w:rFonts w:ascii="Palatino Linotype" w:eastAsiaTheme="minorHAnsi" w:hAnsi="Palatino Linotype" w:cs="Arial"/>
          <w:i/>
          <w:color w:val="000000" w:themeColor="text1"/>
          <w:sz w:val="22"/>
          <w:szCs w:val="22"/>
          <w:lang w:val="es-MX" w:eastAsia="en-US"/>
        </w:rPr>
        <w:t>”</w:t>
      </w:r>
    </w:p>
    <w:p w14:paraId="4668C6E9" w14:textId="77777777" w:rsidR="00E50A21" w:rsidRPr="000F69EB" w:rsidRDefault="00E50A21" w:rsidP="00E50A21">
      <w:pPr>
        <w:autoSpaceDE w:val="0"/>
        <w:autoSpaceDN w:val="0"/>
        <w:adjustRightInd w:val="0"/>
        <w:spacing w:line="360" w:lineRule="auto"/>
        <w:ind w:right="-141"/>
        <w:jc w:val="both"/>
        <w:rPr>
          <w:rFonts w:ascii="Palatino Linotype" w:hAnsi="Palatino Linotype" w:cs="Arial"/>
        </w:rPr>
      </w:pPr>
    </w:p>
    <w:p w14:paraId="05248B48" w14:textId="173DEE54" w:rsidR="007A4C5E" w:rsidRPr="000F69EB" w:rsidRDefault="00E50A21" w:rsidP="007A4C5E">
      <w:pPr>
        <w:spacing w:line="360" w:lineRule="auto"/>
        <w:jc w:val="both"/>
        <w:rPr>
          <w:rFonts w:ascii="Palatino Linotype" w:eastAsiaTheme="minorHAnsi" w:hAnsi="Palatino Linotype"/>
          <w:lang w:eastAsia="es-MX"/>
        </w:rPr>
      </w:pPr>
      <w:r w:rsidRPr="000F69EB">
        <w:rPr>
          <w:rFonts w:ascii="Palatino Linotype" w:hAnsi="Palatino Linotype" w:cs="Arial"/>
        </w:rPr>
        <w:t xml:space="preserve">Derivado de lo anterior, se advierte que existe la posibilidad de que </w:t>
      </w:r>
      <w:r w:rsidR="007A4C5E" w:rsidRPr="000F69EB">
        <w:rPr>
          <w:rFonts w:ascii="Palatino Linotype" w:hAnsi="Palatino Linotype" w:cs="Arial"/>
        </w:rPr>
        <w:t xml:space="preserve">en la Dirección General de Administración o en la Dirección de Recursos Humanos, pudiera obrar lo correspondiente al </w:t>
      </w:r>
      <w:r w:rsidR="007A4C5E" w:rsidRPr="000F69EB">
        <w:rPr>
          <w:rFonts w:ascii="Palatino Linotype" w:eastAsiaTheme="minorHAnsi" w:hAnsi="Palatino Linotype"/>
          <w:i/>
          <w:lang w:eastAsia="es-MX"/>
        </w:rPr>
        <w:t>“Visor de nómina del SAT”</w:t>
      </w:r>
      <w:r w:rsidR="007A4C5E" w:rsidRPr="000F69EB">
        <w:rPr>
          <w:rFonts w:ascii="Palatino Linotype" w:eastAsiaTheme="minorHAnsi" w:hAnsi="Palatino Linotype"/>
          <w:lang w:eastAsia="es-MX"/>
        </w:rPr>
        <w:t>; por los años 2018, 2019, 2020, y 2021, en sus tres presentaciones:</w:t>
      </w:r>
    </w:p>
    <w:p w14:paraId="65FFEFE4" w14:textId="77777777" w:rsidR="007A4C5E" w:rsidRPr="000F69EB" w:rsidRDefault="007A4C5E" w:rsidP="007A4C5E">
      <w:pPr>
        <w:pStyle w:val="Sinespaciado"/>
        <w:rPr>
          <w:rFonts w:eastAsiaTheme="minorHAnsi"/>
          <w:lang w:eastAsia="en-US"/>
        </w:rPr>
      </w:pPr>
    </w:p>
    <w:p w14:paraId="26A2FA83" w14:textId="77777777" w:rsidR="007A4C5E" w:rsidRPr="000F69EB" w:rsidRDefault="007A4C5E" w:rsidP="007A4C5E">
      <w:pPr>
        <w:pStyle w:val="Prrafodelista"/>
        <w:numPr>
          <w:ilvl w:val="0"/>
          <w:numId w:val="43"/>
        </w:numPr>
        <w:spacing w:line="360" w:lineRule="auto"/>
        <w:jc w:val="both"/>
        <w:rPr>
          <w:rFonts w:ascii="Palatino Linotype" w:eastAsiaTheme="minorHAnsi" w:hAnsi="Palatino Linotype" w:cs="Arial"/>
          <w:color w:val="000000" w:themeColor="text1"/>
          <w:sz w:val="32"/>
          <w:szCs w:val="22"/>
          <w:lang w:val="es-MX" w:eastAsia="en-US"/>
        </w:rPr>
      </w:pPr>
      <w:r w:rsidRPr="000F69EB">
        <w:rPr>
          <w:rFonts w:ascii="Palatino Linotype" w:eastAsiaTheme="minorHAnsi" w:hAnsi="Palatino Linotype"/>
          <w:lang w:eastAsia="es-MX"/>
        </w:rPr>
        <w:t>Vista anual acumulada.</w:t>
      </w:r>
    </w:p>
    <w:p w14:paraId="557130A8" w14:textId="77777777" w:rsidR="007A4C5E" w:rsidRPr="000F69EB" w:rsidRDefault="007A4C5E" w:rsidP="007A4C5E">
      <w:pPr>
        <w:pStyle w:val="Prrafodelista"/>
        <w:numPr>
          <w:ilvl w:val="0"/>
          <w:numId w:val="43"/>
        </w:numPr>
        <w:spacing w:line="360" w:lineRule="auto"/>
        <w:jc w:val="both"/>
        <w:rPr>
          <w:rFonts w:ascii="Palatino Linotype" w:eastAsiaTheme="minorHAnsi" w:hAnsi="Palatino Linotype" w:cs="Arial"/>
          <w:color w:val="000000" w:themeColor="text1"/>
          <w:sz w:val="32"/>
          <w:szCs w:val="22"/>
          <w:lang w:val="es-MX" w:eastAsia="en-US"/>
        </w:rPr>
      </w:pPr>
      <w:r w:rsidRPr="000F69EB">
        <w:rPr>
          <w:rFonts w:ascii="Palatino Linotype" w:eastAsiaTheme="minorHAnsi" w:hAnsi="Palatino Linotype"/>
          <w:lang w:eastAsia="es-MX"/>
        </w:rPr>
        <w:t>Detalle mensual.</w:t>
      </w:r>
    </w:p>
    <w:p w14:paraId="0C01AD53" w14:textId="2AC2B362" w:rsidR="007A4C5E" w:rsidRPr="000F69EB" w:rsidRDefault="007A4C5E" w:rsidP="007A4C5E">
      <w:pPr>
        <w:pStyle w:val="Prrafodelista"/>
        <w:numPr>
          <w:ilvl w:val="0"/>
          <w:numId w:val="43"/>
        </w:numPr>
        <w:spacing w:line="360" w:lineRule="auto"/>
        <w:jc w:val="both"/>
        <w:rPr>
          <w:rFonts w:ascii="Palatino Linotype" w:eastAsiaTheme="minorHAnsi" w:hAnsi="Palatino Linotype" w:cs="Arial"/>
          <w:color w:val="000000" w:themeColor="text1"/>
          <w:sz w:val="32"/>
          <w:szCs w:val="22"/>
          <w:lang w:val="es-MX" w:eastAsia="en-US"/>
        </w:rPr>
      </w:pPr>
      <w:r w:rsidRPr="000F69EB">
        <w:rPr>
          <w:rFonts w:ascii="Palatino Linotype" w:eastAsiaTheme="minorHAnsi" w:hAnsi="Palatino Linotype"/>
          <w:lang w:eastAsia="es-MX"/>
        </w:rPr>
        <w:t>Detalle diferencias sueldos y salarios.</w:t>
      </w:r>
    </w:p>
    <w:p w14:paraId="6BF858DB" w14:textId="77777777" w:rsidR="007A4C5E" w:rsidRPr="000F69EB" w:rsidRDefault="007A4C5E" w:rsidP="007A4C5E"/>
    <w:p w14:paraId="1CAF49F7" w14:textId="77777777" w:rsidR="007A4C5E" w:rsidRPr="000F69EB" w:rsidRDefault="007A4C5E" w:rsidP="007A4C5E">
      <w:pPr>
        <w:spacing w:line="360" w:lineRule="auto"/>
        <w:jc w:val="both"/>
        <w:rPr>
          <w:rFonts w:ascii="Palatino Linotype" w:hAnsi="Palatino Linotype"/>
          <w:lang w:eastAsia="es-MX"/>
        </w:rPr>
      </w:pPr>
      <w:r w:rsidRPr="000F69EB">
        <w:rPr>
          <w:rFonts w:ascii="Palatino Linotype" w:hAnsi="Palatino Linotype" w:cs="Arial"/>
        </w:rPr>
        <w:t xml:space="preserve">Es de precisar que, aunque la solicitud de información y la respuesta estén dirigidas y atendidas por un </w:t>
      </w:r>
      <w:r w:rsidRPr="000F69EB">
        <w:rPr>
          <w:rFonts w:ascii="Palatino Linotype" w:hAnsi="Palatino Linotype" w:cs="Arial"/>
          <w:b/>
        </w:rPr>
        <w:t>Sujeto Obligado</w:t>
      </w:r>
      <w:r w:rsidRPr="000F69EB">
        <w:rPr>
          <w:rFonts w:ascii="Palatino Linotype" w:hAnsi="Palatino Linotype" w:cs="Arial"/>
        </w:rPr>
        <w:t xml:space="preserve">, lo cierto es que también tienen diversas Unidades Administrativas y cada área cuenta con un </w:t>
      </w:r>
      <w:r w:rsidRPr="000F69EB">
        <w:rPr>
          <w:rFonts w:ascii="Palatino Linotype" w:hAnsi="Palatino Linotype" w:cs="Arial"/>
          <w:b/>
        </w:rPr>
        <w:t>Servidor Público Habilitado</w:t>
      </w:r>
      <w:r w:rsidRPr="000F69EB">
        <w:rPr>
          <w:rFonts w:ascii="Palatino Linotype" w:hAnsi="Palatino Linotype" w:cs="Arial"/>
        </w:rPr>
        <w:t xml:space="preserve">, que es la </w:t>
      </w:r>
      <w:r w:rsidRPr="000F69EB">
        <w:rPr>
          <w:rFonts w:ascii="Palatino Linotype" w:hAnsi="Palatino Linotype" w:cs="Arial"/>
        </w:rPr>
        <w:lastRenderedPageBreak/>
        <w:t>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BB55323" w14:textId="77777777" w:rsidR="007A4C5E" w:rsidRPr="000F69EB" w:rsidRDefault="007A4C5E" w:rsidP="007A4C5E">
      <w:pPr>
        <w:pStyle w:val="Sinespaciado"/>
        <w:rPr>
          <w:rFonts w:ascii="Palatino Linotype" w:hAnsi="Palatino Linotype"/>
        </w:rPr>
      </w:pPr>
    </w:p>
    <w:p w14:paraId="4643275A"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b/>
          <w:i/>
          <w:sz w:val="22"/>
        </w:rPr>
        <w:t>Artículo 3.</w:t>
      </w:r>
      <w:r w:rsidRPr="000F69EB">
        <w:rPr>
          <w:rFonts w:ascii="Palatino Linotype" w:hAnsi="Palatino Linotype" w:cs="Arial"/>
          <w:i/>
          <w:sz w:val="22"/>
        </w:rPr>
        <w:t xml:space="preserve"> Para los efectos de la presente Ley se entenderá por:</w:t>
      </w:r>
    </w:p>
    <w:p w14:paraId="19498608"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w:t>
      </w:r>
    </w:p>
    <w:p w14:paraId="34A7AEAF"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b/>
          <w:i/>
          <w:sz w:val="22"/>
        </w:rPr>
        <w:t xml:space="preserve">XXXIX. Servidor público habilitado: </w:t>
      </w:r>
      <w:r w:rsidRPr="000F69EB">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FE537E2"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w:t>
      </w:r>
    </w:p>
    <w:p w14:paraId="379D9771"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b/>
          <w:i/>
          <w:sz w:val="22"/>
        </w:rPr>
        <w:t>Artículo 58.</w:t>
      </w:r>
      <w:r w:rsidRPr="000F69EB">
        <w:rPr>
          <w:rFonts w:ascii="Palatino Linotype" w:hAnsi="Palatino Linotype" w:cs="Arial"/>
          <w:i/>
          <w:sz w:val="22"/>
        </w:rPr>
        <w:t xml:space="preserve"> Los servidores públicos habilitados serán designados por el titular del sujeto obligado a propuesta del responsable de la Unidad de Transparencia.</w:t>
      </w:r>
    </w:p>
    <w:p w14:paraId="33C7A8B0"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p>
    <w:p w14:paraId="0D9F2B3A"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b/>
          <w:i/>
          <w:sz w:val="22"/>
        </w:rPr>
        <w:t>Artículo 59.</w:t>
      </w:r>
      <w:r w:rsidRPr="000F69EB">
        <w:rPr>
          <w:rFonts w:ascii="Palatino Linotype" w:hAnsi="Palatino Linotype" w:cs="Arial"/>
          <w:i/>
          <w:sz w:val="22"/>
        </w:rPr>
        <w:t xml:space="preserve"> </w:t>
      </w:r>
      <w:r w:rsidRPr="000F69EB">
        <w:rPr>
          <w:rFonts w:ascii="Palatino Linotype" w:hAnsi="Palatino Linotype" w:cs="Arial"/>
          <w:b/>
          <w:i/>
          <w:sz w:val="22"/>
          <w:u w:val="single"/>
        </w:rPr>
        <w:t>Los servidores públicos habilitados</w:t>
      </w:r>
      <w:r w:rsidRPr="000F69EB">
        <w:rPr>
          <w:rFonts w:ascii="Palatino Linotype" w:hAnsi="Palatino Linotype" w:cs="Arial"/>
          <w:i/>
          <w:sz w:val="22"/>
        </w:rPr>
        <w:t xml:space="preserve"> tendrán las funciones siguientes:</w:t>
      </w:r>
    </w:p>
    <w:p w14:paraId="2E4A07E5"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 xml:space="preserve">I. </w:t>
      </w:r>
      <w:r w:rsidRPr="000F69EB">
        <w:rPr>
          <w:rFonts w:ascii="Palatino Linotype" w:hAnsi="Palatino Linotype" w:cs="Arial"/>
          <w:b/>
          <w:i/>
          <w:sz w:val="22"/>
          <w:u w:val="single"/>
        </w:rPr>
        <w:t>Localizar la información que le solicite la Unidad de Transparencia</w:t>
      </w:r>
      <w:r w:rsidRPr="000F69EB">
        <w:rPr>
          <w:rFonts w:ascii="Palatino Linotype" w:hAnsi="Palatino Linotype" w:cs="Arial"/>
          <w:i/>
          <w:sz w:val="22"/>
        </w:rPr>
        <w:t>;</w:t>
      </w:r>
    </w:p>
    <w:p w14:paraId="691D9C07"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 xml:space="preserve">II. </w:t>
      </w:r>
      <w:r w:rsidRPr="000F69EB">
        <w:rPr>
          <w:rFonts w:ascii="Palatino Linotype" w:hAnsi="Palatino Linotype" w:cs="Arial"/>
          <w:b/>
          <w:i/>
          <w:sz w:val="22"/>
          <w:u w:val="single"/>
        </w:rPr>
        <w:t>Proporcionar la información que obre en los archivos y que le sea solicitada por la Unidad de Transparencia</w:t>
      </w:r>
      <w:r w:rsidRPr="000F69EB">
        <w:rPr>
          <w:rFonts w:ascii="Palatino Linotype" w:hAnsi="Palatino Linotype" w:cs="Arial"/>
          <w:i/>
          <w:sz w:val="22"/>
        </w:rPr>
        <w:t>;</w:t>
      </w:r>
    </w:p>
    <w:p w14:paraId="2FF7AF75"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III. Apoyar a la Unidad de Transparencia en lo que esta le solicite para el cumplimiento de sus funciones;</w:t>
      </w:r>
    </w:p>
    <w:p w14:paraId="4C12D918"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IV. Proporcionar a la Unidad de Transparencia, las modificaciones a la información pública de oficio que obre en su poder;</w:t>
      </w:r>
    </w:p>
    <w:p w14:paraId="0A1F5366"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6ECF362F"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VI. Verificar, una vez analizado el contenido de la información, que no se encuentre en los supuestos de información clasificada; y</w:t>
      </w:r>
    </w:p>
    <w:p w14:paraId="1E5EA9E1" w14:textId="77777777" w:rsidR="007A4C5E" w:rsidRPr="000F69EB" w:rsidRDefault="007A4C5E" w:rsidP="007A4C5E">
      <w:pPr>
        <w:autoSpaceDE w:val="0"/>
        <w:autoSpaceDN w:val="0"/>
        <w:adjustRightInd w:val="0"/>
        <w:ind w:left="567" w:right="708"/>
        <w:jc w:val="both"/>
        <w:rPr>
          <w:rFonts w:ascii="Palatino Linotype" w:hAnsi="Palatino Linotype" w:cs="Arial"/>
          <w:i/>
          <w:sz w:val="22"/>
        </w:rPr>
      </w:pPr>
      <w:r w:rsidRPr="000F69EB">
        <w:rPr>
          <w:rFonts w:ascii="Palatino Linotype" w:hAnsi="Palatino Linotype" w:cs="Arial"/>
          <w:i/>
          <w:sz w:val="22"/>
        </w:rPr>
        <w:t>VII. Dar cuenta a la Unidad de Transparencia del vencimiento de los plazos de reserva.</w:t>
      </w:r>
    </w:p>
    <w:p w14:paraId="30A7D982" w14:textId="77777777" w:rsidR="007A4C5E" w:rsidRPr="000F69EB" w:rsidRDefault="007A4C5E" w:rsidP="007A4C5E">
      <w:pPr>
        <w:autoSpaceDE w:val="0"/>
        <w:autoSpaceDN w:val="0"/>
        <w:adjustRightInd w:val="0"/>
        <w:ind w:left="567" w:right="708"/>
        <w:jc w:val="both"/>
        <w:rPr>
          <w:rFonts w:ascii="Palatino Linotype" w:hAnsi="Palatino Linotype" w:cs="Arial"/>
          <w:i/>
        </w:rPr>
      </w:pPr>
    </w:p>
    <w:p w14:paraId="32500F9E" w14:textId="77777777" w:rsidR="007A4C5E" w:rsidRPr="000F69EB" w:rsidRDefault="007A4C5E" w:rsidP="007A4C5E">
      <w:pPr>
        <w:pStyle w:val="Sinespaciado"/>
      </w:pPr>
    </w:p>
    <w:p w14:paraId="4473ED80" w14:textId="77777777" w:rsidR="007A4C5E" w:rsidRPr="000F69EB" w:rsidRDefault="007A4C5E" w:rsidP="007A4C5E">
      <w:pPr>
        <w:spacing w:line="360" w:lineRule="auto"/>
        <w:jc w:val="both"/>
        <w:rPr>
          <w:rFonts w:ascii="Palatino Linotype" w:hAnsi="Palatino Linotype"/>
          <w:lang w:eastAsia="es-MX"/>
        </w:rPr>
      </w:pPr>
      <w:r w:rsidRPr="000F69EB">
        <w:rPr>
          <w:rFonts w:ascii="Palatino Linotype" w:hAnsi="Palatino Linotype"/>
          <w:lang w:eastAsia="es-MX"/>
        </w:rPr>
        <w:lastRenderedPageBreak/>
        <w:t>En otras palabras, no cumplió con lo que para tal efecto dispone el artículo 162, de la Ley de Transparencia y Acceso a la Información Pública del Estado de México y Municipios, que índica:</w:t>
      </w:r>
    </w:p>
    <w:p w14:paraId="2E6B1DD2" w14:textId="77777777" w:rsidR="007A4C5E" w:rsidRPr="000F69EB" w:rsidRDefault="007A4C5E" w:rsidP="007A4C5E">
      <w:pPr>
        <w:spacing w:line="360" w:lineRule="auto"/>
        <w:jc w:val="both"/>
        <w:rPr>
          <w:rFonts w:ascii="Palatino Linotype" w:hAnsi="Palatino Linotype"/>
          <w:sz w:val="10"/>
          <w:lang w:eastAsia="es-MX"/>
        </w:rPr>
      </w:pPr>
    </w:p>
    <w:p w14:paraId="5E63BE5B" w14:textId="77777777" w:rsidR="007A4C5E" w:rsidRPr="000F69EB" w:rsidRDefault="007A4C5E" w:rsidP="007A4C5E">
      <w:pPr>
        <w:spacing w:line="360" w:lineRule="auto"/>
        <w:jc w:val="both"/>
        <w:rPr>
          <w:rFonts w:ascii="Palatino Linotype" w:hAnsi="Palatino Linotype"/>
          <w:sz w:val="10"/>
          <w:lang w:eastAsia="es-MX"/>
        </w:rPr>
      </w:pPr>
    </w:p>
    <w:p w14:paraId="338A8453" w14:textId="77777777" w:rsidR="007A4C5E" w:rsidRPr="000F69EB" w:rsidRDefault="007A4C5E" w:rsidP="007A4C5E">
      <w:pPr>
        <w:ind w:left="567"/>
        <w:jc w:val="both"/>
        <w:rPr>
          <w:rFonts w:ascii="Palatino Linotype" w:hAnsi="Palatino Linotype"/>
          <w:i/>
          <w:sz w:val="22"/>
          <w:szCs w:val="20"/>
          <w:lang w:eastAsia="es-MX"/>
        </w:rPr>
      </w:pPr>
      <w:r w:rsidRPr="000F69EB">
        <w:rPr>
          <w:rFonts w:ascii="Palatino Linotype" w:hAnsi="Palatino Linotype"/>
          <w:i/>
          <w:sz w:val="22"/>
          <w:szCs w:val="20"/>
          <w:lang w:eastAsia="es-MX"/>
        </w:rPr>
        <w:t>“</w:t>
      </w:r>
      <w:r w:rsidRPr="000F69EB">
        <w:rPr>
          <w:rFonts w:ascii="Palatino Linotype" w:hAnsi="Palatino Linotype"/>
          <w:b/>
          <w:bCs/>
          <w:i/>
          <w:sz w:val="22"/>
          <w:szCs w:val="20"/>
          <w:lang w:eastAsia="es-MX"/>
        </w:rPr>
        <w:t xml:space="preserve">Artículo 162. </w:t>
      </w:r>
      <w:r w:rsidRPr="000F69EB">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F69EB">
        <w:rPr>
          <w:rFonts w:ascii="Palatino Linotype" w:hAnsi="Palatino Linotype"/>
          <w:i/>
          <w:sz w:val="22"/>
          <w:szCs w:val="20"/>
          <w:lang w:eastAsia="es-MX"/>
        </w:rPr>
        <w:t>”</w:t>
      </w:r>
    </w:p>
    <w:p w14:paraId="3175B9CD" w14:textId="77777777" w:rsidR="007A4C5E" w:rsidRPr="000F69EB" w:rsidRDefault="007A4C5E" w:rsidP="00E50A21">
      <w:pPr>
        <w:autoSpaceDE w:val="0"/>
        <w:autoSpaceDN w:val="0"/>
        <w:adjustRightInd w:val="0"/>
        <w:spacing w:line="360" w:lineRule="auto"/>
        <w:ind w:right="-141"/>
        <w:jc w:val="both"/>
        <w:rPr>
          <w:rFonts w:ascii="Palatino Linotype" w:hAnsi="Palatino Linotype" w:cs="Arial"/>
        </w:rPr>
      </w:pPr>
    </w:p>
    <w:p w14:paraId="1E3E1F5E" w14:textId="77777777" w:rsidR="007A4C5E" w:rsidRPr="000F69EB" w:rsidRDefault="007A4C5E" w:rsidP="007A4C5E">
      <w:pPr>
        <w:spacing w:line="360" w:lineRule="auto"/>
        <w:jc w:val="both"/>
        <w:rPr>
          <w:rFonts w:ascii="Palatino Linotype" w:hAnsi="Palatino Linotype"/>
        </w:rPr>
      </w:pPr>
      <w:r w:rsidRPr="000F69EB">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504617A3" w14:textId="77777777" w:rsidR="007A4C5E" w:rsidRPr="000F69EB" w:rsidRDefault="007A4C5E" w:rsidP="007A4C5E">
      <w:pPr>
        <w:spacing w:line="360" w:lineRule="auto"/>
        <w:jc w:val="both"/>
        <w:rPr>
          <w:rFonts w:ascii="Palatino Linotype" w:hAnsi="Palatino Linotype"/>
        </w:rPr>
      </w:pPr>
    </w:p>
    <w:p w14:paraId="71F5646C" w14:textId="47FDE18A" w:rsidR="007A4C5E" w:rsidRPr="000F69EB" w:rsidRDefault="007A4C5E" w:rsidP="007A4C5E">
      <w:pPr>
        <w:pStyle w:val="Prrafodelista"/>
        <w:numPr>
          <w:ilvl w:val="0"/>
          <w:numId w:val="35"/>
        </w:numPr>
        <w:spacing w:line="360" w:lineRule="auto"/>
        <w:jc w:val="both"/>
        <w:rPr>
          <w:rFonts w:ascii="Palatino Linotype" w:hAnsi="Palatino Linotype"/>
        </w:rPr>
      </w:pPr>
      <w:r w:rsidRPr="000F69EB">
        <w:rPr>
          <w:rFonts w:ascii="Palatino Linotype" w:hAnsi="Palatino Linotype"/>
        </w:rPr>
        <w:t>Que uno de los objetivos de la Ley es proveer lo necesario para garantizar a toda persona el derecho de acceso a la información pública;</w:t>
      </w:r>
    </w:p>
    <w:p w14:paraId="6E1A8888" w14:textId="77777777" w:rsidR="007A4C5E" w:rsidRPr="000F69EB" w:rsidRDefault="007A4C5E" w:rsidP="007A4C5E">
      <w:pPr>
        <w:pStyle w:val="Prrafodelista"/>
        <w:numPr>
          <w:ilvl w:val="0"/>
          <w:numId w:val="35"/>
        </w:numPr>
        <w:spacing w:line="360" w:lineRule="auto"/>
        <w:jc w:val="both"/>
        <w:rPr>
          <w:rFonts w:ascii="Palatino Linotype" w:hAnsi="Palatino Linotype"/>
        </w:rPr>
      </w:pPr>
      <w:r w:rsidRPr="000F69EB">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0AF4A8A5" w14:textId="77777777" w:rsidR="007A4C5E" w:rsidRPr="000F69EB" w:rsidRDefault="007A4C5E" w:rsidP="007A4C5E">
      <w:pPr>
        <w:pStyle w:val="Sinespaciado"/>
      </w:pPr>
    </w:p>
    <w:p w14:paraId="66F67052" w14:textId="77777777" w:rsidR="007A4C5E" w:rsidRPr="000F69EB" w:rsidRDefault="007A4C5E" w:rsidP="007A4C5E">
      <w:pPr>
        <w:spacing w:line="360" w:lineRule="auto"/>
        <w:jc w:val="both"/>
        <w:rPr>
          <w:rFonts w:ascii="Palatino Linotype" w:hAnsi="Palatino Linotype"/>
        </w:rPr>
      </w:pPr>
      <w:r w:rsidRPr="000F69EB">
        <w:rPr>
          <w:rFonts w:ascii="Palatino Linotype" w:hAnsi="Palatino Linotype"/>
        </w:rPr>
        <w:t>Aunado a lo que establece la Ley de Transparencia y Acceso a la Información Pública del Estado de México y Municipios, que establece lo siguiente:</w:t>
      </w:r>
    </w:p>
    <w:p w14:paraId="173FE457" w14:textId="77777777" w:rsidR="007A4C5E" w:rsidRPr="000F69EB" w:rsidRDefault="007A4C5E" w:rsidP="007A4C5E">
      <w:pPr>
        <w:pStyle w:val="Sinespaciado"/>
      </w:pPr>
    </w:p>
    <w:p w14:paraId="09279C53" w14:textId="77777777" w:rsidR="007A4C5E" w:rsidRPr="000F69EB"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r w:rsidRPr="000F69EB">
        <w:rPr>
          <w:rFonts w:ascii="Palatino Linotype" w:hAnsi="Palatino Linotype"/>
          <w:b/>
          <w:i/>
          <w:sz w:val="22"/>
          <w:szCs w:val="22"/>
        </w:rPr>
        <w:lastRenderedPageBreak/>
        <w:t>“Artículo 3.</w:t>
      </w:r>
      <w:r w:rsidRPr="000F69EB">
        <w:rPr>
          <w:rFonts w:ascii="Palatino Linotype" w:hAnsi="Palatino Linotype"/>
          <w:i/>
          <w:sz w:val="22"/>
          <w:szCs w:val="22"/>
        </w:rPr>
        <w:t xml:space="preserve"> Para los efectos de la presente Ley se entenderá por:</w:t>
      </w:r>
    </w:p>
    <w:p w14:paraId="4FA4D0E7" w14:textId="77777777" w:rsidR="007A4C5E" w:rsidRPr="000F69EB"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p>
    <w:p w14:paraId="00EF02F7" w14:textId="77777777" w:rsidR="007A4C5E" w:rsidRPr="000F69EB"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r w:rsidRPr="000F69EB">
        <w:rPr>
          <w:rFonts w:ascii="Palatino Linotype" w:hAnsi="Palatino Linotype"/>
          <w:b/>
          <w:i/>
          <w:sz w:val="22"/>
          <w:szCs w:val="22"/>
        </w:rPr>
        <w:t>XI.</w:t>
      </w:r>
      <w:r w:rsidRPr="000F69EB">
        <w:rPr>
          <w:rFonts w:ascii="Palatino Linotype" w:hAnsi="Palatino Linotype"/>
          <w:i/>
          <w:sz w:val="22"/>
          <w:szCs w:val="22"/>
        </w:rPr>
        <w:t xml:space="preserve"> </w:t>
      </w:r>
      <w:r w:rsidRPr="000F69EB">
        <w:rPr>
          <w:rFonts w:ascii="Palatino Linotype" w:hAnsi="Palatino Linotype"/>
          <w:b/>
          <w:i/>
          <w:sz w:val="22"/>
          <w:szCs w:val="22"/>
        </w:rPr>
        <w:t>Documento:</w:t>
      </w:r>
      <w:r w:rsidRPr="000F69EB">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51776C" w14:textId="77777777" w:rsidR="007A4C5E" w:rsidRPr="000F69EB" w:rsidRDefault="007A4C5E" w:rsidP="007A4C5E">
      <w:pPr>
        <w:spacing w:line="360" w:lineRule="auto"/>
        <w:jc w:val="both"/>
        <w:rPr>
          <w:rFonts w:ascii="Palatino Linotype" w:hAnsi="Palatino Linotype" w:cs="Arial"/>
        </w:rPr>
      </w:pPr>
    </w:p>
    <w:p w14:paraId="0C5F6532" w14:textId="77777777" w:rsidR="007A4C5E" w:rsidRPr="000F69EB" w:rsidRDefault="007A4C5E" w:rsidP="007A4C5E">
      <w:pPr>
        <w:spacing w:line="360" w:lineRule="auto"/>
        <w:jc w:val="both"/>
        <w:rPr>
          <w:rFonts w:ascii="Palatino Linotype" w:hAnsi="Palatino Linotype" w:cs="Arial"/>
        </w:rPr>
      </w:pPr>
      <w:r w:rsidRPr="000F69EB">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42B9F107" w14:textId="77777777" w:rsidR="007A4C5E" w:rsidRPr="000F69EB" w:rsidRDefault="007A4C5E" w:rsidP="007A4C5E">
      <w:pPr>
        <w:spacing w:line="360" w:lineRule="auto"/>
        <w:jc w:val="both"/>
        <w:rPr>
          <w:rFonts w:ascii="Palatino Linotype" w:hAnsi="Palatino Linotype" w:cs="Arial"/>
        </w:rPr>
      </w:pPr>
    </w:p>
    <w:p w14:paraId="7260666B" w14:textId="77777777" w:rsidR="007A4C5E" w:rsidRPr="000F69EB" w:rsidRDefault="007A4C5E" w:rsidP="007A4C5E">
      <w:pPr>
        <w:spacing w:line="360" w:lineRule="auto"/>
        <w:jc w:val="both"/>
        <w:rPr>
          <w:rFonts w:ascii="Palatino Linotype" w:hAnsi="Palatino Linotype" w:cs="Arial"/>
        </w:rPr>
      </w:pPr>
      <w:r w:rsidRPr="000F69EB">
        <w:rPr>
          <w:rFonts w:ascii="Palatino Linotype" w:eastAsia="Calibri" w:hAnsi="Palatino Linotype" w:cs="Arial"/>
        </w:rPr>
        <w:t>Así también, se dispone que</w:t>
      </w:r>
      <w:r w:rsidRPr="000F69EB">
        <w:rPr>
          <w:rFonts w:ascii="Palatino Linotype" w:hAnsi="Palatino Linotype"/>
        </w:rPr>
        <w:t xml:space="preserve"> </w:t>
      </w:r>
      <w:r w:rsidRPr="000F69EB">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0F69EB">
        <w:rPr>
          <w:rFonts w:ascii="Palatino Linotype" w:eastAsia="Calibri" w:hAnsi="Palatino Linotype" w:cs="Arial"/>
        </w:rPr>
        <w:lastRenderedPageBreak/>
        <w:t>presentarla conforme al interés del solicitante, por lo que los Sujetos Obligados no están constreñidos a generarla, resumirla, efectuar cálculos o practicar investigaciones.</w:t>
      </w:r>
    </w:p>
    <w:p w14:paraId="7745FEA5" w14:textId="77777777" w:rsidR="007A4C5E" w:rsidRPr="000F69EB" w:rsidRDefault="007A4C5E" w:rsidP="007A4C5E">
      <w:pPr>
        <w:spacing w:line="360" w:lineRule="auto"/>
        <w:jc w:val="both"/>
        <w:rPr>
          <w:rFonts w:ascii="Palatino Linotype" w:hAnsi="Palatino Linotype" w:cs="Arial"/>
        </w:rPr>
      </w:pPr>
    </w:p>
    <w:p w14:paraId="5346EFCF" w14:textId="77777777" w:rsidR="007A4C5E" w:rsidRPr="000F69EB" w:rsidRDefault="007A4C5E" w:rsidP="007A4C5E">
      <w:pPr>
        <w:spacing w:line="360" w:lineRule="auto"/>
        <w:jc w:val="both"/>
        <w:rPr>
          <w:rFonts w:ascii="Palatino Linotype" w:hAnsi="Palatino Linotype" w:cs="Arial"/>
        </w:rPr>
      </w:pPr>
      <w:r w:rsidRPr="000F69EB">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148FB9EF" w14:textId="77777777" w:rsidR="007A4C5E" w:rsidRPr="000F69EB" w:rsidRDefault="007A4C5E" w:rsidP="00E50A21">
      <w:pPr>
        <w:autoSpaceDE w:val="0"/>
        <w:autoSpaceDN w:val="0"/>
        <w:adjustRightInd w:val="0"/>
        <w:spacing w:line="360" w:lineRule="auto"/>
        <w:ind w:right="-141"/>
        <w:jc w:val="both"/>
        <w:rPr>
          <w:rFonts w:ascii="Palatino Linotype" w:hAnsi="Palatino Linotype" w:cs="Arial"/>
        </w:rPr>
      </w:pPr>
    </w:p>
    <w:p w14:paraId="00537876" w14:textId="7B27034A" w:rsidR="009E0B9B" w:rsidRPr="000F69EB" w:rsidRDefault="007A4C5E" w:rsidP="007A4C5E">
      <w:pPr>
        <w:autoSpaceDE w:val="0"/>
        <w:autoSpaceDN w:val="0"/>
        <w:adjustRightInd w:val="0"/>
        <w:spacing w:line="360" w:lineRule="auto"/>
        <w:ind w:right="-141"/>
        <w:jc w:val="both"/>
        <w:rPr>
          <w:rFonts w:ascii="Palatino Linotype" w:hAnsi="Palatino Linotype" w:cs="Arial"/>
        </w:rPr>
      </w:pPr>
      <w:r w:rsidRPr="000F69EB">
        <w:rPr>
          <w:rFonts w:ascii="Palatino Linotype" w:hAnsi="Palatino Linotype" w:cs="Arial"/>
        </w:rPr>
        <w:t xml:space="preserve">En conclusión, se debe realizar una nueva búsqueda exhaustiva y razonable dentro de las áreas competentes del </w:t>
      </w:r>
      <w:r w:rsidRPr="000F69EB">
        <w:rPr>
          <w:rFonts w:ascii="Palatino Linotype" w:hAnsi="Palatino Linotype" w:cs="Arial"/>
          <w:b/>
        </w:rPr>
        <w:t>Sujeto Obligado</w:t>
      </w:r>
      <w:r w:rsidRPr="000F69EB">
        <w:rPr>
          <w:rFonts w:ascii="Palatino Linotype" w:hAnsi="Palatino Linotype" w:cs="Arial"/>
        </w:rPr>
        <w:t>, a fin de agotar todas las instancias pertinentes para la localización de la información solicitada.</w:t>
      </w:r>
      <w:bookmarkStart w:id="1" w:name="_Hlk22897875"/>
    </w:p>
    <w:p w14:paraId="22B623BF" w14:textId="11F30005" w:rsidR="00B80855" w:rsidRPr="000F69EB" w:rsidRDefault="00B80855" w:rsidP="007A4C5E">
      <w:pPr>
        <w:autoSpaceDE w:val="0"/>
        <w:autoSpaceDN w:val="0"/>
        <w:adjustRightInd w:val="0"/>
        <w:spacing w:line="360" w:lineRule="auto"/>
        <w:ind w:right="-141"/>
        <w:jc w:val="both"/>
        <w:rPr>
          <w:rFonts w:ascii="Palatino Linotype" w:hAnsi="Palatino Linotype" w:cs="Arial"/>
        </w:rPr>
      </w:pPr>
    </w:p>
    <w:p w14:paraId="78C31275" w14:textId="77777777" w:rsidR="00B80855" w:rsidRPr="000F69EB" w:rsidRDefault="00B80855" w:rsidP="00B80855">
      <w:pPr>
        <w:spacing w:line="360" w:lineRule="auto"/>
        <w:contextualSpacing/>
        <w:jc w:val="both"/>
        <w:rPr>
          <w:rFonts w:ascii="Palatino Linotype" w:eastAsiaTheme="minorHAnsi" w:hAnsi="Palatino Linotype" w:cstheme="minorBidi"/>
          <w:lang w:eastAsia="en-US"/>
        </w:rPr>
      </w:pPr>
      <w:r w:rsidRPr="000F69EB">
        <w:rPr>
          <w:rFonts w:ascii="Palatino Linotype" w:eastAsiaTheme="minorHAnsi" w:hAnsi="Palatino Linotype" w:cs="Arial"/>
          <w:color w:val="000000"/>
          <w:lang w:val="es-ES_tradnl" w:eastAsia="en-US"/>
        </w:rPr>
        <w:t xml:space="preserve">Finalmente, con relación a las modalidad de entrega de la información </w:t>
      </w:r>
      <w:r w:rsidRPr="000F69EB">
        <w:rPr>
          <w:rFonts w:ascii="Palatino Linotype" w:eastAsiaTheme="minorHAnsi" w:hAnsi="Palatino Linotype" w:cs="Arial"/>
          <w:i/>
          <w:color w:val="000000"/>
          <w:lang w:val="es-ES_tradnl" w:eastAsia="en-US"/>
        </w:rPr>
        <w:t>“…</w:t>
      </w:r>
      <w:proofErr w:type="spellStart"/>
      <w:r w:rsidRPr="000F69EB">
        <w:rPr>
          <w:rFonts w:ascii="Palatino Linotype" w:hAnsi="Palatino Linotype"/>
          <w:i/>
          <w:lang w:val="es-ES_tradnl"/>
        </w:rPr>
        <w:t>usb</w:t>
      </w:r>
      <w:proofErr w:type="spellEnd"/>
      <w:r w:rsidRPr="000F69EB">
        <w:rPr>
          <w:rFonts w:ascii="Palatino Linotype" w:hAnsi="Palatino Linotype"/>
          <w:i/>
          <w:lang w:val="es-ES_tradnl"/>
        </w:rPr>
        <w:t xml:space="preserve">, </w:t>
      </w:r>
      <w:proofErr w:type="spellStart"/>
      <w:r w:rsidRPr="000F69EB">
        <w:rPr>
          <w:rFonts w:ascii="Palatino Linotype" w:hAnsi="Palatino Linotype"/>
          <w:i/>
          <w:lang w:val="es-ES_tradnl"/>
        </w:rPr>
        <w:t>sd</w:t>
      </w:r>
      <w:proofErr w:type="spellEnd"/>
      <w:r w:rsidRPr="000F69EB">
        <w:rPr>
          <w:rFonts w:ascii="Palatino Linotype" w:hAnsi="Palatino Linotype"/>
          <w:i/>
          <w:lang w:val="es-ES_tradnl"/>
        </w:rPr>
        <w:t xml:space="preserve"> y </w:t>
      </w:r>
      <w:proofErr w:type="spellStart"/>
      <w:r w:rsidRPr="000F69EB">
        <w:rPr>
          <w:rFonts w:ascii="Palatino Linotype" w:hAnsi="Palatino Linotype"/>
          <w:i/>
          <w:lang w:val="es-ES_tradnl"/>
        </w:rPr>
        <w:t>cd-rom</w:t>
      </w:r>
      <w:proofErr w:type="spellEnd"/>
      <w:r w:rsidRPr="000F69EB">
        <w:rPr>
          <w:rFonts w:ascii="Palatino Linotype" w:hAnsi="Palatino Linotype"/>
          <w:i/>
          <w:lang w:val="es-ES_tradnl"/>
        </w:rPr>
        <w:t xml:space="preserve">.” </w:t>
      </w:r>
      <w:r w:rsidRPr="000F69EB">
        <w:rPr>
          <w:rFonts w:ascii="Palatino Linotype" w:hAnsi="Palatino Linotype"/>
          <w:lang w:val="es-ES_tradnl"/>
        </w:rPr>
        <w:t xml:space="preserve">es menester señalar que se encuentran reguladas por el </w:t>
      </w:r>
      <w:r w:rsidRPr="000F69EB">
        <w:rPr>
          <w:rFonts w:ascii="Palatino Linotype" w:eastAsiaTheme="minorHAnsi" w:hAnsi="Palatino Linotype" w:cstheme="minorBidi"/>
          <w:lang w:eastAsia="en-US"/>
        </w:rPr>
        <w:t xml:space="preserve">Código Financiero del Estado de México y Municipios en su artículo 148, fracciones III y IV, aplicable al </w:t>
      </w:r>
      <w:r w:rsidRPr="000F69EB">
        <w:rPr>
          <w:rFonts w:ascii="Palatino Linotype" w:eastAsiaTheme="minorHAnsi" w:hAnsi="Palatino Linotype" w:cstheme="minorBidi"/>
          <w:b/>
          <w:lang w:eastAsia="en-US"/>
        </w:rPr>
        <w:t xml:space="preserve">Sujeto Obligado </w:t>
      </w:r>
      <w:r w:rsidRPr="000F69EB">
        <w:rPr>
          <w:rFonts w:ascii="Palatino Linotype" w:eastAsiaTheme="minorHAnsi" w:hAnsi="Palatino Linotype" w:cstheme="minorBidi"/>
          <w:lang w:eastAsia="en-U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6EA7FBC7" w14:textId="77777777" w:rsidR="00B80855" w:rsidRPr="000F69EB" w:rsidRDefault="00B80855" w:rsidP="00B80855">
      <w:pPr>
        <w:spacing w:line="360" w:lineRule="auto"/>
        <w:contextualSpacing/>
        <w:jc w:val="both"/>
        <w:rPr>
          <w:rFonts w:ascii="Palatino Linotype" w:eastAsiaTheme="minorHAnsi" w:hAnsi="Palatino Linotype" w:cstheme="minorBidi"/>
          <w:lang w:eastAsia="en-US"/>
        </w:rPr>
      </w:pPr>
    </w:p>
    <w:p w14:paraId="3D72E313"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b/>
          <w:i/>
          <w:sz w:val="22"/>
          <w:szCs w:val="22"/>
          <w:lang w:eastAsia="en-US"/>
        </w:rPr>
        <w:t xml:space="preserve"> </w:t>
      </w:r>
      <w:r w:rsidRPr="000F69EB">
        <w:rPr>
          <w:rFonts w:ascii="Palatino Linotype" w:eastAsiaTheme="minorHAnsi" w:hAnsi="Palatino Linotype" w:cs="Arial"/>
          <w:b/>
          <w:i/>
          <w:sz w:val="22"/>
          <w:szCs w:val="22"/>
          <w:lang w:val="es-MX" w:eastAsia="en-US"/>
        </w:rPr>
        <w:t xml:space="preserve">“Artículo 148.- </w:t>
      </w:r>
      <w:r w:rsidRPr="000F69EB">
        <w:rPr>
          <w:rFonts w:ascii="Palatino Linotype" w:eastAsiaTheme="minorHAnsi" w:hAnsi="Palatino Linotype" w:cs="Arial"/>
          <w:i/>
          <w:sz w:val="22"/>
          <w:szCs w:val="22"/>
          <w:lang w:val="es-MX" w:eastAsia="en-US"/>
        </w:rPr>
        <w:t xml:space="preserve">Por la expedición de documentos solicitados en el ejercicio del derecho de acceso a la información pública, se pagarán los derechos conforme a lo siguiente: </w:t>
      </w:r>
    </w:p>
    <w:p w14:paraId="7B7E2B63" w14:textId="77777777" w:rsidR="00B80855" w:rsidRPr="000F69EB" w:rsidRDefault="00B80855" w:rsidP="00B80855">
      <w:pPr>
        <w:ind w:left="567" w:right="851"/>
        <w:jc w:val="center"/>
        <w:rPr>
          <w:rFonts w:ascii="Palatino Linotype" w:eastAsiaTheme="minorHAnsi" w:hAnsi="Palatino Linotype" w:cs="Arial"/>
          <w:b/>
          <w:i/>
          <w:sz w:val="22"/>
          <w:szCs w:val="22"/>
          <w:lang w:val="es-MX" w:eastAsia="en-US"/>
        </w:rPr>
      </w:pPr>
    </w:p>
    <w:p w14:paraId="32536CDA" w14:textId="77777777" w:rsidR="00B80855" w:rsidRPr="000F69EB" w:rsidRDefault="00B80855" w:rsidP="00B80855">
      <w:pPr>
        <w:ind w:left="567" w:right="851"/>
        <w:jc w:val="center"/>
        <w:rPr>
          <w:rFonts w:ascii="Palatino Linotype" w:eastAsiaTheme="minorHAnsi" w:hAnsi="Palatino Linotype" w:cs="Arial"/>
          <w:b/>
          <w:i/>
          <w:sz w:val="22"/>
          <w:szCs w:val="22"/>
          <w:lang w:val="es-MX" w:eastAsia="en-US"/>
        </w:rPr>
      </w:pPr>
      <w:r w:rsidRPr="000F69EB">
        <w:rPr>
          <w:rFonts w:ascii="Palatino Linotype" w:eastAsiaTheme="minorHAnsi" w:hAnsi="Palatino Linotype" w:cs="Arial"/>
          <w:b/>
          <w:i/>
          <w:sz w:val="22"/>
          <w:szCs w:val="22"/>
          <w:lang w:val="es-MX" w:eastAsia="en-US"/>
        </w:rPr>
        <w:t>TARIFA</w:t>
      </w:r>
    </w:p>
    <w:p w14:paraId="4583B2A6" w14:textId="77777777" w:rsidR="00B80855" w:rsidRPr="000F69EB" w:rsidRDefault="00B80855" w:rsidP="00B80855">
      <w:pPr>
        <w:ind w:left="567" w:right="851"/>
        <w:jc w:val="both"/>
        <w:rPr>
          <w:rFonts w:ascii="Palatino Linotype" w:eastAsiaTheme="minorHAnsi" w:hAnsi="Palatino Linotype" w:cs="Arial"/>
          <w:b/>
          <w:i/>
          <w:sz w:val="22"/>
          <w:szCs w:val="22"/>
          <w:lang w:val="es-MX" w:eastAsia="en-US"/>
        </w:rPr>
      </w:pPr>
      <w:r w:rsidRPr="000F69EB">
        <w:rPr>
          <w:rFonts w:ascii="Palatino Linotype" w:eastAsiaTheme="minorHAnsi" w:hAnsi="Palatino Linotype" w:cs="Arial"/>
          <w:i/>
          <w:noProof/>
          <w:sz w:val="22"/>
          <w:szCs w:val="22"/>
          <w:lang w:val="es-MX" w:eastAsia="es-MX"/>
        </w:rPr>
        <mc:AlternateContent>
          <mc:Choice Requires="wps">
            <w:drawing>
              <wp:anchor distT="0" distB="0" distL="114300" distR="114300" simplePos="0" relativeHeight="251672576" behindDoc="0" locked="0" layoutInCell="1" allowOverlap="1" wp14:anchorId="5518CA0C" wp14:editId="330C22A6">
                <wp:simplePos x="0" y="0"/>
                <wp:positionH relativeFrom="column">
                  <wp:posOffset>3271520</wp:posOffset>
                </wp:positionH>
                <wp:positionV relativeFrom="paragraph">
                  <wp:posOffset>281940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txbx>
                        <w:txbxContent>
                          <w:p w14:paraId="2E66FB28" w14:textId="77777777" w:rsidR="00B80855" w:rsidRDefault="00B80855" w:rsidP="00B80855">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18CA0C" id="_x0000_t202" coordsize="21600,21600" o:spt="202" path="m,l,21600r21600,l21600,xe">
                <v:stroke joinstyle="miter"/>
                <v:path gradientshapeok="t" o:connecttype="rect"/>
              </v:shapetype>
              <v:shape id="Cuadro de texto 8" o:spid="_x0000_s1026" type="#_x0000_t202" style="position:absolute;left:0;text-align:left;margin-left:257.6pt;margin-top:22.2pt;width:193.5pt;height: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" filled="f" stroked="f" strokeweight=".5pt">
                <v:textbox>
                  <w:txbxContent>
                    <w:p w14:paraId="2E66FB28" w14:textId="77777777" w:rsidR="00B80855" w:rsidRDefault="00B80855" w:rsidP="00B80855">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686960C5" w14:textId="77777777" w:rsidR="00B80855" w:rsidRPr="000F69EB" w:rsidRDefault="00B80855" w:rsidP="00B80855">
      <w:pPr>
        <w:ind w:left="567" w:right="851"/>
        <w:jc w:val="both"/>
        <w:rPr>
          <w:rFonts w:ascii="Palatino Linotype" w:eastAsiaTheme="minorHAnsi" w:hAnsi="Palatino Linotype" w:cs="Arial"/>
          <w:b/>
          <w:i/>
          <w:sz w:val="22"/>
          <w:szCs w:val="22"/>
          <w:lang w:val="es-MX" w:eastAsia="en-US"/>
        </w:rPr>
      </w:pPr>
    </w:p>
    <w:p w14:paraId="2DB256EF" w14:textId="77777777" w:rsidR="00B80855" w:rsidRPr="000F69EB" w:rsidRDefault="00B80855" w:rsidP="00B80855">
      <w:pPr>
        <w:ind w:left="567" w:right="851"/>
        <w:jc w:val="both"/>
        <w:rPr>
          <w:rFonts w:ascii="Palatino Linotype" w:eastAsiaTheme="minorHAnsi" w:hAnsi="Palatino Linotype" w:cs="Arial"/>
          <w:b/>
          <w:i/>
          <w:sz w:val="22"/>
          <w:szCs w:val="22"/>
          <w:lang w:val="es-MX" w:eastAsia="en-US"/>
        </w:rPr>
      </w:pPr>
      <w:r w:rsidRPr="000F69EB">
        <w:rPr>
          <w:rFonts w:ascii="Palatino Linotype" w:eastAsiaTheme="minorHAnsi" w:hAnsi="Palatino Linotype" w:cs="Arial"/>
          <w:b/>
          <w:i/>
          <w:sz w:val="22"/>
          <w:szCs w:val="22"/>
          <w:lang w:val="es-MX" w:eastAsia="en-US"/>
        </w:rPr>
        <w:t xml:space="preserve">Concepto           </w:t>
      </w:r>
      <w:r w:rsidRPr="000F69EB">
        <w:rPr>
          <w:rFonts w:ascii="Palatino Linotype" w:eastAsiaTheme="minorHAnsi" w:hAnsi="Palatino Linotype" w:cs="Arial"/>
          <w:b/>
          <w:i/>
          <w:sz w:val="22"/>
          <w:szCs w:val="22"/>
          <w:lang w:val="es-MX" w:eastAsia="en-US"/>
        </w:rPr>
        <w:tab/>
      </w:r>
      <w:r w:rsidRPr="000F69EB">
        <w:rPr>
          <w:rFonts w:ascii="Palatino Linotype" w:eastAsiaTheme="minorHAnsi" w:hAnsi="Palatino Linotype" w:cs="Arial"/>
          <w:b/>
          <w:i/>
          <w:sz w:val="22"/>
          <w:szCs w:val="22"/>
          <w:lang w:val="es-MX" w:eastAsia="en-US"/>
        </w:rPr>
        <w:tab/>
      </w:r>
      <w:r w:rsidRPr="000F69EB">
        <w:rPr>
          <w:rFonts w:ascii="Palatino Linotype" w:eastAsiaTheme="minorHAnsi" w:hAnsi="Palatino Linotype" w:cs="Arial"/>
          <w:b/>
          <w:i/>
          <w:sz w:val="22"/>
          <w:szCs w:val="22"/>
          <w:lang w:val="es-MX" w:eastAsia="en-US"/>
        </w:rPr>
        <w:tab/>
      </w:r>
      <w:r w:rsidRPr="000F69EB">
        <w:rPr>
          <w:rFonts w:ascii="Palatino Linotype" w:eastAsiaTheme="minorHAnsi" w:hAnsi="Palatino Linotype" w:cs="Arial"/>
          <w:b/>
          <w:i/>
          <w:sz w:val="22"/>
          <w:szCs w:val="22"/>
          <w:lang w:val="es-MX" w:eastAsia="en-US"/>
        </w:rPr>
        <w:tab/>
      </w:r>
      <w:r w:rsidRPr="000F69EB">
        <w:rPr>
          <w:rFonts w:ascii="Palatino Linotype" w:eastAsiaTheme="minorHAnsi" w:hAnsi="Palatino Linotype" w:cs="Arial"/>
          <w:b/>
          <w:i/>
          <w:sz w:val="22"/>
          <w:szCs w:val="22"/>
          <w:lang w:val="es-MX" w:eastAsia="en-US"/>
        </w:rPr>
        <w:tab/>
        <w:t xml:space="preserve"> </w:t>
      </w:r>
    </w:p>
    <w:p w14:paraId="2DBDE1D9"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p>
    <w:p w14:paraId="688DFF32"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p>
    <w:p w14:paraId="2A84184D"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p>
    <w:p w14:paraId="28A51478"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sz w:val="22"/>
          <w:szCs w:val="22"/>
          <w:lang w:val="es-MX" w:eastAsia="en-US"/>
        </w:rPr>
        <w:t>(…)</w:t>
      </w:r>
      <w:r w:rsidRPr="000F69EB">
        <w:rPr>
          <w:rFonts w:ascii="Palatino Linotype" w:eastAsiaTheme="minorHAnsi" w:hAnsi="Palatino Linotype" w:cs="Arial"/>
          <w:b/>
          <w:i/>
          <w:sz w:val="22"/>
          <w:szCs w:val="22"/>
          <w:lang w:val="es-MX" w:eastAsia="en-US"/>
        </w:rPr>
        <w:t xml:space="preserve">                                          </w:t>
      </w:r>
    </w:p>
    <w:p w14:paraId="600F18E8"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sz w:val="22"/>
          <w:szCs w:val="22"/>
          <w:lang w:val="es-MX" w:eastAsia="en-US"/>
        </w:rPr>
        <w:t xml:space="preserve">III. Por la expedición de la información  en medios magnéticos </w:t>
      </w:r>
      <w:r w:rsidRPr="000F69EB">
        <w:rPr>
          <w:rFonts w:ascii="Palatino Linotype" w:eastAsiaTheme="minorHAnsi" w:hAnsi="Palatino Linotype" w:cs="Arial"/>
          <w:i/>
          <w:sz w:val="22"/>
          <w:szCs w:val="22"/>
          <w:lang w:val="es-MX" w:eastAsia="en-US"/>
        </w:rPr>
        <w:tab/>
        <w:t>0.224</w:t>
      </w:r>
    </w:p>
    <w:p w14:paraId="3E3B69E7"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sz w:val="22"/>
          <w:szCs w:val="22"/>
          <w:lang w:val="es-MX" w:eastAsia="en-US"/>
        </w:rPr>
        <w:t>IV. Para la expedición de información en disco compacto</w:t>
      </w:r>
      <w:r w:rsidRPr="000F69EB">
        <w:rPr>
          <w:rFonts w:ascii="Palatino Linotype" w:eastAsiaTheme="minorHAnsi" w:hAnsi="Palatino Linotype" w:cs="Arial"/>
          <w:i/>
          <w:sz w:val="22"/>
          <w:szCs w:val="22"/>
          <w:lang w:val="es-MX" w:eastAsia="en-US"/>
        </w:rPr>
        <w:tab/>
      </w:r>
      <w:r w:rsidRPr="000F69EB">
        <w:rPr>
          <w:rFonts w:ascii="Palatino Linotype" w:eastAsiaTheme="minorHAnsi" w:hAnsi="Palatino Linotype" w:cs="Arial"/>
          <w:i/>
          <w:sz w:val="22"/>
          <w:szCs w:val="22"/>
          <w:lang w:val="es-MX" w:eastAsia="en-US"/>
        </w:rPr>
        <w:tab/>
        <w:t>0.336</w:t>
      </w:r>
    </w:p>
    <w:p w14:paraId="085A92CC"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sz w:val="22"/>
          <w:szCs w:val="22"/>
          <w:lang w:val="es-MX" w:eastAsia="en-US"/>
        </w:rPr>
        <w:t xml:space="preserve"> </w:t>
      </w:r>
      <w:proofErr w:type="gramStart"/>
      <w:r w:rsidRPr="000F69EB">
        <w:rPr>
          <w:rFonts w:ascii="Palatino Linotype" w:eastAsiaTheme="minorHAnsi" w:hAnsi="Palatino Linotype" w:cs="Arial"/>
          <w:i/>
          <w:sz w:val="22"/>
          <w:szCs w:val="22"/>
          <w:lang w:val="es-MX" w:eastAsia="en-US"/>
        </w:rPr>
        <w:t>por</w:t>
      </w:r>
      <w:proofErr w:type="gramEnd"/>
      <w:r w:rsidRPr="000F69EB">
        <w:rPr>
          <w:rFonts w:ascii="Palatino Linotype" w:eastAsiaTheme="minorHAnsi" w:hAnsi="Palatino Linotype" w:cs="Arial"/>
          <w:i/>
          <w:sz w:val="22"/>
          <w:szCs w:val="22"/>
          <w:lang w:val="es-MX" w:eastAsia="en-US"/>
        </w:rPr>
        <w:t xml:space="preserve"> cada disco</w:t>
      </w:r>
    </w:p>
    <w:p w14:paraId="15BE415A" w14:textId="77777777" w:rsidR="00B80855" w:rsidRPr="000F69EB" w:rsidRDefault="00B80855" w:rsidP="00B80855">
      <w:pPr>
        <w:ind w:left="567" w:right="851"/>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i/>
          <w:sz w:val="22"/>
          <w:szCs w:val="22"/>
          <w:lang w:val="es-MX" w:eastAsia="en-US"/>
        </w:rPr>
        <w:t xml:space="preserve"> (…)</w:t>
      </w:r>
    </w:p>
    <w:p w14:paraId="3EDDD7BD" w14:textId="77777777" w:rsidR="00B80855" w:rsidRPr="000F69EB" w:rsidRDefault="00B80855" w:rsidP="00B80855">
      <w:pPr>
        <w:ind w:left="567" w:right="851"/>
        <w:jc w:val="both"/>
        <w:rPr>
          <w:rFonts w:ascii="Palatino Linotype" w:eastAsiaTheme="minorHAnsi" w:hAnsi="Palatino Linotype" w:cs="Arial"/>
          <w:b/>
          <w:i/>
          <w:sz w:val="22"/>
          <w:szCs w:val="22"/>
          <w:lang w:val="es-MX" w:eastAsia="en-US"/>
        </w:rPr>
      </w:pPr>
      <w:r w:rsidRPr="000F69EB">
        <w:rPr>
          <w:rFonts w:ascii="Palatino Linotype" w:eastAsiaTheme="minorHAnsi" w:hAnsi="Palatino Linotype" w:cs="Arial"/>
          <w:i/>
          <w:sz w:val="22"/>
          <w:szCs w:val="22"/>
          <w:lang w:val="es-MX" w:eastAsia="en-US"/>
        </w:rPr>
        <w:t xml:space="preserve">Para los supuestos establecidos en las fracciones III y IV, el solicitante podrá proporcionar a la autoridad municipal, el medio en el que requiera le sea entregada la información pública, en cuyo caso no habrá costo que cubrir.” </w:t>
      </w:r>
      <w:r w:rsidRPr="000F69EB">
        <w:rPr>
          <w:rFonts w:ascii="Palatino Linotype" w:eastAsiaTheme="minorHAnsi" w:hAnsi="Palatino Linotype" w:cs="Arial"/>
          <w:b/>
          <w:i/>
          <w:sz w:val="22"/>
          <w:szCs w:val="22"/>
          <w:lang w:val="es-MX" w:eastAsia="en-US"/>
        </w:rPr>
        <w:t xml:space="preserve">[Sic] </w:t>
      </w:r>
    </w:p>
    <w:p w14:paraId="5FAA306B" w14:textId="77777777" w:rsidR="00B80855" w:rsidRPr="000F69EB" w:rsidRDefault="00B80855" w:rsidP="00B80855">
      <w:pPr>
        <w:spacing w:line="360" w:lineRule="auto"/>
        <w:jc w:val="both"/>
        <w:rPr>
          <w:rFonts w:ascii="Palatino Linotype" w:eastAsiaTheme="minorHAnsi" w:hAnsi="Palatino Linotype" w:cs="Arial"/>
          <w:color w:val="000000"/>
          <w:sz w:val="22"/>
          <w:szCs w:val="22"/>
          <w:lang w:val="es-ES_tradnl" w:eastAsia="en-US"/>
        </w:rPr>
      </w:pPr>
    </w:p>
    <w:p w14:paraId="2CC0F5EC" w14:textId="77777777" w:rsidR="00B80855" w:rsidRPr="000F69EB" w:rsidRDefault="00B80855" w:rsidP="00B80855">
      <w:pPr>
        <w:spacing w:line="360" w:lineRule="auto"/>
        <w:jc w:val="both"/>
        <w:rPr>
          <w:rFonts w:ascii="Palatino Linotype" w:eastAsiaTheme="minorHAnsi" w:hAnsi="Palatino Linotype" w:cstheme="minorBidi"/>
          <w:lang w:eastAsia="en-US"/>
        </w:rPr>
      </w:pPr>
      <w:r w:rsidRPr="000F69EB">
        <w:rPr>
          <w:rFonts w:ascii="Palatino Linotype" w:eastAsiaTheme="minorHAnsi" w:hAnsi="Palatino Linotype" w:cstheme="minorBidi"/>
          <w:lang w:eastAsia="en-US"/>
        </w:rPr>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14:paraId="04667148" w14:textId="77777777" w:rsidR="00B80855" w:rsidRPr="000F69EB" w:rsidRDefault="00B80855" w:rsidP="00B80855">
      <w:pPr>
        <w:spacing w:line="360" w:lineRule="auto"/>
        <w:jc w:val="both"/>
        <w:rPr>
          <w:rFonts w:ascii="Palatino Linotype" w:eastAsiaTheme="minorHAnsi" w:hAnsi="Palatino Linotype" w:cstheme="minorBidi"/>
          <w:lang w:eastAsia="en-US"/>
        </w:rPr>
      </w:pPr>
    </w:p>
    <w:p w14:paraId="1F107302" w14:textId="3B6FCB3A" w:rsidR="00B80855" w:rsidRPr="000F69EB" w:rsidRDefault="00B80855" w:rsidP="00B80855">
      <w:pPr>
        <w:spacing w:line="360" w:lineRule="auto"/>
        <w:jc w:val="both"/>
        <w:rPr>
          <w:rFonts w:ascii="Palatino Linotype" w:eastAsiaTheme="minorHAnsi" w:hAnsi="Palatino Linotype" w:cstheme="minorBidi"/>
          <w:lang w:eastAsia="en-US"/>
        </w:rPr>
      </w:pPr>
      <w:r w:rsidRPr="000F69EB">
        <w:rPr>
          <w:rFonts w:ascii="Palatino Linotype" w:eastAsiaTheme="minorHAnsi" w:hAnsi="Palatino Linotype" w:cstheme="minorBidi"/>
          <w:lang w:eastAsia="en-US"/>
        </w:rPr>
        <w:t>No obstante, lo anterior en el caso en particular su cobro no resultará procedente para el caso de que el solicitante proporcione el medio en el que requiera le sea entregada la información pública.</w:t>
      </w:r>
    </w:p>
    <w:p w14:paraId="37EEA009" w14:textId="4AD44484" w:rsidR="007A4C5E" w:rsidRPr="000F69EB" w:rsidRDefault="007A4C5E" w:rsidP="007A4C5E">
      <w:pPr>
        <w:autoSpaceDE w:val="0"/>
        <w:autoSpaceDN w:val="0"/>
        <w:adjustRightInd w:val="0"/>
        <w:spacing w:line="360" w:lineRule="auto"/>
        <w:ind w:right="-141"/>
        <w:jc w:val="both"/>
        <w:rPr>
          <w:rFonts w:ascii="Palatino Linotype" w:hAnsi="Palatino Linotype" w:cs="Arial"/>
        </w:rPr>
      </w:pPr>
    </w:p>
    <w:p w14:paraId="661ABCB7" w14:textId="73C12C38" w:rsidR="00B80855" w:rsidRPr="000F69EB" w:rsidRDefault="00B80855" w:rsidP="00B80855">
      <w:pPr>
        <w:numPr>
          <w:ilvl w:val="0"/>
          <w:numId w:val="3"/>
        </w:numPr>
        <w:autoSpaceDE w:val="0"/>
        <w:autoSpaceDN w:val="0"/>
        <w:adjustRightInd w:val="0"/>
        <w:spacing w:after="160" w:line="360" w:lineRule="auto"/>
        <w:contextualSpacing/>
        <w:jc w:val="both"/>
        <w:rPr>
          <w:rFonts w:ascii="Palatino Linotype" w:hAnsi="Palatino Linotype" w:cs="Arial"/>
          <w:b/>
          <w:i/>
          <w:sz w:val="28"/>
        </w:rPr>
      </w:pPr>
      <w:r w:rsidRPr="000F69EB">
        <w:rPr>
          <w:rFonts w:ascii="Palatino Linotype" w:hAnsi="Palatino Linotype" w:cs="Arial"/>
          <w:b/>
          <w:i/>
          <w:sz w:val="28"/>
        </w:rPr>
        <w:t>De la versión pública</w:t>
      </w:r>
    </w:p>
    <w:p w14:paraId="2AC69FCF"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Por ello, los Sujetos Obligados deben observar que los datos personales en su posesión estén protegidos, adoptando las medidas de seguridad administrativa, física y técnica </w:t>
      </w:r>
      <w:r w:rsidRPr="000F69EB">
        <w:rPr>
          <w:rFonts w:ascii="Palatino Linotype" w:eastAsiaTheme="minorHAnsi" w:hAnsi="Palatino Linotype" w:cs="Arial"/>
          <w:lang w:val="es-MX" w:eastAsia="en-US"/>
        </w:rPr>
        <w:lastRenderedPageBreak/>
        <w:t>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0F69EB">
        <w:rPr>
          <w:rFonts w:ascii="Palatino Linotype" w:eastAsiaTheme="minorHAnsi" w:hAnsi="Palatino Linotype" w:cs="Arial"/>
          <w:b/>
          <w:lang w:val="es-MX" w:eastAsia="en-US"/>
        </w:rPr>
        <w:t>Registro Federal de Contribuyentes</w:t>
      </w:r>
      <w:r w:rsidRPr="000F69EB">
        <w:rPr>
          <w:rFonts w:ascii="Palatino Linotype" w:eastAsiaTheme="minorHAnsi" w:hAnsi="Palatino Linotype" w:cs="Arial"/>
          <w:lang w:val="es-MX" w:eastAsia="en-US"/>
        </w:rPr>
        <w:t xml:space="preserve"> (RFC), la </w:t>
      </w:r>
      <w:r w:rsidRPr="000F69EB">
        <w:rPr>
          <w:rFonts w:ascii="Palatino Linotype" w:eastAsiaTheme="minorHAnsi" w:hAnsi="Palatino Linotype" w:cs="Arial"/>
          <w:b/>
          <w:lang w:val="es-MX" w:eastAsia="en-US"/>
        </w:rPr>
        <w:t>Clave Única de Registro de Población</w:t>
      </w:r>
      <w:r w:rsidRPr="000F69EB">
        <w:rPr>
          <w:rFonts w:ascii="Palatino Linotype" w:eastAsiaTheme="minorHAnsi" w:hAnsi="Palatino Linotype" w:cs="Arial"/>
          <w:lang w:val="es-MX" w:eastAsia="en-US"/>
        </w:rPr>
        <w:t xml:space="preserve"> (CURP), la </w:t>
      </w:r>
      <w:r w:rsidRPr="000F69EB">
        <w:rPr>
          <w:rFonts w:ascii="Palatino Linotype" w:eastAsiaTheme="minorHAnsi" w:hAnsi="Palatino Linotype" w:cs="Arial"/>
          <w:b/>
          <w:lang w:val="es-MX" w:eastAsia="en-US"/>
        </w:rPr>
        <w:t>Clave de cualquier tipo de seguridad social</w:t>
      </w:r>
      <w:r w:rsidRPr="000F69EB">
        <w:rPr>
          <w:rFonts w:ascii="Palatino Linotype" w:eastAsiaTheme="minorHAnsi" w:hAnsi="Palatino Linotype" w:cs="Arial"/>
          <w:lang w:val="es-MX" w:eastAsia="en-US"/>
        </w:rPr>
        <w:t xml:space="preserve"> (ISSEMYM, u otros), así como, los </w:t>
      </w:r>
      <w:r w:rsidRPr="000F69EB">
        <w:rPr>
          <w:rFonts w:ascii="Palatino Linotype" w:eastAsiaTheme="minorHAnsi" w:hAnsi="Palatino Linotype" w:cs="Arial"/>
          <w:b/>
          <w:lang w:val="es-MX" w:eastAsia="en-US"/>
        </w:rPr>
        <w:t>préstamos o descuentos</w:t>
      </w:r>
      <w:r w:rsidRPr="000F69EB">
        <w:rPr>
          <w:rFonts w:ascii="Palatino Linotype" w:eastAsiaTheme="minorHAnsi" w:hAnsi="Palatino Linotype" w:cs="Arial"/>
          <w:lang w:val="es-MX" w:eastAsia="en-US"/>
        </w:rPr>
        <w:t xml:space="preserve"> que se le hagan a la persona y que no tengan relación con los impuestos o la cuota por seguridad social.</w:t>
      </w:r>
    </w:p>
    <w:p w14:paraId="174B0E0F"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0F69EB">
        <w:rPr>
          <w:rFonts w:ascii="Palatino Linotype" w:eastAsiaTheme="minorHAnsi" w:hAnsi="Palatino Linotype" w:cs="Arial"/>
          <w:lang w:val="es-MX" w:eastAsia="en-US"/>
        </w:rPr>
        <w:lastRenderedPageBreak/>
        <w:t>identificación— operaciones o actividades de naturaleza fiscal, la cual, les permite hacerse identificables respecto de una situación fiscal determinada.</w:t>
      </w:r>
    </w:p>
    <w:p w14:paraId="4E386D79"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0F69EB">
        <w:rPr>
          <w:rFonts w:ascii="Palatino Linotype" w:eastAsiaTheme="minorHAnsi" w:hAnsi="Palatino Linotype" w:cs="Arial"/>
          <w:i/>
          <w:sz w:val="22"/>
          <w:szCs w:val="22"/>
          <w:lang w:val="es-MX" w:eastAsia="en-US"/>
        </w:rPr>
        <w:t>De conformidad con lo establecido en el artículo 18,</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fracción II de la Ley Federal de Transparencia y Acceso a la Información Pública</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 xml:space="preserve">Gubernamental </w:t>
      </w:r>
      <w:r w:rsidRPr="000F69EB">
        <w:rPr>
          <w:rFonts w:ascii="Palatino Linotype" w:eastAsiaTheme="minorHAnsi" w:hAnsi="Palatino Linotype" w:cs="Arial"/>
          <w:i/>
          <w:sz w:val="22"/>
          <w:szCs w:val="22"/>
          <w:u w:val="single"/>
          <w:lang w:val="es-MX" w:eastAsia="en-US"/>
        </w:rPr>
        <w:t>se considera información confidencial los datos personales que</w:t>
      </w:r>
      <w:r w:rsidRPr="000F69EB">
        <w:rPr>
          <w:rFonts w:ascii="Palatino Linotype" w:eastAsiaTheme="minorHAnsi" w:hAnsi="Palatino Linotype" w:cs="Arial"/>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requieren el consentimiento de los individuos para su difusión, distribución o</w:t>
      </w:r>
      <w:r w:rsidRPr="000F69EB">
        <w:rPr>
          <w:rFonts w:ascii="Palatino Linotype" w:eastAsiaTheme="minorHAnsi" w:hAnsi="Palatino Linotype" w:cs="Arial"/>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comercialización en los términos de esta Ley. Por su parte, según dispone el</w:t>
      </w:r>
      <w:r w:rsidRPr="000F69EB">
        <w:rPr>
          <w:rFonts w:ascii="Palatino Linotype" w:eastAsiaTheme="minorHAnsi" w:hAnsi="Palatino Linotype" w:cs="Arial"/>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artículo 3, fracción II de la Ley Federal de Transparencia y Acceso a la Información</w:t>
      </w:r>
      <w:r w:rsidRPr="000F69EB">
        <w:rPr>
          <w:rFonts w:ascii="Palatino Linotype" w:eastAsiaTheme="minorHAnsi" w:hAnsi="Palatino Linotype" w:cs="Arial"/>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Pública Gubernamental, dato personal es toda aquella información concerniente a</w:t>
      </w:r>
      <w:r w:rsidRPr="000F69EB">
        <w:rPr>
          <w:rFonts w:ascii="Palatino Linotype" w:eastAsiaTheme="minorHAnsi" w:hAnsi="Palatino Linotype" w:cs="Arial"/>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una persona física identificada o identificable</w:t>
      </w:r>
      <w:r w:rsidRPr="000F69EB">
        <w:rPr>
          <w:rFonts w:ascii="Palatino Linotype" w:eastAsiaTheme="minorHAnsi" w:hAnsi="Palatino Linotype" w:cs="Arial"/>
          <w:i/>
          <w:sz w:val="22"/>
          <w:szCs w:val="22"/>
          <w:lang w:val="es-MX" w:eastAsia="en-US"/>
        </w:rPr>
        <w:t xml:space="preserve">. Para </w:t>
      </w:r>
      <w:r w:rsidRPr="000F69EB">
        <w:rPr>
          <w:rFonts w:ascii="Palatino Linotype" w:eastAsiaTheme="minorHAnsi" w:hAnsi="Palatino Linotype" w:cs="Arial"/>
          <w:i/>
          <w:sz w:val="22"/>
          <w:szCs w:val="22"/>
          <w:u w:val="single"/>
          <w:lang w:val="es-MX" w:eastAsia="en-US"/>
        </w:rPr>
        <w:t>obtener el RFC es necesario</w:t>
      </w:r>
      <w:r w:rsidRPr="000F69EB">
        <w:rPr>
          <w:rFonts w:ascii="Palatino Linotype" w:eastAsiaTheme="minorHAnsi" w:hAnsi="Palatino Linotype" w:cs="Arial"/>
          <w:b/>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acreditar previamente mediante documentos oficiales (pasaporte, acta de</w:t>
      </w:r>
      <w:r w:rsidRPr="000F69EB">
        <w:rPr>
          <w:rFonts w:ascii="Palatino Linotype" w:eastAsiaTheme="minorHAnsi" w:hAnsi="Palatino Linotype" w:cs="Arial"/>
          <w:b/>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nacimiento, etc.) la identidad de la persona, su fecha y lugar de nacimiento, entre</w:t>
      </w:r>
      <w:r w:rsidRPr="000F69EB">
        <w:rPr>
          <w:rFonts w:ascii="Palatino Linotype" w:eastAsiaTheme="minorHAnsi" w:hAnsi="Palatino Linotype" w:cs="Arial"/>
          <w:b/>
          <w:bCs/>
          <w:i/>
          <w:sz w:val="22"/>
          <w:szCs w:val="22"/>
          <w:u w:val="single"/>
          <w:lang w:val="es-MX" w:eastAsia="en-US"/>
        </w:rPr>
        <w:t xml:space="preserve"> </w:t>
      </w:r>
      <w:r w:rsidRPr="000F69EB">
        <w:rPr>
          <w:rFonts w:ascii="Palatino Linotype" w:eastAsiaTheme="minorHAnsi" w:hAnsi="Palatino Linotype" w:cs="Arial"/>
          <w:i/>
          <w:sz w:val="22"/>
          <w:szCs w:val="22"/>
          <w:u w:val="single"/>
          <w:lang w:val="es-MX" w:eastAsia="en-US"/>
        </w:rPr>
        <w:t xml:space="preserve">otros. </w:t>
      </w:r>
      <w:r w:rsidRPr="000F69EB">
        <w:rPr>
          <w:rFonts w:ascii="Palatino Linotype" w:eastAsiaTheme="minorHAnsi" w:hAnsi="Palatino Linotype" w:cs="Arial"/>
          <w:i/>
          <w:sz w:val="22"/>
          <w:szCs w:val="22"/>
          <w:lang w:val="es-MX" w:eastAsia="en-US"/>
        </w:rPr>
        <w:t>De acuerdo con la legislación tributaria, las personas físicas tramitan su</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inscripción en el Registro Federal de Contribuyentes con el único propósito de</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realizar mediante esa clave de identificación, operaciones o actividades de</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naturaleza tributaria. En este sentido, el artículo 79 del Código Fiscal de la</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Federación prevé que la utilización de una clave de registro no asignada por la</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autoridad constituye como una infracción en materia fiscal. De acuerdo con lo</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antes apuntado, el RFC vinculado al nombre de su titular, permite identificar la</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 xml:space="preserve">edad de la persona, así como su </w:t>
      </w:r>
      <w:proofErr w:type="spellStart"/>
      <w:r w:rsidRPr="000F69EB">
        <w:rPr>
          <w:rFonts w:ascii="Palatino Linotype" w:eastAsiaTheme="minorHAnsi" w:hAnsi="Palatino Linotype" w:cs="Arial"/>
          <w:i/>
          <w:sz w:val="22"/>
          <w:szCs w:val="22"/>
          <w:lang w:val="es-MX" w:eastAsia="en-US"/>
        </w:rPr>
        <w:t>homoclave</w:t>
      </w:r>
      <w:proofErr w:type="spellEnd"/>
      <w:r w:rsidRPr="000F69EB">
        <w:rPr>
          <w:rFonts w:ascii="Palatino Linotype" w:eastAsiaTheme="minorHAnsi" w:hAnsi="Palatino Linotype" w:cs="Arial"/>
          <w:i/>
          <w:sz w:val="22"/>
          <w:szCs w:val="22"/>
          <w:lang w:val="es-MX" w:eastAsia="en-US"/>
        </w:rPr>
        <w:t>, siendo esta última única e irrepetible,</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por lo que es posible concluir que el RFC constituye un dato personal y, por tanto,</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información confidencial, de conformidad con los previsto en el artículo 18,</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fracción II de la Ley Federal de Transparencia y Acceso a la Información Pública</w:t>
      </w:r>
      <w:r w:rsidRPr="000F69EB">
        <w:rPr>
          <w:rFonts w:ascii="Palatino Linotype" w:eastAsiaTheme="minorHAnsi" w:hAnsi="Palatino Linotype" w:cs="Arial"/>
          <w:b/>
          <w:bCs/>
          <w:i/>
          <w:sz w:val="22"/>
          <w:szCs w:val="22"/>
          <w:lang w:val="es-MX" w:eastAsia="en-US"/>
        </w:rPr>
        <w:t xml:space="preserve"> </w:t>
      </w:r>
      <w:r w:rsidRPr="000F69EB">
        <w:rPr>
          <w:rFonts w:ascii="Palatino Linotype" w:eastAsiaTheme="minorHAnsi" w:hAnsi="Palatino Linotype" w:cs="Arial"/>
          <w:i/>
          <w:sz w:val="22"/>
          <w:szCs w:val="22"/>
          <w:lang w:val="es-MX" w:eastAsia="en-US"/>
        </w:rPr>
        <w:t>Gubernamental</w:t>
      </w:r>
      <w:r w:rsidRPr="000F69EB">
        <w:rPr>
          <w:rFonts w:ascii="Palatino Linotype" w:eastAsiaTheme="minorHAnsi" w:hAnsi="Palatino Linotype" w:cs="Arial"/>
          <w:bCs/>
          <w:i/>
          <w:sz w:val="22"/>
          <w:szCs w:val="22"/>
          <w:lang w:val="es-MX" w:eastAsia="en-US"/>
        </w:rPr>
        <w:t>…” (Sic)</w:t>
      </w:r>
    </w:p>
    <w:p w14:paraId="58B832B3" w14:textId="77777777" w:rsidR="00B80855" w:rsidRPr="000F69EB"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0F69EB">
        <w:rPr>
          <w:rFonts w:ascii="Palatino Linotype" w:eastAsiaTheme="minorHAnsi" w:hAnsi="Palatino Linotype" w:cs="Arial"/>
          <w:sz w:val="22"/>
          <w:szCs w:val="22"/>
          <w:lang w:val="es-MX" w:eastAsia="en-US"/>
        </w:rPr>
        <w:t>(Énfasis añadido)</w:t>
      </w:r>
    </w:p>
    <w:p w14:paraId="2D7DEAB9"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0F69EB">
        <w:rPr>
          <w:rFonts w:ascii="Palatino Linotype" w:eastAsiaTheme="minorHAnsi" w:hAnsi="Palatino Linotype" w:cs="Arial"/>
          <w:lang w:val="es-MX" w:eastAsia="en-US"/>
        </w:rPr>
        <w:t>homoclave</w:t>
      </w:r>
      <w:proofErr w:type="spellEnd"/>
      <w:r w:rsidRPr="000F69EB">
        <w:rPr>
          <w:rFonts w:ascii="Palatino Linotype" w:eastAsiaTheme="minorHAnsi" w:hAnsi="Palatino Linotype" w:cs="Arial"/>
          <w:lang w:val="es-MX" w:eastAsia="en-US"/>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0F69EB">
        <w:rPr>
          <w:rFonts w:ascii="Palatino Linotype" w:eastAsiaTheme="minorHAnsi" w:hAnsi="Palatino Linotype" w:cs="Arial"/>
          <w:lang w:val="es-MX" w:eastAsia="en-US"/>
        </w:rPr>
        <w:lastRenderedPageBreak/>
        <w:t>Acceso a la Información Pública del Estado de México y Municipios y 4 fracción VII de la Ley de Protección de Datos Personales del Estado de México.</w:t>
      </w:r>
    </w:p>
    <w:p w14:paraId="41C9C434"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Argumento que es compartido por el entonces </w:t>
      </w:r>
      <w:r w:rsidRPr="000F69EB">
        <w:rPr>
          <w:rFonts w:ascii="Palatino Linotype" w:eastAsiaTheme="minorHAnsi" w:hAnsi="Palatino Linotype" w:cs="Arial"/>
          <w:b/>
          <w:bCs/>
          <w:lang w:val="es-MX" w:eastAsia="en-US"/>
        </w:rPr>
        <w:t xml:space="preserve">Instituto Federal de Acceso a la Información y Protección de Datos (IFAI), conforme al </w:t>
      </w:r>
      <w:r w:rsidRPr="000F69EB">
        <w:rPr>
          <w:rFonts w:ascii="Palatino Linotype" w:eastAsiaTheme="minorHAnsi" w:hAnsi="Palatino Linotype" w:cs="Arial"/>
          <w:lang w:val="es-MX" w:eastAsia="en-US"/>
        </w:rPr>
        <w:t xml:space="preserve">criterio número 0003-10, el cual refiere: </w:t>
      </w:r>
    </w:p>
    <w:p w14:paraId="4D824CDB" w14:textId="77777777" w:rsidR="00B80855" w:rsidRPr="000F69EB" w:rsidRDefault="00B80855" w:rsidP="00B80855">
      <w:pPr>
        <w:pStyle w:val="Sinespaciado"/>
        <w:rPr>
          <w:rFonts w:eastAsiaTheme="minorHAnsi"/>
          <w:lang w:eastAsia="en-US"/>
        </w:rPr>
      </w:pPr>
    </w:p>
    <w:p w14:paraId="1ACB503E" w14:textId="77777777" w:rsidR="00B80855" w:rsidRPr="000F69EB"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0F69EB">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0F69EB">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0F69EB">
        <w:rPr>
          <w:rFonts w:ascii="Palatino Linotype" w:eastAsiaTheme="minorHAnsi" w:hAnsi="Palatino Linotype" w:cs="Arial"/>
          <w:b/>
          <w:bCs/>
          <w:i/>
          <w:sz w:val="22"/>
          <w:szCs w:val="22"/>
          <w:lang w:val="es-MX" w:eastAsia="en-US"/>
        </w:rPr>
        <w:t>..</w:t>
      </w:r>
      <w:r w:rsidRPr="000F69EB">
        <w:rPr>
          <w:rFonts w:ascii="Palatino Linotype" w:eastAsiaTheme="minorHAnsi" w:hAnsi="Palatino Linotype" w:cs="Arial"/>
          <w:i/>
          <w:sz w:val="22"/>
          <w:szCs w:val="22"/>
          <w:lang w:val="es-MX" w:eastAsia="en-US"/>
        </w:rPr>
        <w:t>.” (Sic)</w:t>
      </w:r>
    </w:p>
    <w:p w14:paraId="04D21678" w14:textId="77777777" w:rsidR="00B80855" w:rsidRPr="000F69EB"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0F69EB" w:rsidRDefault="00B80855" w:rsidP="00B80855">
      <w:pPr>
        <w:autoSpaceDE w:val="0"/>
        <w:autoSpaceDN w:val="0"/>
        <w:adjustRightInd w:val="0"/>
        <w:spacing w:line="360" w:lineRule="auto"/>
        <w:contextualSpacing/>
        <w:jc w:val="both"/>
        <w:rPr>
          <w:rFonts w:ascii="Palatino Linotype" w:hAnsi="Palatino Linotype" w:cs="Arial"/>
        </w:rPr>
      </w:pPr>
      <w:r w:rsidRPr="000F69EB">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0F69EB"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0F69EB"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w:t>
      </w:r>
      <w:r w:rsidRPr="000F69EB">
        <w:rPr>
          <w:rFonts w:ascii="Palatino Linotype" w:eastAsiaTheme="minorHAnsi" w:hAnsi="Palatino Linotype" w:cs="Arial"/>
          <w:b/>
          <w:bCs/>
          <w:i/>
          <w:sz w:val="22"/>
          <w:szCs w:val="22"/>
          <w:lang w:val="es-MX" w:eastAsia="en-US"/>
        </w:rPr>
        <w:t>Cuarto</w:t>
      </w:r>
      <w:r w:rsidRPr="000F69EB">
        <w:rPr>
          <w:rFonts w:ascii="Palatino Linotype" w:eastAsiaTheme="minorHAnsi" w:hAnsi="Palatino Linotype" w:cs="Arial"/>
          <w:bCs/>
          <w:i/>
          <w:sz w:val="22"/>
          <w:szCs w:val="22"/>
          <w:lang w:val="es-MX" w:eastAsia="en-US"/>
        </w:rPr>
        <w:t xml:space="preserve">. </w:t>
      </w:r>
      <w:r w:rsidRPr="000F69EB">
        <w:rPr>
          <w:rFonts w:ascii="Palatino Linotype" w:eastAsiaTheme="minorHAnsi" w:hAnsi="Palatino Linotype" w:cs="Arial"/>
          <w:b/>
          <w:bCs/>
          <w:i/>
          <w:sz w:val="22"/>
          <w:szCs w:val="22"/>
          <w:u w:val="single"/>
          <w:lang w:val="es-MX" w:eastAsia="en-US"/>
        </w:rPr>
        <w:t>Para clasificar la información como reservada o confidencial,</w:t>
      </w:r>
      <w:r w:rsidRPr="000F69EB">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w:t>
      </w:r>
    </w:p>
    <w:p w14:paraId="57BF5288"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
          <w:bCs/>
          <w:i/>
          <w:sz w:val="22"/>
          <w:szCs w:val="22"/>
          <w:lang w:val="es-MX" w:eastAsia="en-US"/>
        </w:rPr>
        <w:t>Quinto</w:t>
      </w:r>
      <w:r w:rsidRPr="000F69EB">
        <w:rPr>
          <w:rFonts w:ascii="Palatino Linotype" w:eastAsiaTheme="minorHAnsi" w:hAnsi="Palatino Linotype" w:cs="Arial"/>
          <w:bCs/>
          <w:i/>
          <w:sz w:val="22"/>
          <w:szCs w:val="22"/>
          <w:lang w:val="es-MX" w:eastAsia="en-US"/>
        </w:rPr>
        <w:t xml:space="preserve">. </w:t>
      </w:r>
      <w:r w:rsidRPr="000F69EB">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0F69EB">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0F69EB">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0F69EB">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
          <w:bCs/>
          <w:i/>
          <w:sz w:val="22"/>
          <w:szCs w:val="22"/>
          <w:lang w:val="es-MX" w:eastAsia="en-US"/>
        </w:rPr>
        <w:lastRenderedPageBreak/>
        <w:t>Octavo</w:t>
      </w:r>
      <w:r w:rsidRPr="000F69EB">
        <w:rPr>
          <w:rFonts w:ascii="Palatino Linotype" w:eastAsiaTheme="minorHAnsi" w:hAnsi="Palatino Linotype" w:cs="Arial"/>
          <w:bCs/>
          <w:i/>
          <w:sz w:val="22"/>
          <w:szCs w:val="22"/>
          <w:lang w:val="es-MX" w:eastAsia="en-US"/>
        </w:rPr>
        <w:t xml:space="preserve">. </w:t>
      </w:r>
      <w:r w:rsidRPr="000F69EB">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0F69EB">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w:t>
      </w:r>
    </w:p>
    <w:p w14:paraId="1DF3DB73" w14:textId="77777777" w:rsidR="00B80855" w:rsidRPr="000F69EB"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0F69EB">
        <w:rPr>
          <w:rFonts w:ascii="Palatino Linotype" w:eastAsiaTheme="minorHAnsi" w:hAnsi="Palatino Linotype" w:cs="Arial"/>
          <w:b/>
          <w:bCs/>
          <w:i/>
          <w:sz w:val="22"/>
          <w:szCs w:val="22"/>
          <w:lang w:val="es-MX" w:eastAsia="en-US"/>
        </w:rPr>
        <w:t>DE LA INFORMACIÓN CONFIDENCIAL</w:t>
      </w:r>
    </w:p>
    <w:p w14:paraId="2F368320"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
          <w:bCs/>
          <w:i/>
          <w:sz w:val="22"/>
          <w:szCs w:val="22"/>
          <w:lang w:val="es-MX" w:eastAsia="en-US"/>
        </w:rPr>
        <w:t xml:space="preserve">Trigésimo octavo. </w:t>
      </w:r>
      <w:r w:rsidRPr="000F69EB">
        <w:rPr>
          <w:rFonts w:ascii="Palatino Linotype" w:eastAsiaTheme="minorHAnsi" w:hAnsi="Palatino Linotype" w:cs="Arial"/>
          <w:bCs/>
          <w:i/>
          <w:sz w:val="22"/>
          <w:szCs w:val="22"/>
          <w:lang w:val="es-MX" w:eastAsia="en-US"/>
        </w:rPr>
        <w:t>Se considera información confidencial:</w:t>
      </w:r>
    </w:p>
    <w:p w14:paraId="59512CE1" w14:textId="77777777" w:rsidR="00B80855" w:rsidRPr="000F69EB"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0F69EB">
        <w:rPr>
          <w:rFonts w:ascii="Palatino Linotype" w:eastAsiaTheme="minorHAnsi" w:hAnsi="Palatino Linotype" w:cs="Arial"/>
          <w:bCs/>
          <w:i/>
          <w:sz w:val="22"/>
          <w:szCs w:val="22"/>
          <w:lang w:val="es-MX" w:eastAsia="en-US"/>
        </w:rPr>
        <w:t xml:space="preserve">I. </w:t>
      </w:r>
      <w:r w:rsidRPr="000F69EB">
        <w:rPr>
          <w:rFonts w:ascii="Palatino Linotype" w:eastAsiaTheme="minorHAnsi" w:hAnsi="Palatino Linotype" w:cs="Arial"/>
          <w:b/>
          <w:bCs/>
          <w:i/>
          <w:sz w:val="22"/>
          <w:szCs w:val="22"/>
          <w:u w:val="single"/>
          <w:lang w:val="es-MX" w:eastAsia="en-US"/>
        </w:rPr>
        <w:t>Los datos personales en los términos de la norma aplicable</w:t>
      </w:r>
      <w:r w:rsidRPr="000F69EB">
        <w:rPr>
          <w:rFonts w:ascii="Palatino Linotype" w:eastAsiaTheme="minorHAnsi" w:hAnsi="Palatino Linotype" w:cs="Arial"/>
          <w:b/>
          <w:bCs/>
          <w:i/>
          <w:sz w:val="22"/>
          <w:szCs w:val="22"/>
          <w:lang w:val="es-MX" w:eastAsia="en-US"/>
        </w:rPr>
        <w:t>;</w:t>
      </w:r>
    </w:p>
    <w:p w14:paraId="1A338DCE"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roofErr w:type="gramStart"/>
      <w:r w:rsidRPr="000F69EB">
        <w:rPr>
          <w:rFonts w:ascii="Palatino Linotype" w:eastAsiaTheme="minorHAnsi" w:hAnsi="Palatino Linotype" w:cs="Arial"/>
          <w:bCs/>
          <w:i/>
          <w:sz w:val="22"/>
          <w:szCs w:val="22"/>
          <w:lang w:val="es-MX" w:eastAsia="en-US"/>
        </w:rPr>
        <w:t>III …</w:t>
      </w:r>
      <w:proofErr w:type="gramEnd"/>
    </w:p>
    <w:p w14:paraId="481437C0" w14:textId="77777777" w:rsidR="00B80855" w:rsidRPr="000F69E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0F69EB">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4AAB9019" w14:textId="77777777" w:rsidR="00B80855" w:rsidRPr="000F69EB" w:rsidRDefault="00B80855" w:rsidP="00B80855">
      <w:pPr>
        <w:tabs>
          <w:tab w:val="left" w:pos="8647"/>
        </w:tabs>
        <w:ind w:left="567" w:right="567"/>
        <w:jc w:val="right"/>
        <w:rPr>
          <w:rFonts w:ascii="Palatino Linotype" w:eastAsiaTheme="minorHAnsi" w:hAnsi="Palatino Linotype" w:cs="Arial"/>
          <w:bCs/>
          <w:sz w:val="22"/>
          <w:szCs w:val="22"/>
          <w:lang w:val="es-MX" w:eastAsia="en-US"/>
        </w:rPr>
      </w:pPr>
      <w:r w:rsidRPr="000F69EB">
        <w:rPr>
          <w:rFonts w:ascii="Palatino Linotype" w:eastAsiaTheme="minorHAnsi" w:hAnsi="Palatino Linotype" w:cs="Arial"/>
          <w:bCs/>
          <w:sz w:val="22"/>
          <w:szCs w:val="22"/>
          <w:lang w:val="es-MX" w:eastAsia="en-US"/>
        </w:rPr>
        <w:t>(Énfasis añadido)</w:t>
      </w:r>
    </w:p>
    <w:p w14:paraId="32C3F6A2"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0F69EB">
        <w:rPr>
          <w:rFonts w:ascii="Palatino Linotype" w:eastAsiaTheme="minorHAnsi" w:hAnsi="Palatino Linotype" w:cs="Arial"/>
          <w:lang w:val="es-MX" w:eastAsia="en-U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0F69EB">
        <w:rPr>
          <w:rFonts w:ascii="Palatino Linotype" w:eastAsiaTheme="minorHAnsi" w:hAnsi="Palatino Linotype" w:cs="Arial"/>
          <w:lang w:val="es-MX" w:eastAsia="en-US"/>
        </w:rPr>
        <w:lastRenderedPageBreak/>
        <w:t>las razones de ello se estaría violentando desde un inicio el derecho de acceso a la información del solicitante.</w:t>
      </w:r>
    </w:p>
    <w:p w14:paraId="480A7D51" w14:textId="77777777" w:rsidR="00B80855" w:rsidRPr="000F69E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0F69EB"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0F69EB">
        <w:rPr>
          <w:rFonts w:ascii="Palatino Linotype" w:hAnsi="Palatino Linotype" w:cs="Arial"/>
        </w:rPr>
        <w:t xml:space="preserve">Entonces, el </w:t>
      </w:r>
      <w:r w:rsidRPr="000F69EB">
        <w:rPr>
          <w:rFonts w:ascii="Palatino Linotype" w:hAnsi="Palatino Linotype" w:cs="Arial"/>
          <w:b/>
        </w:rPr>
        <w:t>Sujeto Obligado</w:t>
      </w:r>
      <w:r w:rsidRPr="000F69EB">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0F69EB">
        <w:rPr>
          <w:rFonts w:ascii="Palatino Linotype" w:hAnsi="Palatino Linotype" w:cs="Arial"/>
          <w:i/>
          <w:iCs/>
        </w:rPr>
        <w:t>.</w:t>
      </w:r>
    </w:p>
    <w:p w14:paraId="4C554AA1" w14:textId="77777777" w:rsidR="00B80855" w:rsidRPr="000F69EB" w:rsidRDefault="00B80855" w:rsidP="007A4C5E">
      <w:pPr>
        <w:autoSpaceDE w:val="0"/>
        <w:autoSpaceDN w:val="0"/>
        <w:adjustRightInd w:val="0"/>
        <w:spacing w:line="360" w:lineRule="auto"/>
        <w:ind w:right="-141"/>
        <w:jc w:val="both"/>
        <w:rPr>
          <w:rFonts w:ascii="Palatino Linotype" w:hAnsi="Palatino Linotype" w:cs="Arial"/>
        </w:rPr>
      </w:pPr>
    </w:p>
    <w:p w14:paraId="1645DE02" w14:textId="38C53B49" w:rsidR="007A4C5E" w:rsidRPr="000F69EB" w:rsidRDefault="007A4C5E" w:rsidP="007A4C5E">
      <w:pPr>
        <w:spacing w:line="360" w:lineRule="auto"/>
        <w:jc w:val="both"/>
        <w:rPr>
          <w:rFonts w:ascii="Palatino Linotype" w:hAnsi="Palatino Linotype"/>
        </w:rPr>
      </w:pPr>
      <w:r w:rsidRPr="000F69EB">
        <w:rPr>
          <w:rFonts w:ascii="Palatino Linotype" w:hAnsi="Palatino Linotype"/>
        </w:rPr>
        <w:t>En mérito de lo expuesto</w:t>
      </w:r>
      <w:r w:rsidR="00575E21" w:rsidRPr="000F69EB">
        <w:rPr>
          <w:rFonts w:ascii="Palatino Linotype" w:hAnsi="Palatino Linotype"/>
        </w:rPr>
        <w:t xml:space="preserve"> en líneas anteriores, resultan </w:t>
      </w:r>
      <w:r w:rsidRPr="000F69EB">
        <w:rPr>
          <w:rFonts w:ascii="Palatino Linotype" w:hAnsi="Palatino Linotype"/>
        </w:rPr>
        <w:t xml:space="preserve">fundados los motivos de inconformidad que arguye </w:t>
      </w:r>
      <w:r w:rsidRPr="000F69EB">
        <w:rPr>
          <w:rFonts w:ascii="Palatino Linotype" w:hAnsi="Palatino Linotype"/>
          <w:b/>
        </w:rPr>
        <w:t>El Recurrente</w:t>
      </w:r>
      <w:r w:rsidRPr="000F69EB">
        <w:rPr>
          <w:rFonts w:ascii="Palatino Linotype" w:hAnsi="Palatino Linotype"/>
        </w:rPr>
        <w:t xml:space="preserve"> en su medio de impugnación que fue materia de estudio, por ello con fundamento en la </w:t>
      </w:r>
      <w:r w:rsidRPr="000F69EB">
        <w:rPr>
          <w:rFonts w:ascii="Palatino Linotype" w:hAnsi="Palatino Linotype"/>
          <w:i/>
        </w:rPr>
        <w:t>segunda hipótesis</w:t>
      </w:r>
      <w:r w:rsidRPr="000F69EB">
        <w:rPr>
          <w:rFonts w:ascii="Palatino Linotype" w:hAnsi="Palatino Linotype"/>
        </w:rPr>
        <w:t xml:space="preserve"> de la fracción III, del artículo 186,</w:t>
      </w:r>
      <w:r w:rsidRPr="000F69EB">
        <w:rPr>
          <w:rFonts w:ascii="Palatino Linotype" w:hAnsi="Palatino Linotype"/>
          <w:b/>
        </w:rPr>
        <w:t xml:space="preserve"> </w:t>
      </w:r>
      <w:r w:rsidRPr="000F69EB">
        <w:rPr>
          <w:rFonts w:ascii="Palatino Linotype" w:hAnsi="Palatino Linotype"/>
        </w:rPr>
        <w:t xml:space="preserve">de la Ley de Transparencia y Acceso a la Información Pública del Estado de México y Municipios, se </w:t>
      </w:r>
      <w:r w:rsidRPr="000F69EB">
        <w:rPr>
          <w:rFonts w:ascii="Palatino Linotype" w:hAnsi="Palatino Linotype"/>
          <w:b/>
        </w:rPr>
        <w:t xml:space="preserve">MODIFICA </w:t>
      </w:r>
      <w:r w:rsidRPr="000F69EB">
        <w:rPr>
          <w:rFonts w:ascii="Palatino Linotype" w:hAnsi="Palatino Linotype"/>
        </w:rPr>
        <w:t>la respuesta a la solicitud de información número</w:t>
      </w:r>
      <w:r w:rsidRPr="000F69EB">
        <w:rPr>
          <w:rFonts w:ascii="Palatino Linotype" w:hAnsi="Palatino Linotype"/>
          <w:b/>
        </w:rPr>
        <w:t xml:space="preserve"> </w:t>
      </w:r>
      <w:r w:rsidR="00575E21" w:rsidRPr="000F69EB">
        <w:rPr>
          <w:rFonts w:ascii="Palatino Linotype" w:hAnsi="Palatino Linotype"/>
          <w:b/>
        </w:rPr>
        <w:t>01157/TOLUCA/IP/2022</w:t>
      </w:r>
      <w:r w:rsidRPr="000F69EB">
        <w:rPr>
          <w:rFonts w:ascii="Palatino Linotype" w:hAnsi="Palatino Linotype"/>
        </w:rPr>
        <w:t>,</w:t>
      </w:r>
      <w:r w:rsidRPr="000F69EB">
        <w:rPr>
          <w:rFonts w:ascii="Palatino Linotype" w:hAnsi="Palatino Linotype"/>
          <w:b/>
        </w:rPr>
        <w:t xml:space="preserve"> </w:t>
      </w:r>
      <w:r w:rsidRPr="000F69EB">
        <w:rPr>
          <w:rFonts w:ascii="Palatino Linotype" w:hAnsi="Palatino Linotype"/>
          <w:bCs/>
        </w:rPr>
        <w:t>que ha sido materia del presente fallo</w:t>
      </w:r>
      <w:r w:rsidRPr="000F69EB">
        <w:rPr>
          <w:rFonts w:ascii="Palatino Linotype" w:hAnsi="Palatino Linotype"/>
        </w:rPr>
        <w:t>.</w:t>
      </w:r>
    </w:p>
    <w:p w14:paraId="6240C316" w14:textId="77777777" w:rsidR="009E0B9B" w:rsidRPr="000F69EB" w:rsidRDefault="009E0B9B" w:rsidP="009E0B9B">
      <w:pPr>
        <w:spacing w:line="360" w:lineRule="auto"/>
        <w:jc w:val="both"/>
        <w:rPr>
          <w:rFonts w:ascii="Palatino Linotype" w:hAnsi="Palatino Linotype" w:cs="Arial"/>
        </w:rPr>
      </w:pPr>
    </w:p>
    <w:p w14:paraId="6989145B" w14:textId="77777777" w:rsidR="009E0B9B" w:rsidRPr="000F69EB" w:rsidRDefault="009E0B9B" w:rsidP="009E0B9B">
      <w:pPr>
        <w:pStyle w:val="Sinespaciado"/>
        <w:spacing w:line="360" w:lineRule="auto"/>
        <w:jc w:val="both"/>
        <w:rPr>
          <w:rFonts w:ascii="Palatino Linotype" w:hAnsi="Palatino Linotype"/>
        </w:rPr>
      </w:pPr>
      <w:r w:rsidRPr="000F69EB">
        <w:rPr>
          <w:rFonts w:ascii="Palatino Linotype" w:hAnsi="Palatino Linotype"/>
        </w:rPr>
        <w:t>Por lo antes expuesto y fundado es de resolverse y,</w:t>
      </w:r>
    </w:p>
    <w:p w14:paraId="4ADEE071" w14:textId="77777777" w:rsidR="009E0B9B" w:rsidRPr="000F69EB" w:rsidRDefault="009E0B9B" w:rsidP="009E0B9B">
      <w:pPr>
        <w:pStyle w:val="Sinespaciado"/>
        <w:spacing w:line="360" w:lineRule="auto"/>
        <w:jc w:val="both"/>
        <w:rPr>
          <w:rFonts w:ascii="Palatino Linotype" w:hAnsi="Palatino Linotype"/>
        </w:rPr>
      </w:pPr>
    </w:p>
    <w:p w14:paraId="635532C7" w14:textId="77777777" w:rsidR="009E0B9B" w:rsidRPr="000F69EB" w:rsidRDefault="009E0B9B" w:rsidP="009E0B9B">
      <w:pPr>
        <w:spacing w:line="360" w:lineRule="auto"/>
        <w:jc w:val="center"/>
        <w:rPr>
          <w:rFonts w:ascii="Palatino Linotype" w:hAnsi="Palatino Linotype"/>
          <w:b/>
          <w:sz w:val="28"/>
          <w:lang w:val="pt-BR"/>
        </w:rPr>
      </w:pPr>
      <w:r w:rsidRPr="000F69EB">
        <w:rPr>
          <w:rFonts w:ascii="Palatino Linotype" w:hAnsi="Palatino Linotype"/>
          <w:b/>
          <w:sz w:val="28"/>
          <w:lang w:val="pt-BR"/>
        </w:rPr>
        <w:t>S E   R E S U E L V E</w:t>
      </w:r>
    </w:p>
    <w:p w14:paraId="5689F36E" w14:textId="77777777" w:rsidR="009E0B9B" w:rsidRPr="000F69EB"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5596E3B2" w:rsidR="00575E21" w:rsidRPr="000F69EB" w:rsidRDefault="00575E21" w:rsidP="00575E21">
      <w:pPr>
        <w:autoSpaceDE w:val="0"/>
        <w:autoSpaceDN w:val="0"/>
        <w:adjustRightInd w:val="0"/>
        <w:spacing w:line="360" w:lineRule="auto"/>
        <w:ind w:right="49"/>
        <w:jc w:val="both"/>
        <w:rPr>
          <w:rFonts w:ascii="Palatino Linotype" w:hAnsi="Palatino Linotype" w:cs="Arial"/>
        </w:rPr>
      </w:pPr>
      <w:r w:rsidRPr="000F69EB">
        <w:rPr>
          <w:rFonts w:ascii="Palatino Linotype" w:hAnsi="Palatino Linotype" w:cs="Arial"/>
          <w:b/>
          <w:sz w:val="28"/>
          <w:szCs w:val="28"/>
          <w:lang w:val="es-ES_tradnl"/>
        </w:rPr>
        <w:t>PRIMERO.</w:t>
      </w:r>
      <w:r w:rsidRPr="000F69EB">
        <w:rPr>
          <w:rFonts w:ascii="Palatino Linotype" w:hAnsi="Palatino Linotype" w:cs="Arial"/>
          <w:lang w:val="es-ES_tradnl"/>
        </w:rPr>
        <w:t xml:space="preserve"> </w:t>
      </w:r>
      <w:r w:rsidRPr="000F69EB">
        <w:rPr>
          <w:rFonts w:ascii="Palatino Linotype" w:hAnsi="Palatino Linotype" w:cs="Arial"/>
        </w:rPr>
        <w:t>Se</w:t>
      </w:r>
      <w:r w:rsidRPr="000F69EB">
        <w:rPr>
          <w:rFonts w:ascii="Palatino Linotype" w:hAnsi="Palatino Linotype" w:cs="Arial"/>
          <w:b/>
        </w:rPr>
        <w:t xml:space="preserve"> MODIFICA </w:t>
      </w:r>
      <w:r w:rsidRPr="000F69EB">
        <w:rPr>
          <w:rFonts w:ascii="Palatino Linotype" w:eastAsia="Arial Unicode MS" w:hAnsi="Palatino Linotype" w:cs="Arial"/>
        </w:rPr>
        <w:t xml:space="preserve">la respuesta entregada por </w:t>
      </w:r>
      <w:r w:rsidRPr="000F69EB">
        <w:rPr>
          <w:rFonts w:ascii="Palatino Linotype" w:eastAsia="Arial Unicode MS" w:hAnsi="Palatino Linotype" w:cs="Arial"/>
          <w:b/>
        </w:rPr>
        <w:t xml:space="preserve">El Sujeto Obligado </w:t>
      </w:r>
      <w:r w:rsidRPr="000F69EB">
        <w:rPr>
          <w:rFonts w:ascii="Palatino Linotype" w:eastAsia="Arial Unicode MS" w:hAnsi="Palatino Linotype" w:cs="Arial"/>
        </w:rPr>
        <w:t xml:space="preserve">a la solicitud de información número </w:t>
      </w:r>
      <w:r w:rsidRPr="000F69EB">
        <w:rPr>
          <w:rFonts w:ascii="Palatino Linotype" w:hAnsi="Palatino Linotype" w:cs="Arial"/>
          <w:b/>
        </w:rPr>
        <w:t>01157/TOLUCA/IP/2022</w:t>
      </w:r>
      <w:r w:rsidRPr="000F69EB">
        <w:rPr>
          <w:rFonts w:ascii="Palatino Linotype" w:hAnsi="Palatino Linotype" w:cs="Arial"/>
        </w:rPr>
        <w:t xml:space="preserve">, por resultar fundados los motivos de inconformidad vertidos por </w:t>
      </w:r>
      <w:r w:rsidRPr="000F69EB">
        <w:rPr>
          <w:rFonts w:ascii="Palatino Linotype" w:hAnsi="Palatino Linotype" w:cs="Arial"/>
          <w:b/>
        </w:rPr>
        <w:t>El Recurrente</w:t>
      </w:r>
      <w:r w:rsidRPr="000F69EB">
        <w:rPr>
          <w:rFonts w:ascii="Palatino Linotype" w:hAnsi="Palatino Linotype" w:cs="Arial"/>
        </w:rPr>
        <w:t xml:space="preserve">, en términos del Considerando </w:t>
      </w:r>
      <w:r w:rsidRPr="000F69EB">
        <w:rPr>
          <w:rFonts w:ascii="Palatino Linotype" w:hAnsi="Palatino Linotype" w:cs="Arial"/>
          <w:b/>
        </w:rPr>
        <w:t>CUARTO</w:t>
      </w:r>
      <w:r w:rsidRPr="000F69EB">
        <w:rPr>
          <w:rFonts w:ascii="Palatino Linotype" w:hAnsi="Palatino Linotype" w:cs="Arial"/>
        </w:rPr>
        <w:t xml:space="preserve"> de </w:t>
      </w:r>
      <w:r w:rsidR="001C6331" w:rsidRPr="000F69EB">
        <w:rPr>
          <w:rFonts w:ascii="Palatino Linotype" w:hAnsi="Palatino Linotype" w:cs="Arial"/>
        </w:rPr>
        <w:t>esta</w:t>
      </w:r>
      <w:r w:rsidRPr="000F69EB">
        <w:rPr>
          <w:rFonts w:ascii="Palatino Linotype" w:hAnsi="Palatino Linotype" w:cs="Arial"/>
        </w:rPr>
        <w:t xml:space="preserve"> resolución.</w:t>
      </w:r>
    </w:p>
    <w:p w14:paraId="0505AFAF" w14:textId="77777777" w:rsidR="00575E21" w:rsidRPr="000F69EB" w:rsidRDefault="00575E21" w:rsidP="00575E21">
      <w:pPr>
        <w:autoSpaceDE w:val="0"/>
        <w:autoSpaceDN w:val="0"/>
        <w:adjustRightInd w:val="0"/>
        <w:spacing w:line="360" w:lineRule="auto"/>
        <w:ind w:right="49"/>
        <w:jc w:val="both"/>
        <w:rPr>
          <w:rFonts w:ascii="Palatino Linotype" w:hAnsi="Palatino Linotype" w:cs="Arial"/>
        </w:rPr>
      </w:pPr>
    </w:p>
    <w:p w14:paraId="463181D9" w14:textId="2D709B69" w:rsidR="00575E21" w:rsidRPr="000F69EB" w:rsidRDefault="00575E21" w:rsidP="00575E21">
      <w:pPr>
        <w:spacing w:line="360" w:lineRule="auto"/>
        <w:jc w:val="both"/>
        <w:rPr>
          <w:rFonts w:ascii="Palatino Linotype" w:hAnsi="Palatino Linotype" w:cs="Arial"/>
        </w:rPr>
      </w:pPr>
      <w:r w:rsidRPr="000F69EB">
        <w:rPr>
          <w:rFonts w:ascii="Palatino Linotype" w:hAnsi="Palatino Linotype" w:cs="Arial"/>
          <w:b/>
          <w:sz w:val="28"/>
          <w:szCs w:val="28"/>
        </w:rPr>
        <w:lastRenderedPageBreak/>
        <w:t>SEGUNDO.</w:t>
      </w:r>
      <w:r w:rsidRPr="000F69EB">
        <w:rPr>
          <w:rFonts w:ascii="Palatino Linotype" w:hAnsi="Palatino Linotype" w:cs="Arial"/>
        </w:rPr>
        <w:t xml:space="preserve"> Se </w:t>
      </w:r>
      <w:r w:rsidRPr="000F69EB">
        <w:rPr>
          <w:rFonts w:ascii="Palatino Linotype" w:hAnsi="Palatino Linotype" w:cs="Arial"/>
          <w:b/>
        </w:rPr>
        <w:t>ORDENA</w:t>
      </w:r>
      <w:r w:rsidRPr="000F69EB">
        <w:rPr>
          <w:rFonts w:ascii="Palatino Linotype" w:hAnsi="Palatino Linotype" w:cs="Arial"/>
        </w:rPr>
        <w:t xml:space="preserve"> al </w:t>
      </w:r>
      <w:r w:rsidRPr="000F69EB">
        <w:rPr>
          <w:rFonts w:ascii="Palatino Linotype" w:hAnsi="Palatino Linotype" w:cs="Arial"/>
          <w:b/>
        </w:rPr>
        <w:t>Sujeto Obligado</w:t>
      </w:r>
      <w:r w:rsidRPr="000F69EB">
        <w:rPr>
          <w:rFonts w:ascii="Palatino Linotype" w:hAnsi="Palatino Linotype" w:cs="Arial"/>
        </w:rPr>
        <w:t xml:space="preserve"> haga entrega al </w:t>
      </w:r>
      <w:r w:rsidRPr="000F69EB">
        <w:rPr>
          <w:rFonts w:ascii="Palatino Linotype" w:hAnsi="Palatino Linotype" w:cs="Arial"/>
          <w:b/>
        </w:rPr>
        <w:t xml:space="preserve">Recurrente </w:t>
      </w:r>
      <w:r w:rsidRPr="000F69EB">
        <w:rPr>
          <w:rFonts w:ascii="Palatino Linotype" w:hAnsi="Palatino Linotype" w:cs="Arial"/>
        </w:rPr>
        <w:t xml:space="preserve">en términos del Considerando </w:t>
      </w:r>
      <w:r w:rsidRPr="000F69EB">
        <w:rPr>
          <w:rFonts w:ascii="Palatino Linotype" w:hAnsi="Palatino Linotype" w:cs="Arial"/>
          <w:b/>
        </w:rPr>
        <w:t xml:space="preserve">CUARTO </w:t>
      </w:r>
      <w:r w:rsidRPr="000F69EB">
        <w:rPr>
          <w:rFonts w:ascii="Palatino Linotype" w:hAnsi="Palatino Linotype" w:cs="Arial"/>
        </w:rPr>
        <w:t xml:space="preserve">de esta resolución, a través del </w:t>
      </w:r>
      <w:r w:rsidRPr="000F69EB">
        <w:rPr>
          <w:rFonts w:ascii="Palatino Linotype" w:hAnsi="Palatino Linotype"/>
        </w:rPr>
        <w:t>Sistema de Acceso a la Información Mexiquense</w:t>
      </w:r>
      <w:r w:rsidRPr="000F69EB">
        <w:rPr>
          <w:rFonts w:ascii="Palatino Linotype" w:hAnsi="Palatino Linotype" w:cs="Arial"/>
        </w:rPr>
        <w:t xml:space="preserve"> </w:t>
      </w:r>
      <w:r w:rsidRPr="000F69EB">
        <w:rPr>
          <w:rFonts w:ascii="Palatino Linotype" w:hAnsi="Palatino Linotype" w:cs="Arial"/>
          <w:b/>
        </w:rPr>
        <w:t>(SAIMEX)</w:t>
      </w:r>
      <w:r w:rsidR="00B80855" w:rsidRPr="000F69EB">
        <w:rPr>
          <w:rFonts w:ascii="Palatino Linotype" w:hAnsi="Palatino Linotype" w:cs="Arial"/>
          <w:b/>
        </w:rPr>
        <w:t xml:space="preserve">, correo electrónico, medios magnéticos </w:t>
      </w:r>
      <w:r w:rsidR="00B80855" w:rsidRPr="000F69EB">
        <w:rPr>
          <w:rFonts w:ascii="Palatino Linotype" w:hAnsi="Palatino Linotype" w:cs="Arial"/>
          <w:b/>
          <w:i/>
          <w:iCs/>
        </w:rPr>
        <w:t>(con costo)</w:t>
      </w:r>
      <w:r w:rsidR="00B80855" w:rsidRPr="000F69EB">
        <w:rPr>
          <w:rFonts w:ascii="Palatino Linotype" w:hAnsi="Palatino Linotype" w:cs="Arial"/>
          <w:b/>
        </w:rPr>
        <w:t xml:space="preserve"> y CD-ROM </w:t>
      </w:r>
      <w:r w:rsidR="00B80855" w:rsidRPr="000F69EB">
        <w:rPr>
          <w:rFonts w:ascii="Palatino Linotype" w:hAnsi="Palatino Linotype" w:cs="Arial"/>
          <w:b/>
          <w:i/>
          <w:iCs/>
        </w:rPr>
        <w:t>(con costo)</w:t>
      </w:r>
      <w:r w:rsidRPr="000F69EB">
        <w:rPr>
          <w:rFonts w:ascii="Palatino Linotype" w:hAnsi="Palatino Linotype" w:cs="Arial"/>
        </w:rPr>
        <w:t xml:space="preserve">, </w:t>
      </w:r>
      <w:r w:rsidR="00B80855" w:rsidRPr="000F69EB">
        <w:rPr>
          <w:rFonts w:ascii="Palatino Linotype" w:hAnsi="Palatino Linotype" w:cs="Arial"/>
        </w:rPr>
        <w:t xml:space="preserve">previa búsqueda exhaustiva y razonable, de ser procedente en versión pública, </w:t>
      </w:r>
      <w:r w:rsidRPr="000F69EB">
        <w:rPr>
          <w:rFonts w:ascii="Palatino Linotype" w:hAnsi="Palatino Linotype" w:cs="Arial"/>
        </w:rPr>
        <w:t>lo siguiente:</w:t>
      </w:r>
    </w:p>
    <w:p w14:paraId="549BD249" w14:textId="77777777" w:rsidR="00575E21" w:rsidRPr="000F69EB" w:rsidRDefault="00575E21" w:rsidP="00575E21">
      <w:pPr>
        <w:spacing w:line="276" w:lineRule="auto"/>
        <w:ind w:right="49"/>
        <w:jc w:val="both"/>
        <w:rPr>
          <w:lang w:val="es-MX"/>
        </w:rPr>
      </w:pPr>
    </w:p>
    <w:p w14:paraId="20907BB0" w14:textId="5419E658" w:rsidR="00575E21" w:rsidRPr="000F69EB" w:rsidRDefault="00575E21" w:rsidP="00575E21">
      <w:pPr>
        <w:pStyle w:val="Prrafodelista"/>
        <w:numPr>
          <w:ilvl w:val="0"/>
          <w:numId w:val="45"/>
        </w:numPr>
        <w:spacing w:line="276" w:lineRule="auto"/>
        <w:ind w:right="49"/>
        <w:jc w:val="both"/>
        <w:rPr>
          <w:rFonts w:ascii="Palatino Linotype" w:eastAsiaTheme="minorHAnsi" w:hAnsi="Palatino Linotype"/>
          <w:lang w:eastAsia="es-MX"/>
        </w:rPr>
      </w:pPr>
      <w:r w:rsidRPr="000F69EB">
        <w:rPr>
          <w:rFonts w:ascii="Palatino Linotype" w:eastAsia="Calibri" w:hAnsi="Palatino Linotype" w:cs="Tahoma"/>
          <w:lang w:eastAsia="es-MX"/>
        </w:rPr>
        <w:t>El o los documentos en donde consten los r</w:t>
      </w:r>
      <w:r w:rsidRPr="000F69EB">
        <w:rPr>
          <w:rFonts w:ascii="Palatino Linotype" w:eastAsiaTheme="minorHAnsi" w:hAnsi="Palatino Linotype"/>
          <w:lang w:eastAsia="es-MX"/>
        </w:rPr>
        <w:t xml:space="preserve">eportes del aplicativo </w:t>
      </w:r>
      <w:r w:rsidRPr="000F69EB">
        <w:rPr>
          <w:rFonts w:ascii="Palatino Linotype" w:eastAsiaTheme="minorHAnsi" w:hAnsi="Palatino Linotype"/>
          <w:i/>
          <w:lang w:eastAsia="es-MX"/>
        </w:rPr>
        <w:t>“Visor de nómina del SAT”</w:t>
      </w:r>
      <w:r w:rsidRPr="000F69EB">
        <w:rPr>
          <w:rFonts w:ascii="Palatino Linotype" w:eastAsiaTheme="minorHAnsi" w:hAnsi="Palatino Linotype"/>
          <w:lang w:eastAsia="es-MX"/>
        </w:rPr>
        <w:t>, correspondientes a los Ejercicios Fiscales 2018, 2019, 2020 y 2021, en sus tres presentaciones:</w:t>
      </w:r>
    </w:p>
    <w:p w14:paraId="230BC146" w14:textId="77777777" w:rsidR="00575E21" w:rsidRPr="000F69EB" w:rsidRDefault="00575E21" w:rsidP="00575E21">
      <w:pPr>
        <w:spacing w:line="276" w:lineRule="auto"/>
        <w:ind w:right="49"/>
        <w:jc w:val="both"/>
        <w:rPr>
          <w:rFonts w:ascii="Palatino Linotype" w:eastAsiaTheme="minorHAnsi" w:hAnsi="Palatino Linotype"/>
          <w:sz w:val="20"/>
          <w:lang w:eastAsia="es-MX"/>
        </w:rPr>
      </w:pPr>
    </w:p>
    <w:p w14:paraId="59A4F470" w14:textId="619905B2" w:rsidR="00575E21" w:rsidRPr="000F69EB" w:rsidRDefault="00575E21" w:rsidP="00575E21">
      <w:pPr>
        <w:pStyle w:val="Prrafodelista"/>
        <w:numPr>
          <w:ilvl w:val="1"/>
          <w:numId w:val="45"/>
        </w:numPr>
        <w:spacing w:line="276" w:lineRule="auto"/>
        <w:ind w:left="993" w:right="49"/>
        <w:jc w:val="both"/>
        <w:rPr>
          <w:rFonts w:ascii="Palatino Linotype" w:eastAsiaTheme="minorHAnsi" w:hAnsi="Palatino Linotype"/>
          <w:sz w:val="32"/>
          <w:lang w:eastAsia="es-MX"/>
        </w:rPr>
      </w:pPr>
      <w:r w:rsidRPr="000F69EB">
        <w:rPr>
          <w:rFonts w:ascii="Palatino Linotype" w:eastAsiaTheme="minorHAnsi" w:hAnsi="Palatino Linotype"/>
          <w:lang w:eastAsia="es-MX"/>
        </w:rPr>
        <w:t xml:space="preserve"> Vista anual acumulada.</w:t>
      </w:r>
    </w:p>
    <w:p w14:paraId="36A34681" w14:textId="412E3D20" w:rsidR="00575E21" w:rsidRPr="000F69EB" w:rsidRDefault="00575E21" w:rsidP="00575E21">
      <w:pPr>
        <w:pStyle w:val="Prrafodelista"/>
        <w:numPr>
          <w:ilvl w:val="1"/>
          <w:numId w:val="45"/>
        </w:numPr>
        <w:spacing w:line="276" w:lineRule="auto"/>
        <w:ind w:left="993" w:right="49"/>
        <w:jc w:val="both"/>
        <w:rPr>
          <w:rFonts w:ascii="Palatino Linotype" w:eastAsiaTheme="minorHAnsi" w:hAnsi="Palatino Linotype"/>
          <w:sz w:val="32"/>
          <w:lang w:eastAsia="es-MX"/>
        </w:rPr>
      </w:pPr>
      <w:r w:rsidRPr="000F69EB">
        <w:rPr>
          <w:rFonts w:ascii="Palatino Linotype" w:eastAsiaTheme="minorHAnsi" w:hAnsi="Palatino Linotype"/>
          <w:lang w:eastAsia="es-MX"/>
        </w:rPr>
        <w:t xml:space="preserve"> Detalle mensual.</w:t>
      </w:r>
    </w:p>
    <w:p w14:paraId="1F889D76" w14:textId="17EEE861" w:rsidR="00575E21" w:rsidRPr="000F69EB" w:rsidRDefault="00575E21" w:rsidP="00575E21">
      <w:pPr>
        <w:pStyle w:val="Prrafodelista"/>
        <w:numPr>
          <w:ilvl w:val="1"/>
          <w:numId w:val="45"/>
        </w:numPr>
        <w:spacing w:line="276" w:lineRule="auto"/>
        <w:ind w:left="993" w:right="49"/>
        <w:jc w:val="both"/>
        <w:rPr>
          <w:rFonts w:ascii="Palatino Linotype" w:eastAsiaTheme="minorHAnsi" w:hAnsi="Palatino Linotype"/>
          <w:sz w:val="32"/>
          <w:lang w:eastAsia="es-MX"/>
        </w:rPr>
      </w:pPr>
      <w:r w:rsidRPr="000F69EB">
        <w:rPr>
          <w:rFonts w:ascii="Palatino Linotype" w:eastAsiaTheme="minorHAnsi" w:hAnsi="Palatino Linotype"/>
          <w:lang w:eastAsia="es-MX"/>
        </w:rPr>
        <w:t xml:space="preserve"> Detalle diferencias sueldos y salarios.</w:t>
      </w:r>
    </w:p>
    <w:p w14:paraId="4355A0D0" w14:textId="3BC091EE" w:rsidR="00B80855" w:rsidRPr="000F69EB" w:rsidRDefault="00B80855" w:rsidP="00B80855">
      <w:pPr>
        <w:spacing w:line="276" w:lineRule="auto"/>
        <w:ind w:right="49"/>
        <w:jc w:val="both"/>
        <w:rPr>
          <w:rFonts w:ascii="Palatino Linotype" w:eastAsiaTheme="minorHAnsi" w:hAnsi="Palatino Linotype"/>
          <w:sz w:val="28"/>
          <w:szCs w:val="22"/>
          <w:lang w:eastAsia="es-MX"/>
        </w:rPr>
      </w:pPr>
    </w:p>
    <w:p w14:paraId="2CA49081" w14:textId="0052B6EC" w:rsidR="00B80855" w:rsidRPr="000F69EB" w:rsidRDefault="00B80855" w:rsidP="00B80855">
      <w:pPr>
        <w:ind w:left="426" w:right="616"/>
        <w:jc w:val="both"/>
        <w:rPr>
          <w:rFonts w:ascii="Palatino Linotype" w:hAnsi="Palatino Linotype" w:cs="Arial"/>
          <w:i/>
          <w:iCs/>
          <w:sz w:val="22"/>
          <w:szCs w:val="22"/>
        </w:rPr>
      </w:pPr>
      <w:r w:rsidRPr="000F69EB">
        <w:rPr>
          <w:rFonts w:ascii="Palatino Linotype" w:hAnsi="Palatino Linotype" w:cs="Arial"/>
          <w:i/>
          <w:iCs/>
          <w:sz w:val="22"/>
          <w:szCs w:val="22"/>
        </w:rPr>
        <w:t xml:space="preserve">Para la expedición de la información en medios magnéticos (con costo) y CD-ROM (con costo), el </w:t>
      </w:r>
      <w:r w:rsidRPr="000F69EB">
        <w:rPr>
          <w:rFonts w:ascii="Palatino Linotype" w:hAnsi="Palatino Linotype" w:cs="Arial"/>
          <w:b/>
          <w:i/>
          <w:iCs/>
          <w:sz w:val="22"/>
          <w:szCs w:val="22"/>
        </w:rPr>
        <w:t>Sujeto Obligado</w:t>
      </w:r>
      <w:r w:rsidRPr="000F69EB">
        <w:rPr>
          <w:rFonts w:ascii="Palatino Linotype" w:hAnsi="Palatino Linotype" w:cs="Arial"/>
          <w:i/>
          <w:iCs/>
          <w:sz w:val="22"/>
          <w:szCs w:val="22"/>
        </w:rPr>
        <w:t xml:space="preserve"> deberá informar al </w:t>
      </w:r>
      <w:r w:rsidRPr="000F69EB">
        <w:rPr>
          <w:rFonts w:ascii="Palatino Linotype" w:hAnsi="Palatino Linotype" w:cs="Arial"/>
          <w:b/>
          <w:i/>
          <w:iCs/>
          <w:sz w:val="22"/>
          <w:szCs w:val="22"/>
        </w:rPr>
        <w:t>Recurrente</w:t>
      </w:r>
      <w:r w:rsidRPr="000F69EB">
        <w:rPr>
          <w:rFonts w:ascii="Palatino Linotype" w:hAnsi="Palatino Linotype" w:cs="Arial"/>
          <w:i/>
          <w:iCs/>
          <w:sz w:val="22"/>
          <w:szCs w:val="22"/>
        </w:rPr>
        <w:t xml:space="preserve"> mediante SAIMEX el procedimiento exacto y detallado para su obtención (lugar, días, horas hábiles, etc.), debiendo acreditar </w:t>
      </w:r>
      <w:r w:rsidR="004071D7" w:rsidRPr="000F69EB">
        <w:rPr>
          <w:rFonts w:ascii="Palatino Linotype" w:hAnsi="Palatino Linotype" w:cs="Arial"/>
          <w:i/>
          <w:iCs/>
          <w:sz w:val="22"/>
          <w:szCs w:val="22"/>
        </w:rPr>
        <w:t>e</w:t>
      </w:r>
      <w:r w:rsidRPr="000F69EB">
        <w:rPr>
          <w:rFonts w:ascii="Palatino Linotype" w:hAnsi="Palatino Linotype" w:cs="Arial"/>
          <w:i/>
          <w:iCs/>
          <w:sz w:val="22"/>
          <w:szCs w:val="22"/>
        </w:rPr>
        <w:t xml:space="preserve">l </w:t>
      </w:r>
      <w:r w:rsidRPr="000F69EB">
        <w:rPr>
          <w:rFonts w:ascii="Palatino Linotype" w:hAnsi="Palatino Linotype" w:cs="Arial"/>
          <w:b/>
          <w:bCs/>
          <w:i/>
          <w:iCs/>
          <w:sz w:val="22"/>
          <w:szCs w:val="22"/>
        </w:rPr>
        <w:t>Sujeto Obligado</w:t>
      </w:r>
      <w:r w:rsidRPr="000F69EB">
        <w:rPr>
          <w:rFonts w:ascii="Palatino Linotype" w:hAnsi="Palatino Linotype" w:cs="Arial"/>
          <w:i/>
          <w:iCs/>
          <w:sz w:val="22"/>
          <w:szCs w:val="22"/>
        </w:rPr>
        <w:t xml:space="preserve"> la entrega de la información al </w:t>
      </w:r>
      <w:r w:rsidRPr="000F69EB">
        <w:rPr>
          <w:rFonts w:ascii="Palatino Linotype" w:hAnsi="Palatino Linotype" w:cs="Arial"/>
          <w:b/>
          <w:bCs/>
          <w:i/>
          <w:iCs/>
          <w:sz w:val="22"/>
          <w:szCs w:val="22"/>
        </w:rPr>
        <w:t>Recurrente</w:t>
      </w:r>
      <w:r w:rsidRPr="000F69EB">
        <w:rPr>
          <w:rFonts w:ascii="Palatino Linotype" w:hAnsi="Palatino Linotype" w:cs="Arial"/>
          <w:i/>
          <w:iCs/>
          <w:sz w:val="22"/>
          <w:szCs w:val="22"/>
        </w:rPr>
        <w:t>. Para el caso de que el particular proporcione a la autoridad municipal el medio magnético o CD-ROM en el que requiera le sea entregada la información pública no habrá costo que cubrir.</w:t>
      </w:r>
    </w:p>
    <w:p w14:paraId="40487171" w14:textId="77777777" w:rsidR="00B80855" w:rsidRPr="000F69EB" w:rsidRDefault="00B80855" w:rsidP="00B80855">
      <w:pPr>
        <w:ind w:left="426" w:right="616"/>
        <w:jc w:val="both"/>
        <w:rPr>
          <w:rFonts w:ascii="Palatino Linotype" w:eastAsiaTheme="minorHAnsi" w:hAnsi="Palatino Linotype" w:cs="Arial"/>
          <w:i/>
          <w:iCs/>
          <w:sz w:val="22"/>
          <w:szCs w:val="20"/>
          <w:lang w:val="es-MX" w:eastAsia="en-US"/>
        </w:rPr>
      </w:pPr>
    </w:p>
    <w:p w14:paraId="3634C7F4" w14:textId="12A052AD" w:rsidR="00B80855" w:rsidRPr="000F69EB" w:rsidRDefault="00B80855" w:rsidP="00B80855">
      <w:pPr>
        <w:ind w:left="426" w:right="616"/>
        <w:jc w:val="both"/>
        <w:rPr>
          <w:rFonts w:ascii="Palatino Linotype" w:hAnsi="Palatino Linotype" w:cs="Arial"/>
          <w:i/>
          <w:iCs/>
          <w:sz w:val="22"/>
          <w:szCs w:val="22"/>
        </w:rPr>
      </w:pPr>
      <w:r w:rsidRPr="000F69EB">
        <w:rPr>
          <w:rFonts w:ascii="Palatino Linotype" w:hAnsi="Palatino Linotype" w:cs="Arial"/>
          <w:i/>
          <w:iCs/>
          <w:sz w:val="22"/>
          <w:szCs w:val="22"/>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2B90763D" w14:textId="6014CF42" w:rsidR="00B80855" w:rsidRPr="000F69EB" w:rsidRDefault="00B80855" w:rsidP="00B80855">
      <w:pPr>
        <w:ind w:left="426" w:right="616"/>
        <w:jc w:val="both"/>
        <w:rPr>
          <w:rFonts w:ascii="Palatino Linotype" w:hAnsi="Palatino Linotype" w:cs="Arial"/>
          <w:i/>
          <w:iCs/>
          <w:sz w:val="22"/>
          <w:szCs w:val="22"/>
        </w:rPr>
      </w:pPr>
    </w:p>
    <w:p w14:paraId="196013A9" w14:textId="713D8FBB" w:rsidR="00B80855" w:rsidRPr="000F69EB" w:rsidRDefault="00B80855" w:rsidP="00B80855">
      <w:pPr>
        <w:ind w:left="426" w:right="616"/>
        <w:jc w:val="both"/>
        <w:rPr>
          <w:rFonts w:ascii="Palatino Linotype" w:hAnsi="Palatino Linotype" w:cs="Arial"/>
          <w:i/>
          <w:iCs/>
          <w:sz w:val="22"/>
          <w:szCs w:val="22"/>
        </w:rPr>
      </w:pPr>
      <w:r w:rsidRPr="000F69EB">
        <w:rPr>
          <w:rFonts w:ascii="Palatino Linotype" w:hAnsi="Palatino Linotype" w:cs="Arial"/>
          <w:i/>
          <w:iCs/>
          <w:sz w:val="22"/>
          <w:szCs w:val="22"/>
        </w:rPr>
        <w:t xml:space="preserve">Respecto de la información que se ordena su entrega, en el supuesto que una vez agotada la búsqueda exhaustiva y razonable de la información, se acredite no contar con la misma, deberá hacerlo del conocimiento del </w:t>
      </w:r>
      <w:r w:rsidRPr="000F69EB">
        <w:rPr>
          <w:rFonts w:ascii="Palatino Linotype" w:hAnsi="Palatino Linotype" w:cs="Arial"/>
          <w:b/>
          <w:bCs/>
          <w:i/>
          <w:iCs/>
          <w:sz w:val="22"/>
          <w:szCs w:val="22"/>
        </w:rPr>
        <w:t>Recurrente</w:t>
      </w:r>
      <w:r w:rsidRPr="000F69EB">
        <w:rPr>
          <w:rFonts w:ascii="Palatino Linotype" w:hAnsi="Palatino Linotype" w:cs="Arial"/>
          <w:i/>
          <w:iCs/>
          <w:sz w:val="22"/>
          <w:szCs w:val="22"/>
        </w:rPr>
        <w:t>, en términos del artículo 19 de la Ley de Transparencia local.</w:t>
      </w:r>
    </w:p>
    <w:p w14:paraId="7FD812A7" w14:textId="77777777" w:rsidR="00575E21" w:rsidRPr="000F69EB" w:rsidRDefault="00575E21" w:rsidP="00575E21">
      <w:pPr>
        <w:ind w:right="567"/>
        <w:jc w:val="both"/>
        <w:rPr>
          <w:rFonts w:ascii="Palatino Linotype" w:hAnsi="Palatino Linotype" w:cs="Arial"/>
          <w:i/>
        </w:rPr>
      </w:pPr>
    </w:p>
    <w:p w14:paraId="1F507E97" w14:textId="77777777" w:rsidR="00575E21" w:rsidRPr="000F69EB" w:rsidRDefault="00575E21" w:rsidP="00575E21">
      <w:pPr>
        <w:pStyle w:val="Sinespaciado"/>
        <w:rPr>
          <w:sz w:val="14"/>
        </w:rPr>
      </w:pPr>
    </w:p>
    <w:p w14:paraId="6E152C50" w14:textId="77777777" w:rsidR="00575E21" w:rsidRPr="000F69EB"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0F69EB">
        <w:rPr>
          <w:rFonts w:ascii="Palatino Linotype" w:hAnsi="Palatino Linotype" w:cs="Arial"/>
          <w:b/>
          <w:sz w:val="28"/>
          <w:szCs w:val="28"/>
          <w:lang w:val="es-ES_tradnl"/>
        </w:rPr>
        <w:t xml:space="preserve">TERCERO. </w:t>
      </w:r>
      <w:r w:rsidRPr="000F69EB">
        <w:rPr>
          <w:rFonts w:ascii="Palatino Linotype" w:hAnsi="Palatino Linotype" w:cs="Arial"/>
          <w:b/>
          <w:szCs w:val="28"/>
          <w:lang w:val="es-ES_tradnl"/>
        </w:rPr>
        <w:t>NOTIFÍQUESE</w:t>
      </w:r>
      <w:r w:rsidRPr="000F69EB">
        <w:rPr>
          <w:rFonts w:ascii="Palatino Linotype" w:hAnsi="Palatino Linotype" w:cs="Arial"/>
          <w:b/>
          <w:sz w:val="28"/>
          <w:szCs w:val="28"/>
          <w:lang w:val="es-ES_tradnl"/>
        </w:rPr>
        <w:t xml:space="preserve"> </w:t>
      </w:r>
      <w:r w:rsidRPr="000F69EB">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w:t>
      </w:r>
      <w:r w:rsidRPr="000F69EB">
        <w:rPr>
          <w:rFonts w:ascii="Palatino Linotype" w:hAnsi="Palatino Linotype" w:cs="Arial"/>
          <w:szCs w:val="28"/>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0F69EB"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0F69EB" w:rsidRDefault="00575E21" w:rsidP="00575E21">
      <w:pPr>
        <w:spacing w:line="360" w:lineRule="auto"/>
        <w:jc w:val="both"/>
        <w:rPr>
          <w:rFonts w:ascii="Palatino Linotype" w:hAnsi="Palatino Linotype" w:cs="Arial"/>
          <w:bCs/>
          <w:szCs w:val="28"/>
        </w:rPr>
      </w:pPr>
      <w:r w:rsidRPr="000F69EB">
        <w:rPr>
          <w:rFonts w:ascii="Palatino Linotype" w:hAnsi="Palatino Linotype" w:cs="Arial"/>
          <w:b/>
          <w:bCs/>
          <w:sz w:val="28"/>
          <w:szCs w:val="28"/>
        </w:rPr>
        <w:t>CUARTO.</w:t>
      </w:r>
      <w:r w:rsidRPr="000F69EB">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0F69EB">
        <w:rPr>
          <w:rFonts w:ascii="Palatino Linotype" w:hAnsi="Palatino Linotype" w:cs="Arial"/>
          <w:b/>
          <w:bCs/>
          <w:szCs w:val="28"/>
        </w:rPr>
        <w:t>Sujeto Obligado</w:t>
      </w:r>
      <w:r w:rsidRPr="000F69EB">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0F69EB" w:rsidRDefault="00575E21" w:rsidP="00575E21">
      <w:pPr>
        <w:spacing w:line="360" w:lineRule="auto"/>
        <w:jc w:val="both"/>
        <w:rPr>
          <w:rFonts w:ascii="Palatino Linotype" w:hAnsi="Palatino Linotype" w:cs="Arial"/>
          <w:bCs/>
          <w:szCs w:val="28"/>
        </w:rPr>
      </w:pPr>
    </w:p>
    <w:p w14:paraId="7D9DBD6E" w14:textId="373352B0" w:rsidR="00575E21" w:rsidRPr="000F69EB" w:rsidRDefault="00575E21" w:rsidP="00575E21">
      <w:pPr>
        <w:autoSpaceDE w:val="0"/>
        <w:autoSpaceDN w:val="0"/>
        <w:adjustRightInd w:val="0"/>
        <w:spacing w:line="360" w:lineRule="auto"/>
        <w:ind w:right="49"/>
        <w:jc w:val="both"/>
        <w:rPr>
          <w:rFonts w:ascii="Palatino Linotype" w:hAnsi="Palatino Linotype" w:cs="Arial"/>
        </w:rPr>
      </w:pPr>
      <w:r w:rsidRPr="000F69EB">
        <w:rPr>
          <w:rFonts w:ascii="Palatino Linotype" w:hAnsi="Palatino Linotype" w:cs="Arial"/>
          <w:b/>
          <w:sz w:val="28"/>
          <w:szCs w:val="28"/>
        </w:rPr>
        <w:t>QUINTO.</w:t>
      </w:r>
      <w:r w:rsidRPr="000F69EB">
        <w:rPr>
          <w:rFonts w:ascii="Palatino Linotype" w:hAnsi="Palatino Linotype" w:cs="Arial"/>
          <w:b/>
        </w:rPr>
        <w:t xml:space="preserve"> NOTIFÍQUESE</w:t>
      </w:r>
      <w:r w:rsidRPr="000F69EB">
        <w:rPr>
          <w:rFonts w:ascii="Palatino Linotype" w:hAnsi="Palatino Linotype" w:cs="Arial"/>
        </w:rPr>
        <w:t xml:space="preserve"> al </w:t>
      </w:r>
      <w:r w:rsidRPr="000F69EB">
        <w:rPr>
          <w:rFonts w:ascii="Palatino Linotype" w:hAnsi="Palatino Linotype" w:cs="Arial"/>
          <w:b/>
        </w:rPr>
        <w:t>Recurrente</w:t>
      </w:r>
      <w:r w:rsidRPr="000F69EB">
        <w:rPr>
          <w:rFonts w:ascii="Palatino Linotype" w:hAnsi="Palatino Linotype" w:cs="Arial"/>
        </w:rPr>
        <w:t xml:space="preserve"> la presente resolución </w:t>
      </w:r>
      <w:r w:rsidRPr="000F69EB">
        <w:rPr>
          <w:rFonts w:ascii="Palatino Linotype" w:eastAsiaTheme="minorHAnsi" w:hAnsi="Palatino Linotype" w:cs="Arial"/>
          <w:lang w:val="es-MX" w:eastAsia="en-US"/>
        </w:rPr>
        <w:t xml:space="preserve">a través del </w:t>
      </w:r>
      <w:r w:rsidRPr="000F69EB">
        <w:rPr>
          <w:rFonts w:ascii="Palatino Linotype" w:eastAsiaTheme="minorHAnsi" w:hAnsi="Palatino Linotype" w:cs="Arial"/>
          <w:szCs w:val="22"/>
          <w:lang w:val="es-MX" w:eastAsia="en-US"/>
        </w:rPr>
        <w:t xml:space="preserve">Sistema de Acceso a la Información Mexiquense </w:t>
      </w:r>
      <w:r w:rsidRPr="000F69EB">
        <w:rPr>
          <w:rFonts w:ascii="Palatino Linotype" w:eastAsiaTheme="minorHAnsi" w:hAnsi="Palatino Linotype" w:cs="Arial"/>
          <w:b/>
          <w:szCs w:val="22"/>
          <w:lang w:val="es-MX" w:eastAsia="en-US"/>
        </w:rPr>
        <w:t>(SAIMEX)</w:t>
      </w:r>
      <w:r w:rsidRPr="000F69EB">
        <w:rPr>
          <w:rFonts w:ascii="Palatino Linotype" w:hAnsi="Palatino Linotype" w:cs="Arial"/>
        </w:rPr>
        <w:t xml:space="preserve"> y </w:t>
      </w:r>
      <w:r w:rsidRPr="000F69EB">
        <w:rPr>
          <w:rFonts w:ascii="Palatino Linotype" w:hAnsi="Palatino Linotype" w:cs="Arial"/>
          <w:b/>
        </w:rPr>
        <w:t>correo electrónico</w:t>
      </w:r>
      <w:r w:rsidRPr="000F69EB">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0F69EB" w:rsidRDefault="00575E21" w:rsidP="002A040B">
      <w:pPr>
        <w:spacing w:line="360" w:lineRule="auto"/>
        <w:jc w:val="both"/>
        <w:rPr>
          <w:rFonts w:ascii="Palatino Linotype" w:eastAsiaTheme="minorHAnsi" w:hAnsi="Palatino Linotype" w:cs="Arial"/>
          <w:lang w:val="es-MX" w:eastAsia="en-US"/>
        </w:rPr>
      </w:pPr>
    </w:p>
    <w:p w14:paraId="68BFE5A0" w14:textId="41C9A6A9" w:rsidR="002D61F7" w:rsidRPr="000F69EB" w:rsidRDefault="0029071C" w:rsidP="002A040B">
      <w:pPr>
        <w:spacing w:line="360" w:lineRule="auto"/>
        <w:jc w:val="both"/>
        <w:rPr>
          <w:rFonts w:ascii="Palatino Linotype" w:eastAsiaTheme="minorHAnsi" w:hAnsi="Palatino Linotype" w:cs="Arial"/>
          <w:sz w:val="18"/>
          <w:lang w:val="es-MX" w:eastAsia="en-US"/>
        </w:rPr>
      </w:pPr>
      <w:r w:rsidRPr="000F69EB">
        <w:rPr>
          <w:rFonts w:ascii="Palatino Linotype" w:eastAsiaTheme="minorHAnsi" w:hAnsi="Palatino Linotype" w:cs="Arial"/>
          <w:lang w:val="es-MX" w:eastAsia="en-US"/>
        </w:rPr>
        <w:t>ASÍ LO RESUELVE, POR UNANIMIDAD DE VOTOS, EL PLENO DEL</w:t>
      </w:r>
      <w:r w:rsidRPr="000F69E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F69EB">
        <w:rPr>
          <w:rFonts w:ascii="Palatino Linotype" w:eastAsiaTheme="minorHAnsi" w:hAnsi="Palatino Linotype" w:cs="Arial"/>
          <w:lang w:val="es-MX" w:eastAsia="en-US"/>
        </w:rPr>
        <w:t xml:space="preserve">, </w:t>
      </w:r>
      <w:r w:rsidR="00AE3F0A" w:rsidRPr="000F69EB">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103CC0" w:rsidRPr="000F69EB">
        <w:rPr>
          <w:rFonts w:ascii="Palatino Linotype" w:eastAsiaTheme="minorHAnsi" w:hAnsi="Palatino Linotype" w:cs="Arial"/>
          <w:lang w:val="es-MX" w:eastAsia="en-US"/>
        </w:rPr>
        <w:t>DÉCIM</w:t>
      </w:r>
      <w:r w:rsidR="00AE3F0A" w:rsidRPr="000F69EB">
        <w:rPr>
          <w:rFonts w:ascii="Palatino Linotype" w:eastAsiaTheme="minorHAnsi" w:hAnsi="Palatino Linotype" w:cs="Arial"/>
          <w:lang w:val="es-MX" w:eastAsia="en-US"/>
        </w:rPr>
        <w:t>A</w:t>
      </w:r>
      <w:r w:rsidR="00F72125" w:rsidRPr="000F69EB">
        <w:rPr>
          <w:rFonts w:ascii="Palatino Linotype" w:eastAsiaTheme="minorHAnsi" w:hAnsi="Palatino Linotype" w:cs="Arial"/>
          <w:lang w:val="es-MX" w:eastAsia="en-US"/>
        </w:rPr>
        <w:t xml:space="preserve"> SEGUNDA</w:t>
      </w:r>
      <w:r w:rsidR="00AE3F0A" w:rsidRPr="000F69EB">
        <w:rPr>
          <w:rFonts w:ascii="Palatino Linotype" w:eastAsiaTheme="minorHAnsi" w:hAnsi="Palatino Linotype" w:cs="Arial"/>
          <w:lang w:val="es-MX" w:eastAsia="en-US"/>
        </w:rPr>
        <w:t xml:space="preserve"> SESIÓN ORDINARIA CELEBRADA EL </w:t>
      </w:r>
      <w:r w:rsidR="00F72125" w:rsidRPr="000F69EB">
        <w:rPr>
          <w:rFonts w:ascii="Palatino Linotype" w:hAnsi="Palatino Linotype" w:cs="Arial"/>
          <w:color w:val="000000"/>
          <w:lang w:val="es-MX" w:eastAsia="es-MX"/>
        </w:rPr>
        <w:t>TREINTA</w:t>
      </w:r>
      <w:r w:rsidR="00EC7A72" w:rsidRPr="000F69EB">
        <w:rPr>
          <w:rFonts w:ascii="Palatino Linotype" w:hAnsi="Palatino Linotype" w:cs="Arial"/>
          <w:color w:val="000000"/>
          <w:lang w:val="es-MX" w:eastAsia="es-MX"/>
        </w:rPr>
        <w:t xml:space="preserve"> DE </w:t>
      </w:r>
      <w:r w:rsidR="00103CC0" w:rsidRPr="000F69EB">
        <w:rPr>
          <w:rFonts w:ascii="Palatino Linotype" w:hAnsi="Palatino Linotype" w:cs="Arial"/>
          <w:color w:val="000000"/>
          <w:lang w:val="es-MX" w:eastAsia="es-MX"/>
        </w:rPr>
        <w:t>MARZ</w:t>
      </w:r>
      <w:r w:rsidR="00EC7A72" w:rsidRPr="000F69EB">
        <w:rPr>
          <w:rFonts w:ascii="Palatino Linotype" w:hAnsi="Palatino Linotype" w:cs="Arial"/>
          <w:color w:val="000000"/>
          <w:lang w:val="es-MX" w:eastAsia="es-MX"/>
        </w:rPr>
        <w:t>O</w:t>
      </w:r>
      <w:r w:rsidR="00AE3F0A" w:rsidRPr="000F69EB">
        <w:rPr>
          <w:rFonts w:ascii="Palatino Linotype" w:hAnsi="Palatino Linotype" w:cs="Arial"/>
          <w:color w:val="000000"/>
          <w:lang w:val="es-MX" w:eastAsia="es-MX"/>
        </w:rPr>
        <w:t xml:space="preserve"> DE</w:t>
      </w:r>
      <w:r w:rsidR="00AE3F0A" w:rsidRPr="000F69EB">
        <w:rPr>
          <w:rFonts w:ascii="Palatino Linotype" w:eastAsiaTheme="minorHAnsi" w:hAnsi="Palatino Linotype" w:cs="Arial"/>
          <w:lang w:val="es-MX" w:eastAsia="en-US"/>
        </w:rPr>
        <w:t xml:space="preserve"> DOS MIL VEINTIDÓS, ANTE EL SECRETARIO TÉCNICO, ALEXIS TAPIA RAMÍREZ.</w:t>
      </w:r>
    </w:p>
    <w:p w14:paraId="6F83CAC0" w14:textId="6AED6AB3" w:rsidR="0029071C" w:rsidRDefault="0029071C" w:rsidP="00C47A02">
      <w:pPr>
        <w:spacing w:line="360" w:lineRule="auto"/>
        <w:jc w:val="both"/>
        <w:rPr>
          <w:rFonts w:ascii="Palatino Linotype" w:eastAsiaTheme="minorHAnsi" w:hAnsi="Palatino Linotype" w:cs="Arial"/>
          <w:sz w:val="20"/>
          <w:szCs w:val="20"/>
          <w:lang w:val="es-MX" w:eastAsia="en-US"/>
        </w:rPr>
      </w:pPr>
      <w:r w:rsidRPr="000F69EB">
        <w:rPr>
          <w:rFonts w:ascii="Palatino Linotype" w:eastAsiaTheme="minorHAnsi" w:hAnsi="Palatino Linotype" w:cs="Arial"/>
          <w:sz w:val="14"/>
          <w:szCs w:val="20"/>
          <w:lang w:val="es-MX" w:eastAsia="en-US"/>
        </w:rPr>
        <w:t>JMV/CCR/</w:t>
      </w:r>
      <w:proofErr w:type="spellStart"/>
      <w:r w:rsidRPr="000F69EB">
        <w:rPr>
          <w:rFonts w:ascii="Palatino Linotype" w:eastAsiaTheme="minorHAnsi" w:hAnsi="Palatino Linotype" w:cs="Arial"/>
          <w:sz w:val="14"/>
          <w:szCs w:val="20"/>
          <w:lang w:val="es-MX" w:eastAsia="en-US"/>
        </w:rPr>
        <w:t>jasm</w:t>
      </w:r>
      <w:proofErr w:type="spellEnd"/>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7A57597" w14:textId="77777777" w:rsidR="00970917" w:rsidRDefault="00970917" w:rsidP="00C47A02">
      <w:pPr>
        <w:spacing w:line="360" w:lineRule="auto"/>
        <w:jc w:val="both"/>
        <w:rPr>
          <w:rFonts w:ascii="Palatino Linotype" w:eastAsiaTheme="minorHAnsi" w:hAnsi="Palatino Linotype" w:cs="Arial"/>
          <w:sz w:val="20"/>
          <w:szCs w:val="20"/>
          <w:lang w:val="es-MX" w:eastAsia="en-US"/>
        </w:rPr>
      </w:pPr>
    </w:p>
    <w:p w14:paraId="719CCB10" w14:textId="77777777" w:rsidR="00970917" w:rsidRDefault="00970917" w:rsidP="00C47A02">
      <w:pPr>
        <w:spacing w:line="360" w:lineRule="auto"/>
        <w:jc w:val="both"/>
        <w:rPr>
          <w:rFonts w:ascii="Palatino Linotype" w:eastAsiaTheme="minorHAnsi" w:hAnsi="Palatino Linotype" w:cs="Arial"/>
          <w:sz w:val="20"/>
          <w:szCs w:val="20"/>
          <w:lang w:val="es-MX" w:eastAsia="en-US"/>
        </w:rPr>
      </w:pPr>
    </w:p>
    <w:p w14:paraId="27272145" w14:textId="77777777" w:rsidR="00970917" w:rsidRDefault="00970917" w:rsidP="00C47A02">
      <w:pPr>
        <w:spacing w:line="360" w:lineRule="auto"/>
        <w:jc w:val="both"/>
        <w:rPr>
          <w:rFonts w:ascii="Palatino Linotype" w:eastAsiaTheme="minorHAnsi" w:hAnsi="Palatino Linotype" w:cs="Arial"/>
          <w:sz w:val="20"/>
          <w:szCs w:val="20"/>
          <w:lang w:val="es-MX" w:eastAsia="en-US"/>
        </w:rPr>
      </w:pPr>
    </w:p>
    <w:p w14:paraId="233422AB" w14:textId="77777777" w:rsidR="00970917" w:rsidRDefault="00970917" w:rsidP="00C47A02">
      <w:pPr>
        <w:spacing w:line="360" w:lineRule="auto"/>
        <w:jc w:val="both"/>
        <w:rPr>
          <w:rFonts w:ascii="Palatino Linotype" w:eastAsiaTheme="minorHAnsi" w:hAnsi="Palatino Linotype" w:cs="Arial"/>
          <w:sz w:val="20"/>
          <w:szCs w:val="20"/>
          <w:lang w:val="es-MX" w:eastAsia="en-US"/>
        </w:rPr>
      </w:pPr>
    </w:p>
    <w:p w14:paraId="2222C25B" w14:textId="77777777" w:rsidR="00970917" w:rsidRDefault="00970917" w:rsidP="00C47A02">
      <w:pPr>
        <w:spacing w:line="360" w:lineRule="auto"/>
        <w:jc w:val="both"/>
        <w:rPr>
          <w:rFonts w:ascii="Palatino Linotype" w:eastAsiaTheme="minorHAnsi" w:hAnsi="Palatino Linotype" w:cs="Arial"/>
          <w:sz w:val="20"/>
          <w:szCs w:val="20"/>
          <w:lang w:val="es-MX" w:eastAsia="en-US"/>
        </w:rPr>
      </w:pPr>
    </w:p>
    <w:p w14:paraId="2A86D46F" w14:textId="77777777" w:rsidR="00970917" w:rsidRPr="00C47A02" w:rsidRDefault="00970917" w:rsidP="00C47A02">
      <w:pPr>
        <w:spacing w:line="360" w:lineRule="auto"/>
        <w:jc w:val="both"/>
        <w:rPr>
          <w:rFonts w:ascii="Palatino Linotype" w:eastAsiaTheme="minorHAnsi" w:hAnsi="Palatino Linotype" w:cs="Arial"/>
          <w:sz w:val="20"/>
          <w:szCs w:val="20"/>
          <w:lang w:val="es-MX" w:eastAsia="en-US"/>
        </w:rPr>
      </w:pPr>
    </w:p>
    <w:sectPr w:rsidR="00970917" w:rsidRPr="00C47A02"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B7446" w14:textId="77777777" w:rsidR="00CA42DC" w:rsidRDefault="00CA42DC" w:rsidP="000B5E25">
      <w:r>
        <w:separator/>
      </w:r>
    </w:p>
  </w:endnote>
  <w:endnote w:type="continuationSeparator" w:id="0">
    <w:p w14:paraId="4373CD64" w14:textId="77777777" w:rsidR="00CA42DC" w:rsidRDefault="00CA42D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B7DF2">
      <w:rPr>
        <w:rFonts w:ascii="Palatino Linotype" w:hAnsi="Palatino Linotype" w:cs="Arial"/>
        <w:bCs/>
        <w:noProof/>
        <w:sz w:val="20"/>
        <w:szCs w:val="20"/>
      </w:rPr>
      <w:t>39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B7DF2">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F3FD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F3FD0">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F2B8E" w14:textId="77777777" w:rsidR="00CA42DC" w:rsidRDefault="00CA42DC" w:rsidP="000B5E25">
      <w:r>
        <w:separator/>
      </w:r>
    </w:p>
  </w:footnote>
  <w:footnote w:type="continuationSeparator" w:id="0">
    <w:p w14:paraId="00669C9D" w14:textId="77777777" w:rsidR="00CA42DC" w:rsidRDefault="00CA42DC" w:rsidP="000B5E25">
      <w:r>
        <w:continuationSeparator/>
      </w:r>
    </w:p>
  </w:footnote>
  <w:footnote w:id="1">
    <w:p w14:paraId="27727F6A" w14:textId="77777777" w:rsidR="008A64CB" w:rsidRPr="008A64CB" w:rsidRDefault="008A64C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8A64CB" w:rsidRPr="008A64CB" w:rsidRDefault="008A64C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8A64CB" w:rsidRPr="008A64CB" w:rsidRDefault="008A64C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BB134B" w:rsidRDefault="008B7DF2">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BB134B" w:rsidRPr="008F2CCC" w14:paraId="74B9A3E9" w14:textId="77777777" w:rsidTr="00B333DC">
      <w:tc>
        <w:tcPr>
          <w:tcW w:w="2693" w:type="dxa"/>
          <w:shd w:val="clear" w:color="auto" w:fill="auto"/>
        </w:tcPr>
        <w:p w14:paraId="20B348EF" w14:textId="77777777" w:rsidR="00BB134B" w:rsidRPr="00807CDA" w:rsidRDefault="00BB134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5AEFFC27" w:rsidR="00BB134B" w:rsidRPr="0029071C" w:rsidRDefault="00BB134B" w:rsidP="003875C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5F74BC">
            <w:rPr>
              <w:rFonts w:ascii="Palatino Linotype" w:hAnsi="Palatino Linotype"/>
              <w:sz w:val="22"/>
              <w:szCs w:val="22"/>
              <w:lang w:val="es-ES_tradnl"/>
            </w:rPr>
            <w:t>0475/INFOEM/IP/RR/2022</w:t>
          </w:r>
        </w:p>
      </w:tc>
    </w:tr>
    <w:tr w:rsidR="00BB134B" w:rsidRPr="008F2CCC" w14:paraId="75D5F8C1" w14:textId="77777777" w:rsidTr="00B333DC">
      <w:tc>
        <w:tcPr>
          <w:tcW w:w="2693" w:type="dxa"/>
          <w:shd w:val="clear" w:color="auto" w:fill="auto"/>
        </w:tcPr>
        <w:p w14:paraId="10D22299" w14:textId="77777777"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41A3490B" w:rsidR="00BB134B" w:rsidRPr="0029071C" w:rsidRDefault="003875C5" w:rsidP="005F74BC">
          <w:pPr>
            <w:spacing w:line="276" w:lineRule="auto"/>
            <w:jc w:val="right"/>
            <w:rPr>
              <w:rFonts w:ascii="Palatino Linotype" w:hAnsi="Palatino Linotype"/>
              <w:sz w:val="22"/>
              <w:szCs w:val="22"/>
              <w:lang w:val="es-ES_tradnl"/>
            </w:rPr>
          </w:pPr>
          <w:r w:rsidRPr="003875C5">
            <w:rPr>
              <w:rFonts w:ascii="Palatino Linotype" w:hAnsi="Palatino Linotype"/>
              <w:sz w:val="22"/>
              <w:szCs w:val="22"/>
              <w:lang w:val="es-ES_tradnl"/>
            </w:rPr>
            <w:t xml:space="preserve">Ayuntamiento de </w:t>
          </w:r>
          <w:r w:rsidR="005F74BC">
            <w:rPr>
              <w:rFonts w:ascii="Palatino Linotype" w:hAnsi="Palatino Linotype"/>
              <w:sz w:val="22"/>
              <w:szCs w:val="22"/>
              <w:lang w:val="es-ES_tradnl"/>
            </w:rPr>
            <w:t>Toluca</w:t>
          </w:r>
        </w:p>
      </w:tc>
    </w:tr>
    <w:tr w:rsidR="00BB134B" w:rsidRPr="008F2CCC" w14:paraId="1314B4A7" w14:textId="77777777" w:rsidTr="00B333DC">
      <w:trPr>
        <w:trHeight w:val="228"/>
      </w:trPr>
      <w:tc>
        <w:tcPr>
          <w:tcW w:w="2693" w:type="dxa"/>
          <w:shd w:val="clear" w:color="auto" w:fill="auto"/>
        </w:tcPr>
        <w:p w14:paraId="2CB4F9D4" w14:textId="77777777"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BB134B" w:rsidRPr="0029071C" w:rsidRDefault="00BB134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BB134B" w:rsidRPr="001779E0" w:rsidRDefault="008B7DF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BB134B" w:rsidRPr="008F2CCC" w14:paraId="6E759B77" w14:textId="77777777" w:rsidTr="00B333DC">
      <w:tc>
        <w:tcPr>
          <w:tcW w:w="2688" w:type="dxa"/>
          <w:shd w:val="clear" w:color="auto" w:fill="auto"/>
        </w:tcPr>
        <w:p w14:paraId="7120B5F8" w14:textId="77777777" w:rsidR="00BB134B" w:rsidRPr="00807CDA" w:rsidRDefault="00BB134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1F592E5D" w:rsidR="00BB134B" w:rsidRPr="0029071C" w:rsidRDefault="00BB134B" w:rsidP="005F74B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5F74BC">
            <w:rPr>
              <w:rFonts w:ascii="Palatino Linotype" w:hAnsi="Palatino Linotype"/>
              <w:sz w:val="22"/>
              <w:szCs w:val="22"/>
              <w:lang w:val="es-ES_tradnl"/>
            </w:rPr>
            <w:t>0475</w:t>
          </w:r>
          <w:r w:rsidRPr="0029071C">
            <w:rPr>
              <w:rFonts w:ascii="Palatino Linotype" w:hAnsi="Palatino Linotype"/>
              <w:sz w:val="22"/>
              <w:szCs w:val="22"/>
              <w:lang w:val="es-ES_tradnl"/>
            </w:rPr>
            <w:t>/INFOEM/IP/RR/202</w:t>
          </w:r>
          <w:r w:rsidR="005F74BC">
            <w:rPr>
              <w:rFonts w:ascii="Palatino Linotype" w:hAnsi="Palatino Linotype"/>
              <w:sz w:val="22"/>
              <w:szCs w:val="22"/>
              <w:lang w:val="es-ES_tradnl"/>
            </w:rPr>
            <w:t>2</w:t>
          </w:r>
        </w:p>
      </w:tc>
    </w:tr>
    <w:tr w:rsidR="00BB134B" w:rsidRPr="008F2CCC" w14:paraId="00A7D2AF" w14:textId="77777777" w:rsidTr="00B333DC">
      <w:tc>
        <w:tcPr>
          <w:tcW w:w="2688" w:type="dxa"/>
          <w:shd w:val="clear" w:color="auto" w:fill="auto"/>
          <w:vAlign w:val="center"/>
        </w:tcPr>
        <w:p w14:paraId="30DA12AD"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2DEAC6EE" w:rsidR="00BB134B" w:rsidRPr="0029071C" w:rsidRDefault="005F3FD0" w:rsidP="0029071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xxxxxxxxxxxxxxxxxx</w:t>
          </w:r>
          <w:proofErr w:type="spellEnd"/>
        </w:p>
      </w:tc>
    </w:tr>
    <w:tr w:rsidR="00BB134B" w:rsidRPr="008F2CCC" w14:paraId="30B43482" w14:textId="77777777" w:rsidTr="00B333DC">
      <w:trPr>
        <w:trHeight w:val="228"/>
      </w:trPr>
      <w:tc>
        <w:tcPr>
          <w:tcW w:w="2688" w:type="dxa"/>
          <w:shd w:val="clear" w:color="auto" w:fill="auto"/>
        </w:tcPr>
        <w:p w14:paraId="414A3D7E"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6B60E768" w:rsidR="00BB134B" w:rsidRPr="0029071C" w:rsidRDefault="003875C5" w:rsidP="005F74BC">
          <w:pPr>
            <w:spacing w:line="276" w:lineRule="auto"/>
            <w:jc w:val="right"/>
            <w:rPr>
              <w:rFonts w:ascii="Palatino Linotype" w:hAnsi="Palatino Linotype"/>
              <w:sz w:val="22"/>
              <w:szCs w:val="22"/>
            </w:rPr>
          </w:pPr>
          <w:r w:rsidRPr="003875C5">
            <w:rPr>
              <w:rFonts w:ascii="Palatino Linotype" w:hAnsi="Palatino Linotype"/>
              <w:sz w:val="22"/>
              <w:szCs w:val="22"/>
            </w:rPr>
            <w:t xml:space="preserve">Ayuntamiento de </w:t>
          </w:r>
          <w:r w:rsidR="005F74BC">
            <w:rPr>
              <w:rFonts w:ascii="Palatino Linotype" w:hAnsi="Palatino Linotype"/>
              <w:sz w:val="22"/>
              <w:szCs w:val="22"/>
            </w:rPr>
            <w:t>Toluca</w:t>
          </w:r>
        </w:p>
      </w:tc>
    </w:tr>
    <w:tr w:rsidR="00BB134B" w:rsidRPr="008F2CCC" w14:paraId="1DA73D42" w14:textId="77777777" w:rsidTr="00B333DC">
      <w:tc>
        <w:tcPr>
          <w:tcW w:w="2688" w:type="dxa"/>
          <w:shd w:val="clear" w:color="auto" w:fill="auto"/>
        </w:tcPr>
        <w:p w14:paraId="0C4F1E52"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BB134B" w:rsidRPr="009F1AB6" w:rsidRDefault="008B7DF2">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0448"/>
    <w:multiLevelType w:val="hybridMultilevel"/>
    <w:tmpl w:val="79B6B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6D2CD6"/>
    <w:multiLevelType w:val="hybridMultilevel"/>
    <w:tmpl w:val="B840F1E0"/>
    <w:lvl w:ilvl="0" w:tplc="BAE0C7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2">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7B0FC3"/>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30941AE"/>
    <w:multiLevelType w:val="hybridMultilevel"/>
    <w:tmpl w:val="9C26EF1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7E4E4D"/>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2E01C2"/>
    <w:multiLevelType w:val="hybridMultilevel"/>
    <w:tmpl w:val="C9E61418"/>
    <w:lvl w:ilvl="0" w:tplc="AFB2C43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38"/>
  </w:num>
  <w:num w:numId="3">
    <w:abstractNumId w:val="37"/>
  </w:num>
  <w:num w:numId="4">
    <w:abstractNumId w:val="14"/>
  </w:num>
  <w:num w:numId="5">
    <w:abstractNumId w:val="32"/>
  </w:num>
  <w:num w:numId="6">
    <w:abstractNumId w:val="28"/>
  </w:num>
  <w:num w:numId="7">
    <w:abstractNumId w:val="33"/>
  </w:num>
  <w:num w:numId="8">
    <w:abstractNumId w:val="1"/>
  </w:num>
  <w:num w:numId="9">
    <w:abstractNumId w:val="39"/>
  </w:num>
  <w:num w:numId="10">
    <w:abstractNumId w:val="44"/>
  </w:num>
  <w:num w:numId="11">
    <w:abstractNumId w:val="5"/>
  </w:num>
  <w:num w:numId="12">
    <w:abstractNumId w:val="13"/>
  </w:num>
  <w:num w:numId="13">
    <w:abstractNumId w:val="34"/>
  </w:num>
  <w:num w:numId="14">
    <w:abstractNumId w:val="41"/>
  </w:num>
  <w:num w:numId="15">
    <w:abstractNumId w:val="40"/>
  </w:num>
  <w:num w:numId="16">
    <w:abstractNumId w:val="12"/>
  </w:num>
  <w:num w:numId="17">
    <w:abstractNumId w:val="6"/>
  </w:num>
  <w:num w:numId="18">
    <w:abstractNumId w:val="2"/>
  </w:num>
  <w:num w:numId="19">
    <w:abstractNumId w:val="35"/>
  </w:num>
  <w:num w:numId="20">
    <w:abstractNumId w:val="17"/>
  </w:num>
  <w:num w:numId="21">
    <w:abstractNumId w:val="21"/>
  </w:num>
  <w:num w:numId="22">
    <w:abstractNumId w:val="19"/>
  </w:num>
  <w:num w:numId="23">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6"/>
  </w:num>
  <w:num w:numId="26">
    <w:abstractNumId w:val="23"/>
  </w:num>
  <w:num w:numId="27">
    <w:abstractNumId w:val="15"/>
  </w:num>
  <w:num w:numId="28">
    <w:abstractNumId w:val="31"/>
  </w:num>
  <w:num w:numId="29">
    <w:abstractNumId w:val="16"/>
  </w:num>
  <w:num w:numId="30">
    <w:abstractNumId w:val="43"/>
  </w:num>
  <w:num w:numId="31">
    <w:abstractNumId w:val="22"/>
  </w:num>
  <w:num w:numId="32">
    <w:abstractNumId w:val="9"/>
  </w:num>
  <w:num w:numId="33">
    <w:abstractNumId w:val="29"/>
  </w:num>
  <w:num w:numId="34">
    <w:abstractNumId w:val="4"/>
  </w:num>
  <w:num w:numId="35">
    <w:abstractNumId w:val="18"/>
  </w:num>
  <w:num w:numId="36">
    <w:abstractNumId w:val="3"/>
  </w:num>
  <w:num w:numId="37">
    <w:abstractNumId w:val="8"/>
  </w:num>
  <w:num w:numId="38">
    <w:abstractNumId w:val="10"/>
  </w:num>
  <w:num w:numId="39">
    <w:abstractNumId w:val="20"/>
  </w:num>
  <w:num w:numId="40">
    <w:abstractNumId w:val="0"/>
  </w:num>
  <w:num w:numId="41">
    <w:abstractNumId w:val="36"/>
  </w:num>
  <w:num w:numId="42">
    <w:abstractNumId w:val="30"/>
  </w:num>
  <w:num w:numId="43">
    <w:abstractNumId w:val="24"/>
  </w:num>
  <w:num w:numId="44">
    <w:abstractNumId w:val="27"/>
  </w:num>
  <w:num w:numId="45">
    <w:abstractNumId w:val="1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6F8B"/>
    <w:rsid w:val="000572E9"/>
    <w:rsid w:val="00071411"/>
    <w:rsid w:val="00087169"/>
    <w:rsid w:val="00093AE1"/>
    <w:rsid w:val="000A717C"/>
    <w:rsid w:val="000B5E25"/>
    <w:rsid w:val="000B7C6C"/>
    <w:rsid w:val="000C43CE"/>
    <w:rsid w:val="000D3AD4"/>
    <w:rsid w:val="000D44B6"/>
    <w:rsid w:val="000E00A4"/>
    <w:rsid w:val="000F16BA"/>
    <w:rsid w:val="000F69EB"/>
    <w:rsid w:val="00101AD8"/>
    <w:rsid w:val="00103CC0"/>
    <w:rsid w:val="00112BE0"/>
    <w:rsid w:val="00121B3D"/>
    <w:rsid w:val="00123996"/>
    <w:rsid w:val="0012510D"/>
    <w:rsid w:val="0013589E"/>
    <w:rsid w:val="00186CCB"/>
    <w:rsid w:val="0019170F"/>
    <w:rsid w:val="00193373"/>
    <w:rsid w:val="001A6109"/>
    <w:rsid w:val="001B3CA6"/>
    <w:rsid w:val="001C6331"/>
    <w:rsid w:val="001D4046"/>
    <w:rsid w:val="001E45B5"/>
    <w:rsid w:val="0020249A"/>
    <w:rsid w:val="00202C04"/>
    <w:rsid w:val="002167BB"/>
    <w:rsid w:val="00217E6C"/>
    <w:rsid w:val="00225163"/>
    <w:rsid w:val="00231D2E"/>
    <w:rsid w:val="00234EA8"/>
    <w:rsid w:val="00235936"/>
    <w:rsid w:val="00236CBA"/>
    <w:rsid w:val="00255F1A"/>
    <w:rsid w:val="00261BC7"/>
    <w:rsid w:val="00267BB5"/>
    <w:rsid w:val="00281DBB"/>
    <w:rsid w:val="0029071C"/>
    <w:rsid w:val="00294374"/>
    <w:rsid w:val="00295B3F"/>
    <w:rsid w:val="002A040B"/>
    <w:rsid w:val="002A4B43"/>
    <w:rsid w:val="002A676F"/>
    <w:rsid w:val="002B2EE9"/>
    <w:rsid w:val="002C0BE5"/>
    <w:rsid w:val="002D37A8"/>
    <w:rsid w:val="002D61F7"/>
    <w:rsid w:val="002E3085"/>
    <w:rsid w:val="002F3B20"/>
    <w:rsid w:val="00304A90"/>
    <w:rsid w:val="00307006"/>
    <w:rsid w:val="0030701F"/>
    <w:rsid w:val="00313675"/>
    <w:rsid w:val="00330FC3"/>
    <w:rsid w:val="00343F0B"/>
    <w:rsid w:val="003520C5"/>
    <w:rsid w:val="003746DE"/>
    <w:rsid w:val="003804E8"/>
    <w:rsid w:val="00380D3E"/>
    <w:rsid w:val="003875C5"/>
    <w:rsid w:val="003B1C85"/>
    <w:rsid w:val="003E56C9"/>
    <w:rsid w:val="004018F9"/>
    <w:rsid w:val="004071D7"/>
    <w:rsid w:val="00421043"/>
    <w:rsid w:val="00425E0F"/>
    <w:rsid w:val="0042783F"/>
    <w:rsid w:val="004344EA"/>
    <w:rsid w:val="0043515A"/>
    <w:rsid w:val="00442FD8"/>
    <w:rsid w:val="00443892"/>
    <w:rsid w:val="004445A1"/>
    <w:rsid w:val="004455F2"/>
    <w:rsid w:val="00445CAA"/>
    <w:rsid w:val="00464044"/>
    <w:rsid w:val="0048107F"/>
    <w:rsid w:val="004D6F71"/>
    <w:rsid w:val="004F5D96"/>
    <w:rsid w:val="00501DF8"/>
    <w:rsid w:val="005028F8"/>
    <w:rsid w:val="00524A8D"/>
    <w:rsid w:val="00534CC6"/>
    <w:rsid w:val="005505B2"/>
    <w:rsid w:val="00555C87"/>
    <w:rsid w:val="00563B39"/>
    <w:rsid w:val="0057289F"/>
    <w:rsid w:val="00575E21"/>
    <w:rsid w:val="0059032F"/>
    <w:rsid w:val="005A6216"/>
    <w:rsid w:val="005B234D"/>
    <w:rsid w:val="005B26AD"/>
    <w:rsid w:val="005B36A8"/>
    <w:rsid w:val="005B5693"/>
    <w:rsid w:val="005B6D78"/>
    <w:rsid w:val="005C3D9E"/>
    <w:rsid w:val="005C6646"/>
    <w:rsid w:val="005D77CC"/>
    <w:rsid w:val="005E5716"/>
    <w:rsid w:val="005F3FD0"/>
    <w:rsid w:val="005F74BC"/>
    <w:rsid w:val="006002E0"/>
    <w:rsid w:val="00620280"/>
    <w:rsid w:val="006258FD"/>
    <w:rsid w:val="00632E48"/>
    <w:rsid w:val="006431AA"/>
    <w:rsid w:val="00643B58"/>
    <w:rsid w:val="00666DAD"/>
    <w:rsid w:val="00691A28"/>
    <w:rsid w:val="00694976"/>
    <w:rsid w:val="006A4451"/>
    <w:rsid w:val="006B321A"/>
    <w:rsid w:val="006B418F"/>
    <w:rsid w:val="006D1713"/>
    <w:rsid w:val="006D3A03"/>
    <w:rsid w:val="006E08FA"/>
    <w:rsid w:val="006F5F93"/>
    <w:rsid w:val="00710FED"/>
    <w:rsid w:val="007208BC"/>
    <w:rsid w:val="0072658E"/>
    <w:rsid w:val="00732345"/>
    <w:rsid w:val="00756F04"/>
    <w:rsid w:val="00770F18"/>
    <w:rsid w:val="007A118C"/>
    <w:rsid w:val="007A4C5E"/>
    <w:rsid w:val="007D2A81"/>
    <w:rsid w:val="007D759D"/>
    <w:rsid w:val="007E534B"/>
    <w:rsid w:val="007E7C02"/>
    <w:rsid w:val="007F2686"/>
    <w:rsid w:val="007F5504"/>
    <w:rsid w:val="007F7462"/>
    <w:rsid w:val="008072E4"/>
    <w:rsid w:val="008320FF"/>
    <w:rsid w:val="008344D6"/>
    <w:rsid w:val="00835035"/>
    <w:rsid w:val="00835436"/>
    <w:rsid w:val="0083673D"/>
    <w:rsid w:val="00841AC5"/>
    <w:rsid w:val="008500D3"/>
    <w:rsid w:val="00852668"/>
    <w:rsid w:val="0085361B"/>
    <w:rsid w:val="008578BF"/>
    <w:rsid w:val="008660D6"/>
    <w:rsid w:val="008A1A90"/>
    <w:rsid w:val="008A64CB"/>
    <w:rsid w:val="008B0295"/>
    <w:rsid w:val="008B7DF2"/>
    <w:rsid w:val="008C3B24"/>
    <w:rsid w:val="008E01E4"/>
    <w:rsid w:val="00900C9B"/>
    <w:rsid w:val="00901487"/>
    <w:rsid w:val="00916A7B"/>
    <w:rsid w:val="00926C44"/>
    <w:rsid w:val="0093645B"/>
    <w:rsid w:val="00955A3B"/>
    <w:rsid w:val="00957908"/>
    <w:rsid w:val="00970917"/>
    <w:rsid w:val="009758CB"/>
    <w:rsid w:val="00980909"/>
    <w:rsid w:val="00993406"/>
    <w:rsid w:val="00994608"/>
    <w:rsid w:val="009A0F77"/>
    <w:rsid w:val="009A5223"/>
    <w:rsid w:val="009B23B7"/>
    <w:rsid w:val="009B2B6B"/>
    <w:rsid w:val="009B671A"/>
    <w:rsid w:val="009D2E87"/>
    <w:rsid w:val="009D39B3"/>
    <w:rsid w:val="009E0B9B"/>
    <w:rsid w:val="009E0E89"/>
    <w:rsid w:val="009E1F26"/>
    <w:rsid w:val="009F4FF4"/>
    <w:rsid w:val="009F62C3"/>
    <w:rsid w:val="009F71DC"/>
    <w:rsid w:val="00A0100D"/>
    <w:rsid w:val="00A05133"/>
    <w:rsid w:val="00A05D3A"/>
    <w:rsid w:val="00A5260D"/>
    <w:rsid w:val="00A6692F"/>
    <w:rsid w:val="00A72262"/>
    <w:rsid w:val="00AA26B4"/>
    <w:rsid w:val="00AB15E3"/>
    <w:rsid w:val="00AC2CD5"/>
    <w:rsid w:val="00AD33BE"/>
    <w:rsid w:val="00AE1A47"/>
    <w:rsid w:val="00AE3F0A"/>
    <w:rsid w:val="00AE48E9"/>
    <w:rsid w:val="00AE5995"/>
    <w:rsid w:val="00AE6704"/>
    <w:rsid w:val="00AE6E0E"/>
    <w:rsid w:val="00B01BD5"/>
    <w:rsid w:val="00B05B83"/>
    <w:rsid w:val="00B17992"/>
    <w:rsid w:val="00B23344"/>
    <w:rsid w:val="00B309E3"/>
    <w:rsid w:val="00B31853"/>
    <w:rsid w:val="00B333DC"/>
    <w:rsid w:val="00B50B07"/>
    <w:rsid w:val="00B80855"/>
    <w:rsid w:val="00B8098B"/>
    <w:rsid w:val="00BA77FB"/>
    <w:rsid w:val="00BB134B"/>
    <w:rsid w:val="00BC0CFA"/>
    <w:rsid w:val="00BD14B3"/>
    <w:rsid w:val="00BD677A"/>
    <w:rsid w:val="00BE233B"/>
    <w:rsid w:val="00BE7A6E"/>
    <w:rsid w:val="00C00C2C"/>
    <w:rsid w:val="00C30D79"/>
    <w:rsid w:val="00C47A02"/>
    <w:rsid w:val="00C553F7"/>
    <w:rsid w:val="00C56DD5"/>
    <w:rsid w:val="00C802FB"/>
    <w:rsid w:val="00C86632"/>
    <w:rsid w:val="00C879BA"/>
    <w:rsid w:val="00C905F5"/>
    <w:rsid w:val="00CA216C"/>
    <w:rsid w:val="00CA42DC"/>
    <w:rsid w:val="00CC0700"/>
    <w:rsid w:val="00CD024D"/>
    <w:rsid w:val="00D0079A"/>
    <w:rsid w:val="00D21ECE"/>
    <w:rsid w:val="00D26A43"/>
    <w:rsid w:val="00D27727"/>
    <w:rsid w:val="00D323F5"/>
    <w:rsid w:val="00D4431A"/>
    <w:rsid w:val="00D56F25"/>
    <w:rsid w:val="00D57210"/>
    <w:rsid w:val="00D63B55"/>
    <w:rsid w:val="00D901D7"/>
    <w:rsid w:val="00D92BFE"/>
    <w:rsid w:val="00DC2B31"/>
    <w:rsid w:val="00DD1866"/>
    <w:rsid w:val="00DE0A8D"/>
    <w:rsid w:val="00DE562A"/>
    <w:rsid w:val="00DF3B3F"/>
    <w:rsid w:val="00E35F4C"/>
    <w:rsid w:val="00E42B2B"/>
    <w:rsid w:val="00E50A21"/>
    <w:rsid w:val="00E5647F"/>
    <w:rsid w:val="00E61810"/>
    <w:rsid w:val="00E65F37"/>
    <w:rsid w:val="00E711DE"/>
    <w:rsid w:val="00E74701"/>
    <w:rsid w:val="00E823B8"/>
    <w:rsid w:val="00E9091C"/>
    <w:rsid w:val="00EA46CC"/>
    <w:rsid w:val="00EA61B9"/>
    <w:rsid w:val="00EA63F9"/>
    <w:rsid w:val="00EA7BF4"/>
    <w:rsid w:val="00EB6C62"/>
    <w:rsid w:val="00EC7A72"/>
    <w:rsid w:val="00ED46CB"/>
    <w:rsid w:val="00EE4D9C"/>
    <w:rsid w:val="00EE6265"/>
    <w:rsid w:val="00EE7518"/>
    <w:rsid w:val="00EF193B"/>
    <w:rsid w:val="00F34A32"/>
    <w:rsid w:val="00F455F1"/>
    <w:rsid w:val="00F45DB2"/>
    <w:rsid w:val="00F570D3"/>
    <w:rsid w:val="00F72125"/>
    <w:rsid w:val="00F73BB1"/>
    <w:rsid w:val="00F81441"/>
    <w:rsid w:val="00F84D96"/>
    <w:rsid w:val="00F8513C"/>
    <w:rsid w:val="00FA6D5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blog.mysuitemex.com/wp-content/uploads/2020/02/Preguntas-y-Respuestas_Visor-de-nomina_Retenedor-2020.pdf" TargetMode="Externa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B2C99-C079-422E-9836-CC1EB01FB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39</Pages>
  <Words>10647</Words>
  <Characters>58560</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14</cp:revision>
  <dcterms:created xsi:type="dcterms:W3CDTF">2022-03-03T00:08:00Z</dcterms:created>
  <dcterms:modified xsi:type="dcterms:W3CDTF">2022-04-06T17:55:00Z</dcterms:modified>
</cp:coreProperties>
</file>