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78BAC" w14:textId="0E6835FF" w:rsidR="007F7B11" w:rsidRPr="006C7B86" w:rsidRDefault="007F7B11" w:rsidP="00FF1C38">
      <w:pPr>
        <w:tabs>
          <w:tab w:val="left" w:pos="3465"/>
        </w:tabs>
        <w:spacing w:before="240" w:after="360" w:line="360" w:lineRule="auto"/>
        <w:jc w:val="both"/>
        <w:rPr>
          <w:rFonts w:ascii="Palatino Linotype" w:eastAsiaTheme="minorEastAsia" w:hAnsi="Palatino Linotype" w:cstheme="minorBidi"/>
          <w:lang w:val="es-ES_tradnl"/>
        </w:rPr>
      </w:pPr>
      <w:r w:rsidRPr="006C7B86">
        <w:rPr>
          <w:rFonts w:ascii="Palatino Linotype" w:eastAsiaTheme="minorEastAsia" w:hAnsi="Palatino Linotype" w:cstheme="minorBidi"/>
          <w:lang w:val="es-ES_tradnl"/>
        </w:rPr>
        <w:t>Resolución del Pleno del Instituto de Transparencia, Acceso a la Información Pública y Protección de Datos Personales del Estado de México y Municipios, con domicilio e</w:t>
      </w:r>
      <w:r w:rsidR="00E56CFE" w:rsidRPr="006C7B86">
        <w:rPr>
          <w:rFonts w:ascii="Palatino Linotype" w:eastAsiaTheme="minorEastAsia" w:hAnsi="Palatino Linotype" w:cstheme="minorBidi"/>
          <w:lang w:val="es-ES_tradnl"/>
        </w:rPr>
        <w:t>n Metepec, Estado de México; de treinta (30</w:t>
      </w:r>
      <w:r w:rsidRPr="006C7B86">
        <w:rPr>
          <w:rFonts w:ascii="Palatino Linotype" w:eastAsiaTheme="minorEastAsia" w:hAnsi="Palatino Linotype" w:cstheme="minorBidi"/>
          <w:lang w:val="es-ES_tradnl"/>
        </w:rPr>
        <w:t>) de</w:t>
      </w:r>
      <w:r w:rsidR="00E176F9" w:rsidRPr="006C7B86">
        <w:rPr>
          <w:rFonts w:ascii="Palatino Linotype" w:eastAsiaTheme="minorEastAsia" w:hAnsi="Palatino Linotype" w:cstheme="minorBidi"/>
          <w:lang w:val="es-ES_tradnl"/>
        </w:rPr>
        <w:t xml:space="preserve"> marzo </w:t>
      </w:r>
      <w:r w:rsidRPr="006C7B86">
        <w:rPr>
          <w:rFonts w:ascii="Palatino Linotype" w:eastAsiaTheme="minorEastAsia" w:hAnsi="Palatino Linotype" w:cstheme="minorBidi"/>
          <w:lang w:val="es-ES_tradnl"/>
        </w:rPr>
        <w:t>de do</w:t>
      </w:r>
      <w:bookmarkStart w:id="0" w:name="_GoBack"/>
      <w:bookmarkEnd w:id="0"/>
      <w:r w:rsidRPr="006C7B86">
        <w:rPr>
          <w:rFonts w:ascii="Palatino Linotype" w:eastAsiaTheme="minorEastAsia" w:hAnsi="Palatino Linotype" w:cstheme="minorBidi"/>
          <w:lang w:val="es-ES_tradnl"/>
        </w:rPr>
        <w:t>s mil veintidós.</w:t>
      </w:r>
    </w:p>
    <w:p w14:paraId="18F60015" w14:textId="78BEE760" w:rsidR="007F7B11" w:rsidRPr="006C7B86" w:rsidRDefault="000167BD" w:rsidP="00FF1C38">
      <w:pPr>
        <w:tabs>
          <w:tab w:val="left" w:pos="3465"/>
        </w:tabs>
        <w:spacing w:before="240" w:after="360" w:line="360" w:lineRule="auto"/>
        <w:jc w:val="both"/>
        <w:rPr>
          <w:rFonts w:ascii="Palatino Linotype" w:hAnsi="Palatino Linotype"/>
        </w:rPr>
      </w:pPr>
      <w:r w:rsidRPr="006C7B86">
        <w:rPr>
          <w:rFonts w:ascii="Palatino Linotype" w:eastAsiaTheme="minorEastAsia" w:hAnsi="Palatino Linotype" w:cstheme="minorBidi"/>
          <w:b/>
          <w:color w:val="000000" w:themeColor="text1"/>
          <w:lang w:val="es-ES_tradnl"/>
        </w:rPr>
        <w:t>VISTO</w:t>
      </w:r>
      <w:r w:rsidRPr="006C7B86">
        <w:rPr>
          <w:rFonts w:ascii="Palatino Linotype" w:eastAsiaTheme="minorEastAsia" w:hAnsi="Palatino Linotype" w:cstheme="minorBidi"/>
          <w:color w:val="000000" w:themeColor="text1"/>
          <w:lang w:val="es-ES_tradnl"/>
        </w:rPr>
        <w:t xml:space="preserve"> el expediente electrónico formado con motivo del recurso de revisión</w:t>
      </w:r>
      <w:r w:rsidR="00E56CFE" w:rsidRPr="006C7B86">
        <w:rPr>
          <w:rFonts w:ascii="Palatino Linotype" w:eastAsiaTheme="minorEastAsia" w:hAnsi="Palatino Linotype" w:cstheme="minorBidi"/>
          <w:color w:val="000000" w:themeColor="text1"/>
          <w:lang w:val="es-ES_tradnl"/>
        </w:rPr>
        <w:t xml:space="preserve"> </w:t>
      </w:r>
      <w:r w:rsidR="00E56CFE" w:rsidRPr="006C7B86">
        <w:rPr>
          <w:rFonts w:ascii="Palatino Linotype" w:eastAsiaTheme="minorEastAsia" w:hAnsi="Palatino Linotype" w:cstheme="minorBidi"/>
          <w:b/>
          <w:color w:val="000000" w:themeColor="text1"/>
          <w:lang w:val="es-ES_tradnl"/>
        </w:rPr>
        <w:t>00823/INFOEM/IP/RR/2022</w:t>
      </w:r>
      <w:r w:rsidRPr="006C7B86">
        <w:rPr>
          <w:rFonts w:ascii="Palatino Linotype" w:eastAsiaTheme="minorEastAsia" w:hAnsi="Palatino Linotype" w:cstheme="minorBidi"/>
          <w:b/>
          <w:bCs/>
          <w:color w:val="000000" w:themeColor="text1"/>
          <w:lang w:val="es-ES_tradnl"/>
        </w:rPr>
        <w:t xml:space="preserve">, </w:t>
      </w:r>
      <w:r w:rsidRPr="006C7B86">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6C7B86">
        <w:rPr>
          <w:rFonts w:ascii="Palatino Linotype" w:eastAsiaTheme="minorEastAsia" w:hAnsi="Palatino Linotype" w:cstheme="minorBidi"/>
          <w:b/>
          <w:color w:val="000000" w:themeColor="text1"/>
          <w:lang w:val="es-ES_tradnl"/>
        </w:rPr>
        <w:t xml:space="preserve">(SAIMEX), </w:t>
      </w:r>
      <w:r w:rsidRPr="006C7B86">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6C7B86">
        <w:rPr>
          <w:rFonts w:ascii="Palatino Linotype" w:eastAsiaTheme="minorEastAsia" w:hAnsi="Palatino Linotype" w:cstheme="minorBidi"/>
          <w:b/>
          <w:color w:val="000000" w:themeColor="text1"/>
          <w:lang w:val="es-ES_tradnl"/>
        </w:rPr>
        <w:t>RECURRENTE</w:t>
      </w:r>
      <w:r w:rsidRPr="006C7B86">
        <w:rPr>
          <w:rFonts w:ascii="Palatino Linotype" w:eastAsiaTheme="minorEastAsia" w:hAnsi="Palatino Linotype" w:cstheme="minorBidi"/>
          <w:color w:val="000000" w:themeColor="text1"/>
          <w:lang w:val="es-ES_tradnl"/>
        </w:rPr>
        <w:t>, en contra de las respuestas de</w:t>
      </w:r>
      <w:r w:rsidR="00E10E7C" w:rsidRPr="006C7B86">
        <w:rPr>
          <w:rFonts w:ascii="Palatino Linotype" w:eastAsiaTheme="minorEastAsia" w:hAnsi="Palatino Linotype" w:cstheme="minorBidi"/>
          <w:color w:val="000000" w:themeColor="text1"/>
          <w:lang w:val="es-ES_tradnl"/>
        </w:rPr>
        <w:t>l</w:t>
      </w:r>
      <w:r w:rsidRPr="006C7B86">
        <w:rPr>
          <w:rFonts w:ascii="Palatino Linotype" w:hAnsi="Palatino Linotype"/>
        </w:rPr>
        <w:t xml:space="preserve"> </w:t>
      </w:r>
      <w:r w:rsidR="00E56CFE" w:rsidRPr="006C7B86">
        <w:rPr>
          <w:rFonts w:ascii="Palatino Linotype" w:hAnsi="Palatino Linotype"/>
          <w:b/>
          <w:bCs/>
        </w:rPr>
        <w:t xml:space="preserve">Ayuntamiento de Teoloyucan </w:t>
      </w:r>
      <w:r w:rsidRPr="006C7B86">
        <w:rPr>
          <w:rFonts w:ascii="Palatino Linotype" w:eastAsiaTheme="minorEastAsia" w:hAnsi="Palatino Linotype" w:cstheme="minorBidi"/>
          <w:color w:val="000000" w:themeColor="text1"/>
          <w:lang w:val="es-ES_tradnl"/>
        </w:rPr>
        <w:t>en lo sucesivo el</w:t>
      </w:r>
      <w:r w:rsidRPr="006C7B86">
        <w:rPr>
          <w:rFonts w:ascii="Palatino Linotype" w:eastAsiaTheme="minorEastAsia" w:hAnsi="Palatino Linotype" w:cstheme="minorBidi"/>
          <w:b/>
          <w:color w:val="000000" w:themeColor="text1"/>
          <w:lang w:val="es-ES_tradnl"/>
        </w:rPr>
        <w:t xml:space="preserve"> SUJETO OBLIGADO, </w:t>
      </w:r>
      <w:r w:rsidRPr="006C7B86">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2E6CFD9" w14:textId="6A7D8E82" w:rsidR="000C53E4" w:rsidRPr="006C7B86" w:rsidRDefault="007F7B11" w:rsidP="00FF1C38">
      <w:pPr>
        <w:keepNext/>
        <w:keepLines/>
        <w:spacing w:before="240" w:line="360" w:lineRule="auto"/>
        <w:jc w:val="center"/>
        <w:outlineLvl w:val="0"/>
        <w:rPr>
          <w:rFonts w:ascii="Palatino Linotype" w:eastAsiaTheme="majorEastAsia" w:hAnsi="Palatino Linotype" w:cstheme="majorBidi"/>
          <w:b/>
          <w:lang w:val="es-MX" w:eastAsia="en-US"/>
        </w:rPr>
      </w:pPr>
      <w:bookmarkStart w:id="1" w:name="_Toc461555884"/>
      <w:bookmarkStart w:id="2" w:name="_Toc466371847"/>
      <w:bookmarkStart w:id="3" w:name="_Toc99013127"/>
      <w:r w:rsidRPr="006C7B86">
        <w:rPr>
          <w:rFonts w:ascii="Palatino Linotype" w:eastAsiaTheme="majorEastAsia" w:hAnsi="Palatino Linotype" w:cstheme="majorBidi"/>
          <w:b/>
          <w:lang w:val="es-MX" w:eastAsia="en-US"/>
        </w:rPr>
        <w:t>ANTECEDENTES</w:t>
      </w:r>
      <w:bookmarkEnd w:id="1"/>
      <w:bookmarkEnd w:id="2"/>
      <w:bookmarkEnd w:id="3"/>
    </w:p>
    <w:p w14:paraId="6DD0F7E0" w14:textId="77777777" w:rsidR="00D13A6B" w:rsidRPr="006C7B86" w:rsidRDefault="00D13A6B" w:rsidP="00FF1C38">
      <w:pPr>
        <w:keepNext/>
        <w:keepLines/>
        <w:spacing w:before="240" w:line="360" w:lineRule="auto"/>
        <w:jc w:val="center"/>
        <w:outlineLvl w:val="0"/>
        <w:rPr>
          <w:rFonts w:ascii="Palatino Linotype" w:eastAsiaTheme="majorEastAsia" w:hAnsi="Palatino Linotype" w:cstheme="majorBidi"/>
          <w:b/>
          <w:lang w:val="es-MX" w:eastAsia="en-US"/>
        </w:rPr>
      </w:pPr>
    </w:p>
    <w:p w14:paraId="016DEFA4" w14:textId="12758233" w:rsidR="007F7B11" w:rsidRPr="006C7B86" w:rsidRDefault="007F7B11" w:rsidP="00FF1C38">
      <w:pPr>
        <w:numPr>
          <w:ilvl w:val="0"/>
          <w:numId w:val="17"/>
        </w:numPr>
        <w:tabs>
          <w:tab w:val="left" w:pos="0"/>
        </w:tabs>
        <w:spacing w:before="240" w:after="240" w:line="360" w:lineRule="auto"/>
        <w:ind w:left="0" w:firstLine="0"/>
        <w:contextualSpacing/>
        <w:jc w:val="both"/>
        <w:rPr>
          <w:rFonts w:ascii="Palatino Linotype" w:eastAsia="Calibri" w:hAnsi="Palatino Linotype" w:cs="Arial"/>
        </w:rPr>
      </w:pPr>
      <w:r w:rsidRPr="006C7B86">
        <w:rPr>
          <w:rFonts w:ascii="Palatino Linotype" w:eastAsia="Calibri" w:hAnsi="Palatino Linotype" w:cs="Arial"/>
        </w:rPr>
        <w:t xml:space="preserve">El </w:t>
      </w:r>
      <w:r w:rsidR="00E56CFE" w:rsidRPr="006C7B86">
        <w:rPr>
          <w:rFonts w:ascii="Palatino Linotype" w:eastAsia="Calibri" w:hAnsi="Palatino Linotype" w:cs="Arial"/>
        </w:rPr>
        <w:t>diez (10</w:t>
      </w:r>
      <w:r w:rsidR="000C53E4" w:rsidRPr="006C7B86">
        <w:rPr>
          <w:rFonts w:ascii="Palatino Linotype" w:eastAsia="Calibri" w:hAnsi="Palatino Linotype" w:cs="Arial"/>
        </w:rPr>
        <w:t>) de</w:t>
      </w:r>
      <w:r w:rsidR="00EB0CEE" w:rsidRPr="006C7B86">
        <w:rPr>
          <w:rFonts w:ascii="Palatino Linotype" w:eastAsia="Calibri" w:hAnsi="Palatino Linotype" w:cs="Arial"/>
        </w:rPr>
        <w:t xml:space="preserve"> enero</w:t>
      </w:r>
      <w:r w:rsidR="00E176F9" w:rsidRPr="006C7B86">
        <w:rPr>
          <w:rFonts w:ascii="Palatino Linotype" w:eastAsia="Calibri" w:hAnsi="Palatino Linotype" w:cs="Arial"/>
        </w:rPr>
        <w:t xml:space="preserve"> </w:t>
      </w:r>
      <w:r w:rsidRPr="006C7B86">
        <w:rPr>
          <w:rFonts w:ascii="Palatino Linotype" w:eastAsia="Calibri" w:hAnsi="Palatino Linotype" w:cs="Arial"/>
        </w:rPr>
        <w:t xml:space="preserve">de dos mil </w:t>
      </w:r>
      <w:r w:rsidR="00EB0CEE" w:rsidRPr="006C7B86">
        <w:rPr>
          <w:rFonts w:ascii="Palatino Linotype" w:eastAsia="Calibri" w:hAnsi="Palatino Linotype" w:cs="Arial"/>
        </w:rPr>
        <w:t>veintidós</w:t>
      </w:r>
      <w:r w:rsidRPr="006C7B86">
        <w:rPr>
          <w:rFonts w:ascii="Palatino Linotype" w:eastAsiaTheme="minorEastAsia" w:hAnsi="Palatino Linotype" w:cstheme="minorBidi"/>
          <w:b/>
          <w:lang w:val="es-ES_tradnl"/>
        </w:rPr>
        <w:t xml:space="preserve">, </w:t>
      </w:r>
      <w:r w:rsidRPr="006C7B86">
        <w:rPr>
          <w:rFonts w:ascii="Palatino Linotype" w:eastAsia="Calibri" w:hAnsi="Palatino Linotype" w:cs="Arial"/>
        </w:rPr>
        <w:t xml:space="preserve">se presentó ante el </w:t>
      </w:r>
      <w:r w:rsidRPr="006C7B86">
        <w:rPr>
          <w:rFonts w:ascii="Palatino Linotype" w:eastAsia="Calibri" w:hAnsi="Palatino Linotype" w:cs="Arial"/>
          <w:b/>
        </w:rPr>
        <w:t>SUJETO OBLIGADO</w:t>
      </w:r>
      <w:r w:rsidRPr="006C7B86">
        <w:rPr>
          <w:rFonts w:ascii="Palatino Linotype" w:eastAsia="Calibri" w:hAnsi="Palatino Linotype" w:cs="Arial"/>
          <w:lang w:val="es-ES_tradnl"/>
        </w:rPr>
        <w:t xml:space="preserve"> vía </w:t>
      </w:r>
      <w:r w:rsidRPr="006C7B86">
        <w:rPr>
          <w:rFonts w:ascii="Palatino Linotype" w:eastAsia="Calibri" w:hAnsi="Palatino Linotype" w:cs="Arial"/>
        </w:rPr>
        <w:t xml:space="preserve">Sistema de Acceso a la Información Mexiquense </w:t>
      </w:r>
      <w:r w:rsidRPr="006C7B86">
        <w:rPr>
          <w:rFonts w:ascii="Palatino Linotype" w:eastAsia="Calibri" w:hAnsi="Palatino Linotype" w:cs="Arial"/>
          <w:b/>
        </w:rPr>
        <w:t>SAIMEX</w:t>
      </w:r>
      <w:r w:rsidRPr="006C7B86">
        <w:rPr>
          <w:rFonts w:ascii="Palatino Linotype" w:eastAsia="Calibri" w:hAnsi="Palatino Linotype" w:cs="Arial"/>
        </w:rPr>
        <w:t xml:space="preserve">, la solicitud de información pública registrada con el número </w:t>
      </w:r>
      <w:r w:rsidR="00E56CFE" w:rsidRPr="006C7B86">
        <w:rPr>
          <w:rFonts w:ascii="Palatino Linotype" w:eastAsia="Calibri" w:hAnsi="Palatino Linotype" w:cs="Arial"/>
          <w:b/>
          <w:bCs/>
        </w:rPr>
        <w:t xml:space="preserve">00008/TEOLOYU/IP/2022 </w:t>
      </w:r>
      <w:r w:rsidRPr="006C7B86">
        <w:rPr>
          <w:rFonts w:ascii="Palatino Linotype" w:eastAsia="Calibri" w:hAnsi="Palatino Linotype" w:cs="Arial"/>
        </w:rPr>
        <w:t>mediante la cual solicitó:</w:t>
      </w:r>
    </w:p>
    <w:p w14:paraId="718F0BAA" w14:textId="77777777" w:rsidR="007F7B11" w:rsidRPr="006C7B86" w:rsidRDefault="007F7B11" w:rsidP="00FF1C38">
      <w:pPr>
        <w:spacing w:line="360" w:lineRule="auto"/>
        <w:ind w:left="360"/>
        <w:contextualSpacing/>
        <w:jc w:val="both"/>
        <w:rPr>
          <w:rFonts w:ascii="Palatino Linotype" w:eastAsiaTheme="minorEastAsia" w:hAnsi="Palatino Linotype" w:cstheme="minorBidi"/>
          <w:i/>
          <w:color w:val="000000"/>
          <w:lang w:val="es-ES_tradnl"/>
        </w:rPr>
      </w:pPr>
    </w:p>
    <w:p w14:paraId="17BF7598" w14:textId="134922D4" w:rsidR="007F7B11" w:rsidRPr="006C7B86" w:rsidRDefault="007F7B11" w:rsidP="00FF1C38">
      <w:pPr>
        <w:spacing w:line="360" w:lineRule="auto"/>
        <w:ind w:left="567" w:right="567"/>
        <w:contextualSpacing/>
        <w:jc w:val="both"/>
        <w:rPr>
          <w:rFonts w:ascii="Palatino Linotype" w:eastAsiaTheme="minorEastAsia" w:hAnsi="Palatino Linotype" w:cstheme="minorBidi"/>
          <w:color w:val="000000"/>
          <w:lang w:val="es-ES_tradnl"/>
        </w:rPr>
      </w:pPr>
      <w:r w:rsidRPr="006C7B86">
        <w:rPr>
          <w:rFonts w:ascii="Palatino Linotype" w:eastAsiaTheme="minorEastAsia" w:hAnsi="Palatino Linotype" w:cstheme="minorBidi"/>
          <w:i/>
          <w:color w:val="000000"/>
          <w:lang w:val="es-ES_tradnl"/>
        </w:rPr>
        <w:t>“</w:t>
      </w:r>
      <w:r w:rsidR="00E56CFE" w:rsidRPr="006C7B86">
        <w:rPr>
          <w:rFonts w:ascii="Palatino Linotype" w:eastAsiaTheme="minorEastAsia" w:hAnsi="Palatino Linotype" w:cstheme="minorBidi"/>
          <w:i/>
          <w:color w:val="000000"/>
          <w:lang w:val="es-ES_tradnl"/>
        </w:rPr>
        <w:t>dirigida para el señor presidente de teoloyucan por que esta en esta nueva administracion mariano curiel si el les echo tierra a su persona y al partido?</w:t>
      </w:r>
      <w:r w:rsidRPr="006C7B86">
        <w:rPr>
          <w:rFonts w:ascii="Palatino Linotype" w:eastAsiaTheme="minorEastAsia" w:hAnsi="Palatino Linotype" w:cstheme="minorBidi"/>
          <w:i/>
          <w:color w:val="000000"/>
          <w:lang w:val="es-ES_tradnl"/>
        </w:rPr>
        <w:t>”</w:t>
      </w:r>
      <w:r w:rsidRPr="006C7B86">
        <w:rPr>
          <w:rFonts w:ascii="Palatino Linotype" w:eastAsiaTheme="minorEastAsia" w:hAnsi="Palatino Linotype" w:cstheme="minorBidi"/>
          <w:color w:val="000000"/>
          <w:lang w:val="es-ES_tradnl"/>
        </w:rPr>
        <w:t xml:space="preserve"> (Sic)</w:t>
      </w:r>
    </w:p>
    <w:p w14:paraId="270EF866" w14:textId="77777777" w:rsidR="007F7B11" w:rsidRPr="006C7B86" w:rsidRDefault="007F7B11" w:rsidP="00FF1C38">
      <w:pPr>
        <w:spacing w:line="360" w:lineRule="auto"/>
        <w:jc w:val="both"/>
        <w:rPr>
          <w:rFonts w:ascii="Palatino Linotype" w:hAnsi="Palatino Linotype" w:cs="Arial"/>
        </w:rPr>
      </w:pPr>
    </w:p>
    <w:p w14:paraId="7A8253AD" w14:textId="400D92F6" w:rsidR="00E176F9" w:rsidRPr="006C7B86" w:rsidRDefault="007F7B11" w:rsidP="00FF1C38">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6C7B86">
        <w:rPr>
          <w:rFonts w:ascii="Palatino Linotype" w:eastAsia="Calibri" w:hAnsi="Palatino Linotype" w:cs="Arial"/>
          <w:lang w:val="es-AR"/>
        </w:rPr>
        <w:lastRenderedPageBreak/>
        <w:t xml:space="preserve">De las constancias </w:t>
      </w:r>
      <w:r w:rsidRPr="006C7B86">
        <w:rPr>
          <w:rFonts w:ascii="Palatino Linotype" w:hAnsi="Palatino Linotype" w:cs="Arial"/>
        </w:rPr>
        <w:t xml:space="preserve">que obran en el expediente, se aprecia que el entonces </w:t>
      </w:r>
      <w:r w:rsidRPr="006C7B86">
        <w:rPr>
          <w:rFonts w:ascii="Palatino Linotype" w:hAnsi="Palatino Linotype" w:cs="Arial"/>
          <w:b/>
        </w:rPr>
        <w:t>SOLICITANTE</w:t>
      </w:r>
      <w:r w:rsidRPr="006C7B86">
        <w:rPr>
          <w:rFonts w:ascii="Palatino Linotype" w:hAnsi="Palatino Linotype" w:cs="Arial"/>
        </w:rPr>
        <w:t xml:space="preserve"> señaló como modalidad de entrega de la información:</w:t>
      </w:r>
      <w:r w:rsidRPr="006C7B86">
        <w:rPr>
          <w:rFonts w:ascii="Palatino Linotype" w:hAnsi="Palatino Linotype" w:cs="Arial"/>
          <w:b/>
        </w:rPr>
        <w:t xml:space="preserve"> </w:t>
      </w:r>
      <w:r w:rsidRPr="006C7B86">
        <w:rPr>
          <w:rFonts w:ascii="Palatino Linotype" w:eastAsiaTheme="minorEastAsia" w:hAnsi="Palatino Linotype" w:cstheme="minorBidi"/>
          <w:b/>
          <w:lang w:val="es-ES_tradnl"/>
        </w:rPr>
        <w:t xml:space="preserve">A través del </w:t>
      </w:r>
      <w:r w:rsidR="0060001F" w:rsidRPr="006C7B86">
        <w:rPr>
          <w:rFonts w:ascii="Palatino Linotype" w:eastAsiaTheme="minorEastAsia" w:hAnsi="Palatino Linotype" w:cstheme="minorBidi"/>
          <w:b/>
          <w:lang w:val="es-ES_tradnl"/>
        </w:rPr>
        <w:t>SAIMEX</w:t>
      </w:r>
      <w:r w:rsidRPr="006C7B86">
        <w:rPr>
          <w:rFonts w:ascii="Palatino Linotype" w:eastAsiaTheme="minorEastAsia" w:hAnsi="Palatino Linotype" w:cstheme="minorBidi"/>
          <w:b/>
          <w:lang w:val="es-ES_tradnl"/>
        </w:rPr>
        <w:t>.</w:t>
      </w:r>
    </w:p>
    <w:p w14:paraId="63CBCB65" w14:textId="77777777" w:rsidR="00E176F9" w:rsidRPr="006C7B86" w:rsidRDefault="00E176F9" w:rsidP="00FF1C38">
      <w:pPr>
        <w:tabs>
          <w:tab w:val="left" w:pos="284"/>
        </w:tabs>
        <w:spacing w:before="240" w:after="240" w:line="360" w:lineRule="auto"/>
        <w:contextualSpacing/>
        <w:jc w:val="both"/>
        <w:rPr>
          <w:rFonts w:ascii="Palatino Linotype" w:eastAsia="MS Mincho" w:hAnsi="Palatino Linotype"/>
          <w:lang w:val="es-ES_tradnl"/>
        </w:rPr>
      </w:pPr>
    </w:p>
    <w:p w14:paraId="25B833D0" w14:textId="6C799030" w:rsidR="00E176F9" w:rsidRPr="006C7B86" w:rsidRDefault="00E56CFE" w:rsidP="00FF1C38">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6C7B86">
        <w:rPr>
          <w:rFonts w:ascii="Palatino Linotype" w:eastAsiaTheme="minorEastAsia" w:hAnsi="Palatino Linotype" w:cstheme="minorBidi"/>
          <w:color w:val="000000" w:themeColor="text1"/>
          <w:lang w:val="es-ES_tradnl"/>
        </w:rPr>
        <w:t>El diez (10</w:t>
      </w:r>
      <w:r w:rsidR="00E176F9" w:rsidRPr="006C7B86">
        <w:rPr>
          <w:rFonts w:ascii="Palatino Linotype" w:eastAsiaTheme="minorEastAsia" w:hAnsi="Palatino Linotype" w:cstheme="minorBidi"/>
          <w:color w:val="000000" w:themeColor="text1"/>
          <w:lang w:val="es-ES_tradnl"/>
        </w:rPr>
        <w:t>) de</w:t>
      </w:r>
      <w:r w:rsidR="00EB0CEE" w:rsidRPr="006C7B86">
        <w:rPr>
          <w:rFonts w:ascii="Palatino Linotype" w:eastAsiaTheme="minorEastAsia" w:hAnsi="Palatino Linotype" w:cstheme="minorBidi"/>
          <w:color w:val="000000" w:themeColor="text1"/>
          <w:lang w:val="es-ES_tradnl"/>
        </w:rPr>
        <w:t xml:space="preserve"> febrero </w:t>
      </w:r>
      <w:r w:rsidR="00E176F9" w:rsidRPr="006C7B86">
        <w:rPr>
          <w:rFonts w:ascii="Palatino Linotype" w:eastAsiaTheme="minorEastAsia" w:hAnsi="Palatino Linotype" w:cstheme="minorBidi"/>
          <w:color w:val="000000" w:themeColor="text1"/>
          <w:lang w:val="es-ES_tradnl"/>
        </w:rPr>
        <w:t>de dos mil</w:t>
      </w:r>
      <w:r w:rsidR="00EB0CEE" w:rsidRPr="006C7B86">
        <w:rPr>
          <w:rFonts w:ascii="Palatino Linotype" w:eastAsiaTheme="minorEastAsia" w:hAnsi="Palatino Linotype" w:cstheme="minorBidi"/>
          <w:color w:val="000000" w:themeColor="text1"/>
          <w:lang w:val="es-ES_tradnl"/>
        </w:rPr>
        <w:t xml:space="preserve"> veintidós</w:t>
      </w:r>
      <w:r w:rsidR="00E176F9" w:rsidRPr="006C7B86">
        <w:rPr>
          <w:rFonts w:ascii="Palatino Linotype" w:eastAsiaTheme="minorEastAsia" w:hAnsi="Palatino Linotype" w:cstheme="minorBidi"/>
          <w:color w:val="000000" w:themeColor="text1"/>
          <w:lang w:val="es-ES_tradnl"/>
        </w:rPr>
        <w:t xml:space="preserve">, el </w:t>
      </w:r>
      <w:r w:rsidR="00E176F9" w:rsidRPr="006C7B86">
        <w:rPr>
          <w:rFonts w:ascii="Palatino Linotype" w:eastAsiaTheme="minorEastAsia" w:hAnsi="Palatino Linotype" w:cstheme="minorBidi"/>
          <w:b/>
          <w:color w:val="000000" w:themeColor="text1"/>
          <w:lang w:val="es-ES_tradnl"/>
        </w:rPr>
        <w:t>SUJETO OBLIGADO</w:t>
      </w:r>
      <w:r w:rsidR="00E176F9" w:rsidRPr="006C7B86">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6A87C72" w14:textId="77777777" w:rsidR="00E176F9" w:rsidRPr="006C7B86" w:rsidRDefault="00E176F9" w:rsidP="00FF1C38">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573E2836" w14:textId="3A933A23" w:rsidR="00E56CFE" w:rsidRPr="006C7B86" w:rsidRDefault="00E176F9" w:rsidP="00FF1C3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C7B86">
        <w:rPr>
          <w:rFonts w:ascii="Palatino Linotype" w:eastAsiaTheme="minorEastAsia" w:hAnsi="Palatino Linotype" w:cstheme="minorBidi"/>
          <w:i/>
          <w:noProof/>
          <w:color w:val="000000" w:themeColor="text1"/>
          <w:lang w:val="es-MX" w:eastAsia="es-MX"/>
        </w:rPr>
        <w:t>“</w:t>
      </w:r>
      <w:r w:rsidR="00E56CFE" w:rsidRPr="006C7B86">
        <w:rPr>
          <w:rFonts w:ascii="Palatino Linotype" w:eastAsiaTheme="minorEastAsia" w:hAnsi="Palatino Linotype" w:cstheme="minorBidi"/>
          <w:i/>
          <w:noProof/>
          <w:color w:val="000000" w:themeColor="text1"/>
          <w:lang w:val="es-MX" w:eastAsia="es-MX"/>
        </w:rPr>
        <w:t>Teoloyucan, México a 10 de Febrero de 2022</w:t>
      </w:r>
    </w:p>
    <w:p w14:paraId="0699933C" w14:textId="77777777" w:rsidR="00E56CFE" w:rsidRPr="006C7B86" w:rsidRDefault="00E56CFE" w:rsidP="00FF1C3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C7B86">
        <w:rPr>
          <w:rFonts w:ascii="Palatino Linotype" w:eastAsiaTheme="minorEastAsia" w:hAnsi="Palatino Linotype" w:cstheme="minorBidi"/>
          <w:i/>
          <w:noProof/>
          <w:color w:val="000000" w:themeColor="text1"/>
          <w:lang w:val="es-MX" w:eastAsia="es-MX"/>
        </w:rPr>
        <w:t>Nombre del solicitante:</w:t>
      </w:r>
    </w:p>
    <w:p w14:paraId="4CB222B0" w14:textId="77777777" w:rsidR="00E56CFE" w:rsidRPr="006C7B86" w:rsidRDefault="00E56CFE" w:rsidP="00FF1C3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6C7B86">
        <w:rPr>
          <w:rFonts w:ascii="Palatino Linotype" w:eastAsiaTheme="minorEastAsia" w:hAnsi="Palatino Linotype" w:cstheme="minorBidi"/>
          <w:i/>
          <w:noProof/>
          <w:color w:val="000000" w:themeColor="text1"/>
          <w:lang w:val="es-MX" w:eastAsia="es-MX"/>
        </w:rPr>
        <w:t>Folio de la solicitud: 00008/TEOLOYU/IP/2022</w:t>
      </w:r>
    </w:p>
    <w:p w14:paraId="3D2A29CE" w14:textId="77777777" w:rsidR="00E56CFE" w:rsidRPr="006C7B86" w:rsidRDefault="00E56CFE" w:rsidP="00FF1C38">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68E99520" w14:textId="77777777" w:rsidR="00E56CFE" w:rsidRPr="006C7B86" w:rsidRDefault="00E56CFE" w:rsidP="00FF1C38">
      <w:pPr>
        <w:spacing w:line="360" w:lineRule="auto"/>
        <w:ind w:left="567" w:right="567"/>
        <w:rPr>
          <w:rFonts w:ascii="Palatino Linotype" w:eastAsiaTheme="minorEastAsia" w:hAnsi="Palatino Linotype" w:cstheme="minorBidi"/>
          <w:i/>
          <w:noProof/>
          <w:color w:val="000000" w:themeColor="text1"/>
          <w:lang w:val="es-MX" w:eastAsia="es-MX"/>
        </w:rPr>
      </w:pPr>
      <w:r w:rsidRPr="006C7B86">
        <w:rPr>
          <w:rFonts w:ascii="Palatino Linotype" w:eastAsiaTheme="minorEastAsia" w:hAnsi="Palatino Linotype" w:cstheme="minorBidi"/>
          <w:i/>
          <w:noProof/>
          <w:color w:val="000000" w:themeColor="text1"/>
          <w:lang w:val="es-MX" w:eastAsia="es-MX"/>
        </w:rPr>
        <w:t>Se anexa oficio de respuesta.</w:t>
      </w:r>
    </w:p>
    <w:p w14:paraId="348CA976" w14:textId="77777777" w:rsidR="00E56CFE" w:rsidRPr="006C7B86" w:rsidRDefault="00E56CFE" w:rsidP="00FF1C38">
      <w:pPr>
        <w:spacing w:line="360" w:lineRule="auto"/>
        <w:ind w:left="567" w:right="567"/>
        <w:rPr>
          <w:rFonts w:ascii="Palatino Linotype" w:eastAsiaTheme="minorEastAsia" w:hAnsi="Palatino Linotype" w:cstheme="minorBidi"/>
          <w:i/>
          <w:noProof/>
          <w:color w:val="000000" w:themeColor="text1"/>
          <w:lang w:val="es-MX" w:eastAsia="es-MX"/>
        </w:rPr>
      </w:pPr>
    </w:p>
    <w:p w14:paraId="640AC8A3" w14:textId="77777777" w:rsidR="00E56CFE" w:rsidRPr="006C7B86" w:rsidRDefault="00E56CFE" w:rsidP="00FF1C38">
      <w:pPr>
        <w:spacing w:line="360" w:lineRule="auto"/>
        <w:ind w:left="567" w:right="567"/>
        <w:rPr>
          <w:rFonts w:ascii="Palatino Linotype" w:eastAsiaTheme="minorEastAsia" w:hAnsi="Palatino Linotype" w:cstheme="minorBidi"/>
          <w:i/>
          <w:noProof/>
          <w:color w:val="000000" w:themeColor="text1"/>
          <w:lang w:val="es-MX" w:eastAsia="es-MX"/>
        </w:rPr>
      </w:pPr>
      <w:r w:rsidRPr="006C7B86">
        <w:rPr>
          <w:rFonts w:ascii="Palatino Linotype" w:eastAsiaTheme="minorEastAsia" w:hAnsi="Palatino Linotype" w:cstheme="minorBidi"/>
          <w:i/>
          <w:noProof/>
          <w:color w:val="000000" w:themeColor="text1"/>
          <w:lang w:val="es-MX" w:eastAsia="es-MX"/>
        </w:rPr>
        <w:t>ATENTAMENTE</w:t>
      </w:r>
    </w:p>
    <w:p w14:paraId="1093F52C" w14:textId="15929C8E" w:rsidR="00E176F9" w:rsidRPr="006C7B86" w:rsidRDefault="00E56CFE" w:rsidP="00FF1C38">
      <w:pPr>
        <w:spacing w:line="360" w:lineRule="auto"/>
        <w:ind w:left="567" w:right="567"/>
        <w:rPr>
          <w:rFonts w:ascii="Palatino Linotype" w:eastAsiaTheme="minorEastAsia" w:hAnsi="Palatino Linotype" w:cstheme="minorBidi"/>
          <w:i/>
          <w:noProof/>
          <w:color w:val="000000" w:themeColor="text1"/>
          <w:lang w:val="es-MX" w:eastAsia="es-MX"/>
        </w:rPr>
      </w:pPr>
      <w:r w:rsidRPr="006C7B86">
        <w:rPr>
          <w:rFonts w:ascii="Palatino Linotype" w:eastAsiaTheme="minorEastAsia" w:hAnsi="Palatino Linotype" w:cstheme="minorBidi"/>
          <w:i/>
          <w:noProof/>
          <w:color w:val="000000" w:themeColor="text1"/>
          <w:lang w:val="es-MX" w:eastAsia="es-MX"/>
        </w:rPr>
        <w:t>Lic. Karen Martinez Peregrino</w:t>
      </w:r>
      <w:r w:rsidR="00E176F9" w:rsidRPr="006C7B86">
        <w:rPr>
          <w:rFonts w:ascii="Palatino Linotype" w:eastAsiaTheme="minorEastAsia" w:hAnsi="Palatino Linotype" w:cstheme="minorBidi"/>
          <w:i/>
          <w:noProof/>
          <w:color w:val="000000" w:themeColor="text1"/>
          <w:lang w:val="es-MX" w:eastAsia="es-MX"/>
        </w:rPr>
        <w:t>.” (Sic)</w:t>
      </w:r>
    </w:p>
    <w:p w14:paraId="17316424" w14:textId="77777777" w:rsidR="00E176F9" w:rsidRPr="006C7B86" w:rsidRDefault="00E176F9" w:rsidP="00FF1C38">
      <w:pPr>
        <w:spacing w:line="360" w:lineRule="auto"/>
        <w:ind w:left="567" w:right="567"/>
        <w:rPr>
          <w:rFonts w:ascii="Palatino Linotype" w:eastAsiaTheme="minorEastAsia" w:hAnsi="Palatino Linotype" w:cstheme="minorBidi"/>
          <w:i/>
          <w:noProof/>
          <w:color w:val="000000" w:themeColor="text1"/>
          <w:lang w:val="es-MX" w:eastAsia="es-MX"/>
        </w:rPr>
      </w:pPr>
    </w:p>
    <w:p w14:paraId="3B91C12E" w14:textId="77777777" w:rsidR="00E56CFE" w:rsidRPr="006C7B86" w:rsidRDefault="00E56CFE" w:rsidP="00FF1C38">
      <w:pPr>
        <w:tabs>
          <w:tab w:val="left" w:pos="284"/>
          <w:tab w:val="left" w:pos="567"/>
        </w:tabs>
        <w:spacing w:before="100" w:beforeAutospacing="1" w:after="100" w:afterAutospacing="1" w:line="360" w:lineRule="auto"/>
        <w:ind w:left="708"/>
        <w:contextualSpacing/>
        <w:rPr>
          <w:rFonts w:ascii="Palatino Linotype" w:hAnsi="Palatino Linotype" w:cs="Arial"/>
          <w:i/>
          <w:color w:val="000000" w:themeColor="text1"/>
        </w:rPr>
      </w:pPr>
      <w:r w:rsidRPr="006C7B86">
        <w:rPr>
          <w:rFonts w:ascii="Palatino Linotype" w:hAnsi="Palatino Linotype" w:cs="Arial"/>
          <w:i/>
          <w:color w:val="000000" w:themeColor="text1"/>
        </w:rPr>
        <w:t>L.A.E RAMSES OLIVARES MOJICA” (Sic)</w:t>
      </w:r>
    </w:p>
    <w:p w14:paraId="61ACE105" w14:textId="77777777" w:rsidR="00E56CFE" w:rsidRPr="006C7B86" w:rsidRDefault="00E56CFE" w:rsidP="00FF1C38">
      <w:pPr>
        <w:spacing w:line="360" w:lineRule="auto"/>
        <w:ind w:right="567"/>
        <w:rPr>
          <w:rFonts w:ascii="Palatino Linotype" w:eastAsiaTheme="minorEastAsia" w:hAnsi="Palatino Linotype" w:cstheme="minorBidi"/>
          <w:i/>
          <w:noProof/>
          <w:color w:val="000000" w:themeColor="text1"/>
          <w:lang w:val="es-MX" w:eastAsia="es-MX"/>
        </w:rPr>
      </w:pPr>
    </w:p>
    <w:p w14:paraId="40415874" w14:textId="1784DA6D" w:rsidR="00E56CFE" w:rsidRPr="006C7B86" w:rsidRDefault="00E56CFE" w:rsidP="00FF1C38">
      <w:pPr>
        <w:pStyle w:val="Prrafodelista"/>
        <w:numPr>
          <w:ilvl w:val="0"/>
          <w:numId w:val="17"/>
        </w:numPr>
        <w:tabs>
          <w:tab w:val="left" w:pos="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C7B86">
        <w:rPr>
          <w:rFonts w:ascii="Palatino Linotype" w:eastAsiaTheme="minorEastAsia" w:hAnsi="Palatino Linotype" w:cstheme="minorBidi"/>
          <w:color w:val="000000" w:themeColor="text1"/>
          <w:lang w:val="es-ES_tradnl"/>
        </w:rPr>
        <w:t xml:space="preserve">Asimismo, el </w:t>
      </w:r>
      <w:r w:rsidRPr="006C7B86">
        <w:rPr>
          <w:rFonts w:ascii="Palatino Linotype" w:eastAsiaTheme="minorEastAsia" w:hAnsi="Palatino Linotype" w:cstheme="minorBidi"/>
          <w:b/>
          <w:bCs/>
          <w:color w:val="000000" w:themeColor="text1"/>
          <w:lang w:val="es-ES_tradnl"/>
        </w:rPr>
        <w:t>SUJETO OBLIGADO</w:t>
      </w:r>
      <w:r w:rsidRPr="006C7B86">
        <w:rPr>
          <w:rFonts w:ascii="Palatino Linotype" w:eastAsiaTheme="minorEastAsia" w:hAnsi="Palatino Linotype" w:cstheme="minorBidi"/>
          <w:color w:val="000000" w:themeColor="text1"/>
          <w:lang w:val="es-ES_tradnl"/>
        </w:rPr>
        <w:t xml:space="preserve"> adjuntó a su respuesta el archivo electrónico que se describe a continuación:</w:t>
      </w:r>
    </w:p>
    <w:p w14:paraId="25EB399A" w14:textId="77777777" w:rsidR="00E56CFE" w:rsidRPr="006C7B86" w:rsidRDefault="00E56CFE" w:rsidP="00FF1C38">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3FA27951" w14:textId="4D3E8EE5" w:rsidR="00E56CFE" w:rsidRPr="006C7B86" w:rsidRDefault="00A13C6D" w:rsidP="00FF1C38">
      <w:pPr>
        <w:numPr>
          <w:ilvl w:val="0"/>
          <w:numId w:val="27"/>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E56CFE" w:rsidRPr="006C7B86">
          <w:rPr>
            <w:rStyle w:val="Hipervnculo"/>
            <w:rFonts w:ascii="Palatino Linotype" w:hAnsi="Palatino Linotype"/>
            <w:b/>
            <w:bCs/>
            <w:color w:val="000000" w:themeColor="text1"/>
            <w:u w:val="none"/>
          </w:rPr>
          <w:t>Respuesta 08.docx</w:t>
        </w:r>
      </w:hyperlink>
      <w:hyperlink r:id="rId9" w:tgtFrame="_blank" w:history="1"/>
      <w:r w:rsidR="00E56CFE" w:rsidRPr="006C7B86">
        <w:rPr>
          <w:rFonts w:ascii="Palatino Linotype" w:eastAsiaTheme="minorEastAsia" w:hAnsi="Palatino Linotype" w:cstheme="minorBidi"/>
          <w:b/>
          <w:lang w:val="es-ES_tradnl"/>
        </w:rPr>
        <w:t>:</w:t>
      </w:r>
      <w:r w:rsidR="00E56CFE" w:rsidRPr="006C7B86">
        <w:rPr>
          <w:rFonts w:ascii="Palatino Linotype" w:eastAsiaTheme="minorEastAsia" w:hAnsi="Palatino Linotype" w:cstheme="minorBidi"/>
          <w:lang w:val="es-ES_tradnl"/>
        </w:rPr>
        <w:t xml:space="preserve"> </w:t>
      </w:r>
      <w:r w:rsidR="00E56CFE" w:rsidRPr="006C7B86">
        <w:rPr>
          <w:rFonts w:ascii="Palatino Linotype" w:eastAsiaTheme="minorEastAsia" w:hAnsi="Palatino Linotype" w:cstheme="minorBidi"/>
          <w:color w:val="000000" w:themeColor="text1"/>
          <w:lang w:val="es-ES_tradnl"/>
        </w:rPr>
        <w:t>Documento electrónico que en dos (02) hojas contiene el oficio UT 48/2022 dirigido al solicitante y suscrito por la Titular de la Unidad de Transparencia, mediante el cual se refiere que:</w:t>
      </w:r>
    </w:p>
    <w:p w14:paraId="6F11E19B" w14:textId="77777777" w:rsidR="00E56CFE" w:rsidRPr="006C7B86" w:rsidRDefault="00E56CFE" w:rsidP="00FF1C38">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301206F1" w14:textId="77777777" w:rsidR="00E56CFE" w:rsidRPr="006C7B86" w:rsidRDefault="00E56CFE" w:rsidP="00FF1C38">
      <w:pPr>
        <w:spacing w:line="360" w:lineRule="auto"/>
        <w:ind w:left="567" w:right="616"/>
        <w:rPr>
          <w:rFonts w:ascii="Palatino Linotype" w:hAnsi="Palatino Linotype" w:cs="Arial"/>
          <w:b/>
          <w:i/>
          <w:lang w:val="es-MX" w:eastAsia="en-US"/>
        </w:rPr>
      </w:pPr>
      <w:r w:rsidRPr="006C7B86">
        <w:rPr>
          <w:rFonts w:ascii="Palatino Linotype" w:eastAsiaTheme="minorEastAsia" w:hAnsi="Palatino Linotype" w:cstheme="minorBidi"/>
          <w:i/>
          <w:color w:val="000000" w:themeColor="text1"/>
          <w:lang w:val="es-ES_tradnl"/>
        </w:rPr>
        <w:lastRenderedPageBreak/>
        <w:t>“</w:t>
      </w:r>
      <w:r w:rsidRPr="006C7B86">
        <w:rPr>
          <w:rFonts w:ascii="Palatino Linotype" w:hAnsi="Palatino Linotype" w:cs="Arial"/>
          <w:b/>
          <w:i/>
          <w:lang w:val="es-MX" w:eastAsia="en-US"/>
        </w:rPr>
        <w:t>ESTIMADO SOLICITANTE</w:t>
      </w:r>
    </w:p>
    <w:p w14:paraId="3EA123BE" w14:textId="77777777" w:rsidR="00E56CFE" w:rsidRPr="006C7B86" w:rsidRDefault="00E56CFE" w:rsidP="00FF1C38">
      <w:pPr>
        <w:spacing w:line="360" w:lineRule="auto"/>
        <w:ind w:left="567" w:right="616"/>
        <w:rPr>
          <w:rFonts w:ascii="Palatino Linotype" w:hAnsi="Palatino Linotype" w:cs="Arial"/>
          <w:b/>
          <w:i/>
          <w:lang w:val="es-MX" w:eastAsia="en-US"/>
        </w:rPr>
      </w:pPr>
      <w:r w:rsidRPr="006C7B86">
        <w:rPr>
          <w:rFonts w:ascii="Palatino Linotype" w:hAnsi="Palatino Linotype" w:cs="Arial"/>
          <w:b/>
          <w:i/>
          <w:lang w:val="es-MX" w:eastAsia="en-US"/>
        </w:rPr>
        <w:t>PRESENTE</w:t>
      </w:r>
    </w:p>
    <w:p w14:paraId="46E501D8" w14:textId="77777777" w:rsidR="00E56CFE" w:rsidRPr="006C7B86" w:rsidRDefault="00E56CFE" w:rsidP="00FF1C38">
      <w:pPr>
        <w:spacing w:line="360" w:lineRule="auto"/>
        <w:ind w:left="567" w:right="616"/>
        <w:rPr>
          <w:rFonts w:ascii="Palatino Linotype" w:hAnsi="Palatino Linotype" w:cs="Arial"/>
          <w:i/>
          <w:lang w:val="es-MX" w:eastAsia="en-US"/>
        </w:rPr>
      </w:pPr>
    </w:p>
    <w:p w14:paraId="5A84A2CB" w14:textId="77777777" w:rsidR="00E56CFE" w:rsidRPr="006C7B86" w:rsidRDefault="00E56CFE" w:rsidP="00FF1C38">
      <w:pPr>
        <w:spacing w:line="360" w:lineRule="auto"/>
        <w:ind w:left="567" w:right="616"/>
        <w:jc w:val="both"/>
        <w:rPr>
          <w:rFonts w:ascii="Palatino Linotype" w:hAnsi="Palatino Linotype" w:cs="Arial"/>
          <w:i/>
          <w:lang w:val="es-MX" w:eastAsia="en-US"/>
        </w:rPr>
      </w:pPr>
      <w:r w:rsidRPr="006C7B86">
        <w:rPr>
          <w:rFonts w:ascii="Palatino Linotype" w:hAnsi="Palatino Linotype" w:cs="Arial"/>
          <w:i/>
          <w:lang w:val="es-MX" w:eastAsia="en-US"/>
        </w:rPr>
        <w:t xml:space="preserve">En atención a la solicitud de información que se ingresó el pasado 10 de enero de 2022 y que se registró en el sistema SAIMEX con el folio </w:t>
      </w:r>
      <w:r w:rsidRPr="006C7B86">
        <w:rPr>
          <w:rFonts w:ascii="Palatino Linotype" w:hAnsi="Palatino Linotype" w:cs="Arial"/>
          <w:b/>
          <w:i/>
          <w:lang w:val="es-MX" w:eastAsia="en-US"/>
        </w:rPr>
        <w:t>00007/TEOLOYU/IP/2022</w:t>
      </w:r>
      <w:r w:rsidRPr="006C7B86">
        <w:rPr>
          <w:rFonts w:ascii="Palatino Linotype" w:hAnsi="Palatino Linotype" w:cs="Arial"/>
          <w:i/>
          <w:lang w:val="es-MX" w:eastAsia="en-US"/>
        </w:rPr>
        <w:t>, me permito precisar los siguientes puntos:</w:t>
      </w:r>
    </w:p>
    <w:p w14:paraId="2D663218" w14:textId="77777777" w:rsidR="00E56CFE" w:rsidRPr="006C7B86" w:rsidRDefault="00E56CFE" w:rsidP="00FF1C38">
      <w:pPr>
        <w:spacing w:line="360" w:lineRule="auto"/>
        <w:ind w:left="567" w:right="616"/>
        <w:jc w:val="both"/>
        <w:rPr>
          <w:rFonts w:ascii="Palatino Linotype" w:hAnsi="Palatino Linotype" w:cs="Arial"/>
          <w:i/>
          <w:lang w:val="es-MX" w:eastAsia="en-US"/>
        </w:rPr>
      </w:pPr>
    </w:p>
    <w:p w14:paraId="449C8F38" w14:textId="77777777" w:rsidR="00E56CFE" w:rsidRPr="006C7B86" w:rsidRDefault="00E56CFE" w:rsidP="00FF1C38">
      <w:pPr>
        <w:spacing w:line="360" w:lineRule="auto"/>
        <w:ind w:left="567" w:right="616"/>
        <w:jc w:val="both"/>
        <w:rPr>
          <w:rFonts w:ascii="Palatino Linotype" w:hAnsi="Palatino Linotype" w:cs="Arial"/>
          <w:b/>
          <w:i/>
          <w:lang w:val="es-MX" w:eastAsia="en-US"/>
        </w:rPr>
      </w:pPr>
      <w:r w:rsidRPr="006C7B86">
        <w:rPr>
          <w:rFonts w:ascii="Palatino Linotype" w:hAnsi="Palatino Linotype" w:cs="Arial"/>
          <w:b/>
          <w:i/>
          <w:lang w:val="es-MX" w:eastAsia="en-US"/>
        </w:rPr>
        <w:t>1. REQUERIMIENTO.</w:t>
      </w:r>
    </w:p>
    <w:p w14:paraId="452F42A4" w14:textId="77777777" w:rsidR="00E56CFE" w:rsidRPr="006C7B86" w:rsidRDefault="00E56CFE" w:rsidP="00FF1C38">
      <w:pPr>
        <w:spacing w:line="360" w:lineRule="auto"/>
        <w:ind w:left="567" w:right="616"/>
        <w:jc w:val="both"/>
        <w:rPr>
          <w:rFonts w:ascii="Palatino Linotype" w:hAnsi="Palatino Linotype" w:cs="Arial"/>
          <w:i/>
          <w:lang w:val="es-MX" w:eastAsia="en-US"/>
        </w:rPr>
      </w:pPr>
    </w:p>
    <w:p w14:paraId="411C6B9D" w14:textId="77777777" w:rsidR="00E56CFE" w:rsidRPr="006C7B86" w:rsidRDefault="00E56CFE" w:rsidP="00FF1C38">
      <w:pPr>
        <w:spacing w:line="360" w:lineRule="auto"/>
        <w:ind w:left="567" w:right="616"/>
        <w:jc w:val="both"/>
        <w:rPr>
          <w:rFonts w:ascii="Palatino Linotype" w:hAnsi="Palatino Linotype" w:cs="Arial"/>
          <w:i/>
          <w:lang w:val="es-MX" w:eastAsia="en-US"/>
        </w:rPr>
      </w:pPr>
      <w:r w:rsidRPr="006C7B86">
        <w:rPr>
          <w:rFonts w:ascii="Palatino Linotype" w:hAnsi="Palatino Linotype" w:cs="Arial"/>
          <w:i/>
          <w:lang w:val="es-MX" w:eastAsia="en-US"/>
        </w:rPr>
        <w:t>Se observa que usted realizó el siguiente requerimiento:</w:t>
      </w:r>
    </w:p>
    <w:p w14:paraId="7A593E4C" w14:textId="77777777" w:rsidR="00E56CFE" w:rsidRPr="006C7B86" w:rsidRDefault="00E56CFE" w:rsidP="00FF1C38">
      <w:pPr>
        <w:spacing w:line="360" w:lineRule="auto"/>
        <w:ind w:left="567" w:right="616"/>
        <w:jc w:val="both"/>
        <w:rPr>
          <w:rFonts w:ascii="Palatino Linotype" w:hAnsi="Palatino Linotype" w:cs="Arial"/>
          <w:i/>
          <w:lang w:val="es-MX" w:eastAsia="en-US"/>
        </w:rPr>
      </w:pPr>
    </w:p>
    <w:p w14:paraId="4CB7E8C3" w14:textId="77777777" w:rsidR="00E56CFE" w:rsidRPr="006C7B86" w:rsidRDefault="00E56CFE" w:rsidP="00FF1C38">
      <w:pPr>
        <w:spacing w:line="360" w:lineRule="auto"/>
        <w:ind w:left="567" w:right="616"/>
        <w:jc w:val="both"/>
        <w:rPr>
          <w:rFonts w:ascii="Palatino Linotype" w:hAnsi="Palatino Linotype" w:cs="Arial"/>
          <w:i/>
          <w:lang w:val="es-MX" w:eastAsia="en-US"/>
        </w:rPr>
      </w:pPr>
      <w:r w:rsidRPr="006C7B86">
        <w:rPr>
          <w:rFonts w:ascii="Palatino Linotype" w:hAnsi="Palatino Linotype" w:cs="Arial"/>
          <w:i/>
          <w:lang w:val="es-MX" w:eastAsia="en-US"/>
        </w:rPr>
        <w:t xml:space="preserve">“ dirigida al señor presidente de Teoloyucan por que esta nueva administración mariano curiel si el les echo tierra a su persona y al partido?” (sic) </w:t>
      </w:r>
    </w:p>
    <w:p w14:paraId="4669641F" w14:textId="77777777" w:rsidR="00E56CFE" w:rsidRPr="006C7B86" w:rsidRDefault="00E56CFE" w:rsidP="00FF1C38">
      <w:pPr>
        <w:spacing w:line="360" w:lineRule="auto"/>
        <w:ind w:left="567" w:right="616"/>
        <w:jc w:val="both"/>
        <w:rPr>
          <w:rFonts w:ascii="Palatino Linotype" w:hAnsi="Palatino Linotype" w:cs="Arial"/>
          <w:i/>
          <w:lang w:val="es-MX" w:eastAsia="en-US"/>
        </w:rPr>
      </w:pPr>
    </w:p>
    <w:p w14:paraId="5432C696" w14:textId="77777777" w:rsidR="00E56CFE" w:rsidRPr="006C7B86" w:rsidRDefault="00E56CFE" w:rsidP="00FF1C38">
      <w:pPr>
        <w:spacing w:line="360" w:lineRule="auto"/>
        <w:ind w:left="567" w:right="616"/>
        <w:jc w:val="both"/>
        <w:rPr>
          <w:rFonts w:ascii="Palatino Linotype" w:hAnsi="Palatino Linotype" w:cs="Arial"/>
          <w:b/>
          <w:i/>
          <w:lang w:val="es-MX" w:eastAsia="en-US"/>
        </w:rPr>
      </w:pPr>
      <w:r w:rsidRPr="006C7B86">
        <w:rPr>
          <w:rFonts w:ascii="Palatino Linotype" w:hAnsi="Palatino Linotype" w:cs="Arial"/>
          <w:b/>
          <w:i/>
          <w:lang w:val="es-MX" w:eastAsia="en-US"/>
        </w:rPr>
        <w:t>2. ANÁLISIS DEL REQUERIMIENTO</w:t>
      </w:r>
    </w:p>
    <w:p w14:paraId="3AF953B7" w14:textId="77777777" w:rsidR="00E56CFE" w:rsidRPr="006C7B86" w:rsidRDefault="00E56CFE" w:rsidP="00FF1C38">
      <w:pPr>
        <w:spacing w:line="360" w:lineRule="auto"/>
        <w:ind w:left="567" w:right="616"/>
        <w:jc w:val="both"/>
        <w:rPr>
          <w:rFonts w:ascii="Palatino Linotype" w:hAnsi="Palatino Linotype" w:cs="Arial"/>
          <w:i/>
          <w:lang w:val="es-MX" w:eastAsia="en-US"/>
        </w:rPr>
      </w:pPr>
    </w:p>
    <w:p w14:paraId="0A0D6A8D" w14:textId="77777777" w:rsidR="00E56CFE" w:rsidRPr="006C7B86" w:rsidRDefault="00E56CFE" w:rsidP="00FF1C38">
      <w:pPr>
        <w:spacing w:line="360" w:lineRule="auto"/>
        <w:ind w:left="567" w:right="616"/>
        <w:jc w:val="both"/>
        <w:rPr>
          <w:rFonts w:ascii="Palatino Linotype" w:hAnsi="Palatino Linotype" w:cs="Arial"/>
          <w:i/>
          <w:lang w:val="es-MX" w:eastAsia="en-US"/>
        </w:rPr>
      </w:pPr>
      <w:r w:rsidRPr="006C7B86">
        <w:rPr>
          <w:rFonts w:ascii="Palatino Linotype" w:hAnsi="Palatino Linotype" w:cs="Arial"/>
          <w:i/>
          <w:lang w:val="es-MX" w:eastAsia="en-US"/>
        </w:rPr>
        <w:t xml:space="preserve">La Unidad de Transparencia al momento de realizar el estudio y análisis del requerimiento formulado a efecto de poder determinar el área competente para su atención, observó que del requerimiento se desprende que usted </w:t>
      </w:r>
      <w:r w:rsidRPr="006C7B86">
        <w:rPr>
          <w:rFonts w:ascii="Palatino Linotype" w:hAnsi="Palatino Linotype" w:cs="Arial"/>
          <w:b/>
          <w:i/>
          <w:lang w:val="es-MX" w:eastAsia="en-US"/>
        </w:rPr>
        <w:t>emitió una opinión respecto al perfil de algunos servidores públicos</w:t>
      </w:r>
      <w:r w:rsidRPr="006C7B86">
        <w:rPr>
          <w:rFonts w:ascii="Palatino Linotype" w:hAnsi="Palatino Linotype" w:cs="Arial"/>
          <w:i/>
          <w:lang w:val="es-MX" w:eastAsia="en-US"/>
        </w:rPr>
        <w:t xml:space="preserve"> y posteriormente se </w:t>
      </w:r>
      <w:r w:rsidRPr="006C7B86">
        <w:rPr>
          <w:rFonts w:ascii="Palatino Linotype" w:hAnsi="Palatino Linotype" w:cs="Arial"/>
          <w:b/>
          <w:i/>
          <w:lang w:val="es-MX" w:eastAsia="en-US"/>
        </w:rPr>
        <w:t>realiza un requerimiento</w:t>
      </w:r>
      <w:r w:rsidRPr="006C7B86">
        <w:rPr>
          <w:rFonts w:ascii="Palatino Linotype" w:hAnsi="Palatino Linotype" w:cs="Arial"/>
          <w:i/>
          <w:lang w:val="es-MX" w:eastAsia="en-US"/>
        </w:rPr>
        <w:t xml:space="preserve"> respecto de dicho personal.</w:t>
      </w:r>
    </w:p>
    <w:p w14:paraId="3FBD593F" w14:textId="77777777" w:rsidR="00E56CFE" w:rsidRPr="006C7B86" w:rsidRDefault="00E56CFE" w:rsidP="00FF1C38">
      <w:pPr>
        <w:spacing w:line="360" w:lineRule="auto"/>
        <w:ind w:left="567" w:right="616"/>
        <w:jc w:val="both"/>
        <w:rPr>
          <w:rFonts w:ascii="Palatino Linotype" w:hAnsi="Palatino Linotype" w:cs="Arial"/>
          <w:i/>
          <w:lang w:val="es-MX" w:eastAsia="en-US"/>
        </w:rPr>
      </w:pPr>
    </w:p>
    <w:p w14:paraId="5E159E4D" w14:textId="77777777" w:rsidR="00E56CFE" w:rsidRPr="006C7B86" w:rsidRDefault="00E56CFE" w:rsidP="00FF1C38">
      <w:pPr>
        <w:spacing w:line="360" w:lineRule="auto"/>
        <w:ind w:left="567" w:right="616"/>
        <w:jc w:val="both"/>
        <w:rPr>
          <w:rFonts w:ascii="Palatino Linotype" w:hAnsi="Palatino Linotype" w:cs="Arial"/>
          <w:i/>
          <w:lang w:val="es-MX" w:eastAsia="en-US"/>
        </w:rPr>
      </w:pPr>
      <w:r w:rsidRPr="006C7B86">
        <w:rPr>
          <w:rFonts w:ascii="Palatino Linotype" w:hAnsi="Palatino Linotype" w:cs="Arial"/>
          <w:i/>
          <w:lang w:val="es-MX" w:eastAsia="en-US"/>
        </w:rPr>
        <w:t>En ese orden de ideas, me permito manifestarle que de la trascripción del requerimiento se aprecia que usted no requiere algún dato público o documento especifico, por lo que no realiza una descripción de la información solicitada.</w:t>
      </w:r>
    </w:p>
    <w:p w14:paraId="7E66D6B2" w14:textId="77777777" w:rsidR="00E56CFE" w:rsidRPr="006C7B86" w:rsidRDefault="00E56CFE" w:rsidP="00FF1C38">
      <w:pPr>
        <w:spacing w:line="360" w:lineRule="auto"/>
        <w:ind w:left="567" w:right="616"/>
        <w:jc w:val="both"/>
        <w:rPr>
          <w:rFonts w:ascii="Palatino Linotype" w:hAnsi="Palatino Linotype" w:cs="Arial"/>
          <w:i/>
          <w:lang w:val="es-MX" w:eastAsia="en-US"/>
        </w:rPr>
      </w:pPr>
    </w:p>
    <w:p w14:paraId="4A476BFD" w14:textId="77777777" w:rsidR="00E56CFE" w:rsidRPr="006C7B86" w:rsidRDefault="00E56CFE" w:rsidP="00FF1C38">
      <w:pPr>
        <w:spacing w:line="360" w:lineRule="auto"/>
        <w:ind w:left="567" w:right="616"/>
        <w:jc w:val="both"/>
        <w:rPr>
          <w:rFonts w:ascii="Palatino Linotype" w:hAnsi="Palatino Linotype" w:cs="Arial"/>
          <w:b/>
          <w:i/>
          <w:lang w:val="es-MX" w:eastAsia="en-US"/>
        </w:rPr>
      </w:pPr>
      <w:r w:rsidRPr="006C7B86">
        <w:rPr>
          <w:rFonts w:ascii="Palatino Linotype" w:hAnsi="Palatino Linotype" w:cs="Arial"/>
          <w:b/>
          <w:i/>
          <w:lang w:val="es-MX" w:eastAsia="en-US"/>
        </w:rPr>
        <w:t>3. DERECHO A LA INFORMACIÓN</w:t>
      </w:r>
    </w:p>
    <w:p w14:paraId="3106B688" w14:textId="77777777" w:rsidR="00E56CFE" w:rsidRPr="006C7B86" w:rsidRDefault="00E56CFE" w:rsidP="00FF1C38">
      <w:pPr>
        <w:spacing w:line="360" w:lineRule="auto"/>
        <w:ind w:left="567" w:right="616"/>
        <w:jc w:val="both"/>
        <w:rPr>
          <w:rFonts w:ascii="Palatino Linotype" w:hAnsi="Palatino Linotype" w:cs="Arial"/>
          <w:i/>
          <w:lang w:val="es-MX" w:eastAsia="en-US"/>
        </w:rPr>
      </w:pPr>
    </w:p>
    <w:p w14:paraId="69954F47" w14:textId="77777777" w:rsidR="00E56CFE" w:rsidRPr="006C7B86" w:rsidRDefault="00E56CFE" w:rsidP="00FF1C38">
      <w:pPr>
        <w:spacing w:line="360" w:lineRule="auto"/>
        <w:ind w:left="567" w:right="616"/>
        <w:jc w:val="both"/>
        <w:rPr>
          <w:rFonts w:ascii="Palatino Linotype" w:hAnsi="Palatino Linotype" w:cs="Arial"/>
          <w:i/>
          <w:lang w:val="es-MX" w:eastAsia="en-US"/>
        </w:rPr>
      </w:pPr>
      <w:r w:rsidRPr="006C7B86">
        <w:rPr>
          <w:rFonts w:ascii="Palatino Linotype" w:hAnsi="Palatino Linotype" w:cs="Arial"/>
          <w:i/>
          <w:lang w:val="es-MX" w:eastAsia="en-US"/>
        </w:rPr>
        <w:t>De conformidad con el artículo 4 de la Ley de Transparencia y Acceso a la Información Pública del Estado de México y Municipios, el derecho humano de acceso a la información pública es la prerrogativa de las personas para solicitar información pública, sin necesidad de acreditar personalidad ni interés jurídico.</w:t>
      </w:r>
    </w:p>
    <w:p w14:paraId="200F48C3" w14:textId="77777777" w:rsidR="00E56CFE" w:rsidRPr="006C7B86" w:rsidRDefault="00E56CFE" w:rsidP="00FF1C38">
      <w:pPr>
        <w:spacing w:line="360" w:lineRule="auto"/>
        <w:ind w:left="567" w:right="616"/>
        <w:jc w:val="both"/>
        <w:rPr>
          <w:rFonts w:ascii="Palatino Linotype" w:hAnsi="Palatino Linotype" w:cs="Arial"/>
          <w:i/>
          <w:lang w:val="es-MX" w:eastAsia="en-US"/>
        </w:rPr>
      </w:pPr>
    </w:p>
    <w:p w14:paraId="05671EE2" w14:textId="77777777" w:rsidR="00E56CFE" w:rsidRPr="006C7B86" w:rsidRDefault="00E56CFE" w:rsidP="00FF1C38">
      <w:pPr>
        <w:spacing w:line="360" w:lineRule="auto"/>
        <w:ind w:left="567" w:right="616"/>
        <w:jc w:val="both"/>
        <w:rPr>
          <w:rFonts w:ascii="Palatino Linotype" w:hAnsi="Palatino Linotype" w:cs="Arial"/>
          <w:i/>
          <w:lang w:val="es-MX" w:eastAsia="en-US"/>
        </w:rPr>
      </w:pPr>
      <w:r w:rsidRPr="006C7B86">
        <w:rPr>
          <w:rFonts w:ascii="Palatino Linotype" w:hAnsi="Palatino Linotype" w:cs="Arial"/>
          <w:i/>
          <w:lang w:val="es-MX" w:eastAsia="en-US"/>
        </w:rPr>
        <w:t>Implica la obligación de los Sujetos Obligados de permitir el acceso a la información que generen, obtengan, administren o tengan en su posesión a través de documentos que se encuentren en sus archivos.</w:t>
      </w:r>
    </w:p>
    <w:p w14:paraId="601886DC" w14:textId="77777777" w:rsidR="00E56CFE" w:rsidRPr="006C7B86" w:rsidRDefault="00E56CFE" w:rsidP="00FF1C38">
      <w:pPr>
        <w:spacing w:line="360" w:lineRule="auto"/>
        <w:ind w:left="567" w:right="616"/>
        <w:jc w:val="both"/>
        <w:rPr>
          <w:rFonts w:ascii="Palatino Linotype" w:hAnsi="Palatino Linotype" w:cs="Arial"/>
          <w:i/>
          <w:lang w:val="es-MX" w:eastAsia="en-US"/>
        </w:rPr>
      </w:pPr>
    </w:p>
    <w:p w14:paraId="27FAA00F" w14:textId="77777777" w:rsidR="00E56CFE" w:rsidRPr="006C7B86" w:rsidRDefault="00E56CFE" w:rsidP="00FF1C38">
      <w:pPr>
        <w:spacing w:line="360" w:lineRule="auto"/>
        <w:ind w:left="567" w:right="616"/>
        <w:jc w:val="both"/>
        <w:rPr>
          <w:rFonts w:ascii="Palatino Linotype" w:hAnsi="Palatino Linotype" w:cs="Arial"/>
          <w:i/>
          <w:lang w:val="es-MX" w:eastAsia="en-US"/>
        </w:rPr>
      </w:pPr>
      <w:r w:rsidRPr="006C7B86">
        <w:rPr>
          <w:rFonts w:ascii="Palatino Linotype" w:hAnsi="Palatino Linotype" w:cs="Arial"/>
          <w:i/>
          <w:lang w:val="es-MX" w:eastAsia="en-US"/>
        </w:rPr>
        <w:t>Asimismo, 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los Sujetos Obligados no estarán obligados a generarla, resumirla, efectuar cálculos o practicar investigaciones.</w:t>
      </w:r>
    </w:p>
    <w:p w14:paraId="54DB15C5" w14:textId="77777777" w:rsidR="00E56CFE" w:rsidRPr="006C7B86" w:rsidRDefault="00E56CFE" w:rsidP="00FF1C38">
      <w:pPr>
        <w:spacing w:line="360" w:lineRule="auto"/>
        <w:ind w:left="567" w:right="616"/>
        <w:jc w:val="both"/>
        <w:rPr>
          <w:rFonts w:ascii="Palatino Linotype" w:hAnsi="Palatino Linotype" w:cs="Arial"/>
          <w:i/>
          <w:lang w:val="es-MX" w:eastAsia="en-US"/>
        </w:rPr>
      </w:pPr>
    </w:p>
    <w:p w14:paraId="73FCC2C0" w14:textId="73DF1ADA" w:rsidR="00E56CFE" w:rsidRPr="006C7B86" w:rsidRDefault="00E56CFE" w:rsidP="00FF1C38">
      <w:pPr>
        <w:tabs>
          <w:tab w:val="left" w:pos="284"/>
          <w:tab w:val="left" w:pos="426"/>
          <w:tab w:val="left" w:pos="993"/>
          <w:tab w:val="left" w:pos="1134"/>
        </w:tabs>
        <w:spacing w:line="360" w:lineRule="auto"/>
        <w:ind w:left="567" w:right="616"/>
        <w:contextualSpacing/>
        <w:jc w:val="both"/>
        <w:rPr>
          <w:rFonts w:ascii="Palatino Linotype" w:hAnsi="Palatino Linotype" w:cs="Arial"/>
          <w:i/>
          <w:lang w:val="es-MX" w:eastAsia="en-US"/>
        </w:rPr>
      </w:pPr>
      <w:r w:rsidRPr="006C7B86">
        <w:rPr>
          <w:rFonts w:ascii="Palatino Linotype" w:hAnsi="Palatino Linotype" w:cs="Arial"/>
          <w:i/>
          <w:lang w:val="es-MX" w:eastAsia="en-US"/>
        </w:rPr>
        <w:t>En ese orden de ideas, el derecho a la información pública, se constriñe a la obligación de los Sujetos Obligados, de proporcionar a los solicitantes los documentos que requieran y que obren en sus archivos</w:t>
      </w:r>
    </w:p>
    <w:p w14:paraId="05E80537" w14:textId="77777777" w:rsidR="00E56CFE" w:rsidRPr="006C7B86" w:rsidRDefault="00E56CFE" w:rsidP="00FF1C38">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11AC79DA" w14:textId="77777777" w:rsidR="00E56CFE" w:rsidRPr="006C7B86" w:rsidRDefault="00E56CFE" w:rsidP="00FF1C38">
      <w:pPr>
        <w:spacing w:line="360" w:lineRule="auto"/>
        <w:ind w:left="567" w:right="616"/>
        <w:jc w:val="both"/>
        <w:rPr>
          <w:rFonts w:ascii="Palatino Linotype" w:eastAsia="Trebuchet MS" w:hAnsi="Palatino Linotype" w:cs="Arial"/>
          <w:b/>
          <w:i/>
          <w:lang w:eastAsia="en-US"/>
        </w:rPr>
      </w:pPr>
      <w:r w:rsidRPr="006C7B86">
        <w:rPr>
          <w:rFonts w:ascii="Palatino Linotype" w:eastAsia="Trebuchet MS" w:hAnsi="Palatino Linotype" w:cs="Arial"/>
          <w:b/>
          <w:i/>
          <w:lang w:eastAsia="en-US"/>
        </w:rPr>
        <w:t>4. DESECHA REQUERIMIENTO</w:t>
      </w:r>
    </w:p>
    <w:p w14:paraId="20CB63DC" w14:textId="77777777" w:rsidR="00E56CFE" w:rsidRPr="006C7B86" w:rsidRDefault="00E56CFE" w:rsidP="00FF1C38">
      <w:pPr>
        <w:spacing w:line="360" w:lineRule="auto"/>
        <w:ind w:left="567" w:right="616"/>
        <w:jc w:val="both"/>
        <w:rPr>
          <w:rFonts w:ascii="Palatino Linotype" w:eastAsia="Trebuchet MS" w:hAnsi="Palatino Linotype" w:cs="Arial"/>
          <w:i/>
          <w:lang w:eastAsia="en-US"/>
        </w:rPr>
      </w:pPr>
    </w:p>
    <w:p w14:paraId="35C2A339" w14:textId="77777777" w:rsidR="00E56CFE" w:rsidRPr="006C7B86" w:rsidRDefault="00E56CFE" w:rsidP="00FF1C38">
      <w:pPr>
        <w:spacing w:line="360" w:lineRule="auto"/>
        <w:ind w:left="567" w:right="616"/>
        <w:jc w:val="both"/>
        <w:rPr>
          <w:rFonts w:ascii="Palatino Linotype" w:eastAsia="Trebuchet MS" w:hAnsi="Palatino Linotype" w:cs="Arial"/>
          <w:i/>
          <w:lang w:eastAsia="en-US"/>
        </w:rPr>
      </w:pPr>
      <w:r w:rsidRPr="006C7B86">
        <w:rPr>
          <w:rFonts w:ascii="Palatino Linotype" w:eastAsia="Trebuchet MS" w:hAnsi="Palatino Linotype" w:cs="Arial"/>
          <w:i/>
          <w:lang w:eastAsia="en-US"/>
        </w:rPr>
        <w:t>Por todo lo anterior, me permito informarle que su requerimiento no cumple con el requisito de procedibilidad, establecido en el artículo 155, fracción III de la Ley de Transparencia y Acceso a la Información Pública del Estado de México y Municipios, en virtud, de que no se describe que información pública o documento solicita.</w:t>
      </w:r>
    </w:p>
    <w:p w14:paraId="06FC934F" w14:textId="77777777" w:rsidR="00E56CFE" w:rsidRPr="006C7B86" w:rsidRDefault="00E56CFE" w:rsidP="00FF1C38">
      <w:pPr>
        <w:spacing w:line="360" w:lineRule="auto"/>
        <w:ind w:left="567" w:right="616"/>
        <w:jc w:val="both"/>
        <w:rPr>
          <w:rFonts w:ascii="Palatino Linotype" w:eastAsia="Trebuchet MS" w:hAnsi="Palatino Linotype" w:cs="Arial"/>
          <w:i/>
          <w:lang w:eastAsia="en-US"/>
        </w:rPr>
      </w:pPr>
    </w:p>
    <w:p w14:paraId="22ABE9C2" w14:textId="77777777" w:rsidR="00E56CFE" w:rsidRPr="006C7B86" w:rsidRDefault="00E56CFE" w:rsidP="00FF1C38">
      <w:pPr>
        <w:spacing w:line="360" w:lineRule="auto"/>
        <w:ind w:left="567" w:right="616"/>
        <w:jc w:val="both"/>
        <w:rPr>
          <w:rFonts w:ascii="Palatino Linotype" w:eastAsia="Trebuchet MS" w:hAnsi="Palatino Linotype" w:cs="Arial"/>
          <w:i/>
          <w:lang w:eastAsia="en-US"/>
        </w:rPr>
      </w:pPr>
      <w:r w:rsidRPr="006C7B86">
        <w:rPr>
          <w:rFonts w:ascii="Palatino Linotype" w:eastAsia="Trebuchet MS" w:hAnsi="Palatino Linotype" w:cs="Arial"/>
          <w:i/>
          <w:lang w:eastAsia="en-US"/>
        </w:rPr>
        <w:t>En consecuencia, en este acto se le comunica que su requerimiento se desecha por no actualizar la hipótesis que contempla el derecho de acceso a la información pública.</w:t>
      </w:r>
    </w:p>
    <w:p w14:paraId="383389D3" w14:textId="77777777" w:rsidR="00E56CFE" w:rsidRPr="006C7B86" w:rsidRDefault="00E56CFE" w:rsidP="00FF1C38">
      <w:pPr>
        <w:spacing w:line="360" w:lineRule="auto"/>
        <w:ind w:left="567" w:right="616"/>
        <w:jc w:val="both"/>
        <w:rPr>
          <w:rFonts w:ascii="Palatino Linotype" w:eastAsia="Trebuchet MS" w:hAnsi="Palatino Linotype" w:cs="Arial"/>
          <w:i/>
          <w:lang w:eastAsia="en-US"/>
        </w:rPr>
      </w:pPr>
    </w:p>
    <w:p w14:paraId="2C3B2F08" w14:textId="77777777" w:rsidR="00E56CFE" w:rsidRPr="006C7B86" w:rsidRDefault="00E56CFE" w:rsidP="00FF1C38">
      <w:pPr>
        <w:spacing w:line="360" w:lineRule="auto"/>
        <w:ind w:left="567" w:right="616"/>
        <w:jc w:val="both"/>
        <w:rPr>
          <w:rFonts w:ascii="Palatino Linotype" w:eastAsia="Trebuchet MS" w:hAnsi="Palatino Linotype" w:cs="Arial"/>
          <w:b/>
          <w:i/>
          <w:lang w:eastAsia="en-US"/>
        </w:rPr>
      </w:pPr>
      <w:r w:rsidRPr="006C7B86">
        <w:rPr>
          <w:rFonts w:ascii="Palatino Linotype" w:eastAsia="Trebuchet MS" w:hAnsi="Palatino Linotype" w:cs="Arial"/>
          <w:b/>
          <w:i/>
          <w:lang w:eastAsia="en-US"/>
        </w:rPr>
        <w:t>5. RECURSO DE REVISIÓN.</w:t>
      </w:r>
    </w:p>
    <w:p w14:paraId="75881567" w14:textId="77777777" w:rsidR="00E56CFE" w:rsidRPr="006C7B86" w:rsidRDefault="00E56CFE" w:rsidP="00FF1C38">
      <w:pPr>
        <w:spacing w:line="360" w:lineRule="auto"/>
        <w:ind w:left="567" w:right="616"/>
        <w:jc w:val="both"/>
        <w:rPr>
          <w:rFonts w:ascii="Palatino Linotype" w:eastAsia="Trebuchet MS" w:hAnsi="Palatino Linotype" w:cs="Arial"/>
          <w:i/>
          <w:lang w:eastAsia="en-US"/>
        </w:rPr>
      </w:pPr>
    </w:p>
    <w:p w14:paraId="00AA05E9" w14:textId="77777777" w:rsidR="00E56CFE" w:rsidRPr="006C7B86" w:rsidRDefault="00E56CFE" w:rsidP="00FF1C38">
      <w:pPr>
        <w:spacing w:line="360" w:lineRule="auto"/>
        <w:ind w:left="567" w:right="616"/>
        <w:jc w:val="both"/>
        <w:rPr>
          <w:rFonts w:ascii="Palatino Linotype" w:eastAsia="Trebuchet MS" w:hAnsi="Palatino Linotype" w:cs="Arial"/>
          <w:i/>
          <w:lang w:eastAsia="en-US"/>
        </w:rPr>
      </w:pPr>
      <w:r w:rsidRPr="006C7B86">
        <w:rPr>
          <w:rFonts w:ascii="Palatino Linotype" w:eastAsia="Trebuchet MS" w:hAnsi="Palatino Linotype" w:cs="Arial"/>
          <w:i/>
          <w:lang w:eastAsia="en-US"/>
        </w:rPr>
        <w:t>Finalmente, me permito precisar que con fundamento en el artículo 178 de la Ley de Transparencia y Acceso a la Información Pública del Estado de México y Municipios, podrá interponer recurso de revisión dentro de los 15 días hábiles siguientes a la fecha de notificación de la respuesta.</w:t>
      </w:r>
    </w:p>
    <w:p w14:paraId="15B167EE" w14:textId="77777777" w:rsidR="00E56CFE" w:rsidRPr="006C7B86" w:rsidRDefault="00E56CFE" w:rsidP="00FF1C38">
      <w:pPr>
        <w:spacing w:line="360" w:lineRule="auto"/>
        <w:ind w:left="567" w:right="616"/>
        <w:jc w:val="both"/>
        <w:rPr>
          <w:rFonts w:ascii="Palatino Linotype" w:eastAsia="Trebuchet MS" w:hAnsi="Palatino Linotype" w:cs="Arial"/>
          <w:i/>
          <w:lang w:eastAsia="en-US"/>
        </w:rPr>
      </w:pPr>
    </w:p>
    <w:p w14:paraId="51ECD659" w14:textId="11D9457D" w:rsidR="00E56CFE" w:rsidRPr="006C7B86" w:rsidRDefault="00E56CFE" w:rsidP="00FF1C38">
      <w:pPr>
        <w:spacing w:line="360" w:lineRule="auto"/>
        <w:ind w:left="567" w:right="616"/>
        <w:jc w:val="both"/>
        <w:rPr>
          <w:rFonts w:ascii="Palatino Linotype" w:eastAsia="Trebuchet MS" w:hAnsi="Palatino Linotype" w:cs="Arial"/>
          <w:i/>
          <w:lang w:eastAsia="en-US"/>
        </w:rPr>
      </w:pPr>
      <w:r w:rsidRPr="006C7B86">
        <w:rPr>
          <w:rFonts w:ascii="Palatino Linotype" w:eastAsia="Trebuchet MS" w:hAnsi="Palatino Linotype" w:cs="Arial"/>
          <w:i/>
          <w:lang w:eastAsia="en-US"/>
        </w:rPr>
        <w:t>Agradeciendo la atención al presente, reciba un cordial saludo.” (Sic)</w:t>
      </w:r>
    </w:p>
    <w:p w14:paraId="1D2FBD05" w14:textId="0C672349" w:rsidR="007F7B11" w:rsidRPr="006C7B86" w:rsidRDefault="007F7B11" w:rsidP="00FF1C38">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MX"/>
        </w:rPr>
      </w:pPr>
    </w:p>
    <w:p w14:paraId="5FCB9BAC" w14:textId="5EA5D24E" w:rsidR="0060001F" w:rsidRPr="006C7B86" w:rsidRDefault="007F7B11" w:rsidP="00FF1C38">
      <w:pPr>
        <w:numPr>
          <w:ilvl w:val="0"/>
          <w:numId w:val="17"/>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6C7B86">
        <w:rPr>
          <w:rFonts w:ascii="Palatino Linotype" w:hAnsi="Palatino Linotype" w:cs="Arial"/>
          <w:lang w:val="es-ES_tradnl"/>
        </w:rPr>
        <w:t>Derivado de la</w:t>
      </w:r>
      <w:r w:rsidR="0060001F" w:rsidRPr="006C7B86">
        <w:rPr>
          <w:rFonts w:ascii="Palatino Linotype" w:hAnsi="Palatino Linotype" w:cs="Arial"/>
          <w:lang w:val="es-ES_tradnl"/>
        </w:rPr>
        <w:t xml:space="preserve"> </w:t>
      </w:r>
      <w:r w:rsidRPr="006C7B86">
        <w:rPr>
          <w:rFonts w:ascii="Palatino Linotype" w:hAnsi="Palatino Linotype" w:cs="Arial"/>
          <w:lang w:val="es-ES_tradnl"/>
        </w:rPr>
        <w:t>respuesta, el</w:t>
      </w:r>
      <w:r w:rsidRPr="006C7B86">
        <w:rPr>
          <w:rFonts w:ascii="Palatino Linotype" w:hAnsi="Palatino Linotype" w:cs="Arial"/>
        </w:rPr>
        <w:t xml:space="preserve"> </w:t>
      </w:r>
      <w:r w:rsidR="00201271" w:rsidRPr="006C7B86">
        <w:rPr>
          <w:rFonts w:ascii="Palatino Linotype" w:hAnsi="Palatino Linotype" w:cs="Arial"/>
        </w:rPr>
        <w:t>catorce (14</w:t>
      </w:r>
      <w:r w:rsidRPr="006C7B86">
        <w:rPr>
          <w:rFonts w:ascii="Palatino Linotype" w:hAnsi="Palatino Linotype" w:cs="Arial"/>
        </w:rPr>
        <w:t>) de</w:t>
      </w:r>
      <w:r w:rsidR="00EB0CEE" w:rsidRPr="006C7B86">
        <w:rPr>
          <w:rFonts w:ascii="Palatino Linotype" w:hAnsi="Palatino Linotype" w:cs="Arial"/>
        </w:rPr>
        <w:t xml:space="preserve"> febrero</w:t>
      </w:r>
      <w:r w:rsidR="00B537D4" w:rsidRPr="006C7B86">
        <w:rPr>
          <w:rFonts w:ascii="Palatino Linotype" w:hAnsi="Palatino Linotype" w:cs="Arial"/>
        </w:rPr>
        <w:t xml:space="preserve"> </w:t>
      </w:r>
      <w:r w:rsidR="0060001F" w:rsidRPr="006C7B86">
        <w:rPr>
          <w:rFonts w:ascii="Palatino Linotype" w:hAnsi="Palatino Linotype" w:cs="Arial"/>
        </w:rPr>
        <w:t xml:space="preserve">de dos </w:t>
      </w:r>
      <w:r w:rsidR="0083296F" w:rsidRPr="006C7B86">
        <w:rPr>
          <w:rFonts w:ascii="Palatino Linotype" w:hAnsi="Palatino Linotype" w:cs="Arial"/>
        </w:rPr>
        <w:t>mil veintidós</w:t>
      </w:r>
      <w:r w:rsidRPr="006C7B86">
        <w:rPr>
          <w:rFonts w:ascii="Palatino Linotype" w:hAnsi="Palatino Linotype" w:cs="Arial"/>
        </w:rPr>
        <w:t>, el particular interpuso el recurso de revisión con número indicado al rubro y señalando como:</w:t>
      </w:r>
    </w:p>
    <w:p w14:paraId="2D1E09E7" w14:textId="77777777" w:rsidR="0060001F" w:rsidRPr="006C7B86" w:rsidRDefault="0060001F" w:rsidP="00FF1C38">
      <w:pPr>
        <w:pStyle w:val="Prrafodelista"/>
        <w:spacing w:line="360" w:lineRule="auto"/>
        <w:rPr>
          <w:rFonts w:ascii="Palatino Linotype" w:hAnsi="Palatino Linotype" w:cs="Arial"/>
          <w:b/>
        </w:rPr>
      </w:pPr>
    </w:p>
    <w:p w14:paraId="46AD8467" w14:textId="11F9467D" w:rsidR="007F7B11" w:rsidRPr="006C7B86" w:rsidRDefault="007F7B11" w:rsidP="00FF1C38">
      <w:pPr>
        <w:pStyle w:val="Prrafodelista"/>
        <w:numPr>
          <w:ilvl w:val="0"/>
          <w:numId w:val="24"/>
        </w:numPr>
        <w:tabs>
          <w:tab w:val="left" w:pos="284"/>
        </w:tabs>
        <w:spacing w:line="360" w:lineRule="auto"/>
        <w:ind w:right="738"/>
        <w:contextualSpacing/>
        <w:jc w:val="both"/>
        <w:rPr>
          <w:rFonts w:ascii="Palatino Linotype" w:eastAsiaTheme="minorEastAsia" w:hAnsi="Palatino Linotype" w:cstheme="minorBidi"/>
          <w:i/>
          <w:lang w:val="es-ES_tradnl"/>
        </w:rPr>
      </w:pPr>
      <w:r w:rsidRPr="006C7B86">
        <w:rPr>
          <w:rFonts w:ascii="Palatino Linotype" w:hAnsi="Palatino Linotype" w:cs="Arial"/>
          <w:b/>
        </w:rPr>
        <w:lastRenderedPageBreak/>
        <w:t>Acto impugnado:</w:t>
      </w:r>
      <w:r w:rsidRPr="006C7B86">
        <w:rPr>
          <w:rFonts w:ascii="Palatino Linotype" w:hAnsi="Palatino Linotype" w:cs="Arial"/>
        </w:rPr>
        <w:t xml:space="preserve"> </w:t>
      </w:r>
      <w:r w:rsidRPr="006C7B86">
        <w:rPr>
          <w:rFonts w:ascii="Palatino Linotype" w:hAnsi="Palatino Linotype" w:cs="Arial"/>
          <w:i/>
        </w:rPr>
        <w:t>“</w:t>
      </w:r>
      <w:r w:rsidR="00201271" w:rsidRPr="006C7B86">
        <w:rPr>
          <w:rFonts w:ascii="Palatino Linotype" w:hAnsi="Palatino Linotype" w:cs="Arial"/>
          <w:i/>
        </w:rPr>
        <w:t>en todas las respuestas tiene la señora peregrino un mismo machote en el cual se aprecia que no da respuesta alguna</w:t>
      </w:r>
      <w:r w:rsidR="00EB0CEE" w:rsidRPr="006C7B86">
        <w:rPr>
          <w:rFonts w:ascii="Palatino Linotype" w:hAnsi="Palatino Linotype" w:cs="Arial"/>
          <w:i/>
        </w:rPr>
        <w:t>.</w:t>
      </w:r>
      <w:r w:rsidRPr="006C7B86">
        <w:rPr>
          <w:rFonts w:ascii="Palatino Linotype" w:hAnsi="Palatino Linotype" w:cs="Arial"/>
          <w:i/>
        </w:rPr>
        <w:t>” (Sic).</w:t>
      </w:r>
    </w:p>
    <w:p w14:paraId="09BD370B" w14:textId="77777777" w:rsidR="007F7B11" w:rsidRPr="006C7B86" w:rsidRDefault="007F7B11" w:rsidP="00FF1C38">
      <w:pPr>
        <w:tabs>
          <w:tab w:val="left" w:pos="426"/>
          <w:tab w:val="left" w:pos="993"/>
        </w:tabs>
        <w:spacing w:line="360" w:lineRule="auto"/>
        <w:ind w:left="567" w:right="738"/>
        <w:contextualSpacing/>
        <w:jc w:val="both"/>
        <w:rPr>
          <w:rFonts w:ascii="Palatino Linotype" w:hAnsi="Palatino Linotype" w:cs="Arial"/>
        </w:rPr>
      </w:pPr>
    </w:p>
    <w:p w14:paraId="3AF54962" w14:textId="4F342ED1" w:rsidR="007F7B11" w:rsidRPr="006C7B86" w:rsidRDefault="007F7B11" w:rsidP="00FF1C38">
      <w:pPr>
        <w:pStyle w:val="Prrafodelista"/>
        <w:numPr>
          <w:ilvl w:val="0"/>
          <w:numId w:val="24"/>
        </w:numPr>
        <w:tabs>
          <w:tab w:val="left" w:pos="426"/>
          <w:tab w:val="left" w:pos="993"/>
        </w:tabs>
        <w:spacing w:line="360" w:lineRule="auto"/>
        <w:ind w:right="738"/>
        <w:contextualSpacing/>
        <w:jc w:val="both"/>
        <w:rPr>
          <w:rFonts w:ascii="Palatino Linotype" w:hAnsi="Palatino Linotype" w:cs="Arial"/>
        </w:rPr>
      </w:pPr>
      <w:r w:rsidRPr="006C7B86">
        <w:rPr>
          <w:rFonts w:ascii="Palatino Linotype" w:hAnsi="Palatino Linotype" w:cs="Arial"/>
          <w:b/>
        </w:rPr>
        <w:t>Razones o motivos de inconformidad:</w:t>
      </w:r>
      <w:r w:rsidRPr="006C7B86">
        <w:rPr>
          <w:rFonts w:ascii="Palatino Linotype" w:hAnsi="Palatino Linotype" w:cs="Arial"/>
        </w:rPr>
        <w:t xml:space="preserve"> </w:t>
      </w:r>
      <w:r w:rsidRPr="006C7B86">
        <w:rPr>
          <w:rFonts w:ascii="Palatino Linotype" w:hAnsi="Palatino Linotype" w:cs="Arial"/>
          <w:i/>
        </w:rPr>
        <w:t>“</w:t>
      </w:r>
      <w:r w:rsidR="00201271" w:rsidRPr="006C7B86">
        <w:rPr>
          <w:rFonts w:ascii="Palatino Linotype" w:hAnsi="Palatino Linotype" w:cs="Arial"/>
          <w:i/>
        </w:rPr>
        <w:t>en todas las respuestas tiene la señora peregrino un mismo machote en el cual se aprecia que no da respuesta alguna</w:t>
      </w:r>
      <w:r w:rsidR="00B537D4" w:rsidRPr="006C7B86">
        <w:rPr>
          <w:rFonts w:ascii="Palatino Linotype" w:hAnsi="Palatino Linotype" w:cs="Arial"/>
          <w:i/>
        </w:rPr>
        <w:t>.</w:t>
      </w:r>
      <w:r w:rsidRPr="006C7B86">
        <w:rPr>
          <w:rFonts w:ascii="Palatino Linotype" w:hAnsi="Palatino Linotype" w:cs="Arial"/>
          <w:i/>
        </w:rPr>
        <w:t>” (Sic).</w:t>
      </w:r>
    </w:p>
    <w:p w14:paraId="6F0D0AC4" w14:textId="77777777" w:rsidR="007F7B11" w:rsidRPr="006C7B86" w:rsidRDefault="007F7B11" w:rsidP="00FF1C38">
      <w:pPr>
        <w:spacing w:line="360" w:lineRule="auto"/>
        <w:ind w:left="360" w:right="34"/>
        <w:jc w:val="both"/>
        <w:rPr>
          <w:rFonts w:ascii="Palatino Linotype" w:eastAsiaTheme="majorEastAsia" w:hAnsi="Palatino Linotype" w:cstheme="majorBidi"/>
          <w:b/>
          <w:lang w:eastAsia="en-US"/>
        </w:rPr>
      </w:pPr>
    </w:p>
    <w:p w14:paraId="6262FD0F" w14:textId="77777777" w:rsidR="007F7B11" w:rsidRPr="006C7B86" w:rsidRDefault="007F7B11" w:rsidP="00FF1C38">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6C7B86">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6C7B86">
        <w:rPr>
          <w:rFonts w:ascii="Palatino Linotype" w:eastAsia="Calibri" w:hAnsi="Palatino Linotype" w:cs="Arial"/>
          <w:b/>
        </w:rPr>
        <w:t>Ley de Transparencia y Acceso a la Información Pública del Estado de México y Municipios</w:t>
      </w:r>
      <w:r w:rsidRPr="006C7B86">
        <w:rPr>
          <w:rFonts w:ascii="Palatino Linotype" w:eastAsia="Calibri" w:hAnsi="Palatino Linotype" w:cs="Arial"/>
        </w:rPr>
        <w:t xml:space="preserve">, se turnó a la </w:t>
      </w:r>
      <w:r w:rsidRPr="006C7B86">
        <w:rPr>
          <w:rFonts w:ascii="Palatino Linotype" w:eastAsia="Calibri" w:hAnsi="Palatino Linotype" w:cs="Arial"/>
          <w:b/>
        </w:rPr>
        <w:t>Comisionada María del Rosario Mejía Ayala</w:t>
      </w:r>
      <w:r w:rsidRPr="006C7B86">
        <w:rPr>
          <w:rFonts w:ascii="Palatino Linotype" w:eastAsia="Calibri" w:hAnsi="Palatino Linotype" w:cs="Arial"/>
        </w:rPr>
        <w:t>, con el objeto de su análisis.</w:t>
      </w:r>
    </w:p>
    <w:p w14:paraId="0A930C08" w14:textId="77777777" w:rsidR="007F7B11" w:rsidRPr="006C7B86" w:rsidRDefault="007F7B11" w:rsidP="00FF1C38">
      <w:pPr>
        <w:tabs>
          <w:tab w:val="left" w:pos="284"/>
        </w:tabs>
        <w:spacing w:before="240" w:after="240" w:line="360" w:lineRule="auto"/>
        <w:contextualSpacing/>
        <w:jc w:val="both"/>
        <w:rPr>
          <w:rFonts w:ascii="Palatino Linotype" w:eastAsia="Calibri" w:hAnsi="Palatino Linotype" w:cs="Arial"/>
          <w:color w:val="000000" w:themeColor="text1"/>
        </w:rPr>
      </w:pPr>
    </w:p>
    <w:p w14:paraId="410E1C8D" w14:textId="77777777" w:rsidR="002A75D4" w:rsidRPr="006C7B86" w:rsidRDefault="007F7B11" w:rsidP="00FF1C38">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6C7B86">
        <w:rPr>
          <w:rFonts w:ascii="Palatino Linotype" w:eastAsia="Calibri" w:hAnsi="Palatino Linotype" w:cs="Arial"/>
        </w:rPr>
        <w:t>La Comisionada Ponente, con fundamento en lo dispuesto por el artículo 185 fracción II de la ley de la materia, a tr</w:t>
      </w:r>
      <w:r w:rsidR="00B537D4" w:rsidRPr="006C7B86">
        <w:rPr>
          <w:rFonts w:ascii="Palatino Linotype" w:eastAsia="Calibri" w:hAnsi="Palatino Linotype" w:cs="Arial"/>
        </w:rPr>
        <w:t>avés d</w:t>
      </w:r>
      <w:r w:rsidR="00201271" w:rsidRPr="006C7B86">
        <w:rPr>
          <w:rFonts w:ascii="Palatino Linotype" w:eastAsia="Calibri" w:hAnsi="Palatino Linotype" w:cs="Arial"/>
        </w:rPr>
        <w:t>el acuerdo de admisión de dieciocho</w:t>
      </w:r>
      <w:r w:rsidR="0060001F" w:rsidRPr="006C7B86">
        <w:rPr>
          <w:rFonts w:ascii="Palatino Linotype" w:eastAsia="Calibri" w:hAnsi="Palatino Linotype" w:cs="Arial"/>
        </w:rPr>
        <w:t xml:space="preserve"> </w:t>
      </w:r>
      <w:r w:rsidR="00201271" w:rsidRPr="006C7B86">
        <w:rPr>
          <w:rFonts w:ascii="Palatino Linotype" w:eastAsia="Calibri" w:hAnsi="Palatino Linotype" w:cs="Arial"/>
        </w:rPr>
        <w:t xml:space="preserve"> (18</w:t>
      </w:r>
      <w:r w:rsidR="00AD0232" w:rsidRPr="006C7B86">
        <w:rPr>
          <w:rFonts w:ascii="Palatino Linotype" w:eastAsia="Calibri" w:hAnsi="Palatino Linotype" w:cs="Arial"/>
        </w:rPr>
        <w:t>) de</w:t>
      </w:r>
      <w:r w:rsidR="00925779" w:rsidRPr="006C7B86">
        <w:rPr>
          <w:rFonts w:ascii="Palatino Linotype" w:eastAsia="Calibri" w:hAnsi="Palatino Linotype" w:cs="Arial"/>
        </w:rPr>
        <w:t xml:space="preserve"> febrero </w:t>
      </w:r>
      <w:r w:rsidRPr="006C7B86">
        <w:rPr>
          <w:rFonts w:ascii="Palatino Linotype" w:eastAsia="Calibri" w:hAnsi="Palatino Linotype" w:cs="Arial"/>
        </w:rPr>
        <w:t xml:space="preserve">de dos mil </w:t>
      </w:r>
      <w:r w:rsidR="00925779" w:rsidRPr="006C7B86">
        <w:rPr>
          <w:rFonts w:ascii="Palatino Linotype" w:eastAsia="Calibri" w:hAnsi="Palatino Linotype" w:cs="Arial"/>
        </w:rPr>
        <w:t>veintidós,</w:t>
      </w:r>
      <w:r w:rsidRPr="006C7B86">
        <w:rPr>
          <w:rFonts w:ascii="Palatino Linotype" w:eastAsia="Calibri" w:hAnsi="Palatino Linotype" w:cs="Arial"/>
        </w:rPr>
        <w:t xml:space="preserve"> puso a disposición de las partes el expediente electrónico </w:t>
      </w:r>
      <w:r w:rsidRPr="006C7B86">
        <w:rPr>
          <w:rFonts w:ascii="Palatino Linotype" w:eastAsia="Calibri" w:hAnsi="Palatino Linotype" w:cs="Arial"/>
          <w:lang w:val="es-ES_tradnl"/>
        </w:rPr>
        <w:t xml:space="preserve">vía </w:t>
      </w:r>
      <w:r w:rsidRPr="006C7B86">
        <w:rPr>
          <w:rFonts w:ascii="Palatino Linotype" w:eastAsia="Calibri" w:hAnsi="Palatino Linotype" w:cs="Arial"/>
        </w:rPr>
        <w:t xml:space="preserve">Sistema de Acceso a la Información Mexiquense </w:t>
      </w:r>
      <w:r w:rsidRPr="006C7B86">
        <w:rPr>
          <w:rFonts w:ascii="Palatino Linotype" w:eastAsia="Calibri" w:hAnsi="Palatino Linotype" w:cs="Arial"/>
          <w:b/>
        </w:rPr>
        <w:t xml:space="preserve">SAIMEX </w:t>
      </w:r>
      <w:r w:rsidRPr="006C7B86">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6C7B86">
        <w:rPr>
          <w:rFonts w:ascii="Palatino Linotype" w:eastAsia="Calibri" w:hAnsi="Palatino Linotype" w:cs="Arial"/>
          <w:b/>
        </w:rPr>
        <w:t>SUJETO OBLIGADO</w:t>
      </w:r>
      <w:r w:rsidRPr="006C7B86">
        <w:rPr>
          <w:rFonts w:ascii="Palatino Linotype" w:eastAsia="Calibri" w:hAnsi="Palatino Linotype" w:cs="Arial"/>
        </w:rPr>
        <w:t xml:space="preserve"> presentara el Informe Justificado procedente.</w:t>
      </w:r>
    </w:p>
    <w:p w14:paraId="6272591D" w14:textId="77777777" w:rsidR="002A75D4" w:rsidRPr="006C7B86" w:rsidRDefault="002A75D4" w:rsidP="00FF1C38">
      <w:pPr>
        <w:spacing w:line="360" w:lineRule="auto"/>
        <w:rPr>
          <w:rFonts w:ascii="Palatino Linotype" w:eastAsia="Calibri" w:hAnsi="Palatino Linotype" w:cs="Arial"/>
          <w:color w:val="000000" w:themeColor="text1"/>
        </w:rPr>
      </w:pPr>
    </w:p>
    <w:p w14:paraId="39603FF1" w14:textId="4065F071" w:rsidR="002A75D4" w:rsidRPr="006C7B86" w:rsidRDefault="002A75D4" w:rsidP="00FF1C38">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6C7B86">
        <w:rPr>
          <w:rFonts w:ascii="Palatino Linotype" w:eastAsia="Calibri" w:hAnsi="Palatino Linotype" w:cs="Arial"/>
          <w:color w:val="000000" w:themeColor="text1"/>
        </w:rPr>
        <w:t xml:space="preserve">En fecha siete (07) de marzo de dos mil veintidós el </w:t>
      </w:r>
      <w:r w:rsidRPr="006C7B86">
        <w:rPr>
          <w:rFonts w:ascii="Palatino Linotype" w:eastAsia="Calibri" w:hAnsi="Palatino Linotype" w:cs="Arial"/>
          <w:b/>
          <w:color w:val="000000" w:themeColor="text1"/>
        </w:rPr>
        <w:t xml:space="preserve">SUJETO OBLIGADO </w:t>
      </w:r>
      <w:r w:rsidRPr="006C7B86">
        <w:rPr>
          <w:rFonts w:ascii="Palatino Linotype" w:eastAsia="Calibri" w:hAnsi="Palatino Linotype" w:cs="Arial"/>
          <w:color w:val="000000" w:themeColor="text1"/>
        </w:rPr>
        <w:t xml:space="preserve">realizó entrega de un documento en calidad de informe justificado, mismo que se hizo de </w:t>
      </w:r>
      <w:r w:rsidRPr="006C7B86">
        <w:rPr>
          <w:rFonts w:ascii="Palatino Linotype" w:eastAsia="Calibri" w:hAnsi="Palatino Linotype" w:cs="Arial"/>
          <w:color w:val="000000" w:themeColor="text1"/>
        </w:rPr>
        <w:lastRenderedPageBreak/>
        <w:t xml:space="preserve">conocimiento del Recurrente mediante acuerdo de fecha veintitrés (23) de marzo, no obstante, y afecto de que no exista opacidad se describen a continuación: </w:t>
      </w:r>
    </w:p>
    <w:p w14:paraId="3C81CA81" w14:textId="77777777" w:rsidR="002A75D4" w:rsidRPr="006C7B86" w:rsidRDefault="002A75D4" w:rsidP="00FF1C38">
      <w:pPr>
        <w:spacing w:line="360" w:lineRule="auto"/>
        <w:ind w:right="616"/>
        <w:rPr>
          <w:rFonts w:ascii="Palatino Linotype" w:eastAsia="Calibri" w:hAnsi="Palatino Linotype" w:cs="Arial"/>
          <w:b/>
          <w:color w:val="000000" w:themeColor="text1"/>
        </w:rPr>
      </w:pPr>
    </w:p>
    <w:p w14:paraId="5A429B6A" w14:textId="57A3C881" w:rsidR="002A75D4" w:rsidRPr="006C7B86" w:rsidRDefault="00A13C6D" w:rsidP="00FF1C38">
      <w:pPr>
        <w:numPr>
          <w:ilvl w:val="0"/>
          <w:numId w:val="35"/>
        </w:numPr>
        <w:tabs>
          <w:tab w:val="left" w:pos="284"/>
        </w:tabs>
        <w:spacing w:line="360" w:lineRule="auto"/>
        <w:ind w:left="284" w:right="616" w:firstLine="0"/>
        <w:contextualSpacing/>
        <w:jc w:val="both"/>
        <w:rPr>
          <w:rFonts w:ascii="Palatino Linotype" w:eastAsia="Calibri" w:hAnsi="Palatino Linotype" w:cs="Arial"/>
          <w:b/>
          <w:color w:val="000000" w:themeColor="text1"/>
        </w:rPr>
      </w:pPr>
      <w:hyperlink r:id="rId10" w:history="1">
        <w:r w:rsidR="002A75D4" w:rsidRPr="006C7B86">
          <w:rPr>
            <w:rStyle w:val="Hipervnculo"/>
            <w:rFonts w:ascii="Palatino Linotype" w:eastAsia="Calibri" w:hAnsi="Palatino Linotype" w:cs="Arial"/>
            <w:b/>
            <w:bCs/>
            <w:color w:val="000000" w:themeColor="text1"/>
            <w:u w:val="none"/>
          </w:rPr>
          <w:t>INFORME JUSTIFICADO 823.docx</w:t>
        </w:r>
      </w:hyperlink>
      <w:r w:rsidR="002A75D4" w:rsidRPr="006C7B86">
        <w:rPr>
          <w:rFonts w:ascii="Palatino Linotype" w:eastAsia="Calibri" w:hAnsi="Palatino Linotype" w:cs="Arial"/>
          <w:b/>
          <w:color w:val="000000" w:themeColor="text1"/>
        </w:rPr>
        <w:t xml:space="preserve">: </w:t>
      </w:r>
      <w:r w:rsidR="002A75D4" w:rsidRPr="006C7B86">
        <w:rPr>
          <w:rFonts w:ascii="Palatino Linotype" w:eastAsia="Calibri" w:hAnsi="Palatino Linotype" w:cs="Arial"/>
          <w:color w:val="000000" w:themeColor="text1"/>
        </w:rPr>
        <w:t xml:space="preserve">Documento electrónico que en dos (02) hojas contiene el oficio UT/KMP/175/2022 dirigido a la Comisionada María del Rosario Mejía Ayala y suscrito por el Titular de la Unidad de Transparencia, mediante el cual se refiere que: </w:t>
      </w:r>
    </w:p>
    <w:p w14:paraId="48512892" w14:textId="77777777" w:rsidR="002A75D4" w:rsidRPr="006C7B86" w:rsidRDefault="002A75D4" w:rsidP="00FF1C38">
      <w:pPr>
        <w:tabs>
          <w:tab w:val="left" w:pos="284"/>
        </w:tabs>
        <w:spacing w:line="360" w:lineRule="auto"/>
        <w:ind w:right="616"/>
        <w:contextualSpacing/>
        <w:jc w:val="both"/>
        <w:rPr>
          <w:rFonts w:ascii="Palatino Linotype" w:eastAsia="Calibri" w:hAnsi="Palatino Linotype" w:cs="Arial"/>
          <w:i/>
          <w:color w:val="000000" w:themeColor="text1"/>
        </w:rPr>
      </w:pPr>
    </w:p>
    <w:p w14:paraId="598FE6CB" w14:textId="77777777" w:rsidR="002A75D4" w:rsidRPr="006C7B86" w:rsidRDefault="002A75D4" w:rsidP="00FF1C38">
      <w:pPr>
        <w:tabs>
          <w:tab w:val="left" w:pos="284"/>
        </w:tabs>
        <w:spacing w:line="360" w:lineRule="auto"/>
        <w:ind w:left="927" w:right="616"/>
        <w:contextualSpacing/>
        <w:jc w:val="both"/>
        <w:rPr>
          <w:rFonts w:ascii="Palatino Linotype" w:eastAsia="Calibri" w:hAnsi="Palatino Linotype" w:cs="Arial"/>
          <w:i/>
          <w:lang w:val="es-MX"/>
        </w:rPr>
      </w:pPr>
      <w:r w:rsidRPr="006C7B86">
        <w:rPr>
          <w:rFonts w:ascii="Palatino Linotype" w:eastAsia="Calibri" w:hAnsi="Palatino Linotype" w:cs="Arial"/>
          <w:i/>
        </w:rPr>
        <w:t>“…</w:t>
      </w:r>
      <w:r w:rsidRPr="006C7B86">
        <w:rPr>
          <w:rFonts w:ascii="Palatino Linotype" w:eastAsia="Calibri" w:hAnsi="Palatino Linotype" w:cs="Arial"/>
          <w:i/>
          <w:lang w:val="es-MX"/>
        </w:rPr>
        <w:t>En ese orden de ideas, el derecho a la información pública, se constriñe a la obligación de los Sujetos Obligados, de proporcionar a los solicitantes los documentos que requieran y que obren en sus archivos.</w:t>
      </w:r>
    </w:p>
    <w:p w14:paraId="0095E2CD" w14:textId="77777777" w:rsidR="002A75D4" w:rsidRPr="006C7B86" w:rsidRDefault="002A75D4" w:rsidP="00FF1C38">
      <w:pPr>
        <w:tabs>
          <w:tab w:val="left" w:pos="284"/>
        </w:tabs>
        <w:spacing w:line="360" w:lineRule="auto"/>
        <w:ind w:left="927" w:right="616"/>
        <w:contextualSpacing/>
        <w:jc w:val="both"/>
        <w:rPr>
          <w:rFonts w:ascii="Palatino Linotype" w:eastAsia="Calibri" w:hAnsi="Palatino Linotype" w:cs="Arial"/>
          <w:i/>
          <w:lang w:val="es-MX"/>
        </w:rPr>
      </w:pPr>
    </w:p>
    <w:p w14:paraId="112A78EA" w14:textId="77777777" w:rsidR="002A75D4" w:rsidRPr="006C7B86" w:rsidRDefault="002A75D4" w:rsidP="00FF1C38">
      <w:pPr>
        <w:tabs>
          <w:tab w:val="left" w:pos="284"/>
        </w:tabs>
        <w:spacing w:line="360" w:lineRule="auto"/>
        <w:ind w:left="927" w:right="616"/>
        <w:contextualSpacing/>
        <w:jc w:val="both"/>
        <w:rPr>
          <w:rFonts w:ascii="Palatino Linotype" w:eastAsia="Calibri" w:hAnsi="Palatino Linotype" w:cs="Arial"/>
          <w:i/>
          <w:lang w:val="es-MX"/>
        </w:rPr>
      </w:pPr>
      <w:r w:rsidRPr="006C7B86">
        <w:rPr>
          <w:rFonts w:ascii="Palatino Linotype" w:eastAsia="Calibri" w:hAnsi="Palatino Linotype" w:cs="Arial"/>
          <w:i/>
          <w:lang w:val="es-MX"/>
        </w:rPr>
        <w:t>Por todo lo anterior, me permito informarles que el requerimiento no cumple con el requisito de procedibilidad, establecido en el artículo 155, fracción III de la Ley de Transparencia y Acceso a la Información Pública del Estado de México y Municipios, en virtud, de que no se describe que información pública o documento solicita.</w:t>
      </w:r>
    </w:p>
    <w:p w14:paraId="256D6374" w14:textId="77777777" w:rsidR="002A75D4" w:rsidRPr="006C7B86" w:rsidRDefault="002A75D4" w:rsidP="00FF1C38">
      <w:pPr>
        <w:tabs>
          <w:tab w:val="left" w:pos="284"/>
        </w:tabs>
        <w:spacing w:line="360" w:lineRule="auto"/>
        <w:ind w:left="927" w:right="616"/>
        <w:contextualSpacing/>
        <w:jc w:val="both"/>
        <w:rPr>
          <w:rFonts w:ascii="Palatino Linotype" w:eastAsia="Calibri" w:hAnsi="Palatino Linotype" w:cs="Arial"/>
          <w:i/>
          <w:lang w:val="es-ES_tradnl"/>
        </w:rPr>
      </w:pPr>
    </w:p>
    <w:p w14:paraId="6C8E3490" w14:textId="1B4B62CA" w:rsidR="002A75D4" w:rsidRPr="006C7B86" w:rsidRDefault="002A75D4" w:rsidP="00FF1C38">
      <w:pPr>
        <w:tabs>
          <w:tab w:val="left" w:pos="284"/>
        </w:tabs>
        <w:spacing w:line="360" w:lineRule="auto"/>
        <w:ind w:left="927" w:right="616"/>
        <w:contextualSpacing/>
        <w:jc w:val="both"/>
        <w:rPr>
          <w:rFonts w:ascii="Palatino Linotype" w:eastAsia="Calibri" w:hAnsi="Palatino Linotype" w:cs="Arial"/>
          <w:i/>
          <w:lang w:val="es-ES_tradnl"/>
        </w:rPr>
      </w:pPr>
      <w:r w:rsidRPr="006C7B86">
        <w:rPr>
          <w:rFonts w:ascii="Palatino Linotype" w:eastAsia="Calibri" w:hAnsi="Palatino Linotype" w:cs="Arial"/>
          <w:i/>
          <w:lang w:val="es-ES_tradnl"/>
        </w:rPr>
        <w:t>Por todo lo anterior, se solicita respetuosamente a este organismo garante confirmar la respuesta</w:t>
      </w:r>
      <w:r w:rsidRPr="006C7B86">
        <w:rPr>
          <w:rFonts w:ascii="Palatino Linotype" w:eastAsia="Calibri" w:hAnsi="Palatino Linotype" w:cs="Arial"/>
          <w:i/>
        </w:rPr>
        <w:t xml:space="preserve">…” </w:t>
      </w:r>
      <w:r w:rsidR="00DA559F" w:rsidRPr="006C7B86">
        <w:rPr>
          <w:rFonts w:ascii="Palatino Linotype" w:eastAsia="Calibri" w:hAnsi="Palatino Linotype" w:cs="Arial"/>
          <w:i/>
        </w:rPr>
        <w:t>(Sic)</w:t>
      </w:r>
    </w:p>
    <w:p w14:paraId="7176F4DB" w14:textId="77777777" w:rsidR="002A75D4" w:rsidRPr="006C7B86" w:rsidRDefault="002A75D4" w:rsidP="00FF1C38">
      <w:pPr>
        <w:tabs>
          <w:tab w:val="left" w:pos="284"/>
        </w:tabs>
        <w:spacing w:before="240" w:after="240" w:line="360" w:lineRule="auto"/>
        <w:contextualSpacing/>
        <w:jc w:val="both"/>
        <w:rPr>
          <w:rFonts w:ascii="Palatino Linotype" w:eastAsia="Calibri" w:hAnsi="Palatino Linotype" w:cs="Arial"/>
          <w:color w:val="000000" w:themeColor="text1"/>
        </w:rPr>
      </w:pPr>
    </w:p>
    <w:p w14:paraId="29B5CD6F" w14:textId="4DD6357D" w:rsidR="00F71F04" w:rsidRPr="006C7B86" w:rsidRDefault="007F7B11" w:rsidP="00FF1C38">
      <w:pPr>
        <w:numPr>
          <w:ilvl w:val="0"/>
          <w:numId w:val="17"/>
        </w:numPr>
        <w:tabs>
          <w:tab w:val="left" w:pos="426"/>
        </w:tabs>
        <w:spacing w:line="360" w:lineRule="auto"/>
        <w:ind w:left="0" w:firstLine="0"/>
        <w:contextualSpacing/>
        <w:jc w:val="both"/>
        <w:rPr>
          <w:rFonts w:ascii="Palatino Linotype" w:eastAsiaTheme="minorEastAsia" w:hAnsi="Palatino Linotype" w:cstheme="minorBidi"/>
          <w:lang w:val="es-ES_tradnl"/>
        </w:rPr>
      </w:pPr>
      <w:bookmarkStart w:id="4" w:name="_Toc461555889"/>
      <w:bookmarkStart w:id="5" w:name="_Toc466371858"/>
      <w:r w:rsidRPr="006C7B86">
        <w:rPr>
          <w:rFonts w:ascii="Palatino Linotype" w:eastAsia="Calibri" w:hAnsi="Palatino Linotype" w:cs="Arial"/>
          <w:lang w:val="es-ES_tradnl"/>
        </w:rPr>
        <w:t>La</w:t>
      </w:r>
      <w:r w:rsidRPr="006C7B86">
        <w:rPr>
          <w:rFonts w:ascii="Palatino Linotype" w:eastAsiaTheme="minorEastAsia" w:hAnsi="Palatino Linotype" w:cstheme="minorBidi"/>
          <w:lang w:val="es-ES_tradnl"/>
        </w:rPr>
        <w:t xml:space="preserve"> Comisionada Ponente decretó el cierre del periodo de instrucción</w:t>
      </w:r>
      <w:r w:rsidRPr="006C7B86">
        <w:rPr>
          <w:rFonts w:ascii="Palatino Linotype" w:eastAsiaTheme="minorEastAsia" w:hAnsi="Palatino Linotype" w:cs="Arial"/>
          <w:lang w:val="es-ES_tradnl"/>
        </w:rPr>
        <w:t xml:space="preserve"> </w:t>
      </w:r>
      <w:r w:rsidRPr="006C7B86">
        <w:rPr>
          <w:rFonts w:ascii="Palatino Linotype" w:eastAsiaTheme="minorEastAsia" w:hAnsi="Palatino Linotype" w:cstheme="minorBidi"/>
          <w:lang w:val="es-ES_tradnl"/>
        </w:rPr>
        <w:t xml:space="preserve">mediante acuerdo de </w:t>
      </w:r>
      <w:r w:rsidR="002A75D4" w:rsidRPr="006C7B86">
        <w:rPr>
          <w:rFonts w:ascii="Palatino Linotype" w:eastAsiaTheme="minorEastAsia" w:hAnsi="Palatino Linotype" w:cstheme="minorBidi"/>
          <w:lang w:val="es-ES_tradnl"/>
        </w:rPr>
        <w:t>veintinueve (2</w:t>
      </w:r>
      <w:r w:rsidR="00925779" w:rsidRPr="006C7B86">
        <w:rPr>
          <w:rFonts w:ascii="Palatino Linotype" w:eastAsiaTheme="minorEastAsia" w:hAnsi="Palatino Linotype" w:cstheme="minorBidi"/>
          <w:lang w:val="es-ES_tradnl"/>
        </w:rPr>
        <w:t>9</w:t>
      </w:r>
      <w:r w:rsidRPr="006C7B86">
        <w:rPr>
          <w:rFonts w:ascii="Palatino Linotype" w:eastAsiaTheme="minorEastAsia" w:hAnsi="Palatino Linotype" w:cstheme="minorBidi"/>
          <w:lang w:val="es-ES_tradnl"/>
        </w:rPr>
        <w:t>) de</w:t>
      </w:r>
      <w:r w:rsidR="00925779" w:rsidRPr="006C7B86">
        <w:rPr>
          <w:rFonts w:ascii="Palatino Linotype" w:eastAsiaTheme="minorEastAsia" w:hAnsi="Palatino Linotype" w:cstheme="minorBidi"/>
          <w:lang w:val="es-ES_tradnl"/>
        </w:rPr>
        <w:t xml:space="preserve"> marzo </w:t>
      </w:r>
      <w:r w:rsidR="00F71F04" w:rsidRPr="006C7B86">
        <w:rPr>
          <w:rFonts w:ascii="Palatino Linotype" w:eastAsiaTheme="minorEastAsia" w:hAnsi="Palatino Linotype" w:cstheme="minorBidi"/>
          <w:lang w:val="es-ES_tradnl"/>
        </w:rPr>
        <w:t xml:space="preserve">de dos mil veintidós. </w:t>
      </w:r>
    </w:p>
    <w:p w14:paraId="3084EEE5" w14:textId="77777777" w:rsidR="007F7B11" w:rsidRPr="006C7B86" w:rsidRDefault="007F7B11" w:rsidP="00FF1C38">
      <w:pPr>
        <w:spacing w:before="240" w:line="360" w:lineRule="auto"/>
        <w:jc w:val="both"/>
        <w:rPr>
          <w:rFonts w:ascii="Palatino Linotype" w:eastAsiaTheme="minorEastAsia" w:hAnsi="Palatino Linotype" w:cstheme="minorBidi"/>
          <w:lang w:val="es-ES_tradnl"/>
        </w:rPr>
      </w:pPr>
    </w:p>
    <w:p w14:paraId="76CD9171" w14:textId="77777777" w:rsidR="007F7B11" w:rsidRPr="006C7B86" w:rsidRDefault="007F7B11" w:rsidP="00FF1C38">
      <w:pPr>
        <w:keepNext/>
        <w:keepLines/>
        <w:spacing w:before="40" w:line="360" w:lineRule="auto"/>
        <w:jc w:val="center"/>
        <w:outlineLvl w:val="1"/>
        <w:rPr>
          <w:rFonts w:ascii="Palatino Linotype" w:eastAsiaTheme="majorEastAsia" w:hAnsi="Palatino Linotype" w:cstheme="majorBidi"/>
          <w:b/>
          <w:color w:val="000000" w:themeColor="text1"/>
          <w:lang w:val="es-MX" w:eastAsia="en-US"/>
        </w:rPr>
      </w:pPr>
      <w:bookmarkStart w:id="6" w:name="_Toc99013128"/>
      <w:r w:rsidRPr="006C7B86">
        <w:rPr>
          <w:rFonts w:ascii="Palatino Linotype" w:eastAsiaTheme="majorEastAsia" w:hAnsi="Palatino Linotype" w:cstheme="majorBidi"/>
          <w:b/>
          <w:color w:val="000000" w:themeColor="text1"/>
          <w:lang w:val="es-MX" w:eastAsia="en-US"/>
        </w:rPr>
        <w:lastRenderedPageBreak/>
        <w:t>CONSIDERANDO</w:t>
      </w:r>
      <w:bookmarkEnd w:id="4"/>
      <w:bookmarkEnd w:id="5"/>
      <w:bookmarkEnd w:id="6"/>
    </w:p>
    <w:p w14:paraId="47519C7A" w14:textId="77777777" w:rsidR="007F7B11" w:rsidRPr="006C7B86" w:rsidRDefault="007F7B11" w:rsidP="00FF1C38">
      <w:pPr>
        <w:spacing w:line="360" w:lineRule="auto"/>
        <w:rPr>
          <w:rFonts w:ascii="Palatino Linotype" w:eastAsiaTheme="minorEastAsia" w:hAnsi="Palatino Linotype" w:cstheme="minorBidi"/>
          <w:lang w:val="es-MX" w:eastAsia="en-US"/>
        </w:rPr>
      </w:pPr>
    </w:p>
    <w:p w14:paraId="20ECDB0D" w14:textId="77777777" w:rsidR="007F7B11" w:rsidRPr="006C7B86" w:rsidRDefault="007F7B11" w:rsidP="00FF1C38">
      <w:pPr>
        <w:keepNext/>
        <w:keepLines/>
        <w:spacing w:before="40" w:line="360" w:lineRule="auto"/>
        <w:outlineLvl w:val="1"/>
        <w:rPr>
          <w:rFonts w:ascii="Palatino Linotype" w:eastAsiaTheme="majorEastAsia" w:hAnsi="Palatino Linotype" w:cstheme="majorBidi"/>
          <w:b/>
          <w:lang w:val="es-MX" w:eastAsia="en-US"/>
        </w:rPr>
      </w:pPr>
      <w:bookmarkStart w:id="7" w:name="_Toc461555890"/>
      <w:bookmarkStart w:id="8" w:name="_Toc466371859"/>
      <w:bookmarkStart w:id="9" w:name="_Toc99013129"/>
      <w:r w:rsidRPr="006C7B86">
        <w:rPr>
          <w:rFonts w:ascii="Palatino Linotype" w:eastAsiaTheme="majorEastAsia" w:hAnsi="Palatino Linotype" w:cstheme="majorBidi"/>
          <w:b/>
          <w:lang w:val="es-MX" w:eastAsia="en-US"/>
        </w:rPr>
        <w:t>PRIMERO. De la competencia</w:t>
      </w:r>
      <w:bookmarkEnd w:id="7"/>
      <w:bookmarkEnd w:id="8"/>
      <w:bookmarkEnd w:id="9"/>
    </w:p>
    <w:p w14:paraId="399C3653" w14:textId="77777777" w:rsidR="007F7B11" w:rsidRPr="006C7B86" w:rsidRDefault="007F7B11" w:rsidP="00FF1C38">
      <w:pPr>
        <w:spacing w:line="360" w:lineRule="auto"/>
        <w:rPr>
          <w:rFonts w:ascii="Palatino Linotype" w:eastAsiaTheme="minorEastAsia" w:hAnsi="Palatino Linotype" w:cstheme="minorBidi"/>
          <w:lang w:val="es-MX" w:eastAsia="en-US"/>
        </w:rPr>
      </w:pPr>
    </w:p>
    <w:p w14:paraId="5385D441" w14:textId="1A5D41AE" w:rsidR="00EB08EE" w:rsidRPr="006C7B86" w:rsidRDefault="00EB08EE" w:rsidP="00FF1C38">
      <w:pPr>
        <w:pStyle w:val="Prrafodelista"/>
        <w:numPr>
          <w:ilvl w:val="0"/>
          <w:numId w:val="17"/>
        </w:numPr>
        <w:tabs>
          <w:tab w:val="left" w:pos="0"/>
        </w:tabs>
        <w:spacing w:after="160" w:line="360" w:lineRule="auto"/>
        <w:ind w:left="0" w:firstLine="0"/>
        <w:contextualSpacing/>
        <w:jc w:val="both"/>
        <w:rPr>
          <w:rFonts w:ascii="Palatino Linotype" w:eastAsia="MS Mincho" w:hAnsi="Palatino Linotype"/>
          <w:lang w:val="es-ES_tradnl"/>
        </w:rPr>
      </w:pPr>
      <w:r w:rsidRPr="006C7B86">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C7B86">
        <w:rPr>
          <w:rFonts w:ascii="Palatino Linotype" w:eastAsia="Calibri" w:hAnsi="Palatino Linotype"/>
          <w:b/>
        </w:rPr>
        <w:t>Constitución Política de los Estados Unidos Mexicanos</w:t>
      </w:r>
      <w:r w:rsidRPr="006C7B86">
        <w:rPr>
          <w:rFonts w:ascii="Palatino Linotype" w:eastAsia="Calibri" w:hAnsi="Palatino Linotype"/>
        </w:rPr>
        <w:t xml:space="preserve">; </w:t>
      </w:r>
      <w:r w:rsidRPr="006C7B86">
        <w:rPr>
          <w:rFonts w:ascii="Palatino Linotype" w:eastAsia="Calibri" w:hAnsi="Palatino Linotype" w:cs="Arial"/>
          <w:bCs/>
          <w:color w:val="222222"/>
          <w:shd w:val="clear" w:color="auto" w:fill="FFFFFF"/>
          <w:lang w:eastAsia="en-US"/>
        </w:rPr>
        <w:t>5, párrafo</w:t>
      </w:r>
      <w:r w:rsidRPr="006C7B86">
        <w:rPr>
          <w:rFonts w:ascii="Palatino Linotype" w:eastAsia="Calibri" w:hAnsi="Palatino Linotype"/>
          <w:lang w:val="es-MX" w:eastAsia="en-US"/>
        </w:rPr>
        <w:t xml:space="preserve"> trigésimo, trigésimo primero y trigésimo segundo, fracciones I, II, III, IV y V</w:t>
      </w:r>
      <w:r w:rsidRPr="006C7B86">
        <w:rPr>
          <w:rFonts w:ascii="Palatino Linotype" w:eastAsia="MS Mincho" w:hAnsi="Palatino Linotype"/>
          <w:lang w:val="es-ES_tradnl"/>
        </w:rPr>
        <w:t xml:space="preserve"> </w:t>
      </w:r>
      <w:r w:rsidRPr="006C7B86">
        <w:rPr>
          <w:rFonts w:ascii="Palatino Linotype" w:eastAsia="Calibri" w:hAnsi="Palatino Linotype"/>
        </w:rPr>
        <w:t xml:space="preserve">de la </w:t>
      </w:r>
      <w:r w:rsidRPr="006C7B86">
        <w:rPr>
          <w:rFonts w:ascii="Palatino Linotype" w:eastAsia="Calibri" w:hAnsi="Palatino Linotype"/>
          <w:b/>
        </w:rPr>
        <w:t>Constitución Política del Estado Libre y Soberano de México</w:t>
      </w:r>
      <w:r w:rsidRPr="006C7B86">
        <w:rPr>
          <w:rFonts w:ascii="Palatino Linotype" w:eastAsia="Calibri" w:hAnsi="Palatino Linotype"/>
        </w:rPr>
        <w:t xml:space="preserve">; artículos 1, 2 fracción II, 13, 29, 36 fracciones I y II, 176, 178, 179, 181 párrafo tercero y 185 </w:t>
      </w:r>
      <w:r w:rsidRPr="006C7B86">
        <w:rPr>
          <w:rFonts w:ascii="Palatino Linotype" w:eastAsia="Calibri" w:hAnsi="Palatino Linotype" w:cs="Arial"/>
        </w:rPr>
        <w:t xml:space="preserve">de la </w:t>
      </w:r>
      <w:r w:rsidRPr="006C7B86">
        <w:rPr>
          <w:rFonts w:ascii="Palatino Linotype" w:eastAsia="Calibri" w:hAnsi="Palatino Linotype" w:cs="Arial"/>
          <w:b/>
        </w:rPr>
        <w:t>Ley de Transparencia y Acceso a la Información Pública del Estado de México y Municipios</w:t>
      </w:r>
      <w:r w:rsidRPr="006C7B86">
        <w:rPr>
          <w:rFonts w:ascii="Palatino Linotype" w:eastAsia="Calibri" w:hAnsi="Palatino Linotype" w:cs="Arial"/>
        </w:rPr>
        <w:t xml:space="preserve">; </w:t>
      </w:r>
      <w:r w:rsidRPr="006C7B86">
        <w:rPr>
          <w:rFonts w:ascii="Palatino Linotype" w:eastAsia="Calibri" w:hAnsi="Palatino Linotype" w:cs="Arial"/>
          <w:b/>
        </w:rPr>
        <w:t>7, 9 fracciones I y XXIV, y 11</w:t>
      </w:r>
      <w:r w:rsidRPr="006C7B86">
        <w:rPr>
          <w:rFonts w:ascii="Palatino Linotype" w:eastAsia="Calibri" w:hAnsi="Palatino Linotype" w:cs="Arial"/>
        </w:rPr>
        <w:t xml:space="preserve"> del </w:t>
      </w:r>
      <w:r w:rsidRPr="006C7B86">
        <w:rPr>
          <w:rFonts w:ascii="Palatino Linotype" w:eastAsia="Calibri" w:hAnsi="Palatino Linotype" w:cs="Arial"/>
          <w:b/>
        </w:rPr>
        <w:t>Reglamento Interior del Instituto de Transparencia, Acceso a la Información Pública y Protección de Datos Personales del Estado de México y Municipios.</w:t>
      </w:r>
    </w:p>
    <w:p w14:paraId="0AEE2D48" w14:textId="77777777" w:rsidR="007F7B11" w:rsidRPr="006C7B86" w:rsidRDefault="007F7B11" w:rsidP="00FF1C38">
      <w:pPr>
        <w:tabs>
          <w:tab w:val="left" w:pos="284"/>
          <w:tab w:val="left" w:pos="426"/>
        </w:tabs>
        <w:spacing w:line="360" w:lineRule="auto"/>
        <w:contextualSpacing/>
        <w:jc w:val="both"/>
        <w:rPr>
          <w:rFonts w:ascii="Palatino Linotype" w:eastAsia="Calibri" w:hAnsi="Palatino Linotype"/>
          <w:b/>
          <w:lang w:val="es-ES_tradnl"/>
        </w:rPr>
      </w:pPr>
    </w:p>
    <w:p w14:paraId="6105D78F" w14:textId="66720F82" w:rsidR="00EB08EE" w:rsidRPr="006C7B86" w:rsidRDefault="007F7B11" w:rsidP="00FF1C38">
      <w:pPr>
        <w:keepNext/>
        <w:keepLines/>
        <w:tabs>
          <w:tab w:val="left" w:pos="284"/>
          <w:tab w:val="left" w:pos="426"/>
        </w:tabs>
        <w:spacing w:before="40" w:line="360" w:lineRule="auto"/>
        <w:outlineLvl w:val="1"/>
        <w:rPr>
          <w:rFonts w:ascii="Palatino Linotype" w:eastAsiaTheme="majorEastAsia" w:hAnsi="Palatino Linotype" w:cstheme="majorBidi"/>
          <w:b/>
          <w:lang w:val="es-MX" w:eastAsia="en-US"/>
        </w:rPr>
      </w:pPr>
      <w:bookmarkStart w:id="10" w:name="_Toc461555891"/>
      <w:bookmarkStart w:id="11" w:name="_Toc466371860"/>
      <w:bookmarkStart w:id="12" w:name="_Toc99013130"/>
      <w:r w:rsidRPr="006C7B86">
        <w:rPr>
          <w:rFonts w:ascii="Palatino Linotype" w:eastAsiaTheme="majorEastAsia" w:hAnsi="Palatino Linotype" w:cstheme="majorBidi"/>
          <w:b/>
          <w:lang w:val="es-MX" w:eastAsia="en-US"/>
        </w:rPr>
        <w:t>SEGUNDO. De la oportunidad y procedencia.</w:t>
      </w:r>
      <w:bookmarkEnd w:id="10"/>
      <w:bookmarkEnd w:id="11"/>
      <w:bookmarkEnd w:id="12"/>
    </w:p>
    <w:p w14:paraId="7E16F853" w14:textId="07348E9A" w:rsidR="000A6CEB" w:rsidRPr="006C7B86" w:rsidRDefault="003A0689" w:rsidP="00FF1C38">
      <w:pPr>
        <w:pStyle w:val="Prrafodelista"/>
        <w:keepNext/>
        <w:keepLines/>
        <w:numPr>
          <w:ilvl w:val="0"/>
          <w:numId w:val="30"/>
        </w:numPr>
        <w:tabs>
          <w:tab w:val="left" w:pos="0"/>
        </w:tabs>
        <w:spacing w:before="240" w:line="360" w:lineRule="auto"/>
        <w:ind w:left="0" w:firstLine="0"/>
        <w:outlineLvl w:val="0"/>
        <w:rPr>
          <w:rFonts w:ascii="Palatino Linotype" w:eastAsiaTheme="majorEastAsia" w:hAnsi="Palatino Linotype" w:cstheme="majorBidi"/>
          <w:b/>
          <w:color w:val="000000" w:themeColor="text1"/>
          <w:lang w:val="es-MX" w:eastAsia="en-US"/>
        </w:rPr>
      </w:pPr>
      <w:bookmarkStart w:id="13" w:name="_Toc96549902"/>
      <w:bookmarkStart w:id="14" w:name="_Toc99013131"/>
      <w:r w:rsidRPr="006C7B86">
        <w:rPr>
          <w:rFonts w:ascii="Palatino Linotype" w:eastAsiaTheme="majorEastAsia" w:hAnsi="Palatino Linotype" w:cstheme="majorBidi"/>
          <w:b/>
          <w:color w:val="000000" w:themeColor="text1"/>
          <w:lang w:val="es-MX" w:eastAsia="en-US"/>
        </w:rPr>
        <w:t>D</w:t>
      </w:r>
      <w:r w:rsidR="0099083D" w:rsidRPr="006C7B86">
        <w:rPr>
          <w:rFonts w:ascii="Palatino Linotype" w:eastAsiaTheme="majorEastAsia" w:hAnsi="Palatino Linotype" w:cstheme="majorBidi"/>
          <w:b/>
          <w:color w:val="000000" w:themeColor="text1"/>
          <w:lang w:val="es-MX" w:eastAsia="en-US"/>
        </w:rPr>
        <w:t>e la interposición del recurso.</w:t>
      </w:r>
      <w:bookmarkEnd w:id="13"/>
      <w:bookmarkEnd w:id="14"/>
    </w:p>
    <w:p w14:paraId="064F55EF" w14:textId="77777777" w:rsidR="000A2051" w:rsidRPr="006C7B86" w:rsidRDefault="000A2051" w:rsidP="000A2051">
      <w:pPr>
        <w:pStyle w:val="Prrafodelista"/>
        <w:keepNext/>
        <w:keepLines/>
        <w:tabs>
          <w:tab w:val="left" w:pos="0"/>
        </w:tabs>
        <w:spacing w:line="360" w:lineRule="auto"/>
        <w:ind w:left="0"/>
        <w:outlineLvl w:val="0"/>
        <w:rPr>
          <w:rFonts w:ascii="Palatino Linotype" w:eastAsiaTheme="majorEastAsia" w:hAnsi="Palatino Linotype" w:cstheme="majorBidi"/>
          <w:b/>
          <w:color w:val="000000" w:themeColor="text1"/>
          <w:lang w:val="es-MX" w:eastAsia="en-US"/>
        </w:rPr>
      </w:pPr>
    </w:p>
    <w:p w14:paraId="5CA18D6F" w14:textId="1AD91B45" w:rsidR="00583AE7" w:rsidRPr="006C7B86" w:rsidRDefault="003A0689" w:rsidP="00FF1C38">
      <w:pPr>
        <w:pStyle w:val="Prrafodelista"/>
        <w:numPr>
          <w:ilvl w:val="0"/>
          <w:numId w:val="17"/>
        </w:numPr>
        <w:spacing w:after="160" w:line="360" w:lineRule="auto"/>
        <w:ind w:left="0" w:right="49" w:firstLine="0"/>
        <w:contextualSpacing/>
        <w:jc w:val="both"/>
        <w:rPr>
          <w:rFonts w:ascii="Palatino Linotype" w:hAnsi="Palatino Linotype"/>
          <w:lang w:val="es-ES_tradnl"/>
        </w:rPr>
      </w:pPr>
      <w:r w:rsidRPr="006C7B86">
        <w:rPr>
          <w:rFonts w:ascii="Palatino Linotype" w:eastAsia="Calibri" w:hAnsi="Palatino Linotype" w:cs="Arial"/>
          <w:lang w:val="es-ES_tradnl"/>
        </w:rPr>
        <w:t xml:space="preserve">El medio de impugnación fue presentado a través del </w:t>
      </w:r>
      <w:r w:rsidRPr="006C7B86">
        <w:rPr>
          <w:rFonts w:ascii="Palatino Linotype" w:eastAsia="Calibri" w:hAnsi="Palatino Linotype" w:cs="Arial"/>
          <w:b/>
          <w:lang w:val="es-ES_tradnl"/>
        </w:rPr>
        <w:t>SAIMEX,</w:t>
      </w:r>
      <w:r w:rsidRPr="006C7B86">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6C7B86">
        <w:rPr>
          <w:rFonts w:ascii="Palatino Linotype" w:eastAsia="Calibri" w:hAnsi="Palatino Linotype" w:cs="Arial"/>
          <w:b/>
          <w:lang w:val="es-ES_tradnl"/>
        </w:rPr>
        <w:t>SUJETO OBLIGADO</w:t>
      </w:r>
      <w:r w:rsidR="008D36D2" w:rsidRPr="006C7B86">
        <w:rPr>
          <w:rFonts w:ascii="Palatino Linotype" w:eastAsia="Calibri" w:hAnsi="Palatino Linotype" w:cs="Arial"/>
          <w:lang w:val="es-ES_tradnl"/>
        </w:rPr>
        <w:t xml:space="preserve"> entregó </w:t>
      </w:r>
      <w:r w:rsidRPr="006C7B86">
        <w:rPr>
          <w:rFonts w:ascii="Palatino Linotype" w:eastAsia="Calibri" w:hAnsi="Palatino Linotype" w:cs="Arial"/>
          <w:lang w:val="es-ES_tradnl"/>
        </w:rPr>
        <w:t>respuesta el d</w:t>
      </w:r>
      <w:r w:rsidR="000A6CEB" w:rsidRPr="006C7B86">
        <w:rPr>
          <w:rFonts w:ascii="Palatino Linotype" w:eastAsia="Calibri" w:hAnsi="Palatino Linotype" w:cs="Arial"/>
          <w:lang w:val="es-ES_tradnl"/>
        </w:rPr>
        <w:t>ía diez</w:t>
      </w:r>
      <w:r w:rsidR="008D36D2" w:rsidRPr="006C7B86">
        <w:rPr>
          <w:rFonts w:ascii="Palatino Linotype" w:eastAsia="Calibri" w:hAnsi="Palatino Linotype" w:cs="Arial"/>
          <w:lang w:val="es-ES_tradnl"/>
        </w:rPr>
        <w:t xml:space="preserve"> </w:t>
      </w:r>
      <w:r w:rsidR="000A6CEB" w:rsidRPr="006C7B86">
        <w:rPr>
          <w:rFonts w:ascii="Palatino Linotype" w:eastAsia="Calibri" w:hAnsi="Palatino Linotype" w:cs="Arial"/>
          <w:lang w:val="es-ES_tradnl"/>
        </w:rPr>
        <w:t>(10</w:t>
      </w:r>
      <w:r w:rsidRPr="006C7B86">
        <w:rPr>
          <w:rFonts w:ascii="Palatino Linotype" w:eastAsia="Calibri" w:hAnsi="Palatino Linotype" w:cs="Arial"/>
          <w:lang w:val="es-ES_tradnl"/>
        </w:rPr>
        <w:t>) de</w:t>
      </w:r>
      <w:r w:rsidR="008B5A59" w:rsidRPr="006C7B86">
        <w:rPr>
          <w:rFonts w:ascii="Palatino Linotype" w:eastAsia="Calibri" w:hAnsi="Palatino Linotype" w:cs="Arial"/>
          <w:lang w:val="es-ES_tradnl"/>
        </w:rPr>
        <w:t xml:space="preserve"> febrero</w:t>
      </w:r>
      <w:r w:rsidR="00627B60" w:rsidRPr="006C7B86">
        <w:rPr>
          <w:rFonts w:ascii="Palatino Linotype" w:eastAsia="Calibri" w:hAnsi="Palatino Linotype" w:cs="Arial"/>
          <w:lang w:val="es-ES_tradnl"/>
        </w:rPr>
        <w:t xml:space="preserve"> </w:t>
      </w:r>
      <w:r w:rsidR="008B5A59" w:rsidRPr="006C7B86">
        <w:rPr>
          <w:rFonts w:ascii="Palatino Linotype" w:eastAsia="Calibri" w:hAnsi="Palatino Linotype" w:cs="Arial"/>
          <w:lang w:val="es-ES_tradnl"/>
        </w:rPr>
        <w:t>de dos mil veintidós</w:t>
      </w:r>
      <w:r w:rsidRPr="006C7B86">
        <w:rPr>
          <w:rFonts w:ascii="Palatino Linotype" w:eastAsia="Calibri" w:hAnsi="Palatino Linotype" w:cs="Arial"/>
          <w:lang w:val="es-MX" w:eastAsia="en-US"/>
        </w:rPr>
        <w:t xml:space="preserve">, el plazo para interponer el recurso de revisión </w:t>
      </w:r>
      <w:r w:rsidR="000A6CEB" w:rsidRPr="006C7B86">
        <w:rPr>
          <w:rFonts w:ascii="Palatino Linotype" w:eastAsia="Calibri" w:hAnsi="Palatino Linotype" w:cs="Arial"/>
          <w:lang w:val="es-MX" w:eastAsia="en-US"/>
        </w:rPr>
        <w:t>trascurrió del once (11</w:t>
      </w:r>
      <w:r w:rsidRPr="006C7B86">
        <w:rPr>
          <w:rFonts w:ascii="Palatino Linotype" w:eastAsia="Calibri" w:hAnsi="Palatino Linotype" w:cs="Arial"/>
          <w:lang w:val="es-MX" w:eastAsia="en-US"/>
        </w:rPr>
        <w:t>)</w:t>
      </w:r>
      <w:r w:rsidR="000A6CEB" w:rsidRPr="006C7B86">
        <w:rPr>
          <w:rFonts w:ascii="Palatino Linotype" w:eastAsia="Calibri" w:hAnsi="Palatino Linotype" w:cs="Arial"/>
          <w:lang w:val="es-MX" w:eastAsia="en-US"/>
        </w:rPr>
        <w:t xml:space="preserve"> de febrero</w:t>
      </w:r>
      <w:r w:rsidRPr="006C7B86">
        <w:rPr>
          <w:rFonts w:ascii="Palatino Linotype" w:eastAsia="Calibri" w:hAnsi="Palatino Linotype" w:cs="Arial"/>
          <w:lang w:val="es-MX" w:eastAsia="en-US"/>
        </w:rPr>
        <w:t xml:space="preserve"> </w:t>
      </w:r>
      <w:r w:rsidR="000A6CEB" w:rsidRPr="006C7B86">
        <w:rPr>
          <w:rFonts w:ascii="Palatino Linotype" w:eastAsia="Calibri" w:hAnsi="Palatino Linotype" w:cs="Arial"/>
          <w:lang w:val="es-MX" w:eastAsia="en-US"/>
        </w:rPr>
        <w:t>al cuatro (04</w:t>
      </w:r>
      <w:r w:rsidR="008B5A59" w:rsidRPr="006C7B86">
        <w:rPr>
          <w:rFonts w:ascii="Palatino Linotype" w:eastAsia="Calibri" w:hAnsi="Palatino Linotype" w:cs="Arial"/>
          <w:lang w:val="es-MX" w:eastAsia="en-US"/>
        </w:rPr>
        <w:t xml:space="preserve">) </w:t>
      </w:r>
      <w:r w:rsidRPr="006C7B86">
        <w:rPr>
          <w:rFonts w:ascii="Palatino Linotype" w:eastAsia="Calibri" w:hAnsi="Palatino Linotype" w:cs="Arial"/>
          <w:lang w:val="es-MX" w:eastAsia="en-US"/>
        </w:rPr>
        <w:t>de</w:t>
      </w:r>
      <w:r w:rsidR="008B5A59" w:rsidRPr="006C7B86">
        <w:rPr>
          <w:rFonts w:ascii="Palatino Linotype" w:eastAsia="Calibri" w:hAnsi="Palatino Linotype" w:cs="Arial"/>
          <w:lang w:val="es-MX" w:eastAsia="en-US"/>
        </w:rPr>
        <w:t xml:space="preserve"> </w:t>
      </w:r>
      <w:r w:rsidR="000A6CEB" w:rsidRPr="006C7B86">
        <w:rPr>
          <w:rFonts w:ascii="Palatino Linotype" w:eastAsia="Calibri" w:hAnsi="Palatino Linotype" w:cs="Arial"/>
          <w:lang w:val="es-MX" w:eastAsia="en-US"/>
        </w:rPr>
        <w:lastRenderedPageBreak/>
        <w:t>marzo</w:t>
      </w:r>
      <w:r w:rsidR="008B5A59" w:rsidRPr="006C7B86">
        <w:rPr>
          <w:rFonts w:ascii="Palatino Linotype" w:eastAsia="Calibri" w:hAnsi="Palatino Linotype" w:cs="Arial"/>
          <w:lang w:val="es-MX" w:eastAsia="en-US"/>
        </w:rPr>
        <w:t xml:space="preserve"> </w:t>
      </w:r>
      <w:r w:rsidR="00963342" w:rsidRPr="006C7B86">
        <w:rPr>
          <w:rFonts w:ascii="Palatino Linotype" w:eastAsia="Calibri" w:hAnsi="Palatino Linotype" w:cs="Arial"/>
          <w:lang w:val="es-MX" w:eastAsia="en-US"/>
        </w:rPr>
        <w:t>de</w:t>
      </w:r>
      <w:r w:rsidR="008B5A59" w:rsidRPr="006C7B86">
        <w:rPr>
          <w:rFonts w:ascii="Palatino Linotype" w:eastAsia="Calibri" w:hAnsi="Palatino Linotype" w:cs="Arial"/>
          <w:lang w:val="es-MX" w:eastAsia="en-US"/>
        </w:rPr>
        <w:t xml:space="preserve"> dos mil veintidós</w:t>
      </w:r>
      <w:r w:rsidRPr="006C7B86">
        <w:rPr>
          <w:rFonts w:ascii="Palatino Linotype" w:eastAsia="Calibri" w:hAnsi="Palatino Linotype" w:cs="Arial"/>
          <w:lang w:val="es-MX" w:eastAsia="en-US"/>
        </w:rPr>
        <w:t>,</w:t>
      </w:r>
      <w:r w:rsidR="008D36D2" w:rsidRPr="006C7B86">
        <w:rPr>
          <w:rFonts w:ascii="Palatino Linotype" w:eastAsia="Calibri" w:hAnsi="Palatino Linotype" w:cs="Arial"/>
          <w:lang w:val="es-MX" w:eastAsia="en-US"/>
        </w:rPr>
        <w:t xml:space="preserve"> </w:t>
      </w:r>
      <w:r w:rsidRPr="006C7B86">
        <w:rPr>
          <w:rFonts w:ascii="Palatino Linotype" w:eastAsia="Calibri" w:hAnsi="Palatino Linotype" w:cs="Arial"/>
          <w:lang w:val="es-MX" w:eastAsia="en-US"/>
        </w:rPr>
        <w:t>por lo que si el particular i</w:t>
      </w:r>
      <w:r w:rsidR="00DC2AAF" w:rsidRPr="006C7B86">
        <w:rPr>
          <w:rFonts w:ascii="Palatino Linotype" w:eastAsia="Calibri" w:hAnsi="Palatino Linotype" w:cs="Arial"/>
          <w:lang w:val="es-MX" w:eastAsia="en-US"/>
        </w:rPr>
        <w:t>nterpuso recurso de revisión el trece (13</w:t>
      </w:r>
      <w:r w:rsidRPr="006C7B86">
        <w:rPr>
          <w:rFonts w:ascii="Palatino Linotype" w:eastAsia="Calibri" w:hAnsi="Palatino Linotype" w:cs="Arial"/>
          <w:lang w:val="es-MX" w:eastAsia="en-US"/>
        </w:rPr>
        <w:t>) de</w:t>
      </w:r>
      <w:r w:rsidR="008B5A59" w:rsidRPr="006C7B86">
        <w:rPr>
          <w:rFonts w:ascii="Palatino Linotype" w:eastAsia="Calibri" w:hAnsi="Palatino Linotype" w:cs="Arial"/>
          <w:lang w:val="es-MX" w:eastAsia="en-US"/>
        </w:rPr>
        <w:t xml:space="preserve"> febrero</w:t>
      </w:r>
      <w:r w:rsidR="00DC2AAF" w:rsidRPr="006C7B86">
        <w:rPr>
          <w:rFonts w:ascii="Palatino Linotype" w:eastAsia="Calibri" w:hAnsi="Palatino Linotype" w:cs="Arial"/>
          <w:lang w:val="es-MX" w:eastAsia="en-US"/>
        </w:rPr>
        <w:t xml:space="preserve"> de la misma anualidad</w:t>
      </w:r>
      <w:r w:rsidRPr="006C7B86">
        <w:rPr>
          <w:rFonts w:ascii="Palatino Linotype" w:eastAsia="Calibri" w:hAnsi="Palatino Linotype" w:cs="Arial"/>
          <w:lang w:val="es-MX" w:eastAsia="en-US"/>
        </w:rPr>
        <w:t xml:space="preserve">, </w:t>
      </w:r>
      <w:r w:rsidRPr="006C7B86">
        <w:rPr>
          <w:rFonts w:ascii="Palatino Linotype" w:hAnsi="Palatino Linotype"/>
          <w:lang w:val="es-ES_tradnl"/>
        </w:rPr>
        <w:t xml:space="preserve">se encuentra dentro del periodo establecido por la Ley. </w:t>
      </w:r>
    </w:p>
    <w:p w14:paraId="5899928D" w14:textId="758DCFBC" w:rsidR="000167BD" w:rsidRPr="006C7B86" w:rsidRDefault="000167BD" w:rsidP="00FF1C38">
      <w:pPr>
        <w:pStyle w:val="Ttulo1"/>
        <w:spacing w:line="360" w:lineRule="auto"/>
        <w:jc w:val="both"/>
        <w:rPr>
          <w:rFonts w:ascii="Palatino Linotype" w:eastAsia="Calibri" w:hAnsi="Palatino Linotype" w:cs="Arial"/>
          <w:sz w:val="24"/>
          <w:szCs w:val="24"/>
        </w:rPr>
      </w:pPr>
      <w:bookmarkStart w:id="15" w:name="_Toc86941038"/>
      <w:bookmarkStart w:id="16" w:name="_Toc97170672"/>
      <w:bookmarkStart w:id="17" w:name="_Toc99013132"/>
      <w:r w:rsidRPr="006C7B86">
        <w:rPr>
          <w:rFonts w:ascii="Palatino Linotype" w:hAnsi="Palatino Linotype"/>
          <w:b/>
          <w:color w:val="auto"/>
          <w:sz w:val="24"/>
          <w:szCs w:val="24"/>
        </w:rPr>
        <w:t>II. Del nombre como requisito innecesario para la tramitación del recurso.</w:t>
      </w:r>
      <w:bookmarkEnd w:id="15"/>
      <w:bookmarkEnd w:id="16"/>
      <w:bookmarkEnd w:id="17"/>
      <w:r w:rsidRPr="006C7B86">
        <w:rPr>
          <w:rFonts w:ascii="Palatino Linotype" w:hAnsi="Palatino Linotype"/>
          <w:b/>
          <w:color w:val="auto"/>
          <w:sz w:val="24"/>
          <w:szCs w:val="24"/>
        </w:rPr>
        <w:t xml:space="preserve"> </w:t>
      </w:r>
    </w:p>
    <w:p w14:paraId="16980151" w14:textId="77777777" w:rsidR="000167BD" w:rsidRPr="006C7B86" w:rsidRDefault="000167BD" w:rsidP="00FF1C38">
      <w:pPr>
        <w:tabs>
          <w:tab w:val="left" w:pos="426"/>
        </w:tabs>
        <w:spacing w:line="360" w:lineRule="auto"/>
        <w:ind w:right="49"/>
        <w:contextualSpacing/>
        <w:jc w:val="both"/>
        <w:rPr>
          <w:rFonts w:ascii="Palatino Linotype" w:hAnsi="Palatino Linotype" w:cs="Arial"/>
          <w:b/>
        </w:rPr>
      </w:pPr>
    </w:p>
    <w:p w14:paraId="60774EF3" w14:textId="6E2A5207" w:rsidR="000167BD" w:rsidRPr="006C7B86" w:rsidRDefault="000167BD" w:rsidP="00FF1C38">
      <w:pPr>
        <w:pStyle w:val="Prrafodelista"/>
        <w:numPr>
          <w:ilvl w:val="0"/>
          <w:numId w:val="17"/>
        </w:numPr>
        <w:tabs>
          <w:tab w:val="left" w:pos="0"/>
        </w:tabs>
        <w:spacing w:after="160" w:line="360" w:lineRule="auto"/>
        <w:ind w:left="0" w:right="49" w:firstLine="0"/>
        <w:contextualSpacing/>
        <w:jc w:val="both"/>
        <w:rPr>
          <w:rFonts w:ascii="Palatino Linotype" w:hAnsi="Palatino Linotype" w:cs="Arial"/>
          <w:b/>
          <w:lang w:val="es-ES_tradnl"/>
        </w:rPr>
      </w:pPr>
      <w:r w:rsidRPr="006C7B86">
        <w:rPr>
          <w:rFonts w:ascii="Palatino Linotype" w:hAnsi="Palatino Linotype" w:cs="Arial"/>
          <w:bCs/>
          <w:lang w:val="es-ES_tradnl"/>
        </w:rPr>
        <w:t xml:space="preserve">Por </w:t>
      </w:r>
      <w:r w:rsidRPr="006C7B86">
        <w:rPr>
          <w:rFonts w:ascii="Palatino Linotype" w:hAnsi="Palatino Linotype" w:cs="Arial"/>
          <w:bCs/>
        </w:rPr>
        <w:t xml:space="preserve">otro lado, de la revisión a los expedientes electrónicos contenidos en el sistema </w:t>
      </w:r>
      <w:r w:rsidRPr="006C7B86">
        <w:rPr>
          <w:rFonts w:ascii="Palatino Linotype" w:hAnsi="Palatino Linotype" w:cs="Arial"/>
          <w:b/>
          <w:bCs/>
        </w:rPr>
        <w:t>SAIMEX,</w:t>
      </w:r>
      <w:r w:rsidRPr="006C7B86">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6C7B86">
        <w:rPr>
          <w:rFonts w:ascii="Palatino Linotype" w:hAnsi="Palatino Linotype" w:cs="Arial"/>
          <w:b/>
          <w:bCs/>
        </w:rPr>
        <w:t>no señaló su nombre completo, ni se tiene certeza sobre su identidad</w:t>
      </w:r>
      <w:r w:rsidRPr="006C7B86">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C1CA7E7" w14:textId="77777777" w:rsidR="000167BD" w:rsidRPr="006C7B86" w:rsidRDefault="000167BD" w:rsidP="00FF1C38">
      <w:pPr>
        <w:tabs>
          <w:tab w:val="left" w:pos="426"/>
        </w:tabs>
        <w:spacing w:line="360" w:lineRule="auto"/>
        <w:ind w:right="49"/>
        <w:contextualSpacing/>
        <w:jc w:val="both"/>
        <w:rPr>
          <w:rFonts w:ascii="Palatino Linotype" w:hAnsi="Palatino Linotype" w:cs="Arial"/>
          <w:b/>
        </w:rPr>
      </w:pPr>
    </w:p>
    <w:p w14:paraId="52622AC6" w14:textId="77777777" w:rsidR="000167BD" w:rsidRPr="006C7B86" w:rsidRDefault="000167BD" w:rsidP="00FF1C38">
      <w:pPr>
        <w:numPr>
          <w:ilvl w:val="0"/>
          <w:numId w:val="17"/>
        </w:numPr>
        <w:tabs>
          <w:tab w:val="left" w:pos="426"/>
        </w:tabs>
        <w:spacing w:after="160" w:line="360" w:lineRule="auto"/>
        <w:ind w:left="0" w:right="49" w:firstLine="0"/>
        <w:contextualSpacing/>
        <w:jc w:val="both"/>
        <w:rPr>
          <w:rFonts w:ascii="Palatino Linotype" w:hAnsi="Palatino Linotype" w:cs="Arial"/>
          <w:b/>
        </w:rPr>
      </w:pPr>
      <w:r w:rsidRPr="006C7B86">
        <w:rPr>
          <w:rFonts w:ascii="Palatino Linotype" w:hAnsi="Palatino Linotype" w:cs="Arial"/>
          <w:bCs/>
        </w:rPr>
        <w:t xml:space="preserve">Esto es así, ya que de conformidad con los artículos 6, apartado A, fracciones III y IV de la </w:t>
      </w:r>
      <w:r w:rsidRPr="006C7B86">
        <w:rPr>
          <w:rFonts w:ascii="Palatino Linotype" w:hAnsi="Palatino Linotype" w:cs="Arial"/>
          <w:b/>
          <w:bCs/>
        </w:rPr>
        <w:t>Constitución Política de los Estados Unidos Mexicanos</w:t>
      </w:r>
      <w:r w:rsidRPr="006C7B86">
        <w:rPr>
          <w:rFonts w:ascii="Palatino Linotype" w:hAnsi="Palatino Linotype" w:cs="Arial"/>
          <w:bCs/>
        </w:rPr>
        <w:t xml:space="preserve">; 5, párrafos trigésimo, trigésimo primero y trigésimo segundo, fracciones III, IV y V, de la </w:t>
      </w:r>
      <w:r w:rsidRPr="006C7B86">
        <w:rPr>
          <w:rFonts w:ascii="Palatino Linotype" w:hAnsi="Palatino Linotype" w:cs="Arial"/>
          <w:b/>
          <w:bCs/>
        </w:rPr>
        <w:t>Constitución Política del Estado Libre y Soberano de México</w:t>
      </w:r>
      <w:r w:rsidRPr="006C7B86">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6C7B86">
        <w:rPr>
          <w:rFonts w:ascii="Palatino Linotype" w:hAnsi="Palatino Linotype" w:cs="Arial"/>
          <w:bCs/>
        </w:rPr>
        <w:lastRenderedPageBreak/>
        <w:t>autónomos especializados e imparciales que establece la Constitución Federal y Local.</w:t>
      </w:r>
    </w:p>
    <w:p w14:paraId="1B0FD050" w14:textId="77777777" w:rsidR="000167BD" w:rsidRPr="006C7B86" w:rsidRDefault="000167BD" w:rsidP="00FF1C38">
      <w:pPr>
        <w:tabs>
          <w:tab w:val="left" w:pos="426"/>
        </w:tabs>
        <w:spacing w:line="360" w:lineRule="auto"/>
        <w:ind w:right="49"/>
        <w:contextualSpacing/>
        <w:jc w:val="both"/>
        <w:rPr>
          <w:rFonts w:ascii="Palatino Linotype" w:hAnsi="Palatino Linotype" w:cs="Arial"/>
          <w:b/>
        </w:rPr>
      </w:pPr>
    </w:p>
    <w:p w14:paraId="48B7537F" w14:textId="77777777" w:rsidR="000167BD" w:rsidRPr="006C7B86" w:rsidRDefault="000167BD" w:rsidP="00FF1C38">
      <w:pPr>
        <w:numPr>
          <w:ilvl w:val="0"/>
          <w:numId w:val="17"/>
        </w:numPr>
        <w:tabs>
          <w:tab w:val="left" w:pos="426"/>
        </w:tabs>
        <w:spacing w:after="160" w:line="360" w:lineRule="auto"/>
        <w:ind w:left="0" w:right="49" w:firstLine="0"/>
        <w:contextualSpacing/>
        <w:jc w:val="both"/>
        <w:rPr>
          <w:rFonts w:ascii="Palatino Linotype" w:hAnsi="Palatino Linotype" w:cs="Arial"/>
          <w:b/>
        </w:rPr>
      </w:pPr>
      <w:r w:rsidRPr="006C7B86">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0AFF16" w14:textId="77777777" w:rsidR="000167BD" w:rsidRPr="006C7B86" w:rsidRDefault="000167BD" w:rsidP="00FF1C38">
      <w:pPr>
        <w:tabs>
          <w:tab w:val="left" w:pos="426"/>
        </w:tabs>
        <w:spacing w:line="360" w:lineRule="auto"/>
        <w:ind w:right="49"/>
        <w:contextualSpacing/>
        <w:jc w:val="both"/>
        <w:rPr>
          <w:rFonts w:ascii="Palatino Linotype" w:hAnsi="Palatino Linotype" w:cs="Arial"/>
          <w:b/>
        </w:rPr>
      </w:pPr>
    </w:p>
    <w:p w14:paraId="0CE8C191" w14:textId="77777777" w:rsidR="000167BD" w:rsidRPr="006C7B86" w:rsidRDefault="000167BD" w:rsidP="00FF1C38">
      <w:pPr>
        <w:numPr>
          <w:ilvl w:val="0"/>
          <w:numId w:val="17"/>
        </w:numPr>
        <w:tabs>
          <w:tab w:val="left" w:pos="426"/>
        </w:tabs>
        <w:spacing w:after="160" w:line="360" w:lineRule="auto"/>
        <w:ind w:left="0" w:right="49" w:firstLine="0"/>
        <w:contextualSpacing/>
        <w:jc w:val="both"/>
        <w:rPr>
          <w:rFonts w:ascii="Palatino Linotype" w:hAnsi="Palatino Linotype" w:cs="Arial"/>
          <w:b/>
        </w:rPr>
      </w:pPr>
      <w:r w:rsidRPr="006C7B86">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8569198" w14:textId="77777777" w:rsidR="000167BD" w:rsidRPr="006C7B86" w:rsidRDefault="000167BD" w:rsidP="00FF1C38">
      <w:pPr>
        <w:tabs>
          <w:tab w:val="left" w:pos="426"/>
        </w:tabs>
        <w:spacing w:line="360" w:lineRule="auto"/>
        <w:ind w:right="49"/>
        <w:contextualSpacing/>
        <w:jc w:val="both"/>
        <w:rPr>
          <w:rFonts w:ascii="Palatino Linotype" w:hAnsi="Palatino Linotype" w:cs="Arial"/>
          <w:b/>
        </w:rPr>
      </w:pPr>
    </w:p>
    <w:p w14:paraId="0C1C5DB9" w14:textId="77777777" w:rsidR="000167BD" w:rsidRPr="006C7B86" w:rsidRDefault="000167BD" w:rsidP="00FF1C38">
      <w:pPr>
        <w:numPr>
          <w:ilvl w:val="0"/>
          <w:numId w:val="17"/>
        </w:numPr>
        <w:tabs>
          <w:tab w:val="left" w:pos="426"/>
        </w:tabs>
        <w:spacing w:after="160" w:line="360" w:lineRule="auto"/>
        <w:ind w:left="0" w:right="49" w:firstLine="0"/>
        <w:contextualSpacing/>
        <w:jc w:val="both"/>
        <w:rPr>
          <w:rFonts w:ascii="Palatino Linotype" w:hAnsi="Palatino Linotype" w:cs="Arial"/>
          <w:b/>
        </w:rPr>
      </w:pPr>
      <w:r w:rsidRPr="006C7B86">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7442C18" w14:textId="77777777" w:rsidR="000167BD" w:rsidRPr="006C7B86" w:rsidRDefault="000167BD" w:rsidP="00FF1C38">
      <w:pPr>
        <w:tabs>
          <w:tab w:val="left" w:pos="426"/>
        </w:tabs>
        <w:spacing w:line="360" w:lineRule="auto"/>
        <w:ind w:right="49"/>
        <w:contextualSpacing/>
        <w:jc w:val="both"/>
        <w:rPr>
          <w:rFonts w:ascii="Palatino Linotype" w:hAnsi="Palatino Linotype" w:cs="Arial"/>
          <w:b/>
        </w:rPr>
      </w:pPr>
    </w:p>
    <w:p w14:paraId="283DA2BE" w14:textId="21DF4142" w:rsidR="000167BD" w:rsidRPr="006C7B86" w:rsidRDefault="000167BD" w:rsidP="00FF1C38">
      <w:pPr>
        <w:numPr>
          <w:ilvl w:val="0"/>
          <w:numId w:val="17"/>
        </w:numPr>
        <w:tabs>
          <w:tab w:val="left" w:pos="426"/>
        </w:tabs>
        <w:spacing w:after="160" w:line="360" w:lineRule="auto"/>
        <w:ind w:left="0" w:right="49" w:firstLine="0"/>
        <w:contextualSpacing/>
        <w:jc w:val="both"/>
        <w:rPr>
          <w:rFonts w:ascii="Palatino Linotype" w:hAnsi="Palatino Linotype" w:cs="Arial"/>
          <w:b/>
        </w:rPr>
      </w:pPr>
      <w:r w:rsidRPr="006C7B86">
        <w:rPr>
          <w:rFonts w:ascii="Palatino Linotype" w:hAnsi="Palatino Linotype" w:cs="Arial"/>
          <w:bCs/>
        </w:rPr>
        <w:t xml:space="preserve">Por lo tanto, el nombre de la </w:t>
      </w:r>
      <w:r w:rsidRPr="006C7B86">
        <w:rPr>
          <w:rFonts w:ascii="Palatino Linotype" w:hAnsi="Palatino Linotype" w:cs="Arial"/>
          <w:b/>
          <w:bCs/>
        </w:rPr>
        <w:t>SOLICITANTE</w:t>
      </w:r>
      <w:r w:rsidRPr="006C7B86">
        <w:rPr>
          <w:rFonts w:ascii="Palatino Linotype" w:hAnsi="Palatino Linotype" w:cs="Arial"/>
          <w:bCs/>
        </w:rPr>
        <w:t xml:space="preserve"> y subsecuente </w:t>
      </w:r>
      <w:r w:rsidRPr="006C7B86">
        <w:rPr>
          <w:rFonts w:ascii="Palatino Linotype" w:hAnsi="Palatino Linotype" w:cs="Arial"/>
          <w:b/>
          <w:bCs/>
        </w:rPr>
        <w:t>RECURRENTE</w:t>
      </w:r>
      <w:r w:rsidRPr="006C7B86">
        <w:rPr>
          <w:rFonts w:ascii="Palatino Linotype" w:hAnsi="Palatino Linotype" w:cs="Arial"/>
          <w:bCs/>
        </w:rPr>
        <w:t xml:space="preserve"> no puede ser considerado un requisito indispensable de procedencia del recurso de revisión que nos ocupa, ya que el acceso a la información no está condicionado a </w:t>
      </w:r>
      <w:r w:rsidRPr="006C7B86">
        <w:rPr>
          <w:rFonts w:ascii="Palatino Linotype" w:hAnsi="Palatino Linotype" w:cs="Arial"/>
          <w:bCs/>
        </w:rPr>
        <w:lastRenderedPageBreak/>
        <w:t xml:space="preserve">acreditar algún interés ya sea jurídico o legítimo, máxime que es un elemento subsanable por este Órgano </w:t>
      </w:r>
      <w:r w:rsidR="005C1AA4" w:rsidRPr="006C7B86">
        <w:rPr>
          <w:rFonts w:ascii="Palatino Linotype" w:hAnsi="Palatino Linotype" w:cs="Arial"/>
          <w:bCs/>
        </w:rPr>
        <w:t xml:space="preserve">Garante. </w:t>
      </w:r>
    </w:p>
    <w:p w14:paraId="589C0EE6" w14:textId="225A6B91" w:rsidR="000167BD" w:rsidRPr="006C7B86" w:rsidRDefault="000167BD" w:rsidP="00FF1C38">
      <w:pPr>
        <w:tabs>
          <w:tab w:val="left" w:pos="426"/>
        </w:tabs>
        <w:spacing w:after="160" w:line="360" w:lineRule="auto"/>
        <w:ind w:right="49"/>
        <w:contextualSpacing/>
        <w:jc w:val="both"/>
        <w:rPr>
          <w:rFonts w:ascii="Palatino Linotype" w:hAnsi="Palatino Linotype" w:cs="Arial"/>
          <w:b/>
        </w:rPr>
      </w:pPr>
    </w:p>
    <w:p w14:paraId="4D628ED6" w14:textId="0354B402" w:rsidR="003A0689" w:rsidRPr="006C7B86" w:rsidRDefault="003A0689" w:rsidP="00FF1C38">
      <w:pPr>
        <w:keepNext/>
        <w:keepLines/>
        <w:spacing w:before="240" w:line="360" w:lineRule="auto"/>
        <w:jc w:val="both"/>
        <w:outlineLvl w:val="0"/>
        <w:rPr>
          <w:rFonts w:ascii="Palatino Linotype" w:hAnsi="Palatino Linotype" w:cs="Arial"/>
          <w:b/>
        </w:rPr>
      </w:pPr>
      <w:bookmarkStart w:id="18" w:name="_Toc85137160"/>
      <w:bookmarkStart w:id="19" w:name="_Toc96526730"/>
      <w:bookmarkStart w:id="20" w:name="_Toc96549903"/>
      <w:bookmarkStart w:id="21" w:name="_Toc99013133"/>
      <w:r w:rsidRPr="006C7B86">
        <w:rPr>
          <w:rFonts w:ascii="Palatino Linotype" w:eastAsiaTheme="majorEastAsia" w:hAnsi="Palatino Linotype" w:cstheme="majorBidi"/>
          <w:b/>
        </w:rPr>
        <w:t>I</w:t>
      </w:r>
      <w:bookmarkStart w:id="22" w:name="_Toc67587987"/>
      <w:bookmarkStart w:id="23" w:name="_Toc68804763"/>
      <w:bookmarkStart w:id="24" w:name="_Toc96526731"/>
      <w:bookmarkEnd w:id="18"/>
      <w:bookmarkEnd w:id="19"/>
      <w:r w:rsidR="000A6CEB" w:rsidRPr="006C7B86">
        <w:rPr>
          <w:rFonts w:ascii="Palatino Linotype" w:eastAsiaTheme="majorEastAsia" w:hAnsi="Palatino Linotype" w:cstheme="majorBidi"/>
          <w:b/>
        </w:rPr>
        <w:t>II</w:t>
      </w:r>
      <w:r w:rsidRPr="006C7B86">
        <w:rPr>
          <w:rFonts w:ascii="Palatino Linotype" w:eastAsiaTheme="majorEastAsia" w:hAnsi="Palatino Linotype" w:cstheme="majorBidi"/>
          <w:b/>
          <w:color w:val="000000" w:themeColor="text1"/>
          <w:lang w:val="es-MX" w:eastAsia="en-US"/>
        </w:rPr>
        <w:t>. De la determinación sobre la procedibilidad del recurso.</w:t>
      </w:r>
      <w:bookmarkEnd w:id="20"/>
      <w:bookmarkEnd w:id="21"/>
      <w:bookmarkEnd w:id="22"/>
      <w:bookmarkEnd w:id="23"/>
      <w:bookmarkEnd w:id="24"/>
      <w:r w:rsidRPr="006C7B86">
        <w:rPr>
          <w:rFonts w:ascii="Palatino Linotype" w:eastAsiaTheme="majorEastAsia" w:hAnsi="Palatino Linotype" w:cstheme="majorBidi"/>
          <w:b/>
          <w:color w:val="000000" w:themeColor="text1"/>
          <w:lang w:val="es-MX" w:eastAsia="en-US"/>
        </w:rPr>
        <w:t xml:space="preserve"> </w:t>
      </w:r>
    </w:p>
    <w:p w14:paraId="590E79CA" w14:textId="77777777" w:rsidR="003A0689" w:rsidRPr="006C7B86" w:rsidRDefault="003A0689" w:rsidP="00FF1C38">
      <w:pPr>
        <w:spacing w:line="360" w:lineRule="auto"/>
        <w:rPr>
          <w:rFonts w:ascii="Palatino Linotype" w:hAnsi="Palatino Linotype"/>
          <w:lang w:val="es-MX" w:eastAsia="en-US"/>
        </w:rPr>
      </w:pPr>
    </w:p>
    <w:p w14:paraId="63B996C5" w14:textId="35CBC272" w:rsidR="007F7B11" w:rsidRPr="006C7B86" w:rsidRDefault="003A0689" w:rsidP="00FF1C38">
      <w:pPr>
        <w:numPr>
          <w:ilvl w:val="0"/>
          <w:numId w:val="29"/>
        </w:numPr>
        <w:spacing w:after="160" w:line="360" w:lineRule="auto"/>
        <w:ind w:left="0" w:right="49" w:firstLine="0"/>
        <w:contextualSpacing/>
        <w:jc w:val="both"/>
        <w:rPr>
          <w:rFonts w:ascii="Palatino Linotype" w:hAnsi="Palatino Linotype"/>
          <w:lang w:val="es-ES_tradnl"/>
        </w:rPr>
      </w:pPr>
      <w:r w:rsidRPr="006C7B86">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3AB1CB0" w14:textId="77777777" w:rsidR="00807009" w:rsidRPr="006C7B86" w:rsidRDefault="00807009" w:rsidP="00FF1C38">
      <w:pPr>
        <w:spacing w:after="160" w:line="360" w:lineRule="auto"/>
        <w:ind w:right="49"/>
        <w:contextualSpacing/>
        <w:jc w:val="both"/>
        <w:rPr>
          <w:rFonts w:ascii="Palatino Linotype" w:hAnsi="Palatino Linotype"/>
          <w:lang w:val="es-ES_tradnl"/>
        </w:rPr>
      </w:pPr>
    </w:p>
    <w:p w14:paraId="7C551078" w14:textId="669571AC" w:rsidR="00771BF2" w:rsidRPr="006C7B86" w:rsidRDefault="007F7B11" w:rsidP="00FF1C38">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bookmarkStart w:id="25" w:name="_Toc500360400"/>
      <w:bookmarkStart w:id="26" w:name="_Toc99013134"/>
      <w:bookmarkStart w:id="27" w:name="_Toc459174366"/>
      <w:bookmarkStart w:id="28" w:name="_Toc459659884"/>
      <w:bookmarkStart w:id="29" w:name="_Toc461687280"/>
      <w:bookmarkStart w:id="30" w:name="_Toc462771051"/>
      <w:bookmarkStart w:id="31" w:name="_Toc464139201"/>
      <w:bookmarkStart w:id="32" w:name="_Toc495427545"/>
      <w:bookmarkStart w:id="33" w:name="_Toc499296549"/>
      <w:r w:rsidRPr="006C7B86">
        <w:rPr>
          <w:rFonts w:ascii="Palatino Linotype" w:eastAsiaTheme="majorEastAsia" w:hAnsi="Palatino Linotype" w:cstheme="majorBidi"/>
          <w:b/>
          <w:color w:val="000000" w:themeColor="text1"/>
          <w:lang w:val="es-MX" w:eastAsia="en-US"/>
        </w:rPr>
        <w:t xml:space="preserve">TERCERO. </w:t>
      </w:r>
      <w:r w:rsidRPr="006C7B86">
        <w:rPr>
          <w:rFonts w:ascii="Palatino Linotype" w:eastAsiaTheme="majorEastAsia" w:hAnsi="Palatino Linotype" w:cstheme="majorBidi"/>
          <w:b/>
          <w:lang w:val="es-MX" w:eastAsia="en-US"/>
        </w:rPr>
        <w:t>De las causales del sobreseimiento.</w:t>
      </w:r>
      <w:bookmarkEnd w:id="25"/>
      <w:bookmarkEnd w:id="26"/>
    </w:p>
    <w:p w14:paraId="0E36C468" w14:textId="77777777" w:rsidR="00113C54" w:rsidRPr="006C7B86" w:rsidRDefault="00113C54" w:rsidP="00FF1C38">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p>
    <w:p w14:paraId="77101540" w14:textId="77777777" w:rsidR="00113C54" w:rsidRPr="006C7B86" w:rsidRDefault="00113C54" w:rsidP="00FF1C38">
      <w:pPr>
        <w:numPr>
          <w:ilvl w:val="0"/>
          <w:numId w:val="17"/>
        </w:numPr>
        <w:spacing w:line="360" w:lineRule="auto"/>
        <w:ind w:left="0" w:right="49" w:firstLine="0"/>
        <w:contextualSpacing/>
        <w:jc w:val="both"/>
        <w:rPr>
          <w:rFonts w:ascii="Palatino Linotype" w:eastAsiaTheme="minorEastAsia" w:hAnsi="Palatino Linotype" w:cs="Arial"/>
          <w:lang w:val="es-ES_tradnl"/>
        </w:rPr>
      </w:pPr>
      <w:bookmarkStart w:id="34" w:name="_Toc466371865"/>
      <w:bookmarkStart w:id="35" w:name="_Toc466377653"/>
      <w:bookmarkStart w:id="36" w:name="_Toc495427547"/>
      <w:bookmarkStart w:id="37" w:name="_Toc497905366"/>
      <w:bookmarkEnd w:id="27"/>
      <w:bookmarkEnd w:id="28"/>
      <w:bookmarkEnd w:id="29"/>
      <w:bookmarkEnd w:id="30"/>
      <w:bookmarkEnd w:id="31"/>
      <w:bookmarkEnd w:id="32"/>
      <w:bookmarkEnd w:id="33"/>
      <w:r w:rsidRPr="006C7B86">
        <w:rPr>
          <w:rFonts w:ascii="Palatino Linotype" w:eastAsiaTheme="minorEastAsia" w:hAnsi="Palatino Linotype" w:cs="Arial"/>
          <w:lang w:val="es-ES_tradnl"/>
        </w:rPr>
        <w:t xml:space="preserve">El recurso revisión tiene como finalidad reparar cualquier posible afectación al derecho de acceso a la información pública en términos del Título Octavo de la Ley de </w:t>
      </w:r>
      <w:r w:rsidRPr="006C7B86">
        <w:rPr>
          <w:rFonts w:ascii="Palatino Linotype" w:eastAsia="Calibri" w:hAnsi="Palatino Linotype" w:cs="Arial"/>
          <w:lang w:val="es-ES_tradnl"/>
        </w:rPr>
        <w:t>Transparencia, Acceso a la Información Pública del Estado de México y Municipios</w:t>
      </w:r>
      <w:r w:rsidRPr="006C7B86">
        <w:rPr>
          <w:rFonts w:ascii="Palatino Linotype" w:eastAsiaTheme="minorEastAsia" w:hAnsi="Palatino Linotype" w:cs="Arial"/>
          <w:lang w:val="es-ES_tradnl"/>
        </w:rPr>
        <w:t xml:space="preserve">, y determinar la confirmación; revocación o modificación; desechamiento o </w:t>
      </w:r>
      <w:r w:rsidRPr="006C7B86">
        <w:rPr>
          <w:rFonts w:ascii="Palatino Linotype" w:eastAsiaTheme="minorEastAsia" w:hAnsi="Palatino Linotype" w:cs="Arial"/>
          <w:b/>
          <w:lang w:val="es-ES_tradnl"/>
        </w:rPr>
        <w:t>sobreseimiento</w:t>
      </w:r>
      <w:r w:rsidRPr="006C7B86">
        <w:rPr>
          <w:rFonts w:ascii="Palatino Linotype" w:eastAsiaTheme="minorEastAsia" w:hAnsi="Palatino Linotype" w:cs="Arial"/>
          <w:lang w:val="es-ES_tradnl"/>
        </w:rPr>
        <w:t xml:space="preserve">; y en su caso ordenar la entrega de la información con respecto a la respuesta emitida por el </w:t>
      </w:r>
      <w:r w:rsidRPr="006C7B86">
        <w:rPr>
          <w:rFonts w:ascii="Palatino Linotype" w:eastAsiaTheme="minorEastAsia" w:hAnsi="Palatino Linotype" w:cs="Arial"/>
          <w:b/>
          <w:lang w:val="es-ES_tradnl"/>
        </w:rPr>
        <w:t>SUJETO</w:t>
      </w:r>
      <w:r w:rsidRPr="006C7B86">
        <w:rPr>
          <w:rFonts w:ascii="Palatino Linotype" w:eastAsiaTheme="minorEastAsia" w:hAnsi="Palatino Linotype" w:cs="Arial"/>
          <w:lang w:val="es-ES_tradnl"/>
        </w:rPr>
        <w:t xml:space="preserve"> </w:t>
      </w:r>
      <w:r w:rsidRPr="006C7B86">
        <w:rPr>
          <w:rFonts w:ascii="Palatino Linotype" w:eastAsiaTheme="minorEastAsia" w:hAnsi="Palatino Linotype" w:cs="Arial"/>
          <w:b/>
          <w:lang w:val="es-ES_tradnl"/>
        </w:rPr>
        <w:t>OBLIGADO</w:t>
      </w:r>
      <w:r w:rsidRPr="006C7B86">
        <w:rPr>
          <w:rFonts w:ascii="Palatino Linotype" w:eastAsiaTheme="minorEastAsia" w:hAnsi="Palatino Linotype" w:cs="Arial"/>
          <w:lang w:val="es-ES_tradnl"/>
        </w:rPr>
        <w:t>.</w:t>
      </w:r>
    </w:p>
    <w:p w14:paraId="3F0C30A9" w14:textId="77777777" w:rsidR="00113C54" w:rsidRPr="006C7B86" w:rsidRDefault="00113C54" w:rsidP="00FF1C38">
      <w:pPr>
        <w:spacing w:line="360" w:lineRule="auto"/>
        <w:ind w:right="49"/>
        <w:contextualSpacing/>
        <w:jc w:val="both"/>
        <w:rPr>
          <w:rFonts w:ascii="Palatino Linotype" w:eastAsiaTheme="minorEastAsia" w:hAnsi="Palatino Linotype" w:cs="Arial"/>
          <w:lang w:val="es-ES_tradnl"/>
        </w:rPr>
      </w:pPr>
    </w:p>
    <w:p w14:paraId="3CB403B9" w14:textId="0C279EF5" w:rsidR="00EE72FB" w:rsidRPr="006C7B86" w:rsidRDefault="000A2051" w:rsidP="00FF1C38">
      <w:pPr>
        <w:numPr>
          <w:ilvl w:val="0"/>
          <w:numId w:val="17"/>
        </w:numPr>
        <w:spacing w:line="360" w:lineRule="auto"/>
        <w:ind w:left="0" w:right="49" w:firstLine="0"/>
        <w:contextualSpacing/>
        <w:jc w:val="both"/>
        <w:rPr>
          <w:rFonts w:ascii="Palatino Linotype" w:eastAsiaTheme="minorEastAsia" w:hAnsi="Palatino Linotype" w:cs="Arial"/>
          <w:lang w:val="es-ES_tradnl"/>
        </w:rPr>
      </w:pPr>
      <w:r w:rsidRPr="006C7B86">
        <w:rPr>
          <w:rFonts w:ascii="Palatino Linotype" w:eastAsia="Calibri" w:hAnsi="Palatino Linotype" w:cs="Arial"/>
          <w:color w:val="000000" w:themeColor="text1"/>
          <w:lang w:val="es-MX" w:eastAsia="en-US"/>
        </w:rPr>
        <w:t>E</w:t>
      </w:r>
      <w:r w:rsidR="00113C54" w:rsidRPr="006C7B86">
        <w:rPr>
          <w:rFonts w:ascii="Palatino Linotype" w:eastAsia="Calibri" w:hAnsi="Palatino Linotype" w:cs="Arial"/>
          <w:color w:val="000000" w:themeColor="text1"/>
          <w:lang w:val="es-MX" w:eastAsia="en-US"/>
        </w:rPr>
        <w:t xml:space="preserve">n el caso concreto y derivado del razonamiento lógico-jurídico de las constancias que obran en el expediente electrónico al rubro indicado, es de señalar que el </w:t>
      </w:r>
      <w:r w:rsidR="00113C54" w:rsidRPr="006C7B86">
        <w:rPr>
          <w:rFonts w:ascii="Palatino Linotype" w:eastAsiaTheme="minorEastAsia" w:hAnsi="Palatino Linotype" w:cs="Arial"/>
          <w:color w:val="000000" w:themeColor="text1"/>
          <w:lang w:val="es-ES_tradnl"/>
        </w:rPr>
        <w:t xml:space="preserve">ahora recurrente, solicitó </w:t>
      </w:r>
      <w:r w:rsidR="00EE72FB" w:rsidRPr="006C7B86">
        <w:rPr>
          <w:rFonts w:ascii="Palatino Linotype" w:eastAsiaTheme="minorEastAsia" w:hAnsi="Palatino Linotype" w:cs="Arial"/>
          <w:color w:val="000000" w:themeColor="text1"/>
          <w:lang w:val="es-ES_tradnl"/>
        </w:rPr>
        <w:t xml:space="preserve">acceso al </w:t>
      </w:r>
      <w:r w:rsidR="00EE72FB" w:rsidRPr="006C7B86">
        <w:rPr>
          <w:rFonts w:ascii="Palatino Linotype" w:eastAsiaTheme="minorEastAsia" w:hAnsi="Palatino Linotype" w:cs="Arial"/>
          <w:i/>
          <w:color w:val="000000" w:themeColor="text1"/>
          <w:lang w:val="es-ES_tradnl"/>
        </w:rPr>
        <w:t>“</w:t>
      </w:r>
      <w:r w:rsidR="00807009" w:rsidRPr="006C7B86">
        <w:rPr>
          <w:rFonts w:ascii="Palatino Linotype" w:eastAsiaTheme="minorEastAsia" w:hAnsi="Palatino Linotype" w:cs="Arial"/>
          <w:i/>
          <w:color w:val="000000" w:themeColor="text1"/>
          <w:lang w:val="es-ES_tradnl"/>
        </w:rPr>
        <w:t xml:space="preserve">dirigida para el señor presidente de teoloyucan </w:t>
      </w:r>
      <w:r w:rsidR="00807009" w:rsidRPr="006C7B86">
        <w:rPr>
          <w:rFonts w:ascii="Palatino Linotype" w:eastAsiaTheme="minorEastAsia" w:hAnsi="Palatino Linotype" w:cs="Arial"/>
          <w:i/>
          <w:color w:val="000000" w:themeColor="text1"/>
          <w:lang w:val="es-ES_tradnl"/>
        </w:rPr>
        <w:lastRenderedPageBreak/>
        <w:t>por que esta en esta nueva administracion mariano curiel si el les echo tierra a su persona y al partido?</w:t>
      </w:r>
      <w:r w:rsidR="00EE72FB" w:rsidRPr="006C7B86">
        <w:rPr>
          <w:rFonts w:ascii="Palatino Linotype" w:eastAsiaTheme="minorEastAsia" w:hAnsi="Palatino Linotype" w:cs="Arial"/>
          <w:i/>
          <w:color w:val="000000" w:themeColor="text1"/>
          <w:lang w:val="es-ES_tradnl"/>
        </w:rPr>
        <w:t>”</w:t>
      </w:r>
      <w:r w:rsidR="00EE72FB" w:rsidRPr="006C7B86">
        <w:rPr>
          <w:rFonts w:ascii="Palatino Linotype" w:eastAsiaTheme="minorEastAsia" w:hAnsi="Palatino Linotype" w:cs="Arial"/>
          <w:color w:val="000000" w:themeColor="text1"/>
          <w:lang w:val="es-ES_tradnl"/>
        </w:rPr>
        <w:t xml:space="preserve"> </w:t>
      </w:r>
    </w:p>
    <w:p w14:paraId="720E5F31" w14:textId="1592EF2E" w:rsidR="00113C54" w:rsidRPr="006C7B86" w:rsidRDefault="00113C54" w:rsidP="00FF1C38">
      <w:pPr>
        <w:spacing w:line="360" w:lineRule="auto"/>
        <w:ind w:right="49"/>
        <w:contextualSpacing/>
        <w:jc w:val="both"/>
        <w:rPr>
          <w:rFonts w:ascii="Palatino Linotype" w:eastAsiaTheme="minorEastAsia" w:hAnsi="Palatino Linotype" w:cs="Arial"/>
          <w:lang w:val="es-ES_tradnl"/>
        </w:rPr>
      </w:pPr>
    </w:p>
    <w:p w14:paraId="35AB740A" w14:textId="741D62B1" w:rsidR="00FF1C38" w:rsidRPr="006C7B86" w:rsidRDefault="00113C54" w:rsidP="00FF1C38">
      <w:pPr>
        <w:numPr>
          <w:ilvl w:val="0"/>
          <w:numId w:val="17"/>
        </w:numPr>
        <w:spacing w:line="360" w:lineRule="auto"/>
        <w:ind w:left="0" w:right="49" w:firstLine="0"/>
        <w:contextualSpacing/>
        <w:jc w:val="both"/>
        <w:rPr>
          <w:rFonts w:ascii="Palatino Linotype" w:eastAsiaTheme="minorEastAsia" w:hAnsi="Palatino Linotype" w:cstheme="minorBidi"/>
          <w:b/>
          <w:lang w:val="es-ES_tradnl"/>
        </w:rPr>
      </w:pPr>
      <w:r w:rsidRPr="006C7B86">
        <w:rPr>
          <w:rFonts w:ascii="Palatino Linotype" w:eastAsiaTheme="minorEastAsia" w:hAnsi="Palatino Linotype" w:cstheme="minorBidi"/>
          <w:lang w:val="es-ES_tradnl"/>
        </w:rPr>
        <w:t xml:space="preserve">En ese sentido, el </w:t>
      </w:r>
      <w:r w:rsidRPr="006C7B86">
        <w:rPr>
          <w:rFonts w:ascii="Palatino Linotype" w:eastAsiaTheme="minorEastAsia" w:hAnsi="Palatino Linotype" w:cstheme="minorBidi"/>
          <w:b/>
          <w:lang w:val="es-ES_tradnl"/>
        </w:rPr>
        <w:t xml:space="preserve">SUJETO OBLIGADO, </w:t>
      </w:r>
      <w:r w:rsidRPr="006C7B86">
        <w:rPr>
          <w:rFonts w:ascii="Palatino Linotype" w:eastAsiaTheme="minorEastAsia" w:hAnsi="Palatino Linotype" w:cstheme="minorBidi"/>
          <w:lang w:val="es-ES_tradnl"/>
        </w:rPr>
        <w:t>m</w:t>
      </w:r>
      <w:r w:rsidR="00807009" w:rsidRPr="006C7B86">
        <w:rPr>
          <w:rFonts w:ascii="Palatino Linotype" w:eastAsiaTheme="minorEastAsia" w:hAnsi="Palatino Linotype" w:cstheme="minorBidi"/>
          <w:lang w:val="es-ES_tradnl"/>
        </w:rPr>
        <w:t xml:space="preserve">ediante su respuesta refirió que la solicitud realizada no encuadraba en el ejercicio del derecho de acceso a la información pública </w:t>
      </w:r>
      <w:r w:rsidR="00FF1C38" w:rsidRPr="006C7B86">
        <w:rPr>
          <w:rFonts w:ascii="Palatino Linotype" w:eastAsiaTheme="minorEastAsia" w:hAnsi="Palatino Linotype" w:cstheme="minorBidi"/>
          <w:lang w:val="es-ES_tradnl"/>
        </w:rPr>
        <w:t xml:space="preserve">ya que </w:t>
      </w:r>
      <w:r w:rsidR="00FF1C38" w:rsidRPr="006C7B86">
        <w:rPr>
          <w:rFonts w:ascii="Palatino Linotype" w:hAnsi="Palatino Linotype" w:cs="Arial"/>
          <w:lang w:val="es-ES_tradnl"/>
        </w:rPr>
        <w:t>de conformidad con los artículos 4 y 12 de la Ley de Transparencia y Acceso a la Información Pública del Estado de México y Municipios, el derecho de acceso a la información pública se basa en la entrega de documentos que los Sujetos Obligados, generen posean y administren en el ejercicio de sus atribuciones; y su requerimiento carece de los requisitos previstos en la fracción III del artículo 155 de la Ley en cita para poder hacer entrega de información alguna.</w:t>
      </w:r>
    </w:p>
    <w:p w14:paraId="01C8823A" w14:textId="77777777" w:rsidR="00807009" w:rsidRPr="006C7B86" w:rsidRDefault="00807009" w:rsidP="00FF1C38">
      <w:pPr>
        <w:spacing w:line="360" w:lineRule="auto"/>
        <w:ind w:right="49"/>
        <w:contextualSpacing/>
        <w:jc w:val="both"/>
        <w:rPr>
          <w:rFonts w:ascii="Palatino Linotype" w:eastAsiaTheme="minorEastAsia" w:hAnsi="Palatino Linotype" w:cstheme="minorBidi"/>
          <w:b/>
          <w:lang w:val="es-ES_tradnl"/>
        </w:rPr>
      </w:pPr>
    </w:p>
    <w:p w14:paraId="04389EED" w14:textId="77777777" w:rsidR="00807009" w:rsidRPr="006C7B86" w:rsidRDefault="00807009" w:rsidP="00FF1C38">
      <w:pPr>
        <w:pStyle w:val="Prrafodelista"/>
        <w:spacing w:line="360" w:lineRule="auto"/>
        <w:rPr>
          <w:rFonts w:ascii="Palatino Linotype" w:eastAsiaTheme="minorEastAsia" w:hAnsi="Palatino Linotype" w:cstheme="minorBidi"/>
          <w:lang w:val="es-ES_tradnl"/>
        </w:rPr>
      </w:pPr>
    </w:p>
    <w:p w14:paraId="4E1955A5" w14:textId="77777777" w:rsidR="00FF1C38" w:rsidRPr="006C7B86" w:rsidRDefault="00FF1C38" w:rsidP="00FF1C38">
      <w:pPr>
        <w:numPr>
          <w:ilvl w:val="0"/>
          <w:numId w:val="17"/>
        </w:numPr>
        <w:spacing w:line="360" w:lineRule="auto"/>
        <w:ind w:left="0" w:right="49" w:firstLine="0"/>
        <w:contextualSpacing/>
        <w:jc w:val="both"/>
        <w:rPr>
          <w:rFonts w:ascii="Palatino Linotype" w:eastAsiaTheme="minorEastAsia" w:hAnsi="Palatino Linotype" w:cstheme="minorBidi"/>
          <w:b/>
          <w:lang w:val="es-ES_tradnl"/>
        </w:rPr>
      </w:pPr>
      <w:r w:rsidRPr="006C7B86">
        <w:rPr>
          <w:rFonts w:ascii="Palatino Linotype" w:eastAsiaTheme="minorEastAsia" w:hAnsi="Palatino Linotype" w:cs="Arial"/>
          <w:lang w:val="es-ES_tradnl"/>
        </w:rPr>
        <w:t xml:space="preserve">Inconforme con la respuesta del </w:t>
      </w:r>
      <w:r w:rsidRPr="006C7B86">
        <w:rPr>
          <w:rFonts w:ascii="Palatino Linotype" w:eastAsiaTheme="minorEastAsia" w:hAnsi="Palatino Linotype" w:cs="Arial"/>
          <w:b/>
          <w:lang w:val="es-ES_tradnl"/>
        </w:rPr>
        <w:t xml:space="preserve">SUJETO OBLIGADO </w:t>
      </w:r>
      <w:r w:rsidRPr="006C7B86">
        <w:rPr>
          <w:rFonts w:ascii="Palatino Linotype" w:eastAsiaTheme="minorEastAsia" w:hAnsi="Palatino Linotype" w:cs="Arial"/>
          <w:lang w:val="es-ES_tradnl"/>
        </w:rPr>
        <w:t xml:space="preserve">el particular presentó el Recurso de Revisión de mérito, en el que se inconforma porque no se le entregó la información solicitada, así las cosas, este Órgano Garante advierte que </w:t>
      </w:r>
      <w:r w:rsidRPr="006C7B86">
        <w:rPr>
          <w:rFonts w:ascii="Palatino Linotype" w:eastAsia="Calibri" w:hAnsi="Palatino Linotype" w:cs="Arial"/>
          <w:color w:val="000000"/>
          <w:lang w:val="es-MX"/>
        </w:rPr>
        <w:t xml:space="preserve">las manifestaciones expuestas por el particular al momento de realizar la solicitud de información, </w:t>
      </w:r>
      <w:r w:rsidRPr="006C7B86">
        <w:rPr>
          <w:rFonts w:ascii="Palatino Linotype" w:hAnsi="Palatino Linotype" w:cs="Arial"/>
          <w:lang w:val="es-MX"/>
        </w:rPr>
        <w:t xml:space="preserve">no constituyen el ejercicio del derecho de acceso a la información pública, debido a que se trata de cuestionamientos, interrogantes y declaraciones que no se colman con la entrega de documentos, situación que conlleva a afirmar que se está ante la presencia del ejercicio del derecho de petición, ya que se busca obtener un pronunciamiento en particular por parte del ente gubernamental al requerimiento o duda en específico. </w:t>
      </w:r>
    </w:p>
    <w:p w14:paraId="3DC6400F" w14:textId="3CF76AF7" w:rsidR="00FF1C38" w:rsidRPr="006C7B86" w:rsidRDefault="00FF1C38" w:rsidP="00FF1C38">
      <w:pPr>
        <w:numPr>
          <w:ilvl w:val="0"/>
          <w:numId w:val="17"/>
        </w:numPr>
        <w:spacing w:line="360" w:lineRule="auto"/>
        <w:ind w:left="0" w:right="49" w:firstLine="0"/>
        <w:contextualSpacing/>
        <w:jc w:val="both"/>
        <w:rPr>
          <w:rFonts w:ascii="Palatino Linotype" w:eastAsiaTheme="minorEastAsia" w:hAnsi="Palatino Linotype" w:cstheme="minorBidi"/>
          <w:b/>
          <w:lang w:val="es-ES_tradnl"/>
        </w:rPr>
      </w:pPr>
      <w:r w:rsidRPr="006C7B86">
        <w:rPr>
          <w:rFonts w:ascii="Palatino Linotype" w:hAnsi="Palatino Linotype" w:cs="Arial"/>
          <w:lang w:val="es-MX"/>
        </w:rPr>
        <w:lastRenderedPageBreak/>
        <w:t xml:space="preserve">Bajo ese contexto, es importante dejar en claro lo que debe entenderse por derecho de petición y por derecho de acceso a la información pública; así que, por lo que respecta a la definición de Derecho de Petición, el Maestro Ignacio Burgoa Orihuela refiere: </w:t>
      </w:r>
    </w:p>
    <w:p w14:paraId="7994425B" w14:textId="77777777" w:rsidR="00FF1C38" w:rsidRPr="006C7B86" w:rsidRDefault="00FF1C38" w:rsidP="00FF1C38">
      <w:pPr>
        <w:autoSpaceDE w:val="0"/>
        <w:autoSpaceDN w:val="0"/>
        <w:adjustRightInd w:val="0"/>
        <w:spacing w:line="360" w:lineRule="auto"/>
        <w:jc w:val="both"/>
        <w:rPr>
          <w:rFonts w:ascii="Palatino Linotype" w:hAnsi="Palatino Linotype" w:cs="Arial"/>
          <w:lang w:val="es-MX"/>
        </w:rPr>
      </w:pPr>
    </w:p>
    <w:p w14:paraId="47C2A521" w14:textId="77777777" w:rsidR="00FF1C38" w:rsidRPr="006C7B86" w:rsidRDefault="00FF1C38" w:rsidP="00FF1C38">
      <w:pPr>
        <w:tabs>
          <w:tab w:val="left" w:pos="8222"/>
        </w:tabs>
        <w:spacing w:line="360" w:lineRule="auto"/>
        <w:ind w:left="851" w:right="1134"/>
        <w:jc w:val="both"/>
        <w:rPr>
          <w:rFonts w:ascii="Palatino Linotype" w:hAnsi="Palatino Linotype" w:cs="Arial"/>
          <w:i/>
          <w:lang w:val="es-MX"/>
        </w:rPr>
      </w:pPr>
      <w:r w:rsidRPr="006C7B86">
        <w:rPr>
          <w:rFonts w:ascii="Palatino Linotype" w:hAnsi="Palatino Linotype" w:cs="Arial"/>
          <w:b/>
          <w:lang w:val="es-MX"/>
        </w:rPr>
        <w:t>“</w:t>
      </w:r>
      <w:r w:rsidRPr="006C7B86">
        <w:rPr>
          <w:rFonts w:ascii="Palatino Linotype" w:hAnsi="Palatino Linotype" w:cs="Arial"/>
          <w:lang w:val="es-MX"/>
        </w:rPr>
        <w:t>…</w:t>
      </w:r>
      <w:r w:rsidRPr="006C7B86">
        <w:rPr>
          <w:rFonts w:ascii="Palatino Linotype" w:hAnsi="Palatino Linotype" w:cs="Arial"/>
          <w:i/>
          <w:lang w:val="es-MX"/>
        </w:rPr>
        <w:t xml:space="preserve">es un Derecho Público subjetivo individual de la Garantía Respectiva Consagrada en el Artículo 8 de la Ley Fundamental. En tal virtud, la persona tiene la facultad de acudir a cualquier </w:t>
      </w:r>
      <w:r w:rsidRPr="006C7B86">
        <w:rPr>
          <w:rFonts w:ascii="Palatino Linotype" w:eastAsia="MS Mincho" w:hAnsi="Palatino Linotype"/>
          <w:i/>
          <w:shd w:val="clear" w:color="auto" w:fill="FFFFFF"/>
          <w:lang w:val="es-MX"/>
        </w:rPr>
        <w:t>autoridad</w:t>
      </w:r>
      <w:r w:rsidRPr="006C7B86">
        <w:rPr>
          <w:rFonts w:ascii="Palatino Linotype" w:hAnsi="Palatino Linotype" w:cs="Arial"/>
          <w:i/>
          <w:lang w:val="es-MX"/>
        </w:rPr>
        <w:t>, formulando una solicitud o instancia escrito de cualquier índole, la cual adopta, específicamente, el carácter de simple petición administrativa, acción o recurso, etc.</w:t>
      </w:r>
      <w:r w:rsidRPr="006C7B86">
        <w:rPr>
          <w:rFonts w:ascii="Palatino Linotype" w:hAnsi="Palatino Linotype"/>
          <w:b/>
          <w:i/>
          <w:lang w:val="es-MX"/>
        </w:rPr>
        <w:t xml:space="preserve"> “</w:t>
      </w:r>
      <w:r w:rsidRPr="006C7B86">
        <w:rPr>
          <w:rFonts w:ascii="Palatino Linotype" w:hAnsi="Palatino Linotype" w:cs="Arial"/>
          <w:i/>
          <w:lang w:val="es-MX"/>
        </w:rPr>
        <w:t>(sic)</w:t>
      </w:r>
    </w:p>
    <w:p w14:paraId="1145B770" w14:textId="77777777" w:rsidR="00FF1C38" w:rsidRPr="006C7B86" w:rsidRDefault="00FF1C38" w:rsidP="00FF1C38">
      <w:pPr>
        <w:autoSpaceDE w:val="0"/>
        <w:autoSpaceDN w:val="0"/>
        <w:adjustRightInd w:val="0"/>
        <w:spacing w:line="360" w:lineRule="auto"/>
        <w:ind w:left="851" w:right="901"/>
        <w:jc w:val="both"/>
        <w:rPr>
          <w:rFonts w:ascii="Palatino Linotype" w:hAnsi="Palatino Linotype" w:cs="Arial"/>
          <w:i/>
          <w:lang w:val="es-MX"/>
        </w:rPr>
      </w:pPr>
    </w:p>
    <w:p w14:paraId="3A9AEC00" w14:textId="59739A57" w:rsidR="00FF1C38" w:rsidRPr="006C7B86" w:rsidRDefault="00FF1C38" w:rsidP="00FF1C38">
      <w:pPr>
        <w:pStyle w:val="Prrafodelista"/>
        <w:numPr>
          <w:ilvl w:val="0"/>
          <w:numId w:val="17"/>
        </w:numPr>
        <w:autoSpaceDE w:val="0"/>
        <w:autoSpaceDN w:val="0"/>
        <w:adjustRightInd w:val="0"/>
        <w:spacing w:line="360" w:lineRule="auto"/>
        <w:ind w:left="0" w:firstLine="0"/>
        <w:jc w:val="both"/>
        <w:rPr>
          <w:rFonts w:ascii="Palatino Linotype" w:hAnsi="Palatino Linotype" w:cs="Arial"/>
          <w:lang w:val="es-MX"/>
        </w:rPr>
      </w:pPr>
      <w:r w:rsidRPr="006C7B86">
        <w:rPr>
          <w:rFonts w:ascii="Palatino Linotype" w:hAnsi="Palatino Linotype" w:cs="Arial"/>
          <w:lang w:val="es-MX"/>
        </w:rPr>
        <w:t xml:space="preserve">Ahora bien, por su parte, David Cienfuegos Salgado, concibe al derecho de petición como: </w:t>
      </w:r>
    </w:p>
    <w:p w14:paraId="645C8B33" w14:textId="77777777" w:rsidR="00FF1C38" w:rsidRPr="006C7B86" w:rsidRDefault="00FF1C38" w:rsidP="00FF1C38">
      <w:pPr>
        <w:autoSpaceDE w:val="0"/>
        <w:autoSpaceDN w:val="0"/>
        <w:adjustRightInd w:val="0"/>
        <w:spacing w:line="360" w:lineRule="auto"/>
        <w:jc w:val="both"/>
        <w:rPr>
          <w:rFonts w:ascii="Palatino Linotype" w:hAnsi="Palatino Linotype" w:cs="Arial"/>
          <w:lang w:val="es-MX"/>
        </w:rPr>
      </w:pPr>
    </w:p>
    <w:p w14:paraId="4D54FD24" w14:textId="77777777" w:rsidR="00FF1C38" w:rsidRPr="006C7B86" w:rsidRDefault="00FF1C38" w:rsidP="00FF1C38">
      <w:pPr>
        <w:tabs>
          <w:tab w:val="left" w:pos="8222"/>
        </w:tabs>
        <w:spacing w:line="360" w:lineRule="auto"/>
        <w:ind w:left="851" w:right="1134"/>
        <w:jc w:val="both"/>
        <w:rPr>
          <w:rFonts w:ascii="Palatino Linotype" w:hAnsi="Palatino Linotype" w:cs="Arial"/>
          <w:i/>
          <w:lang w:val="es-MX"/>
        </w:rPr>
      </w:pPr>
      <w:r w:rsidRPr="006C7B86">
        <w:rPr>
          <w:rFonts w:ascii="Palatino Linotype" w:hAnsi="Palatino Linotype" w:cs="Arial"/>
          <w:b/>
          <w:i/>
          <w:lang w:val="es-MX"/>
        </w:rPr>
        <w:t>“</w:t>
      </w:r>
      <w:r w:rsidRPr="006C7B86">
        <w:rPr>
          <w:rFonts w:ascii="Palatino Linotype" w:hAnsi="Palatino Linotype" w:cs="Arial"/>
          <w:i/>
          <w:lang w:val="es-MX"/>
        </w:rPr>
        <w:t xml:space="preserve">el derecho de toda persona a ser </w:t>
      </w:r>
      <w:r w:rsidRPr="006C7B86">
        <w:rPr>
          <w:rFonts w:ascii="Palatino Linotype" w:eastAsia="MS Mincho" w:hAnsi="Palatino Linotype"/>
          <w:i/>
          <w:shd w:val="clear" w:color="auto" w:fill="FFFFFF"/>
          <w:lang w:val="es-MX"/>
        </w:rPr>
        <w:t>escuchado</w:t>
      </w:r>
      <w:r w:rsidRPr="006C7B86">
        <w:rPr>
          <w:rFonts w:ascii="Palatino Linotype" w:hAnsi="Palatino Linotype" w:cs="Arial"/>
          <w:i/>
          <w:lang w:val="es-MX"/>
        </w:rPr>
        <w:t xml:space="preserve"> por quienes ejercen el poder público.</w:t>
      </w:r>
      <w:r w:rsidRPr="006C7B86">
        <w:rPr>
          <w:rFonts w:ascii="Palatino Linotype" w:hAnsi="Palatino Linotype" w:cs="Arial"/>
          <w:b/>
          <w:i/>
          <w:lang w:val="es-MX"/>
        </w:rPr>
        <w:t>”</w:t>
      </w:r>
      <w:r w:rsidRPr="006C7B86">
        <w:rPr>
          <w:rFonts w:ascii="Palatino Linotype" w:hAnsi="Palatino Linotype" w:cs="Arial"/>
          <w:i/>
          <w:lang w:val="es-MX"/>
        </w:rPr>
        <w:t xml:space="preserve"> (Sic) </w:t>
      </w:r>
    </w:p>
    <w:p w14:paraId="50803135" w14:textId="77777777" w:rsidR="00FF1C38" w:rsidRPr="006C7B86" w:rsidRDefault="00FF1C38" w:rsidP="00FF1C38">
      <w:pPr>
        <w:autoSpaceDE w:val="0"/>
        <w:autoSpaceDN w:val="0"/>
        <w:adjustRightInd w:val="0"/>
        <w:spacing w:line="360" w:lineRule="auto"/>
        <w:ind w:left="851" w:right="901"/>
        <w:jc w:val="both"/>
        <w:rPr>
          <w:rFonts w:ascii="Palatino Linotype" w:hAnsi="Palatino Linotype" w:cs="Arial"/>
          <w:i/>
          <w:lang w:val="es-MX"/>
        </w:rPr>
      </w:pPr>
    </w:p>
    <w:p w14:paraId="60ECA401" w14:textId="472B96E3" w:rsidR="00FF1C38" w:rsidRPr="006C7B86" w:rsidRDefault="00FF1C38" w:rsidP="00FF1C38">
      <w:pPr>
        <w:pStyle w:val="Prrafodelista"/>
        <w:numPr>
          <w:ilvl w:val="0"/>
          <w:numId w:val="17"/>
        </w:numPr>
        <w:spacing w:line="360" w:lineRule="auto"/>
        <w:ind w:left="0" w:firstLine="0"/>
        <w:jc w:val="both"/>
        <w:rPr>
          <w:rFonts w:ascii="Palatino Linotype" w:hAnsi="Palatino Linotype" w:cs="Arial"/>
          <w:lang w:val="es-MX"/>
        </w:rPr>
      </w:pPr>
      <w:r w:rsidRPr="006C7B86">
        <w:rPr>
          <w:rFonts w:ascii="Palatino Linotype" w:hAnsi="Palatino Linotype" w:cs="Arial"/>
          <w:lang w:val="es-MX"/>
        </w:rPr>
        <w:t xml:space="preserve">Al respecto, para diferenciar el derecho de petición del derecho de acceso a la información, resulta conducente señalar que José Guadalupe Robles, conceptualiza el derecho a la información como: </w:t>
      </w:r>
    </w:p>
    <w:p w14:paraId="715CADD3" w14:textId="77777777" w:rsidR="00FF1C38" w:rsidRPr="006C7B86" w:rsidRDefault="00FF1C38" w:rsidP="00FF1C38">
      <w:pPr>
        <w:spacing w:line="360" w:lineRule="auto"/>
        <w:jc w:val="both"/>
        <w:rPr>
          <w:rFonts w:ascii="Palatino Linotype" w:hAnsi="Palatino Linotype" w:cs="Arial"/>
          <w:lang w:val="es-MX"/>
        </w:rPr>
      </w:pPr>
    </w:p>
    <w:p w14:paraId="0B857456" w14:textId="77777777" w:rsidR="00FF1C38" w:rsidRPr="006C7B86" w:rsidRDefault="00FF1C38" w:rsidP="00FF1C38">
      <w:pPr>
        <w:tabs>
          <w:tab w:val="left" w:pos="8222"/>
        </w:tabs>
        <w:spacing w:line="360" w:lineRule="auto"/>
        <w:ind w:left="851" w:right="1134"/>
        <w:jc w:val="both"/>
        <w:rPr>
          <w:rFonts w:ascii="Palatino Linotype" w:hAnsi="Palatino Linotype" w:cs="Arial"/>
          <w:i/>
          <w:lang w:val="es-MX"/>
        </w:rPr>
      </w:pPr>
      <w:r w:rsidRPr="006C7B86">
        <w:rPr>
          <w:rFonts w:ascii="Palatino Linotype" w:hAnsi="Palatino Linotype" w:cs="Arial"/>
          <w:b/>
          <w:i/>
          <w:lang w:val="es-MX"/>
        </w:rPr>
        <w:t>“</w:t>
      </w:r>
      <w:r w:rsidRPr="006C7B86">
        <w:rPr>
          <w:rFonts w:ascii="Palatino Linotype" w:hAnsi="Palatino Linotype" w:cs="Arial"/>
          <w:i/>
          <w:lang w:val="es-MX"/>
        </w:rPr>
        <w:t xml:space="preserve">un derecho fundamental tanto de carácter individual como colectivo, cuyas limitaciones deben estar establecidas en la ley, así como una garantía de que la información sea transmitida con </w:t>
      </w:r>
      <w:r w:rsidRPr="006C7B86">
        <w:rPr>
          <w:rFonts w:ascii="Palatino Linotype" w:eastAsia="MS Mincho" w:hAnsi="Palatino Linotype"/>
          <w:i/>
          <w:shd w:val="clear" w:color="auto" w:fill="FFFFFF"/>
          <w:lang w:val="es-MX"/>
        </w:rPr>
        <w:t>claridad</w:t>
      </w:r>
      <w:r w:rsidRPr="006C7B86">
        <w:rPr>
          <w:rFonts w:ascii="Palatino Linotype" w:hAnsi="Palatino Linotype" w:cs="Arial"/>
          <w:i/>
          <w:lang w:val="es-MX"/>
        </w:rPr>
        <w:t xml:space="preserve"> y </w:t>
      </w:r>
      <w:r w:rsidRPr="006C7B86">
        <w:rPr>
          <w:rFonts w:ascii="Palatino Linotype" w:hAnsi="Palatino Linotype" w:cs="Arial"/>
          <w:i/>
          <w:lang w:val="es-MX"/>
        </w:rPr>
        <w:lastRenderedPageBreak/>
        <w:t>objetividad, por cuanto a que es un bien jurídico que coadyuva al desarrollo de las personas y a la formación de opinión pública de calidad para poder participar y luego influir en la vida pública.</w:t>
      </w:r>
      <w:r w:rsidRPr="006C7B86">
        <w:rPr>
          <w:rFonts w:ascii="Palatino Linotype" w:hAnsi="Palatino Linotype" w:cs="Arial"/>
          <w:b/>
          <w:i/>
          <w:lang w:val="es-MX"/>
        </w:rPr>
        <w:t>”</w:t>
      </w:r>
      <w:r w:rsidRPr="006C7B86">
        <w:rPr>
          <w:rFonts w:ascii="Palatino Linotype" w:hAnsi="Palatino Linotype" w:cs="Arial"/>
          <w:i/>
          <w:lang w:val="es-MX"/>
        </w:rPr>
        <w:t xml:space="preserve"> (Sic) </w:t>
      </w:r>
    </w:p>
    <w:p w14:paraId="19CCC450" w14:textId="77777777" w:rsidR="00FF1C38" w:rsidRPr="006C7B86" w:rsidRDefault="00FF1C38" w:rsidP="00FF1C38">
      <w:pPr>
        <w:spacing w:line="360" w:lineRule="auto"/>
        <w:ind w:right="901"/>
        <w:jc w:val="both"/>
        <w:rPr>
          <w:rFonts w:ascii="Palatino Linotype" w:hAnsi="Palatino Linotype" w:cs="Arial"/>
          <w:i/>
          <w:lang w:val="es-MX"/>
        </w:rPr>
      </w:pPr>
    </w:p>
    <w:p w14:paraId="34753D22" w14:textId="77777777" w:rsidR="00FF1C38" w:rsidRPr="006C7B86" w:rsidRDefault="00FF1C38" w:rsidP="00FF1C38">
      <w:pPr>
        <w:pStyle w:val="Prrafodelista"/>
        <w:numPr>
          <w:ilvl w:val="0"/>
          <w:numId w:val="17"/>
        </w:numPr>
        <w:spacing w:line="360" w:lineRule="auto"/>
        <w:ind w:left="0" w:firstLine="0"/>
        <w:jc w:val="both"/>
        <w:rPr>
          <w:rFonts w:ascii="Palatino Linotype" w:hAnsi="Palatino Linotype"/>
          <w:lang w:val="es-MX"/>
        </w:rPr>
      </w:pPr>
      <w:r w:rsidRPr="006C7B86">
        <w:rPr>
          <w:rFonts w:ascii="Palatino Linotype" w:hAnsi="Palatino Linotype" w:cs="Arial"/>
          <w:lang w:val="es-MX"/>
        </w:rPr>
        <w:t xml:space="preserve">Así, el derecho </w:t>
      </w:r>
      <w:r w:rsidRPr="006C7B86">
        <w:rPr>
          <w:rFonts w:ascii="Palatino Linotype" w:hAnsi="Palatino Linotype"/>
          <w:lang w:val="es-MX"/>
        </w:rPr>
        <w:t xml:space="preserve">de acceso a la información pública por disposición del artículo 4 de la Ley de Transparencia y Acceso a la Información Pública del Estado de México y Municipios como lo señaló </w:t>
      </w:r>
      <w:r w:rsidRPr="006C7B86">
        <w:rPr>
          <w:rFonts w:ascii="Palatino Linotype" w:hAnsi="Palatino Linotype"/>
          <w:b/>
          <w:lang w:val="es-MX"/>
        </w:rPr>
        <w:t xml:space="preserve">EL SUJETO OBLIGADO </w:t>
      </w:r>
      <w:r w:rsidRPr="006C7B86">
        <w:rPr>
          <w:rFonts w:ascii="Palatino Linotype" w:hAnsi="Palatino Linotype"/>
          <w:lang w:val="es-MX"/>
        </w:rPr>
        <w:t xml:space="preserve">en respuesta, es la prerrogativa de las personas para buscar, difundir, investigar, recabar, recibir y solicitar información pública.  </w:t>
      </w:r>
    </w:p>
    <w:p w14:paraId="5AB222F2" w14:textId="77777777" w:rsidR="00FF1C38" w:rsidRPr="006C7B86" w:rsidRDefault="00FF1C38" w:rsidP="00FF1C38">
      <w:pPr>
        <w:pStyle w:val="Prrafodelista"/>
        <w:spacing w:line="360" w:lineRule="auto"/>
        <w:ind w:left="0"/>
        <w:jc w:val="both"/>
        <w:rPr>
          <w:rFonts w:ascii="Palatino Linotype" w:hAnsi="Palatino Linotype"/>
          <w:lang w:val="es-MX"/>
        </w:rPr>
      </w:pPr>
    </w:p>
    <w:p w14:paraId="7A20B01C" w14:textId="77777777" w:rsidR="00727081" w:rsidRPr="006C7B86" w:rsidRDefault="00FF1C38" w:rsidP="00FF1C38">
      <w:pPr>
        <w:pStyle w:val="Prrafodelista"/>
        <w:numPr>
          <w:ilvl w:val="0"/>
          <w:numId w:val="17"/>
        </w:numPr>
        <w:spacing w:line="360" w:lineRule="auto"/>
        <w:ind w:left="0" w:firstLine="0"/>
        <w:jc w:val="both"/>
        <w:rPr>
          <w:rFonts w:ascii="Palatino Linotype" w:hAnsi="Palatino Linotype"/>
          <w:lang w:val="es-MX"/>
        </w:rPr>
      </w:pPr>
      <w:r w:rsidRPr="006C7B86">
        <w:rPr>
          <w:rFonts w:ascii="Palatino Linotype" w:hAnsi="Palatino Linotype" w:cs="Arial"/>
          <w:lang w:val="es-MX"/>
        </w:rPr>
        <w:t xml:space="preserve">Es por ello que, el derecho de acceso a la información pública, implica el conocimiento de los particulares de la información contenida en los documentos que posean los entes gubernamentales del estado; incluso, se impone la obligación a las autoridades de preservar sus documentos en archivos administrativos actualizados.  </w:t>
      </w:r>
    </w:p>
    <w:p w14:paraId="54D07E11" w14:textId="77777777" w:rsidR="00727081" w:rsidRPr="006C7B86" w:rsidRDefault="00727081" w:rsidP="00727081">
      <w:pPr>
        <w:pStyle w:val="Prrafodelista"/>
        <w:rPr>
          <w:rFonts w:ascii="Palatino Linotype" w:hAnsi="Palatino Linotype" w:cs="Arial"/>
          <w:lang w:val="es-MX"/>
        </w:rPr>
      </w:pPr>
    </w:p>
    <w:p w14:paraId="378A2717" w14:textId="77777777" w:rsidR="00727081" w:rsidRPr="006C7B86" w:rsidRDefault="00FF1C38" w:rsidP="00FF1C38">
      <w:pPr>
        <w:pStyle w:val="Prrafodelista"/>
        <w:numPr>
          <w:ilvl w:val="0"/>
          <w:numId w:val="17"/>
        </w:numPr>
        <w:spacing w:line="360" w:lineRule="auto"/>
        <w:ind w:left="0" w:firstLine="0"/>
        <w:jc w:val="both"/>
        <w:rPr>
          <w:rFonts w:ascii="Palatino Linotype" w:hAnsi="Palatino Linotype"/>
          <w:lang w:val="es-MX"/>
        </w:rPr>
      </w:pPr>
      <w:r w:rsidRPr="006C7B86">
        <w:rPr>
          <w:rFonts w:ascii="Palatino Linotype" w:hAnsi="Palatino Linotype" w:cs="Arial"/>
          <w:lang w:val="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A839944" w14:textId="77777777" w:rsidR="00727081" w:rsidRPr="006C7B86" w:rsidRDefault="00727081" w:rsidP="00727081">
      <w:pPr>
        <w:pStyle w:val="Prrafodelista"/>
        <w:rPr>
          <w:rFonts w:ascii="Palatino Linotype" w:hAnsi="Palatino Linotype" w:cs="Arial"/>
          <w:lang w:val="es-MX"/>
        </w:rPr>
      </w:pPr>
    </w:p>
    <w:p w14:paraId="4947A6C2" w14:textId="77777777" w:rsidR="00727081" w:rsidRPr="006C7B86" w:rsidRDefault="00FF1C38" w:rsidP="00FF1C38">
      <w:pPr>
        <w:pStyle w:val="Prrafodelista"/>
        <w:numPr>
          <w:ilvl w:val="0"/>
          <w:numId w:val="17"/>
        </w:numPr>
        <w:spacing w:line="360" w:lineRule="auto"/>
        <w:ind w:left="0" w:firstLine="0"/>
        <w:jc w:val="both"/>
        <w:rPr>
          <w:rFonts w:ascii="Palatino Linotype" w:hAnsi="Palatino Linotype"/>
          <w:lang w:val="es-MX"/>
        </w:rPr>
      </w:pPr>
      <w:r w:rsidRPr="006C7B86">
        <w:rPr>
          <w:rFonts w:ascii="Palatino Linotype" w:hAnsi="Palatino Linotype" w:cs="Arial"/>
          <w:lang w:val="es-MX"/>
        </w:rPr>
        <w:t>En esa tesitura, los Sujetos Obligados deberán poner en práctica, políticas y programas de acceso a la información que se apeguen a criterios de publicidad, veracidad, oportunidad, precisión y suficiencia en beneficio de los solicitantes</w:t>
      </w:r>
    </w:p>
    <w:p w14:paraId="7933FDBA" w14:textId="77777777" w:rsidR="00727081" w:rsidRPr="006C7B86" w:rsidRDefault="00727081" w:rsidP="00727081">
      <w:pPr>
        <w:pStyle w:val="Prrafodelista"/>
        <w:rPr>
          <w:rFonts w:ascii="Palatino Linotype" w:hAnsi="Palatino Linotype" w:cs="Arial"/>
          <w:lang w:val="es-MX"/>
        </w:rPr>
      </w:pPr>
    </w:p>
    <w:p w14:paraId="2EEEA8AC" w14:textId="5CD52D34" w:rsidR="00FF1C38" w:rsidRPr="006C7B86" w:rsidRDefault="00FF1C38" w:rsidP="00FF1C38">
      <w:pPr>
        <w:pStyle w:val="Prrafodelista"/>
        <w:numPr>
          <w:ilvl w:val="0"/>
          <w:numId w:val="17"/>
        </w:numPr>
        <w:spacing w:line="360" w:lineRule="auto"/>
        <w:ind w:left="0" w:firstLine="0"/>
        <w:jc w:val="both"/>
        <w:rPr>
          <w:rFonts w:ascii="Palatino Linotype" w:hAnsi="Palatino Linotype"/>
          <w:lang w:val="es-MX"/>
        </w:rPr>
      </w:pPr>
      <w:r w:rsidRPr="006C7B86">
        <w:rPr>
          <w:rFonts w:ascii="Palatino Linotype" w:hAnsi="Palatino Linotype" w:cs="Arial"/>
          <w:lang w:val="es-MX"/>
        </w:rPr>
        <w:t>Lo anterior, tiene sustento en los artículos 3, fracciones XI y XXII; 4; 11 y 12 de la Ley de Transparencia y Acceso a la Información Pública del Estado de México y Municipios:</w:t>
      </w:r>
    </w:p>
    <w:p w14:paraId="14C9AC26" w14:textId="77777777" w:rsidR="00FF1C38" w:rsidRPr="006C7B86" w:rsidRDefault="00FF1C38" w:rsidP="00FF1C38">
      <w:pPr>
        <w:spacing w:line="360" w:lineRule="auto"/>
        <w:jc w:val="both"/>
        <w:rPr>
          <w:rFonts w:ascii="Palatino Linotype" w:hAnsi="Palatino Linotype" w:cs="Arial"/>
          <w:lang w:val="es-MX"/>
        </w:rPr>
      </w:pPr>
    </w:p>
    <w:p w14:paraId="17DDE33B" w14:textId="77777777"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
          <w:bCs/>
          <w:i/>
          <w:noProof/>
          <w:lang w:val="es-MX"/>
        </w:rPr>
        <w:t xml:space="preserve">“Artículo 3. Para los efectos </w:t>
      </w:r>
      <w:r w:rsidRPr="006C7B86">
        <w:rPr>
          <w:rFonts w:ascii="Palatino Linotype" w:hAnsi="Palatino Linotype" w:cs="Arial"/>
          <w:b/>
          <w:i/>
          <w:lang w:val="es-MX"/>
        </w:rPr>
        <w:t>de</w:t>
      </w:r>
      <w:r w:rsidRPr="006C7B86">
        <w:rPr>
          <w:rFonts w:ascii="Palatino Linotype" w:hAnsi="Palatino Linotype" w:cs="Arial"/>
          <w:b/>
          <w:bCs/>
          <w:i/>
          <w:noProof/>
          <w:lang w:val="es-MX"/>
        </w:rPr>
        <w:t xml:space="preserve"> la presente Ley se entenderá por: </w:t>
      </w:r>
      <w:r w:rsidRPr="006C7B86">
        <w:rPr>
          <w:rFonts w:ascii="Palatino Linotype" w:hAnsi="Palatino Linotype" w:cs="Arial"/>
          <w:bCs/>
          <w:i/>
          <w:noProof/>
          <w:lang w:val="es-MX"/>
        </w:rPr>
        <w:t>…</w:t>
      </w:r>
    </w:p>
    <w:p w14:paraId="36631577" w14:textId="77777777"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Cs/>
          <w:i/>
          <w:noProof/>
          <w:lang w:val="es-MX"/>
        </w:rPr>
        <w:t>…</w:t>
      </w:r>
    </w:p>
    <w:p w14:paraId="123B5791" w14:textId="77777777"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
          <w:bCs/>
          <w:i/>
          <w:noProof/>
          <w:lang w:val="es-MX"/>
        </w:rPr>
        <w:t>XI. Documento:</w:t>
      </w:r>
      <w:r w:rsidRPr="006C7B86">
        <w:rPr>
          <w:rFonts w:ascii="Palatino Linotype" w:hAnsi="Palatino Linotype" w:cs="Arial"/>
          <w:bCs/>
          <w:i/>
          <w:noProof/>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99B0748" w14:textId="77777777"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Cs/>
          <w:i/>
          <w:noProof/>
          <w:lang w:val="es-MX"/>
        </w:rPr>
        <w:t>…</w:t>
      </w:r>
    </w:p>
    <w:p w14:paraId="1B731213" w14:textId="77777777"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
          <w:bCs/>
          <w:i/>
          <w:noProof/>
          <w:lang w:val="es-MX"/>
        </w:rPr>
        <w:t>XXII.</w:t>
      </w:r>
      <w:r w:rsidRPr="006C7B86">
        <w:rPr>
          <w:rFonts w:ascii="Palatino Linotype" w:hAnsi="Palatino Linotype" w:cs="Arial"/>
          <w:bCs/>
          <w:i/>
          <w:noProof/>
          <w:lang w:val="es-MX"/>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6709E190" w14:textId="77777777" w:rsidR="000A2051" w:rsidRPr="006C7B86" w:rsidRDefault="000A2051" w:rsidP="00FF1C38">
      <w:pPr>
        <w:tabs>
          <w:tab w:val="left" w:pos="8222"/>
        </w:tabs>
        <w:spacing w:line="360" w:lineRule="auto"/>
        <w:ind w:left="851" w:right="1134"/>
        <w:jc w:val="both"/>
        <w:rPr>
          <w:rFonts w:ascii="Palatino Linotype" w:hAnsi="Palatino Linotype" w:cs="Arial"/>
          <w:bCs/>
          <w:i/>
          <w:noProof/>
          <w:lang w:val="es-MX"/>
        </w:rPr>
      </w:pPr>
    </w:p>
    <w:p w14:paraId="2889303B" w14:textId="77777777"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
          <w:bCs/>
          <w:i/>
          <w:noProof/>
          <w:lang w:val="es-MX"/>
        </w:rPr>
        <w:t>Artículo 4.</w:t>
      </w:r>
      <w:r w:rsidRPr="006C7B86">
        <w:rPr>
          <w:rFonts w:ascii="Palatino Linotype" w:hAnsi="Palatino Linotype" w:cs="Arial"/>
          <w:bCs/>
          <w:i/>
          <w:noProof/>
          <w:lang w:val="es-MX"/>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20C0C4B" w14:textId="77777777"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Cs/>
          <w:i/>
          <w:noProof/>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4EF5B85" w14:textId="77777777" w:rsidR="000A2051"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Cs/>
          <w:i/>
          <w:noProof/>
          <w:lang w:val="es-MX"/>
        </w:rPr>
        <w:t>Los sujetos obligados deben poner en práctica, políticas y programas de acceso a la información que se apeguen a criterios de publicidad, veracidad, oportunidad, precisión y suficiencia en beneficio de los solicitantes.</w:t>
      </w:r>
    </w:p>
    <w:p w14:paraId="13407051" w14:textId="0D96D43D"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Cs/>
          <w:i/>
          <w:noProof/>
          <w:lang w:val="es-MX"/>
        </w:rPr>
        <w:t xml:space="preserve">  </w:t>
      </w:r>
    </w:p>
    <w:p w14:paraId="2A218973" w14:textId="77777777"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
          <w:bCs/>
          <w:i/>
          <w:noProof/>
          <w:lang w:val="es-MX"/>
        </w:rPr>
        <w:t>Artículo 11.-</w:t>
      </w:r>
      <w:r w:rsidRPr="006C7B86">
        <w:rPr>
          <w:rFonts w:ascii="Palatino Linotype" w:hAnsi="Palatino Linotype" w:cs="Arial"/>
          <w:bCs/>
          <w:i/>
          <w:noProof/>
          <w:lang w:val="es-MX"/>
        </w:rPr>
        <w:t xml:space="preserve"> Los Sujetos Obligados sólo proporcionarán la información que generen en el ejercicio de sus atribuciones.</w:t>
      </w:r>
    </w:p>
    <w:p w14:paraId="011F32E0" w14:textId="77777777" w:rsidR="000A2051" w:rsidRPr="006C7B86" w:rsidRDefault="000A2051" w:rsidP="00FF1C38">
      <w:pPr>
        <w:tabs>
          <w:tab w:val="left" w:pos="8222"/>
        </w:tabs>
        <w:spacing w:line="360" w:lineRule="auto"/>
        <w:ind w:left="851" w:right="1134"/>
        <w:jc w:val="both"/>
        <w:rPr>
          <w:rFonts w:ascii="Palatino Linotype" w:hAnsi="Palatino Linotype" w:cs="Arial"/>
          <w:bCs/>
          <w:i/>
          <w:noProof/>
          <w:lang w:val="es-MX"/>
        </w:rPr>
      </w:pPr>
    </w:p>
    <w:p w14:paraId="63A2D931" w14:textId="77777777"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
          <w:bCs/>
          <w:i/>
          <w:noProof/>
          <w:lang w:val="es-MX"/>
        </w:rPr>
        <w:lastRenderedPageBreak/>
        <w:t>Artículo 12.</w:t>
      </w:r>
      <w:r w:rsidRPr="006C7B86">
        <w:rPr>
          <w:rFonts w:ascii="Palatino Linotype" w:hAnsi="Palatino Linotype" w:cs="Arial"/>
          <w:bCs/>
          <w:i/>
          <w:noProof/>
          <w:lang w:val="es-MX"/>
        </w:rPr>
        <w:t xml:space="preserve"> Quienes generen, recopilen, administren, manejen, procesen, archiven o conserven información pública serán responsables de la misma en los términos de las disposiciones jurídicas aplicables.  </w:t>
      </w:r>
    </w:p>
    <w:p w14:paraId="79731386" w14:textId="77777777"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Cs/>
          <w:i/>
          <w:noProof/>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C0FD01" w14:textId="77777777" w:rsidR="00FF1C38" w:rsidRPr="006C7B86" w:rsidRDefault="00FF1C38" w:rsidP="00FF1C38">
      <w:pPr>
        <w:tabs>
          <w:tab w:val="left" w:pos="8222"/>
        </w:tabs>
        <w:spacing w:line="360" w:lineRule="auto"/>
        <w:ind w:left="851" w:right="1134"/>
        <w:jc w:val="both"/>
        <w:rPr>
          <w:rFonts w:ascii="Palatino Linotype" w:hAnsi="Palatino Linotype" w:cs="Arial"/>
          <w:bCs/>
          <w:i/>
          <w:noProof/>
          <w:lang w:val="es-MX"/>
        </w:rPr>
      </w:pPr>
      <w:r w:rsidRPr="006C7B86">
        <w:rPr>
          <w:rFonts w:ascii="Palatino Linotype" w:hAnsi="Palatino Linotype" w:cs="Arial"/>
          <w:bCs/>
          <w:i/>
          <w:noProof/>
          <w:lang w:val="es-MX"/>
        </w:rPr>
        <w:t>(Ënfasis añadido)</w:t>
      </w:r>
    </w:p>
    <w:p w14:paraId="5CB6FCFB" w14:textId="77777777" w:rsidR="00FF1C38" w:rsidRPr="006C7B86" w:rsidRDefault="00FF1C38" w:rsidP="00FF1C38">
      <w:pPr>
        <w:spacing w:line="360" w:lineRule="auto"/>
        <w:ind w:left="851" w:right="901"/>
        <w:jc w:val="both"/>
        <w:rPr>
          <w:rFonts w:ascii="Palatino Linotype" w:hAnsi="Palatino Linotype" w:cs="Arial"/>
          <w:bCs/>
          <w:i/>
          <w:noProof/>
          <w:lang w:val="es-MX"/>
        </w:rPr>
      </w:pPr>
    </w:p>
    <w:p w14:paraId="5BCDA9BC" w14:textId="77777777" w:rsidR="00727081" w:rsidRPr="006C7B86" w:rsidRDefault="00FF1C38" w:rsidP="00FF1C38">
      <w:pPr>
        <w:pStyle w:val="Prrafodelista"/>
        <w:numPr>
          <w:ilvl w:val="0"/>
          <w:numId w:val="17"/>
        </w:numPr>
        <w:spacing w:line="360" w:lineRule="auto"/>
        <w:ind w:left="0" w:firstLine="0"/>
        <w:jc w:val="both"/>
        <w:rPr>
          <w:rFonts w:ascii="Palatino Linotype" w:hAnsi="Palatino Linotype" w:cs="Arial"/>
          <w:lang w:val="es-MX"/>
        </w:rPr>
      </w:pPr>
      <w:r w:rsidRPr="006C7B86">
        <w:rPr>
          <w:rFonts w:ascii="Palatino Linotype" w:hAnsi="Palatino Linotype" w:cs="Arial"/>
          <w:lang w:val="es-MX"/>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4FBA2C6" w14:textId="77777777" w:rsidR="00727081" w:rsidRPr="006C7B86" w:rsidRDefault="00727081" w:rsidP="00727081">
      <w:pPr>
        <w:pStyle w:val="Prrafodelista"/>
        <w:spacing w:line="360" w:lineRule="auto"/>
        <w:ind w:left="0"/>
        <w:jc w:val="both"/>
        <w:rPr>
          <w:rFonts w:ascii="Palatino Linotype" w:hAnsi="Palatino Linotype" w:cs="Arial"/>
          <w:lang w:val="es-MX"/>
        </w:rPr>
      </w:pPr>
    </w:p>
    <w:p w14:paraId="423A1DD7" w14:textId="77777777" w:rsidR="00727081" w:rsidRPr="006C7B86" w:rsidRDefault="00FF1C38" w:rsidP="00FF1C38">
      <w:pPr>
        <w:pStyle w:val="Prrafodelista"/>
        <w:numPr>
          <w:ilvl w:val="0"/>
          <w:numId w:val="17"/>
        </w:numPr>
        <w:spacing w:line="360" w:lineRule="auto"/>
        <w:ind w:left="0" w:firstLine="0"/>
        <w:jc w:val="both"/>
        <w:rPr>
          <w:rFonts w:ascii="Palatino Linotype" w:hAnsi="Palatino Linotype" w:cs="Arial"/>
          <w:lang w:val="es-MX"/>
        </w:rPr>
      </w:pPr>
      <w:r w:rsidRPr="006C7B86">
        <w:rPr>
          <w:rFonts w:ascii="Palatino Linotype" w:hAnsi="Palatino Linotype" w:cs="Arial"/>
          <w:lang w:val="es-MX"/>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6C7B86">
        <w:rPr>
          <w:rFonts w:ascii="Palatino Linotype" w:hAnsi="Palatino Linotype" w:cs="Arial"/>
          <w:b/>
          <w:lang w:val="es-MX"/>
        </w:rPr>
        <w:t>cualquier otro registro que documente el ejercicio de las facultades, funciones y competencias de los sujetos obligados</w:t>
      </w:r>
      <w:r w:rsidRPr="006C7B86">
        <w:rPr>
          <w:rFonts w:ascii="Palatino Linotype" w:hAnsi="Palatino Linotype" w:cs="Arial"/>
          <w:lang w:val="es-MX"/>
        </w:rPr>
        <w:t>, sus servidores públicos e integrantes, sin importar su fuente o fecha de elaboración. Los documentos podrán estar en cualquier medio, sea escrito, impreso, sonoro, visual, electrónico, informático u holográfico.</w:t>
      </w:r>
    </w:p>
    <w:p w14:paraId="37564E1C" w14:textId="77777777" w:rsidR="00727081" w:rsidRPr="006C7B86" w:rsidRDefault="00727081" w:rsidP="00727081">
      <w:pPr>
        <w:pStyle w:val="Prrafodelista"/>
        <w:rPr>
          <w:rFonts w:ascii="Palatino Linotype" w:hAnsi="Palatino Linotype" w:cs="Arial"/>
          <w:lang w:val="es-MX"/>
        </w:rPr>
      </w:pPr>
    </w:p>
    <w:p w14:paraId="22255555" w14:textId="77777777" w:rsidR="00727081" w:rsidRPr="006C7B86" w:rsidRDefault="00FF1C38" w:rsidP="00FF1C38">
      <w:pPr>
        <w:pStyle w:val="Prrafodelista"/>
        <w:numPr>
          <w:ilvl w:val="0"/>
          <w:numId w:val="17"/>
        </w:numPr>
        <w:spacing w:line="360" w:lineRule="auto"/>
        <w:ind w:left="0" w:firstLine="0"/>
        <w:jc w:val="both"/>
        <w:rPr>
          <w:rFonts w:ascii="Palatino Linotype" w:hAnsi="Palatino Linotype" w:cs="Arial"/>
          <w:lang w:val="es-MX"/>
        </w:rPr>
      </w:pPr>
      <w:r w:rsidRPr="006C7B86">
        <w:rPr>
          <w:rFonts w:ascii="Palatino Linotype" w:hAnsi="Palatino Linotype" w:cs="Arial"/>
          <w:lang w:val="es-MX"/>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04E637C7" w14:textId="77777777" w:rsidR="00727081" w:rsidRPr="006C7B86" w:rsidRDefault="00727081" w:rsidP="00727081">
      <w:pPr>
        <w:pStyle w:val="Prrafodelista"/>
        <w:rPr>
          <w:rFonts w:ascii="Palatino Linotype" w:hAnsi="Palatino Linotype" w:cs="Arial"/>
          <w:lang w:val="es-MX" w:eastAsia="es-MX"/>
        </w:rPr>
      </w:pPr>
    </w:p>
    <w:p w14:paraId="43B385BD" w14:textId="0D475721" w:rsidR="00FF1C38" w:rsidRPr="006C7B86" w:rsidRDefault="00FF1C38" w:rsidP="00FF1C38">
      <w:pPr>
        <w:pStyle w:val="Prrafodelista"/>
        <w:numPr>
          <w:ilvl w:val="0"/>
          <w:numId w:val="17"/>
        </w:numPr>
        <w:spacing w:line="360" w:lineRule="auto"/>
        <w:ind w:left="0" w:firstLine="0"/>
        <w:jc w:val="both"/>
        <w:rPr>
          <w:rFonts w:ascii="Palatino Linotype" w:hAnsi="Palatino Linotype" w:cs="Arial"/>
          <w:lang w:val="es-MX"/>
        </w:rPr>
      </w:pPr>
      <w:r w:rsidRPr="006C7B86">
        <w:rPr>
          <w:rFonts w:ascii="Palatino Linotype" w:hAnsi="Palatino Linotype" w:cs="Arial"/>
          <w:lang w:val="es-MX" w:eastAsia="es-MX"/>
        </w:rPr>
        <w:t xml:space="preserve">Aunado a lo anterior, el doctrinario Ernesto Villanueva Villanueva define al derecho de acceso a la información como: </w:t>
      </w:r>
    </w:p>
    <w:p w14:paraId="591E8BA9" w14:textId="77777777" w:rsidR="00FF1C38" w:rsidRPr="006C7B86" w:rsidRDefault="00FF1C38" w:rsidP="00FF1C38">
      <w:pPr>
        <w:spacing w:line="360" w:lineRule="auto"/>
        <w:jc w:val="both"/>
        <w:rPr>
          <w:rFonts w:ascii="Palatino Linotype" w:hAnsi="Palatino Linotype" w:cs="Arial"/>
          <w:lang w:val="es-MX" w:eastAsia="es-MX"/>
        </w:rPr>
      </w:pPr>
    </w:p>
    <w:p w14:paraId="03E0B0BC" w14:textId="77777777" w:rsidR="00FF1C38" w:rsidRPr="006C7B86" w:rsidRDefault="00FF1C38" w:rsidP="00FF1C38">
      <w:pPr>
        <w:tabs>
          <w:tab w:val="left" w:pos="8222"/>
        </w:tabs>
        <w:spacing w:line="360" w:lineRule="auto"/>
        <w:ind w:left="851" w:right="1134"/>
        <w:jc w:val="both"/>
        <w:rPr>
          <w:rFonts w:ascii="Palatino Linotype" w:hAnsi="Palatino Linotype" w:cs="Arial"/>
          <w:i/>
          <w:lang w:val="es-MX" w:eastAsia="es-MX"/>
        </w:rPr>
      </w:pPr>
      <w:r w:rsidRPr="006C7B86">
        <w:rPr>
          <w:rFonts w:ascii="Palatino Linotype" w:hAnsi="Palatino Linotype" w:cs="Arial"/>
          <w:b/>
          <w:i/>
          <w:lang w:val="es-MX" w:eastAsia="es-MX"/>
        </w:rPr>
        <w:t>“</w:t>
      </w:r>
      <w:r w:rsidRPr="006C7B86">
        <w:rPr>
          <w:rFonts w:ascii="Palatino Linotype" w:hAnsi="Palatino Linotype" w:cs="Arial"/>
          <w:i/>
          <w:lang w:val="es-MX"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6C7B86">
        <w:rPr>
          <w:rFonts w:ascii="Palatino Linotype" w:hAnsi="Palatino Linotype" w:cs="Arial"/>
          <w:b/>
          <w:i/>
          <w:lang w:val="es-MX" w:eastAsia="es-MX"/>
        </w:rPr>
        <w:t>”</w:t>
      </w:r>
      <w:r w:rsidRPr="006C7B86">
        <w:rPr>
          <w:rFonts w:ascii="Palatino Linotype" w:hAnsi="Palatino Linotype" w:cs="Arial"/>
          <w:i/>
          <w:vertAlign w:val="superscript"/>
          <w:lang w:val="es-MX" w:eastAsia="es-MX"/>
        </w:rPr>
        <w:t xml:space="preserve"> </w:t>
      </w:r>
      <w:r w:rsidRPr="006C7B86">
        <w:rPr>
          <w:rFonts w:ascii="Palatino Linotype" w:hAnsi="Palatino Linotype" w:cs="Arial"/>
          <w:i/>
          <w:lang w:val="es-MX" w:eastAsia="es-MX"/>
        </w:rPr>
        <w:t xml:space="preserve">(Sic) </w:t>
      </w:r>
    </w:p>
    <w:p w14:paraId="5DE8C3B5" w14:textId="77777777" w:rsidR="00FF1C38" w:rsidRPr="006C7B86" w:rsidRDefault="00FF1C38" w:rsidP="00FF1C38">
      <w:pPr>
        <w:spacing w:line="360" w:lineRule="auto"/>
        <w:ind w:left="851" w:right="902"/>
        <w:jc w:val="both"/>
        <w:rPr>
          <w:rFonts w:ascii="Palatino Linotype" w:hAnsi="Palatino Linotype" w:cs="Arial"/>
          <w:i/>
          <w:lang w:val="es-MX"/>
        </w:rPr>
      </w:pPr>
    </w:p>
    <w:p w14:paraId="150AFCCD" w14:textId="77777777" w:rsidR="00727081" w:rsidRPr="006C7B86" w:rsidRDefault="00FF1C38" w:rsidP="00727081">
      <w:pPr>
        <w:pStyle w:val="Prrafodelista"/>
        <w:numPr>
          <w:ilvl w:val="0"/>
          <w:numId w:val="17"/>
        </w:numPr>
        <w:spacing w:line="360" w:lineRule="auto"/>
        <w:ind w:left="0" w:firstLine="0"/>
        <w:jc w:val="both"/>
        <w:rPr>
          <w:rFonts w:ascii="Palatino Linotype" w:hAnsi="Palatino Linotype" w:cs="Arial"/>
          <w:b/>
          <w:lang w:val="es-MX"/>
        </w:rPr>
      </w:pPr>
      <w:r w:rsidRPr="006C7B86">
        <w:rPr>
          <w:rFonts w:ascii="Palatino Linotype" w:hAnsi="Palatino Linotype" w:cs="Arial"/>
          <w:lang w:val="es-MX"/>
        </w:rPr>
        <w:t xml:space="preserve">De lo anterior, se puede concluir que la distinción entre el derecho de petición y el derecho de acceso a la información pública estriba principalmente en que en el primero de ellos, </w:t>
      </w:r>
      <w:r w:rsidRPr="006C7B86">
        <w:rPr>
          <w:rFonts w:ascii="Palatino Linotype" w:hAnsi="Palatino Linotype" w:cs="Arial"/>
          <w:color w:val="000000"/>
          <w:lang w:val="es-MX" w:eastAsia="es-MX"/>
        </w:rPr>
        <w:t xml:space="preserve">la pretensión del peticionario consiste generalmente en obligar a la autoridad responsable a que actúe en el sentido de contestar lo solicitado, mientras que en el </w:t>
      </w:r>
      <w:r w:rsidRPr="006C7B86">
        <w:rPr>
          <w:rFonts w:ascii="Palatino Linotype" w:hAnsi="Palatino Linotype" w:cs="Arial"/>
          <w:bCs/>
          <w:lang w:val="es-MX" w:eastAsia="es-CO"/>
        </w:rPr>
        <w:t xml:space="preserve">segundo supuesto </w:t>
      </w:r>
      <w:r w:rsidRPr="006C7B86">
        <w:rPr>
          <w:rFonts w:ascii="Palatino Linotype" w:hAnsi="Palatino Linotype" w:cs="Arial"/>
          <w:b/>
          <w:bCs/>
          <w:lang w:val="es-MX" w:eastAsia="es-CO"/>
        </w:rPr>
        <w:t>la solicitud de acceso a la información pública se encamina primordialmente a</w:t>
      </w:r>
      <w:r w:rsidRPr="006C7B86">
        <w:rPr>
          <w:rFonts w:ascii="Palatino Linotype" w:hAnsi="Palatino Linotype" w:cs="Arial"/>
          <w:b/>
          <w:lang w:val="es-MX"/>
        </w:rPr>
        <w:t xml:space="preserve"> permitir el </w:t>
      </w:r>
      <w:r w:rsidRPr="006C7B86">
        <w:rPr>
          <w:rFonts w:ascii="Palatino Linotype" w:hAnsi="Palatino Linotype" w:cs="Arial"/>
          <w:b/>
          <w:lang w:val="es-MX" w:eastAsia="es-CO"/>
        </w:rPr>
        <w:t xml:space="preserve">acceso a datos, registros y todo tipo de información pública que conste en documentos, sea generada o se encuentre en posesión de </w:t>
      </w:r>
      <w:r w:rsidRPr="006C7B86">
        <w:rPr>
          <w:rFonts w:ascii="Palatino Linotype" w:hAnsi="Palatino Linotype" w:cs="Arial"/>
          <w:b/>
          <w:lang w:val="es-MX"/>
        </w:rPr>
        <w:t xml:space="preserve">la autoridad. </w:t>
      </w:r>
    </w:p>
    <w:p w14:paraId="12A18A26" w14:textId="77777777" w:rsidR="00727081" w:rsidRPr="006C7B86" w:rsidRDefault="00727081" w:rsidP="00727081">
      <w:pPr>
        <w:pStyle w:val="Prrafodelista"/>
        <w:spacing w:line="360" w:lineRule="auto"/>
        <w:ind w:left="0"/>
        <w:jc w:val="both"/>
        <w:rPr>
          <w:rFonts w:ascii="Palatino Linotype" w:hAnsi="Palatino Linotype" w:cs="Arial"/>
          <w:b/>
          <w:lang w:val="es-MX"/>
        </w:rPr>
      </w:pPr>
    </w:p>
    <w:p w14:paraId="1939007D" w14:textId="77777777" w:rsidR="00727081" w:rsidRPr="006C7B86" w:rsidRDefault="00FF1C38" w:rsidP="00727081">
      <w:pPr>
        <w:pStyle w:val="Prrafodelista"/>
        <w:numPr>
          <w:ilvl w:val="0"/>
          <w:numId w:val="17"/>
        </w:numPr>
        <w:spacing w:line="360" w:lineRule="auto"/>
        <w:ind w:left="0" w:firstLine="0"/>
        <w:jc w:val="both"/>
        <w:rPr>
          <w:rFonts w:ascii="Palatino Linotype" w:hAnsi="Palatino Linotype" w:cs="Arial"/>
          <w:b/>
          <w:lang w:val="es-MX"/>
        </w:rPr>
      </w:pPr>
      <w:r w:rsidRPr="006C7B86">
        <w:rPr>
          <w:rFonts w:ascii="Palatino Linotype" w:eastAsia="Calibri" w:hAnsi="Palatino Linotype" w:cs="Arial"/>
          <w:color w:val="000000"/>
          <w:lang w:val="es-MX"/>
        </w:rPr>
        <w:t xml:space="preserve">En ese orden de ideas, si bien es cierto que, </w:t>
      </w:r>
      <w:r w:rsidRPr="006C7B86">
        <w:rPr>
          <w:rFonts w:ascii="Palatino Linotype" w:eastAsia="Calibri" w:hAnsi="Palatino Linotype" w:cs="Arial"/>
          <w:b/>
          <w:color w:val="000000"/>
          <w:lang w:val="es-MX"/>
        </w:rPr>
        <w:t xml:space="preserve">EL RECURRENTE </w:t>
      </w:r>
      <w:r w:rsidRPr="006C7B86">
        <w:rPr>
          <w:rFonts w:ascii="Palatino Linotype" w:eastAsia="Calibri" w:hAnsi="Palatino Linotype" w:cs="Arial"/>
          <w:color w:val="000000"/>
          <w:lang w:val="es-MX"/>
        </w:rPr>
        <w:t>se duele de la falta de respuesta, también resulta cierto que de conformidad con lo establecido en la propia Ley de Transparencia y Acceso a la Información Pública en su artículo155, fracción III, que hace referencia al apartado de la descripción de la información que se solicita; por lo que, si en su lugar se llena dicho requisito con manifestaciones realizadas como parte del ejercicio de la libertad de expresión y como un derecho de petición al esperar que un determinado servidor público emita un pronunciamiento al respecto, es que resulta evidente que no se trata de una solicitud de información pública.</w:t>
      </w:r>
    </w:p>
    <w:p w14:paraId="02DCCA12" w14:textId="77777777" w:rsidR="00727081" w:rsidRPr="006C7B86" w:rsidRDefault="00727081" w:rsidP="00727081">
      <w:pPr>
        <w:pStyle w:val="Prrafodelista"/>
        <w:rPr>
          <w:rFonts w:ascii="Palatino Linotype" w:hAnsi="Palatino Linotype" w:cs="Arial"/>
          <w:lang w:val="es-MX"/>
        </w:rPr>
      </w:pPr>
    </w:p>
    <w:p w14:paraId="3CC0833F" w14:textId="3AD47016" w:rsidR="00FF1C38" w:rsidRPr="006C7B86" w:rsidRDefault="00FF1C38" w:rsidP="00727081">
      <w:pPr>
        <w:pStyle w:val="Prrafodelista"/>
        <w:numPr>
          <w:ilvl w:val="0"/>
          <w:numId w:val="17"/>
        </w:numPr>
        <w:spacing w:line="360" w:lineRule="auto"/>
        <w:ind w:left="0" w:firstLine="0"/>
        <w:jc w:val="both"/>
        <w:rPr>
          <w:rFonts w:ascii="Palatino Linotype" w:hAnsi="Palatino Linotype" w:cs="Arial"/>
          <w:b/>
          <w:lang w:val="es-MX"/>
        </w:rPr>
      </w:pPr>
      <w:r w:rsidRPr="006C7B86">
        <w:rPr>
          <w:rFonts w:ascii="Palatino Linotype" w:hAnsi="Palatino Linotype" w:cs="Arial"/>
          <w:lang w:val="es-MX"/>
        </w:rPr>
        <w:t xml:space="preserve">Luego, si la respuesta del </w:t>
      </w:r>
      <w:r w:rsidRPr="006C7B86">
        <w:rPr>
          <w:rFonts w:ascii="Palatino Linotype" w:hAnsi="Palatino Linotype" w:cs="Arial"/>
          <w:b/>
          <w:lang w:val="es-MX"/>
        </w:rPr>
        <w:t xml:space="preserve">SUJETO OBLIGADO </w:t>
      </w:r>
      <w:r w:rsidRPr="006C7B86">
        <w:rPr>
          <w:rFonts w:ascii="Palatino Linotype" w:hAnsi="Palatino Linotype" w:cs="Arial"/>
          <w:lang w:val="es-MX"/>
        </w:rPr>
        <w:t xml:space="preserve">fue emitida en ese sentido, es decir refiriendo que se trataba de un derecho de petición y que no podría atender su requerimiento a través del </w:t>
      </w:r>
      <w:r w:rsidRPr="006C7B86">
        <w:rPr>
          <w:rFonts w:ascii="Palatino Linotype" w:hAnsi="Palatino Linotype" w:cs="Arial"/>
          <w:b/>
          <w:lang w:val="es-MX"/>
        </w:rPr>
        <w:t>SAIMEX</w:t>
      </w:r>
      <w:r w:rsidRPr="006C7B86">
        <w:rPr>
          <w:rFonts w:ascii="Palatino Linotype" w:hAnsi="Palatino Linotype" w:cs="Arial"/>
          <w:lang w:val="es-MX"/>
        </w:rPr>
        <w:t xml:space="preserve">, es que este Instituto concuerda con la misma aunado a que </w:t>
      </w:r>
      <w:r w:rsidRPr="006C7B86">
        <w:rPr>
          <w:rFonts w:ascii="Palatino Linotype" w:eastAsia="MS Mincho" w:hAnsi="Palatino Linotype" w:cs="Arial"/>
          <w:lang w:val="es-ES_tradnl"/>
        </w:rPr>
        <w:t>los Sujetos Obligados</w:t>
      </w:r>
      <w:r w:rsidRPr="006C7B86">
        <w:rPr>
          <w:rFonts w:ascii="Palatino Linotype" w:eastAsia="MS Mincho" w:hAnsi="Palatino Linotype" w:cs="Arial"/>
          <w:b/>
          <w:lang w:val="es-ES_tradnl"/>
        </w:rPr>
        <w:t xml:space="preserve"> </w:t>
      </w:r>
      <w:r w:rsidRPr="006C7B86">
        <w:rPr>
          <w:rFonts w:ascii="Palatino Linotype" w:eastAsia="MS Mincho" w:hAnsi="Palatino Linotype" w:cs="Arial"/>
          <w:lang w:val="es-ES_tradnl"/>
        </w:rPr>
        <w:t xml:space="preserve">no se encuentran obligados a </w:t>
      </w:r>
      <w:r w:rsidRPr="006C7B86">
        <w:rPr>
          <w:rFonts w:ascii="Palatino Linotype" w:eastAsia="MS Mincho" w:hAnsi="Palatino Linotype" w:cs="Arial"/>
          <w:lang w:val="es-MX"/>
        </w:rPr>
        <w:t>generar</w:t>
      </w:r>
      <w:r w:rsidRPr="006C7B86">
        <w:rPr>
          <w:rFonts w:ascii="Palatino Linotype" w:eastAsia="MS Mincho" w:hAnsi="Palatino Linotype" w:cs="Arial"/>
          <w:lang w:val="es-ES_tradnl"/>
        </w:rPr>
        <w:t xml:space="preserve"> documentos </w:t>
      </w:r>
      <w:r w:rsidRPr="006C7B86">
        <w:rPr>
          <w:rFonts w:ascii="Palatino Linotype" w:eastAsia="MS Mincho" w:hAnsi="Palatino Linotype" w:cs="Arial"/>
          <w:i/>
          <w:lang w:val="es-ES_tradnl"/>
        </w:rPr>
        <w:t>ad hoc</w:t>
      </w:r>
      <w:r w:rsidRPr="006C7B86">
        <w:rPr>
          <w:rFonts w:ascii="Palatino Linotype" w:eastAsia="MS Mincho" w:hAnsi="Palatino Linotype" w:cs="Arial"/>
          <w:lang w:val="es-ES_tradnl"/>
        </w:rPr>
        <w:t xml:space="preserve"> para atender las solicitudes de información, como a</w:t>
      </w:r>
      <w:r w:rsidRPr="006C7B86">
        <w:rPr>
          <w:rFonts w:ascii="Palatino Linotype" w:hAnsi="Palatino Linotype" w:cs="Arial"/>
          <w:lang w:val="es-MX"/>
        </w:rPr>
        <w:t xml:space="preserve">poyo a lo anterior, es aplicable por analogía el </w:t>
      </w:r>
      <w:r w:rsidRPr="006C7B86">
        <w:rPr>
          <w:rFonts w:ascii="Palatino Linotype" w:hAnsi="Palatino Linotype" w:cs="Arial"/>
          <w:b/>
          <w:lang w:val="es-MX"/>
        </w:rPr>
        <w:t>Criterio 03/17</w:t>
      </w:r>
      <w:r w:rsidRPr="006C7B86">
        <w:rPr>
          <w:rFonts w:ascii="Palatino Linotype" w:hAnsi="Palatino Linotype" w:cs="Arial"/>
          <w:lang w:val="es-MX"/>
        </w:rPr>
        <w:t>, emitido por el Pleno del Instituto Nacional de Transparencia, Acceso a la Información y Protección de Datos Personales (INAI)</w:t>
      </w:r>
      <w:r w:rsidRPr="006C7B86">
        <w:rPr>
          <w:rFonts w:ascii="Palatino Linotype" w:hAnsi="Palatino Linotype" w:cs="Arial"/>
          <w:bCs/>
          <w:lang w:val="es-MX"/>
        </w:rPr>
        <w:t>, que a la letra dice:</w:t>
      </w:r>
    </w:p>
    <w:p w14:paraId="4077DA9C" w14:textId="77777777" w:rsidR="00FF1C38" w:rsidRPr="006C7B86" w:rsidRDefault="00FF1C38" w:rsidP="00FF1C38">
      <w:pPr>
        <w:spacing w:line="360" w:lineRule="auto"/>
        <w:ind w:left="708"/>
        <w:rPr>
          <w:rFonts w:ascii="Palatino Linotype" w:hAnsi="Palatino Linotype" w:cs="Arial"/>
          <w:i/>
          <w:lang w:val="es-MX" w:eastAsia="es-MX"/>
        </w:rPr>
      </w:pPr>
    </w:p>
    <w:p w14:paraId="510A5A87" w14:textId="77777777" w:rsidR="00FF1C38" w:rsidRPr="006C7B86" w:rsidRDefault="00FF1C38" w:rsidP="00FF1C38">
      <w:pPr>
        <w:spacing w:line="360" w:lineRule="auto"/>
        <w:ind w:left="851" w:right="616"/>
        <w:jc w:val="both"/>
        <w:rPr>
          <w:rFonts w:ascii="Palatino Linotype" w:hAnsi="Palatino Linotype" w:cs="Arial"/>
          <w:bCs/>
          <w:i/>
          <w:lang w:val="es-MX"/>
        </w:rPr>
      </w:pPr>
      <w:r w:rsidRPr="006C7B86">
        <w:rPr>
          <w:rFonts w:ascii="Palatino Linotype" w:hAnsi="Palatino Linotype" w:cs="Arial"/>
          <w:b/>
          <w:bCs/>
          <w:i/>
          <w:lang w:val="es-MX"/>
        </w:rPr>
        <w:t xml:space="preserve">“No existe obligación de elaborar documentos ad hoc para atender las solicitudes de acceso a la información. </w:t>
      </w:r>
      <w:r w:rsidRPr="006C7B86">
        <w:rPr>
          <w:rFonts w:ascii="Palatino Linotype" w:hAnsi="Palatino Linotype" w:cs="Arial"/>
          <w:bCs/>
          <w:i/>
          <w:lang w:val="es-MX"/>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w:t>
      </w:r>
      <w:r w:rsidRPr="006C7B86">
        <w:rPr>
          <w:rFonts w:ascii="Palatino Linotype" w:hAnsi="Palatino Linotype" w:cs="Arial"/>
          <w:bCs/>
          <w:i/>
          <w:lang w:val="es-MX"/>
        </w:rPr>
        <w:lastRenderedPageBreak/>
        <w:t>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153FCE4E" w14:textId="77777777" w:rsidR="00FF1C38" w:rsidRPr="006C7B86" w:rsidRDefault="00FF1C38" w:rsidP="00FF1C38">
      <w:pPr>
        <w:widowControl w:val="0"/>
        <w:autoSpaceDE w:val="0"/>
        <w:autoSpaceDN w:val="0"/>
        <w:adjustRightInd w:val="0"/>
        <w:spacing w:line="360" w:lineRule="auto"/>
        <w:jc w:val="both"/>
        <w:rPr>
          <w:rFonts w:ascii="Palatino Linotype" w:eastAsia="Calibri" w:hAnsi="Palatino Linotype" w:cs="Arial"/>
          <w:color w:val="000000"/>
          <w:lang w:val="es-MX"/>
        </w:rPr>
      </w:pPr>
    </w:p>
    <w:p w14:paraId="4BDA30F8" w14:textId="5B75884E" w:rsidR="00FF1C38" w:rsidRPr="006C7B86" w:rsidRDefault="00FF1C38" w:rsidP="00727081">
      <w:pPr>
        <w:pStyle w:val="Prrafodelista"/>
        <w:numPr>
          <w:ilvl w:val="0"/>
          <w:numId w:val="17"/>
        </w:numPr>
        <w:spacing w:line="360" w:lineRule="auto"/>
        <w:ind w:left="0" w:firstLine="0"/>
        <w:jc w:val="both"/>
        <w:rPr>
          <w:rFonts w:ascii="Palatino Linotype" w:hAnsi="Palatino Linotype" w:cs="Arial"/>
          <w:lang w:val="es-MX"/>
        </w:rPr>
      </w:pPr>
      <w:r w:rsidRPr="006C7B86">
        <w:rPr>
          <w:rFonts w:ascii="Palatino Linotype" w:hAnsi="Palatino Linotype" w:cs="Arial"/>
          <w:lang w:val="es-MX"/>
        </w:rPr>
        <w:t xml:space="preserve">Así las cosas, debe señalarse que en la solicitud de información presentada en </w:t>
      </w:r>
      <w:r w:rsidRPr="006C7B86">
        <w:rPr>
          <w:rFonts w:ascii="Palatino Linotype" w:hAnsi="Palatino Linotype" w:cs="Arial"/>
          <w:b/>
          <w:lang w:val="es-MX"/>
        </w:rPr>
        <w:t>EL SAIMEX,</w:t>
      </w:r>
      <w:r w:rsidRPr="006C7B86">
        <w:rPr>
          <w:rFonts w:ascii="Palatino Linotype" w:hAnsi="Palatino Linotype" w:cs="Arial"/>
          <w:lang w:val="es-MX"/>
        </w:rPr>
        <w:t xml:space="preserve"> </w:t>
      </w:r>
      <w:r w:rsidRPr="006C7B86">
        <w:rPr>
          <w:rFonts w:ascii="Palatino Linotype" w:hAnsi="Palatino Linotype" w:cs="Arial"/>
          <w:lang w:val="es-MX" w:eastAsia="es-MX"/>
        </w:rPr>
        <w:t xml:space="preserve">el particular </w:t>
      </w:r>
      <w:r w:rsidRPr="006C7B86">
        <w:rPr>
          <w:rFonts w:ascii="Palatino Linotype" w:hAnsi="Palatino Linotype" w:cs="Arial"/>
          <w:lang w:val="es-MX"/>
        </w:rPr>
        <w:t>solicitó una razón o bien razonamiento por parte del</w:t>
      </w:r>
      <w:r w:rsidRPr="006C7B86">
        <w:rPr>
          <w:rFonts w:ascii="Palatino Linotype" w:hAnsi="Palatino Linotype" w:cs="Arial"/>
          <w:b/>
          <w:lang w:val="es-MX"/>
        </w:rPr>
        <w:t xml:space="preserve"> SUJETO OBLIGADO</w:t>
      </w:r>
      <w:r w:rsidRPr="006C7B86">
        <w:rPr>
          <w:rFonts w:ascii="Palatino Linotype" w:hAnsi="Palatino Linotype" w:cs="Arial"/>
          <w:lang w:val="es-MX"/>
        </w:rPr>
        <w:t xml:space="preserve"> mediante la realización de cuestionamientos, entendiéndose por éste la definición de la Real Academia de la Lengua Española que dice:</w:t>
      </w:r>
    </w:p>
    <w:p w14:paraId="0C958180" w14:textId="77777777" w:rsidR="00FF1C38" w:rsidRPr="006C7B86" w:rsidRDefault="00FF1C38" w:rsidP="00FF1C38">
      <w:pPr>
        <w:spacing w:line="360" w:lineRule="auto"/>
        <w:jc w:val="both"/>
        <w:rPr>
          <w:rFonts w:ascii="Palatino Linotype" w:hAnsi="Palatino Linotype" w:cs="Arial"/>
          <w:lang w:val="es-MX"/>
        </w:rPr>
      </w:pPr>
    </w:p>
    <w:p w14:paraId="5E95B216" w14:textId="77777777" w:rsidR="00FF1C38" w:rsidRPr="006C7B86" w:rsidRDefault="00FF1C38" w:rsidP="00FF1C38">
      <w:pPr>
        <w:tabs>
          <w:tab w:val="left" w:pos="8222"/>
        </w:tabs>
        <w:spacing w:line="360" w:lineRule="auto"/>
        <w:ind w:left="851" w:right="1134"/>
        <w:jc w:val="both"/>
        <w:rPr>
          <w:rFonts w:ascii="Palatino Linotype" w:eastAsia="Arial Unicode MS" w:hAnsi="Palatino Linotype" w:cs="Arial"/>
          <w:i/>
          <w:lang w:val="es-MX"/>
        </w:rPr>
      </w:pPr>
      <w:r w:rsidRPr="006C7B86">
        <w:rPr>
          <w:rFonts w:ascii="Palatino Linotype" w:eastAsia="Arial Unicode MS" w:hAnsi="Palatino Linotype"/>
          <w:i/>
          <w:lang w:val="es-MX"/>
        </w:rPr>
        <w:t>“</w:t>
      </w:r>
      <w:r w:rsidRPr="006C7B86">
        <w:rPr>
          <w:rFonts w:ascii="Palatino Linotype" w:eastAsia="Arial Unicode MS" w:hAnsi="Palatino Linotype"/>
          <w:b/>
          <w:i/>
          <w:lang w:val="es-MX"/>
        </w:rPr>
        <w:t>Por qué.</w:t>
      </w:r>
    </w:p>
    <w:p w14:paraId="2FDDE4BD" w14:textId="77777777" w:rsidR="00FF1C38" w:rsidRPr="006C7B86" w:rsidRDefault="00FF1C38" w:rsidP="00FF1C38">
      <w:pPr>
        <w:tabs>
          <w:tab w:val="left" w:pos="8222"/>
        </w:tabs>
        <w:spacing w:line="360" w:lineRule="auto"/>
        <w:ind w:left="851" w:right="1134"/>
        <w:jc w:val="both"/>
        <w:rPr>
          <w:rFonts w:ascii="Palatino Linotype" w:eastAsia="Arial Unicode MS" w:hAnsi="Palatino Linotype" w:cs="Arial"/>
          <w:i/>
          <w:lang w:val="es-MX"/>
        </w:rPr>
      </w:pPr>
      <w:r w:rsidRPr="006C7B86">
        <w:rPr>
          <w:rFonts w:ascii="Palatino Linotype" w:eastAsia="Arial Unicode MS" w:hAnsi="Palatino Linotype" w:cs="Arial"/>
          <w:b/>
          <w:bCs/>
          <w:i/>
          <w:lang w:val="es-MX"/>
        </w:rPr>
        <w:t>1.</w:t>
      </w:r>
      <w:r w:rsidRPr="006C7B86">
        <w:rPr>
          <w:rFonts w:ascii="Palatino Linotype" w:eastAsia="Arial Unicode MS" w:hAnsi="Palatino Linotype" w:cs="Arial"/>
          <w:i/>
          <w:lang w:val="es-MX"/>
        </w:rPr>
        <w:t xml:space="preserve"> loc. adv. Por cuál razón, causa o motivo. </w:t>
      </w:r>
      <w:r w:rsidRPr="006C7B86">
        <w:rPr>
          <w:rFonts w:ascii="Palatino Linotype" w:eastAsia="Arial Unicode MS" w:hAnsi="Palatino Linotype" w:cs="Arial"/>
          <w:i/>
          <w:iCs/>
          <w:lang w:val="es-MX"/>
        </w:rPr>
        <w:t>¿Por qué te agrada la compañía de un hombre como ese?</w:t>
      </w:r>
      <w:r w:rsidRPr="006C7B86">
        <w:rPr>
          <w:rFonts w:ascii="Palatino Linotype" w:eastAsia="Arial Unicode MS" w:hAnsi="Palatino Linotype" w:cs="Arial"/>
          <w:i/>
          <w:lang w:val="es-MX"/>
        </w:rPr>
        <w:t xml:space="preserve"> </w:t>
      </w:r>
      <w:r w:rsidRPr="006C7B86">
        <w:rPr>
          <w:rFonts w:ascii="Palatino Linotype" w:eastAsia="Arial Unicode MS" w:hAnsi="Palatino Linotype" w:cs="Arial"/>
          <w:i/>
          <w:iCs/>
          <w:lang w:val="es-MX"/>
        </w:rPr>
        <w:t>No acierto a explicarme por qué le tengo tanto cariño.</w:t>
      </w:r>
    </w:p>
    <w:p w14:paraId="6E9CEBF7" w14:textId="77777777" w:rsidR="00FF1C38" w:rsidRPr="006C7B86" w:rsidRDefault="00FF1C38" w:rsidP="00FF1C38">
      <w:pPr>
        <w:spacing w:line="360" w:lineRule="auto"/>
        <w:ind w:left="851" w:right="902"/>
        <w:jc w:val="both"/>
        <w:rPr>
          <w:rFonts w:ascii="Palatino Linotype" w:eastAsia="Arial Unicode MS" w:hAnsi="Palatino Linotype" w:cs="Arial"/>
          <w:i/>
          <w:lang w:val="es-MX" w:eastAsia="es-MX"/>
        </w:rPr>
      </w:pPr>
      <w:r w:rsidRPr="006C7B86">
        <w:rPr>
          <w:rFonts w:ascii="Palatino Linotype" w:eastAsia="Arial Unicode MS" w:hAnsi="Palatino Linotype"/>
          <w:i/>
          <w:lang w:val="es-MX"/>
        </w:rPr>
        <w:t>Razón</w:t>
      </w:r>
      <w:r w:rsidRPr="006C7B86">
        <w:rPr>
          <w:rFonts w:ascii="Palatino Linotype" w:eastAsia="Arial Unicode MS" w:hAnsi="Palatino Linotype" w:cs="Arial"/>
          <w:b/>
          <w:bCs/>
          <w:i/>
          <w:lang w:val="es-MX" w:eastAsia="es-MX"/>
        </w:rPr>
        <w:t>.</w:t>
      </w:r>
    </w:p>
    <w:p w14:paraId="1515639C" w14:textId="77777777" w:rsidR="00FF1C38" w:rsidRPr="006C7B86" w:rsidRDefault="00FF1C38" w:rsidP="00FF1C38">
      <w:pPr>
        <w:tabs>
          <w:tab w:val="left" w:pos="8222"/>
        </w:tabs>
        <w:spacing w:line="360" w:lineRule="auto"/>
        <w:ind w:left="851" w:right="1134"/>
        <w:jc w:val="both"/>
        <w:rPr>
          <w:rFonts w:ascii="Palatino Linotype" w:eastAsia="Arial Unicode MS" w:hAnsi="Palatino Linotype" w:cs="Arial"/>
          <w:i/>
          <w:lang w:val="es-MX"/>
        </w:rPr>
      </w:pPr>
      <w:r w:rsidRPr="006C7B86">
        <w:rPr>
          <w:rFonts w:ascii="Palatino Linotype" w:eastAsia="Arial Unicode MS" w:hAnsi="Palatino Linotype" w:cs="Arial"/>
          <w:i/>
          <w:lang w:val="es-MX"/>
        </w:rPr>
        <w:t>(Del lat. ratĭo, -ōnis).</w:t>
      </w:r>
    </w:p>
    <w:p w14:paraId="709B1B54" w14:textId="77777777" w:rsidR="00FF1C38" w:rsidRPr="006C7B86" w:rsidRDefault="00FF1C38" w:rsidP="00FF1C38">
      <w:pPr>
        <w:spacing w:line="360" w:lineRule="auto"/>
        <w:ind w:left="851" w:right="902"/>
        <w:jc w:val="both"/>
        <w:rPr>
          <w:rFonts w:ascii="Palatino Linotype" w:eastAsia="Arial Unicode MS" w:hAnsi="Palatino Linotype" w:cs="Arial"/>
          <w:i/>
          <w:lang w:val="es-MX" w:eastAsia="es-MX"/>
        </w:rPr>
      </w:pPr>
      <w:r w:rsidRPr="006C7B86">
        <w:rPr>
          <w:rFonts w:ascii="Palatino Linotype" w:eastAsia="Arial Unicode MS" w:hAnsi="Palatino Linotype" w:cs="Arial"/>
          <w:b/>
          <w:bCs/>
          <w:i/>
          <w:lang w:val="es-MX" w:eastAsia="es-MX"/>
        </w:rPr>
        <w:t>1.</w:t>
      </w:r>
      <w:r w:rsidRPr="006C7B86">
        <w:rPr>
          <w:rFonts w:ascii="Palatino Linotype" w:eastAsia="Arial Unicode MS" w:hAnsi="Palatino Linotype" w:cs="Arial"/>
          <w:i/>
          <w:lang w:val="es-MX" w:eastAsia="es-MX"/>
        </w:rPr>
        <w:t xml:space="preserve"> f. </w:t>
      </w:r>
      <w:r w:rsidRPr="006C7B86">
        <w:rPr>
          <w:rFonts w:ascii="Palatino Linotype" w:eastAsia="Arial Unicode MS" w:hAnsi="Palatino Linotype"/>
          <w:i/>
          <w:lang w:val="es-MX"/>
        </w:rPr>
        <w:t>Facultad</w:t>
      </w:r>
      <w:r w:rsidRPr="006C7B86">
        <w:rPr>
          <w:rFonts w:ascii="Palatino Linotype" w:eastAsia="Arial Unicode MS" w:hAnsi="Palatino Linotype" w:cs="Arial"/>
          <w:i/>
          <w:lang w:val="es-MX" w:eastAsia="es-MX"/>
        </w:rPr>
        <w:t xml:space="preserve"> de discurrir.</w:t>
      </w:r>
    </w:p>
    <w:p w14:paraId="0974668C" w14:textId="77777777" w:rsidR="00FF1C38" w:rsidRPr="006C7B86" w:rsidRDefault="00FF1C38" w:rsidP="00FF1C38">
      <w:pPr>
        <w:spacing w:line="360" w:lineRule="auto"/>
        <w:ind w:left="851" w:right="902"/>
        <w:jc w:val="both"/>
        <w:rPr>
          <w:rFonts w:ascii="Palatino Linotype" w:eastAsia="Arial Unicode MS" w:hAnsi="Palatino Linotype" w:cs="Arial"/>
          <w:i/>
          <w:lang w:val="es-MX" w:eastAsia="es-MX"/>
        </w:rPr>
      </w:pPr>
      <w:r w:rsidRPr="006C7B86">
        <w:rPr>
          <w:rFonts w:ascii="Palatino Linotype" w:eastAsia="Arial Unicode MS" w:hAnsi="Palatino Linotype" w:cs="Arial"/>
          <w:b/>
          <w:bCs/>
          <w:i/>
          <w:lang w:val="es-MX" w:eastAsia="es-MX"/>
        </w:rPr>
        <w:t>2.</w:t>
      </w:r>
      <w:r w:rsidRPr="006C7B86">
        <w:rPr>
          <w:rFonts w:ascii="Palatino Linotype" w:eastAsia="Arial Unicode MS" w:hAnsi="Palatino Linotype" w:cs="Arial"/>
          <w:i/>
          <w:lang w:val="es-MX" w:eastAsia="es-MX"/>
        </w:rPr>
        <w:t xml:space="preserve"> f. Acto de </w:t>
      </w:r>
      <w:r w:rsidRPr="006C7B86">
        <w:rPr>
          <w:rFonts w:ascii="Palatino Linotype" w:eastAsia="Arial Unicode MS" w:hAnsi="Palatino Linotype"/>
          <w:i/>
          <w:lang w:val="es-MX"/>
        </w:rPr>
        <w:t>discurrir</w:t>
      </w:r>
      <w:r w:rsidRPr="006C7B86">
        <w:rPr>
          <w:rFonts w:ascii="Palatino Linotype" w:eastAsia="Arial Unicode MS" w:hAnsi="Palatino Linotype" w:cs="Arial"/>
          <w:i/>
          <w:lang w:val="es-MX" w:eastAsia="es-MX"/>
        </w:rPr>
        <w:t xml:space="preserve"> el entendimiento.</w:t>
      </w:r>
    </w:p>
    <w:p w14:paraId="518EB43E" w14:textId="77777777" w:rsidR="00FF1C38" w:rsidRPr="006C7B86" w:rsidRDefault="00FF1C38" w:rsidP="00FF1C38">
      <w:pPr>
        <w:spacing w:line="360" w:lineRule="auto"/>
        <w:ind w:left="851" w:right="902"/>
        <w:jc w:val="both"/>
        <w:rPr>
          <w:rFonts w:ascii="Palatino Linotype" w:eastAsia="Arial Unicode MS" w:hAnsi="Palatino Linotype" w:cs="Arial"/>
          <w:i/>
          <w:lang w:val="es-MX" w:eastAsia="es-MX"/>
        </w:rPr>
      </w:pPr>
      <w:r w:rsidRPr="006C7B86">
        <w:rPr>
          <w:rFonts w:ascii="Palatino Linotype" w:eastAsia="Arial Unicode MS" w:hAnsi="Palatino Linotype" w:cs="Arial"/>
          <w:b/>
          <w:bCs/>
          <w:i/>
          <w:lang w:val="es-MX" w:eastAsia="es-MX"/>
        </w:rPr>
        <w:t>3.</w:t>
      </w:r>
      <w:r w:rsidRPr="006C7B86">
        <w:rPr>
          <w:rFonts w:ascii="Palatino Linotype" w:eastAsia="Arial Unicode MS" w:hAnsi="Palatino Linotype" w:cs="Arial"/>
          <w:i/>
          <w:lang w:val="es-MX" w:eastAsia="es-MX"/>
        </w:rPr>
        <w:t xml:space="preserve"> f. Palabras o </w:t>
      </w:r>
      <w:r w:rsidRPr="006C7B86">
        <w:rPr>
          <w:rFonts w:ascii="Palatino Linotype" w:eastAsia="Arial Unicode MS" w:hAnsi="Palatino Linotype"/>
          <w:i/>
          <w:lang w:val="es-MX"/>
        </w:rPr>
        <w:t>frases</w:t>
      </w:r>
      <w:r w:rsidRPr="006C7B86">
        <w:rPr>
          <w:rFonts w:ascii="Palatino Linotype" w:eastAsia="Arial Unicode MS" w:hAnsi="Palatino Linotype" w:cs="Arial"/>
          <w:i/>
          <w:lang w:val="es-MX" w:eastAsia="es-MX"/>
        </w:rPr>
        <w:t xml:space="preserve"> con que se expresa el discurso.</w:t>
      </w:r>
    </w:p>
    <w:p w14:paraId="6AA58EE1" w14:textId="77777777" w:rsidR="00FF1C38" w:rsidRPr="006C7B86" w:rsidRDefault="00FF1C38" w:rsidP="00FF1C38">
      <w:pPr>
        <w:spacing w:line="360" w:lineRule="auto"/>
        <w:ind w:left="851" w:right="902"/>
        <w:jc w:val="both"/>
        <w:rPr>
          <w:rFonts w:ascii="Palatino Linotype" w:eastAsia="Arial Unicode MS" w:hAnsi="Palatino Linotype" w:cs="Arial"/>
          <w:i/>
          <w:lang w:val="es-MX" w:eastAsia="es-MX"/>
        </w:rPr>
      </w:pPr>
      <w:r w:rsidRPr="006C7B86">
        <w:rPr>
          <w:rFonts w:ascii="Palatino Linotype" w:eastAsia="Arial Unicode MS" w:hAnsi="Palatino Linotype" w:cs="Arial"/>
          <w:b/>
          <w:bCs/>
          <w:i/>
          <w:lang w:val="es-MX" w:eastAsia="es-MX"/>
        </w:rPr>
        <w:t>4.</w:t>
      </w:r>
      <w:r w:rsidRPr="006C7B86">
        <w:rPr>
          <w:rFonts w:ascii="Palatino Linotype" w:eastAsia="Arial Unicode MS" w:hAnsi="Palatino Linotype" w:cs="Arial"/>
          <w:i/>
          <w:lang w:val="es-MX" w:eastAsia="es-MX"/>
        </w:rPr>
        <w:t xml:space="preserve"> f. </w:t>
      </w:r>
      <w:r w:rsidRPr="006C7B86">
        <w:rPr>
          <w:rFonts w:ascii="Palatino Linotype" w:eastAsia="Arial Unicode MS" w:hAnsi="Palatino Linotype"/>
          <w:i/>
          <w:lang w:val="es-MX"/>
        </w:rPr>
        <w:t>Argumento</w:t>
      </w:r>
      <w:r w:rsidRPr="006C7B86">
        <w:rPr>
          <w:rFonts w:ascii="Palatino Linotype" w:eastAsia="Arial Unicode MS" w:hAnsi="Palatino Linotype" w:cs="Arial"/>
          <w:i/>
          <w:lang w:val="es-MX" w:eastAsia="es-MX"/>
        </w:rPr>
        <w:t xml:space="preserve"> o demostración que se aduce en apoyo de algo.</w:t>
      </w:r>
    </w:p>
    <w:p w14:paraId="6C673E34" w14:textId="77777777" w:rsidR="00FF1C38" w:rsidRPr="006C7B86" w:rsidRDefault="00FF1C38" w:rsidP="00FF1C38">
      <w:pPr>
        <w:spacing w:line="360" w:lineRule="auto"/>
        <w:ind w:left="851" w:right="902"/>
        <w:jc w:val="both"/>
        <w:rPr>
          <w:rFonts w:ascii="Palatino Linotype" w:eastAsia="Arial Unicode MS" w:hAnsi="Palatino Linotype" w:cs="Arial"/>
          <w:b/>
          <w:i/>
          <w:lang w:val="es-MX" w:eastAsia="es-MX"/>
        </w:rPr>
      </w:pPr>
      <w:r w:rsidRPr="006C7B86">
        <w:rPr>
          <w:rFonts w:ascii="Palatino Linotype" w:eastAsia="Arial Unicode MS" w:hAnsi="Palatino Linotype"/>
          <w:b/>
          <w:i/>
          <w:lang w:val="es-MX"/>
        </w:rPr>
        <w:t>Razonamiento</w:t>
      </w:r>
      <w:r w:rsidRPr="006C7B86">
        <w:rPr>
          <w:rFonts w:ascii="Palatino Linotype" w:eastAsia="Arial Unicode MS" w:hAnsi="Palatino Linotype" w:cs="Arial"/>
          <w:b/>
          <w:bCs/>
          <w:i/>
          <w:lang w:val="es-MX" w:eastAsia="es-MX"/>
        </w:rPr>
        <w:t>.</w:t>
      </w:r>
    </w:p>
    <w:p w14:paraId="4FCA4361" w14:textId="77777777" w:rsidR="00FF1C38" w:rsidRPr="006C7B86" w:rsidRDefault="00FF1C38" w:rsidP="00FF1C38">
      <w:pPr>
        <w:spacing w:line="360" w:lineRule="auto"/>
        <w:ind w:left="851" w:right="902"/>
        <w:jc w:val="both"/>
        <w:rPr>
          <w:rFonts w:ascii="Palatino Linotype" w:eastAsia="Arial Unicode MS" w:hAnsi="Palatino Linotype" w:cs="Arial"/>
          <w:i/>
          <w:lang w:val="es-MX" w:eastAsia="es-MX"/>
        </w:rPr>
      </w:pPr>
      <w:r w:rsidRPr="006C7B86">
        <w:rPr>
          <w:rFonts w:ascii="Palatino Linotype" w:eastAsia="Arial Unicode MS" w:hAnsi="Palatino Linotype" w:cs="Arial"/>
          <w:b/>
          <w:bCs/>
          <w:i/>
          <w:lang w:val="es-MX" w:eastAsia="es-MX"/>
        </w:rPr>
        <w:t>1.</w:t>
      </w:r>
      <w:r w:rsidRPr="006C7B86">
        <w:rPr>
          <w:rFonts w:ascii="Palatino Linotype" w:eastAsia="Arial Unicode MS" w:hAnsi="Palatino Linotype" w:cs="Arial"/>
          <w:i/>
          <w:lang w:val="es-MX" w:eastAsia="es-MX"/>
        </w:rPr>
        <w:t xml:space="preserve"> m. Acción y efecto de razonar.</w:t>
      </w:r>
    </w:p>
    <w:p w14:paraId="1D87CF0F" w14:textId="77777777" w:rsidR="00FF1C38" w:rsidRPr="006C7B86" w:rsidRDefault="00FF1C38" w:rsidP="00FF1C38">
      <w:pPr>
        <w:tabs>
          <w:tab w:val="left" w:pos="8222"/>
        </w:tabs>
        <w:spacing w:line="360" w:lineRule="auto"/>
        <w:ind w:left="851" w:right="1134"/>
        <w:jc w:val="both"/>
        <w:rPr>
          <w:rFonts w:ascii="Palatino Linotype" w:eastAsia="Arial Unicode MS" w:hAnsi="Palatino Linotype" w:cs="Arial"/>
          <w:b/>
          <w:i/>
          <w:lang w:val="es-MX" w:eastAsia="es-MX"/>
        </w:rPr>
      </w:pPr>
      <w:r w:rsidRPr="006C7B86">
        <w:rPr>
          <w:rFonts w:ascii="Palatino Linotype" w:eastAsia="Arial Unicode MS" w:hAnsi="Palatino Linotype" w:cs="Arial"/>
          <w:b/>
          <w:bCs/>
          <w:i/>
          <w:lang w:val="es-MX" w:eastAsia="es-MX"/>
        </w:rPr>
        <w:lastRenderedPageBreak/>
        <w:t>2.</w:t>
      </w:r>
      <w:r w:rsidRPr="006C7B86">
        <w:rPr>
          <w:rFonts w:ascii="Palatino Linotype" w:eastAsia="Arial Unicode MS" w:hAnsi="Palatino Linotype" w:cs="Arial"/>
          <w:i/>
          <w:lang w:val="es-MX" w:eastAsia="es-MX"/>
        </w:rPr>
        <w:t xml:space="preserve"> m. Serie de conceptos encaminados a demostrar algo o a persuadir o mover a oyentes o lectores.</w:t>
      </w:r>
      <w:r w:rsidRPr="006C7B86">
        <w:rPr>
          <w:rFonts w:ascii="Palatino Linotype" w:eastAsia="Arial Unicode MS" w:hAnsi="Palatino Linotype" w:cs="Arial"/>
          <w:b/>
          <w:i/>
          <w:lang w:val="es-MX" w:eastAsia="es-MX"/>
        </w:rPr>
        <w:t>”</w:t>
      </w:r>
    </w:p>
    <w:p w14:paraId="7E1F3EB9" w14:textId="77777777" w:rsidR="00FF1C38" w:rsidRPr="006C7B86" w:rsidRDefault="00FF1C38" w:rsidP="00FF1C38">
      <w:pPr>
        <w:spacing w:line="360" w:lineRule="auto"/>
        <w:jc w:val="both"/>
        <w:rPr>
          <w:rFonts w:ascii="Palatino Linotype" w:hAnsi="Palatino Linotype" w:cs="Arial"/>
          <w:lang w:val="es-MX"/>
        </w:rPr>
      </w:pPr>
    </w:p>
    <w:p w14:paraId="48B12947" w14:textId="77777777" w:rsidR="00727081" w:rsidRPr="006C7B86" w:rsidRDefault="00FF1C38" w:rsidP="00FF1C38">
      <w:pPr>
        <w:pStyle w:val="Prrafodelista"/>
        <w:numPr>
          <w:ilvl w:val="0"/>
          <w:numId w:val="17"/>
        </w:numPr>
        <w:spacing w:line="360" w:lineRule="auto"/>
        <w:ind w:left="0" w:firstLine="0"/>
        <w:jc w:val="both"/>
        <w:rPr>
          <w:rFonts w:ascii="Palatino Linotype" w:hAnsi="Palatino Linotype" w:cs="Arial"/>
          <w:lang w:val="es-MX"/>
        </w:rPr>
      </w:pPr>
      <w:r w:rsidRPr="006C7B86">
        <w:rPr>
          <w:rFonts w:ascii="Palatino Linotype" w:hAnsi="Palatino Linotype" w:cs="Arial"/>
          <w:lang w:val="es-MX"/>
        </w:rPr>
        <w:t>Es así que, la entrega de una razón o un razonamiento por parte del</w:t>
      </w:r>
      <w:r w:rsidRPr="006C7B86">
        <w:rPr>
          <w:rFonts w:ascii="Palatino Linotype" w:hAnsi="Palatino Linotype" w:cs="Arial"/>
          <w:b/>
          <w:lang w:val="es-MX" w:eastAsia="es-MX"/>
        </w:rPr>
        <w:t xml:space="preserve"> SUJETO OBLIGADO</w:t>
      </w:r>
      <w:r w:rsidRPr="006C7B86">
        <w:rPr>
          <w:rFonts w:ascii="Palatino Linotype" w:hAnsi="Palatino Linotype" w:cs="Arial"/>
          <w:lang w:val="es-MX"/>
        </w:rPr>
        <w:t xml:space="preserve"> no es algo que la ley establezca como atribución, derecho, o facultad; pues ello implicaría un juicio de valor referente a un cuestionamiento realizado, los cuales, al constituir interrogantes, inquietudes y manifestaciones se sati</w:t>
      </w:r>
      <w:r w:rsidR="00727081" w:rsidRPr="006C7B86">
        <w:rPr>
          <w:rFonts w:ascii="Palatino Linotype" w:hAnsi="Palatino Linotype" w:cs="Arial"/>
          <w:lang w:val="es-MX"/>
        </w:rPr>
        <w:t>sfacen vía derecho de petición.</w:t>
      </w:r>
    </w:p>
    <w:p w14:paraId="67657252" w14:textId="77777777" w:rsidR="00727081" w:rsidRPr="006C7B86" w:rsidRDefault="00727081" w:rsidP="00727081">
      <w:pPr>
        <w:pStyle w:val="Prrafodelista"/>
        <w:spacing w:line="360" w:lineRule="auto"/>
        <w:ind w:left="0"/>
        <w:jc w:val="both"/>
        <w:rPr>
          <w:rFonts w:ascii="Palatino Linotype" w:hAnsi="Palatino Linotype" w:cs="Arial"/>
          <w:lang w:val="es-MX"/>
        </w:rPr>
      </w:pPr>
    </w:p>
    <w:p w14:paraId="446FB437" w14:textId="4F89754A" w:rsidR="00FF1C38" w:rsidRPr="006C7B86" w:rsidRDefault="00FF1C38" w:rsidP="00FF1C38">
      <w:pPr>
        <w:pStyle w:val="Prrafodelista"/>
        <w:numPr>
          <w:ilvl w:val="0"/>
          <w:numId w:val="17"/>
        </w:numPr>
        <w:spacing w:line="360" w:lineRule="auto"/>
        <w:ind w:left="0" w:firstLine="0"/>
        <w:jc w:val="both"/>
        <w:rPr>
          <w:rFonts w:ascii="Palatino Linotype" w:hAnsi="Palatino Linotype" w:cs="Arial"/>
          <w:lang w:val="es-MX"/>
        </w:rPr>
      </w:pPr>
      <w:r w:rsidRPr="006C7B86">
        <w:rPr>
          <w:rFonts w:ascii="Palatino Linotype" w:hAnsi="Palatino Linotype" w:cs="Arial"/>
          <w:lang w:val="es-MX"/>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14:paraId="0C618138" w14:textId="77777777" w:rsidR="00FF1C38" w:rsidRPr="006C7B86" w:rsidRDefault="00FF1C38" w:rsidP="00FF1C38">
      <w:pPr>
        <w:spacing w:line="360" w:lineRule="auto"/>
        <w:jc w:val="both"/>
        <w:rPr>
          <w:rFonts w:ascii="Palatino Linotype" w:hAnsi="Palatino Linotype" w:cs="Arial"/>
          <w:lang w:val="es-MX"/>
        </w:rPr>
      </w:pPr>
    </w:p>
    <w:p w14:paraId="13A6EFA7" w14:textId="77777777" w:rsidR="00FF1C38" w:rsidRPr="006C7B86" w:rsidRDefault="00FF1C38" w:rsidP="00FF1C38">
      <w:pPr>
        <w:tabs>
          <w:tab w:val="left" w:pos="8222"/>
        </w:tabs>
        <w:spacing w:line="360" w:lineRule="auto"/>
        <w:ind w:left="851" w:right="1134"/>
        <w:jc w:val="both"/>
        <w:rPr>
          <w:rFonts w:ascii="Palatino Linotype" w:hAnsi="Palatino Linotype" w:cs="Arial"/>
          <w:i/>
          <w:lang w:val="es-MX"/>
        </w:rPr>
      </w:pPr>
      <w:r w:rsidRPr="006C7B86">
        <w:rPr>
          <w:rFonts w:ascii="Palatino Linotype" w:hAnsi="Palatino Linotype" w:cs="Arial"/>
          <w:i/>
          <w:lang w:val="es-MX"/>
        </w:rPr>
        <w:t>“</w:t>
      </w:r>
      <w:r w:rsidRPr="006C7B86">
        <w:rPr>
          <w:rFonts w:ascii="Palatino Linotype" w:hAnsi="Palatino Linotype" w:cs="Arial"/>
          <w:b/>
          <w:i/>
          <w:lang w:val="es-MX"/>
        </w:rPr>
        <w:t>Artículo 179</w:t>
      </w:r>
      <w:r w:rsidRPr="006C7B86">
        <w:rPr>
          <w:rFonts w:ascii="Palatino Linotype" w:hAnsi="Palatino Linotype" w:cs="Arial"/>
          <w:i/>
          <w:lang w:val="es-MX"/>
        </w:rPr>
        <w:t xml:space="preserve">. El recurso de revisión es un medio de protección que la Ley otorga a los particulares, para hacer valer su derecho de acceso a la información </w:t>
      </w:r>
      <w:r w:rsidRPr="006C7B86">
        <w:rPr>
          <w:rFonts w:ascii="Palatino Linotype" w:eastAsia="Arial Unicode MS" w:hAnsi="Palatino Linotype" w:cs="Arial"/>
          <w:b/>
          <w:i/>
          <w:lang w:val="es-MX" w:eastAsia="es-MX"/>
        </w:rPr>
        <w:t>pública</w:t>
      </w:r>
      <w:r w:rsidRPr="006C7B86">
        <w:rPr>
          <w:rFonts w:ascii="Palatino Linotype" w:hAnsi="Palatino Linotype" w:cs="Arial"/>
          <w:i/>
          <w:lang w:val="es-MX"/>
        </w:rPr>
        <w:t>, y procederá en contra de las siguientes causas:</w:t>
      </w:r>
    </w:p>
    <w:p w14:paraId="064496E3" w14:textId="77777777" w:rsidR="00FF1C38" w:rsidRPr="006C7B86" w:rsidRDefault="00FF1C38" w:rsidP="00FF1C38">
      <w:pPr>
        <w:spacing w:line="360" w:lineRule="auto"/>
        <w:ind w:left="851" w:right="899"/>
        <w:jc w:val="both"/>
        <w:rPr>
          <w:rFonts w:ascii="Palatino Linotype" w:hAnsi="Palatino Linotype" w:cs="Arial"/>
          <w:i/>
          <w:lang w:val="es-MX"/>
        </w:rPr>
      </w:pPr>
      <w:r w:rsidRPr="006C7B86">
        <w:rPr>
          <w:rFonts w:ascii="Palatino Linotype" w:hAnsi="Palatino Linotype" w:cs="Arial"/>
          <w:i/>
          <w:lang w:val="es-MX"/>
        </w:rPr>
        <w:t>I. La negativa a la información solicitada;</w:t>
      </w:r>
    </w:p>
    <w:p w14:paraId="105D454E" w14:textId="77777777" w:rsidR="00FF1C38" w:rsidRPr="006C7B86" w:rsidRDefault="00FF1C38" w:rsidP="00FF1C38">
      <w:pPr>
        <w:spacing w:line="360" w:lineRule="auto"/>
        <w:ind w:left="851" w:right="899"/>
        <w:jc w:val="both"/>
        <w:rPr>
          <w:rFonts w:ascii="Palatino Linotype" w:hAnsi="Palatino Linotype" w:cs="Arial"/>
          <w:i/>
          <w:lang w:val="es-MX"/>
        </w:rPr>
      </w:pPr>
      <w:r w:rsidRPr="006C7B86">
        <w:rPr>
          <w:rFonts w:ascii="Palatino Linotype" w:hAnsi="Palatino Linotype" w:cs="Arial"/>
          <w:i/>
          <w:lang w:val="es-MX"/>
        </w:rPr>
        <w:t>II. La clasificación de la información;</w:t>
      </w:r>
    </w:p>
    <w:p w14:paraId="653875B5" w14:textId="77777777" w:rsidR="00FF1C38" w:rsidRPr="006C7B86" w:rsidRDefault="00FF1C38" w:rsidP="00FF1C38">
      <w:pPr>
        <w:spacing w:line="360" w:lineRule="auto"/>
        <w:ind w:left="851" w:right="899"/>
        <w:jc w:val="both"/>
        <w:rPr>
          <w:rFonts w:ascii="Palatino Linotype" w:hAnsi="Palatino Linotype" w:cs="Arial"/>
          <w:i/>
          <w:lang w:val="es-MX"/>
        </w:rPr>
      </w:pPr>
      <w:r w:rsidRPr="006C7B86">
        <w:rPr>
          <w:rFonts w:ascii="Palatino Linotype" w:hAnsi="Palatino Linotype" w:cs="Arial"/>
          <w:i/>
          <w:lang w:val="es-MX"/>
        </w:rPr>
        <w:t>III. La declaración de inexistencia de la información;</w:t>
      </w:r>
    </w:p>
    <w:p w14:paraId="42089FAF" w14:textId="77777777" w:rsidR="00FF1C38" w:rsidRPr="006C7B86" w:rsidRDefault="00FF1C38" w:rsidP="00FF1C38">
      <w:pPr>
        <w:spacing w:line="360" w:lineRule="auto"/>
        <w:ind w:left="851" w:right="899"/>
        <w:jc w:val="both"/>
        <w:rPr>
          <w:rFonts w:ascii="Palatino Linotype" w:hAnsi="Palatino Linotype" w:cs="Arial"/>
          <w:i/>
          <w:lang w:val="es-MX"/>
        </w:rPr>
      </w:pPr>
      <w:r w:rsidRPr="006C7B86">
        <w:rPr>
          <w:rFonts w:ascii="Palatino Linotype" w:hAnsi="Palatino Linotype" w:cs="Arial"/>
          <w:i/>
          <w:lang w:val="es-MX"/>
        </w:rPr>
        <w:t>IV. La declaración de incompetencia por el sujeto obligado;</w:t>
      </w:r>
    </w:p>
    <w:p w14:paraId="5FE2CADF" w14:textId="77777777" w:rsidR="00FF1C38" w:rsidRPr="006C7B86" w:rsidRDefault="00FF1C38" w:rsidP="00FF1C38">
      <w:pPr>
        <w:spacing w:line="360" w:lineRule="auto"/>
        <w:ind w:left="851" w:right="899"/>
        <w:jc w:val="both"/>
        <w:rPr>
          <w:rFonts w:ascii="Palatino Linotype" w:hAnsi="Palatino Linotype" w:cs="Arial"/>
          <w:i/>
          <w:lang w:val="es-MX"/>
        </w:rPr>
      </w:pPr>
      <w:r w:rsidRPr="006C7B86">
        <w:rPr>
          <w:rFonts w:ascii="Palatino Linotype" w:hAnsi="Palatino Linotype" w:cs="Arial"/>
          <w:i/>
          <w:lang w:val="es-MX"/>
        </w:rPr>
        <w:t>V. La entrega de información incompleta;</w:t>
      </w:r>
    </w:p>
    <w:p w14:paraId="1A8DC619" w14:textId="77777777" w:rsidR="00FF1C38" w:rsidRPr="006C7B86" w:rsidRDefault="00FF1C38" w:rsidP="00FF1C38">
      <w:pPr>
        <w:spacing w:line="360" w:lineRule="auto"/>
        <w:ind w:left="851" w:right="899"/>
        <w:jc w:val="both"/>
        <w:rPr>
          <w:rFonts w:ascii="Palatino Linotype" w:hAnsi="Palatino Linotype" w:cs="Arial"/>
          <w:i/>
          <w:lang w:val="es-MX"/>
        </w:rPr>
      </w:pPr>
      <w:r w:rsidRPr="006C7B86">
        <w:rPr>
          <w:rFonts w:ascii="Palatino Linotype" w:hAnsi="Palatino Linotype" w:cs="Arial"/>
          <w:i/>
          <w:lang w:val="es-MX"/>
        </w:rPr>
        <w:t>VI. La entrega de información que no corresponda con lo solicitado;</w:t>
      </w:r>
    </w:p>
    <w:p w14:paraId="4BF574F0" w14:textId="77777777" w:rsidR="00FF1C38" w:rsidRPr="006C7B86" w:rsidRDefault="00FF1C38" w:rsidP="00FF1C38">
      <w:pPr>
        <w:spacing w:line="360" w:lineRule="auto"/>
        <w:ind w:left="851" w:right="899"/>
        <w:jc w:val="both"/>
        <w:rPr>
          <w:rFonts w:ascii="Palatino Linotype" w:hAnsi="Palatino Linotype" w:cs="Arial"/>
          <w:i/>
          <w:lang w:val="es-MX"/>
        </w:rPr>
      </w:pPr>
      <w:r w:rsidRPr="006C7B86">
        <w:rPr>
          <w:rFonts w:ascii="Palatino Linotype" w:hAnsi="Palatino Linotype" w:cs="Arial"/>
          <w:i/>
          <w:lang w:val="es-MX"/>
        </w:rPr>
        <w:lastRenderedPageBreak/>
        <w:t>VII. La falta de respuesta a una solicitud de acceso a la información;</w:t>
      </w:r>
    </w:p>
    <w:p w14:paraId="2293FC72" w14:textId="77777777" w:rsidR="00FF1C38" w:rsidRPr="006C7B86" w:rsidRDefault="00FF1C38" w:rsidP="00FF1C38">
      <w:pPr>
        <w:tabs>
          <w:tab w:val="left" w:pos="8222"/>
        </w:tabs>
        <w:spacing w:line="360" w:lineRule="auto"/>
        <w:ind w:left="851" w:right="1134"/>
        <w:jc w:val="both"/>
        <w:rPr>
          <w:rFonts w:ascii="Palatino Linotype" w:hAnsi="Palatino Linotype" w:cs="Arial"/>
          <w:i/>
          <w:lang w:val="es-MX"/>
        </w:rPr>
      </w:pPr>
      <w:r w:rsidRPr="006C7B86">
        <w:rPr>
          <w:rFonts w:ascii="Palatino Linotype" w:hAnsi="Palatino Linotype" w:cs="Arial"/>
          <w:i/>
          <w:lang w:val="es-MX"/>
        </w:rPr>
        <w:t>VIII. La notificación, entrega o puesta a disposición de información en una modalidad o formato distinto al solicitado;</w:t>
      </w:r>
    </w:p>
    <w:p w14:paraId="2248726A" w14:textId="77777777" w:rsidR="00FF1C38" w:rsidRPr="006C7B86" w:rsidRDefault="00FF1C38" w:rsidP="00FF1C38">
      <w:pPr>
        <w:tabs>
          <w:tab w:val="left" w:pos="8222"/>
        </w:tabs>
        <w:spacing w:line="360" w:lineRule="auto"/>
        <w:ind w:left="851" w:right="1134"/>
        <w:jc w:val="both"/>
        <w:rPr>
          <w:rFonts w:ascii="Palatino Linotype" w:hAnsi="Palatino Linotype" w:cs="Arial"/>
          <w:i/>
          <w:lang w:val="es-MX"/>
        </w:rPr>
      </w:pPr>
      <w:r w:rsidRPr="006C7B86">
        <w:rPr>
          <w:rFonts w:ascii="Palatino Linotype" w:hAnsi="Palatino Linotype" w:cs="Arial"/>
          <w:i/>
          <w:lang w:val="es-MX"/>
        </w:rPr>
        <w:t>IX. La entrega o puesta a disposición de información en un formato incomprensible y/o no accesible para el solicitante;</w:t>
      </w:r>
    </w:p>
    <w:p w14:paraId="505A0D8B" w14:textId="77777777" w:rsidR="00FF1C38" w:rsidRPr="006C7B86" w:rsidRDefault="00FF1C38" w:rsidP="00FF1C38">
      <w:pPr>
        <w:spacing w:line="360" w:lineRule="auto"/>
        <w:ind w:left="851" w:right="899"/>
        <w:jc w:val="both"/>
        <w:rPr>
          <w:rFonts w:ascii="Palatino Linotype" w:hAnsi="Palatino Linotype" w:cs="Arial"/>
          <w:i/>
          <w:lang w:val="es-MX"/>
        </w:rPr>
      </w:pPr>
      <w:r w:rsidRPr="006C7B86">
        <w:rPr>
          <w:rFonts w:ascii="Palatino Linotype" w:hAnsi="Palatino Linotype" w:cs="Arial"/>
          <w:i/>
          <w:lang w:val="es-MX"/>
        </w:rPr>
        <w:t>X. Los costos o tiempos de entrega de la información;</w:t>
      </w:r>
    </w:p>
    <w:p w14:paraId="29C680D0" w14:textId="77777777" w:rsidR="00FF1C38" w:rsidRPr="006C7B86" w:rsidRDefault="00FF1C38" w:rsidP="00FF1C38">
      <w:pPr>
        <w:spacing w:line="360" w:lineRule="auto"/>
        <w:ind w:left="851" w:right="899"/>
        <w:jc w:val="both"/>
        <w:rPr>
          <w:rFonts w:ascii="Palatino Linotype" w:hAnsi="Palatino Linotype" w:cs="Arial"/>
          <w:i/>
          <w:lang w:val="es-MX"/>
        </w:rPr>
      </w:pPr>
      <w:r w:rsidRPr="006C7B86">
        <w:rPr>
          <w:rFonts w:ascii="Palatino Linotype" w:hAnsi="Palatino Linotype" w:cs="Arial"/>
          <w:i/>
          <w:lang w:val="es-MX"/>
        </w:rPr>
        <w:t>XI. La falta de trámite a una solicitud;</w:t>
      </w:r>
    </w:p>
    <w:p w14:paraId="3F4873F2" w14:textId="77777777" w:rsidR="00FF1C38" w:rsidRPr="006C7B86" w:rsidRDefault="00FF1C38" w:rsidP="00FF1C38">
      <w:pPr>
        <w:spacing w:line="360" w:lineRule="auto"/>
        <w:ind w:left="851" w:right="899"/>
        <w:jc w:val="both"/>
        <w:rPr>
          <w:rFonts w:ascii="Palatino Linotype" w:hAnsi="Palatino Linotype" w:cs="Arial"/>
          <w:i/>
          <w:lang w:val="es-MX"/>
        </w:rPr>
      </w:pPr>
      <w:r w:rsidRPr="006C7B86">
        <w:rPr>
          <w:rFonts w:ascii="Palatino Linotype" w:hAnsi="Palatino Linotype" w:cs="Arial"/>
          <w:i/>
          <w:lang w:val="es-MX"/>
        </w:rPr>
        <w:t>XII. La negativa a permitir la consulta directa de la información;</w:t>
      </w:r>
    </w:p>
    <w:p w14:paraId="5994D039" w14:textId="77777777" w:rsidR="00FF1C38" w:rsidRPr="006C7B86" w:rsidRDefault="00FF1C38" w:rsidP="00FF1C38">
      <w:pPr>
        <w:tabs>
          <w:tab w:val="left" w:pos="8222"/>
        </w:tabs>
        <w:spacing w:line="360" w:lineRule="auto"/>
        <w:ind w:left="851" w:right="1134"/>
        <w:jc w:val="both"/>
        <w:rPr>
          <w:rFonts w:ascii="Palatino Linotype" w:hAnsi="Palatino Linotype" w:cs="Arial"/>
          <w:i/>
          <w:lang w:val="es-MX"/>
        </w:rPr>
      </w:pPr>
      <w:r w:rsidRPr="006C7B86">
        <w:rPr>
          <w:rFonts w:ascii="Palatino Linotype" w:hAnsi="Palatino Linotype" w:cs="Arial"/>
          <w:i/>
          <w:lang w:val="es-MX"/>
        </w:rPr>
        <w:t>XIII. La falta, deficiencia o insuficiencia de la fundamentación y/o motivación en la respuesta; y</w:t>
      </w:r>
    </w:p>
    <w:p w14:paraId="3D04F539" w14:textId="77777777" w:rsidR="00FF1C38" w:rsidRPr="006C7B86" w:rsidRDefault="00FF1C38" w:rsidP="00FF1C38">
      <w:pPr>
        <w:spacing w:line="360" w:lineRule="auto"/>
        <w:ind w:left="851" w:right="899"/>
        <w:jc w:val="both"/>
        <w:rPr>
          <w:rFonts w:ascii="Palatino Linotype" w:hAnsi="Palatino Linotype" w:cs="Arial"/>
          <w:i/>
          <w:lang w:val="es-MX"/>
        </w:rPr>
      </w:pPr>
      <w:r w:rsidRPr="006C7B86">
        <w:rPr>
          <w:rFonts w:ascii="Palatino Linotype" w:hAnsi="Palatino Linotype" w:cs="Arial"/>
          <w:i/>
          <w:lang w:val="es-MX"/>
        </w:rPr>
        <w:t>XIV. La orientación a un trámite específico.</w:t>
      </w:r>
    </w:p>
    <w:p w14:paraId="02404F5F" w14:textId="77777777" w:rsidR="00FF1C38" w:rsidRPr="006C7B86" w:rsidRDefault="00FF1C38" w:rsidP="00FF1C38">
      <w:pPr>
        <w:spacing w:line="360" w:lineRule="auto"/>
        <w:ind w:left="851" w:right="899"/>
        <w:jc w:val="both"/>
        <w:rPr>
          <w:rFonts w:ascii="Palatino Linotype" w:hAnsi="Palatino Linotype" w:cs="Arial"/>
          <w:i/>
          <w:lang w:val="es-MX"/>
        </w:rPr>
      </w:pPr>
    </w:p>
    <w:p w14:paraId="7831A3CF" w14:textId="77777777" w:rsidR="00FF1C38" w:rsidRPr="006C7B86" w:rsidRDefault="00FF1C38" w:rsidP="00FF1C38">
      <w:pPr>
        <w:tabs>
          <w:tab w:val="left" w:pos="8222"/>
        </w:tabs>
        <w:spacing w:line="360" w:lineRule="auto"/>
        <w:ind w:left="851" w:right="1134"/>
        <w:jc w:val="both"/>
        <w:rPr>
          <w:rFonts w:ascii="Palatino Linotype" w:hAnsi="Palatino Linotype" w:cs="Arial"/>
          <w:i/>
          <w:lang w:val="es-MX"/>
        </w:rPr>
      </w:pPr>
      <w:r w:rsidRPr="006C7B86">
        <w:rPr>
          <w:rFonts w:ascii="Palatino Linotype" w:hAnsi="Palatino Linotype" w:cs="Arial"/>
          <w:i/>
          <w:lang w:val="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2366342A" w14:textId="77777777" w:rsidR="00FF1C38" w:rsidRPr="006C7B86" w:rsidRDefault="00FF1C38" w:rsidP="00FF1C38">
      <w:pPr>
        <w:spacing w:line="360" w:lineRule="auto"/>
        <w:jc w:val="both"/>
        <w:rPr>
          <w:rFonts w:ascii="Palatino Linotype" w:hAnsi="Palatino Linotype" w:cs="Arial"/>
        </w:rPr>
      </w:pPr>
    </w:p>
    <w:p w14:paraId="5DFE04C7" w14:textId="77777777" w:rsidR="00727081" w:rsidRPr="006C7B86" w:rsidRDefault="00FF1C38" w:rsidP="00FF1C38">
      <w:pPr>
        <w:pStyle w:val="Prrafodelista"/>
        <w:numPr>
          <w:ilvl w:val="0"/>
          <w:numId w:val="17"/>
        </w:numPr>
        <w:spacing w:line="360" w:lineRule="auto"/>
        <w:ind w:left="0" w:firstLine="0"/>
        <w:jc w:val="both"/>
        <w:rPr>
          <w:rFonts w:ascii="Palatino Linotype" w:hAnsi="Palatino Linotype" w:cs="Arial"/>
        </w:rPr>
      </w:pPr>
      <w:r w:rsidRPr="006C7B86">
        <w:rPr>
          <w:rFonts w:ascii="Palatino Linotype" w:hAnsi="Palatino Linotype" w:cs="Arial"/>
        </w:rPr>
        <w:t>Siendo así que dentro de dichas causales no se contempla la de cuando se trate de un derecho de petición ejercido por un gobernado.</w:t>
      </w:r>
    </w:p>
    <w:p w14:paraId="248A5B78" w14:textId="77777777" w:rsidR="00727081" w:rsidRPr="006C7B86" w:rsidRDefault="00727081" w:rsidP="00727081">
      <w:pPr>
        <w:pStyle w:val="Prrafodelista"/>
        <w:spacing w:line="360" w:lineRule="auto"/>
        <w:ind w:left="0"/>
        <w:jc w:val="both"/>
        <w:rPr>
          <w:rFonts w:ascii="Palatino Linotype" w:hAnsi="Palatino Linotype" w:cs="Arial"/>
        </w:rPr>
      </w:pPr>
    </w:p>
    <w:p w14:paraId="666409F9" w14:textId="77777777" w:rsidR="00727081" w:rsidRPr="006C7B86" w:rsidRDefault="00FF1C38" w:rsidP="00727081">
      <w:pPr>
        <w:pStyle w:val="Prrafodelista"/>
        <w:numPr>
          <w:ilvl w:val="0"/>
          <w:numId w:val="17"/>
        </w:numPr>
        <w:spacing w:line="360" w:lineRule="auto"/>
        <w:ind w:left="0" w:firstLine="0"/>
        <w:jc w:val="both"/>
        <w:rPr>
          <w:rFonts w:ascii="Palatino Linotype" w:hAnsi="Palatino Linotype" w:cs="Arial"/>
        </w:rPr>
      </w:pPr>
      <w:r w:rsidRPr="006C7B86">
        <w:rPr>
          <w:rFonts w:ascii="Palatino Linotype" w:hAnsi="Palatino Linotype" w:cs="Arial"/>
        </w:rPr>
        <w:t xml:space="preserve">En tal virtud, al no actualizarse ninguno de los supuestos aludidos, este Instituto </w:t>
      </w:r>
      <w:r w:rsidRPr="006C7B86">
        <w:rPr>
          <w:rFonts w:ascii="Palatino Linotype" w:hAnsi="Palatino Linotype" w:cs="Arial"/>
          <w:lang w:val="es-MX" w:eastAsia="es-MX"/>
        </w:rPr>
        <w:t xml:space="preserve">no tiene atribuciones para pronunciarse respecto a la petición formulada por </w:t>
      </w:r>
      <w:r w:rsidRPr="006C7B86">
        <w:rPr>
          <w:rFonts w:ascii="Palatino Linotype" w:hAnsi="Palatino Linotype" w:cs="Arial"/>
          <w:b/>
          <w:lang w:val="es-MX" w:eastAsia="es-MX"/>
        </w:rPr>
        <w:t>EL RECURRENTE</w:t>
      </w:r>
      <w:r w:rsidRPr="006C7B86">
        <w:rPr>
          <w:rFonts w:ascii="Palatino Linotype" w:hAnsi="Palatino Linotype" w:cs="Arial"/>
          <w:lang w:val="es-MX" w:eastAsia="es-MX"/>
        </w:rPr>
        <w:t xml:space="preserve">, </w:t>
      </w:r>
      <w:r w:rsidRPr="006C7B86">
        <w:rPr>
          <w:rFonts w:ascii="Palatino Linotype" w:hAnsi="Palatino Linotype" w:cs="Arial"/>
        </w:rPr>
        <w:t xml:space="preserve">máxime que se trata de cuestionamientos y manifestaciones vertidas por el entonces solicitante que van encaminados a obtener un juicio de valor </w:t>
      </w:r>
      <w:r w:rsidRPr="006C7B86">
        <w:rPr>
          <w:rFonts w:ascii="Palatino Linotype" w:hAnsi="Palatino Linotype" w:cs="Arial"/>
        </w:rPr>
        <w:lastRenderedPageBreak/>
        <w:t xml:space="preserve">emitido por parte de </w:t>
      </w:r>
      <w:r w:rsidRPr="006C7B86">
        <w:rPr>
          <w:rFonts w:ascii="Palatino Linotype" w:hAnsi="Palatino Linotype" w:cs="Arial"/>
          <w:b/>
        </w:rPr>
        <w:t xml:space="preserve">EL SUJETO OBLIGADO </w:t>
      </w:r>
      <w:r w:rsidRPr="006C7B86">
        <w:rPr>
          <w:rFonts w:ascii="Palatino Linotype" w:hAnsi="Palatino Linotype" w:cs="Arial"/>
        </w:rPr>
        <w:t>tendente a aclarar un cuestionamiento o una inquietud</w:t>
      </w:r>
      <w:r w:rsidR="00727081" w:rsidRPr="006C7B86">
        <w:rPr>
          <w:rFonts w:ascii="Palatino Linotype" w:hAnsi="Palatino Linotype" w:cs="Arial"/>
          <w:lang w:val="es-MX" w:eastAsia="es-MX"/>
        </w:rPr>
        <w:t>.</w:t>
      </w:r>
    </w:p>
    <w:p w14:paraId="680202A5" w14:textId="77777777" w:rsidR="00727081" w:rsidRPr="006C7B86" w:rsidRDefault="00727081" w:rsidP="00727081">
      <w:pPr>
        <w:pStyle w:val="Prrafodelista"/>
        <w:rPr>
          <w:rFonts w:ascii="Palatino Linotype" w:hAnsi="Palatino Linotype" w:cs="Arial"/>
          <w:lang w:val="es-MX"/>
        </w:rPr>
      </w:pPr>
    </w:p>
    <w:p w14:paraId="2CE0B373" w14:textId="26DF851A" w:rsidR="00FF1C38" w:rsidRPr="006C7B86" w:rsidRDefault="00FF1C38" w:rsidP="00727081">
      <w:pPr>
        <w:pStyle w:val="Prrafodelista"/>
        <w:numPr>
          <w:ilvl w:val="0"/>
          <w:numId w:val="17"/>
        </w:numPr>
        <w:spacing w:line="360" w:lineRule="auto"/>
        <w:ind w:left="0" w:firstLine="0"/>
        <w:jc w:val="both"/>
        <w:rPr>
          <w:rFonts w:ascii="Palatino Linotype" w:hAnsi="Palatino Linotype" w:cs="Arial"/>
        </w:rPr>
      </w:pPr>
      <w:r w:rsidRPr="006C7B86">
        <w:rPr>
          <w:rFonts w:ascii="Palatino Linotype" w:hAnsi="Palatino Linotype" w:cs="Arial"/>
          <w:lang w:val="es-MX"/>
        </w:rPr>
        <w:t>Del análisis efectuado al expediente electrónico, se advierte que se actualiza la hipótesis prevista en el artículo 191 fracción III de la Ley de Transparencia y Acceso a la Información Pública del Estado de México y Municipios en vigor, que a la letra dice:</w:t>
      </w:r>
    </w:p>
    <w:p w14:paraId="6BC38447" w14:textId="77777777" w:rsidR="00727081" w:rsidRPr="006C7B86" w:rsidRDefault="00727081" w:rsidP="00727081">
      <w:pPr>
        <w:pStyle w:val="Prrafodelista"/>
        <w:rPr>
          <w:rFonts w:ascii="Palatino Linotype" w:hAnsi="Palatino Linotype" w:cs="Arial"/>
        </w:rPr>
      </w:pPr>
    </w:p>
    <w:p w14:paraId="22713323" w14:textId="77777777" w:rsidR="00727081" w:rsidRPr="006C7B86" w:rsidRDefault="00727081" w:rsidP="00727081">
      <w:pPr>
        <w:pStyle w:val="Prrafodelista"/>
        <w:spacing w:line="360" w:lineRule="auto"/>
        <w:ind w:left="0"/>
        <w:jc w:val="both"/>
        <w:rPr>
          <w:rFonts w:ascii="Palatino Linotype" w:hAnsi="Palatino Linotype" w:cs="Arial"/>
        </w:rPr>
      </w:pPr>
    </w:p>
    <w:p w14:paraId="43510AEF" w14:textId="77777777" w:rsidR="00FF1C38" w:rsidRPr="006C7B86" w:rsidRDefault="00FF1C38" w:rsidP="00FF1C38">
      <w:pPr>
        <w:spacing w:line="360" w:lineRule="auto"/>
        <w:ind w:left="709" w:right="709"/>
        <w:jc w:val="both"/>
        <w:rPr>
          <w:rFonts w:ascii="Palatino Linotype" w:hAnsi="Palatino Linotype" w:cs="Arial"/>
          <w:i/>
          <w:lang w:val="es-MX"/>
        </w:rPr>
      </w:pPr>
      <w:r w:rsidRPr="006C7B86">
        <w:rPr>
          <w:rFonts w:ascii="Palatino Linotype" w:hAnsi="Palatino Linotype" w:cs="Arial"/>
          <w:i/>
          <w:lang w:val="es-MX"/>
        </w:rPr>
        <w:t>“</w:t>
      </w:r>
      <w:r w:rsidRPr="006C7B86">
        <w:rPr>
          <w:rFonts w:ascii="Palatino Linotype" w:hAnsi="Palatino Linotype" w:cs="Arial"/>
          <w:b/>
          <w:i/>
          <w:lang w:val="es-MX"/>
        </w:rPr>
        <w:t>Artículo 191</w:t>
      </w:r>
      <w:r w:rsidRPr="006C7B86">
        <w:rPr>
          <w:rFonts w:ascii="Palatino Linotype" w:hAnsi="Palatino Linotype" w:cs="Arial"/>
          <w:i/>
          <w:lang w:val="es-MX"/>
        </w:rPr>
        <w:t>. El recurso será desechado por improcedente cuando:</w:t>
      </w:r>
    </w:p>
    <w:p w14:paraId="171D4998" w14:textId="77777777" w:rsidR="00FF1C38" w:rsidRPr="006C7B86" w:rsidRDefault="00FF1C38" w:rsidP="00FF1C38">
      <w:pPr>
        <w:spacing w:line="360" w:lineRule="auto"/>
        <w:ind w:left="709" w:right="709"/>
        <w:jc w:val="both"/>
        <w:rPr>
          <w:rFonts w:ascii="Palatino Linotype" w:hAnsi="Palatino Linotype" w:cs="Arial"/>
          <w:i/>
          <w:lang w:val="es-MX"/>
        </w:rPr>
      </w:pPr>
    </w:p>
    <w:p w14:paraId="599D0CBB" w14:textId="77777777" w:rsidR="00FF1C38" w:rsidRPr="006C7B86" w:rsidRDefault="00FF1C38" w:rsidP="00FF1C38">
      <w:pPr>
        <w:spacing w:line="360" w:lineRule="auto"/>
        <w:ind w:left="709" w:right="709"/>
        <w:jc w:val="both"/>
        <w:rPr>
          <w:rFonts w:ascii="Palatino Linotype" w:hAnsi="Palatino Linotype" w:cs="Arial"/>
          <w:i/>
          <w:lang w:val="es-MX"/>
        </w:rPr>
      </w:pPr>
      <w:r w:rsidRPr="006C7B86">
        <w:rPr>
          <w:rFonts w:ascii="Palatino Linotype" w:hAnsi="Palatino Linotype" w:cs="Arial"/>
          <w:b/>
          <w:i/>
          <w:lang w:val="es-MX"/>
        </w:rPr>
        <w:t>III.</w:t>
      </w:r>
      <w:r w:rsidRPr="006C7B86">
        <w:rPr>
          <w:rFonts w:ascii="Palatino Linotype" w:hAnsi="Palatino Linotype" w:cs="Arial"/>
          <w:b/>
          <w:i/>
          <w:lang w:val="es-MX"/>
        </w:rPr>
        <w:tab/>
        <w:t>No actualice alguno de los supuestos previstos en la presente Ley</w:t>
      </w:r>
      <w:r w:rsidRPr="006C7B86">
        <w:rPr>
          <w:rFonts w:ascii="Palatino Linotype" w:hAnsi="Palatino Linotype" w:cs="Arial"/>
          <w:i/>
          <w:lang w:val="es-MX"/>
        </w:rPr>
        <w:t>;</w:t>
      </w:r>
    </w:p>
    <w:p w14:paraId="78FE4AD4" w14:textId="77777777" w:rsidR="00FF1C38" w:rsidRPr="006C7B86" w:rsidRDefault="00FF1C38" w:rsidP="00FF1C38">
      <w:pPr>
        <w:spacing w:line="360" w:lineRule="auto"/>
        <w:ind w:left="709" w:right="709"/>
        <w:jc w:val="both"/>
        <w:rPr>
          <w:rFonts w:ascii="Palatino Linotype" w:hAnsi="Palatino Linotype" w:cs="Arial"/>
          <w:i/>
          <w:lang w:val="es-MX"/>
        </w:rPr>
      </w:pPr>
      <w:r w:rsidRPr="006C7B86">
        <w:rPr>
          <w:rFonts w:ascii="Palatino Linotype" w:hAnsi="Palatino Linotype" w:cs="Arial"/>
          <w:i/>
          <w:lang w:val="es-MX"/>
        </w:rPr>
        <w:t>…</w:t>
      </w:r>
    </w:p>
    <w:p w14:paraId="4E89B29B" w14:textId="77777777" w:rsidR="00FF1C38" w:rsidRPr="006C7B86" w:rsidRDefault="00FF1C38" w:rsidP="00FF1C38">
      <w:pPr>
        <w:spacing w:line="360" w:lineRule="auto"/>
        <w:ind w:left="709" w:right="709"/>
        <w:jc w:val="both"/>
        <w:rPr>
          <w:rFonts w:ascii="Palatino Linotype" w:hAnsi="Palatino Linotype" w:cs="Arial"/>
          <w:i/>
          <w:lang w:val="es-MX"/>
        </w:rPr>
      </w:pPr>
    </w:p>
    <w:p w14:paraId="1395CD70" w14:textId="77777777" w:rsidR="00FF1C38" w:rsidRPr="006C7B86" w:rsidRDefault="00FF1C38" w:rsidP="00FF1C38">
      <w:pPr>
        <w:spacing w:line="360" w:lineRule="auto"/>
        <w:ind w:left="709" w:right="709"/>
        <w:jc w:val="both"/>
        <w:rPr>
          <w:rFonts w:ascii="Palatino Linotype" w:hAnsi="Palatino Linotype" w:cs="Arial"/>
          <w:lang w:val="es-MX"/>
        </w:rPr>
      </w:pPr>
      <w:r w:rsidRPr="006C7B86">
        <w:rPr>
          <w:rFonts w:ascii="Palatino Linotype" w:hAnsi="Palatino Linotype" w:cs="Arial"/>
          <w:lang w:val="es-MX"/>
        </w:rPr>
        <w:t>(Énfasis añadido)</w:t>
      </w:r>
    </w:p>
    <w:p w14:paraId="74F6EF17" w14:textId="77777777" w:rsidR="00FF1C38" w:rsidRPr="006C7B86" w:rsidRDefault="00FF1C38" w:rsidP="00FF1C38">
      <w:pPr>
        <w:spacing w:line="360" w:lineRule="auto"/>
        <w:ind w:right="49"/>
        <w:jc w:val="both"/>
        <w:rPr>
          <w:rFonts w:ascii="Palatino Linotype" w:hAnsi="Palatino Linotype" w:cs="Arial"/>
          <w:lang w:val="es-MX"/>
        </w:rPr>
      </w:pPr>
    </w:p>
    <w:p w14:paraId="5FB7C81D" w14:textId="77777777" w:rsidR="00727081" w:rsidRPr="006C7B86" w:rsidRDefault="00FF1C38" w:rsidP="00727081">
      <w:pPr>
        <w:pStyle w:val="Prrafodelista"/>
        <w:numPr>
          <w:ilvl w:val="0"/>
          <w:numId w:val="17"/>
        </w:numPr>
        <w:spacing w:line="360" w:lineRule="auto"/>
        <w:ind w:left="0" w:right="49" w:firstLine="0"/>
        <w:jc w:val="both"/>
        <w:rPr>
          <w:rFonts w:ascii="Palatino Linotype" w:hAnsi="Palatino Linotype" w:cs="Arial"/>
          <w:lang w:val="es-MX"/>
        </w:rPr>
      </w:pPr>
      <w:r w:rsidRPr="006C7B86">
        <w:rPr>
          <w:rFonts w:ascii="Palatino Linotype" w:hAnsi="Palatino Linotype" w:cs="Arial"/>
          <w:lang w:val="es-MX"/>
        </w:rPr>
        <w:t>En adición a lo anterior, y en correlación con el ordinal que antecede, conviene traer a contexto el diverso 192 en su fracción IV, mismo que refiere que una vez admitido el recurso de revisión y se desprende alguna causal de improcedencia, resulta procedente el decretar el sobreseimiento del medio de impugnación de que se trate.</w:t>
      </w:r>
    </w:p>
    <w:p w14:paraId="0B784986" w14:textId="77777777" w:rsidR="00727081" w:rsidRPr="006C7B86" w:rsidRDefault="00727081" w:rsidP="00727081">
      <w:pPr>
        <w:pStyle w:val="Prrafodelista"/>
        <w:spacing w:line="360" w:lineRule="auto"/>
        <w:ind w:left="0" w:right="49"/>
        <w:jc w:val="both"/>
        <w:rPr>
          <w:rFonts w:ascii="Palatino Linotype" w:hAnsi="Palatino Linotype" w:cs="Arial"/>
          <w:lang w:val="es-MX"/>
        </w:rPr>
      </w:pPr>
    </w:p>
    <w:p w14:paraId="0D0454DF" w14:textId="2884D8A7" w:rsidR="00FF1C38" w:rsidRPr="006C7B86" w:rsidRDefault="00FF1C38" w:rsidP="00727081">
      <w:pPr>
        <w:pStyle w:val="Prrafodelista"/>
        <w:numPr>
          <w:ilvl w:val="0"/>
          <w:numId w:val="17"/>
        </w:numPr>
        <w:spacing w:line="360" w:lineRule="auto"/>
        <w:ind w:left="0" w:right="49" w:firstLine="0"/>
        <w:jc w:val="both"/>
        <w:rPr>
          <w:rFonts w:ascii="Palatino Linotype" w:hAnsi="Palatino Linotype" w:cs="Arial"/>
          <w:lang w:val="es-MX"/>
        </w:rPr>
      </w:pPr>
      <w:r w:rsidRPr="006C7B86">
        <w:rPr>
          <w:rFonts w:ascii="Palatino Linotype" w:hAnsi="Palatino Linotype"/>
          <w:lang w:val="es-MX"/>
        </w:rPr>
        <w:t xml:space="preserve">Siendo el sobreseimiento un acto que da por terminado el procedimiento administrativo de impugnación sin resolver el fondo de la cuestión planteada, por </w:t>
      </w:r>
      <w:r w:rsidRPr="006C7B86">
        <w:rPr>
          <w:rFonts w:ascii="Palatino Linotype" w:hAnsi="Palatino Linotype"/>
          <w:lang w:val="es-MX"/>
        </w:rPr>
        <w:lastRenderedPageBreak/>
        <w:t xml:space="preserve">presentarse causas que impiden a la autoridad referirse a lo sustancial de lo planteado por el hoy </w:t>
      </w:r>
      <w:r w:rsidRPr="006C7B86">
        <w:rPr>
          <w:rFonts w:ascii="Palatino Linotype" w:hAnsi="Palatino Linotype"/>
          <w:b/>
          <w:lang w:val="es-MX"/>
        </w:rPr>
        <w:t>RECURRENTE</w:t>
      </w:r>
      <w:r w:rsidRPr="006C7B86">
        <w:rPr>
          <w:rFonts w:ascii="Palatino Linotype" w:hAnsi="Palatino Linotype"/>
          <w:lang w:val="es-MX"/>
        </w:rPr>
        <w:t>, los efectos del sobreseimiento son los dar por concluido el recurso administrativo sin entrar al estudio de fondo del asunto de que se trate; lo anterior con apoyo en el criterio del Poder Judicial de la Federación con rubro:</w:t>
      </w:r>
    </w:p>
    <w:p w14:paraId="1CA54AD0" w14:textId="77777777" w:rsidR="00727081" w:rsidRPr="006C7B86" w:rsidRDefault="00727081" w:rsidP="00727081">
      <w:pPr>
        <w:pStyle w:val="Prrafodelista"/>
        <w:rPr>
          <w:rFonts w:ascii="Palatino Linotype" w:hAnsi="Palatino Linotype" w:cs="Arial"/>
          <w:lang w:val="es-MX"/>
        </w:rPr>
      </w:pPr>
    </w:p>
    <w:p w14:paraId="20A95EC4" w14:textId="77777777" w:rsidR="00727081" w:rsidRPr="006C7B86" w:rsidRDefault="00727081" w:rsidP="00727081">
      <w:pPr>
        <w:pStyle w:val="Prrafodelista"/>
        <w:spacing w:line="360" w:lineRule="auto"/>
        <w:ind w:left="0" w:right="49"/>
        <w:jc w:val="both"/>
        <w:rPr>
          <w:rFonts w:ascii="Palatino Linotype" w:hAnsi="Palatino Linotype" w:cs="Arial"/>
          <w:lang w:val="es-MX"/>
        </w:rPr>
      </w:pPr>
    </w:p>
    <w:p w14:paraId="7A38A0FC" w14:textId="77777777" w:rsidR="00FF1C38" w:rsidRPr="006C7B86" w:rsidRDefault="00FF1C38" w:rsidP="00FF1C38">
      <w:pPr>
        <w:spacing w:line="360" w:lineRule="auto"/>
        <w:ind w:left="567" w:right="567"/>
        <w:jc w:val="both"/>
        <w:rPr>
          <w:rFonts w:ascii="Palatino Linotype" w:hAnsi="Palatino Linotype"/>
          <w:b/>
          <w:i/>
          <w:lang w:val="es-MX"/>
        </w:rPr>
      </w:pPr>
      <w:r w:rsidRPr="006C7B86">
        <w:rPr>
          <w:rFonts w:ascii="Palatino Linotype" w:hAnsi="Palatino Linotype"/>
          <w:i/>
          <w:lang w:val="es-MX"/>
        </w:rPr>
        <w:t>“</w:t>
      </w:r>
      <w:r w:rsidRPr="006C7B86">
        <w:rPr>
          <w:rFonts w:ascii="Palatino Linotype" w:hAnsi="Palatino Linotype"/>
          <w:b/>
          <w:i/>
          <w:lang w:val="es-MX"/>
        </w:rPr>
        <w:t>SOBRESEIMIENTO, NO PERMITE ENTRAR AL ESTUDIO DE LAS CUESTIONES DE FONDO</w:t>
      </w:r>
    </w:p>
    <w:p w14:paraId="6984E9AB" w14:textId="77777777" w:rsidR="00FF1C38" w:rsidRPr="006C7B86" w:rsidRDefault="00FF1C38" w:rsidP="00FF1C38">
      <w:pPr>
        <w:spacing w:line="360" w:lineRule="auto"/>
        <w:ind w:left="567" w:right="567"/>
        <w:jc w:val="both"/>
        <w:rPr>
          <w:rFonts w:ascii="Palatino Linotype" w:hAnsi="Palatino Linotype"/>
          <w:i/>
          <w:lang w:val="es-MX"/>
        </w:rPr>
      </w:pPr>
      <w:r w:rsidRPr="006C7B86">
        <w:rPr>
          <w:rFonts w:ascii="Palatino Linotype" w:hAnsi="Palatino Linotype"/>
          <w:i/>
          <w:lang w:val="es-MX"/>
        </w:rPr>
        <w:t>Localización: 213609. II.2o.183 K. Tribunales Colegiados de Circuito. Octava Época. Semanario Judicial de la Federación. Tomo XIII, Febrero de 1994, Pág. 420</w:t>
      </w:r>
    </w:p>
    <w:p w14:paraId="2B05245B" w14:textId="77777777" w:rsidR="00FF1C38" w:rsidRPr="006C7B86" w:rsidRDefault="00FF1C38" w:rsidP="00FF1C38">
      <w:pPr>
        <w:spacing w:line="360" w:lineRule="auto"/>
        <w:ind w:left="567" w:right="567"/>
        <w:jc w:val="both"/>
        <w:rPr>
          <w:rFonts w:ascii="Palatino Linotype" w:hAnsi="Palatino Linotype"/>
          <w:i/>
          <w:lang w:val="es-MX"/>
        </w:rPr>
      </w:pPr>
      <w:r w:rsidRPr="006C7B86">
        <w:rPr>
          <w:rFonts w:ascii="Palatino Linotype" w:hAnsi="Palatino Linotype"/>
          <w:i/>
          <w:lang w:val="es-MX"/>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7F508BB9" w14:textId="77777777" w:rsidR="00FF1C38" w:rsidRPr="006C7B86" w:rsidRDefault="00FF1C38" w:rsidP="00FF1C38">
      <w:pPr>
        <w:spacing w:before="240" w:after="240" w:line="360" w:lineRule="auto"/>
        <w:ind w:left="567" w:right="567"/>
        <w:contextualSpacing/>
        <w:jc w:val="both"/>
        <w:rPr>
          <w:rFonts w:ascii="Palatino Linotype" w:hAnsi="Palatino Linotype"/>
          <w:i/>
          <w:lang w:val="es-MX"/>
        </w:rPr>
      </w:pPr>
    </w:p>
    <w:p w14:paraId="500D4226" w14:textId="481646D5" w:rsidR="00FF1C38" w:rsidRPr="006C7B86" w:rsidRDefault="00FF1C38" w:rsidP="00727081">
      <w:pPr>
        <w:pStyle w:val="Prrafodelista"/>
        <w:numPr>
          <w:ilvl w:val="0"/>
          <w:numId w:val="17"/>
        </w:numPr>
        <w:spacing w:before="240" w:after="240" w:line="360" w:lineRule="auto"/>
        <w:ind w:left="0" w:firstLine="0"/>
        <w:jc w:val="both"/>
        <w:rPr>
          <w:rFonts w:ascii="Palatino Linotype" w:hAnsi="Palatino Linotype" w:cs="Arial"/>
          <w:lang w:val="es-MX"/>
        </w:rPr>
      </w:pPr>
      <w:r w:rsidRPr="006C7B86">
        <w:rPr>
          <w:rFonts w:ascii="Palatino Linotype" w:hAnsi="Palatino Linotype" w:cs="Arial"/>
          <w:lang w:val="es-MX"/>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27AF9515" w14:textId="77777777" w:rsidR="00FF1C38" w:rsidRPr="006C7B86" w:rsidRDefault="00FF1C38" w:rsidP="00FF1C38">
      <w:pPr>
        <w:spacing w:before="240" w:after="240" w:line="360" w:lineRule="auto"/>
        <w:ind w:left="567" w:right="567"/>
        <w:contextualSpacing/>
        <w:jc w:val="both"/>
        <w:rPr>
          <w:rFonts w:ascii="Palatino Linotype" w:hAnsi="Palatino Linotype"/>
          <w:b/>
          <w:i/>
          <w:lang w:val="es-MX"/>
        </w:rPr>
      </w:pPr>
      <w:r w:rsidRPr="006C7B86">
        <w:rPr>
          <w:rFonts w:ascii="Palatino Linotype" w:hAnsi="Palatino Linotype"/>
          <w:b/>
          <w:i/>
          <w:lang w:val="es-MX"/>
        </w:rPr>
        <w:t>“DESECHAMIENTO O SOBRESEIMIENTO EN EL JUICIO DE AMPARO. NO IMPLICA DENEGACIÓN DE JUSTICIA NI GENERA INSEGURIDAD JURÍDICA”</w:t>
      </w:r>
    </w:p>
    <w:p w14:paraId="15F701FA" w14:textId="77777777" w:rsidR="00FF1C38" w:rsidRPr="006C7B86" w:rsidRDefault="00FF1C38" w:rsidP="00FF1C38">
      <w:pPr>
        <w:spacing w:before="240" w:after="240" w:line="360" w:lineRule="auto"/>
        <w:ind w:left="567" w:right="567"/>
        <w:contextualSpacing/>
        <w:jc w:val="both"/>
        <w:rPr>
          <w:rFonts w:ascii="Palatino Linotype" w:hAnsi="Palatino Linotype"/>
          <w:i/>
          <w:lang w:val="es-MX"/>
        </w:rPr>
      </w:pPr>
      <w:r w:rsidRPr="006C7B86">
        <w:rPr>
          <w:rFonts w:ascii="Palatino Linotype" w:hAnsi="Palatino Linotype"/>
          <w:i/>
          <w:lang w:val="es-MX"/>
        </w:rPr>
        <w:lastRenderedPageBreak/>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11888AB2" w14:textId="67DF1189" w:rsidR="007F7B11" w:rsidRPr="006C7B86" w:rsidRDefault="007F7B11" w:rsidP="00FF1C38">
      <w:pPr>
        <w:tabs>
          <w:tab w:val="left" w:pos="426"/>
        </w:tabs>
        <w:spacing w:before="240" w:after="240" w:line="360" w:lineRule="auto"/>
        <w:ind w:right="49"/>
        <w:contextualSpacing/>
        <w:jc w:val="both"/>
        <w:rPr>
          <w:rFonts w:ascii="Palatino Linotype" w:eastAsia="MS Mincho" w:hAnsi="Palatino Linotype"/>
          <w:color w:val="000000"/>
          <w:lang w:val="es-ES_tradnl"/>
        </w:rPr>
      </w:pPr>
    </w:p>
    <w:p w14:paraId="73A7F6DD" w14:textId="2FA14FE8" w:rsidR="00AC3F44" w:rsidRPr="006C7B86" w:rsidRDefault="00AC3F44" w:rsidP="00FF1C38">
      <w:pPr>
        <w:keepNext/>
        <w:keepLines/>
        <w:suppressAutoHyphens/>
        <w:spacing w:before="240" w:line="360" w:lineRule="auto"/>
        <w:outlineLvl w:val="0"/>
        <w:rPr>
          <w:rFonts w:ascii="Palatino Linotype" w:hAnsi="Palatino Linotype"/>
          <w:b/>
          <w:color w:val="000000"/>
        </w:rPr>
      </w:pPr>
      <w:bookmarkStart w:id="38" w:name="_Toc99013135"/>
      <w:r w:rsidRPr="006C7B86">
        <w:rPr>
          <w:rFonts w:ascii="Palatino Linotype" w:hAnsi="Palatino Linotype"/>
          <w:b/>
          <w:color w:val="000000"/>
        </w:rPr>
        <w:t>CUARTO. De la decisión.</w:t>
      </w:r>
      <w:bookmarkEnd w:id="38"/>
      <w:r w:rsidRPr="006C7B86">
        <w:rPr>
          <w:rFonts w:ascii="Palatino Linotype" w:hAnsi="Palatino Linotype"/>
          <w:b/>
          <w:color w:val="000000"/>
        </w:rPr>
        <w:t xml:space="preserve"> </w:t>
      </w:r>
    </w:p>
    <w:p w14:paraId="2E062B65" w14:textId="696F7445" w:rsidR="00AC3F44" w:rsidRPr="006C7B86" w:rsidRDefault="00AC3F44" w:rsidP="00FF1C38">
      <w:pPr>
        <w:pStyle w:val="Prrafodelista"/>
        <w:numPr>
          <w:ilvl w:val="0"/>
          <w:numId w:val="22"/>
        </w:numPr>
        <w:suppressAutoHyphens/>
        <w:spacing w:before="240" w:after="240" w:line="360" w:lineRule="auto"/>
        <w:ind w:left="0" w:right="49" w:firstLine="0"/>
        <w:contextualSpacing/>
        <w:jc w:val="both"/>
        <w:rPr>
          <w:rFonts w:ascii="Palatino Linotype" w:hAnsi="Palatino Linotype" w:cs="Arial"/>
          <w:lang w:val="es-MX" w:eastAsia="es-ES_tradnl"/>
        </w:rPr>
      </w:pPr>
      <w:r w:rsidRPr="006C7B86">
        <w:rPr>
          <w:rFonts w:ascii="Palatino Linotype" w:hAnsi="Palatino Linotype" w:cs="Tahoma"/>
          <w:lang w:val="es-MX"/>
        </w:rPr>
        <w:t>Con base en todo lo expuesto, y toda vez que no se atendió la solicitud de información, con fundamento en el artículo 186, fracción I, en relación con la fracción I</w:t>
      </w:r>
      <w:r w:rsidR="00DA559F" w:rsidRPr="006C7B86">
        <w:rPr>
          <w:rFonts w:ascii="Palatino Linotype" w:hAnsi="Palatino Linotype" w:cs="Tahoma"/>
          <w:lang w:val="es-MX"/>
        </w:rPr>
        <w:t>V</w:t>
      </w:r>
      <w:r w:rsidRPr="006C7B86">
        <w:rPr>
          <w:rFonts w:ascii="Palatino Linotype" w:hAnsi="Palatino Linotype" w:cs="Tahoma"/>
          <w:lang w:val="es-MX"/>
        </w:rPr>
        <w:t xml:space="preserve"> del artículo 192 de la Ley de Transparencia y Acceso a la Información Pública del Estado de México y Municipios, este Instituto considera procedente </w:t>
      </w:r>
      <w:r w:rsidRPr="006C7B86">
        <w:rPr>
          <w:rFonts w:ascii="Palatino Linotype" w:hAnsi="Palatino Linotype" w:cs="Tahoma"/>
          <w:b/>
          <w:lang w:val="es-MX"/>
        </w:rPr>
        <w:t xml:space="preserve">SOBRESEER </w:t>
      </w:r>
      <w:r w:rsidRPr="006C7B86">
        <w:rPr>
          <w:rFonts w:ascii="Palatino Linotype" w:hAnsi="Palatino Linotype" w:cs="Tahoma"/>
          <w:lang w:val="es-MX"/>
        </w:rPr>
        <w:t>el presente recurso de revisión.</w:t>
      </w:r>
      <w:r w:rsidRPr="006C7B86">
        <w:rPr>
          <w:rFonts w:ascii="Palatino Linotype" w:hAnsi="Palatino Linotype" w:cs="Tahoma"/>
          <w:b/>
          <w:lang w:val="es-MX"/>
        </w:rPr>
        <w:t xml:space="preserve"> </w:t>
      </w:r>
    </w:p>
    <w:p w14:paraId="4B94FF77" w14:textId="48317E76" w:rsidR="00AC3F44" w:rsidRPr="006C7B86" w:rsidRDefault="00AC3F44" w:rsidP="00FF1C38">
      <w:pPr>
        <w:numPr>
          <w:ilvl w:val="0"/>
          <w:numId w:val="22"/>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6C7B86">
        <w:rPr>
          <w:rFonts w:ascii="Palatino Linotype" w:hAnsi="Palatino Linotype" w:cs="Arial"/>
          <w:color w:val="000000"/>
          <w:lang w:val="es-ES_tradnl"/>
        </w:rPr>
        <w:lastRenderedPageBreak/>
        <w:t xml:space="preserve">Por lo anteriormente expuesto y fundado, este </w:t>
      </w:r>
      <w:r w:rsidRPr="006C7B86">
        <w:rPr>
          <w:rFonts w:ascii="Palatino Linotype" w:hAnsi="Palatino Linotype" w:cs="Arial"/>
          <w:b/>
          <w:color w:val="000000"/>
          <w:lang w:val="es-ES_tradnl"/>
        </w:rPr>
        <w:t>ÓRGANO GARANTE</w:t>
      </w:r>
      <w:r w:rsidRPr="006C7B86">
        <w:rPr>
          <w:rFonts w:ascii="Palatino Linotype" w:hAnsi="Palatino Linotype" w:cs="Arial"/>
          <w:color w:val="000000"/>
          <w:lang w:val="es-ES_tradnl"/>
        </w:rPr>
        <w:t xml:space="preserve"> emite los siguientes: -----------------------------------------------------------------------------------------------</w:t>
      </w:r>
    </w:p>
    <w:p w14:paraId="45E9BD5D" w14:textId="578B6B80" w:rsidR="00AC3F44" w:rsidRPr="006C7B86" w:rsidRDefault="007F7B11" w:rsidP="00FF1C38">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39" w:name="_Toc99013136"/>
      <w:r w:rsidRPr="006C7B86">
        <w:rPr>
          <w:rFonts w:ascii="Palatino Linotype" w:eastAsiaTheme="majorEastAsia" w:hAnsi="Palatino Linotype" w:cstheme="majorBidi"/>
          <w:b/>
          <w:color w:val="000000" w:themeColor="text1"/>
          <w:lang w:val="es-MX" w:eastAsia="en-US"/>
        </w:rPr>
        <w:t>R E S O L U T I V O S</w:t>
      </w:r>
      <w:bookmarkEnd w:id="34"/>
      <w:bookmarkEnd w:id="35"/>
      <w:bookmarkEnd w:id="36"/>
      <w:bookmarkEnd w:id="37"/>
      <w:bookmarkEnd w:id="39"/>
    </w:p>
    <w:p w14:paraId="0B9A4D83" w14:textId="77777777" w:rsidR="00C57C10" w:rsidRPr="006C7B86" w:rsidRDefault="00C57C10" w:rsidP="00FF1C38">
      <w:pPr>
        <w:spacing w:line="360" w:lineRule="auto"/>
        <w:rPr>
          <w:rFonts w:ascii="Palatino Linotype" w:eastAsiaTheme="minorEastAsia" w:hAnsi="Palatino Linotype" w:cstheme="minorBidi"/>
          <w:lang w:val="es-MX" w:eastAsia="en-US"/>
        </w:rPr>
      </w:pPr>
    </w:p>
    <w:p w14:paraId="399C435A" w14:textId="7C972291" w:rsidR="00C57C10" w:rsidRPr="006C7B86" w:rsidRDefault="00C57C10" w:rsidP="00FF1C38">
      <w:pPr>
        <w:spacing w:line="360" w:lineRule="auto"/>
        <w:jc w:val="both"/>
        <w:rPr>
          <w:rFonts w:ascii="Palatino Linotype" w:eastAsiaTheme="majorEastAsia" w:hAnsi="Palatino Linotype" w:cstheme="majorBidi"/>
          <w:b/>
          <w:lang w:val="es-MX" w:eastAsia="en-US"/>
        </w:rPr>
      </w:pPr>
      <w:bookmarkStart w:id="40" w:name="_Toc461648588"/>
      <w:bookmarkStart w:id="41" w:name="_Toc461648680"/>
      <w:bookmarkStart w:id="42" w:name="_Toc462228047"/>
      <w:bookmarkStart w:id="43" w:name="_Toc462228127"/>
      <w:bookmarkStart w:id="44" w:name="_Toc496099787"/>
      <w:bookmarkStart w:id="45" w:name="_Toc496100164"/>
      <w:bookmarkStart w:id="46" w:name="_Toc499756976"/>
      <w:bookmarkStart w:id="47" w:name="_Toc499757019"/>
      <w:bookmarkStart w:id="48" w:name="_Toc500245736"/>
      <w:bookmarkStart w:id="49" w:name="_Toc500264545"/>
      <w:bookmarkStart w:id="50" w:name="_Toc503290282"/>
      <w:bookmarkStart w:id="51" w:name="_Toc512329343"/>
      <w:bookmarkStart w:id="52" w:name="_Toc514231051"/>
      <w:bookmarkStart w:id="53" w:name="_Toc528153793"/>
      <w:r w:rsidRPr="006C7B86">
        <w:rPr>
          <w:rFonts w:ascii="Palatino Linotype" w:eastAsiaTheme="majorEastAsia" w:hAnsi="Palatino Linotype" w:cstheme="majorBidi"/>
          <w:b/>
          <w:lang w:val="es-MX" w:eastAsia="en-US"/>
        </w:rPr>
        <w:t xml:space="preserve">PRIMERO. </w:t>
      </w:r>
      <w:r w:rsidRPr="006C7B86">
        <w:rPr>
          <w:rFonts w:ascii="Palatino Linotype" w:eastAsiaTheme="majorEastAsia" w:hAnsi="Palatino Linotype" w:cstheme="majorBidi"/>
          <w:lang w:val="es-MX" w:eastAsia="en-US"/>
        </w:rPr>
        <w:t>Se</w:t>
      </w:r>
      <w:r w:rsidRPr="006C7B86">
        <w:rPr>
          <w:rFonts w:ascii="Palatino Linotype" w:eastAsiaTheme="majorEastAsia" w:hAnsi="Palatino Linotype" w:cstheme="majorBidi"/>
          <w:b/>
          <w:lang w:val="es-MX" w:eastAsia="en-US"/>
        </w:rPr>
        <w:t xml:space="preserve"> SOBRESEE </w:t>
      </w:r>
      <w:r w:rsidRPr="006C7B86">
        <w:rPr>
          <w:rFonts w:ascii="Palatino Linotype" w:eastAsiaTheme="majorEastAsia" w:hAnsi="Palatino Linotype" w:cstheme="majorBidi"/>
          <w:lang w:val="es-MX" w:eastAsia="en-US"/>
        </w:rPr>
        <w:t xml:space="preserve">el recurso de revisión número </w:t>
      </w:r>
      <w:r w:rsidR="00727081" w:rsidRPr="006C7B86">
        <w:rPr>
          <w:rFonts w:ascii="Palatino Linotype" w:eastAsiaTheme="majorEastAsia" w:hAnsi="Palatino Linotype" w:cstheme="majorBidi"/>
          <w:b/>
          <w:bCs/>
          <w:lang w:eastAsia="en-US"/>
        </w:rPr>
        <w:t>00823/INFOEM/IP/RR/2022</w:t>
      </w:r>
      <w:r w:rsidR="002F1ABA" w:rsidRPr="006C7B86">
        <w:rPr>
          <w:rFonts w:ascii="Palatino Linotype" w:eastAsiaTheme="majorEastAsia" w:hAnsi="Palatino Linotype" w:cstheme="majorBidi"/>
          <w:lang w:val="es-MX" w:eastAsia="en-US"/>
        </w:rPr>
        <w:t xml:space="preserve"> </w:t>
      </w:r>
      <w:r w:rsidRPr="006C7B86">
        <w:rPr>
          <w:rFonts w:ascii="Palatino Linotype" w:eastAsiaTheme="majorEastAsia" w:hAnsi="Palatino Linotype" w:cstheme="majorBidi"/>
          <w:lang w:val="es-MX" w:eastAsia="en-US"/>
        </w:rPr>
        <w:t xml:space="preserve">en razón de </w:t>
      </w:r>
      <w:r w:rsidR="002F1ABA" w:rsidRPr="006C7B86">
        <w:rPr>
          <w:rFonts w:ascii="Palatino Linotype" w:eastAsiaTheme="majorEastAsia" w:hAnsi="Palatino Linotype" w:cstheme="majorBidi"/>
          <w:lang w:val="es-MX" w:eastAsia="en-US"/>
        </w:rPr>
        <w:t>que,</w:t>
      </w:r>
      <w:r w:rsidRPr="006C7B86">
        <w:rPr>
          <w:rFonts w:ascii="Palatino Linotype" w:eastAsiaTheme="majorEastAsia" w:hAnsi="Palatino Linotype" w:cstheme="majorBidi"/>
          <w:lang w:val="es-MX" w:eastAsia="en-US"/>
        </w:rPr>
        <w:t xml:space="preserve"> </w:t>
      </w:r>
      <w:r w:rsidR="00727081" w:rsidRPr="006C7B86">
        <w:rPr>
          <w:rFonts w:ascii="Palatino Linotype" w:eastAsiaTheme="majorEastAsia" w:hAnsi="Palatino Linotype" w:cstheme="majorBidi"/>
          <w:lang w:val="es-MX" w:eastAsia="en-US"/>
        </w:rPr>
        <w:t xml:space="preserve">una vez admitido apareció una causal de improcedencia que lo dejó sin materia en términos del </w:t>
      </w:r>
      <w:r w:rsidR="00727081" w:rsidRPr="006C7B86">
        <w:rPr>
          <w:rFonts w:ascii="Palatino Linotype" w:eastAsiaTheme="majorEastAsia" w:hAnsi="Palatino Linotype" w:cstheme="majorBidi"/>
          <w:b/>
          <w:lang w:val="es-MX" w:eastAsia="en-US"/>
        </w:rPr>
        <w:t>Considerando</w:t>
      </w:r>
      <w:r w:rsidR="00727081" w:rsidRPr="006C7B86">
        <w:rPr>
          <w:rFonts w:ascii="Palatino Linotype" w:eastAsiaTheme="majorEastAsia" w:hAnsi="Palatino Linotype" w:cstheme="majorBidi"/>
          <w:lang w:val="es-MX" w:eastAsia="en-US"/>
        </w:rPr>
        <w:t xml:space="preserve"> </w:t>
      </w:r>
      <w:r w:rsidRPr="006C7B86">
        <w:rPr>
          <w:rFonts w:ascii="Palatino Linotype" w:eastAsiaTheme="majorEastAsia" w:hAnsi="Palatino Linotype" w:cstheme="majorBidi"/>
          <w:b/>
          <w:lang w:val="es-MX" w:eastAsia="en-US"/>
        </w:rPr>
        <w:t>TERCERO</w:t>
      </w:r>
      <w:r w:rsidRPr="006C7B86">
        <w:rPr>
          <w:rFonts w:ascii="Palatino Linotype" w:eastAsiaTheme="majorEastAsia" w:hAnsi="Palatino Linotype" w:cstheme="majorBidi"/>
          <w:lang w:val="es-MX" w:eastAsia="en-US"/>
        </w:rPr>
        <w:t xml:space="preserve"> de la presente resolución.    </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AB56B89" w14:textId="4D7197E6" w:rsidR="007F7B11" w:rsidRPr="006C7B86" w:rsidRDefault="007F7B11" w:rsidP="00FF1C38">
      <w:pPr>
        <w:spacing w:line="360" w:lineRule="auto"/>
        <w:jc w:val="both"/>
        <w:rPr>
          <w:rFonts w:ascii="Palatino Linotype" w:eastAsiaTheme="minorEastAsia" w:hAnsi="Palatino Linotype" w:cstheme="minorBidi"/>
          <w:lang w:val="es-ES_tradnl"/>
        </w:rPr>
      </w:pPr>
    </w:p>
    <w:p w14:paraId="2CEB416F" w14:textId="77777777" w:rsidR="007F7B11" w:rsidRPr="006C7B86" w:rsidRDefault="007F7B11" w:rsidP="00FF1C38">
      <w:pPr>
        <w:spacing w:line="360" w:lineRule="auto"/>
        <w:jc w:val="both"/>
        <w:rPr>
          <w:rFonts w:ascii="Palatino Linotype" w:eastAsia="Calibri" w:hAnsi="Palatino Linotype" w:cs="Arial"/>
          <w:b/>
          <w:bCs/>
        </w:rPr>
      </w:pPr>
      <w:r w:rsidRPr="006C7B86">
        <w:rPr>
          <w:rFonts w:ascii="Palatino Linotype" w:eastAsia="Calibri" w:hAnsi="Palatino Linotype" w:cs="Arial"/>
          <w:b/>
          <w:bCs/>
        </w:rPr>
        <w:t xml:space="preserve">SEGUNDO. Notifíquese </w:t>
      </w:r>
      <w:r w:rsidRPr="006C7B86">
        <w:rPr>
          <w:rFonts w:ascii="Palatino Linotype" w:eastAsia="Calibri" w:hAnsi="Palatino Linotype" w:cs="Arial"/>
          <w:bCs/>
        </w:rPr>
        <w:t xml:space="preserve">a través del Sistema de Acceso a la Información Mexiquense </w:t>
      </w:r>
      <w:r w:rsidRPr="006C7B86">
        <w:rPr>
          <w:rFonts w:ascii="Palatino Linotype" w:eastAsia="Calibri" w:hAnsi="Palatino Linotype" w:cs="Arial"/>
          <w:b/>
          <w:bCs/>
        </w:rPr>
        <w:t xml:space="preserve">(SAIMEX) </w:t>
      </w:r>
      <w:r w:rsidRPr="006C7B86">
        <w:rPr>
          <w:rFonts w:ascii="Palatino Linotype" w:eastAsia="Calibri" w:hAnsi="Palatino Linotype" w:cs="Arial"/>
          <w:bCs/>
        </w:rPr>
        <w:t>la presente resolución a la Titular de la Unidad de Transparencia del</w:t>
      </w:r>
      <w:r w:rsidRPr="006C7B86">
        <w:rPr>
          <w:rFonts w:ascii="Palatino Linotype" w:eastAsia="Calibri" w:hAnsi="Palatino Linotype" w:cs="Arial"/>
          <w:b/>
          <w:bCs/>
        </w:rPr>
        <w:t xml:space="preserve"> SUJETO OBLIGADO. </w:t>
      </w:r>
    </w:p>
    <w:p w14:paraId="583A10EC" w14:textId="77777777" w:rsidR="007F7B11" w:rsidRPr="006C7B86" w:rsidRDefault="007F7B11" w:rsidP="00FF1C38">
      <w:pPr>
        <w:spacing w:line="360" w:lineRule="auto"/>
        <w:jc w:val="both"/>
        <w:rPr>
          <w:rFonts w:ascii="Palatino Linotype" w:eastAsia="Calibri" w:hAnsi="Palatino Linotype" w:cs="Arial"/>
          <w:b/>
          <w:bCs/>
        </w:rPr>
      </w:pPr>
    </w:p>
    <w:p w14:paraId="46A80028" w14:textId="77777777" w:rsidR="007F7B11" w:rsidRPr="006C7B86" w:rsidRDefault="007F7B11" w:rsidP="00FF1C38">
      <w:pPr>
        <w:spacing w:line="360" w:lineRule="auto"/>
        <w:jc w:val="both"/>
        <w:rPr>
          <w:rFonts w:ascii="Palatino Linotype" w:hAnsi="Palatino Linotype"/>
          <w:color w:val="222222"/>
          <w:lang w:eastAsia="es-MX"/>
        </w:rPr>
      </w:pPr>
      <w:r w:rsidRPr="006C7B86">
        <w:rPr>
          <w:rFonts w:ascii="Palatino Linotype" w:hAnsi="Palatino Linotype" w:cs="Arial"/>
          <w:b/>
          <w:lang w:val="es-ES_tradnl"/>
        </w:rPr>
        <w:t xml:space="preserve">TERCERO. </w:t>
      </w:r>
      <w:r w:rsidRPr="006C7B86">
        <w:rPr>
          <w:rFonts w:ascii="Palatino Linotype" w:hAnsi="Palatino Linotype"/>
          <w:b/>
          <w:bCs/>
          <w:color w:val="222222"/>
        </w:rPr>
        <w:t xml:space="preserve">Notifíquese </w:t>
      </w:r>
      <w:r w:rsidRPr="006C7B86">
        <w:rPr>
          <w:rFonts w:ascii="Palatino Linotype" w:hAnsi="Palatino Linotype"/>
          <w:bCs/>
          <w:color w:val="222222"/>
        </w:rPr>
        <w:t xml:space="preserve">al </w:t>
      </w:r>
      <w:r w:rsidRPr="006C7B86">
        <w:rPr>
          <w:rFonts w:ascii="Palatino Linotype" w:eastAsiaTheme="minorEastAsia" w:hAnsi="Palatino Linotype" w:cstheme="minorBidi"/>
          <w:b/>
          <w:lang w:val="es-ES_tradnl"/>
        </w:rPr>
        <w:t xml:space="preserve">RECURRENTE </w:t>
      </w:r>
      <w:r w:rsidRPr="006C7B86">
        <w:rPr>
          <w:rFonts w:ascii="Palatino Linotype" w:eastAsia="Calibri" w:hAnsi="Palatino Linotype" w:cs="Arial"/>
          <w:bCs/>
        </w:rPr>
        <w:t xml:space="preserve">a través del Sistema de Acceso a la Información Mexiquense </w:t>
      </w:r>
      <w:r w:rsidRPr="006C7B86">
        <w:rPr>
          <w:rFonts w:ascii="Palatino Linotype" w:eastAsia="Calibri" w:hAnsi="Palatino Linotype" w:cs="Arial"/>
          <w:b/>
          <w:bCs/>
        </w:rPr>
        <w:t xml:space="preserve">(SAIMEX) </w:t>
      </w:r>
      <w:r w:rsidRPr="006C7B86">
        <w:rPr>
          <w:rFonts w:ascii="Palatino Linotype" w:hAnsi="Palatino Linotype"/>
          <w:color w:val="222222"/>
          <w:lang w:eastAsia="es-MX"/>
        </w:rPr>
        <w:t>la presente resolución.</w:t>
      </w:r>
    </w:p>
    <w:p w14:paraId="361AD0E1" w14:textId="77777777" w:rsidR="007F7B11" w:rsidRPr="006C7B86" w:rsidRDefault="007F7B11" w:rsidP="00FF1C38">
      <w:pPr>
        <w:spacing w:line="360" w:lineRule="auto"/>
        <w:jc w:val="both"/>
        <w:rPr>
          <w:rFonts w:ascii="Palatino Linotype" w:hAnsi="Palatino Linotype"/>
          <w:color w:val="222222"/>
          <w:lang w:eastAsia="es-MX"/>
        </w:rPr>
      </w:pPr>
    </w:p>
    <w:p w14:paraId="02D48F14" w14:textId="77777777" w:rsidR="00AC3F44" w:rsidRPr="006C7B86" w:rsidRDefault="007F7B11" w:rsidP="00FF1C38">
      <w:pPr>
        <w:spacing w:line="360" w:lineRule="auto"/>
        <w:contextualSpacing/>
        <w:jc w:val="both"/>
        <w:rPr>
          <w:rFonts w:ascii="Palatino Linotype" w:eastAsiaTheme="minorEastAsia" w:hAnsi="Palatino Linotype" w:cstheme="minorBidi"/>
        </w:rPr>
      </w:pPr>
      <w:r w:rsidRPr="006C7B86">
        <w:rPr>
          <w:rFonts w:ascii="Palatino Linotype" w:eastAsia="MS Mincho" w:hAnsi="Palatino Linotype"/>
          <w:b/>
          <w:lang w:val="es-MX"/>
        </w:rPr>
        <w:t>CUARTO.</w:t>
      </w:r>
      <w:r w:rsidRPr="006C7B86">
        <w:rPr>
          <w:rFonts w:ascii="Palatino Linotype" w:eastAsia="MS Mincho" w:hAnsi="Palatino Linotype"/>
          <w:lang w:val="es-MX"/>
        </w:rPr>
        <w:t xml:space="preserve"> </w:t>
      </w:r>
      <w:r w:rsidRPr="006C7B86">
        <w:rPr>
          <w:rFonts w:ascii="Palatino Linotype" w:eastAsia="MS Mincho" w:hAnsi="Palatino Linotype"/>
        </w:rPr>
        <w:t xml:space="preserve">Se hace del conocimiento del </w:t>
      </w:r>
      <w:r w:rsidRPr="006C7B86">
        <w:rPr>
          <w:rFonts w:ascii="Palatino Linotype" w:eastAsiaTheme="minorEastAsia" w:hAnsi="Palatino Linotype" w:cstheme="minorBidi"/>
          <w:b/>
          <w:lang w:val="es-ES_tradnl"/>
        </w:rPr>
        <w:t xml:space="preserve">RECURRENTE </w:t>
      </w:r>
      <w:r w:rsidRPr="006C7B86">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C7B86">
        <w:rPr>
          <w:rFonts w:ascii="Palatino Linotype" w:eastAsia="MS Mincho" w:hAnsi="Palatino Linotype"/>
          <w:bCs/>
        </w:rPr>
        <w:t xml:space="preserve">vía juicio de amparo </w:t>
      </w:r>
      <w:r w:rsidRPr="006C7B86">
        <w:rPr>
          <w:rFonts w:ascii="Palatino Linotype" w:eastAsia="MS Mincho" w:hAnsi="Palatino Linotype"/>
        </w:rPr>
        <w:t>en los términos de las leyes aplicables.</w:t>
      </w:r>
    </w:p>
    <w:p w14:paraId="7F69DB28" w14:textId="77777777" w:rsidR="00AC3F44" w:rsidRPr="006C7B86" w:rsidRDefault="00AC3F44" w:rsidP="00FF1C38">
      <w:pPr>
        <w:spacing w:line="360" w:lineRule="auto"/>
        <w:contextualSpacing/>
        <w:jc w:val="both"/>
        <w:rPr>
          <w:rFonts w:ascii="Palatino Linotype" w:eastAsiaTheme="minorEastAsia" w:hAnsi="Palatino Linotype" w:cstheme="minorBidi"/>
        </w:rPr>
      </w:pPr>
    </w:p>
    <w:p w14:paraId="6E87F1D4" w14:textId="77777777" w:rsidR="006C7B86" w:rsidRPr="00624AAD" w:rsidRDefault="006C7B86" w:rsidP="006C7B86">
      <w:pPr>
        <w:spacing w:before="240" w:after="240" w:line="360" w:lineRule="auto"/>
        <w:ind w:firstLine="1"/>
        <w:jc w:val="both"/>
        <w:rPr>
          <w:rFonts w:ascii="Palatino Linotype" w:hAnsi="Palatino Linotype"/>
        </w:rPr>
      </w:pPr>
      <w:bookmarkStart w:id="54" w:name="_Hlk99014733"/>
      <w:r w:rsidRPr="006C7B86">
        <w:rPr>
          <w:rFonts w:ascii="Palatino Linotype" w:hAnsi="Palatino Linotype"/>
        </w:rPr>
        <w:t xml:space="preserve">ASÍ LO RESUELVE, POR UNANIMIDAD DE VOTOS, EL PLENO DEL INSTITUTO DE TRANSPARENCIA, ACCESO A LA INFORMACIÓN PÚBLICA Y </w:t>
      </w:r>
      <w:r w:rsidRPr="006C7B86">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54"/>
    <w:p w14:paraId="12BBE650" w14:textId="77777777" w:rsidR="007F7B11" w:rsidRPr="000A2051" w:rsidRDefault="007F7B11" w:rsidP="00FF1C38">
      <w:pPr>
        <w:spacing w:before="240" w:after="240" w:line="360" w:lineRule="auto"/>
        <w:ind w:right="49"/>
        <w:jc w:val="both"/>
        <w:rPr>
          <w:rFonts w:ascii="Palatino Linotype" w:eastAsiaTheme="minorEastAsia" w:hAnsi="Palatino Linotype" w:cstheme="minorBidi"/>
          <w:lang w:val="es-ES_tradnl"/>
        </w:rPr>
      </w:pPr>
    </w:p>
    <w:p w14:paraId="4453F8E6" w14:textId="4987DE0A" w:rsidR="00090DE6" w:rsidRPr="000A2051" w:rsidRDefault="00090DE6" w:rsidP="00FF1C38">
      <w:pPr>
        <w:spacing w:line="360" w:lineRule="auto"/>
        <w:rPr>
          <w:rFonts w:ascii="Palatino Linotype" w:hAnsi="Palatino Linotype"/>
        </w:rPr>
      </w:pPr>
    </w:p>
    <w:sectPr w:rsidR="00090DE6" w:rsidRPr="000A2051"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E9827" w14:textId="77777777" w:rsidR="00A13C6D" w:rsidRDefault="00A13C6D" w:rsidP="00C80F8C">
      <w:r>
        <w:separator/>
      </w:r>
    </w:p>
  </w:endnote>
  <w:endnote w:type="continuationSeparator" w:id="0">
    <w:p w14:paraId="04107EAA" w14:textId="77777777" w:rsidR="00A13C6D" w:rsidRDefault="00A13C6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0CAC1C97" w:rsidR="00A74B28" w:rsidRPr="00817AAB" w:rsidRDefault="00A74B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B76B9">
      <w:rPr>
        <w:rFonts w:ascii="Palatino Linotype" w:hAnsi="Palatino Linotype" w:cs="Arial"/>
        <w:b/>
        <w:bCs/>
        <w:noProof/>
      </w:rPr>
      <w:t>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B76B9">
      <w:rPr>
        <w:rFonts w:ascii="Palatino Linotype" w:hAnsi="Palatino Linotype" w:cs="Arial"/>
        <w:b/>
        <w:bCs/>
        <w:noProof/>
      </w:rPr>
      <w:t>27</w:t>
    </w:r>
    <w:r w:rsidRPr="00817AAB">
      <w:rPr>
        <w:rFonts w:ascii="Palatino Linotype" w:hAnsi="Palatino Linotype" w:cs="Arial"/>
        <w:b/>
        <w:bCs/>
      </w:rPr>
      <w:fldChar w:fldCharType="end"/>
    </w:r>
  </w:p>
  <w:p w14:paraId="1192A578" w14:textId="77777777" w:rsidR="00A74B28" w:rsidRDefault="00A74B28" w:rsidP="00935A0D">
    <w:pPr>
      <w:pStyle w:val="Piedepgina"/>
      <w:rPr>
        <w:rFonts w:ascii="Times New Roman" w:hAnsi="Times New Roman" w:cs="Times New Roman"/>
      </w:rPr>
    </w:pPr>
  </w:p>
  <w:p w14:paraId="14A770F8" w14:textId="77777777" w:rsidR="00A74B28" w:rsidRDefault="00A74B28"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7AFCC1EA" w:rsidR="00A74B28" w:rsidRDefault="00A74B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B76B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B76B9">
      <w:rPr>
        <w:rFonts w:ascii="Arial" w:hAnsi="Arial" w:cs="Arial"/>
        <w:b/>
        <w:bCs/>
        <w:noProof/>
        <w:sz w:val="20"/>
        <w:szCs w:val="20"/>
      </w:rPr>
      <w:t>27</w:t>
    </w:r>
    <w:r>
      <w:rPr>
        <w:rFonts w:ascii="Arial" w:hAnsi="Arial" w:cs="Arial"/>
        <w:b/>
        <w:bCs/>
        <w:sz w:val="20"/>
        <w:szCs w:val="20"/>
      </w:rPr>
      <w:fldChar w:fldCharType="end"/>
    </w:r>
  </w:p>
  <w:p w14:paraId="5D98ABD5" w14:textId="77777777" w:rsidR="00A74B28" w:rsidRDefault="00A74B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1829A" w14:textId="77777777" w:rsidR="00A13C6D" w:rsidRDefault="00A13C6D" w:rsidP="00C80F8C">
      <w:r>
        <w:separator/>
      </w:r>
    </w:p>
  </w:footnote>
  <w:footnote w:type="continuationSeparator" w:id="0">
    <w:p w14:paraId="31122112" w14:textId="77777777" w:rsidR="00A13C6D" w:rsidRDefault="00A13C6D"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A74B28" w14:paraId="6B4E3B81" w14:textId="77777777" w:rsidTr="00B4299A">
      <w:tc>
        <w:tcPr>
          <w:tcW w:w="2701" w:type="dxa"/>
          <w:vAlign w:val="center"/>
          <w:hideMark/>
        </w:tcPr>
        <w:p w14:paraId="0ABBC6C0" w14:textId="1226DAAF"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46E24F3" w:rsidR="00A74B28" w:rsidRPr="00B4299A" w:rsidRDefault="00E56CFE" w:rsidP="006E011A">
          <w:pPr>
            <w:rPr>
              <w:rFonts w:ascii="Palatino Linotype" w:hAnsi="Palatino Linotype"/>
              <w:b/>
              <w:szCs w:val="22"/>
              <w:lang w:val="es-ES_tradnl"/>
            </w:rPr>
          </w:pPr>
          <w:r w:rsidRPr="00E56CFE">
            <w:rPr>
              <w:rFonts w:ascii="Palatino Linotype" w:hAnsi="Palatino Linotype"/>
              <w:b/>
              <w:bCs/>
              <w:szCs w:val="22"/>
            </w:rPr>
            <w:t>00823/INFOEM/IP/RR/2022</w:t>
          </w:r>
        </w:p>
      </w:tc>
    </w:tr>
    <w:tr w:rsidR="00A74B28" w14:paraId="31CB780F" w14:textId="77777777" w:rsidTr="00B4299A">
      <w:trPr>
        <w:trHeight w:val="228"/>
      </w:trPr>
      <w:tc>
        <w:tcPr>
          <w:tcW w:w="2701" w:type="dxa"/>
          <w:vAlign w:val="center"/>
          <w:hideMark/>
        </w:tcPr>
        <w:p w14:paraId="4F49CB4A" w14:textId="6966D32E"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06C93DD" w:rsidR="00A74B28" w:rsidRPr="00B4299A" w:rsidRDefault="00E56CFE" w:rsidP="00E176F9">
          <w:pPr>
            <w:jc w:val="both"/>
            <w:rPr>
              <w:rFonts w:ascii="Palatino Linotype" w:hAnsi="Palatino Linotype"/>
              <w:b/>
              <w:szCs w:val="22"/>
              <w:lang w:val="es-ES_tradnl"/>
            </w:rPr>
          </w:pPr>
          <w:r>
            <w:rPr>
              <w:rFonts w:ascii="Palatino Linotype" w:hAnsi="Palatino Linotype"/>
              <w:b/>
              <w:szCs w:val="22"/>
              <w:lang w:val="es-ES_tradnl"/>
            </w:rPr>
            <w:t xml:space="preserve">Ayuntamiento de Teoloyucan </w:t>
          </w:r>
        </w:p>
      </w:tc>
    </w:tr>
    <w:tr w:rsidR="00A74B28" w14:paraId="69050F56" w14:textId="77777777" w:rsidTr="00B4299A">
      <w:tc>
        <w:tcPr>
          <w:tcW w:w="2701" w:type="dxa"/>
          <w:vAlign w:val="center"/>
          <w:hideMark/>
        </w:tcPr>
        <w:p w14:paraId="65C9B735" w14:textId="75C78F81" w:rsidR="00A74B28" w:rsidRPr="00B4299A" w:rsidRDefault="00A74B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A74B28" w:rsidRPr="00B4299A" w:rsidRDefault="00A74B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A74B28" w:rsidRDefault="00A74B28"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74B28" w:rsidRDefault="00A74B28"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A74B28" w:rsidRDefault="00A74B28"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A74B28" w14:paraId="477E149B" w14:textId="77777777" w:rsidTr="00CB57FD">
      <w:trPr>
        <w:trHeight w:val="277"/>
      </w:trPr>
      <w:tc>
        <w:tcPr>
          <w:tcW w:w="2693" w:type="dxa"/>
          <w:vAlign w:val="center"/>
          <w:hideMark/>
        </w:tcPr>
        <w:p w14:paraId="5C0586E4" w14:textId="77777777"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F0AD90C" w:rsidR="00A74B28" w:rsidRPr="009B3353" w:rsidRDefault="00E56CFE" w:rsidP="00761460">
          <w:pPr>
            <w:rPr>
              <w:rFonts w:ascii="Palatino Linotype" w:hAnsi="Palatino Linotype"/>
              <w:b/>
              <w:szCs w:val="22"/>
              <w:lang w:val="es-ES_tradnl"/>
            </w:rPr>
          </w:pPr>
          <w:r w:rsidRPr="00E56CFE">
            <w:rPr>
              <w:rFonts w:ascii="Palatino Linotype" w:hAnsi="Palatino Linotype"/>
              <w:b/>
              <w:bCs/>
              <w:szCs w:val="22"/>
            </w:rPr>
            <w:t>00823/INFOEM/IP/RR/2022</w:t>
          </w:r>
        </w:p>
      </w:tc>
    </w:tr>
    <w:tr w:rsidR="00A74B28" w14:paraId="5B5BE21C" w14:textId="77777777" w:rsidTr="00CB57FD">
      <w:tc>
        <w:tcPr>
          <w:tcW w:w="2693" w:type="dxa"/>
          <w:vAlign w:val="center"/>
          <w:hideMark/>
        </w:tcPr>
        <w:p w14:paraId="4AE96902" w14:textId="4E063913"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10E0A3AB" w:rsidR="00A74B28" w:rsidRPr="009B3353" w:rsidRDefault="000167BD" w:rsidP="002B7BCC">
          <w:pPr>
            <w:rPr>
              <w:rFonts w:ascii="Palatino Linotype" w:hAnsi="Palatino Linotype"/>
              <w:b/>
              <w:szCs w:val="22"/>
              <w:lang w:val="es-ES_tradnl"/>
            </w:rPr>
          </w:pPr>
          <w:r>
            <w:rPr>
              <w:rFonts w:ascii="Palatino Linotype" w:hAnsi="Palatino Linotype"/>
              <w:b/>
              <w:szCs w:val="22"/>
              <w:lang w:val="es-ES_tradnl"/>
            </w:rPr>
            <w:t xml:space="preserve">Sin Especificar </w:t>
          </w:r>
        </w:p>
      </w:tc>
    </w:tr>
    <w:tr w:rsidR="00A74B28" w14:paraId="22601A11" w14:textId="77777777" w:rsidTr="00CB57FD">
      <w:trPr>
        <w:trHeight w:val="228"/>
      </w:trPr>
      <w:tc>
        <w:tcPr>
          <w:tcW w:w="2693" w:type="dxa"/>
          <w:vAlign w:val="center"/>
          <w:hideMark/>
        </w:tcPr>
        <w:p w14:paraId="6EFE221D" w14:textId="49C5F800"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677DA942" w:rsidR="00A74B28" w:rsidRPr="009B3353" w:rsidRDefault="00E56CFE" w:rsidP="007F7B11">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Ayuntamiento de Teoloyucan</w:t>
          </w:r>
        </w:p>
      </w:tc>
    </w:tr>
    <w:tr w:rsidR="00A74B28" w14:paraId="2D6C630E" w14:textId="77777777" w:rsidTr="00CB57FD">
      <w:tc>
        <w:tcPr>
          <w:tcW w:w="2693" w:type="dxa"/>
          <w:vAlign w:val="center"/>
          <w:hideMark/>
        </w:tcPr>
        <w:p w14:paraId="5BD4C6DB" w14:textId="7CF21504" w:rsidR="00A74B28" w:rsidRPr="009B3353" w:rsidRDefault="00A74B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A74B28" w:rsidRPr="009B3353" w:rsidRDefault="00A74B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74B28" w:rsidRDefault="00A74B28"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29706C3"/>
    <w:multiLevelType w:val="hybridMultilevel"/>
    <w:tmpl w:val="EFF2AA6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1DC722D3"/>
    <w:multiLevelType w:val="hybridMultilevel"/>
    <w:tmpl w:val="0024A8B6"/>
    <w:lvl w:ilvl="0" w:tplc="E35AB3C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A3A237C"/>
    <w:multiLevelType w:val="hybridMultilevel"/>
    <w:tmpl w:val="6A2C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C5D45"/>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4C6525"/>
    <w:multiLevelType w:val="hybridMultilevel"/>
    <w:tmpl w:val="B66022E2"/>
    <w:lvl w:ilvl="0" w:tplc="FEFA5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7D1AA0"/>
    <w:multiLevelType w:val="hybridMultilevel"/>
    <w:tmpl w:val="18EC76D2"/>
    <w:lvl w:ilvl="0" w:tplc="B0AC5F36">
      <w:start w:val="4"/>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82394F"/>
    <w:multiLevelType w:val="hybridMultilevel"/>
    <w:tmpl w:val="B90A6DCA"/>
    <w:lvl w:ilvl="0" w:tplc="7A022C44">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15:restartNumberingAfterBreak="0">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732DE1"/>
    <w:multiLevelType w:val="hybridMultilevel"/>
    <w:tmpl w:val="809A16A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1"/>
  </w:num>
  <w:num w:numId="2">
    <w:abstractNumId w:val="9"/>
  </w:num>
  <w:num w:numId="3">
    <w:abstractNumId w:val="31"/>
  </w:num>
  <w:num w:numId="4">
    <w:abstractNumId w:val="30"/>
  </w:num>
  <w:num w:numId="5">
    <w:abstractNumId w:val="28"/>
  </w:num>
  <w:num w:numId="6">
    <w:abstractNumId w:val="8"/>
  </w:num>
  <w:num w:numId="7">
    <w:abstractNumId w:val="12"/>
  </w:num>
  <w:num w:numId="8">
    <w:abstractNumId w:val="23"/>
  </w:num>
  <w:num w:numId="9">
    <w:abstractNumId w:val="21"/>
  </w:num>
  <w:num w:numId="10">
    <w:abstractNumId w:val="6"/>
  </w:num>
  <w:num w:numId="11">
    <w:abstractNumId w:val="4"/>
  </w:num>
  <w:num w:numId="12">
    <w:abstractNumId w:val="14"/>
  </w:num>
  <w:num w:numId="13">
    <w:abstractNumId w:val="19"/>
  </w:num>
  <w:num w:numId="14">
    <w:abstractNumId w:val="2"/>
  </w:num>
  <w:num w:numId="15">
    <w:abstractNumId w:val="10"/>
  </w:num>
  <w:num w:numId="16">
    <w:abstractNumId w:val="7"/>
  </w:num>
  <w:num w:numId="17">
    <w:abstractNumId w:val="16"/>
  </w:num>
  <w:num w:numId="18">
    <w:abstractNumId w:val="5"/>
  </w:num>
  <w:num w:numId="19">
    <w:abstractNumId w:val="33"/>
  </w:num>
  <w:num w:numId="20">
    <w:abstractNumId w:val="25"/>
  </w:num>
  <w:num w:numId="21">
    <w:abstractNumId w:val="29"/>
  </w:num>
  <w:num w:numId="22">
    <w:abstractNumId w:val="17"/>
  </w:num>
  <w:num w:numId="23">
    <w:abstractNumId w:val="22"/>
  </w:num>
  <w:num w:numId="24">
    <w:abstractNumId w:val="20"/>
  </w:num>
  <w:num w:numId="25">
    <w:abstractNumId w:val="24"/>
  </w:num>
  <w:num w:numId="26">
    <w:abstractNumId w:val="26"/>
  </w:num>
  <w:num w:numId="27">
    <w:abstractNumId w:val="13"/>
  </w:num>
  <w:num w:numId="28">
    <w:abstractNumId w:val="27"/>
  </w:num>
  <w:num w:numId="29">
    <w:abstractNumId w:val="32"/>
  </w:num>
  <w:num w:numId="30">
    <w:abstractNumId w:val="3"/>
  </w:num>
  <w:num w:numId="31">
    <w:abstractNumId w:val="34"/>
  </w:num>
  <w:num w:numId="32">
    <w:abstractNumId w:val="15"/>
  </w:num>
  <w:num w:numId="33">
    <w:abstractNumId w:val="18"/>
  </w:num>
  <w:num w:numId="34">
    <w:abstractNumId w:val="0"/>
  </w:num>
  <w:num w:numId="3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CO" w:vendorID="64" w:dllVersion="6"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67BD"/>
    <w:rsid w:val="00017BE1"/>
    <w:rsid w:val="00020869"/>
    <w:rsid w:val="00020A18"/>
    <w:rsid w:val="00021E8D"/>
    <w:rsid w:val="000220A1"/>
    <w:rsid w:val="000239D7"/>
    <w:rsid w:val="00023C79"/>
    <w:rsid w:val="00024227"/>
    <w:rsid w:val="0002433F"/>
    <w:rsid w:val="0002434A"/>
    <w:rsid w:val="000243F1"/>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15C"/>
    <w:rsid w:val="000A05A2"/>
    <w:rsid w:val="000A0D0B"/>
    <w:rsid w:val="000A1C9A"/>
    <w:rsid w:val="000A1E1F"/>
    <w:rsid w:val="000A2051"/>
    <w:rsid w:val="000A261A"/>
    <w:rsid w:val="000A351A"/>
    <w:rsid w:val="000A3A51"/>
    <w:rsid w:val="000A4EC4"/>
    <w:rsid w:val="000A515A"/>
    <w:rsid w:val="000A577A"/>
    <w:rsid w:val="000A5B28"/>
    <w:rsid w:val="000A6205"/>
    <w:rsid w:val="000A63B9"/>
    <w:rsid w:val="000A6651"/>
    <w:rsid w:val="000A6CEB"/>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D4F"/>
    <w:rsid w:val="000C4453"/>
    <w:rsid w:val="000C485E"/>
    <w:rsid w:val="000C53E4"/>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C65"/>
    <w:rsid w:val="00111D7F"/>
    <w:rsid w:val="00112892"/>
    <w:rsid w:val="00112B9F"/>
    <w:rsid w:val="00113C54"/>
    <w:rsid w:val="00114D4B"/>
    <w:rsid w:val="00114DDF"/>
    <w:rsid w:val="001154D1"/>
    <w:rsid w:val="00115AAD"/>
    <w:rsid w:val="00116064"/>
    <w:rsid w:val="0012062D"/>
    <w:rsid w:val="00120D7C"/>
    <w:rsid w:val="00120FF3"/>
    <w:rsid w:val="001210A4"/>
    <w:rsid w:val="001219E7"/>
    <w:rsid w:val="001227CA"/>
    <w:rsid w:val="00124762"/>
    <w:rsid w:val="00124985"/>
    <w:rsid w:val="00124C77"/>
    <w:rsid w:val="00124D16"/>
    <w:rsid w:val="00126994"/>
    <w:rsid w:val="00126F04"/>
    <w:rsid w:val="00127CCA"/>
    <w:rsid w:val="00130642"/>
    <w:rsid w:val="001306E4"/>
    <w:rsid w:val="00130AA5"/>
    <w:rsid w:val="00130BA7"/>
    <w:rsid w:val="00135800"/>
    <w:rsid w:val="00135D98"/>
    <w:rsid w:val="00136083"/>
    <w:rsid w:val="001362C2"/>
    <w:rsid w:val="0013781E"/>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4DA6"/>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060"/>
    <w:rsid w:val="0017530C"/>
    <w:rsid w:val="0017555E"/>
    <w:rsid w:val="00175974"/>
    <w:rsid w:val="00175A2B"/>
    <w:rsid w:val="00177A27"/>
    <w:rsid w:val="00177B7E"/>
    <w:rsid w:val="00181594"/>
    <w:rsid w:val="00181791"/>
    <w:rsid w:val="00182E55"/>
    <w:rsid w:val="00183275"/>
    <w:rsid w:val="00184443"/>
    <w:rsid w:val="00184BC3"/>
    <w:rsid w:val="00184FBA"/>
    <w:rsid w:val="001852E0"/>
    <w:rsid w:val="0018689B"/>
    <w:rsid w:val="00186B63"/>
    <w:rsid w:val="00186C88"/>
    <w:rsid w:val="001871B2"/>
    <w:rsid w:val="00190A74"/>
    <w:rsid w:val="00190BB9"/>
    <w:rsid w:val="001911CC"/>
    <w:rsid w:val="00191ACE"/>
    <w:rsid w:val="00191DDF"/>
    <w:rsid w:val="00193909"/>
    <w:rsid w:val="00196141"/>
    <w:rsid w:val="00196EF5"/>
    <w:rsid w:val="00197DA4"/>
    <w:rsid w:val="001A0542"/>
    <w:rsid w:val="001A0598"/>
    <w:rsid w:val="001A05BA"/>
    <w:rsid w:val="001A0F86"/>
    <w:rsid w:val="001A1810"/>
    <w:rsid w:val="001A2131"/>
    <w:rsid w:val="001A25D5"/>
    <w:rsid w:val="001A29C5"/>
    <w:rsid w:val="001A2A37"/>
    <w:rsid w:val="001A2FF3"/>
    <w:rsid w:val="001A373A"/>
    <w:rsid w:val="001A466C"/>
    <w:rsid w:val="001A4E38"/>
    <w:rsid w:val="001A4F68"/>
    <w:rsid w:val="001A78F5"/>
    <w:rsid w:val="001A7913"/>
    <w:rsid w:val="001A7DE2"/>
    <w:rsid w:val="001B0C32"/>
    <w:rsid w:val="001B2379"/>
    <w:rsid w:val="001B3256"/>
    <w:rsid w:val="001B3C02"/>
    <w:rsid w:val="001B5099"/>
    <w:rsid w:val="001B6BDC"/>
    <w:rsid w:val="001B6E23"/>
    <w:rsid w:val="001B6EF0"/>
    <w:rsid w:val="001B7B33"/>
    <w:rsid w:val="001C085B"/>
    <w:rsid w:val="001C0C3F"/>
    <w:rsid w:val="001C1B7A"/>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271"/>
    <w:rsid w:val="002018C2"/>
    <w:rsid w:val="00201E21"/>
    <w:rsid w:val="00201FA9"/>
    <w:rsid w:val="00203E4E"/>
    <w:rsid w:val="00204C2A"/>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1217"/>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97ABF"/>
    <w:rsid w:val="00297C62"/>
    <w:rsid w:val="002A0448"/>
    <w:rsid w:val="002A28FE"/>
    <w:rsid w:val="002A3A7A"/>
    <w:rsid w:val="002A43B0"/>
    <w:rsid w:val="002A5EA5"/>
    <w:rsid w:val="002A6A41"/>
    <w:rsid w:val="002A6CC7"/>
    <w:rsid w:val="002A75D4"/>
    <w:rsid w:val="002B0A1D"/>
    <w:rsid w:val="002B0EF8"/>
    <w:rsid w:val="002B1708"/>
    <w:rsid w:val="002B1960"/>
    <w:rsid w:val="002B2467"/>
    <w:rsid w:val="002B27E7"/>
    <w:rsid w:val="002B2B24"/>
    <w:rsid w:val="002B393B"/>
    <w:rsid w:val="002B3E09"/>
    <w:rsid w:val="002B45EF"/>
    <w:rsid w:val="002B45F2"/>
    <w:rsid w:val="002B4646"/>
    <w:rsid w:val="002B4950"/>
    <w:rsid w:val="002B62AF"/>
    <w:rsid w:val="002B7622"/>
    <w:rsid w:val="002B76B9"/>
    <w:rsid w:val="002B7A0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6D5"/>
    <w:rsid w:val="002F1ABA"/>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023"/>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F98"/>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CBD"/>
    <w:rsid w:val="00345D3E"/>
    <w:rsid w:val="00346090"/>
    <w:rsid w:val="00347274"/>
    <w:rsid w:val="0034736C"/>
    <w:rsid w:val="00347F1F"/>
    <w:rsid w:val="00351CB7"/>
    <w:rsid w:val="003523DE"/>
    <w:rsid w:val="00352703"/>
    <w:rsid w:val="00352FCD"/>
    <w:rsid w:val="003537DE"/>
    <w:rsid w:val="00353940"/>
    <w:rsid w:val="003541CA"/>
    <w:rsid w:val="003543B2"/>
    <w:rsid w:val="00354B10"/>
    <w:rsid w:val="003555AA"/>
    <w:rsid w:val="003557C1"/>
    <w:rsid w:val="00355B75"/>
    <w:rsid w:val="00356202"/>
    <w:rsid w:val="0035716F"/>
    <w:rsid w:val="003579BC"/>
    <w:rsid w:val="0036086E"/>
    <w:rsid w:val="00360A55"/>
    <w:rsid w:val="00361B13"/>
    <w:rsid w:val="003629AE"/>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30ED"/>
    <w:rsid w:val="003A0689"/>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138"/>
    <w:rsid w:val="003D25A4"/>
    <w:rsid w:val="003D30A5"/>
    <w:rsid w:val="003D489B"/>
    <w:rsid w:val="003D48A3"/>
    <w:rsid w:val="003D5101"/>
    <w:rsid w:val="003D548E"/>
    <w:rsid w:val="003D61B0"/>
    <w:rsid w:val="003E0A67"/>
    <w:rsid w:val="003E0BFB"/>
    <w:rsid w:val="003E132A"/>
    <w:rsid w:val="003E1576"/>
    <w:rsid w:val="003E5DB7"/>
    <w:rsid w:val="003E5F18"/>
    <w:rsid w:val="003E6A2E"/>
    <w:rsid w:val="003E6D0E"/>
    <w:rsid w:val="003F09F0"/>
    <w:rsid w:val="003F0CD4"/>
    <w:rsid w:val="003F13CB"/>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05D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16B0"/>
    <w:rsid w:val="004716C4"/>
    <w:rsid w:val="004723A9"/>
    <w:rsid w:val="00472460"/>
    <w:rsid w:val="00473370"/>
    <w:rsid w:val="004754E1"/>
    <w:rsid w:val="004763B5"/>
    <w:rsid w:val="00476A24"/>
    <w:rsid w:val="00476F5F"/>
    <w:rsid w:val="0047775E"/>
    <w:rsid w:val="00481ABD"/>
    <w:rsid w:val="00482683"/>
    <w:rsid w:val="00482731"/>
    <w:rsid w:val="0048286C"/>
    <w:rsid w:val="00483A0F"/>
    <w:rsid w:val="00484625"/>
    <w:rsid w:val="00484B7E"/>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C7EF2"/>
    <w:rsid w:val="004D088F"/>
    <w:rsid w:val="004D0A26"/>
    <w:rsid w:val="004D0EE4"/>
    <w:rsid w:val="004D30E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4E3A"/>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053"/>
    <w:rsid w:val="005171DE"/>
    <w:rsid w:val="005206C8"/>
    <w:rsid w:val="005218EA"/>
    <w:rsid w:val="00521EE1"/>
    <w:rsid w:val="00522FA4"/>
    <w:rsid w:val="00523390"/>
    <w:rsid w:val="00523435"/>
    <w:rsid w:val="0052414D"/>
    <w:rsid w:val="00525A5B"/>
    <w:rsid w:val="0052638D"/>
    <w:rsid w:val="0053002A"/>
    <w:rsid w:val="0053153A"/>
    <w:rsid w:val="00531811"/>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598"/>
    <w:rsid w:val="00564711"/>
    <w:rsid w:val="00565483"/>
    <w:rsid w:val="0056588E"/>
    <w:rsid w:val="0057098B"/>
    <w:rsid w:val="00571391"/>
    <w:rsid w:val="005726F4"/>
    <w:rsid w:val="00572DA9"/>
    <w:rsid w:val="00573949"/>
    <w:rsid w:val="00573ECF"/>
    <w:rsid w:val="00574A4F"/>
    <w:rsid w:val="00576A50"/>
    <w:rsid w:val="005771B8"/>
    <w:rsid w:val="00577287"/>
    <w:rsid w:val="00577553"/>
    <w:rsid w:val="005777E0"/>
    <w:rsid w:val="00581562"/>
    <w:rsid w:val="0058269D"/>
    <w:rsid w:val="00583795"/>
    <w:rsid w:val="00583AE7"/>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0AF9"/>
    <w:rsid w:val="005A119B"/>
    <w:rsid w:val="005A1564"/>
    <w:rsid w:val="005A2252"/>
    <w:rsid w:val="005A232E"/>
    <w:rsid w:val="005A2689"/>
    <w:rsid w:val="005A3328"/>
    <w:rsid w:val="005A52D3"/>
    <w:rsid w:val="005A6845"/>
    <w:rsid w:val="005A7138"/>
    <w:rsid w:val="005A7C3F"/>
    <w:rsid w:val="005B00B6"/>
    <w:rsid w:val="005B087C"/>
    <w:rsid w:val="005B089A"/>
    <w:rsid w:val="005B112F"/>
    <w:rsid w:val="005B1FED"/>
    <w:rsid w:val="005B2F33"/>
    <w:rsid w:val="005B334D"/>
    <w:rsid w:val="005B3671"/>
    <w:rsid w:val="005B3B62"/>
    <w:rsid w:val="005B3D93"/>
    <w:rsid w:val="005B52FE"/>
    <w:rsid w:val="005B6938"/>
    <w:rsid w:val="005B6F32"/>
    <w:rsid w:val="005B7350"/>
    <w:rsid w:val="005C0E6F"/>
    <w:rsid w:val="005C1AA4"/>
    <w:rsid w:val="005C222C"/>
    <w:rsid w:val="005C299A"/>
    <w:rsid w:val="005C3943"/>
    <w:rsid w:val="005C3D2C"/>
    <w:rsid w:val="005C404B"/>
    <w:rsid w:val="005C4DFA"/>
    <w:rsid w:val="005C50CB"/>
    <w:rsid w:val="005C5799"/>
    <w:rsid w:val="005C5929"/>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346"/>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1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073"/>
    <w:rsid w:val="00622C25"/>
    <w:rsid w:val="00623DDC"/>
    <w:rsid w:val="00623EA3"/>
    <w:rsid w:val="00624BDB"/>
    <w:rsid w:val="00625AFD"/>
    <w:rsid w:val="00625E1B"/>
    <w:rsid w:val="006274A1"/>
    <w:rsid w:val="00627B5D"/>
    <w:rsid w:val="00627B60"/>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887"/>
    <w:rsid w:val="0064661F"/>
    <w:rsid w:val="00647094"/>
    <w:rsid w:val="006505D9"/>
    <w:rsid w:val="00650880"/>
    <w:rsid w:val="00653030"/>
    <w:rsid w:val="0065578F"/>
    <w:rsid w:val="00655B83"/>
    <w:rsid w:val="00655F33"/>
    <w:rsid w:val="00656241"/>
    <w:rsid w:val="00656AB0"/>
    <w:rsid w:val="00656C59"/>
    <w:rsid w:val="006578C2"/>
    <w:rsid w:val="00661AC2"/>
    <w:rsid w:val="00661B36"/>
    <w:rsid w:val="00663207"/>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EAC"/>
    <w:rsid w:val="00684313"/>
    <w:rsid w:val="006846B0"/>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28EE"/>
    <w:rsid w:val="006A3AA6"/>
    <w:rsid w:val="006A3BCF"/>
    <w:rsid w:val="006A42D4"/>
    <w:rsid w:val="006A48CE"/>
    <w:rsid w:val="006A4E98"/>
    <w:rsid w:val="006A737B"/>
    <w:rsid w:val="006A77F3"/>
    <w:rsid w:val="006A7829"/>
    <w:rsid w:val="006A7D53"/>
    <w:rsid w:val="006B0405"/>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C"/>
    <w:rsid w:val="006C693D"/>
    <w:rsid w:val="006C7B86"/>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562F"/>
    <w:rsid w:val="00725913"/>
    <w:rsid w:val="0072655F"/>
    <w:rsid w:val="00726DD1"/>
    <w:rsid w:val="00726FA5"/>
    <w:rsid w:val="00727081"/>
    <w:rsid w:val="00727F24"/>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3D5"/>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E51"/>
    <w:rsid w:val="00764B6A"/>
    <w:rsid w:val="00766B6B"/>
    <w:rsid w:val="00766D4A"/>
    <w:rsid w:val="00766D7A"/>
    <w:rsid w:val="00767857"/>
    <w:rsid w:val="00767912"/>
    <w:rsid w:val="00770E29"/>
    <w:rsid w:val="0077107A"/>
    <w:rsid w:val="007710A6"/>
    <w:rsid w:val="007714A8"/>
    <w:rsid w:val="00771B98"/>
    <w:rsid w:val="00771BF2"/>
    <w:rsid w:val="00771F5E"/>
    <w:rsid w:val="0077203A"/>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7DB5"/>
    <w:rsid w:val="007925FB"/>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AA4"/>
    <w:rsid w:val="007B15EA"/>
    <w:rsid w:val="007B33CC"/>
    <w:rsid w:val="007B5B76"/>
    <w:rsid w:val="007B6CA0"/>
    <w:rsid w:val="007B70B3"/>
    <w:rsid w:val="007B7166"/>
    <w:rsid w:val="007B755C"/>
    <w:rsid w:val="007B78B1"/>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5CB2"/>
    <w:rsid w:val="007E64E0"/>
    <w:rsid w:val="007E6A21"/>
    <w:rsid w:val="007F0999"/>
    <w:rsid w:val="007F18A3"/>
    <w:rsid w:val="007F18DF"/>
    <w:rsid w:val="007F36DE"/>
    <w:rsid w:val="007F4425"/>
    <w:rsid w:val="007F4FC6"/>
    <w:rsid w:val="007F528B"/>
    <w:rsid w:val="007F53E3"/>
    <w:rsid w:val="007F5901"/>
    <w:rsid w:val="007F5936"/>
    <w:rsid w:val="007F5E7A"/>
    <w:rsid w:val="007F60E9"/>
    <w:rsid w:val="007F61DA"/>
    <w:rsid w:val="007F62D5"/>
    <w:rsid w:val="007F6B8E"/>
    <w:rsid w:val="007F6BF7"/>
    <w:rsid w:val="007F7203"/>
    <w:rsid w:val="007F7B11"/>
    <w:rsid w:val="007F7CB2"/>
    <w:rsid w:val="00800061"/>
    <w:rsid w:val="00800475"/>
    <w:rsid w:val="00800DDC"/>
    <w:rsid w:val="0080152B"/>
    <w:rsid w:val="00801983"/>
    <w:rsid w:val="00801D34"/>
    <w:rsid w:val="008026F6"/>
    <w:rsid w:val="00803D2B"/>
    <w:rsid w:val="00804137"/>
    <w:rsid w:val="00805A48"/>
    <w:rsid w:val="008063E2"/>
    <w:rsid w:val="00806A83"/>
    <w:rsid w:val="00807009"/>
    <w:rsid w:val="00807739"/>
    <w:rsid w:val="0080791A"/>
    <w:rsid w:val="008100C2"/>
    <w:rsid w:val="00810A48"/>
    <w:rsid w:val="00811637"/>
    <w:rsid w:val="00813533"/>
    <w:rsid w:val="00814930"/>
    <w:rsid w:val="008150C8"/>
    <w:rsid w:val="00815752"/>
    <w:rsid w:val="00816985"/>
    <w:rsid w:val="00816C3B"/>
    <w:rsid w:val="00817AAB"/>
    <w:rsid w:val="008207CA"/>
    <w:rsid w:val="008223A5"/>
    <w:rsid w:val="008228A2"/>
    <w:rsid w:val="008235DE"/>
    <w:rsid w:val="008246C9"/>
    <w:rsid w:val="008254D3"/>
    <w:rsid w:val="00825CA4"/>
    <w:rsid w:val="00826018"/>
    <w:rsid w:val="008266BC"/>
    <w:rsid w:val="008308C3"/>
    <w:rsid w:val="0083296F"/>
    <w:rsid w:val="00832DF8"/>
    <w:rsid w:val="008331EF"/>
    <w:rsid w:val="00833271"/>
    <w:rsid w:val="00833584"/>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4F92"/>
    <w:rsid w:val="00845A90"/>
    <w:rsid w:val="00846339"/>
    <w:rsid w:val="00846E76"/>
    <w:rsid w:val="00850422"/>
    <w:rsid w:val="00850491"/>
    <w:rsid w:val="00851F8C"/>
    <w:rsid w:val="00852759"/>
    <w:rsid w:val="008531B2"/>
    <w:rsid w:val="00854949"/>
    <w:rsid w:val="0085526B"/>
    <w:rsid w:val="00856585"/>
    <w:rsid w:val="00856E3C"/>
    <w:rsid w:val="00856F7A"/>
    <w:rsid w:val="00857279"/>
    <w:rsid w:val="0085736B"/>
    <w:rsid w:val="00857958"/>
    <w:rsid w:val="0085795F"/>
    <w:rsid w:val="00857B52"/>
    <w:rsid w:val="00861B32"/>
    <w:rsid w:val="00861DD8"/>
    <w:rsid w:val="008665F8"/>
    <w:rsid w:val="00867111"/>
    <w:rsid w:val="00867C9A"/>
    <w:rsid w:val="00867F1E"/>
    <w:rsid w:val="008701A1"/>
    <w:rsid w:val="008712EF"/>
    <w:rsid w:val="0087173E"/>
    <w:rsid w:val="008718F3"/>
    <w:rsid w:val="0087246B"/>
    <w:rsid w:val="00872487"/>
    <w:rsid w:val="008725B3"/>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965"/>
    <w:rsid w:val="0089164B"/>
    <w:rsid w:val="00891989"/>
    <w:rsid w:val="00891BF9"/>
    <w:rsid w:val="0089236D"/>
    <w:rsid w:val="00892AFC"/>
    <w:rsid w:val="00892B4E"/>
    <w:rsid w:val="00892BC4"/>
    <w:rsid w:val="008936CC"/>
    <w:rsid w:val="00893CC5"/>
    <w:rsid w:val="00893DB2"/>
    <w:rsid w:val="0089436A"/>
    <w:rsid w:val="00894491"/>
    <w:rsid w:val="0089482C"/>
    <w:rsid w:val="00895379"/>
    <w:rsid w:val="008956BD"/>
    <w:rsid w:val="00895C62"/>
    <w:rsid w:val="008964F4"/>
    <w:rsid w:val="008A0C05"/>
    <w:rsid w:val="008A0CFD"/>
    <w:rsid w:val="008A1F9B"/>
    <w:rsid w:val="008A2018"/>
    <w:rsid w:val="008A37D4"/>
    <w:rsid w:val="008A42B0"/>
    <w:rsid w:val="008A4982"/>
    <w:rsid w:val="008A567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A59"/>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2273"/>
    <w:rsid w:val="008D36D2"/>
    <w:rsid w:val="008D38AD"/>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7A0"/>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779"/>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327"/>
    <w:rsid w:val="00955ADE"/>
    <w:rsid w:val="009573BD"/>
    <w:rsid w:val="0095790B"/>
    <w:rsid w:val="0096079C"/>
    <w:rsid w:val="0096089C"/>
    <w:rsid w:val="0096146C"/>
    <w:rsid w:val="00962E4E"/>
    <w:rsid w:val="00963342"/>
    <w:rsid w:val="00964C60"/>
    <w:rsid w:val="00964E79"/>
    <w:rsid w:val="00964F37"/>
    <w:rsid w:val="00965322"/>
    <w:rsid w:val="0096576D"/>
    <w:rsid w:val="00966926"/>
    <w:rsid w:val="00966C2B"/>
    <w:rsid w:val="00966FEC"/>
    <w:rsid w:val="00967C2E"/>
    <w:rsid w:val="00971134"/>
    <w:rsid w:val="009711D4"/>
    <w:rsid w:val="00971262"/>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3D"/>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91B"/>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076B8"/>
    <w:rsid w:val="00A11324"/>
    <w:rsid w:val="00A13008"/>
    <w:rsid w:val="00A138DC"/>
    <w:rsid w:val="00A13C6D"/>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605"/>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7B0"/>
    <w:rsid w:val="00A53CB1"/>
    <w:rsid w:val="00A5404F"/>
    <w:rsid w:val="00A55D42"/>
    <w:rsid w:val="00A55E21"/>
    <w:rsid w:val="00A56EC5"/>
    <w:rsid w:val="00A57AFC"/>
    <w:rsid w:val="00A6004F"/>
    <w:rsid w:val="00A6220A"/>
    <w:rsid w:val="00A64A07"/>
    <w:rsid w:val="00A650DC"/>
    <w:rsid w:val="00A654F7"/>
    <w:rsid w:val="00A67754"/>
    <w:rsid w:val="00A67ED9"/>
    <w:rsid w:val="00A717E4"/>
    <w:rsid w:val="00A744CF"/>
    <w:rsid w:val="00A74B28"/>
    <w:rsid w:val="00A757D4"/>
    <w:rsid w:val="00A7641B"/>
    <w:rsid w:val="00A767EF"/>
    <w:rsid w:val="00A76FB1"/>
    <w:rsid w:val="00A77111"/>
    <w:rsid w:val="00A81037"/>
    <w:rsid w:val="00A81140"/>
    <w:rsid w:val="00A82448"/>
    <w:rsid w:val="00A84D45"/>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BD5"/>
    <w:rsid w:val="00AB3F5E"/>
    <w:rsid w:val="00AB4396"/>
    <w:rsid w:val="00AB6036"/>
    <w:rsid w:val="00AB61CC"/>
    <w:rsid w:val="00AB66F0"/>
    <w:rsid w:val="00AB7491"/>
    <w:rsid w:val="00AC161D"/>
    <w:rsid w:val="00AC17F2"/>
    <w:rsid w:val="00AC20D8"/>
    <w:rsid w:val="00AC2374"/>
    <w:rsid w:val="00AC2D4B"/>
    <w:rsid w:val="00AC3EA4"/>
    <w:rsid w:val="00AC3EC5"/>
    <w:rsid w:val="00AC3F44"/>
    <w:rsid w:val="00AC46E5"/>
    <w:rsid w:val="00AC5B93"/>
    <w:rsid w:val="00AC6E31"/>
    <w:rsid w:val="00AC74AC"/>
    <w:rsid w:val="00AC7ABC"/>
    <w:rsid w:val="00AD0232"/>
    <w:rsid w:val="00AD1880"/>
    <w:rsid w:val="00AD1C3D"/>
    <w:rsid w:val="00AD1D3D"/>
    <w:rsid w:val="00AD2277"/>
    <w:rsid w:val="00AD5C04"/>
    <w:rsid w:val="00AE013D"/>
    <w:rsid w:val="00AE125E"/>
    <w:rsid w:val="00AE328D"/>
    <w:rsid w:val="00AE34E5"/>
    <w:rsid w:val="00AE4286"/>
    <w:rsid w:val="00AE45EA"/>
    <w:rsid w:val="00AE56E2"/>
    <w:rsid w:val="00AE5719"/>
    <w:rsid w:val="00AE59FD"/>
    <w:rsid w:val="00AE5B7C"/>
    <w:rsid w:val="00AE6B73"/>
    <w:rsid w:val="00AE6EC3"/>
    <w:rsid w:val="00AE73E2"/>
    <w:rsid w:val="00AF02C2"/>
    <w:rsid w:val="00AF0927"/>
    <w:rsid w:val="00AF16F8"/>
    <w:rsid w:val="00AF197C"/>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510"/>
    <w:rsid w:val="00B10802"/>
    <w:rsid w:val="00B11C77"/>
    <w:rsid w:val="00B11E6A"/>
    <w:rsid w:val="00B125CC"/>
    <w:rsid w:val="00B13EF8"/>
    <w:rsid w:val="00B13F95"/>
    <w:rsid w:val="00B14E65"/>
    <w:rsid w:val="00B1522A"/>
    <w:rsid w:val="00B153AD"/>
    <w:rsid w:val="00B15C4F"/>
    <w:rsid w:val="00B169F5"/>
    <w:rsid w:val="00B16FF2"/>
    <w:rsid w:val="00B172A1"/>
    <w:rsid w:val="00B17A5B"/>
    <w:rsid w:val="00B21982"/>
    <w:rsid w:val="00B2362A"/>
    <w:rsid w:val="00B25866"/>
    <w:rsid w:val="00B25A6F"/>
    <w:rsid w:val="00B25BC6"/>
    <w:rsid w:val="00B2670A"/>
    <w:rsid w:val="00B270F3"/>
    <w:rsid w:val="00B316E2"/>
    <w:rsid w:val="00B322FC"/>
    <w:rsid w:val="00B33C2F"/>
    <w:rsid w:val="00B34D6D"/>
    <w:rsid w:val="00B35432"/>
    <w:rsid w:val="00B373AD"/>
    <w:rsid w:val="00B41343"/>
    <w:rsid w:val="00B4134E"/>
    <w:rsid w:val="00B4137E"/>
    <w:rsid w:val="00B41BE7"/>
    <w:rsid w:val="00B41C79"/>
    <w:rsid w:val="00B42775"/>
    <w:rsid w:val="00B4299A"/>
    <w:rsid w:val="00B42B2D"/>
    <w:rsid w:val="00B441CE"/>
    <w:rsid w:val="00B44DA3"/>
    <w:rsid w:val="00B47862"/>
    <w:rsid w:val="00B5061D"/>
    <w:rsid w:val="00B5114C"/>
    <w:rsid w:val="00B518F7"/>
    <w:rsid w:val="00B51A2C"/>
    <w:rsid w:val="00B52026"/>
    <w:rsid w:val="00B5328A"/>
    <w:rsid w:val="00B537D4"/>
    <w:rsid w:val="00B5510F"/>
    <w:rsid w:val="00B57587"/>
    <w:rsid w:val="00B61DD1"/>
    <w:rsid w:val="00B623CE"/>
    <w:rsid w:val="00B626C6"/>
    <w:rsid w:val="00B62CE7"/>
    <w:rsid w:val="00B63124"/>
    <w:rsid w:val="00B63188"/>
    <w:rsid w:val="00B64BF6"/>
    <w:rsid w:val="00B662AD"/>
    <w:rsid w:val="00B67E89"/>
    <w:rsid w:val="00B7062F"/>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7A"/>
    <w:rsid w:val="00BA2EE9"/>
    <w:rsid w:val="00BA363C"/>
    <w:rsid w:val="00BA3674"/>
    <w:rsid w:val="00BA36A5"/>
    <w:rsid w:val="00BA3CDE"/>
    <w:rsid w:val="00BA4B2C"/>
    <w:rsid w:val="00BA56BB"/>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6825"/>
    <w:rsid w:val="00BE732D"/>
    <w:rsid w:val="00BF0540"/>
    <w:rsid w:val="00BF0748"/>
    <w:rsid w:val="00BF212E"/>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97D"/>
    <w:rsid w:val="00C16ECF"/>
    <w:rsid w:val="00C17535"/>
    <w:rsid w:val="00C1778D"/>
    <w:rsid w:val="00C20E42"/>
    <w:rsid w:val="00C22635"/>
    <w:rsid w:val="00C22842"/>
    <w:rsid w:val="00C23048"/>
    <w:rsid w:val="00C23621"/>
    <w:rsid w:val="00C23792"/>
    <w:rsid w:val="00C24BF5"/>
    <w:rsid w:val="00C24F5E"/>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84F"/>
    <w:rsid w:val="00C42ACD"/>
    <w:rsid w:val="00C4317A"/>
    <w:rsid w:val="00C45222"/>
    <w:rsid w:val="00C4591F"/>
    <w:rsid w:val="00C4622D"/>
    <w:rsid w:val="00C46263"/>
    <w:rsid w:val="00C4650F"/>
    <w:rsid w:val="00C46981"/>
    <w:rsid w:val="00C470AF"/>
    <w:rsid w:val="00C472F7"/>
    <w:rsid w:val="00C4787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58B"/>
    <w:rsid w:val="00C56625"/>
    <w:rsid w:val="00C56912"/>
    <w:rsid w:val="00C56A45"/>
    <w:rsid w:val="00C57553"/>
    <w:rsid w:val="00C57670"/>
    <w:rsid w:val="00C57C1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775A"/>
    <w:rsid w:val="00C97E22"/>
    <w:rsid w:val="00CA07FF"/>
    <w:rsid w:val="00CA0F7D"/>
    <w:rsid w:val="00CA30DF"/>
    <w:rsid w:val="00CA456C"/>
    <w:rsid w:val="00CA460D"/>
    <w:rsid w:val="00CA6269"/>
    <w:rsid w:val="00CA666E"/>
    <w:rsid w:val="00CA66DF"/>
    <w:rsid w:val="00CA7476"/>
    <w:rsid w:val="00CA7C1E"/>
    <w:rsid w:val="00CA7FE3"/>
    <w:rsid w:val="00CB0565"/>
    <w:rsid w:val="00CB258D"/>
    <w:rsid w:val="00CB2A57"/>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3A6B"/>
    <w:rsid w:val="00D14D6E"/>
    <w:rsid w:val="00D15398"/>
    <w:rsid w:val="00D1585E"/>
    <w:rsid w:val="00D15EDB"/>
    <w:rsid w:val="00D16EAC"/>
    <w:rsid w:val="00D17DCA"/>
    <w:rsid w:val="00D21482"/>
    <w:rsid w:val="00D217A4"/>
    <w:rsid w:val="00D236C3"/>
    <w:rsid w:val="00D24316"/>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59F"/>
    <w:rsid w:val="00DA5781"/>
    <w:rsid w:val="00DA5868"/>
    <w:rsid w:val="00DA63C9"/>
    <w:rsid w:val="00DA6B83"/>
    <w:rsid w:val="00DA6E68"/>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2AAF"/>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E015D"/>
    <w:rsid w:val="00DE03DC"/>
    <w:rsid w:val="00DE0BC1"/>
    <w:rsid w:val="00DE1D18"/>
    <w:rsid w:val="00DE31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50A"/>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0E7C"/>
    <w:rsid w:val="00E1303E"/>
    <w:rsid w:val="00E136DD"/>
    <w:rsid w:val="00E13E29"/>
    <w:rsid w:val="00E143B4"/>
    <w:rsid w:val="00E16244"/>
    <w:rsid w:val="00E162C7"/>
    <w:rsid w:val="00E16369"/>
    <w:rsid w:val="00E16AC1"/>
    <w:rsid w:val="00E176F9"/>
    <w:rsid w:val="00E2007F"/>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3BC"/>
    <w:rsid w:val="00E52878"/>
    <w:rsid w:val="00E5288E"/>
    <w:rsid w:val="00E52A5F"/>
    <w:rsid w:val="00E53A19"/>
    <w:rsid w:val="00E5452C"/>
    <w:rsid w:val="00E54E16"/>
    <w:rsid w:val="00E54F16"/>
    <w:rsid w:val="00E5532F"/>
    <w:rsid w:val="00E55E95"/>
    <w:rsid w:val="00E56BC5"/>
    <w:rsid w:val="00E56CFE"/>
    <w:rsid w:val="00E56D08"/>
    <w:rsid w:val="00E56D19"/>
    <w:rsid w:val="00E619AC"/>
    <w:rsid w:val="00E61E9D"/>
    <w:rsid w:val="00E625A0"/>
    <w:rsid w:val="00E62DB9"/>
    <w:rsid w:val="00E62DC6"/>
    <w:rsid w:val="00E62EBE"/>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87F59"/>
    <w:rsid w:val="00E905A0"/>
    <w:rsid w:val="00E906D5"/>
    <w:rsid w:val="00E92E98"/>
    <w:rsid w:val="00E94560"/>
    <w:rsid w:val="00E94E45"/>
    <w:rsid w:val="00E954B7"/>
    <w:rsid w:val="00E95D22"/>
    <w:rsid w:val="00E96435"/>
    <w:rsid w:val="00EA0165"/>
    <w:rsid w:val="00EA392E"/>
    <w:rsid w:val="00EA4173"/>
    <w:rsid w:val="00EA4CD3"/>
    <w:rsid w:val="00EA56D6"/>
    <w:rsid w:val="00EA5B36"/>
    <w:rsid w:val="00EA5FD5"/>
    <w:rsid w:val="00EA6925"/>
    <w:rsid w:val="00EA6D71"/>
    <w:rsid w:val="00EA713A"/>
    <w:rsid w:val="00EB08EE"/>
    <w:rsid w:val="00EB0CEE"/>
    <w:rsid w:val="00EB1551"/>
    <w:rsid w:val="00EB1938"/>
    <w:rsid w:val="00EB1965"/>
    <w:rsid w:val="00EB1A69"/>
    <w:rsid w:val="00EB1BC0"/>
    <w:rsid w:val="00EB23EF"/>
    <w:rsid w:val="00EB29D3"/>
    <w:rsid w:val="00EB32A5"/>
    <w:rsid w:val="00EB3E96"/>
    <w:rsid w:val="00EB4AF6"/>
    <w:rsid w:val="00EB4B80"/>
    <w:rsid w:val="00EB57EC"/>
    <w:rsid w:val="00EB5BD5"/>
    <w:rsid w:val="00EB648C"/>
    <w:rsid w:val="00EC0103"/>
    <w:rsid w:val="00EC088B"/>
    <w:rsid w:val="00EC26EF"/>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B0B"/>
    <w:rsid w:val="00EE4D23"/>
    <w:rsid w:val="00EE5B01"/>
    <w:rsid w:val="00EE6B49"/>
    <w:rsid w:val="00EE72FB"/>
    <w:rsid w:val="00EF00D9"/>
    <w:rsid w:val="00EF079E"/>
    <w:rsid w:val="00EF07E6"/>
    <w:rsid w:val="00EF0E89"/>
    <w:rsid w:val="00EF35FA"/>
    <w:rsid w:val="00EF3FA7"/>
    <w:rsid w:val="00EF4435"/>
    <w:rsid w:val="00EF507D"/>
    <w:rsid w:val="00EF5E29"/>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ABD"/>
    <w:rsid w:val="00F05DBF"/>
    <w:rsid w:val="00F05E09"/>
    <w:rsid w:val="00F06568"/>
    <w:rsid w:val="00F069F1"/>
    <w:rsid w:val="00F11950"/>
    <w:rsid w:val="00F11AAF"/>
    <w:rsid w:val="00F12151"/>
    <w:rsid w:val="00F12A0E"/>
    <w:rsid w:val="00F134AC"/>
    <w:rsid w:val="00F13EA4"/>
    <w:rsid w:val="00F157B0"/>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549"/>
    <w:rsid w:val="00F30F7B"/>
    <w:rsid w:val="00F31C27"/>
    <w:rsid w:val="00F322EA"/>
    <w:rsid w:val="00F32BCB"/>
    <w:rsid w:val="00F32EA8"/>
    <w:rsid w:val="00F3329C"/>
    <w:rsid w:val="00F34C64"/>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2C0"/>
    <w:rsid w:val="00F574F8"/>
    <w:rsid w:val="00F576E4"/>
    <w:rsid w:val="00F600F2"/>
    <w:rsid w:val="00F6065B"/>
    <w:rsid w:val="00F62E09"/>
    <w:rsid w:val="00F635F7"/>
    <w:rsid w:val="00F63C1F"/>
    <w:rsid w:val="00F6662F"/>
    <w:rsid w:val="00F675BD"/>
    <w:rsid w:val="00F70118"/>
    <w:rsid w:val="00F702B4"/>
    <w:rsid w:val="00F706F1"/>
    <w:rsid w:val="00F70E4A"/>
    <w:rsid w:val="00F71F04"/>
    <w:rsid w:val="00F743AF"/>
    <w:rsid w:val="00F75810"/>
    <w:rsid w:val="00F76A55"/>
    <w:rsid w:val="00F80496"/>
    <w:rsid w:val="00F80729"/>
    <w:rsid w:val="00F80996"/>
    <w:rsid w:val="00F81DCD"/>
    <w:rsid w:val="00F82380"/>
    <w:rsid w:val="00F84BAA"/>
    <w:rsid w:val="00F84D35"/>
    <w:rsid w:val="00F85DBC"/>
    <w:rsid w:val="00F8725D"/>
    <w:rsid w:val="00F87384"/>
    <w:rsid w:val="00F907B2"/>
    <w:rsid w:val="00F90BD9"/>
    <w:rsid w:val="00F90DE0"/>
    <w:rsid w:val="00F92058"/>
    <w:rsid w:val="00F923A7"/>
    <w:rsid w:val="00F944D7"/>
    <w:rsid w:val="00F97F78"/>
    <w:rsid w:val="00FA17C7"/>
    <w:rsid w:val="00FA2526"/>
    <w:rsid w:val="00FA400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0D3F"/>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1BD"/>
    <w:rsid w:val="00FE5219"/>
    <w:rsid w:val="00FE5747"/>
    <w:rsid w:val="00FE612F"/>
    <w:rsid w:val="00FE65CC"/>
    <w:rsid w:val="00FE6822"/>
    <w:rsid w:val="00FE6C02"/>
    <w:rsid w:val="00FE71F9"/>
    <w:rsid w:val="00FE7FBB"/>
    <w:rsid w:val="00FF0383"/>
    <w:rsid w:val="00FF0FB1"/>
    <w:rsid w:val="00FF1C38"/>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TDC">
    <w:name w:val="TOC Heading"/>
    <w:basedOn w:val="Ttulo1"/>
    <w:next w:val="Normal"/>
    <w:uiPriority w:val="39"/>
    <w:semiHidden/>
    <w:unhideWhenUsed/>
    <w:qFormat/>
    <w:rsid w:val="007F7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9590540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03439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5629949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676507">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508479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088556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3478281">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28849.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1355871.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3174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F682-6E5F-49A5-9F8D-FB6DF934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5246</Words>
  <Characters>29908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2021-10-06T19:46:00Z</cp:lastPrinted>
  <dcterms:created xsi:type="dcterms:W3CDTF">2022-04-06T08:19:00Z</dcterms:created>
  <dcterms:modified xsi:type="dcterms:W3CDTF">2022-04-06T08:19:00Z</dcterms:modified>
</cp:coreProperties>
</file>