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390D" w14:textId="77777777" w:rsidR="00D8116E" w:rsidRDefault="00D8116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36074EC" w14:textId="41FCF8D6"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w:t>
      </w:r>
      <w:bookmarkStart w:id="0" w:name="_GoBack"/>
      <w:bookmarkEnd w:id="0"/>
      <w:r w:rsidRPr="00877066">
        <w:rPr>
          <w:rFonts w:ascii="Palatino Linotype" w:eastAsia="Palatino Linotype" w:hAnsi="Palatino Linotype" w:cs="Palatino Linotype"/>
          <w:color w:val="000000"/>
          <w:sz w:val="24"/>
          <w:szCs w:val="24"/>
          <w:lang w:val="es-ES_tradnl"/>
        </w:rPr>
        <w:t xml:space="preserve">nales del Estado de México y Municipios, con domicilio en Metepec, Estado de </w:t>
      </w:r>
      <w:r w:rsidR="00C57E04" w:rsidRPr="00877066">
        <w:rPr>
          <w:rFonts w:ascii="Palatino Linotype" w:eastAsia="Palatino Linotype" w:hAnsi="Palatino Linotype" w:cs="Palatino Linotype"/>
          <w:color w:val="000000"/>
          <w:sz w:val="24"/>
          <w:szCs w:val="24"/>
          <w:lang w:val="es-ES_tradnl"/>
        </w:rPr>
        <w:t xml:space="preserve">México, a </w:t>
      </w:r>
      <w:r w:rsidR="00F3246B">
        <w:rPr>
          <w:rFonts w:ascii="Palatino Linotype" w:eastAsia="Palatino Linotype" w:hAnsi="Palatino Linotype" w:cs="Palatino Linotype"/>
          <w:color w:val="000000"/>
          <w:sz w:val="24"/>
          <w:szCs w:val="24"/>
          <w:lang w:val="es-ES_tradnl"/>
        </w:rPr>
        <w:t>die</w:t>
      </w:r>
      <w:r w:rsidR="00482A3A">
        <w:rPr>
          <w:rFonts w:ascii="Palatino Linotype" w:eastAsia="Palatino Linotype" w:hAnsi="Palatino Linotype" w:cs="Palatino Linotype"/>
          <w:color w:val="000000"/>
          <w:sz w:val="24"/>
          <w:szCs w:val="24"/>
          <w:lang w:val="es-ES_tradnl"/>
        </w:rPr>
        <w:t>cisiete</w:t>
      </w:r>
      <w:r w:rsidR="00F3246B">
        <w:rPr>
          <w:rFonts w:ascii="Palatino Linotype" w:eastAsia="Palatino Linotype" w:hAnsi="Palatino Linotype" w:cs="Palatino Linotype"/>
          <w:color w:val="000000"/>
          <w:sz w:val="24"/>
          <w:szCs w:val="24"/>
          <w:lang w:val="es-ES_tradnl"/>
        </w:rPr>
        <w:t xml:space="preserve"> de agosto</w:t>
      </w:r>
      <w:r w:rsidR="005762A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w:t>
      </w:r>
    </w:p>
    <w:p w14:paraId="16723FE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05280112"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b/>
          <w:color w:val="000000"/>
          <w:sz w:val="24"/>
          <w:szCs w:val="24"/>
          <w:lang w:val="es-ES_tradnl"/>
        </w:rPr>
        <w:t>VISTO</w:t>
      </w:r>
      <w:r w:rsidRPr="00877066">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877066">
        <w:rPr>
          <w:rFonts w:ascii="Palatino Linotype" w:eastAsia="Palatino Linotype" w:hAnsi="Palatino Linotype" w:cs="Palatino Linotype"/>
          <w:b/>
          <w:color w:val="000000"/>
          <w:sz w:val="24"/>
          <w:szCs w:val="24"/>
          <w:lang w:val="es-ES_tradnl"/>
        </w:rPr>
        <w:t>0</w:t>
      </w:r>
      <w:r w:rsidR="006D6F7C">
        <w:rPr>
          <w:rFonts w:ascii="Palatino Linotype" w:eastAsia="Palatino Linotype" w:hAnsi="Palatino Linotype" w:cs="Palatino Linotype"/>
          <w:b/>
          <w:color w:val="000000"/>
          <w:sz w:val="24"/>
          <w:szCs w:val="24"/>
          <w:lang w:val="es-ES_tradnl"/>
        </w:rPr>
        <w:t>766</w:t>
      </w:r>
      <w:r w:rsidR="00F3246B">
        <w:rPr>
          <w:rFonts w:ascii="Palatino Linotype" w:eastAsia="Palatino Linotype" w:hAnsi="Palatino Linotype" w:cs="Palatino Linotype"/>
          <w:b/>
          <w:color w:val="000000"/>
          <w:sz w:val="24"/>
          <w:szCs w:val="24"/>
          <w:lang w:val="es-ES_tradnl"/>
        </w:rPr>
        <w:t>0</w:t>
      </w:r>
      <w:r w:rsidRPr="00877066">
        <w:rPr>
          <w:rFonts w:ascii="Palatino Linotype" w:eastAsia="Palatino Linotype" w:hAnsi="Palatino Linotype" w:cs="Palatino Linotype"/>
          <w:b/>
          <w:color w:val="000000"/>
          <w:sz w:val="24"/>
          <w:szCs w:val="24"/>
          <w:lang w:val="es-ES_tradnl"/>
        </w:rPr>
        <w:t>/INFOEM/IP/RR/202</w:t>
      </w:r>
      <w:r w:rsidR="00630588"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xml:space="preserve">, interpuesto </w:t>
      </w:r>
      <w:r w:rsidRPr="00F3246B">
        <w:rPr>
          <w:rFonts w:ascii="Palatino Linotype" w:eastAsia="Palatino Linotype" w:hAnsi="Palatino Linotype" w:cs="Palatino Linotype"/>
          <w:color w:val="000000"/>
          <w:sz w:val="24"/>
          <w:szCs w:val="24"/>
          <w:lang w:val="es-ES_tradnl"/>
        </w:rPr>
        <w:t>por</w:t>
      </w:r>
      <w:r w:rsidR="00F3246B" w:rsidRPr="00F3246B">
        <w:rPr>
          <w:rFonts w:ascii="Palatino Linotype" w:eastAsia="Palatino Linotype" w:hAnsi="Palatino Linotype" w:cs="Palatino Linotype"/>
          <w:color w:val="000000"/>
          <w:sz w:val="24"/>
          <w:szCs w:val="24"/>
          <w:lang w:val="es-ES_tradnl"/>
        </w:rPr>
        <w:t xml:space="preserve"> </w:t>
      </w:r>
      <w:r w:rsidR="00D82CC9">
        <w:rPr>
          <w:rFonts w:ascii="Palatino Linotype" w:eastAsia="Palatino Linotype" w:hAnsi="Palatino Linotype" w:cs="Palatino Linotype"/>
          <w:b/>
          <w:bCs/>
          <w:color w:val="000000"/>
          <w:sz w:val="24"/>
          <w:szCs w:val="24"/>
          <w:lang w:val="es-ES_tradnl"/>
        </w:rPr>
        <w:t>XXXXXXXXXXXXXXXXXXXXXXXXXX</w:t>
      </w:r>
      <w:r w:rsidRPr="00877066">
        <w:rPr>
          <w:rFonts w:ascii="Palatino Linotype" w:eastAsia="Palatino Linotype" w:hAnsi="Palatino Linotype" w:cs="Palatino Linotype"/>
          <w:color w:val="000000"/>
          <w:sz w:val="24"/>
          <w:szCs w:val="24"/>
          <w:lang w:val="es-ES_tradnl"/>
        </w:rPr>
        <w:t xml:space="preserve">, en lo sucesivo </w:t>
      </w:r>
      <w:r w:rsidR="00A04BF9"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color w:val="000000"/>
          <w:sz w:val="24"/>
          <w:szCs w:val="24"/>
          <w:lang w:val="es-ES_tradnl"/>
        </w:rPr>
        <w:t>Recurrente</w:t>
      </w:r>
      <w:r w:rsidRPr="00877066">
        <w:rPr>
          <w:rFonts w:ascii="Palatino Linotype" w:eastAsia="Palatino Linotype" w:hAnsi="Palatino Linotype" w:cs="Palatino Linotype"/>
          <w:color w:val="000000"/>
          <w:sz w:val="24"/>
          <w:szCs w:val="24"/>
          <w:lang w:val="es-ES_tradnl"/>
        </w:rPr>
        <w:t>, en contra de la respuesta de</w:t>
      </w:r>
      <w:r w:rsidR="00F3246B">
        <w:rPr>
          <w:rFonts w:ascii="Palatino Linotype" w:eastAsia="Palatino Linotype" w:hAnsi="Palatino Linotype" w:cs="Palatino Linotype"/>
          <w:color w:val="000000"/>
          <w:sz w:val="24"/>
          <w:szCs w:val="24"/>
          <w:lang w:val="es-ES_tradnl"/>
        </w:rPr>
        <w:t>l</w:t>
      </w:r>
      <w:r w:rsidR="00165289" w:rsidRPr="00877066">
        <w:rPr>
          <w:rFonts w:ascii="Palatino Linotype" w:eastAsia="Palatino Linotype" w:hAnsi="Palatino Linotype" w:cs="Palatino Linotype"/>
          <w:color w:val="000000"/>
          <w:sz w:val="24"/>
          <w:szCs w:val="24"/>
          <w:lang w:val="es-ES_tradnl"/>
        </w:rPr>
        <w:t xml:space="preserve"> </w:t>
      </w:r>
      <w:r w:rsidR="00F3246B">
        <w:rPr>
          <w:rFonts w:ascii="Palatino Linotype" w:eastAsia="Palatino Linotype" w:hAnsi="Palatino Linotype" w:cs="Palatino Linotype"/>
          <w:b/>
          <w:bCs/>
          <w:color w:val="000000"/>
          <w:sz w:val="24"/>
          <w:szCs w:val="24"/>
          <w:lang w:val="es-ES_tradnl"/>
        </w:rPr>
        <w:t xml:space="preserve">Ayuntamiento de </w:t>
      </w:r>
      <w:r w:rsidR="00D8116E">
        <w:rPr>
          <w:rFonts w:ascii="Palatino Linotype" w:eastAsia="Palatino Linotype" w:hAnsi="Palatino Linotype" w:cs="Palatino Linotype"/>
          <w:b/>
          <w:bCs/>
          <w:color w:val="000000"/>
          <w:sz w:val="24"/>
          <w:szCs w:val="24"/>
          <w:lang w:val="es-ES_tradnl"/>
        </w:rPr>
        <w:t>Ecatepec de Morelos</w:t>
      </w:r>
      <w:r w:rsidRPr="00877066">
        <w:rPr>
          <w:rFonts w:ascii="Palatino Linotype" w:eastAsia="Palatino Linotype" w:hAnsi="Palatino Linotype" w:cs="Palatino Linotype"/>
          <w:color w:val="000000"/>
          <w:sz w:val="24"/>
          <w:szCs w:val="24"/>
          <w:lang w:val="es-ES_tradnl"/>
        </w:rPr>
        <w:t>, en lo subsecuente el</w:t>
      </w:r>
      <w:r w:rsidRPr="00877066">
        <w:rPr>
          <w:rFonts w:ascii="Palatino Linotype" w:eastAsia="Palatino Linotype" w:hAnsi="Palatino Linotype" w:cs="Palatino Linotype"/>
          <w:b/>
          <w:color w:val="000000"/>
          <w:sz w:val="24"/>
          <w:szCs w:val="24"/>
          <w:lang w:val="es-ES_tradnl"/>
        </w:rPr>
        <w:t xml:space="preserve"> Sujeto Obligado, </w:t>
      </w:r>
      <w:r w:rsidRPr="00877066">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877066"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w:t>
      </w:r>
      <w:r w:rsidRPr="00877066">
        <w:rPr>
          <w:rFonts w:ascii="Palatino Linotype" w:eastAsia="Palatino Linotype" w:hAnsi="Palatino Linotype" w:cs="Palatino Linotype"/>
          <w:color w:val="000000"/>
          <w:sz w:val="26"/>
          <w:szCs w:val="26"/>
          <w:lang w:val="es-ES_tradnl"/>
        </w:rPr>
        <w:t xml:space="preserve"> </w:t>
      </w:r>
      <w:r w:rsidRPr="00877066">
        <w:rPr>
          <w:rFonts w:ascii="Palatino Linotype" w:eastAsia="Palatino Linotype" w:hAnsi="Palatino Linotype" w:cs="Palatino Linotype"/>
          <w:b/>
          <w:color w:val="000000"/>
          <w:sz w:val="26"/>
          <w:szCs w:val="26"/>
          <w:lang w:val="es-ES_tradnl"/>
        </w:rPr>
        <w:t>De la Solicitud de Información.</w:t>
      </w:r>
    </w:p>
    <w:p w14:paraId="15DB70AF" w14:textId="15F5F8BD" w:rsidR="00663A37" w:rsidRPr="00877066"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Con fecha </w:t>
      </w:r>
      <w:r w:rsidR="00D8116E">
        <w:rPr>
          <w:rFonts w:ascii="Palatino Linotype" w:eastAsia="Palatino Linotype" w:hAnsi="Palatino Linotype" w:cs="Palatino Linotype"/>
          <w:color w:val="000000"/>
          <w:sz w:val="24"/>
          <w:szCs w:val="24"/>
          <w:lang w:val="es-ES_tradnl"/>
        </w:rPr>
        <w:t>ocho</w:t>
      </w:r>
      <w:r w:rsidR="00165289" w:rsidRPr="00877066">
        <w:rPr>
          <w:rFonts w:ascii="Palatino Linotype" w:eastAsia="Palatino Linotype" w:hAnsi="Palatino Linotype" w:cs="Palatino Linotype"/>
          <w:color w:val="000000"/>
          <w:sz w:val="24"/>
          <w:szCs w:val="24"/>
          <w:lang w:val="es-ES_tradnl"/>
        </w:rPr>
        <w:t xml:space="preserve"> de abril</w:t>
      </w:r>
      <w:r w:rsidR="002B785F" w:rsidRPr="00877066">
        <w:rPr>
          <w:rFonts w:ascii="Palatino Linotype" w:eastAsia="Palatino Linotype" w:hAnsi="Palatino Linotype" w:cs="Palatino Linotype"/>
          <w:color w:val="000000"/>
          <w:sz w:val="24"/>
          <w:szCs w:val="24"/>
          <w:lang w:val="es-ES_tradnl"/>
        </w:rPr>
        <w:t xml:space="preserve"> de dos mil veintidós</w:t>
      </w:r>
      <w:r w:rsidR="00663A37" w:rsidRPr="00877066">
        <w:rPr>
          <w:rFonts w:ascii="Palatino Linotype" w:eastAsia="Palatino Linotype" w:hAnsi="Palatino Linotype" w:cs="Palatino Linotype"/>
          <w:color w:val="000000"/>
          <w:sz w:val="24"/>
          <w:szCs w:val="24"/>
          <w:lang w:val="es-ES_tradnl"/>
        </w:rPr>
        <w:t xml:space="preserve">, </w:t>
      </w:r>
      <w:r w:rsidR="00A04BF9" w:rsidRPr="00877066">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Recurrente presentó solicitud de información pública </w:t>
      </w:r>
      <w:r w:rsidRPr="00877066">
        <w:rPr>
          <w:rFonts w:ascii="Palatino Linotype" w:eastAsia="Palatino Linotype" w:hAnsi="Palatino Linotype" w:cs="Palatino Linotype"/>
          <w:color w:val="000000"/>
          <w:sz w:val="24"/>
          <w:szCs w:val="24"/>
          <w:lang w:val="es-ES_tradnl"/>
        </w:rPr>
        <w:t>por medio del</w:t>
      </w:r>
      <w:r w:rsidR="00663A37" w:rsidRPr="00877066">
        <w:rPr>
          <w:rFonts w:ascii="Palatino Linotype" w:eastAsia="Palatino Linotype" w:hAnsi="Palatino Linotype" w:cs="Palatino Linotype"/>
          <w:color w:val="000000"/>
          <w:sz w:val="24"/>
          <w:szCs w:val="24"/>
          <w:lang w:val="es-ES_tradnl"/>
        </w:rPr>
        <w:t xml:space="preserve"> Sistema de Acceso a la I</w:t>
      </w:r>
      <w:r w:rsidR="00A04BF9" w:rsidRPr="00877066">
        <w:rPr>
          <w:rFonts w:ascii="Palatino Linotype" w:eastAsia="Palatino Linotype" w:hAnsi="Palatino Linotype" w:cs="Palatino Linotype"/>
          <w:color w:val="000000"/>
          <w:sz w:val="24"/>
          <w:szCs w:val="24"/>
          <w:lang w:val="es-ES_tradnl"/>
        </w:rPr>
        <w:t>nformación Mexiquense (SAIMEX),</w:t>
      </w:r>
      <w:r w:rsidRPr="00877066">
        <w:rPr>
          <w:rFonts w:ascii="Palatino Linotype" w:eastAsia="Palatino Linotype" w:hAnsi="Palatino Linotype" w:cs="Palatino Linotype"/>
          <w:color w:val="000000"/>
          <w:sz w:val="24"/>
          <w:szCs w:val="24"/>
          <w:lang w:val="es-ES_tradnl"/>
        </w:rPr>
        <w:t xml:space="preserve"> registrada </w:t>
      </w:r>
      <w:r w:rsidR="00663A37" w:rsidRPr="00877066">
        <w:rPr>
          <w:rFonts w:ascii="Palatino Linotype" w:eastAsia="Palatino Linotype" w:hAnsi="Palatino Linotype" w:cs="Palatino Linotype"/>
          <w:color w:val="000000"/>
          <w:sz w:val="24"/>
          <w:szCs w:val="24"/>
          <w:lang w:val="es-ES_tradnl"/>
        </w:rPr>
        <w:t>con el número de expediente</w:t>
      </w:r>
      <w:r w:rsidR="00663A37" w:rsidRPr="00877066">
        <w:rPr>
          <w:rFonts w:ascii="Palatino Linotype" w:eastAsia="Palatino Linotype" w:hAnsi="Palatino Linotype" w:cs="Palatino Linotype"/>
          <w:b/>
          <w:color w:val="000000"/>
          <w:sz w:val="24"/>
          <w:szCs w:val="24"/>
          <w:lang w:val="es-ES_tradnl"/>
        </w:rPr>
        <w:t xml:space="preserve"> </w:t>
      </w:r>
      <w:r w:rsidR="00D8116E" w:rsidRPr="00D8116E">
        <w:rPr>
          <w:rFonts w:ascii="Palatino Linotype" w:eastAsia="Palatino Linotype" w:hAnsi="Palatino Linotype" w:cs="Palatino Linotype"/>
          <w:b/>
          <w:bCs/>
          <w:color w:val="000000"/>
          <w:sz w:val="24"/>
          <w:szCs w:val="24"/>
          <w:lang w:val="es-ES_tradnl"/>
        </w:rPr>
        <w:t>00391/ECATEPEC/IP/2022</w:t>
      </w:r>
      <w:r w:rsidR="00663A37" w:rsidRPr="00877066">
        <w:rPr>
          <w:rFonts w:ascii="Palatino Linotype" w:eastAsia="Palatino Linotype" w:hAnsi="Palatino Linotype" w:cs="Palatino Linotype"/>
          <w:color w:val="000000"/>
          <w:sz w:val="24"/>
          <w:szCs w:val="24"/>
          <w:lang w:val="es-ES_tradnl"/>
        </w:rPr>
        <w:t>,</w:t>
      </w:r>
      <w:r w:rsidR="00663A37" w:rsidRPr="00877066">
        <w:rPr>
          <w:rFonts w:ascii="Palatino Linotype" w:eastAsia="Palatino Linotype" w:hAnsi="Palatino Linotype" w:cs="Palatino Linotype"/>
          <w:b/>
          <w:color w:val="000000"/>
          <w:sz w:val="24"/>
          <w:szCs w:val="24"/>
          <w:lang w:val="es-ES_tradnl"/>
        </w:rPr>
        <w:t xml:space="preserve"> </w:t>
      </w:r>
      <w:r w:rsidR="00663A37" w:rsidRPr="00877066">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417E3D2E"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D8116E" w:rsidRPr="00D8116E">
        <w:rPr>
          <w:rFonts w:ascii="Palatino Linotype" w:eastAsia="Palatino Linotype" w:hAnsi="Palatino Linotype" w:cs="Palatino Linotype"/>
          <w:i/>
          <w:color w:val="000000"/>
          <w:lang w:val="es-ES_tradnl"/>
        </w:rPr>
        <w:t>Acuerdos y Documentos de la Licitación para asignar la Concesión de Parquímetros en el Municipio de Ecatepec,</w:t>
      </w:r>
      <w:r w:rsidR="00C57E04" w:rsidRPr="00877066">
        <w:rPr>
          <w:rFonts w:ascii="Palatino Linotype" w:eastAsia="Palatino Linotype" w:hAnsi="Palatino Linotype" w:cs="Palatino Linotype"/>
          <w:i/>
          <w:color w:val="000000"/>
          <w:lang w:val="es-ES_tradnl"/>
        </w:rPr>
        <w:t>” (Sic)</w:t>
      </w:r>
    </w:p>
    <w:p w14:paraId="365FE83B"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p>
    <w:p w14:paraId="185CEF63" w14:textId="4CB5AFC9"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Modalidad de entrega: </w:t>
      </w:r>
      <w:r w:rsidR="00C57E04" w:rsidRPr="00877066">
        <w:rPr>
          <w:rFonts w:ascii="Palatino Linotype" w:eastAsia="Palatino Linotype" w:hAnsi="Palatino Linotype" w:cs="Palatino Linotype"/>
          <w:b/>
          <w:color w:val="000000"/>
          <w:sz w:val="24"/>
          <w:szCs w:val="24"/>
          <w:lang w:val="es-ES_tradnl"/>
        </w:rPr>
        <w:t>A través del SAIMEX</w:t>
      </w:r>
    </w:p>
    <w:p w14:paraId="4058552C" w14:textId="680AF13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lastRenderedPageBreak/>
        <w:t>SEGUNDO. De la respuesta del Sujeto Obligado.</w:t>
      </w:r>
    </w:p>
    <w:p w14:paraId="7C156F33" w14:textId="0BD68702"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D8116E">
        <w:rPr>
          <w:rFonts w:ascii="Palatino Linotype" w:eastAsia="Palatino Linotype" w:hAnsi="Palatino Linotype" w:cs="Palatino Linotype"/>
          <w:color w:val="000000"/>
          <w:sz w:val="24"/>
          <w:szCs w:val="24"/>
          <w:lang w:val="es-ES_tradnl"/>
        </w:rPr>
        <w:t>once</w:t>
      </w:r>
      <w:r w:rsidR="00E73E43">
        <w:rPr>
          <w:rFonts w:ascii="Palatino Linotype" w:eastAsia="Palatino Linotype" w:hAnsi="Palatino Linotype" w:cs="Palatino Linotype"/>
          <w:color w:val="000000"/>
          <w:sz w:val="24"/>
          <w:szCs w:val="24"/>
          <w:lang w:val="es-ES_tradnl"/>
        </w:rPr>
        <w:t xml:space="preserve"> de mayo</w:t>
      </w:r>
      <w:r w:rsidR="00703191"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A72C52C" w14:textId="08D38BB1" w:rsidR="00D8116E" w:rsidRDefault="00663A37" w:rsidP="00D8116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D8116E" w:rsidRPr="00D8116E">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A2AAC4" w14:textId="77777777" w:rsidR="00D8116E" w:rsidRPr="00D8116E" w:rsidRDefault="00D8116E" w:rsidP="00D8116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0031A81" w14:textId="197DF427" w:rsidR="00D8116E" w:rsidRDefault="00D8116E" w:rsidP="00D8116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8116E">
        <w:rPr>
          <w:rFonts w:ascii="Palatino Linotype" w:eastAsia="Palatino Linotype" w:hAnsi="Palatino Linotype" w:cs="Palatino Linotype"/>
          <w:i/>
          <w:color w:val="000000"/>
          <w:lang w:val="es-ES_tradnl"/>
        </w:rPr>
        <w:t>El H. Ayuntamiento Constitucional de Ecatepec de Morelos hace de su conocimiento la respuesta emitida por DIRECCIÓN DE ADMINISTRACIÓN Y DIRECCIÓN DE MOVILIDAD Y TRANSPORTE, la cual se anexa al presente en formato PDF.</w:t>
      </w:r>
    </w:p>
    <w:p w14:paraId="100C3292" w14:textId="77777777" w:rsidR="00D8116E" w:rsidRPr="00D8116E" w:rsidRDefault="00D8116E" w:rsidP="00D8116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21C8189" w14:textId="77777777" w:rsidR="00D8116E" w:rsidRPr="00D8116E" w:rsidRDefault="00D8116E" w:rsidP="00D8116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8116E">
        <w:rPr>
          <w:rFonts w:ascii="Palatino Linotype" w:eastAsia="Palatino Linotype" w:hAnsi="Palatino Linotype" w:cs="Palatino Linotype"/>
          <w:i/>
          <w:color w:val="000000"/>
          <w:lang w:val="es-ES_tradnl"/>
        </w:rPr>
        <w:t>ATENTAMENTE</w:t>
      </w:r>
    </w:p>
    <w:p w14:paraId="38DF58A5" w14:textId="0AA220DE" w:rsidR="00663A37" w:rsidRPr="00877066" w:rsidRDefault="00D8116E" w:rsidP="00D8116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8116E">
        <w:rPr>
          <w:rFonts w:ascii="Palatino Linotype" w:eastAsia="Palatino Linotype" w:hAnsi="Palatino Linotype" w:cs="Palatino Linotype"/>
          <w:i/>
          <w:color w:val="000000"/>
          <w:lang w:val="es-ES_tradnl"/>
        </w:rPr>
        <w:t xml:space="preserve">Lic. </w:t>
      </w:r>
      <w:proofErr w:type="spellStart"/>
      <w:r w:rsidRPr="00D8116E">
        <w:rPr>
          <w:rFonts w:ascii="Palatino Linotype" w:eastAsia="Palatino Linotype" w:hAnsi="Palatino Linotype" w:cs="Palatino Linotype"/>
          <w:i/>
          <w:color w:val="000000"/>
          <w:lang w:val="es-ES_tradnl"/>
        </w:rPr>
        <w:t>Brianda</w:t>
      </w:r>
      <w:proofErr w:type="spellEnd"/>
      <w:r w:rsidRPr="00D8116E">
        <w:rPr>
          <w:rFonts w:ascii="Palatino Linotype" w:eastAsia="Palatino Linotype" w:hAnsi="Palatino Linotype" w:cs="Palatino Linotype"/>
          <w:i/>
          <w:color w:val="000000"/>
          <w:lang w:val="es-ES_tradnl"/>
        </w:rPr>
        <w:t xml:space="preserve"> Eunice </w:t>
      </w:r>
      <w:proofErr w:type="spellStart"/>
      <w:r w:rsidRPr="00D8116E">
        <w:rPr>
          <w:rFonts w:ascii="Palatino Linotype" w:eastAsia="Palatino Linotype" w:hAnsi="Palatino Linotype" w:cs="Palatino Linotype"/>
          <w:i/>
          <w:color w:val="000000"/>
          <w:lang w:val="es-ES_tradnl"/>
        </w:rPr>
        <w:t>Iberri</w:t>
      </w:r>
      <w:proofErr w:type="spellEnd"/>
      <w:r w:rsidRPr="00D8116E">
        <w:rPr>
          <w:rFonts w:ascii="Palatino Linotype" w:eastAsia="Palatino Linotype" w:hAnsi="Palatino Linotype" w:cs="Palatino Linotype"/>
          <w:i/>
          <w:color w:val="000000"/>
          <w:lang w:val="es-ES_tradnl"/>
        </w:rPr>
        <w:t xml:space="preserve"> Estrada</w:t>
      </w:r>
      <w:r w:rsidR="00663A37" w:rsidRPr="00877066">
        <w:rPr>
          <w:rFonts w:ascii="Palatino Linotype" w:eastAsia="Palatino Linotype" w:hAnsi="Palatino Linotype" w:cs="Palatino Linotype"/>
          <w:i/>
          <w:color w:val="000000"/>
          <w:lang w:val="es-ES_tradnl"/>
        </w:rPr>
        <w:t>” (Sic)</w:t>
      </w:r>
    </w:p>
    <w:p w14:paraId="6B587EBE" w14:textId="77777777" w:rsidR="00663A37" w:rsidRPr="00FA27A4" w:rsidRDefault="00663A37" w:rsidP="00FA27A4">
      <w:pPr>
        <w:pBdr>
          <w:top w:val="nil"/>
          <w:left w:val="nil"/>
          <w:bottom w:val="nil"/>
          <w:right w:val="nil"/>
          <w:between w:val="nil"/>
        </w:pBdr>
        <w:spacing w:after="0" w:line="360" w:lineRule="auto"/>
        <w:ind w:right="567"/>
        <w:contextualSpacing/>
        <w:jc w:val="both"/>
        <w:rPr>
          <w:rFonts w:ascii="Palatino Linotype" w:eastAsia="Palatino Linotype" w:hAnsi="Palatino Linotype" w:cs="Palatino Linotype"/>
          <w:iCs/>
          <w:color w:val="000000"/>
          <w:sz w:val="24"/>
          <w:szCs w:val="24"/>
          <w:lang w:val="es-ES_tradnl"/>
        </w:rPr>
      </w:pPr>
    </w:p>
    <w:p w14:paraId="3D031FD5" w14:textId="621F1F7C" w:rsidR="00663A37" w:rsidRPr="00877066"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El Sujeto Obligado</w:t>
      </w:r>
      <w:r w:rsidR="00C57E04" w:rsidRPr="00877066">
        <w:rPr>
          <w:rFonts w:ascii="Palatino Linotype" w:eastAsia="Palatino Linotype" w:hAnsi="Palatino Linotype" w:cs="Palatino Linotype"/>
          <w:color w:val="000000"/>
          <w:sz w:val="24"/>
          <w:szCs w:val="24"/>
          <w:lang w:val="es-ES_tradnl"/>
        </w:rPr>
        <w:t xml:space="preserve"> anex</w:t>
      </w:r>
      <w:r w:rsidR="00A04BF9" w:rsidRPr="00877066">
        <w:rPr>
          <w:rFonts w:ascii="Palatino Linotype" w:eastAsia="Palatino Linotype" w:hAnsi="Palatino Linotype" w:cs="Palatino Linotype"/>
          <w:color w:val="000000"/>
          <w:sz w:val="24"/>
          <w:szCs w:val="24"/>
          <w:lang w:val="es-ES_tradnl"/>
        </w:rPr>
        <w:t>ó</w:t>
      </w:r>
      <w:r w:rsidR="00C57E04"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 xml:space="preserve">a su respuesta </w:t>
      </w:r>
      <w:r w:rsidR="004D2698">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documento</w:t>
      </w:r>
      <w:r w:rsidR="00A04BF9" w:rsidRPr="00877066">
        <w:rPr>
          <w:rFonts w:ascii="Palatino Linotype" w:eastAsia="Palatino Linotype" w:hAnsi="Palatino Linotype" w:cs="Palatino Linotype"/>
          <w:color w:val="000000"/>
          <w:sz w:val="24"/>
          <w:szCs w:val="24"/>
          <w:lang w:val="es-ES_tradnl"/>
        </w:rPr>
        <w:t xml:space="preserve"> denominado</w:t>
      </w:r>
      <w:r w:rsidR="00663A37" w:rsidRPr="00877066">
        <w:rPr>
          <w:rFonts w:ascii="Palatino Linotype" w:eastAsia="Palatino Linotype" w:hAnsi="Palatino Linotype" w:cs="Palatino Linotype"/>
          <w:color w:val="000000"/>
          <w:sz w:val="24"/>
          <w:szCs w:val="24"/>
          <w:lang w:val="es-ES_tradnl"/>
        </w:rPr>
        <w:t xml:space="preserve"> </w:t>
      </w:r>
      <w:r w:rsidR="00C57E04" w:rsidRPr="00877066">
        <w:rPr>
          <w:rFonts w:ascii="Palatino Linotype" w:eastAsia="Palatino Linotype" w:hAnsi="Palatino Linotype" w:cs="Palatino Linotype"/>
          <w:b/>
          <w:color w:val="000000"/>
          <w:sz w:val="24"/>
          <w:szCs w:val="24"/>
          <w:lang w:val="es-ES_tradnl"/>
        </w:rPr>
        <w:t>“</w:t>
      </w:r>
      <w:r w:rsidR="004D2698">
        <w:rPr>
          <w:rFonts w:ascii="Palatino Linotype" w:eastAsia="Palatino Linotype" w:hAnsi="Palatino Linotype" w:cs="Palatino Linotype"/>
          <w:b/>
          <w:color w:val="000000"/>
          <w:sz w:val="24"/>
          <w:szCs w:val="24"/>
          <w:lang w:val="es-ES_tradnl"/>
        </w:rPr>
        <w:t>391.</w:t>
      </w:r>
      <w:r w:rsidR="00F41E5D" w:rsidRPr="00877066">
        <w:rPr>
          <w:rFonts w:ascii="Palatino Linotype" w:eastAsia="Palatino Linotype" w:hAnsi="Palatino Linotype" w:cs="Palatino Linotype"/>
          <w:b/>
          <w:color w:val="000000"/>
          <w:sz w:val="24"/>
          <w:szCs w:val="24"/>
          <w:lang w:val="es-ES_tradnl"/>
        </w:rPr>
        <w:t>pdf”</w:t>
      </w:r>
      <w:r w:rsidR="00F41E5D" w:rsidRPr="00877066">
        <w:rPr>
          <w:rFonts w:ascii="Palatino Linotype" w:eastAsia="Palatino Linotype" w:hAnsi="Palatino Linotype" w:cs="Palatino Linotype"/>
          <w:bCs/>
          <w:color w:val="000000"/>
          <w:sz w:val="24"/>
          <w:szCs w:val="24"/>
          <w:lang w:val="es-ES_tradnl"/>
        </w:rPr>
        <w:t>,</w:t>
      </w:r>
      <w:r w:rsidR="00CE26E6" w:rsidRPr="00877066">
        <w:rPr>
          <w:rFonts w:ascii="Palatino Linotype" w:eastAsia="Palatino Linotype" w:hAnsi="Palatino Linotype" w:cs="Palatino Linotype"/>
          <w:color w:val="000000"/>
          <w:sz w:val="24"/>
          <w:szCs w:val="24"/>
          <w:lang w:val="es-ES_tradnl"/>
        </w:rPr>
        <w:t xml:space="preserve"> </w:t>
      </w:r>
      <w:r w:rsidR="004D2698">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cual no se reproduce por ser del conocimiento de las partes; no obstante, se hará referencia de su contenido en el estudio correspondiente.</w:t>
      </w:r>
    </w:p>
    <w:p w14:paraId="3BE8FBE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TERCERO. Del recurso de revisión.</w:t>
      </w:r>
    </w:p>
    <w:p w14:paraId="7F8982C5" w14:textId="3FEEEB51"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Inconforme con la respuesta </w:t>
      </w:r>
      <w:r w:rsidR="007363B4" w:rsidRPr="00877066">
        <w:rPr>
          <w:rFonts w:ascii="Palatino Linotype" w:eastAsia="Palatino Linotype" w:hAnsi="Palatino Linotype" w:cs="Palatino Linotype"/>
          <w:color w:val="000000"/>
          <w:sz w:val="24"/>
          <w:szCs w:val="24"/>
          <w:lang w:val="es-ES_tradnl"/>
        </w:rPr>
        <w:t>emitida por el Sujeto Obligado, el</w:t>
      </w:r>
      <w:r w:rsidRPr="00877066">
        <w:rPr>
          <w:rFonts w:ascii="Palatino Linotype" w:eastAsia="Palatino Linotype" w:hAnsi="Palatino Linotype" w:cs="Palatino Linotype"/>
          <w:color w:val="000000"/>
          <w:sz w:val="24"/>
          <w:szCs w:val="24"/>
          <w:lang w:val="es-ES_tradnl"/>
        </w:rPr>
        <w:t xml:space="preserve"> Recurrente interpuso el presente recurso de re</w:t>
      </w:r>
      <w:r w:rsidR="006377A9" w:rsidRPr="00877066">
        <w:rPr>
          <w:rFonts w:ascii="Palatino Linotype" w:eastAsia="Palatino Linotype" w:hAnsi="Palatino Linotype" w:cs="Palatino Linotype"/>
          <w:color w:val="000000"/>
          <w:sz w:val="24"/>
          <w:szCs w:val="24"/>
          <w:lang w:val="es-ES_tradnl"/>
        </w:rPr>
        <w:t xml:space="preserve">visión el día </w:t>
      </w:r>
      <w:r w:rsidR="004D2698">
        <w:rPr>
          <w:rFonts w:ascii="Palatino Linotype" w:eastAsia="Palatino Linotype" w:hAnsi="Palatino Linotype" w:cs="Palatino Linotype"/>
          <w:color w:val="000000"/>
          <w:sz w:val="24"/>
          <w:szCs w:val="24"/>
          <w:lang w:val="es-ES_tradnl"/>
        </w:rPr>
        <w:t>once</w:t>
      </w:r>
      <w:r w:rsidR="001C448E" w:rsidRPr="00877066">
        <w:rPr>
          <w:rFonts w:ascii="Palatino Linotype" w:eastAsia="Palatino Linotype" w:hAnsi="Palatino Linotype" w:cs="Palatino Linotype"/>
          <w:color w:val="000000"/>
          <w:sz w:val="24"/>
          <w:szCs w:val="24"/>
          <w:lang w:val="es-ES_tradnl"/>
        </w:rPr>
        <w:t xml:space="preserve"> de mayo</w:t>
      </w:r>
      <w:r w:rsidR="00E96F04"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877066">
        <w:rPr>
          <w:rFonts w:ascii="Palatino Linotype" w:eastAsia="Palatino Linotype" w:hAnsi="Palatino Linotype" w:cs="Palatino Linotype"/>
          <w:b/>
          <w:color w:val="000000"/>
          <w:sz w:val="24"/>
          <w:szCs w:val="24"/>
          <w:lang w:val="es-ES_tradnl"/>
        </w:rPr>
        <w:t>0</w:t>
      </w:r>
      <w:r w:rsidR="004D2698">
        <w:rPr>
          <w:rFonts w:ascii="Palatino Linotype" w:eastAsia="Palatino Linotype" w:hAnsi="Palatino Linotype" w:cs="Palatino Linotype"/>
          <w:b/>
          <w:color w:val="000000"/>
          <w:sz w:val="24"/>
          <w:szCs w:val="24"/>
          <w:lang w:val="es-ES_tradnl"/>
        </w:rPr>
        <w:t>766</w:t>
      </w:r>
      <w:r w:rsidR="006F7835">
        <w:rPr>
          <w:rFonts w:ascii="Palatino Linotype" w:eastAsia="Palatino Linotype" w:hAnsi="Palatino Linotype" w:cs="Palatino Linotype"/>
          <w:b/>
          <w:color w:val="000000"/>
          <w:sz w:val="24"/>
          <w:szCs w:val="24"/>
          <w:lang w:val="es-ES_tradnl"/>
        </w:rPr>
        <w:t>0</w:t>
      </w:r>
      <w:r w:rsidRPr="00877066">
        <w:rPr>
          <w:rFonts w:ascii="Palatino Linotype" w:eastAsia="Palatino Linotype" w:hAnsi="Palatino Linotype" w:cs="Palatino Linotype"/>
          <w:b/>
          <w:color w:val="000000"/>
          <w:sz w:val="24"/>
          <w:szCs w:val="24"/>
          <w:lang w:val="es-ES_tradnl"/>
        </w:rPr>
        <w:t>/INFOEM/IP/RR/202</w:t>
      </w:r>
      <w:r w:rsidR="00E96F04"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xml:space="preserve">, en el cual </w:t>
      </w:r>
      <w:r w:rsidR="007363B4"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particular manifestó lo siguiente:</w:t>
      </w:r>
    </w:p>
    <w:p w14:paraId="596AC384" w14:textId="5F07CB4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0E974C" w14:textId="77777777" w:rsidR="004D2698" w:rsidRPr="00877066" w:rsidRDefault="004D269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877066" w:rsidRDefault="00663A37" w:rsidP="001C448E">
      <w:pPr>
        <w:spacing w:before="240" w:line="360" w:lineRule="auto"/>
        <w:ind w:right="-8"/>
        <w:contextualSpacing/>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sz w:val="24"/>
          <w:szCs w:val="24"/>
          <w:lang w:val="es-ES_tradnl"/>
        </w:rPr>
        <w:lastRenderedPageBreak/>
        <w:t>Acto Impugnado:</w:t>
      </w:r>
      <w:r w:rsidR="00247C4A" w:rsidRPr="00877066">
        <w:rPr>
          <w:rFonts w:ascii="Palatino Linotype" w:eastAsia="Palatino Linotype" w:hAnsi="Palatino Linotype" w:cs="Palatino Linotype"/>
          <w:i/>
          <w:lang w:val="es-ES_tradnl"/>
        </w:rPr>
        <w:t xml:space="preserve"> </w:t>
      </w:r>
    </w:p>
    <w:p w14:paraId="6FDB73D8" w14:textId="6D181E81" w:rsidR="00663A37" w:rsidRPr="00877066" w:rsidRDefault="00FF1039" w:rsidP="001C448E">
      <w:pPr>
        <w:spacing w:after="0" w:line="240" w:lineRule="auto"/>
        <w:ind w:left="567" w:right="567"/>
        <w:contextualSpacing/>
        <w:jc w:val="both"/>
        <w:rPr>
          <w:rFonts w:ascii="Palatino Linotype" w:eastAsia="Palatino Linotype" w:hAnsi="Palatino Linotype" w:cs="Palatino Linotype"/>
          <w:b/>
          <w:sz w:val="24"/>
          <w:szCs w:val="24"/>
          <w:lang w:val="es-ES_tradnl"/>
        </w:rPr>
      </w:pPr>
      <w:r w:rsidRPr="00877066">
        <w:rPr>
          <w:rFonts w:ascii="Palatino Linotype" w:eastAsia="Palatino Linotype" w:hAnsi="Palatino Linotype" w:cs="Palatino Linotype"/>
          <w:i/>
          <w:lang w:val="es-ES_tradnl"/>
        </w:rPr>
        <w:t>“</w:t>
      </w:r>
      <w:r w:rsidR="004D2698" w:rsidRPr="004D2698">
        <w:rPr>
          <w:rFonts w:ascii="Palatino Linotype" w:eastAsia="Palatino Linotype" w:hAnsi="Palatino Linotype" w:cs="Palatino Linotype"/>
          <w:i/>
          <w:lang w:val="es-ES_tradnl"/>
        </w:rPr>
        <w:t>No se ha proporcionado la información solicitada, debido a que la declararon como reservada.</w:t>
      </w:r>
      <w:r w:rsidR="00663A37" w:rsidRPr="00877066">
        <w:rPr>
          <w:rFonts w:ascii="Palatino Linotype" w:eastAsia="Palatino Linotype" w:hAnsi="Palatino Linotype" w:cs="Palatino Linotype"/>
          <w:i/>
          <w:lang w:val="es-ES_tradnl"/>
        </w:rPr>
        <w:t>"(Sic)</w:t>
      </w:r>
    </w:p>
    <w:p w14:paraId="50F81DF4" w14:textId="77777777" w:rsidR="00663A37" w:rsidRPr="00877066"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877066"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b/>
          <w:sz w:val="24"/>
          <w:szCs w:val="24"/>
          <w:lang w:val="es-ES_tradnl"/>
        </w:rPr>
        <w:t>Razones o Motivos de Inconformidad</w:t>
      </w:r>
      <w:r w:rsidRPr="00877066">
        <w:rPr>
          <w:rFonts w:ascii="Palatino Linotype" w:eastAsia="Palatino Linotype" w:hAnsi="Palatino Linotype" w:cs="Palatino Linotype"/>
          <w:sz w:val="24"/>
          <w:szCs w:val="24"/>
          <w:lang w:val="es-ES_tradnl"/>
        </w:rPr>
        <w:t xml:space="preserve">: </w:t>
      </w:r>
    </w:p>
    <w:p w14:paraId="59A1F67A" w14:textId="6C54D178" w:rsidR="00663A37" w:rsidRPr="00877066" w:rsidRDefault="00663A37" w:rsidP="001C448E">
      <w:pPr>
        <w:spacing w:after="0" w:line="240" w:lineRule="auto"/>
        <w:ind w:left="567" w:right="567"/>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i/>
          <w:lang w:val="es-ES_tradnl"/>
        </w:rPr>
        <w:t>“</w:t>
      </w:r>
      <w:r w:rsidR="004D2698" w:rsidRPr="004D2698">
        <w:rPr>
          <w:rFonts w:ascii="Palatino Linotype" w:eastAsia="Palatino Linotype" w:hAnsi="Palatino Linotype" w:cs="Palatino Linotype"/>
          <w:i/>
          <w:lang w:val="es-ES_tradnl"/>
        </w:rPr>
        <w:t xml:space="preserve">Las instancias del </w:t>
      </w:r>
      <w:proofErr w:type="spellStart"/>
      <w:r w:rsidR="004D2698" w:rsidRPr="004D2698">
        <w:rPr>
          <w:rFonts w:ascii="Palatino Linotype" w:eastAsia="Palatino Linotype" w:hAnsi="Palatino Linotype" w:cs="Palatino Linotype"/>
          <w:i/>
          <w:lang w:val="es-ES_tradnl"/>
        </w:rPr>
        <w:t>gobierni</w:t>
      </w:r>
      <w:proofErr w:type="spellEnd"/>
      <w:r w:rsidR="004D2698" w:rsidRPr="004D2698">
        <w:rPr>
          <w:rFonts w:ascii="Palatino Linotype" w:eastAsia="Palatino Linotype" w:hAnsi="Palatino Linotype" w:cs="Palatino Linotype"/>
          <w:i/>
          <w:lang w:val="es-ES_tradnl"/>
        </w:rPr>
        <w:t xml:space="preserve"> municipal clasificaron la </w:t>
      </w:r>
      <w:proofErr w:type="spellStart"/>
      <w:r w:rsidR="004D2698" w:rsidRPr="004D2698">
        <w:rPr>
          <w:rFonts w:ascii="Palatino Linotype" w:eastAsia="Palatino Linotype" w:hAnsi="Palatino Linotype" w:cs="Palatino Linotype"/>
          <w:i/>
          <w:lang w:val="es-ES_tradnl"/>
        </w:rPr>
        <w:t>informacion</w:t>
      </w:r>
      <w:proofErr w:type="spellEnd"/>
      <w:r w:rsidR="004D2698" w:rsidRPr="004D2698">
        <w:rPr>
          <w:rFonts w:ascii="Palatino Linotype" w:eastAsia="Palatino Linotype" w:hAnsi="Palatino Linotype" w:cs="Palatino Linotype"/>
          <w:i/>
          <w:lang w:val="es-ES_tradnl"/>
        </w:rPr>
        <w:t xml:space="preserve"> como reservada, sin la justificación y motivación debida, vulnerando el derecho a contar con esa información, cuyo conocimiento público es básico, ay que los ecatepenses tenemos derecho a saber cómo ha volado el helicóptero en momentos pasados y quienes han sido los tripulantes, si son servidores públicos o no. De </w:t>
      </w:r>
      <w:proofErr w:type="spellStart"/>
      <w:r w:rsidR="004D2698" w:rsidRPr="004D2698">
        <w:rPr>
          <w:rFonts w:ascii="Palatino Linotype" w:eastAsia="Palatino Linotype" w:hAnsi="Palatino Linotype" w:cs="Palatino Linotype"/>
          <w:i/>
          <w:lang w:val="es-ES_tradnl"/>
        </w:rPr>
        <w:t>nuinguna</w:t>
      </w:r>
      <w:proofErr w:type="spellEnd"/>
      <w:r w:rsidR="004D2698" w:rsidRPr="004D2698">
        <w:rPr>
          <w:rFonts w:ascii="Palatino Linotype" w:eastAsia="Palatino Linotype" w:hAnsi="Palatino Linotype" w:cs="Palatino Linotype"/>
          <w:i/>
          <w:lang w:val="es-ES_tradnl"/>
        </w:rPr>
        <w:t xml:space="preserve"> manera la difusión de la información impediría u </w:t>
      </w:r>
      <w:proofErr w:type="spellStart"/>
      <w:r w:rsidR="004D2698" w:rsidRPr="004D2698">
        <w:rPr>
          <w:rFonts w:ascii="Palatino Linotype" w:eastAsia="Palatino Linotype" w:hAnsi="Palatino Linotype" w:cs="Palatino Linotype"/>
          <w:i/>
          <w:lang w:val="es-ES_tradnl"/>
        </w:rPr>
        <w:t>obtaculizaría</w:t>
      </w:r>
      <w:proofErr w:type="spellEnd"/>
      <w:r w:rsidR="004D2698" w:rsidRPr="004D2698">
        <w:rPr>
          <w:rFonts w:ascii="Palatino Linotype" w:eastAsia="Palatino Linotype" w:hAnsi="Palatino Linotype" w:cs="Palatino Linotype"/>
          <w:i/>
          <w:lang w:val="es-ES_tradnl"/>
        </w:rPr>
        <w:t xml:space="preserve"> las actividades de inspección supervisión y vigilancia, o </w:t>
      </w:r>
      <w:proofErr w:type="spellStart"/>
      <w:r w:rsidR="004D2698" w:rsidRPr="004D2698">
        <w:rPr>
          <w:rFonts w:ascii="Palatino Linotype" w:eastAsia="Palatino Linotype" w:hAnsi="Palatino Linotype" w:cs="Palatino Linotype"/>
          <w:i/>
          <w:lang w:val="es-ES_tradnl"/>
        </w:rPr>
        <w:t>e</w:t>
      </w:r>
      <w:proofErr w:type="spellEnd"/>
      <w:r w:rsidR="004D2698" w:rsidRPr="004D2698">
        <w:rPr>
          <w:rFonts w:ascii="Palatino Linotype" w:eastAsia="Palatino Linotype" w:hAnsi="Palatino Linotype" w:cs="Palatino Linotype"/>
          <w:i/>
          <w:lang w:val="es-ES_tradnl"/>
        </w:rPr>
        <w:t xml:space="preserve"> su caso que motiven por qué no, ya que la información solicitada en contrario sensu, permitiría fortalecer la transparencia y el ejercicio de vigilancia y auditoria hacia los sujetos obligados por parte de las diversas autoridades y la propia ciudadanía a través de los esquemas de participación ciudadana. Por otra parte, no se indica al reservarla información que acciones o programas de gobierno podrían obstruirse al conocer el público la información solicitada o por qué podría afectarles. Tampoco nos indica que actividades de prevención de delito podrían obstruirse al conocer la bitácora de vuelo pasada, o cómo es que se pueda limitar las capacidades de los responsables de atender sus funciones</w:t>
      </w:r>
      <w:proofErr w:type="gramStart"/>
      <w:r w:rsidR="004D2698" w:rsidRPr="004D2698">
        <w:rPr>
          <w:rFonts w:ascii="Palatino Linotype" w:eastAsia="Palatino Linotype" w:hAnsi="Palatino Linotype" w:cs="Palatino Linotype"/>
          <w:i/>
          <w:lang w:val="es-ES_tradnl"/>
        </w:rPr>
        <w:t>..</w:t>
      </w:r>
      <w:proofErr w:type="gramEnd"/>
      <w:r w:rsidR="004D2698" w:rsidRPr="004D2698">
        <w:rPr>
          <w:rFonts w:ascii="Palatino Linotype" w:eastAsia="Palatino Linotype" w:hAnsi="Palatino Linotype" w:cs="Palatino Linotype"/>
          <w:i/>
          <w:lang w:val="es-ES_tradnl"/>
        </w:rPr>
        <w:t xml:space="preserve"> Tampoco se indica en la reserva de la información que se afecte un proceso penal o una investigación en trámite, que pueda ser afectado, ni se acredita </w:t>
      </w:r>
      <w:proofErr w:type="spellStart"/>
      <w:r w:rsidR="004D2698" w:rsidRPr="004D2698">
        <w:rPr>
          <w:rFonts w:ascii="Palatino Linotype" w:eastAsia="Palatino Linotype" w:hAnsi="Palatino Linotype" w:cs="Palatino Linotype"/>
          <w:i/>
          <w:lang w:val="es-ES_tradnl"/>
        </w:rPr>
        <w:t>vinculo</w:t>
      </w:r>
      <w:proofErr w:type="spellEnd"/>
      <w:r w:rsidR="004D2698" w:rsidRPr="004D2698">
        <w:rPr>
          <w:rFonts w:ascii="Palatino Linotype" w:eastAsia="Palatino Linotype" w:hAnsi="Palatino Linotype" w:cs="Palatino Linotype"/>
          <w:i/>
          <w:lang w:val="es-ES_tradnl"/>
        </w:rPr>
        <w:t xml:space="preserve"> alguno de la información solicitada con carpeta de investigación alguna. En síntesis el sujeto obligado no acredita fehacientemente el motivo de la reserva con los elementos anteriormente citados y solo enlista una serie de disposiciones genéricas, básicas para tratar de sustentar el motivo de la reserva, por lo que se solicita que se ordene al sujeto obligado a proporcionar la información requerida.</w:t>
      </w:r>
      <w:r w:rsidR="00160D0B">
        <w:rPr>
          <w:rFonts w:ascii="Palatino Linotype" w:eastAsia="Palatino Linotype" w:hAnsi="Palatino Linotype" w:cs="Palatino Linotype"/>
          <w:i/>
          <w:lang w:val="es-ES_tradnl"/>
        </w:rPr>
        <w:t>”</w:t>
      </w:r>
      <w:r w:rsidR="00A23B80" w:rsidRPr="00A23B80">
        <w:rPr>
          <w:rFonts w:ascii="Palatino Linotype" w:eastAsia="Palatino Linotype" w:hAnsi="Palatino Linotype" w:cs="Palatino Linotype"/>
          <w:i/>
          <w:lang w:val="es-ES_tradnl"/>
        </w:rPr>
        <w:t xml:space="preserve"> </w:t>
      </w:r>
      <w:r w:rsidRPr="00877066">
        <w:rPr>
          <w:rFonts w:ascii="Palatino Linotype" w:eastAsia="Palatino Linotype" w:hAnsi="Palatino Linotype" w:cs="Palatino Linotype"/>
          <w:i/>
          <w:lang w:val="es-ES_tradnl"/>
        </w:rPr>
        <w:t>(Sic)</w:t>
      </w:r>
    </w:p>
    <w:p w14:paraId="1A3AF587" w14:textId="4D289E83" w:rsidR="000A7CE8" w:rsidRPr="00877066" w:rsidRDefault="000A7CE8" w:rsidP="00160D0B">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CUARTO. Del turno y admisión del recurso de revisión.</w:t>
      </w:r>
    </w:p>
    <w:p w14:paraId="348439E0" w14:textId="69A803B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Medio de impugnación que le fue turnado al </w:t>
      </w:r>
      <w:r w:rsidRPr="00877066">
        <w:rPr>
          <w:rFonts w:ascii="Palatino Linotype" w:eastAsia="Palatino Linotype" w:hAnsi="Palatino Linotype" w:cs="Palatino Linotype"/>
          <w:b/>
          <w:color w:val="000000"/>
          <w:sz w:val="24"/>
          <w:szCs w:val="24"/>
          <w:lang w:val="es-ES_tradnl"/>
        </w:rPr>
        <w:t xml:space="preserve">Comisionado </w:t>
      </w:r>
      <w:r w:rsidR="00374E6D" w:rsidRPr="00877066">
        <w:rPr>
          <w:rFonts w:ascii="Palatino Linotype" w:eastAsia="Palatino Linotype" w:hAnsi="Palatino Linotype" w:cs="Palatino Linotype"/>
          <w:b/>
          <w:color w:val="000000"/>
          <w:sz w:val="24"/>
          <w:szCs w:val="24"/>
          <w:lang w:val="es-ES_tradnl"/>
        </w:rPr>
        <w:t xml:space="preserve">Presidente </w:t>
      </w:r>
      <w:r w:rsidRPr="00877066">
        <w:rPr>
          <w:rFonts w:ascii="Palatino Linotype" w:eastAsia="Palatino Linotype" w:hAnsi="Palatino Linotype" w:cs="Palatino Linotype"/>
          <w:b/>
          <w:color w:val="000000"/>
          <w:sz w:val="24"/>
          <w:szCs w:val="24"/>
          <w:lang w:val="es-ES_tradnl"/>
        </w:rPr>
        <w:t>José Martínez Vilchis</w:t>
      </w:r>
      <w:r w:rsidRPr="00877066">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877066">
        <w:rPr>
          <w:rFonts w:ascii="Palatino Linotype" w:eastAsia="Palatino Linotype" w:hAnsi="Palatino Linotype" w:cs="Palatino Linotype"/>
          <w:color w:val="000000"/>
          <w:sz w:val="24"/>
          <w:szCs w:val="24"/>
          <w:lang w:val="es-ES_tradnl"/>
        </w:rPr>
        <w:t xml:space="preserve">n en fecha </w:t>
      </w:r>
      <w:r w:rsidR="00160D0B">
        <w:rPr>
          <w:rFonts w:ascii="Palatino Linotype" w:eastAsia="Palatino Linotype" w:hAnsi="Palatino Linotype" w:cs="Palatino Linotype"/>
          <w:color w:val="000000"/>
          <w:sz w:val="24"/>
          <w:szCs w:val="24"/>
          <w:lang w:val="es-ES_tradnl"/>
        </w:rPr>
        <w:t>diecisiete</w:t>
      </w:r>
      <w:r w:rsidR="000351B8" w:rsidRPr="00877066">
        <w:rPr>
          <w:rFonts w:ascii="Palatino Linotype" w:eastAsia="Palatino Linotype" w:hAnsi="Palatino Linotype" w:cs="Palatino Linotype"/>
          <w:color w:val="000000"/>
          <w:sz w:val="24"/>
          <w:szCs w:val="24"/>
          <w:lang w:val="es-ES_tradnl"/>
        </w:rPr>
        <w:t xml:space="preserve"> de mayo</w:t>
      </w:r>
      <w:r w:rsidR="00EF271A" w:rsidRPr="00877066">
        <w:rPr>
          <w:rFonts w:ascii="Palatino Linotype" w:eastAsia="Palatino Linotype" w:hAnsi="Palatino Linotype" w:cs="Palatino Linotype"/>
          <w:color w:val="000000"/>
          <w:sz w:val="24"/>
          <w:szCs w:val="24"/>
          <w:lang w:val="es-ES_tradnl"/>
        </w:rPr>
        <w:t xml:space="preserve"> de dos mil </w:t>
      </w:r>
      <w:r w:rsidR="00EF271A" w:rsidRPr="00877066">
        <w:rPr>
          <w:rFonts w:ascii="Palatino Linotype" w:eastAsia="Palatino Linotype" w:hAnsi="Palatino Linotype" w:cs="Palatino Linotype"/>
          <w:color w:val="000000"/>
          <w:sz w:val="24"/>
          <w:szCs w:val="24"/>
          <w:lang w:val="es-ES_tradnl"/>
        </w:rPr>
        <w:lastRenderedPageBreak/>
        <w:t>veintidós</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sz w:val="24"/>
          <w:szCs w:val="24"/>
          <w:lang w:val="es-ES_tradnl"/>
        </w:rPr>
        <w:t>otorgándose</w:t>
      </w:r>
      <w:r w:rsidRPr="00877066">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QUINTO. De la etapa de instrucción.</w:t>
      </w:r>
    </w:p>
    <w:p w14:paraId="4B9B94B1" w14:textId="2E08F8D4" w:rsidR="00663A37" w:rsidRPr="00877066" w:rsidRDefault="005E5B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5E5B34">
        <w:rPr>
          <w:rFonts w:ascii="Palatino Linotype" w:eastAsia="Palatino Linotype" w:hAnsi="Palatino Linotype" w:cs="Palatino Linotype"/>
          <w:color w:val="000000"/>
          <w:sz w:val="24"/>
          <w:szCs w:val="24"/>
          <w:lang w:val="es-ES_tradnl"/>
        </w:rPr>
        <w:t>Una vez abierta la etapa de instrucción, se observa que el Sujeto Obligado omitió rendir su Informe Justificado. Asimismo, el Recurrente no presentó manifestaciones, rindió alegatos ni presentó pruebas que a su derecho convinieran.</w:t>
      </w:r>
      <w:r w:rsidR="00247C4A" w:rsidRPr="00877066">
        <w:rPr>
          <w:rFonts w:ascii="Palatino Linotype" w:eastAsia="Palatino Linotype" w:hAnsi="Palatino Linotype" w:cs="Palatino Linotype"/>
          <w:color w:val="000000"/>
          <w:sz w:val="24"/>
          <w:szCs w:val="24"/>
          <w:lang w:val="es-ES_tradnl"/>
        </w:rPr>
        <w:t xml:space="preserve"> </w:t>
      </w:r>
    </w:p>
    <w:p w14:paraId="63CC605B" w14:textId="77777777" w:rsidR="00247C4A" w:rsidRPr="00877066"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SEXTO. Del cierre de instrucción.</w:t>
      </w:r>
    </w:p>
    <w:p w14:paraId="6E2F1FC8" w14:textId="24E717C6" w:rsidR="001A0CCD" w:rsidRPr="00877066"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Así, transcurrido el término legal, se decretó el cierre</w:t>
      </w:r>
      <w:r w:rsidR="006377A9" w:rsidRPr="00877066">
        <w:rPr>
          <w:rFonts w:ascii="Palatino Linotype" w:eastAsia="Palatino Linotype" w:hAnsi="Palatino Linotype" w:cs="Palatino Linotype"/>
          <w:color w:val="000000"/>
          <w:sz w:val="24"/>
          <w:szCs w:val="24"/>
          <w:lang w:val="es-ES_tradnl"/>
        </w:rPr>
        <w:t xml:space="preserve"> de instrucción en fecha </w:t>
      </w:r>
      <w:r w:rsidR="001A3270" w:rsidRPr="00877066">
        <w:rPr>
          <w:rFonts w:ascii="Palatino Linotype" w:eastAsia="Palatino Linotype" w:hAnsi="Palatino Linotype" w:cs="Palatino Linotype"/>
          <w:color w:val="000000"/>
          <w:sz w:val="24"/>
          <w:szCs w:val="24"/>
          <w:lang w:val="es-ES_tradnl"/>
        </w:rPr>
        <w:t>veint</w:t>
      </w:r>
      <w:r w:rsidR="000351B8" w:rsidRPr="00877066">
        <w:rPr>
          <w:rFonts w:ascii="Palatino Linotype" w:eastAsia="Palatino Linotype" w:hAnsi="Palatino Linotype" w:cs="Palatino Linotype"/>
          <w:color w:val="000000"/>
          <w:sz w:val="24"/>
          <w:szCs w:val="24"/>
          <w:lang w:val="es-ES_tradnl"/>
        </w:rPr>
        <w:t>i</w:t>
      </w:r>
      <w:r w:rsidR="00104D5F">
        <w:rPr>
          <w:rFonts w:ascii="Palatino Linotype" w:eastAsia="Palatino Linotype" w:hAnsi="Palatino Linotype" w:cs="Palatino Linotype"/>
          <w:color w:val="000000"/>
          <w:sz w:val="24"/>
          <w:szCs w:val="24"/>
          <w:lang w:val="es-ES_tradnl"/>
        </w:rPr>
        <w:t>siete</w:t>
      </w:r>
      <w:r w:rsidR="000351B8" w:rsidRPr="00877066">
        <w:rPr>
          <w:rFonts w:ascii="Palatino Linotype" w:eastAsia="Palatino Linotype" w:hAnsi="Palatino Linotype" w:cs="Palatino Linotype"/>
          <w:color w:val="000000"/>
          <w:sz w:val="24"/>
          <w:szCs w:val="24"/>
          <w:lang w:val="es-ES_tradnl"/>
        </w:rPr>
        <w:t xml:space="preserve"> de mayo</w:t>
      </w:r>
      <w:r w:rsidR="00EF645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en términos del artículo 185 </w:t>
      </w:r>
      <w:r w:rsidR="00137ED6" w:rsidRPr="00877066">
        <w:rPr>
          <w:rFonts w:ascii="Palatino Linotype" w:eastAsia="Palatino Linotype" w:hAnsi="Palatino Linotype" w:cs="Palatino Linotype"/>
          <w:color w:val="000000"/>
          <w:sz w:val="24"/>
          <w:szCs w:val="24"/>
          <w:lang w:val="es-ES_tradnl"/>
        </w:rPr>
        <w:t>f</w:t>
      </w:r>
      <w:r w:rsidRPr="00877066">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877066"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2FF4DEA3" w:rsidR="001A3270" w:rsidRPr="00877066" w:rsidRDefault="001A3270" w:rsidP="001A3270">
      <w:pPr>
        <w:spacing w:after="0" w:line="360" w:lineRule="auto"/>
        <w:rPr>
          <w:rFonts w:ascii="Palatino Linotype" w:eastAsiaTheme="minorHAnsi" w:hAnsi="Palatino Linotype" w:cstheme="minorBidi"/>
          <w:b/>
          <w:sz w:val="26"/>
          <w:szCs w:val="26"/>
          <w:lang w:val="es-ES_tradnl" w:eastAsia="en-US"/>
        </w:rPr>
      </w:pPr>
      <w:r w:rsidRPr="00877066">
        <w:rPr>
          <w:rFonts w:ascii="Palatino Linotype" w:eastAsiaTheme="minorHAnsi" w:hAnsi="Palatino Linotype" w:cstheme="minorBidi"/>
          <w:b/>
          <w:sz w:val="26"/>
          <w:szCs w:val="26"/>
          <w:lang w:val="es-ES_tradnl" w:eastAsia="en-US"/>
        </w:rPr>
        <w:t>SÉPTIMO. De la ampliación del término para resolver.</w:t>
      </w:r>
    </w:p>
    <w:p w14:paraId="266ED7C0" w14:textId="4BD999B4" w:rsidR="001A3270" w:rsidRPr="00877066" w:rsidRDefault="001A3270" w:rsidP="001A3270">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fecha </w:t>
      </w:r>
      <w:r w:rsidR="000351B8" w:rsidRPr="00877066">
        <w:rPr>
          <w:rFonts w:ascii="Palatino Linotype" w:eastAsiaTheme="minorHAnsi" w:hAnsi="Palatino Linotype" w:cstheme="minorBidi"/>
          <w:sz w:val="24"/>
          <w:szCs w:val="24"/>
          <w:lang w:val="es-ES_tradnl" w:eastAsia="en-US"/>
        </w:rPr>
        <w:t>veint</w:t>
      </w:r>
      <w:r w:rsidR="00104D5F">
        <w:rPr>
          <w:rFonts w:ascii="Palatino Linotype" w:eastAsiaTheme="minorHAnsi" w:hAnsi="Palatino Linotype" w:cstheme="minorBidi"/>
          <w:sz w:val="24"/>
          <w:szCs w:val="24"/>
          <w:lang w:val="es-ES_tradnl" w:eastAsia="en-US"/>
        </w:rPr>
        <w:t>i</w:t>
      </w:r>
      <w:r w:rsidR="00160D0B">
        <w:rPr>
          <w:rFonts w:ascii="Palatino Linotype" w:eastAsiaTheme="minorHAnsi" w:hAnsi="Palatino Linotype" w:cstheme="minorBidi"/>
          <w:sz w:val="24"/>
          <w:szCs w:val="24"/>
          <w:lang w:val="es-ES_tradnl" w:eastAsia="en-US"/>
        </w:rPr>
        <w:t>ocho</w:t>
      </w:r>
      <w:r w:rsidR="000351B8" w:rsidRPr="00877066">
        <w:rPr>
          <w:rFonts w:ascii="Palatino Linotype" w:eastAsiaTheme="minorHAnsi" w:hAnsi="Palatino Linotype" w:cstheme="minorBidi"/>
          <w:sz w:val="24"/>
          <w:szCs w:val="24"/>
          <w:lang w:val="es-ES_tradnl" w:eastAsia="en-US"/>
        </w:rPr>
        <w:t xml:space="preserve"> de junio</w:t>
      </w:r>
      <w:r w:rsidRPr="00877066">
        <w:rPr>
          <w:rFonts w:ascii="Palatino Linotype" w:eastAsiaTheme="minorHAnsi" w:hAnsi="Palatino Linotype" w:cstheme="minorBidi"/>
          <w:sz w:val="24"/>
          <w:szCs w:val="24"/>
          <w:lang w:val="es-ES_tradnl" w:eastAsia="en-US"/>
        </w:rPr>
        <w:t xml:space="preserve"> de dos mil </w:t>
      </w:r>
      <w:r w:rsidR="000351B8" w:rsidRPr="00877066">
        <w:rPr>
          <w:rFonts w:ascii="Palatino Linotype" w:eastAsiaTheme="minorHAnsi" w:hAnsi="Palatino Linotype" w:cstheme="minorBidi"/>
          <w:sz w:val="24"/>
          <w:szCs w:val="24"/>
          <w:lang w:val="es-ES_tradnl" w:eastAsia="en-US"/>
        </w:rPr>
        <w:t>veintidós</w:t>
      </w:r>
      <w:r w:rsidRPr="00877066">
        <w:rPr>
          <w:rFonts w:ascii="Palatino Linotype" w:eastAsiaTheme="minorHAnsi" w:hAnsi="Palatino Linotype" w:cstheme="minorBidi"/>
          <w:sz w:val="24"/>
          <w:szCs w:val="24"/>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877066"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7F4A24"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Este organismo garante no pasa por alto justificar, </w:t>
      </w:r>
      <w:r w:rsidRPr="00D53325">
        <w:rPr>
          <w:rFonts w:ascii="Palatino Linotype" w:eastAsiaTheme="minorHAnsi" w:hAnsi="Palatino Linotype" w:cstheme="minorBidi"/>
          <w:bCs/>
          <w:sz w:val="24"/>
          <w:szCs w:val="24"/>
          <w:lang w:val="es-ES_tradnl" w:eastAsia="en-US"/>
        </w:rPr>
        <w:t xml:space="preserve">que el plazo para emitir resolución en el presente asunto </w:t>
      </w:r>
      <w:r w:rsidRPr="00D53325">
        <w:rPr>
          <w:rFonts w:ascii="Palatino Linotype" w:eastAsiaTheme="minorHAnsi" w:hAnsi="Palatino Linotype" w:cstheme="minorBidi"/>
          <w:sz w:val="24"/>
          <w:szCs w:val="24"/>
          <w:lang w:val="es-ES_tradnl" w:eastAsia="en-US"/>
        </w:rPr>
        <w:t xml:space="preserve">encuentra justificación en el alto número de recursos de revisión recibidos dentro del primer semestre del año dos mil veintidós, que, en comparación con </w:t>
      </w:r>
      <w:r w:rsidRPr="00D53325">
        <w:rPr>
          <w:rFonts w:ascii="Palatino Linotype" w:eastAsiaTheme="minorHAnsi" w:hAnsi="Palatino Linotype" w:cstheme="minorBidi"/>
          <w:sz w:val="24"/>
          <w:szCs w:val="24"/>
          <w:lang w:val="es-ES_tradnl" w:eastAsia="en-US"/>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6647582C"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es menester precisar que, si bien se ha excedido el plazo para resolver el presente medio de impugnación, de conformidad con la ley de la materia, </w:t>
      </w:r>
      <w:r w:rsidRPr="00D53325">
        <w:rPr>
          <w:rFonts w:ascii="Palatino Linotype" w:eastAsiaTheme="minorHAnsi" w:hAnsi="Palatino Linotype" w:cstheme="minorBidi"/>
          <w:bCs/>
          <w:sz w:val="24"/>
          <w:szCs w:val="24"/>
          <w:lang w:val="es-ES_tradnl" w:eastAsia="en-US"/>
        </w:rPr>
        <w:t>el plazo para emitir resolución</w:t>
      </w:r>
      <w:r w:rsidRPr="00D53325">
        <w:rPr>
          <w:rFonts w:ascii="Palatino Linotype" w:eastAsiaTheme="minorHAnsi" w:hAnsi="Palatino Linotype" w:cstheme="minorBidi"/>
          <w:sz w:val="24"/>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7931D07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24006EA9"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493A3176"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01FC2A8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Actividad Procesal del interesado: Acciones u omisiones del interesado.</w:t>
      </w:r>
    </w:p>
    <w:p w14:paraId="7D2A6C8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Conducta de la Autoridad: Las Acciones u omisiones realizadas en el procedimiento. Así como si la autoridad actuó con la debida diligencia.</w:t>
      </w:r>
    </w:p>
    <w:p w14:paraId="5F9182F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La afectación generada en la situación jurídica de la persona involucrada en el proceso: Violación a sus derechos humanos.</w:t>
      </w:r>
    </w:p>
    <w:p w14:paraId="6C5AA33C"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C351CA5"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1F5D7B3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70417A">
        <w:rPr>
          <w:rFonts w:ascii="Palatino Linotype" w:eastAsiaTheme="minorHAnsi" w:hAnsi="Palatino Linotype" w:cstheme="minorBidi"/>
          <w:sz w:val="24"/>
          <w:szCs w:val="24"/>
          <w:lang w:val="es-ES_tradnl" w:eastAsia="en-US"/>
        </w:rPr>
        <w:lastRenderedPageBreak/>
        <w:t>EL LEGISLADOR AL FIJARLOS Y LAS CARACTERÍSTICAS DEL CASO.”, visible en la Gaceta del Seminario Judicial de la Federación con el registro digital 205635.</w:t>
      </w:r>
    </w:p>
    <w:p w14:paraId="604D265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3ED27868" w14:textId="77777777" w:rsid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9E4CD1">
        <w:rPr>
          <w:rFonts w:ascii="Palatino Linotype" w:eastAsiaTheme="minorHAnsi" w:hAnsi="Palatino Linotype" w:cstheme="minorBidi"/>
          <w:sz w:val="24"/>
          <w:szCs w:val="24"/>
          <w:lang w:val="es-ES_tradnl" w:eastAsia="en-US"/>
        </w:rPr>
        <w:t xml:space="preserve"> </w:t>
      </w:r>
    </w:p>
    <w:p w14:paraId="67C31359" w14:textId="77777777" w:rsidR="00160D0B" w:rsidRPr="00160D0B" w:rsidRDefault="00160D0B"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72AA03A" w14:textId="2B61F364"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160D0B">
        <w:rPr>
          <w:rFonts w:ascii="Palatino Linotype" w:eastAsiaTheme="minorHAnsi" w:hAnsi="Palatino Linotype" w:cstheme="minorBidi"/>
          <w:sz w:val="24"/>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707D7721" w14:textId="3E6EC538"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160D0B">
        <w:rPr>
          <w:rFonts w:ascii="Palatino Linotype" w:eastAsiaTheme="minorHAnsi" w:hAnsi="Palatino Linotype" w:cstheme="minorBidi"/>
          <w:sz w:val="24"/>
          <w:szCs w:val="24"/>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185017B0"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3A98797"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160D0B">
        <w:rPr>
          <w:rFonts w:ascii="Palatino Linotype" w:eastAsiaTheme="minorHAnsi" w:hAnsi="Palatino Linotype" w:cstheme="minorBidi"/>
          <w:sz w:val="24"/>
          <w:szCs w:val="24"/>
          <w:lang w:val="es-ES_tradnl"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242AA1F" w14:textId="4BE17B5D" w:rsidR="00DC5BCA" w:rsidRPr="00160D0B" w:rsidRDefault="00D53325" w:rsidP="00D533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160D0B">
        <w:rPr>
          <w:rFonts w:ascii="Palatino Linotype" w:eastAsiaTheme="minorHAnsi" w:hAnsi="Palatino Linotype" w:cstheme="minorBidi"/>
          <w:bCs/>
          <w:sz w:val="24"/>
          <w:szCs w:val="24"/>
          <w:lang w:val="es-ES_tradnl"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160D0B" w:rsidRDefault="00D53325"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877066"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160D0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77777777" w:rsidR="00453FC0" w:rsidRPr="00877066" w:rsidRDefault="00453F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6A336CBE" w:rsidR="00E1091C" w:rsidRPr="00877066" w:rsidRDefault="00160D0B"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TERCERO</w:t>
      </w:r>
      <w:r w:rsidR="00E1091C" w:rsidRPr="00877066">
        <w:rPr>
          <w:rFonts w:ascii="Palatino Linotype" w:eastAsiaTheme="minorHAnsi" w:hAnsi="Palatino Linotype" w:cstheme="minorBidi"/>
          <w:b/>
          <w:sz w:val="26"/>
          <w:szCs w:val="26"/>
          <w:lang w:val="es-ES_tradnl" w:eastAsia="en-US"/>
        </w:rPr>
        <w:t xml:space="preserve">. De las causas de improcedencia. </w:t>
      </w:r>
    </w:p>
    <w:p w14:paraId="3C74320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w:t>
      </w:r>
      <w:r w:rsidRPr="00877066">
        <w:rPr>
          <w:rFonts w:ascii="Palatino Linotype" w:eastAsiaTheme="minorHAnsi" w:hAnsi="Palatino Linotype" w:cstheme="minorBidi"/>
          <w:sz w:val="24"/>
          <w:szCs w:val="24"/>
          <w:lang w:val="es-ES_tradnl" w:eastAsia="en-US"/>
        </w:rPr>
        <w:lastRenderedPageBreak/>
        <w:t>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3E538813" w:rsidR="00E1091C" w:rsidRPr="00877066" w:rsidRDefault="00160D0B"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CUARTO</w:t>
      </w:r>
      <w:r w:rsidR="00E1091C" w:rsidRPr="00877066">
        <w:rPr>
          <w:rFonts w:ascii="Palatino Linotype" w:eastAsiaTheme="minorHAnsi" w:hAnsi="Palatino Linotype" w:cstheme="minorBidi"/>
          <w:b/>
          <w:sz w:val="26"/>
          <w:szCs w:val="26"/>
          <w:lang w:val="es-ES_tradnl" w:eastAsia="en-US"/>
        </w:rPr>
        <w:t>. Análisis de la causal de sobreseimiento.</w:t>
      </w:r>
    </w:p>
    <w:p w14:paraId="365BE756" w14:textId="77777777" w:rsidR="00160D0B" w:rsidRDefault="00160D0B" w:rsidP="00160D0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C69F29" w14:textId="77777777" w:rsidR="00160D0B" w:rsidRDefault="00160D0B" w:rsidP="00160D0B">
      <w:pPr>
        <w:spacing w:after="0" w:line="360" w:lineRule="auto"/>
        <w:jc w:val="both"/>
        <w:rPr>
          <w:rFonts w:ascii="Palatino Linotype" w:eastAsia="Palatino Linotype" w:hAnsi="Palatino Linotype" w:cs="Palatino Linotype"/>
          <w:sz w:val="24"/>
          <w:szCs w:val="24"/>
        </w:rPr>
      </w:pPr>
    </w:p>
    <w:p w14:paraId="26C30759" w14:textId="77777777" w:rsidR="00BE6C8F" w:rsidRPr="00BE6C8F" w:rsidRDefault="00BE6C8F" w:rsidP="00BE6C8F">
      <w:pPr>
        <w:spacing w:after="0" w:line="360" w:lineRule="auto"/>
        <w:jc w:val="both"/>
        <w:rPr>
          <w:rFonts w:ascii="Palatino Linotype" w:eastAsia="Palatino Linotype" w:hAnsi="Palatino Linotype" w:cs="Palatino Linotype"/>
          <w:sz w:val="24"/>
          <w:szCs w:val="24"/>
          <w:lang w:val="es-ES_tradnl"/>
        </w:rPr>
      </w:pPr>
      <w:r w:rsidRPr="00BE6C8F">
        <w:rPr>
          <w:rFonts w:ascii="Palatino Linotype" w:eastAsia="Palatino Linotype" w:hAnsi="Palatino Linotype" w:cs="Palatino Linotype"/>
          <w:sz w:val="24"/>
          <w:szCs w:val="24"/>
          <w:lang w:val="es-ES_tradnl"/>
        </w:rPr>
        <w:lastRenderedPageBreak/>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fracción III del artículo 191 de la Ley referida.</w:t>
      </w:r>
    </w:p>
    <w:p w14:paraId="22FDA824" w14:textId="77777777" w:rsidR="00BE6C8F" w:rsidRPr="00BE6C8F" w:rsidRDefault="00BE6C8F" w:rsidP="00BE6C8F">
      <w:pPr>
        <w:spacing w:after="0" w:line="360" w:lineRule="auto"/>
        <w:jc w:val="both"/>
        <w:rPr>
          <w:rFonts w:ascii="Palatino Linotype" w:eastAsia="Palatino Linotype" w:hAnsi="Palatino Linotype" w:cs="Palatino Linotype"/>
          <w:sz w:val="24"/>
          <w:szCs w:val="24"/>
          <w:lang w:val="es-ES_tradnl"/>
        </w:rPr>
      </w:pPr>
    </w:p>
    <w:p w14:paraId="003783C2" w14:textId="78283980" w:rsidR="00160D0B" w:rsidRDefault="00BE6C8F" w:rsidP="00BE6C8F">
      <w:pPr>
        <w:spacing w:after="0" w:line="360" w:lineRule="auto"/>
        <w:jc w:val="both"/>
        <w:rPr>
          <w:rFonts w:ascii="Palatino Linotype" w:eastAsia="Palatino Linotype" w:hAnsi="Palatino Linotype" w:cs="Palatino Linotype"/>
          <w:sz w:val="24"/>
          <w:szCs w:val="24"/>
        </w:rPr>
      </w:pPr>
      <w:r w:rsidRPr="00BE6C8F">
        <w:rPr>
          <w:rFonts w:ascii="Palatino Linotype" w:eastAsia="Palatino Linotype" w:hAnsi="Palatino Linotype" w:cs="Palatino Linotype"/>
          <w:sz w:val="24"/>
          <w:szCs w:val="24"/>
          <w:lang w:val="es-ES_tradnl"/>
        </w:rPr>
        <w:t>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160D0B" w:rsidRDefault="00C82353" w:rsidP="00E1091C">
      <w:pPr>
        <w:spacing w:after="0" w:line="360" w:lineRule="auto"/>
        <w:jc w:val="both"/>
        <w:rPr>
          <w:rFonts w:ascii="Palatino Linotype" w:eastAsiaTheme="minorHAnsi" w:hAnsi="Palatino Linotype" w:cstheme="minorBidi"/>
          <w:sz w:val="24"/>
          <w:szCs w:val="24"/>
          <w:lang w:eastAsia="en-US"/>
        </w:rPr>
      </w:pPr>
    </w:p>
    <w:p w14:paraId="12F32093" w14:textId="07825CDE" w:rsidR="007D4D7F" w:rsidRPr="00877066" w:rsidRDefault="00EF7470" w:rsidP="001A3270">
      <w:pPr>
        <w:spacing w:after="0"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sz w:val="24"/>
          <w:szCs w:val="24"/>
          <w:lang w:val="es-ES_tradnl" w:eastAsia="en-US"/>
        </w:rPr>
        <w:t xml:space="preserve">En virtud de lo anterior, es conveniente recordar que </w:t>
      </w:r>
      <w:r w:rsidR="001A3270" w:rsidRPr="00877066">
        <w:rPr>
          <w:rFonts w:ascii="Palatino Linotype" w:eastAsiaTheme="minorHAnsi" w:hAnsi="Palatino Linotype" w:cstheme="minorBidi"/>
          <w:sz w:val="24"/>
          <w:szCs w:val="24"/>
          <w:lang w:val="es-ES_tradnl" w:eastAsia="en-US"/>
        </w:rPr>
        <w:t xml:space="preserve">el </w:t>
      </w:r>
      <w:r w:rsidR="004306BE">
        <w:rPr>
          <w:rFonts w:ascii="Palatino Linotype" w:eastAsiaTheme="minorHAnsi" w:hAnsi="Palatino Linotype" w:cstheme="minorBidi"/>
          <w:sz w:val="24"/>
          <w:szCs w:val="24"/>
          <w:lang w:val="es-ES_tradnl" w:eastAsia="en-US"/>
        </w:rPr>
        <w:t>R</w:t>
      </w:r>
      <w:r w:rsidR="001A3270" w:rsidRPr="00877066">
        <w:rPr>
          <w:rFonts w:ascii="Palatino Linotype" w:eastAsiaTheme="minorHAnsi" w:hAnsi="Palatino Linotype" w:cstheme="minorBidi"/>
          <w:sz w:val="24"/>
          <w:szCs w:val="24"/>
          <w:lang w:val="es-ES_tradnl" w:eastAsia="en-US"/>
        </w:rPr>
        <w:t xml:space="preserve">ecurrente </w:t>
      </w:r>
      <w:r w:rsidR="009472C7">
        <w:rPr>
          <w:rFonts w:ascii="Palatino Linotype" w:eastAsiaTheme="minorHAnsi" w:hAnsi="Palatino Linotype" w:cstheme="minorBidi"/>
          <w:sz w:val="24"/>
          <w:szCs w:val="24"/>
          <w:lang w:val="es-ES_tradnl" w:eastAsia="en-US"/>
        </w:rPr>
        <w:t>solicitó que se le entregaran los acuerdos y documentos relativos a la licitación para asignar la concesión de parquímetros en el municipio.</w:t>
      </w:r>
    </w:p>
    <w:p w14:paraId="7D4DCFC7" w14:textId="2D28F17E" w:rsidR="00C82353" w:rsidRPr="00877066"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599D5F1B" w14:textId="06B38AA0" w:rsidR="00837584"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877066">
        <w:rPr>
          <w:rFonts w:ascii="Palatino Linotype" w:eastAsia="Palatino Linotype" w:hAnsi="Palatino Linotype" w:cs="Palatino Linotype"/>
          <w:color w:val="000000"/>
          <w:sz w:val="24"/>
          <w:szCs w:val="24"/>
          <w:lang w:val="es-ES_tradnl"/>
        </w:rPr>
        <w:t>la presentación de</w:t>
      </w:r>
      <w:r w:rsidR="009472C7">
        <w:rPr>
          <w:rFonts w:ascii="Palatino Linotype" w:eastAsia="Palatino Linotype" w:hAnsi="Palatino Linotype" w:cs="Palatino Linotype"/>
          <w:color w:val="000000"/>
          <w:sz w:val="24"/>
          <w:szCs w:val="24"/>
          <w:lang w:val="es-ES_tradnl"/>
        </w:rPr>
        <w:t>l</w:t>
      </w:r>
      <w:r w:rsidR="00B05A97" w:rsidRPr="00877066">
        <w:rPr>
          <w:rFonts w:ascii="Palatino Linotype" w:eastAsia="Palatino Linotype" w:hAnsi="Palatino Linotype" w:cs="Palatino Linotype"/>
          <w:color w:val="000000"/>
          <w:sz w:val="24"/>
          <w:szCs w:val="24"/>
          <w:lang w:val="es-ES_tradnl"/>
        </w:rPr>
        <w:t xml:space="preserve"> </w:t>
      </w:r>
      <w:r w:rsidR="00425304" w:rsidRPr="00877066">
        <w:rPr>
          <w:rFonts w:ascii="Palatino Linotype" w:eastAsia="Palatino Linotype" w:hAnsi="Palatino Linotype" w:cs="Palatino Linotype"/>
          <w:color w:val="000000"/>
          <w:sz w:val="24"/>
          <w:szCs w:val="24"/>
          <w:lang w:val="es-ES_tradnl"/>
        </w:rPr>
        <w:t>documento</w:t>
      </w:r>
      <w:r w:rsidR="009472C7">
        <w:rPr>
          <w:rFonts w:ascii="Palatino Linotype" w:eastAsia="Palatino Linotype" w:hAnsi="Palatino Linotype" w:cs="Palatino Linotype"/>
          <w:color w:val="000000"/>
          <w:sz w:val="24"/>
          <w:szCs w:val="24"/>
          <w:lang w:val="es-ES_tradnl"/>
        </w:rPr>
        <w:t xml:space="preserve"> denominado </w:t>
      </w:r>
      <w:r w:rsidR="009472C7" w:rsidRPr="00C514A9">
        <w:rPr>
          <w:rFonts w:ascii="Palatino Linotype" w:eastAsia="Palatino Linotype" w:hAnsi="Palatino Linotype" w:cs="Palatino Linotype"/>
          <w:b/>
          <w:bCs/>
          <w:color w:val="000000"/>
          <w:sz w:val="24"/>
          <w:szCs w:val="24"/>
          <w:lang w:val="es-ES_tradnl"/>
        </w:rPr>
        <w:t>“391.pdf”</w:t>
      </w:r>
      <w:r w:rsidR="009472C7">
        <w:rPr>
          <w:rFonts w:ascii="Palatino Linotype" w:eastAsia="Palatino Linotype" w:hAnsi="Palatino Linotype" w:cs="Palatino Linotype"/>
          <w:color w:val="000000"/>
          <w:sz w:val="24"/>
          <w:szCs w:val="24"/>
          <w:lang w:val="es-ES_tradnl"/>
        </w:rPr>
        <w:t>, en el que se observan los siguientes documentos:</w:t>
      </w:r>
    </w:p>
    <w:p w14:paraId="0CC5E022" w14:textId="1E3442FC" w:rsidR="007D4D7F" w:rsidRPr="00877066"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B5A56CE" w14:textId="5455EE48" w:rsidR="004306BE" w:rsidRPr="00C514A9" w:rsidRDefault="009472C7"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Cs/>
          <w:color w:val="000000"/>
          <w:lang w:val="es-ES_tradnl"/>
        </w:rPr>
        <w:t>Escrito de respuesta emitido por el Secretario Técnico de Gabinete y la Titular de la Unidad de Transparenci</w:t>
      </w:r>
      <w:r w:rsidR="00C514A9">
        <w:rPr>
          <w:rFonts w:ascii="Palatino Linotype" w:eastAsia="Palatino Linotype" w:hAnsi="Palatino Linotype" w:cs="Palatino Linotype"/>
          <w:bCs/>
          <w:color w:val="000000"/>
          <w:lang w:val="es-ES_tradnl"/>
        </w:rPr>
        <w:t xml:space="preserve">a, por medio del cual se informó al solicitante que se </w:t>
      </w:r>
      <w:r w:rsidR="00C514A9">
        <w:rPr>
          <w:rFonts w:ascii="Palatino Linotype" w:eastAsia="Palatino Linotype" w:hAnsi="Palatino Linotype" w:cs="Palatino Linotype"/>
          <w:bCs/>
          <w:color w:val="000000"/>
          <w:lang w:val="es-ES_tradnl"/>
        </w:rPr>
        <w:lastRenderedPageBreak/>
        <w:t>hacía entrega de la respuesta de la Dirección de Administración y de la Dirección de Movilidad y Transporte.</w:t>
      </w:r>
    </w:p>
    <w:p w14:paraId="7FA334BE" w14:textId="5163BF22" w:rsidR="00C514A9" w:rsidRPr="00C514A9" w:rsidRDefault="00C514A9"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Cs/>
          <w:color w:val="000000"/>
          <w:lang w:val="es-ES_tradnl"/>
        </w:rPr>
        <w:t>Oficio número DA/ECA71138/2022 suscrito por la Dirección de Administración con el que se manifestó que, en cuanto a la información solicitada, ésta se encuentra fuera de su alcance y competencia, toda vez que dentro de los archivos y registros con los que se cuenta, no se han realizado procedimientos conforme a lo requerido.</w:t>
      </w:r>
    </w:p>
    <w:p w14:paraId="7AA86393" w14:textId="20B6EFB1" w:rsidR="00C514A9" w:rsidRDefault="00EC06A5"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Oficio número DMYT/SJ/DPJ/ECA/710/2020, emitido por el Director de Movilidad y Transporte, mediante el cual señaló que se hacía entrega de la información solicitada en copia simple.</w:t>
      </w:r>
    </w:p>
    <w:p w14:paraId="251624C1" w14:textId="20D406EA" w:rsidR="00EC06A5" w:rsidRDefault="00EC06A5"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Copia de la convocatoria pública nacional para el otorgamiento de la concesión para operar y explotar la infraestructura vial </w:t>
      </w:r>
      <w:r w:rsidR="0048076F">
        <w:rPr>
          <w:rFonts w:ascii="Palatino Linotype" w:eastAsia="Palatino Linotype" w:hAnsi="Palatino Linotype" w:cs="Palatino Linotype"/>
          <w:color w:val="000000"/>
          <w:lang w:val="es-ES_tradnl"/>
        </w:rPr>
        <w:t>local en el Municipio de Ecatepec de Morelos, Estado de México, mediante la instalación de parquímetros.</w:t>
      </w:r>
    </w:p>
    <w:p w14:paraId="0119F03D" w14:textId="0A2BC348" w:rsidR="0048076F" w:rsidRPr="004306BE" w:rsidRDefault="0048076F"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Copia de las bases de la </w:t>
      </w:r>
      <w:r w:rsidRPr="0048076F">
        <w:rPr>
          <w:rFonts w:ascii="Palatino Linotype" w:eastAsia="Palatino Linotype" w:hAnsi="Palatino Linotype" w:cs="Palatino Linotype"/>
          <w:color w:val="000000"/>
          <w:lang w:val="es-ES_tradnl"/>
        </w:rPr>
        <w:t>convocatoria pública nacional para el otorgamiento de la concesión para operar y explotar la infraestructura vial local en el Municipio de Ecatepec de Morelos, Estado de México, mediante la instalación de parquímetros.</w:t>
      </w:r>
    </w:p>
    <w:p w14:paraId="3DA73412" w14:textId="77777777" w:rsidR="00B05A97" w:rsidRPr="00877066" w:rsidRDefault="00B05A9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6B57062B" w:rsidR="00663A37" w:rsidRPr="005148E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Ante la respuesta del Sujeto Obligado, </w:t>
      </w:r>
      <w:r w:rsidR="00B05A97"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Recurrente consideró que su derecho de acceso a la i</w:t>
      </w:r>
      <w:r w:rsidR="00B05A97" w:rsidRPr="00877066">
        <w:rPr>
          <w:rFonts w:ascii="Palatino Linotype" w:eastAsia="Palatino Linotype" w:hAnsi="Palatino Linotype" w:cs="Palatino Linotype"/>
          <w:color w:val="000000"/>
          <w:sz w:val="24"/>
          <w:szCs w:val="24"/>
          <w:lang w:val="es-ES_tradnl"/>
        </w:rPr>
        <w:t xml:space="preserve">nformación </w:t>
      </w:r>
      <w:r w:rsidR="009E6108">
        <w:rPr>
          <w:rFonts w:ascii="Palatino Linotype" w:eastAsia="Palatino Linotype" w:hAnsi="Palatino Linotype" w:cs="Palatino Linotype"/>
          <w:color w:val="000000"/>
          <w:sz w:val="24"/>
          <w:szCs w:val="24"/>
          <w:lang w:val="es-ES_tradnl"/>
        </w:rPr>
        <w:t>fue conculcado</w:t>
      </w:r>
      <w:r w:rsidRPr="00877066">
        <w:rPr>
          <w:rFonts w:ascii="Palatino Linotype" w:eastAsia="Palatino Linotype" w:hAnsi="Palatino Linotype" w:cs="Palatino Linotype"/>
          <w:color w:val="000000"/>
          <w:sz w:val="24"/>
          <w:szCs w:val="24"/>
          <w:lang w:val="es-ES_tradnl"/>
        </w:rPr>
        <w:t xml:space="preserve"> por lo que interpuso el presente recurso de revisión </w:t>
      </w:r>
      <w:r w:rsidR="00B05A97" w:rsidRPr="00877066">
        <w:rPr>
          <w:rFonts w:ascii="Palatino Linotype" w:eastAsia="Palatino Linotype" w:hAnsi="Palatino Linotype" w:cs="Palatino Linotype"/>
          <w:color w:val="000000"/>
          <w:sz w:val="24"/>
          <w:szCs w:val="24"/>
          <w:lang w:val="es-ES_tradnl"/>
        </w:rPr>
        <w:t xml:space="preserve">señalando como </w:t>
      </w:r>
      <w:r w:rsidR="001060F0" w:rsidRPr="00877066">
        <w:rPr>
          <w:rFonts w:ascii="Palatino Linotype" w:eastAsia="Palatino Linotype" w:hAnsi="Palatino Linotype" w:cs="Palatino Linotype"/>
          <w:color w:val="000000"/>
          <w:sz w:val="24"/>
          <w:szCs w:val="24"/>
          <w:lang w:val="es-ES_tradnl"/>
        </w:rPr>
        <w:t xml:space="preserve">acto </w:t>
      </w:r>
      <w:r w:rsidRPr="00877066">
        <w:rPr>
          <w:rFonts w:ascii="Palatino Linotype" w:eastAsia="Palatino Linotype" w:hAnsi="Palatino Linotype" w:cs="Palatino Linotype"/>
          <w:color w:val="000000"/>
          <w:sz w:val="24"/>
          <w:szCs w:val="24"/>
          <w:lang w:val="es-ES_tradnl"/>
        </w:rPr>
        <w:t>impugnado</w:t>
      </w:r>
      <w:r w:rsidR="009E6108">
        <w:rPr>
          <w:rFonts w:ascii="Palatino Linotype" w:eastAsia="Palatino Linotype" w:hAnsi="Palatino Linotype" w:cs="Palatino Linotype"/>
          <w:color w:val="000000"/>
          <w:sz w:val="24"/>
          <w:szCs w:val="24"/>
          <w:lang w:val="es-ES_tradnl"/>
        </w:rPr>
        <w:t xml:space="preserve"> </w:t>
      </w:r>
      <w:r w:rsidR="0048076F">
        <w:rPr>
          <w:rFonts w:ascii="Palatino Linotype" w:eastAsia="Palatino Linotype" w:hAnsi="Palatino Linotype" w:cs="Palatino Linotype"/>
          <w:color w:val="000000"/>
          <w:sz w:val="24"/>
          <w:szCs w:val="24"/>
          <w:lang w:val="es-ES_tradnl"/>
        </w:rPr>
        <w:t xml:space="preserve">que no se proporcionó la información solicitada </w:t>
      </w:r>
      <w:r w:rsidR="0048076F">
        <w:rPr>
          <w:rFonts w:ascii="Palatino Linotype" w:eastAsia="Palatino Linotype" w:hAnsi="Palatino Linotype" w:cs="Palatino Linotype"/>
          <w:b/>
          <w:bCs/>
          <w:color w:val="000000"/>
          <w:sz w:val="24"/>
          <w:szCs w:val="24"/>
          <w:lang w:val="es-ES_tradnl"/>
        </w:rPr>
        <w:t>debido a que la declararon como reservada</w:t>
      </w:r>
      <w:r w:rsidR="0048076F">
        <w:rPr>
          <w:rFonts w:ascii="Palatino Linotype" w:eastAsia="Palatino Linotype" w:hAnsi="Palatino Linotype" w:cs="Palatino Linotype"/>
          <w:color w:val="000000"/>
          <w:sz w:val="24"/>
          <w:szCs w:val="24"/>
          <w:lang w:val="es-ES_tradnl"/>
        </w:rPr>
        <w:t>; dando como</w:t>
      </w:r>
      <w:r w:rsidR="009E6108">
        <w:rPr>
          <w:rFonts w:ascii="Palatino Linotype" w:eastAsia="Palatino Linotype" w:hAnsi="Palatino Linotype" w:cs="Palatino Linotype"/>
          <w:color w:val="000000"/>
          <w:sz w:val="24"/>
          <w:szCs w:val="24"/>
          <w:lang w:val="es-ES_tradnl"/>
        </w:rPr>
        <w:t xml:space="preserve"> razones o motivos de inconformidad que </w:t>
      </w:r>
      <w:r w:rsidR="0048076F">
        <w:rPr>
          <w:rFonts w:ascii="Palatino Linotype" w:eastAsia="Palatino Linotype" w:hAnsi="Palatino Linotype" w:cs="Palatino Linotype"/>
          <w:color w:val="000000"/>
          <w:sz w:val="24"/>
          <w:szCs w:val="24"/>
          <w:lang w:val="es-ES_tradnl"/>
        </w:rPr>
        <w:t xml:space="preserve">las instancias del gobierno municipal clasificaron la información como reservada sin la justificación ni motivación debida, vulnerando el derecho a contar con ésta, ya que los </w:t>
      </w:r>
      <w:r w:rsidR="0048076F">
        <w:rPr>
          <w:rFonts w:ascii="Palatino Linotype" w:eastAsia="Palatino Linotype" w:hAnsi="Palatino Linotype" w:cs="Palatino Linotype"/>
          <w:color w:val="000000"/>
          <w:sz w:val="24"/>
          <w:szCs w:val="24"/>
          <w:lang w:val="es-ES_tradnl"/>
        </w:rPr>
        <w:lastRenderedPageBreak/>
        <w:t xml:space="preserve">ecatepenses </w:t>
      </w:r>
      <w:r w:rsidR="005148E7">
        <w:rPr>
          <w:rFonts w:ascii="Palatino Linotype" w:eastAsia="Palatino Linotype" w:hAnsi="Palatino Linotype" w:cs="Palatino Linotype"/>
          <w:b/>
          <w:bCs/>
          <w:color w:val="000000"/>
          <w:sz w:val="24"/>
          <w:szCs w:val="24"/>
          <w:lang w:val="es-ES_tradnl"/>
        </w:rPr>
        <w:t>tienen derecho a saber cómo ha volado el helicóptero y quiénes han sido los tripulantes</w:t>
      </w:r>
      <w:r w:rsidR="005148E7">
        <w:rPr>
          <w:rFonts w:ascii="Palatino Linotype" w:eastAsia="Palatino Linotype" w:hAnsi="Palatino Linotype" w:cs="Palatino Linotype"/>
          <w:color w:val="000000"/>
          <w:sz w:val="24"/>
          <w:szCs w:val="24"/>
          <w:lang w:val="es-ES_tradnl"/>
        </w:rPr>
        <w:t xml:space="preserve">, expresando sus consideración del por qué no se justificó la clasificación de la información, concluyendo que el Sujeto Obligado no acreditó fehacientemente el motivo de reserva y </w:t>
      </w:r>
      <w:r w:rsidR="005148E7">
        <w:rPr>
          <w:rFonts w:ascii="Palatino Linotype" w:eastAsia="Palatino Linotype" w:hAnsi="Palatino Linotype" w:cs="Palatino Linotype"/>
          <w:b/>
          <w:bCs/>
          <w:color w:val="000000"/>
          <w:sz w:val="24"/>
          <w:szCs w:val="24"/>
          <w:lang w:val="es-ES_tradnl"/>
        </w:rPr>
        <w:t>sólo se enlistaron disposiciones genéricas básicas para sustentar el motivo de la reserva</w:t>
      </w:r>
      <w:r w:rsidR="005148E7">
        <w:rPr>
          <w:rFonts w:ascii="Palatino Linotype" w:eastAsia="Palatino Linotype" w:hAnsi="Palatino Linotype" w:cs="Palatino Linotype"/>
          <w:color w:val="000000"/>
          <w:sz w:val="24"/>
          <w:szCs w:val="24"/>
          <w:lang w:val="es-ES_tradnl"/>
        </w:rPr>
        <w:t>, por lo que solicitó que se ordene a la autoridad a proporcionar la información requerida.</w:t>
      </w:r>
    </w:p>
    <w:p w14:paraId="7A4B79CE" w14:textId="5B1AA52F" w:rsidR="000E182A"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83FDDEF" w14:textId="3F246747" w:rsidR="005E5B34" w:rsidRPr="005E5B34" w:rsidRDefault="005E5B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sz w:val="24"/>
          <w:szCs w:val="24"/>
        </w:rPr>
        <w:t xml:space="preserve">Así, en la etapa de instrucción, el Sujeto Obligado omitió rendir su Informe Justificado. Asimismo, el Recurrente no realizó manifestaciones, vertió alegatos ni presentó pruebas que a su derecho conviniera, motivo </w:t>
      </w:r>
      <w:r w:rsidR="00287CB7">
        <w:rPr>
          <w:rFonts w:ascii="Palatino Linotype" w:eastAsia="Palatino Linotype" w:hAnsi="Palatino Linotype" w:cs="Palatino Linotype"/>
          <w:sz w:val="24"/>
          <w:szCs w:val="24"/>
        </w:rPr>
        <w:t xml:space="preserve">por el cual se </w:t>
      </w:r>
      <w:r>
        <w:rPr>
          <w:rFonts w:ascii="Palatino Linotype" w:eastAsia="Palatino Linotype" w:hAnsi="Palatino Linotype" w:cs="Palatino Linotype"/>
          <w:sz w:val="24"/>
          <w:szCs w:val="24"/>
        </w:rPr>
        <w:t xml:space="preserve">cerró la etapa de instrucción conforme al </w:t>
      </w:r>
      <w:r>
        <w:rPr>
          <w:rFonts w:ascii="Palatino Linotype" w:eastAsia="Palatino Linotype" w:hAnsi="Palatino Linotype" w:cs="Palatino Linotype"/>
          <w:color w:val="000000"/>
          <w:sz w:val="24"/>
          <w:szCs w:val="24"/>
        </w:rPr>
        <w:t xml:space="preserve">artículo 185 </w:t>
      </w:r>
      <w:r w:rsidR="00482A3A">
        <w:rPr>
          <w:rFonts w:ascii="Palatino Linotype" w:eastAsia="Palatino Linotype" w:hAnsi="Palatino Linotype" w:cs="Palatino Linotype"/>
          <w:color w:val="000000"/>
          <w:sz w:val="24"/>
          <w:szCs w:val="24"/>
        </w:rPr>
        <w:t>f</w:t>
      </w:r>
      <w:r>
        <w:rPr>
          <w:rFonts w:ascii="Palatino Linotype" w:eastAsia="Palatino Linotype" w:hAnsi="Palatino Linotype" w:cs="Palatino Linotype"/>
          <w:color w:val="000000"/>
          <w:sz w:val="24"/>
          <w:szCs w:val="24"/>
        </w:rPr>
        <w:t>racción VI de la Ley de Transparencia y Acceso a la Información Pública del Estado de México y Municipios.</w:t>
      </w:r>
    </w:p>
    <w:p w14:paraId="33755D24" w14:textId="77777777" w:rsidR="00D84392" w:rsidRPr="005E5B34" w:rsidRDefault="00D8439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105D88B" w14:textId="541778EF" w:rsidR="005E5B34" w:rsidRDefault="005148E7"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toral </w:t>
      </w:r>
      <w:r w:rsidR="005E5B34">
        <w:rPr>
          <w:rFonts w:ascii="Palatino Linotype" w:eastAsia="Palatino Linotype" w:hAnsi="Palatino Linotype" w:cs="Palatino Linotype"/>
          <w:sz w:val="24"/>
          <w:szCs w:val="24"/>
        </w:rPr>
        <w:t xml:space="preserve">destacar que el Recurrente no expresó ningún motivo de inconformidad respecto de la </w:t>
      </w:r>
      <w:r>
        <w:rPr>
          <w:rFonts w:ascii="Palatino Linotype" w:eastAsia="Palatino Linotype" w:hAnsi="Palatino Linotype" w:cs="Palatino Linotype"/>
          <w:sz w:val="24"/>
          <w:szCs w:val="24"/>
        </w:rPr>
        <w:t xml:space="preserve">información entregada por el Sujeto Obligado relativa a </w:t>
      </w:r>
      <w:r w:rsidR="0082440E">
        <w:rPr>
          <w:rFonts w:ascii="Palatino Linotype" w:eastAsia="Palatino Linotype" w:hAnsi="Palatino Linotype" w:cs="Palatino Linotype"/>
          <w:sz w:val="24"/>
          <w:szCs w:val="24"/>
        </w:rPr>
        <w:t xml:space="preserve">lo solicitado originalmente, </w:t>
      </w:r>
      <w:r w:rsidR="005E5B34">
        <w:rPr>
          <w:rFonts w:ascii="Palatino Linotype" w:eastAsia="Palatino Linotype" w:hAnsi="Palatino Linotype" w:cs="Palatino Linotype"/>
          <w:sz w:val="24"/>
          <w:szCs w:val="24"/>
        </w:rPr>
        <w:t>sino que</w:t>
      </w:r>
      <w:r w:rsidR="0082440E">
        <w:rPr>
          <w:rFonts w:ascii="Palatino Linotype" w:eastAsia="Palatino Linotype" w:hAnsi="Palatino Linotype" w:cs="Palatino Linotype"/>
          <w:sz w:val="24"/>
          <w:szCs w:val="24"/>
        </w:rPr>
        <w:t xml:space="preserve"> en el recurso de revisión se hizo referencia a la </w:t>
      </w:r>
      <w:r w:rsidR="005E5B34">
        <w:rPr>
          <w:rFonts w:ascii="Palatino Linotype" w:eastAsia="Palatino Linotype" w:hAnsi="Palatino Linotype" w:cs="Palatino Linotype"/>
          <w:b/>
          <w:sz w:val="24"/>
          <w:szCs w:val="24"/>
        </w:rPr>
        <w:t>clasificación de la información</w:t>
      </w:r>
      <w:r w:rsidR="0082440E">
        <w:rPr>
          <w:rFonts w:ascii="Palatino Linotype" w:eastAsia="Palatino Linotype" w:hAnsi="Palatino Linotype" w:cs="Palatino Linotype"/>
          <w:b/>
          <w:sz w:val="24"/>
          <w:szCs w:val="24"/>
        </w:rPr>
        <w:t xml:space="preserve"> relativa a la utilización de un helicóptero</w:t>
      </w:r>
      <w:r w:rsidR="005E5B34">
        <w:rPr>
          <w:rFonts w:ascii="Palatino Linotype" w:eastAsia="Palatino Linotype" w:hAnsi="Palatino Linotype" w:cs="Palatino Linotype"/>
          <w:sz w:val="24"/>
          <w:szCs w:val="24"/>
        </w:rPr>
        <w:t>.</w:t>
      </w:r>
    </w:p>
    <w:p w14:paraId="68513877"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EF0239F"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no se omite señalar que el derecho de acceso a la información no es absoluto, ya que se encuentra excepcionalmente restringido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w:t>
      </w:r>
      <w:r>
        <w:rPr>
          <w:rFonts w:ascii="Palatino Linotype" w:eastAsia="Palatino Linotype" w:hAnsi="Palatino Linotype" w:cs="Palatino Linotype"/>
          <w:sz w:val="24"/>
          <w:szCs w:val="24"/>
        </w:rPr>
        <w:lastRenderedPageBreak/>
        <w:t>pública; y la clasificación confidencial, relativa a la información privada y los datos personales concernientes a una persona física o jurídico colectiva identificada o identificable.</w:t>
      </w:r>
    </w:p>
    <w:p w14:paraId="2D933DF0"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4BBFC5A" w14:textId="77777777" w:rsidR="005E5B34" w:rsidRDefault="005E5B34" w:rsidP="005E5B34">
      <w:pPr>
        <w:spacing w:line="360" w:lineRule="auto"/>
        <w:jc w:val="both"/>
        <w:rPr>
          <w:rFonts w:ascii="Palatino Linotype" w:hAnsi="Palatino Linotype"/>
          <w:bCs/>
        </w:rPr>
      </w:pPr>
      <w:r>
        <w:rPr>
          <w:rFonts w:ascii="Palatino Linotype" w:eastAsia="Palatino Linotype" w:hAnsi="Palatino Linotype" w:cs="Palatino Linotype"/>
          <w:sz w:val="24"/>
          <w:szCs w:val="24"/>
        </w:rPr>
        <w:t xml:space="preserve">Lo anterior de conformidad con lo establecido en los </w:t>
      </w:r>
      <w:r>
        <w:rPr>
          <w:rFonts w:ascii="Palatino Linotype" w:hAnsi="Palatino Linotype"/>
          <w:bCs/>
        </w:rPr>
        <w:t xml:space="preserve">artículos 3 fracciones XX, XXI y XLV; 91, 122, 125, 128, 129, 132, 137, 140 y 143 de la </w:t>
      </w:r>
      <w:r w:rsidRPr="00C47688">
        <w:rPr>
          <w:rFonts w:ascii="Palatino Linotype" w:hAnsi="Palatino Linotype"/>
          <w:bCs/>
        </w:rPr>
        <w:t>Ley de Transparencia y Acceso a la Información</w:t>
      </w:r>
      <w:r>
        <w:rPr>
          <w:rFonts w:ascii="Palatino Linotype" w:hAnsi="Palatino Linotype"/>
          <w:bCs/>
        </w:rPr>
        <w:t xml:space="preserve"> </w:t>
      </w:r>
      <w:r w:rsidRPr="00C47688">
        <w:rPr>
          <w:rFonts w:ascii="Palatino Linotype" w:hAnsi="Palatino Linotype"/>
          <w:bCs/>
        </w:rPr>
        <w:t>Pública del Estado de México y Municipios</w:t>
      </w:r>
      <w:r>
        <w:rPr>
          <w:rFonts w:ascii="Palatino Linotype" w:hAnsi="Palatino Linotype"/>
          <w:bCs/>
        </w:rPr>
        <w:t>, en los que se establece lo siguiente:</w:t>
      </w:r>
    </w:p>
    <w:p w14:paraId="3ACCCC35" w14:textId="77777777" w:rsidR="005E5B34" w:rsidRPr="00F166E6" w:rsidRDefault="005E5B34" w:rsidP="005E5B34">
      <w:pPr>
        <w:spacing w:after="0" w:line="360" w:lineRule="auto"/>
        <w:jc w:val="both"/>
        <w:rPr>
          <w:rFonts w:ascii="Palatino Linotype" w:hAnsi="Palatino Linotype"/>
          <w:bCs/>
          <w:sz w:val="24"/>
          <w:szCs w:val="24"/>
        </w:rPr>
      </w:pPr>
    </w:p>
    <w:p w14:paraId="5DC2D9FB"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 xml:space="preserve">Artículo 3. </w:t>
      </w:r>
      <w:r w:rsidRPr="003B54C3">
        <w:rPr>
          <w:rFonts w:ascii="Palatino Linotype" w:hAnsi="Palatino Linotype"/>
          <w:bCs/>
          <w:i/>
        </w:rPr>
        <w:t>Para los efectos de la presente Ley se entenderá por:</w:t>
      </w:r>
      <w:r w:rsidRPr="003B54C3">
        <w:rPr>
          <w:rFonts w:ascii="Palatino Linotype" w:hAnsi="Palatino Linotype"/>
          <w:bCs/>
          <w:i/>
        </w:rPr>
        <w:cr/>
      </w:r>
      <w:r>
        <w:rPr>
          <w:rFonts w:ascii="Palatino Linotype" w:hAnsi="Palatino Linotype"/>
          <w:bCs/>
          <w:i/>
        </w:rPr>
        <w:t>(…)</w:t>
      </w:r>
    </w:p>
    <w:p w14:paraId="17314C07" w14:textId="77777777" w:rsidR="005E5B34" w:rsidRPr="003B54C3"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XX. Información clasificada:</w:t>
      </w:r>
      <w:r w:rsidRPr="003B54C3">
        <w:rPr>
          <w:rFonts w:ascii="Palatino Linotype" w:hAnsi="Palatino Linotype"/>
          <w:bCs/>
          <w:i/>
        </w:rPr>
        <w:t xml:space="preserve"> Aquella considerada por la presente Ley como reservada o confidencial;</w:t>
      </w:r>
    </w:p>
    <w:p w14:paraId="593E53DA"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XXI. Información confidencial:</w:t>
      </w:r>
      <w:r w:rsidRPr="003B54C3">
        <w:rPr>
          <w:rFonts w:ascii="Palatino Linotype" w:hAnsi="Palatino Linotype"/>
          <w:bCs/>
          <w:i/>
        </w:rPr>
        <w:t xml:space="preserve"> Se considera como información confidencial los secretos bancario,</w:t>
      </w:r>
      <w:r>
        <w:rPr>
          <w:rFonts w:ascii="Palatino Linotype" w:hAnsi="Palatino Linotype"/>
          <w:bCs/>
          <w:i/>
        </w:rPr>
        <w:t xml:space="preserve"> </w:t>
      </w:r>
      <w:r w:rsidRPr="003B54C3">
        <w:rPr>
          <w:rFonts w:ascii="Palatino Linotype" w:hAnsi="Palatino Linotype"/>
          <w:bCs/>
          <w:i/>
        </w:rPr>
        <w:t>fiduciario, industrial, comercial, fiscal, bursátil y postal, cuya titularidad corresponda a particulares,</w:t>
      </w:r>
      <w:r>
        <w:rPr>
          <w:rFonts w:ascii="Palatino Linotype" w:hAnsi="Palatino Linotype"/>
          <w:bCs/>
          <w:i/>
        </w:rPr>
        <w:t xml:space="preserve"> </w:t>
      </w:r>
      <w:r w:rsidRPr="003B54C3">
        <w:rPr>
          <w:rFonts w:ascii="Palatino Linotype" w:hAnsi="Palatino Linotype"/>
          <w:bCs/>
          <w:i/>
        </w:rPr>
        <w:t>sujetos de derecho internacional o a sujetos obligados cuando no involucren el ejercicio de recursos</w:t>
      </w:r>
      <w:r>
        <w:rPr>
          <w:rFonts w:ascii="Palatino Linotype" w:hAnsi="Palatino Linotype"/>
          <w:bCs/>
          <w:i/>
        </w:rPr>
        <w:t xml:space="preserve"> </w:t>
      </w:r>
      <w:r w:rsidRPr="003B54C3">
        <w:rPr>
          <w:rFonts w:ascii="Palatino Linotype" w:hAnsi="Palatino Linotype"/>
          <w:bCs/>
          <w:i/>
        </w:rPr>
        <w:t>públicos;</w:t>
      </w:r>
    </w:p>
    <w:p w14:paraId="4723AB96" w14:textId="77777777" w:rsidR="005E5B34" w:rsidRDefault="005E5B34" w:rsidP="005E5B34">
      <w:pPr>
        <w:spacing w:after="0" w:line="240" w:lineRule="auto"/>
        <w:ind w:left="567" w:right="616"/>
        <w:jc w:val="both"/>
        <w:rPr>
          <w:rFonts w:ascii="Palatino Linotype" w:hAnsi="Palatino Linotype"/>
          <w:bCs/>
          <w:i/>
        </w:rPr>
      </w:pPr>
      <w:r>
        <w:rPr>
          <w:rFonts w:ascii="Palatino Linotype" w:hAnsi="Palatino Linotype"/>
          <w:bCs/>
          <w:i/>
        </w:rPr>
        <w:t>(…)</w:t>
      </w:r>
    </w:p>
    <w:p w14:paraId="3E7A67B8"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XLV. Versión pública:</w:t>
      </w:r>
      <w:r w:rsidRPr="003B54C3">
        <w:rPr>
          <w:rFonts w:ascii="Palatino Linotype" w:hAnsi="Palatino Linotype"/>
          <w:bCs/>
          <w:i/>
        </w:rPr>
        <w:t xml:space="preserve"> Documento en el que se elimine, suprime o borra la información clasificada</w:t>
      </w:r>
      <w:r>
        <w:rPr>
          <w:rFonts w:ascii="Palatino Linotype" w:hAnsi="Palatino Linotype"/>
          <w:bCs/>
          <w:i/>
        </w:rPr>
        <w:t xml:space="preserve"> </w:t>
      </w:r>
      <w:r w:rsidRPr="003B54C3">
        <w:rPr>
          <w:rFonts w:ascii="Palatino Linotype" w:hAnsi="Palatino Linotype"/>
          <w:bCs/>
          <w:i/>
        </w:rPr>
        <w:t>como reservada o confidencial para permitir su acceso.</w:t>
      </w:r>
    </w:p>
    <w:p w14:paraId="78E9C998" w14:textId="77777777" w:rsidR="005E5B34" w:rsidRDefault="005E5B34" w:rsidP="005E5B34">
      <w:pPr>
        <w:spacing w:after="0" w:line="240" w:lineRule="auto"/>
        <w:ind w:left="567" w:right="616"/>
        <w:jc w:val="both"/>
        <w:rPr>
          <w:rFonts w:ascii="Palatino Linotype" w:hAnsi="Palatino Linotype"/>
          <w:bCs/>
          <w:i/>
        </w:rPr>
      </w:pPr>
    </w:p>
    <w:p w14:paraId="3BE7BE8F"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Artículo 91.</w:t>
      </w:r>
      <w:r w:rsidRPr="003B54C3">
        <w:rPr>
          <w:rFonts w:ascii="Palatino Linotype" w:hAnsi="Palatino Linotype"/>
          <w:bCs/>
          <w:i/>
        </w:rPr>
        <w:t xml:space="preserve"> El acceso a la información pública será restringido excepcionalmente, cuando ésta sea</w:t>
      </w:r>
      <w:r>
        <w:rPr>
          <w:rFonts w:ascii="Palatino Linotype" w:hAnsi="Palatino Linotype"/>
          <w:bCs/>
          <w:i/>
        </w:rPr>
        <w:t xml:space="preserve"> </w:t>
      </w:r>
      <w:r w:rsidRPr="003B54C3">
        <w:rPr>
          <w:rFonts w:ascii="Palatino Linotype" w:hAnsi="Palatino Linotype"/>
          <w:bCs/>
          <w:i/>
        </w:rPr>
        <w:t>clasificada como reservada o confidencial.</w:t>
      </w:r>
    </w:p>
    <w:p w14:paraId="448654FB" w14:textId="77777777" w:rsidR="005E5B34" w:rsidRDefault="005E5B34" w:rsidP="005E5B34">
      <w:pPr>
        <w:spacing w:after="0" w:line="240" w:lineRule="auto"/>
        <w:ind w:left="567" w:right="616"/>
        <w:jc w:val="both"/>
        <w:rPr>
          <w:rFonts w:ascii="Palatino Linotype" w:hAnsi="Palatino Linotype"/>
          <w:bCs/>
          <w:i/>
        </w:rPr>
      </w:pPr>
    </w:p>
    <w:p w14:paraId="707703A3"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Artículo 122.</w:t>
      </w:r>
      <w:r w:rsidRPr="00C47688">
        <w:rPr>
          <w:rFonts w:ascii="Palatino Linotype" w:hAnsi="Palatino Linotype"/>
          <w:bCs/>
          <w:i/>
        </w:rPr>
        <w:t xml:space="preserve"> La clasificación es el proceso mediante el cual el sujeto obligado determina que la</w:t>
      </w:r>
      <w:r>
        <w:rPr>
          <w:rFonts w:ascii="Palatino Linotype" w:hAnsi="Palatino Linotype"/>
          <w:bCs/>
          <w:i/>
        </w:rPr>
        <w:t xml:space="preserve"> </w:t>
      </w:r>
      <w:r w:rsidRPr="00C47688">
        <w:rPr>
          <w:rFonts w:ascii="Palatino Linotype" w:hAnsi="Palatino Linotype"/>
          <w:bCs/>
          <w:i/>
        </w:rPr>
        <w:t>información en su poder actualiza alguno de los supuestos de reserva o confidencialidad, de</w:t>
      </w:r>
      <w:r>
        <w:rPr>
          <w:rFonts w:ascii="Palatino Linotype" w:hAnsi="Palatino Linotype"/>
          <w:bCs/>
          <w:i/>
        </w:rPr>
        <w:t xml:space="preserve"> </w:t>
      </w:r>
      <w:r w:rsidRPr="00C47688">
        <w:rPr>
          <w:rFonts w:ascii="Palatino Linotype" w:hAnsi="Palatino Linotype"/>
          <w:bCs/>
          <w:i/>
        </w:rPr>
        <w:t>conformidad con lo dispuesto en el presente título.</w:t>
      </w:r>
    </w:p>
    <w:p w14:paraId="20D377FB" w14:textId="77777777" w:rsidR="005E5B34" w:rsidRPr="00C47688" w:rsidRDefault="005E5B34" w:rsidP="005E5B34">
      <w:pPr>
        <w:spacing w:after="0" w:line="240" w:lineRule="auto"/>
        <w:ind w:left="567" w:right="616"/>
        <w:jc w:val="both"/>
        <w:rPr>
          <w:rFonts w:ascii="Palatino Linotype" w:hAnsi="Palatino Linotype"/>
          <w:bCs/>
          <w:i/>
        </w:rPr>
      </w:pPr>
    </w:p>
    <w:p w14:paraId="6BAEA415"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Los supuestos de reserva o confidencialidad previstos en las leyes deberán ser acordes con las bases,</w:t>
      </w:r>
      <w:r>
        <w:rPr>
          <w:rFonts w:ascii="Palatino Linotype" w:hAnsi="Palatino Linotype"/>
          <w:bCs/>
          <w:i/>
        </w:rPr>
        <w:t xml:space="preserve"> </w:t>
      </w:r>
      <w:r w:rsidRPr="00C47688">
        <w:rPr>
          <w:rFonts w:ascii="Palatino Linotype" w:hAnsi="Palatino Linotype"/>
          <w:bCs/>
          <w:i/>
        </w:rPr>
        <w:t>principios y disposiciones establecidos en la Ley General y, en ningún caso, podrán contravenirla.</w:t>
      </w:r>
    </w:p>
    <w:p w14:paraId="25D9B9E8" w14:textId="77777777" w:rsidR="005E5B34" w:rsidRPr="00C47688" w:rsidRDefault="005E5B34" w:rsidP="005E5B34">
      <w:pPr>
        <w:spacing w:after="0" w:line="240" w:lineRule="auto"/>
        <w:ind w:left="567" w:right="616"/>
        <w:jc w:val="both"/>
        <w:rPr>
          <w:rFonts w:ascii="Palatino Linotype" w:hAnsi="Palatino Linotype"/>
          <w:bCs/>
          <w:i/>
        </w:rPr>
      </w:pPr>
    </w:p>
    <w:p w14:paraId="2CBDD1EC"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lastRenderedPageBreak/>
        <w:t>Los titulares de las áreas de los sujetos obligados serán los responsables de clasificar la información,</w:t>
      </w:r>
      <w:r>
        <w:rPr>
          <w:rFonts w:ascii="Palatino Linotype" w:hAnsi="Palatino Linotype"/>
          <w:bCs/>
          <w:i/>
        </w:rPr>
        <w:t xml:space="preserve"> </w:t>
      </w:r>
      <w:r w:rsidRPr="00C47688">
        <w:rPr>
          <w:rFonts w:ascii="Palatino Linotype" w:hAnsi="Palatino Linotype"/>
          <w:bCs/>
          <w:i/>
        </w:rPr>
        <w:t>de conformidad con lo dispuesto en la presente Ley y demás disposiciones jurídicas aplicables.</w:t>
      </w:r>
      <w:r w:rsidRPr="00C47688">
        <w:rPr>
          <w:rFonts w:ascii="Palatino Linotype" w:hAnsi="Palatino Linotype"/>
          <w:bCs/>
          <w:i/>
        </w:rPr>
        <w:cr/>
      </w:r>
    </w:p>
    <w:p w14:paraId="092B2002"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Artículo 125.</w:t>
      </w:r>
      <w:r w:rsidRPr="00C47688">
        <w:rPr>
          <w:rFonts w:ascii="Palatino Linotype" w:hAnsi="Palatino Linotype"/>
          <w:bCs/>
          <w:i/>
        </w:rPr>
        <w:t xml:space="preserve"> La información clasificada como reservada, de acuerdo a lo establecido en esta Ley</w:t>
      </w:r>
      <w:r>
        <w:rPr>
          <w:rFonts w:ascii="Palatino Linotype" w:hAnsi="Palatino Linotype"/>
          <w:bCs/>
          <w:i/>
        </w:rPr>
        <w:t xml:space="preserve"> </w:t>
      </w:r>
      <w:r w:rsidRPr="00C47688">
        <w:rPr>
          <w:rFonts w:ascii="Palatino Linotype" w:hAnsi="Palatino Linotype"/>
          <w:bCs/>
          <w:i/>
        </w:rPr>
        <w:t>podrá permanecer con tal carácter hasta por un periodo de cinco años, contados a partir de su</w:t>
      </w:r>
      <w:r>
        <w:rPr>
          <w:rFonts w:ascii="Palatino Linotype" w:hAnsi="Palatino Linotype"/>
          <w:bCs/>
          <w:i/>
        </w:rPr>
        <w:t xml:space="preserve"> </w:t>
      </w:r>
      <w:r w:rsidRPr="00C47688">
        <w:rPr>
          <w:rFonts w:ascii="Palatino Linotype" w:hAnsi="Palatino Linotype"/>
          <w:bCs/>
          <w:i/>
        </w:rPr>
        <w:t>clasificación, salvo que antes del cumplimiento del periodo de restricción, dejaran de existir los motivos</w:t>
      </w:r>
      <w:r>
        <w:rPr>
          <w:rFonts w:ascii="Palatino Linotype" w:hAnsi="Palatino Linotype"/>
          <w:bCs/>
          <w:i/>
        </w:rPr>
        <w:t xml:space="preserve"> </w:t>
      </w:r>
      <w:r w:rsidRPr="00C47688">
        <w:rPr>
          <w:rFonts w:ascii="Palatino Linotype" w:hAnsi="Palatino Linotype"/>
          <w:bCs/>
          <w:i/>
        </w:rPr>
        <w:t>de su reserva.</w:t>
      </w:r>
    </w:p>
    <w:p w14:paraId="567794F6" w14:textId="77777777" w:rsidR="005E5B34" w:rsidRPr="00C47688" w:rsidRDefault="005E5B34" w:rsidP="005E5B34">
      <w:pPr>
        <w:spacing w:after="0" w:line="240" w:lineRule="auto"/>
        <w:ind w:left="567" w:right="616"/>
        <w:jc w:val="both"/>
        <w:rPr>
          <w:rFonts w:ascii="Palatino Linotype" w:hAnsi="Palatino Linotype"/>
          <w:bCs/>
          <w:i/>
        </w:rPr>
      </w:pPr>
    </w:p>
    <w:p w14:paraId="449A8FF6"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Los titulares de las áreas deberán determinar que el plazo de reserva sea el estrictamente necesario</w:t>
      </w:r>
      <w:r>
        <w:rPr>
          <w:rFonts w:ascii="Palatino Linotype" w:hAnsi="Palatino Linotype"/>
          <w:bCs/>
          <w:i/>
        </w:rPr>
        <w:t xml:space="preserve"> </w:t>
      </w:r>
      <w:r w:rsidRPr="00C47688">
        <w:rPr>
          <w:rFonts w:ascii="Palatino Linotype" w:hAnsi="Palatino Linotype"/>
          <w:bCs/>
          <w:i/>
        </w:rPr>
        <w:t>para proteger la información mientras subsistan las causas que dieron origen a la clasificación,</w:t>
      </w:r>
      <w:r>
        <w:rPr>
          <w:rFonts w:ascii="Palatino Linotype" w:hAnsi="Palatino Linotype"/>
          <w:bCs/>
          <w:i/>
        </w:rPr>
        <w:t xml:space="preserve"> </w:t>
      </w:r>
      <w:r w:rsidRPr="00C47688">
        <w:rPr>
          <w:rFonts w:ascii="Palatino Linotype" w:hAnsi="Palatino Linotype"/>
          <w:bCs/>
          <w:i/>
        </w:rPr>
        <w:t>salvaguardando el interés público protegido y tomarán en cuenta las razones que justifican el periodo</w:t>
      </w:r>
      <w:r>
        <w:rPr>
          <w:rFonts w:ascii="Palatino Linotype" w:hAnsi="Palatino Linotype"/>
          <w:bCs/>
          <w:i/>
        </w:rPr>
        <w:t xml:space="preserve"> </w:t>
      </w:r>
      <w:r w:rsidRPr="00C47688">
        <w:rPr>
          <w:rFonts w:ascii="Palatino Linotype" w:hAnsi="Palatino Linotype"/>
          <w:bCs/>
          <w:i/>
        </w:rPr>
        <w:t>de reserva establecido.</w:t>
      </w:r>
    </w:p>
    <w:p w14:paraId="7891AE19" w14:textId="77777777" w:rsidR="005E5B34" w:rsidRPr="00C47688" w:rsidRDefault="005E5B34" w:rsidP="005E5B34">
      <w:pPr>
        <w:spacing w:after="0" w:line="240" w:lineRule="auto"/>
        <w:ind w:left="567" w:right="616"/>
        <w:jc w:val="both"/>
        <w:rPr>
          <w:rFonts w:ascii="Palatino Linotype" w:hAnsi="Palatino Linotype"/>
          <w:bCs/>
          <w:i/>
        </w:rPr>
      </w:pPr>
    </w:p>
    <w:p w14:paraId="07D0FE34"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Excepcionalmente los sujetos obligados con la aprobación de su Comité de Transparencia, podrán</w:t>
      </w:r>
      <w:r>
        <w:rPr>
          <w:rFonts w:ascii="Palatino Linotype" w:hAnsi="Palatino Linotype"/>
          <w:bCs/>
          <w:i/>
        </w:rPr>
        <w:t xml:space="preserve"> </w:t>
      </w:r>
      <w:r w:rsidRPr="00C47688">
        <w:rPr>
          <w:rFonts w:ascii="Palatino Linotype" w:hAnsi="Palatino Linotype"/>
          <w:bCs/>
          <w:i/>
        </w:rPr>
        <w:t>ampliar el periodo de reserva hasta por un plazo de cinco años adicionales y por una sola vez, siempre</w:t>
      </w:r>
      <w:r>
        <w:rPr>
          <w:rFonts w:ascii="Palatino Linotype" w:hAnsi="Palatino Linotype"/>
          <w:bCs/>
          <w:i/>
        </w:rPr>
        <w:t xml:space="preserve"> </w:t>
      </w:r>
      <w:r w:rsidRPr="00C47688">
        <w:rPr>
          <w:rFonts w:ascii="Palatino Linotype" w:hAnsi="Palatino Linotype"/>
          <w:bCs/>
          <w:i/>
        </w:rPr>
        <w:t>y cuando justifiquen que subsisten las causas que dieron origen a su clasificación, mediante la</w:t>
      </w:r>
      <w:r>
        <w:rPr>
          <w:rFonts w:ascii="Palatino Linotype" w:hAnsi="Palatino Linotype"/>
          <w:bCs/>
          <w:i/>
        </w:rPr>
        <w:t xml:space="preserve"> </w:t>
      </w:r>
      <w:r w:rsidRPr="00C47688">
        <w:rPr>
          <w:rFonts w:ascii="Palatino Linotype" w:hAnsi="Palatino Linotype"/>
          <w:bCs/>
          <w:i/>
        </w:rPr>
        <w:t>aplicación de una prueba de daño.</w:t>
      </w:r>
    </w:p>
    <w:p w14:paraId="77B4D3F3" w14:textId="77777777" w:rsidR="005E5B34" w:rsidRDefault="005E5B34" w:rsidP="005E5B34">
      <w:pPr>
        <w:spacing w:after="0" w:line="240" w:lineRule="auto"/>
        <w:ind w:left="567" w:right="616"/>
        <w:jc w:val="both"/>
        <w:rPr>
          <w:rFonts w:ascii="Palatino Linotype" w:hAnsi="Palatino Linotype"/>
          <w:bCs/>
          <w:i/>
        </w:rPr>
      </w:pPr>
    </w:p>
    <w:p w14:paraId="6F3400EB"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Cuando expiren los plazos de clasificación o se trate de información cuya publicación pueda ocasionar</w:t>
      </w:r>
      <w:r>
        <w:rPr>
          <w:rFonts w:ascii="Palatino Linotype" w:hAnsi="Palatino Linotype"/>
          <w:bCs/>
          <w:i/>
        </w:rPr>
        <w:t xml:space="preserve"> </w:t>
      </w:r>
      <w:r w:rsidRPr="00C47688">
        <w:rPr>
          <w:rFonts w:ascii="Palatino Linotype" w:hAnsi="Palatino Linotype"/>
          <w:bCs/>
          <w:i/>
        </w:rPr>
        <w:t>la destrucción o inhabilitación de la infraestructura de carácter estratégico para la provisión de bienes</w:t>
      </w:r>
      <w:r>
        <w:rPr>
          <w:rFonts w:ascii="Palatino Linotype" w:hAnsi="Palatino Linotype"/>
          <w:bCs/>
          <w:i/>
        </w:rPr>
        <w:t xml:space="preserve"> </w:t>
      </w:r>
      <w:r w:rsidRPr="00C47688">
        <w:rPr>
          <w:rFonts w:ascii="Palatino Linotype" w:hAnsi="Palatino Linotype"/>
          <w:bCs/>
          <w:i/>
        </w:rPr>
        <w:t>o servicios públicos, que a juicio de un sujeto obligado sea necesario ampliar nuevamente el periodo de</w:t>
      </w:r>
      <w:r>
        <w:rPr>
          <w:rFonts w:ascii="Palatino Linotype" w:hAnsi="Palatino Linotype"/>
          <w:bCs/>
          <w:i/>
        </w:rPr>
        <w:t xml:space="preserve"> </w:t>
      </w:r>
      <w:r w:rsidRPr="00C47688">
        <w:rPr>
          <w:rFonts w:ascii="Palatino Linotype" w:hAnsi="Palatino Linotype"/>
          <w:bCs/>
          <w:i/>
        </w:rPr>
        <w:t>reserva de la información, el Comité de Transparencia respectivo deberá hacer la solicitud</w:t>
      </w:r>
      <w:r>
        <w:rPr>
          <w:rFonts w:ascii="Palatino Linotype" w:hAnsi="Palatino Linotype"/>
          <w:bCs/>
          <w:i/>
        </w:rPr>
        <w:t xml:space="preserve"> </w:t>
      </w:r>
      <w:r w:rsidRPr="00C47688">
        <w:rPr>
          <w:rFonts w:ascii="Palatino Linotype" w:hAnsi="Palatino Linotype"/>
          <w:bCs/>
          <w:i/>
        </w:rPr>
        <w:t>correspondiente al Instituto, debidamente fundada y motivada, aplicando la prueba de daño y</w:t>
      </w:r>
      <w:r>
        <w:rPr>
          <w:rFonts w:ascii="Palatino Linotype" w:hAnsi="Palatino Linotype"/>
          <w:bCs/>
          <w:i/>
        </w:rPr>
        <w:t xml:space="preserve"> </w:t>
      </w:r>
      <w:r w:rsidRPr="00C47688">
        <w:rPr>
          <w:rFonts w:ascii="Palatino Linotype" w:hAnsi="Palatino Linotype"/>
          <w:bCs/>
          <w:i/>
        </w:rPr>
        <w:t>señalando el plazo de reserva, por lo menos con tres meses de anticipación al vencimiento del periodo.</w:t>
      </w:r>
    </w:p>
    <w:p w14:paraId="39142A16" w14:textId="77777777" w:rsidR="005E5B34" w:rsidRDefault="005E5B34" w:rsidP="005E5B34">
      <w:pPr>
        <w:spacing w:after="0" w:line="240" w:lineRule="auto"/>
        <w:ind w:left="567" w:right="616"/>
        <w:jc w:val="both"/>
        <w:rPr>
          <w:rFonts w:ascii="Palatino Linotype" w:hAnsi="Palatino Linotype"/>
          <w:bCs/>
          <w:i/>
        </w:rPr>
      </w:pPr>
    </w:p>
    <w:p w14:paraId="559F6B6D"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Artículo 128.</w:t>
      </w:r>
      <w:r w:rsidRPr="00C47688">
        <w:rPr>
          <w:rFonts w:ascii="Palatino Linotype" w:hAnsi="Palatino Linotype"/>
          <w:bCs/>
          <w:i/>
        </w:rPr>
        <w:t xml:space="preserve"> En los casos en que se niegue el acceso a la información, por actualizarse alguno de los</w:t>
      </w:r>
      <w:r>
        <w:rPr>
          <w:rFonts w:ascii="Palatino Linotype" w:hAnsi="Palatino Linotype"/>
          <w:bCs/>
          <w:i/>
        </w:rPr>
        <w:t xml:space="preserve"> </w:t>
      </w:r>
      <w:r w:rsidRPr="00C47688">
        <w:rPr>
          <w:rFonts w:ascii="Palatino Linotype" w:hAnsi="Palatino Linotype"/>
          <w:bCs/>
          <w:i/>
        </w:rPr>
        <w:t>supuestos de clasificación, el Comité de Transparencia deberá confirmar, modificar o revocar la</w:t>
      </w:r>
      <w:r>
        <w:rPr>
          <w:rFonts w:ascii="Palatino Linotype" w:hAnsi="Palatino Linotype"/>
          <w:bCs/>
          <w:i/>
        </w:rPr>
        <w:t xml:space="preserve"> </w:t>
      </w:r>
      <w:r w:rsidRPr="00C47688">
        <w:rPr>
          <w:rFonts w:ascii="Palatino Linotype" w:hAnsi="Palatino Linotype"/>
          <w:bCs/>
          <w:i/>
        </w:rPr>
        <w:t>decisión.</w:t>
      </w:r>
    </w:p>
    <w:p w14:paraId="5FE921D7" w14:textId="77777777" w:rsidR="005E5B34" w:rsidRPr="00C47688" w:rsidRDefault="005E5B34" w:rsidP="005E5B34">
      <w:pPr>
        <w:spacing w:after="0" w:line="240" w:lineRule="auto"/>
        <w:ind w:left="567" w:right="616"/>
        <w:jc w:val="both"/>
        <w:rPr>
          <w:rFonts w:ascii="Palatino Linotype" w:hAnsi="Palatino Linotype"/>
          <w:bCs/>
          <w:i/>
        </w:rPr>
      </w:pPr>
    </w:p>
    <w:p w14:paraId="0DC42EDE"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Para motivar la clasificación de la información y la ampliación del plazo de reserva, se deberán señalar</w:t>
      </w:r>
      <w:r>
        <w:rPr>
          <w:rFonts w:ascii="Palatino Linotype" w:hAnsi="Palatino Linotype"/>
          <w:bCs/>
          <w:i/>
        </w:rPr>
        <w:t xml:space="preserve"> </w:t>
      </w:r>
      <w:r w:rsidRPr="00C47688">
        <w:rPr>
          <w:rFonts w:ascii="Palatino Linotype" w:hAnsi="Palatino Linotype"/>
          <w:bCs/>
          <w:i/>
        </w:rPr>
        <w:t>las razones, motivos o circunstancias especiales que llevaron al sujeto obligado a concluir que el caso</w:t>
      </w:r>
      <w:r>
        <w:rPr>
          <w:rFonts w:ascii="Palatino Linotype" w:hAnsi="Palatino Linotype"/>
          <w:bCs/>
          <w:i/>
        </w:rPr>
        <w:t xml:space="preserve"> </w:t>
      </w:r>
      <w:r w:rsidRPr="00C47688">
        <w:rPr>
          <w:rFonts w:ascii="Palatino Linotype" w:hAnsi="Palatino Linotype"/>
          <w:bCs/>
          <w:i/>
        </w:rPr>
        <w:t>particular se ajusta al supuesto previsto por la norma legal invocada como fundamento. Además, el</w:t>
      </w:r>
      <w:r>
        <w:rPr>
          <w:rFonts w:ascii="Palatino Linotype" w:hAnsi="Palatino Linotype"/>
          <w:bCs/>
          <w:i/>
        </w:rPr>
        <w:t xml:space="preserve"> </w:t>
      </w:r>
      <w:r w:rsidRPr="00C47688">
        <w:rPr>
          <w:rFonts w:ascii="Palatino Linotype" w:hAnsi="Palatino Linotype"/>
          <w:bCs/>
          <w:i/>
        </w:rPr>
        <w:t>sujeto obligado deberá, en todo momento, aplicar una prueba de daño.</w:t>
      </w:r>
    </w:p>
    <w:p w14:paraId="3A46B47E" w14:textId="77777777" w:rsidR="005E5B34" w:rsidRPr="00C47688" w:rsidRDefault="005E5B34" w:rsidP="005E5B34">
      <w:pPr>
        <w:spacing w:after="0" w:line="240" w:lineRule="auto"/>
        <w:ind w:left="567" w:right="616"/>
        <w:jc w:val="both"/>
        <w:rPr>
          <w:rFonts w:ascii="Palatino Linotype" w:hAnsi="Palatino Linotype"/>
          <w:bCs/>
          <w:i/>
        </w:rPr>
      </w:pPr>
    </w:p>
    <w:p w14:paraId="4587284E"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Tratándose de aquélla información que actualice los supuestos de clasificación, deberá señalarse el</w:t>
      </w:r>
      <w:r>
        <w:rPr>
          <w:rFonts w:ascii="Palatino Linotype" w:hAnsi="Palatino Linotype"/>
          <w:bCs/>
          <w:i/>
        </w:rPr>
        <w:t xml:space="preserve"> </w:t>
      </w:r>
      <w:r w:rsidRPr="00C47688">
        <w:rPr>
          <w:rFonts w:ascii="Palatino Linotype" w:hAnsi="Palatino Linotype"/>
          <w:bCs/>
          <w:i/>
        </w:rPr>
        <w:t>plazo al que estará sujeto la reserva.</w:t>
      </w:r>
    </w:p>
    <w:p w14:paraId="6D220CB4" w14:textId="77777777" w:rsidR="005E5B34" w:rsidRDefault="005E5B34" w:rsidP="005E5B34">
      <w:pPr>
        <w:spacing w:after="0" w:line="240" w:lineRule="auto"/>
        <w:ind w:left="567" w:right="616"/>
        <w:jc w:val="both"/>
        <w:rPr>
          <w:rFonts w:ascii="Palatino Linotype" w:hAnsi="Palatino Linotype"/>
          <w:bCs/>
          <w:i/>
        </w:rPr>
      </w:pPr>
    </w:p>
    <w:p w14:paraId="4E4E4376"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Artículo 129.</w:t>
      </w:r>
      <w:r w:rsidRPr="00C47688">
        <w:rPr>
          <w:rFonts w:ascii="Palatino Linotype" w:hAnsi="Palatino Linotype"/>
          <w:bCs/>
          <w:i/>
        </w:rPr>
        <w:t xml:space="preserve"> En la aplicación de la prueba de daño, el sujeto obligado deberá precisar las razones</w:t>
      </w:r>
      <w:r>
        <w:rPr>
          <w:rFonts w:ascii="Palatino Linotype" w:hAnsi="Palatino Linotype"/>
          <w:bCs/>
          <w:i/>
        </w:rPr>
        <w:t xml:space="preserve"> </w:t>
      </w:r>
      <w:r w:rsidRPr="00C47688">
        <w:rPr>
          <w:rFonts w:ascii="Palatino Linotype" w:hAnsi="Palatino Linotype"/>
          <w:bCs/>
          <w:i/>
        </w:rPr>
        <w:t>objetivas por las que la apertura de la información generaría una afectación, justificando que:</w:t>
      </w:r>
    </w:p>
    <w:p w14:paraId="2B7ED944" w14:textId="77777777" w:rsidR="005E5B34" w:rsidRPr="00C47688" w:rsidRDefault="005E5B34" w:rsidP="005E5B34">
      <w:pPr>
        <w:spacing w:after="0" w:line="240" w:lineRule="auto"/>
        <w:ind w:left="567" w:right="616"/>
        <w:jc w:val="both"/>
        <w:rPr>
          <w:rFonts w:ascii="Palatino Linotype" w:hAnsi="Palatino Linotype"/>
          <w:bCs/>
          <w:i/>
        </w:rPr>
      </w:pPr>
    </w:p>
    <w:p w14:paraId="3C61BF8C"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 La divulgación de la información representa un riesgo real, demostrable e identificable del perjuicio</w:t>
      </w:r>
      <w:r>
        <w:rPr>
          <w:rFonts w:ascii="Palatino Linotype" w:hAnsi="Palatino Linotype"/>
          <w:bCs/>
          <w:i/>
        </w:rPr>
        <w:t xml:space="preserve"> </w:t>
      </w:r>
      <w:r w:rsidRPr="00C47688">
        <w:rPr>
          <w:rFonts w:ascii="Palatino Linotype" w:hAnsi="Palatino Linotype"/>
          <w:bCs/>
          <w:i/>
        </w:rPr>
        <w:t>significativo al interés público o a la seguridad pública;</w:t>
      </w:r>
    </w:p>
    <w:p w14:paraId="0CFE4065"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II. El riesgo de perjuicio que supondría la divulgación supera el interés público general de que se</w:t>
      </w:r>
      <w:r>
        <w:rPr>
          <w:rFonts w:ascii="Palatino Linotype" w:hAnsi="Palatino Linotype"/>
          <w:bCs/>
          <w:i/>
        </w:rPr>
        <w:t xml:space="preserve"> </w:t>
      </w:r>
      <w:r w:rsidRPr="00C47688">
        <w:rPr>
          <w:rFonts w:ascii="Palatino Linotype" w:hAnsi="Palatino Linotype"/>
          <w:bCs/>
          <w:i/>
        </w:rPr>
        <w:t>difunda; y</w:t>
      </w:r>
    </w:p>
    <w:p w14:paraId="10F910B3"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III. La limitación se adecua al principio de proporcionalidad y representa el medio menos restrictivo</w:t>
      </w:r>
      <w:r>
        <w:rPr>
          <w:rFonts w:ascii="Palatino Linotype" w:hAnsi="Palatino Linotype"/>
          <w:bCs/>
          <w:i/>
        </w:rPr>
        <w:t xml:space="preserve"> </w:t>
      </w:r>
      <w:r w:rsidRPr="00C47688">
        <w:rPr>
          <w:rFonts w:ascii="Palatino Linotype" w:hAnsi="Palatino Linotype"/>
          <w:bCs/>
          <w:i/>
        </w:rPr>
        <w:t>disponible representa el medio menos restrictivo disponible para evitar el perjuicio.</w:t>
      </w:r>
    </w:p>
    <w:p w14:paraId="3E026ABC" w14:textId="77777777" w:rsidR="005E5B34" w:rsidRDefault="005E5B34" w:rsidP="005E5B34">
      <w:pPr>
        <w:spacing w:after="0" w:line="240" w:lineRule="auto"/>
        <w:ind w:left="567" w:right="616"/>
        <w:jc w:val="both"/>
        <w:rPr>
          <w:rFonts w:ascii="Palatino Linotype" w:hAnsi="Palatino Linotype"/>
          <w:bCs/>
          <w:i/>
        </w:rPr>
      </w:pPr>
    </w:p>
    <w:p w14:paraId="7DC5819D"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
          <w:bCs/>
          <w:i/>
        </w:rPr>
        <w:t>Artículo 132.</w:t>
      </w:r>
      <w:r w:rsidRPr="00C47688">
        <w:rPr>
          <w:rFonts w:ascii="Palatino Linotype" w:hAnsi="Palatino Linotype"/>
          <w:bCs/>
          <w:i/>
        </w:rPr>
        <w:t xml:space="preserve"> La clasificación de la información se llevará a cabo en el momento en que:</w:t>
      </w:r>
    </w:p>
    <w:p w14:paraId="1D0A63A4" w14:textId="77777777" w:rsidR="005E5B34" w:rsidRPr="00C47688" w:rsidRDefault="005E5B34" w:rsidP="005E5B34">
      <w:pPr>
        <w:spacing w:after="0" w:line="240" w:lineRule="auto"/>
        <w:ind w:left="567" w:right="616"/>
        <w:jc w:val="both"/>
        <w:rPr>
          <w:rFonts w:ascii="Palatino Linotype" w:hAnsi="Palatino Linotype"/>
          <w:bCs/>
          <w:i/>
        </w:rPr>
      </w:pPr>
    </w:p>
    <w:p w14:paraId="329D4AF1"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 Se reciba una solicitud de acceso a la información;</w:t>
      </w:r>
    </w:p>
    <w:p w14:paraId="5750DA83"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II. Se determine mediante resolución de autoridad competente; o</w:t>
      </w:r>
    </w:p>
    <w:p w14:paraId="53DBC10F"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III. Se generen versiones públicas para dar cumplimiento a las obligaciones de transparencia previstas</w:t>
      </w:r>
      <w:r>
        <w:rPr>
          <w:rFonts w:ascii="Palatino Linotype" w:hAnsi="Palatino Linotype"/>
          <w:bCs/>
          <w:i/>
        </w:rPr>
        <w:t xml:space="preserve"> </w:t>
      </w:r>
      <w:r w:rsidRPr="00C47688">
        <w:rPr>
          <w:rFonts w:ascii="Palatino Linotype" w:hAnsi="Palatino Linotype"/>
          <w:bCs/>
          <w:i/>
        </w:rPr>
        <w:t>en esta Ley.</w:t>
      </w:r>
    </w:p>
    <w:p w14:paraId="308A44C0" w14:textId="77777777" w:rsidR="005E5B34" w:rsidRPr="00C47688" w:rsidRDefault="005E5B34" w:rsidP="005E5B34">
      <w:pPr>
        <w:spacing w:after="0" w:line="240" w:lineRule="auto"/>
        <w:ind w:left="567" w:right="616"/>
        <w:jc w:val="both"/>
        <w:rPr>
          <w:rFonts w:ascii="Palatino Linotype" w:hAnsi="Palatino Linotype"/>
          <w:bCs/>
          <w:i/>
        </w:rPr>
      </w:pPr>
    </w:p>
    <w:p w14:paraId="437C4D98"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Tratándose de información reservada, los titulares de las áreas deberán revisar la clasificación al</w:t>
      </w:r>
      <w:r>
        <w:rPr>
          <w:rFonts w:ascii="Palatino Linotype" w:hAnsi="Palatino Linotype"/>
          <w:bCs/>
          <w:i/>
        </w:rPr>
        <w:t xml:space="preserve"> </w:t>
      </w:r>
      <w:r w:rsidRPr="00C47688">
        <w:rPr>
          <w:rFonts w:ascii="Palatino Linotype" w:hAnsi="Palatino Linotype"/>
          <w:bCs/>
          <w:i/>
        </w:rPr>
        <w:t>momento de la recepción de una solicitud, para verificar si subsisten las causas que le dieron origen.</w:t>
      </w:r>
      <w:r w:rsidRPr="00C47688">
        <w:rPr>
          <w:rFonts w:ascii="Palatino Linotype" w:hAnsi="Palatino Linotype"/>
          <w:bCs/>
          <w:i/>
        </w:rPr>
        <w:cr/>
      </w:r>
    </w:p>
    <w:p w14:paraId="12B9A3E0" w14:textId="77777777" w:rsidR="005E5B34" w:rsidRDefault="005E5B34" w:rsidP="005E5B34">
      <w:pPr>
        <w:spacing w:after="0" w:line="240" w:lineRule="auto"/>
        <w:ind w:left="567" w:right="616"/>
        <w:jc w:val="both"/>
        <w:rPr>
          <w:rFonts w:ascii="Palatino Linotype" w:hAnsi="Palatino Linotype"/>
          <w:bCs/>
          <w:i/>
        </w:rPr>
      </w:pPr>
      <w:r w:rsidRPr="00D874E6">
        <w:rPr>
          <w:rFonts w:ascii="Palatino Linotype" w:hAnsi="Palatino Linotype"/>
          <w:b/>
          <w:bCs/>
          <w:i/>
        </w:rPr>
        <w:t>Artículo 137.</w:t>
      </w:r>
      <w:r w:rsidRPr="003B54C3">
        <w:rPr>
          <w:rFonts w:ascii="Palatino Linotype" w:hAnsi="Palatino Linotype"/>
          <w:bCs/>
          <w:i/>
        </w:rPr>
        <w:t xml:space="preserve"> Cuando un mismo medio, impreso o electrónico, contenga información pública y</w:t>
      </w:r>
      <w:r>
        <w:rPr>
          <w:rFonts w:ascii="Palatino Linotype" w:hAnsi="Palatino Linotype"/>
          <w:bCs/>
          <w:i/>
        </w:rPr>
        <w:t xml:space="preserve"> </w:t>
      </w:r>
      <w:r w:rsidRPr="003B54C3">
        <w:rPr>
          <w:rFonts w:ascii="Palatino Linotype" w:hAnsi="Palatino Linotype"/>
          <w:bCs/>
          <w:i/>
        </w:rPr>
        <w:t>reservada o confidencial, la Unidad de Transparencia para efectos de atender una solicitud de</w:t>
      </w:r>
      <w:r>
        <w:rPr>
          <w:rFonts w:ascii="Palatino Linotype" w:hAnsi="Palatino Linotype"/>
          <w:bCs/>
          <w:i/>
        </w:rPr>
        <w:t xml:space="preserve"> </w:t>
      </w:r>
      <w:r w:rsidRPr="003B54C3">
        <w:rPr>
          <w:rFonts w:ascii="Palatino Linotype" w:hAnsi="Palatino Linotype"/>
          <w:bCs/>
          <w:i/>
        </w:rPr>
        <w:t>información, deberán elaborar una versión pública en la que se testen las partes o secciones</w:t>
      </w:r>
      <w:r>
        <w:rPr>
          <w:rFonts w:ascii="Palatino Linotype" w:hAnsi="Palatino Linotype"/>
          <w:bCs/>
          <w:i/>
        </w:rPr>
        <w:t xml:space="preserve"> </w:t>
      </w:r>
      <w:r w:rsidRPr="003B54C3">
        <w:rPr>
          <w:rFonts w:ascii="Palatino Linotype" w:hAnsi="Palatino Linotype"/>
          <w:bCs/>
          <w:i/>
        </w:rPr>
        <w:t>clasificadas, indicando su contenido de manera genérica y fundando y motivando su clasificación.</w:t>
      </w:r>
    </w:p>
    <w:p w14:paraId="76D0922D" w14:textId="77777777" w:rsidR="005E5B34" w:rsidRDefault="005E5B34" w:rsidP="005E5B34">
      <w:pPr>
        <w:spacing w:after="0" w:line="240" w:lineRule="auto"/>
        <w:ind w:left="567" w:right="616"/>
        <w:jc w:val="both"/>
        <w:rPr>
          <w:rFonts w:ascii="Palatino Linotype" w:hAnsi="Palatino Linotype"/>
          <w:bCs/>
          <w:i/>
        </w:rPr>
      </w:pPr>
    </w:p>
    <w:p w14:paraId="3A84C554" w14:textId="77777777" w:rsidR="005E5B34" w:rsidRPr="00D874E6" w:rsidRDefault="005E5B34" w:rsidP="005E5B34">
      <w:pPr>
        <w:spacing w:after="0" w:line="240" w:lineRule="auto"/>
        <w:ind w:left="567" w:right="616"/>
        <w:jc w:val="center"/>
        <w:rPr>
          <w:rFonts w:ascii="Palatino Linotype" w:hAnsi="Palatino Linotype"/>
          <w:b/>
          <w:bCs/>
          <w:i/>
        </w:rPr>
      </w:pPr>
      <w:r w:rsidRPr="00D874E6">
        <w:rPr>
          <w:rFonts w:ascii="Palatino Linotype" w:hAnsi="Palatino Linotype"/>
          <w:b/>
          <w:bCs/>
          <w:i/>
        </w:rPr>
        <w:t>Capítulo II</w:t>
      </w:r>
    </w:p>
    <w:p w14:paraId="12930075" w14:textId="77777777" w:rsidR="005E5B34" w:rsidRPr="00D874E6" w:rsidRDefault="005E5B34" w:rsidP="005E5B34">
      <w:pPr>
        <w:spacing w:after="0" w:line="240" w:lineRule="auto"/>
        <w:ind w:left="567" w:right="616"/>
        <w:jc w:val="center"/>
        <w:rPr>
          <w:rFonts w:ascii="Palatino Linotype" w:hAnsi="Palatino Linotype"/>
          <w:b/>
          <w:bCs/>
          <w:i/>
        </w:rPr>
      </w:pPr>
      <w:r w:rsidRPr="00D874E6">
        <w:rPr>
          <w:rFonts w:ascii="Palatino Linotype" w:hAnsi="Palatino Linotype"/>
          <w:b/>
          <w:bCs/>
          <w:i/>
        </w:rPr>
        <w:t>De la Información Reservada</w:t>
      </w:r>
    </w:p>
    <w:p w14:paraId="2C855349" w14:textId="77777777" w:rsidR="005E5B34" w:rsidRDefault="005E5B34" w:rsidP="005E5B34">
      <w:pPr>
        <w:spacing w:after="0" w:line="240" w:lineRule="auto"/>
        <w:ind w:left="567" w:right="616"/>
        <w:jc w:val="both"/>
        <w:rPr>
          <w:rFonts w:ascii="Palatino Linotype" w:hAnsi="Palatino Linotype"/>
          <w:bCs/>
          <w:i/>
        </w:rPr>
      </w:pPr>
    </w:p>
    <w:p w14:paraId="11D8D5A3" w14:textId="77777777" w:rsidR="005E5B34" w:rsidRDefault="005E5B34" w:rsidP="005E5B34">
      <w:pPr>
        <w:spacing w:after="0" w:line="240" w:lineRule="auto"/>
        <w:ind w:left="567" w:right="616"/>
        <w:jc w:val="both"/>
        <w:rPr>
          <w:rFonts w:ascii="Palatino Linotype" w:hAnsi="Palatino Linotype"/>
          <w:bCs/>
          <w:i/>
        </w:rPr>
      </w:pPr>
      <w:r w:rsidRPr="00D874E6">
        <w:rPr>
          <w:rFonts w:ascii="Palatino Linotype" w:hAnsi="Palatino Linotype"/>
          <w:b/>
          <w:bCs/>
          <w:i/>
        </w:rPr>
        <w:t>Artículo 140.</w:t>
      </w:r>
      <w:r w:rsidRPr="00C47688">
        <w:rPr>
          <w:rFonts w:ascii="Palatino Linotype" w:hAnsi="Palatino Linotype"/>
          <w:bCs/>
          <w:i/>
        </w:rPr>
        <w:t xml:space="preserve"> El acceso a la información pública será restringido excepcionalmente, cuando por</w:t>
      </w:r>
      <w:r>
        <w:rPr>
          <w:rFonts w:ascii="Palatino Linotype" w:hAnsi="Palatino Linotype"/>
          <w:bCs/>
          <w:i/>
        </w:rPr>
        <w:t xml:space="preserve"> </w:t>
      </w:r>
      <w:r w:rsidRPr="00C47688">
        <w:rPr>
          <w:rFonts w:ascii="Palatino Linotype" w:hAnsi="Palatino Linotype"/>
          <w:bCs/>
          <w:i/>
        </w:rPr>
        <w:t>razones de interés público, ésta sea clasificada como reservada, conforme a los criterios siguientes:</w:t>
      </w:r>
    </w:p>
    <w:p w14:paraId="468897F2" w14:textId="77777777" w:rsidR="005E5B34" w:rsidRPr="00C47688" w:rsidRDefault="005E5B34" w:rsidP="005E5B34">
      <w:pPr>
        <w:spacing w:after="0" w:line="240" w:lineRule="auto"/>
        <w:ind w:left="567" w:right="616"/>
        <w:jc w:val="both"/>
        <w:rPr>
          <w:rFonts w:ascii="Palatino Linotype" w:hAnsi="Palatino Linotype"/>
          <w:bCs/>
          <w:i/>
        </w:rPr>
      </w:pPr>
    </w:p>
    <w:p w14:paraId="0139EE91"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 Comprometa la seguridad pública y cuente con un propósito genuino y un efecto demostrable;</w:t>
      </w:r>
    </w:p>
    <w:p w14:paraId="2681E760"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lastRenderedPageBreak/>
        <w:t>II. Pueda menoscabar la conducción de las negociaciones y relaciones internacionales;</w:t>
      </w:r>
    </w:p>
    <w:p w14:paraId="60961847"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III. Se entregue a la Entidad expresamente con ese carácter o el de confidencialidad por otro u otros</w:t>
      </w:r>
      <w:r>
        <w:rPr>
          <w:rFonts w:ascii="Palatino Linotype" w:hAnsi="Palatino Linotype"/>
          <w:bCs/>
          <w:i/>
        </w:rPr>
        <w:t xml:space="preserve"> </w:t>
      </w:r>
      <w:r w:rsidRPr="00C47688">
        <w:rPr>
          <w:rFonts w:ascii="Palatino Linotype" w:hAnsi="Palatino Linotype"/>
          <w:bCs/>
          <w:i/>
        </w:rPr>
        <w:t>sujetos de derecho internacional, excepto cuando se trate de violaciones graves de derechos humanos o</w:t>
      </w:r>
      <w:r>
        <w:rPr>
          <w:rFonts w:ascii="Palatino Linotype" w:hAnsi="Palatino Linotype"/>
          <w:bCs/>
          <w:i/>
        </w:rPr>
        <w:t xml:space="preserve"> </w:t>
      </w:r>
      <w:r w:rsidRPr="00C47688">
        <w:rPr>
          <w:rFonts w:ascii="Palatino Linotype" w:hAnsi="Palatino Linotype"/>
          <w:bCs/>
          <w:i/>
        </w:rPr>
        <w:t>delitos de lesa humanidad de conformidad con el derecho internacional;</w:t>
      </w:r>
    </w:p>
    <w:p w14:paraId="792E4F4B"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IV. Ponga en riesgo la vida, la seguridad o la salud de una persona física;</w:t>
      </w:r>
    </w:p>
    <w:p w14:paraId="00A4DD32"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V. Aquella cuya divulgación obstruya o pueda causar un serio perjuicio a:</w:t>
      </w:r>
    </w:p>
    <w:p w14:paraId="4FC67ED6" w14:textId="77777777" w:rsidR="005E5B34" w:rsidRPr="00C47688" w:rsidRDefault="005E5B34" w:rsidP="005E5B34">
      <w:pPr>
        <w:spacing w:after="0" w:line="240" w:lineRule="auto"/>
        <w:ind w:left="993" w:right="616"/>
        <w:jc w:val="both"/>
        <w:rPr>
          <w:rFonts w:ascii="Palatino Linotype" w:hAnsi="Palatino Linotype"/>
          <w:bCs/>
          <w:i/>
        </w:rPr>
      </w:pPr>
      <w:r w:rsidRPr="00C47688">
        <w:rPr>
          <w:rFonts w:ascii="Palatino Linotype" w:hAnsi="Palatino Linotype"/>
          <w:bCs/>
          <w:i/>
        </w:rPr>
        <w:t>1. Las actividades de fiscalización, verificación, inspección, comprobación y auditoría</w:t>
      </w:r>
      <w:r>
        <w:rPr>
          <w:rFonts w:ascii="Palatino Linotype" w:hAnsi="Palatino Linotype"/>
          <w:bCs/>
          <w:i/>
        </w:rPr>
        <w:t xml:space="preserve"> </w:t>
      </w:r>
      <w:r w:rsidRPr="00C47688">
        <w:rPr>
          <w:rFonts w:ascii="Palatino Linotype" w:hAnsi="Palatino Linotype"/>
          <w:bCs/>
          <w:i/>
        </w:rPr>
        <w:t>sobre el cumplimiento de las Leyes; o</w:t>
      </w:r>
    </w:p>
    <w:p w14:paraId="0CFCB003" w14:textId="77777777" w:rsidR="005E5B34" w:rsidRPr="00C47688" w:rsidRDefault="005E5B34" w:rsidP="005E5B34">
      <w:pPr>
        <w:spacing w:after="0" w:line="240" w:lineRule="auto"/>
        <w:ind w:left="993" w:right="616"/>
        <w:jc w:val="both"/>
        <w:rPr>
          <w:rFonts w:ascii="Palatino Linotype" w:hAnsi="Palatino Linotype"/>
          <w:bCs/>
          <w:i/>
        </w:rPr>
      </w:pPr>
      <w:r w:rsidRPr="00C47688">
        <w:rPr>
          <w:rFonts w:ascii="Palatino Linotype" w:hAnsi="Palatino Linotype"/>
          <w:bCs/>
          <w:i/>
        </w:rPr>
        <w:t>2. La recaudación de las contribuciones.</w:t>
      </w:r>
    </w:p>
    <w:p w14:paraId="54F920FB"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VI. Pueda causar daño u obstruya la prevención o persecución de los delitos, altere el proceso de</w:t>
      </w:r>
      <w:r>
        <w:rPr>
          <w:rFonts w:ascii="Palatino Linotype" w:hAnsi="Palatino Linotype"/>
          <w:bCs/>
          <w:i/>
        </w:rPr>
        <w:t xml:space="preserve"> </w:t>
      </w:r>
      <w:r w:rsidRPr="00C47688">
        <w:rPr>
          <w:rFonts w:ascii="Palatino Linotype" w:hAnsi="Palatino Linotype"/>
          <w:bCs/>
          <w:i/>
        </w:rPr>
        <w:t>investigación de las carpetas de investigación, afecte o vulnere la conducción o los derechos del debido</w:t>
      </w:r>
      <w:r>
        <w:rPr>
          <w:rFonts w:ascii="Palatino Linotype" w:hAnsi="Palatino Linotype"/>
          <w:bCs/>
          <w:i/>
        </w:rPr>
        <w:t xml:space="preserve"> </w:t>
      </w:r>
      <w:r w:rsidRPr="00C47688">
        <w:rPr>
          <w:rFonts w:ascii="Palatino Linotype" w:hAnsi="Palatino Linotype"/>
          <w:bCs/>
          <w:i/>
        </w:rPr>
        <w:t>proceso en los procedimientos judiciales o administrativos, incluidos los de quejas, denuncias,</w:t>
      </w:r>
      <w:r>
        <w:rPr>
          <w:rFonts w:ascii="Palatino Linotype" w:hAnsi="Palatino Linotype"/>
          <w:bCs/>
          <w:i/>
        </w:rPr>
        <w:t xml:space="preserve"> </w:t>
      </w:r>
      <w:r w:rsidRPr="00C47688">
        <w:rPr>
          <w:rFonts w:ascii="Palatino Linotype" w:hAnsi="Palatino Linotype"/>
          <w:bCs/>
          <w:i/>
        </w:rPr>
        <w:t>inconformidades, responsabilidades administrativas y resarcitorias en tanto no hayan quedado firmes</w:t>
      </w:r>
      <w:r>
        <w:rPr>
          <w:rFonts w:ascii="Palatino Linotype" w:hAnsi="Palatino Linotype"/>
          <w:bCs/>
          <w:i/>
        </w:rPr>
        <w:t xml:space="preserve"> </w:t>
      </w:r>
      <w:r w:rsidRPr="00C47688">
        <w:rPr>
          <w:rFonts w:ascii="Palatino Linotype" w:hAnsi="Palatino Linotype"/>
          <w:bCs/>
          <w:i/>
        </w:rPr>
        <w:t>o afecte la administración de justicia o la seguridad de un denunciante, querellante o testigo, así como</w:t>
      </w:r>
      <w:r>
        <w:rPr>
          <w:rFonts w:ascii="Palatino Linotype" w:hAnsi="Palatino Linotype"/>
          <w:bCs/>
          <w:i/>
        </w:rPr>
        <w:t xml:space="preserve"> </w:t>
      </w:r>
      <w:r w:rsidRPr="00C47688">
        <w:rPr>
          <w:rFonts w:ascii="Palatino Linotype" w:hAnsi="Palatino Linotype"/>
          <w:bCs/>
          <w:i/>
        </w:rPr>
        <w:t>sus familias, en los términos de las disposiciones jurídicas aplicables;</w:t>
      </w:r>
    </w:p>
    <w:p w14:paraId="7473185E"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VII. La que contengan las opiniones, recomendaciones o puntos de vista que formen parte del proceso</w:t>
      </w:r>
      <w:r>
        <w:rPr>
          <w:rFonts w:ascii="Palatino Linotype" w:hAnsi="Palatino Linotype"/>
          <w:bCs/>
          <w:i/>
        </w:rPr>
        <w:t xml:space="preserve"> </w:t>
      </w:r>
      <w:r w:rsidRPr="00C47688">
        <w:rPr>
          <w:rFonts w:ascii="Palatino Linotype" w:hAnsi="Palatino Linotype"/>
          <w:bCs/>
          <w:i/>
        </w:rPr>
        <w:t>deliberativo de los servidores públicos, hasta en tanto sea adoptada la decisión definitiva, la cual</w:t>
      </w:r>
      <w:r>
        <w:rPr>
          <w:rFonts w:ascii="Palatino Linotype" w:hAnsi="Palatino Linotype"/>
          <w:bCs/>
          <w:i/>
        </w:rPr>
        <w:t xml:space="preserve"> </w:t>
      </w:r>
      <w:r w:rsidRPr="00C47688">
        <w:rPr>
          <w:rFonts w:ascii="Palatino Linotype" w:hAnsi="Palatino Linotype"/>
          <w:bCs/>
          <w:i/>
        </w:rPr>
        <w:t>deberá estar documentada;</w:t>
      </w:r>
    </w:p>
    <w:p w14:paraId="7E7AD085"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VIII. Vulnere la conducción de los expedientes judiciales o de los procedimientos administrativos</w:t>
      </w:r>
      <w:r>
        <w:rPr>
          <w:rFonts w:ascii="Palatino Linotype" w:hAnsi="Palatino Linotype"/>
          <w:bCs/>
          <w:i/>
        </w:rPr>
        <w:t xml:space="preserve"> </w:t>
      </w:r>
      <w:r w:rsidRPr="00C47688">
        <w:rPr>
          <w:rFonts w:ascii="Palatino Linotype" w:hAnsi="Palatino Linotype"/>
          <w:bCs/>
          <w:i/>
        </w:rPr>
        <w:t>seguidos en forma de juicio, en tanto no hayan quedado firmes;</w:t>
      </w:r>
    </w:p>
    <w:p w14:paraId="489E809E"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IX. Se encuentre contenida dentro de las investigaciones de hechos que la Ley señale como delitos y se</w:t>
      </w:r>
      <w:r>
        <w:rPr>
          <w:rFonts w:ascii="Palatino Linotype" w:hAnsi="Palatino Linotype"/>
          <w:bCs/>
          <w:i/>
        </w:rPr>
        <w:t xml:space="preserve"> </w:t>
      </w:r>
      <w:r w:rsidRPr="00C47688">
        <w:rPr>
          <w:rFonts w:ascii="Palatino Linotype" w:hAnsi="Palatino Linotype"/>
          <w:bCs/>
          <w:i/>
        </w:rPr>
        <w:t>tramiten ante el Ministerio Público;</w:t>
      </w:r>
    </w:p>
    <w:p w14:paraId="03B90272"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X. El daño que pueda producirse con la publicación de la información sea mayor que el interés</w:t>
      </w:r>
      <w:r>
        <w:rPr>
          <w:rFonts w:ascii="Palatino Linotype" w:hAnsi="Palatino Linotype"/>
          <w:bCs/>
          <w:i/>
        </w:rPr>
        <w:t xml:space="preserve"> </w:t>
      </w:r>
      <w:r w:rsidRPr="00C47688">
        <w:rPr>
          <w:rFonts w:ascii="Palatino Linotype" w:hAnsi="Palatino Linotype"/>
          <w:bCs/>
          <w:i/>
        </w:rPr>
        <w:t>público de conocer la información de referencia, siempre que esté directamente relacionado con</w:t>
      </w:r>
      <w:r>
        <w:rPr>
          <w:rFonts w:ascii="Palatino Linotype" w:hAnsi="Palatino Linotype"/>
          <w:bCs/>
          <w:i/>
        </w:rPr>
        <w:t xml:space="preserve"> </w:t>
      </w:r>
      <w:r w:rsidRPr="00C47688">
        <w:rPr>
          <w:rFonts w:ascii="Palatino Linotype" w:hAnsi="Palatino Linotype"/>
          <w:bCs/>
          <w:i/>
        </w:rPr>
        <w:t>procesos o procedimientos administrativos o judiciales que no hayan quedado firmes;</w:t>
      </w:r>
    </w:p>
    <w:p w14:paraId="6B9F891B" w14:textId="77777777" w:rsidR="005E5B34" w:rsidRPr="00C47688" w:rsidRDefault="005E5B34" w:rsidP="005E5B34">
      <w:pPr>
        <w:spacing w:after="0" w:line="240" w:lineRule="auto"/>
        <w:ind w:left="567" w:right="616"/>
        <w:jc w:val="both"/>
        <w:rPr>
          <w:rFonts w:ascii="Palatino Linotype" w:hAnsi="Palatino Linotype"/>
          <w:bCs/>
          <w:i/>
        </w:rPr>
      </w:pPr>
    </w:p>
    <w:p w14:paraId="625BCBC4" w14:textId="77777777" w:rsidR="005E5B34" w:rsidRPr="00C47688"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Cuando se trate de información sobre estudios y proyectos cuya divulgación pueda causar daños al</w:t>
      </w:r>
      <w:r>
        <w:rPr>
          <w:rFonts w:ascii="Palatino Linotype" w:hAnsi="Palatino Linotype"/>
          <w:bCs/>
          <w:i/>
        </w:rPr>
        <w:t xml:space="preserve"> </w:t>
      </w:r>
      <w:r w:rsidRPr="00C47688">
        <w:rPr>
          <w:rFonts w:ascii="Palatino Linotype" w:hAnsi="Palatino Linotype"/>
          <w:bCs/>
          <w:i/>
        </w:rPr>
        <w:t>interés del Estado o suponga un riesgo para su realización, siempre que esté directamente relacionado</w:t>
      </w:r>
      <w:r>
        <w:rPr>
          <w:rFonts w:ascii="Palatino Linotype" w:hAnsi="Palatino Linotype"/>
          <w:bCs/>
          <w:i/>
        </w:rPr>
        <w:t xml:space="preserve"> </w:t>
      </w:r>
      <w:r w:rsidRPr="00C47688">
        <w:rPr>
          <w:rFonts w:ascii="Palatino Linotype" w:hAnsi="Palatino Linotype"/>
          <w:bCs/>
          <w:i/>
        </w:rPr>
        <w:t>con procesos o procedimientos administrativos o judiciales que no hayan quedado firmes; y</w:t>
      </w:r>
    </w:p>
    <w:p w14:paraId="76A4FAE3" w14:textId="77777777" w:rsidR="005E5B34" w:rsidRDefault="005E5B34" w:rsidP="005E5B34">
      <w:pPr>
        <w:spacing w:after="0" w:line="240" w:lineRule="auto"/>
        <w:ind w:left="567" w:right="616"/>
        <w:jc w:val="both"/>
        <w:rPr>
          <w:rFonts w:ascii="Palatino Linotype" w:hAnsi="Palatino Linotype"/>
          <w:bCs/>
          <w:i/>
        </w:rPr>
      </w:pPr>
      <w:r w:rsidRPr="00C47688">
        <w:rPr>
          <w:rFonts w:ascii="Palatino Linotype" w:hAnsi="Palatino Linotype"/>
          <w:bCs/>
          <w:i/>
        </w:rPr>
        <w:t>XI. Las que por disposición expresa de una ley tengan tal carácter, siempre que sean acordes con las</w:t>
      </w:r>
      <w:r>
        <w:rPr>
          <w:rFonts w:ascii="Palatino Linotype" w:hAnsi="Palatino Linotype"/>
          <w:bCs/>
          <w:i/>
        </w:rPr>
        <w:t xml:space="preserve"> </w:t>
      </w:r>
      <w:r w:rsidRPr="00C47688">
        <w:rPr>
          <w:rFonts w:ascii="Palatino Linotype" w:hAnsi="Palatino Linotype"/>
          <w:bCs/>
          <w:i/>
        </w:rPr>
        <w:t>bases, principios y disposiciones establecidos en esta Ley y no la contravengan; así como las previstas</w:t>
      </w:r>
      <w:r>
        <w:rPr>
          <w:rFonts w:ascii="Palatino Linotype" w:hAnsi="Palatino Linotype"/>
          <w:bCs/>
          <w:i/>
        </w:rPr>
        <w:t xml:space="preserve"> </w:t>
      </w:r>
      <w:r w:rsidRPr="00C47688">
        <w:rPr>
          <w:rFonts w:ascii="Palatino Linotype" w:hAnsi="Palatino Linotype"/>
          <w:bCs/>
          <w:i/>
        </w:rPr>
        <w:t>en tratados internacionales</w:t>
      </w:r>
    </w:p>
    <w:p w14:paraId="3239CAC1" w14:textId="77777777" w:rsidR="005E5B34" w:rsidRDefault="005E5B34" w:rsidP="005E5B34">
      <w:pPr>
        <w:spacing w:after="0" w:line="240" w:lineRule="auto"/>
        <w:ind w:left="567" w:right="616"/>
        <w:jc w:val="both"/>
        <w:rPr>
          <w:rFonts w:ascii="Palatino Linotype" w:hAnsi="Palatino Linotype"/>
          <w:bCs/>
          <w:i/>
        </w:rPr>
      </w:pPr>
    </w:p>
    <w:p w14:paraId="6E24245A" w14:textId="77777777" w:rsidR="005E5B34" w:rsidRPr="00D874E6" w:rsidRDefault="005E5B34" w:rsidP="005E5B34">
      <w:pPr>
        <w:spacing w:after="0" w:line="240" w:lineRule="auto"/>
        <w:ind w:left="567" w:right="616"/>
        <w:jc w:val="center"/>
        <w:rPr>
          <w:rFonts w:ascii="Palatino Linotype" w:hAnsi="Palatino Linotype"/>
          <w:b/>
          <w:bCs/>
          <w:i/>
        </w:rPr>
      </w:pPr>
      <w:r w:rsidRPr="00D874E6">
        <w:rPr>
          <w:rFonts w:ascii="Palatino Linotype" w:hAnsi="Palatino Linotype"/>
          <w:b/>
          <w:bCs/>
          <w:i/>
        </w:rPr>
        <w:t>Capítulo III</w:t>
      </w:r>
    </w:p>
    <w:p w14:paraId="7B939384" w14:textId="77777777" w:rsidR="005E5B34" w:rsidRDefault="005E5B34" w:rsidP="005E5B34">
      <w:pPr>
        <w:spacing w:after="0" w:line="240" w:lineRule="auto"/>
        <w:ind w:left="567" w:right="616"/>
        <w:jc w:val="center"/>
        <w:rPr>
          <w:rFonts w:ascii="Palatino Linotype" w:hAnsi="Palatino Linotype"/>
          <w:b/>
          <w:bCs/>
          <w:i/>
        </w:rPr>
      </w:pPr>
      <w:r w:rsidRPr="00D874E6">
        <w:rPr>
          <w:rFonts w:ascii="Palatino Linotype" w:hAnsi="Palatino Linotype"/>
          <w:b/>
          <w:bCs/>
          <w:i/>
        </w:rPr>
        <w:t>De la Información Confidencial</w:t>
      </w:r>
    </w:p>
    <w:p w14:paraId="678F34D9" w14:textId="77777777" w:rsidR="005E5B34" w:rsidRPr="00D874E6" w:rsidRDefault="005E5B34" w:rsidP="005E5B34">
      <w:pPr>
        <w:spacing w:after="0" w:line="240" w:lineRule="auto"/>
        <w:ind w:left="567" w:right="616"/>
        <w:jc w:val="center"/>
        <w:rPr>
          <w:rFonts w:ascii="Palatino Linotype" w:hAnsi="Palatino Linotype"/>
          <w:b/>
          <w:bCs/>
          <w:i/>
        </w:rPr>
      </w:pPr>
    </w:p>
    <w:p w14:paraId="7BEB5972" w14:textId="77777777" w:rsidR="005E5B34" w:rsidRDefault="005E5B34" w:rsidP="005E5B34">
      <w:pPr>
        <w:spacing w:after="0" w:line="240" w:lineRule="auto"/>
        <w:ind w:left="567" w:right="616"/>
        <w:jc w:val="both"/>
        <w:rPr>
          <w:rFonts w:ascii="Palatino Linotype" w:hAnsi="Palatino Linotype"/>
          <w:bCs/>
          <w:i/>
        </w:rPr>
      </w:pPr>
      <w:r w:rsidRPr="00D874E6">
        <w:rPr>
          <w:rFonts w:ascii="Palatino Linotype" w:hAnsi="Palatino Linotype"/>
          <w:b/>
          <w:bCs/>
          <w:i/>
        </w:rPr>
        <w:lastRenderedPageBreak/>
        <w:t>Artículo 143.</w:t>
      </w:r>
      <w:r w:rsidRPr="003B54C3">
        <w:rPr>
          <w:rFonts w:ascii="Palatino Linotype" w:hAnsi="Palatino Linotype"/>
          <w:bCs/>
          <w:i/>
        </w:rPr>
        <w:t xml:space="preserve"> Para los efectos de esta Ley se considera información confidencial, la clasificada como</w:t>
      </w:r>
      <w:r>
        <w:rPr>
          <w:rFonts w:ascii="Palatino Linotype" w:hAnsi="Palatino Linotype"/>
          <w:bCs/>
          <w:i/>
        </w:rPr>
        <w:t xml:space="preserve"> </w:t>
      </w:r>
      <w:r w:rsidRPr="003B54C3">
        <w:rPr>
          <w:rFonts w:ascii="Palatino Linotype" w:hAnsi="Palatino Linotype"/>
          <w:bCs/>
          <w:i/>
        </w:rPr>
        <w:t>tal, de manera permanente, por su naturaleza, cuando:</w:t>
      </w:r>
    </w:p>
    <w:p w14:paraId="0ED36AD8" w14:textId="77777777" w:rsidR="005E5B34" w:rsidRPr="003B54C3" w:rsidRDefault="005E5B34" w:rsidP="005E5B34">
      <w:pPr>
        <w:spacing w:after="0" w:line="240" w:lineRule="auto"/>
        <w:ind w:left="567" w:right="616"/>
        <w:jc w:val="both"/>
        <w:rPr>
          <w:rFonts w:ascii="Palatino Linotype" w:hAnsi="Palatino Linotype"/>
          <w:bCs/>
          <w:i/>
        </w:rPr>
      </w:pPr>
    </w:p>
    <w:p w14:paraId="5FB6A0D5" w14:textId="77777777" w:rsidR="005E5B34" w:rsidRPr="003B54C3"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Cs/>
          <w:i/>
        </w:rPr>
        <w:t>I. Se refiera a la información privada y los datos personales concernientes a una persona física o</w:t>
      </w:r>
      <w:r>
        <w:rPr>
          <w:rFonts w:ascii="Palatino Linotype" w:hAnsi="Palatino Linotype"/>
          <w:bCs/>
          <w:i/>
        </w:rPr>
        <w:t xml:space="preserve"> </w:t>
      </w:r>
      <w:r w:rsidRPr="003B54C3">
        <w:rPr>
          <w:rFonts w:ascii="Palatino Linotype" w:hAnsi="Palatino Linotype"/>
          <w:bCs/>
          <w:i/>
        </w:rPr>
        <w:t>jurídico colectiva identificada o identificable;</w:t>
      </w:r>
    </w:p>
    <w:p w14:paraId="7C44E657" w14:textId="77777777" w:rsidR="005E5B34" w:rsidRPr="003B54C3"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Cs/>
          <w:i/>
        </w:rPr>
        <w:t>II. Los secretos bancario, fiduciario, industrial, comercial, fiscal, bursátil y postal, cuya titularidad</w:t>
      </w:r>
      <w:r>
        <w:rPr>
          <w:rFonts w:ascii="Palatino Linotype" w:hAnsi="Palatino Linotype"/>
          <w:bCs/>
          <w:i/>
        </w:rPr>
        <w:t xml:space="preserve"> </w:t>
      </w:r>
      <w:r w:rsidRPr="003B54C3">
        <w:rPr>
          <w:rFonts w:ascii="Palatino Linotype" w:hAnsi="Palatino Linotype"/>
          <w:bCs/>
          <w:i/>
        </w:rPr>
        <w:t>corresponda a particulares, sujetos de derecho internacional o a sujetos obligados cuando no</w:t>
      </w:r>
      <w:r>
        <w:rPr>
          <w:rFonts w:ascii="Palatino Linotype" w:hAnsi="Palatino Linotype"/>
          <w:bCs/>
          <w:i/>
        </w:rPr>
        <w:t xml:space="preserve"> </w:t>
      </w:r>
      <w:r w:rsidRPr="003B54C3">
        <w:rPr>
          <w:rFonts w:ascii="Palatino Linotype" w:hAnsi="Palatino Linotype"/>
          <w:bCs/>
          <w:i/>
        </w:rPr>
        <w:t>involucren el ejercicio de recursos públicos; y</w:t>
      </w:r>
    </w:p>
    <w:p w14:paraId="7A458513" w14:textId="77777777" w:rsidR="005E5B34" w:rsidRPr="003B54C3"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Cs/>
          <w:i/>
        </w:rPr>
        <w:t>III. La que presenten los particulares a los sujetos obligados, de conformidad con lo dispuesto por las</w:t>
      </w:r>
      <w:r>
        <w:rPr>
          <w:rFonts w:ascii="Palatino Linotype" w:hAnsi="Palatino Linotype"/>
          <w:bCs/>
          <w:i/>
        </w:rPr>
        <w:t xml:space="preserve"> </w:t>
      </w:r>
      <w:r w:rsidRPr="003B54C3">
        <w:rPr>
          <w:rFonts w:ascii="Palatino Linotype" w:hAnsi="Palatino Linotype"/>
          <w:bCs/>
          <w:i/>
        </w:rPr>
        <w:t>leyes o los tratados internacionales.</w:t>
      </w:r>
    </w:p>
    <w:p w14:paraId="580F1247" w14:textId="77777777" w:rsidR="005E5B34"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Cs/>
          <w:i/>
        </w:rPr>
        <w:t>La información confidencial no estará sujeta a temporalidad alguna y sólo podrán tener acceso a ella</w:t>
      </w:r>
      <w:r>
        <w:rPr>
          <w:rFonts w:ascii="Palatino Linotype" w:hAnsi="Palatino Linotype"/>
          <w:bCs/>
          <w:i/>
        </w:rPr>
        <w:t xml:space="preserve"> </w:t>
      </w:r>
      <w:r w:rsidRPr="003B54C3">
        <w:rPr>
          <w:rFonts w:ascii="Palatino Linotype" w:hAnsi="Palatino Linotype"/>
          <w:bCs/>
          <w:i/>
        </w:rPr>
        <w:t>los titulares de la misma, sus representantes y los servidores públicos facultados para ello.</w:t>
      </w:r>
    </w:p>
    <w:p w14:paraId="553D08AE" w14:textId="77777777" w:rsidR="005E5B34" w:rsidRPr="003B54C3" w:rsidRDefault="005E5B34" w:rsidP="005E5B34">
      <w:pPr>
        <w:spacing w:after="0" w:line="240" w:lineRule="auto"/>
        <w:ind w:left="567" w:right="616"/>
        <w:jc w:val="both"/>
        <w:rPr>
          <w:rFonts w:ascii="Palatino Linotype" w:hAnsi="Palatino Linotype"/>
          <w:bCs/>
          <w:i/>
        </w:rPr>
      </w:pPr>
    </w:p>
    <w:p w14:paraId="2182E1B7" w14:textId="77777777" w:rsidR="005E5B34" w:rsidRPr="00C47688" w:rsidRDefault="005E5B34" w:rsidP="005E5B34">
      <w:pPr>
        <w:spacing w:after="0" w:line="240" w:lineRule="auto"/>
        <w:ind w:left="567" w:right="616"/>
        <w:jc w:val="both"/>
        <w:rPr>
          <w:rFonts w:ascii="Palatino Linotype" w:hAnsi="Palatino Linotype"/>
          <w:bCs/>
          <w:i/>
        </w:rPr>
      </w:pPr>
      <w:r w:rsidRPr="003B54C3">
        <w:rPr>
          <w:rFonts w:ascii="Palatino Linotype" w:hAnsi="Palatino Linotype"/>
          <w:bCs/>
          <w:i/>
        </w:rPr>
        <w:t>No se considerará confidencial la información que se encuentre en los registros públicos o en fuentes</w:t>
      </w:r>
      <w:r>
        <w:rPr>
          <w:rFonts w:ascii="Palatino Linotype" w:hAnsi="Palatino Linotype"/>
          <w:bCs/>
          <w:i/>
        </w:rPr>
        <w:t xml:space="preserve"> </w:t>
      </w:r>
      <w:r w:rsidRPr="003B54C3">
        <w:rPr>
          <w:rFonts w:ascii="Palatino Linotype" w:hAnsi="Palatino Linotype"/>
          <w:bCs/>
          <w:i/>
        </w:rPr>
        <w:t>de acceso público, ni tampoco la que sea considerada por la presente ley como información pública.</w:t>
      </w:r>
    </w:p>
    <w:p w14:paraId="3519EF8A"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F07549A" w14:textId="0B817138"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punto</w:t>
      </w:r>
      <w:r w:rsidR="0082440E">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es</w:t>
      </w:r>
      <w:r w:rsidR="0082440E">
        <w:rPr>
          <w:rFonts w:ascii="Palatino Linotype" w:eastAsia="Palatino Linotype" w:hAnsi="Palatino Linotype" w:cs="Palatino Linotype"/>
          <w:sz w:val="24"/>
          <w:szCs w:val="24"/>
        </w:rPr>
        <w:t xml:space="preserve"> importante</w:t>
      </w:r>
      <w:r>
        <w:rPr>
          <w:rFonts w:ascii="Palatino Linotype" w:eastAsia="Palatino Linotype" w:hAnsi="Palatino Linotype" w:cs="Palatino Linotype"/>
          <w:sz w:val="24"/>
          <w:szCs w:val="24"/>
        </w:rPr>
        <w:t xml:space="preserve"> dejar establecido que en la respuesta del Sujeto Obligado no se advierte en ningún momento un intento de clasificar la información solicitada, puesto que</w:t>
      </w:r>
      <w:r w:rsidR="0082440E">
        <w:rPr>
          <w:rFonts w:ascii="Palatino Linotype" w:eastAsia="Palatino Linotype" w:hAnsi="Palatino Linotype" w:cs="Palatino Linotype"/>
          <w:sz w:val="24"/>
          <w:szCs w:val="24"/>
        </w:rPr>
        <w:t xml:space="preserve"> la respuesta del Sujeto Obligado es tendiente a atender lo requerido por el particular respecto de la concesión de los parquímetros en el municipio.</w:t>
      </w:r>
    </w:p>
    <w:p w14:paraId="17457F20"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02AA6AB" w14:textId="25911A86"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ya que el particular no identificó específicamente la acción del Sujeto Obligado que vulneró su derecho de acceso a la información pública, sus motivos de inconformidad devienen inoperantes, porque al no tener relación alguna con la respuesta del Sujeto Obligado se </w:t>
      </w:r>
      <w:r w:rsidR="0082440E">
        <w:rPr>
          <w:rFonts w:ascii="Palatino Linotype" w:eastAsia="Palatino Linotype" w:hAnsi="Palatino Linotype" w:cs="Palatino Linotype"/>
          <w:sz w:val="24"/>
          <w:szCs w:val="24"/>
        </w:rPr>
        <w:t xml:space="preserve">deben </w:t>
      </w:r>
      <w:r>
        <w:rPr>
          <w:rFonts w:ascii="Palatino Linotype" w:eastAsia="Palatino Linotype" w:hAnsi="Palatino Linotype" w:cs="Palatino Linotype"/>
          <w:sz w:val="24"/>
          <w:szCs w:val="24"/>
        </w:rPr>
        <w:t>califica</w:t>
      </w:r>
      <w:r w:rsidR="0082440E">
        <w:rPr>
          <w:rFonts w:ascii="Palatino Linotype" w:eastAsia="Palatino Linotype" w:hAnsi="Palatino Linotype" w:cs="Palatino Linotype"/>
          <w:sz w:val="24"/>
          <w:szCs w:val="24"/>
        </w:rPr>
        <w:t>r</w:t>
      </w:r>
      <w:r>
        <w:rPr>
          <w:rFonts w:ascii="Palatino Linotype" w:eastAsia="Palatino Linotype" w:hAnsi="Palatino Linotype" w:cs="Palatino Linotype"/>
          <w:sz w:val="24"/>
          <w:szCs w:val="24"/>
        </w:rPr>
        <w:t xml:space="preserve"> </w:t>
      </w:r>
      <w:r w:rsidR="0082440E">
        <w:rPr>
          <w:rFonts w:ascii="Palatino Linotype" w:eastAsia="Palatino Linotype" w:hAnsi="Palatino Linotype" w:cs="Palatino Linotype"/>
          <w:sz w:val="24"/>
          <w:szCs w:val="24"/>
        </w:rPr>
        <w:t>como</w:t>
      </w:r>
      <w:r>
        <w:rPr>
          <w:rFonts w:ascii="Palatino Linotype" w:eastAsia="Palatino Linotype" w:hAnsi="Palatino Linotype" w:cs="Palatino Linotype"/>
          <w:sz w:val="24"/>
          <w:szCs w:val="24"/>
        </w:rPr>
        <w:t xml:space="preserve"> ambiguos.</w:t>
      </w:r>
    </w:p>
    <w:p w14:paraId="5F48E93A"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B28409F"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dado que no se expresaron razonamientos concretos que permitieran a analizar si, efectivamente, el Sujeto Obligado violentó el derecho de acceso a la </w:t>
      </w:r>
      <w:r>
        <w:rPr>
          <w:rFonts w:ascii="Palatino Linotype" w:eastAsia="Palatino Linotype" w:hAnsi="Palatino Linotype" w:cs="Palatino Linotype"/>
          <w:color w:val="000000"/>
          <w:sz w:val="24"/>
          <w:szCs w:val="24"/>
        </w:rPr>
        <w:lastRenderedPageBreak/>
        <w:t xml:space="preserve">información del particular, resulta </w:t>
      </w:r>
      <w:r>
        <w:rPr>
          <w:rFonts w:ascii="Palatino Linotype" w:eastAsia="Palatino Linotype" w:hAnsi="Palatino Linotype" w:cs="Palatino Linotype"/>
          <w:sz w:val="24"/>
          <w:szCs w:val="24"/>
        </w:rPr>
        <w:t>apli</w:t>
      </w:r>
      <w:r>
        <w:rPr>
          <w:rFonts w:ascii="Palatino Linotype" w:eastAsia="Palatino Linotype" w:hAnsi="Palatino Linotype" w:cs="Palatino Linotype"/>
          <w:color w:val="000000"/>
          <w:sz w:val="24"/>
          <w:szCs w:val="24"/>
        </w:rPr>
        <w:t>cable la jurisprudencia con número de registro digital 173593 de la Novena Época, visible en el Semanario Judicial de la Federación y su Gaceta Tomo XXV, de enero de 2007, tesis I.4o.A. j/48 en materia común, en la que se establece lo siguiente:</w:t>
      </w:r>
    </w:p>
    <w:p w14:paraId="2243D27B" w14:textId="77777777" w:rsidR="005E5B34" w:rsidRDefault="005E5B34" w:rsidP="005E5B34">
      <w:pPr>
        <w:spacing w:after="0" w:line="360" w:lineRule="auto"/>
        <w:jc w:val="both"/>
        <w:rPr>
          <w:rFonts w:ascii="Palatino Linotype" w:eastAsia="Palatino Linotype" w:hAnsi="Palatino Linotype" w:cs="Palatino Linotype"/>
          <w:sz w:val="24"/>
          <w:szCs w:val="24"/>
        </w:rPr>
      </w:pPr>
    </w:p>
    <w:p w14:paraId="1EEE6D6F" w14:textId="77777777" w:rsidR="005E5B34" w:rsidRDefault="005E5B34" w:rsidP="005E5B34">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CONCEPTOS DE VIOLACIÓN O AGRAVIOS. SON INOPERANTES CUANDO LOS ARGUMENTOS EXPUESTOS POR EL QUEJOSO O EL RECURRENTE SON AMBIGUOS Y SUPERFICIALES.</w:t>
      </w:r>
    </w:p>
    <w:p w14:paraId="3BE9105E" w14:textId="77777777" w:rsidR="005E5B34" w:rsidRDefault="005E5B34" w:rsidP="005E5B3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Los actos de autoridad y las sentencias están investidos de una presunción de validez que debe ser destruida. Por tanto, </w:t>
      </w:r>
      <w:r>
        <w:rPr>
          <w:rFonts w:ascii="Palatino Linotype" w:eastAsia="Palatino Linotype" w:hAnsi="Palatino Linotype" w:cs="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Pr>
          <w:rFonts w:ascii="Palatino Linotype" w:eastAsia="Palatino Linotype" w:hAnsi="Palatino Linotype" w:cs="Palatino Linotype"/>
          <w:i/>
        </w:rPr>
        <w:t xml:space="preserve">. Así, tal deficiencia revela una falta de pertinencia entre lo pretendido y las razones aportadas que, por ende, no son idóneas ni justificadas para colegir y concluir lo pedido. Por consiguiente, </w:t>
      </w:r>
      <w:r>
        <w:rPr>
          <w:rFonts w:ascii="Palatino Linotype" w:eastAsia="Palatino Linotype" w:hAnsi="Palatino Linotype" w:cs="Palatino Linotype"/>
          <w:b/>
          <w:i/>
          <w:u w:val="single"/>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Pr>
          <w:rFonts w:ascii="Palatino Linotype" w:eastAsia="Palatino Linotype" w:hAnsi="Palatino Linotype" w:cs="Palatino Linotype"/>
          <w:i/>
        </w:rPr>
        <w:t xml:space="preserve"> ya que se está ante argumentos </w:t>
      </w:r>
      <w:r>
        <w:rPr>
          <w:rFonts w:ascii="Palatino Linotype" w:eastAsia="Palatino Linotype" w:hAnsi="Palatino Linotype" w:cs="Palatino Linotype"/>
        </w:rPr>
        <w:t>non sequitur</w:t>
      </w:r>
      <w:r>
        <w:rPr>
          <w:rFonts w:ascii="Palatino Linotype" w:eastAsia="Palatino Linotype" w:hAnsi="Palatino Linotype" w:cs="Palatino Linotype"/>
          <w:i/>
        </w:rPr>
        <w:t xml:space="preserve"> para obtener una declaratoria de invalidez. </w:t>
      </w:r>
    </w:p>
    <w:p w14:paraId="7725C634"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F31B3D8" w14:textId="47AA1139"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de destacarse que se considera que las razones o motivos de inconformidad se encuentran fundados para la procedencia de la interposición del recurso de revisión, ya que se interpusieron conforme a lo establecido en el artículo 180 de la Ley de Transparencia local; empero, los mismos resultan inoperantes en el caso en concreto, pues no guardan congruencia con la respuesta del Sujeto Obligado, toda vez que no se vertieron argumentos tendientes a descalificar la respuesta del Sujeto Obligado </w:t>
      </w:r>
      <w:r>
        <w:rPr>
          <w:rFonts w:ascii="Palatino Linotype" w:eastAsia="Palatino Linotype" w:hAnsi="Palatino Linotype" w:cs="Palatino Linotype"/>
          <w:sz w:val="24"/>
          <w:szCs w:val="24"/>
        </w:rPr>
        <w:lastRenderedPageBreak/>
        <w:t xml:space="preserve">y tampoco se advierte que éste haya </w:t>
      </w:r>
      <w:r w:rsidR="003B4341">
        <w:rPr>
          <w:rFonts w:ascii="Palatino Linotype" w:eastAsia="Palatino Linotype" w:hAnsi="Palatino Linotype" w:cs="Palatino Linotype"/>
          <w:sz w:val="24"/>
          <w:szCs w:val="24"/>
        </w:rPr>
        <w:t>realizado la clasificación de</w:t>
      </w:r>
      <w:r>
        <w:rPr>
          <w:rFonts w:ascii="Palatino Linotype" w:eastAsia="Palatino Linotype" w:hAnsi="Palatino Linotype" w:cs="Palatino Linotype"/>
          <w:sz w:val="24"/>
          <w:szCs w:val="24"/>
        </w:rPr>
        <w:t xml:space="preserve"> la información solicitada por el particular</w:t>
      </w:r>
      <w:r w:rsidR="003B4341">
        <w:rPr>
          <w:rFonts w:ascii="Palatino Linotype" w:eastAsia="Palatino Linotype" w:hAnsi="Palatino Linotype" w:cs="Palatino Linotype"/>
          <w:sz w:val="24"/>
          <w:szCs w:val="24"/>
        </w:rPr>
        <w:t xml:space="preserve"> como reservada</w:t>
      </w:r>
      <w:r>
        <w:rPr>
          <w:rFonts w:ascii="Palatino Linotype" w:eastAsia="Palatino Linotype" w:hAnsi="Palatino Linotype" w:cs="Palatino Linotype"/>
          <w:sz w:val="24"/>
          <w:szCs w:val="24"/>
        </w:rPr>
        <w:t>.</w:t>
      </w:r>
    </w:p>
    <w:p w14:paraId="30CD6885"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32F8451" w14:textId="5E62B246" w:rsidR="005E5B34" w:rsidRDefault="005E5B34" w:rsidP="005E5B34">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r w:rsidRPr="00B01229">
        <w:rPr>
          <w:rFonts w:ascii="Palatino Linotype" w:eastAsia="Times New Roman" w:hAnsi="Palatino Linotype" w:cs="Times New Roman"/>
          <w:bCs/>
          <w:sz w:val="24"/>
          <w:szCs w:val="24"/>
          <w:lang w:val="es-ES" w:eastAsia="es-ES"/>
        </w:rPr>
        <w:t>Por consiguiente, en estricto derecho</w:t>
      </w:r>
      <w:r w:rsidR="003B4341">
        <w:rPr>
          <w:rFonts w:ascii="Palatino Linotype" w:eastAsia="Times New Roman" w:hAnsi="Palatino Linotype" w:cs="Times New Roman"/>
          <w:bCs/>
          <w:sz w:val="24"/>
          <w:szCs w:val="24"/>
          <w:lang w:val="es-ES" w:eastAsia="es-ES"/>
        </w:rPr>
        <w:t>,</w:t>
      </w:r>
      <w:r w:rsidRPr="00B01229">
        <w:rPr>
          <w:rFonts w:ascii="Palatino Linotype" w:eastAsia="Times New Roman" w:hAnsi="Palatino Linotype" w:cs="Times New Roman"/>
          <w:bCs/>
          <w:sz w:val="24"/>
          <w:szCs w:val="24"/>
          <w:lang w:val="es-ES" w:eastAsia="es-ES"/>
        </w:rPr>
        <w:t xml:space="preserve"> l</w:t>
      </w:r>
      <w:r w:rsidR="003B4341">
        <w:rPr>
          <w:rFonts w:ascii="Palatino Linotype" w:eastAsia="Times New Roman" w:hAnsi="Palatino Linotype" w:cs="Times New Roman"/>
          <w:bCs/>
          <w:sz w:val="24"/>
          <w:szCs w:val="24"/>
          <w:lang w:val="es-ES" w:eastAsia="es-ES"/>
        </w:rPr>
        <w:t xml:space="preserve">o expresado por </w:t>
      </w:r>
      <w:r w:rsidRPr="00B01229">
        <w:rPr>
          <w:rFonts w:ascii="Palatino Linotype" w:eastAsia="Times New Roman" w:hAnsi="Palatino Linotype" w:cs="Times New Roman"/>
          <w:bCs/>
          <w:sz w:val="24"/>
          <w:szCs w:val="24"/>
          <w:lang w:val="es-ES" w:eastAsia="es-ES"/>
        </w:rPr>
        <w:t>el Recurrente</w:t>
      </w:r>
      <w:r w:rsidR="003B4341">
        <w:rPr>
          <w:rFonts w:ascii="Palatino Linotype" w:eastAsia="Times New Roman" w:hAnsi="Palatino Linotype" w:cs="Times New Roman"/>
          <w:bCs/>
          <w:sz w:val="24"/>
          <w:szCs w:val="24"/>
          <w:lang w:val="es-ES" w:eastAsia="es-ES"/>
        </w:rPr>
        <w:t xml:space="preserve"> es tendiente a su inconformidad respecto de una supuesta clasificación de información</w:t>
      </w:r>
      <w:r w:rsidRPr="00B01229">
        <w:rPr>
          <w:rFonts w:ascii="Palatino Linotype" w:eastAsia="Times New Roman" w:hAnsi="Palatino Linotype" w:cs="Times New Roman"/>
          <w:bCs/>
          <w:sz w:val="24"/>
          <w:szCs w:val="24"/>
          <w:lang w:val="es-ES" w:eastAsia="es-ES"/>
        </w:rPr>
        <w:t>, l</w:t>
      </w:r>
      <w:r w:rsidR="003B4341">
        <w:rPr>
          <w:rFonts w:ascii="Palatino Linotype" w:eastAsia="Times New Roman" w:hAnsi="Palatino Linotype" w:cs="Times New Roman"/>
          <w:bCs/>
          <w:sz w:val="24"/>
          <w:szCs w:val="24"/>
          <w:lang w:val="es-ES" w:eastAsia="es-ES"/>
        </w:rPr>
        <w:t>o que</w:t>
      </w:r>
      <w:r w:rsidRPr="00B01229">
        <w:rPr>
          <w:rFonts w:ascii="Palatino Linotype" w:eastAsia="Times New Roman" w:hAnsi="Palatino Linotype" w:cs="Times New Roman"/>
          <w:bCs/>
          <w:sz w:val="24"/>
          <w:szCs w:val="24"/>
          <w:lang w:val="es-ES" w:eastAsia="es-ES"/>
        </w:rPr>
        <w:t xml:space="preserve"> ha</w:t>
      </w:r>
      <w:r>
        <w:rPr>
          <w:rFonts w:ascii="Palatino Linotype" w:eastAsia="Times New Roman" w:hAnsi="Palatino Linotype" w:cs="Times New Roman"/>
          <w:bCs/>
          <w:sz w:val="24"/>
          <w:szCs w:val="24"/>
          <w:lang w:val="es-ES" w:eastAsia="es-ES"/>
        </w:rPr>
        <w:t xml:space="preserve"> quedado demostrad</w:t>
      </w:r>
      <w:r w:rsidR="003B4341">
        <w:rPr>
          <w:rFonts w:ascii="Palatino Linotype" w:eastAsia="Times New Roman" w:hAnsi="Palatino Linotype" w:cs="Times New Roman"/>
          <w:bCs/>
          <w:sz w:val="24"/>
          <w:szCs w:val="24"/>
          <w:lang w:val="es-ES" w:eastAsia="es-ES"/>
        </w:rPr>
        <w:t>o</w:t>
      </w:r>
      <w:r>
        <w:rPr>
          <w:rFonts w:ascii="Palatino Linotype" w:eastAsia="Times New Roman" w:hAnsi="Palatino Linotype" w:cs="Times New Roman"/>
          <w:bCs/>
          <w:sz w:val="24"/>
          <w:szCs w:val="24"/>
          <w:lang w:val="es-ES" w:eastAsia="es-ES"/>
        </w:rPr>
        <w:t xml:space="preserve"> como ambigu</w:t>
      </w:r>
      <w:r w:rsidR="003B4341">
        <w:rPr>
          <w:rFonts w:ascii="Palatino Linotype" w:eastAsia="Times New Roman" w:hAnsi="Palatino Linotype" w:cs="Times New Roman"/>
          <w:bCs/>
          <w:sz w:val="24"/>
          <w:szCs w:val="24"/>
          <w:lang w:val="es-ES" w:eastAsia="es-ES"/>
        </w:rPr>
        <w:t>o</w:t>
      </w:r>
      <w:r>
        <w:rPr>
          <w:rFonts w:ascii="Palatino Linotype" w:eastAsia="Times New Roman" w:hAnsi="Palatino Linotype" w:cs="Times New Roman"/>
          <w:bCs/>
          <w:sz w:val="24"/>
          <w:szCs w:val="24"/>
          <w:lang w:val="es-ES" w:eastAsia="es-ES"/>
        </w:rPr>
        <w:t>,</w:t>
      </w:r>
      <w:r w:rsidRPr="00B01229">
        <w:rPr>
          <w:rFonts w:ascii="Palatino Linotype" w:eastAsia="Times New Roman" w:hAnsi="Palatino Linotype" w:cs="Times New Roman"/>
          <w:bCs/>
          <w:sz w:val="24"/>
          <w:szCs w:val="24"/>
          <w:lang w:val="es-ES" w:eastAsia="es-ES"/>
        </w:rPr>
        <w:t xml:space="preserve"> por ello se califican de inoperantes; quedando sin materia el presente recurso de revisión</w:t>
      </w:r>
      <w:r>
        <w:rPr>
          <w:rFonts w:ascii="Palatino Linotype" w:eastAsia="Times New Roman" w:hAnsi="Palatino Linotype" w:cs="Times New Roman"/>
          <w:bCs/>
          <w:sz w:val="24"/>
          <w:szCs w:val="24"/>
          <w:lang w:val="es-ES" w:eastAsia="es-ES"/>
        </w:rPr>
        <w:t xml:space="preserve"> debido a que, al no identificar el acto de la autoridad que causa el agravio, se colige que dicho acto es inexistente</w:t>
      </w:r>
      <w:r w:rsidRPr="00B01229">
        <w:rPr>
          <w:rFonts w:ascii="Palatino Linotype" w:eastAsia="Times New Roman" w:hAnsi="Palatino Linotype" w:cs="Times New Roman"/>
          <w:bCs/>
          <w:sz w:val="24"/>
          <w:szCs w:val="24"/>
          <w:lang w:val="es-ES" w:eastAsia="es-ES"/>
        </w:rPr>
        <w:t xml:space="preserve">, resultando necesario traer </w:t>
      </w:r>
      <w:r>
        <w:rPr>
          <w:rFonts w:ascii="Palatino Linotype" w:eastAsia="Times New Roman" w:hAnsi="Palatino Linotype" w:cs="Times New Roman"/>
          <w:bCs/>
          <w:sz w:val="24"/>
          <w:szCs w:val="24"/>
          <w:lang w:val="es-ES" w:eastAsia="es-ES"/>
        </w:rPr>
        <w:t>a colación la tesis a</w:t>
      </w:r>
      <w:r w:rsidRPr="00B01229">
        <w:rPr>
          <w:rFonts w:ascii="Palatino Linotype" w:eastAsia="Times New Roman" w:hAnsi="Palatino Linotype" w:cs="Times New Roman"/>
          <w:bCs/>
          <w:sz w:val="24"/>
          <w:szCs w:val="24"/>
          <w:lang w:val="es-ES" w:eastAsia="es-ES"/>
        </w:rPr>
        <w:t>islada con númer</w:t>
      </w:r>
      <w:r>
        <w:rPr>
          <w:rFonts w:ascii="Palatino Linotype" w:eastAsia="Times New Roman" w:hAnsi="Palatino Linotype" w:cs="Times New Roman"/>
          <w:bCs/>
          <w:sz w:val="24"/>
          <w:szCs w:val="24"/>
          <w:lang w:val="es-ES" w:eastAsia="es-ES"/>
        </w:rPr>
        <w:t>o de registro 2017549, en la que se establece lo siguiente:</w:t>
      </w:r>
    </w:p>
    <w:p w14:paraId="60F3F4A3" w14:textId="77777777" w:rsidR="005E5B34" w:rsidRDefault="005E5B34" w:rsidP="005E5B34">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14:paraId="09FCE98F" w14:textId="77777777" w:rsidR="005E5B34" w:rsidRPr="00B01229" w:rsidRDefault="005E5B34" w:rsidP="005E5B34">
      <w:pPr>
        <w:pBdr>
          <w:top w:val="nil"/>
          <w:left w:val="nil"/>
          <w:bottom w:val="nil"/>
          <w:right w:val="nil"/>
          <w:between w:val="nil"/>
        </w:pBdr>
        <w:spacing w:after="0" w:line="240" w:lineRule="auto"/>
        <w:ind w:left="567" w:right="616"/>
        <w:jc w:val="both"/>
        <w:rPr>
          <w:rFonts w:ascii="Palatino Linotype" w:eastAsia="Times New Roman" w:hAnsi="Palatino Linotype" w:cs="Times New Roman"/>
          <w:b/>
          <w:bCs/>
          <w:i/>
          <w:lang w:val="es-ES" w:eastAsia="es-ES"/>
        </w:rPr>
      </w:pPr>
      <w:r w:rsidRPr="00B01229">
        <w:rPr>
          <w:rFonts w:ascii="Palatino Linotype" w:eastAsia="Times New Roman" w:hAnsi="Palatino Linotype" w:cs="Times New Roman"/>
          <w:b/>
          <w:bCs/>
          <w:i/>
          <w:lang w:val="es-ES" w:eastAsia="es-ES"/>
        </w:rPr>
        <w:t xml:space="preserve">INEXISTENCIA DE LOS ACTOS RECLAMADOS EN EL AMPARO. NO ES UN MOTIVO MANIFIESTO E INDUDABLE DE IMPROCEDENCIA QUE DÉ LUGAR AL DESECHAMIENTO DE LA DEMANDA, SINO QUE CONSTITUYE UNA CAUSAL DE SOBRESEIMIENTO EN EL JUICIO. </w:t>
      </w:r>
    </w:p>
    <w:p w14:paraId="4698CC58" w14:textId="77777777" w:rsidR="005E5B34" w:rsidRPr="00B01229" w:rsidRDefault="005E5B34" w:rsidP="005E5B34">
      <w:pPr>
        <w:pBdr>
          <w:top w:val="nil"/>
          <w:left w:val="nil"/>
          <w:bottom w:val="nil"/>
          <w:right w:val="nil"/>
          <w:between w:val="nil"/>
        </w:pBdr>
        <w:spacing w:after="0" w:line="240" w:lineRule="auto"/>
        <w:ind w:left="567" w:right="616"/>
        <w:jc w:val="both"/>
        <w:rPr>
          <w:rFonts w:ascii="Palatino Linotype" w:eastAsia="Times New Roman" w:hAnsi="Palatino Linotype" w:cs="Times New Roman"/>
          <w:bCs/>
          <w:i/>
          <w:lang w:val="es-ES" w:eastAsia="es-ES"/>
        </w:rPr>
      </w:pPr>
      <w:r w:rsidRPr="00B01229">
        <w:rPr>
          <w:rFonts w:ascii="Palatino Linotype" w:eastAsia="Times New Roman" w:hAnsi="Palatino Linotype" w:cs="Times New Roman"/>
          <w:bCs/>
          <w:i/>
          <w:lang w:val="es-ES" w:eastAsia="es-ES"/>
        </w:rPr>
        <w:t xml:space="preserve">Conforme al artículo 63, fracción IV, de la Ley de Amparo, </w:t>
      </w:r>
      <w:r w:rsidRPr="00B01229">
        <w:rPr>
          <w:rFonts w:ascii="Palatino Linotype" w:eastAsia="Times New Roman" w:hAnsi="Palatino Linotype" w:cs="Times New Roman"/>
          <w:b/>
          <w:bCs/>
          <w:i/>
          <w:u w:val="single"/>
          <w:lang w:val="es-ES" w:eastAsia="es-ES"/>
        </w:rPr>
        <w:t>la inexistencia de los actos reclamados es una causal de sobreseimiento</w:t>
      </w:r>
      <w:r w:rsidRPr="00B01229">
        <w:rPr>
          <w:rFonts w:ascii="Palatino Linotype" w:eastAsia="Times New Roman" w:hAnsi="Palatino Linotype" w:cs="Times New Roman"/>
          <w:bCs/>
          <w:i/>
          <w:lang w:val="es-ES" w:eastAsia="es-ES"/>
        </w:rPr>
        <w:t>,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EE42B0D" w14:textId="77777777" w:rsidR="005E5B34" w:rsidRDefault="005E5B34" w:rsidP="005E5B34">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14:paraId="42547ED2" w14:textId="2E73345E"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Times New Roman" w:hAnsi="Palatino Linotype" w:cs="Times New Roman"/>
          <w:bCs/>
          <w:sz w:val="24"/>
          <w:szCs w:val="24"/>
          <w:lang w:val="es-ES" w:eastAsia="es-ES"/>
        </w:rPr>
        <w:t xml:space="preserve">La tesis referida </w:t>
      </w:r>
      <w:r w:rsidRPr="00B01229">
        <w:rPr>
          <w:rFonts w:ascii="Palatino Linotype" w:eastAsia="Times New Roman" w:hAnsi="Palatino Linotype" w:cs="Times New Roman"/>
          <w:bCs/>
          <w:sz w:val="24"/>
          <w:szCs w:val="24"/>
          <w:lang w:val="es-ES" w:eastAsia="es-ES"/>
        </w:rPr>
        <w:t xml:space="preserve">constituye un criterio orientador para este Órgano Garante, que </w:t>
      </w:r>
      <w:r>
        <w:rPr>
          <w:rFonts w:ascii="Palatino Linotype" w:eastAsia="Times New Roman" w:hAnsi="Palatino Linotype" w:cs="Times New Roman"/>
          <w:bCs/>
          <w:sz w:val="24"/>
          <w:szCs w:val="24"/>
          <w:lang w:val="es-ES" w:eastAsia="es-ES"/>
        </w:rPr>
        <w:t>pone en aptitudes de</w:t>
      </w:r>
      <w:r w:rsidRPr="00B01229">
        <w:rPr>
          <w:rFonts w:ascii="Palatino Linotype" w:eastAsia="Times New Roman" w:hAnsi="Palatino Linotype" w:cs="Times New Roman"/>
          <w:bCs/>
          <w:sz w:val="24"/>
          <w:szCs w:val="24"/>
          <w:lang w:val="es-ES" w:eastAsia="es-ES"/>
        </w:rPr>
        <w:t xml:space="preserve"> sobreseer el presente recurso de revisión, lo </w:t>
      </w:r>
      <w:r w:rsidR="00BE6C8F" w:rsidRPr="00B01229">
        <w:rPr>
          <w:rFonts w:ascii="Palatino Linotype" w:eastAsia="Times New Roman" w:hAnsi="Palatino Linotype" w:cs="Times New Roman"/>
          <w:bCs/>
          <w:sz w:val="24"/>
          <w:szCs w:val="24"/>
          <w:lang w:val="es-ES" w:eastAsia="es-ES"/>
        </w:rPr>
        <w:t>que,</w:t>
      </w:r>
      <w:r w:rsidRPr="00B01229">
        <w:rPr>
          <w:rFonts w:ascii="Palatino Linotype" w:eastAsia="Times New Roman" w:hAnsi="Palatino Linotype" w:cs="Times New Roman"/>
          <w:bCs/>
          <w:sz w:val="24"/>
          <w:szCs w:val="24"/>
          <w:lang w:val="es-ES" w:eastAsia="es-ES"/>
        </w:rPr>
        <w:t xml:space="preserve"> en el caso particular, se tiene por acreditada la inexistencia del acto reclamado</w:t>
      </w:r>
      <w:r w:rsidR="009C2F04">
        <w:rPr>
          <w:rFonts w:ascii="Palatino Linotype" w:eastAsia="Times New Roman" w:hAnsi="Palatino Linotype" w:cs="Times New Roman"/>
          <w:bCs/>
          <w:sz w:val="24"/>
          <w:szCs w:val="24"/>
          <w:lang w:val="es-ES" w:eastAsia="es-ES"/>
        </w:rPr>
        <w:t xml:space="preserve"> y, por ende, la improcedencia del recurso de revisión</w:t>
      </w:r>
      <w:r w:rsidRPr="00B01229">
        <w:rPr>
          <w:rFonts w:ascii="Palatino Linotype" w:eastAsia="Times New Roman" w:hAnsi="Palatino Linotype" w:cs="Times New Roman"/>
          <w:bCs/>
          <w:sz w:val="24"/>
          <w:szCs w:val="24"/>
          <w:lang w:val="es-ES" w:eastAsia="es-ES"/>
        </w:rPr>
        <w:t>.</w:t>
      </w:r>
    </w:p>
    <w:p w14:paraId="3E9203BF" w14:textId="77777777"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2ED2B73" w14:textId="77777777" w:rsidR="009C2F04" w:rsidRPr="009C2F04" w:rsidRDefault="009C2F04" w:rsidP="009C2F04">
      <w:pPr>
        <w:spacing w:after="0" w:line="360" w:lineRule="auto"/>
        <w:jc w:val="both"/>
        <w:rPr>
          <w:rFonts w:ascii="Palatino Linotype" w:eastAsia="Palatino Linotype" w:hAnsi="Palatino Linotype" w:cs="Palatino Linotype"/>
          <w:sz w:val="24"/>
          <w:szCs w:val="24"/>
        </w:rPr>
      </w:pPr>
      <w:r w:rsidRPr="009C2F04">
        <w:rPr>
          <w:rFonts w:ascii="Palatino Linotype" w:hAnsi="Palatino Linotype" w:cs="Arial"/>
          <w:sz w:val="24"/>
          <w:szCs w:val="24"/>
          <w:lang w:val="es-ES_tradnl"/>
        </w:rPr>
        <w:lastRenderedPageBreak/>
        <w:t>Por lo anterior</w:t>
      </w:r>
      <w:r w:rsidRPr="009C2F04">
        <w:rPr>
          <w:rFonts w:ascii="Palatino Linotype" w:hAnsi="Palatino Linotype" w:cs="Arial"/>
          <w:sz w:val="24"/>
          <w:szCs w:val="24"/>
        </w:rPr>
        <w:t xml:space="preserve">, </w:t>
      </w:r>
      <w:r w:rsidRPr="009C2F04">
        <w:rPr>
          <w:rFonts w:ascii="Palatino Linotype" w:eastAsia="Palatino Linotype" w:hAnsi="Palatino Linotype" w:cs="Palatino Linotype"/>
          <w:sz w:val="24"/>
          <w:szCs w:val="24"/>
        </w:rPr>
        <w:t>el Pleno de este Instituto estima que el presente recurso de revisiónque los motivos de inconformidad planteados por el Recurrente devienen infundados e inoperantes, en virtud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3FA8C387" w14:textId="77777777" w:rsidR="009C2F04" w:rsidRPr="009C2F04" w:rsidRDefault="009C2F04" w:rsidP="009C2F04">
      <w:pPr>
        <w:spacing w:after="0" w:line="360" w:lineRule="auto"/>
        <w:jc w:val="both"/>
        <w:rPr>
          <w:rFonts w:ascii="Palatino Linotype" w:eastAsia="Palatino Linotype" w:hAnsi="Palatino Linotype" w:cs="Palatino Linotype"/>
          <w:sz w:val="24"/>
          <w:szCs w:val="24"/>
        </w:rPr>
      </w:pPr>
    </w:p>
    <w:p w14:paraId="4861E956"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
          <w:i/>
        </w:rPr>
      </w:pPr>
      <w:r w:rsidRPr="009C2F04">
        <w:rPr>
          <w:rFonts w:ascii="Palatino Linotype" w:eastAsia="Palatino Linotype" w:hAnsi="Palatino Linotype" w:cs="Palatino Linotype"/>
          <w:b/>
          <w:i/>
        </w:rPr>
        <w:t>Artículo 191. El recurso será desechado por improcedente cuando:</w:t>
      </w:r>
    </w:p>
    <w:p w14:paraId="6F41532B"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Cs/>
          <w:i/>
        </w:rPr>
      </w:pPr>
      <w:r w:rsidRPr="009C2F04">
        <w:rPr>
          <w:rFonts w:ascii="Palatino Linotype" w:eastAsia="Palatino Linotype" w:hAnsi="Palatino Linotype" w:cs="Palatino Linotype"/>
          <w:bCs/>
          <w:i/>
        </w:rPr>
        <w:t>(…)</w:t>
      </w:r>
    </w:p>
    <w:p w14:paraId="38208B0A"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Cs/>
          <w:i/>
        </w:rPr>
      </w:pPr>
      <w:r w:rsidRPr="009C2F04">
        <w:rPr>
          <w:rFonts w:ascii="Palatino Linotype" w:eastAsia="Palatino Linotype" w:hAnsi="Palatino Linotype" w:cs="Palatino Linotype"/>
          <w:b/>
          <w:i/>
        </w:rPr>
        <w:t>III.</w:t>
      </w:r>
      <w:r w:rsidRPr="009C2F04">
        <w:rPr>
          <w:rFonts w:ascii="Palatino Linotype" w:eastAsia="Palatino Linotype" w:hAnsi="Palatino Linotype" w:cs="Palatino Linotype"/>
          <w:bCs/>
          <w:i/>
        </w:rPr>
        <w:t xml:space="preserve"> No actualice alguno de los supuestos previstos en la presente Ley;</w:t>
      </w:r>
    </w:p>
    <w:p w14:paraId="5382C032"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Cs/>
          <w:i/>
        </w:rPr>
      </w:pPr>
      <w:r w:rsidRPr="009C2F04">
        <w:rPr>
          <w:rFonts w:ascii="Palatino Linotype" w:eastAsia="Palatino Linotype" w:hAnsi="Palatino Linotype" w:cs="Palatino Linotype"/>
          <w:b/>
          <w:i/>
        </w:rPr>
        <w:t>(…</w:t>
      </w:r>
      <w:r w:rsidRPr="009C2F04">
        <w:rPr>
          <w:rFonts w:ascii="Palatino Linotype" w:eastAsia="Palatino Linotype" w:hAnsi="Palatino Linotype" w:cs="Palatino Linotype"/>
          <w:bCs/>
          <w:i/>
        </w:rPr>
        <w:t>)</w:t>
      </w:r>
    </w:p>
    <w:p w14:paraId="5A141587"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
          <w:i/>
        </w:rPr>
      </w:pPr>
    </w:p>
    <w:p w14:paraId="4F8AD44D" w14:textId="77777777" w:rsidR="009C2F04" w:rsidRDefault="009C2F04" w:rsidP="009C2F04">
      <w:pPr>
        <w:spacing w:after="0" w:line="240" w:lineRule="auto"/>
        <w:ind w:left="567" w:right="567"/>
        <w:jc w:val="both"/>
        <w:rPr>
          <w:rFonts w:ascii="Palatino Linotype" w:eastAsia="Palatino Linotype" w:hAnsi="Palatino Linotype" w:cs="Palatino Linotype"/>
          <w:i/>
        </w:rPr>
      </w:pPr>
      <w:r w:rsidRPr="009C2F04">
        <w:rPr>
          <w:rFonts w:ascii="Palatino Linotype" w:eastAsia="Palatino Linotype" w:hAnsi="Palatino Linotype" w:cs="Palatino Linotype"/>
          <w:b/>
          <w:i/>
        </w:rPr>
        <w:t xml:space="preserve">Artículo 192. </w:t>
      </w:r>
      <w:r w:rsidRPr="009C2F04">
        <w:rPr>
          <w:rFonts w:ascii="Palatino Linotype" w:eastAsia="Palatino Linotype" w:hAnsi="Palatino Linotype" w:cs="Palatino Linotype"/>
          <w:i/>
        </w:rPr>
        <w:t>El recurso será sobreseído, en todo o en parte, cuando una vez admitido, se</w:t>
      </w:r>
      <w:r>
        <w:rPr>
          <w:rFonts w:ascii="Palatino Linotype" w:eastAsia="Palatino Linotype" w:hAnsi="Palatino Linotype" w:cs="Palatino Linotype"/>
          <w:i/>
        </w:rPr>
        <w:t xml:space="preserve"> actualicen alguno de los siguientes supuestos:</w:t>
      </w:r>
    </w:p>
    <w:p w14:paraId="1BFF7C45" w14:textId="77777777" w:rsidR="009C2F04" w:rsidRDefault="009C2F04" w:rsidP="009C2F0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34F24EE" w14:textId="77777777" w:rsidR="009C2F04" w:rsidRDefault="009C2F04" w:rsidP="009C2F04">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IV. </w:t>
      </w:r>
      <w:r w:rsidRPr="00327E82">
        <w:rPr>
          <w:rFonts w:ascii="Palatino Linotype" w:eastAsia="Palatino Linotype" w:hAnsi="Palatino Linotype" w:cs="Palatino Linotype"/>
          <w:bCs/>
          <w:i/>
        </w:rPr>
        <w:t>Admitido el recurso de revisión, aparezca alguna causal de improcedencia en los términos de la presente Ley; y</w:t>
      </w:r>
    </w:p>
    <w:p w14:paraId="7E488B55" w14:textId="77777777" w:rsidR="009C2F04" w:rsidRPr="00327E82" w:rsidRDefault="009C2F04" w:rsidP="009C2F04">
      <w:pPr>
        <w:spacing w:after="0" w:line="240" w:lineRule="auto"/>
        <w:ind w:left="567" w:right="567"/>
        <w:jc w:val="both"/>
        <w:rPr>
          <w:rFonts w:ascii="Palatino Linotype" w:eastAsia="Palatino Linotype" w:hAnsi="Palatino Linotype" w:cs="Palatino Linotype"/>
          <w:bCs/>
          <w:i/>
        </w:rPr>
      </w:pPr>
      <w:r w:rsidRPr="00327E82">
        <w:rPr>
          <w:rFonts w:ascii="Palatino Linotype" w:eastAsia="Palatino Linotype" w:hAnsi="Palatino Linotype" w:cs="Palatino Linotype"/>
          <w:bCs/>
          <w:i/>
        </w:rPr>
        <w:t>(…)</w:t>
      </w:r>
    </w:p>
    <w:p w14:paraId="40164A05" w14:textId="77777777" w:rsidR="009C2F04" w:rsidRPr="00A578F7" w:rsidRDefault="009C2F04" w:rsidP="009C2F04">
      <w:pPr>
        <w:spacing w:after="0" w:line="360" w:lineRule="auto"/>
        <w:jc w:val="both"/>
        <w:rPr>
          <w:rFonts w:ascii="Palatino Linotype" w:eastAsia="Palatino Linotype" w:hAnsi="Palatino Linotype" w:cs="Palatino Linotype"/>
          <w:sz w:val="24"/>
          <w:szCs w:val="24"/>
        </w:rPr>
      </w:pPr>
    </w:p>
    <w:p w14:paraId="1EBACA48" w14:textId="32226B52" w:rsidR="005E5B34" w:rsidRPr="00A578F7" w:rsidRDefault="009C2F04" w:rsidP="009C2F04">
      <w:pPr>
        <w:spacing w:after="0" w:line="360" w:lineRule="auto"/>
        <w:jc w:val="both"/>
        <w:rPr>
          <w:rFonts w:ascii="Palatino Linotype" w:eastAsia="Palatino Linotype" w:hAnsi="Palatino Linotype" w:cs="Palatino Linotype"/>
          <w:sz w:val="24"/>
          <w:szCs w:val="24"/>
        </w:rPr>
      </w:pPr>
      <w:r w:rsidRPr="00A578F7">
        <w:rPr>
          <w:rFonts w:ascii="Palatino Linotype" w:eastAsia="Palatino Linotype" w:hAnsi="Palatino Linotype" w:cs="Palatino Linotype"/>
          <w:sz w:val="24"/>
          <w:szCs w:val="24"/>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7EEEE672" w14:textId="77777777" w:rsidR="005E5B34" w:rsidRPr="00A578F7" w:rsidRDefault="005E5B34" w:rsidP="005E5B34">
      <w:pPr>
        <w:spacing w:after="0" w:line="360" w:lineRule="auto"/>
        <w:jc w:val="both"/>
        <w:rPr>
          <w:rFonts w:ascii="Palatino Linotype" w:eastAsia="Palatino Linotype" w:hAnsi="Palatino Linotype" w:cs="Palatino Linotype"/>
          <w:sz w:val="24"/>
          <w:szCs w:val="24"/>
        </w:rPr>
      </w:pPr>
    </w:p>
    <w:p w14:paraId="2E0BAFC2" w14:textId="77777777" w:rsidR="005E5B34" w:rsidRDefault="005E5B34" w:rsidP="005E5B34">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RESUELVE</w:t>
      </w:r>
    </w:p>
    <w:p w14:paraId="11626133" w14:textId="77777777" w:rsidR="005E5B34" w:rsidRPr="00D85087" w:rsidRDefault="005E5B34" w:rsidP="005E5B34">
      <w:pPr>
        <w:spacing w:after="0" w:line="360" w:lineRule="auto"/>
        <w:jc w:val="both"/>
        <w:rPr>
          <w:rFonts w:ascii="Palatino Linotype" w:eastAsia="Palatino Linotype" w:hAnsi="Palatino Linotype" w:cs="Palatino Linotype"/>
          <w:sz w:val="24"/>
          <w:szCs w:val="24"/>
        </w:rPr>
      </w:pPr>
    </w:p>
    <w:p w14:paraId="1C06086D" w14:textId="1CB41914" w:rsidR="005E5B34" w:rsidRDefault="005E5B34" w:rsidP="009C2F0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número </w:t>
      </w:r>
      <w:r>
        <w:rPr>
          <w:rFonts w:ascii="Palatino Linotype" w:eastAsia="Palatino Linotype" w:hAnsi="Palatino Linotype" w:cs="Palatino Linotype"/>
          <w:b/>
          <w:color w:val="000000"/>
          <w:sz w:val="24"/>
          <w:szCs w:val="24"/>
        </w:rPr>
        <w:t>0</w:t>
      </w:r>
      <w:r w:rsidR="009C2F04">
        <w:rPr>
          <w:rFonts w:ascii="Palatino Linotype" w:eastAsia="Palatino Linotype" w:hAnsi="Palatino Linotype" w:cs="Palatino Linotype"/>
          <w:b/>
          <w:color w:val="000000"/>
          <w:sz w:val="24"/>
          <w:szCs w:val="24"/>
        </w:rPr>
        <w:t>7660</w:t>
      </w:r>
      <w:r>
        <w:rPr>
          <w:rFonts w:ascii="Palatino Linotype" w:eastAsia="Palatino Linotype" w:hAnsi="Palatino Linotype" w:cs="Palatino Linotype"/>
          <w:b/>
          <w:color w:val="000000"/>
          <w:sz w:val="24"/>
          <w:szCs w:val="24"/>
        </w:rPr>
        <w:t>/INFOEM/IP/RR/202</w:t>
      </w:r>
      <w:r w:rsidR="008A7854">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xml:space="preserve">, </w:t>
      </w:r>
      <w:r w:rsidR="009C2F04" w:rsidRPr="009C2F04">
        <w:rPr>
          <w:rFonts w:ascii="Palatino Linotype" w:eastAsia="Palatino Linotype" w:hAnsi="Palatino Linotype" w:cs="Palatino Linotype"/>
          <w:color w:val="000000"/>
          <w:sz w:val="24"/>
          <w:szCs w:val="24"/>
        </w:rPr>
        <w:t xml:space="preserve">por improcedente al actualizarse lo dispuesto en el artículo 192 fracción IV, con relación a la fracción III del artículo 191 de la Ley de Transparencia y Acceso a la Información Pública del Estado de México y Municipios, en términos del </w:t>
      </w:r>
      <w:r w:rsidR="009C2F04" w:rsidRPr="009C2F04">
        <w:rPr>
          <w:rFonts w:ascii="Palatino Linotype" w:eastAsia="Palatino Linotype" w:hAnsi="Palatino Linotype" w:cs="Palatino Linotype"/>
          <w:b/>
          <w:bCs/>
          <w:color w:val="000000"/>
          <w:sz w:val="24"/>
          <w:szCs w:val="24"/>
        </w:rPr>
        <w:t>Considerando CUARTO</w:t>
      </w:r>
      <w:r w:rsidR="009C2F04" w:rsidRPr="009C2F04">
        <w:rPr>
          <w:rFonts w:ascii="Palatino Linotype" w:eastAsia="Palatino Linotype" w:hAnsi="Palatino Linotype" w:cs="Palatino Linotype"/>
          <w:color w:val="000000"/>
          <w:sz w:val="24"/>
          <w:szCs w:val="24"/>
        </w:rPr>
        <w:t xml:space="preserve"> de la presente resolución.</w:t>
      </w:r>
    </w:p>
    <w:p w14:paraId="14A18D09" w14:textId="77777777" w:rsidR="009C2F04" w:rsidRDefault="009C2F04" w:rsidP="005E5B34">
      <w:pPr>
        <w:spacing w:after="0" w:line="360" w:lineRule="auto"/>
        <w:jc w:val="both"/>
        <w:rPr>
          <w:rFonts w:ascii="Palatino Linotype" w:eastAsia="Palatino Linotype" w:hAnsi="Palatino Linotype" w:cs="Palatino Linotype"/>
          <w:b/>
          <w:sz w:val="24"/>
          <w:szCs w:val="24"/>
        </w:rPr>
      </w:pPr>
    </w:p>
    <w:p w14:paraId="2E7E0EAC" w14:textId="2BCA8D75" w:rsidR="005E5B34" w:rsidRDefault="005E5B34" w:rsidP="005E5B3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3505A47E" w14:textId="77777777" w:rsidR="005E5B34" w:rsidRDefault="005E5B34" w:rsidP="005E5B34">
      <w:pPr>
        <w:spacing w:after="0" w:line="360" w:lineRule="auto"/>
        <w:jc w:val="both"/>
        <w:rPr>
          <w:rFonts w:ascii="Palatino Linotype" w:eastAsia="Palatino Linotype" w:hAnsi="Palatino Linotype" w:cs="Palatino Linotype"/>
          <w:sz w:val="24"/>
          <w:szCs w:val="24"/>
        </w:rPr>
      </w:pPr>
    </w:p>
    <w:p w14:paraId="4C45A49C" w14:textId="34843E9B" w:rsidR="0027331A" w:rsidRDefault="005E5B34" w:rsidP="005E5B3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9EF8E42" w14:textId="77777777" w:rsidR="00850CB5" w:rsidRPr="006033EB" w:rsidRDefault="00850CB5" w:rsidP="00F672A8">
      <w:pPr>
        <w:pStyle w:val="Sinespaciado"/>
        <w:spacing w:line="360" w:lineRule="auto"/>
        <w:jc w:val="both"/>
        <w:rPr>
          <w:rFonts w:ascii="Palatino Linotype" w:eastAsia="Palatino Linotype" w:hAnsi="Palatino Linotype" w:cs="Palatino Linotype"/>
        </w:rPr>
      </w:pPr>
    </w:p>
    <w:p w14:paraId="3AB65A77" w14:textId="4A99883E" w:rsidR="00E97F10" w:rsidRPr="009C2F04" w:rsidRDefault="00663A37" w:rsidP="009C2F04">
      <w:pPr>
        <w:pBdr>
          <w:top w:val="nil"/>
          <w:left w:val="nil"/>
          <w:bottom w:val="nil"/>
          <w:right w:val="nil"/>
          <w:between w:val="nil"/>
        </w:pBdr>
        <w:spacing w:after="0" w:line="360" w:lineRule="auto"/>
        <w:ind w:right="-8"/>
        <w:contextualSpacing/>
        <w:jc w:val="both"/>
        <w:rPr>
          <w:rFonts w:ascii="Palatino Linotype" w:eastAsia="Palatino Linotype" w:hAnsi="Palatino Linotype" w:cs="Palatino Linotype"/>
          <w:color w:val="000000"/>
          <w:sz w:val="24"/>
          <w:szCs w:val="24"/>
          <w:lang w:val="es-ES_tradnl"/>
        </w:rPr>
      </w:pPr>
      <w:r w:rsidRPr="009C2F04">
        <w:rPr>
          <w:rFonts w:ascii="Palatino Linotype" w:eastAsia="Palatino Linotype" w:hAnsi="Palatino Linotype" w:cs="Palatino Linotype"/>
          <w:color w:val="000000"/>
          <w:sz w:val="24"/>
          <w:szCs w:val="24"/>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9C2F04">
        <w:rPr>
          <w:rFonts w:ascii="Palatino Linotype" w:eastAsia="Palatino Linotype" w:hAnsi="Palatino Linotype" w:cs="Palatino Linotype"/>
          <w:color w:val="000000"/>
          <w:sz w:val="24"/>
          <w:szCs w:val="24"/>
          <w:lang w:val="es-ES_tradnl"/>
        </w:rPr>
        <w:lastRenderedPageBreak/>
        <w:t>AYALA, SHARON CRISTINA MORALES MARTÍNEZ, LUIS GUSTAVO PARRA NORIEGA Y GUADALU</w:t>
      </w:r>
      <w:r w:rsidR="00C57E04" w:rsidRPr="009C2F04">
        <w:rPr>
          <w:rFonts w:ascii="Palatino Linotype" w:eastAsia="Palatino Linotype" w:hAnsi="Palatino Linotype" w:cs="Palatino Linotype"/>
          <w:color w:val="000000"/>
          <w:sz w:val="24"/>
          <w:szCs w:val="24"/>
          <w:lang w:val="es-ES_tradnl"/>
        </w:rPr>
        <w:t xml:space="preserve">PE RAMÍREZ PEÑA, EN LA </w:t>
      </w:r>
      <w:r w:rsidR="00D53325" w:rsidRPr="009C2F04">
        <w:rPr>
          <w:rFonts w:ascii="Palatino Linotype" w:eastAsia="Palatino Linotype" w:hAnsi="Palatino Linotype" w:cs="Palatino Linotype"/>
          <w:color w:val="000000"/>
          <w:sz w:val="24"/>
          <w:szCs w:val="24"/>
          <w:lang w:val="es-ES_tradnl"/>
        </w:rPr>
        <w:t xml:space="preserve">VIGÉSIMA </w:t>
      </w:r>
      <w:r w:rsidR="00482A3A">
        <w:rPr>
          <w:rFonts w:ascii="Palatino Linotype" w:eastAsia="Palatino Linotype" w:hAnsi="Palatino Linotype" w:cs="Palatino Linotype"/>
          <w:color w:val="000000"/>
          <w:sz w:val="24"/>
          <w:szCs w:val="24"/>
          <w:lang w:val="es-ES_tradnl"/>
        </w:rPr>
        <w:t>NOVENA</w:t>
      </w:r>
      <w:r w:rsidR="00236BFE" w:rsidRPr="009C2F04">
        <w:rPr>
          <w:rFonts w:ascii="Palatino Linotype" w:eastAsia="Palatino Linotype" w:hAnsi="Palatino Linotype" w:cs="Palatino Linotype"/>
          <w:color w:val="000000"/>
          <w:sz w:val="24"/>
          <w:szCs w:val="24"/>
          <w:lang w:val="es-ES_tradnl"/>
        </w:rPr>
        <w:t xml:space="preserve"> </w:t>
      </w:r>
      <w:r w:rsidRPr="009C2F04">
        <w:rPr>
          <w:rFonts w:ascii="Palatino Linotype" w:eastAsia="Palatino Linotype" w:hAnsi="Palatino Linotype" w:cs="Palatino Linotype"/>
          <w:color w:val="000000"/>
          <w:sz w:val="24"/>
          <w:szCs w:val="24"/>
          <w:lang w:val="es-ES_tradnl"/>
        </w:rPr>
        <w:t>SESIÓN ORDINARIA CELEBRADA EL</w:t>
      </w:r>
      <w:r w:rsidR="005762A7" w:rsidRPr="009C2F04">
        <w:rPr>
          <w:rFonts w:ascii="Palatino Linotype" w:eastAsia="Palatino Linotype" w:hAnsi="Palatino Linotype" w:cs="Palatino Linotype"/>
          <w:color w:val="000000"/>
          <w:sz w:val="24"/>
          <w:szCs w:val="24"/>
          <w:lang w:val="es-ES_tradnl"/>
        </w:rPr>
        <w:t xml:space="preserve"> </w:t>
      </w:r>
      <w:r w:rsidR="00425702" w:rsidRPr="009C2F04">
        <w:rPr>
          <w:rFonts w:ascii="Palatino Linotype" w:eastAsia="Palatino Linotype" w:hAnsi="Palatino Linotype" w:cs="Palatino Linotype"/>
          <w:color w:val="000000"/>
          <w:sz w:val="24"/>
          <w:szCs w:val="24"/>
          <w:lang w:val="es-ES_tradnl"/>
        </w:rPr>
        <w:t>DIE</w:t>
      </w:r>
      <w:r w:rsidR="00482A3A">
        <w:rPr>
          <w:rFonts w:ascii="Palatino Linotype" w:eastAsia="Palatino Linotype" w:hAnsi="Palatino Linotype" w:cs="Palatino Linotype"/>
          <w:color w:val="000000"/>
          <w:sz w:val="24"/>
          <w:szCs w:val="24"/>
          <w:lang w:val="es-ES_tradnl"/>
        </w:rPr>
        <w:t>CISIETE</w:t>
      </w:r>
      <w:r w:rsidR="00425702" w:rsidRPr="009C2F04">
        <w:rPr>
          <w:rFonts w:ascii="Palatino Linotype" w:eastAsia="Palatino Linotype" w:hAnsi="Palatino Linotype" w:cs="Palatino Linotype"/>
          <w:color w:val="000000"/>
          <w:sz w:val="24"/>
          <w:szCs w:val="24"/>
          <w:lang w:val="es-ES_tradnl"/>
        </w:rPr>
        <w:t xml:space="preserve"> DE AGOSTO</w:t>
      </w:r>
      <w:r w:rsidR="00236BFE" w:rsidRPr="009C2F04">
        <w:rPr>
          <w:rFonts w:ascii="Palatino Linotype" w:eastAsia="Palatino Linotype" w:hAnsi="Palatino Linotype" w:cs="Palatino Linotype"/>
          <w:color w:val="000000"/>
          <w:sz w:val="24"/>
          <w:szCs w:val="24"/>
          <w:lang w:val="es-ES_tradnl"/>
        </w:rPr>
        <w:t xml:space="preserve"> </w:t>
      </w:r>
      <w:r w:rsidR="005762A7" w:rsidRPr="009C2F04">
        <w:rPr>
          <w:rFonts w:ascii="Palatino Linotype" w:eastAsia="Palatino Linotype" w:hAnsi="Palatino Linotype" w:cs="Palatino Linotype"/>
          <w:color w:val="000000"/>
          <w:sz w:val="24"/>
          <w:szCs w:val="24"/>
          <w:lang w:val="es-ES_tradnl"/>
        </w:rPr>
        <w:t>DE DOS MIL VEINTIDÓS</w:t>
      </w:r>
      <w:r w:rsidRPr="009C2F04">
        <w:rPr>
          <w:rFonts w:ascii="Palatino Linotype" w:eastAsia="Palatino Linotype" w:hAnsi="Palatino Linotype" w:cs="Palatino Linotype"/>
          <w:color w:val="000000"/>
          <w:sz w:val="24"/>
          <w:szCs w:val="24"/>
          <w:lang w:val="es-ES_tradnl"/>
        </w:rPr>
        <w:t>, ANTE EL SECRETARIO TÉCNICO DEL PLENO, ALEXIS TAPIA RAMÍREZ.---------------</w:t>
      </w:r>
      <w:r w:rsidR="001C7C31" w:rsidRPr="009C2F04">
        <w:rPr>
          <w:rFonts w:ascii="Palatino Linotype" w:eastAsia="Palatino Linotype" w:hAnsi="Palatino Linotype" w:cs="Palatino Linotype"/>
          <w:color w:val="000000"/>
          <w:sz w:val="24"/>
          <w:szCs w:val="24"/>
          <w:lang w:val="es-ES_tradnl"/>
        </w:rPr>
        <w:t>------------------------------</w:t>
      </w:r>
      <w:r w:rsidR="00E97F10" w:rsidRPr="009C2F04">
        <w:rPr>
          <w:rFonts w:ascii="Palatino Linotype" w:eastAsia="Palatino Linotype" w:hAnsi="Palatino Linotype" w:cs="Palatino Linotype"/>
          <w:color w:val="000000"/>
          <w:sz w:val="24"/>
          <w:szCs w:val="24"/>
          <w:lang w:val="es-ES_tradnl"/>
        </w:rPr>
        <w:t>---------------------------------------------------------------------------------------------------</w:t>
      </w:r>
      <w:r w:rsidR="009C2F04" w:rsidRPr="009C2F04">
        <w:rPr>
          <w:rFonts w:ascii="Palatino Linotype" w:eastAsia="Palatino Linotype" w:hAnsi="Palatino Linotype" w:cs="Palatino Linotype"/>
          <w:color w:val="000000"/>
          <w:sz w:val="24"/>
          <w:szCs w:val="24"/>
          <w:lang w:val="es-ES_tradnl"/>
        </w:rPr>
        <w:t>-</w:t>
      </w:r>
      <w:r w:rsidR="00E97F10" w:rsidRPr="009C2F04">
        <w:rPr>
          <w:rFonts w:ascii="Palatino Linotype" w:eastAsia="Palatino Linotype" w:hAnsi="Palatino Linotype" w:cs="Palatino Linotype"/>
          <w:color w:val="000000"/>
          <w:sz w:val="24"/>
          <w:szCs w:val="24"/>
          <w:lang w:val="es-ES_tradnl"/>
        </w:rPr>
        <w:t>--------------------------------------------------------------------</w:t>
      </w:r>
      <w:r w:rsidR="00D53325" w:rsidRPr="009C2F04">
        <w:rPr>
          <w:rFonts w:ascii="Palatino Linotype" w:eastAsia="Palatino Linotype" w:hAnsi="Palatino Linotype" w:cs="Palatino Linotype"/>
          <w:color w:val="000000"/>
          <w:sz w:val="24"/>
          <w:szCs w:val="24"/>
          <w:lang w:val="es-ES_tradnl"/>
        </w:rPr>
        <w:t>------------------------------------------------</w:t>
      </w:r>
      <w:r w:rsidR="009C2F04" w:rsidRPr="009C2F04">
        <w:rPr>
          <w:rFonts w:ascii="Palatino Linotype" w:eastAsia="Palatino Linotype" w:hAnsi="Palatino Linotype" w:cs="Palatino Linotype"/>
          <w:color w:val="000000"/>
          <w:sz w:val="24"/>
          <w:szCs w:val="24"/>
          <w:lang w:val="es-ES_tradnl"/>
        </w:rPr>
        <w:t>-------------------------------------------------------------------------------------------------------------------------------------------------------------------------------------------------------------------------------------------------------------------------------------------------------------------------------------------------------------------------------------------------------------------------------------------------------------------------------------------------------------------------------------------------------------------------------------------------------------------------------------------------------------------------------------------------------------------------------------------------------------------------------------------------------------------------------------------------------------------------------------------------------------------------------------------------------------------------</w:t>
      </w:r>
      <w:r w:rsidR="006033EB" w:rsidRPr="009C2F04">
        <w:rPr>
          <w:rFonts w:ascii="Palatino Linotype" w:eastAsia="Palatino Linotype" w:hAnsi="Palatino Linotype" w:cs="Palatino Linotype"/>
          <w:color w:val="000000"/>
          <w:sz w:val="24"/>
          <w:szCs w:val="24"/>
          <w:lang w:val="es-ES_tradnl"/>
        </w:rPr>
        <w:t>----------------------------------------------------------------------------------------------------------------------------------------------------------------------------------------------------------------------------------------------------------------------------------------------------------------------------------------------------------------------------------------------------------------------------------------------------------------------------------------------------------------------------------------------------------------------------------------------------------------------------------------------------------------------------------------------------------------------------------------------------------------------------------------------------------------------------------------------------------------------------------------------------------------------------------------------------------</w:t>
      </w:r>
    </w:p>
    <w:p w14:paraId="71CF1C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877066">
        <w:rPr>
          <w:rFonts w:ascii="Palatino Linotype" w:eastAsia="Palatino Linotype" w:hAnsi="Palatino Linotype" w:cs="Palatino Linotype"/>
          <w:color w:val="000000"/>
          <w:sz w:val="20"/>
          <w:szCs w:val="20"/>
          <w:lang w:val="es-ES_tradnl"/>
        </w:rPr>
        <w:t>JMV/CCR/fzh</w:t>
      </w:r>
    </w:p>
    <w:p w14:paraId="31773D3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77066" w:rsidRDefault="00D718B8" w:rsidP="00663A37">
      <w:pPr>
        <w:rPr>
          <w:rFonts w:ascii="Palatino Linotype" w:hAnsi="Palatino Linotype"/>
          <w:sz w:val="20"/>
          <w:szCs w:val="20"/>
          <w:lang w:val="es-ES_tradnl"/>
        </w:rPr>
      </w:pPr>
    </w:p>
    <w:sectPr w:rsidR="00D718B8" w:rsidRPr="00877066" w:rsidSect="00C32473">
      <w:headerReference w:type="even" r:id="rId8"/>
      <w:headerReference w:type="default" r:id="rId9"/>
      <w:footerReference w:type="default" r:id="rId10"/>
      <w:headerReference w:type="first" r:id="rId11"/>
      <w:footerReference w:type="first" r:id="rId12"/>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235A" w14:textId="77777777" w:rsidR="000F0C1A" w:rsidRDefault="000F0C1A" w:rsidP="00F2498E">
      <w:pPr>
        <w:spacing w:after="0" w:line="240" w:lineRule="auto"/>
      </w:pPr>
      <w:r>
        <w:separator/>
      </w:r>
    </w:p>
  </w:endnote>
  <w:endnote w:type="continuationSeparator" w:id="0">
    <w:p w14:paraId="1470BCEF" w14:textId="77777777" w:rsidR="000F0C1A" w:rsidRDefault="000F0C1A" w:rsidP="00F2498E">
      <w:pPr>
        <w:spacing w:after="0" w:line="240" w:lineRule="auto"/>
      </w:pPr>
      <w:r>
        <w:continuationSeparator/>
      </w:r>
    </w:p>
  </w:endnote>
  <w:endnote w:type="continuationNotice" w:id="1">
    <w:p w14:paraId="3B83016E" w14:textId="77777777" w:rsidR="000F0C1A" w:rsidRDefault="000F0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2CC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2CC9">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2CC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2CC9">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2F37B" w14:textId="77777777" w:rsidR="000F0C1A" w:rsidRDefault="000F0C1A" w:rsidP="00F2498E">
      <w:pPr>
        <w:spacing w:after="0" w:line="240" w:lineRule="auto"/>
      </w:pPr>
      <w:r>
        <w:separator/>
      </w:r>
    </w:p>
  </w:footnote>
  <w:footnote w:type="continuationSeparator" w:id="0">
    <w:p w14:paraId="1A234EAE" w14:textId="77777777" w:rsidR="000F0C1A" w:rsidRDefault="000F0C1A" w:rsidP="00F2498E">
      <w:pPr>
        <w:spacing w:after="0" w:line="240" w:lineRule="auto"/>
      </w:pPr>
      <w:r>
        <w:continuationSeparator/>
      </w:r>
    </w:p>
  </w:footnote>
  <w:footnote w:type="continuationNotice" w:id="1">
    <w:p w14:paraId="02653850" w14:textId="77777777" w:rsidR="000F0C1A" w:rsidRDefault="000F0C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0F0C1A">
    <w:pPr>
      <w:pStyle w:val="Encabezado"/>
    </w:pPr>
    <w:r>
      <w:rPr>
        <w:noProof/>
        <w:lang w:val="es-MX" w:eastAsia="es-MX"/>
      </w:rPr>
      <w:pict w14:anchorId="7A180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4" type="#_x0000_t75" alt="" style="position:absolute;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395" w:type="dxa"/>
          <w:hideMark/>
        </w:tcPr>
        <w:p w14:paraId="421B9899" w14:textId="6269EF5D"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E31159">
            <w:rPr>
              <w:rFonts w:ascii="Palatino Linotype" w:hAnsi="Palatino Linotype" w:cs="Arial"/>
              <w:b/>
              <w:bCs/>
              <w:sz w:val="24"/>
              <w:szCs w:val="24"/>
            </w:rPr>
            <w:t>766</w:t>
          </w:r>
          <w:r w:rsidR="00650CFB">
            <w:rPr>
              <w:rFonts w:ascii="Palatino Linotype" w:hAnsi="Palatino Linotype" w:cs="Arial"/>
              <w:b/>
              <w:bCs/>
              <w:sz w:val="24"/>
              <w:szCs w:val="24"/>
            </w:rPr>
            <w:t>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650CFB">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395" w:type="dxa"/>
          <w:hideMark/>
        </w:tcPr>
        <w:p w14:paraId="283ADF36" w14:textId="3FABF1B0" w:rsidR="00075586" w:rsidRPr="00096248" w:rsidRDefault="00650CFB"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E31159">
            <w:rPr>
              <w:rFonts w:ascii="Palatino Linotype" w:hAnsi="Palatino Linotype" w:cs="Arial"/>
              <w:sz w:val="24"/>
              <w:szCs w:val="24"/>
            </w:rPr>
            <w:t>Ecatepec de Morelos</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395"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DFECE01" w:rsidR="00075586" w:rsidRPr="00165289" w:rsidRDefault="000F0C1A">
    <w:pPr>
      <w:pStyle w:val="Encabezado"/>
      <w:rPr>
        <w:sz w:val="2"/>
        <w:szCs w:val="2"/>
      </w:rPr>
    </w:pPr>
    <w:r>
      <w:rPr>
        <w:noProof/>
        <w:lang w:val="es-MX" w:eastAsia="es-MX"/>
      </w:rPr>
      <w:pict w14:anchorId="28D64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margin-left:-81.05pt;margin-top:-146.0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5" w:type="dxa"/>
          <w:hideMark/>
        </w:tcPr>
        <w:p w14:paraId="242DE466" w14:textId="41BD3788" w:rsidR="00075586" w:rsidRPr="00096248" w:rsidRDefault="00075586"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B01E9C">
            <w:rPr>
              <w:rFonts w:ascii="Palatino Linotype" w:hAnsi="Palatino Linotype" w:cs="Arial"/>
              <w:b/>
              <w:bCs/>
              <w:sz w:val="24"/>
              <w:szCs w:val="24"/>
            </w:rPr>
            <w:t>766</w:t>
          </w:r>
          <w:r w:rsidR="00650CFB">
            <w:rPr>
              <w:rFonts w:ascii="Palatino Linotype" w:hAnsi="Palatino Linotype" w:cs="Arial"/>
              <w:b/>
              <w:bCs/>
              <w:sz w:val="24"/>
              <w:szCs w:val="24"/>
            </w:rPr>
            <w:t>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5" w:type="dxa"/>
          <w:hideMark/>
        </w:tcPr>
        <w:p w14:paraId="1126AAEC" w14:textId="7241D1DC" w:rsidR="00075586" w:rsidRPr="00663A37" w:rsidRDefault="00D82CC9"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XXXXXXXXXXXXXXXXXXXXXXXXX</w:t>
          </w:r>
        </w:p>
      </w:tc>
    </w:tr>
    <w:tr w:rsidR="00075586" w14:paraId="4DC11993" w14:textId="77777777" w:rsidTr="00650CFB">
      <w:trPr>
        <w:trHeight w:val="242"/>
      </w:trPr>
      <w:tc>
        <w:tcPr>
          <w:tcW w:w="5245" w:type="dxa"/>
          <w:hideMark/>
        </w:tcPr>
        <w:p w14:paraId="76CEF1B5"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5" w:type="dxa"/>
          <w:hideMark/>
        </w:tcPr>
        <w:p w14:paraId="7C1BB379" w14:textId="519491B2" w:rsidR="00075586" w:rsidRPr="00663A37" w:rsidRDefault="00650CFB" w:rsidP="006305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E31159">
            <w:rPr>
              <w:rFonts w:ascii="Palatino Linotype" w:hAnsi="Palatino Linotype" w:cs="Arial"/>
              <w:sz w:val="24"/>
              <w:szCs w:val="24"/>
            </w:rPr>
            <w:t>Ecatepec de Morelos</w:t>
          </w:r>
        </w:p>
      </w:tc>
    </w:tr>
    <w:tr w:rsidR="00075586" w14:paraId="5C2B511D" w14:textId="77777777" w:rsidTr="00650CFB">
      <w:trPr>
        <w:trHeight w:val="342"/>
      </w:trPr>
      <w:tc>
        <w:tcPr>
          <w:tcW w:w="5245" w:type="dxa"/>
          <w:hideMark/>
        </w:tcPr>
        <w:p w14:paraId="03FEF68C" w14:textId="45E91CF4" w:rsidR="00075586" w:rsidRPr="00663A37" w:rsidRDefault="00075586"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5" w:type="dxa"/>
          <w:hideMark/>
        </w:tcPr>
        <w:p w14:paraId="6744F9AD" w14:textId="1AF88FD3" w:rsidR="00075586" w:rsidRPr="00663A37" w:rsidRDefault="00075586"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33123E17" w:rsidR="00075586" w:rsidRPr="0037201A" w:rsidRDefault="000F0C1A">
    <w:pPr>
      <w:pStyle w:val="Encabezado"/>
      <w:rPr>
        <w:sz w:val="2"/>
        <w:szCs w:val="2"/>
      </w:rPr>
    </w:pPr>
    <w:r>
      <w:rPr>
        <w:noProof/>
        <w:lang w:val="es-MX" w:eastAsia="es-MX"/>
      </w:rPr>
      <w:pict w14:anchorId="7FDF5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81.4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5"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0"/>
  </w:num>
  <w:num w:numId="3">
    <w:abstractNumId w:val="21"/>
  </w:num>
  <w:num w:numId="4">
    <w:abstractNumId w:val="1"/>
  </w:num>
  <w:num w:numId="5">
    <w:abstractNumId w:val="13"/>
  </w:num>
  <w:num w:numId="6">
    <w:abstractNumId w:val="11"/>
  </w:num>
  <w:num w:numId="7">
    <w:abstractNumId w:val="18"/>
  </w:num>
  <w:num w:numId="8">
    <w:abstractNumId w:val="2"/>
  </w:num>
  <w:num w:numId="9">
    <w:abstractNumId w:val="17"/>
  </w:num>
  <w:num w:numId="10">
    <w:abstractNumId w:val="3"/>
  </w:num>
  <w:num w:numId="11">
    <w:abstractNumId w:val="12"/>
  </w:num>
  <w:num w:numId="12">
    <w:abstractNumId w:val="16"/>
  </w:num>
  <w:num w:numId="13">
    <w:abstractNumId w:val="4"/>
  </w:num>
  <w:num w:numId="14">
    <w:abstractNumId w:val="15"/>
  </w:num>
  <w:num w:numId="15">
    <w:abstractNumId w:val="19"/>
  </w:num>
  <w:num w:numId="16">
    <w:abstractNumId w:val="6"/>
  </w:num>
  <w:num w:numId="17">
    <w:abstractNumId w:val="0"/>
  </w:num>
  <w:num w:numId="18">
    <w:abstractNumId w:val="7"/>
  </w:num>
  <w:num w:numId="19">
    <w:abstractNumId w:val="9"/>
  </w:num>
  <w:num w:numId="20">
    <w:abstractNumId w:val="14"/>
  </w:num>
  <w:num w:numId="21">
    <w:abstractNumId w:val="8"/>
  </w:num>
  <w:num w:numId="2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0C1A"/>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245"/>
    <w:rsid w:val="00285034"/>
    <w:rsid w:val="00287CB7"/>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4341"/>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2A3A"/>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033EB"/>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3594"/>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76C"/>
    <w:rsid w:val="006F7835"/>
    <w:rsid w:val="00700C90"/>
    <w:rsid w:val="00701F34"/>
    <w:rsid w:val="00703191"/>
    <w:rsid w:val="007031A2"/>
    <w:rsid w:val="0070417A"/>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1673"/>
    <w:rsid w:val="00841963"/>
    <w:rsid w:val="00845B52"/>
    <w:rsid w:val="00846D3E"/>
    <w:rsid w:val="00846DE7"/>
    <w:rsid w:val="008477B9"/>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854"/>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6797"/>
    <w:rsid w:val="00AC6A7A"/>
    <w:rsid w:val="00AC6F68"/>
    <w:rsid w:val="00AD124D"/>
    <w:rsid w:val="00AD1EAE"/>
    <w:rsid w:val="00AD2280"/>
    <w:rsid w:val="00AD3113"/>
    <w:rsid w:val="00AD4839"/>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14A9"/>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16E"/>
    <w:rsid w:val="00D81B85"/>
    <w:rsid w:val="00D82CC9"/>
    <w:rsid w:val="00D84392"/>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246B"/>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D9D1-A90F-47D8-BC93-F9F1D74A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5996</Words>
  <Characters>32979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2022-07-26T14:37:00Z</dcterms:created>
  <dcterms:modified xsi:type="dcterms:W3CDTF">2022-09-01T01:17:00Z</dcterms:modified>
</cp:coreProperties>
</file>