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B19E80C" w:rsidR="00EA0165" w:rsidRPr="001D300D" w:rsidRDefault="00EA0165" w:rsidP="0097126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D300D">
        <w:rPr>
          <w:rFonts w:ascii="Palatino Linotype" w:eastAsiaTheme="minorEastAsia" w:hAnsi="Palatino Linotype" w:cstheme="minorBidi"/>
          <w:color w:val="000000" w:themeColor="text1"/>
          <w:lang w:val="es-ES_tradnl"/>
        </w:rPr>
        <w:t xml:space="preserve">n Metepec, Estado </w:t>
      </w:r>
      <w:r w:rsidR="00131F21" w:rsidRPr="001D300D">
        <w:rPr>
          <w:rFonts w:ascii="Palatino Linotype" w:eastAsiaTheme="minorEastAsia" w:hAnsi="Palatino Linotype" w:cstheme="minorBidi"/>
          <w:color w:val="000000" w:themeColor="text1"/>
          <w:lang w:val="es-ES_tradnl"/>
        </w:rPr>
        <w:t xml:space="preserve">de México; de </w:t>
      </w:r>
      <w:r w:rsidR="0043068D" w:rsidRPr="001D300D">
        <w:rPr>
          <w:rFonts w:ascii="Palatino Linotype" w:eastAsiaTheme="minorEastAsia" w:hAnsi="Palatino Linotype" w:cstheme="minorBidi"/>
          <w:color w:val="000000" w:themeColor="text1"/>
          <w:lang w:val="es-ES_tradnl"/>
        </w:rPr>
        <w:t xml:space="preserve">veintiuno </w:t>
      </w:r>
      <w:r w:rsidRPr="001D300D">
        <w:rPr>
          <w:rFonts w:ascii="Palatino Linotype" w:eastAsiaTheme="minorEastAsia" w:hAnsi="Palatino Linotype" w:cstheme="minorBidi"/>
          <w:color w:val="000000" w:themeColor="text1"/>
          <w:lang w:val="es-MX"/>
        </w:rPr>
        <w:t>(</w:t>
      </w:r>
      <w:r w:rsidR="0043068D" w:rsidRPr="001D300D">
        <w:rPr>
          <w:rFonts w:ascii="Palatino Linotype" w:eastAsiaTheme="minorEastAsia" w:hAnsi="Palatino Linotype" w:cstheme="minorBidi"/>
          <w:color w:val="000000" w:themeColor="text1"/>
          <w:lang w:val="es-MX"/>
        </w:rPr>
        <w:t>21</w:t>
      </w:r>
      <w:r w:rsidRPr="001D300D">
        <w:rPr>
          <w:rFonts w:ascii="Palatino Linotype" w:eastAsiaTheme="minorEastAsia" w:hAnsi="Palatino Linotype" w:cstheme="minorBidi"/>
          <w:color w:val="000000" w:themeColor="text1"/>
          <w:lang w:val="es-MX"/>
        </w:rPr>
        <w:t>) de</w:t>
      </w:r>
      <w:r w:rsidR="00131F21" w:rsidRPr="001D300D">
        <w:rPr>
          <w:rFonts w:ascii="Palatino Linotype" w:eastAsiaTheme="minorEastAsia" w:hAnsi="Palatino Linotype" w:cstheme="minorBidi"/>
          <w:color w:val="000000" w:themeColor="text1"/>
          <w:lang w:val="es-MX"/>
        </w:rPr>
        <w:t xml:space="preserve"> septiembre </w:t>
      </w:r>
      <w:r w:rsidR="00003CF3" w:rsidRPr="001D300D">
        <w:rPr>
          <w:rFonts w:ascii="Palatino Linotype" w:eastAsiaTheme="minorEastAsia" w:hAnsi="Palatino Linotype" w:cstheme="minorBidi"/>
          <w:color w:val="000000" w:themeColor="text1"/>
          <w:lang w:val="es-MX"/>
        </w:rPr>
        <w:t>de dos mil veintidós</w:t>
      </w:r>
      <w:r w:rsidRPr="001D300D">
        <w:rPr>
          <w:rFonts w:ascii="Palatino Linotype" w:eastAsiaTheme="minorEastAsia" w:hAnsi="Palatino Linotype" w:cstheme="minorBidi"/>
          <w:color w:val="000000" w:themeColor="text1"/>
          <w:lang w:val="es-ES_tradnl"/>
        </w:rPr>
        <w:t xml:space="preserve">. </w:t>
      </w:r>
    </w:p>
    <w:p w14:paraId="79BA84B1" w14:textId="301F7E19" w:rsidR="00C36DF2" w:rsidRPr="001D300D" w:rsidRDefault="00C36DF2" w:rsidP="00971267">
      <w:pPr>
        <w:spacing w:line="360" w:lineRule="auto"/>
        <w:jc w:val="both"/>
        <w:rPr>
          <w:rFonts w:ascii="Palatino Linotype" w:eastAsiaTheme="minorEastAsia" w:hAnsi="Palatino Linotype" w:cstheme="minorBidi"/>
          <w:b/>
          <w:bCs/>
          <w:color w:val="000000" w:themeColor="text1"/>
        </w:rPr>
      </w:pPr>
      <w:r w:rsidRPr="001D300D">
        <w:rPr>
          <w:rFonts w:ascii="Palatino Linotype" w:eastAsiaTheme="minorEastAsia" w:hAnsi="Palatino Linotype" w:cstheme="minorBidi"/>
          <w:b/>
          <w:color w:val="000000" w:themeColor="text1"/>
          <w:lang w:val="es-ES_tradnl"/>
        </w:rPr>
        <w:t>VISTO</w:t>
      </w:r>
      <w:r w:rsidR="008B58B8" w:rsidRPr="001D300D">
        <w:rPr>
          <w:rFonts w:ascii="Palatino Linotype" w:eastAsiaTheme="minorEastAsia" w:hAnsi="Palatino Linotype" w:cstheme="minorBidi"/>
          <w:b/>
          <w:color w:val="000000" w:themeColor="text1"/>
          <w:lang w:val="es-ES_tradnl"/>
        </w:rPr>
        <w:t xml:space="preserve">S </w:t>
      </w:r>
      <w:r w:rsidR="008B58B8" w:rsidRPr="001D300D">
        <w:rPr>
          <w:rFonts w:ascii="Palatino Linotype" w:eastAsiaTheme="minorEastAsia" w:hAnsi="Palatino Linotype" w:cstheme="minorBidi"/>
          <w:color w:val="000000" w:themeColor="text1"/>
          <w:lang w:val="es-ES_tradnl"/>
        </w:rPr>
        <w:t xml:space="preserve">los </w:t>
      </w:r>
      <w:r w:rsidRPr="001D300D">
        <w:rPr>
          <w:rFonts w:ascii="Palatino Linotype" w:eastAsiaTheme="minorEastAsia" w:hAnsi="Palatino Linotype" w:cstheme="minorBidi"/>
          <w:color w:val="000000" w:themeColor="text1"/>
          <w:lang w:val="es-ES_tradnl"/>
        </w:rPr>
        <w:t>expediente</w:t>
      </w:r>
      <w:r w:rsidR="008B58B8" w:rsidRPr="001D300D">
        <w:rPr>
          <w:rFonts w:ascii="Palatino Linotype" w:eastAsiaTheme="minorEastAsia" w:hAnsi="Palatino Linotype" w:cstheme="minorBidi"/>
          <w:color w:val="000000" w:themeColor="text1"/>
          <w:lang w:val="es-ES_tradnl"/>
        </w:rPr>
        <w:t xml:space="preserve">s electrónicos </w:t>
      </w:r>
      <w:r w:rsidRPr="001D300D">
        <w:rPr>
          <w:rFonts w:ascii="Palatino Linotype" w:eastAsiaTheme="minorEastAsia" w:hAnsi="Palatino Linotype" w:cstheme="minorBidi"/>
          <w:color w:val="000000" w:themeColor="text1"/>
          <w:lang w:val="es-ES_tradnl"/>
        </w:rPr>
        <w:t>formado</w:t>
      </w:r>
      <w:r w:rsidR="008B58B8" w:rsidRPr="001D300D">
        <w:rPr>
          <w:rFonts w:ascii="Palatino Linotype" w:eastAsiaTheme="minorEastAsia" w:hAnsi="Palatino Linotype" w:cstheme="minorBidi"/>
          <w:color w:val="000000" w:themeColor="text1"/>
          <w:lang w:val="es-ES_tradnl"/>
        </w:rPr>
        <w:t xml:space="preserve">s </w:t>
      </w:r>
      <w:r w:rsidRPr="001D300D">
        <w:rPr>
          <w:rFonts w:ascii="Palatino Linotype" w:eastAsiaTheme="minorEastAsia" w:hAnsi="Palatino Linotype" w:cstheme="minorBidi"/>
          <w:color w:val="000000" w:themeColor="text1"/>
          <w:lang w:val="es-ES_tradnl"/>
        </w:rPr>
        <w:t>con motivo del recurso de revisión</w:t>
      </w:r>
      <w:r w:rsidRPr="001D300D">
        <w:rPr>
          <w:rFonts w:ascii="Palatino Linotype" w:eastAsiaTheme="minorEastAsia" w:hAnsi="Palatino Linotype" w:cstheme="minorBidi"/>
          <w:b/>
          <w:bCs/>
          <w:color w:val="000000" w:themeColor="text1"/>
        </w:rPr>
        <w:t> </w:t>
      </w:r>
      <w:r w:rsidR="00552538" w:rsidRPr="001D300D">
        <w:rPr>
          <w:rFonts w:ascii="Palatino Linotype" w:eastAsiaTheme="minorEastAsia" w:hAnsi="Palatino Linotype" w:cstheme="minorBidi"/>
          <w:b/>
          <w:bCs/>
          <w:color w:val="000000" w:themeColor="text1"/>
        </w:rPr>
        <w:t>01018/INFOEM/IP/RR/2022 y 01019/INFOEM/IP/RR/2022</w:t>
      </w:r>
      <w:r w:rsidRPr="001D300D">
        <w:rPr>
          <w:rFonts w:ascii="Palatino Linotype" w:eastAsiaTheme="minorEastAsia" w:hAnsi="Palatino Linotype" w:cstheme="minorBidi"/>
          <w:b/>
          <w:bCs/>
          <w:color w:val="000000" w:themeColor="text1"/>
        </w:rPr>
        <w:t xml:space="preserve"> </w:t>
      </w:r>
      <w:r w:rsidRPr="001D300D">
        <w:rPr>
          <w:rFonts w:ascii="Palatino Linotype" w:eastAsiaTheme="minorEastAsia" w:hAnsi="Palatino Linotype" w:cstheme="minorBidi"/>
          <w:color w:val="000000" w:themeColor="text1"/>
          <w:lang w:val="es-ES_tradnl"/>
        </w:rPr>
        <w:t xml:space="preserve">promovido por </w:t>
      </w:r>
      <w:r w:rsidR="001D300D" w:rsidRPr="001D300D">
        <w:rPr>
          <w:rFonts w:ascii="Palatino Linotype" w:eastAsiaTheme="minorEastAsia" w:hAnsi="Palatino Linotype" w:cstheme="minorBidi"/>
          <w:b/>
          <w:color w:val="000000" w:themeColor="text1"/>
          <w:lang w:val="es-ES_tradnl"/>
        </w:rPr>
        <w:t>XXXX XXXX XXXX</w:t>
      </w:r>
      <w:r w:rsidR="00DA23E7" w:rsidRPr="001D300D">
        <w:rPr>
          <w:rFonts w:ascii="Palatino Linotype" w:eastAsiaTheme="minorEastAsia" w:hAnsi="Palatino Linotype" w:cstheme="minorBidi"/>
          <w:color w:val="000000" w:themeColor="text1"/>
          <w:lang w:val="es-ES_tradnl"/>
        </w:rPr>
        <w:t xml:space="preserve"> </w:t>
      </w:r>
      <w:r w:rsidRPr="001D300D">
        <w:rPr>
          <w:rFonts w:ascii="Palatino Linotype" w:eastAsiaTheme="minorEastAsia" w:hAnsi="Palatino Linotype" w:cstheme="minorBidi"/>
          <w:color w:val="000000" w:themeColor="text1"/>
          <w:lang w:val="es-ES_tradnl"/>
        </w:rPr>
        <w:t xml:space="preserve">en su calidad de </w:t>
      </w:r>
      <w:r w:rsidRPr="001D300D">
        <w:rPr>
          <w:rFonts w:ascii="Palatino Linotype" w:eastAsiaTheme="minorEastAsia" w:hAnsi="Palatino Linotype" w:cstheme="minorBidi"/>
          <w:b/>
          <w:color w:val="000000" w:themeColor="text1"/>
          <w:lang w:val="es-ES_tradnl"/>
        </w:rPr>
        <w:t>RECURRENTE</w:t>
      </w:r>
      <w:r w:rsidRPr="001D300D">
        <w:rPr>
          <w:rFonts w:ascii="Palatino Linotype" w:eastAsiaTheme="minorEastAsia" w:hAnsi="Palatino Linotype" w:cstheme="minorBidi"/>
          <w:color w:val="000000" w:themeColor="text1"/>
          <w:lang w:val="es-ES_tradnl"/>
        </w:rPr>
        <w:t>, en contra de la respue</w:t>
      </w:r>
      <w:r w:rsidR="00861CF9" w:rsidRPr="001D300D">
        <w:rPr>
          <w:rFonts w:ascii="Palatino Linotype" w:eastAsiaTheme="minorEastAsia" w:hAnsi="Palatino Linotype" w:cstheme="minorBidi"/>
          <w:color w:val="000000" w:themeColor="text1"/>
          <w:lang w:val="es-ES_tradnl"/>
        </w:rPr>
        <w:t>sta del</w:t>
      </w:r>
      <w:r w:rsidR="00552538" w:rsidRPr="001D300D">
        <w:rPr>
          <w:rFonts w:ascii="Palatino Linotype" w:eastAsiaTheme="minorEastAsia" w:hAnsi="Palatino Linotype" w:cstheme="minorBidi"/>
          <w:color w:val="000000" w:themeColor="text1"/>
          <w:lang w:val="es-ES_tradnl"/>
        </w:rPr>
        <w:t xml:space="preserve"> </w:t>
      </w:r>
      <w:r w:rsidR="000B0233" w:rsidRPr="001D300D">
        <w:rPr>
          <w:rFonts w:ascii="Palatino Linotype" w:eastAsiaTheme="minorEastAsia" w:hAnsi="Palatino Linotype" w:cstheme="minorBidi"/>
          <w:b/>
          <w:color w:val="000000" w:themeColor="text1"/>
          <w:lang w:val="es-ES_tradnl"/>
        </w:rPr>
        <w:t>Ayuntamiento de Tultepec</w:t>
      </w:r>
      <w:r w:rsidR="004D3F79" w:rsidRPr="001D300D">
        <w:rPr>
          <w:rFonts w:ascii="Palatino Linotype" w:eastAsiaTheme="minorEastAsia" w:hAnsi="Palatino Linotype" w:cstheme="minorBidi"/>
          <w:b/>
          <w:bCs/>
          <w:color w:val="000000" w:themeColor="text1"/>
        </w:rPr>
        <w:t xml:space="preserve"> </w:t>
      </w:r>
      <w:r w:rsidRPr="001D300D">
        <w:rPr>
          <w:rFonts w:ascii="Palatino Linotype" w:eastAsiaTheme="minorEastAsia" w:hAnsi="Palatino Linotype" w:cstheme="minorBidi"/>
          <w:color w:val="000000" w:themeColor="text1"/>
          <w:lang w:val="es-ES_tradnl"/>
        </w:rPr>
        <w:t>en lo</w:t>
      </w:r>
      <w:r w:rsidRPr="001D300D">
        <w:rPr>
          <w:rFonts w:ascii="Palatino Linotype" w:eastAsiaTheme="minorEastAsia" w:hAnsi="Palatino Linotype" w:cstheme="minorBidi"/>
          <w:b/>
          <w:color w:val="000000" w:themeColor="text1"/>
          <w:lang w:val="es-ES_tradnl"/>
        </w:rPr>
        <w:t xml:space="preserve"> </w:t>
      </w:r>
      <w:r w:rsidRPr="001D300D">
        <w:rPr>
          <w:rFonts w:ascii="Palatino Linotype" w:eastAsiaTheme="minorEastAsia" w:hAnsi="Palatino Linotype" w:cstheme="minorBidi"/>
          <w:color w:val="000000" w:themeColor="text1"/>
          <w:lang w:val="es-ES_tradnl"/>
        </w:rPr>
        <w:t>sucesivo el</w:t>
      </w:r>
      <w:r w:rsidRPr="001D300D">
        <w:rPr>
          <w:rFonts w:ascii="Palatino Linotype" w:eastAsiaTheme="minorEastAsia" w:hAnsi="Palatino Linotype" w:cstheme="minorBidi"/>
          <w:b/>
          <w:color w:val="000000" w:themeColor="text1"/>
          <w:lang w:val="es-ES_tradnl"/>
        </w:rPr>
        <w:t xml:space="preserve"> SUJETO OBLIGADO, </w:t>
      </w:r>
      <w:r w:rsidRPr="001D300D">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1D300D" w:rsidRDefault="00EA0165" w:rsidP="00971267">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1D300D">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777AA27" w:rsidR="00707416" w:rsidRPr="001D300D" w:rsidRDefault="00EA0165" w:rsidP="0097126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D300D">
        <w:rPr>
          <w:rFonts w:ascii="Palatino Linotype" w:eastAsia="Calibri" w:hAnsi="Palatino Linotype" w:cs="Arial"/>
          <w:color w:val="000000" w:themeColor="text1"/>
        </w:rPr>
        <w:t>El</w:t>
      </w:r>
      <w:r w:rsidR="000B0233" w:rsidRPr="001D300D">
        <w:rPr>
          <w:rFonts w:ascii="Palatino Linotype" w:eastAsia="Calibri" w:hAnsi="Palatino Linotype" w:cs="Arial"/>
          <w:color w:val="000000" w:themeColor="text1"/>
        </w:rPr>
        <w:t xml:space="preserve"> diecisiete</w:t>
      </w:r>
      <w:r w:rsidR="004D3F79" w:rsidRPr="001D300D">
        <w:rPr>
          <w:rFonts w:ascii="Palatino Linotype" w:eastAsia="Calibri" w:hAnsi="Palatino Linotype" w:cs="Arial"/>
          <w:color w:val="000000" w:themeColor="text1"/>
        </w:rPr>
        <w:t xml:space="preserve"> </w:t>
      </w:r>
      <w:r w:rsidRPr="001D300D">
        <w:rPr>
          <w:rFonts w:ascii="Palatino Linotype" w:eastAsia="Calibri" w:hAnsi="Palatino Linotype" w:cs="Arial"/>
          <w:color w:val="000000" w:themeColor="text1"/>
        </w:rPr>
        <w:t>(</w:t>
      </w:r>
      <w:r w:rsidR="000B0233" w:rsidRPr="001D300D">
        <w:rPr>
          <w:rFonts w:ascii="Palatino Linotype" w:eastAsia="Calibri" w:hAnsi="Palatino Linotype" w:cs="Arial"/>
          <w:color w:val="000000" w:themeColor="text1"/>
        </w:rPr>
        <w:t xml:space="preserve">17) </w:t>
      </w:r>
      <w:r w:rsidRPr="001D300D">
        <w:rPr>
          <w:rFonts w:ascii="Palatino Linotype" w:eastAsia="Calibri" w:hAnsi="Palatino Linotype" w:cs="Arial"/>
          <w:color w:val="000000" w:themeColor="text1"/>
        </w:rPr>
        <w:t>de</w:t>
      </w:r>
      <w:r w:rsidR="00DA23E7" w:rsidRPr="001D300D">
        <w:rPr>
          <w:rFonts w:ascii="Palatino Linotype" w:eastAsia="Calibri" w:hAnsi="Palatino Linotype" w:cs="Arial"/>
          <w:color w:val="000000" w:themeColor="text1"/>
        </w:rPr>
        <w:t xml:space="preserve"> enero</w:t>
      </w:r>
      <w:r w:rsidR="00707416" w:rsidRPr="001D300D">
        <w:rPr>
          <w:rFonts w:ascii="Palatino Linotype" w:eastAsia="Calibri" w:hAnsi="Palatino Linotype" w:cs="Arial"/>
          <w:color w:val="000000" w:themeColor="text1"/>
        </w:rPr>
        <w:t xml:space="preserve"> </w:t>
      </w:r>
      <w:r w:rsidRPr="001D300D">
        <w:rPr>
          <w:rFonts w:ascii="Palatino Linotype" w:eastAsia="Calibri" w:hAnsi="Palatino Linotype" w:cs="Arial"/>
          <w:color w:val="000000" w:themeColor="text1"/>
        </w:rPr>
        <w:t xml:space="preserve">de dos mil </w:t>
      </w:r>
      <w:r w:rsidR="003915BA" w:rsidRPr="001D300D">
        <w:rPr>
          <w:rFonts w:ascii="Palatino Linotype" w:eastAsia="Calibri" w:hAnsi="Palatino Linotype" w:cs="Arial"/>
          <w:color w:val="000000" w:themeColor="text1"/>
        </w:rPr>
        <w:t>veintidós</w:t>
      </w:r>
      <w:r w:rsidRPr="001D300D">
        <w:rPr>
          <w:rFonts w:ascii="Palatino Linotype" w:eastAsia="Calibri" w:hAnsi="Palatino Linotype" w:cs="Arial"/>
          <w:color w:val="000000" w:themeColor="text1"/>
        </w:rPr>
        <w:t xml:space="preserve">, </w:t>
      </w:r>
      <w:r w:rsidRPr="001D300D">
        <w:rPr>
          <w:rFonts w:ascii="Palatino Linotype" w:eastAsiaTheme="minorEastAsia" w:hAnsi="Palatino Linotype" w:cstheme="minorBidi"/>
          <w:color w:val="000000" w:themeColor="text1"/>
          <w:lang w:val="es-ES_tradnl"/>
        </w:rPr>
        <w:t>el particular presentó</w:t>
      </w:r>
      <w:r w:rsidRPr="001D300D">
        <w:rPr>
          <w:rFonts w:ascii="Palatino Linotype" w:eastAsiaTheme="minorEastAsia" w:hAnsi="Palatino Linotype" w:cstheme="minorBidi"/>
          <w:b/>
          <w:color w:val="000000" w:themeColor="text1"/>
          <w:lang w:val="es-ES_tradnl"/>
        </w:rPr>
        <w:t xml:space="preserve"> </w:t>
      </w:r>
      <w:r w:rsidR="00936BED" w:rsidRPr="001D300D">
        <w:rPr>
          <w:rFonts w:ascii="Palatino Linotype" w:eastAsiaTheme="minorEastAsia" w:hAnsi="Palatino Linotype" w:cstheme="minorBidi"/>
          <w:bCs/>
          <w:color w:val="000000" w:themeColor="text1"/>
          <w:lang w:val="es-ES_tradnl"/>
        </w:rPr>
        <w:t>a través de</w:t>
      </w:r>
      <w:r w:rsidR="00923BD9" w:rsidRPr="001D300D">
        <w:rPr>
          <w:rFonts w:ascii="Palatino Linotype" w:eastAsiaTheme="minorEastAsia" w:hAnsi="Palatino Linotype" w:cstheme="minorBidi"/>
          <w:bCs/>
          <w:color w:val="000000" w:themeColor="text1"/>
          <w:lang w:val="es-ES_tradnl"/>
        </w:rPr>
        <w:t>l</w:t>
      </w:r>
      <w:r w:rsidR="00923BD9" w:rsidRPr="001D300D">
        <w:rPr>
          <w:rFonts w:ascii="Palatino Linotype" w:eastAsia="Calibri" w:hAnsi="Palatino Linotype" w:cs="Arial"/>
          <w:color w:val="000000" w:themeColor="text1"/>
        </w:rPr>
        <w:t xml:space="preserve"> </w:t>
      </w:r>
      <w:r w:rsidR="00923BD9" w:rsidRPr="001D300D">
        <w:rPr>
          <w:rFonts w:ascii="Palatino Linotype" w:eastAsiaTheme="minorEastAsia" w:hAnsi="Palatino Linotype" w:cstheme="minorBidi"/>
          <w:bCs/>
          <w:color w:val="000000" w:themeColor="text1"/>
        </w:rPr>
        <w:t xml:space="preserve">Sistema de Acceso a la Información Mexiquense </w:t>
      </w:r>
      <w:r w:rsidR="00923BD9" w:rsidRPr="001D300D">
        <w:rPr>
          <w:rFonts w:ascii="Palatino Linotype" w:eastAsiaTheme="minorEastAsia" w:hAnsi="Palatino Linotype" w:cstheme="minorBidi"/>
          <w:b/>
          <w:bCs/>
          <w:color w:val="000000" w:themeColor="text1"/>
        </w:rPr>
        <w:t>(SAIMEX)</w:t>
      </w:r>
      <w:r w:rsidRPr="001D300D">
        <w:rPr>
          <w:rFonts w:ascii="Palatino Linotype" w:eastAsia="Calibri" w:hAnsi="Palatino Linotype" w:cs="Arial"/>
          <w:b/>
          <w:color w:val="000000" w:themeColor="text1"/>
        </w:rPr>
        <w:t xml:space="preserve">, </w:t>
      </w:r>
      <w:r w:rsidR="00C77F93" w:rsidRPr="001D300D">
        <w:rPr>
          <w:rFonts w:ascii="Palatino Linotype" w:eastAsia="Calibri" w:hAnsi="Palatino Linotype" w:cs="Arial"/>
          <w:color w:val="000000" w:themeColor="text1"/>
        </w:rPr>
        <w:t xml:space="preserve">las </w:t>
      </w:r>
      <w:r w:rsidRPr="001D300D">
        <w:rPr>
          <w:rFonts w:ascii="Palatino Linotype" w:eastAsia="Calibri" w:hAnsi="Palatino Linotype" w:cs="Arial"/>
          <w:color w:val="000000" w:themeColor="text1"/>
        </w:rPr>
        <w:t>solicitud</w:t>
      </w:r>
      <w:r w:rsidR="00C77F93" w:rsidRPr="001D300D">
        <w:rPr>
          <w:rFonts w:ascii="Palatino Linotype" w:eastAsia="Calibri" w:hAnsi="Palatino Linotype" w:cs="Arial"/>
          <w:color w:val="000000" w:themeColor="text1"/>
        </w:rPr>
        <w:t>es</w:t>
      </w:r>
      <w:r w:rsidRPr="001D300D">
        <w:rPr>
          <w:rFonts w:ascii="Palatino Linotype" w:eastAsia="Calibri" w:hAnsi="Palatino Linotype" w:cs="Arial"/>
          <w:color w:val="000000" w:themeColor="text1"/>
        </w:rPr>
        <w:t xml:space="preserve"> de infor</w:t>
      </w:r>
      <w:r w:rsidR="00C77F93" w:rsidRPr="001D300D">
        <w:rPr>
          <w:rFonts w:ascii="Palatino Linotype" w:eastAsia="Calibri" w:hAnsi="Palatino Linotype" w:cs="Arial"/>
          <w:color w:val="000000" w:themeColor="text1"/>
        </w:rPr>
        <w:t xml:space="preserve">mación pública registrada con los </w:t>
      </w:r>
      <w:r w:rsidRPr="001D300D">
        <w:rPr>
          <w:rFonts w:ascii="Palatino Linotype" w:eastAsia="Calibri" w:hAnsi="Palatino Linotype" w:cs="Arial"/>
          <w:color w:val="000000" w:themeColor="text1"/>
        </w:rPr>
        <w:t>número</w:t>
      </w:r>
      <w:r w:rsidR="000B0233" w:rsidRPr="001D300D">
        <w:rPr>
          <w:rFonts w:ascii="Palatino Linotype" w:eastAsia="Calibri" w:hAnsi="Palatino Linotype" w:cs="Arial"/>
          <w:color w:val="000000" w:themeColor="text1"/>
        </w:rPr>
        <w:t xml:space="preserve">s </w:t>
      </w:r>
      <w:r w:rsidR="000B0233" w:rsidRPr="001D300D">
        <w:rPr>
          <w:rFonts w:ascii="Palatino Linotype" w:eastAsia="Calibri" w:hAnsi="Palatino Linotype" w:cs="Arial"/>
          <w:b/>
          <w:bCs/>
          <w:color w:val="000000" w:themeColor="text1"/>
        </w:rPr>
        <w:t>00007/TULTEPEC/IP/2022</w:t>
      </w:r>
      <w:r w:rsidR="001F2484" w:rsidRPr="001D300D">
        <w:rPr>
          <w:rFonts w:ascii="Palatino Linotype" w:eastAsia="Calibri" w:hAnsi="Palatino Linotype" w:cs="Arial"/>
          <w:b/>
          <w:bCs/>
          <w:color w:val="000000" w:themeColor="text1"/>
        </w:rPr>
        <w:t xml:space="preserve"> y 00006/TULTEPEC/IP/2022</w:t>
      </w:r>
      <w:r w:rsidRPr="001D300D">
        <w:rPr>
          <w:rFonts w:ascii="Palatino Linotype" w:eastAsiaTheme="minorEastAsia" w:hAnsi="Palatino Linotype" w:cstheme="minorBidi"/>
          <w:b/>
          <w:bCs/>
          <w:color w:val="000000" w:themeColor="text1"/>
          <w:lang w:val="es-ES_tradnl"/>
        </w:rPr>
        <w:t>,</w:t>
      </w:r>
      <w:r w:rsidRPr="001D300D">
        <w:rPr>
          <w:rFonts w:ascii="Palatino Linotype" w:eastAsia="Calibri" w:hAnsi="Palatino Linotype" w:cs="Arial"/>
          <w:color w:val="000000" w:themeColor="text1"/>
        </w:rPr>
        <w:t xml:space="preserve"> mediante la</w:t>
      </w:r>
      <w:r w:rsidR="00C77F93" w:rsidRPr="001D300D">
        <w:rPr>
          <w:rFonts w:ascii="Palatino Linotype" w:eastAsia="Calibri" w:hAnsi="Palatino Linotype" w:cs="Arial"/>
          <w:color w:val="000000" w:themeColor="text1"/>
        </w:rPr>
        <w:t>s</w:t>
      </w:r>
      <w:r w:rsidRPr="001D300D">
        <w:rPr>
          <w:rFonts w:ascii="Palatino Linotype" w:eastAsia="Calibri" w:hAnsi="Palatino Linotype" w:cs="Arial"/>
          <w:color w:val="000000" w:themeColor="text1"/>
        </w:rPr>
        <w:t xml:space="preserve"> cual</w:t>
      </w:r>
      <w:r w:rsidR="00C77F93" w:rsidRPr="001D300D">
        <w:rPr>
          <w:rFonts w:ascii="Palatino Linotype" w:eastAsia="Calibri" w:hAnsi="Palatino Linotype" w:cs="Arial"/>
          <w:color w:val="000000" w:themeColor="text1"/>
        </w:rPr>
        <w:t>es</w:t>
      </w:r>
      <w:r w:rsidRPr="001D300D">
        <w:rPr>
          <w:rFonts w:ascii="Palatino Linotype" w:eastAsia="Calibri" w:hAnsi="Palatino Linotype" w:cs="Arial"/>
          <w:color w:val="000000" w:themeColor="text1"/>
        </w:rPr>
        <w:t xml:space="preserve"> requirió:</w:t>
      </w:r>
    </w:p>
    <w:p w14:paraId="5DD028EF" w14:textId="77777777" w:rsidR="00C77F93" w:rsidRPr="001D300D" w:rsidRDefault="00C77F93" w:rsidP="00971267">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5D9A930F" w14:textId="72655D52" w:rsidR="00C77F93" w:rsidRPr="001D300D" w:rsidRDefault="000B0233" w:rsidP="00971267">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r w:rsidRPr="001D300D">
        <w:rPr>
          <w:rFonts w:ascii="Palatino Linotype" w:eastAsia="Calibri" w:hAnsi="Palatino Linotype" w:cs="Arial"/>
          <w:b/>
          <w:bCs/>
          <w:color w:val="000000" w:themeColor="text1"/>
        </w:rPr>
        <w:t>00007/TULTEPEC/IP/2022</w:t>
      </w:r>
    </w:p>
    <w:p w14:paraId="119BF7E0" w14:textId="11693F42" w:rsidR="00EA0165" w:rsidRPr="001D300D" w:rsidRDefault="00EA0165" w:rsidP="00971267">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i/>
          <w:color w:val="000000" w:themeColor="text1"/>
          <w:lang w:val="es-ES_tradnl"/>
        </w:rPr>
        <w:t>“</w:t>
      </w:r>
      <w:r w:rsidR="000B0233" w:rsidRPr="001D300D">
        <w:rPr>
          <w:rFonts w:ascii="Palatino Linotype" w:eastAsiaTheme="minorEastAsia" w:hAnsi="Palatino Linotype" w:cstheme="minorBidi"/>
          <w:i/>
          <w:color w:val="000000" w:themeColor="text1"/>
          <w:lang w:val="es-ES_tradnl"/>
        </w:rPr>
        <w:t>QUIERO CONOCER LAS BAJAS, LOS MOTIVOS Y LOS IMPORTES CON LOS QUE SE HAN REGISTRADO LAS PERSONAS QUE HAN SALIDO DESDE ENERO DEL 2021 Y LO QUE SE LLEVA DE ESTE 2022, TANTO DEL AYUNTAMIENTO, DIF Y PERSONAL DE LISTAS DE RAYA.</w:t>
      </w:r>
      <w:r w:rsidRPr="001D300D">
        <w:rPr>
          <w:rFonts w:ascii="Palatino Linotype" w:eastAsiaTheme="minorEastAsia" w:hAnsi="Palatino Linotype" w:cstheme="minorBidi"/>
          <w:i/>
          <w:color w:val="000000" w:themeColor="text1"/>
          <w:lang w:val="es-ES_tradnl"/>
        </w:rPr>
        <w:t xml:space="preserve">” </w:t>
      </w:r>
      <w:r w:rsidRPr="001D300D">
        <w:rPr>
          <w:rFonts w:ascii="Palatino Linotype" w:eastAsiaTheme="minorEastAsia" w:hAnsi="Palatino Linotype" w:cstheme="minorBidi"/>
          <w:color w:val="000000" w:themeColor="text1"/>
          <w:lang w:val="es-ES_tradnl"/>
        </w:rPr>
        <w:t>(Sic).</w:t>
      </w:r>
    </w:p>
    <w:p w14:paraId="5D78B6D6" w14:textId="77777777" w:rsidR="00C77F93" w:rsidRPr="001D300D" w:rsidRDefault="00C77F93" w:rsidP="00971267">
      <w:pPr>
        <w:spacing w:line="360" w:lineRule="auto"/>
        <w:ind w:right="567"/>
        <w:contextualSpacing/>
        <w:jc w:val="both"/>
        <w:rPr>
          <w:rFonts w:ascii="Palatino Linotype" w:eastAsiaTheme="minorEastAsia" w:hAnsi="Palatino Linotype" w:cstheme="minorBidi"/>
          <w:color w:val="000000" w:themeColor="text1"/>
          <w:lang w:val="es-ES_tradnl"/>
        </w:rPr>
      </w:pPr>
    </w:p>
    <w:p w14:paraId="416F55A1" w14:textId="7C452031" w:rsidR="00C77F93" w:rsidRPr="001D300D" w:rsidRDefault="001F2484" w:rsidP="00971267">
      <w:pPr>
        <w:spacing w:line="360" w:lineRule="auto"/>
        <w:ind w:right="567"/>
        <w:contextualSpacing/>
        <w:jc w:val="both"/>
        <w:rPr>
          <w:rFonts w:ascii="Palatino Linotype" w:eastAsiaTheme="minorEastAsia" w:hAnsi="Palatino Linotype" w:cstheme="minorBidi"/>
          <w:b/>
          <w:i/>
          <w:color w:val="000000" w:themeColor="text1"/>
        </w:rPr>
      </w:pPr>
      <w:r w:rsidRPr="001D300D">
        <w:rPr>
          <w:rFonts w:ascii="Palatino Linotype" w:eastAsiaTheme="minorEastAsia" w:hAnsi="Palatino Linotype" w:cstheme="minorBidi"/>
          <w:b/>
          <w:i/>
          <w:color w:val="000000" w:themeColor="text1"/>
        </w:rPr>
        <w:t>00006/TULTEPEC/IP/2022</w:t>
      </w:r>
    </w:p>
    <w:p w14:paraId="6734E990" w14:textId="33820DC5" w:rsidR="00C77F93" w:rsidRPr="001D300D" w:rsidRDefault="00C77F93" w:rsidP="00971267">
      <w:pPr>
        <w:spacing w:line="360" w:lineRule="auto"/>
        <w:ind w:right="567"/>
        <w:contextualSpacing/>
        <w:jc w:val="both"/>
        <w:rPr>
          <w:rFonts w:ascii="Palatino Linotype" w:eastAsiaTheme="minorEastAsia" w:hAnsi="Palatino Linotype" w:cstheme="minorBidi"/>
          <w:i/>
          <w:color w:val="000000" w:themeColor="text1"/>
          <w:lang w:val="es-ES_tradnl"/>
        </w:rPr>
      </w:pPr>
      <w:r w:rsidRPr="001D300D">
        <w:rPr>
          <w:rFonts w:ascii="Palatino Linotype" w:eastAsiaTheme="minorEastAsia" w:hAnsi="Palatino Linotype" w:cstheme="minorBidi"/>
          <w:i/>
          <w:color w:val="000000" w:themeColor="text1"/>
          <w:lang w:val="es-ES_tradnl"/>
        </w:rPr>
        <w:t>“</w:t>
      </w:r>
      <w:r w:rsidR="001F2484" w:rsidRPr="001D300D">
        <w:rPr>
          <w:rFonts w:ascii="Palatino Linotype" w:eastAsiaTheme="minorEastAsia" w:hAnsi="Palatino Linotype" w:cstheme="minorBidi"/>
          <w:i/>
          <w:color w:val="000000" w:themeColor="text1"/>
          <w:lang w:val="es-ES_tradnl"/>
        </w:rPr>
        <w:t>REQUIERO CONOCER LOS SALARIOS DE LOS SERVIDORES PUBLICOS DE RANGO ALTO Y MANDOS MEDIOS DEL MUNICIPIO DE TULTEPEC EN SU ADMINISTRACION 2022-2024, ASI COMO EL NUMERO DEL ACUERDO DE CABILDO DONDE ESTAN AUROTIZADOS Y SI SE ENCUENTRA DE MANERA DIGITAL EN SU PAGINA OFICIAL.</w:t>
      </w:r>
      <w:r w:rsidRPr="001D300D">
        <w:rPr>
          <w:rFonts w:ascii="Palatino Linotype" w:eastAsiaTheme="minorEastAsia" w:hAnsi="Palatino Linotype" w:cstheme="minorBidi"/>
          <w:i/>
          <w:color w:val="000000" w:themeColor="text1"/>
          <w:lang w:val="es-ES_tradnl"/>
        </w:rPr>
        <w:t>” (Sic).</w:t>
      </w:r>
    </w:p>
    <w:p w14:paraId="28945474" w14:textId="77777777" w:rsidR="00C77F93" w:rsidRPr="001D300D" w:rsidRDefault="00C77F93" w:rsidP="00971267">
      <w:pPr>
        <w:spacing w:line="360" w:lineRule="auto"/>
        <w:ind w:right="567"/>
        <w:contextualSpacing/>
        <w:jc w:val="both"/>
        <w:rPr>
          <w:rFonts w:ascii="Palatino Linotype" w:eastAsiaTheme="minorEastAsia" w:hAnsi="Palatino Linotype" w:cstheme="minorBidi"/>
          <w:i/>
          <w:color w:val="000000" w:themeColor="text1"/>
          <w:lang w:val="es-ES_tradnl"/>
        </w:rPr>
      </w:pPr>
    </w:p>
    <w:p w14:paraId="5CDF046F" w14:textId="042E3E13" w:rsidR="00DD02B8" w:rsidRPr="001D300D" w:rsidRDefault="00923BD9" w:rsidP="0097126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D300D">
        <w:rPr>
          <w:rFonts w:ascii="Palatino Linotype" w:hAnsi="Palatino Linotype" w:cs="Arial"/>
        </w:rPr>
        <w:t>Se hace constar que se señaló como modalidad de entrega de la información</w:t>
      </w:r>
      <w:r w:rsidRPr="001D300D">
        <w:rPr>
          <w:rFonts w:ascii="Palatino Linotype" w:hAnsi="Palatino Linotype" w:cs="Arial"/>
          <w:b/>
        </w:rPr>
        <w:t>:</w:t>
      </w:r>
      <w:r w:rsidRPr="001D300D">
        <w:rPr>
          <w:rFonts w:ascii="Palatino Linotype" w:hAnsi="Palatino Linotype" w:cs="Arial"/>
        </w:rPr>
        <w:t xml:space="preserve"> </w:t>
      </w:r>
      <w:r w:rsidRPr="001D300D">
        <w:rPr>
          <w:rFonts w:ascii="Palatino Linotype" w:hAnsi="Palatino Linotype" w:cs="Arial"/>
          <w:b/>
        </w:rPr>
        <w:t>A través del SAIMEX.</w:t>
      </w:r>
    </w:p>
    <w:p w14:paraId="2092A427" w14:textId="77777777" w:rsidR="00DD02B8" w:rsidRPr="001D300D" w:rsidRDefault="00DD02B8" w:rsidP="0097126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97700F6" w14:textId="410DB033" w:rsidR="00C77F93" w:rsidRPr="001D300D" w:rsidRDefault="001F2484" w:rsidP="0097126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D300D">
        <w:rPr>
          <w:rFonts w:ascii="Palatino Linotype" w:eastAsiaTheme="minorEastAsia" w:hAnsi="Palatino Linotype" w:cstheme="minorBidi"/>
          <w:color w:val="000000" w:themeColor="text1"/>
          <w:lang w:val="es-ES_tradnl"/>
        </w:rPr>
        <w:t>En fecha dieciocho (18</w:t>
      </w:r>
      <w:r w:rsidR="00652FB9" w:rsidRPr="001D300D">
        <w:rPr>
          <w:rFonts w:ascii="Palatino Linotype" w:eastAsiaTheme="minorEastAsia" w:hAnsi="Palatino Linotype" w:cstheme="minorBidi"/>
          <w:color w:val="000000" w:themeColor="text1"/>
          <w:lang w:val="es-ES_tradnl"/>
        </w:rPr>
        <w:t xml:space="preserve">) </w:t>
      </w:r>
      <w:r w:rsidR="00BA3CDE" w:rsidRPr="001D300D">
        <w:rPr>
          <w:rFonts w:ascii="Palatino Linotype" w:eastAsiaTheme="minorEastAsia" w:hAnsi="Palatino Linotype" w:cstheme="minorBidi"/>
          <w:color w:val="000000" w:themeColor="text1"/>
          <w:lang w:val="es-ES_tradnl"/>
        </w:rPr>
        <w:t>de</w:t>
      </w:r>
      <w:r w:rsidR="006A419D" w:rsidRPr="001D300D">
        <w:rPr>
          <w:rFonts w:ascii="Palatino Linotype" w:eastAsiaTheme="minorEastAsia" w:hAnsi="Palatino Linotype" w:cstheme="minorBidi"/>
          <w:color w:val="000000" w:themeColor="text1"/>
          <w:lang w:val="es-ES_tradnl"/>
        </w:rPr>
        <w:t xml:space="preserve"> Febrero</w:t>
      </w:r>
      <w:r w:rsidR="00C36DF2" w:rsidRPr="001D300D">
        <w:rPr>
          <w:rFonts w:ascii="Palatino Linotype" w:eastAsiaTheme="minorEastAsia" w:hAnsi="Palatino Linotype" w:cstheme="minorBidi"/>
          <w:color w:val="000000" w:themeColor="text1"/>
          <w:lang w:val="es-ES_tradnl"/>
        </w:rPr>
        <w:t xml:space="preserve"> </w:t>
      </w:r>
      <w:r w:rsidR="003915BA" w:rsidRPr="001D300D">
        <w:rPr>
          <w:rFonts w:ascii="Palatino Linotype" w:eastAsiaTheme="minorEastAsia" w:hAnsi="Palatino Linotype" w:cstheme="minorBidi"/>
          <w:color w:val="000000" w:themeColor="text1"/>
          <w:lang w:val="es-ES_tradnl"/>
        </w:rPr>
        <w:t>de dos mil veintidós</w:t>
      </w:r>
      <w:r w:rsidR="00EA0165" w:rsidRPr="001D300D">
        <w:rPr>
          <w:rFonts w:ascii="Palatino Linotype" w:eastAsiaTheme="minorEastAsia" w:hAnsi="Palatino Linotype" w:cstheme="minorBidi"/>
          <w:color w:val="000000" w:themeColor="text1"/>
          <w:lang w:val="es-ES_tradnl"/>
        </w:rPr>
        <w:t xml:space="preserve">, el </w:t>
      </w:r>
      <w:r w:rsidR="00EA0165" w:rsidRPr="001D300D">
        <w:rPr>
          <w:rFonts w:ascii="Palatino Linotype" w:eastAsiaTheme="minorEastAsia" w:hAnsi="Palatino Linotype" w:cstheme="minorBidi"/>
          <w:b/>
          <w:color w:val="000000" w:themeColor="text1"/>
          <w:lang w:val="es-ES_tradnl"/>
        </w:rPr>
        <w:t>SUJETO OBLIGADO</w:t>
      </w:r>
      <w:r w:rsidR="00EA0165" w:rsidRPr="001D300D">
        <w:rPr>
          <w:rFonts w:ascii="Palatino Linotype" w:eastAsiaTheme="minorEastAsia" w:hAnsi="Palatino Linotype" w:cstheme="minorBidi"/>
          <w:color w:val="000000" w:themeColor="text1"/>
          <w:lang w:val="es-ES_tradnl"/>
        </w:rPr>
        <w:t xml:space="preserve"> dio respuesta a la</w:t>
      </w:r>
      <w:r w:rsidR="00C77F93" w:rsidRPr="001D300D">
        <w:rPr>
          <w:rFonts w:ascii="Palatino Linotype" w:eastAsiaTheme="minorEastAsia" w:hAnsi="Palatino Linotype" w:cstheme="minorBidi"/>
          <w:color w:val="000000" w:themeColor="text1"/>
          <w:lang w:val="es-ES_tradnl"/>
        </w:rPr>
        <w:t>s</w:t>
      </w:r>
      <w:r w:rsidR="00EA0165" w:rsidRPr="001D300D">
        <w:rPr>
          <w:rFonts w:ascii="Palatino Linotype" w:eastAsiaTheme="minorEastAsia" w:hAnsi="Palatino Linotype" w:cstheme="minorBidi"/>
          <w:color w:val="000000" w:themeColor="text1"/>
          <w:lang w:val="es-ES_tradnl"/>
        </w:rPr>
        <w:t xml:space="preserve"> solicitud</w:t>
      </w:r>
      <w:r w:rsidR="00C77F93" w:rsidRPr="001D300D">
        <w:rPr>
          <w:rFonts w:ascii="Palatino Linotype" w:eastAsiaTheme="minorEastAsia" w:hAnsi="Palatino Linotype" w:cstheme="minorBidi"/>
          <w:color w:val="000000" w:themeColor="text1"/>
          <w:lang w:val="es-ES_tradnl"/>
        </w:rPr>
        <w:t>es</w:t>
      </w:r>
      <w:r w:rsidR="00EA0165" w:rsidRPr="001D300D">
        <w:rPr>
          <w:rFonts w:ascii="Palatino Linotype" w:eastAsiaTheme="minorEastAsia" w:hAnsi="Palatino Linotype" w:cstheme="minorBidi"/>
          <w:color w:val="000000" w:themeColor="text1"/>
          <w:lang w:val="es-ES_tradnl"/>
        </w:rPr>
        <w:t xml:space="preserve"> de información en los siguientes términos:</w:t>
      </w:r>
    </w:p>
    <w:p w14:paraId="1DB30FEF" w14:textId="77777777" w:rsidR="00C77F93" w:rsidRPr="001D300D" w:rsidRDefault="00C77F93" w:rsidP="0097126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B8908C" w14:textId="35F89D30" w:rsidR="00D01CEF" w:rsidRPr="001D300D" w:rsidRDefault="00C77F93" w:rsidP="00971267">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1D300D">
        <w:rPr>
          <w:rFonts w:ascii="Palatino Linotype" w:eastAsia="MS Mincho" w:hAnsi="Palatino Linotype"/>
          <w:b/>
          <w:color w:val="000000" w:themeColor="text1"/>
          <w:lang w:val="es-ES_tradnl"/>
        </w:rPr>
        <w:t>00878/INFOEM/IP/RR/2022</w:t>
      </w:r>
    </w:p>
    <w:p w14:paraId="45F85DD3" w14:textId="77777777" w:rsidR="0048185B" w:rsidRPr="001D300D" w:rsidRDefault="00EA0165"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w:t>
      </w:r>
      <w:r w:rsidR="0048185B" w:rsidRPr="001D300D">
        <w:rPr>
          <w:rFonts w:ascii="Palatino Linotype" w:eastAsiaTheme="minorEastAsia" w:hAnsi="Palatino Linotype" w:cstheme="minorBidi"/>
          <w:i/>
          <w:noProof/>
          <w:color w:val="000000" w:themeColor="text1"/>
          <w:lang w:val="es-MX" w:eastAsia="es-MX"/>
        </w:rPr>
        <w:t>Tultepec, México a 18 de Febrero de 2022</w:t>
      </w:r>
    </w:p>
    <w:p w14:paraId="643448AF" w14:textId="77777777" w:rsidR="0048185B" w:rsidRPr="001D300D" w:rsidRDefault="0048185B"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Nombre del solicitante: C. Solicitante</w:t>
      </w:r>
    </w:p>
    <w:p w14:paraId="44D54408" w14:textId="77777777" w:rsidR="0048185B" w:rsidRPr="001D300D" w:rsidRDefault="0048185B"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Folio de la solicitud: 00007/TULTEPEC/IP/2022</w:t>
      </w:r>
    </w:p>
    <w:p w14:paraId="0061DC62" w14:textId="77777777" w:rsidR="0048185B" w:rsidRPr="001D300D" w:rsidRDefault="0048185B"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49FB44F" w14:textId="77777777" w:rsidR="0048185B" w:rsidRPr="001D300D" w:rsidRDefault="0048185B" w:rsidP="0097126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w:t>
      </w:r>
      <w:r w:rsidRPr="001D300D">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le contestamos que:</w:t>
      </w:r>
    </w:p>
    <w:p w14:paraId="3DD50687" w14:textId="77777777" w:rsidR="0048185B" w:rsidRPr="001D300D" w:rsidRDefault="0048185B" w:rsidP="0097126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TULTEPEC MÉX. 18 DE FEBRERO 2022 Por medio de la presente y con la finalidad de garantizar su derecho de acceso a la información pública y cubrir satisfactoriamente su solicitud ingresada bajo el número de folio 007/TULTEPEC/IP/2022, dando cumplimiento a lo establecido en el artículo 53, Fracciones II, V y VI de la Ley de Transparencia y Acceso a la Información Pública del Estado de México y Municipios, ANEXO ARCHIVO ELECTRONICO CON LOS OFICIOS EMITIDOS Y REITERATIVA. Sin otro particular quedo a sus órdenes. ATTE: LIC. Luis Fernando Hurtado Aduna. Encargada de despacho de la Unidad de Transparencia</w:t>
      </w:r>
    </w:p>
    <w:p w14:paraId="4550475C" w14:textId="77777777" w:rsidR="0048185B" w:rsidRPr="001D300D" w:rsidRDefault="0048185B" w:rsidP="0097126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0683BFD" w14:textId="77777777" w:rsidR="0048185B" w:rsidRPr="001D300D" w:rsidRDefault="0048185B" w:rsidP="00971267">
      <w:pPr>
        <w:spacing w:line="360" w:lineRule="auto"/>
        <w:ind w:left="567" w:right="567"/>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ATENTAMENTE</w:t>
      </w:r>
    </w:p>
    <w:p w14:paraId="3FD7499C" w14:textId="29D235AC" w:rsidR="00D01CEF" w:rsidRPr="001D300D" w:rsidRDefault="0048185B" w:rsidP="00971267">
      <w:pPr>
        <w:spacing w:line="360" w:lineRule="auto"/>
        <w:ind w:left="567" w:right="567"/>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CONSUELO EMILY ESPINOZA MENDOZA</w:t>
      </w:r>
      <w:r w:rsidR="001A0598" w:rsidRPr="001D300D">
        <w:rPr>
          <w:rFonts w:ascii="Palatino Linotype" w:eastAsiaTheme="minorEastAsia" w:hAnsi="Palatino Linotype" w:cstheme="minorBidi"/>
          <w:i/>
          <w:noProof/>
          <w:color w:val="000000" w:themeColor="text1"/>
          <w:lang w:val="es-MX" w:eastAsia="es-MX"/>
        </w:rPr>
        <w:t>” (Sic)</w:t>
      </w:r>
    </w:p>
    <w:p w14:paraId="484CB84A" w14:textId="77777777" w:rsidR="005F58CE" w:rsidRPr="001D300D" w:rsidRDefault="005F58CE" w:rsidP="00971267">
      <w:pPr>
        <w:spacing w:line="360" w:lineRule="auto"/>
        <w:ind w:left="567" w:right="567"/>
        <w:rPr>
          <w:rFonts w:ascii="Palatino Linotype" w:eastAsiaTheme="minorEastAsia" w:hAnsi="Palatino Linotype" w:cstheme="minorBidi"/>
          <w:i/>
          <w:noProof/>
          <w:color w:val="000000" w:themeColor="text1"/>
          <w:lang w:val="es-MX" w:eastAsia="es-MX"/>
        </w:rPr>
      </w:pPr>
    </w:p>
    <w:p w14:paraId="102D28A8" w14:textId="77777777" w:rsidR="00C77F93" w:rsidRPr="001D300D" w:rsidRDefault="00C77F93" w:rsidP="00971267">
      <w:pPr>
        <w:spacing w:line="360" w:lineRule="auto"/>
        <w:ind w:right="567"/>
        <w:rPr>
          <w:rFonts w:ascii="Palatino Linotype" w:eastAsiaTheme="minorEastAsia" w:hAnsi="Palatino Linotype" w:cstheme="minorBidi"/>
          <w:i/>
          <w:noProof/>
          <w:color w:val="000000" w:themeColor="text1"/>
          <w:lang w:val="es-MX" w:eastAsia="es-MX"/>
        </w:rPr>
      </w:pPr>
    </w:p>
    <w:p w14:paraId="49F6BD8D" w14:textId="707F29DA" w:rsidR="00C77F93" w:rsidRPr="001D300D" w:rsidRDefault="0048185B" w:rsidP="00971267">
      <w:pPr>
        <w:spacing w:line="360" w:lineRule="auto"/>
        <w:ind w:left="567" w:right="567"/>
        <w:rPr>
          <w:rFonts w:ascii="Palatino Linotype" w:eastAsiaTheme="minorEastAsia" w:hAnsi="Palatino Linotype" w:cstheme="minorBidi"/>
          <w:b/>
          <w:i/>
          <w:noProof/>
          <w:color w:val="000000" w:themeColor="text1"/>
          <w:lang w:val="es-MX" w:eastAsia="es-MX"/>
        </w:rPr>
      </w:pPr>
      <w:r w:rsidRPr="001D300D">
        <w:rPr>
          <w:rFonts w:ascii="Palatino Linotype" w:eastAsiaTheme="minorEastAsia" w:hAnsi="Palatino Linotype" w:cstheme="minorBidi"/>
          <w:b/>
          <w:i/>
          <w:noProof/>
          <w:color w:val="000000" w:themeColor="text1"/>
          <w:lang w:val="es-MX" w:eastAsia="es-MX"/>
        </w:rPr>
        <w:t>00006/TULTEPEC/IP/2022</w:t>
      </w:r>
    </w:p>
    <w:p w14:paraId="08ECE6E8" w14:textId="77777777" w:rsidR="0048185B" w:rsidRPr="001D300D" w:rsidRDefault="00C77F93"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w:t>
      </w:r>
      <w:r w:rsidR="0048185B" w:rsidRPr="001D300D">
        <w:rPr>
          <w:rFonts w:ascii="Palatino Linotype" w:eastAsiaTheme="minorEastAsia" w:hAnsi="Palatino Linotype" w:cstheme="minorBidi"/>
          <w:i/>
          <w:noProof/>
          <w:color w:val="000000" w:themeColor="text1"/>
          <w:lang w:val="es-MX" w:eastAsia="es-MX"/>
        </w:rPr>
        <w:t>Tultepec, México a 18 de Febrero de 2022</w:t>
      </w:r>
    </w:p>
    <w:p w14:paraId="0363169F" w14:textId="77777777" w:rsidR="0048185B" w:rsidRPr="001D300D" w:rsidRDefault="0048185B"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Nombre del solicitante: C. Solicitante</w:t>
      </w:r>
    </w:p>
    <w:p w14:paraId="0B67780E" w14:textId="77777777" w:rsidR="0048185B" w:rsidRPr="001D300D" w:rsidRDefault="0048185B"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Folio de la solicitud: 00006/TULTEPEC/IP/2022</w:t>
      </w:r>
    </w:p>
    <w:p w14:paraId="38332669" w14:textId="77777777" w:rsidR="0048185B" w:rsidRPr="001D300D" w:rsidRDefault="0048185B" w:rsidP="0097126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B755D99" w14:textId="77777777" w:rsidR="0048185B" w:rsidRPr="001D300D" w:rsidRDefault="0048185B" w:rsidP="0097126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w:t>
      </w:r>
      <w:r w:rsidRPr="001D300D">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le contestamos que:</w:t>
      </w:r>
    </w:p>
    <w:p w14:paraId="00946604" w14:textId="77777777" w:rsidR="0048185B" w:rsidRPr="001D300D" w:rsidRDefault="0048185B" w:rsidP="0097126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TULTEPEC MÉX. 18 DE FEBRERO 2022 Por medio de la presente y con la finalidad de garantizar su derecho de acceso a la información pública y cubrir satisfactoriamente su solicitud ingresada bajo el número de folio 006/TULTEPEC/IP/2022, dando cumplimiento a lo establecido en el artículo 53, Fracciones II, V y VI de la Ley de Transparencia y Acceso a la Información Pública del Estado de México y Municipios, ANEXO ARCHIVO ELECTRONICO CON LOS OFICIOS EMITIDOS Y REITERATIVA. Sin otro particular quedo a sus órdenes. ATTE: LIC. Luis Fernando Hurtado Aduna. Encargada de despacho de la Unidad de Transparencia</w:t>
      </w:r>
    </w:p>
    <w:p w14:paraId="1D554C3C" w14:textId="77777777" w:rsidR="0048185B" w:rsidRPr="001D300D" w:rsidRDefault="0048185B" w:rsidP="0097126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81A5A1A" w14:textId="77777777" w:rsidR="0048185B" w:rsidRPr="001D300D" w:rsidRDefault="0048185B" w:rsidP="00971267">
      <w:pPr>
        <w:spacing w:line="360" w:lineRule="auto"/>
        <w:ind w:left="567" w:right="567"/>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ATENTAMENTE</w:t>
      </w:r>
    </w:p>
    <w:p w14:paraId="7F7BAB7C" w14:textId="05FF8F8F" w:rsidR="00E3070E" w:rsidRPr="001D300D" w:rsidRDefault="0048185B" w:rsidP="00971267">
      <w:pPr>
        <w:spacing w:line="360" w:lineRule="auto"/>
        <w:ind w:left="567" w:right="567"/>
        <w:rPr>
          <w:rFonts w:ascii="Palatino Linotype" w:eastAsiaTheme="minorEastAsia" w:hAnsi="Palatino Linotype" w:cstheme="minorBidi"/>
          <w:i/>
          <w:noProof/>
          <w:color w:val="000000" w:themeColor="text1"/>
          <w:lang w:val="es-MX" w:eastAsia="es-MX"/>
        </w:rPr>
      </w:pPr>
      <w:r w:rsidRPr="001D300D">
        <w:rPr>
          <w:rFonts w:ascii="Palatino Linotype" w:eastAsiaTheme="minorEastAsia" w:hAnsi="Palatino Linotype" w:cstheme="minorBidi"/>
          <w:i/>
          <w:noProof/>
          <w:color w:val="000000" w:themeColor="text1"/>
          <w:lang w:val="es-MX" w:eastAsia="es-MX"/>
        </w:rPr>
        <w:t>CONSUELO EMILY ESPINOZA MENDOZA</w:t>
      </w:r>
      <w:r w:rsidR="00C77F93" w:rsidRPr="001D300D">
        <w:rPr>
          <w:rFonts w:ascii="Palatino Linotype" w:eastAsiaTheme="minorEastAsia" w:hAnsi="Palatino Linotype" w:cstheme="minorBidi"/>
          <w:i/>
          <w:noProof/>
          <w:color w:val="000000" w:themeColor="text1"/>
          <w:lang w:val="es-MX" w:eastAsia="es-MX"/>
        </w:rPr>
        <w:t>” (Sic)</w:t>
      </w:r>
    </w:p>
    <w:p w14:paraId="4246D4B6" w14:textId="77777777" w:rsidR="005F58CE" w:rsidRPr="001D300D" w:rsidRDefault="005F58CE" w:rsidP="00971267">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05562EB6" w:rsidR="00EA0165" w:rsidRPr="001D300D" w:rsidRDefault="00EA0165" w:rsidP="00971267">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color w:val="000000" w:themeColor="text1"/>
          <w:lang w:val="es-ES_tradnl"/>
        </w:rPr>
        <w:t xml:space="preserve">Asimismo, el </w:t>
      </w:r>
      <w:r w:rsidRPr="001D300D">
        <w:rPr>
          <w:rFonts w:ascii="Palatino Linotype" w:eastAsiaTheme="minorEastAsia" w:hAnsi="Palatino Linotype" w:cstheme="minorBidi"/>
          <w:b/>
          <w:bCs/>
          <w:color w:val="000000" w:themeColor="text1"/>
          <w:lang w:val="es-ES_tradnl"/>
        </w:rPr>
        <w:t>SUJETO OBLIGADO</w:t>
      </w:r>
      <w:r w:rsidRPr="001D300D">
        <w:rPr>
          <w:rFonts w:ascii="Palatino Linotype" w:eastAsiaTheme="minorEastAsia" w:hAnsi="Palatino Linotype" w:cstheme="minorBidi"/>
          <w:color w:val="000000" w:themeColor="text1"/>
          <w:lang w:val="es-ES_tradnl"/>
        </w:rPr>
        <w:t xml:space="preserve"> </w:t>
      </w:r>
      <w:r w:rsidR="00C42E79" w:rsidRPr="001D300D">
        <w:rPr>
          <w:rFonts w:ascii="Palatino Linotype" w:eastAsiaTheme="minorEastAsia" w:hAnsi="Palatino Linotype" w:cstheme="minorBidi"/>
          <w:color w:val="000000" w:themeColor="text1"/>
          <w:lang w:val="es-ES_tradnl"/>
        </w:rPr>
        <w:t xml:space="preserve">en respuesta únicamente entregó los oficios de requerimientos a los servidores públicos habilitados, mismos </w:t>
      </w:r>
      <w:r w:rsidRPr="001D300D">
        <w:rPr>
          <w:rFonts w:ascii="Palatino Linotype" w:eastAsiaTheme="minorEastAsia" w:hAnsi="Palatino Linotype" w:cstheme="minorBidi"/>
          <w:color w:val="000000" w:themeColor="text1"/>
          <w:lang w:val="es-ES_tradnl"/>
        </w:rPr>
        <w:t>que se describe</w:t>
      </w:r>
      <w:r w:rsidR="00BF0B64" w:rsidRPr="001D300D">
        <w:rPr>
          <w:rFonts w:ascii="Palatino Linotype" w:eastAsiaTheme="minorEastAsia" w:hAnsi="Palatino Linotype" w:cstheme="minorBidi"/>
          <w:color w:val="000000" w:themeColor="text1"/>
          <w:lang w:val="es-ES_tradnl"/>
        </w:rPr>
        <w:t>n</w:t>
      </w:r>
      <w:r w:rsidRPr="001D300D">
        <w:rPr>
          <w:rFonts w:ascii="Palatino Linotype" w:eastAsiaTheme="minorEastAsia" w:hAnsi="Palatino Linotype" w:cstheme="minorBidi"/>
          <w:color w:val="000000" w:themeColor="text1"/>
          <w:lang w:val="es-ES_tradnl"/>
        </w:rPr>
        <w:t xml:space="preserve"> a continuación:</w:t>
      </w:r>
    </w:p>
    <w:p w14:paraId="2805E8B3" w14:textId="77777777" w:rsidR="005F58CE" w:rsidRPr="001D300D" w:rsidRDefault="005F58CE" w:rsidP="00971267">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C5A5536" w14:textId="6FA1EC89" w:rsidR="0048185B" w:rsidRPr="001D300D" w:rsidRDefault="0048185B" w:rsidP="00971267">
      <w:pPr>
        <w:pStyle w:val="Prrafodelista"/>
        <w:tabs>
          <w:tab w:val="left" w:pos="284"/>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1D300D">
        <w:rPr>
          <w:rFonts w:ascii="Palatino Linotype" w:eastAsiaTheme="minorEastAsia" w:hAnsi="Palatino Linotype" w:cstheme="minorBidi"/>
          <w:b/>
          <w:color w:val="000000" w:themeColor="text1"/>
          <w:lang w:val="es-ES_tradnl"/>
        </w:rPr>
        <w:t>01018/INFOEM/IP/RR/2022</w:t>
      </w:r>
    </w:p>
    <w:p w14:paraId="75EADBE0" w14:textId="77777777" w:rsidR="00FB327A" w:rsidRPr="001D300D" w:rsidRDefault="00FB327A" w:rsidP="00971267">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b/>
          <w:color w:val="000000" w:themeColor="text1"/>
          <w:lang w:val="es-ES_tradnl"/>
        </w:rPr>
        <w:t>0007-TULTEPEC-IP-2022.zip</w:t>
      </w:r>
    </w:p>
    <w:p w14:paraId="0675B56F" w14:textId="6E7D3D4E" w:rsidR="00C36DF2" w:rsidRPr="001D300D" w:rsidRDefault="00743142" w:rsidP="00971267">
      <w:pPr>
        <w:pStyle w:val="Prrafodelista"/>
        <w:numPr>
          <w:ilvl w:val="0"/>
          <w:numId w:val="24"/>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b/>
          <w:color w:val="000000" w:themeColor="text1"/>
          <w:u w:val="single"/>
          <w:lang w:val="es-ES_tradnl"/>
        </w:rPr>
        <w:t>OFICIO EMITIDA A RECURSOS HUMANOS 0007</w:t>
      </w:r>
      <w:r w:rsidR="00556E99" w:rsidRPr="001D300D">
        <w:rPr>
          <w:rFonts w:ascii="Palatino Linotype" w:eastAsiaTheme="minorEastAsia" w:hAnsi="Palatino Linotype" w:cstheme="minorBidi"/>
          <w:b/>
          <w:color w:val="000000" w:themeColor="text1"/>
          <w:lang w:val="es-ES_tradnl"/>
        </w:rPr>
        <w:t>:</w:t>
      </w:r>
      <w:r w:rsidR="00556E99" w:rsidRPr="001D300D">
        <w:rPr>
          <w:rFonts w:ascii="Palatino Linotype" w:eastAsiaTheme="minorEastAsia" w:hAnsi="Palatino Linotype" w:cstheme="minorBidi"/>
          <w:color w:val="000000" w:themeColor="text1"/>
          <w:lang w:val="es-ES_tradnl"/>
        </w:rPr>
        <w:t xml:space="preserve"> D</w:t>
      </w:r>
      <w:r w:rsidR="00923BD9" w:rsidRPr="001D300D">
        <w:rPr>
          <w:rFonts w:ascii="Palatino Linotype" w:eastAsiaTheme="minorEastAsia" w:hAnsi="Palatino Linotype" w:cstheme="minorBidi"/>
          <w:color w:val="000000" w:themeColor="text1"/>
          <w:lang w:val="es-ES_tradnl"/>
        </w:rPr>
        <w:t xml:space="preserve">ocumento </w:t>
      </w:r>
      <w:r w:rsidR="002C316A" w:rsidRPr="001D300D">
        <w:rPr>
          <w:rFonts w:ascii="Palatino Linotype" w:eastAsiaTheme="minorEastAsia" w:hAnsi="Palatino Linotype" w:cstheme="minorBidi"/>
          <w:color w:val="000000" w:themeColor="text1"/>
          <w:lang w:val="es-ES_tradnl"/>
        </w:rPr>
        <w:t>electrónico de una (01</w:t>
      </w:r>
      <w:r w:rsidR="00C36DF2" w:rsidRPr="001D300D">
        <w:rPr>
          <w:rFonts w:ascii="Palatino Linotype" w:eastAsiaTheme="minorEastAsia" w:hAnsi="Palatino Linotype" w:cstheme="minorBidi"/>
          <w:color w:val="000000" w:themeColor="text1"/>
          <w:lang w:val="es-ES_tradnl"/>
        </w:rPr>
        <w:t>) hoja</w:t>
      </w:r>
      <w:r w:rsidR="002C316A" w:rsidRPr="001D300D">
        <w:rPr>
          <w:rFonts w:ascii="Palatino Linotype" w:eastAsiaTheme="minorEastAsia" w:hAnsi="Palatino Linotype" w:cstheme="minorBidi"/>
          <w:color w:val="000000" w:themeColor="text1"/>
          <w:lang w:val="es-ES_tradnl"/>
        </w:rPr>
        <w:t xml:space="preserve">, suscrito por el Titular de la Unidad de Transparencia, mediante el cual realiza </w:t>
      </w:r>
      <w:r w:rsidR="002C316A" w:rsidRPr="001D300D">
        <w:rPr>
          <w:rFonts w:ascii="Palatino Linotype" w:eastAsiaTheme="minorEastAsia" w:hAnsi="Palatino Linotype" w:cstheme="minorBidi"/>
          <w:color w:val="000000" w:themeColor="text1"/>
          <w:lang w:val="es-ES_tradnl"/>
        </w:rPr>
        <w:lastRenderedPageBreak/>
        <w:t xml:space="preserve">requerimientos de información al Director de recursos Humanos. </w:t>
      </w:r>
    </w:p>
    <w:p w14:paraId="4CC2F6A7" w14:textId="77777777" w:rsidR="002C316A" w:rsidRPr="001D300D" w:rsidRDefault="002C316A" w:rsidP="00971267">
      <w:pPr>
        <w:pStyle w:val="Prrafodelista"/>
        <w:tabs>
          <w:tab w:val="left" w:pos="207"/>
          <w:tab w:val="left" w:pos="284"/>
          <w:tab w:val="left" w:pos="993"/>
          <w:tab w:val="left" w:pos="1134"/>
        </w:tabs>
        <w:spacing w:line="360" w:lineRule="auto"/>
        <w:ind w:left="1440" w:right="616"/>
        <w:contextualSpacing/>
        <w:jc w:val="both"/>
        <w:rPr>
          <w:rFonts w:ascii="Palatino Linotype" w:eastAsiaTheme="minorEastAsia" w:hAnsi="Palatino Linotype" w:cstheme="minorBidi"/>
          <w:color w:val="000000" w:themeColor="text1"/>
          <w:lang w:val="es-ES_tradnl"/>
        </w:rPr>
      </w:pPr>
    </w:p>
    <w:p w14:paraId="59DB9C65" w14:textId="1ADA56D4" w:rsidR="002C316A" w:rsidRPr="001D300D" w:rsidRDefault="002C316A" w:rsidP="00971267">
      <w:pPr>
        <w:pStyle w:val="Prrafodelista"/>
        <w:numPr>
          <w:ilvl w:val="0"/>
          <w:numId w:val="24"/>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b/>
          <w:color w:val="000000" w:themeColor="text1"/>
          <w:u w:val="single"/>
          <w:lang w:val="es-ES_tradnl"/>
        </w:rPr>
        <w:t>REITERATIVA EMITIDA A RECURSOS HUMANOS 0007</w:t>
      </w:r>
      <w:r w:rsidR="00FB327A" w:rsidRPr="001D300D">
        <w:rPr>
          <w:rFonts w:ascii="Palatino Linotype" w:eastAsiaTheme="minorEastAsia" w:hAnsi="Palatino Linotype" w:cstheme="minorBidi"/>
          <w:color w:val="000000" w:themeColor="text1"/>
          <w:lang w:val="es-ES_tradnl"/>
        </w:rPr>
        <w:t>:</w:t>
      </w:r>
      <w:r w:rsidRPr="001D300D">
        <w:rPr>
          <w:rFonts w:ascii="Palatino Linotype" w:eastAsiaTheme="minorEastAsia" w:hAnsi="Palatino Linotype" w:cstheme="minorBidi"/>
          <w:color w:val="000000" w:themeColor="text1"/>
          <w:lang w:val="es-ES_tradnl"/>
        </w:rPr>
        <w:t xml:space="preserve"> Documento electrónico de una (01) hoja, suscrito por el Titular de la Unidad de Transparencia, mediante el cual reitera la necesidad de remitir la información correspondiente a los requerimientos</w:t>
      </w:r>
      <w:r w:rsidR="004D37F6" w:rsidRPr="001D300D">
        <w:rPr>
          <w:rFonts w:ascii="Palatino Linotype" w:eastAsiaTheme="minorEastAsia" w:hAnsi="Palatino Linotype" w:cstheme="minorBidi"/>
          <w:color w:val="000000" w:themeColor="text1"/>
          <w:lang w:val="es-ES_tradnl"/>
        </w:rPr>
        <w:t xml:space="preserve"> realizado. </w:t>
      </w:r>
      <w:r w:rsidRPr="001D300D">
        <w:rPr>
          <w:rFonts w:ascii="Palatino Linotype" w:eastAsiaTheme="minorEastAsia" w:hAnsi="Palatino Linotype" w:cstheme="minorBidi"/>
          <w:color w:val="000000" w:themeColor="text1"/>
          <w:lang w:val="es-ES_tradnl"/>
        </w:rPr>
        <w:t xml:space="preserve"> </w:t>
      </w:r>
    </w:p>
    <w:p w14:paraId="794A8836" w14:textId="77777777" w:rsidR="005F58CE" w:rsidRPr="001D300D" w:rsidRDefault="005F58CE" w:rsidP="00971267">
      <w:p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b/>
          <w:color w:val="000000" w:themeColor="text1"/>
          <w:u w:val="single"/>
          <w:lang w:val="es-ES_tradnl"/>
        </w:rPr>
      </w:pPr>
    </w:p>
    <w:p w14:paraId="3F05C5CC" w14:textId="4D6BB9C4" w:rsidR="004D37F6" w:rsidRPr="001D300D" w:rsidRDefault="004D37F6" w:rsidP="00971267">
      <w:pPr>
        <w:tabs>
          <w:tab w:val="left" w:pos="207"/>
          <w:tab w:val="left" w:pos="284"/>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1D300D">
        <w:rPr>
          <w:rFonts w:ascii="Palatino Linotype" w:eastAsiaTheme="minorEastAsia" w:hAnsi="Palatino Linotype" w:cstheme="minorBidi"/>
          <w:b/>
          <w:color w:val="000000" w:themeColor="text1"/>
          <w:lang w:val="es-ES_tradnl"/>
        </w:rPr>
        <w:t>01019/INFOEM/IP/RR/2022</w:t>
      </w:r>
    </w:p>
    <w:p w14:paraId="1A890291" w14:textId="77777777" w:rsidR="004D37F6" w:rsidRPr="001D300D" w:rsidRDefault="004D37F6" w:rsidP="00971267">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1D300D">
        <w:rPr>
          <w:rFonts w:ascii="Palatino Linotype" w:eastAsiaTheme="minorEastAsia" w:hAnsi="Palatino Linotype" w:cstheme="minorBidi"/>
          <w:b/>
          <w:color w:val="000000" w:themeColor="text1"/>
          <w:u w:val="single"/>
          <w:lang w:val="es-ES_tradnl"/>
        </w:rPr>
        <w:t>0006-TULTEPEC-IP-2022.zip</w:t>
      </w:r>
    </w:p>
    <w:p w14:paraId="2E4404B4" w14:textId="77777777" w:rsidR="0021715B" w:rsidRPr="001D300D" w:rsidRDefault="0021715B" w:rsidP="00971267">
      <w:pPr>
        <w:pStyle w:val="Prrafodelista"/>
        <w:numPr>
          <w:ilvl w:val="0"/>
          <w:numId w:val="24"/>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b/>
          <w:color w:val="000000" w:themeColor="text1"/>
          <w:u w:val="single"/>
          <w:lang w:val="es-ES_tradnl"/>
        </w:rPr>
        <w:t>OFICIO EMITIDO A RECURSOS HUMANOS 006</w:t>
      </w:r>
      <w:r w:rsidR="005F58CE" w:rsidRPr="001D300D">
        <w:rPr>
          <w:rFonts w:ascii="Palatino Linotype" w:eastAsiaTheme="minorEastAsia" w:hAnsi="Palatino Linotype" w:cstheme="minorBidi"/>
          <w:b/>
          <w:color w:val="000000" w:themeColor="text1"/>
          <w:u w:val="single"/>
          <w:lang w:val="es-ES_tradnl"/>
        </w:rPr>
        <w:t>:</w:t>
      </w:r>
      <w:r w:rsidR="002A4036" w:rsidRPr="001D300D">
        <w:rPr>
          <w:rFonts w:ascii="Palatino Linotype" w:eastAsiaTheme="minorEastAsia" w:hAnsi="Palatino Linotype" w:cstheme="minorBidi"/>
          <w:b/>
          <w:color w:val="000000" w:themeColor="text1"/>
          <w:lang w:val="es-ES_tradnl"/>
        </w:rPr>
        <w:t xml:space="preserve"> </w:t>
      </w:r>
      <w:r w:rsidRPr="001D300D">
        <w:rPr>
          <w:rFonts w:ascii="Palatino Linotype" w:eastAsiaTheme="minorEastAsia" w:hAnsi="Palatino Linotype" w:cstheme="minorBidi"/>
          <w:color w:val="000000" w:themeColor="text1"/>
          <w:lang w:val="es-ES_tradnl"/>
        </w:rPr>
        <w:t xml:space="preserve">Documento electrónico de una (01) hoja, suscrito por el Titular de la Unidad de Transparencia, mediante el cual realiza requerimientos de información al Director de recursos Humanos. </w:t>
      </w:r>
    </w:p>
    <w:p w14:paraId="05BCE549" w14:textId="0AED7331" w:rsidR="005F58CE" w:rsidRPr="001D300D" w:rsidRDefault="0021715B" w:rsidP="00971267">
      <w:pPr>
        <w:pStyle w:val="Prrafodelista"/>
        <w:numPr>
          <w:ilvl w:val="0"/>
          <w:numId w:val="2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1D300D">
        <w:rPr>
          <w:rFonts w:ascii="Palatino Linotype" w:eastAsiaTheme="minorEastAsia" w:hAnsi="Palatino Linotype" w:cstheme="minorBidi"/>
          <w:b/>
          <w:color w:val="000000" w:themeColor="text1"/>
          <w:u w:val="single"/>
          <w:lang w:val="es-ES_tradnl"/>
        </w:rPr>
        <w:t xml:space="preserve">REITERATIVA EMITIDA A RECURSOS HUMANOS 006: </w:t>
      </w:r>
      <w:r w:rsidRPr="001D300D">
        <w:rPr>
          <w:rFonts w:ascii="Palatino Linotype" w:eastAsiaTheme="minorEastAsia" w:hAnsi="Palatino Linotype" w:cstheme="minorBidi"/>
          <w:color w:val="000000" w:themeColor="text1"/>
          <w:lang w:val="es-ES_tradnl"/>
        </w:rPr>
        <w:t xml:space="preserve">Documento electrónico de una (01) hoja, suscrito por el Titular de la Unidad de Transparencia, mediante el cual reitera la necesidad de remitir la información correspondiente a los requerimientos realizado.  </w:t>
      </w:r>
      <w:r w:rsidR="005F58CE" w:rsidRPr="001D300D">
        <w:rPr>
          <w:rFonts w:ascii="Palatino Linotype" w:eastAsiaTheme="minorEastAsia" w:hAnsi="Palatino Linotype" w:cstheme="minorBidi"/>
          <w:color w:val="000000" w:themeColor="text1"/>
          <w:lang w:val="es-ES_tradnl"/>
        </w:rPr>
        <w:t xml:space="preserve"> </w:t>
      </w:r>
    </w:p>
    <w:p w14:paraId="7132F863" w14:textId="2CBBE042" w:rsidR="00A3314E" w:rsidRPr="001D300D" w:rsidRDefault="00A3314E" w:rsidP="0097126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D34A7D6" w:rsidR="00EA0165" w:rsidRPr="001D300D" w:rsidRDefault="00EA0165" w:rsidP="0097126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D300D">
        <w:rPr>
          <w:rFonts w:ascii="Palatino Linotype" w:hAnsi="Palatino Linotype" w:cs="Arial"/>
          <w:color w:val="000000" w:themeColor="text1"/>
        </w:rPr>
        <w:t xml:space="preserve">Derivado de la respuesta emitida por el </w:t>
      </w:r>
      <w:r w:rsidRPr="001D300D">
        <w:rPr>
          <w:rFonts w:ascii="Palatino Linotype" w:hAnsi="Palatino Linotype" w:cs="Arial"/>
          <w:b/>
          <w:color w:val="000000" w:themeColor="text1"/>
        </w:rPr>
        <w:t>SUJETO OBLIGADO</w:t>
      </w:r>
      <w:r w:rsidRPr="001D300D">
        <w:rPr>
          <w:rFonts w:ascii="Palatino Linotype" w:hAnsi="Palatino Linotype" w:cs="Arial"/>
          <w:color w:val="000000" w:themeColor="text1"/>
        </w:rPr>
        <w:t>, e</w:t>
      </w:r>
      <w:r w:rsidR="0049457F" w:rsidRPr="001D300D">
        <w:rPr>
          <w:rFonts w:ascii="Palatino Linotype" w:hAnsi="Palatino Linotype" w:cs="Arial"/>
          <w:color w:val="000000" w:themeColor="text1"/>
        </w:rPr>
        <w:t>l veintiuno (21</w:t>
      </w:r>
      <w:r w:rsidR="00AB7DB9" w:rsidRPr="001D300D">
        <w:rPr>
          <w:rFonts w:ascii="Palatino Linotype" w:hAnsi="Palatino Linotype" w:cs="Arial"/>
          <w:color w:val="000000" w:themeColor="text1"/>
        </w:rPr>
        <w:t>)</w:t>
      </w:r>
      <w:r w:rsidR="0049457F" w:rsidRPr="001D300D">
        <w:rPr>
          <w:rFonts w:ascii="Palatino Linotype" w:hAnsi="Palatino Linotype" w:cs="Arial"/>
          <w:color w:val="000000" w:themeColor="text1"/>
        </w:rPr>
        <w:t xml:space="preserve"> </w:t>
      </w:r>
      <w:r w:rsidR="00FC189C" w:rsidRPr="001D300D">
        <w:rPr>
          <w:rFonts w:ascii="Palatino Linotype" w:hAnsi="Palatino Linotype" w:cs="Arial"/>
          <w:color w:val="000000" w:themeColor="text1"/>
        </w:rPr>
        <w:t xml:space="preserve">de febrero </w:t>
      </w:r>
      <w:r w:rsidR="00917444" w:rsidRPr="001D300D">
        <w:rPr>
          <w:rFonts w:ascii="Palatino Linotype" w:hAnsi="Palatino Linotype" w:cs="Arial"/>
          <w:color w:val="000000" w:themeColor="text1"/>
        </w:rPr>
        <w:t>d</w:t>
      </w:r>
      <w:r w:rsidR="00233D1C" w:rsidRPr="001D300D">
        <w:rPr>
          <w:rFonts w:ascii="Palatino Linotype" w:hAnsi="Palatino Linotype" w:cs="Arial"/>
          <w:color w:val="000000" w:themeColor="text1"/>
        </w:rPr>
        <w:t xml:space="preserve">e dos mil </w:t>
      </w:r>
      <w:r w:rsidR="008225FA" w:rsidRPr="001D300D">
        <w:rPr>
          <w:rFonts w:ascii="Palatino Linotype" w:hAnsi="Palatino Linotype" w:cs="Arial"/>
          <w:color w:val="000000" w:themeColor="text1"/>
        </w:rPr>
        <w:t>veintidós</w:t>
      </w:r>
      <w:r w:rsidRPr="001D300D">
        <w:rPr>
          <w:rFonts w:ascii="Palatino Linotype" w:hAnsi="Palatino Linotype" w:cs="Arial"/>
          <w:color w:val="000000" w:themeColor="text1"/>
        </w:rPr>
        <w:t xml:space="preserve">, el particular </w:t>
      </w:r>
      <w:r w:rsidR="002A4036" w:rsidRPr="001D300D">
        <w:rPr>
          <w:rFonts w:ascii="Palatino Linotype" w:hAnsi="Palatino Linotype" w:cs="Arial"/>
          <w:color w:val="000000" w:themeColor="text1"/>
        </w:rPr>
        <w:t xml:space="preserve">interpuso los </w:t>
      </w:r>
      <w:r w:rsidR="003E7E34" w:rsidRPr="001D300D">
        <w:rPr>
          <w:rFonts w:ascii="Palatino Linotype" w:hAnsi="Palatino Linotype" w:cs="Arial"/>
          <w:color w:val="000000" w:themeColor="text1"/>
        </w:rPr>
        <w:t>R</w:t>
      </w:r>
      <w:r w:rsidR="00861CF9" w:rsidRPr="001D300D">
        <w:rPr>
          <w:rFonts w:ascii="Palatino Linotype" w:hAnsi="Palatino Linotype" w:cs="Arial"/>
          <w:color w:val="000000" w:themeColor="text1"/>
        </w:rPr>
        <w:t>ecurso</w:t>
      </w:r>
      <w:r w:rsidR="002A4036" w:rsidRPr="001D300D">
        <w:rPr>
          <w:rFonts w:ascii="Palatino Linotype" w:hAnsi="Palatino Linotype" w:cs="Arial"/>
          <w:color w:val="000000" w:themeColor="text1"/>
        </w:rPr>
        <w:t>s</w:t>
      </w:r>
      <w:r w:rsidR="00861CF9" w:rsidRPr="001D300D">
        <w:rPr>
          <w:rFonts w:ascii="Palatino Linotype" w:hAnsi="Palatino Linotype" w:cs="Arial"/>
          <w:color w:val="000000" w:themeColor="text1"/>
        </w:rPr>
        <w:t xml:space="preserve"> de revisión</w:t>
      </w:r>
      <w:r w:rsidR="00861CF9" w:rsidRPr="001D300D">
        <w:rPr>
          <w:rFonts w:ascii="Palatino Linotype" w:eastAsiaTheme="minorEastAsia" w:hAnsi="Palatino Linotype" w:cstheme="minorBidi"/>
          <w:color w:val="000000" w:themeColor="text1"/>
          <w:lang w:val="es-ES_tradnl"/>
        </w:rPr>
        <w:t xml:space="preserve"> </w:t>
      </w:r>
      <w:r w:rsidR="0049457F" w:rsidRPr="001D300D">
        <w:rPr>
          <w:rFonts w:ascii="Palatino Linotype" w:hAnsi="Palatino Linotype"/>
          <w:b/>
          <w:lang w:val="es-ES_tradnl"/>
        </w:rPr>
        <w:lastRenderedPageBreak/>
        <w:t xml:space="preserve">01018/INFOEM/IP/RR/2022 </w:t>
      </w:r>
      <w:r w:rsidR="0049457F" w:rsidRPr="001D300D">
        <w:rPr>
          <w:rFonts w:ascii="Palatino Linotype" w:eastAsiaTheme="minorEastAsia" w:hAnsi="Palatino Linotype" w:cstheme="minorBidi"/>
          <w:b/>
          <w:color w:val="000000" w:themeColor="text1"/>
        </w:rPr>
        <w:t xml:space="preserve"> y </w:t>
      </w:r>
      <w:r w:rsidR="0049457F" w:rsidRPr="001D300D">
        <w:rPr>
          <w:rFonts w:ascii="Palatino Linotype" w:hAnsi="Palatino Linotype"/>
          <w:b/>
          <w:lang w:val="es-ES_tradnl"/>
        </w:rPr>
        <w:t>01019/INFOEM/IP/RR/2022</w:t>
      </w:r>
      <w:r w:rsidRPr="001D300D">
        <w:rPr>
          <w:rFonts w:ascii="Palatino Linotype" w:eastAsia="Calibri" w:hAnsi="Palatino Linotype" w:cs="Arial"/>
          <w:b/>
          <w:color w:val="000000" w:themeColor="text1"/>
        </w:rPr>
        <w:t>;</w:t>
      </w:r>
      <w:r w:rsidRPr="001D300D">
        <w:rPr>
          <w:rFonts w:ascii="Palatino Linotype" w:hAnsi="Palatino Linotype" w:cs="Arial"/>
          <w:color w:val="000000" w:themeColor="text1"/>
        </w:rPr>
        <w:t xml:space="preserve"> </w:t>
      </w:r>
      <w:r w:rsidR="002A4036" w:rsidRPr="001D300D">
        <w:rPr>
          <w:rFonts w:ascii="Palatino Linotype" w:hAnsi="Palatino Linotype" w:cs="Arial"/>
          <w:color w:val="000000" w:themeColor="text1"/>
        </w:rPr>
        <w:t>impugnaciones</w:t>
      </w:r>
      <w:r w:rsidRPr="001D300D">
        <w:rPr>
          <w:rFonts w:ascii="Palatino Linotype" w:hAnsi="Palatino Linotype" w:cs="Arial"/>
          <w:color w:val="000000" w:themeColor="text1"/>
        </w:rPr>
        <w:t xml:space="preserve"> en la</w:t>
      </w:r>
      <w:r w:rsidR="002A4036" w:rsidRPr="001D300D">
        <w:rPr>
          <w:rFonts w:ascii="Palatino Linotype" w:hAnsi="Palatino Linotype" w:cs="Arial"/>
          <w:color w:val="000000" w:themeColor="text1"/>
        </w:rPr>
        <w:t>s</w:t>
      </w:r>
      <w:r w:rsidRPr="001D300D">
        <w:rPr>
          <w:rFonts w:ascii="Palatino Linotype" w:hAnsi="Palatino Linotype" w:cs="Arial"/>
          <w:color w:val="000000" w:themeColor="text1"/>
        </w:rPr>
        <w:t xml:space="preserve"> que refirió lo siguiente:</w:t>
      </w:r>
    </w:p>
    <w:p w14:paraId="51BC198A" w14:textId="77777777" w:rsidR="002A4036" w:rsidRPr="001D300D" w:rsidRDefault="002A4036" w:rsidP="00971267">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76F4252" w14:textId="61D5205E" w:rsidR="00EA0165" w:rsidRPr="001D300D" w:rsidRDefault="0049457F" w:rsidP="00971267">
      <w:pPr>
        <w:tabs>
          <w:tab w:val="left" w:pos="426"/>
        </w:tabs>
        <w:spacing w:line="360" w:lineRule="auto"/>
        <w:ind w:left="284"/>
        <w:contextualSpacing/>
        <w:jc w:val="both"/>
        <w:rPr>
          <w:rFonts w:ascii="Palatino Linotype" w:hAnsi="Palatino Linotype" w:cs="Arial"/>
          <w:b/>
          <w:color w:val="000000" w:themeColor="text1"/>
        </w:rPr>
      </w:pPr>
      <w:r w:rsidRPr="001D300D">
        <w:rPr>
          <w:rFonts w:ascii="Palatino Linotype" w:hAnsi="Palatino Linotype"/>
          <w:b/>
          <w:lang w:val="es-ES_tradnl"/>
        </w:rPr>
        <w:t>01018/INFOEM/IP/RR/2022</w:t>
      </w:r>
    </w:p>
    <w:p w14:paraId="224FFDC9" w14:textId="5DE21A92" w:rsidR="00EA0165" w:rsidRPr="001D300D" w:rsidRDefault="00EA0165" w:rsidP="00971267">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1D300D">
        <w:rPr>
          <w:rFonts w:ascii="Palatino Linotype" w:hAnsi="Palatino Linotype" w:cs="Arial"/>
          <w:b/>
          <w:color w:val="000000" w:themeColor="text1"/>
        </w:rPr>
        <w:t>Acto impugnado:</w:t>
      </w:r>
      <w:r w:rsidRPr="001D300D">
        <w:rPr>
          <w:rFonts w:ascii="Palatino Linotype" w:hAnsi="Palatino Linotype" w:cs="Arial"/>
          <w:color w:val="000000" w:themeColor="text1"/>
        </w:rPr>
        <w:t xml:space="preserve"> </w:t>
      </w:r>
      <w:r w:rsidRPr="001D300D">
        <w:rPr>
          <w:rFonts w:ascii="Palatino Linotype" w:hAnsi="Palatino Linotype" w:cs="Arial"/>
          <w:i/>
          <w:color w:val="000000" w:themeColor="text1"/>
        </w:rPr>
        <w:t>“</w:t>
      </w:r>
      <w:r w:rsidR="0049457F" w:rsidRPr="001D300D">
        <w:rPr>
          <w:rFonts w:ascii="Palatino Linotype" w:hAnsi="Palatino Linotype" w:cs="Arial"/>
          <w:i/>
          <w:color w:val="000000" w:themeColor="text1"/>
        </w:rPr>
        <w:t>Ayuntamiento de Tultepec</w:t>
      </w:r>
      <w:r w:rsidR="00FC189C" w:rsidRPr="001D300D">
        <w:rPr>
          <w:rFonts w:ascii="Palatino Linotype" w:hAnsi="Palatino Linotype" w:cs="Arial"/>
          <w:i/>
          <w:color w:val="000000" w:themeColor="text1"/>
        </w:rPr>
        <w:t>”</w:t>
      </w:r>
      <w:r w:rsidR="00FC189C" w:rsidRPr="001D300D">
        <w:rPr>
          <w:rFonts w:ascii="Palatino Linotype" w:hAnsi="Palatino Linotype" w:cs="Arial"/>
          <w:color w:val="000000" w:themeColor="text1"/>
        </w:rPr>
        <w:t xml:space="preserve"> (</w:t>
      </w:r>
      <w:r w:rsidRPr="001D300D">
        <w:rPr>
          <w:rFonts w:ascii="Palatino Linotype" w:hAnsi="Palatino Linotype" w:cs="Arial"/>
          <w:color w:val="000000" w:themeColor="text1"/>
        </w:rPr>
        <w:t>Sic).</w:t>
      </w:r>
    </w:p>
    <w:p w14:paraId="71C7D21F" w14:textId="77777777" w:rsidR="00EA0165" w:rsidRPr="001D300D" w:rsidRDefault="00EA0165" w:rsidP="00971267">
      <w:pPr>
        <w:tabs>
          <w:tab w:val="left" w:pos="0"/>
        </w:tabs>
        <w:spacing w:line="360" w:lineRule="auto"/>
        <w:ind w:left="567" w:right="616"/>
        <w:contextualSpacing/>
        <w:jc w:val="both"/>
        <w:rPr>
          <w:rFonts w:ascii="Palatino Linotype" w:hAnsi="Palatino Linotype" w:cs="Arial"/>
          <w:color w:val="000000" w:themeColor="text1"/>
        </w:rPr>
      </w:pPr>
    </w:p>
    <w:p w14:paraId="16E57192" w14:textId="0C8EEED1" w:rsidR="00EA0165" w:rsidRPr="001D300D" w:rsidRDefault="00EA0165" w:rsidP="00971267">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1D300D">
        <w:rPr>
          <w:rFonts w:ascii="Palatino Linotype" w:hAnsi="Palatino Linotype" w:cs="Arial"/>
          <w:b/>
          <w:color w:val="000000" w:themeColor="text1"/>
        </w:rPr>
        <w:t>Razones o motivos de inconformidad:</w:t>
      </w:r>
      <w:r w:rsidRPr="001D300D">
        <w:rPr>
          <w:rFonts w:ascii="Palatino Linotype" w:hAnsi="Palatino Linotype" w:cs="Arial"/>
          <w:color w:val="000000" w:themeColor="text1"/>
        </w:rPr>
        <w:t xml:space="preserve"> </w:t>
      </w:r>
      <w:r w:rsidRPr="001D300D">
        <w:rPr>
          <w:rFonts w:ascii="Palatino Linotype" w:hAnsi="Palatino Linotype" w:cs="Arial"/>
          <w:i/>
          <w:color w:val="000000" w:themeColor="text1"/>
        </w:rPr>
        <w:t>“</w:t>
      </w:r>
      <w:r w:rsidR="0049457F" w:rsidRPr="001D300D">
        <w:rPr>
          <w:rFonts w:ascii="Palatino Linotype" w:hAnsi="Palatino Linotype" w:cs="Arial"/>
          <w:i/>
          <w:color w:val="000000" w:themeColor="text1"/>
        </w:rPr>
        <w:t>No se da respuesta alguna, solo remiten oficios sin atención del área correspondiente.</w:t>
      </w:r>
      <w:r w:rsidRPr="001D300D">
        <w:rPr>
          <w:rFonts w:ascii="Palatino Linotype" w:hAnsi="Palatino Linotype" w:cs="Arial"/>
          <w:i/>
          <w:color w:val="000000" w:themeColor="text1"/>
        </w:rPr>
        <w:t xml:space="preserve">” </w:t>
      </w:r>
      <w:r w:rsidRPr="001D300D">
        <w:rPr>
          <w:rFonts w:ascii="Palatino Linotype" w:hAnsi="Palatino Linotype" w:cs="Arial"/>
          <w:color w:val="000000" w:themeColor="text1"/>
        </w:rPr>
        <w:t>(Sic).</w:t>
      </w:r>
    </w:p>
    <w:p w14:paraId="673F8175" w14:textId="77777777" w:rsidR="002A4036" w:rsidRPr="001D300D" w:rsidRDefault="002A4036" w:rsidP="00971267">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0A566436" w14:textId="53330DA0" w:rsidR="002A4036" w:rsidRPr="001D300D" w:rsidRDefault="0049457F" w:rsidP="00971267">
      <w:pPr>
        <w:tabs>
          <w:tab w:val="left" w:pos="426"/>
        </w:tabs>
        <w:spacing w:line="360" w:lineRule="auto"/>
        <w:ind w:left="284"/>
        <w:contextualSpacing/>
        <w:jc w:val="both"/>
        <w:rPr>
          <w:rFonts w:ascii="Palatino Linotype" w:hAnsi="Palatino Linotype" w:cs="Arial"/>
          <w:b/>
          <w:color w:val="000000" w:themeColor="text1"/>
        </w:rPr>
      </w:pPr>
      <w:r w:rsidRPr="001D300D">
        <w:rPr>
          <w:rFonts w:ascii="Palatino Linotype" w:hAnsi="Palatino Linotype"/>
          <w:b/>
          <w:lang w:val="es-ES_tradnl"/>
        </w:rPr>
        <w:t>01019/INFOEM/IP/RR/2022</w:t>
      </w:r>
    </w:p>
    <w:p w14:paraId="2F4F2503" w14:textId="7D1E7176" w:rsidR="002A4036" w:rsidRPr="001D300D" w:rsidRDefault="002A4036" w:rsidP="00971267">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1D300D">
        <w:rPr>
          <w:rFonts w:ascii="Palatino Linotype" w:hAnsi="Palatino Linotype" w:cs="Arial"/>
          <w:b/>
          <w:color w:val="000000" w:themeColor="text1"/>
        </w:rPr>
        <w:t>Acto impugnado:</w:t>
      </w:r>
      <w:r w:rsidRPr="001D300D">
        <w:rPr>
          <w:rFonts w:ascii="Palatino Linotype" w:hAnsi="Palatino Linotype" w:cs="Arial"/>
          <w:color w:val="000000" w:themeColor="text1"/>
        </w:rPr>
        <w:t xml:space="preserve"> </w:t>
      </w:r>
      <w:r w:rsidR="0049457F" w:rsidRPr="001D300D">
        <w:rPr>
          <w:rFonts w:ascii="Palatino Linotype" w:hAnsi="Palatino Linotype" w:cs="Arial"/>
          <w:i/>
          <w:color w:val="000000" w:themeColor="text1"/>
        </w:rPr>
        <w:t>“</w:t>
      </w:r>
      <w:r w:rsidR="005A1AB5" w:rsidRPr="001D300D">
        <w:rPr>
          <w:rFonts w:ascii="Palatino Linotype" w:hAnsi="Palatino Linotype" w:cs="Arial"/>
          <w:i/>
          <w:color w:val="000000" w:themeColor="text1"/>
        </w:rPr>
        <w:t>No se da contestación</w:t>
      </w:r>
      <w:r w:rsidRPr="001D300D">
        <w:rPr>
          <w:rFonts w:ascii="Palatino Linotype" w:hAnsi="Palatino Linotype" w:cs="Arial"/>
          <w:i/>
          <w:color w:val="000000" w:themeColor="text1"/>
        </w:rPr>
        <w:t>”</w:t>
      </w:r>
      <w:r w:rsidRPr="001D300D">
        <w:rPr>
          <w:rFonts w:ascii="Palatino Linotype" w:hAnsi="Palatino Linotype" w:cs="Arial"/>
          <w:color w:val="000000" w:themeColor="text1"/>
        </w:rPr>
        <w:t xml:space="preserve"> (Sic).</w:t>
      </w:r>
    </w:p>
    <w:p w14:paraId="0A4BC32D" w14:textId="77777777" w:rsidR="002A4036" w:rsidRPr="001D300D" w:rsidRDefault="002A4036" w:rsidP="00971267">
      <w:pPr>
        <w:tabs>
          <w:tab w:val="left" w:pos="0"/>
        </w:tabs>
        <w:spacing w:line="360" w:lineRule="auto"/>
        <w:ind w:left="567" w:right="616"/>
        <w:contextualSpacing/>
        <w:jc w:val="both"/>
        <w:rPr>
          <w:rFonts w:ascii="Palatino Linotype" w:hAnsi="Palatino Linotype" w:cs="Arial"/>
          <w:color w:val="000000" w:themeColor="text1"/>
        </w:rPr>
      </w:pPr>
    </w:p>
    <w:p w14:paraId="7152B4DF" w14:textId="56ED78B9" w:rsidR="002A4036" w:rsidRPr="001D300D" w:rsidRDefault="002A4036" w:rsidP="00971267">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1D300D">
        <w:rPr>
          <w:rFonts w:ascii="Palatino Linotype" w:hAnsi="Palatino Linotype" w:cs="Arial"/>
          <w:b/>
          <w:color w:val="000000" w:themeColor="text1"/>
        </w:rPr>
        <w:t>Razones o motivos de inconformidad:</w:t>
      </w:r>
      <w:r w:rsidR="005A1AB5" w:rsidRPr="001D300D">
        <w:rPr>
          <w:rFonts w:ascii="Palatino Linotype" w:hAnsi="Palatino Linotype" w:cs="Arial"/>
          <w:i/>
          <w:color w:val="000000" w:themeColor="text1"/>
        </w:rPr>
        <w:t>”</w:t>
      </w:r>
      <w:r w:rsidR="005A1AB5" w:rsidRPr="001D300D">
        <w:rPr>
          <w:rFonts w:ascii="Palatino Linotype" w:hAnsi="Palatino Linotype"/>
        </w:rPr>
        <w:t xml:space="preserve"> </w:t>
      </w:r>
      <w:r w:rsidR="005A1AB5" w:rsidRPr="001D300D">
        <w:rPr>
          <w:rFonts w:ascii="Palatino Linotype" w:hAnsi="Palatino Linotype" w:cs="Arial"/>
          <w:i/>
          <w:color w:val="000000" w:themeColor="text1"/>
        </w:rPr>
        <w:t>No se da información requerida, solo se anexan 2 oficios de requerimiento sin contestación de ningún tipo</w:t>
      </w:r>
      <w:r w:rsidRPr="001D300D">
        <w:rPr>
          <w:rFonts w:ascii="Palatino Linotype" w:hAnsi="Palatino Linotype" w:cs="Arial"/>
          <w:i/>
          <w:color w:val="000000" w:themeColor="text1"/>
        </w:rPr>
        <w:t xml:space="preserve">” </w:t>
      </w:r>
      <w:r w:rsidRPr="001D300D">
        <w:rPr>
          <w:rFonts w:ascii="Palatino Linotype" w:hAnsi="Palatino Linotype" w:cs="Arial"/>
          <w:color w:val="000000" w:themeColor="text1"/>
        </w:rPr>
        <w:t>(Sic).</w:t>
      </w:r>
    </w:p>
    <w:p w14:paraId="552C6645" w14:textId="77777777" w:rsidR="001B234C" w:rsidRPr="001D300D" w:rsidRDefault="001B234C" w:rsidP="00971267">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1D300D" w:rsidRDefault="00EA0165" w:rsidP="0097126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D300D">
        <w:rPr>
          <w:rFonts w:ascii="Palatino Linotype" w:hAnsi="Palatino Linotype" w:cs="Arial"/>
          <w:color w:val="000000" w:themeColor="text1"/>
        </w:rPr>
        <w:t xml:space="preserve">Se registró el recurso de revisión bajo el número de expediente </w:t>
      </w:r>
      <w:r w:rsidRPr="001D300D">
        <w:rPr>
          <w:rFonts w:ascii="Palatino Linotype" w:eastAsiaTheme="minorEastAsia" w:hAnsi="Palatino Linotype" w:cs="Arial"/>
          <w:bCs/>
          <w:color w:val="000000" w:themeColor="text1"/>
          <w:lang w:val="es-ES_tradnl"/>
        </w:rPr>
        <w:t xml:space="preserve">al rubro indicado, asimismo, con fundamento en lo dispuesto por el </w:t>
      </w:r>
      <w:r w:rsidRPr="001D300D">
        <w:rPr>
          <w:rFonts w:ascii="Palatino Linotype" w:eastAsia="Calibri" w:hAnsi="Palatino Linotype" w:cs="Arial"/>
          <w:color w:val="000000" w:themeColor="text1"/>
        </w:rPr>
        <w:t xml:space="preserve">artículo 185 fracción I de la </w:t>
      </w:r>
      <w:r w:rsidRPr="001D300D">
        <w:rPr>
          <w:rFonts w:ascii="Palatino Linotype" w:eastAsia="Calibri" w:hAnsi="Palatino Linotype" w:cs="Arial"/>
          <w:b/>
          <w:color w:val="000000" w:themeColor="text1"/>
        </w:rPr>
        <w:t xml:space="preserve">Ley de Transparencia y Acceso a la Información Pública del Estado de México y Municipios </w:t>
      </w:r>
      <w:r w:rsidR="005E6282" w:rsidRPr="001D300D">
        <w:rPr>
          <w:rFonts w:ascii="Palatino Linotype" w:hAnsi="Palatino Linotype" w:cs="Arial"/>
          <w:color w:val="000000" w:themeColor="text1"/>
        </w:rPr>
        <w:t>se turnó a</w:t>
      </w:r>
      <w:r w:rsidR="00351568" w:rsidRPr="001D300D">
        <w:rPr>
          <w:rFonts w:ascii="Palatino Linotype" w:hAnsi="Palatino Linotype" w:cs="Arial"/>
          <w:color w:val="000000" w:themeColor="text1"/>
        </w:rPr>
        <w:t xml:space="preserve"> la </w:t>
      </w:r>
      <w:r w:rsidR="00E3149E" w:rsidRPr="001D300D">
        <w:rPr>
          <w:rFonts w:ascii="Palatino Linotype" w:hAnsi="Palatino Linotype" w:cs="Arial"/>
          <w:b/>
          <w:color w:val="000000" w:themeColor="text1"/>
        </w:rPr>
        <w:t>C</w:t>
      </w:r>
      <w:r w:rsidR="00351568" w:rsidRPr="001D300D">
        <w:rPr>
          <w:rFonts w:ascii="Palatino Linotype" w:hAnsi="Palatino Linotype" w:cs="Arial"/>
          <w:b/>
          <w:color w:val="000000" w:themeColor="text1"/>
        </w:rPr>
        <w:t>omisionada María del Rosario Mejía Ayala</w:t>
      </w:r>
      <w:r w:rsidRPr="001D300D">
        <w:rPr>
          <w:rFonts w:ascii="Palatino Linotype" w:hAnsi="Palatino Linotype" w:cs="Arial"/>
          <w:b/>
          <w:color w:val="000000" w:themeColor="text1"/>
        </w:rPr>
        <w:t xml:space="preserve">, </w:t>
      </w:r>
      <w:r w:rsidRPr="001D300D">
        <w:rPr>
          <w:rFonts w:ascii="Palatino Linotype" w:hAnsi="Palatino Linotype" w:cs="Arial"/>
          <w:color w:val="000000" w:themeColor="text1"/>
        </w:rPr>
        <w:t xml:space="preserve">con el objeto de </w:t>
      </w:r>
      <w:r w:rsidRPr="001D300D">
        <w:rPr>
          <w:rFonts w:ascii="Palatino Linotype" w:hAnsi="Palatino Linotype" w:cs="Arial"/>
          <w:color w:val="000000" w:themeColor="text1"/>
          <w:lang w:val="es-MX"/>
        </w:rPr>
        <w:t>su análisis.</w:t>
      </w:r>
    </w:p>
    <w:p w14:paraId="49F28BD1" w14:textId="77777777" w:rsidR="00EA0165" w:rsidRPr="001D300D" w:rsidRDefault="00EA0165" w:rsidP="00971267">
      <w:pPr>
        <w:tabs>
          <w:tab w:val="left" w:pos="426"/>
        </w:tabs>
        <w:spacing w:line="360" w:lineRule="auto"/>
        <w:contextualSpacing/>
        <w:jc w:val="both"/>
        <w:rPr>
          <w:rFonts w:ascii="Palatino Linotype" w:eastAsia="Calibri" w:hAnsi="Palatino Linotype" w:cs="Arial"/>
          <w:color w:val="000000" w:themeColor="text1"/>
        </w:rPr>
      </w:pPr>
    </w:p>
    <w:p w14:paraId="78EABB65" w14:textId="14860E65" w:rsidR="00EA0165" w:rsidRPr="001D300D" w:rsidRDefault="00351568" w:rsidP="0097126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D300D">
        <w:rPr>
          <w:rFonts w:ascii="Palatino Linotype" w:hAnsi="Palatino Linotype" w:cs="Arial"/>
          <w:color w:val="000000" w:themeColor="text1"/>
        </w:rPr>
        <w:lastRenderedPageBreak/>
        <w:t xml:space="preserve">La </w:t>
      </w:r>
      <w:r w:rsidRPr="001D300D">
        <w:rPr>
          <w:rFonts w:ascii="Palatino Linotype" w:hAnsi="Palatino Linotype" w:cs="Arial"/>
          <w:b/>
          <w:color w:val="000000" w:themeColor="text1"/>
        </w:rPr>
        <w:t>Comisionada María del Rosario Mejía Ayala</w:t>
      </w:r>
      <w:r w:rsidR="00EA0165" w:rsidRPr="001D300D">
        <w:rPr>
          <w:rFonts w:ascii="Palatino Linotype" w:eastAsia="Calibri" w:hAnsi="Palatino Linotype" w:cs="Arial"/>
          <w:color w:val="000000" w:themeColor="text1"/>
        </w:rPr>
        <w:t>, con fundamento en lo dispuesto por el artículo 185 fracción II de la ley de la materia, a t</w:t>
      </w:r>
      <w:r w:rsidR="007A237F" w:rsidRPr="001D300D">
        <w:rPr>
          <w:rFonts w:ascii="Palatino Linotype" w:eastAsia="Calibri" w:hAnsi="Palatino Linotype" w:cs="Arial"/>
          <w:color w:val="000000" w:themeColor="text1"/>
        </w:rPr>
        <w:t xml:space="preserve">ravés del </w:t>
      </w:r>
      <w:r w:rsidR="00C85470" w:rsidRPr="001D300D">
        <w:rPr>
          <w:rFonts w:ascii="Palatino Linotype" w:eastAsia="Calibri" w:hAnsi="Palatino Linotype" w:cs="Arial"/>
          <w:color w:val="000000" w:themeColor="text1"/>
        </w:rPr>
        <w:t xml:space="preserve">acuerdo de admisión de </w:t>
      </w:r>
      <w:r w:rsidR="005A1AB5" w:rsidRPr="001D300D">
        <w:rPr>
          <w:rFonts w:ascii="Palatino Linotype" w:eastAsia="Calibri" w:hAnsi="Palatino Linotype" w:cs="Arial"/>
          <w:color w:val="000000" w:themeColor="text1"/>
        </w:rPr>
        <w:t>veintiocho</w:t>
      </w:r>
      <w:r w:rsidR="008426D8" w:rsidRPr="001D300D">
        <w:rPr>
          <w:rFonts w:ascii="Palatino Linotype" w:eastAsia="Calibri" w:hAnsi="Palatino Linotype" w:cs="Arial"/>
          <w:color w:val="000000" w:themeColor="text1"/>
        </w:rPr>
        <w:t xml:space="preserve"> </w:t>
      </w:r>
      <w:r w:rsidR="00EA0165" w:rsidRPr="001D300D">
        <w:rPr>
          <w:rFonts w:ascii="Palatino Linotype" w:eastAsia="Calibri" w:hAnsi="Palatino Linotype" w:cs="Arial"/>
          <w:color w:val="000000" w:themeColor="text1"/>
        </w:rPr>
        <w:t>(</w:t>
      </w:r>
      <w:r w:rsidR="00C92A7C" w:rsidRPr="001D300D">
        <w:rPr>
          <w:rFonts w:ascii="Palatino Linotype" w:eastAsia="Calibri" w:hAnsi="Palatino Linotype" w:cs="Arial"/>
          <w:color w:val="000000" w:themeColor="text1"/>
        </w:rPr>
        <w:t>2</w:t>
      </w:r>
      <w:r w:rsidR="005A1AB5" w:rsidRPr="001D300D">
        <w:rPr>
          <w:rFonts w:ascii="Palatino Linotype" w:eastAsia="Calibri" w:hAnsi="Palatino Linotype" w:cs="Arial"/>
          <w:color w:val="000000" w:themeColor="text1"/>
        </w:rPr>
        <w:t>8</w:t>
      </w:r>
      <w:r w:rsidR="00EA0165" w:rsidRPr="001D300D">
        <w:rPr>
          <w:rFonts w:ascii="Palatino Linotype" w:eastAsia="Calibri" w:hAnsi="Palatino Linotype" w:cs="Arial"/>
          <w:color w:val="000000" w:themeColor="text1"/>
        </w:rPr>
        <w:t xml:space="preserve">) </w:t>
      </w:r>
      <w:r w:rsidR="008D1015" w:rsidRPr="001D300D">
        <w:rPr>
          <w:rFonts w:ascii="Palatino Linotype" w:eastAsia="Calibri" w:hAnsi="Palatino Linotype" w:cs="Arial"/>
          <w:color w:val="000000" w:themeColor="text1"/>
        </w:rPr>
        <w:t>y veinti</w:t>
      </w:r>
      <w:r w:rsidR="005A1AB5" w:rsidRPr="001D300D">
        <w:rPr>
          <w:rFonts w:ascii="Palatino Linotype" w:eastAsia="Calibri" w:hAnsi="Palatino Linotype" w:cs="Arial"/>
          <w:color w:val="000000" w:themeColor="text1"/>
        </w:rPr>
        <w:t>cuatro (24</w:t>
      </w:r>
      <w:r w:rsidR="008D1015" w:rsidRPr="001D300D">
        <w:rPr>
          <w:rFonts w:ascii="Palatino Linotype" w:eastAsia="Calibri" w:hAnsi="Palatino Linotype" w:cs="Arial"/>
          <w:color w:val="000000" w:themeColor="text1"/>
        </w:rPr>
        <w:t xml:space="preserve">) </w:t>
      </w:r>
      <w:r w:rsidR="00EA0165" w:rsidRPr="001D300D">
        <w:rPr>
          <w:rFonts w:ascii="Palatino Linotype" w:eastAsia="Calibri" w:hAnsi="Palatino Linotype" w:cs="Arial"/>
          <w:color w:val="000000" w:themeColor="text1"/>
        </w:rPr>
        <w:t>de</w:t>
      </w:r>
      <w:r w:rsidR="00E91E76" w:rsidRPr="001D300D">
        <w:rPr>
          <w:rFonts w:ascii="Palatino Linotype" w:eastAsia="Calibri" w:hAnsi="Palatino Linotype" w:cs="Arial"/>
          <w:color w:val="000000" w:themeColor="text1"/>
        </w:rPr>
        <w:t xml:space="preserve"> febrero</w:t>
      </w:r>
      <w:r w:rsidR="008225FA" w:rsidRPr="001D300D">
        <w:rPr>
          <w:rFonts w:ascii="Palatino Linotype" w:eastAsia="Calibri" w:hAnsi="Palatino Linotype" w:cs="Arial"/>
          <w:color w:val="000000" w:themeColor="text1"/>
        </w:rPr>
        <w:t xml:space="preserve"> de dos mil veintidós</w:t>
      </w:r>
      <w:r w:rsidR="00EA0165" w:rsidRPr="001D300D">
        <w:rPr>
          <w:rFonts w:ascii="Palatino Linotype" w:eastAsia="Calibri" w:hAnsi="Palatino Linotype" w:cs="Arial"/>
          <w:color w:val="000000" w:themeColor="text1"/>
        </w:rPr>
        <w:t xml:space="preserve">, puso a disposición de las partes el expediente electrónico </w:t>
      </w:r>
      <w:r w:rsidR="00EA0165" w:rsidRPr="001D300D">
        <w:rPr>
          <w:rFonts w:ascii="Palatino Linotype" w:eastAsia="Calibri" w:hAnsi="Palatino Linotype" w:cs="Arial"/>
          <w:color w:val="000000" w:themeColor="text1"/>
          <w:lang w:val="es-ES_tradnl"/>
        </w:rPr>
        <w:t xml:space="preserve">vía </w:t>
      </w:r>
      <w:r w:rsidR="00EA0165" w:rsidRPr="001D300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D300D">
        <w:rPr>
          <w:rFonts w:ascii="Palatino Linotype" w:eastAsia="Calibri" w:hAnsi="Palatino Linotype" w:cs="Arial"/>
          <w:b/>
          <w:color w:val="000000" w:themeColor="text1"/>
        </w:rPr>
        <w:t>SUJETO OBLIGADO</w:t>
      </w:r>
      <w:r w:rsidR="00EA0165" w:rsidRPr="001D300D">
        <w:rPr>
          <w:rFonts w:ascii="Palatino Linotype" w:eastAsia="Calibri" w:hAnsi="Palatino Linotype" w:cs="Arial"/>
          <w:color w:val="000000" w:themeColor="text1"/>
        </w:rPr>
        <w:t xml:space="preserve"> presentara el</w:t>
      </w:r>
      <w:r w:rsidR="00266490" w:rsidRPr="001D300D">
        <w:rPr>
          <w:rFonts w:ascii="Palatino Linotype" w:eastAsia="Calibri" w:hAnsi="Palatino Linotype" w:cs="Arial"/>
          <w:color w:val="000000" w:themeColor="text1"/>
        </w:rPr>
        <w:t xml:space="preserve"> </w:t>
      </w:r>
      <w:r w:rsidR="008225FA" w:rsidRPr="001D300D">
        <w:rPr>
          <w:rFonts w:ascii="Palatino Linotype" w:eastAsia="Calibri" w:hAnsi="Palatino Linotype" w:cs="Arial"/>
          <w:color w:val="000000" w:themeColor="text1"/>
        </w:rPr>
        <w:t xml:space="preserve">informe justificado procedente, situación que no aconteció por las partes. </w:t>
      </w:r>
    </w:p>
    <w:p w14:paraId="46FCCDEB" w14:textId="77777777" w:rsidR="008D1015" w:rsidRPr="001D300D" w:rsidRDefault="008D1015" w:rsidP="00971267">
      <w:pPr>
        <w:pStyle w:val="Prrafodelista"/>
        <w:spacing w:line="360" w:lineRule="auto"/>
        <w:rPr>
          <w:rFonts w:ascii="Palatino Linotype" w:eastAsia="Calibri" w:hAnsi="Palatino Linotype" w:cs="Arial"/>
          <w:color w:val="000000" w:themeColor="text1"/>
        </w:rPr>
      </w:pPr>
    </w:p>
    <w:p w14:paraId="79C7BDE7" w14:textId="7F973B18" w:rsidR="008D1015" w:rsidRPr="001D300D" w:rsidRDefault="008D1015" w:rsidP="0097126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D300D">
        <w:rPr>
          <w:rFonts w:ascii="Palatino Linotype" w:eastAsia="Palatino Linotype" w:hAnsi="Palatino Linotype" w:cs="Palatino Linotype"/>
          <w:color w:val="000000"/>
        </w:rPr>
        <w:t>En la Octava</w:t>
      </w:r>
      <w:r w:rsidR="005A1AB5" w:rsidRPr="001D300D">
        <w:rPr>
          <w:rFonts w:ascii="Palatino Linotype" w:eastAsia="Palatino Linotype" w:hAnsi="Palatino Linotype" w:cs="Palatino Linotype"/>
          <w:color w:val="000000"/>
        </w:rPr>
        <w:t xml:space="preserve"> Sesión Ordinaria de fecha tres (03</w:t>
      </w:r>
      <w:r w:rsidRPr="001D300D">
        <w:rPr>
          <w:rFonts w:ascii="Palatino Linotype" w:eastAsia="Palatino Linotype" w:hAnsi="Palatino Linotype" w:cs="Palatino Linotype"/>
          <w:color w:val="000000"/>
        </w:rPr>
        <w:t xml:space="preserve">) de marzo de dos mil veintidós, el Pleno de este Órgano Garante acordó la acumulación de los recursos de revisión </w:t>
      </w:r>
      <w:r w:rsidRPr="001D300D">
        <w:rPr>
          <w:rFonts w:ascii="Palatino Linotype" w:eastAsia="Palatino Linotype" w:hAnsi="Palatino Linotype" w:cs="Palatino Linotype"/>
          <w:b/>
          <w:color w:val="000000"/>
        </w:rPr>
        <w:t xml:space="preserve">a la </w:t>
      </w:r>
      <w:r w:rsidRPr="001D300D">
        <w:rPr>
          <w:rFonts w:ascii="Palatino Linotype" w:eastAsia="Palatino Linotype" w:hAnsi="Palatino Linotype" w:cs="Palatino Linotype"/>
          <w:color w:val="000000"/>
        </w:rPr>
        <w:t>Comisionada</w:t>
      </w:r>
      <w:r w:rsidRPr="001D300D">
        <w:rPr>
          <w:rFonts w:ascii="Palatino Linotype" w:eastAsia="Palatino Linotype" w:hAnsi="Palatino Linotype" w:cs="Palatino Linotype"/>
          <w:b/>
          <w:color w:val="000000"/>
        </w:rPr>
        <w:t xml:space="preserve"> María del Rosario Mejía Ayala </w:t>
      </w:r>
      <w:r w:rsidRPr="001D300D">
        <w:rPr>
          <w:rFonts w:ascii="Palatino Linotype" w:eastAsia="Palatino Linotype" w:hAnsi="Palatino Linotype" w:cs="Palatino Linotype"/>
          <w:color w:val="000000"/>
        </w:rPr>
        <w:t xml:space="preserve">a efecto de presentar al Pleno el proyecto de resolución correspondiente y de conformidad con el numeral ONCE inciso c) de los </w:t>
      </w:r>
      <w:r w:rsidRPr="001D300D">
        <w:rPr>
          <w:rFonts w:ascii="Palatino Linotype" w:eastAsia="Palatino Linotype" w:hAnsi="Palatino Linotype" w:cs="Palatino Linotype"/>
          <w:b/>
          <w:color w:val="000000"/>
        </w:rPr>
        <w:t>Lineamientos para la Recepción, Trámite y Resolución de las Solicitudes de Acceso a la Información Pública, así como de los Recursos de Revisión que Deberán Observar los Sujetos Obligados por la Ley de Transparencia Estatal</w:t>
      </w:r>
      <w:r w:rsidRPr="001D300D">
        <w:rPr>
          <w:rFonts w:ascii="Palatino Linotype" w:eastAsia="Palatino Linotype" w:hAnsi="Palatino Linotype" w:cs="Palatino Linotype"/>
          <w:color w:val="000000"/>
          <w:vertAlign w:val="superscript"/>
        </w:rPr>
        <w:footnoteReference w:id="1"/>
      </w:r>
      <w:r w:rsidRPr="001D300D">
        <w:rPr>
          <w:rFonts w:ascii="Palatino Linotype" w:eastAsia="Palatino Linotype" w:hAnsi="Palatino Linotype" w:cs="Palatino Linotype"/>
          <w:color w:val="000000"/>
        </w:rPr>
        <w:t>, que señala:</w:t>
      </w:r>
    </w:p>
    <w:p w14:paraId="7ECD49F7" w14:textId="77777777" w:rsidR="008D1015" w:rsidRPr="001D300D" w:rsidRDefault="008D1015" w:rsidP="0097126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249B7D19" w14:textId="77777777" w:rsidR="008D1015" w:rsidRPr="001D300D" w:rsidRDefault="008D1015" w:rsidP="00971267">
      <w:pPr>
        <w:spacing w:line="360" w:lineRule="auto"/>
        <w:ind w:left="567" w:right="567"/>
        <w:jc w:val="both"/>
        <w:rPr>
          <w:rFonts w:ascii="Palatino Linotype" w:eastAsia="Palatino Linotype" w:hAnsi="Palatino Linotype" w:cs="Palatino Linotype"/>
          <w:i/>
        </w:rPr>
      </w:pPr>
      <w:r w:rsidRPr="001D300D">
        <w:rPr>
          <w:rFonts w:ascii="Palatino Linotype" w:eastAsia="Palatino Linotype" w:hAnsi="Palatino Linotype" w:cs="Palatino Linotype"/>
          <w:b/>
          <w:i/>
        </w:rPr>
        <w:t>ONCE.</w:t>
      </w:r>
      <w:r w:rsidRPr="001D300D">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14:paraId="7C1ADF00" w14:textId="77777777" w:rsidR="008D1015" w:rsidRPr="001D300D" w:rsidRDefault="008D1015" w:rsidP="00971267">
      <w:pPr>
        <w:spacing w:line="360" w:lineRule="auto"/>
        <w:ind w:left="567" w:right="567"/>
        <w:jc w:val="both"/>
        <w:rPr>
          <w:rFonts w:ascii="Palatino Linotype" w:eastAsia="Palatino Linotype" w:hAnsi="Palatino Linotype" w:cs="Palatino Linotype"/>
          <w:i/>
        </w:rPr>
      </w:pPr>
      <w:r w:rsidRPr="001D300D">
        <w:rPr>
          <w:rFonts w:ascii="Palatino Linotype" w:eastAsia="Palatino Linotype" w:hAnsi="Palatino Linotype" w:cs="Palatino Linotype"/>
          <w:i/>
        </w:rPr>
        <w:lastRenderedPageBreak/>
        <w:t>…</w:t>
      </w:r>
    </w:p>
    <w:p w14:paraId="2DEA08AC" w14:textId="77777777" w:rsidR="008D1015" w:rsidRPr="001D300D" w:rsidRDefault="008D1015" w:rsidP="00971267">
      <w:pPr>
        <w:spacing w:line="360" w:lineRule="auto"/>
        <w:ind w:left="567" w:right="567"/>
        <w:jc w:val="both"/>
        <w:rPr>
          <w:rFonts w:ascii="Palatino Linotype" w:eastAsia="Palatino Linotype" w:hAnsi="Palatino Linotype" w:cs="Palatino Linotype"/>
          <w:i/>
        </w:rPr>
      </w:pPr>
      <w:r w:rsidRPr="001D300D">
        <w:rPr>
          <w:rFonts w:ascii="Palatino Linotype" w:eastAsia="Palatino Linotype" w:hAnsi="Palatino Linotype" w:cs="Palatino Linotype"/>
          <w:i/>
        </w:rPr>
        <w:t>c) Cuando se trate del mismo solicitante, el mismo SUJETO OBLIGADO, aunque se trate de solicitudes diversas;</w:t>
      </w:r>
    </w:p>
    <w:p w14:paraId="065B8A20" w14:textId="77777777" w:rsidR="008D1015" w:rsidRPr="001D300D" w:rsidRDefault="008D1015" w:rsidP="00971267">
      <w:pPr>
        <w:spacing w:line="360" w:lineRule="auto"/>
        <w:ind w:left="567"/>
        <w:jc w:val="both"/>
        <w:rPr>
          <w:rFonts w:ascii="Palatino Linotype" w:eastAsia="Palatino Linotype" w:hAnsi="Palatino Linotype" w:cs="Palatino Linotype"/>
          <w:i/>
        </w:rPr>
      </w:pPr>
      <w:r w:rsidRPr="001D300D">
        <w:rPr>
          <w:rFonts w:ascii="Palatino Linotype" w:eastAsia="Palatino Linotype" w:hAnsi="Palatino Linotype" w:cs="Palatino Linotype"/>
          <w:i/>
        </w:rPr>
        <w:t>…</w:t>
      </w:r>
    </w:p>
    <w:p w14:paraId="00CEA6B9" w14:textId="77777777" w:rsidR="008D1015" w:rsidRPr="001D300D" w:rsidRDefault="008D1015" w:rsidP="00971267">
      <w:pPr>
        <w:spacing w:line="360" w:lineRule="auto"/>
        <w:ind w:left="567"/>
        <w:jc w:val="both"/>
        <w:rPr>
          <w:rFonts w:ascii="Palatino Linotype" w:eastAsia="Palatino Linotype" w:hAnsi="Palatino Linotype" w:cs="Palatino Linotype"/>
          <w:i/>
        </w:rPr>
      </w:pPr>
    </w:p>
    <w:p w14:paraId="12DECA6C" w14:textId="044A40EA" w:rsidR="008D1015" w:rsidRPr="001D300D" w:rsidRDefault="008D1015" w:rsidP="00971267">
      <w:pPr>
        <w:pStyle w:val="Prrafodelista"/>
        <w:numPr>
          <w:ilvl w:val="0"/>
          <w:numId w:val="2"/>
        </w:numPr>
        <w:pBdr>
          <w:top w:val="nil"/>
          <w:left w:val="nil"/>
          <w:bottom w:val="nil"/>
          <w:right w:val="nil"/>
          <w:between w:val="nil"/>
        </w:pBdr>
        <w:tabs>
          <w:tab w:val="center" w:pos="567"/>
          <w:tab w:val="right" w:pos="8504"/>
        </w:tabs>
        <w:spacing w:line="360" w:lineRule="auto"/>
        <w:ind w:left="0" w:firstLine="0"/>
        <w:jc w:val="both"/>
        <w:rPr>
          <w:rFonts w:ascii="Palatino Linotype" w:eastAsia="Palatino Linotype" w:hAnsi="Palatino Linotype" w:cs="Palatino Linotype"/>
          <w:color w:val="000000"/>
        </w:rPr>
      </w:pPr>
      <w:r w:rsidRPr="001D300D">
        <w:rPr>
          <w:rFonts w:ascii="Palatino Linotype" w:eastAsia="Palatino Linotype" w:hAnsi="Palatino Linotype" w:cs="Palatino Linotype"/>
          <w:color w:val="000000"/>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8084218" w14:textId="77777777" w:rsidR="008D1015" w:rsidRPr="001D300D" w:rsidRDefault="008D1015" w:rsidP="00971267">
      <w:pPr>
        <w:tabs>
          <w:tab w:val="center" w:pos="4252"/>
          <w:tab w:val="right" w:pos="8504"/>
        </w:tabs>
        <w:spacing w:line="360" w:lineRule="auto"/>
        <w:jc w:val="both"/>
        <w:rPr>
          <w:rFonts w:ascii="Palatino Linotype" w:eastAsia="Palatino Linotype" w:hAnsi="Palatino Linotype" w:cs="Palatino Linotype"/>
        </w:rPr>
      </w:pPr>
    </w:p>
    <w:p w14:paraId="3FDC3BD1" w14:textId="77777777" w:rsidR="008D1015" w:rsidRPr="001D300D" w:rsidRDefault="008D1015" w:rsidP="00971267">
      <w:pPr>
        <w:spacing w:line="360" w:lineRule="auto"/>
        <w:ind w:left="567" w:right="567"/>
        <w:jc w:val="both"/>
        <w:rPr>
          <w:rFonts w:ascii="Palatino Linotype" w:eastAsia="Palatino Linotype" w:hAnsi="Palatino Linotype" w:cs="Palatino Linotype"/>
          <w:b/>
          <w:i/>
        </w:rPr>
      </w:pPr>
      <w:r w:rsidRPr="001D300D">
        <w:rPr>
          <w:rFonts w:ascii="Palatino Linotype" w:eastAsia="Palatino Linotype" w:hAnsi="Palatino Linotype" w:cs="Palatino Linotype"/>
          <w:b/>
          <w:i/>
        </w:rPr>
        <w:t>Código de Procedimientos Administrativos del Estado de México</w:t>
      </w:r>
    </w:p>
    <w:p w14:paraId="7EEF9FBE" w14:textId="77777777" w:rsidR="008D1015" w:rsidRPr="001D300D" w:rsidRDefault="008D1015" w:rsidP="00971267">
      <w:pPr>
        <w:spacing w:line="360" w:lineRule="auto"/>
        <w:ind w:left="567" w:right="567"/>
        <w:jc w:val="both"/>
        <w:rPr>
          <w:rFonts w:ascii="Palatino Linotype" w:eastAsia="Palatino Linotype" w:hAnsi="Palatino Linotype" w:cs="Palatino Linotype"/>
          <w:i/>
        </w:rPr>
      </w:pPr>
      <w:r w:rsidRPr="001D300D">
        <w:rPr>
          <w:rFonts w:ascii="Palatino Linotype" w:eastAsia="Palatino Linotype" w:hAnsi="Palatino Linotype" w:cs="Palatino Linotype"/>
          <w:i/>
        </w:rPr>
        <w:t>“</w:t>
      </w:r>
      <w:r w:rsidRPr="001D300D">
        <w:rPr>
          <w:rFonts w:ascii="Palatino Linotype" w:eastAsia="Palatino Linotype" w:hAnsi="Palatino Linotype" w:cs="Palatino Linotype"/>
          <w:b/>
          <w:i/>
        </w:rPr>
        <w:t>Artículo 18</w:t>
      </w:r>
      <w:r w:rsidRPr="001D300D">
        <w:rPr>
          <w:rFonts w:ascii="Palatino Linotype" w:eastAsia="Palatino Linotype" w:hAnsi="Palatino Linotype" w:cs="Palatino Linotype"/>
          <w:i/>
        </w:rPr>
        <w:t xml:space="preserve">.- </w:t>
      </w:r>
      <w:r w:rsidRPr="001D300D">
        <w:rPr>
          <w:rFonts w:ascii="Palatino Linotype" w:eastAsia="Palatino Linotype" w:hAnsi="Palatino Linotype" w:cs="Palatino Linotype"/>
          <w:b/>
          <w:i/>
        </w:rPr>
        <w:t xml:space="preserve">La autoridad administrativa o el Tribunal </w:t>
      </w:r>
      <w:r w:rsidRPr="001D300D">
        <w:rPr>
          <w:rFonts w:ascii="Palatino Linotype" w:eastAsia="Palatino Linotype" w:hAnsi="Palatino Linotype" w:cs="Palatino Linotype"/>
          <w:b/>
          <w:i/>
          <w:u w:val="single"/>
        </w:rPr>
        <w:t>acordarán la acumulación de los expedientes</w:t>
      </w:r>
      <w:r w:rsidRPr="001D300D">
        <w:rPr>
          <w:rFonts w:ascii="Palatino Linotype" w:eastAsia="Palatino Linotype" w:hAnsi="Palatino Linotype" w:cs="Palatino Linotype"/>
          <w:b/>
          <w:i/>
        </w:rPr>
        <w:t xml:space="preserve"> del procedimiento y proceso administrativo que ante ellos se sigan, de oficio</w:t>
      </w:r>
      <w:r w:rsidRPr="001D300D">
        <w:rPr>
          <w:rFonts w:ascii="Palatino Linotype" w:eastAsia="Palatino Linotype" w:hAnsi="Palatino Linotype" w:cs="Palatino Linotype"/>
          <w:i/>
        </w:rPr>
        <w:t xml:space="preserve"> o a petición de parte, </w:t>
      </w:r>
      <w:r w:rsidRPr="001D300D">
        <w:rPr>
          <w:rFonts w:ascii="Palatino Linotype" w:eastAsia="Palatino Linotype" w:hAnsi="Palatino Linotype" w:cs="Palatino Linotype"/>
          <w:b/>
          <w:i/>
          <w:u w:val="single"/>
        </w:rPr>
        <w:t>cuando las partes</w:t>
      </w:r>
      <w:r w:rsidRPr="001D300D">
        <w:rPr>
          <w:rFonts w:ascii="Palatino Linotype" w:eastAsia="Palatino Linotype" w:hAnsi="Palatino Linotype" w:cs="Palatino Linotype"/>
          <w:i/>
        </w:rPr>
        <w:t xml:space="preserve"> o los actos administrativos </w:t>
      </w:r>
      <w:r w:rsidRPr="001D300D">
        <w:rPr>
          <w:rFonts w:ascii="Palatino Linotype" w:eastAsia="Palatino Linotype" w:hAnsi="Palatino Linotype" w:cs="Palatino Linotype"/>
          <w:b/>
          <w:i/>
          <w:u w:val="single"/>
        </w:rPr>
        <w:t>sean iguales</w:t>
      </w:r>
      <w:r w:rsidRPr="001D300D">
        <w:rPr>
          <w:rFonts w:ascii="Palatino Linotype" w:eastAsia="Palatino Linotype" w:hAnsi="Palatino Linotype" w:cs="Palatino Linotype"/>
          <w:i/>
        </w:rPr>
        <w:t xml:space="preserve">, se trate de actos conexos o </w:t>
      </w:r>
      <w:r w:rsidRPr="001D300D">
        <w:rPr>
          <w:rFonts w:ascii="Palatino Linotype" w:eastAsia="Palatino Linotype" w:hAnsi="Palatino Linotype" w:cs="Palatino Linotype"/>
          <w:b/>
          <w:i/>
          <w:u w:val="single"/>
        </w:rPr>
        <w:t>resulte conveniente el trámite unificado de los asuntos, para evitar la emisión de resoluciones contradictorias</w:t>
      </w:r>
      <w:r w:rsidRPr="001D300D">
        <w:rPr>
          <w:rFonts w:ascii="Palatino Linotype" w:eastAsia="Palatino Linotype" w:hAnsi="Palatino Linotype" w:cs="Palatino Linotype"/>
          <w:i/>
        </w:rPr>
        <w:t>. La misma regla se aplicará, en lo conducente, para la separación de los expedientes.”</w:t>
      </w:r>
    </w:p>
    <w:p w14:paraId="49D04A3D" w14:textId="77777777" w:rsidR="008D1015" w:rsidRPr="001D300D" w:rsidRDefault="008D1015" w:rsidP="00971267">
      <w:pPr>
        <w:spacing w:line="360" w:lineRule="auto"/>
        <w:ind w:left="567" w:right="567"/>
        <w:jc w:val="both"/>
        <w:rPr>
          <w:rFonts w:ascii="Palatino Linotype" w:eastAsia="Palatino Linotype" w:hAnsi="Palatino Linotype" w:cs="Palatino Linotype"/>
          <w:i/>
        </w:rPr>
      </w:pPr>
    </w:p>
    <w:p w14:paraId="56BCD6B5" w14:textId="77777777" w:rsidR="008D1015" w:rsidRPr="001D300D" w:rsidRDefault="008D1015" w:rsidP="00971267">
      <w:pPr>
        <w:spacing w:line="360" w:lineRule="auto"/>
        <w:ind w:left="567" w:right="567"/>
        <w:jc w:val="both"/>
        <w:rPr>
          <w:rFonts w:ascii="Palatino Linotype" w:eastAsia="Palatino Linotype" w:hAnsi="Palatino Linotype" w:cs="Palatino Linotype"/>
          <w:b/>
          <w:i/>
        </w:rPr>
      </w:pPr>
      <w:r w:rsidRPr="001D300D">
        <w:rPr>
          <w:rFonts w:ascii="Palatino Linotype" w:eastAsia="Palatino Linotype" w:hAnsi="Palatino Linotype" w:cs="Palatino Linotype"/>
          <w:b/>
          <w:i/>
        </w:rPr>
        <w:t xml:space="preserve">Ley de Transparencia y Acceso a la Información Pública del Estado de México y Municipios </w:t>
      </w:r>
    </w:p>
    <w:p w14:paraId="2585C1B6" w14:textId="77777777" w:rsidR="008D1015" w:rsidRPr="001D300D" w:rsidRDefault="008D1015" w:rsidP="00971267">
      <w:pPr>
        <w:spacing w:line="360" w:lineRule="auto"/>
        <w:ind w:left="567" w:right="567"/>
        <w:jc w:val="both"/>
        <w:rPr>
          <w:rFonts w:ascii="Palatino Linotype" w:eastAsia="Palatino Linotype" w:hAnsi="Palatino Linotype" w:cs="Palatino Linotype"/>
          <w:i/>
        </w:rPr>
      </w:pPr>
      <w:r w:rsidRPr="001D300D">
        <w:rPr>
          <w:rFonts w:ascii="Palatino Linotype" w:eastAsia="Palatino Linotype" w:hAnsi="Palatino Linotype" w:cs="Palatino Linotype"/>
          <w:i/>
        </w:rPr>
        <w:lastRenderedPageBreak/>
        <w:t>“</w:t>
      </w:r>
      <w:r w:rsidRPr="001D300D">
        <w:rPr>
          <w:rFonts w:ascii="Palatino Linotype" w:eastAsia="Palatino Linotype" w:hAnsi="Palatino Linotype" w:cs="Palatino Linotype"/>
          <w:b/>
          <w:i/>
        </w:rPr>
        <w:t xml:space="preserve">Artículo 195. </w:t>
      </w:r>
      <w:r w:rsidRPr="001D300D">
        <w:rPr>
          <w:rFonts w:ascii="Palatino Linotype" w:eastAsia="Palatino Linotype" w:hAnsi="Palatino Linotype" w:cs="Palatino Linotype"/>
          <w:i/>
        </w:rPr>
        <w:t>En la tramitación del recurso de revisión se aplicarán supletoriamente las disposiciones contenidas en el Código de Procedimientos Administrativos del Estado de México.”</w:t>
      </w:r>
    </w:p>
    <w:p w14:paraId="1765226F" w14:textId="77777777" w:rsidR="008D1015" w:rsidRPr="001D300D" w:rsidRDefault="008D1015" w:rsidP="00971267">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r w:rsidRPr="001D300D">
        <w:rPr>
          <w:rFonts w:ascii="Palatino Linotype" w:eastAsia="Palatino Linotype" w:hAnsi="Palatino Linotype" w:cs="Palatino Linotype"/>
          <w:i/>
          <w:color w:val="000000"/>
        </w:rPr>
        <w:t>(Énfasis añadido)</w:t>
      </w:r>
    </w:p>
    <w:p w14:paraId="55550857" w14:textId="77777777" w:rsidR="00861CF9" w:rsidRPr="001D300D" w:rsidRDefault="00861CF9" w:rsidP="00971267">
      <w:pPr>
        <w:pStyle w:val="Prrafodelista"/>
        <w:spacing w:line="360" w:lineRule="auto"/>
        <w:rPr>
          <w:rFonts w:ascii="Palatino Linotype" w:eastAsia="Calibri" w:hAnsi="Palatino Linotype" w:cs="Arial"/>
          <w:color w:val="000000" w:themeColor="text1"/>
        </w:rPr>
      </w:pPr>
    </w:p>
    <w:p w14:paraId="19C4B488" w14:textId="6C4005C2" w:rsidR="0082458F" w:rsidRPr="001D300D" w:rsidRDefault="00861CF9" w:rsidP="00971267">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1D300D">
        <w:rPr>
          <w:rFonts w:ascii="Palatino Linotype" w:eastAsia="Calibri" w:hAnsi="Palatino Linotype" w:cs="Arial"/>
          <w:color w:val="000000" w:themeColor="text1"/>
        </w:rPr>
        <w:t xml:space="preserve">De </w:t>
      </w:r>
      <w:r w:rsidRPr="001D300D">
        <w:rPr>
          <w:rFonts w:ascii="Palatino Linotype" w:eastAsiaTheme="minorEastAsia" w:hAnsi="Palatino Linotype" w:cstheme="minorBidi"/>
          <w:color w:val="000000"/>
        </w:rPr>
        <w:t xml:space="preserve">las </w:t>
      </w:r>
      <w:r w:rsidRPr="001D300D">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1D300D">
        <w:rPr>
          <w:rFonts w:ascii="Palatino Linotype" w:eastAsiaTheme="minorEastAsia" w:hAnsi="Palatino Linotype" w:cstheme="minorBidi"/>
          <w:b/>
          <w:color w:val="000000"/>
          <w:lang w:val="es-ES_tradnl"/>
        </w:rPr>
        <w:t>SUJETO OBLIGADO</w:t>
      </w:r>
      <w:r w:rsidR="00C85470" w:rsidRPr="001D300D">
        <w:rPr>
          <w:rFonts w:ascii="Palatino Linotype" w:eastAsiaTheme="minorEastAsia" w:hAnsi="Palatino Linotype" w:cstheme="minorBidi"/>
          <w:b/>
          <w:color w:val="000000"/>
          <w:lang w:val="es-ES_tradnl"/>
        </w:rPr>
        <w:t xml:space="preserve"> </w:t>
      </w:r>
      <w:r w:rsidR="00E91E76" w:rsidRPr="001D300D">
        <w:rPr>
          <w:rFonts w:ascii="Palatino Linotype" w:eastAsiaTheme="minorEastAsia" w:hAnsi="Palatino Linotype" w:cstheme="minorBidi"/>
          <w:color w:val="000000"/>
          <w:lang w:val="es-ES_tradnl"/>
        </w:rPr>
        <w:t xml:space="preserve"> rindió </w:t>
      </w:r>
      <w:r w:rsidR="006807FF" w:rsidRPr="001D300D">
        <w:rPr>
          <w:rFonts w:ascii="Palatino Linotype" w:eastAsiaTheme="minorEastAsia" w:hAnsi="Palatino Linotype" w:cstheme="minorBidi"/>
          <w:color w:val="000000"/>
          <w:lang w:val="es-ES_tradnl"/>
        </w:rPr>
        <w:t xml:space="preserve">sus </w:t>
      </w:r>
      <w:r w:rsidR="00E91E76" w:rsidRPr="001D300D">
        <w:rPr>
          <w:rFonts w:ascii="Palatino Linotype" w:eastAsiaTheme="minorEastAsia" w:hAnsi="Palatino Linotype" w:cstheme="minorBidi"/>
          <w:color w:val="000000"/>
          <w:lang w:val="es-ES_tradnl"/>
        </w:rPr>
        <w:t>informe</w:t>
      </w:r>
      <w:r w:rsidR="006807FF" w:rsidRPr="001D300D">
        <w:rPr>
          <w:rFonts w:ascii="Palatino Linotype" w:eastAsiaTheme="minorEastAsia" w:hAnsi="Palatino Linotype" w:cstheme="minorBidi"/>
          <w:color w:val="000000"/>
          <w:lang w:val="es-ES_tradnl"/>
        </w:rPr>
        <w:t>s</w:t>
      </w:r>
      <w:r w:rsidR="00E91E76" w:rsidRPr="001D300D">
        <w:rPr>
          <w:rFonts w:ascii="Palatino Linotype" w:eastAsiaTheme="minorEastAsia" w:hAnsi="Palatino Linotype" w:cstheme="minorBidi"/>
          <w:color w:val="000000"/>
          <w:lang w:val="es-ES_tradnl"/>
        </w:rPr>
        <w:t xml:space="preserve"> justificado</w:t>
      </w:r>
      <w:r w:rsidR="006807FF" w:rsidRPr="001D300D">
        <w:rPr>
          <w:rFonts w:ascii="Palatino Linotype" w:eastAsiaTheme="minorEastAsia" w:hAnsi="Palatino Linotype" w:cstheme="minorBidi"/>
          <w:color w:val="000000"/>
          <w:lang w:val="es-ES_tradnl"/>
        </w:rPr>
        <w:t xml:space="preserve">s </w:t>
      </w:r>
      <w:r w:rsidR="00540421" w:rsidRPr="001D300D">
        <w:t xml:space="preserve">el </w:t>
      </w:r>
      <w:r w:rsidR="00540421" w:rsidRPr="001D300D">
        <w:rPr>
          <w:rFonts w:ascii="Palatino Linotype" w:eastAsiaTheme="minorEastAsia" w:hAnsi="Palatino Linotype" w:cstheme="minorBidi"/>
          <w:color w:val="000000"/>
          <w:lang w:val="es-ES_tradnl"/>
        </w:rPr>
        <w:t xml:space="preserve">diecinueve de marzo </w:t>
      </w:r>
      <w:r w:rsidR="006807FF" w:rsidRPr="001D300D">
        <w:rPr>
          <w:rFonts w:ascii="Palatino Linotype" w:eastAsiaTheme="minorEastAsia" w:hAnsi="Palatino Linotype" w:cstheme="minorBidi"/>
          <w:color w:val="000000"/>
          <w:lang w:val="es-ES_tradnl"/>
        </w:rPr>
        <w:t xml:space="preserve">y seis de abril </w:t>
      </w:r>
      <w:r w:rsidR="00540421" w:rsidRPr="001D300D">
        <w:rPr>
          <w:rFonts w:ascii="Palatino Linotype" w:eastAsiaTheme="minorEastAsia" w:hAnsi="Palatino Linotype" w:cstheme="minorBidi"/>
          <w:color w:val="000000"/>
          <w:lang w:val="es-ES_tradnl"/>
        </w:rPr>
        <w:t>de dos mil veintidós</w:t>
      </w:r>
      <w:r w:rsidR="00E91E76" w:rsidRPr="001D300D">
        <w:rPr>
          <w:rFonts w:ascii="Palatino Linotype" w:eastAsiaTheme="minorEastAsia" w:hAnsi="Palatino Linotype" w:cstheme="minorBidi"/>
          <w:color w:val="000000"/>
          <w:lang w:val="es-ES_tradnl"/>
        </w:rPr>
        <w:t xml:space="preserve">, </w:t>
      </w:r>
      <w:r w:rsidR="006807FF" w:rsidRPr="001D300D">
        <w:rPr>
          <w:rFonts w:ascii="Palatino Linotype" w:eastAsiaTheme="minorEastAsia" w:hAnsi="Palatino Linotype" w:cstheme="minorBidi"/>
          <w:color w:val="000000"/>
          <w:lang w:val="es-ES_tradnl"/>
        </w:rPr>
        <w:t xml:space="preserve">respectivamente, mismos que se </w:t>
      </w:r>
      <w:r w:rsidR="00540421" w:rsidRPr="001D300D">
        <w:rPr>
          <w:rFonts w:ascii="Palatino Linotype" w:eastAsiaTheme="minorEastAsia" w:hAnsi="Palatino Linotype" w:cstheme="minorBidi"/>
          <w:color w:val="000000"/>
          <w:lang w:val="es-ES_tradnl"/>
        </w:rPr>
        <w:t>pus</w:t>
      </w:r>
      <w:r w:rsidR="006807FF" w:rsidRPr="001D300D">
        <w:rPr>
          <w:rFonts w:ascii="Palatino Linotype" w:eastAsiaTheme="minorEastAsia" w:hAnsi="Palatino Linotype" w:cstheme="minorBidi"/>
          <w:color w:val="000000"/>
          <w:lang w:val="es-ES_tradnl"/>
        </w:rPr>
        <w:t xml:space="preserve">ieron </w:t>
      </w:r>
      <w:r w:rsidR="00540421" w:rsidRPr="001D300D">
        <w:rPr>
          <w:rFonts w:ascii="Palatino Linotype" w:eastAsiaTheme="minorEastAsia" w:hAnsi="Palatino Linotype" w:cstheme="minorBidi"/>
          <w:color w:val="000000"/>
          <w:lang w:val="es-ES_tradnl"/>
        </w:rPr>
        <w:t xml:space="preserve"> a disposición del recurrente, para que en un plazo de tres días hábiles manifestara lo que a su derecho conv</w:t>
      </w:r>
      <w:r w:rsidR="006807FF" w:rsidRPr="001D300D">
        <w:rPr>
          <w:rFonts w:ascii="Palatino Linotype" w:eastAsiaTheme="minorEastAsia" w:hAnsi="Palatino Linotype" w:cstheme="minorBidi"/>
          <w:color w:val="000000"/>
          <w:lang w:val="es-ES_tradnl"/>
        </w:rPr>
        <w:t>iniera,</w:t>
      </w:r>
      <w:r w:rsidR="00540421" w:rsidRPr="001D300D">
        <w:rPr>
          <w:rFonts w:ascii="Palatino Linotype" w:eastAsiaTheme="minorEastAsia" w:hAnsi="Palatino Linotype" w:cstheme="minorBidi"/>
          <w:color w:val="000000"/>
          <w:lang w:val="es-ES_tradnl"/>
        </w:rPr>
        <w:t xml:space="preserve"> mediante acuerdo</w:t>
      </w:r>
      <w:r w:rsidR="006807FF" w:rsidRPr="001D300D">
        <w:rPr>
          <w:rFonts w:ascii="Palatino Linotype" w:eastAsiaTheme="minorEastAsia" w:hAnsi="Palatino Linotype" w:cstheme="minorBidi"/>
          <w:color w:val="000000"/>
          <w:lang w:val="es-ES_tradnl"/>
        </w:rPr>
        <w:t>s</w:t>
      </w:r>
      <w:r w:rsidR="00540421" w:rsidRPr="001D300D">
        <w:rPr>
          <w:rFonts w:ascii="Palatino Linotype" w:eastAsiaTheme="minorEastAsia" w:hAnsi="Palatino Linotype" w:cstheme="minorBidi"/>
          <w:color w:val="000000"/>
          <w:lang w:val="es-ES_tradnl"/>
        </w:rPr>
        <w:t xml:space="preserve"> de veinte de abril de dos mil veintidós, </w:t>
      </w:r>
      <w:r w:rsidR="006807FF" w:rsidRPr="001D300D">
        <w:rPr>
          <w:rFonts w:ascii="Palatino Linotype" w:eastAsiaTheme="minorEastAsia" w:hAnsi="Palatino Linotype" w:cstheme="minorBidi"/>
          <w:color w:val="000000"/>
          <w:lang w:val="es-ES_tradnl"/>
        </w:rPr>
        <w:t>sin que realizara manifestación alguna, siendo los siguientes</w:t>
      </w:r>
      <w:r w:rsidR="00E91E76" w:rsidRPr="001D300D">
        <w:rPr>
          <w:rFonts w:ascii="Palatino Linotype" w:eastAsiaTheme="minorEastAsia" w:hAnsi="Palatino Linotype" w:cstheme="minorBidi"/>
          <w:color w:val="000000"/>
          <w:lang w:val="es-ES_tradnl"/>
        </w:rPr>
        <w:t>:</w:t>
      </w:r>
    </w:p>
    <w:p w14:paraId="72FCB655" w14:textId="77777777" w:rsidR="00995502" w:rsidRPr="001D300D" w:rsidRDefault="00995502" w:rsidP="00971267">
      <w:pPr>
        <w:pStyle w:val="Prrafodelista"/>
        <w:tabs>
          <w:tab w:val="left" w:pos="284"/>
        </w:tabs>
        <w:spacing w:before="240" w:after="240" w:line="360" w:lineRule="auto"/>
        <w:ind w:left="0"/>
        <w:contextualSpacing/>
        <w:jc w:val="both"/>
        <w:rPr>
          <w:rFonts w:ascii="Palatino Linotype" w:eastAsia="Calibri" w:hAnsi="Palatino Linotype" w:cs="Arial"/>
          <w:color w:val="000000" w:themeColor="text1"/>
        </w:rPr>
      </w:pPr>
    </w:p>
    <w:p w14:paraId="3186C1C7" w14:textId="587DF3BE" w:rsidR="0082458F" w:rsidRPr="001D300D" w:rsidRDefault="00995502" w:rsidP="00971267">
      <w:pPr>
        <w:pStyle w:val="Prrafodelista"/>
        <w:tabs>
          <w:tab w:val="left" w:pos="284"/>
        </w:tabs>
        <w:spacing w:before="240" w:after="240" w:line="360" w:lineRule="auto"/>
        <w:ind w:left="0"/>
        <w:contextualSpacing/>
        <w:jc w:val="both"/>
        <w:rPr>
          <w:rFonts w:ascii="Palatino Linotype" w:eastAsia="Calibri" w:hAnsi="Palatino Linotype" w:cs="Arial"/>
          <w:b/>
          <w:color w:val="000000" w:themeColor="text1"/>
        </w:rPr>
      </w:pPr>
      <w:r w:rsidRPr="001D300D">
        <w:rPr>
          <w:rFonts w:ascii="Palatino Linotype" w:hAnsi="Palatino Linotype"/>
          <w:b/>
          <w:lang w:val="es-ES_tradnl"/>
        </w:rPr>
        <w:t>01018/INFOEM/IP/RR/2022</w:t>
      </w:r>
    </w:p>
    <w:p w14:paraId="4F0C518B" w14:textId="0E465C8C" w:rsidR="006939FB" w:rsidRPr="001D300D" w:rsidRDefault="006939FB" w:rsidP="00971267">
      <w:pPr>
        <w:pStyle w:val="Prrafodelista"/>
        <w:numPr>
          <w:ilvl w:val="0"/>
          <w:numId w:val="16"/>
        </w:numPr>
        <w:tabs>
          <w:tab w:val="left" w:pos="284"/>
        </w:tabs>
        <w:spacing w:before="240" w:after="240" w:line="360" w:lineRule="auto"/>
        <w:ind w:firstLine="0"/>
        <w:contextualSpacing/>
        <w:jc w:val="both"/>
        <w:rPr>
          <w:rFonts w:ascii="Palatino Linotype" w:eastAsia="Calibri" w:hAnsi="Palatino Linotype" w:cs="Arial"/>
          <w:b/>
          <w:color w:val="000000" w:themeColor="text1"/>
        </w:rPr>
      </w:pPr>
      <w:r w:rsidRPr="001D300D">
        <w:rPr>
          <w:rFonts w:ascii="Palatino Linotype" w:eastAsia="Calibri" w:hAnsi="Palatino Linotype" w:cs="Arial"/>
          <w:b/>
          <w:color w:val="000000" w:themeColor="text1"/>
        </w:rPr>
        <w:t>0007-TULTEPEC-IP-2022.zip</w:t>
      </w:r>
    </w:p>
    <w:p w14:paraId="1D0B6B6F" w14:textId="3BE6D4C6" w:rsidR="00BD39BC" w:rsidRPr="001D300D" w:rsidRDefault="00BD39BC" w:rsidP="00971267">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rPr>
      </w:pPr>
      <w:r w:rsidRPr="001D300D">
        <w:rPr>
          <w:rFonts w:ascii="Palatino Linotype" w:eastAsia="Calibri" w:hAnsi="Palatino Linotype" w:cs="Arial"/>
          <w:color w:val="000000" w:themeColor="text1"/>
        </w:rPr>
        <w:t>OFICIO EMITIDA A RECURSOS HUMANOS 0007:</w:t>
      </w:r>
      <w:r w:rsidRPr="001D300D">
        <w:rPr>
          <w:rFonts w:ascii="Palatino Linotype" w:hAnsi="Palatino Linotype"/>
        </w:rPr>
        <w:t xml:space="preserve"> </w:t>
      </w:r>
      <w:r w:rsidRPr="001D300D">
        <w:rPr>
          <w:rFonts w:ascii="Palatino Linotype" w:eastAsia="Calibri" w:hAnsi="Palatino Linotype" w:cs="Arial"/>
          <w:color w:val="000000" w:themeColor="text1"/>
        </w:rPr>
        <w:t xml:space="preserve">Documento electrónico de una (01) hoja, suscrito por el Titular de la Unidad de Transparencia, mediante el cual realiza requerimientos de información al Director de recursos Humanos. </w:t>
      </w:r>
    </w:p>
    <w:p w14:paraId="6571DAE3" w14:textId="56028998" w:rsidR="00BD39BC" w:rsidRPr="001D300D" w:rsidRDefault="00BD39BC" w:rsidP="00971267">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rPr>
        <w:t>OFICIO EMITIDO A RECURSOS HUMANOS 007:</w:t>
      </w:r>
      <w:r w:rsidRPr="001D300D">
        <w:rPr>
          <w:rFonts w:ascii="Palatino Linotype" w:eastAsiaTheme="minorEastAsia" w:hAnsi="Palatino Linotype" w:cstheme="minorBidi"/>
          <w:color w:val="000000" w:themeColor="text1"/>
          <w:lang w:val="es-ES_tradnl"/>
        </w:rPr>
        <w:t xml:space="preserve"> </w:t>
      </w:r>
      <w:r w:rsidRPr="001D300D">
        <w:rPr>
          <w:rFonts w:ascii="Palatino Linotype" w:eastAsia="Calibri" w:hAnsi="Palatino Linotype" w:cs="Arial"/>
          <w:color w:val="000000" w:themeColor="text1"/>
          <w:lang w:val="es-ES_tradnl"/>
        </w:rPr>
        <w:t xml:space="preserve">Documento electrónico de una (01) hoja, suscrito por el Titular de la Unidad de Transparencia, mediante el cual reitera la necesidad de remitir la información correspondiente a los requerimientos realizado.  </w:t>
      </w:r>
    </w:p>
    <w:p w14:paraId="77286E5D" w14:textId="36F15363" w:rsidR="00BD39BC" w:rsidRPr="001D300D" w:rsidRDefault="00BD39BC" w:rsidP="00971267">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rPr>
      </w:pPr>
      <w:r w:rsidRPr="001D300D">
        <w:rPr>
          <w:rFonts w:ascii="Palatino Linotype" w:eastAsia="Calibri" w:hAnsi="Palatino Linotype" w:cs="Arial"/>
          <w:color w:val="000000" w:themeColor="text1"/>
        </w:rPr>
        <w:lastRenderedPageBreak/>
        <w:t xml:space="preserve">OFICIO RECIBIDO A RECURSOS HUMANOS 007: Documento que consta </w:t>
      </w:r>
      <w:r w:rsidR="00F01334" w:rsidRPr="001D300D">
        <w:rPr>
          <w:rFonts w:ascii="Palatino Linotype" w:eastAsia="Calibri" w:hAnsi="Palatino Linotype" w:cs="Arial"/>
          <w:color w:val="000000" w:themeColor="text1"/>
        </w:rPr>
        <w:t xml:space="preserve">de cuatro fojas, suscrito por el Titular de la Jefatura de Recursos Humanos, por medio del cual informa </w:t>
      </w:r>
      <w:r w:rsidR="004B54D0" w:rsidRPr="001D300D">
        <w:rPr>
          <w:rFonts w:ascii="Palatino Linotype" w:eastAsia="Calibri" w:hAnsi="Palatino Linotype" w:cs="Arial"/>
          <w:color w:val="000000" w:themeColor="text1"/>
        </w:rPr>
        <w:t xml:space="preserve">que hace llegar un total de tres copias simples con información únicamente en el anverso, referentes a las bajas del personal tanto de nómina como de lista de raya, estas en el compendio del primero de enero del años dos mil </w:t>
      </w:r>
      <w:r w:rsidR="00F73114" w:rsidRPr="001D300D">
        <w:rPr>
          <w:rFonts w:ascii="Palatino Linotype" w:eastAsia="Calibri" w:hAnsi="Palatino Linotype" w:cs="Arial"/>
          <w:color w:val="000000" w:themeColor="text1"/>
        </w:rPr>
        <w:t>veintiuno al</w:t>
      </w:r>
      <w:r w:rsidR="004B54D0" w:rsidRPr="001D300D">
        <w:rPr>
          <w:rFonts w:ascii="Palatino Linotype" w:eastAsia="Calibri" w:hAnsi="Palatino Linotype" w:cs="Arial"/>
          <w:color w:val="000000" w:themeColor="text1"/>
        </w:rPr>
        <w:t xml:space="preserve"> dieciocho de enero del año dos mil veintidós</w:t>
      </w:r>
      <w:r w:rsidR="00932E5A" w:rsidRPr="001D300D">
        <w:rPr>
          <w:rFonts w:ascii="Palatino Linotype" w:eastAsia="Calibri" w:hAnsi="Palatino Linotype" w:cs="Arial"/>
          <w:color w:val="000000" w:themeColor="text1"/>
        </w:rPr>
        <w:t>., en el cual también refiere que le DIF de Tultepec, es un organismo descentralizado.</w:t>
      </w:r>
    </w:p>
    <w:p w14:paraId="7654839E" w14:textId="091516A3" w:rsidR="00BD39BC" w:rsidRPr="001D300D" w:rsidRDefault="00BD39BC" w:rsidP="00971267">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rPr>
      </w:pPr>
      <w:r w:rsidRPr="001D300D">
        <w:rPr>
          <w:rFonts w:ascii="Palatino Linotype" w:eastAsia="Calibri" w:hAnsi="Palatino Linotype" w:cs="Arial"/>
          <w:color w:val="000000" w:themeColor="text1"/>
        </w:rPr>
        <w:t>REITERATIVA EMITIDA A RECURSOS HUMANOS 0007</w:t>
      </w:r>
      <w:r w:rsidR="00932E5A" w:rsidRPr="001D300D">
        <w:rPr>
          <w:rFonts w:ascii="Palatino Linotype" w:eastAsia="Calibri" w:hAnsi="Palatino Linotype" w:cs="Arial"/>
          <w:color w:val="000000" w:themeColor="text1"/>
        </w:rPr>
        <w:t>:</w:t>
      </w:r>
      <w:r w:rsidR="00932E5A" w:rsidRPr="001D300D">
        <w:rPr>
          <w:rFonts w:ascii="Palatino Linotype" w:eastAsiaTheme="minorEastAsia" w:hAnsi="Palatino Linotype" w:cstheme="minorBidi"/>
          <w:color w:val="000000" w:themeColor="text1"/>
          <w:lang w:val="es-ES_tradnl"/>
        </w:rPr>
        <w:t xml:space="preserve"> Documento electrónico de una (01) hoja, suscrito por el Titular de la Unidad de Transparencia, mediante el cual reitera la necesidad de remitir la información correspondiente a los requerimientos realizado.   </w:t>
      </w:r>
    </w:p>
    <w:p w14:paraId="5481B107" w14:textId="77777777" w:rsidR="00540421" w:rsidRPr="001D300D" w:rsidRDefault="00540421" w:rsidP="00971267">
      <w:pPr>
        <w:tabs>
          <w:tab w:val="left" w:pos="284"/>
        </w:tabs>
        <w:spacing w:before="240" w:after="240" w:line="360" w:lineRule="auto"/>
        <w:contextualSpacing/>
        <w:jc w:val="both"/>
        <w:rPr>
          <w:rFonts w:ascii="Palatino Linotype" w:hAnsi="Palatino Linotype"/>
          <w:b/>
          <w:lang w:val="es-ES_tradnl"/>
        </w:rPr>
      </w:pPr>
    </w:p>
    <w:p w14:paraId="404E056B" w14:textId="77777777" w:rsidR="00540421" w:rsidRPr="001D300D" w:rsidRDefault="00540421" w:rsidP="00540421">
      <w:pPr>
        <w:tabs>
          <w:tab w:val="left" w:pos="284"/>
        </w:tabs>
        <w:spacing w:before="240" w:after="240" w:line="360" w:lineRule="auto"/>
        <w:ind w:left="1418"/>
        <w:contextualSpacing/>
        <w:jc w:val="both"/>
        <w:rPr>
          <w:rFonts w:ascii="Palatino Linotype" w:hAnsi="Palatino Linotype"/>
          <w:b/>
          <w:lang w:val="es-ES_tradnl"/>
        </w:rPr>
      </w:pPr>
      <w:r w:rsidRPr="001D300D">
        <w:rPr>
          <w:rFonts w:ascii="Palatino Linotype" w:hAnsi="Palatino Linotype"/>
          <w:b/>
          <w:lang w:val="es-ES_tradnl"/>
        </w:rPr>
        <w:t>0007-TULTEPEC-IP-2022.zip.</w:t>
      </w:r>
    </w:p>
    <w:p w14:paraId="76EDE099" w14:textId="010DEB2F" w:rsidR="00995502" w:rsidRPr="001D300D" w:rsidRDefault="00540421" w:rsidP="00540421">
      <w:pPr>
        <w:tabs>
          <w:tab w:val="left" w:pos="284"/>
        </w:tabs>
        <w:spacing w:before="240" w:after="240" w:line="360" w:lineRule="auto"/>
        <w:ind w:left="1418"/>
        <w:contextualSpacing/>
        <w:jc w:val="both"/>
        <w:rPr>
          <w:rFonts w:ascii="Palatino Linotype" w:hAnsi="Palatino Linotype"/>
          <w:bCs/>
          <w:lang w:val="es-ES_tradnl"/>
        </w:rPr>
      </w:pPr>
      <w:r w:rsidRPr="001D300D">
        <w:rPr>
          <w:rFonts w:ascii="Palatino Linotype" w:hAnsi="Palatino Linotype"/>
          <w:bCs/>
          <w:lang w:val="es-ES_tradnl"/>
        </w:rPr>
        <w:t xml:space="preserve"> Archivo comprimido, enviado en fecha trece de julio de dos mil veintidós, el cual contiene la misma información antes descrita que es coincidente al archivo 0007-TULTEPEC-IP-2022.zip.</w:t>
      </w:r>
    </w:p>
    <w:p w14:paraId="2BA6FBEB" w14:textId="77777777" w:rsidR="00540421" w:rsidRPr="001D300D" w:rsidRDefault="00540421" w:rsidP="00971267">
      <w:pPr>
        <w:tabs>
          <w:tab w:val="left" w:pos="284"/>
        </w:tabs>
        <w:spacing w:before="240" w:after="240" w:line="360" w:lineRule="auto"/>
        <w:contextualSpacing/>
        <w:jc w:val="both"/>
        <w:rPr>
          <w:rFonts w:ascii="Palatino Linotype" w:hAnsi="Palatino Linotype"/>
          <w:b/>
          <w:lang w:val="es-ES_tradnl"/>
        </w:rPr>
      </w:pPr>
    </w:p>
    <w:p w14:paraId="4D6D87C4" w14:textId="1ECE49AA" w:rsidR="008D1015" w:rsidRPr="001D300D" w:rsidRDefault="00995502" w:rsidP="00971267">
      <w:pPr>
        <w:tabs>
          <w:tab w:val="left" w:pos="284"/>
        </w:tabs>
        <w:spacing w:before="240" w:after="240" w:line="360" w:lineRule="auto"/>
        <w:contextualSpacing/>
        <w:jc w:val="both"/>
        <w:rPr>
          <w:rFonts w:ascii="Palatino Linotype" w:hAnsi="Palatino Linotype"/>
          <w:b/>
          <w:lang w:val="es-ES_tradnl"/>
        </w:rPr>
      </w:pPr>
      <w:r w:rsidRPr="001D300D">
        <w:rPr>
          <w:rFonts w:ascii="Palatino Linotype" w:hAnsi="Palatino Linotype"/>
          <w:b/>
          <w:lang w:val="es-ES_tradnl"/>
        </w:rPr>
        <w:t>01019/INFOEM/IP/RR/2022</w:t>
      </w:r>
    </w:p>
    <w:p w14:paraId="43D0B0FF" w14:textId="67BB8D6A" w:rsidR="00995502" w:rsidRPr="001D300D" w:rsidRDefault="00995502" w:rsidP="00971267">
      <w:pPr>
        <w:numPr>
          <w:ilvl w:val="0"/>
          <w:numId w:val="16"/>
        </w:numPr>
        <w:tabs>
          <w:tab w:val="left" w:pos="284"/>
        </w:tabs>
        <w:spacing w:before="240" w:after="240" w:line="360" w:lineRule="auto"/>
        <w:ind w:firstLine="0"/>
        <w:contextualSpacing/>
        <w:jc w:val="both"/>
        <w:rPr>
          <w:rFonts w:ascii="Palatino Linotype" w:eastAsia="Calibri" w:hAnsi="Palatino Linotype" w:cs="Arial"/>
          <w:b/>
          <w:color w:val="000000" w:themeColor="text1"/>
        </w:rPr>
      </w:pPr>
      <w:r w:rsidRPr="001D300D">
        <w:rPr>
          <w:rFonts w:ascii="Palatino Linotype" w:eastAsia="Calibri" w:hAnsi="Palatino Linotype" w:cs="Arial"/>
          <w:b/>
          <w:color w:val="000000" w:themeColor="text1"/>
        </w:rPr>
        <w:t>0006-TULTEPEC-IP-2022.zip</w:t>
      </w:r>
    </w:p>
    <w:p w14:paraId="32B64FE8" w14:textId="41E199BB" w:rsidR="00995502" w:rsidRPr="001D300D" w:rsidRDefault="00995502" w:rsidP="00971267">
      <w:pPr>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rPr>
        <w:t>OFICIO EMITIDO A RECURSOS HUMANOS 006:</w:t>
      </w:r>
      <w:r w:rsidRPr="001D300D">
        <w:rPr>
          <w:rFonts w:ascii="Palatino Linotype" w:eastAsiaTheme="minorEastAsia" w:hAnsi="Palatino Linotype" w:cstheme="minorBidi"/>
          <w:color w:val="000000" w:themeColor="text1"/>
          <w:lang w:val="es-ES_tradnl"/>
        </w:rPr>
        <w:t xml:space="preserve"> </w:t>
      </w:r>
      <w:r w:rsidRPr="001D300D">
        <w:rPr>
          <w:rFonts w:ascii="Palatino Linotype" w:eastAsia="Calibri" w:hAnsi="Palatino Linotype" w:cs="Arial"/>
          <w:color w:val="000000" w:themeColor="text1"/>
          <w:lang w:val="es-ES_tradnl"/>
        </w:rPr>
        <w:t xml:space="preserve">Documento electrónico de una (01) hoja, suscrito por el Titular de la Unidad de </w:t>
      </w:r>
      <w:r w:rsidRPr="001D300D">
        <w:rPr>
          <w:rFonts w:ascii="Palatino Linotype" w:eastAsia="Calibri" w:hAnsi="Palatino Linotype" w:cs="Arial"/>
          <w:color w:val="000000" w:themeColor="text1"/>
          <w:lang w:val="es-ES_tradnl"/>
        </w:rPr>
        <w:lastRenderedPageBreak/>
        <w:t xml:space="preserve">Transparencia, mediante el cual reitera la necesidad de remitir la información correspondiente a los requerimientos realizado.  </w:t>
      </w:r>
    </w:p>
    <w:p w14:paraId="595550C3" w14:textId="751444A7" w:rsidR="00995502" w:rsidRPr="001D300D" w:rsidRDefault="00995502" w:rsidP="00971267">
      <w:pPr>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rPr>
        <w:t>OFICIO EMITIDO A RECURSOS HUMANOS 006:</w:t>
      </w:r>
      <w:r w:rsidRPr="001D300D">
        <w:rPr>
          <w:rFonts w:ascii="Palatino Linotype" w:eastAsiaTheme="minorEastAsia" w:hAnsi="Palatino Linotype" w:cstheme="minorBidi"/>
          <w:color w:val="000000" w:themeColor="text1"/>
          <w:lang w:val="es-ES_tradnl"/>
        </w:rPr>
        <w:t xml:space="preserve"> </w:t>
      </w:r>
      <w:r w:rsidRPr="001D300D">
        <w:rPr>
          <w:rFonts w:ascii="Palatino Linotype" w:eastAsia="Calibri" w:hAnsi="Palatino Linotype" w:cs="Arial"/>
          <w:color w:val="000000" w:themeColor="text1"/>
          <w:lang w:val="es-ES_tradnl"/>
        </w:rPr>
        <w:t>Documento electrónico de una (01) hoja, suscrito por el Titular de la Unidad de Transparencia, mediante el cual reitera la necesidad de remitir la información correspondiente a los requerimientos realizado.</w:t>
      </w:r>
    </w:p>
    <w:p w14:paraId="277F0DFD" w14:textId="1846F207" w:rsidR="00995502" w:rsidRPr="001D300D" w:rsidRDefault="00995502" w:rsidP="00971267">
      <w:pPr>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OFICIO_RECIBIDO_DE_SECRETARÍA_006: Documento suscrito por el Secretario del Ayuntamiento, mediante el cual informa que no existe acuerdo de cabildo autorizado con los salarios de los servidores públicos de rango solicitados, del municipio de Tultepec.</w:t>
      </w:r>
    </w:p>
    <w:p w14:paraId="2C99429D" w14:textId="77777777" w:rsidR="00995502" w:rsidRPr="001D300D" w:rsidRDefault="00995502" w:rsidP="00971267">
      <w:pPr>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rPr>
      </w:pPr>
      <w:r w:rsidRPr="001D300D">
        <w:rPr>
          <w:rFonts w:ascii="Palatino Linotype" w:eastAsia="Calibri" w:hAnsi="Palatino Linotype" w:cs="Arial"/>
          <w:color w:val="000000" w:themeColor="text1"/>
        </w:rPr>
        <w:t>REITERATIVA EMITIDA A RECURSOS HUMANOS 0007:</w:t>
      </w:r>
      <w:r w:rsidRPr="001D300D">
        <w:rPr>
          <w:rFonts w:ascii="Palatino Linotype" w:eastAsia="Calibri" w:hAnsi="Palatino Linotype" w:cs="Arial"/>
          <w:color w:val="000000" w:themeColor="text1"/>
          <w:lang w:val="es-ES_tradnl"/>
        </w:rPr>
        <w:t xml:space="preserve"> Documento electrónico de una (01) hoja, suscrito por el Titular de la Unidad de Transparencia, mediante el cual reitera la necesidad de remitir la información correspondiente a los requerimientos realizado.   </w:t>
      </w:r>
    </w:p>
    <w:p w14:paraId="26763E38" w14:textId="60DCBFA4" w:rsidR="00995502" w:rsidRPr="001D300D" w:rsidRDefault="00995502" w:rsidP="00971267">
      <w:pPr>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RESPUESTA DE SECRETARIA Y RECURSOS HUMANOS 0006: Titular de la jefatura de Recursos Humanos, hace llegar la relación simple de los salarios de los Servidores Públicos de Rango de los salarios de los Servidores Públicos de rango alto y mandos medios del Ayuntamiento de Tultepec en la administración 2022-2024.</w:t>
      </w:r>
    </w:p>
    <w:p w14:paraId="76444376" w14:textId="3FD856BB" w:rsidR="00995502" w:rsidRPr="001D300D" w:rsidRDefault="00995502" w:rsidP="00971267">
      <w:pPr>
        <w:pStyle w:val="Prrafodelista"/>
        <w:numPr>
          <w:ilvl w:val="0"/>
          <w:numId w:val="16"/>
        </w:numPr>
        <w:tabs>
          <w:tab w:val="left" w:pos="284"/>
        </w:tabs>
        <w:spacing w:before="240" w:after="240" w:line="360" w:lineRule="auto"/>
        <w:ind w:firstLine="0"/>
        <w:contextualSpacing/>
        <w:jc w:val="both"/>
        <w:rPr>
          <w:rFonts w:ascii="Palatino Linotype" w:eastAsia="Calibri" w:hAnsi="Palatino Linotype" w:cs="Arial"/>
          <w:b/>
          <w:color w:val="000000" w:themeColor="text1"/>
          <w:lang w:val="es-ES_tradnl"/>
        </w:rPr>
      </w:pPr>
      <w:r w:rsidRPr="001D300D">
        <w:rPr>
          <w:rFonts w:ascii="Palatino Linotype" w:eastAsia="Calibri" w:hAnsi="Palatino Linotype" w:cs="Arial"/>
          <w:b/>
          <w:color w:val="000000" w:themeColor="text1"/>
          <w:lang w:val="es-ES_tradnl"/>
        </w:rPr>
        <w:t>0006-TULTEPEC-IP-2022</w:t>
      </w:r>
    </w:p>
    <w:p w14:paraId="69841BAC" w14:textId="36D2C671" w:rsidR="00995502" w:rsidRPr="001D300D" w:rsidRDefault="00995502" w:rsidP="00971267">
      <w:pPr>
        <w:pStyle w:val="Prrafodelista"/>
        <w:numPr>
          <w:ilvl w:val="0"/>
          <w:numId w:val="2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 xml:space="preserve">0006-TULTEPEC-IP-2022\ACTA EXTRAORDINARIA 01.pdf: Documento que corresponde a la primera sesión extraordinaria de cabildo del veinticuatro de febrero de dos mil veintidós. </w:t>
      </w:r>
    </w:p>
    <w:p w14:paraId="52EF0655" w14:textId="38DC0C30" w:rsidR="00995502" w:rsidRPr="001D300D" w:rsidRDefault="00995502" w:rsidP="00971267">
      <w:pPr>
        <w:pStyle w:val="Prrafodelista"/>
        <w:numPr>
          <w:ilvl w:val="0"/>
          <w:numId w:val="2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lastRenderedPageBreak/>
        <w:t>0006-TULTEPEC-IP-2022\OFICIO EMITIDO A RECURSOS HUMANOS 006.pdf: Documento electrónico de una (01) hoja, suscrito por el Titular de la Unidad de Transparencia, mediante el cual reitera la necesidad de remitir la información correspondiente a los requerimientos realizado.</w:t>
      </w:r>
    </w:p>
    <w:p w14:paraId="5D54509D" w14:textId="77777777" w:rsidR="00995502" w:rsidRPr="001D300D" w:rsidRDefault="00995502" w:rsidP="00971267">
      <w:pPr>
        <w:pStyle w:val="Prrafodelista"/>
        <w:numPr>
          <w:ilvl w:val="0"/>
          <w:numId w:val="2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 xml:space="preserve">0006-TULTEPEC-IP-2022\OFICIO RECIBIDO DE SECRETARIA 006.pdf: Documento que consta de una foja, con número de oficio SHA/0086/2022, suscrito por el Secretario del Ayuntamiento, mediante el cual da respuesta al oficio recibido con número UT/006/ENERO/2022, informando que anexa la primera sesión extraordinaria de Cabildo de día veinticuatro de febrero del 2022, sobre los salarios de los servidores públicos y dar información precisa que señala dicha solicitud. </w:t>
      </w:r>
    </w:p>
    <w:p w14:paraId="2C975DF2" w14:textId="76D642EB" w:rsidR="00995502" w:rsidRPr="001D300D" w:rsidRDefault="00995502" w:rsidP="00971267">
      <w:pPr>
        <w:pStyle w:val="Prrafodelista"/>
        <w:numPr>
          <w:ilvl w:val="0"/>
          <w:numId w:val="2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 xml:space="preserve">OFICIO_EMITIDO_A_SECRETARÍA_006: Documento electrónico de una (01) hoja, suscrito por el Titular de la Unidad de Transparencia, mediante el cual solicita la información que se señala en dicha solicitud. </w:t>
      </w:r>
    </w:p>
    <w:p w14:paraId="26DAF454" w14:textId="190C61CA" w:rsidR="00995502" w:rsidRPr="001D300D" w:rsidRDefault="00995502" w:rsidP="00971267">
      <w:pPr>
        <w:pStyle w:val="Prrafodelista"/>
        <w:numPr>
          <w:ilvl w:val="0"/>
          <w:numId w:val="2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REITERATIVA EMITIDA A RECURSOS HUMANOS 006: Documento electrónico de una (01) hoja, suscrito por el Titular de la Unidad de Transparencia, mediante el cual reitera la necesidad de remitir la información correspondiente a los requerimientos realizado.</w:t>
      </w:r>
    </w:p>
    <w:p w14:paraId="096E2060" w14:textId="42777C0C" w:rsidR="00995502" w:rsidRPr="001D300D" w:rsidRDefault="00995502" w:rsidP="00971267">
      <w:pPr>
        <w:pStyle w:val="Prrafodelista"/>
        <w:numPr>
          <w:ilvl w:val="0"/>
          <w:numId w:val="2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RESPUESTA DE SECRETARIA Y RECURSOS HUMANOS 0006:</w:t>
      </w:r>
      <w:r w:rsidRPr="001D300D">
        <w:rPr>
          <w:rFonts w:ascii="Palatino Linotype" w:hAnsi="Palatino Linotype"/>
        </w:rPr>
        <w:t xml:space="preserve"> </w:t>
      </w:r>
      <w:r w:rsidRPr="001D300D">
        <w:rPr>
          <w:rFonts w:ascii="Palatino Linotype" w:eastAsia="Calibri" w:hAnsi="Palatino Linotype" w:cs="Arial"/>
          <w:color w:val="000000" w:themeColor="text1"/>
          <w:lang w:val="es-ES_tradnl"/>
        </w:rPr>
        <w:t xml:space="preserve">Titular de la jefatura de Recursos Humanos, hace llegar la relación simple de los salarios de los Servidores Públicos de Rango de </w:t>
      </w:r>
      <w:r w:rsidRPr="001D300D">
        <w:rPr>
          <w:rFonts w:ascii="Palatino Linotype" w:eastAsia="Calibri" w:hAnsi="Palatino Linotype" w:cs="Arial"/>
          <w:color w:val="000000" w:themeColor="text1"/>
          <w:lang w:val="es-ES_tradnl"/>
        </w:rPr>
        <w:lastRenderedPageBreak/>
        <w:t>los salarios de los Servidores Públicos de rango alto y mandos medios del Ayuntamiento de Tultepec en la administración 2022-2024.</w:t>
      </w:r>
    </w:p>
    <w:p w14:paraId="10EA5512" w14:textId="77777777" w:rsidR="00995502" w:rsidRPr="001D300D" w:rsidRDefault="00995502" w:rsidP="00971267">
      <w:pPr>
        <w:pStyle w:val="Prrafodelista"/>
        <w:tabs>
          <w:tab w:val="left" w:pos="284"/>
        </w:tabs>
        <w:spacing w:before="240" w:after="240" w:line="360" w:lineRule="auto"/>
        <w:ind w:left="1440"/>
        <w:contextualSpacing/>
        <w:jc w:val="both"/>
        <w:rPr>
          <w:rFonts w:ascii="Palatino Linotype" w:eastAsia="Calibri" w:hAnsi="Palatino Linotype" w:cs="Arial"/>
          <w:b/>
          <w:color w:val="000000" w:themeColor="text1"/>
          <w:lang w:val="es-ES_tradnl"/>
        </w:rPr>
      </w:pPr>
    </w:p>
    <w:p w14:paraId="22EF8E97" w14:textId="77777777" w:rsidR="006807FF" w:rsidRPr="001D300D" w:rsidRDefault="00995502" w:rsidP="00971267">
      <w:pPr>
        <w:pStyle w:val="Prrafodelista"/>
        <w:numPr>
          <w:ilvl w:val="0"/>
          <w:numId w:val="16"/>
        </w:numPr>
        <w:tabs>
          <w:tab w:val="left" w:pos="284"/>
        </w:tabs>
        <w:spacing w:before="240" w:after="240" w:line="360" w:lineRule="auto"/>
        <w:ind w:firstLine="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b/>
          <w:color w:val="000000" w:themeColor="text1"/>
          <w:lang w:val="es-ES_tradnl"/>
        </w:rPr>
        <w:t>0006-TULTEPEC-IP-2022</w:t>
      </w:r>
      <w:r w:rsidR="006807FF" w:rsidRPr="001D300D">
        <w:rPr>
          <w:rFonts w:ascii="Palatino Linotype" w:eastAsia="Calibri" w:hAnsi="Palatino Linotype" w:cs="Arial"/>
          <w:color w:val="000000" w:themeColor="text1"/>
          <w:lang w:val="es-ES_tradnl"/>
        </w:rPr>
        <w:t>.</w:t>
      </w:r>
    </w:p>
    <w:p w14:paraId="0558B785" w14:textId="386D6D57" w:rsidR="00995502" w:rsidRPr="001D300D" w:rsidRDefault="00995502" w:rsidP="006807FF">
      <w:pPr>
        <w:pStyle w:val="Prrafodelista"/>
        <w:tabs>
          <w:tab w:val="left" w:pos="284"/>
        </w:tabs>
        <w:spacing w:before="240" w:after="240" w:line="360" w:lineRule="auto"/>
        <w:ind w:left="720"/>
        <w:contextualSpacing/>
        <w:jc w:val="both"/>
        <w:rPr>
          <w:rFonts w:ascii="Palatino Linotype" w:eastAsia="Calibri" w:hAnsi="Palatino Linotype" w:cs="Arial"/>
          <w:color w:val="000000" w:themeColor="text1"/>
          <w:lang w:val="es-ES_tradnl"/>
        </w:rPr>
      </w:pPr>
      <w:r w:rsidRPr="001D300D">
        <w:rPr>
          <w:rFonts w:ascii="Palatino Linotype" w:eastAsia="Calibri" w:hAnsi="Palatino Linotype" w:cs="Arial"/>
          <w:color w:val="000000" w:themeColor="text1"/>
          <w:lang w:val="es-ES_tradnl"/>
        </w:rPr>
        <w:t>Archivo comprimido Zip,</w:t>
      </w:r>
      <w:r w:rsidR="006807FF" w:rsidRPr="001D300D">
        <w:rPr>
          <w:rFonts w:ascii="Palatino Linotype" w:hAnsi="Palatino Linotype"/>
          <w:bCs/>
          <w:lang w:val="es-ES_tradnl"/>
        </w:rPr>
        <w:t xml:space="preserve"> enviado en fecha trece de julio de dos mil veintidós,</w:t>
      </w:r>
      <w:r w:rsidRPr="001D300D">
        <w:rPr>
          <w:rFonts w:ascii="Palatino Linotype" w:eastAsia="Calibri" w:hAnsi="Palatino Linotype" w:cs="Arial"/>
          <w:color w:val="000000" w:themeColor="text1"/>
          <w:lang w:val="es-ES_tradnl"/>
        </w:rPr>
        <w:t xml:space="preserve"> el cual contiene la misma información que el archivo </w:t>
      </w:r>
      <w:r w:rsidRPr="001D300D">
        <w:rPr>
          <w:rFonts w:ascii="Palatino Linotype" w:eastAsia="Calibri" w:hAnsi="Palatino Linotype" w:cs="Arial"/>
          <w:b/>
          <w:color w:val="000000" w:themeColor="text1"/>
          <w:lang w:val="es-ES_tradnl"/>
        </w:rPr>
        <w:t xml:space="preserve">0006-TULTEPEC-IP-2022 </w:t>
      </w:r>
      <w:r w:rsidRPr="001D300D">
        <w:rPr>
          <w:rFonts w:ascii="Palatino Linotype" w:eastAsia="Calibri" w:hAnsi="Palatino Linotype" w:cs="Arial"/>
          <w:color w:val="000000" w:themeColor="text1"/>
          <w:lang w:val="es-ES_tradnl"/>
        </w:rPr>
        <w:t xml:space="preserve">ya antes descrito. </w:t>
      </w:r>
    </w:p>
    <w:p w14:paraId="7CDEA682" w14:textId="77777777" w:rsidR="00995502" w:rsidRPr="001D300D" w:rsidRDefault="00995502" w:rsidP="00971267">
      <w:pPr>
        <w:pStyle w:val="Prrafodelista"/>
        <w:tabs>
          <w:tab w:val="left" w:pos="284"/>
        </w:tabs>
        <w:spacing w:before="240" w:after="240" w:line="360" w:lineRule="auto"/>
        <w:ind w:left="1440"/>
        <w:contextualSpacing/>
        <w:jc w:val="both"/>
        <w:rPr>
          <w:rFonts w:ascii="Palatino Linotype" w:eastAsia="Calibri" w:hAnsi="Palatino Linotype" w:cs="Arial"/>
          <w:color w:val="000000" w:themeColor="text1"/>
          <w:lang w:val="es-ES_tradnl"/>
        </w:rPr>
      </w:pPr>
    </w:p>
    <w:p w14:paraId="0508A990" w14:textId="2B0191D4" w:rsidR="00AC1AF2" w:rsidRPr="001D300D" w:rsidRDefault="006F3853" w:rsidP="00971267">
      <w:pPr>
        <w:pStyle w:val="Prrafodelista"/>
        <w:numPr>
          <w:ilvl w:val="0"/>
          <w:numId w:val="2"/>
        </w:numPr>
        <w:tabs>
          <w:tab w:val="left" w:pos="284"/>
        </w:tabs>
        <w:spacing w:before="240" w:after="240" w:line="360" w:lineRule="auto"/>
        <w:ind w:left="0" w:firstLine="0"/>
        <w:contextualSpacing/>
        <w:jc w:val="both"/>
        <w:rPr>
          <w:rFonts w:ascii="Palatino Linotype" w:eastAsiaTheme="minorEastAsia" w:hAnsi="Palatino Linotype" w:cstheme="minorBidi"/>
          <w:lang w:val="es-ES_tradnl"/>
        </w:rPr>
      </w:pPr>
      <w:r w:rsidRPr="001D300D">
        <w:rPr>
          <w:rFonts w:ascii="Palatino Linotype" w:eastAsiaTheme="minorEastAsia" w:hAnsi="Palatino Linotype" w:cstheme="minorBidi"/>
          <w:color w:val="000000"/>
          <w:lang w:val="es-ES_tradnl"/>
        </w:rPr>
        <w:t xml:space="preserve">Por su parte el Recurrente </w:t>
      </w:r>
      <w:r w:rsidR="00995502" w:rsidRPr="001D300D">
        <w:rPr>
          <w:rFonts w:ascii="Palatino Linotype" w:eastAsiaTheme="minorEastAsia" w:hAnsi="Palatino Linotype" w:cstheme="minorBidi"/>
          <w:color w:val="000000"/>
          <w:lang w:val="es-ES_tradnl"/>
        </w:rPr>
        <w:t xml:space="preserve">no </w:t>
      </w:r>
      <w:r w:rsidR="0011186A" w:rsidRPr="001D300D">
        <w:rPr>
          <w:rFonts w:ascii="Palatino Linotype" w:eastAsiaTheme="minorEastAsia" w:hAnsi="Palatino Linotype" w:cstheme="minorBidi"/>
          <w:color w:val="000000"/>
          <w:lang w:val="es-ES_tradnl"/>
        </w:rPr>
        <w:t xml:space="preserve">presento </w:t>
      </w:r>
      <w:r w:rsidR="00195F8F" w:rsidRPr="001D300D">
        <w:rPr>
          <w:rFonts w:ascii="Palatino Linotype" w:eastAsiaTheme="minorEastAsia" w:hAnsi="Palatino Linotype" w:cstheme="minorBidi"/>
          <w:color w:val="000000"/>
          <w:lang w:val="es-ES_tradnl"/>
        </w:rPr>
        <w:t>medios de prue</w:t>
      </w:r>
      <w:r w:rsidR="0011186A" w:rsidRPr="001D300D">
        <w:rPr>
          <w:rFonts w:ascii="Palatino Linotype" w:eastAsiaTheme="minorEastAsia" w:hAnsi="Palatino Linotype" w:cstheme="minorBidi"/>
          <w:color w:val="000000"/>
          <w:lang w:val="es-ES_tradnl"/>
        </w:rPr>
        <w:t>ba</w:t>
      </w:r>
      <w:r w:rsidR="00995502" w:rsidRPr="001D300D">
        <w:rPr>
          <w:rFonts w:ascii="Palatino Linotype" w:eastAsiaTheme="minorEastAsia" w:hAnsi="Palatino Linotype" w:cstheme="minorBidi"/>
          <w:color w:val="000000"/>
          <w:lang w:val="es-ES_tradnl"/>
        </w:rPr>
        <w:t xml:space="preserve"> que a su derecho conviniera.</w:t>
      </w:r>
    </w:p>
    <w:p w14:paraId="545FEB7A" w14:textId="7F669E88" w:rsidR="005763D3" w:rsidRPr="001D300D" w:rsidRDefault="008D1015" w:rsidP="00971267">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color w:val="000000" w:themeColor="text1"/>
          <w:lang w:val="es-MX"/>
        </w:rPr>
        <w:t>E</w:t>
      </w:r>
      <w:r w:rsidR="00995502" w:rsidRPr="001D300D">
        <w:rPr>
          <w:rFonts w:ascii="Palatino Linotype" w:eastAsiaTheme="minorEastAsia" w:hAnsi="Palatino Linotype" w:cstheme="minorBidi"/>
          <w:color w:val="000000" w:themeColor="text1"/>
          <w:lang w:val="es-MX"/>
        </w:rPr>
        <w:t>l siete</w:t>
      </w:r>
      <w:r w:rsidR="00F36AA6" w:rsidRPr="001D300D">
        <w:rPr>
          <w:rFonts w:ascii="Palatino Linotype" w:eastAsiaTheme="minorEastAsia" w:hAnsi="Palatino Linotype" w:cstheme="minorBidi"/>
          <w:color w:val="000000" w:themeColor="text1"/>
          <w:lang w:val="es-MX"/>
        </w:rPr>
        <w:t xml:space="preserve"> (</w:t>
      </w:r>
      <w:r w:rsidR="00995502" w:rsidRPr="001D300D">
        <w:rPr>
          <w:rFonts w:ascii="Palatino Linotype" w:eastAsiaTheme="minorEastAsia" w:hAnsi="Palatino Linotype" w:cstheme="minorBidi"/>
          <w:color w:val="000000" w:themeColor="text1"/>
          <w:lang w:val="es-MX"/>
        </w:rPr>
        <w:t>07) de septiembre</w:t>
      </w:r>
      <w:r w:rsidR="00861CF9" w:rsidRPr="001D300D">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w:t>
      </w:r>
      <w:r w:rsidRPr="001D300D">
        <w:rPr>
          <w:rFonts w:ascii="Palatino Linotype" w:eastAsiaTheme="minorEastAsia" w:hAnsi="Palatino Linotype" w:cstheme="minorBidi"/>
          <w:color w:val="000000" w:themeColor="text1"/>
          <w:lang w:val="es-MX"/>
        </w:rPr>
        <w:t xml:space="preserve">inta (30) días para resolver los </w:t>
      </w:r>
      <w:r w:rsidR="00861CF9" w:rsidRPr="001D300D">
        <w:rPr>
          <w:rFonts w:ascii="Palatino Linotype" w:eastAsiaTheme="minorEastAsia" w:hAnsi="Palatino Linotype" w:cstheme="minorBidi"/>
          <w:color w:val="000000" w:themeColor="text1"/>
          <w:lang w:val="es-MX"/>
        </w:rPr>
        <w:t>recurso</w:t>
      </w:r>
      <w:r w:rsidRPr="001D300D">
        <w:rPr>
          <w:rFonts w:ascii="Palatino Linotype" w:eastAsiaTheme="minorEastAsia" w:hAnsi="Palatino Linotype" w:cstheme="minorBidi"/>
          <w:color w:val="000000" w:themeColor="text1"/>
          <w:lang w:val="es-MX"/>
        </w:rPr>
        <w:t>s</w:t>
      </w:r>
      <w:r w:rsidR="00861CF9" w:rsidRPr="001D300D">
        <w:rPr>
          <w:rFonts w:ascii="Palatino Linotype" w:eastAsiaTheme="minorEastAsia" w:hAnsi="Palatino Linotype" w:cstheme="minorBidi"/>
          <w:color w:val="000000" w:themeColor="text1"/>
          <w:lang w:val="es-MX"/>
        </w:rPr>
        <w:t xml:space="preserve"> de revisión, sería ampliado por un periodo de quince (15) días hábiles adicionales.</w:t>
      </w:r>
      <w:bookmarkStart w:id="4" w:name="_Toc461555889"/>
      <w:bookmarkStart w:id="5" w:name="_Toc466371858"/>
    </w:p>
    <w:p w14:paraId="7C5BEF9C" w14:textId="77777777" w:rsidR="005763D3" w:rsidRPr="001D300D" w:rsidRDefault="005763D3" w:rsidP="00971267">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275A4" w14:textId="7ED995FC" w:rsidR="00AA0E56" w:rsidRPr="001D300D" w:rsidRDefault="00AA0E56" w:rsidP="00971267">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D300D">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680C63"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b/>
        </w:rPr>
      </w:pPr>
    </w:p>
    <w:p w14:paraId="61B01CD0" w14:textId="286A5A6F" w:rsidR="00AA0E56" w:rsidRPr="001D300D" w:rsidRDefault="00AA0E56" w:rsidP="00971267">
      <w:pPr>
        <w:pStyle w:val="Prrafodelista"/>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1D300D">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4E324D" w14:textId="77777777" w:rsidR="00AA0E56" w:rsidRPr="001D300D" w:rsidRDefault="00AA0E56" w:rsidP="00971267">
      <w:pPr>
        <w:spacing w:line="360" w:lineRule="auto"/>
        <w:ind w:left="720"/>
        <w:contextualSpacing/>
        <w:rPr>
          <w:rFonts w:ascii="Palatino Linotype" w:eastAsia="MS Mincho" w:hAnsi="Palatino Linotype" w:cs="Arial"/>
        </w:rPr>
      </w:pPr>
    </w:p>
    <w:p w14:paraId="1EEC8C8A"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1D300D">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1D300D" w:rsidRDefault="00AA0E56" w:rsidP="00971267">
      <w:pPr>
        <w:spacing w:line="360" w:lineRule="auto"/>
        <w:ind w:left="720"/>
        <w:contextualSpacing/>
        <w:rPr>
          <w:rFonts w:ascii="Palatino Linotype" w:eastAsia="MS Mincho" w:hAnsi="Palatino Linotype" w:cs="Arial"/>
        </w:rPr>
      </w:pPr>
    </w:p>
    <w:p w14:paraId="4DC56D0B"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1D300D">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1D300D" w:rsidRDefault="00AA0E56" w:rsidP="00971267">
      <w:pPr>
        <w:spacing w:line="360" w:lineRule="auto"/>
        <w:ind w:left="720"/>
        <w:contextualSpacing/>
        <w:rPr>
          <w:rFonts w:ascii="Palatino Linotype" w:eastAsia="MS Mincho" w:hAnsi="Palatino Linotype" w:cs="Arial"/>
        </w:rPr>
      </w:pPr>
    </w:p>
    <w:p w14:paraId="3DD4783D"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1D300D">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r w:rsidRPr="001D300D">
        <w:rPr>
          <w:rFonts w:ascii="Palatino Linotype" w:eastAsia="MS Mincho" w:hAnsi="Palatino Linotype" w:cs="Arial"/>
        </w:rPr>
        <w:t xml:space="preserve"> </w:t>
      </w:r>
    </w:p>
    <w:p w14:paraId="24D51EEF"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r w:rsidRPr="001D300D">
        <w:rPr>
          <w:rFonts w:ascii="Palatino Linotype" w:eastAsia="MS Mincho" w:hAnsi="Palatino Linotype" w:cs="Arial"/>
        </w:rPr>
        <w:lastRenderedPageBreak/>
        <w:t>a)      Complejidad del asunto: La complejidad de la prueba, la pluralidad de sujetos procesales, el tiempo transcurrido, las características y contexto del recurso.</w:t>
      </w:r>
    </w:p>
    <w:p w14:paraId="1F1083C7"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r w:rsidRPr="001D300D">
        <w:rPr>
          <w:rFonts w:ascii="Palatino Linotype" w:eastAsia="MS Mincho" w:hAnsi="Palatino Linotype" w:cs="Arial"/>
        </w:rPr>
        <w:t>b)     Actividad Procesal del interesado: Acciones u omisiones del interesado.</w:t>
      </w:r>
    </w:p>
    <w:p w14:paraId="579C31AC"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r w:rsidRPr="001D300D">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r w:rsidRPr="001D300D">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1D300D">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1D300D">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1D300D" w:rsidRDefault="00AA0E56" w:rsidP="00971267">
      <w:pPr>
        <w:spacing w:line="360" w:lineRule="auto"/>
        <w:ind w:left="720"/>
        <w:contextualSpacing/>
        <w:rPr>
          <w:rFonts w:ascii="Palatino Linotype" w:eastAsia="MS Mincho" w:hAnsi="Palatino Linotype" w:cs="Arial"/>
        </w:rPr>
      </w:pPr>
    </w:p>
    <w:p w14:paraId="7434CA1C"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1D300D">
        <w:rPr>
          <w:rFonts w:ascii="Palatino Linotype" w:eastAsia="MS Mincho" w:hAnsi="Palatino Linotype" w:cs="Aria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1D300D" w:rsidRDefault="00AA0E56" w:rsidP="00971267">
      <w:pPr>
        <w:spacing w:line="360" w:lineRule="auto"/>
        <w:ind w:left="720"/>
        <w:contextualSpacing/>
        <w:rPr>
          <w:rFonts w:ascii="Palatino Linotype" w:eastAsia="MS Mincho" w:hAnsi="Palatino Linotype" w:cs="Arial"/>
        </w:rPr>
      </w:pPr>
    </w:p>
    <w:p w14:paraId="683031A8" w14:textId="42395559"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1D300D">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65E80EF" w14:textId="77777777" w:rsidR="007F6A7B" w:rsidRPr="001D300D" w:rsidRDefault="007F6A7B" w:rsidP="007F6A7B">
      <w:pPr>
        <w:pStyle w:val="Prrafodelista"/>
        <w:rPr>
          <w:rFonts w:ascii="Palatino Linotype" w:eastAsia="MS Mincho" w:hAnsi="Palatino Linotype" w:cs="Arial"/>
        </w:rPr>
      </w:pPr>
    </w:p>
    <w:p w14:paraId="1BEDD718" w14:textId="77777777" w:rsidR="00AA0E56" w:rsidRPr="001D300D" w:rsidRDefault="00AA0E56" w:rsidP="007F6A7B">
      <w:pPr>
        <w:tabs>
          <w:tab w:val="left" w:pos="284"/>
        </w:tabs>
        <w:spacing w:before="240" w:after="240" w:line="360" w:lineRule="auto"/>
        <w:ind w:left="1134" w:right="49"/>
        <w:contextualSpacing/>
        <w:jc w:val="both"/>
        <w:rPr>
          <w:rFonts w:ascii="Palatino Linotype" w:eastAsia="MS Mincho" w:hAnsi="Palatino Linotype" w:cs="Arial"/>
        </w:rPr>
      </w:pPr>
      <w:r w:rsidRPr="001D300D">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1D300D" w:rsidRDefault="00AA0E56" w:rsidP="007F6A7B">
      <w:pPr>
        <w:tabs>
          <w:tab w:val="left" w:pos="284"/>
        </w:tabs>
        <w:spacing w:before="240" w:after="240" w:line="360" w:lineRule="auto"/>
        <w:ind w:left="1134" w:right="49"/>
        <w:contextualSpacing/>
        <w:jc w:val="both"/>
        <w:rPr>
          <w:rFonts w:ascii="Palatino Linotype" w:eastAsia="MS Mincho" w:hAnsi="Palatino Linotype" w:cs="Arial"/>
        </w:rPr>
      </w:pPr>
      <w:r w:rsidRPr="001D300D">
        <w:rPr>
          <w:rFonts w:ascii="Palatino Linotype" w:eastAsia="MS Mincho" w:hAnsi="Palatino Linotype" w:cs="Arial"/>
        </w:rPr>
        <w:t xml:space="preserve"> </w:t>
      </w:r>
    </w:p>
    <w:p w14:paraId="4D305343" w14:textId="77777777" w:rsidR="00AA0E56" w:rsidRPr="001D300D" w:rsidRDefault="00AA0E56" w:rsidP="007F6A7B">
      <w:pPr>
        <w:tabs>
          <w:tab w:val="left" w:pos="284"/>
        </w:tabs>
        <w:spacing w:before="240" w:after="240" w:line="360" w:lineRule="auto"/>
        <w:ind w:left="1134" w:right="49"/>
        <w:contextualSpacing/>
        <w:jc w:val="both"/>
        <w:rPr>
          <w:rFonts w:ascii="Palatino Linotype" w:eastAsia="MS Mincho" w:hAnsi="Palatino Linotype" w:cs="Arial"/>
        </w:rPr>
      </w:pPr>
      <w:r w:rsidRPr="001D300D">
        <w:rPr>
          <w:rFonts w:ascii="Palatino Linotype" w:eastAsia="MS Mincho" w:hAnsi="Palatino Linotype" w:cs="Arial"/>
        </w:rPr>
        <w:t xml:space="preserve">“PLAZO RAZONABLE PARA RESOLVER. CONCEPTO Y ELEMENTOS QUE LO INTEGRAN A LA LUZ DEL DERECHO INTERNACIONAL DE LOS DERECHOS HUMANOS.”, visible en el </w:t>
      </w:r>
      <w:r w:rsidRPr="001D300D">
        <w:rPr>
          <w:rFonts w:ascii="Palatino Linotype" w:eastAsia="MS Mincho" w:hAnsi="Palatino Linotype" w:cs="Arial"/>
        </w:rPr>
        <w:lastRenderedPageBreak/>
        <w:t>Seminario Judicial de la Federación y su gaceta, con el registro digital 2002350.</w:t>
      </w:r>
    </w:p>
    <w:p w14:paraId="51F70FAC" w14:textId="77777777" w:rsidR="00AA0E56" w:rsidRPr="001D300D" w:rsidRDefault="00AA0E56" w:rsidP="00971267">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1D300D" w:rsidRDefault="00AA0E56" w:rsidP="00971267">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1D300D">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1D300D" w:rsidRDefault="00AA0E56" w:rsidP="00971267">
      <w:pPr>
        <w:spacing w:after="160" w:line="360" w:lineRule="auto"/>
        <w:ind w:right="49"/>
        <w:contextualSpacing/>
        <w:jc w:val="both"/>
        <w:rPr>
          <w:rFonts w:ascii="Palatino Linotype" w:hAnsi="Palatino Linotype"/>
          <w:lang w:val="es-ES_tradnl"/>
        </w:rPr>
      </w:pPr>
    </w:p>
    <w:p w14:paraId="7D15F30F" w14:textId="16C6E159" w:rsidR="00A47AE2" w:rsidRPr="001D300D" w:rsidRDefault="00AA0E56" w:rsidP="00971267">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D300D">
        <w:rPr>
          <w:rFonts w:ascii="Palatino Linotype" w:eastAsiaTheme="minorEastAsia" w:hAnsi="Palatino Linotype" w:cstheme="minorBidi"/>
          <w:color w:val="000000" w:themeColor="text1"/>
          <w:lang w:val="es-ES_tradnl"/>
        </w:rPr>
        <w:t xml:space="preserve"> </w:t>
      </w:r>
      <w:r w:rsidR="00A47AE2" w:rsidRPr="001D300D">
        <w:rPr>
          <w:rFonts w:ascii="Palatino Linotype" w:eastAsiaTheme="minorEastAsia" w:hAnsi="Palatino Linotype" w:cstheme="minorBidi"/>
          <w:color w:val="000000" w:themeColor="text1"/>
          <w:lang w:val="es-ES_tradnl"/>
        </w:rPr>
        <w:t>Así las cosas, la</w:t>
      </w:r>
      <w:r w:rsidR="00A47AE2" w:rsidRPr="001D300D">
        <w:rPr>
          <w:rFonts w:ascii="Palatino Linotype" w:eastAsiaTheme="minorEastAsia" w:hAnsi="Palatino Linotype" w:cstheme="minorBidi"/>
          <w:b/>
          <w:color w:val="000000" w:themeColor="text1"/>
          <w:lang w:val="es-ES_tradnl"/>
        </w:rPr>
        <w:t xml:space="preserve"> Comisionada María del Rosario Mejía Ayala</w:t>
      </w:r>
      <w:r w:rsidR="00A47AE2" w:rsidRPr="001D300D">
        <w:rPr>
          <w:rFonts w:ascii="Palatino Linotype" w:eastAsiaTheme="minorEastAsia" w:hAnsi="Palatino Linotype" w:cstheme="minorBidi"/>
          <w:color w:val="000000" w:themeColor="text1"/>
          <w:lang w:val="es-ES_tradnl"/>
        </w:rPr>
        <w:t xml:space="preserve"> decretó el cierre de instrucción </w:t>
      </w:r>
      <w:r w:rsidR="00FA6732" w:rsidRPr="001D300D">
        <w:rPr>
          <w:rFonts w:ascii="Palatino Linotype" w:eastAsiaTheme="minorEastAsia" w:hAnsi="Palatino Linotype" w:cstheme="minorBidi"/>
          <w:color w:val="000000" w:themeColor="text1"/>
          <w:lang w:val="es-ES_tradnl"/>
        </w:rPr>
        <w:t>med</w:t>
      </w:r>
      <w:r w:rsidR="00F36AA6" w:rsidRPr="001D300D">
        <w:rPr>
          <w:rFonts w:ascii="Palatino Linotype" w:eastAsiaTheme="minorEastAsia" w:hAnsi="Palatino Linotype" w:cstheme="minorBidi"/>
          <w:color w:val="000000" w:themeColor="text1"/>
          <w:lang w:val="es-ES_tradnl"/>
        </w:rPr>
        <w:t>iante acuerdo de f</w:t>
      </w:r>
      <w:r w:rsidR="00995502" w:rsidRPr="001D300D">
        <w:rPr>
          <w:rFonts w:ascii="Palatino Linotype" w:eastAsiaTheme="minorEastAsia" w:hAnsi="Palatino Linotype" w:cstheme="minorBidi"/>
          <w:color w:val="000000" w:themeColor="text1"/>
          <w:lang w:val="es-ES_tradnl"/>
        </w:rPr>
        <w:t>echa veintiséis (26</w:t>
      </w:r>
      <w:r w:rsidR="00A47AE2" w:rsidRPr="001D300D">
        <w:rPr>
          <w:rFonts w:ascii="Palatino Linotype" w:eastAsiaTheme="minorEastAsia" w:hAnsi="Palatino Linotype" w:cstheme="minorBidi"/>
          <w:color w:val="000000" w:themeColor="text1"/>
          <w:lang w:val="es-ES_tradnl"/>
        </w:rPr>
        <w:t>) de</w:t>
      </w:r>
      <w:r w:rsidR="00995502" w:rsidRPr="001D300D">
        <w:rPr>
          <w:rFonts w:ascii="Palatino Linotype" w:eastAsiaTheme="minorEastAsia" w:hAnsi="Palatino Linotype" w:cstheme="minorBidi"/>
          <w:color w:val="000000" w:themeColor="text1"/>
          <w:lang w:val="es-ES_tradnl"/>
        </w:rPr>
        <w:t xml:space="preserve"> agosto </w:t>
      </w:r>
      <w:r w:rsidR="00A47AE2" w:rsidRPr="001D300D">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1D300D" w:rsidRDefault="0028674A" w:rsidP="00971267">
      <w:pPr>
        <w:spacing w:line="360" w:lineRule="auto"/>
        <w:rPr>
          <w:rFonts w:ascii="Palatino Linotype" w:hAnsi="Palatino Linotype"/>
          <w:lang w:val="es-ES_tradnl" w:eastAsia="en-US"/>
        </w:rPr>
      </w:pPr>
      <w:bookmarkStart w:id="6" w:name="_Toc68804758"/>
    </w:p>
    <w:p w14:paraId="0D7AA06B" w14:textId="2A5AEBF2" w:rsidR="00EA0165" w:rsidRPr="001D300D" w:rsidRDefault="00EA0165" w:rsidP="00971267">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1D300D">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1D300D" w:rsidRDefault="00EA0165" w:rsidP="00971267">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1D300D">
        <w:rPr>
          <w:rFonts w:ascii="Palatino Linotype" w:hAnsi="Palatino Linotype"/>
          <w:b/>
          <w:color w:val="000000" w:themeColor="text1"/>
          <w:sz w:val="24"/>
          <w:szCs w:val="24"/>
          <w:lang w:val="es-MX" w:eastAsia="en-US"/>
        </w:rPr>
        <w:t>PRIMERO. De la competencia</w:t>
      </w:r>
      <w:bookmarkEnd w:id="8"/>
      <w:bookmarkEnd w:id="9"/>
      <w:bookmarkEnd w:id="10"/>
      <w:r w:rsidR="00537427" w:rsidRPr="001D300D">
        <w:rPr>
          <w:rFonts w:ascii="Palatino Linotype" w:hAnsi="Palatino Linotype"/>
          <w:b/>
          <w:color w:val="000000" w:themeColor="text1"/>
          <w:sz w:val="24"/>
          <w:szCs w:val="24"/>
          <w:lang w:val="es-MX" w:eastAsia="en-US"/>
        </w:rPr>
        <w:t>.</w:t>
      </w:r>
      <w:bookmarkEnd w:id="11"/>
    </w:p>
    <w:p w14:paraId="341F67EC" w14:textId="77777777" w:rsidR="00EA0165" w:rsidRPr="001D300D" w:rsidRDefault="00EA0165" w:rsidP="00971267">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1D300D" w:rsidRDefault="00EA0165" w:rsidP="00971267">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1D300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D300D">
        <w:rPr>
          <w:rFonts w:ascii="Palatino Linotype" w:eastAsia="Calibri" w:hAnsi="Palatino Linotype"/>
          <w:b/>
        </w:rPr>
        <w:t>Constitución Política de los Estados Unidos Mexicanos</w:t>
      </w:r>
      <w:r w:rsidRPr="001D300D">
        <w:rPr>
          <w:rFonts w:ascii="Palatino Linotype" w:eastAsia="Calibri" w:hAnsi="Palatino Linotype"/>
        </w:rPr>
        <w:t xml:space="preserve">; </w:t>
      </w:r>
      <w:r w:rsidRPr="001D300D">
        <w:rPr>
          <w:rFonts w:ascii="Palatino Linotype" w:eastAsia="Calibri" w:hAnsi="Palatino Linotype" w:cs="Arial"/>
          <w:bCs/>
          <w:color w:val="222222"/>
          <w:shd w:val="clear" w:color="auto" w:fill="FFFFFF"/>
          <w:lang w:eastAsia="en-US"/>
        </w:rPr>
        <w:t>5, párrafo</w:t>
      </w:r>
      <w:r w:rsidR="00543BF9" w:rsidRPr="001D300D">
        <w:rPr>
          <w:rFonts w:ascii="Palatino Linotype" w:eastAsia="Calibri" w:hAnsi="Palatino Linotype"/>
          <w:lang w:val="es-MX" w:eastAsia="en-US"/>
        </w:rPr>
        <w:t xml:space="preserve"> trigésimo, trigésimo primero y trigésimo segundo, fracciones I, II, III, IV y V</w:t>
      </w:r>
      <w:r w:rsidR="00543BF9" w:rsidRPr="001D300D">
        <w:rPr>
          <w:rFonts w:ascii="Palatino Linotype" w:eastAsia="MS Mincho" w:hAnsi="Palatino Linotype"/>
          <w:lang w:val="es-ES_tradnl"/>
        </w:rPr>
        <w:t xml:space="preserve"> </w:t>
      </w:r>
      <w:r w:rsidRPr="001D300D">
        <w:rPr>
          <w:rFonts w:ascii="Palatino Linotype" w:eastAsia="Calibri" w:hAnsi="Palatino Linotype"/>
        </w:rPr>
        <w:t xml:space="preserve">de la </w:t>
      </w:r>
      <w:r w:rsidRPr="001D300D">
        <w:rPr>
          <w:rFonts w:ascii="Palatino Linotype" w:eastAsia="Calibri" w:hAnsi="Palatino Linotype"/>
          <w:b/>
        </w:rPr>
        <w:t>Constitución Política del Estado Libre y Soberano de México</w:t>
      </w:r>
      <w:r w:rsidRPr="001D300D">
        <w:rPr>
          <w:rFonts w:ascii="Palatino Linotype" w:eastAsia="Calibri" w:hAnsi="Palatino Linotype"/>
        </w:rPr>
        <w:t xml:space="preserve">; artículos 1, 2 fracción II, 13, 29, 36 fracciones I y II, 176, 178, 179, 181 párrafo tercero y 185 </w:t>
      </w:r>
      <w:r w:rsidRPr="001D300D">
        <w:rPr>
          <w:rFonts w:ascii="Palatino Linotype" w:eastAsia="Calibri" w:hAnsi="Palatino Linotype" w:cs="Arial"/>
        </w:rPr>
        <w:t xml:space="preserve">de la </w:t>
      </w:r>
      <w:r w:rsidRPr="001D300D">
        <w:rPr>
          <w:rFonts w:ascii="Palatino Linotype" w:eastAsia="Calibri" w:hAnsi="Palatino Linotype" w:cs="Arial"/>
          <w:b/>
        </w:rPr>
        <w:t xml:space="preserve">Ley de Transparencia y Acceso a la Información Pública del Estado de México y </w:t>
      </w:r>
      <w:r w:rsidRPr="001D300D">
        <w:rPr>
          <w:rFonts w:ascii="Palatino Linotype" w:eastAsia="Calibri" w:hAnsi="Palatino Linotype" w:cs="Arial"/>
          <w:b/>
        </w:rPr>
        <w:lastRenderedPageBreak/>
        <w:t>Municipios</w:t>
      </w:r>
      <w:r w:rsidRPr="001D300D">
        <w:rPr>
          <w:rFonts w:ascii="Palatino Linotype" w:eastAsia="Calibri" w:hAnsi="Palatino Linotype" w:cs="Arial"/>
        </w:rPr>
        <w:t xml:space="preserve">; </w:t>
      </w:r>
      <w:r w:rsidRPr="001D300D">
        <w:rPr>
          <w:rFonts w:ascii="Palatino Linotype" w:eastAsia="Calibri" w:hAnsi="Palatino Linotype" w:cs="Arial"/>
          <w:b/>
        </w:rPr>
        <w:t>7, 9 fracciones I y XXIV, y 11</w:t>
      </w:r>
      <w:r w:rsidRPr="001D300D">
        <w:rPr>
          <w:rFonts w:ascii="Palatino Linotype" w:eastAsia="Calibri" w:hAnsi="Palatino Linotype" w:cs="Arial"/>
        </w:rPr>
        <w:t xml:space="preserve"> del </w:t>
      </w:r>
      <w:r w:rsidRPr="001D300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D300D">
        <w:rPr>
          <w:rFonts w:ascii="Palatino Linotype" w:eastAsia="Calibri" w:hAnsi="Palatino Linotype" w:cs="Arial"/>
          <w:b/>
        </w:rPr>
        <w:t>.</w:t>
      </w:r>
    </w:p>
    <w:p w14:paraId="7070D925" w14:textId="77777777" w:rsidR="00F92A0F" w:rsidRPr="001D300D" w:rsidRDefault="00F92A0F" w:rsidP="00971267">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1D300D" w:rsidRDefault="00EA0165" w:rsidP="00971267">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1D300D">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1D300D" w:rsidRDefault="00C36DF2" w:rsidP="00971267">
      <w:pPr>
        <w:pStyle w:val="Ttulo1"/>
        <w:spacing w:line="360" w:lineRule="auto"/>
        <w:rPr>
          <w:rFonts w:ascii="Palatino Linotype" w:hAnsi="Palatino Linotype"/>
          <w:b/>
          <w:color w:val="000000" w:themeColor="text1"/>
          <w:sz w:val="24"/>
          <w:szCs w:val="24"/>
          <w:lang w:val="es-MX" w:eastAsia="en-US"/>
        </w:rPr>
      </w:pPr>
      <w:bookmarkStart w:id="16" w:name="_Toc102644133"/>
      <w:r w:rsidRPr="001D300D">
        <w:rPr>
          <w:rFonts w:ascii="Palatino Linotype" w:hAnsi="Palatino Linotype"/>
          <w:b/>
          <w:color w:val="000000" w:themeColor="text1"/>
          <w:sz w:val="24"/>
          <w:szCs w:val="24"/>
          <w:lang w:val="es-MX" w:eastAsia="en-US"/>
        </w:rPr>
        <w:t>I. De la interposición del recurso.</w:t>
      </w:r>
      <w:bookmarkEnd w:id="16"/>
      <w:r w:rsidRPr="001D300D">
        <w:rPr>
          <w:rFonts w:ascii="Palatino Linotype" w:hAnsi="Palatino Linotype"/>
          <w:b/>
          <w:color w:val="000000" w:themeColor="text1"/>
          <w:sz w:val="24"/>
          <w:szCs w:val="24"/>
          <w:lang w:val="es-MX" w:eastAsia="en-US"/>
        </w:rPr>
        <w:t xml:space="preserve"> </w:t>
      </w:r>
    </w:p>
    <w:p w14:paraId="40D53B59" w14:textId="77777777" w:rsidR="00C36DF2" w:rsidRPr="001D300D" w:rsidRDefault="00C36DF2" w:rsidP="00971267">
      <w:pPr>
        <w:keepNext/>
        <w:keepLines/>
        <w:tabs>
          <w:tab w:val="left" w:pos="0"/>
        </w:tabs>
        <w:spacing w:line="360" w:lineRule="auto"/>
        <w:contextualSpacing/>
        <w:outlineLvl w:val="0"/>
        <w:rPr>
          <w:rFonts w:ascii="Palatino Linotype" w:eastAsia="MS Gothic" w:hAnsi="Palatino Linotype"/>
          <w:b/>
          <w:lang w:val="es-MX" w:eastAsia="en-US"/>
        </w:rPr>
      </w:pPr>
    </w:p>
    <w:p w14:paraId="0F27635E" w14:textId="7A303ACC" w:rsidR="001E21BE" w:rsidRPr="001D300D" w:rsidRDefault="00C36DF2" w:rsidP="00971267">
      <w:pPr>
        <w:numPr>
          <w:ilvl w:val="0"/>
          <w:numId w:val="11"/>
        </w:numPr>
        <w:spacing w:after="160" w:line="360" w:lineRule="auto"/>
        <w:ind w:left="0" w:right="49" w:firstLine="0"/>
        <w:contextualSpacing/>
        <w:jc w:val="both"/>
        <w:rPr>
          <w:rFonts w:ascii="Palatino Linotype" w:hAnsi="Palatino Linotype"/>
          <w:lang w:val="es-ES_tradnl"/>
        </w:rPr>
      </w:pPr>
      <w:r w:rsidRPr="001D300D">
        <w:rPr>
          <w:rFonts w:ascii="Palatino Linotype" w:eastAsia="Calibri" w:hAnsi="Palatino Linotype" w:cs="Arial"/>
          <w:lang w:val="es-ES_tradnl"/>
        </w:rPr>
        <w:t xml:space="preserve">El medio de impugnación fue presentado a través del </w:t>
      </w:r>
      <w:r w:rsidRPr="001D300D">
        <w:rPr>
          <w:rFonts w:ascii="Palatino Linotype" w:eastAsia="Calibri" w:hAnsi="Palatino Linotype" w:cs="Arial"/>
          <w:b/>
          <w:lang w:val="es-ES_tradnl"/>
        </w:rPr>
        <w:t>SAIMEX,</w:t>
      </w:r>
      <w:r w:rsidRPr="001D300D">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1D300D">
        <w:rPr>
          <w:rFonts w:ascii="Palatino Linotype" w:eastAsia="Calibri" w:hAnsi="Palatino Linotype" w:cs="Arial"/>
          <w:b/>
          <w:lang w:val="es-ES_tradnl"/>
        </w:rPr>
        <w:t>SUJETO OBLIGADO</w:t>
      </w:r>
      <w:r w:rsidR="00F36AA6" w:rsidRPr="001D300D">
        <w:rPr>
          <w:rFonts w:ascii="Palatino Linotype" w:eastAsia="Calibri" w:hAnsi="Palatino Linotype" w:cs="Arial"/>
          <w:lang w:val="es-ES_tradnl"/>
        </w:rPr>
        <w:t xml:space="preserve"> entregó respu</w:t>
      </w:r>
      <w:r w:rsidR="007E56CF" w:rsidRPr="001D300D">
        <w:rPr>
          <w:rFonts w:ascii="Palatino Linotype" w:eastAsia="Calibri" w:hAnsi="Palatino Linotype" w:cs="Arial"/>
          <w:lang w:val="es-ES_tradnl"/>
        </w:rPr>
        <w:t>esta</w:t>
      </w:r>
      <w:r w:rsidR="00995502" w:rsidRPr="001D300D">
        <w:rPr>
          <w:rFonts w:ascii="Palatino Linotype" w:eastAsia="Calibri" w:hAnsi="Palatino Linotype" w:cs="Arial"/>
          <w:lang w:val="es-ES_tradnl"/>
        </w:rPr>
        <w:t>s</w:t>
      </w:r>
      <w:r w:rsidR="001E21BE" w:rsidRPr="001D300D">
        <w:rPr>
          <w:rFonts w:ascii="Palatino Linotype" w:eastAsia="Calibri" w:hAnsi="Palatino Linotype" w:cs="Arial"/>
          <w:lang w:val="es-ES_tradnl"/>
        </w:rPr>
        <w:t xml:space="preserve"> al Recurso </w:t>
      </w:r>
      <w:r w:rsidR="00995502" w:rsidRPr="001D300D">
        <w:rPr>
          <w:rFonts w:ascii="Palatino Linotype" w:eastAsia="Calibri" w:hAnsi="Palatino Linotype" w:cs="Arial"/>
          <w:b/>
          <w:lang w:val="es-ES_tradnl"/>
        </w:rPr>
        <w:t>01018</w:t>
      </w:r>
      <w:r w:rsidR="00FE516F" w:rsidRPr="001D300D">
        <w:rPr>
          <w:rFonts w:ascii="Palatino Linotype" w:eastAsia="Calibri" w:hAnsi="Palatino Linotype" w:cs="Arial"/>
          <w:b/>
          <w:lang w:val="es-ES_tradnl"/>
        </w:rPr>
        <w:t>/INFOEM/IP/RR/2022</w:t>
      </w:r>
      <w:r w:rsidR="00995502" w:rsidRPr="001D300D">
        <w:rPr>
          <w:rFonts w:ascii="Palatino Linotype" w:eastAsia="Calibri" w:hAnsi="Palatino Linotype" w:cs="Arial"/>
          <w:b/>
          <w:lang w:val="es-ES_tradnl"/>
        </w:rPr>
        <w:t xml:space="preserve"> y acumulado</w:t>
      </w:r>
      <w:r w:rsidR="00FE516F" w:rsidRPr="001D300D">
        <w:rPr>
          <w:rFonts w:ascii="Palatino Linotype" w:eastAsia="Calibri" w:hAnsi="Palatino Linotype" w:cs="Arial"/>
          <w:b/>
          <w:lang w:val="es-ES_tradnl"/>
        </w:rPr>
        <w:t>,</w:t>
      </w:r>
      <w:r w:rsidR="00995502" w:rsidRPr="001D300D">
        <w:rPr>
          <w:rFonts w:ascii="Palatino Linotype" w:eastAsia="Calibri" w:hAnsi="Palatino Linotype" w:cs="Arial"/>
          <w:lang w:val="es-ES_tradnl"/>
        </w:rPr>
        <w:t xml:space="preserve"> el día dieciocho (18</w:t>
      </w:r>
      <w:r w:rsidRPr="001D300D">
        <w:rPr>
          <w:rFonts w:ascii="Palatino Linotype" w:eastAsia="Calibri" w:hAnsi="Palatino Linotype" w:cs="Arial"/>
          <w:lang w:val="es-ES_tradnl"/>
        </w:rPr>
        <w:t>) de</w:t>
      </w:r>
      <w:r w:rsidR="007E56CF" w:rsidRPr="001D300D">
        <w:rPr>
          <w:rFonts w:ascii="Palatino Linotype" w:eastAsia="Calibri" w:hAnsi="Palatino Linotype" w:cs="Arial"/>
          <w:lang w:val="es-ES_tradnl"/>
        </w:rPr>
        <w:t xml:space="preserve"> febrero </w:t>
      </w:r>
      <w:r w:rsidRPr="001D300D">
        <w:rPr>
          <w:rFonts w:ascii="Palatino Linotype" w:eastAsia="Calibri" w:hAnsi="Palatino Linotype" w:cs="Arial"/>
          <w:lang w:val="es-ES_tradnl"/>
        </w:rPr>
        <w:t>de dos mil veintidós</w:t>
      </w:r>
      <w:r w:rsidR="00995502" w:rsidRPr="001D300D">
        <w:rPr>
          <w:rFonts w:ascii="Palatino Linotype" w:eastAsia="Calibri" w:hAnsi="Palatino Linotype" w:cs="Arial"/>
          <w:lang w:val="es-ES_tradnl"/>
        </w:rPr>
        <w:t xml:space="preserve"> en ambas solicitudes</w:t>
      </w:r>
      <w:r w:rsidR="00995502" w:rsidRPr="001D300D">
        <w:rPr>
          <w:rFonts w:ascii="Palatino Linotype" w:eastAsia="Calibri" w:hAnsi="Palatino Linotype" w:cs="Arial"/>
          <w:lang w:val="es-MX" w:eastAsia="en-US"/>
        </w:rPr>
        <w:t>, el plazo para interponer los</w:t>
      </w:r>
      <w:r w:rsidRPr="001D300D">
        <w:rPr>
          <w:rFonts w:ascii="Palatino Linotype" w:eastAsia="Calibri" w:hAnsi="Palatino Linotype" w:cs="Arial"/>
          <w:lang w:val="es-MX" w:eastAsia="en-US"/>
        </w:rPr>
        <w:t xml:space="preserve"> recurso</w:t>
      </w:r>
      <w:r w:rsidR="00995502" w:rsidRPr="001D300D">
        <w:rPr>
          <w:rFonts w:ascii="Palatino Linotype" w:eastAsia="Calibri" w:hAnsi="Palatino Linotype" w:cs="Arial"/>
          <w:lang w:val="es-MX" w:eastAsia="en-US"/>
        </w:rPr>
        <w:t>s</w:t>
      </w:r>
      <w:r w:rsidRPr="001D300D">
        <w:rPr>
          <w:rFonts w:ascii="Palatino Linotype" w:eastAsia="Calibri" w:hAnsi="Palatino Linotype" w:cs="Arial"/>
          <w:lang w:val="es-MX" w:eastAsia="en-US"/>
        </w:rPr>
        <w:t xml:space="preserve"> de revisión tras</w:t>
      </w:r>
      <w:r w:rsidR="00995502" w:rsidRPr="001D300D">
        <w:rPr>
          <w:rFonts w:ascii="Palatino Linotype" w:eastAsia="Calibri" w:hAnsi="Palatino Linotype" w:cs="Arial"/>
          <w:lang w:val="es-MX" w:eastAsia="en-US"/>
        </w:rPr>
        <w:t>currió del veintiuno (2</w:t>
      </w:r>
      <w:r w:rsidR="007E56CF" w:rsidRPr="001D300D">
        <w:rPr>
          <w:rFonts w:ascii="Palatino Linotype" w:eastAsia="Calibri" w:hAnsi="Palatino Linotype" w:cs="Arial"/>
          <w:lang w:val="es-MX" w:eastAsia="en-US"/>
        </w:rPr>
        <w:t>1</w:t>
      </w:r>
      <w:r w:rsidR="0081381E" w:rsidRPr="001D300D">
        <w:rPr>
          <w:rFonts w:ascii="Palatino Linotype" w:eastAsia="Calibri" w:hAnsi="Palatino Linotype" w:cs="Arial"/>
          <w:lang w:val="es-MX" w:eastAsia="en-US"/>
        </w:rPr>
        <w:t>)</w:t>
      </w:r>
      <w:r w:rsidR="007E56CF" w:rsidRPr="001D300D">
        <w:rPr>
          <w:rFonts w:ascii="Palatino Linotype" w:eastAsia="Calibri" w:hAnsi="Palatino Linotype" w:cs="Arial"/>
          <w:lang w:val="es-MX" w:eastAsia="en-US"/>
        </w:rPr>
        <w:t xml:space="preserve"> de febrero</w:t>
      </w:r>
      <w:r w:rsidR="0081381E" w:rsidRPr="001D300D">
        <w:rPr>
          <w:rFonts w:ascii="Palatino Linotype" w:eastAsia="Calibri" w:hAnsi="Palatino Linotype" w:cs="Arial"/>
          <w:lang w:val="es-MX" w:eastAsia="en-US"/>
        </w:rPr>
        <w:t xml:space="preserve"> </w:t>
      </w:r>
      <w:r w:rsidR="00995502" w:rsidRPr="001D300D">
        <w:rPr>
          <w:rFonts w:ascii="Palatino Linotype" w:eastAsia="Calibri" w:hAnsi="Palatino Linotype" w:cs="Arial"/>
          <w:lang w:val="es-MX" w:eastAsia="en-US"/>
        </w:rPr>
        <w:t>al catorce (14</w:t>
      </w:r>
      <w:r w:rsidR="007E56CF" w:rsidRPr="001D300D">
        <w:rPr>
          <w:rFonts w:ascii="Palatino Linotype" w:eastAsia="Calibri" w:hAnsi="Palatino Linotype" w:cs="Arial"/>
          <w:lang w:val="es-MX" w:eastAsia="en-US"/>
        </w:rPr>
        <w:t>) de marzo</w:t>
      </w:r>
      <w:r w:rsidRPr="001D300D">
        <w:rPr>
          <w:rFonts w:ascii="Palatino Linotype" w:eastAsia="Calibri" w:hAnsi="Palatino Linotype" w:cs="Arial"/>
          <w:lang w:val="es-MX" w:eastAsia="en-US"/>
        </w:rPr>
        <w:t xml:space="preserve"> de dos mil veintidós, por lo que si el particular interpuso re</w:t>
      </w:r>
      <w:r w:rsidR="00A1583A" w:rsidRPr="001D300D">
        <w:rPr>
          <w:rFonts w:ascii="Palatino Linotype" w:eastAsia="Calibri" w:hAnsi="Palatino Linotype" w:cs="Arial"/>
          <w:lang w:val="es-MX" w:eastAsia="en-US"/>
        </w:rPr>
        <w:t>curso de revisión e</w:t>
      </w:r>
      <w:r w:rsidR="00FC130B" w:rsidRPr="001D300D">
        <w:rPr>
          <w:rFonts w:ascii="Palatino Linotype" w:eastAsia="Calibri" w:hAnsi="Palatino Linotype" w:cs="Arial"/>
          <w:lang w:val="es-MX" w:eastAsia="en-US"/>
        </w:rPr>
        <w:t>l veintiocho (28</w:t>
      </w:r>
      <w:r w:rsidRPr="001D300D">
        <w:rPr>
          <w:rFonts w:ascii="Palatino Linotype" w:eastAsia="Calibri" w:hAnsi="Palatino Linotype" w:cs="Arial"/>
          <w:lang w:val="es-MX" w:eastAsia="en-US"/>
        </w:rPr>
        <w:t>) de</w:t>
      </w:r>
      <w:r w:rsidR="00FC130B" w:rsidRPr="001D300D">
        <w:rPr>
          <w:rFonts w:ascii="Palatino Linotype" w:eastAsia="Calibri" w:hAnsi="Palatino Linotype" w:cs="Arial"/>
          <w:lang w:val="es-MX" w:eastAsia="en-US"/>
        </w:rPr>
        <w:t xml:space="preserve"> enero</w:t>
      </w:r>
      <w:r w:rsidR="008225FA" w:rsidRPr="001D300D">
        <w:rPr>
          <w:rFonts w:ascii="Palatino Linotype" w:eastAsia="Calibri" w:hAnsi="Palatino Linotype" w:cs="Arial"/>
          <w:lang w:val="es-MX" w:eastAsia="en-US"/>
        </w:rPr>
        <w:t xml:space="preserve"> </w:t>
      </w:r>
      <w:r w:rsidRPr="001D300D">
        <w:rPr>
          <w:rFonts w:ascii="Palatino Linotype" w:eastAsia="Calibri" w:hAnsi="Palatino Linotype" w:cs="Arial"/>
          <w:lang w:val="es-MX" w:eastAsia="en-US"/>
        </w:rPr>
        <w:t xml:space="preserve">de dos mil veintidós, </w:t>
      </w:r>
      <w:r w:rsidR="00FE516F" w:rsidRPr="001D300D">
        <w:rPr>
          <w:rFonts w:ascii="Palatino Linotype" w:eastAsia="Calibri" w:hAnsi="Palatino Linotype" w:cs="Arial"/>
          <w:lang w:val="es-MX" w:eastAsia="en-US"/>
        </w:rPr>
        <w:t>mientras que en el</w:t>
      </w:r>
      <w:r w:rsidR="00FE516F" w:rsidRPr="001D300D">
        <w:rPr>
          <w:rFonts w:ascii="Palatino Linotype" w:hAnsi="Palatino Linotype"/>
          <w:lang w:val="es-ES_tradnl"/>
        </w:rPr>
        <w:t xml:space="preserve"> Recurso </w:t>
      </w:r>
      <w:r w:rsidR="00FE516F" w:rsidRPr="001D300D">
        <w:rPr>
          <w:rFonts w:ascii="Palatino Linotype" w:hAnsi="Palatino Linotype"/>
          <w:b/>
          <w:bCs/>
        </w:rPr>
        <w:t>01071/INFOEM/IP/RR/2022</w:t>
      </w:r>
      <w:r w:rsidR="00FE516F" w:rsidRPr="001D300D">
        <w:rPr>
          <w:rFonts w:ascii="Palatino Linotype" w:hAnsi="Palatino Linotype"/>
          <w:lang w:val="es-ES_tradnl"/>
        </w:rPr>
        <w:t xml:space="preserve">, el </w:t>
      </w:r>
      <w:r w:rsidR="00FE516F" w:rsidRPr="001D300D">
        <w:rPr>
          <w:rFonts w:ascii="Palatino Linotype" w:hAnsi="Palatino Linotype"/>
          <w:b/>
          <w:lang w:val="es-ES_tradnl"/>
        </w:rPr>
        <w:t>SUJETO OBLIGADO</w:t>
      </w:r>
      <w:r w:rsidR="00FE516F" w:rsidRPr="001D300D">
        <w:rPr>
          <w:rFonts w:ascii="Palatino Linotype" w:hAnsi="Palatino Linotype"/>
          <w:lang w:val="es-ES_tradnl"/>
        </w:rPr>
        <w:t xml:space="preserve"> entrego respuesta el día quince (15) de febrero de dos mil veintidós, el plazo para interponer el recurso de revisión trascurrió del dieciséis (16) de febrero al nueve (09) de marzo de dos mil veintidós, por lo que si el particular interpuso r</w:t>
      </w:r>
      <w:r w:rsidR="00995502" w:rsidRPr="001D300D">
        <w:rPr>
          <w:rFonts w:ascii="Palatino Linotype" w:hAnsi="Palatino Linotype"/>
          <w:lang w:val="es-ES_tradnl"/>
        </w:rPr>
        <w:t>ecurso de revisión el diecinueve (19) de febrero</w:t>
      </w:r>
      <w:r w:rsidR="00FE516F" w:rsidRPr="001D300D">
        <w:rPr>
          <w:rFonts w:ascii="Palatino Linotype" w:hAnsi="Palatino Linotype"/>
          <w:lang w:val="es-ES_tradnl"/>
        </w:rPr>
        <w:t xml:space="preserve"> de dos mil veintidós,</w:t>
      </w:r>
      <w:r w:rsidR="000D71C8" w:rsidRPr="001D300D">
        <w:rPr>
          <w:rFonts w:ascii="Palatino Linotype" w:hAnsi="Palatino Linotype"/>
          <w:lang w:val="es-ES_tradnl"/>
        </w:rPr>
        <w:t xml:space="preserve"> ambos </w:t>
      </w:r>
      <w:r w:rsidRPr="001D300D">
        <w:rPr>
          <w:rFonts w:ascii="Palatino Linotype" w:hAnsi="Palatino Linotype"/>
          <w:lang w:val="es-ES_tradnl"/>
        </w:rPr>
        <w:t>se encuentra</w:t>
      </w:r>
      <w:r w:rsidR="000D71C8" w:rsidRPr="001D300D">
        <w:rPr>
          <w:rFonts w:ascii="Palatino Linotype" w:hAnsi="Palatino Linotype"/>
          <w:lang w:val="es-ES_tradnl"/>
        </w:rPr>
        <w:t>n</w:t>
      </w:r>
      <w:r w:rsidRPr="001D300D">
        <w:rPr>
          <w:rFonts w:ascii="Palatino Linotype" w:hAnsi="Palatino Linotype"/>
          <w:lang w:val="es-ES_tradnl"/>
        </w:rPr>
        <w:t xml:space="preserve"> dentro del </w:t>
      </w:r>
      <w:r w:rsidR="00FE516F" w:rsidRPr="001D300D">
        <w:rPr>
          <w:rFonts w:ascii="Palatino Linotype" w:hAnsi="Palatino Linotype"/>
          <w:lang w:val="es-ES_tradnl"/>
        </w:rPr>
        <w:t>periodo establecido por la Ley.</w:t>
      </w:r>
    </w:p>
    <w:p w14:paraId="5370DEB2" w14:textId="77777777" w:rsidR="008225FA" w:rsidRPr="001D300D" w:rsidRDefault="008225FA" w:rsidP="00971267">
      <w:pPr>
        <w:spacing w:after="160" w:line="360" w:lineRule="auto"/>
        <w:ind w:right="49"/>
        <w:contextualSpacing/>
        <w:jc w:val="both"/>
        <w:rPr>
          <w:rFonts w:ascii="Palatino Linotype" w:hAnsi="Palatino Linotype"/>
          <w:lang w:val="es-ES_tradnl"/>
        </w:rPr>
      </w:pPr>
    </w:p>
    <w:p w14:paraId="2FF038D3" w14:textId="77777777" w:rsidR="00F92A0F" w:rsidRPr="001D300D" w:rsidRDefault="00F92A0F" w:rsidP="00971267">
      <w:pPr>
        <w:pStyle w:val="Ttulo1"/>
        <w:spacing w:line="360" w:lineRule="auto"/>
        <w:rPr>
          <w:rFonts w:ascii="Palatino Linotype" w:hAnsi="Palatino Linotype"/>
          <w:sz w:val="24"/>
          <w:szCs w:val="24"/>
          <w:lang w:eastAsia="es-ES_tradnl"/>
        </w:rPr>
      </w:pPr>
      <w:bookmarkStart w:id="17" w:name="_Toc102644136"/>
      <w:r w:rsidRPr="001D300D">
        <w:rPr>
          <w:rFonts w:ascii="Palatino Linotype" w:eastAsia="MS Mincho" w:hAnsi="Palatino Linotype"/>
          <w:b/>
          <w:color w:val="000000" w:themeColor="text1"/>
          <w:sz w:val="24"/>
          <w:szCs w:val="24"/>
          <w:lang w:val="es-ES_tradnl"/>
        </w:rPr>
        <w:lastRenderedPageBreak/>
        <w:t>TERCERO</w:t>
      </w:r>
      <w:r w:rsidRPr="001D300D">
        <w:rPr>
          <w:rFonts w:ascii="Palatino Linotype" w:hAnsi="Palatino Linotype" w:cs="Times New Roman"/>
          <w:b/>
          <w:color w:val="000000" w:themeColor="text1"/>
          <w:sz w:val="24"/>
          <w:szCs w:val="24"/>
        </w:rPr>
        <w:t>.</w:t>
      </w:r>
      <w:bookmarkStart w:id="18" w:name="_Toc67587990"/>
      <w:bookmarkStart w:id="19" w:name="_Toc68804766"/>
      <w:r w:rsidRPr="001D300D">
        <w:rPr>
          <w:rFonts w:ascii="Palatino Linotype" w:hAnsi="Palatino Linotype" w:cs="Times New Roman"/>
          <w:b/>
          <w:color w:val="000000" w:themeColor="text1"/>
          <w:sz w:val="24"/>
          <w:szCs w:val="24"/>
        </w:rPr>
        <w:t xml:space="preserve"> </w:t>
      </w:r>
      <w:r w:rsidRPr="001D300D">
        <w:rPr>
          <w:rFonts w:ascii="Palatino Linotype" w:hAnsi="Palatino Linotype"/>
          <w:b/>
          <w:color w:val="000000" w:themeColor="text1"/>
          <w:sz w:val="24"/>
          <w:szCs w:val="24"/>
          <w:lang w:val="es-MX" w:eastAsia="en-US"/>
        </w:rPr>
        <w:t xml:space="preserve">Del planteamiento de la </w:t>
      </w:r>
      <w:r w:rsidRPr="001D300D">
        <w:rPr>
          <w:rFonts w:ascii="Palatino Linotype" w:hAnsi="Palatino Linotype"/>
          <w:b/>
          <w:i/>
          <w:color w:val="000000" w:themeColor="text1"/>
          <w:sz w:val="24"/>
          <w:szCs w:val="24"/>
          <w:lang w:val="es-MX" w:eastAsia="en-US"/>
        </w:rPr>
        <w:t>Litis.</w:t>
      </w:r>
      <w:bookmarkEnd w:id="17"/>
      <w:bookmarkEnd w:id="18"/>
      <w:bookmarkEnd w:id="19"/>
    </w:p>
    <w:p w14:paraId="7D2A8707" w14:textId="77777777" w:rsidR="00F92A0F" w:rsidRPr="001D300D" w:rsidRDefault="00F92A0F" w:rsidP="00971267">
      <w:pPr>
        <w:spacing w:after="160" w:line="360" w:lineRule="auto"/>
        <w:ind w:right="49"/>
        <w:contextualSpacing/>
        <w:jc w:val="both"/>
        <w:rPr>
          <w:rFonts w:ascii="Palatino Linotype" w:hAnsi="Palatino Linotype"/>
          <w:lang w:val="es-ES_tradnl"/>
        </w:rPr>
      </w:pPr>
    </w:p>
    <w:p w14:paraId="52934B95" w14:textId="77777777" w:rsidR="00F92A0F" w:rsidRPr="001D300D" w:rsidRDefault="00F92A0F" w:rsidP="00971267">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1D300D">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D300D">
        <w:rPr>
          <w:rFonts w:ascii="Palatino Linotype" w:eastAsia="Calibri" w:hAnsi="Palatino Linotype" w:cs="Arial"/>
          <w:b/>
        </w:rPr>
        <w:t>Ley de Transparencia y Acceso a la Información Pública del Estado de México y Municipios</w:t>
      </w:r>
      <w:r w:rsidRPr="001D300D">
        <w:rPr>
          <w:rFonts w:ascii="Palatino Linotype" w:hAnsi="Palatino Linotype" w:cs="Arial"/>
          <w:lang w:val="es-ES_tradnl"/>
        </w:rPr>
        <w:t xml:space="preserve"> y determinar la confirmación; revocación o modificación; desechamiento o sobreseimiento; y en su </w:t>
      </w:r>
      <w:r w:rsidRPr="001D300D">
        <w:rPr>
          <w:rFonts w:ascii="Palatino Linotype" w:hAnsi="Palatino Linotype" w:cs="Arial"/>
          <w:b/>
          <w:lang w:val="es-ES_tradnl"/>
        </w:rPr>
        <w:t>caso ordenar la entrega de la información,</w:t>
      </w:r>
      <w:r w:rsidRPr="001D300D">
        <w:rPr>
          <w:rFonts w:ascii="Palatino Linotype" w:hAnsi="Palatino Linotype" w:cs="Arial"/>
          <w:lang w:val="es-ES_tradnl"/>
        </w:rPr>
        <w:t xml:space="preserve"> respecto a las respuestas o falta de ellas de los Sujetos Obligados. </w:t>
      </w:r>
    </w:p>
    <w:p w14:paraId="77C770F0" w14:textId="77777777" w:rsidR="00F92A0F" w:rsidRPr="001D300D" w:rsidRDefault="00F92A0F" w:rsidP="00971267">
      <w:pPr>
        <w:pStyle w:val="Prrafodelista"/>
        <w:spacing w:before="240" w:after="240" w:line="360" w:lineRule="auto"/>
        <w:ind w:left="0"/>
        <w:contextualSpacing/>
        <w:jc w:val="both"/>
        <w:rPr>
          <w:rFonts w:ascii="Palatino Linotype" w:hAnsi="Palatino Linotype"/>
          <w:i/>
          <w:lang w:val="es-ES_tradnl"/>
        </w:rPr>
      </w:pPr>
    </w:p>
    <w:p w14:paraId="196B9710" w14:textId="2271B940" w:rsidR="00F92A0F" w:rsidRPr="001D300D" w:rsidRDefault="00F92A0F" w:rsidP="00971267">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1D300D">
        <w:rPr>
          <w:rFonts w:ascii="Palatino Linotype" w:eastAsia="MS Gothic" w:hAnsi="Palatino Linotype"/>
        </w:rPr>
        <w:t>Del estudio de las constancias que obran dentro del expediente digital formado en el SAIMEX, se puede apreciar que el particular solicitó:</w:t>
      </w:r>
    </w:p>
    <w:p w14:paraId="49804BC5" w14:textId="77777777" w:rsidR="00F92A0F" w:rsidRPr="001D300D" w:rsidRDefault="00F92A0F" w:rsidP="00971267">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59E7A992" w14:textId="77777777" w:rsidR="00F92A0F" w:rsidRPr="001D300D" w:rsidRDefault="00F92A0F" w:rsidP="00971267">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r w:rsidRPr="001D300D">
        <w:rPr>
          <w:rFonts w:ascii="Palatino Linotype" w:eastAsia="Calibri" w:hAnsi="Palatino Linotype" w:cs="Arial"/>
          <w:b/>
          <w:bCs/>
          <w:color w:val="000000" w:themeColor="text1"/>
        </w:rPr>
        <w:t>00007/TULTEPEC/IP/2022</w:t>
      </w:r>
    </w:p>
    <w:p w14:paraId="27611A2F" w14:textId="4DE45014" w:rsidR="00F92A0F" w:rsidRPr="001D300D" w:rsidRDefault="008148FC" w:rsidP="008148FC">
      <w:pPr>
        <w:spacing w:line="360" w:lineRule="auto"/>
        <w:ind w:right="567"/>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color w:val="000000" w:themeColor="text1"/>
          <w:lang w:val="es-ES_tradnl"/>
        </w:rPr>
        <w:t>Las bajas, los motivos y los importes con los que se han registrado las personas que han salido desde enero del 2021 y lo que se lleva de este 2022, tanto del Ayuntamiento, DIF y personal de listas de raya.</w:t>
      </w:r>
    </w:p>
    <w:p w14:paraId="5336563D" w14:textId="77777777" w:rsidR="00F92A0F" w:rsidRPr="001D300D" w:rsidRDefault="00F92A0F" w:rsidP="00971267">
      <w:pPr>
        <w:spacing w:line="360" w:lineRule="auto"/>
        <w:ind w:right="567"/>
        <w:contextualSpacing/>
        <w:jc w:val="both"/>
        <w:rPr>
          <w:rFonts w:ascii="Palatino Linotype" w:eastAsiaTheme="minorEastAsia" w:hAnsi="Palatino Linotype" w:cstheme="minorBidi"/>
          <w:color w:val="000000" w:themeColor="text1"/>
          <w:lang w:val="es-ES_tradnl"/>
        </w:rPr>
      </w:pPr>
    </w:p>
    <w:p w14:paraId="35D9F3C6" w14:textId="0569BBC4" w:rsidR="00F92A0F" w:rsidRPr="001D300D" w:rsidRDefault="00F92A0F" w:rsidP="00971267">
      <w:pPr>
        <w:spacing w:line="360" w:lineRule="auto"/>
        <w:ind w:right="567"/>
        <w:contextualSpacing/>
        <w:jc w:val="both"/>
        <w:rPr>
          <w:rFonts w:ascii="Palatino Linotype" w:eastAsiaTheme="minorEastAsia" w:hAnsi="Palatino Linotype" w:cstheme="minorBidi"/>
          <w:b/>
          <w:color w:val="000000" w:themeColor="text1"/>
        </w:rPr>
      </w:pPr>
      <w:r w:rsidRPr="001D300D">
        <w:rPr>
          <w:rFonts w:ascii="Palatino Linotype" w:eastAsiaTheme="minorEastAsia" w:hAnsi="Palatino Linotype" w:cstheme="minorBidi"/>
          <w:b/>
          <w:color w:val="000000" w:themeColor="text1"/>
        </w:rPr>
        <w:t>00006/TULTEPEC/IP/2022</w:t>
      </w:r>
    </w:p>
    <w:p w14:paraId="79909258" w14:textId="77777777" w:rsidR="00421C7F" w:rsidRPr="001D300D" w:rsidRDefault="00421C7F" w:rsidP="00971267">
      <w:pPr>
        <w:spacing w:line="360" w:lineRule="auto"/>
        <w:ind w:right="567"/>
        <w:contextualSpacing/>
        <w:jc w:val="both"/>
        <w:rPr>
          <w:rFonts w:ascii="Palatino Linotype" w:eastAsiaTheme="minorEastAsia" w:hAnsi="Palatino Linotype" w:cstheme="minorBidi"/>
          <w:b/>
          <w:color w:val="000000" w:themeColor="text1"/>
        </w:rPr>
      </w:pPr>
    </w:p>
    <w:p w14:paraId="7FDC8BEF" w14:textId="47EF84E5" w:rsidR="00F92A0F" w:rsidRPr="001D300D" w:rsidRDefault="008148FC" w:rsidP="008148FC">
      <w:pPr>
        <w:spacing w:line="360" w:lineRule="auto"/>
        <w:ind w:right="567"/>
        <w:contextualSpacing/>
        <w:jc w:val="both"/>
        <w:rPr>
          <w:rFonts w:ascii="Palatino Linotype" w:eastAsiaTheme="minorEastAsia" w:hAnsi="Palatino Linotype" w:cstheme="minorBidi"/>
          <w:color w:val="000000" w:themeColor="text1"/>
          <w:lang w:val="es-ES_tradnl"/>
        </w:rPr>
      </w:pPr>
      <w:r w:rsidRPr="001D300D">
        <w:rPr>
          <w:rFonts w:ascii="Palatino Linotype" w:eastAsiaTheme="minorEastAsia" w:hAnsi="Palatino Linotype" w:cstheme="minorBidi"/>
          <w:color w:val="000000" w:themeColor="text1"/>
          <w:lang w:val="es-ES_tradnl"/>
        </w:rPr>
        <w:t>Los salarios de los servidores públicos de rango alto y mandos medios del municipio de Tultepec en su administración 2022-2024, número del acuerdo de cabildo donde están autorizados y si se encuentra de manera digital en su página oficial.</w:t>
      </w:r>
    </w:p>
    <w:p w14:paraId="7034DC0F" w14:textId="77777777" w:rsidR="00421C7F" w:rsidRPr="001D300D" w:rsidRDefault="00421C7F" w:rsidP="00971267">
      <w:pPr>
        <w:spacing w:line="360" w:lineRule="auto"/>
        <w:ind w:left="567" w:right="567"/>
        <w:contextualSpacing/>
        <w:jc w:val="both"/>
        <w:rPr>
          <w:rFonts w:ascii="Palatino Linotype" w:eastAsiaTheme="minorEastAsia" w:hAnsi="Palatino Linotype" w:cstheme="minorBidi"/>
          <w:i/>
          <w:color w:val="000000" w:themeColor="text1"/>
          <w:lang w:val="es-ES_tradnl"/>
        </w:rPr>
      </w:pPr>
    </w:p>
    <w:p w14:paraId="4F8F0D9D" w14:textId="46022E92" w:rsidR="00F92A0F" w:rsidRPr="001D300D" w:rsidRDefault="00F92A0F" w:rsidP="00971267">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1D300D">
        <w:rPr>
          <w:rFonts w:ascii="Palatino Linotype" w:eastAsiaTheme="minorEastAsia" w:hAnsi="Palatino Linotype" w:cstheme="minorBidi"/>
          <w:lang w:val="es-ES_tradnl"/>
        </w:rPr>
        <w:t xml:space="preserve">En respuesta, el </w:t>
      </w:r>
      <w:r w:rsidRPr="001D300D">
        <w:rPr>
          <w:rFonts w:ascii="Palatino Linotype" w:eastAsiaTheme="minorEastAsia" w:hAnsi="Palatino Linotype" w:cstheme="minorBidi"/>
          <w:b/>
          <w:lang w:val="es-ES_tradnl"/>
        </w:rPr>
        <w:t>SUJETO OBLIGADO</w:t>
      </w:r>
      <w:r w:rsidRPr="001D300D">
        <w:rPr>
          <w:rFonts w:ascii="Palatino Linotype" w:eastAsiaTheme="minorEastAsia" w:hAnsi="Palatino Linotype" w:cstheme="minorBidi"/>
          <w:lang w:val="es-ES_tradnl"/>
        </w:rPr>
        <w:t xml:space="preserve"> </w:t>
      </w:r>
      <w:r w:rsidR="00691317" w:rsidRPr="001D300D">
        <w:rPr>
          <w:rFonts w:ascii="Palatino Linotype" w:eastAsiaTheme="minorEastAsia" w:hAnsi="Palatino Linotype" w:cstheme="minorBidi"/>
          <w:color w:val="000000" w:themeColor="text1"/>
          <w:lang w:val="es-ES_tradnl"/>
        </w:rPr>
        <w:t>únicamente entregó los oficios de requerimientos a los servidores públicos habilitados.</w:t>
      </w:r>
    </w:p>
    <w:p w14:paraId="3E0A20D8" w14:textId="77777777" w:rsidR="00F92A0F" w:rsidRPr="001D300D" w:rsidRDefault="00F92A0F" w:rsidP="00971267">
      <w:pPr>
        <w:pStyle w:val="Prrafodelista"/>
        <w:spacing w:before="240" w:after="240" w:line="360" w:lineRule="auto"/>
        <w:ind w:left="0"/>
        <w:contextualSpacing/>
        <w:jc w:val="both"/>
        <w:rPr>
          <w:rFonts w:ascii="Palatino Linotype" w:hAnsi="Palatino Linotype"/>
          <w:i/>
          <w:lang w:val="es-ES_tradnl"/>
        </w:rPr>
      </w:pPr>
    </w:p>
    <w:p w14:paraId="259ACC05" w14:textId="026A00AA" w:rsidR="00F92A0F" w:rsidRPr="001D300D" w:rsidRDefault="00F92A0F" w:rsidP="00971267">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1D300D">
        <w:rPr>
          <w:rFonts w:ascii="Palatino Linotype" w:eastAsia="MS Mincho" w:hAnsi="Palatino Linotype"/>
          <w:lang w:val="es-ES_tradnl"/>
        </w:rPr>
        <w:t xml:space="preserve">En ese sentido, el agravio del recurrente consiste en que la respuesta proporcionada por el </w:t>
      </w:r>
      <w:r w:rsidRPr="001D300D">
        <w:rPr>
          <w:rFonts w:ascii="Palatino Linotype" w:eastAsia="MS Mincho" w:hAnsi="Palatino Linotype"/>
          <w:b/>
          <w:lang w:val="es-ES_tradnl"/>
        </w:rPr>
        <w:t>SUJETO OBLIGADO</w:t>
      </w:r>
      <w:r w:rsidR="008148FC" w:rsidRPr="001D300D">
        <w:rPr>
          <w:rFonts w:ascii="Palatino Linotype" w:eastAsia="MS Mincho" w:hAnsi="Palatino Linotype"/>
          <w:lang w:val="es-ES_tradnl"/>
        </w:rPr>
        <w:t xml:space="preserve"> no garantizó</w:t>
      </w:r>
      <w:r w:rsidRPr="001D300D">
        <w:rPr>
          <w:rFonts w:ascii="Palatino Linotype" w:eastAsia="MS Mincho" w:hAnsi="Palatino Linotype"/>
          <w:lang w:val="es-ES_tradnl"/>
        </w:rPr>
        <w:t xml:space="preserve"> el principio contenido en el artículo 11 de la Ley de Transparencia y Acceso a la Información Pública del Estado de México y Municipios, el cual señala que en la generación, publicación y entrega de información se deberá garantizar que esta sea completa. </w:t>
      </w:r>
    </w:p>
    <w:p w14:paraId="3E91B595" w14:textId="77777777" w:rsidR="00F92A0F" w:rsidRPr="001D300D" w:rsidRDefault="00F92A0F" w:rsidP="00971267">
      <w:pPr>
        <w:pStyle w:val="Prrafodelista"/>
        <w:spacing w:line="360" w:lineRule="auto"/>
        <w:rPr>
          <w:rFonts w:ascii="Palatino Linotype" w:eastAsia="MS Mincho" w:hAnsi="Palatino Linotype"/>
          <w:lang w:val="es-ES_tradnl"/>
        </w:rPr>
      </w:pPr>
    </w:p>
    <w:p w14:paraId="0FB207DC" w14:textId="0F8D1697" w:rsidR="00F92A0F" w:rsidRPr="001D300D" w:rsidRDefault="00F92A0F" w:rsidP="00971267">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1D300D">
        <w:rPr>
          <w:rFonts w:ascii="Palatino Linotype" w:eastAsia="MS Mincho" w:hAnsi="Palatino Linotype"/>
          <w:lang w:val="es-ES_tradnl"/>
        </w:rPr>
        <w:t xml:space="preserve">Por lo que de este modo, el presente recurso de revisión se circunscribe a determinar si el </w:t>
      </w:r>
      <w:r w:rsidRPr="001D300D">
        <w:rPr>
          <w:rFonts w:ascii="Palatino Linotype" w:eastAsia="MS Mincho" w:hAnsi="Palatino Linotype"/>
          <w:b/>
          <w:lang w:val="es-ES_tradnl"/>
        </w:rPr>
        <w:t>SUJETO OBLIGADO</w:t>
      </w:r>
      <w:r w:rsidRPr="001D300D">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 artículo 179 fracción </w:t>
      </w:r>
      <w:r w:rsidR="00421C7F" w:rsidRPr="001D300D">
        <w:rPr>
          <w:rFonts w:ascii="Palatino Linotype" w:eastAsia="MS Mincho" w:hAnsi="Palatino Linotype"/>
          <w:lang w:val="es-ES_tradnl"/>
        </w:rPr>
        <w:t xml:space="preserve">I </w:t>
      </w:r>
      <w:r w:rsidRPr="001D300D">
        <w:rPr>
          <w:rFonts w:ascii="Palatino Linotype" w:eastAsia="MS Mincho" w:hAnsi="Palatino Linotype"/>
          <w:lang w:val="es-ES_tradnl"/>
        </w:rPr>
        <w:t>de la Ley de Transparencia y Acceso a la Información del Estado de México y Municipios.</w:t>
      </w:r>
    </w:p>
    <w:p w14:paraId="514410CD" w14:textId="77777777" w:rsidR="00545F11" w:rsidRPr="001D300D" w:rsidRDefault="00545F11" w:rsidP="00545F11">
      <w:pPr>
        <w:keepNext/>
        <w:keepLines/>
        <w:spacing w:before="240" w:line="360" w:lineRule="auto"/>
        <w:ind w:right="49"/>
        <w:jc w:val="both"/>
        <w:outlineLvl w:val="0"/>
        <w:rPr>
          <w:rFonts w:ascii="Palatino Linotype" w:eastAsia="Calibri" w:hAnsi="Palatino Linotype" w:cs="Arial"/>
        </w:rPr>
      </w:pPr>
      <w:bookmarkStart w:id="20" w:name="_Toc90319523"/>
      <w:bookmarkStart w:id="21" w:name="_Toc99564201"/>
      <w:bookmarkStart w:id="22" w:name="_Toc99564864"/>
      <w:bookmarkStart w:id="23" w:name="_Toc102070728"/>
      <w:bookmarkStart w:id="24" w:name="_Toc102644135"/>
      <w:bookmarkStart w:id="25" w:name="_Toc68804767"/>
      <w:bookmarkStart w:id="26" w:name="_Toc102644137"/>
      <w:bookmarkStart w:id="27" w:name="_Toc466371865"/>
      <w:bookmarkStart w:id="28" w:name="_Toc466377653"/>
      <w:r w:rsidRPr="001D300D">
        <w:rPr>
          <w:rFonts w:ascii="Palatino Linotype" w:eastAsia="Calibri" w:hAnsi="Palatino Linotype"/>
          <w:b/>
        </w:rPr>
        <w:t xml:space="preserve">III. </w:t>
      </w:r>
      <w:bookmarkStart w:id="29" w:name="_Toc89964363"/>
      <w:bookmarkStart w:id="30" w:name="_Toc98350362"/>
      <w:bookmarkStart w:id="31" w:name="_Toc67587987"/>
      <w:bookmarkStart w:id="32" w:name="_Toc68804763"/>
      <w:bookmarkEnd w:id="20"/>
      <w:r w:rsidRPr="001D300D">
        <w:rPr>
          <w:rFonts w:ascii="Palatino Linotype" w:eastAsiaTheme="majorEastAsia" w:hAnsi="Palatino Linotype" w:cstheme="majorBidi"/>
          <w:b/>
          <w:color w:val="000000" w:themeColor="text1"/>
          <w:lang w:val="es-MX" w:eastAsia="en-US"/>
        </w:rPr>
        <w:t>De la determinación sobre la procedibilidad del recurso.</w:t>
      </w:r>
      <w:bookmarkEnd w:id="21"/>
      <w:bookmarkEnd w:id="22"/>
      <w:bookmarkEnd w:id="23"/>
      <w:bookmarkEnd w:id="24"/>
      <w:bookmarkEnd w:id="29"/>
      <w:bookmarkEnd w:id="30"/>
      <w:bookmarkEnd w:id="31"/>
      <w:bookmarkEnd w:id="32"/>
      <w:r w:rsidRPr="001D300D">
        <w:rPr>
          <w:rFonts w:ascii="Palatino Linotype" w:eastAsiaTheme="majorEastAsia" w:hAnsi="Palatino Linotype" w:cstheme="majorBidi"/>
          <w:b/>
          <w:color w:val="000000" w:themeColor="text1"/>
          <w:lang w:val="es-MX" w:eastAsia="en-US"/>
        </w:rPr>
        <w:t xml:space="preserve"> </w:t>
      </w:r>
    </w:p>
    <w:p w14:paraId="3B4573D8" w14:textId="77777777" w:rsidR="00545F11" w:rsidRPr="001D300D" w:rsidRDefault="00545F11" w:rsidP="00545F11">
      <w:pPr>
        <w:spacing w:line="360" w:lineRule="auto"/>
        <w:rPr>
          <w:rFonts w:ascii="Palatino Linotype" w:hAnsi="Palatino Linotype"/>
          <w:lang w:val="es-MX" w:eastAsia="en-US"/>
        </w:rPr>
      </w:pPr>
    </w:p>
    <w:p w14:paraId="4EF0981A" w14:textId="08599567" w:rsidR="00545F11" w:rsidRPr="001D300D" w:rsidRDefault="00545F11" w:rsidP="00F84EC2">
      <w:pPr>
        <w:numPr>
          <w:ilvl w:val="0"/>
          <w:numId w:val="11"/>
        </w:numPr>
        <w:spacing w:after="160" w:line="360" w:lineRule="auto"/>
        <w:ind w:left="0" w:right="49" w:firstLine="0"/>
        <w:contextualSpacing/>
        <w:jc w:val="both"/>
        <w:rPr>
          <w:rFonts w:ascii="Palatino Linotype" w:hAnsi="Palatino Linotype"/>
          <w:lang w:val="es-ES_tradnl"/>
        </w:rPr>
      </w:pPr>
      <w:r w:rsidRPr="001D300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w:t>
      </w:r>
      <w:r w:rsidR="008148FC" w:rsidRPr="001D300D">
        <w:rPr>
          <w:rFonts w:ascii="Palatino Linotype" w:eastAsia="Calibri" w:hAnsi="Palatino Linotype" w:cs="Arial"/>
          <w:lang w:val="es-ES_tradnl"/>
        </w:rPr>
        <w:t xml:space="preserve">n Pública y Protección de Datos </w:t>
      </w:r>
      <w:r w:rsidRPr="001D300D">
        <w:rPr>
          <w:rFonts w:ascii="Palatino Linotype" w:eastAsia="Calibri" w:hAnsi="Palatino Linotype" w:cs="Arial"/>
          <w:lang w:val="es-ES_tradnl"/>
        </w:rPr>
        <w:t>Personales del Estado de México y Municipios, conozca y resuelva el presente recurso.</w:t>
      </w:r>
    </w:p>
    <w:p w14:paraId="7F07F6AE" w14:textId="77777777" w:rsidR="00545F11" w:rsidRPr="001D300D" w:rsidRDefault="00545F11" w:rsidP="00545F11">
      <w:pPr>
        <w:spacing w:after="160" w:line="360" w:lineRule="auto"/>
        <w:ind w:right="49"/>
        <w:contextualSpacing/>
        <w:jc w:val="both"/>
        <w:rPr>
          <w:rFonts w:ascii="Palatino Linotype" w:hAnsi="Palatino Linotype"/>
          <w:lang w:val="es-ES_tradnl"/>
        </w:rPr>
      </w:pPr>
    </w:p>
    <w:p w14:paraId="7B5477E9" w14:textId="7C84403C" w:rsidR="00F92A0F" w:rsidRPr="001D300D" w:rsidRDefault="00F92A0F" w:rsidP="00971267">
      <w:pPr>
        <w:pStyle w:val="Ttulo1"/>
        <w:spacing w:line="360" w:lineRule="auto"/>
        <w:rPr>
          <w:rFonts w:ascii="Palatino Linotype" w:hAnsi="Palatino Linotype"/>
          <w:b/>
          <w:color w:val="000000" w:themeColor="text1"/>
          <w:sz w:val="24"/>
          <w:szCs w:val="24"/>
          <w:lang w:val="es-MX" w:eastAsia="en-US"/>
        </w:rPr>
      </w:pPr>
      <w:r w:rsidRPr="001D300D">
        <w:rPr>
          <w:rFonts w:ascii="Palatino Linotype" w:hAnsi="Palatino Linotype"/>
          <w:b/>
          <w:color w:val="000000" w:themeColor="text1"/>
          <w:sz w:val="24"/>
          <w:szCs w:val="24"/>
          <w:lang w:val="es-MX" w:eastAsia="en-US"/>
        </w:rPr>
        <w:lastRenderedPageBreak/>
        <w:t>CUARTO. Estudio y resolución del asunto.</w:t>
      </w:r>
      <w:bookmarkEnd w:id="25"/>
      <w:bookmarkEnd w:id="26"/>
    </w:p>
    <w:p w14:paraId="72891330" w14:textId="77777777" w:rsidR="00F92A0F" w:rsidRPr="001D300D" w:rsidRDefault="00F92A0F" w:rsidP="00971267">
      <w:pPr>
        <w:pStyle w:val="Ttulo1"/>
        <w:spacing w:line="360" w:lineRule="auto"/>
        <w:rPr>
          <w:rFonts w:ascii="Palatino Linotype" w:hAnsi="Palatino Linotype"/>
          <w:b/>
          <w:color w:val="auto"/>
          <w:sz w:val="24"/>
          <w:szCs w:val="24"/>
          <w:lang w:val="es-MX" w:eastAsia="en-US"/>
        </w:rPr>
      </w:pPr>
      <w:bookmarkStart w:id="33" w:name="_Toc102644138"/>
      <w:r w:rsidRPr="001D300D">
        <w:rPr>
          <w:rFonts w:ascii="Palatino Linotype" w:hAnsi="Palatino Linotype"/>
          <w:b/>
          <w:color w:val="auto"/>
          <w:sz w:val="24"/>
          <w:szCs w:val="24"/>
          <w:lang w:val="es-MX" w:eastAsia="en-US"/>
        </w:rPr>
        <w:t>De la solicitud de información y la respuesta otorgada.</w:t>
      </w:r>
      <w:bookmarkEnd w:id="33"/>
      <w:r w:rsidRPr="001D300D">
        <w:rPr>
          <w:rFonts w:ascii="Palatino Linotype" w:hAnsi="Palatino Linotype"/>
          <w:b/>
          <w:color w:val="auto"/>
          <w:sz w:val="24"/>
          <w:szCs w:val="24"/>
          <w:lang w:val="es-MX" w:eastAsia="en-US"/>
        </w:rPr>
        <w:t xml:space="preserve"> </w:t>
      </w:r>
    </w:p>
    <w:p w14:paraId="0A8E0903" w14:textId="77777777" w:rsidR="00421C7F" w:rsidRPr="001D300D" w:rsidRDefault="00421C7F" w:rsidP="00971267">
      <w:pPr>
        <w:spacing w:line="360" w:lineRule="auto"/>
        <w:rPr>
          <w:rFonts w:ascii="Palatino Linotype" w:hAnsi="Palatino Linotype"/>
          <w:lang w:val="es-MX" w:eastAsia="en-US"/>
        </w:rPr>
      </w:pPr>
    </w:p>
    <w:p w14:paraId="34AF257F" w14:textId="03C25B6E" w:rsidR="00995502" w:rsidRPr="001D300D" w:rsidRDefault="00995502" w:rsidP="00971267">
      <w:pPr>
        <w:pStyle w:val="Prrafodelista"/>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color w:val="000000" w:themeColor="text1"/>
          <w:lang w:val="es-ES_tradnl"/>
        </w:rPr>
        <w:t xml:space="preserve">Así las cosas, podemos realizar un cuadro comparativo donde se refleje la Información entregada mediante informe justificado a la solicitudes de información con número de </w:t>
      </w:r>
      <w:r w:rsidRPr="001D300D">
        <w:rPr>
          <w:rFonts w:ascii="Palatino Linotype" w:hAnsi="Palatino Linotype"/>
          <w:bCs/>
          <w:color w:val="000000" w:themeColor="text1"/>
        </w:rPr>
        <w:t>Folio de la solicitud: </w:t>
      </w:r>
      <w:r w:rsidRPr="001D300D">
        <w:rPr>
          <w:rFonts w:ascii="Palatino Linotype" w:eastAsia="Calibri" w:hAnsi="Palatino Linotype" w:cs="Arial"/>
          <w:b/>
          <w:bCs/>
          <w:color w:val="000000" w:themeColor="text1"/>
        </w:rPr>
        <w:t>00007/TULTEPEC/IP/2022 y 00006/TULTEPEC/IP/2022</w:t>
      </w:r>
      <w:r w:rsidRPr="001D300D">
        <w:rPr>
          <w:rFonts w:ascii="Palatino Linotype" w:hAnsi="Palatino Linotype"/>
          <w:color w:val="000000" w:themeColor="text1"/>
          <w:lang w:val="es-ES_tradnl"/>
        </w:rPr>
        <w:t>, dando como resultado lo siguiente:</w:t>
      </w:r>
    </w:p>
    <w:p w14:paraId="05FC7802" w14:textId="77777777" w:rsidR="00421C7F" w:rsidRPr="001D300D" w:rsidRDefault="00421C7F" w:rsidP="00971267">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MX"/>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207"/>
        <w:gridCol w:w="2207"/>
        <w:gridCol w:w="2207"/>
        <w:gridCol w:w="2207"/>
      </w:tblGrid>
      <w:tr w:rsidR="00995502" w:rsidRPr="001D300D" w14:paraId="74CEA2A2" w14:textId="77777777" w:rsidTr="00595465">
        <w:tc>
          <w:tcPr>
            <w:tcW w:w="2207" w:type="dxa"/>
          </w:tcPr>
          <w:p w14:paraId="6CFB3ACB" w14:textId="51758254" w:rsidR="00995502" w:rsidRPr="001D300D" w:rsidRDefault="00995502"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color w:val="000000" w:themeColor="text1"/>
                <w:lang w:val="es-ES_tradnl"/>
              </w:rPr>
              <w:t>No.</w:t>
            </w:r>
          </w:p>
        </w:tc>
        <w:tc>
          <w:tcPr>
            <w:tcW w:w="2207" w:type="dxa"/>
          </w:tcPr>
          <w:p w14:paraId="7D0B5DF3" w14:textId="439B24E3" w:rsidR="00995502" w:rsidRPr="001D300D" w:rsidRDefault="00995502"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lang w:val="es-ES_tradnl"/>
              </w:rPr>
              <w:t>Información Requerida:</w:t>
            </w:r>
          </w:p>
        </w:tc>
        <w:tc>
          <w:tcPr>
            <w:tcW w:w="2207" w:type="dxa"/>
          </w:tcPr>
          <w:p w14:paraId="38203C2C" w14:textId="05D8CDFB" w:rsidR="00995502" w:rsidRPr="001D300D" w:rsidRDefault="00995502" w:rsidP="005C5FEA">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Información </w:t>
            </w:r>
            <w:r w:rsidR="005C5FEA" w:rsidRPr="001D300D">
              <w:rPr>
                <w:rFonts w:ascii="Palatino Linotype" w:eastAsiaTheme="minorEastAsia" w:hAnsi="Palatino Linotype" w:cstheme="minorBidi"/>
                <w:color w:val="000000" w:themeColor="text1"/>
                <w:lang w:val="es-MX"/>
              </w:rPr>
              <w:t>entregada</w:t>
            </w:r>
          </w:p>
        </w:tc>
        <w:tc>
          <w:tcPr>
            <w:tcW w:w="2207" w:type="dxa"/>
          </w:tcPr>
          <w:p w14:paraId="47B1386E" w14:textId="7453DD13" w:rsidR="00995502" w:rsidRPr="001D300D" w:rsidRDefault="00995502"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color w:val="000000" w:themeColor="text1"/>
                <w:lang w:val="es-ES_tradnl"/>
              </w:rPr>
              <w:t>¿Colma?</w:t>
            </w:r>
          </w:p>
        </w:tc>
      </w:tr>
      <w:tr w:rsidR="00995502" w:rsidRPr="001D300D" w14:paraId="5672C6EF" w14:textId="77777777" w:rsidTr="00595465">
        <w:trPr>
          <w:cantSplit/>
          <w:trHeight w:val="1134"/>
        </w:trPr>
        <w:tc>
          <w:tcPr>
            <w:tcW w:w="2207" w:type="dxa"/>
            <w:textDirection w:val="btLr"/>
            <w:vAlign w:val="center"/>
          </w:tcPr>
          <w:p w14:paraId="3642166A" w14:textId="4B7DE03A" w:rsidR="00995502" w:rsidRPr="001D300D" w:rsidRDefault="002D09AF" w:rsidP="00085DB7">
            <w:pPr>
              <w:tabs>
                <w:tab w:val="left" w:pos="426"/>
              </w:tabs>
              <w:ind w:left="113" w:right="51"/>
              <w:contextualSpacing/>
              <w:jc w:val="center"/>
              <w:rPr>
                <w:rFonts w:ascii="Palatino Linotype" w:eastAsiaTheme="minorEastAsia" w:hAnsi="Palatino Linotype" w:cstheme="minorBidi"/>
                <w:b/>
                <w:color w:val="000000" w:themeColor="text1"/>
                <w:lang w:val="es-MX"/>
              </w:rPr>
            </w:pPr>
            <w:r w:rsidRPr="001D300D">
              <w:rPr>
                <w:rFonts w:ascii="Palatino Linotype" w:eastAsiaTheme="minorEastAsia" w:hAnsi="Palatino Linotype" w:cstheme="minorBidi"/>
                <w:b/>
                <w:color w:val="000000" w:themeColor="text1"/>
                <w:lang w:val="es-MX"/>
              </w:rPr>
              <w:t>00007/TULTEPEC/IP/2022</w:t>
            </w:r>
          </w:p>
        </w:tc>
        <w:tc>
          <w:tcPr>
            <w:tcW w:w="2207" w:type="dxa"/>
          </w:tcPr>
          <w:p w14:paraId="6B46EBEF" w14:textId="77777777" w:rsidR="00995502" w:rsidRPr="001D300D" w:rsidRDefault="00995502"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-Bajas</w:t>
            </w:r>
          </w:p>
          <w:p w14:paraId="4DA9D635" w14:textId="77777777" w:rsidR="00995502" w:rsidRPr="001D300D" w:rsidRDefault="00995502"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-Motivos</w:t>
            </w:r>
          </w:p>
          <w:p w14:paraId="30A99FBE" w14:textId="77777777" w:rsidR="00995502" w:rsidRPr="001D300D" w:rsidRDefault="00995502"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-Importes </w:t>
            </w:r>
          </w:p>
          <w:p w14:paraId="688BA903" w14:textId="77777777" w:rsidR="008162F7" w:rsidRPr="001D300D" w:rsidRDefault="008162F7"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De las personas que han salido de la administración del Ayuntamiento y del DIF, desde enero del 2021 a la fecha de la solicitud. </w:t>
            </w:r>
          </w:p>
          <w:p w14:paraId="2062BA33" w14:textId="44A776B7" w:rsidR="000F61F4" w:rsidRPr="001D300D" w:rsidRDefault="000F61F4"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-Personal de lista de raya. </w:t>
            </w:r>
          </w:p>
        </w:tc>
        <w:tc>
          <w:tcPr>
            <w:tcW w:w="2207" w:type="dxa"/>
          </w:tcPr>
          <w:p w14:paraId="7DC93308" w14:textId="06F109BB" w:rsidR="005C5FEA" w:rsidRPr="001D300D" w:rsidRDefault="003831D6" w:rsidP="005C5FEA">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Documento </w:t>
            </w:r>
          </w:p>
          <w:p w14:paraId="2AB7C8A5" w14:textId="0B8944F8" w:rsidR="003831D6" w:rsidRPr="001D300D" w:rsidRDefault="003831D6"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suscrito por el Titular de la Jefatura de</w:t>
            </w:r>
          </w:p>
          <w:p w14:paraId="5858EF60" w14:textId="2A42E9A0" w:rsidR="003831D6" w:rsidRPr="001D300D" w:rsidRDefault="003831D6" w:rsidP="005C5FEA">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Recursos Humanos, </w:t>
            </w:r>
            <w:r w:rsidR="005C5FEA" w:rsidRPr="001D300D">
              <w:rPr>
                <w:rFonts w:ascii="Palatino Linotype" w:eastAsiaTheme="minorEastAsia" w:hAnsi="Palatino Linotype" w:cstheme="minorBidi"/>
                <w:color w:val="000000" w:themeColor="text1"/>
                <w:lang w:val="es-MX"/>
              </w:rPr>
              <w:t>remite</w:t>
            </w:r>
            <w:r w:rsidRPr="001D300D">
              <w:rPr>
                <w:rFonts w:ascii="Palatino Linotype" w:eastAsiaTheme="minorEastAsia" w:hAnsi="Palatino Linotype" w:cstheme="minorBidi"/>
                <w:color w:val="000000" w:themeColor="text1"/>
                <w:lang w:val="es-MX"/>
              </w:rPr>
              <w:t xml:space="preserve"> las bajas del personal tanto de nómina como</w:t>
            </w:r>
          </w:p>
          <w:p w14:paraId="64B162B6" w14:textId="0D331AE1" w:rsidR="003831D6" w:rsidRPr="001D300D" w:rsidRDefault="003831D6"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de lista de raya, en el cual también r</w:t>
            </w:r>
            <w:r w:rsidR="005C5FEA" w:rsidRPr="001D300D">
              <w:rPr>
                <w:rFonts w:ascii="Palatino Linotype" w:eastAsiaTheme="minorEastAsia" w:hAnsi="Palatino Linotype" w:cstheme="minorBidi"/>
                <w:color w:val="000000" w:themeColor="text1"/>
                <w:lang w:val="es-MX"/>
              </w:rPr>
              <w:t>efiere que el</w:t>
            </w:r>
            <w:r w:rsidRPr="001D300D">
              <w:rPr>
                <w:rFonts w:ascii="Palatino Linotype" w:eastAsiaTheme="minorEastAsia" w:hAnsi="Palatino Linotype" w:cstheme="minorBidi"/>
                <w:color w:val="000000" w:themeColor="text1"/>
                <w:lang w:val="es-MX"/>
              </w:rPr>
              <w:t xml:space="preserve"> DIF de Tultepec, es un</w:t>
            </w:r>
          </w:p>
          <w:p w14:paraId="068DFA44" w14:textId="5452CFD1" w:rsidR="00995502" w:rsidRPr="001D300D" w:rsidRDefault="003831D6"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Organismo descentralizado.</w:t>
            </w:r>
          </w:p>
        </w:tc>
        <w:tc>
          <w:tcPr>
            <w:tcW w:w="2207" w:type="dxa"/>
          </w:tcPr>
          <w:p w14:paraId="0FC6BDFA" w14:textId="07FB5806" w:rsidR="00995502" w:rsidRPr="001D300D" w:rsidRDefault="003831D6" w:rsidP="00971267">
            <w:pPr>
              <w:tabs>
                <w:tab w:val="left" w:pos="426"/>
              </w:tabs>
              <w:spacing w:line="360" w:lineRule="auto"/>
              <w:ind w:right="51"/>
              <w:contextualSpacing/>
              <w:jc w:val="center"/>
              <w:rPr>
                <w:rFonts w:ascii="Palatino Linotype" w:eastAsiaTheme="minorEastAsia" w:hAnsi="Palatino Linotype" w:cstheme="minorBidi"/>
                <w:b/>
                <w:color w:val="000000" w:themeColor="text1"/>
                <w:lang w:val="es-MX"/>
              </w:rPr>
            </w:pPr>
            <w:r w:rsidRPr="001D300D">
              <w:rPr>
                <w:rFonts w:ascii="Palatino Linotype" w:eastAsiaTheme="minorEastAsia" w:hAnsi="Palatino Linotype" w:cstheme="minorBidi"/>
                <w:b/>
                <w:color w:val="000000" w:themeColor="text1"/>
                <w:lang w:val="es-MX"/>
              </w:rPr>
              <w:t>Si</w:t>
            </w:r>
          </w:p>
        </w:tc>
      </w:tr>
      <w:tr w:rsidR="00995502" w:rsidRPr="001D300D" w14:paraId="789442CC" w14:textId="77777777" w:rsidTr="00595465">
        <w:trPr>
          <w:cantSplit/>
          <w:trHeight w:val="1134"/>
        </w:trPr>
        <w:tc>
          <w:tcPr>
            <w:tcW w:w="2207" w:type="dxa"/>
            <w:textDirection w:val="btLr"/>
            <w:vAlign w:val="center"/>
          </w:tcPr>
          <w:p w14:paraId="0C4691A0" w14:textId="72328FFF" w:rsidR="00995502" w:rsidRPr="001D300D" w:rsidRDefault="000F61F4" w:rsidP="00085DB7">
            <w:pPr>
              <w:tabs>
                <w:tab w:val="left" w:pos="426"/>
              </w:tabs>
              <w:ind w:left="113" w:right="51"/>
              <w:contextualSpacing/>
              <w:jc w:val="center"/>
              <w:rPr>
                <w:rFonts w:ascii="Palatino Linotype" w:eastAsiaTheme="minorEastAsia" w:hAnsi="Palatino Linotype" w:cstheme="minorBidi"/>
                <w:b/>
                <w:color w:val="000000" w:themeColor="text1"/>
                <w:lang w:val="es-MX"/>
              </w:rPr>
            </w:pPr>
            <w:r w:rsidRPr="001D300D">
              <w:rPr>
                <w:rFonts w:ascii="Palatino Linotype" w:eastAsiaTheme="minorEastAsia" w:hAnsi="Palatino Linotype" w:cstheme="minorBidi"/>
                <w:b/>
                <w:color w:val="000000" w:themeColor="text1"/>
                <w:lang w:val="es-MX"/>
              </w:rPr>
              <w:t>00006/TULTEPEC/IP/2022</w:t>
            </w:r>
          </w:p>
        </w:tc>
        <w:tc>
          <w:tcPr>
            <w:tcW w:w="2207" w:type="dxa"/>
          </w:tcPr>
          <w:p w14:paraId="30FEED78" w14:textId="77777777" w:rsidR="00995502" w:rsidRPr="001D300D" w:rsidRDefault="000F61F4"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-Salario de los servidores Públicos de Rango Alto y Medios en </w:t>
            </w:r>
            <w:r w:rsidRPr="001D300D">
              <w:rPr>
                <w:rFonts w:ascii="Palatino Linotype" w:eastAsiaTheme="minorEastAsia" w:hAnsi="Palatino Linotype" w:cstheme="minorBidi"/>
                <w:color w:val="000000" w:themeColor="text1"/>
                <w:lang w:val="es-MX"/>
              </w:rPr>
              <w:lastRenderedPageBreak/>
              <w:t>su administración 2022-2024.</w:t>
            </w:r>
          </w:p>
          <w:p w14:paraId="5C6FA6D1" w14:textId="77777777" w:rsidR="000F61F4" w:rsidRPr="001D300D" w:rsidRDefault="000F61F4"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-Número de acuerdo de cabildo donde están autorizados.</w:t>
            </w:r>
          </w:p>
          <w:p w14:paraId="0A4D4F97" w14:textId="5E14DD47" w:rsidR="000F61F4" w:rsidRPr="001D300D" w:rsidRDefault="000F61F4"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-Se encuentra de manera digital en su página Oficial.  </w:t>
            </w:r>
          </w:p>
        </w:tc>
        <w:tc>
          <w:tcPr>
            <w:tcW w:w="2207" w:type="dxa"/>
          </w:tcPr>
          <w:p w14:paraId="42C96922" w14:textId="07414D5E" w:rsidR="003831D6" w:rsidRPr="001D300D" w:rsidRDefault="005C5FEA"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lastRenderedPageBreak/>
              <w:t xml:space="preserve">El </w:t>
            </w:r>
            <w:r w:rsidR="003831D6" w:rsidRPr="001D300D">
              <w:rPr>
                <w:rFonts w:ascii="Palatino Linotype" w:eastAsiaTheme="minorEastAsia" w:hAnsi="Palatino Linotype" w:cstheme="minorBidi"/>
                <w:color w:val="000000" w:themeColor="text1"/>
                <w:lang w:val="es-MX"/>
              </w:rPr>
              <w:t xml:space="preserve">Titular de la jefatura de Recursos Humanos, </w:t>
            </w:r>
            <w:r w:rsidRPr="001D300D">
              <w:rPr>
                <w:rFonts w:ascii="Palatino Linotype" w:eastAsiaTheme="minorEastAsia" w:hAnsi="Palatino Linotype" w:cstheme="minorBidi"/>
                <w:color w:val="000000" w:themeColor="text1"/>
                <w:lang w:val="es-MX"/>
              </w:rPr>
              <w:t xml:space="preserve">remite </w:t>
            </w:r>
            <w:r w:rsidR="003831D6" w:rsidRPr="001D300D">
              <w:rPr>
                <w:rFonts w:ascii="Palatino Linotype" w:eastAsiaTheme="minorEastAsia" w:hAnsi="Palatino Linotype" w:cstheme="minorBidi"/>
                <w:color w:val="000000" w:themeColor="text1"/>
                <w:lang w:val="es-MX"/>
              </w:rPr>
              <w:t>la relación</w:t>
            </w:r>
          </w:p>
          <w:p w14:paraId="56F54E24" w14:textId="51FBA3B3" w:rsidR="00995502" w:rsidRPr="001D300D" w:rsidRDefault="003831D6" w:rsidP="00085DB7">
            <w:pPr>
              <w:tabs>
                <w:tab w:val="left" w:pos="426"/>
              </w:tabs>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lastRenderedPageBreak/>
              <w:t>Simple de los salarios de los Servidores Públicos de Rango de los salarios de los Servidores Públicos de rango alto y mandos medios del Ayuntamiento de Tultepec en la administración 2022-2024.</w:t>
            </w:r>
            <w:r w:rsidR="00595465" w:rsidRPr="001D300D">
              <w:rPr>
                <w:rFonts w:ascii="Palatino Linotype" w:eastAsiaTheme="minorEastAsia" w:hAnsi="Palatino Linotype" w:cstheme="minorBidi"/>
                <w:color w:val="000000" w:themeColor="text1"/>
                <w:lang w:val="es-MX"/>
              </w:rPr>
              <w:t xml:space="preserve"> </w:t>
            </w:r>
          </w:p>
          <w:p w14:paraId="52F30AA1" w14:textId="1016D4FB" w:rsidR="003831D6" w:rsidRPr="001D300D" w:rsidRDefault="003831D6" w:rsidP="00085DB7">
            <w:pPr>
              <w:tabs>
                <w:tab w:val="left" w:pos="426"/>
              </w:tabs>
              <w:ind w:right="51"/>
              <w:contextualSpacing/>
              <w:jc w:val="both"/>
              <w:rPr>
                <w:rFonts w:ascii="Palatino Linotype" w:eastAsiaTheme="minorEastAsia" w:hAnsi="Palatino Linotype" w:cstheme="minorBidi"/>
                <w:color w:val="000000" w:themeColor="text1"/>
                <w:lang w:val="es-MX"/>
              </w:rPr>
            </w:pPr>
          </w:p>
        </w:tc>
        <w:tc>
          <w:tcPr>
            <w:tcW w:w="2207" w:type="dxa"/>
          </w:tcPr>
          <w:p w14:paraId="50EB93DC" w14:textId="1BB4D8CE" w:rsidR="00995502" w:rsidRPr="001D300D" w:rsidRDefault="00595465"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lastRenderedPageBreak/>
              <w:t xml:space="preserve">Parcialmente </w:t>
            </w:r>
          </w:p>
        </w:tc>
      </w:tr>
    </w:tbl>
    <w:p w14:paraId="10D84380" w14:textId="016DD7EF" w:rsidR="00995502" w:rsidRPr="001D300D" w:rsidRDefault="00595465" w:rsidP="00971267">
      <w:pPr>
        <w:tabs>
          <w:tab w:val="left" w:pos="426"/>
        </w:tabs>
        <w:spacing w:line="360" w:lineRule="auto"/>
        <w:ind w:right="51"/>
        <w:contextualSpacing/>
        <w:jc w:val="both"/>
        <w:rPr>
          <w:rFonts w:ascii="Palatino Linotype" w:eastAsiaTheme="minorEastAsia" w:hAnsi="Palatino Linotype" w:cstheme="minorBidi"/>
          <w:b/>
          <w:color w:val="000000" w:themeColor="text1"/>
          <w:lang w:val="es-MX"/>
        </w:rPr>
      </w:pPr>
      <w:r w:rsidRPr="001D300D">
        <w:rPr>
          <w:rFonts w:ascii="Palatino Linotype" w:eastAsiaTheme="minorEastAsia" w:hAnsi="Palatino Linotype" w:cstheme="minorBidi"/>
          <w:color w:val="000000" w:themeColor="text1"/>
          <w:lang w:val="es-MX"/>
        </w:rPr>
        <w:lastRenderedPageBreak/>
        <w:br w:type="textWrapping" w:clear="all"/>
      </w:r>
      <w:r w:rsidRPr="001D300D">
        <w:rPr>
          <w:rFonts w:ascii="Palatino Linotype" w:eastAsiaTheme="minorEastAsia" w:hAnsi="Palatino Linotype" w:cstheme="minorBidi"/>
          <w:b/>
          <w:color w:val="000000" w:themeColor="text1"/>
          <w:lang w:val="es-MX"/>
        </w:rPr>
        <w:t>00007/TULTEPEC/IP/2022</w:t>
      </w:r>
    </w:p>
    <w:p w14:paraId="506904EC" w14:textId="77777777" w:rsidR="00BA00F3" w:rsidRPr="001D300D" w:rsidRDefault="00BA00F3" w:rsidP="00BA00F3">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634CEEB" w14:textId="0CFA6300" w:rsidR="007F6A7B" w:rsidRPr="001D300D" w:rsidRDefault="00E74484" w:rsidP="00E765CD">
      <w:pPr>
        <w:numPr>
          <w:ilvl w:val="0"/>
          <w:numId w:val="11"/>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lang w:val="es-ES_tradnl"/>
        </w:rPr>
        <w:t xml:space="preserve">Se requirió al </w:t>
      </w:r>
      <w:r w:rsidRPr="001D300D">
        <w:rPr>
          <w:rFonts w:ascii="Palatino Linotype" w:hAnsi="Palatino Linotype"/>
          <w:b/>
          <w:lang w:val="es-ES_tradnl"/>
        </w:rPr>
        <w:t>Ayuntamiento de Tultepec</w:t>
      </w:r>
      <w:r w:rsidRPr="001D300D">
        <w:rPr>
          <w:rFonts w:ascii="Palatino Linotype" w:hAnsi="Palatino Linotype"/>
          <w:lang w:val="es-ES_tradnl"/>
        </w:rPr>
        <w:t xml:space="preserve"> la siguiente información; las bajas, los motivos y los importes con los que se han registrado las personas que han salido desde enero del 2021 y lo que se lleva de este 2022, tanto del ayuntamiento, DIF y personal de listas de raya.</w:t>
      </w:r>
      <w:r w:rsidRPr="001D300D">
        <w:rPr>
          <w:rFonts w:ascii="Palatino Linotype" w:eastAsiaTheme="minorEastAsia" w:hAnsi="Palatino Linotype" w:cstheme="minorBidi"/>
          <w:color w:val="000000" w:themeColor="text1"/>
          <w:lang w:val="es-ES_tradnl"/>
        </w:rPr>
        <w:t xml:space="preserve"> </w:t>
      </w:r>
      <w:r w:rsidR="00691317" w:rsidRPr="001D300D">
        <w:rPr>
          <w:rFonts w:ascii="Palatino Linotype" w:eastAsiaTheme="minorEastAsia" w:hAnsi="Palatino Linotype" w:cstheme="minorBidi"/>
          <w:color w:val="000000" w:themeColor="text1"/>
          <w:lang w:val="es-ES_tradnl"/>
        </w:rPr>
        <w:t>En respuesta únicamente entregó los oficios de requerimientos a los servidores públicos habilitados</w:t>
      </w:r>
    </w:p>
    <w:p w14:paraId="7DA23D02" w14:textId="77777777" w:rsidR="007F6A7B" w:rsidRPr="001D300D" w:rsidRDefault="007F6A7B" w:rsidP="007F6A7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EA67A6" w14:textId="77777777" w:rsidR="007F6A7B" w:rsidRPr="001D300D" w:rsidRDefault="00BA00F3" w:rsidP="007F6A7B">
      <w:pPr>
        <w:numPr>
          <w:ilvl w:val="0"/>
          <w:numId w:val="11"/>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El sujeto obligado, en vía de informe justificado, remite mediante un documento ad hoc las bajas del personal tanto de nómina como de lista de raya</w:t>
      </w:r>
      <w:r w:rsidR="007F6A7B" w:rsidRPr="001D300D">
        <w:rPr>
          <w:rFonts w:ascii="Palatino Linotype" w:eastAsiaTheme="minorEastAsia" w:hAnsi="Palatino Linotype" w:cstheme="minorBidi"/>
          <w:color w:val="000000" w:themeColor="text1"/>
          <w:lang w:val="es-MX"/>
        </w:rPr>
        <w:t xml:space="preserve"> del Ayuntamiento</w:t>
      </w:r>
      <w:r w:rsidRPr="001D300D">
        <w:rPr>
          <w:rFonts w:ascii="Palatino Linotype" w:eastAsiaTheme="minorEastAsia" w:hAnsi="Palatino Linotype" w:cstheme="minorBidi"/>
          <w:color w:val="000000" w:themeColor="text1"/>
          <w:lang w:val="es-MX"/>
        </w:rPr>
        <w:t>, mismo que contiene los motivos, las bajas y los importes; en el cual también refiere que el DIF de Tultepec, es un Organismo descentralizado.</w:t>
      </w:r>
      <w:r w:rsidR="007F6A7B" w:rsidRPr="001D300D">
        <w:rPr>
          <w:rFonts w:ascii="Palatino Linotype" w:eastAsiaTheme="minorEastAsia" w:hAnsi="Palatino Linotype" w:cstheme="minorBidi"/>
          <w:color w:val="000000" w:themeColor="text1"/>
          <w:lang w:val="es-MX"/>
        </w:rPr>
        <w:t xml:space="preserve"> </w:t>
      </w:r>
    </w:p>
    <w:p w14:paraId="4397109D" w14:textId="77777777" w:rsidR="007F6A7B" w:rsidRPr="001D300D" w:rsidRDefault="007F6A7B" w:rsidP="007F6A7B">
      <w:pPr>
        <w:pStyle w:val="Prrafodelista"/>
        <w:rPr>
          <w:rFonts w:ascii="Palatino Linotype" w:eastAsiaTheme="minorEastAsia" w:hAnsi="Palatino Linotype" w:cstheme="minorBidi"/>
          <w:color w:val="000000" w:themeColor="text1"/>
          <w:lang w:val="es-MX"/>
        </w:rPr>
      </w:pPr>
    </w:p>
    <w:p w14:paraId="540B6897" w14:textId="1337E9DC" w:rsidR="007F6A7B" w:rsidRPr="001D300D" w:rsidRDefault="007F6A7B" w:rsidP="007F6A7B">
      <w:pPr>
        <w:numPr>
          <w:ilvl w:val="0"/>
          <w:numId w:val="11"/>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lastRenderedPageBreak/>
        <w:t>Si bien la solicitud es ambigua, de su lectura se concluye que, por cuanto hace "conocer las bajas" se refiere al número de bajas que han causado en esa temporalidad, las cuales ya obran en el documento, junto con los motivos e importes, se concluye que se refiere a los registros que obran en poder del Sujeto Obligado, y que el si bien lo entregado es un documento ad hoc, corresponde a los registros que genera, posee y administra el Sujeto Obligado.</w:t>
      </w:r>
    </w:p>
    <w:p w14:paraId="75B87977" w14:textId="77777777" w:rsidR="001D5DBB" w:rsidRPr="001D300D" w:rsidRDefault="001D5DBB" w:rsidP="001D5DBB">
      <w:pPr>
        <w:pStyle w:val="Prrafodelista"/>
        <w:rPr>
          <w:rFonts w:ascii="Palatino Linotype" w:eastAsiaTheme="minorEastAsia" w:hAnsi="Palatino Linotype" w:cstheme="minorBidi"/>
          <w:color w:val="000000" w:themeColor="text1"/>
          <w:lang w:val="es-MX"/>
        </w:rPr>
      </w:pPr>
    </w:p>
    <w:p w14:paraId="4F698B5B" w14:textId="77777777" w:rsidR="001D5DBB" w:rsidRPr="001D300D" w:rsidRDefault="001D5DBB" w:rsidP="001D5DBB">
      <w:pPr>
        <w:pStyle w:val="Prrafodelista"/>
        <w:numPr>
          <w:ilvl w:val="0"/>
          <w:numId w:val="11"/>
        </w:numPr>
        <w:spacing w:line="360" w:lineRule="auto"/>
        <w:ind w:left="0" w:right="-93" w:firstLine="0"/>
        <w:jc w:val="both"/>
        <w:rPr>
          <w:rFonts w:ascii="Palatino Linotype" w:hAnsi="Palatino Linotype"/>
          <w:b/>
          <w:bCs/>
          <w:lang w:val="es-MX"/>
        </w:rPr>
      </w:pPr>
      <w:r w:rsidRPr="001D300D">
        <w:rPr>
          <w:rFonts w:ascii="Palatino Linotype" w:eastAsia="Calibri" w:hAnsi="Palatino Linotype" w:cs="Tahoma"/>
          <w:bCs/>
          <w:lang w:eastAsia="en-US"/>
        </w:rPr>
        <w:t xml:space="preserve">En síntesis, el derecho de acceso a la información pública se satisface en aquellos casos en que se entregue el soporte documental en que conste la información pública, sin la necesidad de elaborar documentos </w:t>
      </w:r>
      <w:r w:rsidRPr="001D300D">
        <w:rPr>
          <w:rFonts w:ascii="Palatino Linotype" w:eastAsia="Calibri" w:hAnsi="Palatino Linotype" w:cs="Tahoma"/>
          <w:bCs/>
          <w:i/>
          <w:lang w:eastAsia="en-US"/>
        </w:rPr>
        <w:t>ad hoc</w:t>
      </w:r>
      <w:r w:rsidRPr="001D300D">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 s</w:t>
      </w:r>
      <w:r w:rsidRPr="001D300D">
        <w:rPr>
          <w:rFonts w:ascii="Palatino Linotype" w:hAnsi="Palatino Linotype"/>
        </w:rPr>
        <w:t xml:space="preserve">in embargo, se aprecia que el Sujeto Obligado, elaboró un documento ad hoc para dar cabal cumplimiento al derecho de acceso a la información del particular aún y </w:t>
      </w:r>
      <w:r w:rsidRPr="001D300D">
        <w:rPr>
          <w:rFonts w:ascii="Palatino Linotype" w:hAnsi="Palatino Linotype"/>
          <w:b/>
        </w:rPr>
        <w:t>cuando no es una obligación de las autoridades</w:t>
      </w:r>
      <w:r w:rsidRPr="001D300D">
        <w:rPr>
          <w:rFonts w:ascii="Palatino Linotype" w:hAnsi="Palatino Linotype"/>
        </w:rPr>
        <w:t xml:space="preserve"> tal y como lo señala </w:t>
      </w:r>
      <w:r w:rsidRPr="001D300D">
        <w:rPr>
          <w:rFonts w:ascii="Palatino Linotype" w:hAnsi="Palatino Linotype" w:cs="Arial"/>
        </w:rPr>
        <w:t xml:space="preserve">el Criterio 09-10, emitido por </w:t>
      </w:r>
      <w:r w:rsidRPr="001D300D">
        <w:rPr>
          <w:rFonts w:ascii="Palatino Linotype" w:eastAsia="Arial Unicode MS" w:hAnsi="Palatino Linotype" w:cs="Arial"/>
        </w:rPr>
        <w:t xml:space="preserve">el Pleno del entonces </w:t>
      </w:r>
      <w:r w:rsidRPr="001D300D">
        <w:rPr>
          <w:rFonts w:ascii="Palatino Linotype" w:eastAsia="Arial Unicode MS" w:hAnsi="Palatino Linotype" w:cs="Arial"/>
          <w:bCs/>
        </w:rPr>
        <w:t xml:space="preserve">Instituto Federal de Acceso a la Información y Protección de Datos, </w:t>
      </w:r>
      <w:r w:rsidRPr="001D300D">
        <w:rPr>
          <w:rFonts w:ascii="Palatino Linotype" w:eastAsia="Arial Unicode MS" w:hAnsi="Palatino Linotype" w:cs="Arial"/>
        </w:rPr>
        <w:t>ahora Instituto Nacional de Transparencia, Acceso a la Información y Protección de Datos Personales,</w:t>
      </w:r>
      <w:r w:rsidRPr="001D300D">
        <w:rPr>
          <w:rFonts w:ascii="Palatino Linotype" w:hAnsi="Palatino Linotype"/>
          <w:bCs/>
        </w:rPr>
        <w:t xml:space="preserve"> que dice:</w:t>
      </w:r>
      <w:r w:rsidRPr="001D300D">
        <w:rPr>
          <w:rFonts w:ascii="Palatino Linotype" w:hAnsi="Palatino Linotype"/>
          <w:b/>
          <w:bCs/>
        </w:rPr>
        <w:t xml:space="preserve"> </w:t>
      </w:r>
    </w:p>
    <w:p w14:paraId="1F140A83" w14:textId="77777777" w:rsidR="001D5DBB" w:rsidRPr="001D300D" w:rsidRDefault="001D5DBB" w:rsidP="001D5DBB">
      <w:pPr>
        <w:pStyle w:val="Prrafodelista"/>
        <w:spacing w:line="360" w:lineRule="auto"/>
        <w:ind w:left="0" w:right="-93"/>
        <w:jc w:val="both"/>
        <w:rPr>
          <w:rFonts w:ascii="Palatino Linotype" w:eastAsia="Calibri" w:hAnsi="Palatino Linotype" w:cs="Tahoma"/>
          <w:bCs/>
          <w:lang w:eastAsia="en-US"/>
        </w:rPr>
      </w:pPr>
    </w:p>
    <w:p w14:paraId="5EE3FF02" w14:textId="77777777" w:rsidR="001D5DBB" w:rsidRPr="001D300D" w:rsidRDefault="001D5DBB" w:rsidP="001D5DBB">
      <w:pPr>
        <w:pStyle w:val="Prrafodelista"/>
        <w:spacing w:line="360" w:lineRule="auto"/>
        <w:ind w:left="1276" w:right="851"/>
        <w:jc w:val="both"/>
        <w:rPr>
          <w:rFonts w:ascii="Palatino Linotype" w:hAnsi="Palatino Linotype" w:cs="Arial"/>
          <w:i/>
          <w:lang w:eastAsia="es-MX"/>
        </w:rPr>
      </w:pPr>
      <w:r w:rsidRPr="001D300D">
        <w:rPr>
          <w:rFonts w:ascii="Palatino Linotype" w:hAnsi="Palatino Linotype" w:cs="Arial"/>
          <w:i/>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w:t>
      </w:r>
      <w:r w:rsidRPr="001D300D">
        <w:rPr>
          <w:rFonts w:ascii="Palatino Linotype" w:hAnsi="Palatino Linotype" w:cs="Arial"/>
          <w:i/>
        </w:rPr>
        <w:lastRenderedPageBreak/>
        <w:t>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BBACB23" w14:textId="77777777" w:rsidR="001D5DBB" w:rsidRPr="001D300D" w:rsidRDefault="001D5DBB" w:rsidP="001D5DBB">
      <w:pPr>
        <w:pStyle w:val="Prrafodelista"/>
        <w:spacing w:line="360" w:lineRule="auto"/>
        <w:ind w:left="1276" w:right="851"/>
        <w:jc w:val="both"/>
        <w:rPr>
          <w:rFonts w:ascii="Palatino Linotype" w:hAnsi="Palatino Linotype" w:cs="Arial"/>
          <w:i/>
        </w:rPr>
      </w:pPr>
      <w:r w:rsidRPr="001D300D">
        <w:rPr>
          <w:rFonts w:ascii="Palatino Linotype" w:hAnsi="Palatino Linotype" w:cs="Arial"/>
          <w:i/>
        </w:rPr>
        <w:t>Expedientes:</w:t>
      </w:r>
    </w:p>
    <w:p w14:paraId="780FEEA1" w14:textId="77777777" w:rsidR="001D5DBB" w:rsidRPr="001D300D" w:rsidRDefault="001D5DBB" w:rsidP="001D5DBB">
      <w:pPr>
        <w:pStyle w:val="Prrafodelista"/>
        <w:spacing w:line="360" w:lineRule="auto"/>
        <w:ind w:left="1276" w:right="851"/>
        <w:jc w:val="both"/>
        <w:rPr>
          <w:rFonts w:ascii="Palatino Linotype" w:hAnsi="Palatino Linotype" w:cs="Arial"/>
          <w:i/>
        </w:rPr>
      </w:pPr>
      <w:r w:rsidRPr="001D300D">
        <w:rPr>
          <w:rFonts w:ascii="Palatino Linotype" w:hAnsi="Palatino Linotype" w:cs="Arial"/>
          <w:i/>
        </w:rPr>
        <w:t>0438/08 Pemex Exploración y Producción – Alonso Lujambio Irazábal</w:t>
      </w:r>
    </w:p>
    <w:p w14:paraId="16428C81" w14:textId="4C16668D" w:rsidR="001D5DBB" w:rsidRPr="001D300D" w:rsidRDefault="001D5DBB" w:rsidP="001D5DBB">
      <w:pPr>
        <w:pStyle w:val="Prrafodelista"/>
        <w:spacing w:line="360" w:lineRule="auto"/>
        <w:ind w:left="1276" w:right="851"/>
        <w:jc w:val="both"/>
        <w:rPr>
          <w:rFonts w:ascii="Palatino Linotype" w:hAnsi="Palatino Linotype" w:cs="Arial"/>
          <w:i/>
        </w:rPr>
      </w:pPr>
      <w:r w:rsidRPr="001D300D">
        <w:rPr>
          <w:rFonts w:ascii="Palatino Linotype" w:hAnsi="Palatino Linotype" w:cs="Arial"/>
          <w:i/>
        </w:rPr>
        <w:t xml:space="preserve">1751/09 Laboratorios de Biológicos y Reactivos de México S.A. de C.V. </w:t>
      </w:r>
    </w:p>
    <w:p w14:paraId="78D3435E" w14:textId="008A1363" w:rsidR="001D5DBB" w:rsidRPr="001D300D" w:rsidRDefault="001D5DBB" w:rsidP="001D5DBB">
      <w:pPr>
        <w:pStyle w:val="Prrafodelista"/>
        <w:spacing w:line="360" w:lineRule="auto"/>
        <w:ind w:left="1276" w:right="851"/>
        <w:jc w:val="both"/>
        <w:rPr>
          <w:rFonts w:ascii="Palatino Linotype" w:hAnsi="Palatino Linotype" w:cs="Arial"/>
          <w:i/>
        </w:rPr>
      </w:pPr>
      <w:r w:rsidRPr="001D300D">
        <w:rPr>
          <w:rFonts w:ascii="Palatino Linotype" w:hAnsi="Palatino Linotype" w:cs="Arial"/>
          <w:i/>
        </w:rPr>
        <w:t>María Marván Laborde 2868/09 Consejo Nacional de Ciencia y Tecnología – Jacqueline Peschard Mariscal</w:t>
      </w:r>
    </w:p>
    <w:p w14:paraId="5BCC7238" w14:textId="77777777" w:rsidR="001D5DBB" w:rsidRPr="001D300D" w:rsidRDefault="001D5DBB" w:rsidP="001D5DBB">
      <w:pPr>
        <w:pStyle w:val="Prrafodelista"/>
        <w:spacing w:line="360" w:lineRule="auto"/>
        <w:ind w:left="1276" w:right="851"/>
        <w:jc w:val="both"/>
        <w:rPr>
          <w:rFonts w:ascii="Palatino Linotype" w:hAnsi="Palatino Linotype" w:cs="Arial"/>
          <w:i/>
        </w:rPr>
      </w:pPr>
      <w:r w:rsidRPr="001D300D">
        <w:rPr>
          <w:rFonts w:ascii="Palatino Linotype" w:hAnsi="Palatino Linotype" w:cs="Arial"/>
          <w:i/>
        </w:rPr>
        <w:t>5160/09 Secretaría de Hacienda y Crédito Público – Ángel Trinidad Zaldívar</w:t>
      </w:r>
    </w:p>
    <w:p w14:paraId="4D46BEF6" w14:textId="77777777" w:rsidR="001D5DBB" w:rsidRPr="001D300D" w:rsidRDefault="001D5DBB" w:rsidP="001D5DBB">
      <w:pPr>
        <w:pStyle w:val="Prrafodelista"/>
        <w:spacing w:line="360" w:lineRule="auto"/>
        <w:ind w:left="1276" w:right="851"/>
        <w:jc w:val="both"/>
        <w:rPr>
          <w:rFonts w:ascii="Palatino Linotype" w:hAnsi="Palatino Linotype" w:cs="Arial"/>
          <w:i/>
        </w:rPr>
      </w:pPr>
      <w:r w:rsidRPr="001D300D">
        <w:rPr>
          <w:rFonts w:ascii="Palatino Linotype" w:hAnsi="Palatino Linotype" w:cs="Arial"/>
          <w:i/>
        </w:rPr>
        <w:t>0304/10 Instituto Nacional de Cancerología – Jacqueline Peschard Mariscal</w:t>
      </w:r>
    </w:p>
    <w:p w14:paraId="2E18BD6F" w14:textId="77777777" w:rsidR="001D5DBB" w:rsidRPr="001D300D" w:rsidRDefault="001D5DBB" w:rsidP="001D5DBB">
      <w:pPr>
        <w:pStyle w:val="Prrafodelista"/>
        <w:spacing w:line="360" w:lineRule="auto"/>
        <w:ind w:left="0" w:right="-93"/>
        <w:jc w:val="both"/>
        <w:rPr>
          <w:rFonts w:ascii="Palatino Linotype" w:hAnsi="Palatino Linotype"/>
        </w:rPr>
      </w:pPr>
    </w:p>
    <w:p w14:paraId="06280B8B" w14:textId="77777777" w:rsidR="001D5DBB" w:rsidRPr="001D300D" w:rsidRDefault="001D5DBB" w:rsidP="001D5DBB">
      <w:pPr>
        <w:pStyle w:val="Prrafodelista"/>
        <w:numPr>
          <w:ilvl w:val="0"/>
          <w:numId w:val="11"/>
        </w:numPr>
        <w:spacing w:line="360" w:lineRule="auto"/>
        <w:ind w:left="0" w:right="-93" w:firstLine="0"/>
        <w:jc w:val="both"/>
        <w:rPr>
          <w:rFonts w:ascii="Palatino Linotype" w:eastAsia="Calibri" w:hAnsi="Palatino Linotype" w:cs="Tahoma"/>
          <w:bCs/>
          <w:lang w:val="es-MX" w:eastAsia="en-US"/>
        </w:rPr>
      </w:pPr>
      <w:r w:rsidRPr="001D300D">
        <w:rPr>
          <w:rFonts w:ascii="Palatino Linotype" w:hAnsi="Palatino Linotype"/>
        </w:rPr>
        <w:t xml:space="preserve">Entonces, dado a que el criterio en mención establece que las autoridades </w:t>
      </w:r>
      <w:r w:rsidRPr="001D300D">
        <w:rPr>
          <w:rFonts w:ascii="Palatino Linotype" w:hAnsi="Palatino Linotype"/>
          <w:b/>
        </w:rPr>
        <w:t xml:space="preserve">no están obligadas a generar documentos “ad hoc” </w:t>
      </w:r>
      <w:r w:rsidRPr="001D300D">
        <w:rPr>
          <w:rFonts w:ascii="Palatino Linotype" w:hAnsi="Palatino Linotype"/>
        </w:rPr>
        <w:t>en contrario sensu, dicho criterio se puede interpretar resultando que las autoridades no están impedidas a generar documentos “ad hoc”, esto, siempre que con dicho documento elaborado se dé cabal cumplimiento a los requerimientos planteados.</w:t>
      </w:r>
    </w:p>
    <w:p w14:paraId="7B9912B3" w14:textId="77777777" w:rsidR="00AF5126" w:rsidRPr="001D300D" w:rsidRDefault="00AF5126" w:rsidP="001D5DBB">
      <w:pPr>
        <w:pStyle w:val="Prrafodelista"/>
        <w:tabs>
          <w:tab w:val="left" w:pos="284"/>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57770B7A" w14:textId="56B1BC7E" w:rsidR="00BA00F3" w:rsidRPr="001D300D" w:rsidRDefault="00BA00F3" w:rsidP="001D5DBB">
      <w:pPr>
        <w:pStyle w:val="Prrafodelista"/>
        <w:numPr>
          <w:ilvl w:val="0"/>
          <w:numId w:val="34"/>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lastRenderedPageBreak/>
        <w:t xml:space="preserve">En </w:t>
      </w:r>
      <w:r w:rsidRPr="001D300D">
        <w:rPr>
          <w:rFonts w:ascii="Palatino Linotype" w:hAnsi="Palatino Linotype" w:cs="Arial"/>
          <w:lang w:val="es-MX"/>
        </w:rPr>
        <w:t xml:space="preserve">ese sentido, al existir un pronunciamiento directo por parte del </w:t>
      </w:r>
      <w:r w:rsidRPr="001D300D">
        <w:rPr>
          <w:rFonts w:ascii="Palatino Linotype" w:hAnsi="Palatino Linotype" w:cs="Arial"/>
          <w:b/>
          <w:lang w:val="es-MX"/>
        </w:rPr>
        <w:t>SUJETO OBLIGADO</w:t>
      </w:r>
      <w:r w:rsidRPr="001D300D">
        <w:rPr>
          <w:rFonts w:ascii="Palatino Linotype" w:hAnsi="Palatino Linotype" w:cs="Arial"/>
          <w:lang w:val="es-MX"/>
        </w:rPr>
        <w:t xml:space="preserve">, a fin de atender la solicitud planteada por el hoy </w:t>
      </w:r>
      <w:r w:rsidRPr="001D300D">
        <w:rPr>
          <w:rFonts w:ascii="Palatino Linotype" w:hAnsi="Palatino Linotype" w:cs="Arial"/>
          <w:b/>
          <w:lang w:val="es-MX"/>
        </w:rPr>
        <w:t>RECURRENTE</w:t>
      </w:r>
      <w:r w:rsidRPr="001D300D">
        <w:rPr>
          <w:rFonts w:ascii="Palatino Linotype" w:hAnsi="Palatino Linotype" w:cs="Arial"/>
          <w:lang w:val="es-MX"/>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1D300D">
        <w:rPr>
          <w:rFonts w:ascii="Palatino Linotype" w:hAnsi="Palatino Linotype" w:cs="Arial"/>
          <w:bCs/>
          <w:iCs/>
          <w:lang w:val="es-MX"/>
        </w:rPr>
        <w:t>SAIMEX</w:t>
      </w:r>
      <w:r w:rsidRPr="001D300D">
        <w:rPr>
          <w:rFonts w:ascii="Palatino Linotype" w:hAnsi="Palatino Linotype" w:cs="Arial"/>
          <w:lang w:val="es-MX"/>
        </w:rPr>
        <w:t>.</w:t>
      </w:r>
    </w:p>
    <w:p w14:paraId="3DF3E370" w14:textId="77777777" w:rsidR="00BA00F3" w:rsidRPr="001D300D" w:rsidRDefault="00BA00F3" w:rsidP="00971267">
      <w:pPr>
        <w:tabs>
          <w:tab w:val="left" w:pos="426"/>
        </w:tabs>
        <w:spacing w:line="360" w:lineRule="auto"/>
        <w:ind w:right="51"/>
        <w:contextualSpacing/>
        <w:jc w:val="both"/>
        <w:rPr>
          <w:rFonts w:ascii="Palatino Linotype" w:eastAsiaTheme="minorEastAsia" w:hAnsi="Palatino Linotype" w:cstheme="minorBidi"/>
          <w:b/>
          <w:color w:val="000000" w:themeColor="text1"/>
          <w:lang w:val="es-MX"/>
        </w:rPr>
      </w:pPr>
    </w:p>
    <w:p w14:paraId="59C21536" w14:textId="42022670" w:rsidR="00931D4E" w:rsidRPr="001D300D" w:rsidRDefault="00AF5126"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Asimismo, por lo que hace a la manifestación realizada por el </w:t>
      </w:r>
      <w:r w:rsidR="00595465" w:rsidRPr="001D300D">
        <w:rPr>
          <w:rFonts w:ascii="Palatino Linotype" w:eastAsiaTheme="minorEastAsia" w:hAnsi="Palatino Linotype" w:cstheme="minorBidi"/>
          <w:color w:val="000000" w:themeColor="text1"/>
          <w:lang w:val="es-MX"/>
        </w:rPr>
        <w:t xml:space="preserve">Director de Recursos Humanos </w:t>
      </w:r>
      <w:r w:rsidRPr="001D300D">
        <w:rPr>
          <w:rFonts w:ascii="Palatino Linotype" w:eastAsiaTheme="minorEastAsia" w:hAnsi="Palatino Linotype" w:cstheme="minorBidi"/>
          <w:color w:val="000000" w:themeColor="text1"/>
          <w:lang w:val="es-MX"/>
        </w:rPr>
        <w:t>respecto a que</w:t>
      </w:r>
      <w:r w:rsidR="00595465" w:rsidRPr="001D300D">
        <w:rPr>
          <w:rFonts w:ascii="Palatino Linotype" w:eastAsiaTheme="minorEastAsia" w:hAnsi="Palatino Linotype" w:cstheme="minorBidi"/>
          <w:color w:val="000000" w:themeColor="text1"/>
          <w:lang w:val="es-MX"/>
        </w:rPr>
        <w:t xml:space="preserve"> el DIF de Tultepec, es un organismo descentralizado</w:t>
      </w:r>
      <w:r w:rsidRPr="001D300D">
        <w:rPr>
          <w:rFonts w:ascii="Palatino Linotype" w:eastAsiaTheme="minorEastAsia" w:hAnsi="Palatino Linotype" w:cstheme="minorBidi"/>
          <w:color w:val="000000" w:themeColor="text1"/>
          <w:lang w:val="es-MX"/>
        </w:rPr>
        <w:t xml:space="preserve">, </w:t>
      </w:r>
      <w:r w:rsidR="00595465" w:rsidRPr="001D300D">
        <w:rPr>
          <w:rFonts w:ascii="Palatino Linotype" w:eastAsiaTheme="minorEastAsia" w:hAnsi="Palatino Linotype" w:cstheme="minorBidi"/>
          <w:color w:val="000000" w:themeColor="text1"/>
          <w:lang w:val="es-MX"/>
        </w:rPr>
        <w:t>este Órgano Garante procedió a verifi</w:t>
      </w:r>
      <w:r w:rsidR="005B0B39" w:rsidRPr="001D300D">
        <w:rPr>
          <w:rFonts w:ascii="Palatino Linotype" w:eastAsiaTheme="minorEastAsia" w:hAnsi="Palatino Linotype" w:cstheme="minorBidi"/>
          <w:color w:val="000000" w:themeColor="text1"/>
          <w:lang w:val="es-MX"/>
        </w:rPr>
        <w:t>car dicho pronunciamiento</w:t>
      </w:r>
      <w:r w:rsidRPr="001D300D">
        <w:rPr>
          <w:rFonts w:ascii="Palatino Linotype" w:eastAsiaTheme="minorEastAsia" w:hAnsi="Palatino Linotype" w:cstheme="minorBidi"/>
          <w:color w:val="000000" w:themeColor="text1"/>
          <w:lang w:val="es-MX"/>
        </w:rPr>
        <w:t>; donde d</w:t>
      </w:r>
      <w:r w:rsidR="005B0B39" w:rsidRPr="001D300D">
        <w:rPr>
          <w:rFonts w:ascii="Palatino Linotype" w:eastAsiaTheme="minorEastAsia" w:hAnsi="Palatino Linotype" w:cstheme="minorBidi"/>
          <w:color w:val="000000" w:themeColor="text1"/>
          <w:lang w:val="es-MX"/>
        </w:rPr>
        <w:t xml:space="preserve">e conformidad con el </w:t>
      </w:r>
      <w:r w:rsidRPr="001D300D">
        <w:rPr>
          <w:rFonts w:ascii="Palatino Linotype" w:eastAsiaTheme="minorEastAsia" w:hAnsi="Palatino Linotype" w:cstheme="minorBidi"/>
          <w:color w:val="000000" w:themeColor="text1"/>
          <w:lang w:val="es-MX"/>
        </w:rPr>
        <w:t xml:space="preserve">Bando Municipal, Capitulo II, </w:t>
      </w:r>
      <w:r w:rsidR="005B0B39" w:rsidRPr="001D300D">
        <w:rPr>
          <w:rFonts w:ascii="Palatino Linotype" w:eastAsiaTheme="minorEastAsia" w:hAnsi="Palatino Linotype" w:cstheme="minorBidi"/>
          <w:color w:val="000000" w:themeColor="text1"/>
          <w:lang w:val="es-MX"/>
        </w:rPr>
        <w:t>se establece lo siguiente:</w:t>
      </w:r>
    </w:p>
    <w:p w14:paraId="5CD84780" w14:textId="77777777" w:rsidR="005B0B39" w:rsidRPr="001D300D" w:rsidRDefault="005B0B39"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67A5162" w14:textId="1E45CAC0" w:rsidR="005B0B39" w:rsidRPr="001D300D" w:rsidRDefault="005B0B39" w:rsidP="00971267">
      <w:pPr>
        <w:tabs>
          <w:tab w:val="left" w:pos="426"/>
        </w:tabs>
        <w:spacing w:line="360" w:lineRule="auto"/>
        <w:ind w:left="567" w:right="616"/>
        <w:contextualSpacing/>
        <w:jc w:val="both"/>
        <w:rPr>
          <w:rFonts w:ascii="Palatino Linotype" w:eastAsiaTheme="minorEastAsia" w:hAnsi="Palatino Linotype" w:cstheme="minorBidi"/>
          <w:b/>
          <w:i/>
          <w:color w:val="000000" w:themeColor="text1"/>
          <w:lang w:val="es-MX"/>
        </w:rPr>
      </w:pPr>
      <w:r w:rsidRPr="001D300D">
        <w:rPr>
          <w:rFonts w:ascii="Palatino Linotype" w:eastAsiaTheme="minorEastAsia" w:hAnsi="Palatino Linotype" w:cstheme="minorBidi"/>
          <w:b/>
          <w:i/>
          <w:color w:val="000000" w:themeColor="text1"/>
          <w:lang w:val="es-MX"/>
        </w:rPr>
        <w:t>ORGANISMO PÚBLICO DESCENTRALIZADO: SISTEMA MUNICIPAL PARA EL DESARROLLO INTEGRAL DE LA FAMILIA</w:t>
      </w:r>
    </w:p>
    <w:p w14:paraId="584EA9E3" w14:textId="77777777" w:rsidR="005B0B39" w:rsidRPr="001D300D" w:rsidRDefault="005B0B39" w:rsidP="00971267">
      <w:pPr>
        <w:tabs>
          <w:tab w:val="left" w:pos="426"/>
        </w:tabs>
        <w:spacing w:line="360" w:lineRule="auto"/>
        <w:ind w:left="567" w:right="616"/>
        <w:contextualSpacing/>
        <w:jc w:val="both"/>
        <w:rPr>
          <w:rFonts w:ascii="Palatino Linotype" w:eastAsiaTheme="minorEastAsia" w:hAnsi="Palatino Linotype" w:cstheme="minorBidi"/>
          <w:b/>
          <w:i/>
          <w:color w:val="000000" w:themeColor="text1"/>
          <w:lang w:val="es-MX"/>
        </w:rPr>
      </w:pPr>
    </w:p>
    <w:p w14:paraId="510C5722" w14:textId="6177A04C" w:rsidR="00F370CD" w:rsidRPr="001D300D" w:rsidRDefault="005B0B39" w:rsidP="00971267">
      <w:pPr>
        <w:tabs>
          <w:tab w:val="left" w:pos="426"/>
        </w:tabs>
        <w:spacing w:line="360" w:lineRule="auto"/>
        <w:ind w:left="567" w:right="616"/>
        <w:contextualSpacing/>
        <w:jc w:val="both"/>
        <w:rPr>
          <w:rFonts w:ascii="Palatino Linotype" w:hAnsi="Palatino Linotype"/>
          <w:i/>
        </w:rPr>
      </w:pPr>
      <w:r w:rsidRPr="001D300D">
        <w:rPr>
          <w:rFonts w:ascii="Palatino Linotype" w:hAnsi="Palatino Linotype"/>
          <w:i/>
        </w:rPr>
        <w:t xml:space="preserve">ARTÍCULO 37.- El Sistema Municipal para el Desarrollo Integral de la Familia es un organismo público descentralizado, con personalidad jurídica y patrimonio propio, de asistencia social y beneficio colectivo, de carácter municipal, para el desarrollo integral de la familia, con el objetivo de asegurar la atención permanente a la población marginada, brindando servicios de asistencia social. El Sistema Municipal para el Desarrollo Integral de la Familia, rige su existencia </w:t>
      </w:r>
      <w:r w:rsidRPr="001D300D">
        <w:rPr>
          <w:rFonts w:ascii="Palatino Linotype" w:hAnsi="Palatino Linotype"/>
          <w:i/>
        </w:rPr>
        <w:lastRenderedPageBreak/>
        <w:t>y organización jurídica y atribuciones conforme a la Ley que crea los Organismos Públicos Descentralizados de Asistencia Social, de carácter municipal, denominados Sistemas Municipales para el Desarrollo Integral de la Familia.</w:t>
      </w:r>
    </w:p>
    <w:p w14:paraId="2C3A3B94" w14:textId="77777777" w:rsidR="00F370CD" w:rsidRPr="001D300D" w:rsidRDefault="00F370CD" w:rsidP="00971267">
      <w:pPr>
        <w:tabs>
          <w:tab w:val="left" w:pos="426"/>
        </w:tabs>
        <w:spacing w:line="360" w:lineRule="auto"/>
        <w:ind w:right="51"/>
        <w:contextualSpacing/>
        <w:jc w:val="both"/>
        <w:rPr>
          <w:rFonts w:ascii="Palatino Linotype" w:hAnsi="Palatino Linotype"/>
        </w:rPr>
      </w:pPr>
    </w:p>
    <w:p w14:paraId="39213B09" w14:textId="5A6AAF13" w:rsidR="00292D2E" w:rsidRPr="001D300D" w:rsidRDefault="00F370CD"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Además de conformidad con el </w:t>
      </w:r>
      <w:r w:rsidRPr="001D300D">
        <w:rPr>
          <w:rFonts w:ascii="Palatino Linotype" w:eastAsiaTheme="minorEastAsia" w:hAnsi="Palatino Linotype" w:cstheme="minorBidi"/>
          <w:color w:val="000000" w:themeColor="text1"/>
        </w:rPr>
        <w:t xml:space="preserve">Acuerdo mediante el cual se aprueba el padrón de Sujetos Obligados en materia de Transparencia y Acceso a la Información Pública del Estado de México y Municipios, este se encuentra en el </w:t>
      </w:r>
      <w:r w:rsidR="008148FC" w:rsidRPr="001D300D">
        <w:rPr>
          <w:rFonts w:ascii="Palatino Linotype" w:eastAsiaTheme="minorEastAsia" w:hAnsi="Palatino Linotype" w:cstheme="minorBidi"/>
          <w:color w:val="000000" w:themeColor="text1"/>
        </w:rPr>
        <w:t xml:space="preserve">número </w:t>
      </w:r>
      <w:r w:rsidRPr="001D300D">
        <w:rPr>
          <w:rFonts w:ascii="Palatino Linotype" w:eastAsiaTheme="minorEastAsia" w:hAnsi="Palatino Linotype" w:cstheme="minorBidi"/>
          <w:b/>
          <w:color w:val="000000" w:themeColor="text1"/>
        </w:rPr>
        <w:t>IX. Organismos Descentralizados Municipales</w:t>
      </w:r>
      <w:r w:rsidRPr="001D300D">
        <w:rPr>
          <w:rFonts w:ascii="Palatino Linotype" w:eastAsiaTheme="minorEastAsia" w:hAnsi="Palatino Linotype" w:cstheme="minorBidi"/>
          <w:color w:val="000000" w:themeColor="text1"/>
        </w:rPr>
        <w:t xml:space="preserve">, apartado </w:t>
      </w:r>
      <w:r w:rsidRPr="001D300D">
        <w:rPr>
          <w:rFonts w:ascii="Palatino Linotype" w:eastAsiaTheme="minorEastAsia" w:hAnsi="Palatino Linotype" w:cstheme="minorBidi"/>
          <w:b/>
          <w:color w:val="000000" w:themeColor="text1"/>
        </w:rPr>
        <w:t>B) Sistema Municipal para el Desarrollo Integral de las Familias</w:t>
      </w:r>
      <w:r w:rsidRPr="001D300D">
        <w:rPr>
          <w:rFonts w:ascii="Palatino Linotype" w:eastAsiaTheme="minorEastAsia" w:hAnsi="Palatino Linotype" w:cstheme="minorBidi"/>
          <w:color w:val="000000" w:themeColor="text1"/>
        </w:rPr>
        <w:t>, numeral 319 (</w:t>
      </w:r>
      <w:r w:rsidRPr="001D300D">
        <w:rPr>
          <w:rFonts w:ascii="Palatino Linotype" w:eastAsiaTheme="minorEastAsia" w:hAnsi="Palatino Linotype" w:cstheme="minorBidi"/>
          <w:color w:val="000000" w:themeColor="text1"/>
          <w:lang w:val="es-MX"/>
        </w:rPr>
        <w:t>Sistema Municipal para el Desarrollo Integral de la Familia de Tultepec), por lo tanto es correcto lo que refiere el</w:t>
      </w:r>
      <w:r w:rsidR="00931D4E" w:rsidRPr="001D300D">
        <w:rPr>
          <w:rFonts w:ascii="Palatino Linotype" w:eastAsiaTheme="minorEastAsia" w:hAnsi="Palatino Linotype" w:cstheme="minorBidi"/>
          <w:b/>
          <w:color w:val="000000" w:themeColor="text1"/>
          <w:lang w:val="es-MX"/>
        </w:rPr>
        <w:t xml:space="preserve"> SUJETO OBLIGADO. </w:t>
      </w:r>
    </w:p>
    <w:p w14:paraId="4CC2270E" w14:textId="77777777" w:rsidR="00DF0883" w:rsidRPr="001D300D" w:rsidRDefault="00DF0883"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F487D27" w14:textId="1DA6489D" w:rsidR="00DF0883" w:rsidRPr="001D300D" w:rsidRDefault="00DF0883"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Por lo anterior, es concluyente que el SUJETO OBLIGADO carece de competencia para generar, poseer o administrar la información solicitada; </w:t>
      </w:r>
      <w:r w:rsidR="00AF5126" w:rsidRPr="001D300D">
        <w:rPr>
          <w:rFonts w:ascii="Palatino Linotype" w:eastAsiaTheme="minorEastAsia" w:hAnsi="Palatino Linotype" w:cs="Arial"/>
        </w:rPr>
        <w:t>toda vez que</w:t>
      </w:r>
      <w:r w:rsidRPr="001D300D">
        <w:rPr>
          <w:rFonts w:ascii="Palatino Linotype" w:eastAsiaTheme="minorEastAsia" w:hAnsi="Palatino Linotype" w:cs="Arial"/>
        </w:rPr>
        <w:t xml:space="preserve"> </w:t>
      </w:r>
      <w:r w:rsidRPr="001D300D">
        <w:rPr>
          <w:rFonts w:ascii="Palatino Linotype" w:eastAsiaTheme="minorEastAsia" w:hAnsi="Palatino Linotype" w:cs="Arial"/>
          <w:lang w:val="es-MX"/>
        </w:rPr>
        <w:t>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w:t>
      </w:r>
    </w:p>
    <w:p w14:paraId="3AF5F6AB" w14:textId="77777777" w:rsidR="00DF0883" w:rsidRPr="001D300D" w:rsidRDefault="00DF0883" w:rsidP="00971267">
      <w:pPr>
        <w:tabs>
          <w:tab w:val="left" w:pos="142"/>
          <w:tab w:val="left" w:pos="284"/>
          <w:tab w:val="left" w:pos="426"/>
        </w:tabs>
        <w:spacing w:before="240" w:after="240" w:line="360" w:lineRule="auto"/>
        <w:contextualSpacing/>
        <w:jc w:val="both"/>
        <w:rPr>
          <w:rFonts w:ascii="Palatino Linotype" w:eastAsiaTheme="minorEastAsia" w:hAnsi="Palatino Linotype" w:cs="Arial"/>
          <w:lang w:val="es-MX"/>
        </w:rPr>
      </w:pPr>
    </w:p>
    <w:p w14:paraId="0904CC20" w14:textId="77777777" w:rsidR="00DF0883" w:rsidRPr="001D300D" w:rsidRDefault="00DF0883" w:rsidP="00971267">
      <w:pPr>
        <w:shd w:val="clear" w:color="auto" w:fill="FFFFFF"/>
        <w:spacing w:line="360" w:lineRule="auto"/>
        <w:ind w:left="567" w:right="567"/>
        <w:jc w:val="both"/>
        <w:rPr>
          <w:rFonts w:ascii="Palatino Linotype" w:eastAsiaTheme="minorEastAsia" w:hAnsi="Palatino Linotype" w:cs="Arial"/>
          <w:i/>
          <w:lang w:val="es-MX" w:eastAsia="es-MX"/>
        </w:rPr>
      </w:pPr>
      <w:r w:rsidRPr="001D300D">
        <w:rPr>
          <w:rFonts w:ascii="Palatino Linotype" w:eastAsiaTheme="minorEastAsia" w:hAnsi="Palatino Linotype" w:cstheme="minorBidi"/>
          <w:b/>
          <w:i/>
          <w:lang w:val="es-MX"/>
        </w:rPr>
        <w:t>“Incompetencia.</w:t>
      </w:r>
      <w:r w:rsidRPr="001D300D">
        <w:rPr>
          <w:rFonts w:ascii="Palatino Linotype" w:eastAsiaTheme="minorEastAsia" w:hAnsi="Palatino Linotype" w:cstheme="minorBidi"/>
          <w:i/>
          <w:lang w:val="es-MX"/>
        </w:rPr>
        <w:t xml:space="preserve"> La incompetencia implica la ausencia de atribuciones del sujeto obligado para poseer la información solicitada; es decir, se trata de una cuestión de derecho, en tanto que no existan facultades para contar con lo </w:t>
      </w:r>
      <w:r w:rsidRPr="001D300D">
        <w:rPr>
          <w:rFonts w:ascii="Palatino Linotype" w:eastAsiaTheme="minorEastAsia" w:hAnsi="Palatino Linotype" w:cstheme="minorBidi"/>
          <w:i/>
          <w:lang w:val="es-MX"/>
        </w:rPr>
        <w:lastRenderedPageBreak/>
        <w:t>requerido; por lo que la incompetencia es una cualidad atribuida al sujeto obligado que la declara.”</w:t>
      </w:r>
    </w:p>
    <w:p w14:paraId="18179E7A" w14:textId="77777777" w:rsidR="00DF0883" w:rsidRPr="001D300D" w:rsidRDefault="00DF0883" w:rsidP="00971267">
      <w:pPr>
        <w:tabs>
          <w:tab w:val="left" w:pos="142"/>
          <w:tab w:val="left" w:pos="284"/>
          <w:tab w:val="left" w:pos="426"/>
        </w:tabs>
        <w:spacing w:before="240" w:after="240" w:line="360" w:lineRule="auto"/>
        <w:contextualSpacing/>
        <w:rPr>
          <w:rFonts w:ascii="Palatino Linotype" w:eastAsiaTheme="minorEastAsia" w:hAnsi="Palatino Linotype" w:cs="Arial"/>
          <w:lang w:val="es-MX"/>
        </w:rPr>
      </w:pPr>
    </w:p>
    <w:p w14:paraId="4AA6235E" w14:textId="4CC3FC79" w:rsidR="00DF0883" w:rsidRPr="001D300D" w:rsidRDefault="00DF0883" w:rsidP="00971267">
      <w:pPr>
        <w:pStyle w:val="Prrafodelista"/>
        <w:numPr>
          <w:ilvl w:val="0"/>
          <w:numId w:val="11"/>
        </w:numPr>
        <w:tabs>
          <w:tab w:val="left" w:pos="142"/>
          <w:tab w:val="left" w:pos="284"/>
          <w:tab w:val="left" w:pos="426"/>
        </w:tabs>
        <w:spacing w:before="240" w:after="240" w:line="360" w:lineRule="auto"/>
        <w:ind w:left="0" w:firstLine="0"/>
        <w:contextualSpacing/>
        <w:jc w:val="both"/>
        <w:rPr>
          <w:rFonts w:ascii="Palatino Linotype" w:eastAsiaTheme="minorEastAsia" w:hAnsi="Palatino Linotype" w:cs="Arial"/>
          <w:lang w:val="es-MX"/>
        </w:rPr>
      </w:pPr>
      <w:r w:rsidRPr="001D300D">
        <w:rPr>
          <w:rFonts w:ascii="Palatino Linotype" w:hAnsi="Palatino Linotype" w:cs="Arial"/>
          <w:bCs/>
          <w:color w:val="000000" w:themeColor="text1"/>
          <w:lang w:val="es-MX" w:eastAsia="es-MX"/>
        </w:rPr>
        <w:t xml:space="preserve">Por otro lado,  para entender lo referente a la Declaratoria de Incompetencia del </w:t>
      </w:r>
      <w:r w:rsidRPr="001D300D">
        <w:rPr>
          <w:rFonts w:ascii="Palatino Linotype" w:hAnsi="Palatino Linotype" w:cs="Arial"/>
          <w:b/>
          <w:bCs/>
          <w:color w:val="000000" w:themeColor="text1"/>
          <w:lang w:val="es-MX" w:eastAsia="es-MX"/>
        </w:rPr>
        <w:t xml:space="preserve">SUJETO OBLIGADO </w:t>
      </w:r>
      <w:r w:rsidRPr="001D300D">
        <w:rPr>
          <w:rFonts w:ascii="Palatino Linotype" w:hAnsi="Palatino Linotype" w:cs="Arial"/>
          <w:bCs/>
          <w:color w:val="000000" w:themeColor="text1"/>
          <w:lang w:val="es-MX" w:eastAsia="es-MX"/>
        </w:rPr>
        <w:t>se considera importante citar el criterio de interpretación en el orden administrativo número 01/19 emitido por Acuerdo del Pleno de este Instituto de Transparencia y Acceso a la Información Pública del Estado de México y Municipios, publicado en el Periódico Oficial del Gobierno del Estado Libre y Soberano de México “Gaceta del Gobierno” el dieciocho de diciembre de dos mil diecinueve, cuyo rubro y texto dispone:</w:t>
      </w:r>
    </w:p>
    <w:p w14:paraId="62A7AC3B" w14:textId="77777777" w:rsidR="00DF0883" w:rsidRPr="001D300D" w:rsidRDefault="00DF0883" w:rsidP="00971267">
      <w:pPr>
        <w:tabs>
          <w:tab w:val="left" w:pos="426"/>
        </w:tabs>
        <w:spacing w:line="360" w:lineRule="auto"/>
        <w:ind w:right="49"/>
        <w:contextualSpacing/>
        <w:jc w:val="both"/>
        <w:rPr>
          <w:rFonts w:ascii="Palatino Linotype" w:hAnsi="Palatino Linotype" w:cs="Arial"/>
          <w:bCs/>
          <w:color w:val="000000" w:themeColor="text1"/>
          <w:lang w:val="es-MX" w:eastAsia="es-MX"/>
        </w:rPr>
      </w:pPr>
    </w:p>
    <w:p w14:paraId="55874087" w14:textId="77777777" w:rsidR="00DF0883" w:rsidRPr="001D300D" w:rsidRDefault="00DF0883" w:rsidP="00971267">
      <w:pPr>
        <w:tabs>
          <w:tab w:val="left" w:pos="426"/>
        </w:tabs>
        <w:spacing w:line="360" w:lineRule="auto"/>
        <w:ind w:left="567" w:right="616"/>
        <w:contextualSpacing/>
        <w:jc w:val="both"/>
        <w:rPr>
          <w:rFonts w:ascii="Palatino Linotype" w:hAnsi="Palatino Linotype" w:cs="Arial"/>
          <w:b/>
          <w:bCs/>
          <w:i/>
          <w:color w:val="000000" w:themeColor="text1"/>
          <w:lang w:val="es-MX" w:eastAsia="es-MX"/>
        </w:rPr>
      </w:pPr>
      <w:r w:rsidRPr="001D300D">
        <w:rPr>
          <w:rFonts w:ascii="Palatino Linotype" w:hAnsi="Palatino Linotype" w:cs="Arial"/>
          <w:b/>
          <w:bCs/>
          <w:i/>
          <w:color w:val="000000" w:themeColor="text1"/>
          <w:lang w:val="es-MX" w:eastAsia="es-MX"/>
        </w:rPr>
        <w:t>Criterio Reiterado 01/19</w:t>
      </w:r>
    </w:p>
    <w:p w14:paraId="40C366DD" w14:textId="77777777" w:rsidR="00DF0883" w:rsidRPr="001D300D" w:rsidRDefault="00DF0883" w:rsidP="00971267">
      <w:pPr>
        <w:tabs>
          <w:tab w:val="left" w:pos="426"/>
        </w:tabs>
        <w:spacing w:line="360" w:lineRule="auto"/>
        <w:ind w:left="567" w:right="616"/>
        <w:contextualSpacing/>
        <w:jc w:val="both"/>
        <w:rPr>
          <w:rFonts w:ascii="Palatino Linotype" w:hAnsi="Palatino Linotype" w:cs="Arial"/>
          <w:bCs/>
          <w:i/>
          <w:color w:val="000000" w:themeColor="text1"/>
          <w:lang w:val="es-MX" w:eastAsia="es-MX"/>
        </w:rPr>
      </w:pPr>
      <w:r w:rsidRPr="001D300D">
        <w:rPr>
          <w:rFonts w:ascii="Palatino Linotype" w:hAnsi="Palatino Linotype"/>
          <w:b/>
          <w:i/>
          <w:color w:val="000000"/>
          <w:lang w:val="es-MX" w:eastAsia="es-MX"/>
        </w:rPr>
        <w:t>DECLARATORIA DE INCOMPETENCIA DEL SUJETO OBLIGADO. SUPUESTO PARA CONFIRMARLA POR ACUERDO DEL COMITÉ DE TRANSPARENCIA.</w:t>
      </w:r>
      <w:r w:rsidRPr="001D300D">
        <w:rPr>
          <w:rFonts w:ascii="Palatino Linotype" w:hAnsi="Palatino Linotype"/>
          <w:i/>
          <w:color w:val="000000"/>
          <w:lang w:val="es-MX" w:eastAsia="es-MX"/>
        </w:rPr>
        <w:t xml:space="preserve">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w:t>
      </w:r>
      <w:r w:rsidRPr="001D300D">
        <w:rPr>
          <w:rFonts w:ascii="Palatino Linotype" w:hAnsi="Palatino Linotype"/>
          <w:i/>
          <w:color w:val="000000"/>
          <w:lang w:val="es-MX" w:eastAsia="es-MX"/>
        </w:rPr>
        <w:lastRenderedPageBreak/>
        <w:t>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234E14BD" w14:textId="77777777" w:rsidR="00DF0883" w:rsidRPr="001D300D" w:rsidRDefault="00DF0883" w:rsidP="00971267">
      <w:pPr>
        <w:spacing w:before="100" w:beforeAutospacing="1" w:after="100" w:afterAutospacing="1" w:line="360" w:lineRule="auto"/>
        <w:ind w:left="567" w:right="616"/>
        <w:rPr>
          <w:rFonts w:ascii="Palatino Linotype" w:hAnsi="Palatino Linotype"/>
          <w:b/>
          <w:i/>
          <w:color w:val="000000"/>
          <w:lang w:val="es-MX" w:eastAsia="es-MX"/>
        </w:rPr>
      </w:pPr>
      <w:r w:rsidRPr="001D300D">
        <w:rPr>
          <w:rFonts w:ascii="Palatino Linotype" w:hAnsi="Palatino Linotype"/>
          <w:b/>
          <w:i/>
          <w:color w:val="000000"/>
          <w:lang w:val="es-MX" w:eastAsia="es-MX"/>
        </w:rPr>
        <w:t>Precedentes</w:t>
      </w:r>
    </w:p>
    <w:p w14:paraId="057E5215" w14:textId="77777777" w:rsidR="00DF0883" w:rsidRPr="001D300D" w:rsidRDefault="00DF0883" w:rsidP="00971267">
      <w:pPr>
        <w:numPr>
          <w:ilvl w:val="3"/>
          <w:numId w:val="30"/>
        </w:numPr>
        <w:spacing w:before="100" w:beforeAutospacing="1" w:after="100" w:afterAutospacing="1" w:line="360" w:lineRule="auto"/>
        <w:ind w:left="851" w:right="616"/>
        <w:contextualSpacing/>
        <w:jc w:val="both"/>
        <w:rPr>
          <w:rFonts w:ascii="Palatino Linotype" w:hAnsi="Palatino Linotype"/>
          <w:i/>
          <w:color w:val="000000"/>
          <w:lang w:val="es-MX" w:eastAsia="es-MX"/>
        </w:rPr>
      </w:pPr>
      <w:r w:rsidRPr="001D300D">
        <w:rPr>
          <w:rFonts w:ascii="Palatino Linotype" w:hAnsi="Palatino Linotype"/>
          <w:i/>
          <w:color w:val="000000"/>
          <w:lang w:val="es-MX" w:eastAsia="es-MX"/>
        </w:rPr>
        <w:t>En materia de acceso a la información pública. 5600/INFOEM/IP/RR/2019. Aprobado por unanimidad de votos. Ayuntamiento de Huixquilucan. Comisionada Ponente Zulema Martínez Sánchez.</w:t>
      </w:r>
    </w:p>
    <w:p w14:paraId="5A1FA4AD" w14:textId="77777777" w:rsidR="00DF0883" w:rsidRPr="001D300D" w:rsidRDefault="00DF0883" w:rsidP="00971267">
      <w:pPr>
        <w:numPr>
          <w:ilvl w:val="3"/>
          <w:numId w:val="30"/>
        </w:numPr>
        <w:spacing w:before="100" w:beforeAutospacing="1" w:after="100" w:afterAutospacing="1" w:line="360" w:lineRule="auto"/>
        <w:ind w:left="851" w:right="616"/>
        <w:contextualSpacing/>
        <w:jc w:val="both"/>
        <w:rPr>
          <w:rFonts w:ascii="Palatino Linotype" w:hAnsi="Palatino Linotype"/>
          <w:i/>
          <w:color w:val="000000"/>
          <w:lang w:val="es-MX" w:eastAsia="es-MX"/>
        </w:rPr>
      </w:pPr>
      <w:r w:rsidRPr="001D300D">
        <w:rPr>
          <w:rFonts w:ascii="Palatino Linotype" w:hAnsi="Palatino Linotype"/>
          <w:i/>
          <w:color w:val="000000"/>
          <w:lang w:val="es-MX" w:eastAsia="es-MX"/>
        </w:rPr>
        <w:t xml:space="preserve">En materia de acceso a la información pública. 5151/INFOEM/IP/RR/2019. Aprobado por unanimidad de votos, emitiendo </w:t>
      </w:r>
      <w:r w:rsidRPr="001D300D">
        <w:rPr>
          <w:rFonts w:ascii="Palatino Linotype" w:hAnsi="Palatino Linotype"/>
          <w:i/>
          <w:color w:val="000000"/>
          <w:lang w:val="es-MX" w:eastAsia="es-MX"/>
        </w:rPr>
        <w:lastRenderedPageBreak/>
        <w:t>voto particular el Comisionado Luis Gustavo Parra Noriega. Ayuntamiento de Naucalpan de Juárez. Comisionado Ponente Javier Martínez Cruz.</w:t>
      </w:r>
    </w:p>
    <w:p w14:paraId="70B0CF93" w14:textId="5750FB07" w:rsidR="00DF0883" w:rsidRPr="001D300D" w:rsidRDefault="00DF0883" w:rsidP="00971267">
      <w:pPr>
        <w:numPr>
          <w:ilvl w:val="3"/>
          <w:numId w:val="30"/>
        </w:numPr>
        <w:spacing w:before="100" w:beforeAutospacing="1" w:after="100" w:afterAutospacing="1" w:line="360" w:lineRule="auto"/>
        <w:ind w:left="851" w:right="616"/>
        <w:contextualSpacing/>
        <w:jc w:val="both"/>
        <w:rPr>
          <w:rFonts w:ascii="Palatino Linotype" w:hAnsi="Palatino Linotype"/>
          <w:i/>
          <w:color w:val="000000"/>
          <w:lang w:val="es-MX" w:eastAsia="es-MX"/>
        </w:rPr>
      </w:pPr>
      <w:r w:rsidRPr="001D300D">
        <w:rPr>
          <w:rFonts w:ascii="Palatino Linotype" w:hAnsi="Palatino Linotype"/>
          <w:i/>
          <w:color w:val="000000"/>
          <w:lang w:val="es-MX" w:eastAsia="es-MX"/>
        </w:rPr>
        <w:t>En materia de acceso a la información pública. 5272/INFOEM/IP/RR/2019 y acumulado. Aprobado por unanimidad de votos de los presentes. Organismo Público Descentralizado para la Prestación de Servicios de Agua Potable, Alcantarillado y Saneamiento del Municipio de Naucalpan de Juárez. Comisionada Ponente Eva Abaid Yapur.</w:t>
      </w:r>
      <w:r w:rsidRPr="001D300D">
        <w:rPr>
          <w:rFonts w:ascii="Palatino Linotype" w:hAnsi="Palatino Linotype"/>
          <w:i/>
          <w:color w:val="000000"/>
          <w:vertAlign w:val="superscript"/>
          <w:lang w:val="es-MX" w:eastAsia="es-MX"/>
        </w:rPr>
        <w:footnoteReference w:id="2"/>
      </w:r>
    </w:p>
    <w:p w14:paraId="58BB25CA" w14:textId="77777777" w:rsidR="00DF0883" w:rsidRPr="001D300D" w:rsidRDefault="00DF0883" w:rsidP="00971267">
      <w:pPr>
        <w:spacing w:before="100" w:beforeAutospacing="1" w:after="100" w:afterAutospacing="1" w:line="360" w:lineRule="auto"/>
        <w:ind w:left="851" w:right="616"/>
        <w:contextualSpacing/>
        <w:jc w:val="both"/>
        <w:rPr>
          <w:rFonts w:ascii="Palatino Linotype" w:hAnsi="Palatino Linotype"/>
          <w:i/>
          <w:color w:val="000000"/>
          <w:lang w:val="es-MX" w:eastAsia="es-MX"/>
        </w:rPr>
      </w:pPr>
    </w:p>
    <w:p w14:paraId="1C890279" w14:textId="6176B47E" w:rsidR="00DF0883" w:rsidRPr="001D300D" w:rsidRDefault="00DF0883"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cs="Arial"/>
        </w:rPr>
        <w:t xml:space="preserve">Por lo anterior, es de resaltar que conforme a lo establecido en el artículo 167 de la Ley de Transparencia y Acceso a la Información Pública del Estado de México y Municipios establece que cuando las Unidades de Transparencia determinen la notoria incompetencia para atender una solicitud de información, deberán comunicarlo al </w:t>
      </w:r>
      <w:r w:rsidR="001D5DBB" w:rsidRPr="001D300D">
        <w:rPr>
          <w:rFonts w:ascii="Palatino Linotype" w:hAnsi="Palatino Linotype" w:cs="Arial"/>
        </w:rPr>
        <w:t>s</w:t>
      </w:r>
      <w:r w:rsidRPr="001D300D">
        <w:rPr>
          <w:rFonts w:ascii="Palatino Linotype" w:hAnsi="Palatino Linotype" w:cs="Arial"/>
        </w:rPr>
        <w:t>olicitante dentro de los tres días hábiles posteriores a la recepción de la solicitud, circunstancia que en el presente asunto no sucedió, actualizándose así lo previsto en la fracción II del artículo 49 de la Ley de la Materia, que se lee a continuación:</w:t>
      </w:r>
    </w:p>
    <w:p w14:paraId="151882D3" w14:textId="77777777" w:rsidR="00DF0883" w:rsidRPr="001D300D" w:rsidRDefault="00DF0883"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F30B02E" w14:textId="77777777" w:rsidR="00DF0883" w:rsidRPr="001D300D" w:rsidRDefault="00DF0883" w:rsidP="00971267">
      <w:pPr>
        <w:shd w:val="clear" w:color="auto" w:fill="FFFFFF"/>
        <w:spacing w:line="360" w:lineRule="auto"/>
        <w:ind w:left="567" w:right="567"/>
        <w:jc w:val="both"/>
        <w:rPr>
          <w:rFonts w:ascii="Palatino Linotype" w:hAnsi="Palatino Linotype" w:cs="Calibri"/>
          <w:i/>
        </w:rPr>
      </w:pPr>
      <w:r w:rsidRPr="001D300D">
        <w:rPr>
          <w:rFonts w:ascii="Palatino Linotype" w:hAnsi="Palatino Linotype" w:cs="Calibri"/>
          <w:b/>
          <w:i/>
        </w:rPr>
        <w:t>“Artículo 49.</w:t>
      </w:r>
      <w:r w:rsidRPr="001D300D">
        <w:rPr>
          <w:rFonts w:ascii="Palatino Linotype" w:hAnsi="Palatino Linotype" w:cs="Calibri"/>
          <w:i/>
        </w:rPr>
        <w:t xml:space="preserve"> Los Comités de Transparencia tendrán las siguientes atribuciones: </w:t>
      </w:r>
    </w:p>
    <w:p w14:paraId="19E3A57C" w14:textId="77777777" w:rsidR="00DF0883" w:rsidRPr="001D300D" w:rsidRDefault="00DF0883" w:rsidP="00971267">
      <w:pPr>
        <w:shd w:val="clear" w:color="auto" w:fill="FFFFFF"/>
        <w:spacing w:line="360" w:lineRule="auto"/>
        <w:ind w:left="567" w:right="567"/>
        <w:jc w:val="both"/>
        <w:rPr>
          <w:rFonts w:ascii="Palatino Linotype" w:hAnsi="Palatino Linotype" w:cs="Calibri"/>
          <w:b/>
          <w:i/>
        </w:rPr>
      </w:pPr>
      <w:r w:rsidRPr="001D300D">
        <w:rPr>
          <w:rFonts w:ascii="Palatino Linotype" w:hAnsi="Palatino Linotype" w:cs="Calibri"/>
          <w:b/>
          <w:i/>
        </w:rPr>
        <w:t>(…)</w:t>
      </w:r>
    </w:p>
    <w:p w14:paraId="4D50588B" w14:textId="77777777" w:rsidR="00DF0883" w:rsidRPr="001D300D" w:rsidRDefault="00DF0883" w:rsidP="00971267">
      <w:pPr>
        <w:shd w:val="clear" w:color="auto" w:fill="FFFFFF"/>
        <w:spacing w:line="360" w:lineRule="auto"/>
        <w:ind w:left="567" w:right="567"/>
        <w:jc w:val="both"/>
        <w:rPr>
          <w:rFonts w:ascii="Palatino Linotype" w:hAnsi="Palatino Linotype" w:cs="Calibri"/>
          <w:i/>
        </w:rPr>
      </w:pPr>
      <w:r w:rsidRPr="001D300D">
        <w:rPr>
          <w:rFonts w:ascii="Palatino Linotype" w:hAnsi="Palatino Linotype" w:cs="Calibri"/>
          <w:b/>
          <w:i/>
        </w:rPr>
        <w:t>II</w:t>
      </w:r>
      <w:r w:rsidRPr="001D300D">
        <w:rPr>
          <w:rFonts w:ascii="Palatino Linotype" w:hAnsi="Palatino Linotype" w:cs="Calibri"/>
          <w:i/>
        </w:rPr>
        <w:t>. “</w:t>
      </w:r>
      <w:r w:rsidRPr="001D300D">
        <w:rPr>
          <w:rFonts w:ascii="Palatino Linotype" w:hAnsi="Palatino Linotype" w:cs="Calibri"/>
          <w:b/>
          <w:i/>
          <w:u w:val="single"/>
        </w:rPr>
        <w:t>Confirmar, modificar o revocar las determinaciones que en materia</w:t>
      </w:r>
      <w:r w:rsidRPr="001D300D">
        <w:rPr>
          <w:rFonts w:ascii="Palatino Linotype" w:hAnsi="Palatino Linotype" w:cs="Calibri"/>
          <w:i/>
        </w:rPr>
        <w:t xml:space="preserve"> de ampliación del plazo de respuesta, clasificación de la información y declaración </w:t>
      </w:r>
      <w:r w:rsidRPr="001D300D">
        <w:rPr>
          <w:rFonts w:ascii="Palatino Linotype" w:hAnsi="Palatino Linotype" w:cs="Calibri"/>
          <w:i/>
        </w:rPr>
        <w:lastRenderedPageBreak/>
        <w:t xml:space="preserve">de inexistencia o </w:t>
      </w:r>
      <w:r w:rsidRPr="001D300D">
        <w:rPr>
          <w:rFonts w:ascii="Palatino Linotype" w:hAnsi="Palatino Linotype" w:cs="Calibri"/>
          <w:b/>
          <w:i/>
          <w:u w:val="single"/>
        </w:rPr>
        <w:t>de incompetencia realicen los titulares de las áreas de los sujetos obligados</w:t>
      </w:r>
      <w:r w:rsidRPr="001D300D">
        <w:rPr>
          <w:rFonts w:ascii="Palatino Linotype" w:hAnsi="Palatino Linotype" w:cs="Calibri"/>
          <w:i/>
        </w:rPr>
        <w:t>.”</w:t>
      </w:r>
    </w:p>
    <w:p w14:paraId="1E61A5D0" w14:textId="77777777" w:rsidR="00DF0883" w:rsidRPr="001D300D" w:rsidRDefault="00DF0883" w:rsidP="00971267">
      <w:pPr>
        <w:shd w:val="clear" w:color="auto" w:fill="FFFFFF"/>
        <w:spacing w:line="360" w:lineRule="auto"/>
        <w:ind w:left="567" w:right="567"/>
        <w:jc w:val="both"/>
        <w:rPr>
          <w:rFonts w:ascii="Palatino Linotype" w:hAnsi="Palatino Linotype" w:cs="Calibri"/>
          <w:i/>
          <w:lang w:eastAsia="es-MX"/>
        </w:rPr>
      </w:pPr>
      <w:r w:rsidRPr="001D300D">
        <w:rPr>
          <w:rFonts w:ascii="Palatino Linotype" w:hAnsi="Palatino Linotype" w:cs="Calibri"/>
          <w:i/>
          <w:lang w:eastAsia="es-MX"/>
        </w:rPr>
        <w:t>(…)</w:t>
      </w:r>
    </w:p>
    <w:p w14:paraId="2391A886" w14:textId="78C8E8C2" w:rsidR="00DF0883" w:rsidRPr="001D300D" w:rsidRDefault="00DF0883" w:rsidP="00971267">
      <w:pPr>
        <w:shd w:val="clear" w:color="auto" w:fill="FFFFFF"/>
        <w:spacing w:line="360" w:lineRule="auto"/>
        <w:ind w:left="567" w:right="567"/>
        <w:jc w:val="both"/>
        <w:rPr>
          <w:rFonts w:ascii="Palatino Linotype" w:hAnsi="Palatino Linotype" w:cs="Calibri"/>
          <w:lang w:eastAsia="es-MX"/>
        </w:rPr>
      </w:pPr>
      <w:r w:rsidRPr="001D300D">
        <w:rPr>
          <w:rFonts w:ascii="Palatino Linotype" w:hAnsi="Palatino Linotype" w:cs="Calibri"/>
          <w:lang w:eastAsia="es-MX"/>
        </w:rPr>
        <w:t>(Énfasis añadido.)</w:t>
      </w:r>
    </w:p>
    <w:p w14:paraId="4E964387" w14:textId="77777777" w:rsidR="00DF0883" w:rsidRPr="001D300D" w:rsidRDefault="00DF0883" w:rsidP="00971267">
      <w:pPr>
        <w:shd w:val="clear" w:color="auto" w:fill="FFFFFF"/>
        <w:spacing w:line="360" w:lineRule="auto"/>
        <w:ind w:left="567" w:right="567"/>
        <w:jc w:val="both"/>
        <w:rPr>
          <w:rFonts w:ascii="Palatino Linotype" w:hAnsi="Palatino Linotype" w:cs="Calibri"/>
          <w:lang w:eastAsia="es-MX"/>
        </w:rPr>
      </w:pPr>
    </w:p>
    <w:p w14:paraId="2055AB8C" w14:textId="794F9845" w:rsidR="00DF0883" w:rsidRPr="001D300D" w:rsidRDefault="00DF0883"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hAnsi="Palatino Linotype" w:cs="Arial"/>
        </w:rPr>
        <w:t xml:space="preserve">Luego entonces, el Comité de Transparencia del </w:t>
      </w:r>
      <w:r w:rsidRPr="001D300D">
        <w:rPr>
          <w:rFonts w:ascii="Palatino Linotype" w:hAnsi="Palatino Linotype" w:cs="Arial"/>
          <w:b/>
        </w:rPr>
        <w:t>SUJETO OBLIGADO</w:t>
      </w:r>
      <w:r w:rsidRPr="001D300D">
        <w:rPr>
          <w:rFonts w:ascii="Palatino Linotype" w:hAnsi="Palatino Linotype" w:cs="Arial"/>
        </w:rPr>
        <w:t xml:space="preserve"> deberá emitir el Acuerdo de Declaratoria de Incompetencia en términos de la Ley de Transparencia y Acceso a la Información Pública del Estado de México y Municipios, ante la falta de la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w:t>
      </w:r>
      <w:r w:rsidR="005C5FEA" w:rsidRPr="001D300D">
        <w:rPr>
          <w:rFonts w:ascii="Palatino Linotype" w:hAnsi="Palatino Linotype" w:cs="Arial"/>
        </w:rPr>
        <w:t>expedites</w:t>
      </w:r>
      <w:r w:rsidRPr="001D300D">
        <w:rPr>
          <w:rFonts w:ascii="Palatino Linotype" w:hAnsi="Palatino Linotype" w:cs="Arial"/>
        </w:rPr>
        <w:t xml:space="preserve"> consagrados en el artículo 17 del mismo ordenamiento jurídico, al no garantizar la protección más amplia al derecho de acceso a la información de la particular, cuando advirtió no tener competencia para atender los requerimientos, lo que presupone una entorpecimiento irrestricto a los procedimientos señalados en la Ley Adjetiva.</w:t>
      </w:r>
    </w:p>
    <w:p w14:paraId="7645E104" w14:textId="458B0B01" w:rsidR="002C4F00" w:rsidRPr="001D300D" w:rsidRDefault="002C4F00"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A95EFE" w14:textId="3E9B6E62" w:rsidR="00DF0883" w:rsidRPr="001D300D" w:rsidRDefault="002C4F00"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Es de referir que como el </w:t>
      </w:r>
      <w:r w:rsidRPr="001D300D">
        <w:rPr>
          <w:rFonts w:ascii="Palatino Linotype" w:eastAsiaTheme="minorEastAsia" w:hAnsi="Palatino Linotype" w:cstheme="minorBidi"/>
          <w:b/>
          <w:color w:val="000000" w:themeColor="text1"/>
          <w:lang w:val="es-MX"/>
        </w:rPr>
        <w:t>SUJETO OBLIGADO</w:t>
      </w:r>
      <w:r w:rsidRPr="001D300D">
        <w:rPr>
          <w:rFonts w:ascii="Palatino Linotype" w:eastAsiaTheme="minorEastAsia" w:hAnsi="Palatino Linotype" w:cstheme="minorBidi"/>
          <w:color w:val="000000" w:themeColor="text1"/>
          <w:lang w:val="es-MX"/>
        </w:rPr>
        <w:t xml:space="preserve"> no manifestó </w:t>
      </w:r>
      <w:r w:rsidRPr="001D300D">
        <w:rPr>
          <w:rFonts w:ascii="Palatino Linotype" w:hAnsi="Palatino Linotype" w:cs="Arial"/>
        </w:rPr>
        <w:t xml:space="preserve">la declaratoria de incompetencia en el plazo de tres días, resulta </w:t>
      </w:r>
      <w:r w:rsidR="00FF099F" w:rsidRPr="001D300D">
        <w:rPr>
          <w:rFonts w:ascii="Palatino Linotype" w:hAnsi="Palatino Linotype" w:cs="Arial"/>
        </w:rPr>
        <w:t>procedente</w:t>
      </w:r>
      <w:r w:rsidRPr="001D300D">
        <w:rPr>
          <w:rFonts w:ascii="Palatino Linotype" w:hAnsi="Palatino Linotype" w:cs="Arial"/>
        </w:rPr>
        <w:t xml:space="preserve"> ORDENAR </w:t>
      </w:r>
      <w:r w:rsidR="00FF099F" w:rsidRPr="001D300D">
        <w:rPr>
          <w:rFonts w:ascii="Palatino Linotype" w:hAnsi="Palatino Linotype" w:cs="Arial"/>
        </w:rPr>
        <w:t xml:space="preserve">el </w:t>
      </w:r>
      <w:r w:rsidRPr="001D300D">
        <w:rPr>
          <w:rFonts w:ascii="Palatino Linotype" w:hAnsi="Palatino Linotype" w:cs="Arial"/>
          <w:b/>
          <w:bCs/>
          <w:lang w:val="es-MX"/>
        </w:rPr>
        <w:t>Acuerdo que emita el comité de Transparencia en el que confirme la declaratoria de incompetencia</w:t>
      </w:r>
      <w:r w:rsidR="00FF099F" w:rsidRPr="001D300D">
        <w:rPr>
          <w:rFonts w:ascii="Palatino Linotype" w:hAnsi="Palatino Linotype" w:cs="Arial"/>
          <w:b/>
          <w:bCs/>
          <w:lang w:val="es-MX"/>
        </w:rPr>
        <w:t xml:space="preserve">, </w:t>
      </w:r>
      <w:r w:rsidRPr="001D300D">
        <w:rPr>
          <w:rFonts w:ascii="Palatino Linotype" w:hAnsi="Palatino Linotype" w:cs="Arial"/>
          <w:b/>
          <w:bCs/>
          <w:lang w:val="es-MX"/>
        </w:rPr>
        <w:t xml:space="preserve"> </w:t>
      </w:r>
      <w:r w:rsidR="00FF099F" w:rsidRPr="001D300D">
        <w:rPr>
          <w:rFonts w:ascii="Palatino Linotype" w:hAnsi="Palatino Linotype"/>
          <w:lang w:val="es-ES_tradnl"/>
        </w:rPr>
        <w:t xml:space="preserve">al ser este el acto jurídico idóneo que genera seguridad jurídica al </w:t>
      </w:r>
      <w:r w:rsidR="00FF099F" w:rsidRPr="001D300D">
        <w:rPr>
          <w:rFonts w:ascii="Palatino Linotype" w:hAnsi="Palatino Linotype"/>
          <w:lang w:val="es-ES_tradnl"/>
        </w:rPr>
        <w:lastRenderedPageBreak/>
        <w:t>solicitante de que el Ente ante quien se presentó la solicitud, carece de facultades, competencias o funciones para poseer o generar la información requerida</w:t>
      </w:r>
    </w:p>
    <w:p w14:paraId="5B928B94" w14:textId="77777777" w:rsidR="006138DB" w:rsidRPr="001D300D" w:rsidRDefault="006138DB" w:rsidP="00971267">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F2F3F6C" w14:textId="1E61DF6D" w:rsidR="002F3A76" w:rsidRPr="001D300D" w:rsidRDefault="00292D2E" w:rsidP="00971267">
      <w:pPr>
        <w:tabs>
          <w:tab w:val="left" w:pos="426"/>
        </w:tabs>
        <w:spacing w:line="360" w:lineRule="auto"/>
        <w:ind w:right="51"/>
        <w:contextualSpacing/>
        <w:jc w:val="both"/>
        <w:rPr>
          <w:rFonts w:ascii="Palatino Linotype" w:eastAsiaTheme="minorEastAsia" w:hAnsi="Palatino Linotype" w:cstheme="minorBidi"/>
          <w:b/>
          <w:color w:val="000000" w:themeColor="text1"/>
          <w:lang w:val="es-MX"/>
        </w:rPr>
      </w:pPr>
      <w:r w:rsidRPr="001D300D">
        <w:rPr>
          <w:rFonts w:ascii="Palatino Linotype" w:eastAsiaTheme="minorEastAsia" w:hAnsi="Palatino Linotype" w:cstheme="minorBidi"/>
          <w:b/>
          <w:color w:val="000000" w:themeColor="text1"/>
          <w:lang w:val="es-MX"/>
        </w:rPr>
        <w:t>00006/TULTEPEC/IP/2022</w:t>
      </w:r>
    </w:p>
    <w:p w14:paraId="2BC52BB2" w14:textId="77777777" w:rsidR="002F3A76" w:rsidRPr="001D300D" w:rsidRDefault="002F3A76" w:rsidP="00971267">
      <w:pPr>
        <w:tabs>
          <w:tab w:val="left" w:pos="426"/>
        </w:tabs>
        <w:spacing w:line="360" w:lineRule="auto"/>
        <w:ind w:right="51"/>
        <w:contextualSpacing/>
        <w:jc w:val="both"/>
        <w:rPr>
          <w:rFonts w:ascii="Palatino Linotype" w:eastAsiaTheme="minorEastAsia" w:hAnsi="Palatino Linotype" w:cstheme="minorBidi"/>
          <w:b/>
          <w:color w:val="000000" w:themeColor="text1"/>
          <w:lang w:val="es-MX"/>
        </w:rPr>
      </w:pPr>
    </w:p>
    <w:p w14:paraId="43FE001B" w14:textId="016B691F" w:rsidR="00450878" w:rsidRPr="001D300D" w:rsidRDefault="00AF5126" w:rsidP="00595F18">
      <w:pPr>
        <w:numPr>
          <w:ilvl w:val="0"/>
          <w:numId w:val="11"/>
        </w:numPr>
        <w:tabs>
          <w:tab w:val="left" w:pos="426"/>
        </w:tabs>
        <w:spacing w:before="240" w:after="240" w:line="360" w:lineRule="auto"/>
        <w:ind w:left="0" w:right="51" w:firstLine="0"/>
        <w:contextualSpacing/>
        <w:jc w:val="both"/>
        <w:rPr>
          <w:rFonts w:ascii="Palatino Linotype" w:eastAsia="Calibri" w:hAnsi="Palatino Linotype" w:cs="Arial"/>
          <w:color w:val="000000" w:themeColor="text1"/>
          <w:lang w:val="es-ES_tradnl"/>
        </w:rPr>
      </w:pPr>
      <w:r w:rsidRPr="001D300D">
        <w:rPr>
          <w:rFonts w:ascii="Palatino Linotype" w:hAnsi="Palatino Linotype"/>
          <w:lang w:val="es-ES_tradnl"/>
        </w:rPr>
        <w:t>Respecto</w:t>
      </w:r>
      <w:r w:rsidR="002F3A76" w:rsidRPr="001D300D">
        <w:rPr>
          <w:rFonts w:ascii="Palatino Linotype" w:hAnsi="Palatino Linotype"/>
          <w:lang w:val="es-ES_tradnl"/>
        </w:rPr>
        <w:t xml:space="preserve"> a la solicitud de información </w:t>
      </w:r>
      <w:r w:rsidRPr="001D300D">
        <w:rPr>
          <w:rFonts w:ascii="Palatino Linotype" w:hAnsi="Palatino Linotype"/>
          <w:b/>
          <w:lang w:val="es-ES_tradnl"/>
        </w:rPr>
        <w:t>00006/TULTEPEC/IP/2022</w:t>
      </w:r>
      <w:r w:rsidR="002F3A76" w:rsidRPr="001D300D">
        <w:rPr>
          <w:rFonts w:ascii="Palatino Linotype" w:hAnsi="Palatino Linotype"/>
          <w:lang w:val="es-ES_tradnl"/>
        </w:rPr>
        <w:t xml:space="preserve">, se </w:t>
      </w:r>
      <w:r w:rsidRPr="001D300D">
        <w:rPr>
          <w:rFonts w:ascii="Palatino Linotype" w:hAnsi="Palatino Linotype"/>
          <w:lang w:val="es-ES_tradnl"/>
        </w:rPr>
        <w:t>requirió al</w:t>
      </w:r>
      <w:r w:rsidR="002F3A76" w:rsidRPr="001D300D">
        <w:rPr>
          <w:rFonts w:ascii="Palatino Linotype" w:hAnsi="Palatino Linotype"/>
          <w:lang w:val="es-ES_tradnl"/>
        </w:rPr>
        <w:t xml:space="preserve"> </w:t>
      </w:r>
      <w:r w:rsidR="002F3A76" w:rsidRPr="001D300D">
        <w:rPr>
          <w:rFonts w:ascii="Palatino Linotype" w:hAnsi="Palatino Linotype"/>
          <w:b/>
          <w:lang w:val="es-ES_tradnl"/>
        </w:rPr>
        <w:t>Ayuntamiento de Tultepec</w:t>
      </w:r>
      <w:r w:rsidR="002F3A76" w:rsidRPr="001D300D">
        <w:rPr>
          <w:rFonts w:ascii="Palatino Linotype" w:hAnsi="Palatino Linotype"/>
          <w:lang w:val="es-ES_tradnl"/>
        </w:rPr>
        <w:t xml:space="preserve"> </w:t>
      </w:r>
      <w:r w:rsidRPr="001D300D">
        <w:rPr>
          <w:rFonts w:ascii="Palatino Linotype" w:hAnsi="Palatino Linotype"/>
          <w:lang w:val="es-ES_tradnl"/>
        </w:rPr>
        <w:t>la siguiente información; l</w:t>
      </w:r>
      <w:r w:rsidRPr="001D300D">
        <w:rPr>
          <w:rFonts w:ascii="Palatino Linotype" w:hAnsi="Palatino Linotype"/>
          <w:color w:val="000000" w:themeColor="text1"/>
        </w:rPr>
        <w:t>os salarios de los servidores públicos de rango alto y mandos medios del municipio de Tultepec en su administración 2022-2024, así como el número del acuerdo de cabildo donde están autorizados y si se encuentra de manera digital en su página oficial.</w:t>
      </w:r>
      <w:r w:rsidR="00691317" w:rsidRPr="001D300D">
        <w:rPr>
          <w:rFonts w:ascii="Palatino Linotype" w:eastAsiaTheme="minorEastAsia" w:hAnsi="Palatino Linotype" w:cstheme="minorBidi"/>
          <w:color w:val="000000" w:themeColor="text1"/>
          <w:lang w:val="es-ES_tradnl"/>
        </w:rPr>
        <w:t xml:space="preserve"> En respuesta únicamente entregó los oficios de requerimientos a los servidores públicos habilitados</w:t>
      </w:r>
    </w:p>
    <w:p w14:paraId="5CA90C79" w14:textId="77777777" w:rsidR="00450878" w:rsidRPr="001D300D" w:rsidRDefault="00450878" w:rsidP="00450878">
      <w:pPr>
        <w:tabs>
          <w:tab w:val="left" w:pos="426"/>
        </w:tabs>
        <w:spacing w:before="240" w:after="240" w:line="360" w:lineRule="auto"/>
        <w:ind w:right="51"/>
        <w:contextualSpacing/>
        <w:jc w:val="both"/>
        <w:rPr>
          <w:rFonts w:ascii="Palatino Linotype" w:eastAsia="Calibri" w:hAnsi="Palatino Linotype" w:cs="Arial"/>
          <w:color w:val="000000" w:themeColor="text1"/>
          <w:lang w:val="es-ES_tradnl"/>
        </w:rPr>
      </w:pPr>
    </w:p>
    <w:p w14:paraId="2CC18A48" w14:textId="102CA6F1" w:rsidR="00150420" w:rsidRPr="001D300D" w:rsidRDefault="00085DB7" w:rsidP="00595F18">
      <w:pPr>
        <w:numPr>
          <w:ilvl w:val="0"/>
          <w:numId w:val="11"/>
        </w:numPr>
        <w:tabs>
          <w:tab w:val="left" w:pos="426"/>
        </w:tabs>
        <w:spacing w:before="240" w:after="240" w:line="360" w:lineRule="auto"/>
        <w:ind w:left="0" w:right="51" w:firstLine="0"/>
        <w:contextualSpacing/>
        <w:jc w:val="both"/>
        <w:rPr>
          <w:rFonts w:ascii="Palatino Linotype" w:eastAsia="Calibri" w:hAnsi="Palatino Linotype" w:cs="Arial"/>
          <w:color w:val="000000" w:themeColor="text1"/>
          <w:lang w:val="es-ES_tradnl"/>
        </w:rPr>
      </w:pPr>
      <w:r w:rsidRPr="001D300D">
        <w:rPr>
          <w:rFonts w:ascii="Palatino Linotype" w:eastAsiaTheme="minorEastAsia" w:hAnsi="Palatino Linotype" w:cstheme="minorBidi"/>
          <w:color w:val="000000" w:themeColor="text1"/>
          <w:lang w:val="es-MX"/>
        </w:rPr>
        <w:t xml:space="preserve">El sujeto </w:t>
      </w:r>
      <w:r w:rsidR="00AF5126" w:rsidRPr="001D300D">
        <w:rPr>
          <w:rFonts w:ascii="Palatino Linotype" w:eastAsiaTheme="minorEastAsia" w:hAnsi="Palatino Linotype" w:cstheme="minorBidi"/>
          <w:color w:val="000000" w:themeColor="text1"/>
          <w:lang w:val="es-MX"/>
        </w:rPr>
        <w:t>obligado</w:t>
      </w:r>
      <w:r w:rsidR="00995502" w:rsidRPr="001D300D">
        <w:rPr>
          <w:rFonts w:ascii="Palatino Linotype" w:eastAsiaTheme="minorEastAsia" w:hAnsi="Palatino Linotype" w:cstheme="minorBidi"/>
          <w:color w:val="000000" w:themeColor="text1"/>
          <w:lang w:val="es-MX"/>
        </w:rPr>
        <w:t xml:space="preserve"> en v</w:t>
      </w:r>
      <w:r w:rsidRPr="001D300D">
        <w:rPr>
          <w:rFonts w:ascii="Palatino Linotype" w:eastAsiaTheme="minorEastAsia" w:hAnsi="Palatino Linotype" w:cstheme="minorBidi"/>
          <w:color w:val="000000" w:themeColor="text1"/>
          <w:lang w:val="es-MX"/>
        </w:rPr>
        <w:t xml:space="preserve">ía de informe justificado, </w:t>
      </w:r>
      <w:r w:rsidR="00450878" w:rsidRPr="001D300D">
        <w:rPr>
          <w:rFonts w:ascii="Palatino Linotype" w:eastAsiaTheme="minorEastAsia" w:hAnsi="Palatino Linotype" w:cstheme="minorBidi"/>
          <w:color w:val="000000" w:themeColor="text1"/>
          <w:lang w:val="es-MX"/>
        </w:rPr>
        <w:t>entrega</w:t>
      </w:r>
      <w:r w:rsidR="00995502" w:rsidRPr="001D300D">
        <w:rPr>
          <w:rFonts w:ascii="Palatino Linotype" w:eastAsiaTheme="minorEastAsia" w:hAnsi="Palatino Linotype" w:cstheme="minorBidi"/>
          <w:color w:val="000000" w:themeColor="text1"/>
          <w:lang w:val="es-MX"/>
        </w:rPr>
        <w:t xml:space="preserve"> </w:t>
      </w:r>
      <w:r w:rsidR="00C42E79" w:rsidRPr="001D300D">
        <w:rPr>
          <w:rFonts w:ascii="Palatino Linotype" w:eastAsia="Calibri" w:hAnsi="Palatino Linotype" w:cs="Arial"/>
          <w:color w:val="000000" w:themeColor="text1"/>
          <w:lang w:val="es-ES_tradnl"/>
        </w:rPr>
        <w:t>el Acta de la</w:t>
      </w:r>
      <w:r w:rsidR="00150420" w:rsidRPr="001D300D">
        <w:rPr>
          <w:rFonts w:ascii="Palatino Linotype" w:eastAsia="Calibri" w:hAnsi="Palatino Linotype" w:cs="Arial"/>
          <w:color w:val="000000" w:themeColor="text1"/>
          <w:lang w:val="es-ES_tradnl"/>
        </w:rPr>
        <w:t xml:space="preserve"> primera sesión extraordinaria de Cabildo de día veinticuatro de febrero del 2022, </w:t>
      </w:r>
      <w:r w:rsidR="00691317" w:rsidRPr="001D300D">
        <w:rPr>
          <w:rFonts w:ascii="Palatino Linotype" w:eastAsia="Calibri" w:hAnsi="Palatino Linotype" w:cs="Arial"/>
          <w:color w:val="000000" w:themeColor="text1"/>
          <w:lang w:val="es-ES_tradnl"/>
        </w:rPr>
        <w:t xml:space="preserve">que contiene </w:t>
      </w:r>
      <w:r w:rsidR="00150420" w:rsidRPr="001D300D">
        <w:rPr>
          <w:rFonts w:ascii="Palatino Linotype" w:eastAsia="Calibri" w:hAnsi="Palatino Linotype" w:cs="Arial"/>
          <w:color w:val="000000" w:themeColor="text1"/>
          <w:lang w:val="es-ES_tradnl"/>
        </w:rPr>
        <w:t>los salarios de los servidores públicos y la relación de los salarios de los Servidores Públicos de Rango de los salarios de los Servidores Públicos de rango alto y mandos medios del Ayuntamiento de Tultepec en la administración 2022-2024.</w:t>
      </w:r>
    </w:p>
    <w:p w14:paraId="10D08CFA" w14:textId="77777777" w:rsidR="00BA0E68" w:rsidRPr="001D300D" w:rsidRDefault="00BA0E68" w:rsidP="00150420">
      <w:pPr>
        <w:tabs>
          <w:tab w:val="left" w:pos="284"/>
        </w:tabs>
        <w:spacing w:before="240" w:after="240" w:line="360" w:lineRule="auto"/>
        <w:contextualSpacing/>
        <w:jc w:val="both"/>
        <w:rPr>
          <w:rFonts w:ascii="Palatino Linotype" w:eastAsiaTheme="minorEastAsia" w:hAnsi="Palatino Linotype" w:cstheme="minorBidi"/>
          <w:color w:val="000000" w:themeColor="text1"/>
          <w:lang w:val="es-MX"/>
        </w:rPr>
      </w:pPr>
    </w:p>
    <w:p w14:paraId="36AA62E1" w14:textId="0F8D077D" w:rsidR="00BA0E68" w:rsidRPr="001D300D" w:rsidRDefault="00450878" w:rsidP="00450878">
      <w:pPr>
        <w:numPr>
          <w:ilvl w:val="0"/>
          <w:numId w:val="3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 xml:space="preserve">Sin embargo se aprecia que el documento que remite el </w:t>
      </w:r>
      <w:r w:rsidR="00456A74" w:rsidRPr="001D300D">
        <w:rPr>
          <w:rFonts w:ascii="Palatino Linotype" w:eastAsiaTheme="minorEastAsia" w:hAnsi="Palatino Linotype" w:cstheme="minorBidi"/>
          <w:color w:val="000000" w:themeColor="text1"/>
          <w:lang w:val="es-MX"/>
        </w:rPr>
        <w:t>S</w:t>
      </w:r>
      <w:r w:rsidRPr="001D300D">
        <w:rPr>
          <w:rFonts w:ascii="Palatino Linotype" w:eastAsiaTheme="minorEastAsia" w:hAnsi="Palatino Linotype" w:cstheme="minorBidi"/>
          <w:color w:val="000000" w:themeColor="text1"/>
          <w:lang w:val="es-MX"/>
        </w:rPr>
        <w:t xml:space="preserve">ujeto </w:t>
      </w:r>
      <w:r w:rsidR="00456A74" w:rsidRPr="001D300D">
        <w:rPr>
          <w:rFonts w:ascii="Palatino Linotype" w:eastAsiaTheme="minorEastAsia" w:hAnsi="Palatino Linotype" w:cstheme="minorBidi"/>
          <w:color w:val="000000" w:themeColor="text1"/>
          <w:lang w:val="es-MX"/>
        </w:rPr>
        <w:t>O</w:t>
      </w:r>
      <w:r w:rsidRPr="001D300D">
        <w:rPr>
          <w:rFonts w:ascii="Palatino Linotype" w:eastAsiaTheme="minorEastAsia" w:hAnsi="Palatino Linotype" w:cstheme="minorBidi"/>
          <w:color w:val="000000" w:themeColor="text1"/>
          <w:lang w:val="es-MX"/>
        </w:rPr>
        <w:t>bligado</w:t>
      </w:r>
      <w:r w:rsidRPr="001D300D">
        <w:rPr>
          <w:rFonts w:ascii="Palatino Linotype" w:eastAsia="Calibri" w:hAnsi="Palatino Linotype" w:cs="Arial"/>
          <w:color w:val="000000" w:themeColor="text1"/>
          <w:lang w:val="es-ES_tradnl"/>
        </w:rPr>
        <w:t xml:space="preserve"> consistente en el </w:t>
      </w:r>
      <w:r w:rsidR="00456A74" w:rsidRPr="001D300D">
        <w:rPr>
          <w:rFonts w:ascii="Palatino Linotype" w:eastAsia="Calibri" w:hAnsi="Palatino Linotype" w:cs="Arial"/>
          <w:color w:val="000000" w:themeColor="text1"/>
          <w:lang w:val="es-ES_tradnl"/>
        </w:rPr>
        <w:t>A</w:t>
      </w:r>
      <w:r w:rsidRPr="001D300D">
        <w:rPr>
          <w:rFonts w:ascii="Palatino Linotype" w:eastAsia="Calibri" w:hAnsi="Palatino Linotype" w:cs="Arial"/>
          <w:color w:val="000000" w:themeColor="text1"/>
          <w:lang w:val="es-ES_tradnl"/>
        </w:rPr>
        <w:t xml:space="preserve">cta de la Primera sesión extraordinaria de Cabildo de día veinticuatro de febrero del 2022, no es legible en todas sus fojas, por lo que no se </w:t>
      </w:r>
      <w:r w:rsidRPr="001D300D">
        <w:rPr>
          <w:rFonts w:ascii="Palatino Linotype" w:eastAsia="Calibri" w:hAnsi="Palatino Linotype" w:cs="Arial"/>
          <w:color w:val="000000" w:themeColor="text1"/>
          <w:lang w:val="es-ES_tradnl"/>
        </w:rPr>
        <w:lastRenderedPageBreak/>
        <w:t>tiene por colmado este punto de la solicitud, resultando procedente ordenar la entrega de dicho documento de forma completa y legible.</w:t>
      </w:r>
    </w:p>
    <w:p w14:paraId="4029F501" w14:textId="77777777" w:rsidR="00450878" w:rsidRPr="001D300D" w:rsidRDefault="00450878" w:rsidP="00450878">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477F678" w14:textId="77777777" w:rsidR="00BA0E68" w:rsidRPr="001D300D" w:rsidRDefault="00150420" w:rsidP="003116D6">
      <w:pPr>
        <w:numPr>
          <w:ilvl w:val="0"/>
          <w:numId w:val="11"/>
        </w:numPr>
        <w:tabs>
          <w:tab w:val="left" w:pos="426"/>
        </w:tabs>
        <w:spacing w:line="360" w:lineRule="auto"/>
        <w:ind w:left="0" w:right="51" w:firstLine="0"/>
        <w:contextualSpacing/>
        <w:jc w:val="both"/>
        <w:outlineLvl w:val="2"/>
        <w:rPr>
          <w:rFonts w:ascii="Palatino Linotype" w:eastAsiaTheme="minorEastAsia" w:hAnsi="Palatino Linotype" w:cstheme="minorBidi"/>
          <w:b/>
          <w:color w:val="000000" w:themeColor="text1"/>
          <w:lang w:val="es-MX"/>
        </w:rPr>
      </w:pPr>
      <w:r w:rsidRPr="001D300D">
        <w:rPr>
          <w:rFonts w:ascii="Palatino Linotype" w:hAnsi="Palatino Linotype"/>
        </w:rPr>
        <w:t>Por otra parte, la solicitud de información hace referencia</w:t>
      </w:r>
      <w:r w:rsidRPr="001D300D">
        <w:rPr>
          <w:rFonts w:ascii="Palatino Linotype" w:hAnsi="Palatino Linotype"/>
          <w:i/>
          <w:color w:val="000000" w:themeColor="text1"/>
        </w:rPr>
        <w:t xml:space="preserve"> a “… NUMERO DEL ACUERDO DE CABILDO DONDE ESTAN AUROTIZADOS Y SI SE ENCUENTRA DE MANERA DIGITAL EN SU PAGINA OFICIAL…, </w:t>
      </w:r>
      <w:r w:rsidR="00C5301B" w:rsidRPr="001D300D">
        <w:rPr>
          <w:rFonts w:ascii="Palatino Linotype" w:eastAsiaTheme="minorEastAsia" w:hAnsi="Palatino Linotype" w:cstheme="minorBidi"/>
          <w:color w:val="000000" w:themeColor="text1"/>
          <w:lang w:val="es-MX"/>
        </w:rPr>
        <w:t xml:space="preserve">de conformidad con el artículo 94 fracción II inciso b) de la Ley de Transparencia y Acceso a la Información Pública del Estado de México y Municipios, además de las obligaciones de transparencia común </w:t>
      </w:r>
      <w:r w:rsidR="00BE4A9D" w:rsidRPr="001D300D">
        <w:rPr>
          <w:rFonts w:ascii="Palatino Linotype" w:eastAsiaTheme="minorEastAsia" w:hAnsi="Palatino Linotype" w:cstheme="minorBidi"/>
          <w:color w:val="000000" w:themeColor="text1"/>
          <w:lang w:val="es-MX"/>
        </w:rPr>
        <w:t xml:space="preserve">es obligación de los municipios poner a disposición de los particulares a través de sus sitios de Internet la información relativa a </w:t>
      </w:r>
      <w:r w:rsidR="00C5301B" w:rsidRPr="001D300D">
        <w:rPr>
          <w:rFonts w:ascii="Palatino Linotype" w:eastAsiaTheme="minorEastAsia" w:hAnsi="Palatino Linotype" w:cstheme="minorBidi"/>
          <w:color w:val="000000" w:themeColor="text1"/>
          <w:lang w:val="es-MX"/>
        </w:rPr>
        <w:t xml:space="preserve">las </w:t>
      </w:r>
      <w:r w:rsidR="00C5301B" w:rsidRPr="001D300D">
        <w:rPr>
          <w:rFonts w:ascii="Palatino Linotype" w:eastAsiaTheme="minorEastAsia" w:hAnsi="Palatino Linotype" w:cstheme="minorBidi"/>
          <w:b/>
          <w:color w:val="000000" w:themeColor="text1"/>
          <w:u w:val="single"/>
          <w:lang w:val="es-MX"/>
        </w:rPr>
        <w:t>actas de sesiones de cabildo,</w:t>
      </w:r>
      <w:r w:rsidR="00C5301B" w:rsidRPr="001D300D">
        <w:rPr>
          <w:rFonts w:ascii="Palatino Linotype" w:eastAsiaTheme="minorEastAsia" w:hAnsi="Palatino Linotype" w:cstheme="minorBidi"/>
          <w:color w:val="000000" w:themeColor="text1"/>
          <w:lang w:val="es-MX"/>
        </w:rPr>
        <w:t xml:space="preserve"> los controles de asistencia de los integrantes del Ayuntamiento a las sesiones de cabildo y el sentido de votación de los miembros del cabildo s</w:t>
      </w:r>
      <w:r w:rsidR="00BE4A9D" w:rsidRPr="001D300D">
        <w:rPr>
          <w:rFonts w:ascii="Palatino Linotype" w:eastAsiaTheme="minorEastAsia" w:hAnsi="Palatino Linotype" w:cstheme="minorBidi"/>
          <w:color w:val="000000" w:themeColor="text1"/>
          <w:lang w:val="es-MX"/>
        </w:rPr>
        <w:t>obre las iniciativas o acuerdos.</w:t>
      </w:r>
    </w:p>
    <w:p w14:paraId="5D7545B5" w14:textId="77777777" w:rsidR="00BA0E68" w:rsidRPr="001D300D" w:rsidRDefault="00BA0E68" w:rsidP="00BA0E68">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77000E7C" w14:textId="77777777" w:rsidR="00BA0E68" w:rsidRPr="001D300D" w:rsidRDefault="00BA0E68" w:rsidP="00BA0E68">
      <w:pPr>
        <w:tabs>
          <w:tab w:val="left" w:pos="426"/>
        </w:tabs>
        <w:spacing w:line="360" w:lineRule="auto"/>
        <w:ind w:right="51"/>
        <w:contextualSpacing/>
        <w:jc w:val="both"/>
        <w:outlineLvl w:val="2"/>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31.</w:t>
      </w:r>
      <w:r w:rsidRPr="001D300D">
        <w:rPr>
          <w:rFonts w:ascii="Palatino Linotype" w:eastAsiaTheme="minorEastAsia" w:hAnsi="Palatino Linotype" w:cstheme="minorBidi"/>
          <w:color w:val="000000" w:themeColor="text1"/>
          <w:lang w:val="es-MX"/>
        </w:rPr>
        <w:tab/>
        <w:t>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tiene lo siguiente:</w:t>
      </w:r>
    </w:p>
    <w:p w14:paraId="46FD5083" w14:textId="77777777" w:rsidR="006845E6" w:rsidRPr="001D300D" w:rsidRDefault="006845E6" w:rsidP="00510288">
      <w:pPr>
        <w:tabs>
          <w:tab w:val="left" w:pos="426"/>
        </w:tabs>
        <w:spacing w:line="360" w:lineRule="auto"/>
        <w:ind w:left="1701" w:right="51"/>
        <w:contextualSpacing/>
        <w:jc w:val="both"/>
        <w:outlineLvl w:val="2"/>
        <w:rPr>
          <w:rFonts w:ascii="Palatino Linotype" w:eastAsiaTheme="minorEastAsia" w:hAnsi="Palatino Linotype" w:cstheme="minorBidi"/>
          <w:i/>
          <w:color w:val="000000" w:themeColor="text1"/>
          <w:lang w:val="es-MX"/>
        </w:rPr>
      </w:pPr>
    </w:p>
    <w:p w14:paraId="5838B42A" w14:textId="36FDA535" w:rsidR="00BA0E68" w:rsidRPr="001D300D" w:rsidRDefault="006845E6" w:rsidP="00510288">
      <w:pPr>
        <w:pStyle w:val="Prrafodelista"/>
        <w:numPr>
          <w:ilvl w:val="1"/>
          <w:numId w:val="30"/>
        </w:numPr>
        <w:tabs>
          <w:tab w:val="left" w:pos="426"/>
        </w:tabs>
        <w:spacing w:line="360" w:lineRule="auto"/>
        <w:ind w:left="1701" w:right="51" w:firstLine="0"/>
        <w:contextualSpacing/>
        <w:jc w:val="both"/>
        <w:outlineLvl w:val="2"/>
        <w:rPr>
          <w:i/>
        </w:rPr>
      </w:pPr>
      <w:r w:rsidRPr="001D300D">
        <w:rPr>
          <w:i/>
        </w:rPr>
        <w:t>Las actas de sesiones de cabildo, los controles de asistencia de los integrantes del Ayuntamiento a las sesiones de cabildo y el sentido de votación de los miembros del cabildo sobre las iniciativas o acuerdos</w:t>
      </w:r>
    </w:p>
    <w:p w14:paraId="7F067D30" w14:textId="77777777" w:rsidR="006845E6" w:rsidRPr="001D300D" w:rsidRDefault="006845E6" w:rsidP="00510288">
      <w:pPr>
        <w:pStyle w:val="Prrafodelista"/>
        <w:tabs>
          <w:tab w:val="left" w:pos="426"/>
        </w:tabs>
        <w:spacing w:line="360" w:lineRule="auto"/>
        <w:ind w:left="1701" w:right="51"/>
        <w:contextualSpacing/>
        <w:jc w:val="both"/>
        <w:outlineLvl w:val="2"/>
        <w:rPr>
          <w:i/>
        </w:rPr>
      </w:pPr>
    </w:p>
    <w:p w14:paraId="5F99BD82" w14:textId="77777777" w:rsidR="006845E6" w:rsidRPr="001D300D" w:rsidRDefault="006845E6" w:rsidP="00510288">
      <w:pPr>
        <w:tabs>
          <w:tab w:val="left" w:pos="426"/>
        </w:tabs>
        <w:spacing w:line="360" w:lineRule="auto"/>
        <w:ind w:left="1701" w:right="51"/>
        <w:contextualSpacing/>
        <w:jc w:val="both"/>
        <w:outlineLvl w:val="2"/>
        <w:rPr>
          <w:i/>
        </w:rPr>
      </w:pPr>
      <w:r w:rsidRPr="001D300D">
        <w:rPr>
          <w:i/>
        </w:rPr>
        <w:t xml:space="preserve">Se publicará el calendario trimestral de las reuniones a celebrar en sesión de cabildo en todos los ayuntamientos y la información de aquellas reuniones que ya han sido celebradas en el ejercicio que se curse. Respecto de las sesiones que ya hayan sido llevadas a cabo, se incluirá lo correspondiente a cada sesión, así como las actas que de ellas deriven. </w:t>
      </w:r>
    </w:p>
    <w:p w14:paraId="3BB550FA" w14:textId="2808093B" w:rsidR="006845E6" w:rsidRPr="001D300D" w:rsidRDefault="006845E6" w:rsidP="00510288">
      <w:pPr>
        <w:tabs>
          <w:tab w:val="left" w:pos="426"/>
        </w:tabs>
        <w:spacing w:line="360" w:lineRule="auto"/>
        <w:ind w:left="1701" w:right="51"/>
        <w:contextualSpacing/>
        <w:jc w:val="both"/>
        <w:outlineLvl w:val="2"/>
        <w:rPr>
          <w:i/>
        </w:rPr>
      </w:pPr>
      <w:r w:rsidRPr="001D300D">
        <w:rPr>
          <w:i/>
        </w:rPr>
        <w:t>Se presentarán los documentos completos en su versión pública.</w:t>
      </w:r>
    </w:p>
    <w:p w14:paraId="74D55197" w14:textId="77777777" w:rsidR="006845E6" w:rsidRPr="001D300D" w:rsidRDefault="006845E6" w:rsidP="00510288">
      <w:pPr>
        <w:tabs>
          <w:tab w:val="left" w:pos="426"/>
        </w:tabs>
        <w:spacing w:line="360" w:lineRule="auto"/>
        <w:ind w:left="1701" w:right="51"/>
        <w:contextualSpacing/>
        <w:jc w:val="both"/>
        <w:outlineLvl w:val="2"/>
        <w:rPr>
          <w:i/>
        </w:rPr>
      </w:pPr>
      <w:r w:rsidRPr="001D300D">
        <w:rPr>
          <w:i/>
        </w:rPr>
        <w:t xml:space="preserve">En caso, de que las actas se encuentren en proceso de firma, el sujeto obligado deberá aclararlo y establecerá una fecha compromiso para la publicación de la versión con firmas incluidas. </w:t>
      </w:r>
    </w:p>
    <w:p w14:paraId="68A601D1" w14:textId="77777777" w:rsidR="006845E6" w:rsidRPr="001D300D" w:rsidRDefault="006845E6" w:rsidP="00510288">
      <w:pPr>
        <w:tabs>
          <w:tab w:val="left" w:pos="426"/>
        </w:tabs>
        <w:spacing w:line="360" w:lineRule="auto"/>
        <w:ind w:left="1701" w:right="51"/>
        <w:contextualSpacing/>
        <w:jc w:val="both"/>
        <w:outlineLvl w:val="2"/>
        <w:rPr>
          <w:i/>
        </w:rPr>
      </w:pPr>
      <w:r w:rsidRPr="001D300D">
        <w:rPr>
          <w:i/>
        </w:rPr>
        <w:t xml:space="preserve">Cuando la información de este inciso se actualice al trimestre que corresponda, deberá conservarse la información de cada trimestre del ejercicio, de esta manera, al finalizar el año en curso, las personas podrán cotejar el calendario anual de las sesiones a celebrar con la información de cada reunión y los documentos de las actas correspondientes. </w:t>
      </w:r>
    </w:p>
    <w:p w14:paraId="04071236" w14:textId="2182C388" w:rsidR="006845E6" w:rsidRPr="001D300D" w:rsidRDefault="006845E6" w:rsidP="00510288">
      <w:pPr>
        <w:tabs>
          <w:tab w:val="left" w:pos="426"/>
        </w:tabs>
        <w:spacing w:line="360" w:lineRule="auto"/>
        <w:ind w:left="1701" w:right="51"/>
        <w:contextualSpacing/>
        <w:jc w:val="both"/>
        <w:outlineLvl w:val="2"/>
        <w:rPr>
          <w:i/>
        </w:rPr>
      </w:pPr>
      <w:r w:rsidRPr="001D300D">
        <w:rPr>
          <w:i/>
        </w:rPr>
        <w:t xml:space="preserve">Respecto de la votación o sentido de participación se debe entender los argumentos que se usaron para llegar a una determinada conclusión, por cada integrante del cabildo con derecho de voz y voto. En aquellos trimestres en los que no se llegara a generar información, se incluirá una leyenda fundamentada, motivada y actualizada al periodo correspondiente, que explique las razones por las cuales no se publica información. ___________________________________________________________ </w:t>
      </w:r>
    </w:p>
    <w:p w14:paraId="05C65E0C" w14:textId="77777777" w:rsidR="006845E6" w:rsidRPr="001D300D" w:rsidRDefault="006845E6" w:rsidP="00510288">
      <w:pPr>
        <w:tabs>
          <w:tab w:val="left" w:pos="426"/>
        </w:tabs>
        <w:spacing w:line="360" w:lineRule="auto"/>
        <w:ind w:left="1701" w:right="51"/>
        <w:contextualSpacing/>
        <w:jc w:val="both"/>
        <w:outlineLvl w:val="2"/>
        <w:rPr>
          <w:i/>
        </w:rPr>
      </w:pPr>
      <w:r w:rsidRPr="001D300D">
        <w:rPr>
          <w:i/>
        </w:rPr>
        <w:t xml:space="preserve">Periodo de actualización: trimestral </w:t>
      </w:r>
    </w:p>
    <w:p w14:paraId="34B01192" w14:textId="77777777" w:rsidR="006845E6" w:rsidRPr="001D300D" w:rsidRDefault="006845E6" w:rsidP="00510288">
      <w:pPr>
        <w:tabs>
          <w:tab w:val="left" w:pos="426"/>
        </w:tabs>
        <w:spacing w:line="360" w:lineRule="auto"/>
        <w:ind w:left="1701" w:right="51"/>
        <w:contextualSpacing/>
        <w:jc w:val="both"/>
        <w:outlineLvl w:val="2"/>
        <w:rPr>
          <w:i/>
        </w:rPr>
      </w:pPr>
      <w:r w:rsidRPr="001D300D">
        <w:rPr>
          <w:i/>
        </w:rPr>
        <w:t xml:space="preserve">Conservar en el sitio de Internet: información del ejercicio en curso </w:t>
      </w:r>
    </w:p>
    <w:p w14:paraId="5C6057E6" w14:textId="23AF8073" w:rsidR="006845E6" w:rsidRPr="001D300D" w:rsidRDefault="006845E6" w:rsidP="00510288">
      <w:pPr>
        <w:tabs>
          <w:tab w:val="left" w:pos="426"/>
        </w:tabs>
        <w:spacing w:line="360" w:lineRule="auto"/>
        <w:ind w:left="1701" w:right="51"/>
        <w:contextualSpacing/>
        <w:jc w:val="both"/>
        <w:outlineLvl w:val="2"/>
        <w:rPr>
          <w:i/>
        </w:rPr>
      </w:pPr>
      <w:r w:rsidRPr="001D300D">
        <w:rPr>
          <w:i/>
        </w:rPr>
        <w:t>Aplica a: municipios (Cabildo municipal) __________________________________________</w:t>
      </w:r>
      <w:r w:rsidR="00510288" w:rsidRPr="001D300D">
        <w:rPr>
          <w:i/>
        </w:rPr>
        <w:t>_________________</w:t>
      </w:r>
    </w:p>
    <w:p w14:paraId="3C1B23A3"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Criterios sustantivos de contenido </w:t>
      </w:r>
    </w:p>
    <w:p w14:paraId="55FBD6C3"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lastRenderedPageBreak/>
        <w:t>Calendario de las sesiones celebradas y/o a celebrar, según corresponda, con los siguientes datos:</w:t>
      </w:r>
    </w:p>
    <w:p w14:paraId="5310A6A8"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 Criterio 1 Ejercicio </w:t>
      </w:r>
    </w:p>
    <w:p w14:paraId="7A7FB54D"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2 Periodo que se informa </w:t>
      </w:r>
    </w:p>
    <w:p w14:paraId="16B3ADE0"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3 Fecha en la que se celebraron y/o celebrarán las sesiones con el formato día/mes/año (por ej. 31/Marzo/2016) </w:t>
      </w:r>
    </w:p>
    <w:p w14:paraId="6A1BB51C"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4 Tipo de sesión celebrada: Ordinaria/Extraordinaria Respecto de las reuniones celebradas, informar lo siguiente: </w:t>
      </w:r>
    </w:p>
    <w:p w14:paraId="4A3A3D4D"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5 Número de sesión celebrada (por ej. Primera sesión ordinaria, Cuarta sesión extraordinaria) </w:t>
      </w:r>
    </w:p>
    <w:p w14:paraId="5BA2378D"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6 Hipervínculo a la Orden del día </w:t>
      </w:r>
    </w:p>
    <w:p w14:paraId="43088E4C"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7 Nombre(s), primer apellido, segundo apellido de los(as) servidores(as) públicos(as) y/o toda persona que funja como responsable y/o asistente a la reunión </w:t>
      </w:r>
    </w:p>
    <w:p w14:paraId="73115738"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8 Cargo de los(as) servidores(as) públicos(as) y/o toda persona que funja como responsable y/o asistente a la reunión </w:t>
      </w:r>
    </w:p>
    <w:p w14:paraId="51477B7A"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9 Hipervínculo a la lista de asistencia, en la que se señale las inasistencias que fueron justificadas </w:t>
      </w:r>
    </w:p>
    <w:p w14:paraId="64EC35EC" w14:textId="3E58D308" w:rsidR="00510288" w:rsidRPr="001D300D" w:rsidRDefault="006845E6" w:rsidP="00510288">
      <w:pPr>
        <w:tabs>
          <w:tab w:val="left" w:pos="426"/>
        </w:tabs>
        <w:spacing w:line="360" w:lineRule="auto"/>
        <w:ind w:left="1701" w:right="51"/>
        <w:contextualSpacing/>
        <w:jc w:val="both"/>
        <w:outlineLvl w:val="2"/>
        <w:rPr>
          <w:i/>
        </w:rPr>
      </w:pPr>
      <w:r w:rsidRPr="001D300D">
        <w:rPr>
          <w:i/>
        </w:rPr>
        <w:t>Criterio 10 Sentido de la votación de los miembros del cabildo: Afirmativa/Negativa/Abstención</w:t>
      </w:r>
    </w:p>
    <w:p w14:paraId="577FBFF6" w14:textId="54DD8516" w:rsidR="006845E6" w:rsidRPr="001D300D" w:rsidRDefault="006845E6" w:rsidP="00510288">
      <w:pPr>
        <w:tabs>
          <w:tab w:val="left" w:pos="426"/>
        </w:tabs>
        <w:spacing w:line="360" w:lineRule="auto"/>
        <w:ind w:left="1701" w:right="51"/>
        <w:contextualSpacing/>
        <w:jc w:val="both"/>
        <w:outlineLvl w:val="2"/>
        <w:rPr>
          <w:i/>
        </w:rPr>
      </w:pPr>
      <w:r w:rsidRPr="001D300D">
        <w:rPr>
          <w:i/>
        </w:rPr>
        <w:t>Criterio 11 Acuerdos tomados en la sesión (dentro del acta)</w:t>
      </w:r>
    </w:p>
    <w:p w14:paraId="70A4C055"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Criterio 12 Hipervínculo al acta de la sesión de cabildo (versión pública) Criterios adjetivos de actualización</w:t>
      </w:r>
    </w:p>
    <w:p w14:paraId="14902E9F"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 Criterio 13 Periodo de actualización de la información: trimestral </w:t>
      </w:r>
    </w:p>
    <w:p w14:paraId="5099F046"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14 La información publicada deberá estar actualizada al periodo que corresponde de acuerdo con la Tabla de actualización y conservación de la información </w:t>
      </w:r>
    </w:p>
    <w:p w14:paraId="6A609E87"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lastRenderedPageBreak/>
        <w:t xml:space="preserve">Criterio 15 Conservar en el sitio de Internet y a través de la Plataforma Nacional la información de acuerdo con la Tabla de actualización y conservación de la información Criterios adjetivos de confiabilidad </w:t>
      </w:r>
    </w:p>
    <w:p w14:paraId="1DCF2934"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16 Área(s) o unidad(es) administrativa(s) que genera(n) o posee(n) la información respectiva y son responsables de publicarla y actualizarla </w:t>
      </w:r>
    </w:p>
    <w:p w14:paraId="6F7FB88A"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17 Fecha de actualización de la información publicada con el formato día/mes/año (por ej. 31/Marzo/2016) </w:t>
      </w:r>
    </w:p>
    <w:p w14:paraId="0FA35888" w14:textId="77777777" w:rsidR="00510288" w:rsidRPr="001D300D" w:rsidRDefault="006845E6" w:rsidP="00510288">
      <w:pPr>
        <w:tabs>
          <w:tab w:val="left" w:pos="426"/>
        </w:tabs>
        <w:spacing w:line="360" w:lineRule="auto"/>
        <w:ind w:left="1701" w:right="51"/>
        <w:contextualSpacing/>
        <w:jc w:val="both"/>
        <w:outlineLvl w:val="2"/>
        <w:rPr>
          <w:i/>
        </w:rPr>
      </w:pPr>
      <w:r w:rsidRPr="001D300D">
        <w:rPr>
          <w:i/>
        </w:rPr>
        <w:t xml:space="preserve">Criterio 18 Fecha de validación de la información publicada con el formato día/mes/año (por ej. 31/Marzo/2016) Criterios adjetivos de formato </w:t>
      </w:r>
    </w:p>
    <w:p w14:paraId="00F084FE" w14:textId="08882589" w:rsidR="006845E6" w:rsidRPr="001D300D" w:rsidRDefault="006845E6" w:rsidP="00510288">
      <w:pPr>
        <w:tabs>
          <w:tab w:val="left" w:pos="426"/>
        </w:tabs>
        <w:spacing w:line="360" w:lineRule="auto"/>
        <w:ind w:left="1701" w:right="51"/>
        <w:contextualSpacing/>
        <w:jc w:val="both"/>
        <w:outlineLvl w:val="2"/>
        <w:rPr>
          <w:rFonts w:ascii="Palatino Linotype" w:eastAsiaTheme="minorEastAsia" w:hAnsi="Palatino Linotype" w:cstheme="minorBidi"/>
          <w:b/>
          <w:i/>
          <w:color w:val="000000" w:themeColor="text1"/>
          <w:lang w:val="es-MX"/>
        </w:rPr>
      </w:pPr>
      <w:r w:rsidRPr="001D300D">
        <w:rPr>
          <w:i/>
        </w:rPr>
        <w:t>Criterio 19 La información publicada se organiza mediante los formatos 1 IIb y 2 IIb, en los que se incluyen todos los campos especificados en los criterios sustantivos de contenido Criterio 20 El soporte de la información permite su reutilización</w:t>
      </w:r>
    </w:p>
    <w:p w14:paraId="6A1C805B" w14:textId="77777777" w:rsidR="00BA0E68" w:rsidRPr="001D300D" w:rsidRDefault="00BA0E68" w:rsidP="00BA0E68">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62751B04" w14:textId="425AA738" w:rsidR="00BA0E68" w:rsidRPr="001D300D" w:rsidRDefault="00BA0E68" w:rsidP="00BA0E68">
      <w:pPr>
        <w:tabs>
          <w:tab w:val="left" w:pos="426"/>
        </w:tabs>
        <w:spacing w:line="360" w:lineRule="auto"/>
        <w:ind w:right="51"/>
        <w:contextualSpacing/>
        <w:jc w:val="both"/>
        <w:outlineLvl w:val="2"/>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lang w:val="es-MX"/>
        </w:rPr>
        <w:t>32.</w:t>
      </w:r>
      <w:r w:rsidRPr="001D300D">
        <w:rPr>
          <w:rFonts w:ascii="Palatino Linotype" w:eastAsiaTheme="minorEastAsia" w:hAnsi="Palatino Linotype" w:cstheme="minorBidi"/>
          <w:color w:val="000000" w:themeColor="text1"/>
          <w:lang w:val="es-MX"/>
        </w:rPr>
        <w:tab/>
        <w:t>En esa tesitura, cabe aludir que en el artículo 77 de la Ley de Transparencia y Acceso a la Información Pública del Estado de México y Municipios establece lo siguiente:</w:t>
      </w:r>
    </w:p>
    <w:p w14:paraId="419A613D" w14:textId="77777777" w:rsidR="00BA0E68" w:rsidRPr="001D300D" w:rsidRDefault="00BA0E68" w:rsidP="00BA0E68">
      <w:pPr>
        <w:tabs>
          <w:tab w:val="left" w:pos="426"/>
        </w:tabs>
        <w:spacing w:line="360" w:lineRule="auto"/>
        <w:ind w:right="51"/>
        <w:contextualSpacing/>
        <w:jc w:val="both"/>
        <w:outlineLvl w:val="2"/>
        <w:rPr>
          <w:rFonts w:ascii="Palatino Linotype" w:eastAsiaTheme="minorEastAsia" w:hAnsi="Palatino Linotype" w:cstheme="minorBidi"/>
          <w:color w:val="000000" w:themeColor="text1"/>
          <w:lang w:val="es-MX"/>
        </w:rPr>
      </w:pPr>
    </w:p>
    <w:p w14:paraId="5A913381" w14:textId="77777777" w:rsidR="00BA0E68" w:rsidRPr="001D300D" w:rsidRDefault="00BA0E68" w:rsidP="005C5FEA">
      <w:pPr>
        <w:tabs>
          <w:tab w:val="left" w:pos="426"/>
        </w:tabs>
        <w:spacing w:line="360" w:lineRule="auto"/>
        <w:ind w:left="1134" w:right="51"/>
        <w:contextualSpacing/>
        <w:jc w:val="both"/>
        <w:outlineLvl w:val="2"/>
        <w:rPr>
          <w:rFonts w:ascii="Palatino Linotype" w:eastAsiaTheme="minorEastAsia" w:hAnsi="Palatino Linotype" w:cstheme="minorBidi"/>
          <w:i/>
          <w:color w:val="000000" w:themeColor="text1"/>
          <w:lang w:val="es-MX"/>
        </w:rPr>
      </w:pPr>
      <w:r w:rsidRPr="001D300D">
        <w:rPr>
          <w:rFonts w:ascii="Palatino Linotype" w:eastAsiaTheme="minorEastAsia" w:hAnsi="Palatino Linotype" w:cstheme="minorBidi"/>
          <w:color w:val="000000" w:themeColor="text1"/>
          <w:lang w:val="es-MX"/>
        </w:rPr>
        <w:t>“</w:t>
      </w:r>
      <w:r w:rsidRPr="001D300D">
        <w:rPr>
          <w:rFonts w:ascii="Palatino Linotype" w:eastAsiaTheme="minorEastAsia" w:hAnsi="Palatino Linotype" w:cstheme="minorBidi"/>
          <w:i/>
          <w:color w:val="000000" w:themeColor="text1"/>
          <w:lang w:val="es-MX"/>
        </w:rPr>
        <w:t xml:space="preserve">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w:t>
      </w:r>
      <w:r w:rsidRPr="001D300D">
        <w:rPr>
          <w:rFonts w:ascii="Palatino Linotype" w:eastAsiaTheme="minorEastAsia" w:hAnsi="Palatino Linotype" w:cstheme="minorBidi"/>
          <w:i/>
          <w:color w:val="000000" w:themeColor="text1"/>
          <w:lang w:val="es-MX"/>
        </w:rPr>
        <w:lastRenderedPageBreak/>
        <w:t>la misma. La publicación de la información deberá indicar el sujeto obligado encargado de generarla, así como la fecha de su última actualización.”</w:t>
      </w:r>
    </w:p>
    <w:p w14:paraId="0F71CD9C" w14:textId="77777777" w:rsidR="00BA0E68" w:rsidRPr="001D300D" w:rsidRDefault="00BA0E68" w:rsidP="00BA0E68">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4776382D" w14:textId="7A9E2A1D" w:rsidR="0036628A" w:rsidRPr="001D300D" w:rsidRDefault="002D3FAA" w:rsidP="00971267">
      <w:pPr>
        <w:numPr>
          <w:ilvl w:val="0"/>
          <w:numId w:val="11"/>
        </w:numPr>
        <w:tabs>
          <w:tab w:val="left" w:pos="426"/>
        </w:tabs>
        <w:spacing w:line="360" w:lineRule="auto"/>
        <w:ind w:left="0" w:right="51" w:firstLine="0"/>
        <w:contextualSpacing/>
        <w:jc w:val="both"/>
        <w:outlineLvl w:val="2"/>
        <w:rPr>
          <w:rFonts w:ascii="Palatino Linotype" w:eastAsiaTheme="minorEastAsia" w:hAnsi="Palatino Linotype" w:cstheme="minorBidi"/>
          <w:b/>
          <w:color w:val="000000" w:themeColor="text1"/>
          <w:lang w:val="es-MX"/>
        </w:rPr>
      </w:pPr>
      <w:r w:rsidRPr="001D300D">
        <w:rPr>
          <w:rFonts w:ascii="Palatino Linotype" w:eastAsiaTheme="minorEastAsia" w:hAnsi="Palatino Linotype" w:cstheme="minorBidi"/>
          <w:color w:val="000000" w:themeColor="text1"/>
          <w:lang w:val="es-MX"/>
        </w:rPr>
        <w:t xml:space="preserve">Sobre esta cuestión es importante mencionar que para el caso que nos ocupa, a la fecha de la solicitud, </w:t>
      </w:r>
      <w:r w:rsidR="00BE4A9D" w:rsidRPr="001D300D">
        <w:rPr>
          <w:rFonts w:ascii="Palatino Linotype" w:eastAsiaTheme="minorEastAsia" w:hAnsi="Palatino Linotype" w:cstheme="minorBidi"/>
          <w:color w:val="000000" w:themeColor="text1"/>
          <w:lang w:val="es-MX"/>
        </w:rPr>
        <w:t xml:space="preserve">esto es </w:t>
      </w:r>
      <w:r w:rsidR="005C5FEA" w:rsidRPr="001D300D">
        <w:rPr>
          <w:rFonts w:ascii="Palatino Linotype" w:eastAsiaTheme="minorEastAsia" w:hAnsi="Palatino Linotype" w:cstheme="minorBidi"/>
          <w:color w:val="000000" w:themeColor="text1"/>
          <w:lang w:val="es-MX"/>
        </w:rPr>
        <w:t>a</w:t>
      </w:r>
      <w:r w:rsidR="00BE4A9D" w:rsidRPr="001D300D">
        <w:rPr>
          <w:rFonts w:ascii="Palatino Linotype" w:eastAsiaTheme="minorEastAsia" w:hAnsi="Palatino Linotype" w:cstheme="minorBidi"/>
          <w:color w:val="000000" w:themeColor="text1"/>
          <w:lang w:val="es-MX"/>
        </w:rPr>
        <w:t xml:space="preserve">l </w:t>
      </w:r>
      <w:r w:rsidR="00BE4A9D" w:rsidRPr="001D300D">
        <w:rPr>
          <w:rFonts w:ascii="Palatino Linotype" w:eastAsia="Calibri" w:hAnsi="Palatino Linotype" w:cs="Arial"/>
          <w:color w:val="000000" w:themeColor="text1"/>
        </w:rPr>
        <w:t>diecisiete (17) de enero de dos mil veintidós</w:t>
      </w:r>
      <w:r w:rsidR="00BE4A9D" w:rsidRPr="001D300D">
        <w:rPr>
          <w:rFonts w:ascii="Palatino Linotype" w:eastAsiaTheme="minorEastAsia" w:hAnsi="Palatino Linotype" w:cstheme="minorBidi"/>
          <w:color w:val="000000" w:themeColor="text1"/>
          <w:lang w:val="es-MX"/>
        </w:rPr>
        <w:t xml:space="preserve">, </w:t>
      </w:r>
      <w:r w:rsidRPr="001D300D">
        <w:rPr>
          <w:rFonts w:ascii="Palatino Linotype" w:eastAsiaTheme="minorEastAsia" w:hAnsi="Palatino Linotype" w:cstheme="minorBidi"/>
          <w:color w:val="000000" w:themeColor="text1"/>
          <w:lang w:val="es-MX"/>
        </w:rPr>
        <w:t xml:space="preserve">aún no </w:t>
      </w:r>
      <w:r w:rsidR="00BE4A9D" w:rsidRPr="001D300D">
        <w:rPr>
          <w:rFonts w:ascii="Palatino Linotype" w:eastAsiaTheme="minorEastAsia" w:hAnsi="Palatino Linotype" w:cstheme="minorBidi"/>
          <w:color w:val="000000" w:themeColor="text1"/>
          <w:lang w:val="es-MX"/>
        </w:rPr>
        <w:t>había trascurrido el plazo que refiere dicho numeral para su actualización</w:t>
      </w:r>
      <w:r w:rsidR="000C1428" w:rsidRPr="001D300D">
        <w:rPr>
          <w:rFonts w:ascii="Palatino Linotype" w:eastAsiaTheme="minorEastAsia" w:hAnsi="Palatino Linotype" w:cstheme="minorBidi"/>
          <w:color w:val="000000" w:themeColor="text1"/>
          <w:lang w:val="es-MX"/>
        </w:rPr>
        <w:t>, por lo que aún no</w:t>
      </w:r>
      <w:r w:rsidR="005C5FEA" w:rsidRPr="001D300D">
        <w:rPr>
          <w:rFonts w:ascii="Palatino Linotype" w:eastAsiaTheme="minorEastAsia" w:hAnsi="Palatino Linotype" w:cstheme="minorBidi"/>
          <w:color w:val="000000" w:themeColor="text1"/>
          <w:lang w:val="es-MX"/>
        </w:rPr>
        <w:t xml:space="preserve"> le</w:t>
      </w:r>
      <w:r w:rsidR="000C1428" w:rsidRPr="001D300D">
        <w:rPr>
          <w:rFonts w:ascii="Palatino Linotype" w:eastAsiaTheme="minorEastAsia" w:hAnsi="Palatino Linotype" w:cstheme="minorBidi"/>
          <w:color w:val="000000" w:themeColor="text1"/>
          <w:lang w:val="es-MX"/>
        </w:rPr>
        <w:t xml:space="preserve"> resulta</w:t>
      </w:r>
      <w:r w:rsidR="005C5FEA" w:rsidRPr="001D300D">
        <w:rPr>
          <w:rFonts w:ascii="Palatino Linotype" w:eastAsiaTheme="minorEastAsia" w:hAnsi="Palatino Linotype" w:cstheme="minorBidi"/>
          <w:color w:val="000000" w:themeColor="text1"/>
          <w:lang w:val="es-MX"/>
        </w:rPr>
        <w:t>ba</w:t>
      </w:r>
      <w:r w:rsidR="000C1428" w:rsidRPr="001D300D">
        <w:rPr>
          <w:rFonts w:ascii="Palatino Linotype" w:eastAsiaTheme="minorEastAsia" w:hAnsi="Palatino Linotype" w:cstheme="minorBidi"/>
          <w:color w:val="000000" w:themeColor="text1"/>
          <w:lang w:val="es-MX"/>
        </w:rPr>
        <w:t xml:space="preserve"> exigible.</w:t>
      </w:r>
    </w:p>
    <w:p w14:paraId="659D67D1" w14:textId="77777777" w:rsidR="002D3FAA" w:rsidRPr="001D300D" w:rsidRDefault="002D3FAA" w:rsidP="00971267">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485F43C0" w14:textId="7F3F42CC" w:rsidR="00995502" w:rsidRPr="001D300D" w:rsidRDefault="00995502" w:rsidP="00971267">
      <w:pPr>
        <w:numPr>
          <w:ilvl w:val="0"/>
          <w:numId w:val="1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1D300D">
        <w:rPr>
          <w:rFonts w:ascii="Palatino Linotype" w:eastAsiaTheme="minorEastAsia" w:hAnsi="Palatino Linotype" w:cstheme="minorBidi"/>
          <w:color w:val="000000" w:themeColor="text1"/>
        </w:rPr>
        <w:t xml:space="preserve">Por </w:t>
      </w:r>
      <w:r w:rsidRPr="001D300D">
        <w:rPr>
          <w:rFonts w:ascii="Palatino Linotype" w:eastAsiaTheme="minorEastAsia" w:hAnsi="Palatino Linotype" w:cstheme="minorBidi"/>
          <w:color w:val="000000" w:themeColor="text1"/>
          <w:lang w:val="es-MX"/>
        </w:rPr>
        <w:t xml:space="preserve">lo anteriormente expuesto y fundado, este </w:t>
      </w:r>
      <w:r w:rsidRPr="001D300D">
        <w:rPr>
          <w:rFonts w:ascii="Palatino Linotype" w:eastAsiaTheme="minorEastAsia" w:hAnsi="Palatino Linotype" w:cstheme="minorBidi"/>
          <w:b/>
          <w:color w:val="000000" w:themeColor="text1"/>
          <w:lang w:val="es-MX"/>
        </w:rPr>
        <w:t>ÓRGANO GARANTE</w:t>
      </w:r>
      <w:r w:rsidRPr="001D300D">
        <w:rPr>
          <w:rFonts w:ascii="Palatino Linotype" w:eastAsiaTheme="minorEastAsia" w:hAnsi="Palatino Linotype" w:cstheme="minorBidi"/>
          <w:color w:val="000000" w:themeColor="text1"/>
          <w:lang w:val="es-MX"/>
        </w:rPr>
        <w:t xml:space="preserve"> emite los siguientes: ------------------------------------------------------------------------------------------------------------------------------------------------------------------------------------------------------------</w:t>
      </w:r>
    </w:p>
    <w:p w14:paraId="09B6FEAF" w14:textId="77777777" w:rsidR="00995502" w:rsidRPr="001D300D" w:rsidRDefault="00995502" w:rsidP="00971267">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34" w:name="_Toc495427547"/>
      <w:bookmarkStart w:id="35" w:name="_Toc497905366"/>
      <w:bookmarkStart w:id="36" w:name="_Toc86945047"/>
      <w:r w:rsidRPr="001D300D">
        <w:rPr>
          <w:rFonts w:ascii="Palatino Linotype" w:eastAsiaTheme="majorEastAsia" w:hAnsi="Palatino Linotype" w:cstheme="majorBidi"/>
          <w:b/>
          <w:color w:val="000000" w:themeColor="text1"/>
          <w:lang w:val="es-MX" w:eastAsia="en-US"/>
        </w:rPr>
        <w:t>R E S O L U T I V O S</w:t>
      </w:r>
      <w:bookmarkEnd w:id="27"/>
      <w:bookmarkEnd w:id="28"/>
      <w:bookmarkEnd w:id="34"/>
      <w:bookmarkEnd w:id="35"/>
      <w:bookmarkEnd w:id="36"/>
    </w:p>
    <w:p w14:paraId="4C55428F" w14:textId="77777777" w:rsidR="00995502" w:rsidRPr="001D300D" w:rsidRDefault="00995502" w:rsidP="00971267">
      <w:pPr>
        <w:spacing w:line="360" w:lineRule="auto"/>
        <w:jc w:val="both"/>
        <w:rPr>
          <w:rFonts w:ascii="Palatino Linotype" w:eastAsiaTheme="minorEastAsia" w:hAnsi="Palatino Linotype" w:cstheme="minorBidi"/>
          <w:b/>
          <w:lang w:val="es-ES_tradnl"/>
        </w:rPr>
      </w:pPr>
    </w:p>
    <w:p w14:paraId="0EE7023E" w14:textId="77777777" w:rsidR="00176B6B" w:rsidRPr="001D300D" w:rsidRDefault="00995502" w:rsidP="00971267">
      <w:pPr>
        <w:spacing w:line="360" w:lineRule="auto"/>
        <w:jc w:val="both"/>
        <w:rPr>
          <w:rFonts w:ascii="Palatino Linotype" w:hAnsi="Palatino Linotype"/>
          <w:lang w:val="es-MX"/>
        </w:rPr>
      </w:pPr>
      <w:r w:rsidRPr="001D300D">
        <w:rPr>
          <w:rFonts w:ascii="Palatino Linotype" w:eastAsiaTheme="minorEastAsia" w:hAnsi="Palatino Linotype" w:cstheme="minorBidi"/>
          <w:b/>
          <w:lang w:val="es-ES_tradnl"/>
        </w:rPr>
        <w:t xml:space="preserve">PRIMERO. </w:t>
      </w:r>
      <w:r w:rsidR="002D3FAA" w:rsidRPr="001D300D">
        <w:rPr>
          <w:rFonts w:ascii="Palatino Linotype" w:hAnsi="Palatino Linotype" w:cs="Arial"/>
          <w:lang w:val="es-MX"/>
        </w:rPr>
        <w:t>Resultan fundadas las</w:t>
      </w:r>
      <w:r w:rsidR="002D3FAA" w:rsidRPr="001D300D">
        <w:rPr>
          <w:rFonts w:ascii="Palatino Linotype" w:hAnsi="Palatino Linotype" w:cs="Arial"/>
          <w:b/>
          <w:lang w:val="es-MX"/>
        </w:rPr>
        <w:t xml:space="preserve"> </w:t>
      </w:r>
      <w:r w:rsidR="002D3FAA" w:rsidRPr="001D300D">
        <w:rPr>
          <w:rFonts w:ascii="Palatino Linotype" w:hAnsi="Palatino Linotype" w:cs="Arial"/>
        </w:rPr>
        <w:t xml:space="preserve">razones o motivos de inconformidad hechos valer </w:t>
      </w:r>
      <w:r w:rsidR="002D3FAA" w:rsidRPr="001D300D">
        <w:rPr>
          <w:rFonts w:ascii="Palatino Linotype" w:eastAsia="Calibri" w:hAnsi="Palatino Linotype" w:cs="Arial"/>
        </w:rPr>
        <w:t xml:space="preserve">en </w:t>
      </w:r>
      <w:r w:rsidR="00691317" w:rsidRPr="001D300D">
        <w:rPr>
          <w:rFonts w:ascii="Palatino Linotype" w:eastAsia="Calibri" w:hAnsi="Palatino Linotype" w:cs="Arial"/>
        </w:rPr>
        <w:t xml:space="preserve">los </w:t>
      </w:r>
      <w:r w:rsidR="002D3FAA" w:rsidRPr="001D300D">
        <w:rPr>
          <w:rFonts w:ascii="Palatino Linotype" w:eastAsia="Calibri" w:hAnsi="Palatino Linotype" w:cs="Arial"/>
        </w:rPr>
        <w:t>recurso</w:t>
      </w:r>
      <w:r w:rsidR="00691317" w:rsidRPr="001D300D">
        <w:rPr>
          <w:rFonts w:ascii="Palatino Linotype" w:eastAsia="Calibri" w:hAnsi="Palatino Linotype" w:cs="Arial"/>
        </w:rPr>
        <w:t>s</w:t>
      </w:r>
      <w:r w:rsidR="002D3FAA" w:rsidRPr="001D300D">
        <w:rPr>
          <w:rFonts w:ascii="Palatino Linotype" w:eastAsia="Calibri" w:hAnsi="Palatino Linotype" w:cs="Arial"/>
        </w:rPr>
        <w:t xml:space="preserve"> de revisión </w:t>
      </w:r>
      <w:r w:rsidR="002D3FAA" w:rsidRPr="001D300D">
        <w:rPr>
          <w:rFonts w:ascii="Palatino Linotype" w:eastAsia="Calibri" w:hAnsi="Palatino Linotype" w:cs="Arial"/>
          <w:b/>
          <w:lang w:val="es-ES_tradnl"/>
        </w:rPr>
        <w:t>01018/INFOEM/IP/RR/2022</w:t>
      </w:r>
      <w:r w:rsidR="002D3FAA" w:rsidRPr="001D300D">
        <w:rPr>
          <w:rFonts w:ascii="Palatino Linotype" w:hAnsi="Palatino Linotype"/>
          <w:b/>
          <w:lang w:val="es-MX"/>
        </w:rPr>
        <w:t xml:space="preserve"> </w:t>
      </w:r>
      <w:r w:rsidR="00691317" w:rsidRPr="001D300D">
        <w:rPr>
          <w:rFonts w:ascii="Palatino Linotype" w:hAnsi="Palatino Linotype"/>
          <w:b/>
          <w:lang w:val="es-MX"/>
        </w:rPr>
        <w:t xml:space="preserve">y </w:t>
      </w:r>
      <w:r w:rsidR="00691317" w:rsidRPr="001D300D">
        <w:rPr>
          <w:rFonts w:ascii="Palatino Linotype" w:eastAsia="Calibri" w:hAnsi="Palatino Linotype" w:cs="Arial"/>
          <w:b/>
          <w:lang w:val="es-ES_tradnl"/>
        </w:rPr>
        <w:t>01019/INFOEM/IP/RR/2022</w:t>
      </w:r>
      <w:r w:rsidR="00691317" w:rsidRPr="001D300D">
        <w:rPr>
          <w:rFonts w:ascii="Palatino Linotype" w:hAnsi="Palatino Linotype"/>
          <w:b/>
          <w:lang w:val="es-MX"/>
        </w:rPr>
        <w:t xml:space="preserve"> </w:t>
      </w:r>
      <w:r w:rsidR="00176B6B" w:rsidRPr="001D300D">
        <w:rPr>
          <w:rFonts w:ascii="Palatino Linotype" w:hAnsi="Palatino Linotype"/>
          <w:b/>
          <w:lang w:val="es-MX"/>
        </w:rPr>
        <w:t>acumulados,</w:t>
      </w:r>
      <w:r w:rsidR="00691317" w:rsidRPr="001D300D">
        <w:rPr>
          <w:rFonts w:ascii="Palatino Linotype" w:hAnsi="Palatino Linotype"/>
          <w:b/>
          <w:lang w:val="es-MX"/>
        </w:rPr>
        <w:t xml:space="preserve"> </w:t>
      </w:r>
      <w:r w:rsidR="002D3FAA" w:rsidRPr="001D300D">
        <w:rPr>
          <w:rFonts w:ascii="Palatino Linotype" w:hAnsi="Palatino Linotype"/>
          <w:lang w:val="es-MX"/>
        </w:rPr>
        <w:t xml:space="preserve">en términos </w:t>
      </w:r>
      <w:r w:rsidR="00AF5126" w:rsidRPr="001D300D">
        <w:rPr>
          <w:rFonts w:ascii="Palatino Linotype" w:hAnsi="Palatino Linotype"/>
          <w:lang w:val="es-MX"/>
        </w:rPr>
        <w:t xml:space="preserve">del </w:t>
      </w:r>
      <w:r w:rsidR="00AF5126" w:rsidRPr="001D300D">
        <w:rPr>
          <w:rFonts w:ascii="Palatino Linotype" w:hAnsi="Palatino Linotype"/>
          <w:b/>
          <w:bCs/>
          <w:lang w:val="es-MX"/>
        </w:rPr>
        <w:t>Considerando</w:t>
      </w:r>
      <w:r w:rsidR="002D3FAA" w:rsidRPr="001D300D">
        <w:rPr>
          <w:rFonts w:ascii="Palatino Linotype" w:hAnsi="Palatino Linotype"/>
          <w:b/>
          <w:bCs/>
          <w:lang w:val="es-MX"/>
        </w:rPr>
        <w:t xml:space="preserve"> </w:t>
      </w:r>
      <w:r w:rsidR="002D3FAA" w:rsidRPr="001D300D">
        <w:rPr>
          <w:rFonts w:ascii="Palatino Linotype" w:hAnsi="Palatino Linotype"/>
          <w:b/>
          <w:lang w:val="es-MX"/>
        </w:rPr>
        <w:t>CUARTO</w:t>
      </w:r>
      <w:r w:rsidR="002D3FAA" w:rsidRPr="001D300D">
        <w:rPr>
          <w:rFonts w:ascii="Palatino Linotype" w:hAnsi="Palatino Linotype"/>
          <w:lang w:val="es-MX"/>
        </w:rPr>
        <w:t xml:space="preserve"> de la presente resolución</w:t>
      </w:r>
      <w:r w:rsidR="00176B6B" w:rsidRPr="001D300D">
        <w:rPr>
          <w:rFonts w:ascii="Palatino Linotype" w:hAnsi="Palatino Linotype"/>
          <w:lang w:val="es-MX"/>
        </w:rPr>
        <w:t>.</w:t>
      </w:r>
    </w:p>
    <w:p w14:paraId="402D90A1" w14:textId="77777777" w:rsidR="00176B6B" w:rsidRPr="001D300D" w:rsidRDefault="00176B6B" w:rsidP="00971267">
      <w:pPr>
        <w:spacing w:line="360" w:lineRule="auto"/>
        <w:jc w:val="both"/>
        <w:rPr>
          <w:rFonts w:ascii="Palatino Linotype" w:hAnsi="Palatino Linotype"/>
          <w:lang w:val="es-MX"/>
        </w:rPr>
      </w:pPr>
    </w:p>
    <w:p w14:paraId="47E7BA2D" w14:textId="23813870" w:rsidR="00176B6B" w:rsidRPr="001D300D" w:rsidRDefault="00176B6B" w:rsidP="00176B6B">
      <w:pPr>
        <w:spacing w:line="360" w:lineRule="auto"/>
        <w:jc w:val="both"/>
        <w:rPr>
          <w:rFonts w:ascii="Palatino Linotype" w:eastAsia="MS Mincho" w:hAnsi="Palatino Linotype" w:cs="Arial"/>
          <w:color w:val="000000" w:themeColor="text1"/>
        </w:rPr>
      </w:pPr>
      <w:r w:rsidRPr="001D300D">
        <w:rPr>
          <w:rFonts w:ascii="Palatino Linotype" w:hAnsi="Palatino Linotype"/>
          <w:b/>
        </w:rPr>
        <w:t>SEGUNDO.</w:t>
      </w:r>
      <w:r w:rsidRPr="001D300D">
        <w:rPr>
          <w:rStyle w:val="Ttulo2Car"/>
          <w:rFonts w:ascii="Palatino Linotype" w:hAnsi="Palatino Linotype"/>
        </w:rPr>
        <w:t xml:space="preserve"> </w:t>
      </w:r>
      <w:r w:rsidRPr="001D300D">
        <w:rPr>
          <w:rFonts w:ascii="Palatino Linotype" w:eastAsia="Calibri" w:hAnsi="Palatino Linotype" w:cs="Arial"/>
        </w:rPr>
        <w:t>Se</w:t>
      </w:r>
      <w:r w:rsidRPr="001D300D">
        <w:rPr>
          <w:rFonts w:ascii="Palatino Linotype" w:eastAsia="Calibri" w:hAnsi="Palatino Linotype" w:cs="Arial"/>
          <w:b/>
        </w:rPr>
        <w:t xml:space="preserve"> REVOCAN </w:t>
      </w:r>
      <w:r w:rsidRPr="001D300D">
        <w:rPr>
          <w:rFonts w:ascii="Palatino Linotype" w:eastAsia="Calibri" w:hAnsi="Palatino Linotype" w:cs="Arial"/>
        </w:rPr>
        <w:t xml:space="preserve">las respuestas emitidas por el </w:t>
      </w:r>
      <w:r w:rsidRPr="001D300D">
        <w:rPr>
          <w:rFonts w:ascii="Palatino Linotype" w:eastAsia="Calibri" w:hAnsi="Palatino Linotype" w:cs="Arial"/>
          <w:b/>
        </w:rPr>
        <w:t xml:space="preserve">Ayuntamiento de Tultepec </w:t>
      </w:r>
      <w:r w:rsidRPr="001D300D">
        <w:rPr>
          <w:rFonts w:ascii="Palatino Linotype" w:eastAsia="Calibri" w:hAnsi="Palatino Linotype" w:cs="Arial"/>
        </w:rPr>
        <w:t>a las solicitudes de información</w:t>
      </w:r>
      <w:r w:rsidR="000D4EF6" w:rsidRPr="001D300D">
        <w:rPr>
          <w:rFonts w:ascii="Palatino Linotype" w:eastAsia="Calibri" w:hAnsi="Palatino Linotype" w:cs="Arial"/>
        </w:rPr>
        <w:t xml:space="preserve"> </w:t>
      </w:r>
      <w:r w:rsidRPr="001D300D">
        <w:rPr>
          <w:rFonts w:ascii="Palatino Linotype" w:eastAsia="Calibri" w:hAnsi="Palatino Linotype" w:cs="Arial"/>
          <w:b/>
        </w:rPr>
        <w:t>0000</w:t>
      </w:r>
      <w:r w:rsidR="00A542AB" w:rsidRPr="001D300D">
        <w:rPr>
          <w:rFonts w:ascii="Palatino Linotype" w:eastAsia="Calibri" w:hAnsi="Palatino Linotype" w:cs="Arial"/>
          <w:b/>
        </w:rPr>
        <w:t>7</w:t>
      </w:r>
      <w:r w:rsidRPr="001D300D">
        <w:rPr>
          <w:rFonts w:ascii="Palatino Linotype" w:eastAsia="Calibri" w:hAnsi="Palatino Linotype" w:cs="Arial"/>
          <w:b/>
        </w:rPr>
        <w:t>/TULTEPEC/IP/2022</w:t>
      </w:r>
      <w:r w:rsidR="000D4EF6" w:rsidRPr="001D300D">
        <w:rPr>
          <w:rFonts w:ascii="Palatino Linotype" w:eastAsia="Calibri" w:hAnsi="Palatino Linotype" w:cs="Arial"/>
        </w:rPr>
        <w:t xml:space="preserve"> </w:t>
      </w:r>
      <w:r w:rsidRPr="001D300D">
        <w:rPr>
          <w:rFonts w:ascii="Palatino Linotype" w:eastAsia="Calibri" w:hAnsi="Palatino Linotype" w:cs="Arial"/>
        </w:rPr>
        <w:t xml:space="preserve">y </w:t>
      </w:r>
      <w:r w:rsidRPr="001D300D">
        <w:rPr>
          <w:rFonts w:ascii="Palatino Linotype" w:eastAsia="Calibri" w:hAnsi="Palatino Linotype" w:cs="Arial"/>
          <w:b/>
        </w:rPr>
        <w:t>000</w:t>
      </w:r>
      <w:r w:rsidR="00A542AB" w:rsidRPr="001D300D">
        <w:rPr>
          <w:rFonts w:ascii="Palatino Linotype" w:eastAsia="Calibri" w:hAnsi="Palatino Linotype" w:cs="Arial"/>
          <w:b/>
        </w:rPr>
        <w:t>6</w:t>
      </w:r>
      <w:r w:rsidRPr="001D300D">
        <w:rPr>
          <w:rFonts w:ascii="Palatino Linotype" w:eastAsia="Calibri" w:hAnsi="Palatino Linotype" w:cs="Arial"/>
          <w:b/>
        </w:rPr>
        <w:t>/TULTEPEC/IP/2022</w:t>
      </w:r>
      <w:r w:rsidRPr="001D300D">
        <w:rPr>
          <w:rFonts w:ascii="Palatino Linotype" w:eastAsia="Calibri" w:hAnsi="Palatino Linotype" w:cs="Arial"/>
        </w:rPr>
        <w:t>, y se</w:t>
      </w:r>
      <w:r w:rsidRPr="001D300D">
        <w:rPr>
          <w:rFonts w:ascii="Palatino Linotype" w:eastAsia="Calibri" w:hAnsi="Palatino Linotype" w:cs="Arial"/>
          <w:b/>
        </w:rPr>
        <w:t xml:space="preserve"> ORDENA </w:t>
      </w:r>
      <w:r w:rsidRPr="001D300D">
        <w:rPr>
          <w:rFonts w:ascii="Palatino Linotype" w:hAnsi="Palatino Linotype" w:cs="Arial"/>
        </w:rPr>
        <w:t>entregar vía Sistema de Acceso a la Información Mexiquense (SAIMEX),</w:t>
      </w:r>
      <w:r w:rsidRPr="001D300D">
        <w:rPr>
          <w:rFonts w:ascii="Palatino Linotype" w:eastAsia="MS Mincho" w:hAnsi="Palatino Linotype" w:cs="Arial"/>
          <w:color w:val="000000" w:themeColor="text1"/>
        </w:rPr>
        <w:t xml:space="preserve"> la siguiente información:</w:t>
      </w:r>
    </w:p>
    <w:p w14:paraId="6EF3A1AB" w14:textId="77777777" w:rsidR="00581D97" w:rsidRPr="001D300D" w:rsidRDefault="00581D97" w:rsidP="00971267">
      <w:pPr>
        <w:pStyle w:val="Prrafodelista"/>
        <w:spacing w:line="360" w:lineRule="auto"/>
        <w:ind w:left="720"/>
        <w:jc w:val="both"/>
        <w:rPr>
          <w:rFonts w:ascii="Palatino Linotype" w:hAnsi="Palatino Linotype"/>
          <w:lang w:val="es-MX"/>
        </w:rPr>
      </w:pPr>
    </w:p>
    <w:p w14:paraId="2A16A226" w14:textId="5E367D76" w:rsidR="00E74484" w:rsidRPr="001D300D" w:rsidRDefault="00581D97" w:rsidP="00691317">
      <w:pPr>
        <w:pStyle w:val="Prrafodelista"/>
        <w:numPr>
          <w:ilvl w:val="0"/>
          <w:numId w:val="35"/>
        </w:numPr>
        <w:tabs>
          <w:tab w:val="left" w:pos="426"/>
        </w:tabs>
        <w:spacing w:line="360" w:lineRule="auto"/>
        <w:ind w:right="616"/>
        <w:contextualSpacing/>
        <w:jc w:val="both"/>
        <w:rPr>
          <w:rFonts w:ascii="Palatino Linotype" w:eastAsiaTheme="minorEastAsia" w:hAnsi="Palatino Linotype" w:cstheme="minorBidi"/>
          <w:b/>
          <w:bCs/>
          <w:i/>
          <w:color w:val="000000" w:themeColor="text1"/>
          <w:lang w:val="es-MX"/>
        </w:rPr>
      </w:pPr>
      <w:r w:rsidRPr="001D300D">
        <w:rPr>
          <w:rFonts w:ascii="Palatino Linotype" w:hAnsi="Palatino Linotype"/>
          <w:b/>
          <w:bCs/>
          <w:color w:val="000000"/>
        </w:rPr>
        <w:lastRenderedPageBreak/>
        <w:t xml:space="preserve">Acuerdo </w:t>
      </w:r>
      <w:r w:rsidR="00176B6B" w:rsidRPr="001D300D">
        <w:rPr>
          <w:rFonts w:ascii="Palatino Linotype" w:hAnsi="Palatino Linotype"/>
          <w:b/>
          <w:bCs/>
          <w:color w:val="000000"/>
        </w:rPr>
        <w:t>d</w:t>
      </w:r>
      <w:r w:rsidRPr="001D300D">
        <w:rPr>
          <w:rFonts w:ascii="Palatino Linotype" w:hAnsi="Palatino Linotype"/>
          <w:b/>
          <w:bCs/>
          <w:color w:val="000000"/>
        </w:rPr>
        <w:t xml:space="preserve">el </w:t>
      </w:r>
      <w:r w:rsidR="00176B6B" w:rsidRPr="001D300D">
        <w:rPr>
          <w:rFonts w:ascii="Palatino Linotype" w:hAnsi="Palatino Linotype"/>
          <w:b/>
          <w:bCs/>
          <w:color w:val="000000"/>
        </w:rPr>
        <w:t>C</w:t>
      </w:r>
      <w:r w:rsidRPr="001D300D">
        <w:rPr>
          <w:rFonts w:ascii="Palatino Linotype" w:hAnsi="Palatino Linotype"/>
          <w:b/>
          <w:bCs/>
          <w:color w:val="000000"/>
        </w:rPr>
        <w:t xml:space="preserve">omité de Transparencia </w:t>
      </w:r>
      <w:r w:rsidR="00176B6B" w:rsidRPr="001D300D">
        <w:rPr>
          <w:rFonts w:ascii="Palatino Linotype" w:hAnsi="Palatino Linotype"/>
          <w:b/>
          <w:bCs/>
          <w:color w:val="000000"/>
        </w:rPr>
        <w:t xml:space="preserve">que declare </w:t>
      </w:r>
      <w:r w:rsidRPr="001D300D">
        <w:rPr>
          <w:rFonts w:ascii="Palatino Linotype" w:hAnsi="Palatino Linotype"/>
          <w:b/>
          <w:bCs/>
          <w:color w:val="000000"/>
        </w:rPr>
        <w:t>la incompetencia del SUJETO OBLIGADO respec</w:t>
      </w:r>
      <w:r w:rsidR="00E74484" w:rsidRPr="001D300D">
        <w:rPr>
          <w:rFonts w:ascii="Palatino Linotype" w:hAnsi="Palatino Linotype"/>
          <w:b/>
          <w:bCs/>
          <w:color w:val="000000"/>
        </w:rPr>
        <w:t xml:space="preserve">to de la información solicitada perteneciente al </w:t>
      </w:r>
      <w:r w:rsidR="00E74484" w:rsidRPr="001D300D">
        <w:rPr>
          <w:rFonts w:ascii="Palatino Linotype" w:eastAsiaTheme="minorEastAsia" w:hAnsi="Palatino Linotype" w:cstheme="minorBidi"/>
          <w:b/>
          <w:bCs/>
          <w:color w:val="000000" w:themeColor="text1"/>
          <w:lang w:val="es-MX"/>
        </w:rPr>
        <w:t>Sistema Municipal para el Desarrollo Integral de la Familia de Tultepec.</w:t>
      </w:r>
    </w:p>
    <w:p w14:paraId="11EF51D3" w14:textId="77777777" w:rsidR="00456A74" w:rsidRPr="001D300D" w:rsidRDefault="00456A74" w:rsidP="00691317">
      <w:pPr>
        <w:spacing w:line="360" w:lineRule="auto"/>
        <w:ind w:right="616"/>
        <w:jc w:val="both"/>
        <w:rPr>
          <w:rFonts w:ascii="Palatino Linotype" w:hAnsi="Palatino Linotype" w:cs="Arial"/>
          <w:b/>
          <w:bCs/>
          <w:color w:val="000000"/>
          <w:lang w:val="es-MX"/>
        </w:rPr>
      </w:pPr>
    </w:p>
    <w:p w14:paraId="5E346625" w14:textId="2BD31009" w:rsidR="00456A74" w:rsidRPr="001D300D" w:rsidRDefault="00456A74" w:rsidP="00691317">
      <w:pPr>
        <w:pStyle w:val="Prrafodelista"/>
        <w:numPr>
          <w:ilvl w:val="0"/>
          <w:numId w:val="35"/>
        </w:numPr>
        <w:spacing w:line="360" w:lineRule="auto"/>
        <w:ind w:right="616"/>
        <w:jc w:val="both"/>
        <w:rPr>
          <w:rFonts w:ascii="Palatino Linotype" w:eastAsiaTheme="minorEastAsia" w:hAnsi="Palatino Linotype" w:cstheme="minorBidi"/>
          <w:b/>
          <w:bCs/>
          <w:lang w:val="es-ES_tradnl"/>
        </w:rPr>
      </w:pPr>
      <w:r w:rsidRPr="001D300D">
        <w:rPr>
          <w:rFonts w:ascii="Palatino Linotype" w:eastAsia="Calibri" w:hAnsi="Palatino Linotype" w:cs="Arial"/>
          <w:b/>
          <w:bCs/>
          <w:color w:val="000000" w:themeColor="text1"/>
          <w:lang w:val="es-ES_tradnl"/>
        </w:rPr>
        <w:t>Acta de la Primera sesión extraordinaria de Cabildo de día veinticuatro de febrero del 2022 remitida en el informe justificado</w:t>
      </w:r>
      <w:r w:rsidR="0001517F" w:rsidRPr="001D300D">
        <w:rPr>
          <w:rFonts w:ascii="Palatino Linotype" w:eastAsia="Calibri" w:hAnsi="Palatino Linotype" w:cs="Arial"/>
          <w:b/>
          <w:bCs/>
          <w:color w:val="000000" w:themeColor="text1"/>
          <w:lang w:val="es-ES_tradnl"/>
        </w:rPr>
        <w:t xml:space="preserve">, </w:t>
      </w:r>
      <w:r w:rsidR="00691317" w:rsidRPr="001D300D">
        <w:rPr>
          <w:rFonts w:ascii="Palatino Linotype" w:eastAsia="Calibri" w:hAnsi="Palatino Linotype" w:cs="Arial"/>
          <w:b/>
          <w:bCs/>
          <w:color w:val="000000" w:themeColor="text1"/>
          <w:lang w:val="es-ES_tradnl"/>
        </w:rPr>
        <w:t>de forma completa y legible.</w:t>
      </w:r>
    </w:p>
    <w:p w14:paraId="0E32C8B0" w14:textId="77777777" w:rsidR="00691317" w:rsidRPr="001D300D" w:rsidRDefault="00691317" w:rsidP="00691317">
      <w:pPr>
        <w:pStyle w:val="Prrafodelista"/>
        <w:spacing w:line="360" w:lineRule="auto"/>
        <w:ind w:left="720"/>
        <w:jc w:val="both"/>
        <w:rPr>
          <w:rFonts w:ascii="Palatino Linotype" w:eastAsiaTheme="minorEastAsia" w:hAnsi="Palatino Linotype" w:cstheme="minorBidi"/>
          <w:lang w:val="es-ES_tradnl"/>
        </w:rPr>
      </w:pPr>
    </w:p>
    <w:p w14:paraId="6E54D4C1" w14:textId="3ADF61C9" w:rsidR="00176B6B" w:rsidRPr="001D300D" w:rsidRDefault="00176B6B" w:rsidP="00176B6B">
      <w:pPr>
        <w:spacing w:line="360" w:lineRule="auto"/>
        <w:jc w:val="both"/>
        <w:rPr>
          <w:rFonts w:ascii="Palatino Linotype" w:hAnsi="Palatino Linotype"/>
          <w:color w:val="222222"/>
          <w:lang w:eastAsia="es-MX"/>
        </w:rPr>
      </w:pPr>
      <w:r w:rsidRPr="001D300D">
        <w:rPr>
          <w:rFonts w:ascii="Palatino Linotype" w:hAnsi="Palatino Linotype"/>
          <w:b/>
          <w:bCs/>
          <w:color w:val="222222"/>
          <w:lang w:val="es-MX" w:eastAsia="es-MX"/>
        </w:rPr>
        <w:t>TERCERO.</w:t>
      </w:r>
      <w:r w:rsidRPr="001D300D">
        <w:rPr>
          <w:rFonts w:ascii="Palatino Linotype" w:hAnsi="Palatino Linotype"/>
          <w:b/>
          <w:color w:val="222222"/>
          <w:lang w:val="es-MX" w:eastAsia="es-MX"/>
        </w:rPr>
        <w:t xml:space="preserve"> </w:t>
      </w:r>
      <w:r w:rsidRPr="001D300D">
        <w:rPr>
          <w:rFonts w:ascii="Palatino Linotype" w:hAnsi="Palatino Linotype"/>
          <w:color w:val="222222"/>
          <w:lang w:val="es-MX" w:eastAsia="es-MX"/>
        </w:rPr>
        <w:t>Notifíquese a la Titular de la Unidad de Transparencia del</w:t>
      </w:r>
      <w:r w:rsidRPr="001D300D">
        <w:rPr>
          <w:rFonts w:ascii="Palatino Linotype" w:hAnsi="Palatino Linotype"/>
          <w:b/>
          <w:color w:val="222222"/>
          <w:lang w:val="es-MX" w:eastAsia="es-MX"/>
        </w:rPr>
        <w:t xml:space="preserve"> SUJETO OBLIGADO</w:t>
      </w:r>
      <w:r w:rsidRPr="001D300D">
        <w:rPr>
          <w:rFonts w:ascii="Palatino Linotype" w:hAnsi="Palatino Linotype"/>
          <w:color w:val="222222"/>
          <w:lang w:val="es-MX" w:eastAsia="es-MX"/>
        </w:rPr>
        <w:t xml:space="preserve">,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w:t>
      </w:r>
    </w:p>
    <w:p w14:paraId="6886192A" w14:textId="77777777" w:rsidR="00D62DE3" w:rsidRPr="001D300D" w:rsidRDefault="00D62DE3" w:rsidP="00971267">
      <w:pPr>
        <w:spacing w:line="360" w:lineRule="auto"/>
        <w:jc w:val="both"/>
        <w:rPr>
          <w:rFonts w:ascii="Palatino Linotype" w:hAnsi="Palatino Linotype" w:cs="Arial"/>
          <w:b/>
          <w:lang w:val="es-ES_tradnl"/>
        </w:rPr>
      </w:pPr>
    </w:p>
    <w:p w14:paraId="243FDDAD" w14:textId="13E8E42C" w:rsidR="00995502" w:rsidRPr="001D300D" w:rsidRDefault="00176B6B" w:rsidP="00971267">
      <w:pPr>
        <w:spacing w:line="360" w:lineRule="auto"/>
        <w:jc w:val="both"/>
        <w:rPr>
          <w:rFonts w:ascii="Palatino Linotype" w:hAnsi="Palatino Linotype"/>
          <w:color w:val="222222"/>
          <w:lang w:eastAsia="es-MX"/>
        </w:rPr>
      </w:pPr>
      <w:r w:rsidRPr="001D300D">
        <w:rPr>
          <w:rFonts w:ascii="Palatino Linotype" w:hAnsi="Palatino Linotype" w:cs="Arial"/>
          <w:b/>
          <w:lang w:val="es-ES_tradnl"/>
        </w:rPr>
        <w:t>CUART</w:t>
      </w:r>
      <w:r w:rsidR="0001517F" w:rsidRPr="001D300D">
        <w:rPr>
          <w:rFonts w:ascii="Palatino Linotype" w:hAnsi="Palatino Linotype" w:cs="Arial"/>
          <w:b/>
          <w:lang w:val="es-ES_tradnl"/>
        </w:rPr>
        <w:t>O</w:t>
      </w:r>
      <w:r w:rsidR="00581D97" w:rsidRPr="001D300D">
        <w:rPr>
          <w:rFonts w:ascii="Palatino Linotype" w:hAnsi="Palatino Linotype" w:cs="Arial"/>
          <w:b/>
          <w:lang w:val="es-ES_tradnl"/>
        </w:rPr>
        <w:t xml:space="preserve">. </w:t>
      </w:r>
      <w:r w:rsidR="00995502" w:rsidRPr="001D300D">
        <w:rPr>
          <w:rFonts w:ascii="Palatino Linotype" w:hAnsi="Palatino Linotype"/>
          <w:b/>
          <w:bCs/>
          <w:color w:val="222222"/>
        </w:rPr>
        <w:t xml:space="preserve">Notifíquese </w:t>
      </w:r>
      <w:r w:rsidR="00995502" w:rsidRPr="001D300D">
        <w:rPr>
          <w:rFonts w:ascii="Palatino Linotype" w:hAnsi="Palatino Linotype"/>
          <w:bCs/>
          <w:color w:val="222222"/>
        </w:rPr>
        <w:t xml:space="preserve">al </w:t>
      </w:r>
      <w:r w:rsidR="00995502" w:rsidRPr="001D300D">
        <w:rPr>
          <w:rFonts w:ascii="Palatino Linotype" w:hAnsi="Palatino Linotype"/>
          <w:b/>
          <w:bCs/>
          <w:color w:val="222222"/>
        </w:rPr>
        <w:t>RECURRENTE</w:t>
      </w:r>
      <w:r w:rsidR="00995502" w:rsidRPr="001D300D">
        <w:rPr>
          <w:rFonts w:ascii="Palatino Linotype" w:eastAsiaTheme="minorEastAsia" w:hAnsi="Palatino Linotype" w:cstheme="minorBidi"/>
          <w:b/>
          <w:lang w:val="es-ES_tradnl"/>
        </w:rPr>
        <w:t xml:space="preserve"> </w:t>
      </w:r>
      <w:r w:rsidR="00995502" w:rsidRPr="001D300D">
        <w:rPr>
          <w:rFonts w:ascii="Palatino Linotype" w:hAnsi="Palatino Linotype"/>
          <w:color w:val="222222"/>
          <w:lang w:eastAsia="es-MX"/>
        </w:rPr>
        <w:t>la presente resolución, vía Sistema de Acceso a la Información Mexiquense (SAIMEX).</w:t>
      </w:r>
    </w:p>
    <w:p w14:paraId="0A816E20" w14:textId="77777777" w:rsidR="00581D97" w:rsidRPr="001D300D" w:rsidRDefault="00581D97" w:rsidP="00971267">
      <w:pPr>
        <w:spacing w:line="360" w:lineRule="auto"/>
        <w:jc w:val="both"/>
        <w:rPr>
          <w:rFonts w:ascii="Palatino Linotype" w:hAnsi="Palatino Linotype"/>
          <w:bCs/>
          <w:color w:val="222222"/>
          <w:lang w:val="es-MX" w:eastAsia="es-MX"/>
        </w:rPr>
      </w:pPr>
    </w:p>
    <w:p w14:paraId="34DB338E" w14:textId="16E28048" w:rsidR="00995502" w:rsidRPr="001D300D" w:rsidRDefault="0001517F" w:rsidP="00971267">
      <w:pPr>
        <w:spacing w:line="360" w:lineRule="auto"/>
        <w:jc w:val="both"/>
        <w:rPr>
          <w:rFonts w:ascii="Palatino Linotype" w:eastAsia="MS Mincho" w:hAnsi="Palatino Linotype"/>
          <w:color w:val="000000"/>
        </w:rPr>
      </w:pPr>
      <w:r w:rsidRPr="001D300D">
        <w:rPr>
          <w:rFonts w:ascii="Palatino Linotype" w:eastAsia="MS Mincho" w:hAnsi="Palatino Linotype"/>
          <w:b/>
          <w:lang w:val="es-MX"/>
        </w:rPr>
        <w:t>QUINTO</w:t>
      </w:r>
      <w:r w:rsidR="00581D97" w:rsidRPr="001D300D">
        <w:rPr>
          <w:rFonts w:ascii="Palatino Linotype" w:eastAsia="MS Mincho" w:hAnsi="Palatino Linotype"/>
          <w:b/>
          <w:lang w:val="es-MX"/>
        </w:rPr>
        <w:t>.</w:t>
      </w:r>
      <w:r w:rsidR="00581D97" w:rsidRPr="001D300D">
        <w:rPr>
          <w:rFonts w:ascii="Palatino Linotype" w:eastAsia="MS Mincho" w:hAnsi="Palatino Linotype"/>
          <w:lang w:val="es-MX"/>
        </w:rPr>
        <w:t xml:space="preserve"> </w:t>
      </w:r>
      <w:r w:rsidR="00995502" w:rsidRPr="001D300D">
        <w:rPr>
          <w:rFonts w:ascii="Palatino Linotype" w:eastAsia="MS Mincho" w:hAnsi="Palatino Linotype"/>
        </w:rPr>
        <w:t>Se hace del conocimiento de</w:t>
      </w:r>
      <w:r w:rsidR="00995502" w:rsidRPr="001D300D">
        <w:rPr>
          <w:rFonts w:ascii="Palatino Linotype" w:eastAsiaTheme="minorEastAsia" w:hAnsi="Palatino Linotype" w:cstheme="minorBidi"/>
          <w:lang w:val="es-MX"/>
        </w:rPr>
        <w:t>l</w:t>
      </w:r>
      <w:r w:rsidR="00995502" w:rsidRPr="001D300D">
        <w:rPr>
          <w:rFonts w:ascii="Palatino Linotype" w:eastAsiaTheme="minorEastAsia" w:hAnsi="Palatino Linotype" w:cstheme="minorBidi"/>
          <w:b/>
          <w:lang w:val="es-MX"/>
        </w:rPr>
        <w:t xml:space="preserve"> RECURRENTE </w:t>
      </w:r>
      <w:r w:rsidR="00995502" w:rsidRPr="001D300D">
        <w:rPr>
          <w:rFonts w:ascii="Palatino Linotype" w:eastAsia="MS Mincho" w:hAnsi="Palatino Linotype"/>
        </w:rPr>
        <w:t xml:space="preserve">que, </w:t>
      </w:r>
      <w:r w:rsidR="00995502" w:rsidRPr="001D300D">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w:t>
      </w:r>
      <w:r w:rsidR="00995502" w:rsidRPr="001D300D">
        <w:rPr>
          <w:rFonts w:ascii="Palatino Linotype" w:eastAsia="MS Mincho" w:hAnsi="Palatino Linotype"/>
          <w:color w:val="000000"/>
          <w:lang w:val="es-MX"/>
        </w:rPr>
        <w:lastRenderedPageBreak/>
        <w:t xml:space="preserve">resolución le cause algún perjuicio podrá impugnarla vía </w:t>
      </w:r>
      <w:r w:rsidR="00995502" w:rsidRPr="001D300D">
        <w:rPr>
          <w:rFonts w:ascii="Palatino Linotype" w:eastAsia="MS Mincho" w:hAnsi="Palatino Linotype"/>
          <w:bCs/>
          <w:color w:val="000000"/>
        </w:rPr>
        <w:t xml:space="preserve">juicio de amparo </w:t>
      </w:r>
      <w:r w:rsidR="00995502" w:rsidRPr="001D300D">
        <w:rPr>
          <w:rFonts w:ascii="Palatino Linotype" w:eastAsia="MS Mincho" w:hAnsi="Palatino Linotype"/>
          <w:color w:val="000000"/>
        </w:rPr>
        <w:t>en los términos de las Leyes aplicables.</w:t>
      </w:r>
    </w:p>
    <w:p w14:paraId="5855A7C0" w14:textId="77777777" w:rsidR="00995502" w:rsidRPr="001D300D" w:rsidRDefault="00995502" w:rsidP="00971267">
      <w:pPr>
        <w:spacing w:line="360" w:lineRule="auto"/>
        <w:jc w:val="both"/>
        <w:rPr>
          <w:rFonts w:ascii="Palatino Linotype" w:eastAsia="MS Mincho" w:hAnsi="Palatino Linotype"/>
        </w:rPr>
      </w:pPr>
    </w:p>
    <w:p w14:paraId="127668B6" w14:textId="2C5FEBB8" w:rsidR="00211148" w:rsidRDefault="00211148" w:rsidP="00211148">
      <w:pPr>
        <w:spacing w:before="240" w:after="240" w:line="360" w:lineRule="auto"/>
        <w:jc w:val="both"/>
        <w:rPr>
          <w:rFonts w:ascii="Palatino Linotype" w:hAnsi="Palatino Linotype"/>
        </w:rPr>
      </w:pPr>
      <w:r w:rsidRPr="001D300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357208" w:rsidRPr="001D300D">
        <w:rPr>
          <w:rFonts w:ascii="Palatino Linotype" w:hAnsi="Palatino Linotype"/>
        </w:rPr>
        <w:t xml:space="preserve"> EMITIENDO VOTO PARTICULAR</w:t>
      </w:r>
      <w:r w:rsidRPr="001D300D">
        <w:rPr>
          <w:rFonts w:ascii="Palatino Linotype" w:hAnsi="Palatino Linotype"/>
        </w:rPr>
        <w:t xml:space="preserve"> Y GUADALUPE RAMÍREZ PEÑA EN LA TRIGÉSIMA CUARTA SESIÓN ORDINARIA CELEBRADA EL VEINTIUNO (21) DE SEPTIEMBRE DE DOS MIL VEINTIDÓS, ANTE EL SECRETARIO TÉCNICO DEL PLENO ALEXIS TAPIA RAMÍREZ.</w:t>
      </w:r>
      <w:bookmarkStart w:id="37" w:name="_GoBack"/>
      <w:bookmarkEnd w:id="37"/>
      <w:r w:rsidRPr="00624AAD">
        <w:rPr>
          <w:rFonts w:ascii="Palatino Linotype" w:hAnsi="Palatino Linotype"/>
        </w:rPr>
        <w:t xml:space="preserve"> </w:t>
      </w:r>
    </w:p>
    <w:p w14:paraId="37DE3A11" w14:textId="77777777" w:rsidR="0081381E" w:rsidRPr="00971267" w:rsidRDefault="0081381E" w:rsidP="00971267">
      <w:pPr>
        <w:spacing w:before="240" w:after="240" w:line="360" w:lineRule="auto"/>
        <w:jc w:val="both"/>
        <w:rPr>
          <w:rFonts w:ascii="Palatino Linotype" w:hAnsi="Palatino Linotype"/>
          <w:lang w:val="es-ES_tradnl"/>
        </w:rPr>
      </w:pPr>
    </w:p>
    <w:p w14:paraId="4453F8E6" w14:textId="65E5E37B" w:rsidR="00090DE6" w:rsidRPr="00971267" w:rsidRDefault="00090DE6" w:rsidP="00971267">
      <w:pPr>
        <w:spacing w:before="240" w:after="240" w:line="360" w:lineRule="auto"/>
        <w:jc w:val="both"/>
        <w:rPr>
          <w:rFonts w:ascii="Palatino Linotype" w:hAnsi="Palatino Linotype"/>
          <w:lang w:val="es-ES_tradnl"/>
        </w:rPr>
      </w:pPr>
    </w:p>
    <w:p w14:paraId="1F9D5112" w14:textId="77777777" w:rsidR="00F2388A" w:rsidRPr="00971267" w:rsidRDefault="00F2388A" w:rsidP="00971267">
      <w:pPr>
        <w:spacing w:before="240" w:after="240" w:line="360" w:lineRule="auto"/>
        <w:jc w:val="both"/>
        <w:rPr>
          <w:rFonts w:ascii="Palatino Linotype" w:hAnsi="Palatino Linotype"/>
          <w:lang w:val="es-ES_tradnl"/>
        </w:rPr>
      </w:pPr>
    </w:p>
    <w:p w14:paraId="713BEFB6" w14:textId="77777777" w:rsidR="00F2388A" w:rsidRPr="00971267" w:rsidRDefault="00F2388A" w:rsidP="00971267">
      <w:pPr>
        <w:spacing w:before="240" w:after="240" w:line="360" w:lineRule="auto"/>
        <w:jc w:val="both"/>
        <w:rPr>
          <w:rFonts w:ascii="Palatino Linotype" w:hAnsi="Palatino Linotype"/>
          <w:lang w:val="es-ES_tradnl"/>
        </w:rPr>
      </w:pPr>
    </w:p>
    <w:p w14:paraId="23680098" w14:textId="77777777" w:rsidR="00F2388A" w:rsidRPr="00971267" w:rsidRDefault="00F2388A" w:rsidP="00971267">
      <w:pPr>
        <w:spacing w:before="240" w:after="240" w:line="360" w:lineRule="auto"/>
        <w:jc w:val="both"/>
        <w:rPr>
          <w:rFonts w:ascii="Palatino Linotype" w:hAnsi="Palatino Linotype"/>
          <w:lang w:val="es-ES_tradnl"/>
        </w:rPr>
      </w:pPr>
    </w:p>
    <w:p w14:paraId="67EB9B36" w14:textId="77777777" w:rsidR="00F2388A" w:rsidRPr="00971267" w:rsidRDefault="00F2388A" w:rsidP="00971267">
      <w:pPr>
        <w:spacing w:before="240" w:after="240" w:line="360" w:lineRule="auto"/>
        <w:jc w:val="both"/>
        <w:rPr>
          <w:rFonts w:ascii="Palatino Linotype" w:hAnsi="Palatino Linotype"/>
          <w:lang w:val="es-ES_tradnl"/>
        </w:rPr>
      </w:pPr>
    </w:p>
    <w:p w14:paraId="54AE5835" w14:textId="77777777" w:rsidR="00F2388A" w:rsidRPr="00971267" w:rsidRDefault="00F2388A" w:rsidP="00971267">
      <w:pPr>
        <w:spacing w:before="240" w:after="240" w:line="360" w:lineRule="auto"/>
        <w:jc w:val="both"/>
        <w:rPr>
          <w:rFonts w:ascii="Palatino Linotype" w:hAnsi="Palatino Linotype"/>
          <w:lang w:val="es-ES_tradnl"/>
        </w:rPr>
      </w:pPr>
    </w:p>
    <w:p w14:paraId="3F7AD12E" w14:textId="77777777" w:rsidR="00F2388A" w:rsidRPr="00971267" w:rsidRDefault="00F2388A" w:rsidP="00971267">
      <w:pPr>
        <w:spacing w:before="240" w:after="240" w:line="360" w:lineRule="auto"/>
        <w:jc w:val="both"/>
        <w:rPr>
          <w:rFonts w:ascii="Palatino Linotype" w:hAnsi="Palatino Linotype"/>
          <w:lang w:val="es-ES_tradnl"/>
        </w:rPr>
      </w:pPr>
    </w:p>
    <w:sectPr w:rsidR="00F2388A" w:rsidRPr="00971267" w:rsidSect="002148EA">
      <w:headerReference w:type="default" r:id="rId8"/>
      <w:footerReference w:type="default" r:id="rId9"/>
      <w:headerReference w:type="first" r:id="rId10"/>
      <w:footerReference w:type="first" r:id="rId11"/>
      <w:pgSz w:w="12240" w:h="15840" w:code="1"/>
      <w:pgMar w:top="1417"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A0799" w14:textId="77777777" w:rsidR="005F4B1E" w:rsidRDefault="005F4B1E" w:rsidP="00C80F8C">
      <w:r>
        <w:separator/>
      </w:r>
    </w:p>
  </w:endnote>
  <w:endnote w:type="continuationSeparator" w:id="0">
    <w:p w14:paraId="5448CD08" w14:textId="77777777" w:rsidR="005F4B1E" w:rsidRDefault="005F4B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60CA288" w:rsidR="0048185B" w:rsidRPr="00817AAB" w:rsidRDefault="0048185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D300D">
      <w:rPr>
        <w:rFonts w:ascii="Palatino Linotype" w:hAnsi="Palatino Linotype" w:cs="Arial"/>
        <w:b/>
        <w:bCs/>
        <w:noProof/>
      </w:rPr>
      <w:t>38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D300D">
      <w:rPr>
        <w:rFonts w:ascii="Palatino Linotype" w:hAnsi="Palatino Linotype" w:cs="Arial"/>
        <w:b/>
        <w:bCs/>
        <w:noProof/>
      </w:rPr>
      <w:t>39</w:t>
    </w:r>
    <w:r w:rsidRPr="00817AAB">
      <w:rPr>
        <w:rFonts w:ascii="Palatino Linotype" w:hAnsi="Palatino Linotype" w:cs="Arial"/>
        <w:b/>
        <w:bCs/>
      </w:rPr>
      <w:fldChar w:fldCharType="end"/>
    </w:r>
  </w:p>
  <w:p w14:paraId="1192A578" w14:textId="77777777" w:rsidR="0048185B" w:rsidRDefault="0048185B" w:rsidP="00935A0D">
    <w:pPr>
      <w:pStyle w:val="Piedepgina"/>
      <w:rPr>
        <w:rFonts w:ascii="Times New Roman" w:hAnsi="Times New Roman" w:cs="Times New Roman"/>
      </w:rPr>
    </w:pPr>
  </w:p>
  <w:p w14:paraId="14A770F8" w14:textId="77777777" w:rsidR="0048185B" w:rsidRDefault="0048185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73BF69F" w:rsidR="0048185B" w:rsidRDefault="0048185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D300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D300D">
      <w:rPr>
        <w:rFonts w:ascii="Arial" w:hAnsi="Arial" w:cs="Arial"/>
        <w:b/>
        <w:bCs/>
        <w:noProof/>
        <w:sz w:val="20"/>
        <w:szCs w:val="20"/>
      </w:rPr>
      <w:t>39</w:t>
    </w:r>
    <w:r>
      <w:rPr>
        <w:rFonts w:ascii="Arial" w:hAnsi="Arial" w:cs="Arial"/>
        <w:b/>
        <w:bCs/>
        <w:sz w:val="20"/>
        <w:szCs w:val="20"/>
      </w:rPr>
      <w:fldChar w:fldCharType="end"/>
    </w:r>
  </w:p>
  <w:p w14:paraId="5D98ABD5" w14:textId="77777777" w:rsidR="0048185B" w:rsidRDefault="004818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DDBFE" w14:textId="77777777" w:rsidR="005F4B1E" w:rsidRDefault="005F4B1E" w:rsidP="00C80F8C">
      <w:r>
        <w:separator/>
      </w:r>
    </w:p>
  </w:footnote>
  <w:footnote w:type="continuationSeparator" w:id="0">
    <w:p w14:paraId="3F4ED9B8" w14:textId="77777777" w:rsidR="005F4B1E" w:rsidRDefault="005F4B1E" w:rsidP="00C80F8C">
      <w:r>
        <w:continuationSeparator/>
      </w:r>
    </w:p>
  </w:footnote>
  <w:footnote w:id="1">
    <w:p w14:paraId="1DE6C276" w14:textId="77777777" w:rsidR="0048185B" w:rsidRDefault="0048185B" w:rsidP="008D101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48BC1763" w14:textId="77777777" w:rsidR="00DF0883" w:rsidRPr="001C7B89" w:rsidRDefault="00DF0883" w:rsidP="00DF0883">
      <w:pPr>
        <w:pStyle w:val="Textonotapie"/>
        <w:rPr>
          <w:rFonts w:ascii="Palatino Linotype" w:hAnsi="Palatino Linotype"/>
          <w:sz w:val="22"/>
          <w:szCs w:val="22"/>
        </w:rPr>
      </w:pPr>
      <w:r w:rsidRPr="001C7B89">
        <w:rPr>
          <w:rStyle w:val="Refdenotaalpie"/>
          <w:rFonts w:ascii="Palatino Linotype" w:hAnsi="Palatino Linotype"/>
          <w:sz w:val="22"/>
          <w:szCs w:val="22"/>
        </w:rPr>
        <w:footnoteRef/>
      </w:r>
      <w:hyperlink r:id="rId1" w:history="1">
        <w:r w:rsidRPr="001C7B89">
          <w:rPr>
            <w:rStyle w:val="Hipervnculo"/>
            <w:rFonts w:ascii="Palatino Linotype" w:hAnsi="Palatino Linotype"/>
            <w:sz w:val="22"/>
            <w:szCs w:val="22"/>
          </w:rPr>
          <w:t>https://legislacion.edomex.gob.mx/sites/legislacion.edomex.gob.mx/files/files/pdf/gct/2019/dic181.pdf</w:t>
        </w:r>
      </w:hyperlink>
      <w:r w:rsidRPr="001C7B89">
        <w:rPr>
          <w:rFonts w:ascii="Palatino Linotype" w:hAnsi="Palatino Linotype"/>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8185B" w14:paraId="6B4E3B81" w14:textId="77777777" w:rsidTr="00B4299A">
      <w:tc>
        <w:tcPr>
          <w:tcW w:w="2701" w:type="dxa"/>
          <w:vAlign w:val="center"/>
          <w:hideMark/>
        </w:tcPr>
        <w:p w14:paraId="0ABBC6C0" w14:textId="1226DAAF" w:rsidR="0048185B" w:rsidRPr="00B4299A" w:rsidRDefault="0048185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2878677" w:rsidR="0048185B" w:rsidRPr="00B4299A" w:rsidRDefault="0048185B" w:rsidP="004D3F79">
          <w:pPr>
            <w:rPr>
              <w:rFonts w:ascii="Palatino Linotype" w:hAnsi="Palatino Linotype"/>
              <w:b/>
              <w:szCs w:val="22"/>
              <w:lang w:val="es-ES_tradnl"/>
            </w:rPr>
          </w:pPr>
          <w:r w:rsidRPr="00131F21">
            <w:rPr>
              <w:rFonts w:ascii="Palatino Linotype" w:hAnsi="Palatino Linotype"/>
              <w:b/>
              <w:szCs w:val="22"/>
              <w:lang w:val="es-ES_tradnl"/>
            </w:rPr>
            <w:t>01018/INFOEM/IP/RR/2022</w:t>
          </w:r>
          <w:r>
            <w:rPr>
              <w:rFonts w:ascii="Palatino Linotype" w:hAnsi="Palatino Linotype"/>
              <w:b/>
              <w:szCs w:val="22"/>
              <w:lang w:val="es-ES_tradnl"/>
            </w:rPr>
            <w:t xml:space="preserve"> y Acumulado. </w:t>
          </w:r>
        </w:p>
      </w:tc>
    </w:tr>
    <w:tr w:rsidR="0048185B" w14:paraId="31CB780F" w14:textId="77777777" w:rsidTr="00B4299A">
      <w:trPr>
        <w:trHeight w:val="228"/>
      </w:trPr>
      <w:tc>
        <w:tcPr>
          <w:tcW w:w="2701" w:type="dxa"/>
          <w:vAlign w:val="center"/>
          <w:hideMark/>
        </w:tcPr>
        <w:p w14:paraId="4F49CB4A" w14:textId="6966D32E" w:rsidR="0048185B" w:rsidRPr="00B4299A" w:rsidRDefault="0048185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0B7C88F" w:rsidR="0048185B" w:rsidRPr="00B4299A" w:rsidRDefault="0048185B" w:rsidP="00B96D41">
          <w:pPr>
            <w:jc w:val="both"/>
            <w:rPr>
              <w:rFonts w:ascii="Palatino Linotype" w:hAnsi="Palatino Linotype"/>
              <w:b/>
              <w:szCs w:val="22"/>
              <w:lang w:val="es-ES_tradnl"/>
            </w:rPr>
          </w:pPr>
          <w:r>
            <w:rPr>
              <w:rFonts w:ascii="Palatino Linotype" w:hAnsi="Palatino Linotype"/>
              <w:b/>
              <w:szCs w:val="22"/>
              <w:lang w:val="es-ES_tradnl"/>
            </w:rPr>
            <w:t xml:space="preserve">Ayuntamiento de </w:t>
          </w:r>
          <w:r w:rsidRPr="00131F21">
            <w:rPr>
              <w:rFonts w:ascii="Palatino Linotype" w:hAnsi="Palatino Linotype"/>
              <w:b/>
              <w:szCs w:val="22"/>
              <w:lang w:val="es-ES_tradnl"/>
            </w:rPr>
            <w:t>Tultepec</w:t>
          </w:r>
        </w:p>
      </w:tc>
    </w:tr>
    <w:tr w:rsidR="0048185B" w14:paraId="69050F56" w14:textId="77777777" w:rsidTr="00B4299A">
      <w:tc>
        <w:tcPr>
          <w:tcW w:w="2701" w:type="dxa"/>
          <w:vAlign w:val="center"/>
          <w:hideMark/>
        </w:tcPr>
        <w:p w14:paraId="65C9B735" w14:textId="75C78F81" w:rsidR="0048185B" w:rsidRPr="00B4299A" w:rsidRDefault="0048185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8185B" w:rsidRPr="00B4299A" w:rsidRDefault="0048185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8185B" w:rsidRDefault="0048185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93624DA">
          <wp:simplePos x="0" y="0"/>
          <wp:positionH relativeFrom="page">
            <wp:posOffset>76200</wp:posOffset>
          </wp:positionH>
          <wp:positionV relativeFrom="paragraph">
            <wp:posOffset>-1446530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8185B" w:rsidRDefault="0048185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D0C932C" w:rsidR="0048185B" w:rsidRDefault="0048185B" w:rsidP="00C47D1B">
    <w:pPr>
      <w:pStyle w:val="Encabezado"/>
      <w:jc w:val="both"/>
    </w:pPr>
    <w:r>
      <w:t xml:space="preserve">                                  </w:t>
    </w:r>
  </w:p>
  <w:tbl>
    <w:tblPr>
      <w:tblW w:w="6669" w:type="dxa"/>
      <w:tblInd w:w="3256" w:type="dxa"/>
      <w:tblLayout w:type="fixed"/>
      <w:tblLook w:val="04A0" w:firstRow="1" w:lastRow="0" w:firstColumn="1" w:lastColumn="0" w:noHBand="0" w:noVBand="1"/>
    </w:tblPr>
    <w:tblGrid>
      <w:gridCol w:w="2693"/>
      <w:gridCol w:w="3976"/>
    </w:tblGrid>
    <w:tr w:rsidR="0048185B" w14:paraId="477E149B" w14:textId="77777777" w:rsidTr="00CB57FD">
      <w:trPr>
        <w:trHeight w:val="277"/>
      </w:trPr>
      <w:tc>
        <w:tcPr>
          <w:tcW w:w="2693" w:type="dxa"/>
          <w:vAlign w:val="center"/>
          <w:hideMark/>
        </w:tcPr>
        <w:p w14:paraId="5C0586E4" w14:textId="77777777" w:rsidR="0048185B" w:rsidRPr="009B3353" w:rsidRDefault="0048185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D87D799" w:rsidR="0048185B" w:rsidRPr="009B3353" w:rsidRDefault="0048185B" w:rsidP="00131F21">
          <w:pPr>
            <w:rPr>
              <w:rFonts w:ascii="Palatino Linotype" w:hAnsi="Palatino Linotype"/>
              <w:b/>
              <w:szCs w:val="22"/>
              <w:lang w:val="es-ES_tradnl"/>
            </w:rPr>
          </w:pPr>
          <w:r w:rsidRPr="00131F21">
            <w:rPr>
              <w:rFonts w:ascii="Palatino Linotype" w:hAnsi="Palatino Linotype"/>
              <w:b/>
              <w:szCs w:val="22"/>
              <w:lang w:val="es-ES_tradnl"/>
            </w:rPr>
            <w:t>01018/INFOEM/IP/RR/2022</w:t>
          </w:r>
          <w:r>
            <w:rPr>
              <w:rFonts w:ascii="Palatino Linotype" w:hAnsi="Palatino Linotype"/>
              <w:b/>
              <w:szCs w:val="22"/>
              <w:lang w:val="es-ES_tradnl"/>
            </w:rPr>
            <w:t xml:space="preserve"> y Acumulado </w:t>
          </w:r>
        </w:p>
      </w:tc>
    </w:tr>
    <w:tr w:rsidR="0048185B" w14:paraId="5B5BE21C" w14:textId="77777777" w:rsidTr="00CB57FD">
      <w:tc>
        <w:tcPr>
          <w:tcW w:w="2693" w:type="dxa"/>
          <w:vAlign w:val="center"/>
          <w:hideMark/>
        </w:tcPr>
        <w:p w14:paraId="4AE96902" w14:textId="4E063913" w:rsidR="0048185B" w:rsidRPr="009B3353" w:rsidRDefault="0048185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4F1AEA5" w:rsidR="0048185B" w:rsidRPr="009B3353" w:rsidRDefault="001D300D" w:rsidP="00DA23E7">
          <w:pPr>
            <w:rPr>
              <w:rFonts w:ascii="Palatino Linotype" w:hAnsi="Palatino Linotype"/>
              <w:b/>
              <w:szCs w:val="22"/>
              <w:lang w:val="es-ES_tradnl"/>
            </w:rPr>
          </w:pPr>
          <w:r>
            <w:rPr>
              <w:rFonts w:ascii="Palatino Linotype" w:hAnsi="Palatino Linotype"/>
              <w:b/>
              <w:szCs w:val="22"/>
              <w:lang w:val="es-ES_tradnl"/>
            </w:rPr>
            <w:t>XXX XXX XXXX</w:t>
          </w:r>
        </w:p>
      </w:tc>
    </w:tr>
    <w:tr w:rsidR="0048185B" w14:paraId="22601A11" w14:textId="77777777" w:rsidTr="00CB57FD">
      <w:trPr>
        <w:trHeight w:val="228"/>
      </w:trPr>
      <w:tc>
        <w:tcPr>
          <w:tcW w:w="2693" w:type="dxa"/>
          <w:vAlign w:val="center"/>
          <w:hideMark/>
        </w:tcPr>
        <w:p w14:paraId="6EFE221D" w14:textId="49C5F800" w:rsidR="0048185B" w:rsidRPr="009B3353" w:rsidRDefault="0048185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59009D2" w:rsidR="0048185B" w:rsidRPr="009B3353" w:rsidRDefault="0048185B" w:rsidP="00131F21">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r w:rsidRPr="00131F21">
            <w:rPr>
              <w:rFonts w:ascii="Palatino Linotype" w:eastAsia="Calibri" w:hAnsi="Palatino Linotype"/>
              <w:b/>
              <w:szCs w:val="22"/>
              <w:lang w:val="es-MX" w:eastAsia="en-US"/>
            </w:rPr>
            <w:t>Tultepec</w:t>
          </w:r>
        </w:p>
      </w:tc>
    </w:tr>
    <w:tr w:rsidR="0048185B" w14:paraId="2D6C630E" w14:textId="77777777" w:rsidTr="00CB57FD">
      <w:tc>
        <w:tcPr>
          <w:tcW w:w="2693" w:type="dxa"/>
          <w:vAlign w:val="center"/>
          <w:hideMark/>
        </w:tcPr>
        <w:p w14:paraId="5BD4C6DB" w14:textId="7CF21504" w:rsidR="0048185B" w:rsidRPr="009B3353" w:rsidRDefault="0048185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8185B" w:rsidRPr="009B3353" w:rsidRDefault="0048185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8185B" w:rsidRDefault="0048185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2DD"/>
    <w:multiLevelType w:val="hybridMultilevel"/>
    <w:tmpl w:val="7D580CC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
    <w:nsid w:val="0E5E6340"/>
    <w:multiLevelType w:val="hybridMultilevel"/>
    <w:tmpl w:val="FFB439F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1">
      <w:start w:val="1"/>
      <w:numFmt w:val="bullet"/>
      <w:lvlText w:val=""/>
      <w:lvlJc w:val="left"/>
      <w:pPr>
        <w:ind w:left="2520" w:firstLine="0"/>
      </w:pPr>
      <w:rPr>
        <w:rFonts w:ascii="Symbol" w:hAnsi="Symbol" w:hint="default"/>
      </w:rPr>
    </w:lvl>
    <w:lvl w:ilvl="4" w:tplc="F47AA2E4">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1C2D48"/>
    <w:multiLevelType w:val="hybridMultilevel"/>
    <w:tmpl w:val="B1D01F5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5">
    <w:nsid w:val="18830FBA"/>
    <w:multiLevelType w:val="multilevel"/>
    <w:tmpl w:val="13A0374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B91245"/>
    <w:multiLevelType w:val="hybridMultilevel"/>
    <w:tmpl w:val="3DDED8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ED1B83"/>
    <w:multiLevelType w:val="hybridMultilevel"/>
    <w:tmpl w:val="B2642EB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767E9B"/>
    <w:multiLevelType w:val="hybridMultilevel"/>
    <w:tmpl w:val="B96C1536"/>
    <w:lvl w:ilvl="0" w:tplc="DA963E84">
      <w:start w:val="27"/>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E976A4B"/>
    <w:multiLevelType w:val="hybridMultilevel"/>
    <w:tmpl w:val="01127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9A3C11"/>
    <w:multiLevelType w:val="hybridMultilevel"/>
    <w:tmpl w:val="BA20CEA4"/>
    <w:lvl w:ilvl="0" w:tplc="F2A2EEAA">
      <w:start w:val="12"/>
      <w:numFmt w:val="decimal"/>
      <w:lvlText w:val="%1."/>
      <w:lvlJc w:val="left"/>
      <w:pPr>
        <w:ind w:left="1211"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1">
    <w:nsid w:val="56A12894"/>
    <w:multiLevelType w:val="hybridMultilevel"/>
    <w:tmpl w:val="F8B25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1A2A5D"/>
    <w:multiLevelType w:val="hybridMultilevel"/>
    <w:tmpl w:val="384C05D6"/>
    <w:lvl w:ilvl="0" w:tplc="2DD8479A">
      <w:start w:val="1"/>
      <w:numFmt w:val="lowerLetter"/>
      <w:lvlText w:val="%1)"/>
      <w:lvlJc w:val="left"/>
      <w:pPr>
        <w:ind w:left="720" w:hanging="360"/>
      </w:pPr>
      <w:rPr>
        <w:rFonts w:eastAsia="Calibri"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F7B1CDA"/>
    <w:multiLevelType w:val="hybridMultilevel"/>
    <w:tmpl w:val="0F7AF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184BE8"/>
    <w:multiLevelType w:val="hybridMultilevel"/>
    <w:tmpl w:val="6A2A3286"/>
    <w:lvl w:ilvl="0" w:tplc="F1747344">
      <w:start w:val="1"/>
      <w:numFmt w:val="lowerLetter"/>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33">
    <w:nsid w:val="7EBD5CAA"/>
    <w:multiLevelType w:val="hybridMultilevel"/>
    <w:tmpl w:val="5E987E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28"/>
  </w:num>
  <w:num w:numId="3">
    <w:abstractNumId w:val="13"/>
  </w:num>
  <w:num w:numId="4">
    <w:abstractNumId w:val="7"/>
  </w:num>
  <w:num w:numId="5">
    <w:abstractNumId w:val="9"/>
  </w:num>
  <w:num w:numId="6">
    <w:abstractNumId w:val="3"/>
  </w:num>
  <w:num w:numId="7">
    <w:abstractNumId w:val="29"/>
  </w:num>
  <w:num w:numId="8">
    <w:abstractNumId w:val="27"/>
  </w:num>
  <w:num w:numId="9">
    <w:abstractNumId w:val="23"/>
  </w:num>
  <w:num w:numId="10">
    <w:abstractNumId w:val="30"/>
  </w:num>
  <w:num w:numId="11">
    <w:abstractNumId w:val="20"/>
  </w:num>
  <w:num w:numId="12">
    <w:abstractNumId w:val="4"/>
  </w:num>
  <w:num w:numId="13">
    <w:abstractNumId w:val="32"/>
  </w:num>
  <w:num w:numId="14">
    <w:abstractNumId w:val="19"/>
  </w:num>
  <w:num w:numId="15">
    <w:abstractNumId w:val="14"/>
  </w:num>
  <w:num w:numId="16">
    <w:abstractNumId w:val="26"/>
  </w:num>
  <w:num w:numId="17">
    <w:abstractNumId w:val="24"/>
  </w:num>
  <w:num w:numId="18">
    <w:abstractNumId w:val="16"/>
  </w:num>
  <w:num w:numId="19">
    <w:abstractNumId w:val="11"/>
  </w:num>
  <w:num w:numId="20">
    <w:abstractNumId w:val="12"/>
  </w:num>
  <w:num w:numId="21">
    <w:abstractNumId w:val="25"/>
  </w:num>
  <w:num w:numId="22">
    <w:abstractNumId w:val="5"/>
  </w:num>
  <w:num w:numId="23">
    <w:abstractNumId w:val="21"/>
  </w:num>
  <w:num w:numId="24">
    <w:abstractNumId w:val="33"/>
  </w:num>
  <w:num w:numId="25">
    <w:abstractNumId w:val="2"/>
  </w:num>
  <w:num w:numId="26">
    <w:abstractNumId w:val="10"/>
  </w:num>
  <w:num w:numId="27">
    <w:abstractNumId w:val="0"/>
  </w:num>
  <w:num w:numId="28">
    <w:abstractNumId w:val="15"/>
  </w:num>
  <w:num w:numId="29">
    <w:abstractNumId w:val="18"/>
  </w:num>
  <w:num w:numId="30">
    <w:abstractNumId w:val="1"/>
  </w:num>
  <w:num w:numId="31">
    <w:abstractNumId w:val="8"/>
  </w:num>
  <w:num w:numId="32">
    <w:abstractNumId w:val="17"/>
  </w:num>
  <w:num w:numId="33">
    <w:abstractNumId w:val="10"/>
  </w:num>
  <w:num w:numId="34">
    <w:abstractNumId w:val="20"/>
  </w:num>
  <w:num w:numId="35">
    <w:abstractNumId w:val="31"/>
  </w:num>
  <w:num w:numId="36">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7F"/>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5DB7"/>
    <w:rsid w:val="00086E2B"/>
    <w:rsid w:val="00086EAA"/>
    <w:rsid w:val="00087498"/>
    <w:rsid w:val="00087514"/>
    <w:rsid w:val="00087DC9"/>
    <w:rsid w:val="00090DE6"/>
    <w:rsid w:val="00090EBA"/>
    <w:rsid w:val="00091682"/>
    <w:rsid w:val="00092B90"/>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233"/>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428"/>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4EF6"/>
    <w:rsid w:val="000D6B27"/>
    <w:rsid w:val="000D71C8"/>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4598"/>
    <w:rsid w:val="000F61F4"/>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0EE"/>
    <w:rsid w:val="001227CA"/>
    <w:rsid w:val="00124762"/>
    <w:rsid w:val="00124D16"/>
    <w:rsid w:val="00124EA4"/>
    <w:rsid w:val="00126994"/>
    <w:rsid w:val="00126F04"/>
    <w:rsid w:val="00127CCA"/>
    <w:rsid w:val="00130642"/>
    <w:rsid w:val="001306E4"/>
    <w:rsid w:val="00130AA5"/>
    <w:rsid w:val="00130BA7"/>
    <w:rsid w:val="00131F21"/>
    <w:rsid w:val="0013383C"/>
    <w:rsid w:val="00135D98"/>
    <w:rsid w:val="00136083"/>
    <w:rsid w:val="001362C2"/>
    <w:rsid w:val="00137C1F"/>
    <w:rsid w:val="00141F18"/>
    <w:rsid w:val="00141F78"/>
    <w:rsid w:val="00143012"/>
    <w:rsid w:val="00143967"/>
    <w:rsid w:val="001445AB"/>
    <w:rsid w:val="0014506E"/>
    <w:rsid w:val="00147E1D"/>
    <w:rsid w:val="00150420"/>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1"/>
    <w:rsid w:val="001723BF"/>
    <w:rsid w:val="00173627"/>
    <w:rsid w:val="00174E15"/>
    <w:rsid w:val="0017530C"/>
    <w:rsid w:val="0017555E"/>
    <w:rsid w:val="00175974"/>
    <w:rsid w:val="00175A2B"/>
    <w:rsid w:val="00176B6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2A96"/>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300D"/>
    <w:rsid w:val="001D54C7"/>
    <w:rsid w:val="001D5DBB"/>
    <w:rsid w:val="001D6064"/>
    <w:rsid w:val="001D60A4"/>
    <w:rsid w:val="001D63C6"/>
    <w:rsid w:val="001D6A83"/>
    <w:rsid w:val="001E0ACB"/>
    <w:rsid w:val="001E1170"/>
    <w:rsid w:val="001E1C02"/>
    <w:rsid w:val="001E21BE"/>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48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1148"/>
    <w:rsid w:val="00212FE4"/>
    <w:rsid w:val="00213228"/>
    <w:rsid w:val="0021442C"/>
    <w:rsid w:val="002148EA"/>
    <w:rsid w:val="002155B0"/>
    <w:rsid w:val="002158CB"/>
    <w:rsid w:val="00215922"/>
    <w:rsid w:val="0021715B"/>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2EFC"/>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2D2E"/>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036"/>
    <w:rsid w:val="002A43B0"/>
    <w:rsid w:val="002A5EA5"/>
    <w:rsid w:val="002A6A41"/>
    <w:rsid w:val="002A6CC7"/>
    <w:rsid w:val="002B0A1D"/>
    <w:rsid w:val="002B0EF8"/>
    <w:rsid w:val="002B1708"/>
    <w:rsid w:val="002B1960"/>
    <w:rsid w:val="002B2467"/>
    <w:rsid w:val="002B2698"/>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316A"/>
    <w:rsid w:val="002C4011"/>
    <w:rsid w:val="002C4537"/>
    <w:rsid w:val="002C4BC2"/>
    <w:rsid w:val="002C4CA2"/>
    <w:rsid w:val="002C4EBB"/>
    <w:rsid w:val="002C4F00"/>
    <w:rsid w:val="002C4F45"/>
    <w:rsid w:val="002C6154"/>
    <w:rsid w:val="002C6432"/>
    <w:rsid w:val="002C75F2"/>
    <w:rsid w:val="002C77E4"/>
    <w:rsid w:val="002C7992"/>
    <w:rsid w:val="002C7E93"/>
    <w:rsid w:val="002D02DC"/>
    <w:rsid w:val="002D07B6"/>
    <w:rsid w:val="002D0878"/>
    <w:rsid w:val="002D09AF"/>
    <w:rsid w:val="002D21B3"/>
    <w:rsid w:val="002D2486"/>
    <w:rsid w:val="002D3FAA"/>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76"/>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208"/>
    <w:rsid w:val="003579BC"/>
    <w:rsid w:val="0036086E"/>
    <w:rsid w:val="00360A55"/>
    <w:rsid w:val="00360FC2"/>
    <w:rsid w:val="00361B13"/>
    <w:rsid w:val="0036269D"/>
    <w:rsid w:val="00363278"/>
    <w:rsid w:val="003633DD"/>
    <w:rsid w:val="00363ED0"/>
    <w:rsid w:val="003655C3"/>
    <w:rsid w:val="0036628A"/>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2014"/>
    <w:rsid w:val="003831D6"/>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E7E34"/>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1B"/>
    <w:rsid w:val="00421C7F"/>
    <w:rsid w:val="00422A60"/>
    <w:rsid w:val="00422DF8"/>
    <w:rsid w:val="00422FA0"/>
    <w:rsid w:val="0042327C"/>
    <w:rsid w:val="004235DA"/>
    <w:rsid w:val="00423786"/>
    <w:rsid w:val="00423D1D"/>
    <w:rsid w:val="00423FC1"/>
    <w:rsid w:val="00424241"/>
    <w:rsid w:val="004254F1"/>
    <w:rsid w:val="00425620"/>
    <w:rsid w:val="00425AD4"/>
    <w:rsid w:val="0043068D"/>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878"/>
    <w:rsid w:val="00450C33"/>
    <w:rsid w:val="00450F57"/>
    <w:rsid w:val="00451E4C"/>
    <w:rsid w:val="00451F5B"/>
    <w:rsid w:val="00452122"/>
    <w:rsid w:val="00452AF2"/>
    <w:rsid w:val="00453028"/>
    <w:rsid w:val="00453918"/>
    <w:rsid w:val="00453FAA"/>
    <w:rsid w:val="004548F3"/>
    <w:rsid w:val="004553D4"/>
    <w:rsid w:val="00455768"/>
    <w:rsid w:val="00456A74"/>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85B"/>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57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4D0"/>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7F6"/>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58D7"/>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07D3C"/>
    <w:rsid w:val="00510288"/>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421"/>
    <w:rsid w:val="00541397"/>
    <w:rsid w:val="005413A9"/>
    <w:rsid w:val="00541C7E"/>
    <w:rsid w:val="00542386"/>
    <w:rsid w:val="00542D8A"/>
    <w:rsid w:val="00543427"/>
    <w:rsid w:val="00543BF9"/>
    <w:rsid w:val="00544117"/>
    <w:rsid w:val="00544E0A"/>
    <w:rsid w:val="00545F11"/>
    <w:rsid w:val="00547A47"/>
    <w:rsid w:val="00550CA5"/>
    <w:rsid w:val="00551BA4"/>
    <w:rsid w:val="00552538"/>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1D97"/>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65"/>
    <w:rsid w:val="005954A5"/>
    <w:rsid w:val="005954E9"/>
    <w:rsid w:val="005A0040"/>
    <w:rsid w:val="005A119B"/>
    <w:rsid w:val="005A1564"/>
    <w:rsid w:val="005A1AB5"/>
    <w:rsid w:val="005A232E"/>
    <w:rsid w:val="005A2689"/>
    <w:rsid w:val="005A3328"/>
    <w:rsid w:val="005A52D3"/>
    <w:rsid w:val="005A6845"/>
    <w:rsid w:val="005A7138"/>
    <w:rsid w:val="005A71F3"/>
    <w:rsid w:val="005A7C3F"/>
    <w:rsid w:val="005B00B6"/>
    <w:rsid w:val="005B087C"/>
    <w:rsid w:val="005B0B39"/>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5FEA"/>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0862"/>
    <w:rsid w:val="005F15E7"/>
    <w:rsid w:val="005F178D"/>
    <w:rsid w:val="005F1E2A"/>
    <w:rsid w:val="005F1FCF"/>
    <w:rsid w:val="005F2060"/>
    <w:rsid w:val="005F2E9B"/>
    <w:rsid w:val="005F4281"/>
    <w:rsid w:val="005F4B12"/>
    <w:rsid w:val="005F4B1E"/>
    <w:rsid w:val="005F4C5D"/>
    <w:rsid w:val="005F4DCE"/>
    <w:rsid w:val="005F557E"/>
    <w:rsid w:val="005F5725"/>
    <w:rsid w:val="005F58CE"/>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8DB"/>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2FB9"/>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09DE"/>
    <w:rsid w:val="00672C9C"/>
    <w:rsid w:val="006742F8"/>
    <w:rsid w:val="006747B5"/>
    <w:rsid w:val="00675974"/>
    <w:rsid w:val="00676566"/>
    <w:rsid w:val="00680270"/>
    <w:rsid w:val="006803E8"/>
    <w:rsid w:val="006804B2"/>
    <w:rsid w:val="006807FF"/>
    <w:rsid w:val="006808AD"/>
    <w:rsid w:val="00681481"/>
    <w:rsid w:val="00682656"/>
    <w:rsid w:val="00683617"/>
    <w:rsid w:val="00683EAC"/>
    <w:rsid w:val="00684313"/>
    <w:rsid w:val="00684348"/>
    <w:rsid w:val="006843DA"/>
    <w:rsid w:val="006845E6"/>
    <w:rsid w:val="00684EF6"/>
    <w:rsid w:val="00686279"/>
    <w:rsid w:val="00686A8A"/>
    <w:rsid w:val="006870C8"/>
    <w:rsid w:val="006871B3"/>
    <w:rsid w:val="006878A4"/>
    <w:rsid w:val="00690415"/>
    <w:rsid w:val="00691317"/>
    <w:rsid w:val="00691811"/>
    <w:rsid w:val="0069195B"/>
    <w:rsid w:val="0069305F"/>
    <w:rsid w:val="006937F3"/>
    <w:rsid w:val="006939FB"/>
    <w:rsid w:val="00694CB5"/>
    <w:rsid w:val="006954F2"/>
    <w:rsid w:val="006957B8"/>
    <w:rsid w:val="00697E9E"/>
    <w:rsid w:val="006A03CD"/>
    <w:rsid w:val="006A06FE"/>
    <w:rsid w:val="006A3BCF"/>
    <w:rsid w:val="006A419D"/>
    <w:rsid w:val="006A42D4"/>
    <w:rsid w:val="006A48CE"/>
    <w:rsid w:val="006A4E98"/>
    <w:rsid w:val="006A505E"/>
    <w:rsid w:val="006A737B"/>
    <w:rsid w:val="006A74E5"/>
    <w:rsid w:val="006A77F3"/>
    <w:rsid w:val="006A7829"/>
    <w:rsid w:val="006A7D53"/>
    <w:rsid w:val="006B1BF1"/>
    <w:rsid w:val="006B27DF"/>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3142"/>
    <w:rsid w:val="007438F8"/>
    <w:rsid w:val="007446D8"/>
    <w:rsid w:val="00744736"/>
    <w:rsid w:val="00745E5B"/>
    <w:rsid w:val="00747AD7"/>
    <w:rsid w:val="00747F78"/>
    <w:rsid w:val="00750F05"/>
    <w:rsid w:val="00751311"/>
    <w:rsid w:val="00751330"/>
    <w:rsid w:val="00751627"/>
    <w:rsid w:val="00751E19"/>
    <w:rsid w:val="0075239A"/>
    <w:rsid w:val="00752E56"/>
    <w:rsid w:val="007544ED"/>
    <w:rsid w:val="00754866"/>
    <w:rsid w:val="00755299"/>
    <w:rsid w:val="00755944"/>
    <w:rsid w:val="0075740F"/>
    <w:rsid w:val="00757444"/>
    <w:rsid w:val="00757D2A"/>
    <w:rsid w:val="00757F23"/>
    <w:rsid w:val="00761460"/>
    <w:rsid w:val="007624E7"/>
    <w:rsid w:val="0076264E"/>
    <w:rsid w:val="007639A3"/>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A7B"/>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8FC"/>
    <w:rsid w:val="00814930"/>
    <w:rsid w:val="00815752"/>
    <w:rsid w:val="008162F7"/>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8B8"/>
    <w:rsid w:val="008B590E"/>
    <w:rsid w:val="008B5BE2"/>
    <w:rsid w:val="008B5C38"/>
    <w:rsid w:val="008B60F2"/>
    <w:rsid w:val="008B6E93"/>
    <w:rsid w:val="008B7691"/>
    <w:rsid w:val="008C04B3"/>
    <w:rsid w:val="008C0694"/>
    <w:rsid w:val="008C06D5"/>
    <w:rsid w:val="008C1208"/>
    <w:rsid w:val="008C3158"/>
    <w:rsid w:val="008C3963"/>
    <w:rsid w:val="008C4415"/>
    <w:rsid w:val="008C48D5"/>
    <w:rsid w:val="008C4CFE"/>
    <w:rsid w:val="008D033C"/>
    <w:rsid w:val="008D0725"/>
    <w:rsid w:val="008D0B33"/>
    <w:rsid w:val="008D0B48"/>
    <w:rsid w:val="008D0D25"/>
    <w:rsid w:val="008D101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D4E"/>
    <w:rsid w:val="00931EE5"/>
    <w:rsid w:val="00931EF0"/>
    <w:rsid w:val="00932CFF"/>
    <w:rsid w:val="00932E5A"/>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267"/>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5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259"/>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709"/>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1D7C"/>
    <w:rsid w:val="00A52589"/>
    <w:rsid w:val="00A52C18"/>
    <w:rsid w:val="00A536A0"/>
    <w:rsid w:val="00A53CB1"/>
    <w:rsid w:val="00A5404F"/>
    <w:rsid w:val="00A542AB"/>
    <w:rsid w:val="00A54916"/>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23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220"/>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126"/>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45AC"/>
    <w:rsid w:val="00B95A00"/>
    <w:rsid w:val="00B95CDD"/>
    <w:rsid w:val="00B96729"/>
    <w:rsid w:val="00B96D41"/>
    <w:rsid w:val="00BA00A9"/>
    <w:rsid w:val="00BA00F3"/>
    <w:rsid w:val="00BA0426"/>
    <w:rsid w:val="00BA0E68"/>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4F95"/>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9BC"/>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4A9D"/>
    <w:rsid w:val="00BE66D6"/>
    <w:rsid w:val="00BE67A1"/>
    <w:rsid w:val="00BE732D"/>
    <w:rsid w:val="00BE74D1"/>
    <w:rsid w:val="00BF0540"/>
    <w:rsid w:val="00BF0748"/>
    <w:rsid w:val="00BF0B64"/>
    <w:rsid w:val="00BF212E"/>
    <w:rsid w:val="00BF330A"/>
    <w:rsid w:val="00BF42CF"/>
    <w:rsid w:val="00BF469C"/>
    <w:rsid w:val="00BF558C"/>
    <w:rsid w:val="00BF685A"/>
    <w:rsid w:val="00BF6B39"/>
    <w:rsid w:val="00C0013C"/>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360"/>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2E79"/>
    <w:rsid w:val="00C4317A"/>
    <w:rsid w:val="00C44637"/>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01B"/>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93"/>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A7C"/>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1233"/>
    <w:rsid w:val="00CD2AE3"/>
    <w:rsid w:val="00CD4A97"/>
    <w:rsid w:val="00CD4D23"/>
    <w:rsid w:val="00CD50FB"/>
    <w:rsid w:val="00CD55AE"/>
    <w:rsid w:val="00CD57CA"/>
    <w:rsid w:val="00CD6519"/>
    <w:rsid w:val="00CD707C"/>
    <w:rsid w:val="00CD737C"/>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1CC"/>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2DE3"/>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883"/>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80"/>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484"/>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4C"/>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4557"/>
    <w:rsid w:val="00EF507D"/>
    <w:rsid w:val="00EF6D71"/>
    <w:rsid w:val="00F00AB6"/>
    <w:rsid w:val="00F00CD5"/>
    <w:rsid w:val="00F00D29"/>
    <w:rsid w:val="00F00FF2"/>
    <w:rsid w:val="00F01081"/>
    <w:rsid w:val="00F01334"/>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0CD"/>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3114"/>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2A0F"/>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27A"/>
    <w:rsid w:val="00FB3A38"/>
    <w:rsid w:val="00FB48D6"/>
    <w:rsid w:val="00FB52E0"/>
    <w:rsid w:val="00FB53E4"/>
    <w:rsid w:val="00FB59B6"/>
    <w:rsid w:val="00FB75C0"/>
    <w:rsid w:val="00FC02EA"/>
    <w:rsid w:val="00FC039E"/>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6F"/>
    <w:rsid w:val="00FE517E"/>
    <w:rsid w:val="00FE5219"/>
    <w:rsid w:val="00FE5747"/>
    <w:rsid w:val="00FE612F"/>
    <w:rsid w:val="00FE6C02"/>
    <w:rsid w:val="00FE71F9"/>
    <w:rsid w:val="00FE7FBB"/>
    <w:rsid w:val="00FF0383"/>
    <w:rsid w:val="00FF099F"/>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59B4271-CB0E-4A09-BC3E-F2B455E8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0F3"/>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9831927">
      <w:bodyDiv w:val="1"/>
      <w:marLeft w:val="0"/>
      <w:marRight w:val="0"/>
      <w:marTop w:val="0"/>
      <w:marBottom w:val="0"/>
      <w:divBdr>
        <w:top w:val="none" w:sz="0" w:space="0" w:color="auto"/>
        <w:left w:val="none" w:sz="0" w:space="0" w:color="auto"/>
        <w:bottom w:val="none" w:sz="0" w:space="0" w:color="auto"/>
        <w:right w:val="none" w:sz="0" w:space="0" w:color="auto"/>
      </w:divBdr>
    </w:div>
    <w:div w:id="240529854">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15790766">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3679449">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9582745">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4205884">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7201083">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183065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425966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01776451">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6351294">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9/dic18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1B58C-5BA7-4281-9331-D788B075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7402</Words>
  <Characters>40711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2021-11-30T23:45:00Z</cp:lastPrinted>
  <dcterms:created xsi:type="dcterms:W3CDTF">2022-09-21T03:07:00Z</dcterms:created>
  <dcterms:modified xsi:type="dcterms:W3CDTF">2022-10-12T23:36:00Z</dcterms:modified>
</cp:coreProperties>
</file>