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69F" w:rsidRPr="0094569D" w:rsidRDefault="000417EE">
      <w:pPr>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w:t>
      </w:r>
      <w:r w:rsidR="004D7AB6" w:rsidRPr="0094569D">
        <w:rPr>
          <w:rFonts w:ascii="Palatino Linotype" w:eastAsia="Palatino Linotype" w:hAnsi="Palatino Linotype" w:cs="Palatino Linotype"/>
        </w:rPr>
        <w:t>c, Estado</w:t>
      </w:r>
      <w:r w:rsidR="004751E3" w:rsidRPr="0094569D">
        <w:rPr>
          <w:rFonts w:ascii="Palatino Linotype" w:eastAsia="Palatino Linotype" w:hAnsi="Palatino Linotype" w:cs="Palatino Linotype"/>
        </w:rPr>
        <w:t xml:space="preserve"> de México; a treinta</w:t>
      </w:r>
      <w:r w:rsidRPr="0094569D">
        <w:rPr>
          <w:rFonts w:ascii="Palatino Linotype" w:eastAsia="Palatino Linotype" w:hAnsi="Palatino Linotype" w:cs="Palatino Linotype"/>
        </w:rPr>
        <w:t xml:space="preserve"> de marzo de dos mil veintidós. </w:t>
      </w:r>
    </w:p>
    <w:p w:rsidR="002C169F" w:rsidRPr="0094569D" w:rsidRDefault="000417EE">
      <w:pPr>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b/>
        </w:rPr>
        <w:t>VISTO</w:t>
      </w:r>
      <w:r w:rsidRPr="0094569D">
        <w:rPr>
          <w:rFonts w:ascii="Palatino Linotype" w:eastAsia="Palatino Linotype" w:hAnsi="Palatino Linotype" w:cs="Palatino Linotype"/>
        </w:rPr>
        <w:t xml:space="preserve"> el expediente formado con motivo del recurso de revisión </w:t>
      </w:r>
      <w:r w:rsidRPr="0094569D">
        <w:rPr>
          <w:rFonts w:ascii="Palatino Linotype" w:eastAsia="Palatino Linotype" w:hAnsi="Palatino Linotype" w:cs="Palatino Linotype"/>
          <w:b/>
        </w:rPr>
        <w:t>0</w:t>
      </w:r>
      <w:r w:rsidR="004751E3" w:rsidRPr="0094569D">
        <w:rPr>
          <w:rFonts w:ascii="Palatino Linotype" w:eastAsia="Palatino Linotype" w:hAnsi="Palatino Linotype" w:cs="Palatino Linotype"/>
          <w:b/>
        </w:rPr>
        <w:t>0179</w:t>
      </w:r>
      <w:r w:rsidRPr="0094569D">
        <w:rPr>
          <w:rFonts w:ascii="Palatino Linotype" w:eastAsia="Palatino Linotype" w:hAnsi="Palatino Linotype" w:cs="Palatino Linotype"/>
          <w:b/>
        </w:rPr>
        <w:t>/INFOEM/IP/RR/202</w:t>
      </w:r>
      <w:r w:rsidR="004751E3" w:rsidRPr="0094569D">
        <w:rPr>
          <w:rFonts w:ascii="Palatino Linotype" w:eastAsia="Palatino Linotype" w:hAnsi="Palatino Linotype" w:cs="Palatino Linotype"/>
          <w:b/>
        </w:rPr>
        <w:t>2</w:t>
      </w:r>
      <w:r w:rsidRPr="0094569D">
        <w:rPr>
          <w:rFonts w:ascii="Palatino Linotype" w:eastAsia="Palatino Linotype" w:hAnsi="Palatino Linotype" w:cs="Palatino Linotype"/>
        </w:rPr>
        <w:t xml:space="preserve">, interpuesto </w:t>
      </w:r>
      <w:r w:rsidR="004D7AB6" w:rsidRPr="0094569D">
        <w:rPr>
          <w:rFonts w:ascii="Palatino Linotype" w:eastAsia="Palatino Linotype" w:hAnsi="Palatino Linotype" w:cs="Palatino Linotype"/>
        </w:rPr>
        <w:t xml:space="preserve">por </w:t>
      </w:r>
      <w:r w:rsidR="001D3C80" w:rsidRPr="001D3C80">
        <w:rPr>
          <w:rFonts w:ascii="Palatino Linotype" w:eastAsia="Palatino Linotype" w:hAnsi="Palatino Linotype" w:cs="Palatino Linotype"/>
          <w:b/>
        </w:rPr>
        <w:t>XXXXX XXXXXXXX XXXXX</w:t>
      </w:r>
      <w:r w:rsidRPr="0094569D">
        <w:rPr>
          <w:rFonts w:ascii="Palatino Linotype" w:eastAsia="Palatino Linotype" w:hAnsi="Palatino Linotype" w:cs="Palatino Linotype"/>
          <w:b/>
        </w:rPr>
        <w:t xml:space="preserve"> </w:t>
      </w:r>
      <w:r w:rsidRPr="0094569D">
        <w:rPr>
          <w:rFonts w:ascii="Palatino Linotype" w:eastAsia="Palatino Linotype" w:hAnsi="Palatino Linotype" w:cs="Palatino Linotype"/>
        </w:rPr>
        <w:t>quien en lo sucesivo</w:t>
      </w:r>
      <w:r w:rsidRPr="0094569D">
        <w:rPr>
          <w:rFonts w:ascii="Palatino Linotype" w:eastAsia="Palatino Linotype" w:hAnsi="Palatino Linotype" w:cs="Palatino Linotype"/>
          <w:b/>
        </w:rPr>
        <w:t xml:space="preserve"> </w:t>
      </w:r>
      <w:r w:rsidRPr="0094569D">
        <w:rPr>
          <w:rFonts w:ascii="Palatino Linotype" w:eastAsia="Palatino Linotype" w:hAnsi="Palatino Linotype" w:cs="Palatino Linotype"/>
        </w:rPr>
        <w:t xml:space="preserve">será identificado en su calidad de </w:t>
      </w:r>
      <w:r w:rsidRPr="0094569D">
        <w:rPr>
          <w:rFonts w:ascii="Palatino Linotype" w:eastAsia="Palatino Linotype" w:hAnsi="Palatino Linotype" w:cs="Palatino Linotype"/>
          <w:b/>
        </w:rPr>
        <w:t>RECURRENTE,</w:t>
      </w:r>
      <w:r w:rsidR="004D7AB6" w:rsidRPr="0094569D">
        <w:rPr>
          <w:rFonts w:ascii="Palatino Linotype" w:eastAsia="Palatino Linotype" w:hAnsi="Palatino Linotype" w:cs="Palatino Linotype"/>
        </w:rPr>
        <w:t xml:space="preserve"> en contra de la respuesta de</w:t>
      </w:r>
      <w:r w:rsidR="004751E3" w:rsidRPr="0094569D">
        <w:rPr>
          <w:rFonts w:ascii="Palatino Linotype" w:eastAsia="Palatino Linotype" w:hAnsi="Palatino Linotype" w:cs="Palatino Linotype"/>
        </w:rPr>
        <w:t xml:space="preserve"> </w:t>
      </w:r>
      <w:r w:rsidRPr="0094569D">
        <w:rPr>
          <w:rFonts w:ascii="Palatino Linotype" w:eastAsia="Palatino Linotype" w:hAnsi="Palatino Linotype" w:cs="Palatino Linotype"/>
        </w:rPr>
        <w:t>l</w:t>
      </w:r>
      <w:r w:rsidR="004751E3" w:rsidRPr="0094569D">
        <w:rPr>
          <w:rFonts w:ascii="Palatino Linotype" w:eastAsia="Palatino Linotype" w:hAnsi="Palatino Linotype" w:cs="Palatino Linotype"/>
        </w:rPr>
        <w:t>a</w:t>
      </w:r>
      <w:r w:rsidRPr="0094569D">
        <w:rPr>
          <w:rFonts w:ascii="Palatino Linotype" w:eastAsia="Palatino Linotype" w:hAnsi="Palatino Linotype" w:cs="Palatino Linotype"/>
        </w:rPr>
        <w:t xml:space="preserve"> </w:t>
      </w:r>
      <w:r w:rsidR="004751E3" w:rsidRPr="0094569D">
        <w:rPr>
          <w:rFonts w:ascii="Palatino Linotype" w:eastAsia="Palatino Linotype" w:hAnsi="Palatino Linotype" w:cs="Palatino Linotype"/>
          <w:b/>
        </w:rPr>
        <w:t>Secretaría de Desarrollo U</w:t>
      </w:r>
      <w:bookmarkStart w:id="0" w:name="_GoBack"/>
      <w:bookmarkEnd w:id="0"/>
      <w:r w:rsidR="004751E3" w:rsidRPr="0094569D">
        <w:rPr>
          <w:rFonts w:ascii="Palatino Linotype" w:eastAsia="Palatino Linotype" w:hAnsi="Palatino Linotype" w:cs="Palatino Linotype"/>
          <w:b/>
        </w:rPr>
        <w:t>rbano y Obra</w:t>
      </w:r>
      <w:r w:rsidRPr="0094569D">
        <w:rPr>
          <w:rFonts w:ascii="Palatino Linotype" w:eastAsia="Palatino Linotype" w:hAnsi="Palatino Linotype" w:cs="Palatino Linotype"/>
          <w:b/>
        </w:rPr>
        <w:t xml:space="preserve">, </w:t>
      </w:r>
      <w:r w:rsidRPr="0094569D">
        <w:rPr>
          <w:rFonts w:ascii="Palatino Linotype" w:eastAsia="Palatino Linotype" w:hAnsi="Palatino Linotype" w:cs="Palatino Linotype"/>
        </w:rPr>
        <w:t xml:space="preserve">en lo sucesivo el </w:t>
      </w:r>
      <w:r w:rsidRPr="0094569D">
        <w:rPr>
          <w:rFonts w:ascii="Palatino Linotype" w:eastAsia="Palatino Linotype" w:hAnsi="Palatino Linotype" w:cs="Palatino Linotype"/>
          <w:b/>
        </w:rPr>
        <w:t xml:space="preserve">SUJETO OBLIGADO, </w:t>
      </w:r>
      <w:r w:rsidRPr="0094569D">
        <w:rPr>
          <w:rFonts w:ascii="Palatino Linotype" w:eastAsia="Palatino Linotype" w:hAnsi="Palatino Linotype" w:cs="Palatino Linotype"/>
        </w:rPr>
        <w:t xml:space="preserve">se procede a dictar la presente resolución con base en los siguientes: </w:t>
      </w:r>
    </w:p>
    <w:p w:rsidR="002C169F" w:rsidRPr="0094569D" w:rsidRDefault="000417EE">
      <w:pPr>
        <w:spacing w:before="240" w:after="240" w:line="360" w:lineRule="auto"/>
        <w:jc w:val="center"/>
        <w:rPr>
          <w:rFonts w:ascii="Palatino Linotype" w:eastAsia="Palatino Linotype" w:hAnsi="Palatino Linotype" w:cs="Palatino Linotype"/>
          <w:b/>
          <w:sz w:val="28"/>
          <w:szCs w:val="28"/>
        </w:rPr>
      </w:pPr>
      <w:r w:rsidRPr="0094569D">
        <w:rPr>
          <w:rFonts w:ascii="Palatino Linotype" w:eastAsia="Palatino Linotype" w:hAnsi="Palatino Linotype" w:cs="Palatino Linotype"/>
          <w:b/>
        </w:rPr>
        <w:t>I. A N T E C E D E N T E S</w:t>
      </w:r>
    </w:p>
    <w:p w:rsidR="002C169F" w:rsidRPr="0094569D" w:rsidRDefault="000417EE">
      <w:pPr>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b/>
        </w:rPr>
        <w:t>1. Solicitud de acceso a la información.</w:t>
      </w:r>
      <w:r w:rsidRPr="0094569D">
        <w:rPr>
          <w:rFonts w:ascii="Palatino Linotype" w:eastAsia="Palatino Linotype" w:hAnsi="Palatino Linotype" w:cs="Palatino Linotype"/>
        </w:rPr>
        <w:t xml:space="preserve"> El </w:t>
      </w:r>
      <w:r w:rsidR="004751E3" w:rsidRPr="0094569D">
        <w:rPr>
          <w:rFonts w:ascii="Palatino Linotype" w:eastAsia="Palatino Linotype" w:hAnsi="Palatino Linotype" w:cs="Palatino Linotype"/>
          <w:b/>
        </w:rPr>
        <w:t>diez</w:t>
      </w:r>
      <w:r w:rsidRPr="0094569D">
        <w:rPr>
          <w:rFonts w:ascii="Palatino Linotype" w:eastAsia="Palatino Linotype" w:hAnsi="Palatino Linotype" w:cs="Palatino Linotype"/>
          <w:b/>
        </w:rPr>
        <w:t xml:space="preserve"> de </w:t>
      </w:r>
      <w:r w:rsidR="004751E3" w:rsidRPr="0094569D">
        <w:rPr>
          <w:rFonts w:ascii="Palatino Linotype" w:eastAsia="Palatino Linotype" w:hAnsi="Palatino Linotype" w:cs="Palatino Linotype"/>
          <w:b/>
        </w:rPr>
        <w:t>diciem</w:t>
      </w:r>
      <w:r w:rsidRPr="0094569D">
        <w:rPr>
          <w:rFonts w:ascii="Palatino Linotype" w:eastAsia="Palatino Linotype" w:hAnsi="Palatino Linotype" w:cs="Palatino Linotype"/>
          <w:b/>
        </w:rPr>
        <w:t>bre de dos mil veinti</w:t>
      </w:r>
      <w:r w:rsidR="004751E3" w:rsidRPr="0094569D">
        <w:rPr>
          <w:rFonts w:ascii="Palatino Linotype" w:eastAsia="Palatino Linotype" w:hAnsi="Palatino Linotype" w:cs="Palatino Linotype"/>
          <w:b/>
        </w:rPr>
        <w:t>uno</w:t>
      </w:r>
      <w:r w:rsidRPr="0094569D">
        <w:rPr>
          <w:rFonts w:ascii="Palatino Linotype" w:eastAsia="Palatino Linotype" w:hAnsi="Palatino Linotype" w:cs="Palatino Linotype"/>
          <w:b/>
        </w:rPr>
        <w:t>,</w:t>
      </w:r>
      <w:r w:rsidRPr="0094569D">
        <w:rPr>
          <w:rFonts w:ascii="Palatino Linotype" w:eastAsia="Palatino Linotype" w:hAnsi="Palatino Linotype" w:cs="Palatino Linotype"/>
        </w:rPr>
        <w:t xml:space="preserve"> el </w:t>
      </w:r>
      <w:r w:rsidRPr="0094569D">
        <w:rPr>
          <w:rFonts w:ascii="Palatino Linotype" w:eastAsia="Palatino Linotype" w:hAnsi="Palatino Linotype" w:cs="Palatino Linotype"/>
          <w:b/>
        </w:rPr>
        <w:t xml:space="preserve">RECURRENTE </w:t>
      </w:r>
      <w:r w:rsidRPr="0094569D">
        <w:rPr>
          <w:rFonts w:ascii="Palatino Linotype" w:eastAsia="Palatino Linotype" w:hAnsi="Palatino Linotype" w:cs="Palatino Linotype"/>
        </w:rPr>
        <w:t>presentó a través del Sistema de Acceso a la Información Mexiquense (</w:t>
      </w:r>
      <w:r w:rsidRPr="0094569D">
        <w:rPr>
          <w:rFonts w:ascii="Palatino Linotype" w:eastAsia="Palatino Linotype" w:hAnsi="Palatino Linotype" w:cs="Palatino Linotype"/>
          <w:b/>
        </w:rPr>
        <w:t>SAIMEX),</w:t>
      </w:r>
      <w:r w:rsidRPr="0094569D">
        <w:rPr>
          <w:rFonts w:ascii="Palatino Linotype" w:eastAsia="Palatino Linotype" w:hAnsi="Palatino Linotype" w:cs="Palatino Linotype"/>
        </w:rPr>
        <w:t xml:space="preserve"> la solicitud de acceso a la información pública registrada con el número </w:t>
      </w:r>
      <w:r w:rsidRPr="0094569D">
        <w:rPr>
          <w:rFonts w:ascii="Palatino Linotype" w:eastAsia="Palatino Linotype" w:hAnsi="Palatino Linotype" w:cs="Palatino Linotype"/>
          <w:b/>
        </w:rPr>
        <w:t>00</w:t>
      </w:r>
      <w:r w:rsidR="004751E3" w:rsidRPr="0094569D">
        <w:rPr>
          <w:rFonts w:ascii="Palatino Linotype" w:eastAsia="Palatino Linotype" w:hAnsi="Palatino Linotype" w:cs="Palatino Linotype"/>
          <w:b/>
        </w:rPr>
        <w:t>206</w:t>
      </w:r>
      <w:r w:rsidRPr="0094569D">
        <w:rPr>
          <w:rFonts w:ascii="Palatino Linotype" w:eastAsia="Palatino Linotype" w:hAnsi="Palatino Linotype" w:cs="Palatino Linotype"/>
          <w:b/>
        </w:rPr>
        <w:t>/</w:t>
      </w:r>
      <w:r w:rsidR="004751E3" w:rsidRPr="0094569D">
        <w:rPr>
          <w:rFonts w:ascii="Palatino Linotype" w:eastAsia="Palatino Linotype" w:hAnsi="Palatino Linotype" w:cs="Palatino Linotype"/>
          <w:b/>
        </w:rPr>
        <w:t>SEDUO</w:t>
      </w:r>
      <w:r w:rsidRPr="0094569D">
        <w:rPr>
          <w:rFonts w:ascii="Palatino Linotype" w:eastAsia="Palatino Linotype" w:hAnsi="Palatino Linotype" w:cs="Palatino Linotype"/>
          <w:b/>
        </w:rPr>
        <w:t xml:space="preserve">/IP/2021, </w:t>
      </w:r>
      <w:r w:rsidRPr="0094569D">
        <w:rPr>
          <w:rFonts w:ascii="Palatino Linotype" w:eastAsia="Palatino Linotype" w:hAnsi="Palatino Linotype" w:cs="Palatino Linotype"/>
        </w:rPr>
        <w:t xml:space="preserve">mediante la cual requirió la información siguiente: </w:t>
      </w:r>
    </w:p>
    <w:p w:rsidR="002C169F" w:rsidRPr="0094569D" w:rsidRDefault="000417EE" w:rsidP="00CC4985">
      <w:pPr>
        <w:spacing w:line="276" w:lineRule="auto"/>
        <w:ind w:left="851" w:right="616"/>
        <w:jc w:val="both"/>
        <w:rPr>
          <w:rFonts w:ascii="Palatino Linotype" w:eastAsia="Palatino Linotype" w:hAnsi="Palatino Linotype" w:cs="Palatino Linotype"/>
          <w:b/>
          <w:i/>
          <w:sz w:val="22"/>
          <w:szCs w:val="22"/>
        </w:rPr>
      </w:pPr>
      <w:bookmarkStart w:id="1" w:name="_heading=h.gjdgxs" w:colFirst="0" w:colLast="0"/>
      <w:bookmarkEnd w:id="1"/>
      <w:r w:rsidRPr="0094569D">
        <w:rPr>
          <w:rFonts w:ascii="Palatino Linotype" w:eastAsia="Palatino Linotype" w:hAnsi="Palatino Linotype" w:cs="Palatino Linotype"/>
          <w:i/>
          <w:sz w:val="22"/>
          <w:szCs w:val="22"/>
        </w:rPr>
        <w:t>“</w:t>
      </w:r>
      <w:r w:rsidR="004751E3" w:rsidRPr="0094569D">
        <w:rPr>
          <w:rFonts w:ascii="Palatino Linotype" w:eastAsia="Palatino Linotype" w:hAnsi="Palatino Linotype" w:cs="Palatino Linotype"/>
          <w:i/>
          <w:sz w:val="22"/>
          <w:szCs w:val="22"/>
        </w:rPr>
        <w:t>Solicito información de todas las placas de Inauguración de Obras, de Oficinas, Conmemorativas, que en la administración del Gobernador Eruviel Avila se usaron y que a la fecha siguen exhibiéndose y que ostentan la marca "Gobierno que trabaja y logra en grande" ó "Gente que trabaja y logra en grande". Anexo muestras</w:t>
      </w:r>
      <w:r w:rsidR="009C1B16" w:rsidRPr="0094569D">
        <w:rPr>
          <w:rFonts w:ascii="Palatino Linotype" w:eastAsia="Palatino Linotype" w:hAnsi="Palatino Linotype" w:cs="Palatino Linotype"/>
          <w:i/>
          <w:sz w:val="22"/>
          <w:szCs w:val="22"/>
        </w:rPr>
        <w:t>.”</w:t>
      </w:r>
      <w:r w:rsidRPr="0094569D">
        <w:rPr>
          <w:rFonts w:ascii="Palatino Linotype" w:eastAsia="Palatino Linotype" w:hAnsi="Palatino Linotype" w:cs="Palatino Linotype"/>
          <w:i/>
          <w:sz w:val="22"/>
          <w:szCs w:val="22"/>
        </w:rPr>
        <w:t>(sic)</w:t>
      </w:r>
    </w:p>
    <w:p w:rsidR="002C169F" w:rsidRPr="0094569D" w:rsidRDefault="002C169F">
      <w:pPr>
        <w:ind w:right="900"/>
        <w:jc w:val="both"/>
        <w:rPr>
          <w:rFonts w:ascii="Palatino Linotype" w:eastAsia="Palatino Linotype" w:hAnsi="Palatino Linotype" w:cs="Palatino Linotype"/>
        </w:rPr>
      </w:pPr>
    </w:p>
    <w:p w:rsidR="00DB5EF5" w:rsidRPr="0094569D" w:rsidRDefault="00EF246C" w:rsidP="00EF246C">
      <w:pPr>
        <w:spacing w:line="360" w:lineRule="auto"/>
        <w:ind w:right="49"/>
        <w:jc w:val="both"/>
        <w:rPr>
          <w:rFonts w:ascii="Palatino Linotype" w:eastAsia="Palatino Linotype" w:hAnsi="Palatino Linotype" w:cs="Palatino Linotype"/>
        </w:rPr>
      </w:pPr>
      <w:r w:rsidRPr="0094569D">
        <w:rPr>
          <w:rFonts w:ascii="Palatino Linotype" w:eastAsia="Palatino Linotype" w:hAnsi="Palatino Linotype" w:cs="Palatino Linotype"/>
        </w:rPr>
        <w:t xml:space="preserve">Solicitud a la que adjuntó el archivo identificado como </w:t>
      </w:r>
      <w:r w:rsidRPr="0094569D">
        <w:rPr>
          <w:rFonts w:ascii="Palatino Linotype" w:eastAsia="Palatino Linotype" w:hAnsi="Palatino Linotype" w:cs="Palatino Linotype"/>
          <w:b/>
          <w:i/>
        </w:rPr>
        <w:t>“</w:t>
      </w:r>
      <w:r w:rsidR="00045C83" w:rsidRPr="0094569D">
        <w:rPr>
          <w:rFonts w:ascii="Palatino Linotype" w:eastAsia="Palatino Linotype" w:hAnsi="Palatino Linotype" w:cs="Palatino Linotype"/>
          <w:b/>
          <w:i/>
        </w:rPr>
        <w:t>Placa de inauguración 2021.pdf</w:t>
      </w:r>
      <w:r w:rsidRPr="0094569D">
        <w:rPr>
          <w:rFonts w:ascii="Palatino Linotype" w:eastAsia="Palatino Linotype" w:hAnsi="Palatino Linotype" w:cs="Palatino Linotype"/>
          <w:b/>
          <w:i/>
        </w:rPr>
        <w:t xml:space="preserve">” </w:t>
      </w:r>
      <w:r w:rsidR="00DB5EF5" w:rsidRPr="0094569D">
        <w:rPr>
          <w:rFonts w:ascii="Palatino Linotype" w:eastAsia="Palatino Linotype" w:hAnsi="Palatino Linotype" w:cs="Palatino Linotype"/>
        </w:rPr>
        <w:t xml:space="preserve">del cual se inserta la siguiente captura de pantalla. </w:t>
      </w:r>
    </w:p>
    <w:p w:rsidR="00DB5EF5" w:rsidRPr="0094569D" w:rsidRDefault="00DB5EF5" w:rsidP="00EF246C">
      <w:pPr>
        <w:spacing w:line="360" w:lineRule="auto"/>
        <w:ind w:right="49"/>
        <w:jc w:val="both"/>
        <w:rPr>
          <w:rFonts w:ascii="Palatino Linotype" w:eastAsia="Palatino Linotype" w:hAnsi="Palatino Linotype" w:cs="Palatino Linotype"/>
        </w:rPr>
      </w:pPr>
      <w:r w:rsidRPr="0094569D">
        <w:rPr>
          <w:rFonts w:ascii="Palatino Linotype" w:eastAsia="Palatino Linotype" w:hAnsi="Palatino Linotype" w:cs="Palatino Linotype"/>
          <w:noProof/>
          <w:lang w:val="es-MX"/>
        </w:rPr>
        <w:lastRenderedPageBreak/>
        <w:drawing>
          <wp:inline distT="0" distB="0" distL="0" distR="0" wp14:anchorId="51079091" wp14:editId="3E471DD9">
            <wp:extent cx="5532120" cy="7559040"/>
            <wp:effectExtent l="19050" t="19050" r="11430" b="2286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32897" cy="7560102"/>
                    </a:xfrm>
                    <a:prstGeom prst="rect">
                      <a:avLst/>
                    </a:prstGeom>
                    <a:ln w="12700">
                      <a:solidFill>
                        <a:schemeClr val="tx1"/>
                      </a:solidFill>
                    </a:ln>
                  </pic:spPr>
                </pic:pic>
              </a:graphicData>
            </a:graphic>
          </wp:inline>
        </w:drawing>
      </w:r>
    </w:p>
    <w:p w:rsidR="002C169F" w:rsidRPr="0094569D" w:rsidRDefault="000417EE">
      <w:pPr>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b/>
        </w:rPr>
        <w:lastRenderedPageBreak/>
        <w:t>Modalidad de Entrega:</w:t>
      </w:r>
      <w:r w:rsidRPr="0094569D">
        <w:rPr>
          <w:rFonts w:ascii="Palatino Linotype" w:eastAsia="Palatino Linotype" w:hAnsi="Palatino Linotype" w:cs="Palatino Linotype"/>
        </w:rPr>
        <w:t xml:space="preserve"> A través del Sistema de Acceso a la Información Mexiquense (SAIMEX).</w:t>
      </w:r>
    </w:p>
    <w:p w:rsidR="002C169F" w:rsidRPr="0094569D" w:rsidRDefault="000417EE">
      <w:pPr>
        <w:spacing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b/>
        </w:rPr>
        <w:t xml:space="preserve">2. </w:t>
      </w:r>
      <w:r w:rsidR="009C1B16" w:rsidRPr="0094569D">
        <w:rPr>
          <w:rFonts w:ascii="Palatino Linotype" w:eastAsia="Palatino Linotype" w:hAnsi="Palatino Linotype" w:cs="Palatino Linotype"/>
          <w:b/>
        </w:rPr>
        <w:t>Respuesta</w:t>
      </w:r>
      <w:r w:rsidRPr="0094569D">
        <w:rPr>
          <w:rFonts w:ascii="Palatino Linotype" w:eastAsia="Palatino Linotype" w:hAnsi="Palatino Linotype" w:cs="Palatino Linotype"/>
          <w:b/>
        </w:rPr>
        <w:t xml:space="preserve">. </w:t>
      </w:r>
      <w:r w:rsidRPr="0094569D">
        <w:rPr>
          <w:rFonts w:ascii="Palatino Linotype" w:eastAsia="Palatino Linotype" w:hAnsi="Palatino Linotype" w:cs="Palatino Linotype"/>
        </w:rPr>
        <w:t xml:space="preserve"> El </w:t>
      </w:r>
      <w:r w:rsidR="0064766A" w:rsidRPr="0094569D">
        <w:rPr>
          <w:rFonts w:ascii="Palatino Linotype" w:eastAsia="Palatino Linotype" w:hAnsi="Palatino Linotype" w:cs="Palatino Linotype"/>
          <w:b/>
        </w:rPr>
        <w:t>dieciocho</w:t>
      </w:r>
      <w:r w:rsidRPr="0094569D">
        <w:rPr>
          <w:rFonts w:ascii="Palatino Linotype" w:eastAsia="Palatino Linotype" w:hAnsi="Palatino Linotype" w:cs="Palatino Linotype"/>
          <w:b/>
        </w:rPr>
        <w:t xml:space="preserve"> de </w:t>
      </w:r>
      <w:r w:rsidR="0064766A" w:rsidRPr="0094569D">
        <w:rPr>
          <w:rFonts w:ascii="Palatino Linotype" w:eastAsia="Palatino Linotype" w:hAnsi="Palatino Linotype" w:cs="Palatino Linotype"/>
          <w:b/>
        </w:rPr>
        <w:t>enero</w:t>
      </w:r>
      <w:r w:rsidRPr="0094569D">
        <w:rPr>
          <w:rFonts w:ascii="Palatino Linotype" w:eastAsia="Palatino Linotype" w:hAnsi="Palatino Linotype" w:cs="Palatino Linotype"/>
          <w:b/>
        </w:rPr>
        <w:t xml:space="preserve"> de dos mil veinti</w:t>
      </w:r>
      <w:r w:rsidR="0064766A" w:rsidRPr="0094569D">
        <w:rPr>
          <w:rFonts w:ascii="Palatino Linotype" w:eastAsia="Palatino Linotype" w:hAnsi="Palatino Linotype" w:cs="Palatino Linotype"/>
          <w:b/>
        </w:rPr>
        <w:t>dós</w:t>
      </w:r>
      <w:r w:rsidRPr="0094569D">
        <w:rPr>
          <w:rFonts w:ascii="Palatino Linotype" w:eastAsia="Palatino Linotype" w:hAnsi="Palatino Linotype" w:cs="Palatino Linotype"/>
        </w:rPr>
        <w:t xml:space="preserve">, el </w:t>
      </w:r>
      <w:r w:rsidRPr="0094569D">
        <w:rPr>
          <w:rFonts w:ascii="Palatino Linotype" w:eastAsia="Palatino Linotype" w:hAnsi="Palatino Linotype" w:cs="Palatino Linotype"/>
          <w:b/>
        </w:rPr>
        <w:t>SUJETO OBLIGADO</w:t>
      </w:r>
      <w:r w:rsidRPr="0094569D">
        <w:rPr>
          <w:rFonts w:ascii="Palatino Linotype" w:eastAsia="Palatino Linotype" w:hAnsi="Palatino Linotype" w:cs="Palatino Linotype"/>
        </w:rPr>
        <w:t xml:space="preserve"> </w:t>
      </w:r>
      <w:r w:rsidR="009C1B16" w:rsidRPr="0094569D">
        <w:rPr>
          <w:rFonts w:ascii="Palatino Linotype" w:eastAsia="Palatino Linotype" w:hAnsi="Palatino Linotype" w:cs="Palatino Linotype"/>
        </w:rPr>
        <w:t>respondió a la solicitud de información en los términos siguientes</w:t>
      </w:r>
      <w:r w:rsidRPr="0094569D">
        <w:rPr>
          <w:rFonts w:ascii="Palatino Linotype" w:eastAsia="Palatino Linotype" w:hAnsi="Palatino Linotype" w:cs="Palatino Linotype"/>
        </w:rPr>
        <w:t>:</w:t>
      </w:r>
    </w:p>
    <w:p w:rsidR="00CC4985" w:rsidRPr="0094569D" w:rsidRDefault="00CC4985">
      <w:pPr>
        <w:spacing w:line="360" w:lineRule="auto"/>
        <w:jc w:val="both"/>
        <w:rPr>
          <w:rFonts w:ascii="Palatino Linotype" w:eastAsia="Palatino Linotype" w:hAnsi="Palatino Linotype" w:cs="Palatino Linotype"/>
        </w:rPr>
      </w:pPr>
    </w:p>
    <w:p w:rsidR="009C1B16" w:rsidRPr="0094569D" w:rsidRDefault="000417EE" w:rsidP="00CC4985">
      <w:pPr>
        <w:spacing w:line="276" w:lineRule="auto"/>
        <w:ind w:left="851" w:right="900"/>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t>“</w:t>
      </w:r>
      <w:r w:rsidR="0064766A" w:rsidRPr="0094569D">
        <w:rPr>
          <w:rFonts w:ascii="Palatino Linotype" w:eastAsia="Palatino Linotype" w:hAnsi="Palatino Linotype" w:cs="Palatino Linotype"/>
          <w:i/>
          <w:sz w:val="22"/>
          <w:szCs w:val="22"/>
        </w:rPr>
        <w:t>Sobre el particular, sírvase encontrar en archivo adjunto copia del oficio número SEDUO-CI-0061/2022, de fecha 18 de enero de 2022, mediante el cual se detalla lo referente a su solicitud.</w:t>
      </w:r>
      <w:r w:rsidR="009C1B16" w:rsidRPr="0094569D">
        <w:rPr>
          <w:rFonts w:ascii="Palatino Linotype" w:eastAsia="Palatino Linotype" w:hAnsi="Palatino Linotype" w:cs="Palatino Linotype"/>
          <w:i/>
          <w:sz w:val="22"/>
          <w:szCs w:val="22"/>
        </w:rPr>
        <w:t>”(Sic)</w:t>
      </w:r>
    </w:p>
    <w:p w:rsidR="0064766A" w:rsidRPr="0094569D" w:rsidRDefault="0064766A" w:rsidP="00F1116D">
      <w:pPr>
        <w:spacing w:line="360" w:lineRule="auto"/>
        <w:ind w:left="851" w:right="900"/>
        <w:jc w:val="both"/>
        <w:rPr>
          <w:rFonts w:ascii="Palatino Linotype" w:eastAsia="Palatino Linotype" w:hAnsi="Palatino Linotype" w:cs="Palatino Linotype"/>
          <w:i/>
          <w:sz w:val="22"/>
          <w:szCs w:val="22"/>
        </w:rPr>
      </w:pPr>
    </w:p>
    <w:p w:rsidR="002C169F" w:rsidRPr="0094569D" w:rsidRDefault="0064766A" w:rsidP="000809AA">
      <w:pPr>
        <w:spacing w:line="360" w:lineRule="auto"/>
        <w:ind w:right="49"/>
        <w:jc w:val="both"/>
        <w:rPr>
          <w:rFonts w:ascii="Palatino Linotype" w:eastAsia="Palatino Linotype" w:hAnsi="Palatino Linotype" w:cs="Palatino Linotype"/>
          <w:sz w:val="22"/>
          <w:szCs w:val="22"/>
        </w:rPr>
      </w:pPr>
      <w:r w:rsidRPr="0094569D">
        <w:rPr>
          <w:rFonts w:ascii="Palatino Linotype" w:eastAsia="Palatino Linotype" w:hAnsi="Palatino Linotype" w:cs="Palatino Linotype"/>
          <w:sz w:val="22"/>
          <w:szCs w:val="22"/>
        </w:rPr>
        <w:t xml:space="preserve">Pronunciamiento al que el </w:t>
      </w:r>
      <w:r w:rsidRPr="0094569D">
        <w:rPr>
          <w:rFonts w:ascii="Palatino Linotype" w:eastAsia="Palatino Linotype" w:hAnsi="Palatino Linotype" w:cs="Palatino Linotype"/>
          <w:b/>
          <w:sz w:val="22"/>
          <w:szCs w:val="22"/>
        </w:rPr>
        <w:t xml:space="preserve">SUJETO OBLIGADO </w:t>
      </w:r>
      <w:r w:rsidRPr="0094569D">
        <w:rPr>
          <w:rFonts w:ascii="Palatino Linotype" w:eastAsia="Palatino Linotype" w:hAnsi="Palatino Linotype" w:cs="Palatino Linotype"/>
          <w:sz w:val="22"/>
          <w:szCs w:val="22"/>
        </w:rPr>
        <w:t xml:space="preserve">adjuntó el archivo electrónico identificado como </w:t>
      </w:r>
      <w:r w:rsidRPr="0094569D">
        <w:rPr>
          <w:rFonts w:ascii="Palatino Linotype" w:eastAsia="Palatino Linotype" w:hAnsi="Palatino Linotype" w:cs="Palatino Linotype"/>
          <w:b/>
          <w:i/>
          <w:sz w:val="22"/>
          <w:szCs w:val="22"/>
        </w:rPr>
        <w:t xml:space="preserve">UT 206-2021.pdf </w:t>
      </w:r>
      <w:r w:rsidR="000809AA" w:rsidRPr="0094569D">
        <w:rPr>
          <w:rFonts w:ascii="Palatino Linotype" w:eastAsia="Palatino Linotype" w:hAnsi="Palatino Linotype" w:cs="Palatino Linotype"/>
          <w:b/>
          <w:i/>
          <w:sz w:val="22"/>
          <w:szCs w:val="22"/>
        </w:rPr>
        <w:t xml:space="preserve"> </w:t>
      </w:r>
      <w:r w:rsidR="000809AA" w:rsidRPr="0094569D">
        <w:rPr>
          <w:rFonts w:ascii="Palatino Linotype" w:eastAsia="Palatino Linotype" w:hAnsi="Palatino Linotype" w:cs="Palatino Linotype"/>
          <w:sz w:val="22"/>
          <w:szCs w:val="22"/>
        </w:rPr>
        <w:t xml:space="preserve">consistente en el oficio número </w:t>
      </w:r>
      <w:r w:rsidR="000809AA" w:rsidRPr="0094569D">
        <w:rPr>
          <w:rFonts w:ascii="Palatino Linotype" w:eastAsia="Palatino Linotype" w:hAnsi="Palatino Linotype" w:cs="Palatino Linotype"/>
          <w:b/>
          <w:sz w:val="22"/>
          <w:szCs w:val="22"/>
        </w:rPr>
        <w:t xml:space="preserve">SEDU-CI-0061/2022 </w:t>
      </w:r>
      <w:r w:rsidR="000809AA" w:rsidRPr="0094569D">
        <w:rPr>
          <w:rFonts w:ascii="Palatino Linotype" w:eastAsia="Palatino Linotype" w:hAnsi="Palatino Linotype" w:cs="Palatino Linotype"/>
          <w:sz w:val="22"/>
          <w:szCs w:val="22"/>
        </w:rPr>
        <w:t xml:space="preserve">de fecha dieciocho de enero de dos mil veintidós, suscrito y signado por el Titular de la Unidad de Transparencia, en el que informó sobre la respuesta del Coordinador Administrativo, el Director General de Construcción de Obra Pública y del Director General de Proyectos, Concursos y Contratos, quienes informaron que derivado de una búsqueda exhaustiva y razonada en los archivos de esas unidades administrativas, no se generó información de lo solicitado. </w:t>
      </w:r>
    </w:p>
    <w:p w:rsidR="002C169F" w:rsidRPr="0094569D" w:rsidRDefault="009C1B16">
      <w:pPr>
        <w:spacing w:before="240" w:after="240" w:line="360" w:lineRule="auto"/>
        <w:ind w:right="49"/>
        <w:jc w:val="both"/>
        <w:rPr>
          <w:rFonts w:ascii="Palatino Linotype" w:eastAsia="Palatino Linotype" w:hAnsi="Palatino Linotype" w:cs="Palatino Linotype"/>
        </w:rPr>
      </w:pPr>
      <w:r w:rsidRPr="0094569D">
        <w:rPr>
          <w:rFonts w:ascii="Palatino Linotype" w:eastAsia="Palatino Linotype" w:hAnsi="Palatino Linotype" w:cs="Palatino Linotype"/>
          <w:b/>
        </w:rPr>
        <w:t xml:space="preserve">3. </w:t>
      </w:r>
      <w:r w:rsidR="000417EE" w:rsidRPr="0094569D">
        <w:rPr>
          <w:rFonts w:ascii="Palatino Linotype" w:eastAsia="Palatino Linotype" w:hAnsi="Palatino Linotype" w:cs="Palatino Linotype"/>
          <w:b/>
        </w:rPr>
        <w:t xml:space="preserve">Interposición del recurso de revisión.  </w:t>
      </w:r>
      <w:r w:rsidR="000417EE" w:rsidRPr="0094569D">
        <w:rPr>
          <w:rFonts w:ascii="Palatino Linotype" w:eastAsia="Palatino Linotype" w:hAnsi="Palatino Linotype" w:cs="Palatino Linotype"/>
        </w:rPr>
        <w:t xml:space="preserve">El </w:t>
      </w:r>
      <w:r w:rsidR="000809AA" w:rsidRPr="0094569D">
        <w:rPr>
          <w:rFonts w:ascii="Palatino Linotype" w:eastAsia="Palatino Linotype" w:hAnsi="Palatino Linotype" w:cs="Palatino Linotype"/>
          <w:b/>
        </w:rPr>
        <w:t>dieci</w:t>
      </w:r>
      <w:r w:rsidRPr="0094569D">
        <w:rPr>
          <w:rFonts w:ascii="Palatino Linotype" w:eastAsia="Palatino Linotype" w:hAnsi="Palatino Linotype" w:cs="Palatino Linotype"/>
          <w:b/>
        </w:rPr>
        <w:t>nueve</w:t>
      </w:r>
      <w:r w:rsidR="000417EE" w:rsidRPr="0094569D">
        <w:rPr>
          <w:rFonts w:ascii="Palatino Linotype" w:eastAsia="Palatino Linotype" w:hAnsi="Palatino Linotype" w:cs="Palatino Linotype"/>
          <w:b/>
        </w:rPr>
        <w:t xml:space="preserve"> de </w:t>
      </w:r>
      <w:r w:rsidR="000809AA" w:rsidRPr="0094569D">
        <w:rPr>
          <w:rFonts w:ascii="Palatino Linotype" w:eastAsia="Palatino Linotype" w:hAnsi="Palatino Linotype" w:cs="Palatino Linotype"/>
          <w:b/>
        </w:rPr>
        <w:t>enero de dos mil veintidós</w:t>
      </w:r>
      <w:r w:rsidR="000417EE" w:rsidRPr="0094569D">
        <w:rPr>
          <w:rFonts w:ascii="Palatino Linotype" w:eastAsia="Palatino Linotype" w:hAnsi="Palatino Linotype" w:cs="Palatino Linotype"/>
          <w:b/>
        </w:rPr>
        <w:t xml:space="preserve"> </w:t>
      </w:r>
      <w:r w:rsidR="000417EE" w:rsidRPr="0094569D">
        <w:rPr>
          <w:rFonts w:ascii="Palatino Linotype" w:eastAsia="Palatino Linotype" w:hAnsi="Palatino Linotype" w:cs="Palatino Linotype"/>
        </w:rPr>
        <w:t xml:space="preserve">el </w:t>
      </w:r>
      <w:r w:rsidR="000417EE" w:rsidRPr="0094569D">
        <w:rPr>
          <w:rFonts w:ascii="Palatino Linotype" w:eastAsia="Palatino Linotype" w:hAnsi="Palatino Linotype" w:cs="Palatino Linotype"/>
          <w:b/>
        </w:rPr>
        <w:t xml:space="preserve">RECURRENTE </w:t>
      </w:r>
      <w:r w:rsidR="000417EE" w:rsidRPr="0094569D">
        <w:rPr>
          <w:rFonts w:ascii="Palatino Linotype" w:eastAsia="Palatino Linotype" w:hAnsi="Palatino Linotype" w:cs="Palatino Linotype"/>
        </w:rPr>
        <w:t>inconforme con la respuesta, presentó el recurso de revisión en el que manifestó lo siguiente:</w:t>
      </w:r>
    </w:p>
    <w:p w:rsidR="002C169F" w:rsidRPr="0094569D" w:rsidRDefault="000417EE">
      <w:pPr>
        <w:tabs>
          <w:tab w:val="left" w:pos="2745"/>
        </w:tabs>
        <w:spacing w:line="360" w:lineRule="auto"/>
        <w:jc w:val="both"/>
        <w:rPr>
          <w:rFonts w:ascii="Palatino Linotype" w:eastAsia="Palatino Linotype" w:hAnsi="Palatino Linotype" w:cs="Palatino Linotype"/>
          <w:b/>
        </w:rPr>
      </w:pPr>
      <w:r w:rsidRPr="0094569D">
        <w:rPr>
          <w:rFonts w:ascii="Palatino Linotype" w:eastAsia="Palatino Linotype" w:hAnsi="Palatino Linotype" w:cs="Palatino Linotype"/>
          <w:b/>
        </w:rPr>
        <w:t xml:space="preserve">Acto impugnado: </w:t>
      </w:r>
      <w:r w:rsidRPr="0094569D">
        <w:rPr>
          <w:rFonts w:ascii="Palatino Linotype" w:eastAsia="Palatino Linotype" w:hAnsi="Palatino Linotype" w:cs="Palatino Linotype"/>
          <w:b/>
        </w:rPr>
        <w:tab/>
      </w:r>
    </w:p>
    <w:p w:rsidR="002C169F" w:rsidRPr="0094569D" w:rsidRDefault="002C169F">
      <w:pPr>
        <w:spacing w:line="360" w:lineRule="auto"/>
        <w:ind w:left="851" w:right="900"/>
        <w:jc w:val="both"/>
        <w:rPr>
          <w:rFonts w:ascii="Palatino Linotype" w:eastAsia="Palatino Linotype" w:hAnsi="Palatino Linotype" w:cs="Palatino Linotype"/>
          <w:i/>
          <w:sz w:val="2"/>
          <w:szCs w:val="2"/>
        </w:rPr>
      </w:pPr>
    </w:p>
    <w:p w:rsidR="002C169F" w:rsidRPr="0094569D" w:rsidRDefault="000417EE">
      <w:pPr>
        <w:ind w:left="851" w:right="900"/>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t>“</w:t>
      </w:r>
      <w:r w:rsidR="000809AA" w:rsidRPr="0094569D">
        <w:rPr>
          <w:rFonts w:ascii="Palatino Linotype" w:eastAsia="Palatino Linotype" w:hAnsi="Palatino Linotype" w:cs="Palatino Linotype"/>
          <w:i/>
          <w:sz w:val="22"/>
          <w:szCs w:val="22"/>
        </w:rPr>
        <w:t>Respuesta del sujeto obligado.</w:t>
      </w:r>
      <w:r w:rsidRPr="0094569D">
        <w:rPr>
          <w:rFonts w:ascii="Palatino Linotype" w:eastAsia="Palatino Linotype" w:hAnsi="Palatino Linotype" w:cs="Palatino Linotype"/>
          <w:i/>
          <w:sz w:val="22"/>
          <w:szCs w:val="22"/>
        </w:rPr>
        <w:t>" (sic)</w:t>
      </w:r>
    </w:p>
    <w:p w:rsidR="002C169F" w:rsidRPr="0094569D" w:rsidRDefault="002C169F">
      <w:pPr>
        <w:spacing w:line="360" w:lineRule="auto"/>
        <w:jc w:val="both"/>
        <w:rPr>
          <w:rFonts w:ascii="Palatino Linotype" w:eastAsia="Palatino Linotype" w:hAnsi="Palatino Linotype" w:cs="Palatino Linotype"/>
          <w:sz w:val="2"/>
          <w:szCs w:val="2"/>
        </w:rPr>
      </w:pPr>
    </w:p>
    <w:p w:rsidR="002C169F" w:rsidRPr="0094569D" w:rsidRDefault="002C169F">
      <w:pPr>
        <w:spacing w:line="360" w:lineRule="auto"/>
        <w:jc w:val="both"/>
        <w:rPr>
          <w:rFonts w:ascii="Palatino Linotype" w:eastAsia="Palatino Linotype" w:hAnsi="Palatino Linotype" w:cs="Palatino Linotype"/>
          <w:sz w:val="2"/>
          <w:szCs w:val="2"/>
        </w:rPr>
      </w:pPr>
    </w:p>
    <w:p w:rsidR="002C169F" w:rsidRPr="0094569D" w:rsidRDefault="002C169F">
      <w:pPr>
        <w:spacing w:line="360" w:lineRule="auto"/>
        <w:jc w:val="both"/>
        <w:rPr>
          <w:rFonts w:ascii="Palatino Linotype" w:eastAsia="Palatino Linotype" w:hAnsi="Palatino Linotype" w:cs="Palatino Linotype"/>
          <w:sz w:val="2"/>
          <w:szCs w:val="2"/>
        </w:rPr>
      </w:pPr>
    </w:p>
    <w:p w:rsidR="002C169F" w:rsidRPr="0094569D" w:rsidRDefault="000417EE">
      <w:pPr>
        <w:spacing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b/>
        </w:rPr>
        <w:t>Y Razones o motivos de inconformidad</w:t>
      </w:r>
      <w:r w:rsidRPr="0094569D">
        <w:rPr>
          <w:rFonts w:ascii="Palatino Linotype" w:eastAsia="Palatino Linotype" w:hAnsi="Palatino Linotype" w:cs="Palatino Linotype"/>
        </w:rPr>
        <w:t>:</w:t>
      </w:r>
    </w:p>
    <w:p w:rsidR="002C169F" w:rsidRPr="0094569D" w:rsidRDefault="002C169F">
      <w:pPr>
        <w:spacing w:line="360" w:lineRule="auto"/>
        <w:jc w:val="both"/>
        <w:rPr>
          <w:rFonts w:ascii="Palatino Linotype" w:eastAsia="Palatino Linotype" w:hAnsi="Palatino Linotype" w:cs="Palatino Linotype"/>
          <w:sz w:val="2"/>
          <w:szCs w:val="2"/>
        </w:rPr>
      </w:pPr>
    </w:p>
    <w:p w:rsidR="002C169F" w:rsidRPr="0094569D" w:rsidRDefault="000417EE">
      <w:pPr>
        <w:ind w:left="851" w:right="900"/>
        <w:jc w:val="both"/>
        <w:rPr>
          <w:rFonts w:ascii="Palatino Linotype" w:eastAsia="Palatino Linotype" w:hAnsi="Palatino Linotype" w:cs="Palatino Linotype"/>
          <w:i/>
          <w:sz w:val="22"/>
          <w:szCs w:val="22"/>
        </w:rPr>
      </w:pPr>
      <w:bookmarkStart w:id="2" w:name="_heading=h.30j0zll" w:colFirst="0" w:colLast="0"/>
      <w:bookmarkEnd w:id="2"/>
      <w:r w:rsidRPr="0094569D">
        <w:rPr>
          <w:rFonts w:ascii="Palatino Linotype" w:eastAsia="Palatino Linotype" w:hAnsi="Palatino Linotype" w:cs="Palatino Linotype"/>
          <w:i/>
          <w:sz w:val="22"/>
          <w:szCs w:val="22"/>
        </w:rPr>
        <w:lastRenderedPageBreak/>
        <w:t>“</w:t>
      </w:r>
      <w:r w:rsidR="000809AA" w:rsidRPr="0094569D">
        <w:rPr>
          <w:rFonts w:ascii="Palatino Linotype" w:eastAsia="Palatino Linotype" w:hAnsi="Palatino Linotype" w:cs="Palatino Linotype"/>
          <w:i/>
          <w:sz w:val="22"/>
          <w:szCs w:val="22"/>
        </w:rPr>
        <w:t xml:space="preserve">En su respuesta el sujeto obligado dice que a la fecha no ha generado información relacionada con lo solicitado. Pero, </w:t>
      </w:r>
      <w:r w:rsidR="000809AA" w:rsidRPr="0094569D">
        <w:rPr>
          <w:rFonts w:ascii="Palatino Linotype" w:eastAsia="Palatino Linotype" w:hAnsi="Palatino Linotype" w:cs="Palatino Linotype"/>
          <w:b/>
          <w:i/>
          <w:sz w:val="22"/>
          <w:szCs w:val="22"/>
          <w:u w:val="single"/>
        </w:rPr>
        <w:t>si deber tener un listado de todas las obras ejecutadas e inauguradas por el Gobierno del Estado de México de 2011 a 2017 que ostenten dichas frases en la placa de inauguración</w:t>
      </w:r>
      <w:r w:rsidRPr="0094569D">
        <w:rPr>
          <w:rFonts w:ascii="Palatino Linotype" w:eastAsia="Palatino Linotype" w:hAnsi="Palatino Linotype" w:cs="Palatino Linotype"/>
          <w:i/>
          <w:sz w:val="22"/>
          <w:szCs w:val="22"/>
        </w:rPr>
        <w:t>.” (sic)</w:t>
      </w:r>
    </w:p>
    <w:p w:rsidR="002C169F" w:rsidRPr="0094569D" w:rsidRDefault="002C169F">
      <w:pPr>
        <w:ind w:right="900"/>
        <w:jc w:val="both"/>
        <w:rPr>
          <w:rFonts w:ascii="Palatino Linotype" w:eastAsia="Palatino Linotype" w:hAnsi="Palatino Linotype" w:cs="Palatino Linotype"/>
          <w:i/>
          <w:sz w:val="22"/>
          <w:szCs w:val="22"/>
        </w:rPr>
      </w:pPr>
    </w:p>
    <w:p w:rsidR="002C169F" w:rsidRPr="0094569D" w:rsidRDefault="00606BDB">
      <w:pPr>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b/>
        </w:rPr>
        <w:t>4</w:t>
      </w:r>
      <w:r w:rsidR="000417EE" w:rsidRPr="0094569D">
        <w:rPr>
          <w:rFonts w:ascii="Palatino Linotype" w:eastAsia="Palatino Linotype" w:hAnsi="Palatino Linotype" w:cs="Palatino Linotype"/>
          <w:b/>
        </w:rPr>
        <w:t>. Turno.</w:t>
      </w:r>
      <w:r w:rsidR="000417EE" w:rsidRPr="0094569D">
        <w:rPr>
          <w:rFonts w:ascii="Palatino Linotype" w:eastAsia="Palatino Linotype" w:hAnsi="Palatino Linotype" w:cs="Palatino Linotype"/>
          <w:b/>
          <w:sz w:val="28"/>
          <w:szCs w:val="28"/>
        </w:rPr>
        <w:t xml:space="preserve"> </w:t>
      </w:r>
      <w:r w:rsidR="000417EE" w:rsidRPr="0094569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0417EE" w:rsidRPr="0094569D">
        <w:rPr>
          <w:rFonts w:ascii="Palatino Linotype" w:eastAsia="Palatino Linotype" w:hAnsi="Palatino Linotype" w:cs="Palatino Linotype"/>
          <w:b/>
        </w:rPr>
        <w:t xml:space="preserve">Guadalupe Ramírez Peña, </w:t>
      </w:r>
      <w:r w:rsidR="000417EE" w:rsidRPr="0094569D">
        <w:rPr>
          <w:rFonts w:ascii="Palatino Linotype" w:eastAsia="Palatino Linotype" w:hAnsi="Palatino Linotype" w:cs="Palatino Linotype"/>
        </w:rPr>
        <w:t>a efecto de que analizara sobre su admisión o su desechamiento.</w:t>
      </w:r>
    </w:p>
    <w:p w:rsidR="002C169F" w:rsidRPr="0094569D" w:rsidRDefault="00606BDB">
      <w:pPr>
        <w:spacing w:before="240" w:after="240" w:line="360" w:lineRule="auto"/>
        <w:jc w:val="both"/>
        <w:rPr>
          <w:rFonts w:ascii="Palatino Linotype" w:eastAsia="Palatino Linotype" w:hAnsi="Palatino Linotype" w:cs="Palatino Linotype"/>
          <w:b/>
        </w:rPr>
      </w:pPr>
      <w:r w:rsidRPr="0094569D">
        <w:rPr>
          <w:rFonts w:ascii="Palatino Linotype" w:eastAsia="Palatino Linotype" w:hAnsi="Palatino Linotype" w:cs="Palatino Linotype"/>
          <w:b/>
        </w:rPr>
        <w:t>5</w:t>
      </w:r>
      <w:r w:rsidR="000417EE" w:rsidRPr="0094569D">
        <w:rPr>
          <w:rFonts w:ascii="Palatino Linotype" w:eastAsia="Palatino Linotype" w:hAnsi="Palatino Linotype" w:cs="Palatino Linotype"/>
          <w:b/>
        </w:rPr>
        <w:t>.</w:t>
      </w:r>
      <w:r w:rsidR="000417EE" w:rsidRPr="0094569D">
        <w:rPr>
          <w:rFonts w:ascii="Palatino Linotype" w:eastAsia="Palatino Linotype" w:hAnsi="Palatino Linotype" w:cs="Palatino Linotype"/>
          <w:b/>
          <w:i/>
        </w:rPr>
        <w:t xml:space="preserve"> </w:t>
      </w:r>
      <w:r w:rsidR="000417EE" w:rsidRPr="0094569D">
        <w:rPr>
          <w:rFonts w:ascii="Palatino Linotype" w:eastAsia="Palatino Linotype" w:hAnsi="Palatino Linotype" w:cs="Palatino Linotype"/>
          <w:b/>
        </w:rPr>
        <w:t>Admisión del Recurso de revisión.</w:t>
      </w:r>
      <w:r w:rsidR="000417EE" w:rsidRPr="0094569D">
        <w:rPr>
          <w:rFonts w:ascii="Palatino Linotype" w:eastAsia="Palatino Linotype" w:hAnsi="Palatino Linotype" w:cs="Palatino Linotype"/>
          <w:sz w:val="28"/>
          <w:szCs w:val="28"/>
        </w:rPr>
        <w:t xml:space="preserve"> El</w:t>
      </w:r>
      <w:r w:rsidRPr="0094569D">
        <w:rPr>
          <w:rFonts w:ascii="Palatino Linotype" w:eastAsia="Palatino Linotype" w:hAnsi="Palatino Linotype" w:cs="Palatino Linotype"/>
          <w:b/>
        </w:rPr>
        <w:t xml:space="preserve"> </w:t>
      </w:r>
      <w:r w:rsidR="000809AA" w:rsidRPr="0094569D">
        <w:rPr>
          <w:rFonts w:ascii="Palatino Linotype" w:eastAsia="Palatino Linotype" w:hAnsi="Palatino Linotype" w:cs="Palatino Linotype"/>
          <w:b/>
        </w:rPr>
        <w:t>veinticuatro</w:t>
      </w:r>
      <w:r w:rsidRPr="0094569D">
        <w:rPr>
          <w:rFonts w:ascii="Palatino Linotype" w:eastAsia="Palatino Linotype" w:hAnsi="Palatino Linotype" w:cs="Palatino Linotype"/>
          <w:b/>
        </w:rPr>
        <w:t xml:space="preserve"> de </w:t>
      </w:r>
      <w:r w:rsidR="000809AA" w:rsidRPr="0094569D">
        <w:rPr>
          <w:rFonts w:ascii="Palatino Linotype" w:eastAsia="Palatino Linotype" w:hAnsi="Palatino Linotype" w:cs="Palatino Linotype"/>
          <w:b/>
        </w:rPr>
        <w:t xml:space="preserve">enero </w:t>
      </w:r>
      <w:r w:rsidR="000417EE" w:rsidRPr="0094569D">
        <w:rPr>
          <w:rFonts w:ascii="Palatino Linotype" w:eastAsia="Palatino Linotype" w:hAnsi="Palatino Linotype" w:cs="Palatino Linotype"/>
          <w:b/>
        </w:rPr>
        <w:t>de dos mil veinti</w:t>
      </w:r>
      <w:r w:rsidR="000809AA" w:rsidRPr="0094569D">
        <w:rPr>
          <w:rFonts w:ascii="Palatino Linotype" w:eastAsia="Palatino Linotype" w:hAnsi="Palatino Linotype" w:cs="Palatino Linotype"/>
          <w:b/>
        </w:rPr>
        <w:t>dós</w:t>
      </w:r>
      <w:r w:rsidR="000417EE" w:rsidRPr="0094569D">
        <w:rPr>
          <w:rFonts w:ascii="Palatino Linotype" w:eastAsia="Palatino Linotype" w:hAnsi="Palatino Linotype" w:cs="Palatino Linotype"/>
          <w:b/>
        </w:rPr>
        <w:t xml:space="preserve">, </w:t>
      </w:r>
      <w:r w:rsidR="000417EE" w:rsidRPr="0094569D">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rsidR="002C169F" w:rsidRPr="0094569D" w:rsidRDefault="00606BDB" w:rsidP="00606BDB">
      <w:pPr>
        <w:widowControl w:val="0"/>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b/>
        </w:rPr>
        <w:t>6</w:t>
      </w:r>
      <w:r w:rsidR="000417EE" w:rsidRPr="0094569D">
        <w:rPr>
          <w:rFonts w:ascii="Palatino Linotype" w:eastAsia="Palatino Linotype" w:hAnsi="Palatino Linotype" w:cs="Palatino Linotype"/>
          <w:b/>
        </w:rPr>
        <w:t>. Manifestaciones</w:t>
      </w:r>
      <w:r w:rsidR="000417EE" w:rsidRPr="0094569D">
        <w:rPr>
          <w:rFonts w:ascii="Palatino Linotype" w:eastAsia="Palatino Linotype" w:hAnsi="Palatino Linotype" w:cs="Palatino Linotype"/>
        </w:rPr>
        <w:t>.</w:t>
      </w:r>
      <w:r w:rsidRPr="0094569D">
        <w:rPr>
          <w:rFonts w:ascii="Palatino Linotype" w:eastAsia="Palatino Linotype" w:hAnsi="Palatino Linotype" w:cs="Palatino Linotype"/>
        </w:rPr>
        <w:t xml:space="preserve"> El </w:t>
      </w:r>
      <w:r w:rsidR="00272704" w:rsidRPr="0094569D">
        <w:rPr>
          <w:rFonts w:ascii="Palatino Linotype" w:eastAsia="Palatino Linotype" w:hAnsi="Palatino Linotype" w:cs="Palatino Linotype"/>
          <w:b/>
        </w:rPr>
        <w:t xml:space="preserve">dos de febrero de dos mil veintidós, </w:t>
      </w:r>
      <w:r w:rsidR="00272704" w:rsidRPr="0094569D">
        <w:rPr>
          <w:rFonts w:ascii="Palatino Linotype" w:eastAsia="Palatino Linotype" w:hAnsi="Palatino Linotype" w:cs="Palatino Linotype"/>
        </w:rPr>
        <w:t xml:space="preserve">el </w:t>
      </w:r>
      <w:r w:rsidR="00272704" w:rsidRPr="0094569D">
        <w:rPr>
          <w:rFonts w:ascii="Palatino Linotype" w:eastAsia="Palatino Linotype" w:hAnsi="Palatino Linotype" w:cs="Palatino Linotype"/>
          <w:b/>
        </w:rPr>
        <w:t xml:space="preserve">SUJETO OBLIGADO </w:t>
      </w:r>
      <w:r w:rsidR="00272704" w:rsidRPr="0094569D">
        <w:rPr>
          <w:rFonts w:ascii="Palatino Linotype" w:eastAsia="Palatino Linotype" w:hAnsi="Palatino Linotype" w:cs="Palatino Linotype"/>
        </w:rPr>
        <w:t>remitió en informe justificado los archivos electrónicos descritos en el siguiente orden:</w:t>
      </w:r>
    </w:p>
    <w:p w:rsidR="00272704" w:rsidRPr="0094569D" w:rsidRDefault="00272704" w:rsidP="00272704">
      <w:pPr>
        <w:pStyle w:val="Prrafodelista"/>
        <w:widowControl w:val="0"/>
        <w:numPr>
          <w:ilvl w:val="0"/>
          <w:numId w:val="16"/>
        </w:numPr>
        <w:spacing w:before="240" w:after="240" w:line="360" w:lineRule="auto"/>
        <w:jc w:val="both"/>
        <w:rPr>
          <w:rFonts w:ascii="Palatino Linotype" w:eastAsia="Palatino Linotype" w:hAnsi="Palatino Linotype" w:cs="Palatino Linotype"/>
          <w:b/>
          <w:i/>
        </w:rPr>
      </w:pPr>
      <w:r w:rsidRPr="0094569D">
        <w:rPr>
          <w:rFonts w:ascii="Palatino Linotype" w:eastAsia="Palatino Linotype" w:hAnsi="Palatino Linotype" w:cs="Palatino Linotype"/>
          <w:b/>
          <w:i/>
        </w:rPr>
        <w:t xml:space="preserve">Informe justificado 00179-2022.pdf: </w:t>
      </w:r>
      <w:r w:rsidR="00E54803" w:rsidRPr="0094569D">
        <w:rPr>
          <w:rFonts w:ascii="Palatino Linotype" w:eastAsia="Palatino Linotype" w:hAnsi="Palatino Linotype" w:cs="Palatino Linotype"/>
        </w:rPr>
        <w:t>Oficio número SEDU</w:t>
      </w:r>
      <w:r w:rsidR="00521678" w:rsidRPr="0094569D">
        <w:rPr>
          <w:rFonts w:ascii="Palatino Linotype" w:eastAsia="Palatino Linotype" w:hAnsi="Palatino Linotype" w:cs="Palatino Linotype"/>
        </w:rPr>
        <w:t>O</w:t>
      </w:r>
      <w:r w:rsidR="00E54803" w:rsidRPr="0094569D">
        <w:rPr>
          <w:rFonts w:ascii="Palatino Linotype" w:eastAsia="Palatino Linotype" w:hAnsi="Palatino Linotype" w:cs="Palatino Linotype"/>
        </w:rPr>
        <w:t xml:space="preserve">-CI-0125/2022, suscrito y signado por la Titular de la Unidad de Transparencia, que su parte sustantiva, ratificó la respuesta inicial. </w:t>
      </w:r>
    </w:p>
    <w:p w:rsidR="00272704" w:rsidRPr="0094569D" w:rsidRDefault="00272704" w:rsidP="00272704">
      <w:pPr>
        <w:pStyle w:val="Prrafodelista"/>
        <w:widowControl w:val="0"/>
        <w:numPr>
          <w:ilvl w:val="0"/>
          <w:numId w:val="16"/>
        </w:numPr>
        <w:spacing w:before="240" w:after="240" w:line="360" w:lineRule="auto"/>
        <w:jc w:val="both"/>
        <w:rPr>
          <w:rFonts w:ascii="Palatino Linotype" w:eastAsia="Palatino Linotype" w:hAnsi="Palatino Linotype" w:cs="Palatino Linotype"/>
          <w:b/>
          <w:i/>
        </w:rPr>
      </w:pPr>
      <w:r w:rsidRPr="0094569D">
        <w:rPr>
          <w:rFonts w:ascii="Palatino Linotype" w:eastAsia="Palatino Linotype" w:hAnsi="Palatino Linotype" w:cs="Palatino Linotype"/>
          <w:b/>
          <w:i/>
        </w:rPr>
        <w:t>UT 206-2021.pdf:</w:t>
      </w:r>
      <w:r w:rsidR="00521678" w:rsidRPr="0094569D">
        <w:rPr>
          <w:rFonts w:ascii="Palatino Linotype" w:eastAsia="Palatino Linotype" w:hAnsi="Palatino Linotype" w:cs="Palatino Linotype"/>
          <w:b/>
          <w:i/>
        </w:rPr>
        <w:t xml:space="preserve"> </w:t>
      </w:r>
      <w:r w:rsidR="00521678" w:rsidRPr="0094569D">
        <w:rPr>
          <w:rFonts w:ascii="Palatino Linotype" w:eastAsia="Palatino Linotype" w:hAnsi="Palatino Linotype" w:cs="Palatino Linotype"/>
        </w:rPr>
        <w:t xml:space="preserve">Oficio número SEDUO-CI-0061/2022 del dieciocho de enero </w:t>
      </w:r>
      <w:r w:rsidR="00521678" w:rsidRPr="0094569D">
        <w:rPr>
          <w:rFonts w:ascii="Palatino Linotype" w:eastAsia="Palatino Linotype" w:hAnsi="Palatino Linotype" w:cs="Palatino Linotype"/>
        </w:rPr>
        <w:lastRenderedPageBreak/>
        <w:t xml:space="preserve">de dos mil veintidós, por medio del cual la Titular de la Unidad de Transparencia respondió a la solicitud de información. </w:t>
      </w:r>
    </w:p>
    <w:p w:rsidR="00272704" w:rsidRPr="0094569D" w:rsidRDefault="00272704" w:rsidP="00272704">
      <w:pPr>
        <w:pStyle w:val="Prrafodelista"/>
        <w:widowControl w:val="0"/>
        <w:numPr>
          <w:ilvl w:val="0"/>
          <w:numId w:val="16"/>
        </w:numPr>
        <w:spacing w:before="240" w:after="240" w:line="360" w:lineRule="auto"/>
        <w:jc w:val="both"/>
        <w:rPr>
          <w:rFonts w:ascii="Palatino Linotype" w:eastAsia="Palatino Linotype" w:hAnsi="Palatino Linotype" w:cs="Palatino Linotype"/>
          <w:b/>
          <w:i/>
        </w:rPr>
      </w:pPr>
      <w:r w:rsidRPr="0094569D">
        <w:rPr>
          <w:rFonts w:ascii="Palatino Linotype" w:eastAsia="Palatino Linotype" w:hAnsi="Palatino Linotype" w:cs="Palatino Linotype"/>
          <w:b/>
          <w:i/>
        </w:rPr>
        <w:t>T. DGPCYC 206-21.pdf:</w:t>
      </w:r>
      <w:r w:rsidR="00521678" w:rsidRPr="0094569D">
        <w:rPr>
          <w:rFonts w:ascii="Palatino Linotype" w:eastAsia="Palatino Linotype" w:hAnsi="Palatino Linotype" w:cs="Palatino Linotype"/>
          <w:b/>
          <w:i/>
        </w:rPr>
        <w:t xml:space="preserve"> </w:t>
      </w:r>
      <w:r w:rsidR="00521678" w:rsidRPr="0094569D">
        <w:rPr>
          <w:rFonts w:ascii="Palatino Linotype" w:eastAsia="Palatino Linotype" w:hAnsi="Palatino Linotype" w:cs="Palatino Linotype"/>
        </w:rPr>
        <w:t xml:space="preserve">Oficio SEDUO-CI-1479/2021 de fecha diez de diciembre de dos mil veintiuno; suscrito por la Titular de la Unidad de Transparencia, dirigido al Director General de Proyectos, Concursos y Contratos, por medio del cual le requirió para que diera respuesta a la solicitud de información 00206/SEDUO/IP/2021. </w:t>
      </w:r>
    </w:p>
    <w:p w:rsidR="00272704" w:rsidRPr="0094569D" w:rsidRDefault="00272704" w:rsidP="00272704">
      <w:pPr>
        <w:pStyle w:val="Prrafodelista"/>
        <w:widowControl w:val="0"/>
        <w:numPr>
          <w:ilvl w:val="0"/>
          <w:numId w:val="16"/>
        </w:numPr>
        <w:spacing w:before="240" w:after="240" w:line="360" w:lineRule="auto"/>
        <w:jc w:val="both"/>
        <w:rPr>
          <w:rFonts w:ascii="Palatino Linotype" w:eastAsia="Palatino Linotype" w:hAnsi="Palatino Linotype" w:cs="Palatino Linotype"/>
          <w:b/>
          <w:i/>
        </w:rPr>
      </w:pPr>
      <w:r w:rsidRPr="0094569D">
        <w:rPr>
          <w:rFonts w:ascii="Palatino Linotype" w:eastAsia="Palatino Linotype" w:hAnsi="Palatino Linotype" w:cs="Palatino Linotype"/>
          <w:b/>
          <w:i/>
        </w:rPr>
        <w:t>R. DGCOP 206-2021.pdf:</w:t>
      </w:r>
      <w:r w:rsidR="00521678" w:rsidRPr="0094569D">
        <w:rPr>
          <w:rFonts w:ascii="Palatino Linotype" w:eastAsia="Palatino Linotype" w:hAnsi="Palatino Linotype" w:cs="Palatino Linotype"/>
          <w:b/>
          <w:i/>
        </w:rPr>
        <w:t xml:space="preserve"> </w:t>
      </w:r>
      <w:r w:rsidR="00521678" w:rsidRPr="0094569D">
        <w:rPr>
          <w:rFonts w:ascii="Palatino Linotype" w:eastAsia="Palatino Linotype" w:hAnsi="Palatino Linotype" w:cs="Palatino Linotype"/>
        </w:rPr>
        <w:t>Oficio número 2400104L/1951/2021 de fecha dieciséis de diciembre de dos mil veintiuno, suscrito por el Director General de Construcción de Obra P</w:t>
      </w:r>
      <w:r w:rsidR="00B24C1E" w:rsidRPr="0094569D">
        <w:rPr>
          <w:rFonts w:ascii="Palatino Linotype" w:eastAsia="Palatino Linotype" w:hAnsi="Palatino Linotype" w:cs="Palatino Linotype"/>
        </w:rPr>
        <w:t xml:space="preserve">ública por el que manifestó: </w:t>
      </w:r>
      <w:r w:rsidR="00B24C1E" w:rsidRPr="0094569D">
        <w:rPr>
          <w:rFonts w:ascii="Palatino Linotype" w:eastAsia="Palatino Linotype" w:hAnsi="Palatino Linotype" w:cs="Palatino Linotype"/>
          <w:i/>
        </w:rPr>
        <w:t xml:space="preserve">“hago de su conocimiento que derivado de una búsqueda exhaustiva y razonada en los archivos de esta Unidad Administrativa, no se ha generado información relacionada con lo solicitado.” </w:t>
      </w:r>
    </w:p>
    <w:p w:rsidR="00272704" w:rsidRPr="0094569D" w:rsidRDefault="00272704" w:rsidP="00B24C1E">
      <w:pPr>
        <w:pStyle w:val="Prrafodelista"/>
        <w:widowControl w:val="0"/>
        <w:numPr>
          <w:ilvl w:val="0"/>
          <w:numId w:val="16"/>
        </w:numPr>
        <w:spacing w:before="240" w:after="240" w:line="360" w:lineRule="auto"/>
        <w:jc w:val="both"/>
        <w:rPr>
          <w:rFonts w:ascii="Palatino Linotype" w:eastAsia="Palatino Linotype" w:hAnsi="Palatino Linotype" w:cs="Palatino Linotype"/>
          <w:b/>
          <w:i/>
        </w:rPr>
      </w:pPr>
      <w:r w:rsidRPr="0094569D">
        <w:rPr>
          <w:rFonts w:ascii="Palatino Linotype" w:eastAsia="Palatino Linotype" w:hAnsi="Palatino Linotype" w:cs="Palatino Linotype"/>
          <w:b/>
          <w:i/>
        </w:rPr>
        <w:t>T. C.A. 206-21.pdf:</w:t>
      </w:r>
      <w:r w:rsidR="00B24C1E" w:rsidRPr="0094569D">
        <w:rPr>
          <w:rFonts w:ascii="Palatino Linotype" w:eastAsia="Palatino Linotype" w:hAnsi="Palatino Linotype" w:cs="Palatino Linotype"/>
          <w:b/>
          <w:i/>
        </w:rPr>
        <w:t xml:space="preserve"> </w:t>
      </w:r>
      <w:r w:rsidR="00B24C1E" w:rsidRPr="0094569D">
        <w:rPr>
          <w:rFonts w:ascii="Palatino Linotype" w:eastAsia="Palatino Linotype" w:hAnsi="Palatino Linotype" w:cs="Palatino Linotype"/>
        </w:rPr>
        <w:t xml:space="preserve">Oficio número SEDUO-CI-1478/2021 de fecha diez de diciembre de dos mil veintiuno, suscrito por la Titular de la Unidad de Transparencia, dirigido al Coordinador Administrativo, por el que le requirió atendiera la solicitud de información. </w:t>
      </w:r>
    </w:p>
    <w:p w:rsidR="00272704" w:rsidRPr="0094569D" w:rsidRDefault="00272704" w:rsidP="00B24C1E">
      <w:pPr>
        <w:pStyle w:val="Prrafodelista"/>
        <w:widowControl w:val="0"/>
        <w:numPr>
          <w:ilvl w:val="0"/>
          <w:numId w:val="16"/>
        </w:numPr>
        <w:spacing w:before="240" w:after="240" w:line="360" w:lineRule="auto"/>
        <w:jc w:val="both"/>
        <w:rPr>
          <w:rFonts w:ascii="Palatino Linotype" w:eastAsia="Palatino Linotype" w:hAnsi="Palatino Linotype" w:cs="Palatino Linotype"/>
          <w:b/>
          <w:i/>
        </w:rPr>
      </w:pPr>
      <w:r w:rsidRPr="0094569D">
        <w:rPr>
          <w:rFonts w:ascii="Palatino Linotype" w:eastAsia="Palatino Linotype" w:hAnsi="Palatino Linotype" w:cs="Palatino Linotype"/>
          <w:b/>
          <w:i/>
        </w:rPr>
        <w:t>R. DGPCYC 206-2021.pdf:</w:t>
      </w:r>
      <w:r w:rsidR="00B24C1E" w:rsidRPr="0094569D">
        <w:rPr>
          <w:rFonts w:ascii="Palatino Linotype" w:eastAsia="Palatino Linotype" w:hAnsi="Palatino Linotype" w:cs="Palatino Linotype"/>
          <w:b/>
          <w:i/>
        </w:rPr>
        <w:t xml:space="preserve"> </w:t>
      </w:r>
      <w:r w:rsidR="00B24C1E" w:rsidRPr="0094569D">
        <w:rPr>
          <w:rFonts w:ascii="Palatino Linotype" w:eastAsia="Palatino Linotype" w:hAnsi="Palatino Linotype" w:cs="Palatino Linotype"/>
        </w:rPr>
        <w:t xml:space="preserve">Oficio número 22400103ª000000/002/2022 de fecha seis de enero de dos mil veintidós, suscrito por el Director General de </w:t>
      </w:r>
      <w:r w:rsidR="001F1032" w:rsidRPr="0094569D">
        <w:rPr>
          <w:rFonts w:ascii="Palatino Linotype" w:eastAsia="Palatino Linotype" w:hAnsi="Palatino Linotype" w:cs="Palatino Linotype"/>
        </w:rPr>
        <w:t>Proyectos, Concursos y Contratos,</w:t>
      </w:r>
      <w:r w:rsidR="00B24C1E" w:rsidRPr="0094569D">
        <w:rPr>
          <w:rFonts w:ascii="Palatino Linotype" w:eastAsia="Palatino Linotype" w:hAnsi="Palatino Linotype" w:cs="Palatino Linotype"/>
        </w:rPr>
        <w:t xml:space="preserve"> </w:t>
      </w:r>
      <w:r w:rsidR="001F1032" w:rsidRPr="0094569D">
        <w:rPr>
          <w:rFonts w:ascii="Palatino Linotype" w:eastAsia="Palatino Linotype" w:hAnsi="Palatino Linotype" w:cs="Palatino Linotype"/>
        </w:rPr>
        <w:t>en el que señaló</w:t>
      </w:r>
      <w:r w:rsidR="00B24C1E" w:rsidRPr="0094569D">
        <w:rPr>
          <w:rFonts w:ascii="Palatino Linotype" w:eastAsia="Palatino Linotype" w:hAnsi="Palatino Linotype" w:cs="Palatino Linotype"/>
        </w:rPr>
        <w:t xml:space="preserve">: </w:t>
      </w:r>
      <w:r w:rsidR="00B24C1E" w:rsidRPr="0094569D">
        <w:rPr>
          <w:rFonts w:ascii="Palatino Linotype" w:eastAsia="Palatino Linotype" w:hAnsi="Palatino Linotype" w:cs="Palatino Linotype"/>
          <w:i/>
        </w:rPr>
        <w:t>“</w:t>
      </w:r>
      <w:r w:rsidR="001F1032" w:rsidRPr="0094569D">
        <w:rPr>
          <w:rFonts w:ascii="Palatino Linotype" w:eastAsia="Palatino Linotype" w:hAnsi="Palatino Linotype" w:cs="Palatino Linotype"/>
          <w:i/>
        </w:rPr>
        <w:t>…</w:t>
      </w:r>
      <w:r w:rsidR="00B24C1E" w:rsidRPr="0094569D">
        <w:rPr>
          <w:rFonts w:ascii="Palatino Linotype" w:eastAsia="Palatino Linotype" w:hAnsi="Palatino Linotype" w:cs="Palatino Linotype"/>
          <w:i/>
        </w:rPr>
        <w:t xml:space="preserve">derivado de una búsqueda exhaustiva y razonada en los archivos de esta Unidad Administrativa, </w:t>
      </w:r>
      <w:r w:rsidR="001F1032" w:rsidRPr="0094569D">
        <w:rPr>
          <w:rFonts w:ascii="Palatino Linotype" w:eastAsia="Palatino Linotype" w:hAnsi="Palatino Linotype" w:cs="Palatino Linotype"/>
          <w:i/>
        </w:rPr>
        <w:t xml:space="preserve">le informamos que, </w:t>
      </w:r>
      <w:r w:rsidR="00B24C1E" w:rsidRPr="0094569D">
        <w:rPr>
          <w:rFonts w:ascii="Palatino Linotype" w:eastAsia="Palatino Linotype" w:hAnsi="Palatino Linotype" w:cs="Palatino Linotype"/>
          <w:i/>
        </w:rPr>
        <w:t>no se ha generado informaci</w:t>
      </w:r>
      <w:r w:rsidR="001F1032" w:rsidRPr="0094569D">
        <w:rPr>
          <w:rFonts w:ascii="Palatino Linotype" w:eastAsia="Palatino Linotype" w:hAnsi="Palatino Linotype" w:cs="Palatino Linotype"/>
          <w:i/>
        </w:rPr>
        <w:t xml:space="preserve">ón </w:t>
      </w:r>
      <w:r w:rsidR="00B24C1E" w:rsidRPr="0094569D">
        <w:rPr>
          <w:rFonts w:ascii="Palatino Linotype" w:eastAsia="Palatino Linotype" w:hAnsi="Palatino Linotype" w:cs="Palatino Linotype"/>
          <w:i/>
        </w:rPr>
        <w:t xml:space="preserve">con lo solicitado.” </w:t>
      </w:r>
    </w:p>
    <w:p w:rsidR="00272704" w:rsidRPr="0094569D" w:rsidRDefault="00272704" w:rsidP="00272704">
      <w:pPr>
        <w:pStyle w:val="Prrafodelista"/>
        <w:widowControl w:val="0"/>
        <w:numPr>
          <w:ilvl w:val="0"/>
          <w:numId w:val="16"/>
        </w:numPr>
        <w:spacing w:before="240" w:after="240" w:line="360" w:lineRule="auto"/>
        <w:jc w:val="both"/>
        <w:rPr>
          <w:rFonts w:ascii="Palatino Linotype" w:eastAsia="Palatino Linotype" w:hAnsi="Palatino Linotype" w:cs="Palatino Linotype"/>
          <w:b/>
          <w:i/>
        </w:rPr>
      </w:pPr>
      <w:r w:rsidRPr="0094569D">
        <w:rPr>
          <w:rFonts w:ascii="Palatino Linotype" w:eastAsia="Palatino Linotype" w:hAnsi="Palatino Linotype" w:cs="Palatino Linotype"/>
          <w:b/>
          <w:i/>
        </w:rPr>
        <w:t>T. DGCOP 206-21.pdf:</w:t>
      </w:r>
      <w:r w:rsidR="001F1032" w:rsidRPr="0094569D">
        <w:rPr>
          <w:rFonts w:ascii="Palatino Linotype" w:eastAsia="Palatino Linotype" w:hAnsi="Palatino Linotype" w:cs="Palatino Linotype"/>
          <w:b/>
          <w:i/>
        </w:rPr>
        <w:t xml:space="preserve"> </w:t>
      </w:r>
      <w:r w:rsidR="001F1032" w:rsidRPr="0094569D">
        <w:rPr>
          <w:rFonts w:ascii="Palatino Linotype" w:eastAsia="Palatino Linotype" w:hAnsi="Palatino Linotype" w:cs="Palatino Linotype"/>
        </w:rPr>
        <w:t xml:space="preserve">Oficio número SEDUO-CI-1480/2021 de fecha diez de diciembre de dos mil veintiuno, suscrito por la Titular de la Unidad de </w:t>
      </w:r>
      <w:r w:rsidR="001F1032" w:rsidRPr="0094569D">
        <w:rPr>
          <w:rFonts w:ascii="Palatino Linotype" w:eastAsia="Palatino Linotype" w:hAnsi="Palatino Linotype" w:cs="Palatino Linotype"/>
        </w:rPr>
        <w:lastRenderedPageBreak/>
        <w:t>Transparencia, dirigido al Director General de Construcción de Obra Pública, por el que le requirió atendiera la solicitud de información</w:t>
      </w:r>
    </w:p>
    <w:p w:rsidR="00A85763" w:rsidRPr="0094569D" w:rsidRDefault="00272704" w:rsidP="00A85763">
      <w:pPr>
        <w:pStyle w:val="Prrafodelista"/>
        <w:widowControl w:val="0"/>
        <w:numPr>
          <w:ilvl w:val="0"/>
          <w:numId w:val="16"/>
        </w:numPr>
        <w:spacing w:before="240" w:after="240" w:line="360" w:lineRule="auto"/>
        <w:jc w:val="both"/>
        <w:rPr>
          <w:rFonts w:ascii="Palatino Linotype" w:eastAsia="Palatino Linotype" w:hAnsi="Palatino Linotype" w:cs="Palatino Linotype"/>
          <w:b/>
          <w:i/>
        </w:rPr>
      </w:pPr>
      <w:r w:rsidRPr="0094569D">
        <w:rPr>
          <w:rFonts w:ascii="Palatino Linotype" w:eastAsia="Palatino Linotype" w:hAnsi="Palatino Linotype" w:cs="Palatino Linotype"/>
          <w:b/>
          <w:i/>
        </w:rPr>
        <w:t>R. C.A. 206-2021.pdf:</w:t>
      </w:r>
      <w:r w:rsidR="00A85763" w:rsidRPr="0094569D">
        <w:rPr>
          <w:rFonts w:ascii="Palatino Linotype" w:eastAsia="Palatino Linotype" w:hAnsi="Palatino Linotype" w:cs="Palatino Linotype"/>
          <w:b/>
          <w:i/>
        </w:rPr>
        <w:t xml:space="preserve"> </w:t>
      </w:r>
      <w:r w:rsidR="00A85763" w:rsidRPr="0094569D">
        <w:rPr>
          <w:rFonts w:ascii="Palatino Linotype" w:eastAsia="Palatino Linotype" w:hAnsi="Palatino Linotype" w:cs="Palatino Linotype"/>
        </w:rPr>
        <w:t>Oficio SEDUO-CI-1478/2021 de fecha diez de diciembre de dos mil veintiuno, suscrito por la Titular de la Unidad de Transparencia, dirigido al Coordinador Administrativo, por el que le requirió atendiera la solicitud de información.</w:t>
      </w:r>
    </w:p>
    <w:p w:rsidR="00415400" w:rsidRPr="0094569D" w:rsidRDefault="00272704" w:rsidP="00415400">
      <w:pPr>
        <w:pStyle w:val="Prrafodelista"/>
        <w:widowControl w:val="0"/>
        <w:numPr>
          <w:ilvl w:val="0"/>
          <w:numId w:val="16"/>
        </w:numPr>
        <w:spacing w:before="240" w:after="240" w:line="360" w:lineRule="auto"/>
        <w:jc w:val="both"/>
        <w:rPr>
          <w:rFonts w:ascii="Palatino Linotype" w:eastAsia="Palatino Linotype" w:hAnsi="Palatino Linotype" w:cs="Palatino Linotype"/>
          <w:b/>
          <w:i/>
        </w:rPr>
      </w:pPr>
      <w:r w:rsidRPr="0094569D">
        <w:rPr>
          <w:rFonts w:ascii="Palatino Linotype" w:eastAsia="Palatino Linotype" w:hAnsi="Palatino Linotype" w:cs="Palatino Linotype"/>
          <w:b/>
          <w:i/>
        </w:rPr>
        <w:t>of. 65.pdf:</w:t>
      </w:r>
      <w:r w:rsidR="00A85763" w:rsidRPr="0094569D">
        <w:rPr>
          <w:rFonts w:ascii="Palatino Linotype" w:eastAsia="Palatino Linotype" w:hAnsi="Palatino Linotype" w:cs="Palatino Linotype"/>
          <w:b/>
          <w:i/>
        </w:rPr>
        <w:t xml:space="preserve"> </w:t>
      </w:r>
      <w:r w:rsidR="00A85763" w:rsidRPr="0094569D">
        <w:rPr>
          <w:rFonts w:ascii="Palatino Linotype" w:eastAsia="Palatino Linotype" w:hAnsi="Palatino Linotype" w:cs="Palatino Linotype"/>
        </w:rPr>
        <w:t>Oficio número SEDUO-CI-0065/2022 de fecha diecinueve de enero de dos mil veintid</w:t>
      </w:r>
      <w:r w:rsidR="00415400" w:rsidRPr="0094569D">
        <w:rPr>
          <w:rFonts w:ascii="Palatino Linotype" w:eastAsia="Palatino Linotype" w:hAnsi="Palatino Linotype" w:cs="Palatino Linotype"/>
        </w:rPr>
        <w:t>ós, suscrito por la Titular de la Unidad de Transparencia, dirigido al Director General de Proyectos, Concursos y Contratos, por medio del cual le requirió que proporcionara las manifestaciones .que a su derecho conviniera respecto a las raz</w:t>
      </w:r>
      <w:r w:rsidR="00FF293B" w:rsidRPr="0094569D">
        <w:rPr>
          <w:rFonts w:ascii="Palatino Linotype" w:eastAsia="Palatino Linotype" w:hAnsi="Palatino Linotype" w:cs="Palatino Linotype"/>
        </w:rPr>
        <w:t xml:space="preserve">ones o motivos de inconformidad. </w:t>
      </w:r>
    </w:p>
    <w:p w:rsidR="00FF293B" w:rsidRPr="0094569D" w:rsidRDefault="00272704" w:rsidP="00FF293B">
      <w:pPr>
        <w:pStyle w:val="Prrafodelista"/>
        <w:widowControl w:val="0"/>
        <w:numPr>
          <w:ilvl w:val="0"/>
          <w:numId w:val="16"/>
        </w:numPr>
        <w:spacing w:before="240" w:after="240" w:line="360" w:lineRule="auto"/>
        <w:jc w:val="both"/>
        <w:rPr>
          <w:rFonts w:ascii="Palatino Linotype" w:eastAsia="Palatino Linotype" w:hAnsi="Palatino Linotype" w:cs="Palatino Linotype"/>
          <w:b/>
          <w:i/>
        </w:rPr>
      </w:pPr>
      <w:r w:rsidRPr="0094569D">
        <w:rPr>
          <w:rFonts w:ascii="Palatino Linotype" w:eastAsia="Palatino Linotype" w:hAnsi="Palatino Linotype" w:cs="Palatino Linotype"/>
          <w:b/>
          <w:i/>
        </w:rPr>
        <w:t>of. 67.pdf:</w:t>
      </w:r>
      <w:r w:rsidR="00FF293B" w:rsidRPr="0094569D">
        <w:rPr>
          <w:rFonts w:ascii="Palatino Linotype" w:eastAsia="Palatino Linotype" w:hAnsi="Palatino Linotype" w:cs="Palatino Linotype"/>
          <w:b/>
          <w:i/>
        </w:rPr>
        <w:t xml:space="preserve"> </w:t>
      </w:r>
      <w:r w:rsidR="00FF293B" w:rsidRPr="0094569D">
        <w:rPr>
          <w:rFonts w:ascii="Palatino Linotype" w:eastAsia="Palatino Linotype" w:hAnsi="Palatino Linotype" w:cs="Palatino Linotype"/>
        </w:rPr>
        <w:t xml:space="preserve">Oficio SEDUO-CI-0067/2022 de fecha diecinueve de enero de dos mil veintidós, suscrito por la Titular de la Unidad de Transparencia, dirigido al Coordinador Administrativo </w:t>
      </w:r>
      <w:r w:rsidR="009A4811" w:rsidRPr="0094569D">
        <w:rPr>
          <w:rFonts w:ascii="Palatino Linotype" w:eastAsia="Palatino Linotype" w:hAnsi="Palatino Linotype" w:cs="Palatino Linotype"/>
        </w:rPr>
        <w:t>en el que requirió que</w:t>
      </w:r>
      <w:r w:rsidR="00FF293B" w:rsidRPr="0094569D">
        <w:rPr>
          <w:rFonts w:ascii="Palatino Linotype" w:eastAsia="Palatino Linotype" w:hAnsi="Palatino Linotype" w:cs="Palatino Linotype"/>
        </w:rPr>
        <w:t xml:space="preserve"> manifestara lo que a su derecho conviniera, derivado de las razones o motivos de inconformidad </w:t>
      </w:r>
      <w:r w:rsidR="009A4811" w:rsidRPr="0094569D">
        <w:rPr>
          <w:rFonts w:ascii="Palatino Linotype" w:eastAsia="Palatino Linotype" w:hAnsi="Palatino Linotype" w:cs="Palatino Linotype"/>
        </w:rPr>
        <w:t xml:space="preserve">manifestados por el </w:t>
      </w:r>
      <w:r w:rsidR="009A4811" w:rsidRPr="0094569D">
        <w:rPr>
          <w:rFonts w:ascii="Palatino Linotype" w:eastAsia="Palatino Linotype" w:hAnsi="Palatino Linotype" w:cs="Palatino Linotype"/>
          <w:b/>
        </w:rPr>
        <w:t>RECURRENTE.</w:t>
      </w:r>
    </w:p>
    <w:p w:rsidR="00272704" w:rsidRPr="0094569D" w:rsidRDefault="00272704" w:rsidP="009A4811">
      <w:pPr>
        <w:pStyle w:val="Prrafodelista"/>
        <w:widowControl w:val="0"/>
        <w:numPr>
          <w:ilvl w:val="0"/>
          <w:numId w:val="16"/>
        </w:numPr>
        <w:spacing w:before="240" w:after="240" w:line="360" w:lineRule="auto"/>
        <w:jc w:val="both"/>
        <w:rPr>
          <w:rFonts w:ascii="Palatino Linotype" w:eastAsia="Palatino Linotype" w:hAnsi="Palatino Linotype" w:cs="Palatino Linotype"/>
          <w:b/>
          <w:i/>
        </w:rPr>
      </w:pPr>
      <w:r w:rsidRPr="0094569D">
        <w:rPr>
          <w:rFonts w:ascii="Palatino Linotype" w:eastAsia="Palatino Linotype" w:hAnsi="Palatino Linotype" w:cs="Palatino Linotype"/>
          <w:b/>
          <w:i/>
        </w:rPr>
        <w:t>of. 66.pdf:</w:t>
      </w:r>
      <w:r w:rsidR="009A4811" w:rsidRPr="0094569D">
        <w:rPr>
          <w:rFonts w:ascii="Palatino Linotype" w:eastAsia="Palatino Linotype" w:hAnsi="Palatino Linotype" w:cs="Palatino Linotype"/>
          <w:b/>
          <w:i/>
        </w:rPr>
        <w:t xml:space="preserve"> </w:t>
      </w:r>
      <w:r w:rsidR="009A4811" w:rsidRPr="0094569D">
        <w:rPr>
          <w:rFonts w:ascii="Palatino Linotype" w:eastAsia="Palatino Linotype" w:hAnsi="Palatino Linotype" w:cs="Palatino Linotype"/>
        </w:rPr>
        <w:t xml:space="preserve">Oficio SEDUO-CI-0066/2022 de fecha diecinueve de enero de dos mil veintidós, suscrito por la Titular de la Unidad de Transparencia, dirigido al Director General de Construcción de Obra Pública en el que requirió que manifestara lo que a su derecho conviniera, derivado de las razones o motivos de inconformidad. </w:t>
      </w:r>
    </w:p>
    <w:p w:rsidR="00272704" w:rsidRPr="0094569D" w:rsidRDefault="00272704" w:rsidP="00272704">
      <w:pPr>
        <w:pStyle w:val="Prrafodelista"/>
        <w:widowControl w:val="0"/>
        <w:numPr>
          <w:ilvl w:val="0"/>
          <w:numId w:val="16"/>
        </w:numPr>
        <w:spacing w:before="240" w:after="240" w:line="360" w:lineRule="auto"/>
        <w:jc w:val="both"/>
        <w:rPr>
          <w:rFonts w:ascii="Palatino Linotype" w:eastAsia="Palatino Linotype" w:hAnsi="Palatino Linotype" w:cs="Palatino Linotype"/>
          <w:b/>
          <w:i/>
        </w:rPr>
      </w:pPr>
      <w:r w:rsidRPr="0094569D">
        <w:rPr>
          <w:rFonts w:ascii="Palatino Linotype" w:eastAsia="Palatino Linotype" w:hAnsi="Palatino Linotype" w:cs="Palatino Linotype"/>
          <w:b/>
          <w:i/>
        </w:rPr>
        <w:t>of. 105 c.a..pdf:</w:t>
      </w:r>
      <w:r w:rsidR="009A4811" w:rsidRPr="0094569D">
        <w:rPr>
          <w:rFonts w:ascii="Palatino Linotype" w:eastAsia="Palatino Linotype" w:hAnsi="Palatino Linotype" w:cs="Palatino Linotype"/>
          <w:b/>
          <w:i/>
        </w:rPr>
        <w:t xml:space="preserve"> </w:t>
      </w:r>
      <w:r w:rsidR="009A4811" w:rsidRPr="0094569D">
        <w:rPr>
          <w:rFonts w:ascii="Palatino Linotype" w:eastAsia="Palatino Linotype" w:hAnsi="Palatino Linotype" w:cs="Palatino Linotype"/>
        </w:rPr>
        <w:t xml:space="preserve">Oficio </w:t>
      </w:r>
      <w:r w:rsidR="00012767" w:rsidRPr="0094569D">
        <w:rPr>
          <w:rFonts w:ascii="Palatino Linotype" w:eastAsia="Palatino Linotype" w:hAnsi="Palatino Linotype" w:cs="Palatino Linotype"/>
        </w:rPr>
        <w:t xml:space="preserve">número </w:t>
      </w:r>
      <w:r w:rsidR="009A4811" w:rsidRPr="0094569D">
        <w:rPr>
          <w:rFonts w:ascii="Palatino Linotype" w:eastAsia="Palatino Linotype" w:hAnsi="Palatino Linotype" w:cs="Palatino Linotype"/>
        </w:rPr>
        <w:t xml:space="preserve">22400004000000S/0105/2022 </w:t>
      </w:r>
      <w:r w:rsidR="00012767" w:rsidRPr="0094569D">
        <w:rPr>
          <w:rFonts w:ascii="Palatino Linotype" w:eastAsia="Palatino Linotype" w:hAnsi="Palatino Linotype" w:cs="Palatino Linotype"/>
        </w:rPr>
        <w:t xml:space="preserve">de fecha veinticuatro de enero de dos mil veintidós, suscrito por el Coordinador Administrativo, por medio del cual ratificó la respuesta inicial. </w:t>
      </w:r>
    </w:p>
    <w:p w:rsidR="00012767" w:rsidRPr="0094569D" w:rsidRDefault="00272704" w:rsidP="00F1116D">
      <w:pPr>
        <w:pStyle w:val="Prrafodelista"/>
        <w:widowControl w:val="0"/>
        <w:numPr>
          <w:ilvl w:val="0"/>
          <w:numId w:val="16"/>
        </w:numPr>
        <w:spacing w:before="240" w:after="240" w:line="360" w:lineRule="auto"/>
        <w:jc w:val="both"/>
        <w:rPr>
          <w:rFonts w:ascii="Palatino Linotype" w:eastAsia="Palatino Linotype" w:hAnsi="Palatino Linotype" w:cs="Palatino Linotype"/>
          <w:b/>
          <w:i/>
        </w:rPr>
      </w:pPr>
      <w:r w:rsidRPr="0094569D">
        <w:rPr>
          <w:rFonts w:ascii="Palatino Linotype" w:eastAsia="Palatino Linotype" w:hAnsi="Palatino Linotype" w:cs="Palatino Linotype"/>
          <w:b/>
          <w:i/>
        </w:rPr>
        <w:lastRenderedPageBreak/>
        <w:t>of. 044 dgcop.pdf:</w:t>
      </w:r>
      <w:r w:rsidR="00012767" w:rsidRPr="0094569D">
        <w:rPr>
          <w:rFonts w:ascii="Palatino Linotype" w:eastAsia="Palatino Linotype" w:hAnsi="Palatino Linotype" w:cs="Palatino Linotype"/>
          <w:b/>
          <w:i/>
        </w:rPr>
        <w:t xml:space="preserve"> </w:t>
      </w:r>
      <w:r w:rsidR="00012767" w:rsidRPr="0094569D">
        <w:rPr>
          <w:rFonts w:ascii="Palatino Linotype" w:eastAsia="Palatino Linotype" w:hAnsi="Palatino Linotype" w:cs="Palatino Linotype"/>
        </w:rPr>
        <w:t xml:space="preserve">Oficio número 22400104L/0044/2022 de fecha veintiuno de enero de dos mil veintidós, suscrito por el Director General de Construcción de Obra Pública, mediante el cual insiste que no se ha generado información relacionada con lo solicitado. </w:t>
      </w:r>
    </w:p>
    <w:p w:rsidR="00272704" w:rsidRPr="0094569D" w:rsidRDefault="00272704" w:rsidP="00F1116D">
      <w:pPr>
        <w:pStyle w:val="Prrafodelista"/>
        <w:widowControl w:val="0"/>
        <w:numPr>
          <w:ilvl w:val="0"/>
          <w:numId w:val="16"/>
        </w:numPr>
        <w:spacing w:before="240" w:after="240" w:line="360" w:lineRule="auto"/>
        <w:jc w:val="both"/>
        <w:rPr>
          <w:rFonts w:ascii="Palatino Linotype" w:eastAsia="Palatino Linotype" w:hAnsi="Palatino Linotype" w:cs="Palatino Linotype"/>
          <w:b/>
          <w:i/>
        </w:rPr>
      </w:pPr>
      <w:r w:rsidRPr="0094569D">
        <w:rPr>
          <w:rFonts w:ascii="Palatino Linotype" w:eastAsia="Palatino Linotype" w:hAnsi="Palatino Linotype" w:cs="Palatino Linotype"/>
          <w:b/>
          <w:i/>
        </w:rPr>
        <w:t>Of. 226 DGPCYC.pdf:</w:t>
      </w:r>
      <w:r w:rsidR="00012767" w:rsidRPr="0094569D">
        <w:rPr>
          <w:rFonts w:ascii="Palatino Linotype" w:eastAsia="Palatino Linotype" w:hAnsi="Palatino Linotype" w:cs="Palatino Linotype"/>
          <w:b/>
          <w:i/>
        </w:rPr>
        <w:t xml:space="preserve"> </w:t>
      </w:r>
      <w:r w:rsidR="00012767" w:rsidRPr="0094569D">
        <w:rPr>
          <w:rFonts w:ascii="Palatino Linotype" w:eastAsia="Palatino Linotype" w:hAnsi="Palatino Linotype" w:cs="Palatino Linotype"/>
        </w:rPr>
        <w:t>Oficio 22400103A000000/0226/2022 de fecha veintiocho de enero de dos mil veintid</w:t>
      </w:r>
      <w:r w:rsidR="00A84506" w:rsidRPr="0094569D">
        <w:rPr>
          <w:rFonts w:ascii="Palatino Linotype" w:eastAsia="Palatino Linotype" w:hAnsi="Palatino Linotype" w:cs="Palatino Linotype"/>
        </w:rPr>
        <w:t>ós, suscrito y signado por el Director General de Proyectos, Concursos y Contratos por el que ratificó la respuesta inicial.</w:t>
      </w:r>
    </w:p>
    <w:p w:rsidR="00F1116D" w:rsidRPr="0094569D" w:rsidRDefault="00F1116D" w:rsidP="00F1116D">
      <w:pPr>
        <w:pStyle w:val="Prrafodelista"/>
        <w:widowControl w:val="0"/>
        <w:spacing w:before="240" w:after="240" w:line="360" w:lineRule="auto"/>
        <w:jc w:val="both"/>
        <w:rPr>
          <w:rFonts w:ascii="Palatino Linotype" w:eastAsia="Palatino Linotype" w:hAnsi="Palatino Linotype" w:cs="Palatino Linotype"/>
          <w:b/>
          <w:i/>
        </w:rPr>
      </w:pPr>
    </w:p>
    <w:p w:rsidR="00F1116D" w:rsidRPr="0094569D" w:rsidRDefault="00F1116D" w:rsidP="00F1116D">
      <w:pPr>
        <w:pStyle w:val="Prrafodelista"/>
        <w:widowControl w:val="0"/>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rPr>
        <w:t xml:space="preserve">Documentos que el quince de febrero de dos mil veintidós se notificaron al </w:t>
      </w:r>
      <w:r w:rsidRPr="0094569D">
        <w:rPr>
          <w:rFonts w:ascii="Palatino Linotype" w:eastAsia="Palatino Linotype" w:hAnsi="Palatino Linotype" w:cs="Palatino Linotype"/>
          <w:b/>
        </w:rPr>
        <w:t xml:space="preserve">RECURRENTE </w:t>
      </w:r>
      <w:r w:rsidRPr="0094569D">
        <w:rPr>
          <w:rFonts w:ascii="Palatino Linotype" w:eastAsia="Palatino Linotype" w:hAnsi="Palatino Linotype" w:cs="Palatino Linotype"/>
        </w:rPr>
        <w:t xml:space="preserve">a efecto de que manifestara lo que a su derecho asistiera y conviniera. </w:t>
      </w:r>
    </w:p>
    <w:p w:rsidR="00F1116D" w:rsidRPr="0094569D" w:rsidRDefault="00F1116D" w:rsidP="00E56A45">
      <w:pPr>
        <w:widowControl w:val="0"/>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rPr>
        <w:t xml:space="preserve">Por su parte, el </w:t>
      </w:r>
      <w:r w:rsidRPr="0094569D">
        <w:rPr>
          <w:rFonts w:ascii="Palatino Linotype" w:eastAsia="Palatino Linotype" w:hAnsi="Palatino Linotype" w:cs="Palatino Linotype"/>
          <w:b/>
        </w:rPr>
        <w:t xml:space="preserve">RECURRENTE </w:t>
      </w:r>
      <w:r w:rsidRPr="0094569D">
        <w:rPr>
          <w:rFonts w:ascii="Palatino Linotype" w:eastAsia="Palatino Linotype" w:hAnsi="Palatino Linotype" w:cs="Palatino Linotype"/>
        </w:rPr>
        <w:t xml:space="preserve">en fecha quince de febrero de dos mil veintidós remitió el documento identificado como </w:t>
      </w:r>
      <w:r w:rsidRPr="0094569D">
        <w:rPr>
          <w:rFonts w:ascii="Palatino Linotype" w:eastAsia="Palatino Linotype" w:hAnsi="Palatino Linotype" w:cs="Palatino Linotype"/>
          <w:b/>
          <w:i/>
        </w:rPr>
        <w:t xml:space="preserve">Alegatos “00179 INFOEM IP RR 2022.pdf”; </w:t>
      </w:r>
      <w:r w:rsidRPr="0094569D">
        <w:rPr>
          <w:rFonts w:ascii="Palatino Linotype" w:eastAsia="Palatino Linotype" w:hAnsi="Palatino Linotype" w:cs="Palatino Linotype"/>
        </w:rPr>
        <w:t xml:space="preserve">escrito que en términos generales contiene lo siguiente: </w:t>
      </w:r>
    </w:p>
    <w:p w:rsidR="00F1116D" w:rsidRPr="0094569D" w:rsidRDefault="00F1116D" w:rsidP="00F1116D">
      <w:pPr>
        <w:pStyle w:val="Prrafodelista"/>
        <w:widowControl w:val="0"/>
        <w:spacing w:before="240" w:after="240" w:line="360" w:lineRule="auto"/>
        <w:jc w:val="both"/>
        <w:rPr>
          <w:rFonts w:ascii="Palatino Linotype" w:eastAsia="Palatino Linotype" w:hAnsi="Palatino Linotype" w:cs="Palatino Linotype"/>
        </w:rPr>
      </w:pPr>
    </w:p>
    <w:p w:rsidR="00F1116D" w:rsidRPr="0094569D" w:rsidRDefault="00F1116D" w:rsidP="00F1116D">
      <w:pPr>
        <w:pStyle w:val="Prrafodelista"/>
        <w:widowControl w:val="0"/>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noProof/>
          <w:lang w:val="es-MX"/>
        </w:rPr>
        <w:drawing>
          <wp:inline distT="0" distB="0" distL="0" distR="0" wp14:anchorId="7ECA9702" wp14:editId="07D15369">
            <wp:extent cx="5021580" cy="234759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21580" cy="2347595"/>
                    </a:xfrm>
                    <a:prstGeom prst="rect">
                      <a:avLst/>
                    </a:prstGeom>
                  </pic:spPr>
                </pic:pic>
              </a:graphicData>
            </a:graphic>
          </wp:inline>
        </w:drawing>
      </w:r>
    </w:p>
    <w:p w:rsidR="00A84506" w:rsidRPr="0094569D" w:rsidRDefault="00606BDB">
      <w:pPr>
        <w:widowControl w:val="0"/>
        <w:spacing w:before="240" w:after="240" w:line="360" w:lineRule="auto"/>
        <w:jc w:val="both"/>
        <w:rPr>
          <w:rFonts w:ascii="Palatino Linotype" w:eastAsia="Palatino Linotype" w:hAnsi="Palatino Linotype" w:cs="Palatino Linotype"/>
          <w:b/>
        </w:rPr>
      </w:pPr>
      <w:r w:rsidRPr="0094569D">
        <w:rPr>
          <w:rFonts w:ascii="Palatino Linotype" w:eastAsia="Palatino Linotype" w:hAnsi="Palatino Linotype" w:cs="Palatino Linotype"/>
          <w:b/>
        </w:rPr>
        <w:lastRenderedPageBreak/>
        <w:t>7</w:t>
      </w:r>
      <w:r w:rsidR="000417EE" w:rsidRPr="0094569D">
        <w:rPr>
          <w:rFonts w:ascii="Palatino Linotype" w:eastAsia="Palatino Linotype" w:hAnsi="Palatino Linotype" w:cs="Palatino Linotype"/>
          <w:b/>
        </w:rPr>
        <w:t xml:space="preserve">. </w:t>
      </w:r>
      <w:r w:rsidR="00A84506" w:rsidRPr="0094569D">
        <w:rPr>
          <w:rFonts w:ascii="Palatino Linotype" w:eastAsia="Palatino Linotype" w:hAnsi="Palatino Linotype" w:cs="Palatino Linotype"/>
          <w:b/>
        </w:rPr>
        <w:t xml:space="preserve"> Ampliación del plazo para emitir resolución. </w:t>
      </w:r>
      <w:r w:rsidR="00A84506" w:rsidRPr="0094569D">
        <w:rPr>
          <w:rFonts w:ascii="Palatino Linotype" w:eastAsia="Palatino Linotype" w:hAnsi="Palatino Linotype" w:cs="Palatino Linotype"/>
        </w:rPr>
        <w:t xml:space="preserve">El </w:t>
      </w:r>
      <w:r w:rsidR="00A84506" w:rsidRPr="0094569D">
        <w:rPr>
          <w:rFonts w:ascii="Palatino Linotype" w:eastAsia="Palatino Linotype" w:hAnsi="Palatino Linotype" w:cs="Palatino Linotype"/>
          <w:b/>
        </w:rPr>
        <w:t>cuatro de marzo de dos mil veintidós</w:t>
      </w:r>
      <w:r w:rsidR="00A84506" w:rsidRPr="0094569D">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w:t>
      </w:r>
    </w:p>
    <w:p w:rsidR="002C169F" w:rsidRPr="0094569D" w:rsidRDefault="00A84506">
      <w:pPr>
        <w:widowControl w:val="0"/>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b/>
        </w:rPr>
        <w:t xml:space="preserve">8. </w:t>
      </w:r>
      <w:r w:rsidR="000417EE" w:rsidRPr="0094569D">
        <w:rPr>
          <w:rFonts w:ascii="Palatino Linotype" w:eastAsia="Palatino Linotype" w:hAnsi="Palatino Linotype" w:cs="Palatino Linotype"/>
          <w:b/>
        </w:rPr>
        <w:t xml:space="preserve">Cierre de instrucción. </w:t>
      </w:r>
      <w:r w:rsidR="000417EE" w:rsidRPr="0094569D">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EA51C4" w:rsidRPr="0094569D">
        <w:rPr>
          <w:rFonts w:ascii="Palatino Linotype" w:eastAsia="Palatino Linotype" w:hAnsi="Palatino Linotype" w:cs="Palatino Linotype"/>
          <w:b/>
        </w:rPr>
        <w:t>treinta</w:t>
      </w:r>
      <w:r w:rsidR="000417EE" w:rsidRPr="0094569D">
        <w:rPr>
          <w:rFonts w:ascii="Palatino Linotype" w:eastAsia="Palatino Linotype" w:hAnsi="Palatino Linotype" w:cs="Palatino Linotype"/>
          <w:b/>
        </w:rPr>
        <w:t xml:space="preserve"> de </w:t>
      </w:r>
      <w:r w:rsidRPr="0094569D">
        <w:rPr>
          <w:rFonts w:ascii="Palatino Linotype" w:eastAsia="Palatino Linotype" w:hAnsi="Palatino Linotype" w:cs="Palatino Linotype"/>
          <w:b/>
        </w:rPr>
        <w:t>marzo</w:t>
      </w:r>
      <w:r w:rsidR="000417EE" w:rsidRPr="0094569D">
        <w:rPr>
          <w:rFonts w:ascii="Palatino Linotype" w:eastAsia="Palatino Linotype" w:hAnsi="Palatino Linotype" w:cs="Palatino Linotype"/>
          <w:b/>
        </w:rPr>
        <w:t xml:space="preserve"> de dos mil veinti</w:t>
      </w:r>
      <w:r w:rsidRPr="0094569D">
        <w:rPr>
          <w:rFonts w:ascii="Palatino Linotype" w:eastAsia="Palatino Linotype" w:hAnsi="Palatino Linotype" w:cs="Palatino Linotype"/>
          <w:b/>
        </w:rPr>
        <w:t>dós</w:t>
      </w:r>
      <w:r w:rsidR="000417EE" w:rsidRPr="0094569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2C169F" w:rsidRPr="0094569D" w:rsidRDefault="000417EE">
      <w:pPr>
        <w:widowControl w:val="0"/>
        <w:spacing w:before="240" w:after="240" w:line="360" w:lineRule="auto"/>
        <w:jc w:val="center"/>
        <w:rPr>
          <w:rFonts w:ascii="Palatino Linotype" w:eastAsia="Palatino Linotype" w:hAnsi="Palatino Linotype" w:cs="Palatino Linotype"/>
          <w:b/>
        </w:rPr>
      </w:pPr>
      <w:r w:rsidRPr="0094569D">
        <w:rPr>
          <w:rFonts w:ascii="Palatino Linotype" w:eastAsia="Palatino Linotype" w:hAnsi="Palatino Linotype" w:cs="Palatino Linotype"/>
          <w:b/>
        </w:rPr>
        <w:t>II. C O N S I D E R A N D O</w:t>
      </w:r>
    </w:p>
    <w:p w:rsidR="002C169F" w:rsidRPr="0094569D" w:rsidRDefault="000417EE">
      <w:pPr>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b/>
        </w:rPr>
        <w:t>Primero. Competencia.</w:t>
      </w:r>
      <w:r w:rsidRPr="0094569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2C169F" w:rsidRPr="0094569D" w:rsidRDefault="000417EE">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94569D">
        <w:rPr>
          <w:rFonts w:ascii="Palatino Linotype" w:eastAsia="Palatino Linotype" w:hAnsi="Palatino Linotype" w:cs="Palatino Linotype"/>
          <w:b/>
        </w:rPr>
        <w:lastRenderedPageBreak/>
        <w:t>Segundo. Oportunidad y Procedibilidad del Recurso de Revisión</w:t>
      </w:r>
      <w:r w:rsidRPr="0094569D">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2C169F" w:rsidRPr="0094569D" w:rsidRDefault="000417EE">
      <w:pPr>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94569D">
        <w:rPr>
          <w:rFonts w:ascii="Palatino Linotype" w:eastAsia="Palatino Linotype" w:hAnsi="Palatino Linotype" w:cs="Palatino Linotype"/>
          <w:b/>
        </w:rPr>
        <w:t>SUJETO OBLIGADO</w:t>
      </w:r>
      <w:r w:rsidRPr="0094569D">
        <w:rPr>
          <w:rFonts w:ascii="Palatino Linotype" w:eastAsia="Palatino Linotype" w:hAnsi="Palatino Linotype" w:cs="Palatino Linotype"/>
        </w:rPr>
        <w:t xml:space="preserve"> respondió a la solicitud de información el </w:t>
      </w:r>
      <w:r w:rsidR="00A84506" w:rsidRPr="0094569D">
        <w:rPr>
          <w:rFonts w:ascii="Palatino Linotype" w:eastAsia="Palatino Linotype" w:hAnsi="Palatino Linotype" w:cs="Palatino Linotype"/>
          <w:b/>
        </w:rPr>
        <w:t>dieciocho</w:t>
      </w:r>
      <w:r w:rsidRPr="0094569D">
        <w:rPr>
          <w:rFonts w:ascii="Palatino Linotype" w:eastAsia="Palatino Linotype" w:hAnsi="Palatino Linotype" w:cs="Palatino Linotype"/>
          <w:b/>
        </w:rPr>
        <w:t xml:space="preserve"> de </w:t>
      </w:r>
      <w:r w:rsidR="00A84506" w:rsidRPr="0094569D">
        <w:rPr>
          <w:rFonts w:ascii="Palatino Linotype" w:eastAsia="Palatino Linotype" w:hAnsi="Palatino Linotype" w:cs="Palatino Linotype"/>
          <w:b/>
        </w:rPr>
        <w:t>enero</w:t>
      </w:r>
      <w:r w:rsidRPr="0094569D">
        <w:rPr>
          <w:rFonts w:ascii="Palatino Linotype" w:eastAsia="Palatino Linotype" w:hAnsi="Palatino Linotype" w:cs="Palatino Linotype"/>
          <w:b/>
        </w:rPr>
        <w:t xml:space="preserve"> de dos mil veinti</w:t>
      </w:r>
      <w:r w:rsidR="00A84506" w:rsidRPr="0094569D">
        <w:rPr>
          <w:rFonts w:ascii="Palatino Linotype" w:eastAsia="Palatino Linotype" w:hAnsi="Palatino Linotype" w:cs="Palatino Linotype"/>
          <w:b/>
        </w:rPr>
        <w:t>dós</w:t>
      </w:r>
      <w:r w:rsidRPr="0094569D">
        <w:rPr>
          <w:rFonts w:ascii="Palatino Linotype" w:eastAsia="Palatino Linotype" w:hAnsi="Palatino Linotype" w:cs="Palatino Linotype"/>
          <w:b/>
        </w:rPr>
        <w:t xml:space="preserve">, </w:t>
      </w:r>
      <w:r w:rsidRPr="0094569D">
        <w:rPr>
          <w:rFonts w:ascii="Palatino Linotype" w:eastAsia="Palatino Linotype" w:hAnsi="Palatino Linotype" w:cs="Palatino Linotype"/>
        </w:rPr>
        <w:t xml:space="preserve">mientras que el recurso de revisión se interpuso el </w:t>
      </w:r>
      <w:r w:rsidR="00A84506" w:rsidRPr="0094569D">
        <w:rPr>
          <w:rFonts w:ascii="Palatino Linotype" w:eastAsia="Palatino Linotype" w:hAnsi="Palatino Linotype" w:cs="Palatino Linotype"/>
          <w:b/>
        </w:rPr>
        <w:t>diecinueve</w:t>
      </w:r>
      <w:r w:rsidRPr="0094569D">
        <w:rPr>
          <w:rFonts w:ascii="Palatino Linotype" w:eastAsia="Palatino Linotype" w:hAnsi="Palatino Linotype" w:cs="Palatino Linotype"/>
          <w:b/>
        </w:rPr>
        <w:t xml:space="preserve"> de </w:t>
      </w:r>
      <w:r w:rsidR="00A84506" w:rsidRPr="0094569D">
        <w:rPr>
          <w:rFonts w:ascii="Palatino Linotype" w:eastAsia="Palatino Linotype" w:hAnsi="Palatino Linotype" w:cs="Palatino Linotype"/>
          <w:b/>
        </w:rPr>
        <w:t>enero</w:t>
      </w:r>
      <w:r w:rsidRPr="0094569D">
        <w:rPr>
          <w:rFonts w:ascii="Palatino Linotype" w:eastAsia="Palatino Linotype" w:hAnsi="Palatino Linotype" w:cs="Palatino Linotype"/>
          <w:b/>
        </w:rPr>
        <w:t xml:space="preserve"> de dos mil veinti</w:t>
      </w:r>
      <w:r w:rsidR="00A84506" w:rsidRPr="0094569D">
        <w:rPr>
          <w:rFonts w:ascii="Palatino Linotype" w:eastAsia="Palatino Linotype" w:hAnsi="Palatino Linotype" w:cs="Palatino Linotype"/>
          <w:b/>
        </w:rPr>
        <w:t>dós</w:t>
      </w:r>
      <w:r w:rsidRPr="0094569D">
        <w:rPr>
          <w:rFonts w:ascii="Palatino Linotype" w:eastAsia="Palatino Linotype" w:hAnsi="Palatino Linotype" w:cs="Palatino Linotype"/>
        </w:rPr>
        <w:t xml:space="preserve">, esto es, el </w:t>
      </w:r>
      <w:r w:rsidR="00E56A45" w:rsidRPr="0094569D">
        <w:rPr>
          <w:rFonts w:ascii="Palatino Linotype" w:eastAsia="Palatino Linotype" w:hAnsi="Palatino Linotype" w:cs="Palatino Linotype"/>
        </w:rPr>
        <w:t>primer</w:t>
      </w:r>
      <w:r w:rsidRPr="0094569D">
        <w:rPr>
          <w:rFonts w:ascii="Palatino Linotype" w:eastAsia="Palatino Linotype" w:hAnsi="Palatino Linotype" w:cs="Palatino Linotype"/>
          <w:color w:val="FF0000"/>
        </w:rPr>
        <w:t xml:space="preserve"> </w:t>
      </w:r>
      <w:r w:rsidRPr="0094569D">
        <w:rPr>
          <w:rFonts w:ascii="Palatino Linotype" w:eastAsia="Palatino Linotype" w:hAnsi="Palatino Linotype" w:cs="Palatino Linotype"/>
        </w:rPr>
        <w:t>día hábil posterior en que tuvo conocimiento de la respuesta impugnada.</w:t>
      </w:r>
    </w:p>
    <w:p w:rsidR="002C169F" w:rsidRPr="0094569D" w:rsidRDefault="000417EE">
      <w:pPr>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rPr>
        <w:t>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2C169F" w:rsidRPr="0094569D" w:rsidRDefault="000417EE">
      <w:pPr>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w:t>
      </w:r>
      <w:r w:rsidR="00EE4AD6" w:rsidRPr="0094569D">
        <w:rPr>
          <w:rFonts w:ascii="Palatino Linotype" w:eastAsia="Palatino Linotype" w:hAnsi="Palatino Linotype" w:cs="Palatino Linotype"/>
        </w:rPr>
        <w:t>179, fracción</w:t>
      </w:r>
      <w:r w:rsidR="00C74094" w:rsidRPr="0094569D">
        <w:rPr>
          <w:rFonts w:ascii="Palatino Linotype" w:eastAsia="Palatino Linotype" w:hAnsi="Palatino Linotype" w:cs="Palatino Linotype"/>
        </w:rPr>
        <w:t xml:space="preserve"> </w:t>
      </w:r>
      <w:r w:rsidR="00A84506" w:rsidRPr="0094569D">
        <w:rPr>
          <w:rFonts w:ascii="Palatino Linotype" w:eastAsia="Palatino Linotype" w:hAnsi="Palatino Linotype" w:cs="Palatino Linotype"/>
        </w:rPr>
        <w:t>I</w:t>
      </w:r>
      <w:r w:rsidRPr="0094569D">
        <w:rPr>
          <w:rFonts w:ascii="Palatino Linotype" w:eastAsia="Palatino Linotype" w:hAnsi="Palatino Linotype" w:cs="Palatino Linotype"/>
        </w:rPr>
        <w:t>I</w:t>
      </w:r>
      <w:r w:rsidR="00C74094" w:rsidRPr="0094569D">
        <w:rPr>
          <w:rFonts w:ascii="Palatino Linotype" w:eastAsia="Palatino Linotype" w:hAnsi="Palatino Linotype" w:cs="Palatino Linotype"/>
        </w:rPr>
        <w:t>I</w:t>
      </w:r>
      <w:r w:rsidRPr="0094569D">
        <w:rPr>
          <w:rFonts w:ascii="Palatino Linotype" w:eastAsia="Palatino Linotype" w:hAnsi="Palatino Linotype" w:cs="Palatino Linotype"/>
        </w:rPr>
        <w:t xml:space="preserve"> del ordenamiento legal citado, que a la letra dice: </w:t>
      </w:r>
    </w:p>
    <w:p w:rsidR="002C169F" w:rsidRPr="0094569D" w:rsidRDefault="000417EE">
      <w:pPr>
        <w:tabs>
          <w:tab w:val="left" w:pos="7088"/>
        </w:tabs>
        <w:spacing w:before="120" w:after="120"/>
        <w:ind w:left="851" w:right="616"/>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t>“</w:t>
      </w:r>
      <w:r w:rsidRPr="0094569D">
        <w:rPr>
          <w:rFonts w:ascii="Palatino Linotype" w:eastAsia="Palatino Linotype" w:hAnsi="Palatino Linotype" w:cs="Palatino Linotype"/>
          <w:b/>
          <w:i/>
          <w:sz w:val="22"/>
          <w:szCs w:val="22"/>
        </w:rPr>
        <w:t>Artículo 179.</w:t>
      </w:r>
      <w:r w:rsidRPr="0094569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2C169F" w:rsidRPr="0094569D" w:rsidRDefault="000417EE">
      <w:pPr>
        <w:tabs>
          <w:tab w:val="left" w:pos="7088"/>
        </w:tabs>
        <w:spacing w:before="120" w:after="120"/>
        <w:ind w:left="993" w:right="616"/>
        <w:jc w:val="both"/>
        <w:rPr>
          <w:rFonts w:ascii="Palatino Linotype" w:eastAsia="Palatino Linotype" w:hAnsi="Palatino Linotype" w:cs="Palatino Linotype"/>
          <w:b/>
          <w:i/>
          <w:sz w:val="22"/>
          <w:szCs w:val="22"/>
        </w:rPr>
      </w:pPr>
      <w:r w:rsidRPr="0094569D">
        <w:rPr>
          <w:rFonts w:ascii="Palatino Linotype" w:eastAsia="Palatino Linotype" w:hAnsi="Palatino Linotype" w:cs="Palatino Linotype"/>
          <w:b/>
          <w:i/>
          <w:sz w:val="22"/>
          <w:szCs w:val="22"/>
        </w:rPr>
        <w:lastRenderedPageBreak/>
        <w:t>...</w:t>
      </w:r>
    </w:p>
    <w:p w:rsidR="002C169F" w:rsidRPr="0094569D" w:rsidRDefault="007947DE">
      <w:pPr>
        <w:tabs>
          <w:tab w:val="left" w:pos="7088"/>
        </w:tabs>
        <w:spacing w:before="120" w:after="120"/>
        <w:ind w:left="993" w:right="616"/>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b/>
          <w:i/>
          <w:sz w:val="22"/>
          <w:szCs w:val="22"/>
        </w:rPr>
        <w:t>I</w:t>
      </w:r>
      <w:r w:rsidR="00C74094" w:rsidRPr="0094569D">
        <w:rPr>
          <w:rFonts w:ascii="Palatino Linotype" w:eastAsia="Palatino Linotype" w:hAnsi="Palatino Linotype" w:cs="Palatino Linotype"/>
          <w:b/>
          <w:i/>
          <w:sz w:val="22"/>
          <w:szCs w:val="22"/>
        </w:rPr>
        <w:t>I</w:t>
      </w:r>
      <w:r w:rsidR="000417EE" w:rsidRPr="0094569D">
        <w:rPr>
          <w:rFonts w:ascii="Palatino Linotype" w:eastAsia="Palatino Linotype" w:hAnsi="Palatino Linotype" w:cs="Palatino Linotype"/>
          <w:b/>
          <w:i/>
          <w:sz w:val="22"/>
          <w:szCs w:val="22"/>
        </w:rPr>
        <w:t xml:space="preserve">I. </w:t>
      </w:r>
      <w:r w:rsidR="000417EE" w:rsidRPr="0094569D">
        <w:rPr>
          <w:rFonts w:ascii="Palatino Linotype" w:eastAsia="Palatino Linotype" w:hAnsi="Palatino Linotype" w:cs="Palatino Linotype"/>
          <w:i/>
          <w:sz w:val="22"/>
          <w:szCs w:val="22"/>
        </w:rPr>
        <w:t xml:space="preserve">La </w:t>
      </w:r>
      <w:r w:rsidR="00A84506" w:rsidRPr="0094569D">
        <w:rPr>
          <w:rFonts w:ascii="Palatino Linotype" w:eastAsia="Palatino Linotype" w:hAnsi="Palatino Linotype" w:cs="Palatino Linotype"/>
          <w:i/>
          <w:sz w:val="22"/>
          <w:szCs w:val="22"/>
        </w:rPr>
        <w:t>declaración de inexistencia de la información</w:t>
      </w:r>
      <w:r w:rsidR="000417EE" w:rsidRPr="0094569D">
        <w:rPr>
          <w:rFonts w:ascii="Palatino Linotype" w:eastAsia="Palatino Linotype" w:hAnsi="Palatino Linotype" w:cs="Palatino Linotype"/>
          <w:i/>
          <w:sz w:val="22"/>
          <w:szCs w:val="22"/>
        </w:rPr>
        <w:t>;</w:t>
      </w:r>
    </w:p>
    <w:p w:rsidR="002C169F" w:rsidRPr="0094569D" w:rsidRDefault="000417EE">
      <w:pPr>
        <w:tabs>
          <w:tab w:val="left" w:pos="7088"/>
        </w:tabs>
        <w:spacing w:before="120" w:after="120"/>
        <w:ind w:left="993" w:right="616"/>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b/>
          <w:i/>
          <w:sz w:val="22"/>
          <w:szCs w:val="22"/>
        </w:rPr>
        <w:t>…</w:t>
      </w:r>
      <w:r w:rsidRPr="0094569D">
        <w:rPr>
          <w:rFonts w:ascii="Palatino Linotype" w:eastAsia="Palatino Linotype" w:hAnsi="Palatino Linotype" w:cs="Palatino Linotype"/>
          <w:i/>
          <w:sz w:val="22"/>
          <w:szCs w:val="22"/>
        </w:rPr>
        <w:t>”</w:t>
      </w:r>
    </w:p>
    <w:p w:rsidR="002C169F" w:rsidRPr="0094569D" w:rsidRDefault="000417EE">
      <w:pPr>
        <w:spacing w:before="280" w:after="28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b/>
        </w:rPr>
        <w:t xml:space="preserve">TERCERO. Materia de la revisión. </w:t>
      </w:r>
      <w:r w:rsidRPr="0094569D">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94569D">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94569D">
        <w:rPr>
          <w:rFonts w:ascii="Palatino Linotype" w:eastAsia="Palatino Linotype" w:hAnsi="Palatino Linotype" w:cs="Palatino Linotype"/>
        </w:rPr>
        <w:t xml:space="preserve">de la </w:t>
      </w:r>
      <w:r w:rsidRPr="0094569D">
        <w:rPr>
          <w:rFonts w:ascii="Palatino Linotype" w:eastAsia="Palatino Linotype" w:hAnsi="Palatino Linotype" w:cs="Palatino Linotype"/>
          <w:b/>
        </w:rPr>
        <w:t>RECURRENTE</w:t>
      </w:r>
      <w:r w:rsidRPr="0094569D">
        <w:rPr>
          <w:rFonts w:ascii="Palatino Linotype" w:eastAsia="Palatino Linotype" w:hAnsi="Palatino Linotype" w:cs="Palatino Linotype"/>
        </w:rPr>
        <w:t>, o en su defecto, en caso de ser procedente, ordenar la entrega de información.</w:t>
      </w:r>
    </w:p>
    <w:p w:rsidR="004C7DE7" w:rsidRPr="0094569D" w:rsidRDefault="000417EE" w:rsidP="004C7DE7">
      <w:pPr>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b/>
        </w:rPr>
        <w:t xml:space="preserve">CUARTO. Estudio del asunto. </w:t>
      </w:r>
      <w:r w:rsidR="004C7DE7" w:rsidRPr="0094569D">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4C7DE7" w:rsidRPr="0094569D" w:rsidRDefault="004C7DE7" w:rsidP="004C7DE7">
      <w:pPr>
        <w:tabs>
          <w:tab w:val="left" w:pos="709"/>
        </w:tabs>
        <w:ind w:left="851" w:right="850"/>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4569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4C7DE7" w:rsidRPr="0094569D" w:rsidRDefault="004C7DE7" w:rsidP="004C7DE7">
      <w:pPr>
        <w:tabs>
          <w:tab w:val="left" w:pos="709"/>
        </w:tabs>
        <w:ind w:left="851" w:right="850"/>
        <w:jc w:val="both"/>
        <w:rPr>
          <w:rFonts w:ascii="Palatino Linotype" w:eastAsia="Palatino Linotype" w:hAnsi="Palatino Linotype" w:cs="Palatino Linotype"/>
          <w:b/>
          <w:i/>
          <w:sz w:val="22"/>
          <w:szCs w:val="22"/>
        </w:rPr>
      </w:pPr>
      <w:r w:rsidRPr="0094569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4C7DE7" w:rsidRPr="0094569D" w:rsidRDefault="004C7DE7" w:rsidP="004C7DE7">
      <w:pPr>
        <w:tabs>
          <w:tab w:val="left" w:pos="709"/>
        </w:tabs>
        <w:ind w:left="851" w:right="850"/>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94569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4C7DE7" w:rsidRPr="0094569D" w:rsidRDefault="004C7DE7" w:rsidP="004C7DE7">
      <w:pPr>
        <w:tabs>
          <w:tab w:val="left" w:pos="709"/>
        </w:tabs>
        <w:ind w:left="851" w:right="850"/>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t>[…]</w:t>
      </w:r>
    </w:p>
    <w:p w:rsidR="004C7DE7" w:rsidRPr="0094569D" w:rsidRDefault="004C7DE7" w:rsidP="004C7DE7">
      <w:pPr>
        <w:ind w:left="851" w:right="901"/>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b/>
          <w:i/>
          <w:sz w:val="22"/>
          <w:szCs w:val="22"/>
        </w:rPr>
        <w:t>“Artículo 6o.</w:t>
      </w:r>
    </w:p>
    <w:p w:rsidR="004C7DE7" w:rsidRPr="0094569D" w:rsidRDefault="004C7DE7" w:rsidP="004C7DE7">
      <w:pPr>
        <w:ind w:left="851" w:right="901"/>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t>[...]</w:t>
      </w:r>
    </w:p>
    <w:p w:rsidR="004C7DE7" w:rsidRPr="0094569D" w:rsidRDefault="004C7DE7" w:rsidP="004C7DE7">
      <w:pPr>
        <w:ind w:left="851" w:right="851"/>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b/>
          <w:i/>
          <w:sz w:val="22"/>
          <w:szCs w:val="22"/>
        </w:rPr>
        <w:t xml:space="preserve">A. Para el ejercicio del derecho de acceso a la información, la Federación y </w:t>
      </w:r>
      <w:r w:rsidRPr="0094569D">
        <w:rPr>
          <w:rFonts w:ascii="Palatino Linotype" w:eastAsia="Palatino Linotype" w:hAnsi="Palatino Linotype" w:cs="Palatino Linotype"/>
          <w:b/>
          <w:i/>
          <w:sz w:val="22"/>
          <w:szCs w:val="22"/>
          <w:u w:val="single"/>
        </w:rPr>
        <w:t>las entidades federativas</w:t>
      </w:r>
      <w:r w:rsidRPr="0094569D">
        <w:rPr>
          <w:rFonts w:ascii="Palatino Linotype" w:eastAsia="Palatino Linotype" w:hAnsi="Palatino Linotype" w:cs="Palatino Linotype"/>
          <w:b/>
          <w:i/>
          <w:sz w:val="22"/>
          <w:szCs w:val="22"/>
        </w:rPr>
        <w:t>,</w:t>
      </w:r>
      <w:r w:rsidRPr="0094569D">
        <w:rPr>
          <w:rFonts w:ascii="Palatino Linotype" w:eastAsia="Palatino Linotype" w:hAnsi="Palatino Linotype" w:cs="Palatino Linotype"/>
          <w:i/>
          <w:sz w:val="22"/>
          <w:szCs w:val="22"/>
        </w:rPr>
        <w:t xml:space="preserve"> en el ámbito de sus respectivas competencias, se regirán por los siguientes principios y bases:</w:t>
      </w:r>
    </w:p>
    <w:p w:rsidR="004C7DE7" w:rsidRPr="0094569D" w:rsidRDefault="004C7DE7" w:rsidP="004C7DE7">
      <w:pPr>
        <w:ind w:left="851" w:right="851"/>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t> </w:t>
      </w:r>
    </w:p>
    <w:p w:rsidR="004C7DE7" w:rsidRPr="0094569D" w:rsidRDefault="004C7DE7" w:rsidP="004C7DE7">
      <w:pPr>
        <w:ind w:left="851" w:right="851"/>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b/>
          <w:i/>
          <w:sz w:val="22"/>
          <w:szCs w:val="22"/>
        </w:rPr>
        <w:t xml:space="preserve">I. </w:t>
      </w:r>
      <w:r w:rsidRPr="0094569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4569D">
        <w:rPr>
          <w:rFonts w:ascii="Palatino Linotype" w:eastAsia="Palatino Linotype" w:hAnsi="Palatino Linotype" w:cs="Palatino Linotype"/>
          <w:i/>
          <w:sz w:val="22"/>
          <w:szCs w:val="22"/>
        </w:rPr>
        <w:t xml:space="preserve"> Ejecutivo, Legislativo </w:t>
      </w:r>
      <w:r w:rsidRPr="0094569D">
        <w:rPr>
          <w:rFonts w:ascii="Palatino Linotype" w:eastAsia="Palatino Linotype" w:hAnsi="Palatino Linotype" w:cs="Palatino Linotype"/>
          <w:b/>
          <w:i/>
          <w:sz w:val="22"/>
          <w:szCs w:val="22"/>
          <w:u w:val="single"/>
        </w:rPr>
        <w:t>y Judicial</w:t>
      </w:r>
      <w:r w:rsidRPr="0094569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4569D">
        <w:rPr>
          <w:rFonts w:ascii="Palatino Linotype" w:eastAsia="Palatino Linotype" w:hAnsi="Palatino Linotype" w:cs="Palatino Linotype"/>
          <w:b/>
          <w:i/>
          <w:sz w:val="22"/>
          <w:szCs w:val="22"/>
        </w:rPr>
        <w:t>es pública y sólo podrá ser reservada temporalmente por razones de interés público y seguridad nacional,</w:t>
      </w:r>
      <w:r w:rsidRPr="0094569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C7DE7" w:rsidRPr="0094569D" w:rsidRDefault="004C7DE7" w:rsidP="004C7DE7">
      <w:pPr>
        <w:ind w:left="851" w:right="851"/>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t> </w:t>
      </w:r>
    </w:p>
    <w:p w:rsidR="004C7DE7" w:rsidRPr="0094569D" w:rsidRDefault="004C7DE7" w:rsidP="004C7DE7">
      <w:pPr>
        <w:ind w:left="851" w:right="851"/>
        <w:jc w:val="both"/>
        <w:rPr>
          <w:rFonts w:ascii="Palatino Linotype" w:eastAsia="Palatino Linotype" w:hAnsi="Palatino Linotype" w:cs="Palatino Linotype"/>
          <w:b/>
          <w:i/>
          <w:sz w:val="22"/>
          <w:szCs w:val="22"/>
        </w:rPr>
      </w:pPr>
      <w:r w:rsidRPr="0094569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4C7DE7" w:rsidRPr="0094569D" w:rsidRDefault="004C7DE7" w:rsidP="004C7DE7">
      <w:pPr>
        <w:ind w:left="851" w:right="851"/>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t> </w:t>
      </w:r>
    </w:p>
    <w:p w:rsidR="004C7DE7" w:rsidRPr="0094569D" w:rsidRDefault="004C7DE7" w:rsidP="004C7DE7">
      <w:pPr>
        <w:ind w:left="851" w:right="851"/>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b/>
          <w:i/>
          <w:sz w:val="22"/>
          <w:szCs w:val="22"/>
        </w:rPr>
        <w:t xml:space="preserve">III. </w:t>
      </w:r>
      <w:r w:rsidRPr="0094569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4569D">
        <w:rPr>
          <w:rFonts w:ascii="Palatino Linotype" w:eastAsia="Palatino Linotype" w:hAnsi="Palatino Linotype" w:cs="Palatino Linotype"/>
          <w:i/>
          <w:sz w:val="22"/>
          <w:szCs w:val="22"/>
        </w:rPr>
        <w:t xml:space="preserve"> a sus datos personales o a la rectificación de éstos.</w:t>
      </w:r>
    </w:p>
    <w:p w:rsidR="004C7DE7" w:rsidRPr="0094569D" w:rsidRDefault="004C7DE7" w:rsidP="004C7DE7">
      <w:pPr>
        <w:ind w:left="851" w:right="851"/>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t> </w:t>
      </w:r>
    </w:p>
    <w:p w:rsidR="004C7DE7" w:rsidRPr="0094569D" w:rsidRDefault="004C7DE7" w:rsidP="004C7DE7">
      <w:pPr>
        <w:ind w:left="851" w:right="851"/>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b/>
          <w:i/>
          <w:sz w:val="22"/>
          <w:szCs w:val="22"/>
        </w:rPr>
        <w:t xml:space="preserve">IV. </w:t>
      </w:r>
      <w:r w:rsidRPr="0094569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4C7DE7" w:rsidRPr="0094569D" w:rsidRDefault="004C7DE7" w:rsidP="004C7DE7">
      <w:pPr>
        <w:ind w:left="851" w:right="851"/>
        <w:jc w:val="both"/>
        <w:rPr>
          <w:rFonts w:ascii="Palatino Linotype" w:eastAsia="Palatino Linotype" w:hAnsi="Palatino Linotype" w:cs="Palatino Linotype"/>
          <w:i/>
          <w:sz w:val="22"/>
          <w:szCs w:val="22"/>
        </w:rPr>
      </w:pPr>
    </w:p>
    <w:p w:rsidR="004C7DE7" w:rsidRPr="0094569D" w:rsidRDefault="004C7DE7" w:rsidP="004C7DE7">
      <w:pPr>
        <w:ind w:left="851" w:right="851"/>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b/>
          <w:i/>
          <w:sz w:val="22"/>
          <w:szCs w:val="22"/>
        </w:rPr>
        <w:t xml:space="preserve">V. </w:t>
      </w:r>
      <w:r w:rsidRPr="0094569D">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94569D">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rsidR="004C7DE7" w:rsidRPr="0094569D" w:rsidRDefault="004C7DE7" w:rsidP="004C7DE7">
      <w:pPr>
        <w:ind w:left="851" w:right="851"/>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t> </w:t>
      </w:r>
    </w:p>
    <w:p w:rsidR="004C7DE7" w:rsidRPr="0094569D" w:rsidRDefault="004C7DE7" w:rsidP="004C7DE7">
      <w:pPr>
        <w:ind w:left="851" w:right="851"/>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b/>
          <w:i/>
          <w:sz w:val="22"/>
          <w:szCs w:val="22"/>
        </w:rPr>
        <w:t xml:space="preserve">VI. </w:t>
      </w:r>
      <w:r w:rsidRPr="0094569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4C7DE7" w:rsidRPr="0094569D" w:rsidRDefault="004C7DE7" w:rsidP="004C7DE7">
      <w:pPr>
        <w:ind w:left="851" w:right="851"/>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t> </w:t>
      </w:r>
    </w:p>
    <w:p w:rsidR="004C7DE7" w:rsidRPr="0094569D" w:rsidRDefault="004C7DE7" w:rsidP="004C7DE7">
      <w:pPr>
        <w:ind w:left="851" w:right="851"/>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b/>
          <w:i/>
          <w:sz w:val="22"/>
          <w:szCs w:val="22"/>
        </w:rPr>
        <w:t xml:space="preserve">VII. </w:t>
      </w:r>
      <w:r w:rsidRPr="0094569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4C7DE7" w:rsidRPr="0094569D" w:rsidRDefault="004C7DE7" w:rsidP="004C7DE7">
      <w:pPr>
        <w:ind w:right="851"/>
        <w:jc w:val="both"/>
        <w:rPr>
          <w:rFonts w:ascii="Palatino Linotype" w:eastAsia="Palatino Linotype" w:hAnsi="Palatino Linotype" w:cs="Palatino Linotype"/>
          <w:i/>
          <w:sz w:val="22"/>
          <w:szCs w:val="22"/>
        </w:rPr>
      </w:pPr>
    </w:p>
    <w:p w:rsidR="004C7DE7" w:rsidRPr="0094569D" w:rsidRDefault="004C7DE7" w:rsidP="004C7DE7">
      <w:pPr>
        <w:tabs>
          <w:tab w:val="left" w:pos="709"/>
        </w:tabs>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4C7DE7" w:rsidRPr="0094569D" w:rsidRDefault="004C7DE7" w:rsidP="004C7DE7">
      <w:pPr>
        <w:spacing w:before="12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color w:val="000000"/>
        </w:rPr>
        <w:t>En primer lugar</w:t>
      </w:r>
      <w:r w:rsidRPr="0094569D">
        <w:rPr>
          <w:rFonts w:ascii="Palatino Linotype" w:eastAsia="Palatino Linotype" w:hAnsi="Palatino Linotype" w:cs="Palatino Linotype"/>
        </w:rPr>
        <w:t xml:space="preserve">, es conveniente analizar si la respuesta del </w:t>
      </w:r>
      <w:r w:rsidRPr="0094569D">
        <w:rPr>
          <w:rFonts w:ascii="Palatino Linotype" w:eastAsia="Palatino Linotype" w:hAnsi="Palatino Linotype" w:cs="Palatino Linotype"/>
          <w:b/>
        </w:rPr>
        <w:t>SUJETO OBLIGADO</w:t>
      </w:r>
      <w:r w:rsidRPr="0094569D">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Pr="0094569D">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4C7DE7" w:rsidRPr="0094569D" w:rsidRDefault="004C7DE7" w:rsidP="004C7DE7">
      <w:pPr>
        <w:spacing w:before="240"/>
        <w:ind w:left="709" w:right="760"/>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lastRenderedPageBreak/>
        <w:t>“</w:t>
      </w:r>
      <w:r w:rsidRPr="0094569D">
        <w:rPr>
          <w:rFonts w:ascii="Palatino Linotype" w:eastAsia="Palatino Linotype" w:hAnsi="Palatino Linotype" w:cs="Palatino Linotype"/>
          <w:b/>
          <w:i/>
          <w:sz w:val="22"/>
          <w:szCs w:val="22"/>
        </w:rPr>
        <w:t>Artículo 4.</w:t>
      </w:r>
      <w:r w:rsidRPr="0094569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4C7DE7" w:rsidRPr="0094569D" w:rsidRDefault="004C7DE7" w:rsidP="004C7DE7">
      <w:pPr>
        <w:ind w:left="709" w:right="760"/>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4569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4C7DE7" w:rsidRPr="0094569D" w:rsidRDefault="004C7DE7" w:rsidP="004C7DE7">
      <w:pPr>
        <w:ind w:left="709" w:right="760"/>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4569D">
        <w:rPr>
          <w:rFonts w:ascii="Palatino Linotype" w:eastAsia="Palatino Linotype" w:hAnsi="Palatino Linotype" w:cs="Palatino Linotype"/>
          <w:i/>
          <w:sz w:val="22"/>
          <w:szCs w:val="22"/>
        </w:rPr>
        <w:t>.”(Sic)</w:t>
      </w:r>
    </w:p>
    <w:p w:rsidR="004C7DE7" w:rsidRPr="0094569D" w:rsidRDefault="004C7DE7" w:rsidP="004C7DE7">
      <w:pPr>
        <w:ind w:left="709" w:right="760"/>
        <w:jc w:val="both"/>
        <w:rPr>
          <w:rFonts w:ascii="Palatino Linotype" w:eastAsia="Palatino Linotype" w:hAnsi="Palatino Linotype" w:cs="Palatino Linotype"/>
          <w:i/>
        </w:rPr>
      </w:pPr>
    </w:p>
    <w:p w:rsidR="004C7DE7" w:rsidRPr="0094569D" w:rsidRDefault="004C7DE7" w:rsidP="004C7DE7">
      <w:pPr>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4C7DE7" w:rsidRPr="0094569D" w:rsidRDefault="004C7DE7" w:rsidP="004C7DE7">
      <w:pPr>
        <w:ind w:left="567" w:right="758"/>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t>“</w:t>
      </w:r>
      <w:r w:rsidRPr="0094569D">
        <w:rPr>
          <w:rFonts w:ascii="Palatino Linotype" w:eastAsia="Palatino Linotype" w:hAnsi="Palatino Linotype" w:cs="Palatino Linotype"/>
          <w:b/>
          <w:i/>
          <w:sz w:val="22"/>
          <w:szCs w:val="22"/>
        </w:rPr>
        <w:t>Artículo12.-</w:t>
      </w:r>
      <w:r w:rsidRPr="0094569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4C7DE7" w:rsidRPr="0094569D" w:rsidRDefault="004C7DE7" w:rsidP="004C7DE7">
      <w:pPr>
        <w:ind w:left="567" w:right="758"/>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4569D">
        <w:rPr>
          <w:rFonts w:ascii="Palatino Linotype" w:eastAsia="Palatino Linotype" w:hAnsi="Palatino Linotype" w:cs="Palatino Linotype"/>
          <w:i/>
          <w:sz w:val="22"/>
          <w:szCs w:val="22"/>
        </w:rPr>
        <w:t xml:space="preserve">. </w:t>
      </w:r>
      <w:r w:rsidRPr="0094569D">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4C7DE7" w:rsidRPr="0094569D" w:rsidRDefault="004C7DE7" w:rsidP="004C7DE7">
      <w:pPr>
        <w:spacing w:line="360" w:lineRule="auto"/>
        <w:jc w:val="both"/>
        <w:rPr>
          <w:rFonts w:ascii="Palatino Linotype" w:eastAsia="Palatino Linotype" w:hAnsi="Palatino Linotype" w:cs="Palatino Linotype"/>
          <w:color w:val="000000"/>
        </w:rPr>
      </w:pPr>
      <w:r w:rsidRPr="0094569D">
        <w:rPr>
          <w:rFonts w:ascii="Palatino Linotype" w:eastAsia="Palatino Linotype" w:hAnsi="Palatino Linotype" w:cs="Palatino Linotype"/>
        </w:rPr>
        <w:lastRenderedPageBreak/>
        <w:t xml:space="preserve">En esa tesitura, el artículo 24 en su último párrafo de la Ley de la Materia, dispone que los Sujetos Obligados </w:t>
      </w:r>
      <w:r w:rsidRPr="0094569D">
        <w:rPr>
          <w:rFonts w:ascii="Palatino Linotype" w:eastAsia="Palatino Linotype" w:hAnsi="Palatino Linotype" w:cs="Palatino Linotype"/>
          <w:color w:val="000000"/>
        </w:rPr>
        <w:t xml:space="preserve">sólo proporcionarán la información pública que </w:t>
      </w:r>
      <w:r w:rsidRPr="0094569D">
        <w:rPr>
          <w:rFonts w:ascii="Palatino Linotype" w:eastAsia="Palatino Linotype" w:hAnsi="Palatino Linotype" w:cs="Palatino Linotype"/>
        </w:rPr>
        <w:t>generen</w:t>
      </w:r>
      <w:r w:rsidRPr="0094569D">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CC4985" w:rsidRPr="0094569D" w:rsidRDefault="00CC4985" w:rsidP="004C7DE7">
      <w:pPr>
        <w:spacing w:line="360" w:lineRule="auto"/>
        <w:jc w:val="both"/>
        <w:rPr>
          <w:rFonts w:ascii="Palatino Linotype" w:eastAsia="Palatino Linotype" w:hAnsi="Palatino Linotype" w:cs="Palatino Linotype"/>
          <w:color w:val="000000"/>
        </w:rPr>
      </w:pPr>
    </w:p>
    <w:p w:rsidR="004C7DE7" w:rsidRPr="0094569D" w:rsidRDefault="004C7DE7" w:rsidP="004C7DE7">
      <w:pPr>
        <w:spacing w:line="360" w:lineRule="auto"/>
        <w:ind w:right="49"/>
        <w:jc w:val="both"/>
        <w:rPr>
          <w:rFonts w:ascii="Palatino Linotype" w:eastAsia="Palatino Linotype" w:hAnsi="Palatino Linotype" w:cs="Palatino Linotype"/>
        </w:rPr>
      </w:pPr>
      <w:r w:rsidRPr="0094569D">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4C7DE7" w:rsidRPr="0094569D" w:rsidRDefault="004C7DE7" w:rsidP="004C7DE7">
      <w:pPr>
        <w:spacing w:line="360" w:lineRule="auto"/>
        <w:ind w:right="49"/>
        <w:jc w:val="both"/>
        <w:rPr>
          <w:rFonts w:ascii="Palatino Linotype" w:eastAsia="Palatino Linotype" w:hAnsi="Palatino Linotype" w:cs="Palatino Linotype"/>
        </w:rPr>
      </w:pPr>
    </w:p>
    <w:p w:rsidR="004C7DE7" w:rsidRPr="0094569D" w:rsidRDefault="004C7DE7" w:rsidP="004C7DE7">
      <w:pPr>
        <w:spacing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rPr>
        <w:t xml:space="preserve">Por otra parte, conviene mencionar que la Ley de Transparencia vigente en el Estado de México refiere: </w:t>
      </w:r>
    </w:p>
    <w:p w:rsidR="00CC4985" w:rsidRPr="0094569D" w:rsidRDefault="00CC4985" w:rsidP="004C7DE7">
      <w:pPr>
        <w:spacing w:line="360" w:lineRule="auto"/>
        <w:jc w:val="both"/>
        <w:rPr>
          <w:rFonts w:ascii="Palatino Linotype" w:eastAsia="Palatino Linotype" w:hAnsi="Palatino Linotype" w:cs="Palatino Linotype"/>
        </w:rPr>
      </w:pPr>
    </w:p>
    <w:p w:rsidR="004C7DE7" w:rsidRPr="0094569D" w:rsidRDefault="004C7DE7" w:rsidP="004C7DE7">
      <w:pPr>
        <w:ind w:left="851" w:right="851"/>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b/>
          <w:i/>
          <w:sz w:val="22"/>
          <w:szCs w:val="22"/>
        </w:rPr>
        <w:t>Artículo 18.</w:t>
      </w:r>
      <w:r w:rsidRPr="0094569D">
        <w:rPr>
          <w:rFonts w:ascii="Palatino Linotype" w:eastAsia="Palatino Linotype" w:hAnsi="Palatino Linotype" w:cs="Palatino Linotype"/>
          <w:i/>
          <w:sz w:val="22"/>
          <w:szCs w:val="22"/>
        </w:rPr>
        <w:t xml:space="preserve"> </w:t>
      </w:r>
      <w:r w:rsidRPr="0094569D">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94569D">
        <w:rPr>
          <w:rFonts w:ascii="Palatino Linotype" w:eastAsia="Palatino Linotype" w:hAnsi="Palatino Linotype" w:cs="Palatino Linotype"/>
          <w:i/>
          <w:sz w:val="22"/>
          <w:szCs w:val="22"/>
        </w:rPr>
        <w:t xml:space="preserve"> y reutilización de la información que generen.</w:t>
      </w:r>
    </w:p>
    <w:p w:rsidR="004C7DE7" w:rsidRPr="0094569D" w:rsidRDefault="004C7DE7" w:rsidP="004C7DE7">
      <w:pPr>
        <w:ind w:left="851" w:right="851"/>
        <w:jc w:val="both"/>
        <w:rPr>
          <w:rFonts w:ascii="Palatino Linotype" w:eastAsia="Palatino Linotype" w:hAnsi="Palatino Linotype" w:cs="Palatino Linotype"/>
          <w:b/>
          <w:i/>
          <w:sz w:val="22"/>
          <w:szCs w:val="22"/>
        </w:rPr>
      </w:pPr>
    </w:p>
    <w:p w:rsidR="004C7DE7" w:rsidRPr="0094569D" w:rsidRDefault="004C7DE7" w:rsidP="004C7DE7">
      <w:pPr>
        <w:ind w:left="851" w:right="851"/>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b/>
          <w:i/>
          <w:sz w:val="22"/>
          <w:szCs w:val="22"/>
        </w:rPr>
        <w:t xml:space="preserve">Artículo 19. </w:t>
      </w:r>
      <w:r w:rsidRPr="0094569D">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94569D">
        <w:rPr>
          <w:rFonts w:ascii="Palatino Linotype" w:eastAsia="Palatino Linotype" w:hAnsi="Palatino Linotype" w:cs="Palatino Linotype"/>
          <w:i/>
          <w:sz w:val="22"/>
          <w:szCs w:val="22"/>
        </w:rPr>
        <w:t>.</w:t>
      </w:r>
    </w:p>
    <w:p w:rsidR="004C7DE7" w:rsidRPr="0094569D" w:rsidRDefault="004C7DE7" w:rsidP="004C7DE7">
      <w:pPr>
        <w:ind w:left="851" w:right="851"/>
        <w:jc w:val="both"/>
        <w:rPr>
          <w:rFonts w:ascii="Palatino Linotype" w:eastAsia="Palatino Linotype" w:hAnsi="Palatino Linotype" w:cs="Palatino Linotype"/>
          <w:i/>
          <w:sz w:val="22"/>
          <w:szCs w:val="22"/>
        </w:rPr>
      </w:pPr>
    </w:p>
    <w:p w:rsidR="004C7DE7" w:rsidRPr="0094569D" w:rsidRDefault="004C7DE7" w:rsidP="004C7DE7">
      <w:pPr>
        <w:ind w:left="851" w:right="851"/>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lastRenderedPageBreak/>
        <w:t xml:space="preserve">En los casos en que ciertas facultades, competencias o funciones no se hayan ejercido, se debe motivar la respuesta en función de las causas que motiven tal circunstancia. </w:t>
      </w:r>
    </w:p>
    <w:p w:rsidR="004C7DE7" w:rsidRPr="0094569D" w:rsidRDefault="004C7DE7" w:rsidP="004C7DE7">
      <w:pPr>
        <w:ind w:left="851" w:right="851"/>
        <w:jc w:val="both"/>
        <w:rPr>
          <w:rFonts w:ascii="Palatino Linotype" w:eastAsia="Palatino Linotype" w:hAnsi="Palatino Linotype" w:cs="Palatino Linotype"/>
          <w:i/>
          <w:sz w:val="22"/>
          <w:szCs w:val="22"/>
        </w:rPr>
      </w:pPr>
    </w:p>
    <w:p w:rsidR="004C7DE7" w:rsidRPr="0094569D" w:rsidRDefault="004C7DE7" w:rsidP="004C7DE7">
      <w:pPr>
        <w:ind w:left="851" w:right="851"/>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4C7DE7" w:rsidRPr="0094569D" w:rsidRDefault="004C7DE7" w:rsidP="004C7DE7">
      <w:pPr>
        <w:ind w:left="851" w:right="851"/>
        <w:jc w:val="both"/>
        <w:rPr>
          <w:rFonts w:ascii="Palatino Linotype" w:eastAsia="Palatino Linotype" w:hAnsi="Palatino Linotype" w:cs="Palatino Linotype"/>
          <w:i/>
          <w:sz w:val="22"/>
          <w:szCs w:val="22"/>
        </w:rPr>
      </w:pPr>
    </w:p>
    <w:p w:rsidR="004C7DE7" w:rsidRPr="0094569D" w:rsidRDefault="004C7DE7" w:rsidP="004C7DE7">
      <w:pPr>
        <w:ind w:left="851" w:right="851"/>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t>Énfasis añadido.</w:t>
      </w:r>
    </w:p>
    <w:p w:rsidR="004C7DE7" w:rsidRPr="0094569D" w:rsidRDefault="004C7DE7" w:rsidP="004C7DE7">
      <w:pPr>
        <w:spacing w:line="360" w:lineRule="auto"/>
        <w:jc w:val="both"/>
        <w:rPr>
          <w:rFonts w:ascii="Palatino Linotype" w:eastAsia="Palatino Linotype" w:hAnsi="Palatino Linotype" w:cs="Palatino Linotype"/>
        </w:rPr>
      </w:pPr>
    </w:p>
    <w:p w:rsidR="004C7DE7" w:rsidRPr="0094569D" w:rsidRDefault="004C7DE7" w:rsidP="004C7DE7">
      <w:pPr>
        <w:spacing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4C7DE7" w:rsidRPr="0094569D" w:rsidRDefault="004C7DE7" w:rsidP="004C7DE7">
      <w:pPr>
        <w:spacing w:line="360" w:lineRule="auto"/>
        <w:jc w:val="both"/>
        <w:rPr>
          <w:rFonts w:ascii="Palatino Linotype" w:eastAsia="Palatino Linotype" w:hAnsi="Palatino Linotype" w:cs="Palatino Linotype"/>
        </w:rPr>
      </w:pPr>
    </w:p>
    <w:p w:rsidR="004C7DE7" w:rsidRPr="0094569D" w:rsidRDefault="004C7DE7" w:rsidP="004C7DE7">
      <w:pPr>
        <w:spacing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94569D">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rsidR="004C7DE7" w:rsidRPr="0094569D" w:rsidRDefault="004C7DE7" w:rsidP="004C7DE7">
      <w:pPr>
        <w:ind w:left="851" w:right="899"/>
        <w:jc w:val="both"/>
        <w:rPr>
          <w:rFonts w:ascii="Palatino Linotype" w:eastAsia="Palatino Linotype" w:hAnsi="Palatino Linotype" w:cs="Palatino Linotype"/>
          <w:i/>
          <w:sz w:val="22"/>
          <w:szCs w:val="22"/>
        </w:rPr>
      </w:pPr>
    </w:p>
    <w:p w:rsidR="004C7DE7" w:rsidRPr="0094569D" w:rsidRDefault="004C7DE7" w:rsidP="004C7DE7">
      <w:pPr>
        <w:ind w:left="851" w:right="899"/>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t>“</w:t>
      </w:r>
      <w:r w:rsidRPr="0094569D">
        <w:rPr>
          <w:rFonts w:ascii="Palatino Linotype" w:eastAsia="Palatino Linotype" w:hAnsi="Palatino Linotype" w:cs="Palatino Linotype"/>
          <w:b/>
          <w:i/>
          <w:sz w:val="22"/>
          <w:szCs w:val="22"/>
        </w:rPr>
        <w:t xml:space="preserve">Artículo 3. </w:t>
      </w:r>
      <w:r w:rsidRPr="0094569D">
        <w:rPr>
          <w:rFonts w:ascii="Palatino Linotype" w:eastAsia="Palatino Linotype" w:hAnsi="Palatino Linotype" w:cs="Palatino Linotype"/>
          <w:i/>
          <w:sz w:val="22"/>
          <w:szCs w:val="22"/>
        </w:rPr>
        <w:t>Para los efectos de la presente Ley se entenderá por:</w:t>
      </w:r>
    </w:p>
    <w:p w:rsidR="004C7DE7" w:rsidRPr="0094569D" w:rsidRDefault="004C7DE7" w:rsidP="004C7DE7">
      <w:pPr>
        <w:ind w:left="851" w:right="899"/>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t>…</w:t>
      </w:r>
    </w:p>
    <w:p w:rsidR="004C7DE7" w:rsidRPr="0094569D" w:rsidRDefault="004C7DE7" w:rsidP="004C7DE7">
      <w:pPr>
        <w:ind w:left="851" w:right="899"/>
        <w:jc w:val="both"/>
        <w:rPr>
          <w:rFonts w:ascii="Palatino Linotype" w:eastAsia="Palatino Linotype" w:hAnsi="Palatino Linotype" w:cs="Palatino Linotype"/>
          <w:i/>
          <w:color w:val="000000"/>
          <w:sz w:val="22"/>
          <w:szCs w:val="22"/>
        </w:rPr>
      </w:pPr>
      <w:r w:rsidRPr="0094569D">
        <w:rPr>
          <w:rFonts w:ascii="Palatino Linotype" w:eastAsia="Palatino Linotype" w:hAnsi="Palatino Linotype" w:cs="Palatino Linotype"/>
          <w:b/>
          <w:i/>
          <w:color w:val="000000"/>
          <w:sz w:val="22"/>
          <w:szCs w:val="22"/>
        </w:rPr>
        <w:t>XI. Documento:</w:t>
      </w:r>
      <w:r w:rsidRPr="0094569D">
        <w:rPr>
          <w:rFonts w:ascii="Palatino Linotype" w:eastAsia="Palatino Linotype" w:hAnsi="Palatino Linotype" w:cs="Palatino Linotype"/>
          <w:i/>
          <w:color w:val="000000"/>
          <w:sz w:val="22"/>
          <w:szCs w:val="22"/>
        </w:rPr>
        <w:t xml:space="preserve"> Los expedientes, reportes, estudios, actas</w:t>
      </w:r>
      <w:r w:rsidRPr="0094569D">
        <w:rPr>
          <w:rFonts w:ascii="Palatino Linotype" w:eastAsia="Palatino Linotype" w:hAnsi="Palatino Linotype" w:cs="Palatino Linotype"/>
          <w:b/>
          <w:i/>
          <w:color w:val="000000"/>
          <w:sz w:val="22"/>
          <w:szCs w:val="22"/>
        </w:rPr>
        <w:t>,</w:t>
      </w:r>
      <w:r w:rsidRPr="0094569D">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4C7DE7" w:rsidRPr="0094569D" w:rsidRDefault="004C7DE7" w:rsidP="004C7DE7">
      <w:pPr>
        <w:ind w:left="851" w:right="899"/>
        <w:jc w:val="both"/>
        <w:rPr>
          <w:rFonts w:ascii="Palatino Linotype" w:eastAsia="Palatino Linotype" w:hAnsi="Palatino Linotype" w:cs="Palatino Linotype"/>
          <w:sz w:val="22"/>
          <w:szCs w:val="22"/>
        </w:rPr>
      </w:pPr>
    </w:p>
    <w:p w:rsidR="004C7DE7" w:rsidRPr="0094569D" w:rsidRDefault="004C7DE7" w:rsidP="004C7DE7">
      <w:pPr>
        <w:spacing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4C7DE7" w:rsidRPr="0094569D" w:rsidRDefault="004C7DE7" w:rsidP="004C7DE7">
      <w:pPr>
        <w:ind w:left="851" w:right="899"/>
        <w:jc w:val="both"/>
        <w:rPr>
          <w:rFonts w:ascii="Palatino Linotype" w:eastAsia="Palatino Linotype" w:hAnsi="Palatino Linotype" w:cs="Palatino Linotype"/>
        </w:rPr>
      </w:pPr>
    </w:p>
    <w:p w:rsidR="004C7DE7" w:rsidRPr="0094569D" w:rsidRDefault="004C7DE7" w:rsidP="004C7DE7">
      <w:pPr>
        <w:ind w:left="851" w:right="899"/>
        <w:jc w:val="both"/>
        <w:rPr>
          <w:rFonts w:ascii="Palatino Linotype" w:eastAsia="Palatino Linotype" w:hAnsi="Palatino Linotype" w:cs="Palatino Linotype"/>
          <w:b/>
          <w:i/>
          <w:sz w:val="22"/>
          <w:szCs w:val="22"/>
        </w:rPr>
      </w:pPr>
      <w:r w:rsidRPr="0094569D">
        <w:rPr>
          <w:rFonts w:ascii="Palatino Linotype" w:eastAsia="Palatino Linotype" w:hAnsi="Palatino Linotype" w:cs="Palatino Linotype"/>
          <w:b/>
          <w:sz w:val="22"/>
          <w:szCs w:val="22"/>
        </w:rPr>
        <w:t>“</w:t>
      </w:r>
      <w:r w:rsidRPr="0094569D">
        <w:rPr>
          <w:rFonts w:ascii="Palatino Linotype" w:eastAsia="Palatino Linotype" w:hAnsi="Palatino Linotype" w:cs="Palatino Linotype"/>
          <w:b/>
          <w:i/>
          <w:sz w:val="22"/>
          <w:szCs w:val="22"/>
        </w:rPr>
        <w:t>CRITERIO 0002-11</w:t>
      </w:r>
    </w:p>
    <w:p w:rsidR="004C7DE7" w:rsidRPr="0094569D" w:rsidRDefault="004C7DE7" w:rsidP="004C7DE7">
      <w:pPr>
        <w:ind w:left="851" w:right="899"/>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4569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C7DE7" w:rsidRPr="0094569D" w:rsidRDefault="004C7DE7" w:rsidP="004C7DE7">
      <w:pPr>
        <w:ind w:left="851" w:right="899"/>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t>En consecuencia el acceso a la información se refiere a que se cumplan cualquiera de los siguientes tres supuestos:</w:t>
      </w:r>
    </w:p>
    <w:p w:rsidR="004C7DE7" w:rsidRPr="0094569D" w:rsidRDefault="004C7DE7" w:rsidP="004C7DE7">
      <w:pPr>
        <w:ind w:left="851" w:right="899"/>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4C7DE7" w:rsidRPr="0094569D" w:rsidRDefault="004C7DE7" w:rsidP="004C7DE7">
      <w:pPr>
        <w:ind w:left="851" w:right="899"/>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lastRenderedPageBreak/>
        <w:t>2) Que se trate de información registrada en cualquier soporte documental, que en ejercicio de las atribuciones conferidas, sea administrada por los Sujetos Obligados, y</w:t>
      </w:r>
    </w:p>
    <w:p w:rsidR="004C7DE7" w:rsidRPr="0094569D" w:rsidRDefault="004C7DE7" w:rsidP="004C7DE7">
      <w:pPr>
        <w:ind w:left="851" w:right="899"/>
        <w:jc w:val="both"/>
        <w:rPr>
          <w:rFonts w:ascii="Palatino Linotype" w:eastAsia="Palatino Linotype" w:hAnsi="Palatino Linotype" w:cs="Palatino Linotype"/>
          <w:i/>
          <w:sz w:val="22"/>
          <w:szCs w:val="22"/>
        </w:rPr>
      </w:pPr>
      <w:r w:rsidRPr="0094569D">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4C7DE7" w:rsidRPr="0094569D" w:rsidRDefault="004C7DE7" w:rsidP="004C7DE7">
      <w:pPr>
        <w:spacing w:before="280" w:after="28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rPr>
        <w:t xml:space="preserve">De ahí que el </w:t>
      </w:r>
      <w:r w:rsidRPr="0094569D">
        <w:rPr>
          <w:rFonts w:ascii="Palatino Linotype" w:eastAsia="Palatino Linotype" w:hAnsi="Palatino Linotype" w:cs="Palatino Linotype"/>
          <w:b/>
        </w:rPr>
        <w:t>SUJETO OBLIGADO</w:t>
      </w:r>
      <w:r w:rsidRPr="0094569D">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4569D">
        <w:rPr>
          <w:rFonts w:ascii="Palatino Linotype" w:eastAsia="Palatino Linotype" w:hAnsi="Palatino Linotype" w:cs="Palatino Linotype"/>
          <w:vertAlign w:val="superscript"/>
        </w:rPr>
        <w:footnoteReference w:id="1"/>
      </w:r>
      <w:r w:rsidRPr="0094569D">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4569D">
        <w:rPr>
          <w:rFonts w:ascii="Palatino Linotype" w:eastAsia="Palatino Linotype" w:hAnsi="Palatino Linotype" w:cs="Palatino Linotype"/>
          <w:vertAlign w:val="superscript"/>
        </w:rPr>
        <w:footnoteReference w:id="2"/>
      </w:r>
      <w:r w:rsidRPr="0094569D">
        <w:rPr>
          <w:rFonts w:ascii="Palatino Linotype" w:eastAsia="Palatino Linotype" w:hAnsi="Palatino Linotype" w:cs="Palatino Linotype"/>
        </w:rPr>
        <w:t>, como pudiera tratarse de aquella relacionada con las obligaciones de transparencia señaladas en los artículos 92 y 100 de la Ley de la Materia.</w:t>
      </w:r>
    </w:p>
    <w:p w:rsidR="004C7DE7" w:rsidRPr="0094569D" w:rsidRDefault="004C7DE7" w:rsidP="000110AB">
      <w:pPr>
        <w:pBdr>
          <w:top w:val="nil"/>
          <w:left w:val="nil"/>
          <w:bottom w:val="nil"/>
          <w:right w:val="nil"/>
          <w:between w:val="nil"/>
        </w:pBdr>
        <w:spacing w:before="280" w:line="360" w:lineRule="auto"/>
        <w:jc w:val="both"/>
        <w:rPr>
          <w:rFonts w:ascii="Palatino Linotype" w:eastAsia="Palatino Linotype" w:hAnsi="Palatino Linotype" w:cs="Palatino Linotype"/>
          <w:color w:val="000000"/>
        </w:rPr>
      </w:pPr>
      <w:r w:rsidRPr="0094569D">
        <w:rPr>
          <w:rFonts w:ascii="Palatino Linotype" w:eastAsia="Palatino Linotype" w:hAnsi="Palatino Linotype" w:cs="Palatino Linotype"/>
          <w:color w:val="000000"/>
        </w:rPr>
        <w:t xml:space="preserve">Bajo este contexto, es oportuno reiterar que el entonces solicitante requirió al </w:t>
      </w:r>
      <w:r w:rsidRPr="0094569D">
        <w:rPr>
          <w:rFonts w:ascii="Palatino Linotype" w:eastAsia="Palatino Linotype" w:hAnsi="Palatino Linotype" w:cs="Palatino Linotype"/>
          <w:b/>
          <w:color w:val="000000"/>
        </w:rPr>
        <w:t xml:space="preserve">SUJETO OBLIGADO, </w:t>
      </w:r>
      <w:r w:rsidR="000110AB" w:rsidRPr="0094569D">
        <w:rPr>
          <w:rFonts w:ascii="Palatino Linotype" w:eastAsia="Palatino Linotype" w:hAnsi="Palatino Linotype" w:cs="Palatino Linotype"/>
          <w:color w:val="000000"/>
        </w:rPr>
        <w:t xml:space="preserve">información de todas las placas conmemorativas de inauguración de obras y oficinas utilizadas en la administración del exgobernador </w:t>
      </w:r>
      <w:r w:rsidR="000110AB" w:rsidRPr="0094569D">
        <w:rPr>
          <w:rFonts w:ascii="Palatino Linotype" w:eastAsia="Palatino Linotype" w:hAnsi="Palatino Linotype" w:cs="Palatino Linotype"/>
          <w:color w:val="000000"/>
        </w:rPr>
        <w:lastRenderedPageBreak/>
        <w:t>Eruviel Ávila y que hasta la fecha se exhiben y que ostentan la marca “Gobierno que trabaja y logra en grande” ó “Gente que trabaja y logra en grande”.</w:t>
      </w:r>
    </w:p>
    <w:p w:rsidR="004C7DE7" w:rsidRPr="0094569D" w:rsidRDefault="004C7DE7" w:rsidP="004C7DE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C7DE7" w:rsidRPr="0094569D" w:rsidRDefault="004C7DE7" w:rsidP="004C7DE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4569D">
        <w:rPr>
          <w:rFonts w:ascii="Palatino Linotype" w:eastAsia="Palatino Linotype" w:hAnsi="Palatino Linotype" w:cs="Palatino Linotype"/>
          <w:color w:val="000000"/>
        </w:rPr>
        <w:t xml:space="preserve">Previo al análisis de la respuesta, es necesario traer a contexto, lo dispuesto por el artículo 162 de la Ley de Transparencia y Acceso a la Información Pública del Estado de México y Municipios, que es del texto literal siguiente: </w:t>
      </w:r>
    </w:p>
    <w:p w:rsidR="004C7DE7" w:rsidRPr="0094569D" w:rsidRDefault="004C7DE7" w:rsidP="004C7DE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C7DE7" w:rsidRPr="0094569D" w:rsidRDefault="004C7DE7" w:rsidP="00CC4985">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szCs w:val="22"/>
        </w:rPr>
      </w:pPr>
      <w:r w:rsidRPr="0094569D">
        <w:rPr>
          <w:rFonts w:ascii="Palatino Linotype" w:eastAsia="Palatino Linotype" w:hAnsi="Palatino Linotype" w:cs="Palatino Linotype"/>
          <w:i/>
          <w:color w:val="000000"/>
          <w:sz w:val="22"/>
          <w:szCs w:val="22"/>
        </w:rPr>
        <w:t>“</w:t>
      </w:r>
      <w:r w:rsidRPr="0094569D">
        <w:rPr>
          <w:rFonts w:ascii="Palatino Linotype" w:eastAsia="Palatino Linotype" w:hAnsi="Palatino Linotype" w:cs="Palatino Linotype"/>
          <w:b/>
          <w:i/>
          <w:color w:val="000000"/>
          <w:sz w:val="22"/>
          <w:szCs w:val="22"/>
        </w:rPr>
        <w:t>Artículo 162</w:t>
      </w:r>
      <w:r w:rsidRPr="0094569D">
        <w:rPr>
          <w:rFonts w:ascii="Palatino Linotype" w:eastAsia="Palatino Linotype" w:hAnsi="Palatino Linotype" w:cs="Palatino Linotype"/>
          <w:i/>
          <w:color w:val="000000"/>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4C7DE7" w:rsidRPr="0094569D" w:rsidRDefault="004C7DE7" w:rsidP="004C7DE7">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rPr>
      </w:pPr>
    </w:p>
    <w:p w:rsidR="004C7DE7" w:rsidRPr="0094569D" w:rsidRDefault="004C7DE7" w:rsidP="004C7DE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4569D">
        <w:rPr>
          <w:rFonts w:ascii="Palatino Linotype" w:eastAsia="Palatino Linotype" w:hAnsi="Palatino Linotype" w:cs="Palatino Linotype"/>
          <w:color w:val="000000"/>
        </w:rPr>
        <w:t xml:space="preserve">Ordenamiento jurídico que constriñe a los Titulares de las Unidades de Transparencia para que una vez que reciben las solicitudes se turnen a las áreas que de acuerdo a sus facultades competencias y funciones cuenten o deban tener la información solicitada. </w:t>
      </w:r>
    </w:p>
    <w:p w:rsidR="004C7DE7" w:rsidRPr="0094569D" w:rsidRDefault="004C7DE7" w:rsidP="004C7DE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110AB" w:rsidRPr="0094569D" w:rsidRDefault="004C7DE7" w:rsidP="004C7DE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4569D">
        <w:rPr>
          <w:rFonts w:ascii="Palatino Linotype" w:eastAsia="Palatino Linotype" w:hAnsi="Palatino Linotype" w:cs="Palatino Linotype"/>
          <w:color w:val="000000"/>
        </w:rPr>
        <w:t>Es así que, en el asunto que nos ocupa resolver, el Titular de la Unidad de Transparencia realizó los requerimientos correspondientes a</w:t>
      </w:r>
      <w:r w:rsidR="000110AB" w:rsidRPr="0094569D">
        <w:rPr>
          <w:rFonts w:ascii="Palatino Linotype" w:eastAsia="Palatino Linotype" w:hAnsi="Palatino Linotype" w:cs="Palatino Linotype"/>
          <w:color w:val="000000"/>
        </w:rPr>
        <w:t xml:space="preserve"> </w:t>
      </w:r>
      <w:r w:rsidRPr="0094569D">
        <w:rPr>
          <w:rFonts w:ascii="Palatino Linotype" w:eastAsia="Palatino Linotype" w:hAnsi="Palatino Linotype" w:cs="Palatino Linotype"/>
          <w:color w:val="000000"/>
        </w:rPr>
        <w:t>l</w:t>
      </w:r>
      <w:r w:rsidR="000110AB" w:rsidRPr="0094569D">
        <w:rPr>
          <w:rFonts w:ascii="Palatino Linotype" w:eastAsia="Palatino Linotype" w:hAnsi="Palatino Linotype" w:cs="Palatino Linotype"/>
          <w:color w:val="000000"/>
        </w:rPr>
        <w:t>os</w:t>
      </w:r>
      <w:r w:rsidRPr="0094569D">
        <w:rPr>
          <w:rFonts w:ascii="Palatino Linotype" w:eastAsia="Palatino Linotype" w:hAnsi="Palatino Linotype" w:cs="Palatino Linotype"/>
          <w:color w:val="000000"/>
        </w:rPr>
        <w:t xml:space="preserve"> Servidor</w:t>
      </w:r>
      <w:r w:rsidR="000110AB" w:rsidRPr="0094569D">
        <w:rPr>
          <w:rFonts w:ascii="Palatino Linotype" w:eastAsia="Palatino Linotype" w:hAnsi="Palatino Linotype" w:cs="Palatino Linotype"/>
          <w:color w:val="000000"/>
        </w:rPr>
        <w:t>es</w:t>
      </w:r>
      <w:r w:rsidRPr="0094569D">
        <w:rPr>
          <w:rFonts w:ascii="Palatino Linotype" w:eastAsia="Palatino Linotype" w:hAnsi="Palatino Linotype" w:cs="Palatino Linotype"/>
          <w:color w:val="000000"/>
        </w:rPr>
        <w:t xml:space="preserve"> Público</w:t>
      </w:r>
      <w:r w:rsidR="000110AB" w:rsidRPr="0094569D">
        <w:rPr>
          <w:rFonts w:ascii="Palatino Linotype" w:eastAsia="Palatino Linotype" w:hAnsi="Palatino Linotype" w:cs="Palatino Linotype"/>
          <w:color w:val="000000"/>
        </w:rPr>
        <w:t>s</w:t>
      </w:r>
      <w:r w:rsidRPr="0094569D">
        <w:rPr>
          <w:rFonts w:ascii="Palatino Linotype" w:eastAsia="Palatino Linotype" w:hAnsi="Palatino Linotype" w:cs="Palatino Linotype"/>
          <w:color w:val="000000"/>
        </w:rPr>
        <w:t xml:space="preserve"> Habilitado</w:t>
      </w:r>
      <w:r w:rsidR="000110AB" w:rsidRPr="0094569D">
        <w:rPr>
          <w:rFonts w:ascii="Palatino Linotype" w:eastAsia="Palatino Linotype" w:hAnsi="Palatino Linotype" w:cs="Palatino Linotype"/>
          <w:color w:val="000000"/>
        </w:rPr>
        <w:t>s</w:t>
      </w:r>
      <w:r w:rsidRPr="0094569D">
        <w:rPr>
          <w:rFonts w:ascii="Palatino Linotype" w:eastAsia="Palatino Linotype" w:hAnsi="Palatino Linotype" w:cs="Palatino Linotype"/>
          <w:color w:val="000000"/>
        </w:rPr>
        <w:t xml:space="preserve"> </w:t>
      </w:r>
      <w:r w:rsidR="000110AB" w:rsidRPr="0094569D">
        <w:rPr>
          <w:rFonts w:ascii="Palatino Linotype" w:eastAsia="Palatino Linotype" w:hAnsi="Palatino Linotype" w:cs="Palatino Linotype"/>
          <w:color w:val="000000"/>
        </w:rPr>
        <w:t xml:space="preserve">de la Coordinación Administrativa, de la Dirección General de Construcción de Obra Pública y del Director General de Proyectos, Concursos y Contratos. </w:t>
      </w:r>
    </w:p>
    <w:p w:rsidR="000110AB" w:rsidRPr="0094569D" w:rsidRDefault="000110AB" w:rsidP="004C7DE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40A06" w:rsidRPr="0094569D" w:rsidRDefault="003A42F1" w:rsidP="004C7DE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4569D">
        <w:rPr>
          <w:rFonts w:ascii="Palatino Linotype" w:eastAsia="Palatino Linotype" w:hAnsi="Palatino Linotype" w:cs="Palatino Linotype"/>
          <w:color w:val="000000"/>
        </w:rPr>
        <w:t>En este sent</w:t>
      </w:r>
      <w:r w:rsidR="00E40A06" w:rsidRPr="0094569D">
        <w:rPr>
          <w:rFonts w:ascii="Palatino Linotype" w:eastAsia="Palatino Linotype" w:hAnsi="Palatino Linotype" w:cs="Palatino Linotype"/>
          <w:color w:val="000000"/>
        </w:rPr>
        <w:t>ido, es conveniente señalar en primer término que, el artículo 4 d</w:t>
      </w:r>
      <w:r w:rsidRPr="0094569D">
        <w:rPr>
          <w:rFonts w:ascii="Palatino Linotype" w:eastAsia="Palatino Linotype" w:hAnsi="Palatino Linotype" w:cs="Palatino Linotype"/>
          <w:color w:val="000000"/>
        </w:rPr>
        <w:t>el Reglamento Interior de la Secretaría de Obra Pública establece</w:t>
      </w:r>
      <w:r w:rsidR="00E40A06" w:rsidRPr="0094569D">
        <w:rPr>
          <w:rFonts w:ascii="Palatino Linotype" w:eastAsia="Palatino Linotype" w:hAnsi="Palatino Linotype" w:cs="Palatino Linotype"/>
          <w:color w:val="000000"/>
        </w:rPr>
        <w:t xml:space="preserve">: </w:t>
      </w:r>
    </w:p>
    <w:p w:rsidR="00E40A06" w:rsidRPr="0094569D" w:rsidRDefault="00E40A06" w:rsidP="00CC4985">
      <w:pPr>
        <w:pBdr>
          <w:top w:val="nil"/>
          <w:left w:val="nil"/>
          <w:bottom w:val="nil"/>
          <w:right w:val="nil"/>
          <w:between w:val="nil"/>
        </w:pBdr>
        <w:spacing w:line="276" w:lineRule="auto"/>
        <w:ind w:left="851" w:right="616"/>
        <w:jc w:val="both"/>
        <w:rPr>
          <w:rFonts w:ascii="Palatino Linotype" w:hAnsi="Palatino Linotype"/>
          <w:i/>
          <w:sz w:val="22"/>
          <w:szCs w:val="22"/>
        </w:rPr>
      </w:pPr>
      <w:r w:rsidRPr="0094569D">
        <w:rPr>
          <w:rFonts w:ascii="Palatino Linotype" w:hAnsi="Palatino Linotype"/>
          <w:i/>
          <w:sz w:val="22"/>
          <w:szCs w:val="22"/>
        </w:rPr>
        <w:lastRenderedPageBreak/>
        <w:t>“</w:t>
      </w:r>
      <w:r w:rsidRPr="0094569D">
        <w:rPr>
          <w:rFonts w:ascii="Palatino Linotype" w:hAnsi="Palatino Linotype"/>
          <w:b/>
          <w:i/>
          <w:sz w:val="22"/>
          <w:szCs w:val="22"/>
        </w:rPr>
        <w:t>Artículo 4</w:t>
      </w:r>
      <w:r w:rsidRPr="0094569D">
        <w:rPr>
          <w:rFonts w:ascii="Palatino Linotype" w:hAnsi="Palatino Linotype"/>
          <w:i/>
          <w:sz w:val="22"/>
          <w:szCs w:val="22"/>
        </w:rPr>
        <w:t>. Para el estudio, planeación y despacho de los asuntos de su competencia, así como para atender las funciones de control y evaluación que le corresponden, la Secretaría contará con un Secretario, quien para el desahogo de los asuntos de su competencia, se auxiliará de las unidades administrativas básicas siguientes:</w:t>
      </w:r>
    </w:p>
    <w:p w:rsidR="00E40A06" w:rsidRPr="0094569D" w:rsidRDefault="00E40A06" w:rsidP="00CC4985">
      <w:pPr>
        <w:pBdr>
          <w:top w:val="nil"/>
          <w:left w:val="nil"/>
          <w:bottom w:val="nil"/>
          <w:right w:val="nil"/>
          <w:between w:val="nil"/>
        </w:pBdr>
        <w:spacing w:line="276" w:lineRule="auto"/>
        <w:ind w:left="851" w:right="616"/>
        <w:jc w:val="both"/>
        <w:rPr>
          <w:rFonts w:ascii="Palatino Linotype" w:hAnsi="Palatino Linotype"/>
          <w:i/>
          <w:sz w:val="22"/>
          <w:szCs w:val="22"/>
        </w:rPr>
      </w:pPr>
      <w:r w:rsidRPr="0094569D">
        <w:rPr>
          <w:rFonts w:ascii="Palatino Linotype" w:hAnsi="Palatino Linotype"/>
          <w:i/>
          <w:sz w:val="22"/>
          <w:szCs w:val="22"/>
        </w:rPr>
        <w:t xml:space="preserve"> I. Subsecretaría del Agua y Obra Pública; </w:t>
      </w:r>
    </w:p>
    <w:p w:rsidR="00E40A06" w:rsidRPr="0094569D" w:rsidRDefault="00E40A06" w:rsidP="00CC4985">
      <w:pPr>
        <w:pBdr>
          <w:top w:val="nil"/>
          <w:left w:val="nil"/>
          <w:bottom w:val="nil"/>
          <w:right w:val="nil"/>
          <w:between w:val="nil"/>
        </w:pBdr>
        <w:spacing w:line="276" w:lineRule="auto"/>
        <w:ind w:left="851" w:right="616"/>
        <w:jc w:val="both"/>
        <w:rPr>
          <w:rFonts w:ascii="Palatino Linotype" w:hAnsi="Palatino Linotype"/>
          <w:b/>
          <w:i/>
          <w:sz w:val="22"/>
          <w:szCs w:val="22"/>
          <w:u w:val="single"/>
        </w:rPr>
      </w:pPr>
      <w:r w:rsidRPr="0094569D">
        <w:rPr>
          <w:rFonts w:ascii="Palatino Linotype" w:hAnsi="Palatino Linotype"/>
          <w:b/>
          <w:i/>
          <w:sz w:val="22"/>
          <w:szCs w:val="22"/>
          <w:u w:val="single"/>
        </w:rPr>
        <w:t xml:space="preserve">II. Dirección General de Proyectos, Concursos y Contratos; </w:t>
      </w:r>
    </w:p>
    <w:p w:rsidR="00E40A06" w:rsidRPr="0094569D" w:rsidRDefault="00E40A06" w:rsidP="00CC4985">
      <w:pPr>
        <w:pBdr>
          <w:top w:val="nil"/>
          <w:left w:val="nil"/>
          <w:bottom w:val="nil"/>
          <w:right w:val="nil"/>
          <w:between w:val="nil"/>
        </w:pBdr>
        <w:spacing w:line="276" w:lineRule="auto"/>
        <w:ind w:left="851" w:right="616"/>
        <w:jc w:val="both"/>
        <w:rPr>
          <w:rFonts w:ascii="Palatino Linotype" w:hAnsi="Palatino Linotype"/>
          <w:b/>
          <w:i/>
          <w:sz w:val="22"/>
          <w:szCs w:val="22"/>
          <w:u w:val="single"/>
        </w:rPr>
      </w:pPr>
      <w:r w:rsidRPr="0094569D">
        <w:rPr>
          <w:rFonts w:ascii="Palatino Linotype" w:hAnsi="Palatino Linotype"/>
          <w:b/>
          <w:i/>
          <w:sz w:val="22"/>
          <w:szCs w:val="22"/>
          <w:u w:val="single"/>
        </w:rPr>
        <w:t xml:space="preserve">III. Dirección General de Construcción de Obra Pública; </w:t>
      </w:r>
    </w:p>
    <w:p w:rsidR="00E40A06" w:rsidRPr="0094569D" w:rsidRDefault="00E40A06" w:rsidP="00CC4985">
      <w:pPr>
        <w:pBdr>
          <w:top w:val="nil"/>
          <w:left w:val="nil"/>
          <w:bottom w:val="nil"/>
          <w:right w:val="nil"/>
          <w:between w:val="nil"/>
        </w:pBdr>
        <w:spacing w:line="276" w:lineRule="auto"/>
        <w:ind w:left="851" w:right="616"/>
        <w:jc w:val="both"/>
        <w:rPr>
          <w:rFonts w:ascii="Palatino Linotype" w:hAnsi="Palatino Linotype"/>
          <w:i/>
          <w:sz w:val="22"/>
          <w:szCs w:val="22"/>
        </w:rPr>
      </w:pPr>
      <w:r w:rsidRPr="0094569D">
        <w:rPr>
          <w:rFonts w:ascii="Palatino Linotype" w:hAnsi="Palatino Linotype"/>
          <w:i/>
          <w:sz w:val="22"/>
          <w:szCs w:val="22"/>
        </w:rPr>
        <w:t xml:space="preserve">IV. Dirección General de Electrificación; </w:t>
      </w:r>
    </w:p>
    <w:p w:rsidR="00E40A06" w:rsidRPr="0094569D" w:rsidRDefault="00E40A06" w:rsidP="00CC4985">
      <w:pPr>
        <w:pBdr>
          <w:top w:val="nil"/>
          <w:left w:val="nil"/>
          <w:bottom w:val="nil"/>
          <w:right w:val="nil"/>
          <w:between w:val="nil"/>
        </w:pBdr>
        <w:spacing w:line="276" w:lineRule="auto"/>
        <w:ind w:left="851" w:right="616"/>
        <w:jc w:val="both"/>
        <w:rPr>
          <w:rFonts w:ascii="Palatino Linotype" w:hAnsi="Palatino Linotype"/>
          <w:i/>
          <w:sz w:val="22"/>
          <w:szCs w:val="22"/>
        </w:rPr>
      </w:pPr>
      <w:r w:rsidRPr="0094569D">
        <w:rPr>
          <w:rFonts w:ascii="Palatino Linotype" w:hAnsi="Palatino Linotype"/>
          <w:b/>
          <w:i/>
          <w:sz w:val="22"/>
          <w:szCs w:val="22"/>
          <w:u w:val="single"/>
        </w:rPr>
        <w:t>V. Coordinación Administrativa</w:t>
      </w:r>
      <w:r w:rsidRPr="0094569D">
        <w:rPr>
          <w:rFonts w:ascii="Palatino Linotype" w:hAnsi="Palatino Linotype"/>
          <w:i/>
          <w:sz w:val="22"/>
          <w:szCs w:val="22"/>
        </w:rPr>
        <w:t xml:space="preserve">; </w:t>
      </w:r>
    </w:p>
    <w:p w:rsidR="00E40A06" w:rsidRPr="0094569D" w:rsidRDefault="00E40A06" w:rsidP="00CC4985">
      <w:pPr>
        <w:pBdr>
          <w:top w:val="nil"/>
          <w:left w:val="nil"/>
          <w:bottom w:val="nil"/>
          <w:right w:val="nil"/>
          <w:between w:val="nil"/>
        </w:pBdr>
        <w:spacing w:line="276" w:lineRule="auto"/>
        <w:ind w:left="851" w:right="616"/>
        <w:jc w:val="both"/>
        <w:rPr>
          <w:rFonts w:ascii="Palatino Linotype" w:hAnsi="Palatino Linotype"/>
          <w:i/>
          <w:sz w:val="22"/>
          <w:szCs w:val="22"/>
        </w:rPr>
      </w:pPr>
      <w:r w:rsidRPr="0094569D">
        <w:rPr>
          <w:rFonts w:ascii="Palatino Linotype" w:hAnsi="Palatino Linotype"/>
          <w:i/>
          <w:sz w:val="22"/>
          <w:szCs w:val="22"/>
        </w:rPr>
        <w:t xml:space="preserve">VI. Coordinación Jurídica y de Igualdad de Género; </w:t>
      </w:r>
    </w:p>
    <w:p w:rsidR="00E40A06" w:rsidRPr="0094569D" w:rsidRDefault="00E40A06" w:rsidP="00CC4985">
      <w:pPr>
        <w:pBdr>
          <w:top w:val="nil"/>
          <w:left w:val="nil"/>
          <w:bottom w:val="nil"/>
          <w:right w:val="nil"/>
          <w:between w:val="nil"/>
        </w:pBdr>
        <w:spacing w:line="276" w:lineRule="auto"/>
        <w:ind w:left="851" w:right="616"/>
        <w:jc w:val="both"/>
        <w:rPr>
          <w:rFonts w:ascii="Palatino Linotype" w:hAnsi="Palatino Linotype"/>
          <w:i/>
          <w:sz w:val="22"/>
          <w:szCs w:val="22"/>
        </w:rPr>
      </w:pPr>
      <w:r w:rsidRPr="0094569D">
        <w:rPr>
          <w:rFonts w:ascii="Palatino Linotype" w:hAnsi="Palatino Linotype"/>
          <w:i/>
          <w:sz w:val="22"/>
          <w:szCs w:val="22"/>
        </w:rPr>
        <w:t xml:space="preserve">VII. Dirección del Registro Público del Agua, y </w:t>
      </w:r>
    </w:p>
    <w:p w:rsidR="00E40A06" w:rsidRPr="0094569D" w:rsidRDefault="00E40A06" w:rsidP="00CC4985">
      <w:pPr>
        <w:pBdr>
          <w:top w:val="nil"/>
          <w:left w:val="nil"/>
          <w:bottom w:val="nil"/>
          <w:right w:val="nil"/>
          <w:between w:val="nil"/>
        </w:pBdr>
        <w:spacing w:line="276" w:lineRule="auto"/>
        <w:ind w:left="851" w:right="616"/>
        <w:jc w:val="both"/>
        <w:rPr>
          <w:rFonts w:ascii="Palatino Linotype" w:hAnsi="Palatino Linotype"/>
          <w:i/>
          <w:sz w:val="22"/>
          <w:szCs w:val="22"/>
        </w:rPr>
      </w:pPr>
      <w:r w:rsidRPr="0094569D">
        <w:rPr>
          <w:rFonts w:ascii="Palatino Linotype" w:hAnsi="Palatino Linotype"/>
          <w:i/>
          <w:sz w:val="22"/>
          <w:szCs w:val="22"/>
        </w:rPr>
        <w:t>VIII. Órgano Interno de Control.</w:t>
      </w:r>
    </w:p>
    <w:p w:rsidR="00E40A06" w:rsidRPr="0094569D" w:rsidRDefault="00E40A06" w:rsidP="00E40A06">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sz w:val="22"/>
          <w:szCs w:val="22"/>
        </w:rPr>
      </w:pPr>
    </w:p>
    <w:p w:rsidR="00600CD6" w:rsidRPr="0094569D" w:rsidRDefault="00E40A06" w:rsidP="004C7DE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4569D">
        <w:rPr>
          <w:rFonts w:ascii="Palatino Linotype" w:eastAsia="Palatino Linotype" w:hAnsi="Palatino Linotype" w:cs="Palatino Linotype"/>
          <w:color w:val="000000"/>
        </w:rPr>
        <w:t>Asimismo, los artículos</w:t>
      </w:r>
      <w:r w:rsidR="0031546E" w:rsidRPr="0094569D">
        <w:rPr>
          <w:rFonts w:ascii="Palatino Linotype" w:eastAsia="Palatino Linotype" w:hAnsi="Palatino Linotype" w:cs="Palatino Linotype"/>
          <w:color w:val="000000"/>
        </w:rPr>
        <w:t xml:space="preserve"> 11, 12 y</w:t>
      </w:r>
      <w:r w:rsidRPr="0094569D">
        <w:rPr>
          <w:rFonts w:ascii="Palatino Linotype" w:eastAsia="Palatino Linotype" w:hAnsi="Palatino Linotype" w:cs="Palatino Linotype"/>
          <w:color w:val="000000"/>
        </w:rPr>
        <w:t xml:space="preserve"> 15, establecen como</w:t>
      </w:r>
      <w:r w:rsidR="003A42F1" w:rsidRPr="0094569D">
        <w:rPr>
          <w:rFonts w:ascii="Palatino Linotype" w:eastAsia="Palatino Linotype" w:hAnsi="Palatino Linotype" w:cs="Palatino Linotype"/>
          <w:color w:val="000000"/>
        </w:rPr>
        <w:t xml:space="preserve"> atribuciones </w:t>
      </w:r>
      <w:r w:rsidRPr="0094569D">
        <w:rPr>
          <w:rFonts w:ascii="Palatino Linotype" w:eastAsia="Palatino Linotype" w:hAnsi="Palatino Linotype" w:cs="Palatino Linotype"/>
          <w:color w:val="000000"/>
        </w:rPr>
        <w:t xml:space="preserve">de las áreas a las que atendieron la solicitud de información, las siguientes: </w:t>
      </w:r>
    </w:p>
    <w:p w:rsidR="003A42F1" w:rsidRPr="0094569D" w:rsidRDefault="003A42F1" w:rsidP="004C7DE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311D2" w:rsidRPr="0094569D" w:rsidRDefault="00533884" w:rsidP="00D41031">
      <w:pPr>
        <w:pBdr>
          <w:top w:val="nil"/>
          <w:left w:val="nil"/>
          <w:bottom w:val="nil"/>
          <w:right w:val="nil"/>
          <w:between w:val="nil"/>
        </w:pBdr>
        <w:spacing w:line="276" w:lineRule="auto"/>
        <w:ind w:left="567" w:right="616"/>
        <w:jc w:val="both"/>
      </w:pPr>
      <w:r w:rsidRPr="0094569D">
        <w:rPr>
          <w:rFonts w:ascii="Palatino Linotype" w:hAnsi="Palatino Linotype"/>
          <w:b/>
          <w:i/>
          <w:sz w:val="22"/>
          <w:szCs w:val="22"/>
        </w:rPr>
        <w:t>“</w:t>
      </w:r>
      <w:r w:rsidR="007311D2" w:rsidRPr="0094569D">
        <w:rPr>
          <w:rFonts w:ascii="Palatino Linotype" w:hAnsi="Palatino Linotype"/>
          <w:b/>
          <w:i/>
          <w:sz w:val="22"/>
          <w:szCs w:val="22"/>
        </w:rPr>
        <w:t>Artículo 11.</w:t>
      </w:r>
      <w:r w:rsidR="007311D2" w:rsidRPr="0094569D">
        <w:rPr>
          <w:rFonts w:ascii="Palatino Linotype" w:hAnsi="Palatino Linotype"/>
          <w:i/>
          <w:sz w:val="22"/>
          <w:szCs w:val="22"/>
        </w:rPr>
        <w:t xml:space="preserve"> Corresponde a la </w:t>
      </w:r>
      <w:r w:rsidR="007311D2" w:rsidRPr="0094569D">
        <w:rPr>
          <w:rFonts w:ascii="Palatino Linotype" w:hAnsi="Palatino Linotype"/>
          <w:b/>
          <w:i/>
          <w:sz w:val="22"/>
          <w:szCs w:val="22"/>
          <w:u w:val="single"/>
        </w:rPr>
        <w:t>Dirección General de Proyectos, Concursos y Contratos</w:t>
      </w:r>
      <w:r w:rsidR="007311D2" w:rsidRPr="0094569D">
        <w:rPr>
          <w:rFonts w:ascii="Palatino Linotype" w:hAnsi="Palatino Linotype"/>
          <w:i/>
          <w:sz w:val="22"/>
          <w:szCs w:val="22"/>
        </w:rPr>
        <w:t>, las atribuciones siguientes</w:t>
      </w:r>
      <w:r w:rsidR="007311D2" w:rsidRPr="0094569D">
        <w:t>:</w:t>
      </w:r>
    </w:p>
    <w:p w:rsidR="00533884" w:rsidRPr="0094569D" w:rsidRDefault="00533884"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t xml:space="preserve">I. Integrar y proponer al Subsecretario, el proyecto de Programa General de Obras Públicas y Servicios Relacionados con las mismas del Gobierno del Estado, con las propuestas formuladas por las diversas dependencias y organismos auxiliares del Poder Ejecutivo, en congruencia con el Plan de Desarrollo del Estado de México y los programas que se deriven de éste; </w:t>
      </w:r>
    </w:p>
    <w:p w:rsidR="00533884" w:rsidRPr="0094569D" w:rsidRDefault="00533884"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t xml:space="preserve">II. Impulsar, en coordinación con los distintos órdenes de gobierno, así como los sectores social y privado, obras públicas y los servicios relacionados con las mismas en sus diversas modalidades a fin de conjuntar recursos y esfuerzos, tomando en consideración las propuestas que formulen las diversas unidades administrativas de la Secretaría, que contribuyan al cumplimiento de sus atribuciones; </w:t>
      </w:r>
    </w:p>
    <w:p w:rsidR="00533884" w:rsidRPr="0094569D" w:rsidRDefault="00533884"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t xml:space="preserve">III. Establecer conjuntamente con la Coordinación Administrativa los lineamientos para la programación, presupuestación, control y evaluación de proyectos de construcción de obras públicas y servicios relacionados con las mismas, vigilando su </w:t>
      </w:r>
      <w:r w:rsidRPr="0094569D">
        <w:rPr>
          <w:rFonts w:ascii="Palatino Linotype" w:hAnsi="Palatino Linotype"/>
          <w:i/>
          <w:sz w:val="22"/>
          <w:szCs w:val="22"/>
        </w:rPr>
        <w:lastRenderedPageBreak/>
        <w:t xml:space="preserve">permanente actualización, a efecto de garantizar que cumplan con la legislación aplicable; </w:t>
      </w:r>
    </w:p>
    <w:p w:rsidR="00533884" w:rsidRPr="0094569D" w:rsidRDefault="00533884"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t xml:space="preserve">IV. Verificar que los proyectos de construcción, mantenimiento o modificación, en su caso, de las obras públicas relacionados con el equipamiento urbano, que no estén asignadas a otra dependencia, se ajusten a la normatividad aplicable en la materia y formular las observaciones que considere convenientes, para someterlas a consideración del Subsecretario; </w:t>
      </w:r>
    </w:p>
    <w:p w:rsidR="00533884" w:rsidRPr="0094569D" w:rsidRDefault="00533884"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t xml:space="preserve">V. Elaborar y presentar al Subsecretario, las políticas, bases, normas, lineamientos y especificaciones que deberán aplicarse en la contratación y ejecución de las obras públicas y servicios relacionados con las mismas, que beneficien de forma integral a la Entidad, así como aquellas que deben ejecutarse por administración y ejecución directa, previa validación de la Coordinación Administrativa; </w:t>
      </w:r>
    </w:p>
    <w:p w:rsidR="007311D2" w:rsidRPr="0094569D" w:rsidRDefault="00533884"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t>VI. Solicitar a la Coordinación Administrativa realice las gestiones necesarias para la autorización de las adecuaciones presupuestales que se deriven del ejercicio del programa de inversión, en relación con los recursos económicos, materiales y humanos para la ejecución de las obras públicas y de los servicios relacionados con las mismas;</w:t>
      </w:r>
    </w:p>
    <w:p w:rsidR="00533884" w:rsidRPr="0094569D" w:rsidRDefault="00533884"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t>…</w:t>
      </w:r>
    </w:p>
    <w:p w:rsidR="00E40A06" w:rsidRPr="0094569D" w:rsidRDefault="007311D2"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t xml:space="preserve">Artículo 12. Corresponde a la </w:t>
      </w:r>
      <w:r w:rsidRPr="0094569D">
        <w:rPr>
          <w:rFonts w:ascii="Palatino Linotype" w:hAnsi="Palatino Linotype"/>
          <w:b/>
          <w:i/>
          <w:sz w:val="22"/>
          <w:szCs w:val="22"/>
          <w:u w:val="single"/>
        </w:rPr>
        <w:t>Dirección General de Construcción de Obra Pública</w:t>
      </w:r>
      <w:r w:rsidRPr="0094569D">
        <w:rPr>
          <w:rFonts w:ascii="Palatino Linotype" w:hAnsi="Palatino Linotype"/>
          <w:i/>
          <w:sz w:val="22"/>
          <w:szCs w:val="22"/>
        </w:rPr>
        <w:t xml:space="preserve"> las atribuciones siguientes:</w:t>
      </w:r>
    </w:p>
    <w:p w:rsidR="007311D2" w:rsidRPr="0094569D" w:rsidRDefault="007311D2" w:rsidP="00D41031">
      <w:pPr>
        <w:pBdr>
          <w:top w:val="nil"/>
          <w:left w:val="nil"/>
          <w:bottom w:val="nil"/>
          <w:right w:val="nil"/>
          <w:between w:val="nil"/>
        </w:pBdr>
        <w:spacing w:line="276" w:lineRule="auto"/>
        <w:ind w:left="567" w:right="616"/>
        <w:jc w:val="both"/>
        <w:rPr>
          <w:rFonts w:ascii="Palatino Linotype" w:hAnsi="Palatino Linotype"/>
          <w:i/>
          <w:sz w:val="22"/>
          <w:szCs w:val="22"/>
        </w:rPr>
      </w:pPr>
    </w:p>
    <w:p w:rsidR="007311D2" w:rsidRPr="0094569D" w:rsidRDefault="007311D2"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t xml:space="preserve">I. Promover, </w:t>
      </w:r>
      <w:r w:rsidRPr="0094569D">
        <w:rPr>
          <w:rFonts w:ascii="Palatino Linotype" w:hAnsi="Palatino Linotype"/>
          <w:b/>
          <w:i/>
          <w:sz w:val="22"/>
          <w:szCs w:val="22"/>
          <w:u w:val="single"/>
        </w:rPr>
        <w:t>coordinar y supervisar la ejecución de las obras públicas y/o los servicios relacionados con las mismas,</w:t>
      </w:r>
      <w:r w:rsidRPr="0094569D">
        <w:rPr>
          <w:rFonts w:ascii="Palatino Linotype" w:hAnsi="Palatino Linotype"/>
          <w:i/>
          <w:sz w:val="22"/>
          <w:szCs w:val="22"/>
        </w:rPr>
        <w:t xml:space="preserve"> en el ámbito de la competencia, que corresponde a los programas de la Secretaría;</w:t>
      </w:r>
    </w:p>
    <w:p w:rsidR="007311D2" w:rsidRPr="0094569D" w:rsidRDefault="007311D2"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t>II. Autorizar la ej</w:t>
      </w:r>
      <w:r w:rsidRPr="0094569D">
        <w:rPr>
          <w:rFonts w:ascii="Palatino Linotype" w:hAnsi="Palatino Linotype"/>
          <w:b/>
          <w:i/>
          <w:sz w:val="22"/>
          <w:szCs w:val="22"/>
          <w:u w:val="single"/>
        </w:rPr>
        <w:t>ecución de las obras públicas bajo el régimen de administración directa</w:t>
      </w:r>
      <w:r w:rsidRPr="0094569D">
        <w:rPr>
          <w:rFonts w:ascii="Palatino Linotype" w:hAnsi="Palatino Linotype"/>
          <w:i/>
          <w:sz w:val="22"/>
          <w:szCs w:val="22"/>
        </w:rPr>
        <w:t xml:space="preserve"> en cumplimiento a los programas autorizados; </w:t>
      </w:r>
    </w:p>
    <w:p w:rsidR="007311D2" w:rsidRPr="0094569D" w:rsidRDefault="007311D2"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t>III. Ejecutar las obras de construcción, mantenimiento o modificación, en su caso, de las obras públicas relacionadas con el equipamiento urbano</w:t>
      </w:r>
      <w:r w:rsidRPr="0094569D">
        <w:rPr>
          <w:rFonts w:ascii="Palatino Linotype" w:hAnsi="Palatino Linotype"/>
          <w:b/>
          <w:i/>
          <w:sz w:val="22"/>
          <w:szCs w:val="22"/>
          <w:u w:val="single"/>
        </w:rPr>
        <w:t>, que no estén asignadas a otra dependencia,</w:t>
      </w:r>
      <w:r w:rsidRPr="0094569D">
        <w:rPr>
          <w:rFonts w:ascii="Palatino Linotype" w:hAnsi="Palatino Linotype"/>
          <w:i/>
          <w:sz w:val="22"/>
          <w:szCs w:val="22"/>
        </w:rPr>
        <w:t xml:space="preserve"> previa validación del proyecto ejecutivo respectivo por la Dirección General de Proyectos, Concursos y Contratos; </w:t>
      </w:r>
    </w:p>
    <w:p w:rsidR="007311D2" w:rsidRPr="0094569D" w:rsidRDefault="007311D2"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t xml:space="preserve">IV. Proponer a la Dirección General de Proyectos, Concursos y Contratos, el establecimiento de los procedimientos, lineamientos y políticas a seguir para la ejecución de las obras públicas, así como de los procedimientos de adjudicación y servicios relacionados con las mismas; </w:t>
      </w:r>
    </w:p>
    <w:p w:rsidR="007311D2" w:rsidRPr="0094569D" w:rsidRDefault="007311D2"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lastRenderedPageBreak/>
        <w:t xml:space="preserve">V. </w:t>
      </w:r>
      <w:r w:rsidRPr="0094569D">
        <w:rPr>
          <w:rFonts w:ascii="Palatino Linotype" w:hAnsi="Palatino Linotype"/>
          <w:b/>
          <w:i/>
          <w:sz w:val="22"/>
          <w:szCs w:val="22"/>
          <w:u w:val="single"/>
        </w:rPr>
        <w:t>Supervisar y controlar las obras y servicios relacionados con las mismas a su cargo, con el objeto de que éstas se ejecuten conforme a los proyectos ejecutivos, las especificaciones de construcción, normas técnicas y de calidad, precios unitarios, extraordinarios, catálogos de conceptos, de acuerdo con lo estipulado en los contratos de obra pública;</w:t>
      </w:r>
      <w:r w:rsidRPr="0094569D">
        <w:rPr>
          <w:rFonts w:ascii="Palatino Linotype" w:hAnsi="Palatino Linotype"/>
          <w:i/>
          <w:sz w:val="22"/>
          <w:szCs w:val="22"/>
        </w:rPr>
        <w:t xml:space="preserve"> </w:t>
      </w:r>
    </w:p>
    <w:p w:rsidR="007311D2" w:rsidRPr="0094569D" w:rsidRDefault="007311D2"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t>VI. Coordinar la supervisión permanentemente, por sí o por terceros, de la obra pública y servicios relacionados con la misma, vigilando que se ejecuten conforme a lo establecido en los proyectos ejecutivos, el contrato suscrito, así como las normas técnicas y de calidad, así como especificaciones técnicas y administrativas que al efecto se formulen;</w:t>
      </w:r>
    </w:p>
    <w:p w:rsidR="007311D2" w:rsidRPr="0094569D" w:rsidRDefault="007311D2"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t>…</w:t>
      </w:r>
    </w:p>
    <w:p w:rsidR="007311D2" w:rsidRPr="0094569D" w:rsidRDefault="007311D2" w:rsidP="00D41031">
      <w:pPr>
        <w:pBdr>
          <w:top w:val="nil"/>
          <w:left w:val="nil"/>
          <w:bottom w:val="nil"/>
          <w:right w:val="nil"/>
          <w:between w:val="nil"/>
        </w:pBdr>
        <w:spacing w:line="276" w:lineRule="auto"/>
        <w:ind w:left="567" w:right="616"/>
        <w:jc w:val="both"/>
        <w:rPr>
          <w:rFonts w:ascii="Palatino Linotype" w:hAnsi="Palatino Linotype"/>
          <w:b/>
          <w:i/>
          <w:sz w:val="22"/>
          <w:szCs w:val="22"/>
        </w:rPr>
      </w:pPr>
    </w:p>
    <w:p w:rsidR="003A42F1" w:rsidRPr="0094569D" w:rsidRDefault="003A42F1"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b/>
          <w:i/>
          <w:sz w:val="22"/>
          <w:szCs w:val="22"/>
        </w:rPr>
        <w:t>Artículo 15</w:t>
      </w:r>
      <w:r w:rsidRPr="0094569D">
        <w:rPr>
          <w:rFonts w:ascii="Palatino Linotype" w:hAnsi="Palatino Linotype"/>
          <w:i/>
          <w:sz w:val="22"/>
          <w:szCs w:val="22"/>
        </w:rPr>
        <w:t xml:space="preserve">. Corresponde a la </w:t>
      </w:r>
      <w:r w:rsidRPr="0094569D">
        <w:rPr>
          <w:rFonts w:ascii="Palatino Linotype" w:hAnsi="Palatino Linotype"/>
          <w:b/>
          <w:i/>
          <w:sz w:val="22"/>
          <w:szCs w:val="22"/>
          <w:u w:val="single"/>
        </w:rPr>
        <w:t>Coordinación Administrativa</w:t>
      </w:r>
      <w:r w:rsidRPr="0094569D">
        <w:rPr>
          <w:rFonts w:ascii="Palatino Linotype" w:hAnsi="Palatino Linotype"/>
          <w:i/>
          <w:sz w:val="22"/>
          <w:szCs w:val="22"/>
        </w:rPr>
        <w:t xml:space="preserve"> las atribuciones siguientes: </w:t>
      </w:r>
    </w:p>
    <w:p w:rsidR="003A42F1" w:rsidRPr="0094569D" w:rsidRDefault="003A42F1"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t xml:space="preserve">I. </w:t>
      </w:r>
      <w:r w:rsidRPr="0094569D">
        <w:rPr>
          <w:rFonts w:ascii="Palatino Linotype" w:hAnsi="Palatino Linotype"/>
          <w:b/>
          <w:i/>
          <w:sz w:val="22"/>
          <w:szCs w:val="22"/>
          <w:u w:val="single"/>
        </w:rPr>
        <w:t>Programar, organizar, coordinar y controlar el suministro, administración</w:t>
      </w:r>
      <w:r w:rsidRPr="0094569D">
        <w:rPr>
          <w:rFonts w:ascii="Palatino Linotype" w:hAnsi="Palatino Linotype"/>
          <w:i/>
          <w:sz w:val="22"/>
          <w:szCs w:val="22"/>
        </w:rPr>
        <w:t xml:space="preserve">, aplicación y aprovechamiento de los recursos humanos, </w:t>
      </w:r>
      <w:r w:rsidRPr="0094569D">
        <w:rPr>
          <w:rFonts w:ascii="Palatino Linotype" w:hAnsi="Palatino Linotype"/>
          <w:b/>
          <w:i/>
          <w:sz w:val="22"/>
          <w:szCs w:val="22"/>
          <w:u w:val="single"/>
        </w:rPr>
        <w:t>materiales, financieros y técnicos</w:t>
      </w:r>
      <w:r w:rsidRPr="0094569D">
        <w:rPr>
          <w:rFonts w:ascii="Palatino Linotype" w:hAnsi="Palatino Linotype"/>
          <w:i/>
          <w:sz w:val="22"/>
          <w:szCs w:val="22"/>
        </w:rPr>
        <w:t xml:space="preserve">, así como los servicios generales necesarios para el funcionamiento de las unidades administrativas de la Secretaría, a fin de que se manejen de forma racional y en cumplimiento de las disposiciones legales aplicables; </w:t>
      </w:r>
    </w:p>
    <w:p w:rsidR="003A42F1" w:rsidRPr="0094569D" w:rsidRDefault="003A42F1"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t>II. Integrar y presentar al Secretario el anteproyecto del programa anual de obra pública y de servicios relacionados con la misma a cargo de la Secretaría, tomando en consideración las propuestas y proyectos que formulen las unidades administrativas de la Secretaría en el ámbito de su competencia;</w:t>
      </w:r>
    </w:p>
    <w:p w:rsidR="003A42F1" w:rsidRPr="0094569D" w:rsidRDefault="003A42F1"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t>…</w:t>
      </w:r>
    </w:p>
    <w:p w:rsidR="003A42F1" w:rsidRPr="0094569D" w:rsidRDefault="003A42F1" w:rsidP="00D41031">
      <w:pPr>
        <w:pBdr>
          <w:top w:val="nil"/>
          <w:left w:val="nil"/>
          <w:bottom w:val="nil"/>
          <w:right w:val="nil"/>
          <w:between w:val="nil"/>
        </w:pBdr>
        <w:spacing w:line="276" w:lineRule="auto"/>
        <w:ind w:left="567" w:right="616"/>
        <w:jc w:val="both"/>
      </w:pPr>
      <w:r w:rsidRPr="0094569D">
        <w:rPr>
          <w:rFonts w:ascii="Palatino Linotype" w:hAnsi="Palatino Linotype"/>
          <w:i/>
          <w:sz w:val="22"/>
          <w:szCs w:val="22"/>
        </w:rPr>
        <w:t xml:space="preserve">VI. </w:t>
      </w:r>
      <w:r w:rsidRPr="0094569D">
        <w:rPr>
          <w:rFonts w:ascii="Palatino Linotype" w:hAnsi="Palatino Linotype"/>
          <w:b/>
          <w:i/>
          <w:sz w:val="22"/>
          <w:szCs w:val="22"/>
          <w:u w:val="single"/>
        </w:rPr>
        <w:t>Participar con la Dirección General de Proyectos, Concursos y Contratos</w:t>
      </w:r>
      <w:r w:rsidRPr="0094569D">
        <w:rPr>
          <w:rFonts w:ascii="Palatino Linotype" w:hAnsi="Palatino Linotype"/>
          <w:i/>
          <w:sz w:val="22"/>
          <w:szCs w:val="22"/>
        </w:rPr>
        <w:t xml:space="preserve">, </w:t>
      </w:r>
      <w:r w:rsidRPr="0094569D">
        <w:rPr>
          <w:rFonts w:ascii="Palatino Linotype" w:hAnsi="Palatino Linotype"/>
          <w:b/>
          <w:i/>
          <w:sz w:val="22"/>
          <w:szCs w:val="22"/>
          <w:u w:val="single"/>
        </w:rPr>
        <w:t>para actualizar el registro de obras públicas del Estado</w:t>
      </w:r>
      <w:r w:rsidRPr="0094569D">
        <w:rPr>
          <w:rFonts w:ascii="Palatino Linotype" w:hAnsi="Palatino Linotype"/>
          <w:i/>
          <w:sz w:val="22"/>
          <w:szCs w:val="22"/>
        </w:rPr>
        <w:t>, en términos de las disposiciones legales aplicables</w:t>
      </w:r>
      <w:r w:rsidRPr="0094569D">
        <w:t>;</w:t>
      </w:r>
    </w:p>
    <w:p w:rsidR="003A42F1" w:rsidRPr="0094569D" w:rsidRDefault="003A42F1" w:rsidP="00D41031">
      <w:pPr>
        <w:pBdr>
          <w:top w:val="nil"/>
          <w:left w:val="nil"/>
          <w:bottom w:val="nil"/>
          <w:right w:val="nil"/>
          <w:between w:val="nil"/>
        </w:pBdr>
        <w:spacing w:line="276" w:lineRule="auto"/>
        <w:ind w:left="567" w:right="616"/>
        <w:jc w:val="both"/>
      </w:pPr>
      <w:r w:rsidRPr="0094569D">
        <w:t>…</w:t>
      </w:r>
    </w:p>
    <w:p w:rsidR="003A42F1" w:rsidRPr="0094569D" w:rsidRDefault="003A42F1"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t>IX. Administrar la base de datos, de los programas anuales de las obras públicas y servicios relacionados con las mismas a cargo de la Secretaría, solicitando la participacion de las unidades administrativas competentes;</w:t>
      </w:r>
    </w:p>
    <w:p w:rsidR="00E40A06" w:rsidRPr="0094569D" w:rsidRDefault="00E40A06"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t>…</w:t>
      </w:r>
    </w:p>
    <w:p w:rsidR="00E40A06" w:rsidRPr="0094569D" w:rsidRDefault="00E40A06" w:rsidP="00D41031">
      <w:pPr>
        <w:pBdr>
          <w:top w:val="nil"/>
          <w:left w:val="nil"/>
          <w:bottom w:val="nil"/>
          <w:right w:val="nil"/>
          <w:between w:val="nil"/>
        </w:pBdr>
        <w:spacing w:line="276" w:lineRule="auto"/>
        <w:ind w:left="567" w:right="616"/>
        <w:jc w:val="both"/>
        <w:rPr>
          <w:rFonts w:ascii="Palatino Linotype" w:hAnsi="Palatino Linotype"/>
          <w:i/>
          <w:sz w:val="22"/>
          <w:szCs w:val="22"/>
        </w:rPr>
      </w:pPr>
      <w:r w:rsidRPr="0094569D">
        <w:rPr>
          <w:rFonts w:ascii="Palatino Linotype" w:hAnsi="Palatino Linotype"/>
          <w:i/>
          <w:sz w:val="22"/>
          <w:szCs w:val="22"/>
        </w:rPr>
        <w:t xml:space="preserve">XV. Coordinar y en su caso, ejecutar los procedimientos tanto de obra pública y/o servicios relacionados con la misma, </w:t>
      </w:r>
      <w:r w:rsidRPr="0094569D">
        <w:rPr>
          <w:rFonts w:ascii="Palatino Linotype" w:hAnsi="Palatino Linotype"/>
          <w:b/>
          <w:i/>
          <w:sz w:val="22"/>
          <w:szCs w:val="22"/>
          <w:u w:val="single"/>
        </w:rPr>
        <w:t xml:space="preserve">así como de adquisición de bienes y </w:t>
      </w:r>
      <w:r w:rsidRPr="0094569D">
        <w:rPr>
          <w:rFonts w:ascii="Palatino Linotype" w:hAnsi="Palatino Linotype"/>
          <w:b/>
          <w:i/>
          <w:sz w:val="22"/>
          <w:szCs w:val="22"/>
          <w:u w:val="single"/>
        </w:rPr>
        <w:lastRenderedPageBreak/>
        <w:t>contratación de servicios que requiera la Secretaría</w:t>
      </w:r>
      <w:r w:rsidRPr="0094569D">
        <w:rPr>
          <w:rFonts w:ascii="Palatino Linotype" w:hAnsi="Palatino Linotype"/>
          <w:i/>
          <w:sz w:val="22"/>
          <w:szCs w:val="22"/>
        </w:rPr>
        <w:t>, de acuerdo con la normatividad aplicable, para el oportuno ejercicio de sus atribuciones y el cumplimiento de programas;</w:t>
      </w:r>
    </w:p>
    <w:p w:rsidR="004227C5" w:rsidRPr="0094569D" w:rsidRDefault="004227C5" w:rsidP="00FB7D21">
      <w:pPr>
        <w:pBdr>
          <w:top w:val="nil"/>
          <w:left w:val="nil"/>
          <w:bottom w:val="nil"/>
          <w:right w:val="nil"/>
          <w:between w:val="nil"/>
        </w:pBdr>
        <w:spacing w:line="360" w:lineRule="auto"/>
        <w:ind w:right="616"/>
        <w:jc w:val="both"/>
        <w:rPr>
          <w:rFonts w:ascii="Palatino Linotype" w:hAnsi="Palatino Linotype"/>
          <w:sz w:val="22"/>
          <w:szCs w:val="22"/>
        </w:rPr>
      </w:pPr>
    </w:p>
    <w:p w:rsidR="003A42F1" w:rsidRPr="0094569D" w:rsidRDefault="0031546E" w:rsidP="00FB7D21">
      <w:pPr>
        <w:pBdr>
          <w:top w:val="nil"/>
          <w:left w:val="nil"/>
          <w:bottom w:val="nil"/>
          <w:right w:val="nil"/>
          <w:between w:val="nil"/>
        </w:pBdr>
        <w:spacing w:line="360" w:lineRule="auto"/>
        <w:ind w:right="616"/>
        <w:jc w:val="both"/>
        <w:rPr>
          <w:rFonts w:ascii="Palatino Linotype" w:eastAsia="Palatino Linotype" w:hAnsi="Palatino Linotype" w:cs="Palatino Linotype"/>
          <w:color w:val="000000"/>
        </w:rPr>
      </w:pPr>
      <w:r w:rsidRPr="0094569D">
        <w:rPr>
          <w:rFonts w:ascii="Palatino Linotype" w:hAnsi="Palatino Linotype"/>
          <w:sz w:val="22"/>
          <w:szCs w:val="22"/>
        </w:rPr>
        <w:t xml:space="preserve">De los preceptos normativos citados, se colige </w:t>
      </w:r>
      <w:r w:rsidR="00FB7D21" w:rsidRPr="0094569D">
        <w:rPr>
          <w:rFonts w:ascii="Palatino Linotype" w:hAnsi="Palatino Linotype"/>
          <w:sz w:val="22"/>
          <w:szCs w:val="22"/>
        </w:rPr>
        <w:t>la Dirección General de Construcción de Obra Pública, la Dirección General de Concursos y Contratos y la Coordinación Administrativa, son las áreas que por las facultades, competencias y funciones que el propio Reglamento Interior les confiere, son las responsables de integrar y proponer</w:t>
      </w:r>
      <w:r w:rsidR="009C44AA" w:rsidRPr="0094569D">
        <w:rPr>
          <w:rFonts w:ascii="Palatino Linotype" w:hAnsi="Palatino Linotype"/>
          <w:sz w:val="22"/>
          <w:szCs w:val="22"/>
        </w:rPr>
        <w:t xml:space="preserve"> la planeación, programación, presupuestación, control y evaluación de proyectos de construcción de obras públicas y servicios relacionados con las mismas </w:t>
      </w:r>
    </w:p>
    <w:p w:rsidR="004C7DE7" w:rsidRPr="0094569D" w:rsidRDefault="004C7DE7" w:rsidP="004C7DE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227C5" w:rsidRPr="0094569D" w:rsidRDefault="004227C5" w:rsidP="004C7DE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4569D">
        <w:rPr>
          <w:rFonts w:ascii="Palatino Linotype" w:eastAsia="Palatino Linotype" w:hAnsi="Palatino Linotype" w:cs="Palatino Linotype"/>
          <w:color w:val="000000"/>
        </w:rPr>
        <w:t>Es así que, en atención a la solicitud de información</w:t>
      </w:r>
      <w:r w:rsidR="00C36DC1" w:rsidRPr="0094569D">
        <w:rPr>
          <w:rFonts w:ascii="Palatino Linotype" w:eastAsia="Palatino Linotype" w:hAnsi="Palatino Linotype" w:cs="Palatino Linotype"/>
          <w:color w:val="000000"/>
        </w:rPr>
        <w:t xml:space="preserve">, motivo del recurso de revisión que ahora se analiza, </w:t>
      </w:r>
      <w:r w:rsidRPr="0094569D">
        <w:rPr>
          <w:rFonts w:ascii="Palatino Linotype" w:eastAsia="Palatino Linotype" w:hAnsi="Palatino Linotype" w:cs="Palatino Linotype"/>
          <w:color w:val="000000"/>
        </w:rPr>
        <w:t xml:space="preserve"> las áreas competentes del </w:t>
      </w:r>
      <w:r w:rsidRPr="0094569D">
        <w:rPr>
          <w:rFonts w:ascii="Palatino Linotype" w:eastAsia="Palatino Linotype" w:hAnsi="Palatino Linotype" w:cs="Palatino Linotype"/>
          <w:b/>
          <w:color w:val="000000"/>
        </w:rPr>
        <w:t xml:space="preserve">SUJETO OBLIGADO </w:t>
      </w:r>
      <w:r w:rsidRPr="0094569D">
        <w:rPr>
          <w:rFonts w:ascii="Palatino Linotype" w:eastAsia="Palatino Linotype" w:hAnsi="Palatino Linotype" w:cs="Palatino Linotype"/>
          <w:color w:val="000000"/>
        </w:rPr>
        <w:t xml:space="preserve">respondieron que </w:t>
      </w:r>
      <w:r w:rsidR="00C36DC1" w:rsidRPr="0094569D">
        <w:rPr>
          <w:rFonts w:ascii="Palatino Linotype" w:eastAsia="Palatino Linotype" w:hAnsi="Palatino Linotype" w:cs="Palatino Linotype"/>
          <w:color w:val="000000"/>
        </w:rPr>
        <w:t xml:space="preserve">no se ha generado información relacionada con lo solicitado. </w:t>
      </w:r>
    </w:p>
    <w:p w:rsidR="00171034" w:rsidRPr="0094569D" w:rsidRDefault="00171034" w:rsidP="004C7DE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36DC1" w:rsidRPr="0094569D" w:rsidRDefault="00C36DC1" w:rsidP="004C7DE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4569D">
        <w:rPr>
          <w:rFonts w:ascii="Palatino Linotype" w:eastAsia="Palatino Linotype" w:hAnsi="Palatino Linotype" w:cs="Palatino Linotype"/>
          <w:color w:val="000000"/>
        </w:rPr>
        <w:t xml:space="preserve">Aunado a lo anterior, es importante referir que el </w:t>
      </w:r>
      <w:r w:rsidRPr="0094569D">
        <w:rPr>
          <w:rFonts w:ascii="Palatino Linotype" w:eastAsia="Palatino Linotype" w:hAnsi="Palatino Linotype" w:cs="Palatino Linotype"/>
          <w:b/>
          <w:color w:val="000000"/>
        </w:rPr>
        <w:t xml:space="preserve">SUJETO OBLIGADO </w:t>
      </w:r>
      <w:r w:rsidRPr="0094569D">
        <w:rPr>
          <w:rFonts w:ascii="Palatino Linotype" w:eastAsia="Palatino Linotype" w:hAnsi="Palatino Linotype" w:cs="Palatino Linotype"/>
          <w:color w:val="000000"/>
        </w:rPr>
        <w:t xml:space="preserve">a través de la presentación del informe justificado ratificó la respuesta inicial y remitió los documentos que acreditan </w:t>
      </w:r>
      <w:r w:rsidR="00AA26D7" w:rsidRPr="0094569D">
        <w:rPr>
          <w:rFonts w:ascii="Palatino Linotype" w:eastAsia="Palatino Linotype" w:hAnsi="Palatino Linotype" w:cs="Palatino Linotype"/>
          <w:color w:val="000000"/>
        </w:rPr>
        <w:t>que en cumplimiento a lo dispuesto en el artículo 162 de la Ley de Transparencia y Acceso a la Información Pública del Estado de México y Municipios la Titular de la Unidad de Transparencia realizó los requerimientos correspondientes a las áreas que de acuerdo a sus facultades, competencias y funciones, podrían haber generado la información.</w:t>
      </w:r>
    </w:p>
    <w:p w:rsidR="00171034" w:rsidRPr="0094569D" w:rsidRDefault="00171034" w:rsidP="00171034">
      <w:pPr>
        <w:spacing w:before="240" w:after="240" w:line="360" w:lineRule="auto"/>
        <w:jc w:val="both"/>
        <w:rPr>
          <w:rFonts w:ascii="Palatino Linotype" w:hAnsi="Palatino Linotype" w:cs="Arial"/>
        </w:rPr>
      </w:pPr>
      <w:r w:rsidRPr="0094569D">
        <w:rPr>
          <w:rFonts w:ascii="Palatino Linotype" w:hAnsi="Palatino Linotype" w:cs="Arial"/>
        </w:rPr>
        <w:t>Por consiguiente toda vez que no posee, administra ni genera la información requerida por el particular,</w:t>
      </w:r>
      <w:r w:rsidRPr="0094569D">
        <w:rPr>
          <w:rFonts w:ascii="Palatino Linotype" w:hAnsi="Palatino Linotype"/>
        </w:rPr>
        <w:t xml:space="preserve"> constituye un hecho negativo; entonces, </w:t>
      </w:r>
      <w:r w:rsidRPr="0094569D">
        <w:rPr>
          <w:rFonts w:ascii="Palatino Linotype" w:hAnsi="Palatino Linotype" w:cs="Arial"/>
        </w:rPr>
        <w:t xml:space="preserve">si se considera el hecho negativo, es obvio que éste no puede fácticamente obrar en los archivos del </w:t>
      </w:r>
      <w:r w:rsidRPr="0094569D">
        <w:rPr>
          <w:rFonts w:ascii="Palatino Linotype" w:hAnsi="Palatino Linotype" w:cs="Arial"/>
          <w:b/>
        </w:rPr>
        <w:lastRenderedPageBreak/>
        <w:t>SUJETO OBLIGADO</w:t>
      </w:r>
      <w:r w:rsidRPr="0094569D">
        <w:rPr>
          <w:rFonts w:ascii="Palatino Linotype" w:hAnsi="Palatino Linotype" w:cs="Arial"/>
        </w:rPr>
        <w:t>, ya que no puede probarse por ser lógica y materialmente imposible.</w:t>
      </w:r>
    </w:p>
    <w:p w:rsidR="00171034" w:rsidRPr="0094569D" w:rsidRDefault="00171034" w:rsidP="00171034">
      <w:pPr>
        <w:spacing w:before="240" w:after="240" w:line="360" w:lineRule="auto"/>
        <w:jc w:val="both"/>
        <w:rPr>
          <w:rFonts w:ascii="Palatino Linotype" w:hAnsi="Palatino Linotype" w:cs="Arial"/>
        </w:rPr>
      </w:pPr>
      <w:r w:rsidRPr="0094569D">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171034" w:rsidRPr="0094569D" w:rsidRDefault="00171034" w:rsidP="00171034">
      <w:pPr>
        <w:spacing w:before="240" w:after="240" w:line="360" w:lineRule="auto"/>
        <w:jc w:val="both"/>
        <w:rPr>
          <w:rFonts w:ascii="Palatino Linotype" w:hAnsi="Palatino Linotype" w:cs="Arial"/>
        </w:rPr>
      </w:pPr>
      <w:r w:rsidRPr="0094569D">
        <w:rPr>
          <w:rFonts w:ascii="Palatino Linotype" w:hAnsi="Palatino Linotype"/>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171034" w:rsidRPr="0094569D" w:rsidRDefault="00171034" w:rsidP="00171034">
      <w:pPr>
        <w:spacing w:line="360" w:lineRule="auto"/>
        <w:ind w:left="851" w:right="567"/>
        <w:jc w:val="both"/>
        <w:rPr>
          <w:rFonts w:ascii="Palatino Linotype" w:hAnsi="Palatino Linotype"/>
          <w:b/>
          <w:i/>
          <w:sz w:val="22"/>
          <w:szCs w:val="22"/>
        </w:rPr>
      </w:pPr>
      <w:r w:rsidRPr="0094569D">
        <w:rPr>
          <w:rFonts w:ascii="Palatino Linotype" w:hAnsi="Palatino Linotype"/>
          <w:b/>
          <w:i/>
          <w:sz w:val="22"/>
          <w:szCs w:val="22"/>
        </w:rPr>
        <w:t xml:space="preserve">HECHOS NEGATIVOS, NO SON SUSCEPTIBLES DE DEMOSTRACIÓN. </w:t>
      </w:r>
    </w:p>
    <w:p w:rsidR="00171034" w:rsidRPr="0094569D" w:rsidRDefault="00171034" w:rsidP="00171034">
      <w:pPr>
        <w:spacing w:line="360" w:lineRule="auto"/>
        <w:ind w:left="851" w:right="567"/>
        <w:jc w:val="both"/>
        <w:rPr>
          <w:rFonts w:ascii="Palatino Linotype" w:hAnsi="Palatino Linotype"/>
          <w:i/>
          <w:sz w:val="22"/>
          <w:szCs w:val="22"/>
        </w:rPr>
      </w:pPr>
      <w:r w:rsidRPr="0094569D">
        <w:rPr>
          <w:rFonts w:ascii="Palatino Linotype" w:hAnsi="Palatino Linotype"/>
          <w:i/>
          <w:sz w:val="22"/>
          <w:szCs w:val="22"/>
        </w:rPr>
        <w:t>Tratándose de un hecho negativo, el Juez no tiene por que invocar prueba alguna de la que se desprenda, ya que es bien sabido que esta clase de hechos no son susceptibles de demostración.</w:t>
      </w:r>
    </w:p>
    <w:p w:rsidR="00171034" w:rsidRPr="0094569D" w:rsidRDefault="00171034" w:rsidP="00171034">
      <w:pPr>
        <w:spacing w:line="360" w:lineRule="auto"/>
        <w:ind w:left="851" w:right="567"/>
        <w:jc w:val="both"/>
        <w:rPr>
          <w:rFonts w:ascii="Palatino Linotype" w:hAnsi="Palatino Linotype"/>
          <w:i/>
          <w:sz w:val="22"/>
          <w:szCs w:val="22"/>
        </w:rPr>
      </w:pPr>
      <w:r w:rsidRPr="0094569D">
        <w:rPr>
          <w:rFonts w:ascii="Palatino Linotype" w:hAnsi="Palatino Linotype"/>
          <w:i/>
          <w:sz w:val="22"/>
          <w:szCs w:val="22"/>
        </w:rPr>
        <w:t>Amparo en revisión 2022/61. José García Florín (Menor). 9 de octubre de 1961. Cinco votos. Ponente: José Rivera Pérez Campos.”</w:t>
      </w:r>
    </w:p>
    <w:p w:rsidR="00171034" w:rsidRPr="0094569D" w:rsidRDefault="00171034" w:rsidP="00171034">
      <w:pPr>
        <w:spacing w:before="240" w:after="240" w:line="360" w:lineRule="auto"/>
        <w:jc w:val="both"/>
        <w:rPr>
          <w:rFonts w:ascii="Palatino Linotype" w:hAnsi="Palatino Linotype"/>
        </w:rPr>
      </w:pPr>
      <w:r w:rsidRPr="0094569D">
        <w:rPr>
          <w:rFonts w:ascii="Palatino Linotype" w:hAnsi="Palatino Linotype"/>
        </w:rPr>
        <w:t xml:space="preserve">Además, y de conformidad con lo establecido en el artículo 12 de la Ley de Transparencia y Acceso a la Información Pública del Estado de México y Municipios, anteriormente invocado el </w:t>
      </w:r>
      <w:r w:rsidRPr="0094569D">
        <w:rPr>
          <w:rFonts w:ascii="Palatino Linotype" w:hAnsi="Palatino Linotype"/>
          <w:b/>
        </w:rPr>
        <w:t>SUJETO OBLIGADO</w:t>
      </w:r>
      <w:r w:rsidRPr="0094569D">
        <w:rPr>
          <w:rFonts w:ascii="Palatino Linotype" w:hAnsi="Palatino Linotype"/>
        </w:rPr>
        <w:t xml:space="preserve"> sólo proporcionará la información que obra en sus archivos, lo que a</w:t>
      </w:r>
      <w:r w:rsidRPr="0094569D">
        <w:rPr>
          <w:rFonts w:ascii="Palatino Linotype" w:hAnsi="Palatino Linotype"/>
          <w:i/>
        </w:rPr>
        <w:t xml:space="preserve"> contrario sensu</w:t>
      </w:r>
      <w:r w:rsidRPr="0094569D">
        <w:rPr>
          <w:rFonts w:ascii="Palatino Linotype" w:hAnsi="Palatino Linotype"/>
        </w:rPr>
        <w:t xml:space="preserve"> significa que no se está obligado a </w:t>
      </w:r>
      <w:r w:rsidRPr="0094569D">
        <w:rPr>
          <w:rFonts w:ascii="Palatino Linotype" w:hAnsi="Palatino Linotype"/>
        </w:rPr>
        <w:lastRenderedPageBreak/>
        <w:t>proporcionar lo que no obre en sus archivos; por ende, las razones o motivos de inconformidad al respecto devienen infundados.</w:t>
      </w:r>
    </w:p>
    <w:p w:rsidR="00171034" w:rsidRPr="0094569D" w:rsidRDefault="00171034" w:rsidP="00171034">
      <w:pPr>
        <w:spacing w:before="240" w:after="240" w:line="360" w:lineRule="auto"/>
        <w:jc w:val="both"/>
        <w:rPr>
          <w:rFonts w:ascii="Palatino Linotype" w:hAnsi="Palatino Linotype" w:cs="Arial"/>
        </w:rPr>
      </w:pPr>
      <w:r w:rsidRPr="0094569D">
        <w:rPr>
          <w:rFonts w:ascii="Palatino Linotype" w:hAnsi="Palatino Linotype"/>
        </w:rPr>
        <w:t xml:space="preserve">Aunado a lo anterior, este Pleno considera necesario dejar claro que, al haber existido un pronunciamiento por parte del </w:t>
      </w:r>
      <w:r w:rsidRPr="0094569D">
        <w:rPr>
          <w:rFonts w:ascii="Palatino Linotype" w:hAnsi="Palatino Linotype"/>
          <w:b/>
        </w:rPr>
        <w:t>SUJETO OBLIGADO</w:t>
      </w:r>
      <w:r w:rsidRPr="0094569D">
        <w:rPr>
          <w:rFonts w:ascii="Palatino Linotype" w:hAnsi="Palatino Linotype"/>
        </w:rPr>
        <w:t>,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rsidR="00171034" w:rsidRPr="0094569D" w:rsidRDefault="00171034" w:rsidP="00171034">
      <w:pPr>
        <w:pStyle w:val="Default"/>
        <w:spacing w:line="360" w:lineRule="auto"/>
        <w:ind w:left="851" w:right="567"/>
        <w:jc w:val="both"/>
        <w:rPr>
          <w:rFonts w:ascii="Palatino Linotype" w:hAnsi="Palatino Linotype"/>
          <w:i/>
          <w:sz w:val="22"/>
          <w:szCs w:val="22"/>
        </w:rPr>
      </w:pPr>
      <w:r w:rsidRPr="0094569D">
        <w:rPr>
          <w:rFonts w:ascii="Palatino Linotype" w:hAnsi="Palatino Linotype"/>
          <w:i/>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F4EDE" w:rsidRPr="0094569D" w:rsidRDefault="005F4EDE" w:rsidP="005F4EDE">
      <w:pPr>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rPr>
        <w:lastRenderedPageBreak/>
        <w:t xml:space="preserve">Ahora bien, por cuanto hace a los argumentos vertidos por el </w:t>
      </w:r>
      <w:r w:rsidRPr="0094569D">
        <w:rPr>
          <w:rFonts w:ascii="Palatino Linotype" w:eastAsia="Palatino Linotype" w:hAnsi="Palatino Linotype" w:cs="Palatino Linotype"/>
          <w:b/>
        </w:rPr>
        <w:t xml:space="preserve">RECURENTE </w:t>
      </w:r>
      <w:r w:rsidRPr="0094569D">
        <w:rPr>
          <w:rFonts w:ascii="Palatino Linotype" w:eastAsia="Palatino Linotype" w:hAnsi="Palatino Linotype" w:cs="Palatino Linotype"/>
        </w:rPr>
        <w:t>en los motivos de inconformidad, en los que refirió: “</w:t>
      </w:r>
      <w:r w:rsidRPr="0094569D">
        <w:rPr>
          <w:rFonts w:ascii="Palatino Linotype" w:eastAsia="Palatino Linotype" w:hAnsi="Palatino Linotype" w:cs="Palatino Linotype"/>
          <w:i/>
        </w:rPr>
        <w:t xml:space="preserve">…Pero, si deber tener un </w:t>
      </w:r>
      <w:r w:rsidRPr="0094569D">
        <w:rPr>
          <w:rFonts w:ascii="Palatino Linotype" w:eastAsia="Palatino Linotype" w:hAnsi="Palatino Linotype" w:cs="Palatino Linotype"/>
          <w:b/>
          <w:i/>
          <w:u w:val="single"/>
        </w:rPr>
        <w:t>listado de todas las obras ejecutadas e inauguradas por el Gobierno del Estado de México de 2011 a 2017</w:t>
      </w:r>
      <w:r w:rsidRPr="0094569D">
        <w:rPr>
          <w:rFonts w:ascii="Palatino Linotype" w:eastAsia="Palatino Linotype" w:hAnsi="Palatino Linotype" w:cs="Palatino Linotype"/>
          <w:i/>
        </w:rPr>
        <w:t xml:space="preserve"> que ostenten dichas frases en la placa de inauguración.”</w:t>
      </w:r>
      <w:r w:rsidRPr="0094569D">
        <w:rPr>
          <w:rFonts w:ascii="Palatino Linotype" w:eastAsia="Palatino Linotype" w:hAnsi="Palatino Linotype" w:cs="Palatino Linotype"/>
        </w:rPr>
        <w:t xml:space="preserve">, cabe señalar que de la confronta a la solicitud de información y el acto impugnado y las razones o motivos de inconformidad, dichos documentos no fueron solicitados, como se desprende del antecedente marcado con el numeral 1 de la presente resolución, por lo que constituyen nuevos requerimientos de información, configurándose así lo que se conoce como </w:t>
      </w:r>
      <w:r w:rsidRPr="0094569D">
        <w:rPr>
          <w:rFonts w:ascii="Palatino Linotype" w:eastAsia="Palatino Linotype" w:hAnsi="Palatino Linotype" w:cs="Palatino Linotype"/>
          <w:i/>
        </w:rPr>
        <w:t>plus petitio</w:t>
      </w:r>
      <w:r w:rsidRPr="0094569D">
        <w:rPr>
          <w:rFonts w:ascii="Palatino Linotype" w:eastAsia="Palatino Linotype" w:hAnsi="Palatino Linotype" w:cs="Palatino Linotype"/>
          <w:b/>
          <w:i/>
        </w:rPr>
        <w:t xml:space="preserve">, </w:t>
      </w:r>
      <w:r w:rsidRPr="0094569D">
        <w:rPr>
          <w:rFonts w:ascii="Palatino Linotype" w:eastAsia="Palatino Linotype" w:hAnsi="Palatino Linotype" w:cs="Palatino Linotype"/>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la </w:t>
      </w:r>
      <w:r w:rsidRPr="0094569D">
        <w:rPr>
          <w:rFonts w:ascii="Palatino Linotype" w:eastAsia="Palatino Linotype" w:hAnsi="Palatino Linotype" w:cs="Palatino Linotype"/>
          <w:b/>
        </w:rPr>
        <w:t>RECURRENTE</w:t>
      </w:r>
      <w:r w:rsidRPr="0094569D">
        <w:rPr>
          <w:rFonts w:ascii="Palatino Linotype" w:eastAsia="Palatino Linotype" w:hAnsi="Palatino Linotype" w:cs="Palatino Linotype"/>
        </w:rPr>
        <w:t xml:space="preserve"> amplíe su solicitud en el Recurso de Revisión, </w:t>
      </w:r>
      <w:r w:rsidRPr="0094569D">
        <w:rPr>
          <w:rFonts w:ascii="Palatino Linotype" w:eastAsia="Palatino Linotype" w:hAnsi="Palatino Linotype" w:cs="Palatino Linotype"/>
          <w:b/>
          <w:u w:val="single"/>
        </w:rPr>
        <w:t xml:space="preserve">únicamente respecto de los nuevos contenidos; </w:t>
      </w:r>
      <w:r w:rsidRPr="0094569D">
        <w:rPr>
          <w:rFonts w:ascii="Palatino Linotype" w:eastAsia="Palatino Linotype" w:hAnsi="Palatino Linotype" w:cs="Palatino Linotype"/>
        </w:rPr>
        <w:t>cuestión que tuvo lu</w:t>
      </w:r>
      <w:r w:rsidR="00D41031" w:rsidRPr="0094569D">
        <w:rPr>
          <w:rFonts w:ascii="Palatino Linotype" w:eastAsia="Palatino Linotype" w:hAnsi="Palatino Linotype" w:cs="Palatino Linotype"/>
        </w:rPr>
        <w:t>gar en el presente caso, pues el</w:t>
      </w:r>
      <w:r w:rsidRPr="0094569D">
        <w:rPr>
          <w:rFonts w:ascii="Palatino Linotype" w:eastAsia="Palatino Linotype" w:hAnsi="Palatino Linotype" w:cs="Palatino Linotype"/>
        </w:rPr>
        <w:t xml:space="preserve"> </w:t>
      </w:r>
      <w:r w:rsidRPr="0094569D">
        <w:rPr>
          <w:rFonts w:ascii="Palatino Linotype" w:eastAsia="Palatino Linotype" w:hAnsi="Palatino Linotype" w:cs="Palatino Linotype"/>
          <w:b/>
        </w:rPr>
        <w:t>RECURRENTE</w:t>
      </w:r>
      <w:r w:rsidRPr="0094569D">
        <w:rPr>
          <w:rFonts w:ascii="Palatino Linotype" w:eastAsia="Palatino Linotype" w:hAnsi="Palatino Linotype" w:cs="Palatino Linotype"/>
        </w:rPr>
        <w:t xml:space="preserve"> formuló nuevos cuestionamientos, en los que solicitó información que no formó parte de su solicitud inicial y por lo tanto son inatendibles a través del recurso de revisión.</w:t>
      </w:r>
    </w:p>
    <w:p w:rsidR="005F4EDE" w:rsidRPr="0094569D" w:rsidRDefault="005F4EDE" w:rsidP="005F4EDE">
      <w:pPr>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rPr>
        <w:t>En este orden de ideas, una vez formulada su solicitud inicial,</w:t>
      </w:r>
      <w:r w:rsidRPr="0094569D">
        <w:rPr>
          <w:rFonts w:ascii="Palatino Linotype" w:eastAsia="Palatino Linotype" w:hAnsi="Palatino Linotype" w:cs="Palatino Linotype"/>
          <w:i/>
        </w:rPr>
        <w:t xml:space="preserve"> </w:t>
      </w:r>
      <w:r w:rsidRPr="0094569D">
        <w:rPr>
          <w:rFonts w:ascii="Palatino Linotype" w:eastAsia="Palatino Linotype" w:hAnsi="Palatino Linotype" w:cs="Palatino Linotype"/>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rsidR="005F4EDE" w:rsidRPr="0094569D" w:rsidRDefault="005F4EDE" w:rsidP="005F4EDE">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94569D">
        <w:rPr>
          <w:rFonts w:ascii="Palatino Linotype" w:eastAsia="Palatino Linotype" w:hAnsi="Palatino Linotype" w:cs="Palatino Linotype"/>
          <w:color w:val="000000"/>
        </w:rPr>
        <w:lastRenderedPageBreak/>
        <w:t>Robustece lo anterior lo plasmado en el criterio orientador número 01/17 emitido por el Instituto Nacional de Transparencia, Acceso a la Información y Protección de Datos Personales, INAI, que lleva por rubro y texto lo que a continuación se transcribe:</w:t>
      </w:r>
    </w:p>
    <w:p w:rsidR="005F4EDE" w:rsidRPr="0094569D" w:rsidRDefault="005F4EDE" w:rsidP="005F4EDE">
      <w:pPr>
        <w:pBdr>
          <w:top w:val="nil"/>
          <w:left w:val="nil"/>
          <w:bottom w:val="nil"/>
          <w:right w:val="nil"/>
          <w:between w:val="nil"/>
        </w:pBdr>
        <w:spacing w:before="240" w:after="240"/>
        <w:ind w:left="780" w:right="900"/>
        <w:jc w:val="both"/>
        <w:rPr>
          <w:rFonts w:ascii="Palatino Linotype" w:eastAsia="Palatino Linotype" w:hAnsi="Palatino Linotype" w:cs="Palatino Linotype"/>
          <w:color w:val="000000"/>
        </w:rPr>
      </w:pPr>
      <w:r w:rsidRPr="0094569D">
        <w:rPr>
          <w:rFonts w:ascii="Palatino Linotype" w:eastAsia="Palatino Linotype" w:hAnsi="Palatino Linotype" w:cs="Palatino Linotype"/>
          <w:i/>
          <w:color w:val="000000"/>
          <w:sz w:val="22"/>
          <w:szCs w:val="22"/>
        </w:rPr>
        <w:t>“</w:t>
      </w:r>
      <w:r w:rsidRPr="0094569D">
        <w:rPr>
          <w:rFonts w:ascii="Palatino Linotype" w:eastAsia="Palatino Linotype" w:hAnsi="Palatino Linotype" w:cs="Palatino Linotype"/>
          <w:b/>
          <w:i/>
          <w:color w:val="000000"/>
          <w:sz w:val="22"/>
          <w:szCs w:val="22"/>
        </w:rPr>
        <w:t xml:space="preserve">Es improcedente ampliar las solicitudes de acceso a información, a través de la interposición del recurso de revisión. </w:t>
      </w:r>
      <w:r w:rsidRPr="0094569D">
        <w:rPr>
          <w:rFonts w:ascii="Palatino Linotype" w:eastAsia="Palatino Linotype" w:hAnsi="Palatino Linotype" w:cs="Palatino Linotype"/>
          <w:i/>
          <w:color w:val="000000"/>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94569D">
        <w:rPr>
          <w:rFonts w:ascii="Palatino Linotype" w:eastAsia="Palatino Linotype" w:hAnsi="Palatino Linotype" w:cs="Palatino Linotype"/>
          <w:b/>
          <w:i/>
          <w:color w:val="000000"/>
          <w:sz w:val="22"/>
          <w:szCs w:val="22"/>
        </w:rPr>
        <w:t>.</w:t>
      </w:r>
      <w:r w:rsidRPr="0094569D">
        <w:rPr>
          <w:rFonts w:ascii="Palatino Linotype" w:eastAsia="Palatino Linotype" w:hAnsi="Palatino Linotype" w:cs="Palatino Linotype"/>
          <w:i/>
          <w:color w:val="000000"/>
          <w:sz w:val="22"/>
          <w:szCs w:val="22"/>
        </w:rPr>
        <w:t>”</w:t>
      </w:r>
    </w:p>
    <w:p w:rsidR="004C7DE7" w:rsidRPr="0094569D" w:rsidRDefault="004C7DE7" w:rsidP="004C7DE7">
      <w:pPr>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rPr>
        <w:t xml:space="preserve">Por lo tanto, en razón de que la información solicitada por el </w:t>
      </w:r>
      <w:r w:rsidRPr="0094569D">
        <w:rPr>
          <w:rFonts w:ascii="Palatino Linotype" w:eastAsia="Palatino Linotype" w:hAnsi="Palatino Linotype" w:cs="Palatino Linotype"/>
          <w:b/>
        </w:rPr>
        <w:t xml:space="preserve">RECURRENTE </w:t>
      </w:r>
      <w:r w:rsidRPr="0094569D">
        <w:rPr>
          <w:rFonts w:ascii="Palatino Linotype" w:eastAsia="Palatino Linotype" w:hAnsi="Palatino Linotype" w:cs="Palatino Linotype"/>
        </w:rPr>
        <w:t xml:space="preserve">no se localiza en los archivos del </w:t>
      </w:r>
      <w:r w:rsidRPr="0094569D">
        <w:rPr>
          <w:rFonts w:ascii="Palatino Linotype" w:eastAsia="Palatino Linotype" w:hAnsi="Palatino Linotype" w:cs="Palatino Linotype"/>
          <w:b/>
        </w:rPr>
        <w:t xml:space="preserve">SUJETO OBLIGADO, </w:t>
      </w:r>
      <w:r w:rsidRPr="0094569D">
        <w:rPr>
          <w:rFonts w:ascii="Palatino Linotype" w:eastAsia="Palatino Linotype" w:hAnsi="Palatino Linotype" w:cs="Palatino Linotype"/>
        </w:rPr>
        <w:t>entonces no existe la fuente obligacional ni material que determine su</w:t>
      </w:r>
      <w:r w:rsidR="005F4EDE" w:rsidRPr="0094569D">
        <w:rPr>
          <w:rFonts w:ascii="Palatino Linotype" w:eastAsia="Palatino Linotype" w:hAnsi="Palatino Linotype" w:cs="Palatino Linotype"/>
        </w:rPr>
        <w:t xml:space="preserve"> entrega, por lo que este Organismo</w:t>
      </w:r>
      <w:r w:rsidRPr="0094569D">
        <w:rPr>
          <w:rFonts w:ascii="Palatino Linotype" w:eastAsia="Palatino Linotype" w:hAnsi="Palatino Linotype" w:cs="Palatino Linotype"/>
        </w:rPr>
        <w:t xml:space="preserve"> Garante determina infundados</w:t>
      </w:r>
      <w:r w:rsidRPr="0094569D">
        <w:rPr>
          <w:rFonts w:ascii="Palatino Linotype" w:eastAsia="Palatino Linotype" w:hAnsi="Palatino Linotype" w:cs="Palatino Linotype"/>
          <w:b/>
        </w:rPr>
        <w:t xml:space="preserve"> </w:t>
      </w:r>
      <w:r w:rsidRPr="0094569D">
        <w:rPr>
          <w:rFonts w:ascii="Palatino Linotype" w:eastAsia="Palatino Linotype" w:hAnsi="Palatino Linotype" w:cs="Palatino Linotype"/>
        </w:rPr>
        <w:t xml:space="preserve">los motivos o razones de inconformidad esgrimidos por el </w:t>
      </w:r>
      <w:r w:rsidRPr="0094569D">
        <w:rPr>
          <w:rFonts w:ascii="Palatino Linotype" w:eastAsia="Palatino Linotype" w:hAnsi="Palatino Linotype" w:cs="Palatino Linotype"/>
          <w:b/>
        </w:rPr>
        <w:t xml:space="preserve">RECURRENTE </w:t>
      </w:r>
      <w:r w:rsidRPr="0094569D">
        <w:rPr>
          <w:rFonts w:ascii="Palatino Linotype" w:eastAsia="Palatino Linotype" w:hAnsi="Palatino Linotype" w:cs="Palatino Linotype"/>
        </w:rPr>
        <w:t xml:space="preserve">y lo procedente es </w:t>
      </w:r>
      <w:r w:rsidRPr="0094569D">
        <w:rPr>
          <w:rFonts w:ascii="Palatino Linotype" w:eastAsia="Palatino Linotype" w:hAnsi="Palatino Linotype" w:cs="Palatino Linotype"/>
          <w:b/>
        </w:rPr>
        <w:t xml:space="preserve">CONFIRMAR, </w:t>
      </w:r>
      <w:r w:rsidRPr="0094569D">
        <w:rPr>
          <w:rFonts w:ascii="Palatino Linotype" w:eastAsia="Palatino Linotype" w:hAnsi="Palatino Linotype" w:cs="Palatino Linotype"/>
        </w:rPr>
        <w:t xml:space="preserve">la respuesta emitida por el </w:t>
      </w:r>
      <w:r w:rsidRPr="0094569D">
        <w:rPr>
          <w:rFonts w:ascii="Palatino Linotype" w:eastAsia="Palatino Linotype" w:hAnsi="Palatino Linotype" w:cs="Palatino Linotype"/>
          <w:b/>
        </w:rPr>
        <w:t xml:space="preserve">SUJETO OBLIGADO </w:t>
      </w:r>
      <w:r w:rsidRPr="0094569D">
        <w:rPr>
          <w:rFonts w:ascii="Palatino Linotype" w:eastAsia="Palatino Linotype" w:hAnsi="Palatino Linotype" w:cs="Palatino Linotype"/>
        </w:rPr>
        <w:t xml:space="preserve">a la solicitud de información. </w:t>
      </w:r>
      <w:r w:rsidRPr="0094569D">
        <w:rPr>
          <w:rFonts w:ascii="Palatino Linotype" w:eastAsia="Palatino Linotype" w:hAnsi="Palatino Linotype" w:cs="Palatino Linotype"/>
          <w:b/>
        </w:rPr>
        <w:t>00206/SEDUO/IP/2021</w:t>
      </w:r>
      <w:r w:rsidRPr="0094569D">
        <w:rPr>
          <w:rFonts w:ascii="Palatino Linotype" w:eastAsia="Palatino Linotype" w:hAnsi="Palatino Linotype" w:cs="Palatino Linotype"/>
        </w:rPr>
        <w:t xml:space="preserve">. </w:t>
      </w:r>
    </w:p>
    <w:p w:rsidR="002C169F" w:rsidRPr="0094569D" w:rsidRDefault="000417EE" w:rsidP="004C7DE7">
      <w:pPr>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171034" w:rsidRPr="0094569D" w:rsidRDefault="00171034" w:rsidP="004C7DE7">
      <w:pPr>
        <w:spacing w:before="240" w:after="240" w:line="360" w:lineRule="auto"/>
        <w:jc w:val="both"/>
        <w:rPr>
          <w:rFonts w:ascii="Palatino Linotype" w:eastAsia="Palatino Linotype" w:hAnsi="Palatino Linotype" w:cs="Palatino Linotype"/>
        </w:rPr>
      </w:pPr>
    </w:p>
    <w:p w:rsidR="002C169F" w:rsidRPr="0094569D" w:rsidRDefault="000417EE">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sidRPr="0094569D">
        <w:rPr>
          <w:rFonts w:ascii="Palatino Linotype" w:eastAsia="Palatino Linotype" w:hAnsi="Palatino Linotype" w:cs="Palatino Linotype"/>
          <w:b/>
          <w:color w:val="000000"/>
        </w:rPr>
        <w:lastRenderedPageBreak/>
        <w:t>R E S U E L V E:</w:t>
      </w:r>
    </w:p>
    <w:p w:rsidR="004C7DE7" w:rsidRPr="0094569D" w:rsidRDefault="004C7DE7" w:rsidP="004C7DE7">
      <w:pPr>
        <w:tabs>
          <w:tab w:val="left" w:pos="709"/>
        </w:tabs>
        <w:spacing w:before="240" w:after="240" w:line="360" w:lineRule="auto"/>
        <w:jc w:val="both"/>
        <w:rPr>
          <w:rFonts w:ascii="Palatino Linotype" w:eastAsia="Palatino Linotype" w:hAnsi="Palatino Linotype" w:cs="Palatino Linotype"/>
          <w:b/>
        </w:rPr>
      </w:pPr>
      <w:r w:rsidRPr="0094569D">
        <w:rPr>
          <w:rFonts w:ascii="Palatino Linotype" w:eastAsia="Palatino Linotype" w:hAnsi="Palatino Linotype" w:cs="Palatino Linotype"/>
          <w:b/>
        </w:rPr>
        <w:t xml:space="preserve">PRIMERO. </w:t>
      </w:r>
      <w:r w:rsidRPr="0094569D">
        <w:rPr>
          <w:rFonts w:ascii="Palatino Linotype" w:eastAsia="Palatino Linotype" w:hAnsi="Palatino Linotype" w:cs="Palatino Linotype"/>
        </w:rPr>
        <w:t xml:space="preserve">Resultan infundadas las razones y motivos de inconformidad hechos valer en el recurso de revisión </w:t>
      </w:r>
      <w:r w:rsidRPr="0094569D">
        <w:rPr>
          <w:rFonts w:ascii="Palatino Linotype" w:eastAsia="Palatino Linotype" w:hAnsi="Palatino Linotype" w:cs="Palatino Linotype"/>
          <w:b/>
        </w:rPr>
        <w:t>00179/INFOEM/IP/RR/2022</w:t>
      </w:r>
      <w:r w:rsidRPr="0094569D">
        <w:rPr>
          <w:rFonts w:ascii="Palatino Linotype" w:eastAsia="Palatino Linotype" w:hAnsi="Palatino Linotype" w:cs="Palatino Linotype"/>
        </w:rPr>
        <w:t xml:space="preserve"> en términos del considerando </w:t>
      </w:r>
      <w:r w:rsidRPr="0094569D">
        <w:rPr>
          <w:rFonts w:ascii="Palatino Linotype" w:eastAsia="Palatino Linotype" w:hAnsi="Palatino Linotype" w:cs="Palatino Linotype"/>
          <w:b/>
        </w:rPr>
        <w:t xml:space="preserve">CUARTO </w:t>
      </w:r>
      <w:r w:rsidRPr="0094569D">
        <w:rPr>
          <w:rFonts w:ascii="Palatino Linotype" w:eastAsia="Palatino Linotype" w:hAnsi="Palatino Linotype" w:cs="Palatino Linotype"/>
        </w:rPr>
        <w:t xml:space="preserve">de la presente resolución, por lo que se </w:t>
      </w:r>
      <w:r w:rsidRPr="0094569D">
        <w:rPr>
          <w:rFonts w:ascii="Palatino Linotype" w:eastAsia="Palatino Linotype" w:hAnsi="Palatino Linotype" w:cs="Palatino Linotype"/>
          <w:b/>
        </w:rPr>
        <w:t xml:space="preserve">CONFIRMA </w:t>
      </w:r>
      <w:r w:rsidRPr="0094569D">
        <w:rPr>
          <w:rFonts w:ascii="Palatino Linotype" w:eastAsia="Palatino Linotype" w:hAnsi="Palatino Linotype" w:cs="Palatino Linotype"/>
        </w:rPr>
        <w:t xml:space="preserve">la respuesta emitida por el </w:t>
      </w:r>
      <w:r w:rsidRPr="0094569D">
        <w:rPr>
          <w:rFonts w:ascii="Palatino Linotype" w:eastAsia="Palatino Linotype" w:hAnsi="Palatino Linotype" w:cs="Palatino Linotype"/>
          <w:b/>
        </w:rPr>
        <w:t>SUJETO OBLIGADO</w:t>
      </w:r>
      <w:r w:rsidRPr="0094569D">
        <w:rPr>
          <w:rFonts w:ascii="Palatino Linotype" w:eastAsia="Palatino Linotype" w:hAnsi="Palatino Linotype" w:cs="Palatino Linotype"/>
        </w:rPr>
        <w:t xml:space="preserve"> a la solicitud </w:t>
      </w:r>
      <w:r w:rsidRPr="0094569D">
        <w:rPr>
          <w:rFonts w:ascii="Palatino Linotype" w:eastAsia="Palatino Linotype" w:hAnsi="Palatino Linotype" w:cs="Palatino Linotype"/>
          <w:b/>
        </w:rPr>
        <w:t>00206/SEDUO/IP/2021.</w:t>
      </w:r>
    </w:p>
    <w:p w:rsidR="004C7DE7" w:rsidRPr="0094569D" w:rsidRDefault="004C7DE7" w:rsidP="004C7DE7">
      <w:pPr>
        <w:spacing w:before="240" w:after="240" w:line="360" w:lineRule="auto"/>
        <w:jc w:val="both"/>
        <w:rPr>
          <w:rFonts w:ascii="Palatino Linotype" w:hAnsi="Palatino Linotype"/>
        </w:rPr>
      </w:pPr>
      <w:bookmarkStart w:id="4" w:name="_heading=h.2et92p0" w:colFirst="0" w:colLast="0"/>
      <w:bookmarkEnd w:id="4"/>
      <w:r w:rsidRPr="0094569D">
        <w:rPr>
          <w:rFonts w:ascii="Palatino Linotype" w:hAnsi="Palatino Linotype"/>
          <w:b/>
          <w:bCs/>
        </w:rPr>
        <w:t xml:space="preserve">SEGUNDO. </w:t>
      </w:r>
      <w:r w:rsidRPr="0094569D">
        <w:rPr>
          <w:rFonts w:ascii="Palatino Linotype" w:hAnsi="Palatino Linotype" w:cs="Arial"/>
          <w:b/>
        </w:rPr>
        <w:t xml:space="preserve">Notifíquese, </w:t>
      </w:r>
      <w:r w:rsidRPr="0094569D">
        <w:rPr>
          <w:rFonts w:ascii="Palatino Linotype" w:hAnsi="Palatino Linotype" w:cs="Arial"/>
        </w:rPr>
        <w:t xml:space="preserve">vía </w:t>
      </w:r>
      <w:r w:rsidRPr="0094569D">
        <w:rPr>
          <w:rFonts w:ascii="Palatino Linotype" w:hAnsi="Palatino Linotype" w:cs="Arial"/>
          <w:b/>
          <w:bCs/>
        </w:rPr>
        <w:t xml:space="preserve">SAIMEX, </w:t>
      </w:r>
      <w:r w:rsidRPr="0094569D">
        <w:rPr>
          <w:rFonts w:ascii="Palatino Linotype" w:hAnsi="Palatino Linotype"/>
        </w:rPr>
        <w:t xml:space="preserve">al Responsable de la Unidad de Transparencia del </w:t>
      </w:r>
      <w:r w:rsidRPr="0094569D">
        <w:rPr>
          <w:rFonts w:ascii="Palatino Linotype" w:hAnsi="Palatino Linotype"/>
          <w:b/>
        </w:rPr>
        <w:t>SUJETO OBLIGADO</w:t>
      </w:r>
      <w:r w:rsidRPr="0094569D">
        <w:rPr>
          <w:rFonts w:ascii="Palatino Linotype" w:hAnsi="Palatino Linotype"/>
        </w:rPr>
        <w:t xml:space="preserve"> la presente resolución, para su conocimiento.</w:t>
      </w:r>
    </w:p>
    <w:p w:rsidR="002C169F" w:rsidRPr="0094569D" w:rsidRDefault="004C7DE7">
      <w:pPr>
        <w:spacing w:before="240" w:after="240" w:line="360" w:lineRule="auto"/>
        <w:jc w:val="both"/>
        <w:rPr>
          <w:rFonts w:ascii="Palatino Linotype" w:eastAsia="Palatino Linotype" w:hAnsi="Palatino Linotype" w:cs="Palatino Linotype"/>
        </w:rPr>
      </w:pPr>
      <w:r w:rsidRPr="0094569D">
        <w:rPr>
          <w:rFonts w:ascii="Palatino Linotype" w:eastAsia="Palatino Linotype" w:hAnsi="Palatino Linotype" w:cs="Palatino Linotype"/>
          <w:b/>
        </w:rPr>
        <w:t>TERCERO</w:t>
      </w:r>
      <w:r w:rsidR="000417EE" w:rsidRPr="0094569D">
        <w:rPr>
          <w:rFonts w:ascii="Palatino Linotype" w:eastAsia="Palatino Linotype" w:hAnsi="Palatino Linotype" w:cs="Palatino Linotype"/>
          <w:b/>
          <w:sz w:val="28"/>
          <w:szCs w:val="28"/>
        </w:rPr>
        <w:t>.</w:t>
      </w:r>
      <w:r w:rsidR="000417EE" w:rsidRPr="0094569D">
        <w:rPr>
          <w:rFonts w:ascii="Palatino Linotype" w:eastAsia="Palatino Linotype" w:hAnsi="Palatino Linotype" w:cs="Palatino Linotype"/>
          <w:b/>
        </w:rPr>
        <w:t xml:space="preserve">  Notifíquese </w:t>
      </w:r>
      <w:r w:rsidR="000417EE" w:rsidRPr="0094569D">
        <w:rPr>
          <w:rFonts w:ascii="Palatino Linotype" w:eastAsia="Palatino Linotype" w:hAnsi="Palatino Linotype" w:cs="Palatino Linotype"/>
        </w:rPr>
        <w:t xml:space="preserve">a el </w:t>
      </w:r>
      <w:r w:rsidR="000417EE" w:rsidRPr="0094569D">
        <w:rPr>
          <w:rFonts w:ascii="Palatino Linotype" w:eastAsia="Palatino Linotype" w:hAnsi="Palatino Linotype" w:cs="Palatino Linotype"/>
          <w:b/>
        </w:rPr>
        <w:t>RECURRENTE,</w:t>
      </w:r>
      <w:r w:rsidR="000417EE" w:rsidRPr="0094569D">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2C169F" w:rsidRDefault="000417EE">
      <w:pPr>
        <w:spacing w:before="240" w:after="240" w:line="360" w:lineRule="auto"/>
        <w:jc w:val="both"/>
        <w:rPr>
          <w:rFonts w:ascii="Palatino Linotype" w:eastAsia="Palatino Linotype" w:hAnsi="Palatino Linotype" w:cs="Palatino Linotype"/>
          <w:sz w:val="20"/>
          <w:szCs w:val="20"/>
        </w:rPr>
      </w:pPr>
      <w:r w:rsidRPr="0094569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4C7DE7" w:rsidRPr="0094569D">
        <w:rPr>
          <w:rFonts w:ascii="Palatino Linotype" w:eastAsia="Palatino Linotype" w:hAnsi="Palatino Linotype" w:cs="Palatino Linotype"/>
        </w:rPr>
        <w:t xml:space="preserve"> SEGUNDA</w:t>
      </w:r>
      <w:r w:rsidRPr="0094569D">
        <w:rPr>
          <w:rFonts w:ascii="Palatino Linotype" w:eastAsia="Palatino Linotype" w:hAnsi="Palatino Linotype" w:cs="Palatino Linotype"/>
        </w:rPr>
        <w:t xml:space="preserve"> SESIÓN </w:t>
      </w:r>
      <w:r w:rsidR="004C7DE7" w:rsidRPr="0094569D">
        <w:rPr>
          <w:rFonts w:ascii="Palatino Linotype" w:eastAsia="Palatino Linotype" w:hAnsi="Palatino Linotype" w:cs="Palatino Linotype"/>
        </w:rPr>
        <w:t>ORDINARIA CELEBRADA EL TREINTA</w:t>
      </w:r>
      <w:r w:rsidRPr="0094569D">
        <w:rPr>
          <w:rFonts w:ascii="Palatino Linotype" w:eastAsia="Palatino Linotype" w:hAnsi="Palatino Linotype" w:cs="Palatino Linotype"/>
        </w:rPr>
        <w:t xml:space="preserve"> DE MARZO DE DOS MIL VEINTIDÓS, ANTE EL SECRETARIO TÉCNICO DEL PLENO, ALEXIS TAPIA RAMÍREZ.</w:t>
      </w: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p w:rsidR="002C169F" w:rsidRDefault="002C169F">
      <w:pPr>
        <w:spacing w:before="240" w:after="240"/>
        <w:jc w:val="both"/>
        <w:rPr>
          <w:rFonts w:ascii="Palatino Linotype" w:eastAsia="Palatino Linotype" w:hAnsi="Palatino Linotype" w:cs="Palatino Linotype"/>
          <w:sz w:val="20"/>
          <w:szCs w:val="20"/>
        </w:rPr>
      </w:pPr>
    </w:p>
    <w:sectPr w:rsidR="002C169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BAA" w:rsidRDefault="00D03BAA">
      <w:r>
        <w:separator/>
      </w:r>
    </w:p>
  </w:endnote>
  <w:endnote w:type="continuationSeparator" w:id="0">
    <w:p w:rsidR="00D03BAA" w:rsidRDefault="00D0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6D" w:rsidRDefault="00F1116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D3C80">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D3C80">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rsidR="00F1116D" w:rsidRDefault="00F1116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6D" w:rsidRDefault="00F1116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D3C8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D3C80">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rsidR="00F1116D" w:rsidRDefault="00F1116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BAA" w:rsidRDefault="00D03BAA">
      <w:r>
        <w:separator/>
      </w:r>
    </w:p>
  </w:footnote>
  <w:footnote w:type="continuationSeparator" w:id="0">
    <w:p w:rsidR="00D03BAA" w:rsidRDefault="00D03BAA">
      <w:r>
        <w:continuationSeparator/>
      </w:r>
    </w:p>
  </w:footnote>
  <w:footnote w:id="1">
    <w:p w:rsidR="004C7DE7" w:rsidRDefault="004C7DE7" w:rsidP="004C7DE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2">
    <w:p w:rsidR="004C7DE7" w:rsidRDefault="004C7DE7" w:rsidP="004C7DE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6D" w:rsidRDefault="00F1116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-1080134</wp:posOffset>
          </wp:positionH>
          <wp:positionV relativeFrom="paragraph">
            <wp:posOffset>-396401</wp:posOffset>
          </wp:positionV>
          <wp:extent cx="7809865" cy="10165715"/>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F1116D">
      <w:tc>
        <w:tcPr>
          <w:tcW w:w="2489" w:type="dxa"/>
          <w:shd w:val="clear" w:color="auto" w:fill="auto"/>
        </w:tcPr>
        <w:p w:rsidR="00F1116D" w:rsidRDefault="00F111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F1116D" w:rsidRDefault="00F1116D" w:rsidP="00B24C1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00179/INFOEM/IP/RR/2022</w:t>
          </w:r>
        </w:p>
      </w:tc>
    </w:tr>
    <w:tr w:rsidR="00F1116D">
      <w:trPr>
        <w:trHeight w:val="228"/>
      </w:trPr>
      <w:tc>
        <w:tcPr>
          <w:tcW w:w="2489" w:type="dxa"/>
          <w:shd w:val="clear" w:color="auto" w:fill="auto"/>
          <w:vAlign w:val="center"/>
        </w:tcPr>
        <w:p w:rsidR="00F1116D" w:rsidRDefault="00F111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F1116D" w:rsidRDefault="00F1116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Desarrollo Urbano y Obra</w:t>
          </w:r>
        </w:p>
      </w:tc>
    </w:tr>
    <w:tr w:rsidR="00F1116D">
      <w:tc>
        <w:tcPr>
          <w:tcW w:w="2489" w:type="dxa"/>
          <w:shd w:val="clear" w:color="auto" w:fill="auto"/>
          <w:vAlign w:val="center"/>
        </w:tcPr>
        <w:p w:rsidR="00F1116D" w:rsidRDefault="00F1116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F1116D" w:rsidRDefault="00F1116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1116D" w:rsidRDefault="00F1116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6D" w:rsidRDefault="00F1116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-693420</wp:posOffset>
          </wp:positionH>
          <wp:positionV relativeFrom="paragraph">
            <wp:posOffset>-716280</wp:posOffset>
          </wp:positionV>
          <wp:extent cx="7809865" cy="10165715"/>
          <wp:effectExtent l="0" t="0" r="0" b="0"/>
          <wp:wrapNone/>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095" w:type="dxa"/>
      <w:tblInd w:w="3261" w:type="dxa"/>
      <w:tblLayout w:type="fixed"/>
      <w:tblLook w:val="0400" w:firstRow="0" w:lastRow="0" w:firstColumn="0" w:lastColumn="0" w:noHBand="0" w:noVBand="1"/>
    </w:tblPr>
    <w:tblGrid>
      <w:gridCol w:w="2551"/>
      <w:gridCol w:w="3544"/>
    </w:tblGrid>
    <w:tr w:rsidR="00F1116D" w:rsidTr="009C1B16">
      <w:tc>
        <w:tcPr>
          <w:tcW w:w="2551" w:type="dxa"/>
          <w:shd w:val="clear" w:color="auto" w:fill="auto"/>
          <w:vAlign w:val="center"/>
        </w:tcPr>
        <w:p w:rsidR="00F1116D" w:rsidRDefault="00F111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rsidR="00F1116D" w:rsidRDefault="00F1116D" w:rsidP="004751E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00179/INFOEM/IP/RR/2022</w:t>
          </w:r>
        </w:p>
      </w:tc>
    </w:tr>
    <w:tr w:rsidR="00F1116D" w:rsidTr="009C1B16">
      <w:trPr>
        <w:trHeight w:val="130"/>
      </w:trPr>
      <w:tc>
        <w:tcPr>
          <w:tcW w:w="2551" w:type="dxa"/>
          <w:shd w:val="clear" w:color="auto" w:fill="auto"/>
          <w:vAlign w:val="center"/>
        </w:tcPr>
        <w:p w:rsidR="00F1116D" w:rsidRDefault="00F111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4" w:type="dxa"/>
          <w:shd w:val="clear" w:color="auto" w:fill="auto"/>
          <w:vAlign w:val="center"/>
        </w:tcPr>
        <w:p w:rsidR="00F1116D" w:rsidRDefault="001D3C80" w:rsidP="001D3C80">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w:t>
          </w:r>
          <w:r w:rsidR="00F1116D">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w:t>
          </w:r>
          <w:r w:rsidR="00F1116D">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w:t>
          </w:r>
        </w:p>
      </w:tc>
    </w:tr>
    <w:tr w:rsidR="00F1116D" w:rsidTr="009C1B16">
      <w:trPr>
        <w:trHeight w:val="228"/>
      </w:trPr>
      <w:tc>
        <w:tcPr>
          <w:tcW w:w="2551" w:type="dxa"/>
          <w:shd w:val="clear" w:color="auto" w:fill="auto"/>
          <w:vAlign w:val="center"/>
        </w:tcPr>
        <w:p w:rsidR="00F1116D" w:rsidRDefault="00F111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rsidR="00F1116D" w:rsidRDefault="00F1116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Desarrollo Urbano y Obra</w:t>
          </w:r>
        </w:p>
      </w:tc>
    </w:tr>
    <w:tr w:rsidR="00F1116D" w:rsidTr="009C1B16">
      <w:tc>
        <w:tcPr>
          <w:tcW w:w="2551" w:type="dxa"/>
          <w:shd w:val="clear" w:color="auto" w:fill="auto"/>
          <w:vAlign w:val="center"/>
        </w:tcPr>
        <w:p w:rsidR="00F1116D" w:rsidRDefault="00F111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vAlign w:val="center"/>
        </w:tcPr>
        <w:p w:rsidR="00F1116D" w:rsidRDefault="00F1116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1116D" w:rsidRDefault="00F1116D">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277F8"/>
    <w:multiLevelType w:val="multilevel"/>
    <w:tmpl w:val="5D389E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31517"/>
    <w:multiLevelType w:val="multilevel"/>
    <w:tmpl w:val="8FB48950"/>
    <w:lvl w:ilvl="0">
      <w:start w:val="1"/>
      <w:numFmt w:val="lowerLetter"/>
      <w:lvlText w:val="%1)"/>
      <w:lvlJc w:val="left"/>
      <w:pPr>
        <w:ind w:left="720" w:hanging="360"/>
      </w:pPr>
      <w:rPr>
        <w:rFonts w:ascii="Palatino Linotype" w:eastAsia="Palatino Linotype" w:hAnsi="Palatino Linotype" w:cs="Palatino Linoty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E419AE"/>
    <w:multiLevelType w:val="hybridMultilevel"/>
    <w:tmpl w:val="6FB049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4" w15:restartNumberingAfterBreak="0">
    <w:nsid w:val="1B1F202D"/>
    <w:multiLevelType w:val="hybridMultilevel"/>
    <w:tmpl w:val="FDD2EE08"/>
    <w:lvl w:ilvl="0" w:tplc="080A000F">
      <w:start w:val="1"/>
      <w:numFmt w:val="decimal"/>
      <w:lvlText w:val="%1."/>
      <w:lvlJc w:val="left"/>
      <w:pPr>
        <w:ind w:left="2771" w:hanging="360"/>
      </w:pPr>
    </w:lvl>
    <w:lvl w:ilvl="1" w:tplc="080A0019" w:tentative="1">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 w15:restartNumberingAfterBreak="0">
    <w:nsid w:val="1DDC3ED1"/>
    <w:multiLevelType w:val="hybridMultilevel"/>
    <w:tmpl w:val="C1AA1770"/>
    <w:lvl w:ilvl="0" w:tplc="A830CB32">
      <w:start w:val="1"/>
      <w:numFmt w:val="upperRoman"/>
      <w:lvlText w:val="%1."/>
      <w:lvlJc w:val="left"/>
      <w:pPr>
        <w:ind w:left="1102" w:hanging="720"/>
      </w:pPr>
      <w:rPr>
        <w:rFonts w:hint="default"/>
      </w:rPr>
    </w:lvl>
    <w:lvl w:ilvl="1" w:tplc="080A0019" w:tentative="1">
      <w:start w:val="1"/>
      <w:numFmt w:val="lowerLetter"/>
      <w:lvlText w:val="%2."/>
      <w:lvlJc w:val="left"/>
      <w:pPr>
        <w:ind w:left="1462" w:hanging="360"/>
      </w:pPr>
    </w:lvl>
    <w:lvl w:ilvl="2" w:tplc="080A001B" w:tentative="1">
      <w:start w:val="1"/>
      <w:numFmt w:val="lowerRoman"/>
      <w:lvlText w:val="%3."/>
      <w:lvlJc w:val="right"/>
      <w:pPr>
        <w:ind w:left="2182" w:hanging="180"/>
      </w:pPr>
    </w:lvl>
    <w:lvl w:ilvl="3" w:tplc="080A000F" w:tentative="1">
      <w:start w:val="1"/>
      <w:numFmt w:val="decimal"/>
      <w:lvlText w:val="%4."/>
      <w:lvlJc w:val="left"/>
      <w:pPr>
        <w:ind w:left="2902" w:hanging="360"/>
      </w:pPr>
    </w:lvl>
    <w:lvl w:ilvl="4" w:tplc="080A0019" w:tentative="1">
      <w:start w:val="1"/>
      <w:numFmt w:val="lowerLetter"/>
      <w:lvlText w:val="%5."/>
      <w:lvlJc w:val="left"/>
      <w:pPr>
        <w:ind w:left="3622" w:hanging="360"/>
      </w:pPr>
    </w:lvl>
    <w:lvl w:ilvl="5" w:tplc="080A001B" w:tentative="1">
      <w:start w:val="1"/>
      <w:numFmt w:val="lowerRoman"/>
      <w:lvlText w:val="%6."/>
      <w:lvlJc w:val="right"/>
      <w:pPr>
        <w:ind w:left="4342" w:hanging="180"/>
      </w:pPr>
    </w:lvl>
    <w:lvl w:ilvl="6" w:tplc="080A000F" w:tentative="1">
      <w:start w:val="1"/>
      <w:numFmt w:val="decimal"/>
      <w:lvlText w:val="%7."/>
      <w:lvlJc w:val="left"/>
      <w:pPr>
        <w:ind w:left="5062" w:hanging="360"/>
      </w:pPr>
    </w:lvl>
    <w:lvl w:ilvl="7" w:tplc="080A0019" w:tentative="1">
      <w:start w:val="1"/>
      <w:numFmt w:val="lowerLetter"/>
      <w:lvlText w:val="%8."/>
      <w:lvlJc w:val="left"/>
      <w:pPr>
        <w:ind w:left="5782" w:hanging="360"/>
      </w:pPr>
    </w:lvl>
    <w:lvl w:ilvl="8" w:tplc="080A001B" w:tentative="1">
      <w:start w:val="1"/>
      <w:numFmt w:val="lowerRoman"/>
      <w:lvlText w:val="%9."/>
      <w:lvlJc w:val="right"/>
      <w:pPr>
        <w:ind w:left="6502" w:hanging="180"/>
      </w:pPr>
    </w:lvl>
  </w:abstractNum>
  <w:abstractNum w:abstractNumId="6" w15:restartNumberingAfterBreak="0">
    <w:nsid w:val="2D9D1A28"/>
    <w:multiLevelType w:val="multilevel"/>
    <w:tmpl w:val="3B2C4F3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317490"/>
    <w:multiLevelType w:val="hybridMultilevel"/>
    <w:tmpl w:val="443AE178"/>
    <w:lvl w:ilvl="0" w:tplc="5EFE98EE">
      <w:start w:val="1"/>
      <w:numFmt w:val="decimal"/>
      <w:lvlText w:val="%1."/>
      <w:lvlJc w:val="left"/>
      <w:pPr>
        <w:ind w:left="36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9" w15:restartNumberingAfterBreak="0">
    <w:nsid w:val="55D87D12"/>
    <w:multiLevelType w:val="multilevel"/>
    <w:tmpl w:val="D3248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A345301"/>
    <w:multiLevelType w:val="multilevel"/>
    <w:tmpl w:val="16B8F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EF5932"/>
    <w:multiLevelType w:val="hybridMultilevel"/>
    <w:tmpl w:val="58D443B4"/>
    <w:lvl w:ilvl="0" w:tplc="080A000F">
      <w:start w:val="1"/>
      <w:numFmt w:val="decimal"/>
      <w:lvlText w:val="%1."/>
      <w:lvlJc w:val="left"/>
      <w:pPr>
        <w:ind w:left="720" w:hanging="360"/>
      </w:pPr>
      <w:rPr>
        <w:rFonts w:hint="default"/>
      </w:rPr>
    </w:lvl>
    <w:lvl w:ilvl="1" w:tplc="AA54D4CE">
      <w:start w:val="1"/>
      <w:numFmt w:val="lowerLetter"/>
      <w:lvlText w:val="%2."/>
      <w:lvlJc w:val="left"/>
      <w:pPr>
        <w:ind w:left="1440" w:hanging="360"/>
      </w:pPr>
      <w:rPr>
        <w:rFonts w:ascii="Palatino Linotype" w:hAnsi="Palatino Linotype"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DD9262C"/>
    <w:multiLevelType w:val="multilevel"/>
    <w:tmpl w:val="6452FD04"/>
    <w:lvl w:ilvl="0">
      <w:start w:val="1"/>
      <w:numFmt w:val="lowerLetter"/>
      <w:pStyle w:val="Listaconvietas3"/>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3" w15:restartNumberingAfterBreak="0">
    <w:nsid w:val="6A45350C"/>
    <w:multiLevelType w:val="hybridMultilevel"/>
    <w:tmpl w:val="7508232C"/>
    <w:lvl w:ilvl="0" w:tplc="09ECEB6E">
      <w:start w:val="1"/>
      <w:numFmt w:val="decimal"/>
      <w:lvlText w:val="%1."/>
      <w:lvlJc w:val="left"/>
      <w:pPr>
        <w:ind w:left="382" w:hanging="360"/>
      </w:pPr>
      <w:rPr>
        <w:rFonts w:hint="default"/>
      </w:rPr>
    </w:lvl>
    <w:lvl w:ilvl="1" w:tplc="080A0019" w:tentative="1">
      <w:start w:val="1"/>
      <w:numFmt w:val="lowerLetter"/>
      <w:lvlText w:val="%2."/>
      <w:lvlJc w:val="left"/>
      <w:pPr>
        <w:ind w:left="1102" w:hanging="360"/>
      </w:pPr>
    </w:lvl>
    <w:lvl w:ilvl="2" w:tplc="080A001B" w:tentative="1">
      <w:start w:val="1"/>
      <w:numFmt w:val="lowerRoman"/>
      <w:lvlText w:val="%3."/>
      <w:lvlJc w:val="right"/>
      <w:pPr>
        <w:ind w:left="1822" w:hanging="180"/>
      </w:pPr>
    </w:lvl>
    <w:lvl w:ilvl="3" w:tplc="080A000F" w:tentative="1">
      <w:start w:val="1"/>
      <w:numFmt w:val="decimal"/>
      <w:lvlText w:val="%4."/>
      <w:lvlJc w:val="left"/>
      <w:pPr>
        <w:ind w:left="2542" w:hanging="360"/>
      </w:pPr>
    </w:lvl>
    <w:lvl w:ilvl="4" w:tplc="080A0019" w:tentative="1">
      <w:start w:val="1"/>
      <w:numFmt w:val="lowerLetter"/>
      <w:lvlText w:val="%5."/>
      <w:lvlJc w:val="left"/>
      <w:pPr>
        <w:ind w:left="3262" w:hanging="360"/>
      </w:pPr>
    </w:lvl>
    <w:lvl w:ilvl="5" w:tplc="080A001B" w:tentative="1">
      <w:start w:val="1"/>
      <w:numFmt w:val="lowerRoman"/>
      <w:lvlText w:val="%6."/>
      <w:lvlJc w:val="right"/>
      <w:pPr>
        <w:ind w:left="3982" w:hanging="180"/>
      </w:pPr>
    </w:lvl>
    <w:lvl w:ilvl="6" w:tplc="080A000F" w:tentative="1">
      <w:start w:val="1"/>
      <w:numFmt w:val="decimal"/>
      <w:lvlText w:val="%7."/>
      <w:lvlJc w:val="left"/>
      <w:pPr>
        <w:ind w:left="4702" w:hanging="360"/>
      </w:pPr>
    </w:lvl>
    <w:lvl w:ilvl="7" w:tplc="080A0019" w:tentative="1">
      <w:start w:val="1"/>
      <w:numFmt w:val="lowerLetter"/>
      <w:lvlText w:val="%8."/>
      <w:lvlJc w:val="left"/>
      <w:pPr>
        <w:ind w:left="5422" w:hanging="360"/>
      </w:pPr>
    </w:lvl>
    <w:lvl w:ilvl="8" w:tplc="080A001B" w:tentative="1">
      <w:start w:val="1"/>
      <w:numFmt w:val="lowerRoman"/>
      <w:lvlText w:val="%9."/>
      <w:lvlJc w:val="right"/>
      <w:pPr>
        <w:ind w:left="6142" w:hanging="180"/>
      </w:pPr>
    </w:lvl>
  </w:abstractNum>
  <w:abstractNum w:abstractNumId="14" w15:restartNumberingAfterBreak="0">
    <w:nsid w:val="6BAF6639"/>
    <w:multiLevelType w:val="hybridMultilevel"/>
    <w:tmpl w:val="E89E9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B31E2D"/>
    <w:multiLevelType w:val="multilevel"/>
    <w:tmpl w:val="B89A5A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166D26"/>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17" w15:restartNumberingAfterBreak="0">
    <w:nsid w:val="7BBD5C45"/>
    <w:multiLevelType w:val="multilevel"/>
    <w:tmpl w:val="1FB48B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2"/>
  </w:num>
  <w:num w:numId="3">
    <w:abstractNumId w:val="1"/>
  </w:num>
  <w:num w:numId="4">
    <w:abstractNumId w:val="6"/>
  </w:num>
  <w:num w:numId="5">
    <w:abstractNumId w:val="4"/>
  </w:num>
  <w:num w:numId="6">
    <w:abstractNumId w:val="8"/>
  </w:num>
  <w:num w:numId="7">
    <w:abstractNumId w:val="3"/>
  </w:num>
  <w:num w:numId="8">
    <w:abstractNumId w:val="2"/>
  </w:num>
  <w:num w:numId="9">
    <w:abstractNumId w:val="13"/>
  </w:num>
  <w:num w:numId="10">
    <w:abstractNumId w:val="5"/>
  </w:num>
  <w:num w:numId="11">
    <w:abstractNumId w:val="11"/>
  </w:num>
  <w:num w:numId="12">
    <w:abstractNumId w:val="16"/>
  </w:num>
  <w:num w:numId="13">
    <w:abstractNumId w:val="0"/>
  </w:num>
  <w:num w:numId="14">
    <w:abstractNumId w:val="9"/>
  </w:num>
  <w:num w:numId="15">
    <w:abstractNumId w:val="15"/>
  </w:num>
  <w:num w:numId="16">
    <w:abstractNumId w:val="14"/>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9F"/>
    <w:rsid w:val="000110AB"/>
    <w:rsid w:val="00012767"/>
    <w:rsid w:val="000417EE"/>
    <w:rsid w:val="00045C83"/>
    <w:rsid w:val="000767BD"/>
    <w:rsid w:val="000809AA"/>
    <w:rsid w:val="00096170"/>
    <w:rsid w:val="000D07D6"/>
    <w:rsid w:val="00171034"/>
    <w:rsid w:val="001D3C80"/>
    <w:rsid w:val="001F1032"/>
    <w:rsid w:val="002379FE"/>
    <w:rsid w:val="002643D9"/>
    <w:rsid w:val="00272704"/>
    <w:rsid w:val="002C169F"/>
    <w:rsid w:val="003134CC"/>
    <w:rsid w:val="0031546E"/>
    <w:rsid w:val="003A42F1"/>
    <w:rsid w:val="00415400"/>
    <w:rsid w:val="004227C5"/>
    <w:rsid w:val="00435FE8"/>
    <w:rsid w:val="004751E3"/>
    <w:rsid w:val="004C5FB8"/>
    <w:rsid w:val="004C7DE7"/>
    <w:rsid w:val="004D7AB6"/>
    <w:rsid w:val="00521678"/>
    <w:rsid w:val="00523EE0"/>
    <w:rsid w:val="00533884"/>
    <w:rsid w:val="00561FFA"/>
    <w:rsid w:val="005960F1"/>
    <w:rsid w:val="005F4EDE"/>
    <w:rsid w:val="00600CD6"/>
    <w:rsid w:val="00606BDB"/>
    <w:rsid w:val="0064766A"/>
    <w:rsid w:val="006C525F"/>
    <w:rsid w:val="006F01C6"/>
    <w:rsid w:val="007311D2"/>
    <w:rsid w:val="00734A99"/>
    <w:rsid w:val="007947DE"/>
    <w:rsid w:val="00833E9F"/>
    <w:rsid w:val="0094569D"/>
    <w:rsid w:val="009767B7"/>
    <w:rsid w:val="009A4811"/>
    <w:rsid w:val="009C1B16"/>
    <w:rsid w:val="009C44AA"/>
    <w:rsid w:val="00A342C3"/>
    <w:rsid w:val="00A66436"/>
    <w:rsid w:val="00A84506"/>
    <w:rsid w:val="00A85763"/>
    <w:rsid w:val="00AA26D7"/>
    <w:rsid w:val="00AA5635"/>
    <w:rsid w:val="00B04303"/>
    <w:rsid w:val="00B24C1E"/>
    <w:rsid w:val="00BC0BB5"/>
    <w:rsid w:val="00C36DC1"/>
    <w:rsid w:val="00C47670"/>
    <w:rsid w:val="00C74094"/>
    <w:rsid w:val="00CC3A00"/>
    <w:rsid w:val="00CC4985"/>
    <w:rsid w:val="00D03BAA"/>
    <w:rsid w:val="00D07B51"/>
    <w:rsid w:val="00D2266C"/>
    <w:rsid w:val="00D40398"/>
    <w:rsid w:val="00D41031"/>
    <w:rsid w:val="00DB5EF5"/>
    <w:rsid w:val="00DF5F03"/>
    <w:rsid w:val="00E40A06"/>
    <w:rsid w:val="00E54803"/>
    <w:rsid w:val="00E56A45"/>
    <w:rsid w:val="00E6719E"/>
    <w:rsid w:val="00EA51C4"/>
    <w:rsid w:val="00EE4AD6"/>
    <w:rsid w:val="00EE7CB2"/>
    <w:rsid w:val="00EF246C"/>
    <w:rsid w:val="00F1116D"/>
    <w:rsid w:val="00F91617"/>
    <w:rsid w:val="00F954CB"/>
    <w:rsid w:val="00FB7D21"/>
    <w:rsid w:val="00FF29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C5BD51-C2B1-4AAB-A930-70F9E8A3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
    <w:rPr>
      <w:sz w:val="22"/>
      <w:szCs w:val="22"/>
    </w:rPr>
    <w:tblPr>
      <w:tblStyleRowBandSize w:val="1"/>
      <w:tblStyleColBandSize w:val="1"/>
      <w:tblCellMar>
        <w:left w:w="108" w:type="dxa"/>
        <w:right w:w="108" w:type="dxa"/>
      </w:tblCellMar>
    </w:tblPr>
  </w:style>
  <w:style w:type="table" w:customStyle="1" w:styleId="a0">
    <w:basedOn w:val="TableNormal"/>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796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VHXZYCfIqjx/T+P7tJl0GK9itQ==">AMUW2mXodGSaw6+249rFM4TtR3c3zWRC0GoPDdYxInkUH59XpTNFuuno1luRAoptEy6T+Kdofk3j4/EgDPW2StHagQkKYL+HfK4H49+/JXzQpa1CuG2xDq+ZmkBY9+pbFjtnfsmHD5loxxirkHYSVpbvJlu9zSfkzKkI391X5tuLr6bfjOCZSbq70h38aVNSh68i5wkXLoOB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6757</Words>
  <Characters>37166</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cp:lastPrinted>2022-03-31T22:37:00Z</cp:lastPrinted>
  <dcterms:created xsi:type="dcterms:W3CDTF">2022-04-05T19:44:00Z</dcterms:created>
  <dcterms:modified xsi:type="dcterms:W3CDTF">2022-04-06T00:40:00Z</dcterms:modified>
</cp:coreProperties>
</file>