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DA5" w:rsidRDefault="00AF3DA5">
      <w:pPr>
        <w:widowControl w:val="0"/>
        <w:pBdr>
          <w:top w:val="nil"/>
          <w:left w:val="nil"/>
          <w:bottom w:val="nil"/>
          <w:right w:val="nil"/>
          <w:between w:val="nil"/>
        </w:pBdr>
        <w:spacing w:line="276" w:lineRule="auto"/>
      </w:pPr>
    </w:p>
    <w:p w:rsidR="00AF3DA5" w:rsidRDefault="00AF3DA5">
      <w:pPr>
        <w:widowControl w:val="0"/>
        <w:pBdr>
          <w:top w:val="nil"/>
          <w:left w:val="nil"/>
          <w:bottom w:val="nil"/>
          <w:right w:val="nil"/>
          <w:between w:val="nil"/>
        </w:pBdr>
        <w:spacing w:line="276" w:lineRule="auto"/>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tres de marzo de dos mil veintidós.</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VISTO</w:t>
      </w:r>
      <w:r w:rsidRPr="00934312">
        <w:rPr>
          <w:rFonts w:ascii="Palatino Linotype" w:eastAsia="Palatino Linotype" w:hAnsi="Palatino Linotype" w:cs="Palatino Linotype"/>
        </w:rPr>
        <w:t xml:space="preserve"> el expediente formado con motivo del recurso de revisión </w:t>
      </w:r>
      <w:r w:rsidRPr="00934312">
        <w:rPr>
          <w:rFonts w:ascii="Palatino Linotype" w:eastAsia="Palatino Linotype" w:hAnsi="Palatino Linotype" w:cs="Palatino Linotype"/>
          <w:b/>
        </w:rPr>
        <w:t xml:space="preserve">00037/INFOEM/IP/RR/2022, </w:t>
      </w:r>
      <w:r w:rsidRPr="00934312">
        <w:rPr>
          <w:rFonts w:ascii="Palatino Linotype" w:eastAsia="Palatino Linotype" w:hAnsi="Palatino Linotype" w:cs="Palatino Linotype"/>
        </w:rPr>
        <w:t xml:space="preserve">promovido por el </w:t>
      </w:r>
      <w:r w:rsidRPr="00934312">
        <w:rPr>
          <w:rFonts w:ascii="Palatino Linotype" w:eastAsia="Palatino Linotype" w:hAnsi="Palatino Linotype" w:cs="Palatino Linotype"/>
          <w:b/>
        </w:rPr>
        <w:t xml:space="preserve">C. </w:t>
      </w:r>
      <w:r w:rsidR="007E2354" w:rsidRPr="007E2354">
        <w:rPr>
          <w:rFonts w:ascii="Palatino Linotype" w:eastAsia="Palatino Linotype" w:hAnsi="Palatino Linotype" w:cs="Palatino Linotype"/>
          <w:b/>
        </w:rPr>
        <w:t xml:space="preserve">XXXXXXX XXXXXX </w:t>
      </w:r>
      <w:proofErr w:type="spellStart"/>
      <w:r w:rsidR="007E2354" w:rsidRPr="007E2354">
        <w:rPr>
          <w:rFonts w:ascii="Palatino Linotype" w:eastAsia="Palatino Linotype" w:hAnsi="Palatino Linotype" w:cs="Palatino Linotype"/>
          <w:b/>
        </w:rPr>
        <w:t>XXXXXX</w:t>
      </w:r>
      <w:proofErr w:type="spellEnd"/>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 xml:space="preserve">a quien en lo sucesivo se le denominara como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en contra de la respuesta del </w:t>
      </w:r>
      <w:r w:rsidRPr="00934312">
        <w:rPr>
          <w:rFonts w:ascii="Palatino Linotype" w:eastAsia="Palatino Linotype" w:hAnsi="Palatino Linotype" w:cs="Palatino Linotype"/>
          <w:b/>
        </w:rPr>
        <w:t>Ayuntamiento de Tecá</w:t>
      </w:r>
      <w:bookmarkStart w:id="0" w:name="_GoBack"/>
      <w:bookmarkEnd w:id="0"/>
      <w:r w:rsidRPr="00934312">
        <w:rPr>
          <w:rFonts w:ascii="Palatino Linotype" w:eastAsia="Palatino Linotype" w:hAnsi="Palatino Linotype" w:cs="Palatino Linotype"/>
          <w:b/>
        </w:rPr>
        <w:t xml:space="preserve">mac, </w:t>
      </w:r>
      <w:r w:rsidRPr="00934312">
        <w:rPr>
          <w:rFonts w:ascii="Palatino Linotype" w:eastAsia="Palatino Linotype" w:hAnsi="Palatino Linotype" w:cs="Palatino Linotype"/>
        </w:rPr>
        <w:t xml:space="preserve">en lo subsecuente se le denominará </w:t>
      </w:r>
      <w:r w:rsidRPr="00934312">
        <w:rPr>
          <w:rFonts w:ascii="Palatino Linotype" w:eastAsia="Palatino Linotype" w:hAnsi="Palatino Linotype" w:cs="Palatino Linotype"/>
          <w:b/>
        </w:rPr>
        <w:t xml:space="preserve">EL SUJETO OBLIGADO, </w:t>
      </w:r>
      <w:r w:rsidRPr="00934312">
        <w:rPr>
          <w:rFonts w:ascii="Palatino Linotype" w:eastAsia="Palatino Linotype" w:hAnsi="Palatino Linotype" w:cs="Palatino Linotype"/>
        </w:rPr>
        <w:t>se procede a dictar la presente resolución con base en lo siguiente:</w:t>
      </w:r>
    </w:p>
    <w:p w:rsidR="00AF3DA5" w:rsidRPr="00934312" w:rsidRDefault="00AF3DA5">
      <w:pPr>
        <w:spacing w:line="360" w:lineRule="auto"/>
        <w:jc w:val="both"/>
        <w:rPr>
          <w:rFonts w:ascii="Palatino Linotype" w:eastAsia="Palatino Linotype" w:hAnsi="Palatino Linotype" w:cs="Palatino Linotype"/>
          <w:b/>
          <w:sz w:val="16"/>
          <w:szCs w:val="16"/>
        </w:rPr>
      </w:pPr>
    </w:p>
    <w:p w:rsidR="00AF3DA5" w:rsidRPr="00934312" w:rsidRDefault="005A5354">
      <w:pPr>
        <w:jc w:val="center"/>
        <w:rPr>
          <w:rFonts w:ascii="Palatino Linotype" w:eastAsia="Palatino Linotype" w:hAnsi="Palatino Linotype" w:cs="Palatino Linotype"/>
          <w:b/>
          <w:sz w:val="28"/>
          <w:szCs w:val="28"/>
        </w:rPr>
      </w:pPr>
      <w:r w:rsidRPr="00934312">
        <w:rPr>
          <w:rFonts w:ascii="Palatino Linotype" w:eastAsia="Palatino Linotype" w:hAnsi="Palatino Linotype" w:cs="Palatino Linotype"/>
          <w:b/>
          <w:sz w:val="28"/>
          <w:szCs w:val="28"/>
        </w:rPr>
        <w:t>RESULTANDO</w:t>
      </w:r>
    </w:p>
    <w:p w:rsidR="00AF3DA5" w:rsidRPr="00934312" w:rsidRDefault="00AF3DA5">
      <w:pPr>
        <w:rPr>
          <w:rFonts w:ascii="Palatino Linotype" w:eastAsia="Palatino Linotype" w:hAnsi="Palatino Linotype" w:cs="Palatino Linotype"/>
          <w:b/>
          <w:sz w:val="16"/>
          <w:szCs w:val="16"/>
        </w:rPr>
      </w:pPr>
    </w:p>
    <w:p w:rsidR="00AF3DA5" w:rsidRPr="00934312" w:rsidRDefault="005A5354">
      <w:pPr>
        <w:spacing w:line="360" w:lineRule="auto"/>
        <w:jc w:val="both"/>
        <w:rPr>
          <w:rFonts w:ascii="Palatino Linotype" w:eastAsia="Palatino Linotype" w:hAnsi="Palatino Linotype" w:cs="Palatino Linotype"/>
        </w:rPr>
      </w:pPr>
      <w:bookmarkStart w:id="1" w:name="_heading=h.gjdgxs" w:colFirst="0" w:colLast="0"/>
      <w:bookmarkEnd w:id="1"/>
      <w:r w:rsidRPr="00934312">
        <w:rPr>
          <w:rFonts w:ascii="Palatino Linotype" w:eastAsia="Palatino Linotype" w:hAnsi="Palatino Linotype" w:cs="Palatino Linotype"/>
          <w:b/>
          <w:sz w:val="28"/>
          <w:szCs w:val="28"/>
        </w:rPr>
        <w:t>I.</w:t>
      </w:r>
      <w:r w:rsidRPr="00934312">
        <w:rPr>
          <w:rFonts w:ascii="Palatino Linotype" w:eastAsia="Palatino Linotype" w:hAnsi="Palatino Linotype" w:cs="Palatino Linotype"/>
        </w:rPr>
        <w:t xml:space="preserve"> En dieciséis de diciembre de dos mil veintiuno,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presentó a través </w:t>
      </w:r>
      <w:proofErr w:type="gramStart"/>
      <w:r w:rsidRPr="00934312">
        <w:rPr>
          <w:rFonts w:ascii="Palatino Linotype" w:eastAsia="Palatino Linotype" w:hAnsi="Palatino Linotype" w:cs="Palatino Linotype"/>
        </w:rPr>
        <w:t>del</w:t>
      </w:r>
      <w:proofErr w:type="gramEnd"/>
      <w:r w:rsidRPr="00934312">
        <w:rPr>
          <w:rFonts w:ascii="Palatino Linotype" w:eastAsia="Palatino Linotype" w:hAnsi="Palatino Linotype" w:cs="Palatino Linotype"/>
        </w:rPr>
        <w:t xml:space="preserve"> Sistema de Acceso a la Información Mexiquense, en lo subsecuente </w:t>
      </w:r>
      <w:r w:rsidRPr="00934312">
        <w:rPr>
          <w:rFonts w:ascii="Palatino Linotype" w:eastAsia="Palatino Linotype" w:hAnsi="Palatino Linotype" w:cs="Palatino Linotype"/>
          <w:b/>
        </w:rPr>
        <w:t>EL SAIMEX</w:t>
      </w:r>
      <w:r w:rsidRPr="00934312">
        <w:rPr>
          <w:rFonts w:ascii="Palatino Linotype" w:eastAsia="Palatino Linotype" w:hAnsi="Palatino Linotype" w:cs="Palatino Linotype"/>
        </w:rPr>
        <w:t xml:space="preserve"> ante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la solicitud de acceso a la información pública, a la que se le asignó el número de expediente </w:t>
      </w:r>
      <w:r w:rsidRPr="00934312">
        <w:rPr>
          <w:rFonts w:ascii="Palatino Linotype" w:eastAsia="Palatino Linotype" w:hAnsi="Palatino Linotype" w:cs="Palatino Linotype"/>
          <w:b/>
        </w:rPr>
        <w:t xml:space="preserve">00392/TECAMAC/IP/2021, </w:t>
      </w:r>
      <w:r w:rsidRPr="00934312">
        <w:rPr>
          <w:rFonts w:ascii="Palatino Linotype" w:eastAsia="Palatino Linotype" w:hAnsi="Palatino Linotype" w:cs="Palatino Linotype"/>
        </w:rPr>
        <w:t>mediante el cual requirió, lo siguiente:</w:t>
      </w:r>
    </w:p>
    <w:p w:rsidR="00AF3DA5" w:rsidRPr="00934312" w:rsidRDefault="00AF3DA5">
      <w:pPr>
        <w:spacing w:line="360" w:lineRule="auto"/>
        <w:ind w:left="360"/>
        <w:jc w:val="both"/>
        <w:rPr>
          <w:rFonts w:ascii="Palatino Linotype" w:eastAsia="Palatino Linotype" w:hAnsi="Palatino Linotype" w:cs="Palatino Linotype"/>
          <w:i/>
          <w:sz w:val="20"/>
          <w:szCs w:val="20"/>
        </w:rPr>
      </w:pPr>
    </w:p>
    <w:p w:rsidR="00AF3DA5" w:rsidRPr="00934312" w:rsidRDefault="005A5354">
      <w:pPr>
        <w:ind w:left="850" w:right="899"/>
        <w:jc w:val="both"/>
        <w:rPr>
          <w:rFonts w:ascii="Palatino Linotype" w:eastAsia="Palatino Linotype" w:hAnsi="Palatino Linotype" w:cs="Palatino Linotype"/>
          <w:sz w:val="22"/>
          <w:szCs w:val="22"/>
        </w:rPr>
      </w:pPr>
      <w:r w:rsidRPr="00934312">
        <w:rPr>
          <w:rFonts w:ascii="Palatino Linotype" w:eastAsia="Palatino Linotype" w:hAnsi="Palatino Linotype" w:cs="Palatino Linotype"/>
          <w:i/>
          <w:sz w:val="22"/>
          <w:szCs w:val="22"/>
        </w:rPr>
        <w:t>“SOLICITO AL SUJETO OBLIGADO ME INFORME QUE UNIDAD ADMINISTRATIVA SE ENCARGA DE LAS ENAJENACIONES DE BIENES MUEBLES Y DE QUÉ DIRECCIÓN GENERAL DEPENDE DICHA UNIDAD ADMINISTRATIVA.” (</w:t>
      </w:r>
      <w:proofErr w:type="gramStart"/>
      <w:r w:rsidRPr="00934312">
        <w:rPr>
          <w:rFonts w:ascii="Palatino Linotype" w:eastAsia="Palatino Linotype" w:hAnsi="Palatino Linotype" w:cs="Palatino Linotype"/>
          <w:i/>
          <w:sz w:val="22"/>
          <w:szCs w:val="22"/>
        </w:rPr>
        <w:t>sic</w:t>
      </w:r>
      <w:proofErr w:type="gramEnd"/>
      <w:r w:rsidRPr="00934312">
        <w:rPr>
          <w:rFonts w:ascii="Palatino Linotype" w:eastAsia="Palatino Linotype" w:hAnsi="Palatino Linotype" w:cs="Palatino Linotype"/>
          <w:i/>
          <w:sz w:val="22"/>
          <w:szCs w:val="22"/>
        </w:rPr>
        <w:t>)</w:t>
      </w:r>
    </w:p>
    <w:p w:rsidR="00AF3DA5" w:rsidRPr="00934312" w:rsidRDefault="00AF3DA5">
      <w:pPr>
        <w:tabs>
          <w:tab w:val="left" w:pos="851"/>
        </w:tabs>
        <w:ind w:right="901"/>
        <w:jc w:val="both"/>
        <w:rPr>
          <w:rFonts w:ascii="Palatino Linotype" w:eastAsia="Palatino Linotype" w:hAnsi="Palatino Linotype" w:cs="Palatino Linotype"/>
          <w:sz w:val="22"/>
          <w:szCs w:val="22"/>
        </w:rPr>
      </w:pPr>
    </w:p>
    <w:p w:rsidR="00AF3DA5" w:rsidRPr="00934312" w:rsidRDefault="005A5354">
      <w:pPr>
        <w:widowControl w:val="0"/>
        <w:spacing w:line="360" w:lineRule="auto"/>
        <w:jc w:val="both"/>
        <w:rPr>
          <w:rFonts w:ascii="Palatino Linotype" w:eastAsia="Palatino Linotype" w:hAnsi="Palatino Linotype" w:cs="Palatino Linotype"/>
          <w:b/>
        </w:rPr>
      </w:pPr>
      <w:r w:rsidRPr="00934312">
        <w:rPr>
          <w:rFonts w:ascii="Palatino Linotype" w:eastAsia="Palatino Linotype" w:hAnsi="Palatino Linotype" w:cs="Palatino Linotype"/>
          <w:b/>
        </w:rPr>
        <w:t xml:space="preserve">MODALIDAD DE ENTREGA: </w:t>
      </w:r>
      <w:r w:rsidRPr="00934312">
        <w:rPr>
          <w:rFonts w:ascii="Palatino Linotype" w:eastAsia="Palatino Linotype" w:hAnsi="Palatino Linotype" w:cs="Palatino Linotype"/>
        </w:rPr>
        <w:t xml:space="preserve">Vía Sistema de Acceso a la Información </w:t>
      </w:r>
      <w:r w:rsidRPr="00934312">
        <w:rPr>
          <w:rFonts w:ascii="Palatino Linotype" w:eastAsia="Palatino Linotype" w:hAnsi="Palatino Linotype" w:cs="Palatino Linotype"/>
          <w:b/>
        </w:rPr>
        <w:t>(SAIMEX).</w:t>
      </w:r>
    </w:p>
    <w:p w:rsidR="00AF3DA5" w:rsidRPr="00934312" w:rsidRDefault="005A5354">
      <w:pPr>
        <w:widowControl w:val="0"/>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lastRenderedPageBreak/>
        <w:t>II</w:t>
      </w:r>
      <w:r w:rsidRPr="00934312">
        <w:rPr>
          <w:rFonts w:ascii="Palatino Linotype" w:eastAsia="Palatino Linotype" w:hAnsi="Palatino Linotype" w:cs="Palatino Linotype"/>
          <w:b/>
        </w:rPr>
        <w:t>.</w:t>
      </w:r>
      <w:r w:rsidRPr="00934312">
        <w:rPr>
          <w:rFonts w:ascii="Palatino Linotype" w:eastAsia="Palatino Linotype" w:hAnsi="Palatino Linotype" w:cs="Palatino Linotype"/>
        </w:rPr>
        <w:t xml:space="preserve"> En fecha diecisiete de diciembre de dos mil veintiuno,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dio respuesta a la solicitud de información en los siguientes términos:</w:t>
      </w:r>
    </w:p>
    <w:p w:rsidR="00AF3DA5" w:rsidRPr="00934312" w:rsidRDefault="00AF3DA5">
      <w:pPr>
        <w:widowControl w:val="0"/>
        <w:spacing w:line="328" w:lineRule="auto"/>
        <w:ind w:right="433"/>
        <w:rPr>
          <w:rFonts w:ascii="Verdana" w:eastAsia="Verdana" w:hAnsi="Verdana" w:cs="Verdana"/>
          <w:sz w:val="18"/>
          <w:szCs w:val="18"/>
        </w:rPr>
      </w:pPr>
    </w:p>
    <w:p w:rsidR="00AF3DA5" w:rsidRPr="00934312" w:rsidRDefault="005A5354">
      <w:pPr>
        <w:widowControl w:val="0"/>
        <w:spacing w:line="328" w:lineRule="auto"/>
        <w:ind w:left="850" w:right="899"/>
        <w:jc w:val="both"/>
        <w:rPr>
          <w:rFonts w:ascii="Palatino Linotype" w:eastAsia="Palatino Linotype" w:hAnsi="Palatino Linotype" w:cs="Palatino Linotype"/>
          <w:i/>
          <w:sz w:val="20"/>
          <w:szCs w:val="20"/>
        </w:rPr>
      </w:pPr>
      <w:r w:rsidRPr="00934312">
        <w:rPr>
          <w:rFonts w:ascii="Palatino Linotype" w:eastAsia="Palatino Linotype" w:hAnsi="Palatino Linotype" w:cs="Palatino Linotype"/>
          <w:i/>
          <w:sz w:val="20"/>
          <w:szCs w:val="20"/>
        </w:rPr>
        <w:t xml:space="preserve">                                                                     Folio de la solicitud: 00392/TECAMAC/IP/2021</w:t>
      </w:r>
    </w:p>
    <w:p w:rsidR="00AF3DA5" w:rsidRPr="00934312" w:rsidRDefault="00AF3DA5">
      <w:pPr>
        <w:widowControl w:val="0"/>
        <w:ind w:left="850" w:right="899"/>
        <w:jc w:val="both"/>
        <w:rPr>
          <w:rFonts w:ascii="Palatino Linotype" w:eastAsia="Palatino Linotype" w:hAnsi="Palatino Linotype" w:cs="Palatino Linotype"/>
          <w:i/>
          <w:sz w:val="20"/>
          <w:szCs w:val="20"/>
        </w:rPr>
      </w:pPr>
    </w:p>
    <w:p w:rsidR="00AF3DA5" w:rsidRPr="00934312" w:rsidRDefault="005A5354">
      <w:pPr>
        <w:widowControl w:val="0"/>
        <w:spacing w:before="146" w:line="246" w:lineRule="auto"/>
        <w:ind w:left="850" w:right="899"/>
        <w:jc w:val="both"/>
        <w:rPr>
          <w:rFonts w:ascii="Palatino Linotype" w:eastAsia="Palatino Linotype" w:hAnsi="Palatino Linotype" w:cs="Palatino Linotype"/>
          <w:i/>
          <w:sz w:val="20"/>
          <w:szCs w:val="20"/>
        </w:rPr>
      </w:pPr>
      <w:r w:rsidRPr="00934312">
        <w:rPr>
          <w:rFonts w:ascii="Palatino Linotype" w:eastAsia="Palatino Linotype" w:hAnsi="Palatino Linotype" w:cs="Palatino Linotype"/>
          <w:i/>
          <w:sz w:val="20"/>
          <w:szCs w:val="20"/>
        </w:rPr>
        <w:t>“CON REFERENCIA A SU SOLICITUD CON FOLIO 00392/TECAMAC/IP/2021, EN DONDE SOLICITA: SOLICITO AL SUJETO OBLIGADO ME INFORME QUE UNIDAD ADMINISTRATIVA SE ENCARGA DE LAS ENAJENACIONES DE</w:t>
      </w:r>
    </w:p>
    <w:p w:rsidR="00AF3DA5" w:rsidRPr="00934312" w:rsidRDefault="005A5354">
      <w:pPr>
        <w:widowControl w:val="0"/>
        <w:spacing w:line="246" w:lineRule="auto"/>
        <w:ind w:left="850" w:right="899"/>
        <w:jc w:val="both"/>
        <w:rPr>
          <w:rFonts w:ascii="Palatino Linotype" w:eastAsia="Palatino Linotype" w:hAnsi="Palatino Linotype" w:cs="Palatino Linotype"/>
          <w:b/>
          <w:i/>
          <w:sz w:val="20"/>
          <w:szCs w:val="20"/>
        </w:rPr>
      </w:pPr>
      <w:r w:rsidRPr="00934312">
        <w:rPr>
          <w:rFonts w:ascii="Palatino Linotype" w:eastAsia="Palatino Linotype" w:hAnsi="Palatino Linotype" w:cs="Palatino Linotype"/>
          <w:i/>
          <w:sz w:val="20"/>
          <w:szCs w:val="20"/>
        </w:rPr>
        <w:t>BIENES MUEBLES Y DE QUÉ DIRECCIÓN GENERAL DEPENDE DICHA UNIDAD ADMINISTRATIVA</w:t>
      </w:r>
      <w:proofErr w:type="gramStart"/>
      <w:r w:rsidRPr="00934312">
        <w:rPr>
          <w:rFonts w:ascii="Palatino Linotype" w:eastAsia="Palatino Linotype" w:hAnsi="Palatino Linotype" w:cs="Palatino Linotype"/>
          <w:i/>
          <w:sz w:val="20"/>
          <w:szCs w:val="20"/>
        </w:rPr>
        <w:t>.(</w:t>
      </w:r>
      <w:proofErr w:type="gramEnd"/>
      <w:r w:rsidRPr="00934312">
        <w:rPr>
          <w:rFonts w:ascii="Palatino Linotype" w:eastAsia="Palatino Linotype" w:hAnsi="Palatino Linotype" w:cs="Palatino Linotype"/>
          <w:i/>
          <w:sz w:val="20"/>
          <w:szCs w:val="20"/>
        </w:rPr>
        <w:t xml:space="preserve">SIC). 1.- LA SOLOCITUD DE ENAJENACÍON LA PROPONE EL EJECUTIVO MUNICIPAL ANTE EL CABILDO. 2.- LA PROPUESTA ES REGISTRADA EN SESIÓN DE CABILDO PARA QUE ESTA SEA VOTADA POR LOS INTEGRANTES DEL CABILDO. 3.- EN CASO DE QUE LA VOTACION SEA FAVORABLE, LA ENAJENACION </w:t>
      </w:r>
      <w:r w:rsidRPr="00934312">
        <w:rPr>
          <w:rFonts w:ascii="Palatino Linotype" w:eastAsia="Palatino Linotype" w:hAnsi="Palatino Linotype" w:cs="Palatino Linotype"/>
          <w:b/>
          <w:i/>
          <w:sz w:val="20"/>
          <w:szCs w:val="20"/>
        </w:rPr>
        <w:t>INICIA LOS PROCESOS JURIDICOS</w:t>
      </w:r>
    </w:p>
    <w:p w:rsidR="00AF3DA5" w:rsidRPr="00934312" w:rsidRDefault="005A5354">
      <w:pPr>
        <w:widowControl w:val="0"/>
        <w:spacing w:line="246" w:lineRule="auto"/>
        <w:ind w:left="850" w:right="899"/>
        <w:jc w:val="both"/>
        <w:rPr>
          <w:rFonts w:ascii="Palatino Linotype" w:eastAsia="Palatino Linotype" w:hAnsi="Palatino Linotype" w:cs="Palatino Linotype"/>
          <w:i/>
          <w:sz w:val="20"/>
          <w:szCs w:val="20"/>
        </w:rPr>
      </w:pPr>
      <w:bookmarkStart w:id="2" w:name="_heading=h.30j0zll" w:colFirst="0" w:colLast="0"/>
      <w:bookmarkEnd w:id="2"/>
      <w:r w:rsidRPr="00934312">
        <w:rPr>
          <w:rFonts w:ascii="Palatino Linotype" w:eastAsia="Palatino Linotype" w:hAnsi="Palatino Linotype" w:cs="Palatino Linotype"/>
          <w:b/>
          <w:i/>
          <w:sz w:val="20"/>
          <w:szCs w:val="20"/>
        </w:rPr>
        <w:t>CORRESPONDIENTES PARA TRASMITIR EL DERECHO DEL BIEN A QUIEN SE LE HAYA CONSEDIDO, INICIANDO LAS OPERACIONES TRASLATIVAS QUE MARCA EL CODIGO FINANCIERO Y LOS DIFERENTES PROCESOS ADMINISTRATIVOS CORRESPONDIENTES</w:t>
      </w:r>
      <w:r w:rsidRPr="00934312">
        <w:rPr>
          <w:rFonts w:ascii="Palatino Linotype" w:eastAsia="Palatino Linotype" w:hAnsi="Palatino Linotype" w:cs="Palatino Linotype"/>
          <w:i/>
          <w:sz w:val="20"/>
          <w:szCs w:val="20"/>
        </w:rPr>
        <w:t>. EN ESTE ENTENDIDO, LOS INTEGRANTES DEL CABILDO SON QUIENES AUTORIZAN O REVOCAN POR MEDIO DE VOTACION LOS PROCESOS DE ENAJENACION SOBRE UN BIEN INMUEBLE PROPIEDAD DEL AYUNTAMIENTO SIN OTRO PARTICULAR QUEDO A SUS ORDENES.” (</w:t>
      </w:r>
      <w:proofErr w:type="gramStart"/>
      <w:r w:rsidRPr="00934312">
        <w:rPr>
          <w:rFonts w:ascii="Palatino Linotype" w:eastAsia="Palatino Linotype" w:hAnsi="Palatino Linotype" w:cs="Palatino Linotype"/>
          <w:i/>
          <w:sz w:val="20"/>
          <w:szCs w:val="20"/>
        </w:rPr>
        <w:t>sic</w:t>
      </w:r>
      <w:proofErr w:type="gramEnd"/>
      <w:r w:rsidRPr="00934312">
        <w:rPr>
          <w:rFonts w:ascii="Palatino Linotype" w:eastAsia="Palatino Linotype" w:hAnsi="Palatino Linotype" w:cs="Palatino Linotype"/>
          <w:i/>
          <w:sz w:val="20"/>
          <w:szCs w:val="20"/>
        </w:rPr>
        <w:t>)</w:t>
      </w:r>
    </w:p>
    <w:p w:rsidR="00AF3DA5" w:rsidRPr="00934312" w:rsidRDefault="00AF3DA5">
      <w:pPr>
        <w:widowControl w:val="0"/>
        <w:spacing w:line="246" w:lineRule="auto"/>
        <w:ind w:left="850" w:right="899"/>
        <w:jc w:val="both"/>
        <w:rPr>
          <w:rFonts w:ascii="Palatino Linotype" w:eastAsia="Palatino Linotype" w:hAnsi="Palatino Linotype" w:cs="Palatino Linotype"/>
          <w:i/>
          <w:sz w:val="20"/>
          <w:szCs w:val="20"/>
        </w:rPr>
      </w:pPr>
      <w:bookmarkStart w:id="3" w:name="_heading=h.4fni1dz10bb5" w:colFirst="0" w:colLast="0"/>
      <w:bookmarkEnd w:id="3"/>
    </w:p>
    <w:p w:rsidR="00AF3DA5" w:rsidRPr="00934312" w:rsidRDefault="005A5354">
      <w:pPr>
        <w:tabs>
          <w:tab w:val="left" w:pos="709"/>
        </w:tabs>
        <w:spacing w:line="360" w:lineRule="auto"/>
        <w:jc w:val="both"/>
        <w:rPr>
          <w:rFonts w:ascii="Palatino Linotype" w:eastAsia="Palatino Linotype" w:hAnsi="Palatino Linotype" w:cs="Palatino Linotype"/>
          <w:i/>
          <w:sz w:val="20"/>
          <w:szCs w:val="20"/>
        </w:rPr>
      </w:pPr>
      <w:r w:rsidRPr="00934312">
        <w:rPr>
          <w:rFonts w:ascii="Palatino Linotype" w:eastAsia="Palatino Linotype" w:hAnsi="Palatino Linotype" w:cs="Palatino Linotype"/>
        </w:rPr>
        <w:t xml:space="preserve">De la imagen anterior, se advierte que el Titular de la Unidad de Transparencia, dio respuesta a la solicitud de información  materia del presente recurso indicando que la solicitud de enajenación es propuesta por el ejecutivo municipal ante el cabildo para que sea votada, y en su caso iniciar el procedimiento para transmitir la propiedad del bien a quien le sea enajenado. </w:t>
      </w:r>
    </w:p>
    <w:p w:rsidR="00AF3DA5" w:rsidRPr="00934312" w:rsidRDefault="00AF3DA5">
      <w:pPr>
        <w:widowControl w:val="0"/>
        <w:spacing w:line="360" w:lineRule="auto"/>
        <w:jc w:val="both"/>
        <w:rPr>
          <w:rFonts w:ascii="Palatino Linotype" w:eastAsia="Palatino Linotype" w:hAnsi="Palatino Linotype" w:cs="Palatino Linotype"/>
          <w:b/>
          <w:i/>
        </w:rPr>
      </w:pPr>
    </w:p>
    <w:p w:rsidR="00AF3DA5" w:rsidRPr="00934312" w:rsidRDefault="005A5354">
      <w:pPr>
        <w:widowControl w:val="0"/>
        <w:spacing w:line="360" w:lineRule="auto"/>
        <w:jc w:val="both"/>
        <w:rPr>
          <w:rFonts w:ascii="Palatino Linotype" w:eastAsia="Palatino Linotype" w:hAnsi="Palatino Linotype" w:cs="Palatino Linotype"/>
        </w:rPr>
      </w:pPr>
      <w:bookmarkStart w:id="4" w:name="_heading=h.1fob9te" w:colFirst="0" w:colLast="0"/>
      <w:bookmarkEnd w:id="4"/>
      <w:r w:rsidRPr="00934312">
        <w:rPr>
          <w:rFonts w:ascii="Palatino Linotype" w:eastAsia="Palatino Linotype" w:hAnsi="Palatino Linotype" w:cs="Palatino Linotype"/>
          <w:b/>
          <w:sz w:val="28"/>
          <w:szCs w:val="28"/>
        </w:rPr>
        <w:t>III</w:t>
      </w:r>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Inconforme por la respuesta del</w:t>
      </w:r>
      <w:r w:rsidRPr="00934312">
        <w:rPr>
          <w:rFonts w:ascii="Palatino Linotype" w:eastAsia="Palatino Linotype" w:hAnsi="Palatino Linotype" w:cs="Palatino Linotype"/>
          <w:b/>
        </w:rPr>
        <w:t xml:space="preserve"> SUJETO OBLIGADO</w:t>
      </w:r>
      <w:r w:rsidRPr="00934312">
        <w:rPr>
          <w:rFonts w:ascii="Palatino Linotype" w:eastAsia="Palatino Linotype" w:hAnsi="Palatino Linotype" w:cs="Palatino Linotype"/>
        </w:rPr>
        <w:t xml:space="preserve">, el seis de enero de dos mil veintidós,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interpuso el recurso de revisión mismo que al ser día inhábil por suspensión de labores en términos del Calendario Oficial en Materia de </w:t>
      </w:r>
      <w:r w:rsidRPr="00934312">
        <w:rPr>
          <w:rFonts w:ascii="Palatino Linotype" w:eastAsia="Palatino Linotype" w:hAnsi="Palatino Linotype" w:cs="Palatino Linotype"/>
        </w:rPr>
        <w:lastRenderedPageBreak/>
        <w:t xml:space="preserve">Transparencia, Acceso a la Información Pública y Protección de Datos Personales del Estado de México y Municipios, así como de labores del Instituto para el año dos mil veintiuno y enero de dos mil veintidós, aprobado por el pleno de este Instituto en la Cuadragésima Tercera Sesión Ordinaria celebrada el primero de diciembre de dos mil veintiuno y publicado en el Periódico Oficial “Gaceta del Gobierno”, el veintidós de diciembre de dos mil veintiuno se tuvo por interpuesto el día diez de enero de dos mil veintidós. El cual fue registrado en </w:t>
      </w:r>
      <w:r w:rsidRPr="00934312">
        <w:rPr>
          <w:rFonts w:ascii="Palatino Linotype" w:eastAsia="Palatino Linotype" w:hAnsi="Palatino Linotype" w:cs="Palatino Linotype"/>
          <w:b/>
        </w:rPr>
        <w:t>EL SAIMEX</w:t>
      </w:r>
      <w:r w:rsidRPr="00934312">
        <w:rPr>
          <w:rFonts w:ascii="Palatino Linotype" w:eastAsia="Palatino Linotype" w:hAnsi="Palatino Linotype" w:cs="Palatino Linotype"/>
        </w:rPr>
        <w:t xml:space="preserve"> y se le asignó el número de expediente </w:t>
      </w:r>
      <w:r w:rsidRPr="00934312">
        <w:rPr>
          <w:rFonts w:ascii="Palatino Linotype" w:eastAsia="Palatino Linotype" w:hAnsi="Palatino Linotype" w:cs="Palatino Linotype"/>
          <w:b/>
        </w:rPr>
        <w:t xml:space="preserve">00037/INFOEM/IP/RR/2022, </w:t>
      </w:r>
      <w:r w:rsidRPr="00934312">
        <w:rPr>
          <w:rFonts w:ascii="Palatino Linotype" w:eastAsia="Palatino Linotype" w:hAnsi="Palatino Linotype" w:cs="Palatino Linotype"/>
        </w:rPr>
        <w:t xml:space="preserve">donde los motivos de agravio del  </w:t>
      </w:r>
      <w:r w:rsidRPr="00934312">
        <w:rPr>
          <w:rFonts w:ascii="Palatino Linotype" w:eastAsia="Palatino Linotype" w:hAnsi="Palatino Linotype" w:cs="Palatino Linotype"/>
          <w:b/>
        </w:rPr>
        <w:t xml:space="preserve">RECURRENTE </w:t>
      </w:r>
      <w:r w:rsidRPr="00934312">
        <w:rPr>
          <w:rFonts w:ascii="Palatino Linotype" w:eastAsia="Palatino Linotype" w:hAnsi="Palatino Linotype" w:cs="Palatino Linotype"/>
        </w:rPr>
        <w:t>fueron los siguientes:</w:t>
      </w:r>
    </w:p>
    <w:p w:rsidR="00AF3DA5" w:rsidRPr="00934312" w:rsidRDefault="00AF3DA5">
      <w:pPr>
        <w:spacing w:line="360" w:lineRule="auto"/>
        <w:ind w:left="-57" w:right="-57"/>
        <w:jc w:val="both"/>
        <w:rPr>
          <w:rFonts w:ascii="Palatino Linotype" w:eastAsia="Palatino Linotype" w:hAnsi="Palatino Linotype" w:cs="Palatino Linotype"/>
        </w:rPr>
      </w:pPr>
    </w:p>
    <w:p w:rsidR="00AF3DA5" w:rsidRPr="00934312" w:rsidRDefault="005A5354">
      <w:pPr>
        <w:spacing w:line="360" w:lineRule="auto"/>
        <w:ind w:left="-57" w:right="-57"/>
        <w:jc w:val="both"/>
        <w:rPr>
          <w:rFonts w:ascii="Palatino Linotype" w:eastAsia="Palatino Linotype" w:hAnsi="Palatino Linotype" w:cs="Palatino Linotype"/>
        </w:rPr>
      </w:pPr>
      <w:r w:rsidRPr="00934312">
        <w:rPr>
          <w:rFonts w:ascii="Palatino Linotype" w:eastAsia="Palatino Linotype" w:hAnsi="Palatino Linotype" w:cs="Palatino Linotype"/>
        </w:rPr>
        <w:t>Acto Impugnado:</w:t>
      </w:r>
      <w:r w:rsidRPr="00934312">
        <w:t xml:space="preserve"> </w:t>
      </w:r>
    </w:p>
    <w:p w:rsidR="00AF3DA5" w:rsidRPr="00934312" w:rsidRDefault="005A5354">
      <w:pPr>
        <w:tabs>
          <w:tab w:val="left" w:pos="709"/>
        </w:tabs>
        <w:spacing w:before="66"/>
        <w:ind w:left="850" w:right="899"/>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“Solicito al sujeto obligado me informe que unidad administrativa se encarga de las Enajenaciones de Bienes Muebles y de qué Dirección general depende dicha unidad administrativa</w:t>
      </w:r>
      <w:proofErr w:type="gramStart"/>
      <w:r w:rsidRPr="00934312">
        <w:rPr>
          <w:rFonts w:ascii="Palatino Linotype" w:eastAsia="Palatino Linotype" w:hAnsi="Palatino Linotype" w:cs="Palatino Linotype"/>
          <w:i/>
          <w:sz w:val="22"/>
          <w:szCs w:val="22"/>
        </w:rPr>
        <w:t>”(</w:t>
      </w:r>
      <w:proofErr w:type="gramEnd"/>
      <w:r w:rsidRPr="00934312">
        <w:rPr>
          <w:rFonts w:ascii="Palatino Linotype" w:eastAsia="Palatino Linotype" w:hAnsi="Palatino Linotype" w:cs="Palatino Linotype"/>
          <w:i/>
          <w:sz w:val="22"/>
          <w:szCs w:val="22"/>
        </w:rPr>
        <w:t>Sic)</w:t>
      </w:r>
    </w:p>
    <w:p w:rsidR="00AF3DA5" w:rsidRPr="00934312" w:rsidRDefault="00AF3DA5">
      <w:pPr>
        <w:tabs>
          <w:tab w:val="left" w:pos="709"/>
        </w:tabs>
        <w:spacing w:before="66"/>
        <w:ind w:left="850" w:right="899"/>
        <w:rPr>
          <w:rFonts w:ascii="Palatino Linotype" w:eastAsia="Palatino Linotype" w:hAnsi="Palatino Linotype" w:cs="Palatino Linotype"/>
          <w:i/>
          <w:sz w:val="20"/>
          <w:szCs w:val="20"/>
        </w:rPr>
      </w:pPr>
    </w:p>
    <w:p w:rsidR="00AF3DA5" w:rsidRPr="00934312" w:rsidRDefault="005A5354">
      <w:pPr>
        <w:tabs>
          <w:tab w:val="left" w:pos="709"/>
        </w:tabs>
        <w:spacing w:before="66"/>
        <w:rPr>
          <w:rFonts w:ascii="Palatino Linotype" w:eastAsia="Palatino Linotype" w:hAnsi="Palatino Linotype" w:cs="Palatino Linotype"/>
        </w:rPr>
      </w:pPr>
      <w:r w:rsidRPr="00934312">
        <w:rPr>
          <w:rFonts w:ascii="Palatino Linotype" w:eastAsia="Palatino Linotype" w:hAnsi="Palatino Linotype" w:cs="Palatino Linotype"/>
        </w:rPr>
        <w:t>Razones o motivos de la inconformidad:</w:t>
      </w:r>
    </w:p>
    <w:p w:rsidR="00AF3DA5" w:rsidRPr="00934312" w:rsidRDefault="00AF3DA5">
      <w:pPr>
        <w:tabs>
          <w:tab w:val="left" w:pos="709"/>
        </w:tabs>
        <w:spacing w:before="66"/>
        <w:rPr>
          <w:rFonts w:ascii="Palatino Linotype" w:eastAsia="Palatino Linotype" w:hAnsi="Palatino Linotype" w:cs="Palatino Linotype"/>
        </w:rPr>
      </w:pPr>
    </w:p>
    <w:p w:rsidR="00AF3DA5" w:rsidRPr="00934312" w:rsidRDefault="005A5354">
      <w:pPr>
        <w:ind w:left="850" w:right="899"/>
        <w:jc w:val="both"/>
        <w:rPr>
          <w:rFonts w:ascii="Palatino Linotype" w:eastAsia="Palatino Linotype" w:hAnsi="Palatino Linotype" w:cs="Palatino Linotype"/>
          <w:sz w:val="22"/>
          <w:szCs w:val="22"/>
        </w:rPr>
      </w:pPr>
      <w:r w:rsidRPr="00934312">
        <w:rPr>
          <w:rFonts w:ascii="Palatino Linotype" w:eastAsia="Palatino Linotype" w:hAnsi="Palatino Linotype" w:cs="Palatino Linotype"/>
          <w:i/>
          <w:sz w:val="22"/>
          <w:szCs w:val="22"/>
        </w:rPr>
        <w:t>“Se le solicito al sujeto obligado informara ¿Qué unidad administrativa se encarga de EJECUTAR el procedimiento de enajenación de bienes muebles?” (Sic)</w:t>
      </w:r>
    </w:p>
    <w:p w:rsidR="00AF3DA5" w:rsidRPr="00934312" w:rsidRDefault="00AF3DA5">
      <w:pPr>
        <w:spacing w:line="360" w:lineRule="auto"/>
        <w:jc w:val="both"/>
        <w:rPr>
          <w:rFonts w:ascii="Palatino Linotype" w:eastAsia="Palatino Linotype" w:hAnsi="Palatino Linotype" w:cs="Palatino Linotype"/>
          <w:sz w:val="22"/>
          <w:szCs w:val="22"/>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 xml:space="preserve">IV. </w:t>
      </w:r>
      <w:r w:rsidRPr="00934312">
        <w:rPr>
          <w:rFonts w:ascii="Palatino Linotype" w:eastAsia="Palatino Linotype" w:hAnsi="Palatino Linotype" w:cs="Palatino Linotype"/>
        </w:rPr>
        <w:t xml:space="preserve">El diez de enero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34312">
        <w:rPr>
          <w:rFonts w:ascii="Palatino Linotype" w:eastAsia="Palatino Linotype" w:hAnsi="Palatino Linotype" w:cs="Palatino Linotype"/>
          <w:b/>
        </w:rPr>
        <w:t>Comisionada Guadalupe Ramírez Peña</w:t>
      </w:r>
      <w:r w:rsidRPr="00934312">
        <w:rPr>
          <w:rFonts w:ascii="Palatino Linotype" w:eastAsia="Palatino Linotype" w:hAnsi="Palatino Linotype" w:cs="Palatino Linotype"/>
        </w:rPr>
        <w:t>; a efecto de decretar su admisión o desechamiento.</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tabs>
          <w:tab w:val="center" w:pos="4252"/>
          <w:tab w:val="right" w:pos="8504"/>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V</w:t>
      </w:r>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De las constancias que obran en el expediente electrónico del</w:t>
      </w:r>
      <w:r w:rsidRPr="00934312">
        <w:rPr>
          <w:rFonts w:ascii="Palatino Linotype" w:eastAsia="Palatino Linotype" w:hAnsi="Palatino Linotype" w:cs="Palatino Linotype"/>
          <w:b/>
        </w:rPr>
        <w:t xml:space="preserve"> SAIMEX</w:t>
      </w:r>
      <w:r w:rsidRPr="00934312">
        <w:rPr>
          <w:rFonts w:ascii="Palatino Linotype" w:eastAsia="Palatino Linotype" w:hAnsi="Palatino Linotype" w:cs="Palatino Linotype"/>
        </w:rPr>
        <w:t xml:space="preserve">, se advierte que en fecha doce de enero de dos mil veintidós, se acordó la admisión a trámite del recurso de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34312">
        <w:rPr>
          <w:rFonts w:ascii="Palatino Linotype" w:eastAsia="Palatino Linotype" w:hAnsi="Palatino Linotype" w:cs="Palatino Linotype"/>
          <w:b/>
        </w:rPr>
        <w:t xml:space="preserve">EL SUJETO OBLIGADO </w:t>
      </w:r>
      <w:r w:rsidRPr="00934312">
        <w:rPr>
          <w:rFonts w:ascii="Palatino Linotype" w:eastAsia="Palatino Linotype" w:hAnsi="Palatino Linotype" w:cs="Palatino Linotype"/>
        </w:rPr>
        <w:t>rindiera el correspondiente</w:t>
      </w:r>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Informe Justificado.</w:t>
      </w:r>
    </w:p>
    <w:p w:rsidR="00AF3DA5" w:rsidRPr="00934312" w:rsidRDefault="00AF3DA5">
      <w:pPr>
        <w:tabs>
          <w:tab w:val="center" w:pos="4252"/>
          <w:tab w:val="right" w:pos="8504"/>
        </w:tabs>
        <w:spacing w:line="360" w:lineRule="auto"/>
        <w:jc w:val="both"/>
        <w:rPr>
          <w:rFonts w:ascii="Palatino Linotype" w:eastAsia="Palatino Linotype" w:hAnsi="Palatino Linotype" w:cs="Palatino Linotype"/>
        </w:rPr>
      </w:pPr>
    </w:p>
    <w:p w:rsidR="00AF3DA5" w:rsidRPr="00934312" w:rsidRDefault="005A5354">
      <w:pPr>
        <w:tabs>
          <w:tab w:val="center" w:pos="4252"/>
          <w:tab w:val="right" w:pos="8504"/>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 xml:space="preserve">VI. </w:t>
      </w:r>
      <w:r w:rsidRPr="00934312">
        <w:rPr>
          <w:rFonts w:ascii="Palatino Linotype" w:eastAsia="Palatino Linotype" w:hAnsi="Palatino Linotype" w:cs="Palatino Linotype"/>
        </w:rPr>
        <w:t>En cumplimiento a lo anterior, de las constancias del expediente electrónico del </w:t>
      </w:r>
      <w:r w:rsidRPr="00934312">
        <w:rPr>
          <w:rFonts w:ascii="Palatino Linotype" w:eastAsia="Palatino Linotype" w:hAnsi="Palatino Linotype" w:cs="Palatino Linotype"/>
          <w:b/>
        </w:rPr>
        <w:t>SAIMEX</w:t>
      </w:r>
      <w:r w:rsidRPr="00934312">
        <w:rPr>
          <w:rFonts w:ascii="Palatino Linotype" w:eastAsia="Palatino Linotype" w:hAnsi="Palatino Linotype" w:cs="Palatino Linotype"/>
        </w:rPr>
        <w:t>, el particular no realizó sus manifestaciones conforme a derecho le correspondían; por otra parte, </w:t>
      </w:r>
      <w:r w:rsidRPr="00934312">
        <w:rPr>
          <w:rFonts w:ascii="Palatino Linotype" w:eastAsia="Palatino Linotype" w:hAnsi="Palatino Linotype" w:cs="Palatino Linotype"/>
          <w:b/>
        </w:rPr>
        <w:t xml:space="preserve">EL SUJETO OBLIGADO </w:t>
      </w:r>
      <w:r w:rsidRPr="00934312">
        <w:rPr>
          <w:rFonts w:ascii="Palatino Linotype" w:eastAsia="Palatino Linotype" w:hAnsi="Palatino Linotype" w:cs="Palatino Linotype"/>
        </w:rPr>
        <w:t>rindió su Informe Justificado, en fecha veinticinco de enero de dos mil veintidós, tal y como se muestra en la imagen que a continuación se inserta:</w:t>
      </w:r>
    </w:p>
    <w:p w:rsidR="00AF3DA5" w:rsidRPr="00934312" w:rsidRDefault="00AF3DA5">
      <w:pPr>
        <w:tabs>
          <w:tab w:val="center" w:pos="4252"/>
          <w:tab w:val="right" w:pos="8504"/>
        </w:tabs>
        <w:spacing w:line="360" w:lineRule="auto"/>
        <w:jc w:val="both"/>
        <w:rPr>
          <w:rFonts w:ascii="Palatino Linotype" w:eastAsia="Palatino Linotype" w:hAnsi="Palatino Linotype" w:cs="Palatino Linotype"/>
        </w:rPr>
      </w:pPr>
    </w:p>
    <w:p w:rsidR="00AF3DA5" w:rsidRPr="00934312" w:rsidRDefault="005A5354">
      <w:pPr>
        <w:tabs>
          <w:tab w:val="center" w:pos="4252"/>
          <w:tab w:val="right" w:pos="8504"/>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noProof/>
        </w:rPr>
        <w:drawing>
          <wp:inline distT="0" distB="0" distL="0" distR="0">
            <wp:extent cx="5791835" cy="193802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1938020"/>
                    </a:xfrm>
                    <a:prstGeom prst="rect">
                      <a:avLst/>
                    </a:prstGeom>
                    <a:ln/>
                  </pic:spPr>
                </pic:pic>
              </a:graphicData>
            </a:graphic>
          </wp:inline>
        </w:drawing>
      </w:r>
    </w:p>
    <w:p w:rsidR="00AF3DA5" w:rsidRPr="00934312" w:rsidRDefault="00AF3DA5">
      <w:pPr>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lastRenderedPageBreak/>
        <w:t>En ese sentido, en fecha veintiocho de enero de dos mil veintidós, se puso a la vista del</w:t>
      </w:r>
      <w:r w:rsidRPr="00934312">
        <w:rPr>
          <w:rFonts w:ascii="Palatino Linotype" w:eastAsia="Palatino Linotype" w:hAnsi="Palatino Linotype" w:cs="Palatino Linotype"/>
          <w:b/>
        </w:rPr>
        <w:t xml:space="preserve"> RECURRENTE</w:t>
      </w:r>
      <w:r w:rsidRPr="00934312">
        <w:rPr>
          <w:rFonts w:ascii="Palatino Linotype" w:eastAsia="Palatino Linotype" w:hAnsi="Palatino Linotype" w:cs="Palatino Linotype"/>
        </w:rPr>
        <w:t xml:space="preserve"> el Informe Justificado que presentó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w:t>
      </w: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 </w:t>
      </w: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VII</w:t>
      </w:r>
      <w:r w:rsidRPr="00934312">
        <w:rPr>
          <w:rFonts w:ascii="Palatino Linotype" w:eastAsia="Palatino Linotype" w:hAnsi="Palatino Linotype" w:cs="Palatino Linotype"/>
          <w:sz w:val="27"/>
          <w:szCs w:val="27"/>
        </w:rPr>
        <w:t xml:space="preserve">. </w:t>
      </w:r>
      <w:r w:rsidRPr="00934312">
        <w:rPr>
          <w:rFonts w:ascii="Palatino Linotype" w:eastAsia="Palatino Linotype" w:hAnsi="Palatino Linotype" w:cs="Palatino Linotype"/>
        </w:rPr>
        <w:t xml:space="preserve">Una vez analizado el estado procesal que guardaba el expediente, en fecha cuatro de febrero de dos mil veintidós, la </w:t>
      </w:r>
      <w:r w:rsidRPr="00934312">
        <w:rPr>
          <w:rFonts w:ascii="Palatino Linotype" w:eastAsia="Palatino Linotype" w:hAnsi="Palatino Linotype" w:cs="Palatino Linotype"/>
          <w:b/>
        </w:rPr>
        <w:t xml:space="preserve">Comisionada Guadalupe Ramírez Peña </w:t>
      </w:r>
      <w:r w:rsidRPr="0093431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F3DA5" w:rsidRPr="00934312" w:rsidRDefault="00AF3DA5">
      <w:pPr>
        <w:spacing w:line="360" w:lineRule="auto"/>
        <w:jc w:val="both"/>
        <w:rPr>
          <w:rFonts w:ascii="Palatino Linotype" w:eastAsia="Palatino Linotype" w:hAnsi="Palatino Linotype" w:cs="Palatino Linotype"/>
          <w:b/>
          <w:sz w:val="28"/>
          <w:szCs w:val="28"/>
        </w:rPr>
      </w:pPr>
    </w:p>
    <w:p w:rsidR="00AF3DA5" w:rsidRPr="00934312" w:rsidRDefault="004E0A52">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VIII</w:t>
      </w:r>
      <w:r w:rsidR="005A5354" w:rsidRPr="00934312">
        <w:rPr>
          <w:rFonts w:ascii="Palatino Linotype" w:eastAsia="Palatino Linotype" w:hAnsi="Palatino Linotype" w:cs="Palatino Linotype"/>
        </w:rPr>
        <w:t>. En fecha veintitrés de febrero de dos mil veintidós, se notificó el acuerdo de ampliación de plazo para resolver el presente Recurso de Revisión, previsto en el artículo 181, tercer párrafo de la Ley de Transparencia y Acceso a la Información Pública del Estado de México y Municipios; y,</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jc w:val="center"/>
        <w:rPr>
          <w:rFonts w:ascii="Palatino Linotype" w:eastAsia="Palatino Linotype" w:hAnsi="Palatino Linotype" w:cs="Palatino Linotype"/>
          <w:b/>
          <w:sz w:val="28"/>
          <w:szCs w:val="28"/>
        </w:rPr>
      </w:pPr>
      <w:r w:rsidRPr="00934312">
        <w:rPr>
          <w:rFonts w:ascii="Palatino Linotype" w:eastAsia="Palatino Linotype" w:hAnsi="Palatino Linotype" w:cs="Palatino Linotype"/>
          <w:b/>
          <w:sz w:val="28"/>
          <w:szCs w:val="28"/>
        </w:rPr>
        <w:t>CONSIDERANDO</w:t>
      </w:r>
    </w:p>
    <w:p w:rsidR="00AF3DA5" w:rsidRPr="00934312" w:rsidRDefault="00AF3DA5">
      <w:pPr>
        <w:rPr>
          <w:rFonts w:ascii="Palatino Linotype" w:eastAsia="Palatino Linotype" w:hAnsi="Palatino Linotype" w:cs="Palatino Linotype"/>
          <w:b/>
          <w:sz w:val="28"/>
          <w:szCs w:val="28"/>
        </w:rPr>
      </w:pPr>
    </w:p>
    <w:p w:rsidR="00AF3DA5" w:rsidRPr="00934312" w:rsidRDefault="005A5354">
      <w:pPr>
        <w:widowControl w:val="0"/>
        <w:tabs>
          <w:tab w:val="left" w:pos="1701"/>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PRIMERO.</w:t>
      </w:r>
      <w:r w:rsidRPr="00934312">
        <w:rPr>
          <w:rFonts w:ascii="Palatino Linotype" w:eastAsia="Palatino Linotype" w:hAnsi="Palatino Linotype" w:cs="Palatino Linotype"/>
          <w:b/>
        </w:rPr>
        <w:t xml:space="preserve"> Competencia</w:t>
      </w:r>
      <w:r w:rsidRPr="00934312">
        <w:rPr>
          <w:rFonts w:ascii="Palatino Linotype" w:eastAsia="Palatino Linotype" w:hAnsi="Palatino Linotype" w:cs="Palatino Linotype"/>
        </w:rPr>
        <w:t>.</w:t>
      </w:r>
      <w:r w:rsidRPr="00934312">
        <w:rPr>
          <w:rFonts w:ascii="Palatino Linotype" w:eastAsia="Palatino Linotype" w:hAnsi="Palatino Linotype" w:cs="Palatino Linotype"/>
          <w:b/>
        </w:rPr>
        <w:t xml:space="preserve"> </w:t>
      </w:r>
    </w:p>
    <w:p w:rsidR="00AF3DA5" w:rsidRPr="00934312" w:rsidRDefault="005A5354">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93431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934312">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rsidR="00AF3DA5" w:rsidRPr="00934312" w:rsidRDefault="00AF3DA5">
      <w:pPr>
        <w:widowControl w:val="0"/>
        <w:tabs>
          <w:tab w:val="left" w:pos="1701"/>
          <w:tab w:val="left" w:pos="2977"/>
        </w:tabs>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b/>
        </w:rPr>
      </w:pPr>
      <w:r w:rsidRPr="00934312">
        <w:rPr>
          <w:rFonts w:ascii="Palatino Linotype" w:eastAsia="Palatino Linotype" w:hAnsi="Palatino Linotype" w:cs="Palatino Linotype"/>
          <w:b/>
          <w:sz w:val="28"/>
          <w:szCs w:val="28"/>
        </w:rPr>
        <w:t>SEGUNDO</w:t>
      </w:r>
      <w:r w:rsidRPr="00934312">
        <w:rPr>
          <w:rFonts w:ascii="Palatino Linotype" w:eastAsia="Palatino Linotype" w:hAnsi="Palatino Linotype" w:cs="Palatino Linotype"/>
          <w:b/>
        </w:rPr>
        <w:t xml:space="preserve">. Interés. </w:t>
      </w:r>
    </w:p>
    <w:p w:rsidR="00AF3DA5" w:rsidRPr="00934312" w:rsidRDefault="005A5354">
      <w:pPr>
        <w:spacing w:line="360" w:lineRule="auto"/>
        <w:jc w:val="both"/>
        <w:rPr>
          <w:rFonts w:ascii="Palatino Linotype" w:eastAsia="Palatino Linotype" w:hAnsi="Palatino Linotype" w:cs="Palatino Linotype"/>
          <w:b/>
        </w:rPr>
      </w:pPr>
      <w:r w:rsidRPr="00934312">
        <w:rPr>
          <w:rFonts w:ascii="Palatino Linotype" w:eastAsia="Palatino Linotype" w:hAnsi="Palatino Linotype" w:cs="Palatino Linotype"/>
        </w:rPr>
        <w:t xml:space="preserve">El recurso de revisión fue interpuesto por parte legítima, en atención a que se presentó por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quien es la misma persona que formuló la solicitud de acceso a la información pública al </w:t>
      </w:r>
      <w:r w:rsidRPr="00934312">
        <w:rPr>
          <w:rFonts w:ascii="Palatino Linotype" w:eastAsia="Palatino Linotype" w:hAnsi="Palatino Linotype" w:cs="Palatino Linotype"/>
          <w:b/>
        </w:rPr>
        <w:t>SUJETO OBLIGADO.</w:t>
      </w:r>
    </w:p>
    <w:p w:rsidR="00AF3DA5" w:rsidRPr="00934312" w:rsidRDefault="00AF3DA5">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AF3DA5" w:rsidRPr="00934312" w:rsidRDefault="005A5354">
      <w:pPr>
        <w:tabs>
          <w:tab w:val="center" w:pos="4252"/>
          <w:tab w:val="right" w:pos="8504"/>
        </w:tabs>
        <w:spacing w:line="360" w:lineRule="auto"/>
        <w:ind w:left="-57"/>
        <w:jc w:val="both"/>
        <w:rPr>
          <w:rFonts w:ascii="Palatino Linotype" w:eastAsia="Palatino Linotype" w:hAnsi="Palatino Linotype" w:cs="Palatino Linotype"/>
          <w:color w:val="000000"/>
        </w:rPr>
      </w:pPr>
      <w:r w:rsidRPr="00934312">
        <w:rPr>
          <w:rFonts w:ascii="Palatino Linotype" w:eastAsia="Palatino Linotype" w:hAnsi="Palatino Linotype" w:cs="Palatino Linotype"/>
          <w:b/>
          <w:sz w:val="28"/>
          <w:szCs w:val="28"/>
        </w:rPr>
        <w:t>TERCERO.</w:t>
      </w:r>
      <w:r w:rsidRPr="00934312">
        <w:rPr>
          <w:rFonts w:ascii="Palatino Linotype" w:eastAsia="Palatino Linotype" w:hAnsi="Palatino Linotype" w:cs="Palatino Linotype"/>
        </w:rPr>
        <w:t xml:space="preserve"> </w:t>
      </w:r>
      <w:r w:rsidRPr="00934312">
        <w:rPr>
          <w:rFonts w:ascii="Palatino Linotype" w:eastAsia="Palatino Linotype" w:hAnsi="Palatino Linotype" w:cs="Palatino Linotype"/>
          <w:b/>
          <w:color w:val="000000"/>
        </w:rPr>
        <w:t>Oportunidad</w:t>
      </w:r>
      <w:r w:rsidRPr="00934312">
        <w:rPr>
          <w:rFonts w:ascii="Palatino Linotype" w:eastAsia="Palatino Linotype" w:hAnsi="Palatino Linotype" w:cs="Palatino Linotype"/>
          <w:color w:val="000000"/>
        </w:rPr>
        <w:t xml:space="preserve">. </w:t>
      </w:r>
    </w:p>
    <w:p w:rsidR="00AF3DA5" w:rsidRPr="00934312" w:rsidRDefault="005A535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34312">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934312">
        <w:rPr>
          <w:rFonts w:ascii="Palatino Linotype" w:eastAsia="Palatino Linotype" w:hAnsi="Palatino Linotype" w:cs="Palatino Linotype"/>
          <w:b/>
          <w:color w:val="000000"/>
        </w:rPr>
        <w:t xml:space="preserve">EL RECURRENTE </w:t>
      </w:r>
      <w:r w:rsidRPr="0093431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AF3DA5" w:rsidRPr="00934312" w:rsidRDefault="00AF3DA5">
      <w:pPr>
        <w:ind w:left="720" w:right="709"/>
        <w:jc w:val="both"/>
        <w:rPr>
          <w:rFonts w:ascii="Palatino Linotype" w:eastAsia="Palatino Linotype" w:hAnsi="Palatino Linotype" w:cs="Palatino Linotype"/>
          <w:i/>
          <w:sz w:val="22"/>
          <w:szCs w:val="22"/>
        </w:rPr>
      </w:pPr>
    </w:p>
    <w:p w:rsidR="00AF3DA5" w:rsidRPr="00934312" w:rsidRDefault="005A5354">
      <w:pPr>
        <w:ind w:left="851"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178.</w:t>
      </w:r>
      <w:r w:rsidRPr="0093431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3DA5" w:rsidRPr="00934312" w:rsidRDefault="00AF3DA5">
      <w:pPr>
        <w:ind w:left="851" w:right="899"/>
        <w:jc w:val="both"/>
        <w:rPr>
          <w:rFonts w:ascii="Palatino Linotype" w:eastAsia="Palatino Linotype" w:hAnsi="Palatino Linotype" w:cs="Palatino Linotype"/>
          <w:i/>
          <w:sz w:val="22"/>
          <w:szCs w:val="22"/>
        </w:rPr>
      </w:pPr>
    </w:p>
    <w:p w:rsidR="00AF3DA5" w:rsidRPr="00934312" w:rsidRDefault="005A5354">
      <w:pPr>
        <w:ind w:left="851"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F3DA5" w:rsidRPr="00934312" w:rsidRDefault="00AF3DA5">
      <w:pPr>
        <w:ind w:left="851" w:right="899"/>
        <w:jc w:val="both"/>
        <w:rPr>
          <w:rFonts w:ascii="Palatino Linotype" w:eastAsia="Palatino Linotype" w:hAnsi="Palatino Linotype" w:cs="Palatino Linotype"/>
          <w:i/>
          <w:sz w:val="22"/>
          <w:szCs w:val="22"/>
        </w:rPr>
      </w:pPr>
    </w:p>
    <w:p w:rsidR="00AF3DA5" w:rsidRPr="00934312" w:rsidRDefault="005A5354">
      <w:pPr>
        <w:ind w:left="851"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AF3DA5" w:rsidRPr="00934312" w:rsidRDefault="00AF3DA5">
      <w:pPr>
        <w:ind w:left="720" w:right="709"/>
        <w:jc w:val="both"/>
        <w:rPr>
          <w:rFonts w:ascii="Palatino Linotype" w:eastAsia="Palatino Linotype" w:hAnsi="Palatino Linotype" w:cs="Palatino Linotype"/>
          <w:i/>
          <w:sz w:val="22"/>
          <w:szCs w:val="22"/>
        </w:rPr>
      </w:pPr>
    </w:p>
    <w:p w:rsidR="00AF3DA5" w:rsidRPr="00934312" w:rsidRDefault="005A5354">
      <w:pPr>
        <w:spacing w:line="360" w:lineRule="auto"/>
        <w:jc w:val="both"/>
        <w:rPr>
          <w:rFonts w:ascii="Palatino Linotype" w:eastAsia="Palatino Linotype" w:hAnsi="Palatino Linotype" w:cs="Palatino Linotype"/>
          <w:b/>
        </w:rPr>
      </w:pPr>
      <w:bookmarkStart w:id="6" w:name="_heading=h.2et92p0" w:colFirst="0" w:colLast="0"/>
      <w:bookmarkEnd w:id="6"/>
      <w:r w:rsidRPr="00934312">
        <w:rPr>
          <w:rFonts w:ascii="Palatino Linotype" w:eastAsia="Palatino Linotype" w:hAnsi="Palatino Linotype" w:cs="Palatino Linotype"/>
        </w:rPr>
        <w:lastRenderedPageBreak/>
        <w:t xml:space="preserve">En esa tesitura, atendiendo a que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notificó la respuesta a la solicitud de acceso a la información pública el día</w:t>
      </w:r>
      <w:r w:rsidRPr="00934312">
        <w:rPr>
          <w:rFonts w:ascii="Palatino Linotype" w:eastAsia="Palatino Linotype" w:hAnsi="Palatino Linotype" w:cs="Palatino Linotype"/>
          <w:b/>
        </w:rPr>
        <w:t xml:space="preserve"> diecisiete de diciembre de dos mil veintidós</w:t>
      </w:r>
      <w:r w:rsidRPr="00934312">
        <w:rPr>
          <w:rFonts w:ascii="Palatino Linotype" w:eastAsia="Palatino Linotype" w:hAnsi="Palatino Linotype" w:cs="Palatino Linotype"/>
        </w:rPr>
        <w:t>; así, el plazo de quince días hábiles que el artículo 178 de la Ley de la materia otorga al</w:t>
      </w:r>
      <w:r w:rsidRPr="00934312">
        <w:rPr>
          <w:rFonts w:ascii="Palatino Linotype" w:eastAsia="Palatino Linotype" w:hAnsi="Palatino Linotype" w:cs="Palatino Linotype"/>
          <w:b/>
        </w:rPr>
        <w:t xml:space="preserve"> RECURRENTE</w:t>
      </w:r>
      <w:r w:rsidRPr="00934312">
        <w:rPr>
          <w:rFonts w:ascii="Palatino Linotype" w:eastAsia="Palatino Linotype" w:hAnsi="Palatino Linotype" w:cs="Palatino Linotype"/>
        </w:rPr>
        <w:t xml:space="preserve"> para presentar el respectivo recurso de revisión, transcurrió del </w:t>
      </w:r>
      <w:r w:rsidRPr="00934312">
        <w:rPr>
          <w:rFonts w:ascii="Palatino Linotype" w:eastAsia="Palatino Linotype" w:hAnsi="Palatino Linotype" w:cs="Palatino Linotype"/>
          <w:b/>
        </w:rPr>
        <w:t xml:space="preserve">veinte de diciembre de dos mil veintiuno al veinticinco de enero de dos mil veintidós, </w:t>
      </w:r>
      <w:r w:rsidRPr="00934312">
        <w:rPr>
          <w:rFonts w:ascii="Palatino Linotype" w:eastAsia="Palatino Linotype" w:hAnsi="Palatino Linotype" w:cs="Palatino Linotype"/>
        </w:rPr>
        <w:t>sin contemplar en el cómputo los días dieciocho y diecinueve de diciembre, además de quince, dieciséis, veintidós y veintitrés de enero de dos mil veintidós por corresponder a sábados y domingos, considerados como días inhábiles, en términos del artículo 3, fracción X de la Ley de Transparencia y Acceso a la Información Pública del Estado de México y Municipios; así como el plazo transcurrido del veintitrés de diciembre de dos mil veintiuno al cinco de enero de dos mil veintidós, por ser días inhábiles por periodo vacacional ay los días seis y siete de enero por corresponder a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aprobado por el pleno de este Instituto en la Cuadragésima Tercera Sesión Ordinaria celebrada el primero de diciembre de dos mil veintiuno y publicado en el Periódico Oficial “Gaceta del Gobierno”, el veintidós de diciembre de dos mil veintiuno.</w:t>
      </w:r>
    </w:p>
    <w:p w:rsidR="00AF3DA5" w:rsidRPr="00934312" w:rsidRDefault="00AF3DA5">
      <w:pPr>
        <w:spacing w:line="360" w:lineRule="auto"/>
        <w:jc w:val="both"/>
        <w:rPr>
          <w:rFonts w:ascii="Palatino Linotype" w:eastAsia="Palatino Linotype" w:hAnsi="Palatino Linotype" w:cs="Palatino Linotype"/>
        </w:rPr>
      </w:pPr>
      <w:bookmarkStart w:id="7" w:name="_heading=h.radpum4codks" w:colFirst="0" w:colLast="0"/>
      <w:bookmarkEnd w:id="7"/>
    </w:p>
    <w:p w:rsidR="00AF3DA5" w:rsidRPr="00934312" w:rsidRDefault="005A5354">
      <w:pPr>
        <w:spacing w:line="360" w:lineRule="auto"/>
        <w:ind w:left="-5" w:hanging="10"/>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En ese tenor, si el recurso de revisión que nos ocupa, se interpuso el  seis de enero de dos mil veintidós,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interpuso el recurso de revisión mismo que al ser día inhábil por suspensión de labores en términos del Calendario Oficial en Materia de Transparencia, Acceso a la Información Pública y Protección de Datos Personales del </w:t>
      </w:r>
      <w:r w:rsidRPr="00934312">
        <w:rPr>
          <w:rFonts w:ascii="Palatino Linotype" w:eastAsia="Palatino Linotype" w:hAnsi="Palatino Linotype" w:cs="Palatino Linotype"/>
        </w:rPr>
        <w:lastRenderedPageBreak/>
        <w:t xml:space="preserve">Estado de México y Municipios, así como de labores del Instituto para el año dos mil veintiuno y enero de dos mil veintidós, aprobado por el pleno de este Instituto en la Cuadragésima Tercera Sesión Ordinaria celebrada el primero de diciembre de dos mil veintiuno y publicado en el Periódico Oficial “Gaceta del Gobierno”, el veintidós de diciembre de dos mil veintiuno se tuvo por interpuesto el día </w:t>
      </w:r>
      <w:r w:rsidRPr="00934312">
        <w:rPr>
          <w:rFonts w:ascii="Palatino Linotype" w:eastAsia="Palatino Linotype" w:hAnsi="Palatino Linotype" w:cs="Palatino Linotype"/>
          <w:b/>
        </w:rPr>
        <w:t xml:space="preserve">diez de enero de dos mil veintidós </w:t>
      </w:r>
      <w:r w:rsidRPr="00934312">
        <w:rPr>
          <w:rFonts w:ascii="Palatino Linotype" w:eastAsia="Palatino Linotype" w:hAnsi="Palatino Linotype" w:cs="Palatino Linotype"/>
        </w:rPr>
        <w:t>éste se encuentra dentro de los márgenes temporales previstos en el citado precepto legal y, por tanto, se considera oportuno.</w:t>
      </w:r>
    </w:p>
    <w:p w:rsidR="00AF3DA5" w:rsidRPr="00934312" w:rsidRDefault="00AF3DA5">
      <w:pPr>
        <w:spacing w:line="360" w:lineRule="auto"/>
        <w:ind w:left="-5" w:hanging="10"/>
        <w:jc w:val="both"/>
        <w:rPr>
          <w:rFonts w:ascii="Palatino Linotype" w:eastAsia="Palatino Linotype" w:hAnsi="Palatino Linotype" w:cs="Palatino Linotype"/>
        </w:rPr>
      </w:pPr>
    </w:p>
    <w:p w:rsidR="00AF3DA5" w:rsidRPr="00934312" w:rsidRDefault="005A5354">
      <w:pPr>
        <w:spacing w:line="360" w:lineRule="auto"/>
        <w:ind w:right="49"/>
        <w:jc w:val="both"/>
        <w:rPr>
          <w:rFonts w:ascii="Palatino Linotype" w:eastAsia="Palatino Linotype" w:hAnsi="Palatino Linotype" w:cs="Palatino Linotype"/>
          <w:b/>
        </w:rPr>
      </w:pPr>
      <w:r w:rsidRPr="00934312">
        <w:rPr>
          <w:rFonts w:ascii="Palatino Linotype" w:eastAsia="Palatino Linotype" w:hAnsi="Palatino Linotype" w:cs="Palatino Linotype"/>
          <w:b/>
          <w:sz w:val="28"/>
          <w:szCs w:val="28"/>
        </w:rPr>
        <w:t>CUARTO</w:t>
      </w:r>
      <w:r w:rsidRPr="00934312">
        <w:rPr>
          <w:rFonts w:ascii="Palatino Linotype" w:eastAsia="Palatino Linotype" w:hAnsi="Palatino Linotype" w:cs="Palatino Linotype"/>
          <w:b/>
        </w:rPr>
        <w:t xml:space="preserve">. </w:t>
      </w:r>
      <w:proofErr w:type="spellStart"/>
      <w:r w:rsidRPr="00934312">
        <w:rPr>
          <w:rFonts w:ascii="Palatino Linotype" w:eastAsia="Palatino Linotype" w:hAnsi="Palatino Linotype" w:cs="Palatino Linotype"/>
          <w:b/>
        </w:rPr>
        <w:t>Procedibilidad</w:t>
      </w:r>
      <w:proofErr w:type="spellEnd"/>
      <w:r w:rsidRPr="00934312">
        <w:rPr>
          <w:rFonts w:ascii="Palatino Linotype" w:eastAsia="Palatino Linotype" w:hAnsi="Palatino Linotype" w:cs="Palatino Linotype"/>
          <w:b/>
        </w:rPr>
        <w:t xml:space="preserve">. </w:t>
      </w:r>
    </w:p>
    <w:p w:rsidR="00AF3DA5" w:rsidRPr="00934312" w:rsidRDefault="005A5354">
      <w:pPr>
        <w:spacing w:line="360" w:lineRule="auto"/>
        <w:ind w:right="49"/>
        <w:jc w:val="both"/>
        <w:rPr>
          <w:rFonts w:ascii="Palatino Linotype" w:eastAsia="Palatino Linotype" w:hAnsi="Palatino Linotype" w:cs="Palatino Linotype"/>
          <w:b/>
        </w:rPr>
      </w:pPr>
      <w:r w:rsidRPr="00934312">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934312">
        <w:rPr>
          <w:rFonts w:ascii="Palatino Linotype" w:eastAsia="Palatino Linotype" w:hAnsi="Palatino Linotype" w:cs="Palatino Linotype"/>
          <w:b/>
        </w:rPr>
        <w:t>EL SAIMEX.</w:t>
      </w:r>
    </w:p>
    <w:p w:rsidR="00AF3DA5" w:rsidRPr="00934312" w:rsidRDefault="00AF3DA5">
      <w:pPr>
        <w:spacing w:line="360" w:lineRule="auto"/>
        <w:ind w:right="49"/>
        <w:jc w:val="both"/>
        <w:rPr>
          <w:rFonts w:ascii="Palatino Linotype" w:eastAsia="Palatino Linotype" w:hAnsi="Palatino Linotype" w:cs="Palatino Linotype"/>
          <w:b/>
        </w:rPr>
      </w:pPr>
    </w:p>
    <w:p w:rsidR="00AF3DA5" w:rsidRPr="00934312" w:rsidRDefault="005A5354">
      <w:pPr>
        <w:spacing w:line="360" w:lineRule="auto"/>
        <w:jc w:val="both"/>
        <w:rPr>
          <w:rFonts w:ascii="Palatino Linotype" w:eastAsia="Palatino Linotype" w:hAnsi="Palatino Linotype" w:cs="Palatino Linotype"/>
          <w:b/>
        </w:rPr>
      </w:pPr>
      <w:proofErr w:type="spellStart"/>
      <w:r w:rsidRPr="00934312">
        <w:rPr>
          <w:rFonts w:ascii="Palatino Linotype" w:eastAsia="Palatino Linotype" w:hAnsi="Palatino Linotype" w:cs="Palatino Linotype"/>
          <w:b/>
          <w:sz w:val="28"/>
          <w:szCs w:val="28"/>
        </w:rPr>
        <w:t>QUINTO</w:t>
      </w:r>
      <w:r w:rsidRPr="00934312">
        <w:rPr>
          <w:rFonts w:ascii="Palatino Linotype" w:eastAsia="Palatino Linotype" w:hAnsi="Palatino Linotype" w:cs="Palatino Linotype"/>
          <w:b/>
        </w:rPr>
        <w:t>.Análisis</w:t>
      </w:r>
      <w:proofErr w:type="spellEnd"/>
      <w:r w:rsidRPr="00934312">
        <w:rPr>
          <w:rFonts w:ascii="Palatino Linotype" w:eastAsia="Palatino Linotype" w:hAnsi="Palatino Linotype" w:cs="Palatino Linotype"/>
          <w:b/>
        </w:rPr>
        <w:t xml:space="preserve"> de la causal de Sobreseimiento.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En primera instancia es preciso señalar que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solicitó del </w:t>
      </w:r>
      <w:r w:rsidRPr="00934312">
        <w:rPr>
          <w:rFonts w:ascii="Palatino Linotype" w:eastAsia="Palatino Linotype" w:hAnsi="Palatino Linotype" w:cs="Palatino Linotype"/>
          <w:b/>
        </w:rPr>
        <w:t xml:space="preserve">SUJETO OBLIGADO </w:t>
      </w:r>
      <w:r w:rsidRPr="00934312">
        <w:rPr>
          <w:rFonts w:ascii="Palatino Linotype" w:eastAsia="Palatino Linotype" w:hAnsi="Palatino Linotype" w:cs="Palatino Linotype"/>
        </w:rPr>
        <w:t xml:space="preserve">que le informara sobre la unidad administrativa encargada de la enajenaciones de bienes muebles y la dirección general a la cual depende dicha unidad.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Así bien, en su respuesta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señaló el procedimiento para llevar a cabo la enajenación de un bien cómo se puede apreciar a continuación: </w:t>
      </w:r>
    </w:p>
    <w:tbl>
      <w:tblPr>
        <w:tblStyle w:val="ab"/>
        <w:tblW w:w="91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21"/>
      </w:tblGrid>
      <w:tr w:rsidR="00AF3DA5" w:rsidRPr="00934312">
        <w:trPr>
          <w:trHeight w:val="2000"/>
        </w:trPr>
        <w:tc>
          <w:tcPr>
            <w:tcW w:w="9121" w:type="dxa"/>
            <w:tcBorders>
              <w:top w:val="nil"/>
              <w:left w:val="nil"/>
              <w:bottom w:val="nil"/>
              <w:right w:val="nil"/>
            </w:tcBorders>
            <w:tcMar>
              <w:top w:w="100" w:type="dxa"/>
              <w:left w:w="100" w:type="dxa"/>
              <w:bottom w:w="100" w:type="dxa"/>
              <w:right w:w="100" w:type="dxa"/>
            </w:tcMar>
          </w:tcPr>
          <w:p w:rsidR="00AF3DA5" w:rsidRPr="00934312" w:rsidRDefault="005A5354">
            <w:pPr>
              <w:tabs>
                <w:tab w:val="left" w:pos="709"/>
              </w:tabs>
              <w:ind w:left="708" w:right="831"/>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lastRenderedPageBreak/>
              <w:t>“1.- LA SOLOCITUD DE ENAJENACÍON LA PROPONE EL EJECUTIVO MUNICIPAL ANTE EL CABILDO. 2.- LA PROPUESTA ES REGISTRADA EN SESIÓN DE CABILDO PARA QUE ESTA SEA VOTADA POR LOS INTEGRANTES DEL CABILDO. 3.- EN CASO DE QUE LA VOTACION SEA FAVORABLE, LA ENAJENACION INICIA LOS PROCESOS JURIDICOS CORRESPONDIENTES PARA TRASMITIR EL DERECHO DEL BIEN A QUIEN SE LE HAYA CONSEDIDO, INICIANDO LAS OPERACIONES TRASLATIVAS QUE MARCA EL CODIGO FINANCIERO Y LOS DIFERENTES PROCESOS ADMINISTRATIVOS CORRESPONDIENTES. EN ESTE ENTENDIDO, LOS INTEGRANTES DEL CABILDO SON QUIENES AUTORIZAN O REVOCAN POR MEDIO DE VOTACION LOS PROCESOS DE ENAJENACION SOBRE UN BIEN INMUEBLE PROPIEDAD DEL AYUNTAMIENTO SIN OTRO PARTICULAR QUEDO A SUS ORDENES.</w:t>
            </w:r>
          </w:p>
          <w:p w:rsidR="00AF3DA5" w:rsidRPr="00934312" w:rsidRDefault="00AF3DA5">
            <w:pPr>
              <w:tabs>
                <w:tab w:val="left" w:pos="709"/>
              </w:tabs>
              <w:ind w:left="708" w:right="831"/>
              <w:jc w:val="both"/>
              <w:rPr>
                <w:rFonts w:ascii="Palatino Linotype" w:eastAsia="Palatino Linotype" w:hAnsi="Palatino Linotype" w:cs="Palatino Linotype"/>
                <w:i/>
                <w:sz w:val="22"/>
                <w:szCs w:val="22"/>
              </w:rPr>
            </w:pPr>
          </w:p>
          <w:p w:rsidR="00AF3DA5" w:rsidRPr="00934312" w:rsidRDefault="005A5354">
            <w:pPr>
              <w:tabs>
                <w:tab w:val="left" w:pos="709"/>
              </w:tabs>
              <w:ind w:left="708" w:right="831"/>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ATENTAMENTE</w:t>
            </w:r>
          </w:p>
          <w:p w:rsidR="00AF3DA5" w:rsidRPr="00934312" w:rsidRDefault="005A5354">
            <w:pPr>
              <w:tabs>
                <w:tab w:val="left" w:pos="709"/>
              </w:tabs>
              <w:ind w:left="708" w:right="831"/>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C. CARLOS ALONSO HERNÁNDEZ PELÁEZ ” (Sic)</w:t>
            </w:r>
          </w:p>
        </w:tc>
      </w:tr>
      <w:tr w:rsidR="00AF3DA5" w:rsidRPr="00934312">
        <w:tc>
          <w:tcPr>
            <w:tcW w:w="9121" w:type="dxa"/>
            <w:shd w:val="clear" w:color="auto" w:fill="auto"/>
            <w:tcMar>
              <w:top w:w="100" w:type="dxa"/>
              <w:left w:w="100" w:type="dxa"/>
              <w:bottom w:w="100" w:type="dxa"/>
              <w:right w:w="100" w:type="dxa"/>
            </w:tcMar>
          </w:tcPr>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Del fragmento anterior se aprecia que el Titular de la Unidad de Transparencia, dio respuesta a la solicitud de información materia del presente recurso indicando que la solicitud de enajenación es propuesta por el ejecutivo municipal ante el cabildo para que sea votada, y en su caso iniciar el procedimiento para transmitir la propiedad del bien a quien le sea enajenado.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Inconforme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con la respuesta del </w:t>
            </w:r>
            <w:r w:rsidRPr="00934312">
              <w:rPr>
                <w:rFonts w:ascii="Palatino Linotype" w:eastAsia="Palatino Linotype" w:hAnsi="Palatino Linotype" w:cs="Palatino Linotype"/>
                <w:b/>
              </w:rPr>
              <w:t>SUJETO OBLIGADO</w:t>
            </w:r>
            <w:r w:rsidRPr="00934312">
              <w:rPr>
                <w:rFonts w:ascii="Palatino Linotype" w:eastAsia="Palatino Linotype" w:hAnsi="Palatino Linotype" w:cs="Palatino Linotype"/>
              </w:rPr>
              <w:t xml:space="preserve">, interpuso el presente recurso de revisión indicando como motivo de inconformidad lo que a continuación se señala: </w:t>
            </w:r>
          </w:p>
          <w:p w:rsidR="00AF3DA5" w:rsidRPr="00934312" w:rsidRDefault="005A5354">
            <w:pPr>
              <w:tabs>
                <w:tab w:val="left" w:pos="709"/>
              </w:tabs>
              <w:ind w:left="708" w:right="831"/>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“Se le solicito al sujeto obligado informara ¿Qué unidad administrativa se encarga de EJECUTAR el procedimiento de enajenación de bienes muebles?” (Sic)</w:t>
            </w:r>
          </w:p>
          <w:p w:rsidR="00AF3DA5" w:rsidRPr="00934312" w:rsidRDefault="00AF3DA5">
            <w:pPr>
              <w:tabs>
                <w:tab w:val="left" w:pos="709"/>
              </w:tabs>
              <w:spacing w:line="360" w:lineRule="auto"/>
              <w:ind w:left="708" w:right="831"/>
              <w:jc w:val="both"/>
              <w:rPr>
                <w:rFonts w:ascii="Palatino Linotype" w:eastAsia="Palatino Linotype" w:hAnsi="Palatino Linotype" w:cs="Palatino Linotype"/>
                <w:i/>
                <w:sz w:val="22"/>
                <w:szCs w:val="22"/>
              </w:rPr>
            </w:pPr>
          </w:p>
          <w:p w:rsidR="00AF3DA5" w:rsidRPr="00934312" w:rsidRDefault="005A5354">
            <w:pPr>
              <w:tabs>
                <w:tab w:val="left" w:pos="709"/>
              </w:tabs>
              <w:spacing w:line="360" w:lineRule="auto"/>
              <w:ind w:right="-19"/>
              <w:jc w:val="both"/>
              <w:rPr>
                <w:rFonts w:ascii="Palatino Linotype" w:eastAsia="Palatino Linotype" w:hAnsi="Palatino Linotype" w:cs="Palatino Linotype"/>
                <w:b/>
              </w:rPr>
            </w:pPr>
            <w:r w:rsidRPr="00934312">
              <w:rPr>
                <w:rFonts w:ascii="Palatino Linotype" w:eastAsia="Palatino Linotype" w:hAnsi="Palatino Linotype" w:cs="Palatino Linotype"/>
              </w:rPr>
              <w:lastRenderedPageBreak/>
              <w:t xml:space="preserve">Posteriormente, una vez abierta la etapa de manifestaciones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rindió el Informe Justificado dando contestación a los motivos de inconformidad vertidos por </w:t>
            </w:r>
            <w:r w:rsidRPr="00934312">
              <w:rPr>
                <w:rFonts w:ascii="Palatino Linotype" w:eastAsia="Palatino Linotype" w:hAnsi="Palatino Linotype" w:cs="Palatino Linotype"/>
                <w:b/>
              </w:rPr>
              <w:t xml:space="preserve">EL RECURRENTE. </w:t>
            </w:r>
          </w:p>
          <w:p w:rsidR="00AF3DA5" w:rsidRPr="00934312" w:rsidRDefault="00AF3DA5">
            <w:pPr>
              <w:tabs>
                <w:tab w:val="left" w:pos="709"/>
              </w:tabs>
              <w:spacing w:line="360" w:lineRule="auto"/>
              <w:ind w:right="-19"/>
              <w:jc w:val="both"/>
              <w:rPr>
                <w:rFonts w:ascii="Palatino Linotype" w:eastAsia="Palatino Linotype" w:hAnsi="Palatino Linotype" w:cs="Palatino Linotype"/>
                <w:b/>
              </w:rPr>
            </w:pPr>
          </w:p>
          <w:p w:rsidR="00AF3DA5" w:rsidRPr="00934312" w:rsidRDefault="005A5354">
            <w:pPr>
              <w:tabs>
                <w:tab w:val="left" w:pos="709"/>
              </w:tabs>
              <w:spacing w:line="360" w:lineRule="auto"/>
              <w:ind w:right="-19"/>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El ente recurrido señaló que la Unidad Administrativa encargada de ejecutar el procedimiento de enajenación de bienes es la Dirección de Patrimonio Municipal, misma que depende de la Secretaría del Ayuntamiento, como se puede apreciar en el fragmento que se transcribe a continuación:  </w:t>
            </w:r>
          </w:p>
          <w:p w:rsidR="00AF3DA5" w:rsidRPr="00934312" w:rsidRDefault="00AF3DA5">
            <w:pPr>
              <w:tabs>
                <w:tab w:val="left" w:pos="709"/>
              </w:tabs>
              <w:spacing w:line="360" w:lineRule="auto"/>
              <w:ind w:right="-19"/>
              <w:jc w:val="both"/>
              <w:rPr>
                <w:rFonts w:ascii="Palatino Linotype" w:eastAsia="Palatino Linotype" w:hAnsi="Palatino Linotype" w:cs="Palatino Linotype"/>
              </w:rPr>
            </w:pPr>
          </w:p>
          <w:p w:rsidR="00AF3DA5" w:rsidRPr="00934312" w:rsidRDefault="005A5354">
            <w:pPr>
              <w:tabs>
                <w:tab w:val="left" w:pos="709"/>
              </w:tabs>
              <w:ind w:left="708" w:right="831"/>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“ME PERMITO INFORMARLE QUE LA UNIDAD ENCARGADA DE EJECUTAR EL PROCEDIMIENTO DE ENAJENACIÓN ES LA DIRECCIÓN DE PATRIMONIO MUNICIPAL, Y DEPENDE DE LA SECRETARIA DEL AYUNTAMIENTO. ESTO CON FUNDAMENTO EN EL ARTICULO 42 FRACCIÓN I DEL BANDO MUNICIPAL DE TECÁMAC Y DEL </w:t>
            </w:r>
            <w:proofErr w:type="gramStart"/>
            <w:r w:rsidRPr="00934312">
              <w:rPr>
                <w:rFonts w:ascii="Palatino Linotype" w:eastAsia="Palatino Linotype" w:hAnsi="Palatino Linotype" w:cs="Palatino Linotype"/>
                <w:i/>
                <w:sz w:val="22"/>
                <w:szCs w:val="22"/>
              </w:rPr>
              <w:t>ARTICULO</w:t>
            </w:r>
            <w:proofErr w:type="gramEnd"/>
            <w:r w:rsidRPr="00934312">
              <w:rPr>
                <w:rFonts w:ascii="Palatino Linotype" w:eastAsia="Palatino Linotype" w:hAnsi="Palatino Linotype" w:cs="Palatino Linotype"/>
                <w:i/>
                <w:sz w:val="22"/>
                <w:szCs w:val="22"/>
              </w:rPr>
              <w:t xml:space="preserve"> 2.229.  AL 2.311 DEL CÓDIGO REGLAMENTARIO DE TECÁMAC. “ (Sic)</w:t>
            </w:r>
          </w:p>
          <w:p w:rsidR="00AF3DA5" w:rsidRPr="00934312" w:rsidRDefault="00AF3DA5">
            <w:pPr>
              <w:tabs>
                <w:tab w:val="left" w:pos="709"/>
              </w:tabs>
              <w:ind w:right="831"/>
              <w:jc w:val="both"/>
              <w:rPr>
                <w:rFonts w:ascii="Palatino Linotype" w:eastAsia="Palatino Linotype" w:hAnsi="Palatino Linotype" w:cs="Palatino Linotype"/>
                <w:i/>
                <w:sz w:val="20"/>
                <w:szCs w:val="20"/>
              </w:rPr>
            </w:pPr>
          </w:p>
          <w:p w:rsidR="00AF3DA5" w:rsidRPr="00934312" w:rsidRDefault="00AF3DA5">
            <w:pPr>
              <w:tabs>
                <w:tab w:val="left" w:pos="709"/>
              </w:tabs>
              <w:ind w:right="831"/>
              <w:jc w:val="both"/>
              <w:rPr>
                <w:rFonts w:ascii="Palatino Linotype" w:eastAsia="Palatino Linotype" w:hAnsi="Palatino Linotype" w:cs="Palatino Linotype"/>
                <w:sz w:val="20"/>
                <w:szCs w:val="20"/>
              </w:rPr>
            </w:pPr>
          </w:p>
          <w:p w:rsidR="00AF3DA5" w:rsidRPr="00934312" w:rsidRDefault="005A5354">
            <w:pPr>
              <w:tabs>
                <w:tab w:val="left" w:pos="709"/>
              </w:tabs>
              <w:spacing w:line="360" w:lineRule="auto"/>
              <w:ind w:right="-19"/>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De lo cual, cabe mencionar que si bien es cierto, </w:t>
            </w:r>
            <w:r w:rsidRPr="00934312">
              <w:rPr>
                <w:rFonts w:ascii="Palatino Linotype" w:eastAsia="Palatino Linotype" w:hAnsi="Palatino Linotype" w:cs="Palatino Linotype"/>
                <w:b/>
              </w:rPr>
              <w:t xml:space="preserve">EL SUJETO OBLIGADO </w:t>
            </w:r>
            <w:r w:rsidRPr="00934312">
              <w:rPr>
                <w:rFonts w:ascii="Palatino Linotype" w:eastAsia="Palatino Linotype" w:hAnsi="Palatino Linotype" w:cs="Palatino Linotype"/>
              </w:rPr>
              <w:t xml:space="preserve">señala la Unidad encargada de ejecutar el procedimiento de enajenación de bienes, mediante el Informe Justificado, ampliando de esta manera su respuesta primigenia, lo cierto también es que con ambas manifestaciones no se puede tener por satisfecho el derecho de acceso a la información del </w:t>
            </w:r>
            <w:r w:rsidRPr="00934312">
              <w:rPr>
                <w:rFonts w:ascii="Palatino Linotype" w:eastAsia="Palatino Linotype" w:hAnsi="Palatino Linotype" w:cs="Palatino Linotype"/>
                <w:b/>
              </w:rPr>
              <w:t xml:space="preserve">RECURRENTE, </w:t>
            </w:r>
            <w:r w:rsidRPr="00934312">
              <w:rPr>
                <w:rFonts w:ascii="Palatino Linotype" w:eastAsia="Palatino Linotype" w:hAnsi="Palatino Linotype" w:cs="Palatino Linotype"/>
              </w:rPr>
              <w:t xml:space="preserve">por las consideraciones que a continuación se señalan. </w:t>
            </w:r>
          </w:p>
          <w:p w:rsidR="00AF3DA5" w:rsidRPr="00934312" w:rsidRDefault="00AF3DA5">
            <w:pPr>
              <w:tabs>
                <w:tab w:val="left" w:pos="709"/>
              </w:tabs>
              <w:spacing w:line="360" w:lineRule="auto"/>
              <w:ind w:right="-19"/>
              <w:jc w:val="both"/>
              <w:rPr>
                <w:rFonts w:ascii="Palatino Linotype" w:eastAsia="Palatino Linotype" w:hAnsi="Palatino Linotype" w:cs="Palatino Linotype"/>
              </w:rPr>
            </w:pPr>
          </w:p>
          <w:p w:rsidR="00AF3DA5" w:rsidRPr="00934312" w:rsidRDefault="005A5354">
            <w:pPr>
              <w:tabs>
                <w:tab w:val="left" w:pos="709"/>
              </w:tabs>
              <w:spacing w:line="360" w:lineRule="auto"/>
              <w:ind w:right="-19"/>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En tal sentido, este Instituto al analizar el marco jurídico del ente recurrido advierte que el Bando Municipal de Tecámac 2019-2021 dispone en su artículo 42 que la </w:t>
            </w:r>
            <w:r w:rsidRPr="00934312">
              <w:rPr>
                <w:rFonts w:ascii="Palatino Linotype" w:eastAsia="Palatino Linotype" w:hAnsi="Palatino Linotype" w:cs="Palatino Linotype"/>
              </w:rPr>
              <w:lastRenderedPageBreak/>
              <w:t>Secretaría del Ayuntamiento tendrá a su cargo la Unidad denominada “Departamento de Patrimonio Municipal”</w:t>
            </w:r>
          </w:p>
        </w:tc>
      </w:tr>
    </w:tbl>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lastRenderedPageBreak/>
        <w:t>“</w:t>
      </w:r>
      <w:r w:rsidRPr="00934312">
        <w:rPr>
          <w:rFonts w:ascii="Palatino Linotype" w:eastAsia="Palatino Linotype" w:hAnsi="Palatino Linotype" w:cs="Palatino Linotype"/>
          <w:b/>
          <w:i/>
          <w:sz w:val="22"/>
          <w:szCs w:val="22"/>
        </w:rPr>
        <w:t xml:space="preserve">Artículo 42. </w:t>
      </w:r>
      <w:r w:rsidRPr="00934312">
        <w:rPr>
          <w:rFonts w:ascii="Palatino Linotype" w:eastAsia="Palatino Linotype" w:hAnsi="Palatino Linotype" w:cs="Palatino Linotype"/>
          <w:i/>
          <w:sz w:val="22"/>
          <w:szCs w:val="22"/>
        </w:rPr>
        <w:t>La Secretaría del Ayuntamiento es la dependencia cuyas facultades están previstas en los artículos 28, 30 y 91 de la Ley Orgánica, y que sin perjuicio de dichas atribuciones, auxiliará a los integrantes del Ayuntamiento, procurará establecer mecanismos efectivos de participación de los ciudadanos en las decisiones públicas, y será coadyuvante de la Presidencia Municipal en cuanto al seguimiento de la gestión que realicen los organismos representativos, asociaciones civiles y ciudadanos en general.</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La o el titular de esta área será denominado “Secretaria o Secretario del Ayuntamiento”, y tendrá a su cargo las siguientes áreas administrativas:</w:t>
      </w:r>
    </w:p>
    <w:p w:rsidR="00AF3DA5" w:rsidRPr="00934312" w:rsidRDefault="005A5354">
      <w:pPr>
        <w:tabs>
          <w:tab w:val="left" w:pos="709"/>
        </w:tabs>
        <w:ind w:left="850" w:right="899"/>
        <w:jc w:val="both"/>
        <w:rPr>
          <w:rFonts w:ascii="Palatino Linotype" w:eastAsia="Palatino Linotype" w:hAnsi="Palatino Linotype" w:cs="Palatino Linotype"/>
          <w:b/>
          <w:i/>
          <w:sz w:val="22"/>
          <w:szCs w:val="22"/>
        </w:rPr>
      </w:pPr>
      <w:r w:rsidRPr="00934312">
        <w:rPr>
          <w:rFonts w:ascii="Palatino Linotype" w:eastAsia="Palatino Linotype" w:hAnsi="Palatino Linotype" w:cs="Palatino Linotype"/>
          <w:b/>
          <w:i/>
          <w:sz w:val="22"/>
          <w:szCs w:val="22"/>
        </w:rPr>
        <w:t>I. Departamento de Patrimonio Municipal;</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II. Departamento del Archivo Municipal;</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III. Departamento de Certificación, Constancias y Gaceta Municipal;</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IV. Departamento de Oficialía de Partes; y</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V. Junta Municipal de Reclutamiento.” (Sic)</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Por su parte el Código Reglamentario del Municipio de Tecámac en su Subsección Tercera artículo 2.215 señala que el Departamento de Patrimonio Municipal, tendrá a su cargo la integración del inventario de bienes muebles:</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ind w:left="708" w:right="899"/>
        <w:jc w:val="both"/>
        <w:rPr>
          <w:rFonts w:ascii="Palatino Linotype" w:eastAsia="Palatino Linotype" w:hAnsi="Palatino Linotype" w:cs="Palatino Linotype"/>
          <w:b/>
          <w:i/>
          <w:sz w:val="22"/>
          <w:szCs w:val="22"/>
        </w:rPr>
      </w:pPr>
      <w:r w:rsidRPr="00934312">
        <w:rPr>
          <w:rFonts w:ascii="Palatino Linotype" w:eastAsia="Palatino Linotype" w:hAnsi="Palatino Linotype" w:cs="Palatino Linotype"/>
          <w:b/>
          <w:i/>
          <w:sz w:val="22"/>
          <w:szCs w:val="22"/>
        </w:rPr>
        <w:t xml:space="preserve">“Subsección Tercera </w:t>
      </w:r>
    </w:p>
    <w:p w:rsidR="00AF3DA5" w:rsidRPr="00934312" w:rsidRDefault="005A5354">
      <w:pPr>
        <w:tabs>
          <w:tab w:val="left" w:pos="709"/>
        </w:tabs>
        <w:ind w:left="708" w:right="899"/>
        <w:jc w:val="both"/>
        <w:rPr>
          <w:rFonts w:ascii="Palatino Linotype" w:eastAsia="Palatino Linotype" w:hAnsi="Palatino Linotype" w:cs="Palatino Linotype"/>
          <w:b/>
          <w:i/>
          <w:sz w:val="22"/>
          <w:szCs w:val="22"/>
        </w:rPr>
      </w:pPr>
      <w:r w:rsidRPr="00934312">
        <w:rPr>
          <w:rFonts w:ascii="Palatino Linotype" w:eastAsia="Palatino Linotype" w:hAnsi="Palatino Linotype" w:cs="Palatino Linotype"/>
          <w:b/>
          <w:i/>
          <w:sz w:val="22"/>
          <w:szCs w:val="22"/>
        </w:rPr>
        <w:t xml:space="preserve">Departamento de Patrimonio Municipal </w:t>
      </w:r>
    </w:p>
    <w:p w:rsidR="00AF3DA5" w:rsidRPr="00934312" w:rsidRDefault="005A5354">
      <w:pPr>
        <w:tabs>
          <w:tab w:val="left" w:pos="709"/>
        </w:tabs>
        <w:ind w:left="708"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 xml:space="preserve">Artículo 2.215. </w:t>
      </w:r>
      <w:r w:rsidRPr="00934312">
        <w:rPr>
          <w:rFonts w:ascii="Palatino Linotype" w:eastAsia="Palatino Linotype" w:hAnsi="Palatino Linotype" w:cs="Palatino Linotype"/>
          <w:i/>
          <w:sz w:val="22"/>
          <w:szCs w:val="22"/>
        </w:rPr>
        <w:t xml:space="preserve">El Departamento de Patrimonio Municipal tendrá a su cargo la integración del inventario de bienes muebles e inmuebles del patrimonio municipal.” </w:t>
      </w:r>
    </w:p>
    <w:p w:rsidR="00AF3DA5" w:rsidRPr="00934312" w:rsidRDefault="005A5354">
      <w:pPr>
        <w:tabs>
          <w:tab w:val="left" w:pos="709"/>
        </w:tabs>
        <w:ind w:left="708"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(Énfasis añadido)</w:t>
      </w:r>
    </w:p>
    <w:p w:rsidR="00AF3DA5" w:rsidRPr="00934312" w:rsidRDefault="00AF3DA5">
      <w:pPr>
        <w:tabs>
          <w:tab w:val="left" w:pos="709"/>
        </w:tabs>
        <w:ind w:left="708" w:right="899"/>
        <w:jc w:val="both"/>
        <w:rPr>
          <w:rFonts w:ascii="Palatino Linotype" w:eastAsia="Palatino Linotype" w:hAnsi="Palatino Linotype" w:cs="Palatino Linotype"/>
          <w:i/>
          <w:sz w:val="22"/>
          <w:szCs w:val="22"/>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El ordenamiento en comento, señala en los artículos subsecuentes 2.216 y 2.217 la división de los bienes integrantes del patrimonio municipal en dos: del dominio público y del dominio privado, subdividiendo los primeros en bienes de uso común y bienes destinados al servicio público: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2.216</w:t>
      </w:r>
      <w:r w:rsidRPr="00934312">
        <w:rPr>
          <w:rFonts w:ascii="Palatino Linotype" w:eastAsia="Palatino Linotype" w:hAnsi="Palatino Linotype" w:cs="Palatino Linotype"/>
          <w:i/>
          <w:sz w:val="22"/>
          <w:szCs w:val="22"/>
        </w:rPr>
        <w:t>. Los bienes integrantes del patrimonio municipal se clasifican en: I. Bienes del dominio público; y</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II. Bienes del dominio privado. </w:t>
      </w:r>
    </w:p>
    <w:p w:rsidR="00AF3DA5" w:rsidRPr="00934312" w:rsidRDefault="00AF3DA5">
      <w:pPr>
        <w:tabs>
          <w:tab w:val="left" w:pos="709"/>
        </w:tabs>
        <w:ind w:left="850" w:right="899"/>
        <w:jc w:val="both"/>
        <w:rPr>
          <w:rFonts w:ascii="Palatino Linotype" w:eastAsia="Palatino Linotype" w:hAnsi="Palatino Linotype" w:cs="Palatino Linotype"/>
          <w:i/>
          <w:sz w:val="22"/>
          <w:szCs w:val="22"/>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 xml:space="preserve">Artículo 2.217. </w:t>
      </w:r>
      <w:r w:rsidRPr="00934312">
        <w:rPr>
          <w:rFonts w:ascii="Palatino Linotype" w:eastAsia="Palatino Linotype" w:hAnsi="Palatino Linotype" w:cs="Palatino Linotype"/>
          <w:i/>
          <w:sz w:val="22"/>
          <w:szCs w:val="22"/>
        </w:rPr>
        <w:t xml:space="preserve">Los bienes del dominio público, se clasifican en: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 Bienes de uso común; y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II. Bienes destinados a un servicio público”</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(Énfasis añadido)</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Así bien, en los artículos 2.229, 2.231 y 2.232 del Código Reglamentario en comento, regula lo referente a los bienes de dominio público y privado señalando lo que se entiende por bienes del dominio privado y estableciendo la existencia de un Registro Administrativo de Propiedad Pública Municipal cuya integración será competencia del Departamento de Patrimonio Municipal:</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 xml:space="preserve">“Artículo 2.229. </w:t>
      </w:r>
      <w:r w:rsidRPr="00934312">
        <w:rPr>
          <w:rFonts w:ascii="Palatino Linotype" w:eastAsia="Palatino Linotype" w:hAnsi="Palatino Linotype" w:cs="Palatino Linotype"/>
          <w:i/>
          <w:sz w:val="22"/>
          <w:szCs w:val="22"/>
        </w:rPr>
        <w:t xml:space="preserve">Son bienes del dominio privado: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 Aquéllos que no son de uso común ni están destinados a un servicio público y que por su naturaleza están sujetos al derecho privado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II. Los de propiedad municipal, ubicados dentro del municipio que puedan ser enajenados;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III. Los inmuebles considerados vacantes conforme a las disposiciones del derecho privado, en tanto no se declaren bienes del dominio público;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IV. Los muebles considerados mostrencos conforme a las disposiciones del derecho privado, en tanto no se declaren bienes del dominio público;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V. Los que hayan formado parte del patrimonio de los organismos auxiliares o de los fideicomisos que se extingan o liquiden y no se incorporen a la administración pública centralizada; y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VI. Los inmuebles que por vías de derecho público o por cualquier otro título adquiera el Ayuntamiento, en tanto no se declaren bienes del dominio público.</w:t>
      </w:r>
    </w:p>
    <w:p w:rsidR="00AF3DA5" w:rsidRPr="00934312" w:rsidRDefault="00AF3DA5">
      <w:pPr>
        <w:tabs>
          <w:tab w:val="left" w:pos="709"/>
        </w:tabs>
        <w:ind w:right="899"/>
        <w:jc w:val="both"/>
        <w:rPr>
          <w:rFonts w:ascii="Palatino Linotype" w:eastAsia="Palatino Linotype" w:hAnsi="Palatino Linotype" w:cs="Palatino Linotype"/>
          <w:i/>
          <w:sz w:val="22"/>
          <w:szCs w:val="22"/>
        </w:rPr>
      </w:pPr>
    </w:p>
    <w:p w:rsidR="00AF3DA5" w:rsidRPr="00934312" w:rsidRDefault="00AF3DA5">
      <w:pPr>
        <w:tabs>
          <w:tab w:val="left" w:pos="709"/>
        </w:tabs>
        <w:ind w:left="850" w:right="899"/>
        <w:jc w:val="both"/>
        <w:rPr>
          <w:rFonts w:ascii="Palatino Linotype" w:eastAsia="Palatino Linotype" w:hAnsi="Palatino Linotype" w:cs="Palatino Linotype"/>
          <w:i/>
          <w:sz w:val="22"/>
          <w:szCs w:val="22"/>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Artículo 2.231</w:t>
      </w:r>
      <w:r w:rsidRPr="00934312">
        <w:rPr>
          <w:rFonts w:ascii="Palatino Linotype" w:eastAsia="Palatino Linotype" w:hAnsi="Palatino Linotype" w:cs="Palatino Linotype"/>
          <w:i/>
          <w:sz w:val="22"/>
          <w:szCs w:val="22"/>
        </w:rPr>
        <w:t xml:space="preserve">. La Secretaría del Ayuntamiento por medio del Departamento de Patrimonio Municipal a efecto de cumplir con la integración del libro especial de </w:t>
      </w:r>
      <w:r w:rsidRPr="00934312">
        <w:rPr>
          <w:rFonts w:ascii="Palatino Linotype" w:eastAsia="Palatino Linotype" w:hAnsi="Palatino Linotype" w:cs="Palatino Linotype"/>
          <w:i/>
          <w:sz w:val="22"/>
          <w:szCs w:val="22"/>
        </w:rPr>
        <w:lastRenderedPageBreak/>
        <w:t>bienes muebles e inmuebles, llevará un registro de los bienes del dominio público y del dominio privado, denominado Registro Administrativo de la Propiedad Pública Municipal.</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 xml:space="preserve">Artículo 2.232. </w:t>
      </w:r>
      <w:r w:rsidRPr="00934312">
        <w:rPr>
          <w:rFonts w:ascii="Palatino Linotype" w:eastAsia="Palatino Linotype" w:hAnsi="Palatino Linotype" w:cs="Palatino Linotype"/>
          <w:i/>
          <w:sz w:val="22"/>
          <w:szCs w:val="22"/>
        </w:rPr>
        <w:t xml:space="preserve">En el Registro Administrativo de la Propiedad Pública Municipal, se inscribirán: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 Los títulos y documentos por los cuales se adquiera, transmita, grave, modifique, afecte o extinga el dominio o la posesión y los demás derechos reales sobre los bienes inmuebles del municipio;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II. Los decretos por los que se determine la expropiación de bienes, cuando éstos se incorporen al dominio público del municipio;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III. Las adjudicaciones a favor del Municipio dictadas en procedimientos administrativos de ejecución;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IV. Las concesiones, autorizaciones, permisos o licencias sobre inmuebles de propiedad municipal;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V. Las resoluciones o sentencias que pronuncien las autoridades jurisdiccionales relacionadas con inmuebles del municipio;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VI. Los convenios administrativos que produzcan algunos de los efectos señalados en la fracción primera del presente artículo;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VII. Los decretos y acuerdos que, en su caso, incorporen o desincorporen del dominio público bienes municipales;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VIII. Los acuerdos por los que se cambie la afectación o se sustituya a los usuarios de los bienes del dominio público;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IX. Los demás que sea obligatoria su inscripción conforme a las disposiciones legales aplicables.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(Énfasis añadido)</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b/>
        </w:rPr>
      </w:pPr>
      <w:r w:rsidRPr="00934312">
        <w:rPr>
          <w:rFonts w:ascii="Palatino Linotype" w:eastAsia="Palatino Linotype" w:hAnsi="Palatino Linotype" w:cs="Palatino Linotype"/>
        </w:rPr>
        <w:t xml:space="preserve">De los preceptos anteriores, se puede observar que la Secretaría del Ayuntamiento, por medio del Departamento de Patrimonio Municipal es la encargada de integrar el Registro Administrativo de la Propiedad Pública Municipal donde se inscriben las adjudicaciones, concesiones, incorporación y desincorporación de bienes propiedad del Municipio. </w:t>
      </w:r>
    </w:p>
    <w:p w:rsidR="00AF3DA5" w:rsidRPr="00934312" w:rsidRDefault="005A5354">
      <w:pPr>
        <w:spacing w:before="240" w:after="240"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lastRenderedPageBreak/>
        <w:t>Así bien, es</w:t>
      </w:r>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preciso referir, que de conformidad con el artículo 5 párrafo segundo de la Ley de Contratación Pública del Estado de México y Municipios, los ayuntamientos tienen a su cargo, entre otros, el procedimiento de enajenación de bienes muebles, como se lee a continuación:</w:t>
      </w:r>
    </w:p>
    <w:p w:rsidR="00AF3DA5" w:rsidRPr="00934312" w:rsidRDefault="005A5354">
      <w:pPr>
        <w:spacing w:before="240" w:after="240"/>
        <w:ind w:left="851" w:right="900"/>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5</w:t>
      </w:r>
      <w:r w:rsidRPr="00934312">
        <w:rPr>
          <w:rFonts w:ascii="Palatino Linotype" w:eastAsia="Palatino Linotype" w:hAnsi="Palatino Linotype" w:cs="Palatino Linotype"/>
          <w:i/>
          <w:sz w:val="22"/>
          <w:szCs w:val="22"/>
        </w:rPr>
        <w:t>...</w:t>
      </w:r>
    </w:p>
    <w:p w:rsidR="00AF3DA5" w:rsidRPr="00934312" w:rsidRDefault="005A5354">
      <w:pPr>
        <w:spacing w:before="240" w:after="240"/>
        <w:ind w:left="851" w:right="900"/>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Las entidades, tribunales administrativos y </w:t>
      </w:r>
      <w:r w:rsidRPr="00934312">
        <w:rPr>
          <w:rFonts w:ascii="Palatino Linotype" w:eastAsia="Palatino Linotype" w:hAnsi="Palatino Linotype" w:cs="Palatino Linotype"/>
          <w:b/>
          <w:i/>
          <w:sz w:val="22"/>
          <w:szCs w:val="22"/>
        </w:rPr>
        <w:t>ayuntamientos</w:t>
      </w:r>
      <w:r w:rsidRPr="00934312">
        <w:rPr>
          <w:rFonts w:ascii="Palatino Linotype" w:eastAsia="Palatino Linotype" w:hAnsi="Palatino Linotype" w:cs="Palatino Linotype"/>
          <w:i/>
          <w:sz w:val="22"/>
          <w:szCs w:val="22"/>
        </w:rPr>
        <w:t xml:space="preserve">, en el ámbito de su respectiva competencia, </w:t>
      </w:r>
      <w:r w:rsidRPr="00934312">
        <w:rPr>
          <w:rFonts w:ascii="Palatino Linotype" w:eastAsia="Palatino Linotype" w:hAnsi="Palatino Linotype" w:cs="Palatino Linotype"/>
          <w:b/>
          <w:i/>
          <w:sz w:val="22"/>
          <w:szCs w:val="22"/>
        </w:rPr>
        <w:t>tendrán a su cargo el trámite de los procedimientos de</w:t>
      </w:r>
      <w:r w:rsidRPr="00934312">
        <w:rPr>
          <w:rFonts w:ascii="Palatino Linotype" w:eastAsia="Palatino Linotype" w:hAnsi="Palatino Linotype" w:cs="Palatino Linotype"/>
          <w:i/>
          <w:sz w:val="22"/>
          <w:szCs w:val="22"/>
        </w:rPr>
        <w:t xml:space="preserve"> adquisición de bienes, contratación de servicios, arrendamientos y </w:t>
      </w:r>
      <w:r w:rsidRPr="00934312">
        <w:rPr>
          <w:rFonts w:ascii="Palatino Linotype" w:eastAsia="Palatino Linotype" w:hAnsi="Palatino Linotype" w:cs="Palatino Linotype"/>
          <w:b/>
          <w:i/>
          <w:sz w:val="22"/>
          <w:szCs w:val="22"/>
        </w:rPr>
        <w:t>enajenaciones de bienes muebles</w:t>
      </w:r>
      <w:r w:rsidRPr="00934312">
        <w:rPr>
          <w:rFonts w:ascii="Palatino Linotype" w:eastAsia="Palatino Linotype" w:hAnsi="Palatino Linotype" w:cs="Palatino Linotype"/>
          <w:i/>
          <w:sz w:val="22"/>
          <w:szCs w:val="22"/>
        </w:rPr>
        <w:t xml:space="preserve"> e inmuebles.”</w:t>
      </w:r>
    </w:p>
    <w:p w:rsidR="00AF3DA5" w:rsidRPr="00934312" w:rsidRDefault="005A5354">
      <w:pPr>
        <w:spacing w:before="240" w:after="240" w:line="360" w:lineRule="auto"/>
        <w:ind w:right="51"/>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Siendo imprescindible mencionar que las enajenaciones de bienes muebles o inmuebles de los municipios se realizan a través de </w:t>
      </w:r>
      <w:r w:rsidRPr="00934312">
        <w:rPr>
          <w:rFonts w:ascii="Palatino Linotype" w:eastAsia="Palatino Linotype" w:hAnsi="Palatino Linotype" w:cs="Palatino Linotype"/>
          <w:b/>
        </w:rPr>
        <w:t xml:space="preserve">subasta pública, </w:t>
      </w:r>
      <w:r w:rsidRPr="00934312">
        <w:rPr>
          <w:rFonts w:ascii="Palatino Linotype" w:eastAsia="Palatino Linotype" w:hAnsi="Palatino Linotype" w:cs="Palatino Linotype"/>
        </w:rPr>
        <w:t>trámite que corre a cargo de los ayuntamientos</w:t>
      </w:r>
      <w:r w:rsidRPr="00934312">
        <w:rPr>
          <w:rFonts w:ascii="Palatino Linotype" w:eastAsia="Palatino Linotype" w:hAnsi="Palatino Linotype" w:cs="Palatino Linotype"/>
          <w:b/>
        </w:rPr>
        <w:t xml:space="preserve">, </w:t>
      </w:r>
      <w:r w:rsidRPr="00934312">
        <w:rPr>
          <w:rFonts w:ascii="Palatino Linotype" w:eastAsia="Palatino Linotype" w:hAnsi="Palatino Linotype" w:cs="Palatino Linotype"/>
        </w:rPr>
        <w:t>como lo disponen los artículos 54 y 57 de la Ley de Contratación Pública, a saber:</w:t>
      </w:r>
    </w:p>
    <w:p w:rsidR="00AF3DA5" w:rsidRPr="00934312" w:rsidRDefault="005A5354">
      <w:pPr>
        <w:spacing w:before="120" w:after="120"/>
        <w:ind w:left="851"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54</w:t>
      </w:r>
      <w:r w:rsidRPr="00934312">
        <w:rPr>
          <w:rFonts w:ascii="Palatino Linotype" w:eastAsia="Palatino Linotype" w:hAnsi="Palatino Linotype" w:cs="Palatino Linotype"/>
          <w:i/>
          <w:sz w:val="22"/>
          <w:szCs w:val="22"/>
        </w:rPr>
        <w:t xml:space="preserve">.- </w:t>
      </w:r>
      <w:r w:rsidRPr="00934312">
        <w:rPr>
          <w:rFonts w:ascii="Palatino Linotype" w:eastAsia="Palatino Linotype" w:hAnsi="Palatino Linotype" w:cs="Palatino Linotype"/>
          <w:b/>
          <w:i/>
          <w:sz w:val="22"/>
          <w:szCs w:val="22"/>
        </w:rPr>
        <w:t>Las enajenaciones de bienes muebles</w:t>
      </w:r>
      <w:r w:rsidRPr="00934312">
        <w:rPr>
          <w:rFonts w:ascii="Palatino Linotype" w:eastAsia="Palatino Linotype" w:hAnsi="Palatino Linotype" w:cs="Palatino Linotype"/>
          <w:i/>
          <w:sz w:val="22"/>
          <w:szCs w:val="22"/>
        </w:rPr>
        <w:t xml:space="preserve"> e inmuebles del Estado y </w:t>
      </w:r>
      <w:r w:rsidRPr="00934312">
        <w:rPr>
          <w:rFonts w:ascii="Palatino Linotype" w:eastAsia="Palatino Linotype" w:hAnsi="Palatino Linotype" w:cs="Palatino Linotype"/>
          <w:b/>
          <w:i/>
          <w:sz w:val="22"/>
          <w:szCs w:val="22"/>
        </w:rPr>
        <w:t xml:space="preserve">de los municipios se realizarán a través de </w:t>
      </w:r>
      <w:r w:rsidRPr="00934312">
        <w:rPr>
          <w:rFonts w:ascii="Palatino Linotype" w:eastAsia="Palatino Linotype" w:hAnsi="Palatino Linotype" w:cs="Palatino Linotype"/>
          <w:b/>
          <w:i/>
          <w:sz w:val="22"/>
          <w:szCs w:val="22"/>
          <w:u w:val="single"/>
        </w:rPr>
        <w:t>subasta pública</w:t>
      </w:r>
      <w:r w:rsidRPr="00934312">
        <w:rPr>
          <w:rFonts w:ascii="Palatino Linotype" w:eastAsia="Palatino Linotype" w:hAnsi="Palatino Linotype" w:cs="Palatino Linotype"/>
          <w:i/>
          <w:sz w:val="22"/>
          <w:szCs w:val="22"/>
          <w:u w:val="single"/>
        </w:rPr>
        <w:t>.</w:t>
      </w:r>
    </w:p>
    <w:p w:rsidR="00AF3DA5" w:rsidRPr="00934312" w:rsidRDefault="005A5354">
      <w:pPr>
        <w:spacing w:before="120" w:after="120"/>
        <w:ind w:left="851"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p>
    <w:p w:rsidR="00AF3DA5" w:rsidRPr="00934312" w:rsidRDefault="005A5354">
      <w:pPr>
        <w:spacing w:before="120" w:after="120"/>
        <w:ind w:left="851"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Artículo 57.</w:t>
      </w:r>
      <w:r w:rsidRPr="00934312">
        <w:rPr>
          <w:rFonts w:ascii="Palatino Linotype" w:eastAsia="Palatino Linotype" w:hAnsi="Palatino Linotype" w:cs="Palatino Linotype"/>
          <w:i/>
          <w:sz w:val="22"/>
          <w:szCs w:val="22"/>
        </w:rPr>
        <w:t xml:space="preserve">- La Secretaría, las entidades, los tribunales administrativos y </w:t>
      </w:r>
      <w:r w:rsidRPr="00934312">
        <w:rPr>
          <w:rFonts w:ascii="Palatino Linotype" w:eastAsia="Palatino Linotype" w:hAnsi="Palatino Linotype" w:cs="Palatino Linotype"/>
          <w:b/>
          <w:i/>
          <w:sz w:val="22"/>
          <w:szCs w:val="22"/>
        </w:rPr>
        <w:t xml:space="preserve">los ayuntamientos </w:t>
      </w:r>
      <w:r w:rsidRPr="00934312">
        <w:rPr>
          <w:rFonts w:ascii="Palatino Linotype" w:eastAsia="Palatino Linotype" w:hAnsi="Palatino Linotype" w:cs="Palatino Linotype"/>
          <w:b/>
          <w:i/>
          <w:sz w:val="22"/>
          <w:szCs w:val="22"/>
          <w:u w:val="single"/>
        </w:rPr>
        <w:t>tendrán a su cargo el trámite de los procedimientos de subasta pública</w:t>
      </w:r>
      <w:r w:rsidRPr="00934312">
        <w:rPr>
          <w:rFonts w:ascii="Palatino Linotype" w:eastAsia="Palatino Linotype" w:hAnsi="Palatino Linotype" w:cs="Palatino Linotype"/>
          <w:i/>
          <w:sz w:val="22"/>
          <w:szCs w:val="22"/>
        </w:rPr>
        <w:t>.”</w:t>
      </w:r>
    </w:p>
    <w:p w:rsidR="00AF3DA5" w:rsidRPr="00934312" w:rsidRDefault="005A5354">
      <w:pPr>
        <w:spacing w:before="240" w:after="240" w:line="360" w:lineRule="auto"/>
        <w:ind w:right="51"/>
        <w:jc w:val="both"/>
        <w:rPr>
          <w:rFonts w:ascii="Palatino Linotype" w:eastAsia="Palatino Linotype" w:hAnsi="Palatino Linotype" w:cs="Palatino Linotype"/>
        </w:rPr>
      </w:pPr>
      <w:r w:rsidRPr="00934312">
        <w:rPr>
          <w:rFonts w:ascii="Palatino Linotype" w:eastAsia="Palatino Linotype" w:hAnsi="Palatino Linotype" w:cs="Palatino Linotype"/>
        </w:rPr>
        <w:t>En tal sentido, del artículo 22 párrafo tercero de la Ley de Contratación, establece que los ayuntamientos se auxiliarán de un Comité de Arrendamientos, Adquisiciones de Inmuebles y Enajenaciones, órgano colegiado que cuenta con las siguientes atribuciones:</w:t>
      </w:r>
    </w:p>
    <w:p w:rsidR="00AF3DA5" w:rsidRPr="00934312" w:rsidRDefault="005A5354">
      <w:pPr>
        <w:spacing w:before="120" w:after="120"/>
        <w:ind w:left="851"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24</w:t>
      </w:r>
      <w:r w:rsidRPr="00934312">
        <w:rPr>
          <w:rFonts w:ascii="Palatino Linotype" w:eastAsia="Palatino Linotype" w:hAnsi="Palatino Linotype" w:cs="Palatino Linotype"/>
          <w:i/>
          <w:sz w:val="22"/>
          <w:szCs w:val="22"/>
        </w:rPr>
        <w:t xml:space="preserve">.- El </w:t>
      </w:r>
      <w:r w:rsidRPr="00934312">
        <w:rPr>
          <w:rFonts w:ascii="Palatino Linotype" w:eastAsia="Palatino Linotype" w:hAnsi="Palatino Linotype" w:cs="Palatino Linotype"/>
          <w:b/>
          <w:i/>
          <w:sz w:val="22"/>
          <w:szCs w:val="22"/>
        </w:rPr>
        <w:t>comité de arrendamientos, adquisiciones de inmuebles y enajenaciones</w:t>
      </w:r>
      <w:r w:rsidRPr="00934312">
        <w:rPr>
          <w:rFonts w:ascii="Palatino Linotype" w:eastAsia="Palatino Linotype" w:hAnsi="Palatino Linotype" w:cs="Palatino Linotype"/>
          <w:i/>
          <w:sz w:val="22"/>
          <w:szCs w:val="22"/>
        </w:rPr>
        <w:t xml:space="preserve"> tendrá las funciones siguientes: </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lastRenderedPageBreak/>
        <w:t>I</w:t>
      </w:r>
      <w:r w:rsidRPr="00934312">
        <w:rPr>
          <w:rFonts w:ascii="Palatino Linotype" w:eastAsia="Palatino Linotype" w:hAnsi="Palatino Linotype" w:cs="Palatino Linotype"/>
          <w:i/>
          <w:sz w:val="22"/>
          <w:szCs w:val="22"/>
        </w:rPr>
        <w:t>. Dictaminar sobre la procedencia de los casos de excepción al procedimiento de licitación pública, tratándose de adquisición de inmuebles y arrendamientos.</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II</w:t>
      </w:r>
      <w:r w:rsidRPr="00934312">
        <w:rPr>
          <w:rFonts w:ascii="Palatino Linotype" w:eastAsia="Palatino Linotype" w:hAnsi="Palatino Linotype" w:cs="Palatino Linotype"/>
          <w:i/>
          <w:sz w:val="22"/>
          <w:szCs w:val="22"/>
        </w:rPr>
        <w:t>. Participar en los procedimientos de licitación, invitación restringida y adjudicación directa, hasta dejarlos en estado de dictar el fallo correspondiente, tratándose de adquisición de inmuebles y arrendamientos.</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III.</w:t>
      </w:r>
      <w:r w:rsidRPr="00934312">
        <w:rPr>
          <w:rFonts w:ascii="Palatino Linotype" w:eastAsia="Palatino Linotype" w:hAnsi="Palatino Linotype" w:cs="Palatino Linotype"/>
          <w:i/>
          <w:sz w:val="22"/>
          <w:szCs w:val="22"/>
        </w:rPr>
        <w:t xml:space="preserve"> Emitir los dictámenes de adjudicación, tratándose de adquisiciones de inmuebles y arrendamientos. </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IV.</w:t>
      </w:r>
      <w:r w:rsidRPr="00934312">
        <w:rPr>
          <w:rFonts w:ascii="Palatino Linotype" w:eastAsia="Palatino Linotype" w:hAnsi="Palatino Linotype" w:cs="Palatino Linotype"/>
          <w:i/>
          <w:sz w:val="22"/>
          <w:szCs w:val="22"/>
        </w:rPr>
        <w:t xml:space="preserve"> </w:t>
      </w:r>
      <w:r w:rsidRPr="00934312">
        <w:rPr>
          <w:rFonts w:ascii="Palatino Linotype" w:eastAsia="Palatino Linotype" w:hAnsi="Palatino Linotype" w:cs="Palatino Linotype"/>
          <w:b/>
          <w:i/>
          <w:sz w:val="22"/>
          <w:szCs w:val="22"/>
        </w:rPr>
        <w:t xml:space="preserve">Participar en los procedimientos de </w:t>
      </w:r>
      <w:r w:rsidRPr="00934312">
        <w:rPr>
          <w:rFonts w:ascii="Palatino Linotype" w:eastAsia="Palatino Linotype" w:hAnsi="Palatino Linotype" w:cs="Palatino Linotype"/>
          <w:b/>
          <w:i/>
          <w:sz w:val="22"/>
          <w:szCs w:val="22"/>
          <w:u w:val="single"/>
        </w:rPr>
        <w:t>subasta pública</w:t>
      </w:r>
      <w:r w:rsidRPr="00934312">
        <w:rPr>
          <w:rFonts w:ascii="Palatino Linotype" w:eastAsia="Palatino Linotype" w:hAnsi="Palatino Linotype" w:cs="Palatino Linotype"/>
          <w:b/>
          <w:i/>
          <w:sz w:val="22"/>
          <w:szCs w:val="22"/>
        </w:rPr>
        <w:t>, hasta dejarlos en estado de dictar el fallo de adjudicación</w:t>
      </w:r>
      <w:r w:rsidRPr="00934312">
        <w:rPr>
          <w:rFonts w:ascii="Palatino Linotype" w:eastAsia="Palatino Linotype" w:hAnsi="Palatino Linotype" w:cs="Palatino Linotype"/>
          <w:i/>
          <w:sz w:val="22"/>
          <w:szCs w:val="22"/>
        </w:rPr>
        <w:t xml:space="preserve">. </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V.</w:t>
      </w:r>
      <w:r w:rsidRPr="00934312">
        <w:rPr>
          <w:rFonts w:ascii="Palatino Linotype" w:eastAsia="Palatino Linotype" w:hAnsi="Palatino Linotype" w:cs="Palatino Linotype"/>
          <w:i/>
          <w:sz w:val="22"/>
          <w:szCs w:val="22"/>
        </w:rPr>
        <w:t xml:space="preserve"> Las demás que establezca el reglamento de esta Ley.”</w:t>
      </w:r>
    </w:p>
    <w:p w:rsidR="00AF3DA5" w:rsidRPr="00934312" w:rsidRDefault="005A5354">
      <w:pPr>
        <w:spacing w:before="240" w:after="240"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Mientras que el Reglamento de la Ley de Contratación, en su artículo 54 le encomienda a dicho Comité, en su parte conducente, las siguientes atribuciones:</w:t>
      </w:r>
    </w:p>
    <w:p w:rsidR="00AF3DA5" w:rsidRPr="00934312" w:rsidRDefault="005A5354">
      <w:pPr>
        <w:spacing w:before="120" w:after="120"/>
        <w:ind w:left="851"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54</w:t>
      </w:r>
      <w:r w:rsidRPr="00934312">
        <w:rPr>
          <w:rFonts w:ascii="Palatino Linotype" w:eastAsia="Palatino Linotype" w:hAnsi="Palatino Linotype" w:cs="Palatino Linotype"/>
          <w:i/>
          <w:sz w:val="22"/>
          <w:szCs w:val="22"/>
        </w:rPr>
        <w:t>.- Además de las establecidas en la Ley, el Comité de Arrendamientos, Adquisiciones de Inmuebles y Enajenaciones tendrá las siguientes funciones:</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III</w:t>
      </w:r>
      <w:r w:rsidRPr="00934312">
        <w:rPr>
          <w:rFonts w:ascii="Palatino Linotype" w:eastAsia="Palatino Linotype" w:hAnsi="Palatino Linotype" w:cs="Palatino Linotype"/>
          <w:i/>
          <w:sz w:val="22"/>
          <w:szCs w:val="22"/>
        </w:rPr>
        <w:t xml:space="preserve">. </w:t>
      </w:r>
      <w:r w:rsidRPr="00934312">
        <w:rPr>
          <w:rFonts w:ascii="Palatino Linotype" w:eastAsia="Palatino Linotype" w:hAnsi="Palatino Linotype" w:cs="Palatino Linotype"/>
          <w:b/>
          <w:i/>
          <w:sz w:val="22"/>
          <w:szCs w:val="22"/>
        </w:rPr>
        <w:t>Analizar la documentación de los actos relacionados con</w:t>
      </w:r>
      <w:r w:rsidRPr="00934312">
        <w:rPr>
          <w:rFonts w:ascii="Palatino Linotype" w:eastAsia="Palatino Linotype" w:hAnsi="Palatino Linotype" w:cs="Palatino Linotype"/>
          <w:i/>
          <w:sz w:val="22"/>
          <w:szCs w:val="22"/>
        </w:rPr>
        <w:t xml:space="preserve"> arrendamiento, adquisiciones de inmuebles y </w:t>
      </w:r>
      <w:r w:rsidRPr="00934312">
        <w:rPr>
          <w:rFonts w:ascii="Palatino Linotype" w:eastAsia="Palatino Linotype" w:hAnsi="Palatino Linotype" w:cs="Palatino Linotype"/>
          <w:b/>
          <w:i/>
          <w:sz w:val="22"/>
          <w:szCs w:val="22"/>
        </w:rPr>
        <w:t>enajenaciones de muebles</w:t>
      </w:r>
      <w:r w:rsidRPr="00934312">
        <w:rPr>
          <w:rFonts w:ascii="Palatino Linotype" w:eastAsia="Palatino Linotype" w:hAnsi="Palatino Linotype" w:cs="Palatino Linotype"/>
          <w:i/>
          <w:sz w:val="22"/>
          <w:szCs w:val="22"/>
        </w:rPr>
        <w:t xml:space="preserve"> e inmuebles, </w:t>
      </w:r>
      <w:r w:rsidRPr="00934312">
        <w:rPr>
          <w:rFonts w:ascii="Palatino Linotype" w:eastAsia="Palatino Linotype" w:hAnsi="Palatino Linotype" w:cs="Palatino Linotype"/>
          <w:b/>
          <w:i/>
          <w:sz w:val="22"/>
          <w:szCs w:val="22"/>
        </w:rPr>
        <w:t>y emitir la opinión correspondiente</w:t>
      </w:r>
      <w:r w:rsidRPr="00934312">
        <w:rPr>
          <w:rFonts w:ascii="Palatino Linotype" w:eastAsia="Palatino Linotype" w:hAnsi="Palatino Linotype" w:cs="Palatino Linotype"/>
          <w:i/>
          <w:sz w:val="22"/>
          <w:szCs w:val="22"/>
        </w:rPr>
        <w:t>;</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V</w:t>
      </w:r>
      <w:r w:rsidRPr="00934312">
        <w:rPr>
          <w:rFonts w:ascii="Palatino Linotype" w:eastAsia="Palatino Linotype" w:hAnsi="Palatino Linotype" w:cs="Palatino Linotype"/>
          <w:i/>
          <w:sz w:val="22"/>
          <w:szCs w:val="22"/>
        </w:rPr>
        <w:t xml:space="preserve">. </w:t>
      </w:r>
      <w:r w:rsidRPr="00934312">
        <w:rPr>
          <w:rFonts w:ascii="Palatino Linotype" w:eastAsia="Palatino Linotype" w:hAnsi="Palatino Linotype" w:cs="Palatino Linotype"/>
          <w:b/>
          <w:i/>
          <w:sz w:val="22"/>
          <w:szCs w:val="22"/>
        </w:rPr>
        <w:t>Dictaminar sobre las propuestas de enajenación de bienes muebles</w:t>
      </w:r>
      <w:r w:rsidRPr="00934312">
        <w:rPr>
          <w:rFonts w:ascii="Palatino Linotype" w:eastAsia="Palatino Linotype" w:hAnsi="Palatino Linotype" w:cs="Palatino Linotype"/>
          <w:i/>
          <w:sz w:val="22"/>
          <w:szCs w:val="22"/>
        </w:rPr>
        <w:t xml:space="preserve"> e inmuebles;</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VII.</w:t>
      </w:r>
      <w:r w:rsidRPr="00934312">
        <w:rPr>
          <w:rFonts w:ascii="Palatino Linotype" w:eastAsia="Palatino Linotype" w:hAnsi="Palatino Linotype" w:cs="Palatino Linotype"/>
          <w:i/>
          <w:sz w:val="22"/>
          <w:szCs w:val="22"/>
        </w:rPr>
        <w:t xml:space="preserve"> Implementar acciones y emitir acuerdos que considere necesarios para el mejoramiento del procedimiento para arrendamiento, adquisiciones de inmuebles y enajenaciones de muebles e inmuebles; </w:t>
      </w:r>
    </w:p>
    <w:p w:rsidR="00AF3DA5" w:rsidRPr="00934312" w:rsidRDefault="005A5354">
      <w:pPr>
        <w:spacing w:before="120" w:after="120"/>
        <w:ind w:left="1134" w:right="902"/>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VIII.</w:t>
      </w:r>
      <w:r w:rsidRPr="00934312">
        <w:rPr>
          <w:rFonts w:ascii="Palatino Linotype" w:eastAsia="Palatino Linotype" w:hAnsi="Palatino Linotype" w:cs="Palatino Linotype"/>
          <w:i/>
          <w:sz w:val="22"/>
          <w:szCs w:val="22"/>
        </w:rPr>
        <w:t xml:space="preserve"> </w:t>
      </w:r>
      <w:r w:rsidRPr="00934312">
        <w:rPr>
          <w:rFonts w:ascii="Palatino Linotype" w:eastAsia="Palatino Linotype" w:hAnsi="Palatino Linotype" w:cs="Palatino Linotype"/>
          <w:b/>
          <w:i/>
          <w:sz w:val="22"/>
          <w:szCs w:val="22"/>
          <w:u w:val="single"/>
        </w:rPr>
        <w:t>Evaluar las propuestas</w:t>
      </w:r>
      <w:r w:rsidRPr="00934312">
        <w:rPr>
          <w:rFonts w:ascii="Palatino Linotype" w:eastAsia="Palatino Linotype" w:hAnsi="Palatino Linotype" w:cs="Palatino Linotype"/>
          <w:b/>
          <w:i/>
          <w:sz w:val="22"/>
          <w:szCs w:val="22"/>
        </w:rPr>
        <w:t xml:space="preserve"> o posturas que se presenten en los procedimientos de</w:t>
      </w:r>
      <w:r w:rsidRPr="00934312">
        <w:rPr>
          <w:rFonts w:ascii="Palatino Linotype" w:eastAsia="Palatino Linotype" w:hAnsi="Palatino Linotype" w:cs="Palatino Linotype"/>
          <w:i/>
          <w:sz w:val="22"/>
          <w:szCs w:val="22"/>
        </w:rPr>
        <w:t xml:space="preserve"> licitación pública, </w:t>
      </w:r>
      <w:r w:rsidRPr="00934312">
        <w:rPr>
          <w:rFonts w:ascii="Palatino Linotype" w:eastAsia="Palatino Linotype" w:hAnsi="Palatino Linotype" w:cs="Palatino Linotype"/>
          <w:b/>
          <w:i/>
          <w:sz w:val="22"/>
          <w:szCs w:val="22"/>
          <w:u w:val="single"/>
        </w:rPr>
        <w:t>subasta pública</w:t>
      </w:r>
      <w:r w:rsidRPr="00934312">
        <w:rPr>
          <w:rFonts w:ascii="Palatino Linotype" w:eastAsia="Palatino Linotype" w:hAnsi="Palatino Linotype" w:cs="Palatino Linotype"/>
          <w:i/>
          <w:sz w:val="22"/>
          <w:szCs w:val="22"/>
        </w:rPr>
        <w:t>, invitación restringida o adjudicación directa;”</w:t>
      </w:r>
    </w:p>
    <w:p w:rsidR="00AF3DA5" w:rsidRPr="00934312" w:rsidRDefault="005A5354">
      <w:pPr>
        <w:spacing w:before="240" w:after="240"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Como se advierte, tanto la Ley de Contratación y su Reglamento dotan al Comité de Arrendamientos, Adquisiciones de Inmuebles y Enajenaciones, de atribuciones para participar en el procedimiento de subasta pública, mediante el cual son enajenados los </w:t>
      </w:r>
      <w:r w:rsidRPr="00934312">
        <w:rPr>
          <w:rFonts w:ascii="Palatino Linotype" w:eastAsia="Palatino Linotype" w:hAnsi="Palatino Linotype" w:cs="Palatino Linotype"/>
        </w:rPr>
        <w:lastRenderedPageBreak/>
        <w:t>bienes muebles e inmuebles de determinado ente público, sin embargo, dicha participación consiste en el análisis de la documentación de los actos relacionados con dichas enajenaciones, la emisión de la opinión correspondiente, el dictamen de las propuestas sobre la enajenación, y evaluar las propuestas o posturas que se presenten para la subasta pública, es decir, que su función se limita únicamente deliberar, de manera colegiada, respecto del procedimiento de subasta pública.</w:t>
      </w: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Por lo que resulta importante señalar que en la Tercera Sesión del Cabildo del Municipio de Tecámac de fecha dieciséis de enero de dos mil diecinueve, cuya acta fue  publicada en la Gaceta del Municipio de Tecámac en fecha diecisiete de enero de dos mil diecinueve, se advierte la creación del Comité de Adquisiciones y Servicios de la Administración Pública Municipal de Tecámac  cuyo objetivo general de este Comité, según lo establecido por dicha acta </w:t>
      </w:r>
      <w:proofErr w:type="gramStart"/>
      <w:r w:rsidRPr="00934312">
        <w:rPr>
          <w:rFonts w:ascii="Palatino Linotype" w:eastAsia="Palatino Linotype" w:hAnsi="Palatino Linotype" w:cs="Palatino Linotype"/>
        </w:rPr>
        <w:t>es :</w:t>
      </w:r>
      <w:proofErr w:type="gramEnd"/>
      <w:r w:rsidRPr="00934312">
        <w:rPr>
          <w:rFonts w:ascii="Palatino Linotype" w:eastAsia="Palatino Linotype" w:hAnsi="Palatino Linotype" w:cs="Palatino Linotype"/>
        </w:rPr>
        <w:t xml:space="preserve"> </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 xml:space="preserve">“el análisis, adopción de criterios y medidas eficaces para AUXILIAR AL GOBIERNO MUNICIPAL, en la PREPARACIÓN Y SUBSTANCIACIÓN de los PROCEDIMIENTOS de ADQUISICIÓN DE BIENES, CONTRATACIÓN DE SERVICIOS, ARRENDAMIENTOS y </w:t>
      </w:r>
      <w:r w:rsidRPr="00934312">
        <w:rPr>
          <w:rFonts w:ascii="Palatino Linotype" w:eastAsia="Palatino Linotype" w:hAnsi="Palatino Linotype" w:cs="Palatino Linotype"/>
          <w:b/>
          <w:i/>
          <w:sz w:val="22"/>
          <w:szCs w:val="22"/>
        </w:rPr>
        <w:t xml:space="preserve">ENAJENACIONES de BIENES MUEBLES </w:t>
      </w:r>
      <w:r w:rsidRPr="00934312">
        <w:rPr>
          <w:rFonts w:ascii="Palatino Linotype" w:eastAsia="Palatino Linotype" w:hAnsi="Palatino Linotype" w:cs="Palatino Linotype"/>
          <w:i/>
          <w:sz w:val="22"/>
          <w:szCs w:val="22"/>
        </w:rPr>
        <w:t xml:space="preserve">E INMUEBLES, conforme a lo establecido en la LEY DE CONTRATACIÓN PÚBLICA DEL ESTADO DE MÉXICO Y MUNICIPIOS, y su reglamento.” </w:t>
      </w:r>
    </w:p>
    <w:p w:rsidR="00AF3DA5" w:rsidRPr="00934312" w:rsidRDefault="005A5354">
      <w:pPr>
        <w:tabs>
          <w:tab w:val="left" w:pos="709"/>
        </w:tabs>
        <w:spacing w:line="360" w:lineRule="auto"/>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proofErr w:type="gramStart"/>
      <w:r w:rsidRPr="00934312">
        <w:rPr>
          <w:rFonts w:ascii="Palatino Linotype" w:eastAsia="Palatino Linotype" w:hAnsi="Palatino Linotype" w:cs="Palatino Linotype"/>
          <w:i/>
          <w:sz w:val="22"/>
          <w:szCs w:val="22"/>
        </w:rPr>
        <w:t>énfasis</w:t>
      </w:r>
      <w:proofErr w:type="gramEnd"/>
      <w:r w:rsidRPr="00934312">
        <w:rPr>
          <w:rFonts w:ascii="Palatino Linotype" w:eastAsia="Palatino Linotype" w:hAnsi="Palatino Linotype" w:cs="Palatino Linotype"/>
          <w:i/>
          <w:sz w:val="22"/>
          <w:szCs w:val="22"/>
        </w:rPr>
        <w:t xml:space="preserve"> añadido)</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El Acta en cita, establece que la integración del Comité será conforme a los dispuesto por la Ley de Contratación Pública del Estado de México y Municipios, cuya </w:t>
      </w:r>
      <w:r w:rsidRPr="00934312">
        <w:rPr>
          <w:rFonts w:ascii="Palatino Linotype" w:eastAsia="Palatino Linotype" w:hAnsi="Palatino Linotype" w:cs="Palatino Linotype"/>
        </w:rPr>
        <w:lastRenderedPageBreak/>
        <w:t xml:space="preserve">disposición se estipula en su artículo 44, la cual establece que dicho órgano colegiado se integra por: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El titular del área encargada de las adquisiciones.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Un representante del Área Financiera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Un representante de cada dependencia interesada en la adquisición de bienes.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Un representante del área Jurídica.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Un representante del Órgano Interno de Control  </w:t>
      </w:r>
    </w:p>
    <w:p w:rsidR="00AF3DA5" w:rsidRPr="00934312" w:rsidRDefault="005A5354">
      <w:pPr>
        <w:numPr>
          <w:ilvl w:val="0"/>
          <w:numId w:val="1"/>
        </w:num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Un secretario ejecutivo.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En atención a lo establecido en la Ley de Contratación Pública del Estado  de México y Municipios, en el Acta referida en párrafos superiores se aprobó la integración del Comité de Adquisiciones y Servicios de la Administración Pública Municipal de Tecámac conformado de la siguiente manera: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noProof/>
        </w:rPr>
        <w:drawing>
          <wp:inline distT="114300" distB="114300" distL="114300" distR="114300">
            <wp:extent cx="5731200" cy="293370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200" cy="2933700"/>
                    </a:xfrm>
                    <a:prstGeom prst="rect">
                      <a:avLst/>
                    </a:prstGeom>
                    <a:ln/>
                  </pic:spPr>
                </pic:pic>
              </a:graphicData>
            </a:graphic>
          </wp:inline>
        </w:drawing>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Así del Acta de la Tercera Sesión del Cabildo se observa la creación del Comité de Adquisiciones y Servicios, integrado por  los titulares de diversas áreas como la Coordinación General de Administración, la Tesorería Municipal, la Contraloría Municipal y la Dirección General Jurídica y Consultiva. </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before="240" w:after="240"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Sin embargo, es responsabilidad del encargado del control patrimonial, en este caso del </w:t>
      </w:r>
      <w:r w:rsidRPr="00934312">
        <w:rPr>
          <w:rFonts w:ascii="Palatino Linotype" w:eastAsia="Palatino Linotype" w:hAnsi="Palatino Linotype" w:cs="Palatino Linotype"/>
          <w:b/>
        </w:rPr>
        <w:t>SUJETO OBLIGADO</w:t>
      </w:r>
      <w:r w:rsidRPr="00934312">
        <w:rPr>
          <w:rFonts w:ascii="Palatino Linotype" w:eastAsia="Palatino Linotype" w:hAnsi="Palatino Linotype" w:cs="Palatino Linotype"/>
        </w:rPr>
        <w:t>, autorizar con su firma la convocatoria, las bases, emitir el fallo de adjudicación, así como suscribir los contratos que se deriven de los procedimientos de enajenaciones, como se desprende del artículo 56 del Reglamento de la Ley de Contratación, que es del tenor literal siguiente:</w:t>
      </w:r>
    </w:p>
    <w:p w:rsidR="00AF3DA5" w:rsidRPr="00934312" w:rsidRDefault="005A5354">
      <w:pPr>
        <w:spacing w:before="240" w:after="240"/>
        <w:ind w:left="851" w:right="900"/>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56.</w:t>
      </w:r>
      <w:r w:rsidRPr="00934312">
        <w:rPr>
          <w:rFonts w:ascii="Palatino Linotype" w:eastAsia="Palatino Linotype" w:hAnsi="Palatino Linotype" w:cs="Palatino Linotype"/>
          <w:i/>
          <w:sz w:val="22"/>
          <w:szCs w:val="22"/>
        </w:rPr>
        <w:t xml:space="preserve">- Es responsabilidad del titular de la unidad administrativa de la Secretaría encargada del control patrimonial, autorizar con su firma la convocatoria, las bases, emitir el fallo de adjudicación, así como suscribir los contratos que se deriven de los procedimientos de arrendamientos, adquisiciones de inmuebles y enajenaciones. </w:t>
      </w:r>
    </w:p>
    <w:p w:rsidR="00AF3DA5" w:rsidRPr="00934312" w:rsidRDefault="005A5354">
      <w:pPr>
        <w:spacing w:before="240" w:after="240"/>
        <w:ind w:left="851" w:right="900"/>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En el caso de</w:t>
      </w:r>
      <w:r w:rsidRPr="00934312">
        <w:rPr>
          <w:rFonts w:ascii="Palatino Linotype" w:eastAsia="Palatino Linotype" w:hAnsi="Palatino Linotype" w:cs="Palatino Linotype"/>
          <w:i/>
          <w:sz w:val="22"/>
          <w:szCs w:val="22"/>
        </w:rPr>
        <w:t xml:space="preserve"> los organismos auxiliares y tribunales administrativos, esta </w:t>
      </w:r>
      <w:r w:rsidRPr="00934312">
        <w:rPr>
          <w:rFonts w:ascii="Palatino Linotype" w:eastAsia="Palatino Linotype" w:hAnsi="Palatino Linotype" w:cs="Palatino Linotype"/>
          <w:b/>
          <w:i/>
          <w:sz w:val="22"/>
          <w:szCs w:val="22"/>
        </w:rPr>
        <w:t>responsabilidad quedará a cargo del encargado del control patrimonial</w:t>
      </w:r>
      <w:r w:rsidRPr="00934312">
        <w:rPr>
          <w:rFonts w:ascii="Palatino Linotype" w:eastAsia="Palatino Linotype" w:hAnsi="Palatino Linotype" w:cs="Palatino Linotype"/>
          <w:i/>
          <w:sz w:val="22"/>
          <w:szCs w:val="22"/>
        </w:rPr>
        <w:t>.”</w:t>
      </w:r>
    </w:p>
    <w:p w:rsidR="00AF3DA5" w:rsidRPr="00934312" w:rsidRDefault="00AF3DA5">
      <w:pPr>
        <w:spacing w:before="240" w:after="240" w:line="360" w:lineRule="auto"/>
        <w:jc w:val="both"/>
        <w:rPr>
          <w:rFonts w:ascii="Palatino Linotype" w:eastAsia="Palatino Linotype" w:hAnsi="Palatino Linotype" w:cs="Palatino Linotype"/>
        </w:rPr>
      </w:pPr>
    </w:p>
    <w:p w:rsidR="00AF3DA5" w:rsidRPr="00934312" w:rsidRDefault="005A5354">
      <w:pPr>
        <w:spacing w:before="240" w:after="240"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En tal sentido, al ser atribución de los ayuntamientos, conforme a lo establecido en el artículo 31 fracción XXVIII</w:t>
      </w:r>
      <w:r w:rsidRPr="00934312">
        <w:rPr>
          <w:rFonts w:ascii="Palatino Linotype" w:eastAsia="Palatino Linotype" w:hAnsi="Palatino Linotype" w:cs="Palatino Linotype"/>
          <w:vertAlign w:val="superscript"/>
        </w:rPr>
        <w:footnoteReference w:id="1"/>
      </w:r>
      <w:r w:rsidRPr="00934312">
        <w:rPr>
          <w:rFonts w:ascii="Palatino Linotype" w:eastAsia="Palatino Linotype" w:hAnsi="Palatino Linotype" w:cs="Palatino Linotype"/>
        </w:rPr>
        <w:t xml:space="preserve"> de la Ley Orgánica Municipal del Estado de México, enajenar los bienes del municipio, previa autorización de la Legislatura, en el caso de </w:t>
      </w:r>
      <w:r w:rsidRPr="00934312">
        <w:rPr>
          <w:rFonts w:ascii="Palatino Linotype" w:eastAsia="Palatino Linotype" w:hAnsi="Palatino Linotype" w:cs="Palatino Linotype"/>
        </w:rPr>
        <w:lastRenderedPageBreak/>
        <w:t>los supuestos previstos en el artículo 33</w:t>
      </w:r>
      <w:r w:rsidRPr="00934312">
        <w:rPr>
          <w:rFonts w:ascii="Palatino Linotype" w:eastAsia="Palatino Linotype" w:hAnsi="Palatino Linotype" w:cs="Palatino Linotype"/>
          <w:vertAlign w:val="superscript"/>
        </w:rPr>
        <w:footnoteReference w:id="2"/>
      </w:r>
      <w:r w:rsidRPr="00934312">
        <w:rPr>
          <w:rFonts w:ascii="Palatino Linotype" w:eastAsia="Palatino Linotype" w:hAnsi="Palatino Linotype" w:cs="Palatino Linotype"/>
        </w:rPr>
        <w:t xml:space="preserve"> de la misma Ley, es claro que el </w:t>
      </w:r>
      <w:r w:rsidRPr="00934312">
        <w:rPr>
          <w:rFonts w:ascii="Palatino Linotype" w:eastAsia="Palatino Linotype" w:hAnsi="Palatino Linotype" w:cs="Palatino Linotype"/>
          <w:b/>
        </w:rPr>
        <w:t xml:space="preserve">SUJETO OBLIGADO </w:t>
      </w:r>
      <w:r w:rsidRPr="00934312">
        <w:rPr>
          <w:rFonts w:ascii="Palatino Linotype" w:eastAsia="Palatino Linotype" w:hAnsi="Palatino Linotype" w:cs="Palatino Linotype"/>
        </w:rPr>
        <w:t>debe contar en su estructura orgánica con un área cuyas funciones se relacionen con el control patrimonial del municipio, siendo esta la responsable de substanciar el procedimiento de subasta pública, en conjunto con el Comité de Arrendamientos, Adquisiciones de Inmuebles y Enajenaciones, cuya denominación es la información que requiere el particular, así como la denominación del área de la cual depende jerárquicamente dicha unidad administrativa, de ser el caso.</w:t>
      </w:r>
    </w:p>
    <w:p w:rsidR="00AF3DA5" w:rsidRPr="00934312" w:rsidRDefault="005A5354">
      <w:pPr>
        <w:tabs>
          <w:tab w:val="left" w:pos="709"/>
        </w:tabs>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Con ello en mente, los artículos 2.247, 2.248 y 2.251, del Código Reglamentario del Municipio de Tecámac versan sobre la desincorporación de bienes, señalando que esta es un acto administrativo mediante el cual se excluye un bien municipal del dominio público, para lo cual deberá ser sometido a la aprobación del ayuntamiento previo informe elaborado por el Departamento de Patrimonio Municipal. Una vez aprobada, dicha desincorporación deberá inscribirse en el Registro Administrativo de Patrimonio Municipal </w:t>
      </w:r>
    </w:p>
    <w:p w:rsidR="00AF3DA5" w:rsidRPr="00934312" w:rsidRDefault="00AF3DA5">
      <w:pPr>
        <w:tabs>
          <w:tab w:val="left" w:pos="709"/>
        </w:tabs>
        <w:spacing w:line="360" w:lineRule="auto"/>
        <w:jc w:val="both"/>
        <w:rPr>
          <w:rFonts w:ascii="Palatino Linotype" w:eastAsia="Palatino Linotype" w:hAnsi="Palatino Linotype" w:cs="Palatino Linotype"/>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w:t>
      </w:r>
      <w:r w:rsidRPr="00934312">
        <w:rPr>
          <w:rFonts w:ascii="Palatino Linotype" w:eastAsia="Palatino Linotype" w:hAnsi="Palatino Linotype" w:cs="Palatino Linotype"/>
          <w:b/>
          <w:i/>
          <w:sz w:val="22"/>
          <w:szCs w:val="22"/>
        </w:rPr>
        <w:t>Artículo 2.247.</w:t>
      </w:r>
      <w:r w:rsidRPr="00934312">
        <w:rPr>
          <w:rFonts w:ascii="Palatino Linotype" w:eastAsia="Palatino Linotype" w:hAnsi="Palatino Linotype" w:cs="Palatino Linotype"/>
          <w:i/>
          <w:sz w:val="22"/>
          <w:szCs w:val="22"/>
        </w:rPr>
        <w:t xml:space="preserve"> La desincorporación es el acto administrativo a través del cual el Ayuntamiento excluye un bien municipal del dominio público. </w:t>
      </w:r>
    </w:p>
    <w:p w:rsidR="00AF3DA5" w:rsidRPr="00934312" w:rsidRDefault="00AF3DA5">
      <w:pPr>
        <w:tabs>
          <w:tab w:val="left" w:pos="709"/>
        </w:tabs>
        <w:ind w:left="850" w:right="899"/>
        <w:jc w:val="both"/>
        <w:rPr>
          <w:rFonts w:ascii="Palatino Linotype" w:eastAsia="Palatino Linotype" w:hAnsi="Palatino Linotype" w:cs="Palatino Linotype"/>
          <w:i/>
          <w:sz w:val="22"/>
          <w:szCs w:val="22"/>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Artículo 2.248.</w:t>
      </w:r>
      <w:r w:rsidRPr="00934312">
        <w:rPr>
          <w:rFonts w:ascii="Palatino Linotype" w:eastAsia="Palatino Linotype" w:hAnsi="Palatino Linotype" w:cs="Palatino Linotype"/>
          <w:i/>
          <w:sz w:val="22"/>
          <w:szCs w:val="22"/>
        </w:rPr>
        <w:t xml:space="preserve"> Todo bien municipal del dominio público que se pretenda desincorporar, deberá ser sometido </w:t>
      </w:r>
      <w:r w:rsidRPr="00934312">
        <w:rPr>
          <w:rFonts w:ascii="Palatino Linotype" w:eastAsia="Palatino Linotype" w:hAnsi="Palatino Linotype" w:cs="Palatino Linotype"/>
          <w:b/>
          <w:i/>
          <w:sz w:val="22"/>
          <w:szCs w:val="22"/>
        </w:rPr>
        <w:t xml:space="preserve">previo informe de justificación que elabore </w:t>
      </w:r>
      <w:r w:rsidRPr="00934312">
        <w:rPr>
          <w:rFonts w:ascii="Palatino Linotype" w:eastAsia="Palatino Linotype" w:hAnsi="Palatino Linotype" w:cs="Palatino Linotype"/>
          <w:b/>
          <w:i/>
          <w:sz w:val="22"/>
          <w:szCs w:val="22"/>
        </w:rPr>
        <w:lastRenderedPageBreak/>
        <w:t>el Departamento de Patrimonio Municipal,</w:t>
      </w:r>
      <w:r w:rsidRPr="00934312">
        <w:rPr>
          <w:rFonts w:ascii="Palatino Linotype" w:eastAsia="Palatino Linotype" w:hAnsi="Palatino Linotype" w:cs="Palatino Linotype"/>
          <w:i/>
          <w:sz w:val="22"/>
          <w:szCs w:val="22"/>
        </w:rPr>
        <w:t xml:space="preserve"> a consideración y, en su caso aprobación del Ayuntamiento. </w:t>
      </w:r>
    </w:p>
    <w:p w:rsidR="00AF3DA5" w:rsidRPr="00934312" w:rsidRDefault="00AF3DA5">
      <w:pPr>
        <w:tabs>
          <w:tab w:val="left" w:pos="709"/>
        </w:tabs>
        <w:ind w:left="850" w:right="899"/>
        <w:jc w:val="both"/>
        <w:rPr>
          <w:rFonts w:ascii="Palatino Linotype" w:eastAsia="Palatino Linotype" w:hAnsi="Palatino Linotype" w:cs="Palatino Linotype"/>
          <w:i/>
          <w:sz w:val="22"/>
          <w:szCs w:val="22"/>
        </w:rPr>
      </w:pP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b/>
          <w:i/>
          <w:sz w:val="22"/>
          <w:szCs w:val="22"/>
        </w:rPr>
        <w:t>​​Artículo 2.251.</w:t>
      </w:r>
      <w:r w:rsidRPr="00934312">
        <w:rPr>
          <w:rFonts w:ascii="Palatino Linotype" w:eastAsia="Palatino Linotype" w:hAnsi="Palatino Linotype" w:cs="Palatino Linotype"/>
          <w:i/>
          <w:sz w:val="22"/>
          <w:szCs w:val="22"/>
        </w:rPr>
        <w:t xml:space="preserve"> La desincorporación de cualquier bien municipal, </w:t>
      </w:r>
      <w:r w:rsidRPr="00934312">
        <w:rPr>
          <w:rFonts w:ascii="Palatino Linotype" w:eastAsia="Palatino Linotype" w:hAnsi="Palatino Linotype" w:cs="Palatino Linotype"/>
          <w:b/>
          <w:i/>
          <w:sz w:val="22"/>
          <w:szCs w:val="22"/>
        </w:rPr>
        <w:t>deberá asentarse en el Registro Administrativo de la Propiedad Pública Municipal.</w:t>
      </w:r>
      <w:r w:rsidRPr="00934312">
        <w:rPr>
          <w:rFonts w:ascii="Palatino Linotype" w:eastAsia="Palatino Linotype" w:hAnsi="Palatino Linotype" w:cs="Palatino Linotype"/>
          <w:i/>
          <w:sz w:val="22"/>
          <w:szCs w:val="22"/>
        </w:rPr>
        <w:t xml:space="preserve"> Tratándose de desincorporación de bienes inmuebles, sin perjuicio de lo señalado en el párrafo anterior, se deberán llevar a cabo todos los trámites legalmente establecidos ante los órganos competentes.” </w:t>
      </w:r>
    </w:p>
    <w:p w:rsidR="00AF3DA5" w:rsidRPr="00934312" w:rsidRDefault="005A5354">
      <w:pPr>
        <w:tabs>
          <w:tab w:val="left" w:pos="709"/>
        </w:tabs>
        <w:ind w:left="850" w:right="899"/>
        <w:jc w:val="both"/>
        <w:rPr>
          <w:rFonts w:ascii="Palatino Linotype" w:eastAsia="Palatino Linotype" w:hAnsi="Palatino Linotype" w:cs="Palatino Linotype"/>
          <w:i/>
          <w:sz w:val="22"/>
          <w:szCs w:val="22"/>
        </w:rPr>
      </w:pPr>
      <w:r w:rsidRPr="00934312">
        <w:rPr>
          <w:rFonts w:ascii="Palatino Linotype" w:eastAsia="Palatino Linotype" w:hAnsi="Palatino Linotype" w:cs="Palatino Linotype"/>
          <w:i/>
          <w:sz w:val="22"/>
          <w:szCs w:val="22"/>
        </w:rPr>
        <w:t>(Énfasis añadido)</w:t>
      </w:r>
    </w:p>
    <w:p w:rsidR="00AF3DA5" w:rsidRPr="00934312" w:rsidRDefault="00AF3DA5">
      <w:pPr>
        <w:tabs>
          <w:tab w:val="left" w:pos="709"/>
        </w:tabs>
        <w:ind w:left="850" w:right="899"/>
        <w:jc w:val="both"/>
        <w:rPr>
          <w:rFonts w:ascii="Palatino Linotype" w:eastAsia="Palatino Linotype" w:hAnsi="Palatino Linotype" w:cs="Palatino Linotype"/>
          <w:i/>
          <w:sz w:val="22"/>
          <w:szCs w:val="22"/>
        </w:rPr>
      </w:pPr>
    </w:p>
    <w:p w:rsidR="00AF3DA5" w:rsidRPr="00934312" w:rsidRDefault="005A5354">
      <w:pPr>
        <w:tabs>
          <w:tab w:val="left" w:pos="709"/>
        </w:tabs>
        <w:spacing w:line="360" w:lineRule="auto"/>
        <w:ind w:right="49"/>
        <w:jc w:val="both"/>
        <w:rPr>
          <w:rFonts w:ascii="Palatino Linotype" w:eastAsia="Palatino Linotype" w:hAnsi="Palatino Linotype" w:cs="Palatino Linotype"/>
        </w:rPr>
      </w:pPr>
      <w:r w:rsidRPr="00934312">
        <w:rPr>
          <w:rFonts w:ascii="Palatino Linotype" w:eastAsia="Palatino Linotype" w:hAnsi="Palatino Linotype" w:cs="Palatino Linotype"/>
        </w:rPr>
        <w:t>Bajo ese contexto, este Instituto hizo una investigación en el Portal de IPOMEX</w:t>
      </w:r>
      <w:r w:rsidRPr="00934312">
        <w:rPr>
          <w:rFonts w:ascii="Palatino Linotype" w:eastAsia="Palatino Linotype" w:hAnsi="Palatino Linotype" w:cs="Palatino Linotype"/>
          <w:vertAlign w:val="superscript"/>
        </w:rPr>
        <w:footnoteReference w:id="3"/>
      </w:r>
      <w:r w:rsidRPr="00934312">
        <w:rPr>
          <w:rFonts w:ascii="Palatino Linotype" w:eastAsia="Palatino Linotype" w:hAnsi="Palatino Linotype" w:cs="Palatino Linotype"/>
        </w:rPr>
        <w:t xml:space="preserve"> del </w:t>
      </w:r>
      <w:r w:rsidRPr="00934312">
        <w:rPr>
          <w:rFonts w:ascii="Palatino Linotype" w:eastAsia="Palatino Linotype" w:hAnsi="Palatino Linotype" w:cs="Palatino Linotype"/>
          <w:b/>
        </w:rPr>
        <w:t>SUJETO OBLIGADO</w:t>
      </w:r>
      <w:r w:rsidRPr="00934312">
        <w:rPr>
          <w:rFonts w:ascii="Palatino Linotype" w:eastAsia="Palatino Linotype" w:hAnsi="Palatino Linotype" w:cs="Palatino Linotype"/>
        </w:rPr>
        <w:t xml:space="preserve"> en el apartado referente a su estructura Orgánica donde se advierte dentro de las unidades pertenecientes a la Secretaría del Ayuntamiento la de Archivo Municipal, como se puede apreciar en la captura de pantalla que se inserta a continuación:</w:t>
      </w: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noProof/>
        </w:rPr>
        <w:lastRenderedPageBreak/>
        <w:drawing>
          <wp:inline distT="114300" distB="114300" distL="114300" distR="114300">
            <wp:extent cx="5565075" cy="4485336"/>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65075" cy="4485336"/>
                    </a:xfrm>
                    <a:prstGeom prst="rect">
                      <a:avLst/>
                    </a:prstGeom>
                    <a:ln/>
                  </pic:spPr>
                </pic:pic>
              </a:graphicData>
            </a:graphic>
          </wp:inline>
        </w:drawing>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Por lo que, de los fundamentos antes expuestos se puede apreciar que en efecto el Departamento de Patrimonio Municipal es competente para conocer de las enajenaciones de bienes, misma que se encuentra adscrita a la Secretaría del Ayuntamiento y dentro de sus facultades tiene la de integrar el Registro de la Propiedad Pública Municipal.</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Por último, no pasa desapercibido a este Instituto que el particular, al momento de interponer el presente recurso de revisión, reiteró su solicitud original y manifestó que </w:t>
      </w:r>
      <w:r w:rsidRPr="00934312">
        <w:rPr>
          <w:rFonts w:ascii="Palatino Linotype" w:eastAsia="Palatino Linotype" w:hAnsi="Palatino Linotype" w:cs="Palatino Linotype"/>
        </w:rPr>
        <w:lastRenderedPageBreak/>
        <w:t xml:space="preserve">se requirió conocer qué unidad administrativa es la encargada de ejecutar el procedimiento de enajenación. Esto no puede considerarse como una ampliación a su solicitud en virtud de que el especificar que se requiere conocer quién ejecuta las enajenaciones estaba implícito en la petición primigenia. </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ind w:right="49"/>
        <w:jc w:val="both"/>
        <w:rPr>
          <w:rFonts w:ascii="Palatino Linotype" w:eastAsia="Palatino Linotype" w:hAnsi="Palatino Linotype" w:cs="Palatino Linotype"/>
          <w:color w:val="222222"/>
        </w:rPr>
      </w:pPr>
      <w:r w:rsidRPr="00934312">
        <w:rPr>
          <w:rFonts w:ascii="Palatino Linotype" w:eastAsia="Palatino Linotype" w:hAnsi="Palatino Linotype" w:cs="Palatino Linotype"/>
          <w:color w:val="222222"/>
        </w:rPr>
        <w:t>Con relación a lo señalado en los párrafos que anteceden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rsidR="00AF3DA5" w:rsidRPr="00934312" w:rsidRDefault="00AF3DA5">
      <w:pPr>
        <w:ind w:right="902"/>
        <w:jc w:val="both"/>
        <w:rPr>
          <w:rFonts w:ascii="Palatino Linotype" w:eastAsia="Palatino Linotype" w:hAnsi="Palatino Linotype" w:cs="Palatino Linotype"/>
          <w:color w:val="222222"/>
        </w:rPr>
      </w:pPr>
    </w:p>
    <w:p w:rsidR="00AF3DA5" w:rsidRPr="00934312" w:rsidRDefault="005A5354">
      <w:pPr>
        <w:ind w:left="851" w:right="902"/>
        <w:jc w:val="both"/>
        <w:rPr>
          <w:rFonts w:ascii="Palatino Linotype" w:eastAsia="Palatino Linotype" w:hAnsi="Palatino Linotype" w:cs="Palatino Linotype"/>
          <w:i/>
          <w:color w:val="222222"/>
          <w:sz w:val="22"/>
          <w:szCs w:val="22"/>
        </w:rPr>
      </w:pPr>
      <w:r w:rsidRPr="00934312">
        <w:rPr>
          <w:rFonts w:ascii="Palatino Linotype" w:eastAsia="Palatino Linotype" w:hAnsi="Palatino Linotype" w:cs="Palatino Linotype"/>
          <w:i/>
          <w:color w:val="222222"/>
          <w:sz w:val="22"/>
          <w:szCs w:val="22"/>
        </w:rPr>
        <w:t>“</w:t>
      </w:r>
      <w:r w:rsidRPr="00934312">
        <w:rPr>
          <w:rFonts w:ascii="Palatino Linotype" w:eastAsia="Palatino Linotype" w:hAnsi="Palatino Linotype" w:cs="Palatino Linotype"/>
          <w:b/>
          <w:i/>
          <w:color w:val="222222"/>
          <w:sz w:val="22"/>
          <w:szCs w:val="22"/>
        </w:rPr>
        <w:t>Congruencia y exhaustividad</w:t>
      </w:r>
      <w:r w:rsidRPr="00934312">
        <w:rPr>
          <w:rFonts w:ascii="Palatino Linotype" w:eastAsia="Palatino Linotype" w:hAnsi="Palatino Linotype" w:cs="Palatino Linotype"/>
          <w:i/>
          <w:color w:val="222222"/>
          <w:sz w:val="22"/>
          <w:szCs w:val="22"/>
        </w:rPr>
        <w:t>.</w:t>
      </w:r>
      <w:r w:rsidRPr="00934312">
        <w:rPr>
          <w:rFonts w:ascii="Palatino Linotype" w:eastAsia="Palatino Linotype" w:hAnsi="Palatino Linotype" w:cs="Palatino Linotype"/>
          <w:b/>
          <w:i/>
          <w:color w:val="222222"/>
          <w:sz w:val="22"/>
          <w:szCs w:val="22"/>
        </w:rPr>
        <w:t xml:space="preserve"> Sus alcances para garantizar el derecho de acceso a la información.</w:t>
      </w:r>
      <w:r w:rsidRPr="00934312">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AF3DA5" w:rsidRPr="00934312" w:rsidRDefault="00AF3DA5">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8" w:name="_heading=h.h5f6uylknmte" w:colFirst="0" w:colLast="0"/>
      <w:bookmarkEnd w:id="8"/>
    </w:p>
    <w:p w:rsidR="00AF3DA5" w:rsidRPr="00934312" w:rsidRDefault="005A5354">
      <w:pPr>
        <w:widowControl w:val="0"/>
        <w:tabs>
          <w:tab w:val="left" w:pos="1701"/>
          <w:tab w:val="left" w:pos="1843"/>
        </w:tabs>
        <w:spacing w:line="360" w:lineRule="auto"/>
        <w:ind w:right="49"/>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rsidR="00AF3DA5" w:rsidRPr="00934312" w:rsidRDefault="00AF3DA5">
      <w:pPr>
        <w:widowControl w:val="0"/>
        <w:tabs>
          <w:tab w:val="left" w:pos="1701"/>
          <w:tab w:val="left" w:pos="1843"/>
        </w:tabs>
        <w:spacing w:line="360" w:lineRule="auto"/>
        <w:ind w:right="49"/>
        <w:jc w:val="both"/>
        <w:rPr>
          <w:rFonts w:ascii="Palatino Linotype" w:eastAsia="Palatino Linotype" w:hAnsi="Palatino Linotype" w:cs="Palatino Linotype"/>
        </w:rPr>
      </w:pPr>
    </w:p>
    <w:p w:rsidR="00AF3DA5" w:rsidRPr="00934312" w:rsidRDefault="005A5354">
      <w:pPr>
        <w:widowControl w:val="0"/>
        <w:tabs>
          <w:tab w:val="left" w:pos="1701"/>
          <w:tab w:val="left" w:pos="1843"/>
        </w:tabs>
        <w:spacing w:line="360" w:lineRule="auto"/>
        <w:ind w:right="49"/>
        <w:jc w:val="both"/>
        <w:rPr>
          <w:rFonts w:ascii="Palatino Linotype" w:eastAsia="Palatino Linotype" w:hAnsi="Palatino Linotype" w:cs="Palatino Linotype"/>
        </w:rPr>
      </w:pPr>
      <w:r w:rsidRPr="00934312">
        <w:rPr>
          <w:rFonts w:ascii="Palatino Linotype" w:eastAsia="Palatino Linotype" w:hAnsi="Palatino Linotype" w:cs="Palatino Linotype"/>
        </w:rPr>
        <w:t xml:space="preserve">Así, se aprecia que si bien en  </w:t>
      </w:r>
      <w:r w:rsidRPr="00934312">
        <w:rPr>
          <w:rFonts w:ascii="Palatino Linotype" w:eastAsia="Palatino Linotype" w:hAnsi="Palatino Linotype" w:cs="Palatino Linotype"/>
          <w:b/>
        </w:rPr>
        <w:t>EL SUJETO OBLIGADO</w:t>
      </w:r>
      <w:r w:rsidRPr="00934312">
        <w:rPr>
          <w:rFonts w:ascii="Palatino Linotype" w:eastAsia="Palatino Linotype" w:hAnsi="Palatino Linotype" w:cs="Palatino Linotype"/>
        </w:rPr>
        <w:t xml:space="preserve"> en su respuesta no atendió puntualmente la solicitud de información hecha por </w:t>
      </w:r>
      <w:r w:rsidRPr="00934312">
        <w:rPr>
          <w:rFonts w:ascii="Palatino Linotype" w:eastAsia="Palatino Linotype" w:hAnsi="Palatino Linotype" w:cs="Palatino Linotype"/>
          <w:b/>
        </w:rPr>
        <w:t>EL RECURRENTE</w:t>
      </w:r>
      <w:r w:rsidRPr="00934312">
        <w:rPr>
          <w:rFonts w:ascii="Palatino Linotype" w:eastAsia="Palatino Linotype" w:hAnsi="Palatino Linotype" w:cs="Palatino Linotype"/>
        </w:rPr>
        <w:t xml:space="preserve">, en el Informe Justificado se pronuncia de forma específica sobre el área encargada de la enajenación de bienes y la dirección a la que depende. Señalando que el área encargada es el Departamento de Patrimonio Municipal, misma que depende de la Secretaría del Ayuntamiento.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934312">
        <w:rPr>
          <w:rFonts w:ascii="Palatino" w:eastAsia="Palatino" w:hAnsi="Palatino" w:cs="Palatino"/>
          <w:i/>
          <w:sz w:val="22"/>
          <w:szCs w:val="22"/>
        </w:rPr>
        <w:t>“</w:t>
      </w:r>
      <w:r w:rsidRPr="00934312">
        <w:rPr>
          <w:rFonts w:ascii="Palatino" w:eastAsia="Palatino" w:hAnsi="Palatino" w:cs="Palatino"/>
          <w:b/>
          <w:i/>
          <w:sz w:val="22"/>
          <w:szCs w:val="22"/>
        </w:rPr>
        <w:t xml:space="preserve">Artículo 192. </w:t>
      </w:r>
      <w:r w:rsidRPr="00934312">
        <w:rPr>
          <w:rFonts w:ascii="Palatino" w:eastAsia="Palatino" w:hAnsi="Palatino" w:cs="Palatino"/>
          <w:i/>
          <w:sz w:val="22"/>
          <w:szCs w:val="22"/>
        </w:rPr>
        <w:t>El recurso será sobreseído, en todo o en parte, cuando una vez admitido, se actualicen alguno de los siguientes supuestos:</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934312">
        <w:rPr>
          <w:rFonts w:ascii="Palatino" w:eastAsia="Palatino" w:hAnsi="Palatino" w:cs="Palatino"/>
          <w:i/>
          <w:sz w:val="22"/>
          <w:szCs w:val="22"/>
        </w:rPr>
        <w:t>(…)</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b/>
          <w:i/>
          <w:sz w:val="22"/>
          <w:szCs w:val="22"/>
        </w:rPr>
      </w:pPr>
      <w:r w:rsidRPr="00934312">
        <w:rPr>
          <w:rFonts w:ascii="Palatino" w:eastAsia="Palatino" w:hAnsi="Palatino" w:cs="Palatino"/>
          <w:b/>
          <w:i/>
          <w:sz w:val="22"/>
          <w:szCs w:val="22"/>
        </w:rPr>
        <w:t xml:space="preserve">III. El sujeto obligado responsable del acto lo modifique o revoque de tal manera que el recurso de revisión quede sin materia;”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Luego, conforme a la transcripción que antecede conviene desglosar los elementos de la disposición enunciada, de manera tal, que procede el sobreseimiento del recurso de revisión cuando </w:t>
      </w:r>
      <w:r w:rsidRPr="00934312">
        <w:rPr>
          <w:rFonts w:ascii="Palatino" w:eastAsia="Palatino" w:hAnsi="Palatino" w:cs="Palatino"/>
          <w:b/>
        </w:rPr>
        <w:t>EL SUJETO OBLIGADO</w:t>
      </w:r>
      <w:r w:rsidRPr="00934312">
        <w:rPr>
          <w:rFonts w:ascii="Palatino" w:eastAsia="Palatino" w:hAnsi="Palatino" w:cs="Palatino"/>
        </w:rPr>
        <w:t xml:space="preserve"> modifique o revoque el acto impugnado, quedando el medio de impugnación sin efecto o materia.</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sidRPr="00934312">
        <w:rPr>
          <w:rFonts w:ascii="Palatino" w:eastAsia="Palatino" w:hAnsi="Palatino" w:cs="Palatino"/>
        </w:rPr>
        <w:t xml:space="preserve">1.- El sujeto obligado responsable,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sidRPr="00934312">
        <w:rPr>
          <w:rFonts w:ascii="Palatino" w:eastAsia="Palatino" w:hAnsi="Palatino" w:cs="Palatino"/>
        </w:rPr>
        <w:t xml:space="preserve">2.- Acto,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sidRPr="00934312">
        <w:rPr>
          <w:rFonts w:ascii="Palatino" w:eastAsia="Palatino" w:hAnsi="Palatino" w:cs="Palatino"/>
        </w:rPr>
        <w:t>3.- Que se modifique o revoque, y</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4.- De tal manera que el medio de impugnación quede sin efecto o materia.</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El primer elemento normativo, se actualiza ya que </w:t>
      </w:r>
      <w:r w:rsidRPr="00934312">
        <w:rPr>
          <w:rFonts w:ascii="Palatino" w:eastAsia="Palatino" w:hAnsi="Palatino" w:cs="Palatino"/>
          <w:b/>
        </w:rPr>
        <w:t xml:space="preserve">EL SUJETO OBLIGADO </w:t>
      </w:r>
      <w:r w:rsidRPr="00934312">
        <w:rPr>
          <w:rFonts w:ascii="Palatino" w:eastAsia="Palatino" w:hAnsi="Palatino" w:cs="Palatino"/>
        </w:rPr>
        <w:t xml:space="preserve">responsable, es el Ayuntamiento de Tecámac. El segundo elemento normativo, es la existencia de un acto, en el caso en concreto que nos ocupa se actualiza con la respuesta del </w:t>
      </w:r>
      <w:r w:rsidRPr="00934312">
        <w:rPr>
          <w:rFonts w:ascii="Palatino" w:eastAsia="Palatino" w:hAnsi="Palatino" w:cs="Palatino"/>
          <w:b/>
        </w:rPr>
        <w:t>SUJETO OBLIGADO</w:t>
      </w:r>
      <w:r w:rsidRPr="00934312">
        <w:rPr>
          <w:rFonts w:ascii="Palatino" w:eastAsia="Palatino" w:hAnsi="Palatino" w:cs="Palatino"/>
        </w:rPr>
        <w:t>.</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Cabe destacar que, de la respuesta otorgada por </w:t>
      </w:r>
      <w:r w:rsidRPr="00934312">
        <w:rPr>
          <w:rFonts w:ascii="Palatino" w:eastAsia="Palatino" w:hAnsi="Palatino" w:cs="Palatino"/>
          <w:b/>
        </w:rPr>
        <w:t>EL SUJETO OBLIGADO</w:t>
      </w:r>
      <w:r w:rsidRPr="00934312">
        <w:rPr>
          <w:rFonts w:ascii="Palatino" w:eastAsia="Palatino" w:hAnsi="Palatino" w:cs="Palatino"/>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934312">
        <w:rPr>
          <w:rFonts w:ascii="Palatino" w:eastAsia="Palatino" w:hAnsi="Palatino" w:cs="Palatino"/>
          <w:b/>
        </w:rPr>
        <w:t>SUJETO OBLIGADO</w:t>
      </w:r>
      <w:r w:rsidRPr="00934312">
        <w:rPr>
          <w:rFonts w:ascii="Palatino" w:eastAsia="Palatino" w:hAnsi="Palatino" w:cs="Palatino"/>
        </w:rPr>
        <w:t xml:space="preserve"> se observa a través de sus actos que se llevan a cabo, al realizar sus atribuciones legalmente conferidas.</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sidRPr="00934312">
        <w:rPr>
          <w:rFonts w:ascii="Palatino" w:eastAsia="Palatino" w:hAnsi="Palatino" w:cs="Palatino"/>
          <w:b/>
          <w:i/>
          <w:sz w:val="22"/>
          <w:szCs w:val="22"/>
        </w:rPr>
        <w:t>“Artículo 53</w:t>
      </w:r>
      <w:r w:rsidRPr="00934312">
        <w:rPr>
          <w:rFonts w:ascii="Palatino" w:eastAsia="Palatino" w:hAnsi="Palatino" w:cs="Palatino"/>
          <w:i/>
          <w:sz w:val="22"/>
          <w:szCs w:val="22"/>
        </w:rPr>
        <w:t xml:space="preserve">. Las Unidades de Transparencia tendrán las siguientes funciones: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II. Recibir, tramitar y dar respuesta a las solicitudes de acceso a la información;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IV. Realizar, con efectividad, los trámites internos necesarios para la atención de las solicitudes de acceso a la información;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V. Entregar, en su caso, a los particulares la información solicitada;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VI. Efectuar las notificaciones a los solicitantes;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X. Presentar ante el Comité, el proyecto de clasificación de información;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XI. Promover e implementar políticas de transparencia proactiva procurando su accesibilidad;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XII. Fomentar la transparencia y accesibilidad al interior del sujeto obligado;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34312">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sidRPr="00934312">
        <w:rPr>
          <w:rFonts w:ascii="Palatino" w:eastAsia="Palatino" w:hAnsi="Palatino" w:cs="Palatino"/>
          <w:b/>
          <w:i/>
          <w:sz w:val="22"/>
          <w:szCs w:val="22"/>
        </w:rPr>
        <w:t>”</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Por lo que, el hecho de emitir actos no previstos en el marco normativo que en materia transparencia rige su actuar, serían ilegales de estricto derecho.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Es decir, la impugnación del </w:t>
      </w:r>
      <w:r w:rsidRPr="00934312">
        <w:rPr>
          <w:rFonts w:ascii="Palatino" w:eastAsia="Palatino" w:hAnsi="Palatino" w:cs="Palatino"/>
          <w:b/>
        </w:rPr>
        <w:t>RECURRENTE</w:t>
      </w:r>
      <w:r w:rsidRPr="00934312">
        <w:rPr>
          <w:rFonts w:ascii="Palatino" w:eastAsia="Palatino" w:hAnsi="Palatino" w:cs="Palatino"/>
        </w:rPr>
        <w:t xml:space="preserve"> debe ser sobre la emisión de un “Acto” contenido en la misma Ley o la omisión en la emisión de éste, lo que en el caso que nos ocupa es la respuesta del </w:t>
      </w:r>
      <w:r w:rsidRPr="00934312">
        <w:rPr>
          <w:rFonts w:ascii="Palatino" w:eastAsia="Palatino" w:hAnsi="Palatino" w:cs="Palatino"/>
          <w:b/>
        </w:rPr>
        <w:t>SUJETO OBLIGADO</w:t>
      </w:r>
      <w:r w:rsidRPr="00934312">
        <w:rPr>
          <w:rFonts w:ascii="Palatino" w:eastAsia="Palatino" w:hAnsi="Palatino" w:cs="Palatino"/>
        </w:rPr>
        <w:t xml:space="preserve"> y su entrega incompleta o diversa  de la información solicitada al  remitir información que en sentido estricto no corresponde con la requerida por la particular en su solicitud de información.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Por cuanto hace al tercer elemento normativo, es en esencia una condicional, consistente en que la dependencia o entidad responsable del acto o resolución impugnada </w:t>
      </w:r>
      <w:r w:rsidRPr="00934312">
        <w:rPr>
          <w:rFonts w:ascii="Palatino" w:eastAsia="Palatino" w:hAnsi="Palatino" w:cs="Palatino"/>
          <w:b/>
          <w:u w:val="single"/>
        </w:rPr>
        <w:t>la modifique o revoque</w:t>
      </w:r>
      <w:r w:rsidRPr="00934312">
        <w:rPr>
          <w:rFonts w:ascii="Palatino" w:eastAsia="Palatino" w:hAnsi="Palatino" w:cs="Palatino"/>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w:t>
      </w:r>
      <w:r w:rsidRPr="00934312">
        <w:rPr>
          <w:rFonts w:ascii="Palatino" w:eastAsia="Palatino" w:hAnsi="Palatino" w:cs="Palatino"/>
          <w:b/>
          <w:u w:val="single"/>
        </w:rPr>
        <w:t>añadir</w:t>
      </w:r>
      <w:r w:rsidRPr="00934312">
        <w:rPr>
          <w:rFonts w:ascii="Palatino" w:eastAsia="Palatino" w:hAnsi="Palatino" w:cs="Palatino"/>
        </w:rPr>
        <w:t>, suprimir, o sustituir datos, lo cual puede ser de forma parcial.</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Entonces, la modificación, se  actualiza cuando otorga una respuesta y posteriormente emite otra en su lugar dejando sin efecto la anterior, esto mediante el Informe Justificado.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34312">
        <w:rPr>
          <w:rFonts w:ascii="Palatino" w:eastAsia="Palatino" w:hAnsi="Palatino" w:cs="Palatino"/>
        </w:rPr>
        <w:t xml:space="preserve">En ese tenor, un acto impugnado queda sin efectos, cuando aun existiendo ya no genera ninguna consecuencia legal. Por otra parte, un acto impugnado queda sin materia, cuando ha sido satisfecha la pretensión de lo pedido o exigido por </w:t>
      </w:r>
      <w:r w:rsidRPr="00934312">
        <w:rPr>
          <w:rFonts w:ascii="Palatino" w:eastAsia="Palatino" w:hAnsi="Palatino" w:cs="Palatino"/>
          <w:b/>
        </w:rPr>
        <w:t xml:space="preserve">EL RECURRENTE </w:t>
      </w:r>
      <w:r w:rsidRPr="00934312">
        <w:rPr>
          <w:rFonts w:ascii="Palatino" w:eastAsia="Palatino" w:hAnsi="Palatino" w:cs="Palatino"/>
        </w:rPr>
        <w:t xml:space="preserve">ya que </w:t>
      </w:r>
      <w:r w:rsidRPr="00934312">
        <w:rPr>
          <w:rFonts w:ascii="Palatino" w:eastAsia="Palatino" w:hAnsi="Palatino" w:cs="Palatino"/>
          <w:b/>
        </w:rPr>
        <w:t xml:space="preserve">EL SUJETO OBLIGADO </w:t>
      </w:r>
      <w:r w:rsidRPr="00934312">
        <w:rPr>
          <w:rFonts w:ascii="Palatino" w:eastAsia="Palatino" w:hAnsi="Palatino" w:cs="Palatino"/>
        </w:rPr>
        <w:t xml:space="preserve">entrega su respuesta en los términos previstos en la ley y mediante ésta cumple lo establecido en la Ley de Transparencia y Acceso a la Información Pública del Estado de México y Municipios.  </w:t>
      </w:r>
    </w:p>
    <w:p w:rsidR="00AF3DA5" w:rsidRPr="00934312" w:rsidRDefault="00AF3D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934312">
        <w:rPr>
          <w:rFonts w:ascii="Palatino" w:eastAsia="Palatino" w:hAnsi="Palatino" w:cs="Palatino"/>
        </w:rPr>
        <w:t xml:space="preserve">Con lo anterior en mente, se advierte que en el recurso de revisión materia del presente estudio </w:t>
      </w:r>
      <w:r w:rsidRPr="00934312">
        <w:rPr>
          <w:rFonts w:ascii="Palatino" w:eastAsia="Palatino" w:hAnsi="Palatino" w:cs="Palatino"/>
          <w:b/>
        </w:rPr>
        <w:t>EL SUJETO OBLIGADO</w:t>
      </w:r>
      <w:r w:rsidRPr="00934312">
        <w:rPr>
          <w:rFonts w:ascii="Palatino" w:eastAsia="Palatino" w:hAnsi="Palatino" w:cs="Palatino"/>
        </w:rPr>
        <w:t xml:space="preserve"> mediante un acto posterior, remitió respuesta puntual a la solicitud de información y la inconformidad del </w:t>
      </w:r>
      <w:r w:rsidRPr="00934312">
        <w:rPr>
          <w:rFonts w:ascii="Palatino" w:eastAsia="Palatino" w:hAnsi="Palatino" w:cs="Palatino"/>
          <w:b/>
        </w:rPr>
        <w:t xml:space="preserve">RECURRENTE </w:t>
      </w:r>
      <w:r w:rsidRPr="00934312">
        <w:rPr>
          <w:rFonts w:ascii="Palatino" w:eastAsia="Palatino" w:hAnsi="Palatino" w:cs="Palatino"/>
        </w:rPr>
        <w:t xml:space="preserve">y la cual </w:t>
      </w:r>
      <w:r w:rsidRPr="00934312">
        <w:rPr>
          <w:rFonts w:ascii="Palatino" w:eastAsia="Palatino" w:hAnsi="Palatino" w:cs="Palatino"/>
        </w:rPr>
        <w:lastRenderedPageBreak/>
        <w:t xml:space="preserve">como se puede apreciar de las razones expuestas a lo largo del presente estudio colma la petición del </w:t>
      </w:r>
      <w:r w:rsidRPr="00934312">
        <w:rPr>
          <w:rFonts w:ascii="Palatino" w:eastAsia="Palatino" w:hAnsi="Palatino" w:cs="Palatino"/>
          <w:b/>
        </w:rPr>
        <w:t xml:space="preserve"> RECURRENTE. </w:t>
      </w:r>
    </w:p>
    <w:p w:rsidR="002C4EBD" w:rsidRPr="00934312" w:rsidRDefault="002C4E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p>
    <w:p w:rsidR="00AF3DA5" w:rsidRPr="00934312" w:rsidRDefault="005A53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34312">
        <w:rPr>
          <w:rFonts w:ascii="Palatino" w:eastAsia="Palatino" w:hAnsi="Palatino" w:cs="Palatino"/>
        </w:rPr>
        <w:t xml:space="preserve">En consecuencia, resulta procedente </w:t>
      </w:r>
      <w:r w:rsidRPr="00934312">
        <w:rPr>
          <w:rFonts w:ascii="Palatino" w:eastAsia="Palatino" w:hAnsi="Palatino" w:cs="Palatino"/>
          <w:b/>
        </w:rPr>
        <w:t>SOBRESEER</w:t>
      </w:r>
      <w:r w:rsidRPr="00934312">
        <w:rPr>
          <w:rFonts w:ascii="Palatino" w:eastAsia="Palatino" w:hAnsi="Palatino" w:cs="Palatino"/>
        </w:rPr>
        <w:t xml:space="preserve"> </w:t>
      </w:r>
      <w:r w:rsidRPr="00934312">
        <w:rPr>
          <w:rFonts w:ascii="Palatino Linotype" w:eastAsia="Palatino Linotype" w:hAnsi="Palatino Linotype" w:cs="Palatino Linotype"/>
        </w:rPr>
        <w:t xml:space="preserve">el recurso de revisión número </w:t>
      </w:r>
      <w:r w:rsidRPr="00934312">
        <w:rPr>
          <w:rFonts w:ascii="Palatino Linotype" w:eastAsia="Palatino Linotype" w:hAnsi="Palatino Linotype" w:cs="Palatino Linotype"/>
          <w:b/>
        </w:rPr>
        <w:t>0037/INFOEM/IP/RR/2022</w:t>
      </w:r>
      <w:r w:rsidRPr="00934312">
        <w:rPr>
          <w:rFonts w:ascii="Palatino" w:eastAsia="Palatino" w:hAnsi="Palatino" w:cs="Palatino"/>
        </w:rPr>
        <w:t xml:space="preserve">, con fundamento en el artículo 192, fracciones III de la Ley de Transparencia y Acceso a la Información Pública del Estado de México y Municipios; toda vez que, queda sin materia, en atención a que </w:t>
      </w:r>
      <w:r w:rsidRPr="00934312">
        <w:rPr>
          <w:rFonts w:ascii="Palatino" w:eastAsia="Palatino" w:hAnsi="Palatino" w:cs="Palatino"/>
          <w:b/>
        </w:rPr>
        <w:t>EL SUJETO OBLIGADO</w:t>
      </w:r>
      <w:r w:rsidRPr="00934312">
        <w:rPr>
          <w:rFonts w:ascii="Palatino" w:eastAsia="Palatino" w:hAnsi="Palatino" w:cs="Palatino"/>
        </w:rPr>
        <w:t xml:space="preserve"> amplió su respuesta, como ya quedó asentado en párrafos que anteceden.</w:t>
      </w:r>
    </w:p>
    <w:p w:rsidR="00AF3DA5" w:rsidRPr="00934312" w:rsidRDefault="00AF3DA5">
      <w:pPr>
        <w:widowControl w:val="0"/>
        <w:spacing w:line="360" w:lineRule="auto"/>
        <w:jc w:val="both"/>
        <w:rPr>
          <w:rFonts w:ascii="Palatino Linotype" w:eastAsia="Palatino Linotype" w:hAnsi="Palatino Linotype" w:cs="Palatino Linotype"/>
        </w:rPr>
      </w:pPr>
      <w:bookmarkStart w:id="9" w:name="_heading=h.26in1rg" w:colFirst="0" w:colLast="0"/>
      <w:bookmarkEnd w:id="9"/>
    </w:p>
    <w:p w:rsidR="00AF3DA5" w:rsidRPr="00934312" w:rsidRDefault="005A5354">
      <w:pPr>
        <w:widowControl w:val="0"/>
        <w:spacing w:line="360" w:lineRule="auto"/>
        <w:jc w:val="both"/>
        <w:rPr>
          <w:rFonts w:ascii="Palatino Linotype" w:eastAsia="Palatino Linotype" w:hAnsi="Palatino Linotype" w:cs="Palatino Linotype"/>
        </w:rPr>
      </w:pPr>
      <w:bookmarkStart w:id="10" w:name="_heading=h.z6lmcw12rqxk" w:colFirst="0" w:colLast="0"/>
      <w:bookmarkEnd w:id="10"/>
      <w:r w:rsidRPr="0093431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AF3DA5" w:rsidRPr="00934312" w:rsidRDefault="00AF3DA5">
      <w:pPr>
        <w:widowControl w:val="0"/>
        <w:spacing w:line="360" w:lineRule="auto"/>
        <w:jc w:val="both"/>
        <w:rPr>
          <w:rFonts w:ascii="Palatino Linotype" w:eastAsia="Palatino Linotype" w:hAnsi="Palatino Linotype" w:cs="Palatino Linotype"/>
          <w:sz w:val="16"/>
          <w:szCs w:val="16"/>
        </w:rPr>
      </w:pPr>
    </w:p>
    <w:p w:rsidR="00AF3DA5" w:rsidRPr="00934312" w:rsidRDefault="005A5354">
      <w:pPr>
        <w:spacing w:line="360" w:lineRule="auto"/>
        <w:jc w:val="center"/>
        <w:rPr>
          <w:rFonts w:ascii="Palatino Linotype" w:eastAsia="Palatino Linotype" w:hAnsi="Palatino Linotype" w:cs="Palatino Linotype"/>
          <w:b/>
          <w:sz w:val="28"/>
          <w:szCs w:val="28"/>
        </w:rPr>
      </w:pPr>
      <w:r w:rsidRPr="00934312">
        <w:rPr>
          <w:rFonts w:ascii="Palatino Linotype" w:eastAsia="Palatino Linotype" w:hAnsi="Palatino Linotype" w:cs="Palatino Linotype"/>
          <w:b/>
          <w:sz w:val="28"/>
          <w:szCs w:val="28"/>
        </w:rPr>
        <w:t>RESUELVE</w:t>
      </w:r>
    </w:p>
    <w:p w:rsidR="00AF3DA5" w:rsidRPr="00934312" w:rsidRDefault="00AF3DA5">
      <w:pPr>
        <w:spacing w:line="360" w:lineRule="auto"/>
        <w:jc w:val="center"/>
        <w:rPr>
          <w:rFonts w:ascii="Palatino Linotype" w:eastAsia="Palatino Linotype" w:hAnsi="Palatino Linotype" w:cs="Palatino Linotype"/>
          <w:b/>
        </w:rPr>
      </w:pPr>
    </w:p>
    <w:p w:rsidR="00AF3DA5" w:rsidRPr="00934312" w:rsidRDefault="005A5354">
      <w:pPr>
        <w:spacing w:line="360" w:lineRule="auto"/>
        <w:jc w:val="both"/>
        <w:rPr>
          <w:rFonts w:ascii="Palatino Linotype" w:eastAsia="Palatino Linotype" w:hAnsi="Palatino Linotype" w:cs="Palatino Linotype"/>
          <w:i/>
          <w:sz w:val="22"/>
          <w:szCs w:val="22"/>
        </w:rPr>
      </w:pPr>
      <w:bookmarkStart w:id="11" w:name="_heading=h.1ksv4uv" w:colFirst="0" w:colLast="0"/>
      <w:bookmarkEnd w:id="11"/>
      <w:r w:rsidRPr="00934312">
        <w:rPr>
          <w:rFonts w:ascii="Palatino Linotype" w:eastAsia="Palatino Linotype" w:hAnsi="Palatino Linotype" w:cs="Palatino Linotype"/>
          <w:b/>
          <w:sz w:val="28"/>
          <w:szCs w:val="28"/>
        </w:rPr>
        <w:t>PRIMERO</w:t>
      </w:r>
      <w:r w:rsidRPr="00934312">
        <w:rPr>
          <w:rFonts w:ascii="Palatino Linotype" w:eastAsia="Palatino Linotype" w:hAnsi="Palatino Linotype" w:cs="Palatino Linotype"/>
          <w:sz w:val="28"/>
          <w:szCs w:val="28"/>
        </w:rPr>
        <w:t>.</w:t>
      </w:r>
      <w:r w:rsidRPr="00934312">
        <w:rPr>
          <w:rFonts w:ascii="Palatino Linotype" w:eastAsia="Palatino Linotype" w:hAnsi="Palatino Linotype" w:cs="Palatino Linotype"/>
        </w:rPr>
        <w:t xml:space="preserve"> Se </w:t>
      </w:r>
      <w:r w:rsidRPr="00934312">
        <w:rPr>
          <w:rFonts w:ascii="Palatino Linotype" w:eastAsia="Palatino Linotype" w:hAnsi="Palatino Linotype" w:cs="Palatino Linotype"/>
          <w:b/>
        </w:rPr>
        <w:t xml:space="preserve">SOBRESEE </w:t>
      </w:r>
      <w:r w:rsidRPr="00934312">
        <w:rPr>
          <w:rFonts w:ascii="Palatino Linotype" w:eastAsia="Palatino Linotype" w:hAnsi="Palatino Linotype" w:cs="Palatino Linotype"/>
        </w:rPr>
        <w:t xml:space="preserve">el recurso de revisión número </w:t>
      </w:r>
      <w:r w:rsidRPr="00934312">
        <w:rPr>
          <w:rFonts w:ascii="Palatino Linotype" w:eastAsia="Palatino Linotype" w:hAnsi="Palatino Linotype" w:cs="Palatino Linotype"/>
          <w:b/>
        </w:rPr>
        <w:t>0037/INFOEM/IP/RR/2022</w:t>
      </w:r>
      <w:r w:rsidRPr="00934312">
        <w:rPr>
          <w:rFonts w:ascii="Palatino Linotype" w:eastAsia="Palatino Linotype" w:hAnsi="Palatino Linotype" w:cs="Palatino Linotype"/>
        </w:rPr>
        <w:t xml:space="preserve"> </w:t>
      </w:r>
      <w:r w:rsidRPr="00934312">
        <w:rPr>
          <w:rFonts w:ascii="Palatino Linotype" w:eastAsia="Palatino Linotype" w:hAnsi="Palatino Linotype" w:cs="Palatino Linotype"/>
          <w:b/>
        </w:rPr>
        <w:t>porque al ampliar la respuesta EL SUJETO OBLIGADO, el recurso de revisión quedó sin materia</w:t>
      </w:r>
      <w:r w:rsidRPr="00934312">
        <w:rPr>
          <w:rFonts w:ascii="Palatino Linotype" w:eastAsia="Palatino Linotype" w:hAnsi="Palatino Linotype" w:cs="Palatino Linotype"/>
        </w:rPr>
        <w:t xml:space="preserve"> en términos del Considerando </w:t>
      </w:r>
      <w:r w:rsidRPr="00934312">
        <w:rPr>
          <w:rFonts w:ascii="Palatino Linotype" w:eastAsia="Palatino Linotype" w:hAnsi="Palatino Linotype" w:cs="Palatino Linotype"/>
          <w:b/>
        </w:rPr>
        <w:t xml:space="preserve">QUINTO </w:t>
      </w:r>
      <w:r w:rsidRPr="00934312">
        <w:rPr>
          <w:rFonts w:ascii="Palatino Linotype" w:eastAsia="Palatino Linotype" w:hAnsi="Palatino Linotype" w:cs="Palatino Linotype"/>
        </w:rPr>
        <w:t>de la presente resolución.</w:t>
      </w:r>
    </w:p>
    <w:p w:rsidR="00AF3DA5" w:rsidRPr="00934312" w:rsidRDefault="00AF3DA5">
      <w:pPr>
        <w:ind w:left="850" w:right="901" w:hanging="140"/>
        <w:jc w:val="both"/>
        <w:rPr>
          <w:rFonts w:ascii="Palatino Linotype" w:eastAsia="Palatino Linotype" w:hAnsi="Palatino Linotype" w:cs="Palatino Linotype"/>
          <w:i/>
          <w:sz w:val="22"/>
          <w:szCs w:val="22"/>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SEGUNDO.</w:t>
      </w:r>
      <w:r w:rsidRPr="00934312">
        <w:rPr>
          <w:rFonts w:ascii="Palatino Linotype" w:eastAsia="Palatino Linotype" w:hAnsi="Palatino Linotype" w:cs="Palatino Linotype"/>
          <w:b/>
        </w:rPr>
        <w:t> Notifíquese</w:t>
      </w:r>
      <w:r w:rsidRPr="00934312">
        <w:rPr>
          <w:rFonts w:ascii="Palatino Linotype" w:eastAsia="Palatino Linotype" w:hAnsi="Palatino Linotype" w:cs="Palatino Linotype"/>
        </w:rPr>
        <w:t xml:space="preserve"> a la Titular de la Unidad de Transparencia del</w:t>
      </w:r>
      <w:r w:rsidRPr="00934312">
        <w:rPr>
          <w:rFonts w:ascii="Palatino Linotype" w:eastAsia="Palatino Linotype" w:hAnsi="Palatino Linotype" w:cs="Palatino Linotype"/>
          <w:b/>
        </w:rPr>
        <w:t> SUJETO OBLIGADO</w:t>
      </w:r>
      <w:r w:rsidRPr="00934312">
        <w:rPr>
          <w:rFonts w:ascii="Palatino Linotype" w:eastAsia="Palatino Linotype" w:hAnsi="Palatino Linotype" w:cs="Palatino Linotype"/>
        </w:rPr>
        <w:t>, vía Sistema de Acceso a la Información Mexiquense (</w:t>
      </w:r>
      <w:r w:rsidRPr="00934312">
        <w:rPr>
          <w:rFonts w:ascii="Palatino Linotype" w:eastAsia="Palatino Linotype" w:hAnsi="Palatino Linotype" w:cs="Palatino Linotype"/>
          <w:b/>
        </w:rPr>
        <w:t>SAIMEX</w:t>
      </w:r>
      <w:r w:rsidRPr="00934312">
        <w:rPr>
          <w:rFonts w:ascii="Palatino Linotype" w:eastAsia="Palatino Linotype" w:hAnsi="Palatino Linotype" w:cs="Palatino Linotype"/>
        </w:rPr>
        <w:t xml:space="preserve">), para su conocimiento </w:t>
      </w:r>
    </w:p>
    <w:p w:rsidR="00AF3DA5" w:rsidRPr="00934312" w:rsidRDefault="00AF3DA5">
      <w:pPr>
        <w:spacing w:line="360" w:lineRule="auto"/>
        <w:jc w:val="both"/>
        <w:rPr>
          <w:rFonts w:ascii="Palatino Linotype" w:eastAsia="Palatino Linotype" w:hAnsi="Palatino Linotype" w:cs="Palatino Linotype"/>
          <w:b/>
          <w:sz w:val="28"/>
          <w:szCs w:val="28"/>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TERCERO</w:t>
      </w:r>
      <w:r w:rsidRPr="00934312">
        <w:rPr>
          <w:rFonts w:ascii="Palatino Linotype" w:eastAsia="Palatino Linotype" w:hAnsi="Palatino Linotype" w:cs="Palatino Linotype"/>
          <w:b/>
        </w:rPr>
        <w:t>. Notifíquese</w:t>
      </w:r>
      <w:r w:rsidRPr="00934312">
        <w:rPr>
          <w:rFonts w:ascii="Palatino Linotype" w:eastAsia="Palatino Linotype" w:hAnsi="Palatino Linotype" w:cs="Palatino Linotype"/>
        </w:rPr>
        <w:t xml:space="preserve"> al </w:t>
      </w:r>
      <w:r w:rsidRPr="00934312">
        <w:rPr>
          <w:rFonts w:ascii="Palatino Linotype" w:eastAsia="Palatino Linotype" w:hAnsi="Palatino Linotype" w:cs="Palatino Linotype"/>
          <w:b/>
        </w:rPr>
        <w:t>RECURRENTE</w:t>
      </w:r>
      <w:r w:rsidRPr="00934312">
        <w:rPr>
          <w:rFonts w:ascii="Palatino Linotype" w:eastAsia="Palatino Linotype" w:hAnsi="Palatino Linotype" w:cs="Palatino Linotype"/>
        </w:rPr>
        <w:t xml:space="preserve"> la presente resolución vía Sistema de Acceso a la Información Mexiquense (</w:t>
      </w:r>
      <w:r w:rsidRPr="00934312">
        <w:rPr>
          <w:rFonts w:ascii="Palatino Linotype" w:eastAsia="Palatino Linotype" w:hAnsi="Palatino Linotype" w:cs="Palatino Linotype"/>
          <w:b/>
        </w:rPr>
        <w:t>SAIMEX</w:t>
      </w:r>
      <w:r w:rsidRPr="00934312">
        <w:rPr>
          <w:rFonts w:ascii="Palatino Linotype" w:eastAsia="Palatino Linotype" w:hAnsi="Palatino Linotype" w:cs="Palatino Linotype"/>
        </w:rPr>
        <w:t>).</w:t>
      </w:r>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b/>
          <w:sz w:val="28"/>
          <w:szCs w:val="28"/>
        </w:rPr>
        <w:t>CUARTO</w:t>
      </w:r>
      <w:r w:rsidRPr="00934312">
        <w:rPr>
          <w:rFonts w:ascii="Palatino Linotype" w:eastAsia="Palatino Linotype" w:hAnsi="Palatino Linotype" w:cs="Palatino Linotype"/>
          <w:b/>
        </w:rPr>
        <w:t>.</w:t>
      </w:r>
      <w:r w:rsidRPr="00934312">
        <w:rPr>
          <w:rFonts w:ascii="Palatino Linotype" w:eastAsia="Palatino Linotype" w:hAnsi="Palatino Linotype" w:cs="Palatino Linotype"/>
        </w:rPr>
        <w:t xml:space="preserve"> </w:t>
      </w:r>
      <w:r w:rsidRPr="00934312">
        <w:rPr>
          <w:rFonts w:ascii="Palatino Linotype" w:eastAsia="Palatino Linotype" w:hAnsi="Palatino Linotype" w:cs="Palatino Linotype"/>
          <w:b/>
        </w:rPr>
        <w:t>Hágase del conocimiento</w:t>
      </w:r>
      <w:r w:rsidRPr="00934312">
        <w:rPr>
          <w:rFonts w:ascii="Palatino Linotype" w:eastAsia="Palatino Linotype" w:hAnsi="Palatino Linotype" w:cs="Palatino Linotype"/>
        </w:rPr>
        <w:t xml:space="preserve"> al </w:t>
      </w:r>
      <w:r w:rsidRPr="00934312">
        <w:rPr>
          <w:rFonts w:ascii="Palatino Linotype" w:eastAsia="Palatino Linotype" w:hAnsi="Palatino Linotype" w:cs="Palatino Linotype"/>
          <w:b/>
        </w:rPr>
        <w:t>RECURRENTE</w:t>
      </w:r>
      <w:r w:rsidRPr="00934312">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roofErr w:type="gramStart"/>
      <w:r w:rsidRPr="00934312">
        <w:rPr>
          <w:rFonts w:ascii="Palatino Linotype" w:eastAsia="Palatino Linotype" w:hAnsi="Palatino Linotype" w:cs="Palatino Linotype"/>
        </w:rPr>
        <w:t>..</w:t>
      </w:r>
      <w:proofErr w:type="gramEnd"/>
    </w:p>
    <w:p w:rsidR="00AF3DA5" w:rsidRPr="00934312" w:rsidRDefault="00AF3DA5">
      <w:pPr>
        <w:spacing w:line="360" w:lineRule="auto"/>
        <w:jc w:val="both"/>
        <w:rPr>
          <w:rFonts w:ascii="Palatino Linotype" w:eastAsia="Palatino Linotype" w:hAnsi="Palatino Linotype" w:cs="Palatino Linotype"/>
        </w:rPr>
      </w:pPr>
    </w:p>
    <w:p w:rsidR="00AF3DA5" w:rsidRPr="00934312" w:rsidRDefault="005A5354">
      <w:pPr>
        <w:spacing w:line="360" w:lineRule="auto"/>
        <w:jc w:val="both"/>
        <w:rPr>
          <w:rFonts w:ascii="Palatino Linotype" w:eastAsia="Palatino Linotype" w:hAnsi="Palatino Linotype" w:cs="Palatino Linotype"/>
        </w:rPr>
      </w:pPr>
      <w:r w:rsidRPr="0093431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rsidR="00AF3DA5" w:rsidRDefault="005A5354">
      <w:pPr>
        <w:spacing w:line="360" w:lineRule="auto"/>
        <w:jc w:val="both"/>
        <w:rPr>
          <w:rFonts w:ascii="Palatino Linotype" w:eastAsia="Palatino Linotype" w:hAnsi="Palatino Linotype" w:cs="Palatino Linotype"/>
          <w:sz w:val="14"/>
          <w:szCs w:val="14"/>
        </w:rPr>
      </w:pPr>
      <w:r w:rsidRPr="00934312">
        <w:rPr>
          <w:rFonts w:ascii="Palatino Linotype" w:eastAsia="Palatino Linotype" w:hAnsi="Palatino Linotype" w:cs="Palatino Linotype"/>
          <w:sz w:val="14"/>
          <w:szCs w:val="14"/>
        </w:rPr>
        <w:t>GRP/BCC/BLA/DEMF/PMRE</w:t>
      </w:r>
    </w:p>
    <w:p w:rsidR="00AF3DA5" w:rsidRDefault="00AF3DA5">
      <w:pPr>
        <w:jc w:val="both"/>
        <w:rPr>
          <w:rFonts w:ascii="Palatino Linotype" w:eastAsia="Palatino Linotype" w:hAnsi="Palatino Linotype" w:cs="Palatino Linotype"/>
          <w:color w:val="FF0000"/>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bookmarkStart w:id="12" w:name="_heading=h.tyjcwt" w:colFirst="0" w:colLast="0"/>
      <w:bookmarkEnd w:id="12"/>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p w:rsidR="00AF3DA5" w:rsidRDefault="00AF3DA5">
      <w:pPr>
        <w:spacing w:line="360" w:lineRule="auto"/>
        <w:jc w:val="both"/>
        <w:rPr>
          <w:rFonts w:ascii="Palatino Linotype" w:eastAsia="Palatino Linotype" w:hAnsi="Palatino Linotype" w:cs="Palatino Linotype"/>
        </w:rPr>
      </w:pPr>
    </w:p>
    <w:sectPr w:rsidR="00AF3DA5">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B71" w:rsidRDefault="00385B71">
      <w:r>
        <w:separator/>
      </w:r>
    </w:p>
  </w:endnote>
  <w:endnote w:type="continuationSeparator" w:id="0">
    <w:p w:rsidR="00385B71" w:rsidRDefault="0038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A5" w:rsidRDefault="005A53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2354">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2354">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A5" w:rsidRDefault="005A535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235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2354">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B71" w:rsidRDefault="00385B71">
      <w:r>
        <w:separator/>
      </w:r>
    </w:p>
  </w:footnote>
  <w:footnote w:type="continuationSeparator" w:id="0">
    <w:p w:rsidR="00385B71" w:rsidRDefault="00385B71">
      <w:r>
        <w:continuationSeparator/>
      </w:r>
    </w:p>
  </w:footnote>
  <w:footnote w:id="1">
    <w:p w:rsidR="00AF3DA5" w:rsidRDefault="005A535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31.- Son atribuciones de los ayuntamientos:</w:t>
      </w:r>
    </w:p>
    <w:p w:rsidR="00AF3DA5" w:rsidRDefault="005A535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XXVIII. Enajenar y dar en arrendamiento, usufructo o comodato los bienes del municipio, previa autorización, en su caso, de la Legislatura del Estado;</w:t>
      </w:r>
    </w:p>
  </w:footnote>
  <w:footnote w:id="2">
    <w:p w:rsidR="00AF3DA5" w:rsidRDefault="005A535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33.- Los ayuntamientos necesitan autorización de la Legislatura o la Diputación permanente en su caso para: I. Enajenar los bienes inmuebles del municipio, o en cualquier acto o contrato que implique la transmisión de la propiedad de los mismos; II. Cambiar las categorías políticas de las localidades del municipio a ciudad; en los términos del artículo 10 de esta ley; III. Contratar créditos cuando los plazos de amortización rebasen el término de la gestión municipal, en términos de la Ley de Deuda Pública Municipal del Estado de México; IV. Dar en arrendamiento, comodato o en usufructo los bienes inmuebles del municipio, por un término que exceda el período de la gestión del ayuntamiento; V. Celebrar contratos de obra, así como de prestación de servicios públicos, cuyo término exceda de la gestión del ayuntamiento contratante; VI. Desincorporar del dominio público los bienes inmuebles del municipio; VII. Poner en vigor y ejecutar los planes de desarrollo de las localidades de conurbación intermunicipal.</w:t>
      </w:r>
    </w:p>
  </w:footnote>
  <w:footnote w:id="3">
    <w:p w:rsidR="00AF3DA5" w:rsidRDefault="005A5354">
      <w:pPr>
        <w:rPr>
          <w:sz w:val="20"/>
          <w:szCs w:val="20"/>
        </w:rPr>
      </w:pPr>
      <w:r>
        <w:rPr>
          <w:vertAlign w:val="superscript"/>
        </w:rPr>
        <w:footnoteRef/>
      </w:r>
      <w:r>
        <w:rPr>
          <w:sz w:val="20"/>
          <w:szCs w:val="20"/>
        </w:rPr>
        <w:t xml:space="preserve"> Información Pública de Oficio Mexiquense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A5" w:rsidRDefault="00385B7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A5" w:rsidRDefault="00385B7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AF3DA5">
      <w:tc>
        <w:tcPr>
          <w:tcW w:w="3261" w:type="dxa"/>
          <w:vMerge w:val="restart"/>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00037/INFOEM/IP/RR/2022</w:t>
          </w:r>
        </w:p>
      </w:tc>
    </w:tr>
    <w:tr w:rsidR="00AF3DA5">
      <w:tc>
        <w:tcPr>
          <w:tcW w:w="3261" w:type="dxa"/>
          <w:vMerge/>
        </w:tcPr>
        <w:p w:rsidR="00AF3DA5" w:rsidRDefault="00AF3DA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AF3DA5">
      <w:trPr>
        <w:trHeight w:val="228"/>
      </w:trPr>
      <w:tc>
        <w:tcPr>
          <w:tcW w:w="3261" w:type="dxa"/>
          <w:vMerge/>
        </w:tcPr>
        <w:p w:rsidR="00AF3DA5" w:rsidRDefault="00AF3DA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F3DA5" w:rsidRDefault="00AF3DA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A5" w:rsidRDefault="00385B7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42pt;margin-top:-74pt;width:540pt;height:10in;z-index:-251658752;mso-position-horizontal-relative:margin;mso-position-vertical-relative:margin">
          <v:imagedata r:id="rId1" o:title="image4"/>
          <w10:wrap anchorx="margin" anchory="margin"/>
        </v:shape>
      </w:pict>
    </w:r>
  </w:p>
  <w:tbl>
    <w:tblPr>
      <w:tblStyle w:val="ac"/>
      <w:tblW w:w="9900" w:type="dxa"/>
      <w:tblInd w:w="-833" w:type="dxa"/>
      <w:tblLayout w:type="fixed"/>
      <w:tblLook w:val="0400" w:firstRow="0" w:lastRow="0" w:firstColumn="0" w:lastColumn="0" w:noHBand="0" w:noVBand="1"/>
    </w:tblPr>
    <w:tblGrid>
      <w:gridCol w:w="3805"/>
      <w:gridCol w:w="3000"/>
      <w:gridCol w:w="3095"/>
    </w:tblGrid>
    <w:tr w:rsidR="00AF3DA5">
      <w:tc>
        <w:tcPr>
          <w:tcW w:w="3805" w:type="dxa"/>
          <w:vMerge w:val="restart"/>
          <w:shd w:val="clear" w:color="auto" w:fill="auto"/>
        </w:tcPr>
        <w:p w:rsidR="00AF3DA5" w:rsidRDefault="005A5354">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95" w:type="dxa"/>
          <w:shd w:val="clear" w:color="auto" w:fill="auto"/>
          <w:vAlign w:val="center"/>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00037/INFOEM/IP/RR/2022 </w:t>
          </w:r>
        </w:p>
      </w:tc>
    </w:tr>
    <w:tr w:rsidR="00AF3DA5">
      <w:tc>
        <w:tcPr>
          <w:tcW w:w="3805" w:type="dxa"/>
          <w:vMerge/>
          <w:shd w:val="clear" w:color="auto" w:fill="auto"/>
        </w:tcPr>
        <w:p w:rsidR="00AF3DA5" w:rsidRDefault="00AF3DA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095" w:type="dxa"/>
          <w:shd w:val="clear" w:color="auto" w:fill="auto"/>
          <w:vAlign w:val="center"/>
        </w:tcPr>
        <w:p w:rsidR="00AF3DA5" w:rsidRDefault="007E2354" w:rsidP="007E2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5A535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5A535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p>
      </w:tc>
    </w:tr>
    <w:tr w:rsidR="00AF3DA5">
      <w:trPr>
        <w:trHeight w:val="228"/>
      </w:trPr>
      <w:tc>
        <w:tcPr>
          <w:tcW w:w="3805" w:type="dxa"/>
          <w:vMerge/>
          <w:shd w:val="clear" w:color="auto" w:fill="auto"/>
        </w:tcPr>
        <w:p w:rsidR="00AF3DA5" w:rsidRDefault="00AF3DA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95" w:type="dxa"/>
          <w:shd w:val="clear" w:color="auto" w:fill="auto"/>
          <w:vAlign w:val="center"/>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AF3DA5">
      <w:tc>
        <w:tcPr>
          <w:tcW w:w="3805" w:type="dxa"/>
          <w:vMerge/>
          <w:shd w:val="clear" w:color="auto" w:fill="auto"/>
        </w:tcPr>
        <w:p w:rsidR="00AF3DA5" w:rsidRDefault="00AF3DA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rsidR="00AF3DA5" w:rsidRDefault="005A53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95" w:type="dxa"/>
          <w:shd w:val="clear" w:color="auto" w:fill="auto"/>
        </w:tcPr>
        <w:p w:rsidR="00AF3DA5" w:rsidRDefault="005A53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F3DA5" w:rsidRDefault="00AF3DA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28AE"/>
    <w:multiLevelType w:val="multilevel"/>
    <w:tmpl w:val="CBC86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A5"/>
    <w:rsid w:val="002B32CF"/>
    <w:rsid w:val="002C4EBD"/>
    <w:rsid w:val="00385B71"/>
    <w:rsid w:val="004E0A52"/>
    <w:rsid w:val="00516356"/>
    <w:rsid w:val="00566894"/>
    <w:rsid w:val="005669A3"/>
    <w:rsid w:val="005A5354"/>
    <w:rsid w:val="00730041"/>
    <w:rsid w:val="007E2354"/>
    <w:rsid w:val="008A4678"/>
    <w:rsid w:val="00934312"/>
    <w:rsid w:val="0094557B"/>
    <w:rsid w:val="00AF3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CB6E68-1457-432C-8562-343DB7DD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qMOV3YSOkO3PsSpEXbvqLn0yg==">AMUW2mVCEnOkK7fj9Dc10P0+Wly/uMG6TvLE0qvYlw7OM2KFnMluoZyWfvfuvnpbFLfr37Ojhiym3dd47PW7MYJhMhPL6k42F4fuIGDFfbdafP+c1H9eQ8QyBc8uHfugGfL39UsZYD+N/Kggg1TA8OCMCWO2arzVEW37LslaVl8zRg0NyyTiC8lyxyUklVKrjKmPFjaBeuo9yvCoDx9QM2cOOJu+Pv2LOm4gxLj2ojaGvJpHxOq8MCMEtn8OV7VaCBJgZIKcoUwjlTKAKgIkU2VDxGxm02iyEwmtkBHjRs3KP36zOMOWeaNZgRffFZobdXkK9Rzflj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6316</Words>
  <Characters>34738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2022-04-19T21:21:00Z</dcterms:created>
  <dcterms:modified xsi:type="dcterms:W3CDTF">2022-04-19T21:25:00Z</dcterms:modified>
</cp:coreProperties>
</file>