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9369" w14:textId="6C529908" w:rsidR="0013303C" w:rsidRPr="00B377FD" w:rsidRDefault="0013303C" w:rsidP="00A26D15">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141FFC">
        <w:rPr>
          <w:rFonts w:eastAsia="Times New Roman" w:cs="Tahoma"/>
          <w:bCs/>
          <w:color w:val="auto"/>
          <w:lang w:eastAsia="es-ES"/>
        </w:rPr>
        <w:t>nueve</w:t>
      </w:r>
      <w:r w:rsidR="00F1527C">
        <w:rPr>
          <w:rFonts w:eastAsia="Times New Roman" w:cs="Tahoma"/>
          <w:bCs/>
          <w:color w:val="auto"/>
          <w:lang w:eastAsia="es-ES"/>
        </w:rPr>
        <w:t xml:space="preserve"> de marzo</w:t>
      </w:r>
      <w:r>
        <w:rPr>
          <w:rFonts w:eastAsia="Times New Roman" w:cs="Tahoma"/>
          <w:bCs/>
          <w:color w:val="auto"/>
          <w:lang w:eastAsia="es-ES"/>
        </w:rPr>
        <w:t xml:space="preserve"> de dos mil veintidós.</w:t>
      </w:r>
    </w:p>
    <w:p w14:paraId="5BE0EE12" w14:textId="77777777" w:rsidR="0013303C" w:rsidRPr="00B377FD" w:rsidRDefault="0013303C" w:rsidP="00A26D15">
      <w:pPr>
        <w:tabs>
          <w:tab w:val="left" w:pos="2839"/>
        </w:tabs>
        <w:spacing w:after="0" w:line="360" w:lineRule="auto"/>
        <w:rPr>
          <w:rFonts w:eastAsia="Times New Roman" w:cs="Tahoma"/>
          <w:bCs/>
          <w:color w:val="auto"/>
          <w:lang w:eastAsia="es-ES"/>
        </w:rPr>
      </w:pPr>
    </w:p>
    <w:p w14:paraId="5F1A1AF4" w14:textId="19198445" w:rsidR="0013303C" w:rsidRPr="00B377FD" w:rsidRDefault="64E3FA05" w:rsidP="00A26D15">
      <w:pPr>
        <w:spacing w:after="0" w:line="360" w:lineRule="auto"/>
        <w:rPr>
          <w:rFonts w:eastAsia="Calibri" w:cs="Tahoma"/>
          <w:color w:val="0D0D0D"/>
        </w:rPr>
      </w:pPr>
      <w:r w:rsidRPr="64E3FA05">
        <w:rPr>
          <w:rFonts w:eastAsia="Times New Roman" w:cs="Tahoma"/>
          <w:b/>
          <w:bCs/>
          <w:color w:val="auto"/>
          <w:lang w:eastAsia="es-ES"/>
        </w:rPr>
        <w:t>VISTO</w:t>
      </w:r>
      <w:r w:rsidRPr="64E3FA05">
        <w:rPr>
          <w:rFonts w:eastAsia="Calibri" w:cs="Tahoma"/>
          <w:color w:val="0D0D0D" w:themeColor="text1" w:themeTint="F2"/>
        </w:rPr>
        <w:t xml:space="preserve"> el expediente conformado con motivo del Recurso de Revisión </w:t>
      </w:r>
      <w:r w:rsidRPr="64E3FA05">
        <w:rPr>
          <w:rFonts w:eastAsia="Calibri" w:cs="Tahoma"/>
        </w:rPr>
        <w:t xml:space="preserve">06491/INFOEM/IP/RR/2021, interpuesto por </w:t>
      </w:r>
      <w:r w:rsidRPr="64E3FA05">
        <w:rPr>
          <w:rFonts w:eastAsia="Calibri" w:cs="Tahoma"/>
          <w:highlight w:val="black"/>
        </w:rPr>
        <w:t>XXXXXXXXXX</w:t>
      </w:r>
      <w:r w:rsidRPr="64E3FA05">
        <w:rPr>
          <w:rFonts w:eastAsia="Calibri" w:cs="Tahoma"/>
        </w:rPr>
        <w:t xml:space="preserve">, en lo sucesivo, la </w:t>
      </w:r>
      <w:r w:rsidRPr="64E3FA05">
        <w:rPr>
          <w:rFonts w:eastAsia="Calibri" w:cs="Tahoma"/>
          <w:color w:val="0D0D0D" w:themeColor="text1" w:themeTint="F2"/>
        </w:rPr>
        <w:t>Recurrente o Particular, en contra de la respuesta del Sujeto Obligado,</w:t>
      </w:r>
      <w:r w:rsidRPr="64E3FA05">
        <w:rPr>
          <w:rFonts w:eastAsia="Calibri" w:cs="Tahoma"/>
        </w:rPr>
        <w:t xml:space="preserve"> Ayuntamiento de Huixquilucan, a la solicitud de acceso a la información 01464/HUIXQUIL/IP/2021, se emite la presente Resolución, con base en los Antecedentes y Considerandos que se exponen a continuación:</w:t>
      </w:r>
    </w:p>
    <w:p w14:paraId="0788EA7F" w14:textId="77777777" w:rsidR="0013303C" w:rsidRPr="00B377FD" w:rsidRDefault="0013303C" w:rsidP="00A26D15">
      <w:pPr>
        <w:spacing w:after="0" w:line="360" w:lineRule="auto"/>
        <w:rPr>
          <w:rFonts w:eastAsia="Calibri" w:cs="Tahoma"/>
          <w:color w:val="000000"/>
        </w:rPr>
      </w:pPr>
    </w:p>
    <w:p w14:paraId="2A98B42C" w14:textId="77777777" w:rsidR="0013303C" w:rsidRPr="00B377FD" w:rsidRDefault="0013303C" w:rsidP="00A26D15">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3F44D201" w14:textId="77777777" w:rsidR="0013303C" w:rsidRPr="00B377FD" w:rsidRDefault="0013303C" w:rsidP="00A26D15">
      <w:pPr>
        <w:spacing w:after="0" w:line="360" w:lineRule="auto"/>
      </w:pPr>
    </w:p>
    <w:p w14:paraId="4E3937EB" w14:textId="77777777" w:rsidR="0013303C" w:rsidRPr="00B377FD" w:rsidRDefault="0013303C" w:rsidP="00A26D15">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04231E1F" w14:textId="77777777" w:rsidR="0013303C" w:rsidRPr="00B377FD" w:rsidRDefault="0013303C" w:rsidP="00A26D15">
      <w:pPr>
        <w:tabs>
          <w:tab w:val="left" w:pos="567"/>
        </w:tabs>
        <w:spacing w:after="0" w:line="360" w:lineRule="auto"/>
        <w:rPr>
          <w:rFonts w:eastAsia="Times New Roman" w:cs="Tahoma"/>
          <w:color w:val="auto"/>
          <w:lang w:eastAsia="es-ES"/>
        </w:rPr>
      </w:pPr>
    </w:p>
    <w:p w14:paraId="52474661" w14:textId="4D779C56" w:rsidR="0013303C" w:rsidRPr="00BC2DAE" w:rsidRDefault="0013303C" w:rsidP="00A26D15">
      <w:pPr>
        <w:spacing w:after="0" w:line="360" w:lineRule="auto"/>
        <w:rPr>
          <w:rFonts w:eastAsia="Times New Roman" w:cs="Tahoma"/>
          <w:color w:val="auto"/>
          <w:lang w:eastAsia="es-ES"/>
        </w:rPr>
      </w:pPr>
      <w:r w:rsidRPr="00B377FD">
        <w:rPr>
          <w:rFonts w:eastAsia="Times New Roman" w:cs="Tahoma"/>
          <w:color w:val="auto"/>
          <w:lang w:eastAsia="es-ES"/>
        </w:rPr>
        <w:t xml:space="preserve">Con fecha </w:t>
      </w:r>
      <w:bookmarkStart w:id="0" w:name="_Hlk96962841"/>
      <w:r w:rsidR="00E10176">
        <w:rPr>
          <w:rFonts w:eastAsia="Times New Roman" w:cs="Tahoma"/>
          <w:color w:val="auto"/>
          <w:lang w:eastAsia="es-ES"/>
        </w:rPr>
        <w:t>siete de diciembre de dos mil veintiuno</w:t>
      </w:r>
      <w:bookmarkEnd w:id="0"/>
      <w:r w:rsidR="00E10176">
        <w:rPr>
          <w:rFonts w:eastAsia="Times New Roman" w:cs="Tahoma"/>
          <w:color w:val="auto"/>
          <w:lang w:eastAsia="es-ES"/>
        </w:rPr>
        <w:t xml:space="preserve">, la Particular </w:t>
      </w:r>
      <w:r w:rsidRPr="00B377FD">
        <w:rPr>
          <w:rFonts w:eastAsia="Times New Roman" w:cs="Tahoma"/>
          <w:color w:val="auto"/>
          <w:lang w:eastAsia="es-ES"/>
        </w:rPr>
        <w:t xml:space="preserve">presentó una solicitud de acceso a la información pública, a través del Sistema de Acceso a la Información Mexiquense (SAIMEX), ante el </w:t>
      </w:r>
      <w:r>
        <w:rPr>
          <w:rFonts w:eastAsia="Calibri" w:cs="Tahoma"/>
        </w:rPr>
        <w:t>Ayuntamiento de Huixquilucan,</w:t>
      </w:r>
      <w:r w:rsidRPr="00B377FD">
        <w:rPr>
          <w:rFonts w:eastAsia="Calibri" w:cs="Tahoma"/>
        </w:rPr>
        <w:t xml:space="preserve"> en los siguientes términos: </w:t>
      </w:r>
    </w:p>
    <w:p w14:paraId="1363DD25" w14:textId="77777777" w:rsidR="0013303C" w:rsidRPr="00B377FD" w:rsidRDefault="0013303C" w:rsidP="00A26D15">
      <w:pPr>
        <w:spacing w:after="0" w:line="360" w:lineRule="auto"/>
        <w:rPr>
          <w:rFonts w:eastAsia="Calibri" w:cs="Tahoma"/>
        </w:rPr>
      </w:pPr>
    </w:p>
    <w:p w14:paraId="7927891D" w14:textId="77777777" w:rsidR="0013303C" w:rsidRPr="003D30B4" w:rsidRDefault="0013303C" w:rsidP="00A26D15">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7CC411F8" w14:textId="02E404C0" w:rsidR="0013303C" w:rsidRPr="003D30B4" w:rsidRDefault="00E10176" w:rsidP="00A26D15">
      <w:pPr>
        <w:tabs>
          <w:tab w:val="left" w:pos="4667"/>
        </w:tabs>
        <w:spacing w:after="0" w:line="360" w:lineRule="auto"/>
        <w:ind w:left="567" w:right="567"/>
        <w:rPr>
          <w:rFonts w:eastAsia="Times New Roman" w:cs="Tahoma"/>
          <w:bCs/>
          <w:i/>
          <w:iCs/>
          <w:color w:val="auto"/>
          <w:sz w:val="20"/>
          <w:szCs w:val="20"/>
          <w:lang w:eastAsia="es-ES"/>
        </w:rPr>
      </w:pPr>
      <w:r w:rsidRPr="0009675F">
        <w:rPr>
          <w:rFonts w:eastAsia="Times New Roman" w:cs="Tahoma"/>
          <w:bCs/>
          <w:i/>
          <w:iCs/>
          <w:color w:val="auto"/>
          <w:sz w:val="20"/>
          <w:szCs w:val="20"/>
          <w:lang w:eastAsia="es-ES"/>
        </w:rPr>
        <w:t xml:space="preserve">solicito </w:t>
      </w:r>
      <w:proofErr w:type="spellStart"/>
      <w:r w:rsidRPr="0009675F">
        <w:rPr>
          <w:rFonts w:eastAsia="Times New Roman" w:cs="Tahoma"/>
          <w:bCs/>
          <w:i/>
          <w:iCs/>
          <w:color w:val="auto"/>
          <w:sz w:val="20"/>
          <w:szCs w:val="20"/>
          <w:lang w:eastAsia="es-ES"/>
        </w:rPr>
        <w:t>relacion</w:t>
      </w:r>
      <w:proofErr w:type="spellEnd"/>
      <w:r w:rsidRPr="0009675F">
        <w:rPr>
          <w:rFonts w:eastAsia="Times New Roman" w:cs="Tahoma"/>
          <w:bCs/>
          <w:i/>
          <w:iCs/>
          <w:color w:val="auto"/>
          <w:sz w:val="20"/>
          <w:szCs w:val="20"/>
          <w:lang w:eastAsia="es-ES"/>
        </w:rPr>
        <w:t xml:space="preserve"> que en el año 2021 ha realizado el INFOEM a este sujeto obligado, notificando medidas de apremio por incumplimiento a resoluciones de recurso de revisión, por parte de este sujeto obligado. así mismo solicito, </w:t>
      </w:r>
      <w:proofErr w:type="spellStart"/>
      <w:r w:rsidRPr="0009675F">
        <w:rPr>
          <w:rFonts w:eastAsia="Times New Roman" w:cs="Tahoma"/>
          <w:bCs/>
          <w:i/>
          <w:iCs/>
          <w:color w:val="auto"/>
          <w:sz w:val="20"/>
          <w:szCs w:val="20"/>
          <w:lang w:eastAsia="es-ES"/>
        </w:rPr>
        <w:t>relacion</w:t>
      </w:r>
      <w:proofErr w:type="spellEnd"/>
      <w:r w:rsidRPr="0009675F">
        <w:rPr>
          <w:rFonts w:eastAsia="Times New Roman" w:cs="Tahoma"/>
          <w:bCs/>
          <w:i/>
          <w:iCs/>
          <w:color w:val="auto"/>
          <w:sz w:val="20"/>
          <w:szCs w:val="20"/>
          <w:lang w:eastAsia="es-ES"/>
        </w:rPr>
        <w:t xml:space="preserve"> de oficio y su contenido que el INFOEM giro en el año 2021 PRESIDENTE MUNICIPAL. De igual manera, solicito </w:t>
      </w:r>
      <w:proofErr w:type="spellStart"/>
      <w:r w:rsidRPr="0009675F">
        <w:rPr>
          <w:rFonts w:eastAsia="Times New Roman" w:cs="Tahoma"/>
          <w:bCs/>
          <w:i/>
          <w:iCs/>
          <w:color w:val="auto"/>
          <w:sz w:val="20"/>
          <w:szCs w:val="20"/>
          <w:lang w:eastAsia="es-ES"/>
        </w:rPr>
        <w:t>relacion</w:t>
      </w:r>
      <w:proofErr w:type="spellEnd"/>
      <w:r w:rsidRPr="0009675F">
        <w:rPr>
          <w:rFonts w:eastAsia="Times New Roman" w:cs="Tahoma"/>
          <w:bCs/>
          <w:i/>
          <w:iCs/>
          <w:color w:val="auto"/>
          <w:sz w:val="20"/>
          <w:szCs w:val="20"/>
          <w:lang w:eastAsia="es-ES"/>
        </w:rPr>
        <w:t xml:space="preserve"> de sanciones que el </w:t>
      </w:r>
      <w:proofErr w:type="spellStart"/>
      <w:r w:rsidRPr="0009675F">
        <w:rPr>
          <w:rFonts w:eastAsia="Times New Roman" w:cs="Tahoma"/>
          <w:bCs/>
          <w:i/>
          <w:iCs/>
          <w:color w:val="auto"/>
          <w:sz w:val="20"/>
          <w:szCs w:val="20"/>
          <w:lang w:eastAsia="es-ES"/>
        </w:rPr>
        <w:t>infoem</w:t>
      </w:r>
      <w:proofErr w:type="spellEnd"/>
      <w:r w:rsidRPr="0009675F">
        <w:rPr>
          <w:rFonts w:eastAsia="Times New Roman" w:cs="Tahoma"/>
          <w:bCs/>
          <w:i/>
          <w:iCs/>
          <w:color w:val="auto"/>
          <w:sz w:val="20"/>
          <w:szCs w:val="20"/>
          <w:lang w:eastAsia="es-ES"/>
        </w:rPr>
        <w:t xml:space="preserve"> impuso a este sujeto obligado en el 2021, para que acate el fallo de sus resoluciones, detallando, numero de solicitud, numero de recurso de revisión y lo solicitado por el recurrente.</w:t>
      </w:r>
      <w:r w:rsidR="0013303C" w:rsidRPr="0009675F">
        <w:rPr>
          <w:rFonts w:eastAsia="Times New Roman" w:cs="Tahoma"/>
          <w:bCs/>
          <w:i/>
          <w:iCs/>
          <w:color w:val="auto"/>
          <w:sz w:val="20"/>
          <w:szCs w:val="20"/>
          <w:lang w:eastAsia="es-ES"/>
        </w:rPr>
        <w:t>” (Sic)</w:t>
      </w:r>
      <w:r w:rsidR="0013303C" w:rsidRPr="003D30B4">
        <w:rPr>
          <w:rFonts w:eastAsia="Times New Roman" w:cs="Tahoma"/>
          <w:bCs/>
          <w:i/>
          <w:iCs/>
          <w:color w:val="auto"/>
          <w:sz w:val="20"/>
          <w:szCs w:val="20"/>
          <w:lang w:eastAsia="es-ES"/>
        </w:rPr>
        <w:t xml:space="preserve"> </w:t>
      </w:r>
    </w:p>
    <w:p w14:paraId="08F261CA" w14:textId="77777777" w:rsidR="0013303C" w:rsidRPr="003D30B4" w:rsidRDefault="0013303C" w:rsidP="00A26D15">
      <w:pPr>
        <w:tabs>
          <w:tab w:val="left" w:pos="4667"/>
        </w:tabs>
        <w:spacing w:after="0" w:line="360" w:lineRule="auto"/>
        <w:ind w:left="567" w:right="567"/>
        <w:rPr>
          <w:rFonts w:eastAsia="Times New Roman" w:cs="Tahoma"/>
          <w:b/>
          <w:bCs/>
          <w:i/>
          <w:iCs/>
          <w:color w:val="auto"/>
          <w:sz w:val="20"/>
          <w:lang w:eastAsia="es-ES"/>
        </w:rPr>
      </w:pPr>
    </w:p>
    <w:p w14:paraId="559E3E40" w14:textId="77777777" w:rsidR="0013303C" w:rsidRPr="00B377FD" w:rsidRDefault="0013303C" w:rsidP="00A26D15">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32C6FC1C" w14:textId="77777777" w:rsidR="0013303C" w:rsidRDefault="0013303C" w:rsidP="00A26D15">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6C2965E" w14:textId="77777777" w:rsidR="0013303C" w:rsidRPr="00682222" w:rsidRDefault="0013303C" w:rsidP="00A26D15">
      <w:pPr>
        <w:spacing w:after="0" w:line="360" w:lineRule="auto"/>
        <w:ind w:left="567" w:right="567"/>
        <w:rPr>
          <w:rFonts w:eastAsia="Times New Roman" w:cs="Arial"/>
          <w:bCs/>
          <w:i/>
          <w:iCs/>
          <w:color w:val="auto"/>
          <w:sz w:val="20"/>
          <w:lang w:eastAsia="es-ES"/>
        </w:rPr>
      </w:pPr>
    </w:p>
    <w:p w14:paraId="420F3F9B" w14:textId="77777777" w:rsidR="0013303C" w:rsidRPr="00B377FD" w:rsidRDefault="0013303C" w:rsidP="00A26D15">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3660D299" w14:textId="77777777" w:rsidR="00E10176" w:rsidRPr="00B377FD" w:rsidRDefault="00E10176" w:rsidP="00A26D15">
      <w:pPr>
        <w:spacing w:after="0" w:line="360" w:lineRule="auto"/>
      </w:pPr>
    </w:p>
    <w:p w14:paraId="5ADBCF32" w14:textId="288F02AC" w:rsidR="00F21BFE" w:rsidRDefault="0013303C" w:rsidP="00A26D15">
      <w:pPr>
        <w:spacing w:after="0" w:line="360" w:lineRule="auto"/>
      </w:pPr>
      <w:r w:rsidRPr="00B377FD">
        <w:t xml:space="preserve">Con fecha </w:t>
      </w:r>
      <w:r w:rsidR="00BE5DCE">
        <w:t>diez de diciembre</w:t>
      </w:r>
      <w:r>
        <w:t xml:space="preserve"> de dos mil veintiuno, </w:t>
      </w:r>
      <w:r w:rsidR="00DB4E46">
        <w:t>el</w:t>
      </w:r>
      <w:r w:rsidR="00F21BFE" w:rsidRPr="00F21BFE">
        <w:t xml:space="preserve"> Sujeto Obligado</w:t>
      </w:r>
      <w:r w:rsidR="00F21BFE">
        <w:t>, notific</w:t>
      </w:r>
      <w:r w:rsidR="00DB4E46">
        <w:t>ó</w:t>
      </w:r>
      <w:r w:rsidR="00F21BFE">
        <w:t xml:space="preserve"> a través del </w:t>
      </w:r>
      <w:r w:rsidR="00F21BFE" w:rsidRPr="00B377FD">
        <w:t>Sistema de Acceso a la Información Mexiquense (SAIMEX),</w:t>
      </w:r>
      <w:r w:rsidR="00F21BFE">
        <w:t xml:space="preserve"> </w:t>
      </w:r>
      <w:r w:rsidR="00DB4E46">
        <w:t>la respuesta a la solicitud de información, por medio del oficio sin número, ni fecha, emitido por la Unidad de Transparencia, cuyo contenido es el siguiente:</w:t>
      </w:r>
    </w:p>
    <w:p w14:paraId="38E5E3DF" w14:textId="74825376" w:rsidR="00F21BFE" w:rsidRDefault="00F21BFE" w:rsidP="00A26D15">
      <w:pPr>
        <w:spacing w:after="0" w:line="360" w:lineRule="auto"/>
      </w:pPr>
    </w:p>
    <w:p w14:paraId="46C8BD7E" w14:textId="1BE4AC5A" w:rsidR="00F21BFE" w:rsidRPr="00F21BFE" w:rsidRDefault="00F21BFE" w:rsidP="00A26D15">
      <w:pPr>
        <w:spacing w:after="0" w:line="360" w:lineRule="auto"/>
        <w:ind w:left="567" w:right="567"/>
        <w:rPr>
          <w:i/>
          <w:iCs/>
          <w:sz w:val="20"/>
          <w:szCs w:val="20"/>
        </w:rPr>
      </w:pPr>
      <w:r w:rsidRPr="00F21BFE">
        <w:rPr>
          <w:i/>
          <w:iCs/>
          <w:sz w:val="20"/>
          <w:szCs w:val="20"/>
        </w:rPr>
        <w:t>“…</w:t>
      </w:r>
    </w:p>
    <w:p w14:paraId="35CB814B" w14:textId="77777777" w:rsidR="00DB4E46" w:rsidRDefault="00DB4E46" w:rsidP="00A26D15">
      <w:pPr>
        <w:spacing w:after="0" w:line="360" w:lineRule="auto"/>
        <w:ind w:left="567" w:right="567"/>
        <w:rPr>
          <w:i/>
          <w:iCs/>
          <w:sz w:val="20"/>
          <w:szCs w:val="20"/>
        </w:rPr>
      </w:pPr>
      <w:r w:rsidRPr="00DB4E46">
        <w:rPr>
          <w:i/>
          <w:iCs/>
          <w:sz w:val="20"/>
          <w:szCs w:val="20"/>
        </w:rPr>
        <w:t xml:space="preserve">Al respecto se informa que este sujeto obligado es incompetente para dar respuesta a la solicitud primigenia, de conformidad con lo establecido en el artículo 167 de la Ley de Transparencia y Acceso y la Información Pública del Estado de México y Municipios, mismo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(SIC). En consecuencia, esta Unidad de Transparencia sugiere al solicitante remita su solicitud de información al Instituto de Transparencia, Acceso a la Información Pública y Protección de Datos Personales del Estado de México y Municipios (INFOEM), toda vez que ellos son los generadores y poseedores de la información solicitada. </w:t>
      </w:r>
    </w:p>
    <w:p w14:paraId="72447168" w14:textId="4810564C" w:rsidR="00F21BFE" w:rsidRPr="00F21BFE" w:rsidRDefault="00F21BFE" w:rsidP="00A26D15">
      <w:pPr>
        <w:spacing w:after="0" w:line="360" w:lineRule="auto"/>
        <w:ind w:left="567" w:right="567"/>
        <w:rPr>
          <w:i/>
          <w:iCs/>
          <w:sz w:val="20"/>
          <w:szCs w:val="20"/>
        </w:rPr>
      </w:pPr>
      <w:r w:rsidRPr="00F21BFE">
        <w:rPr>
          <w:i/>
          <w:iCs/>
          <w:sz w:val="20"/>
          <w:szCs w:val="20"/>
        </w:rPr>
        <w:t xml:space="preserve">…” (Sic) </w:t>
      </w:r>
    </w:p>
    <w:p w14:paraId="1C808D0E" w14:textId="77777777" w:rsidR="0013303C" w:rsidRPr="00F21BFE" w:rsidRDefault="0013303C" w:rsidP="00A26D15">
      <w:pPr>
        <w:spacing w:after="0" w:line="360" w:lineRule="auto"/>
        <w:ind w:right="567"/>
        <w:rPr>
          <w:sz w:val="20"/>
          <w:szCs w:val="20"/>
        </w:rPr>
      </w:pPr>
    </w:p>
    <w:p w14:paraId="0AB01F0A" w14:textId="77777777" w:rsidR="0013303C" w:rsidRPr="00B377FD" w:rsidRDefault="0013303C" w:rsidP="00A26D15">
      <w:pPr>
        <w:spacing w:after="0" w:line="360" w:lineRule="auto"/>
        <w:rPr>
          <w:b/>
        </w:rPr>
      </w:pPr>
      <w:r w:rsidRPr="00B377FD">
        <w:rPr>
          <w:b/>
        </w:rPr>
        <w:t xml:space="preserve">III. Interposición del Recurso de Revisión. </w:t>
      </w:r>
    </w:p>
    <w:p w14:paraId="79649063" w14:textId="44A5E855" w:rsidR="0041227D" w:rsidRDefault="0041227D" w:rsidP="00A26D15">
      <w:pPr>
        <w:spacing w:after="0" w:line="360" w:lineRule="auto"/>
        <w:rPr>
          <w:bCs/>
        </w:rPr>
      </w:pPr>
    </w:p>
    <w:p w14:paraId="37F34880" w14:textId="6644F623" w:rsidR="0041227D" w:rsidRPr="0041227D" w:rsidRDefault="0041227D" w:rsidP="00A26D15">
      <w:pPr>
        <w:spacing w:after="0" w:line="360" w:lineRule="auto"/>
        <w:rPr>
          <w:bCs/>
        </w:rPr>
      </w:pPr>
      <w:r w:rsidRPr="0041227D">
        <w:rPr>
          <w:bCs/>
        </w:rPr>
        <w:t>Con fecha</w:t>
      </w:r>
      <w:r>
        <w:rPr>
          <w:bCs/>
        </w:rPr>
        <w:t xml:space="preserve"> veinte de diciembre de dos mil veintiuno, </w:t>
      </w:r>
      <w:r w:rsidRPr="00B377FD">
        <w:rPr>
          <w:bCs/>
        </w:rPr>
        <w:t xml:space="preserve">se recibió en este Instituto, a través del </w:t>
      </w:r>
      <w:r w:rsidRPr="00B377FD">
        <w:rPr>
          <w:bCs/>
          <w:lang w:val="es-ES"/>
        </w:rPr>
        <w:t>Sistema de Acceso a la Información Mexiquense (SAIMEX)</w:t>
      </w:r>
      <w:r w:rsidRPr="00B377FD">
        <w:rPr>
          <w:bCs/>
        </w:rPr>
        <w:t>, Recurso de Revisión interpuesto por la parte Recurrente</w:t>
      </w:r>
      <w:r>
        <w:rPr>
          <w:bCs/>
        </w:rPr>
        <w:t xml:space="preserve">, lo anterior, ya que si bien, se </w:t>
      </w:r>
      <w:r w:rsidR="000119AB">
        <w:rPr>
          <w:bCs/>
        </w:rPr>
        <w:t>registró</w:t>
      </w:r>
      <w:r>
        <w:rPr>
          <w:bCs/>
        </w:rPr>
        <w:t xml:space="preserve"> el diecinueve </w:t>
      </w:r>
      <w:r w:rsidR="000119AB">
        <w:rPr>
          <w:bCs/>
        </w:rPr>
        <w:t>de dicho mes y año</w:t>
      </w:r>
      <w:r>
        <w:rPr>
          <w:bCs/>
        </w:rPr>
        <w:t xml:space="preserve">, </w:t>
      </w:r>
      <w:r w:rsidRPr="0041227D">
        <w:rPr>
          <w:b/>
          <w:bCs/>
          <w:lang w:val="es-ES"/>
        </w:rPr>
        <w:t xml:space="preserve">también lo es, que fue inhábil, de conformidad con el artículo 3°, fracción X de la Ley de Transparencia y Acceso a la Información Pública del Estado de México y Municipios y el </w:t>
      </w:r>
      <w:r w:rsidRPr="0041227D">
        <w:rPr>
          <w:b/>
          <w:bCs/>
          <w:lang w:val="es-ES"/>
        </w:rPr>
        <w:lastRenderedPageBreak/>
        <w:t>Calendario Oficial en Materia de Transparencia, Acceso a la Información Pública y Protección de Datos Personales del Estado de México y Municipios, así como de laborales del Instituto, para el año dos mil veintiuno y enero dos mil veintidós, por lo que, se tuvo por recibido, el día hábil subsecuente</w:t>
      </w:r>
      <w:r w:rsidRPr="0041227D">
        <w:rPr>
          <w:bCs/>
        </w:rPr>
        <w:t xml:space="preserve">, </w:t>
      </w:r>
      <w:r>
        <w:rPr>
          <w:bCs/>
          <w:lang w:val="es-ES"/>
        </w:rPr>
        <w:t xml:space="preserve">en los siguientes términos: </w:t>
      </w:r>
    </w:p>
    <w:p w14:paraId="47005C5A" w14:textId="77777777" w:rsidR="0013303C" w:rsidRPr="00B377FD" w:rsidRDefault="0013303C" w:rsidP="00A26D15">
      <w:pPr>
        <w:spacing w:after="0" w:line="360" w:lineRule="auto"/>
        <w:rPr>
          <w:bCs/>
        </w:rPr>
      </w:pPr>
    </w:p>
    <w:p w14:paraId="73E3D2B7" w14:textId="77777777" w:rsidR="0013303C" w:rsidRPr="00B377FD" w:rsidRDefault="0013303C" w:rsidP="00A26D15">
      <w:pPr>
        <w:spacing w:after="0" w:line="360" w:lineRule="auto"/>
        <w:ind w:left="567" w:right="567"/>
        <w:rPr>
          <w:bCs/>
          <w:i/>
          <w:sz w:val="20"/>
          <w:szCs w:val="20"/>
        </w:rPr>
      </w:pPr>
      <w:r w:rsidRPr="00B377FD">
        <w:rPr>
          <w:b/>
          <w:bCs/>
          <w:i/>
          <w:sz w:val="20"/>
          <w:szCs w:val="20"/>
        </w:rPr>
        <w:t>“ACTO IMPUGNADO</w:t>
      </w:r>
    </w:p>
    <w:p w14:paraId="0617B783" w14:textId="34FFEB06" w:rsidR="0013303C" w:rsidRPr="00B377FD" w:rsidRDefault="00FB7DC9" w:rsidP="00A26D15">
      <w:pPr>
        <w:spacing w:after="0" w:line="360" w:lineRule="auto"/>
        <w:ind w:left="567" w:right="567"/>
        <w:rPr>
          <w:i/>
          <w:sz w:val="20"/>
          <w:szCs w:val="20"/>
        </w:rPr>
      </w:pPr>
      <w:r w:rsidRPr="00FB7DC9">
        <w:rPr>
          <w:i/>
          <w:sz w:val="20"/>
          <w:szCs w:val="20"/>
        </w:rPr>
        <w:t>la respuesta del sujeto obligado</w:t>
      </w:r>
      <w:r w:rsidR="0013303C" w:rsidRPr="006B47BC">
        <w:rPr>
          <w:i/>
          <w:sz w:val="20"/>
          <w:szCs w:val="20"/>
        </w:rPr>
        <w:t>.</w:t>
      </w:r>
      <w:r w:rsidR="0013303C" w:rsidRPr="00B377FD">
        <w:rPr>
          <w:i/>
          <w:sz w:val="20"/>
          <w:szCs w:val="20"/>
        </w:rPr>
        <w:t>” (Sic.)</w:t>
      </w:r>
    </w:p>
    <w:p w14:paraId="56E7C7F9" w14:textId="77777777" w:rsidR="0013303C" w:rsidRDefault="0013303C" w:rsidP="00A26D15">
      <w:pPr>
        <w:spacing w:after="0" w:line="360" w:lineRule="auto"/>
        <w:ind w:left="567" w:right="567"/>
        <w:rPr>
          <w:i/>
          <w:sz w:val="20"/>
          <w:szCs w:val="20"/>
        </w:rPr>
      </w:pPr>
    </w:p>
    <w:p w14:paraId="14EF7BD1" w14:textId="77777777" w:rsidR="0013303C" w:rsidRPr="00B377FD" w:rsidRDefault="0013303C" w:rsidP="00A26D15">
      <w:pPr>
        <w:spacing w:after="0" w:line="360" w:lineRule="auto"/>
        <w:ind w:left="567" w:right="567"/>
        <w:rPr>
          <w:b/>
          <w:i/>
          <w:sz w:val="20"/>
          <w:szCs w:val="20"/>
        </w:rPr>
      </w:pPr>
      <w:r w:rsidRPr="00B377FD">
        <w:rPr>
          <w:b/>
          <w:i/>
          <w:sz w:val="20"/>
          <w:szCs w:val="20"/>
        </w:rPr>
        <w:t>“RAZONES O MOTIVOS DE LA INCONFORMIDAD</w:t>
      </w:r>
    </w:p>
    <w:p w14:paraId="426DCB08" w14:textId="498EA7D1" w:rsidR="0013303C" w:rsidRPr="00B377FD" w:rsidRDefault="00FB7DC9" w:rsidP="00A26D15">
      <w:pPr>
        <w:spacing w:after="0" w:line="360" w:lineRule="auto"/>
        <w:ind w:left="567" w:right="567"/>
        <w:rPr>
          <w:i/>
          <w:sz w:val="20"/>
          <w:szCs w:val="20"/>
        </w:rPr>
      </w:pPr>
      <w:r w:rsidRPr="00FB7DC9">
        <w:rPr>
          <w:i/>
          <w:sz w:val="20"/>
          <w:szCs w:val="20"/>
        </w:rPr>
        <w:t xml:space="preserve">el sujeto obligado señala ser incompetente para saber </w:t>
      </w:r>
      <w:proofErr w:type="spellStart"/>
      <w:r w:rsidRPr="00FB7DC9">
        <w:rPr>
          <w:i/>
          <w:sz w:val="20"/>
          <w:szCs w:val="20"/>
        </w:rPr>
        <w:t>cuantas</w:t>
      </w:r>
      <w:proofErr w:type="spellEnd"/>
      <w:r w:rsidRPr="00FB7DC9">
        <w:rPr>
          <w:i/>
          <w:sz w:val="20"/>
          <w:szCs w:val="20"/>
        </w:rPr>
        <w:t xml:space="preserve"> medias de apremio a recibido por parte del </w:t>
      </w:r>
      <w:proofErr w:type="spellStart"/>
      <w:r w:rsidRPr="00FB7DC9">
        <w:rPr>
          <w:i/>
          <w:sz w:val="20"/>
          <w:szCs w:val="20"/>
        </w:rPr>
        <w:t>infoem</w:t>
      </w:r>
      <w:proofErr w:type="spellEnd"/>
      <w:r w:rsidRPr="00FB7DC9">
        <w:rPr>
          <w:i/>
          <w:sz w:val="20"/>
          <w:szCs w:val="20"/>
        </w:rPr>
        <w:t xml:space="preserve">, es decir, se declara incompetente para saber </w:t>
      </w:r>
      <w:proofErr w:type="spellStart"/>
      <w:r w:rsidRPr="00FB7DC9">
        <w:rPr>
          <w:i/>
          <w:sz w:val="20"/>
          <w:szCs w:val="20"/>
        </w:rPr>
        <w:t>cuantas</w:t>
      </w:r>
      <w:proofErr w:type="spellEnd"/>
      <w:r w:rsidRPr="00FB7DC9">
        <w:rPr>
          <w:i/>
          <w:sz w:val="20"/>
          <w:szCs w:val="20"/>
        </w:rPr>
        <w:t xml:space="preserve"> sanciones lleva, es decir, hay mala fe de parte del sujeto obligado. solicito transparente el sujeto obligado la </w:t>
      </w:r>
      <w:proofErr w:type="spellStart"/>
      <w:r w:rsidRPr="00FB7DC9">
        <w:rPr>
          <w:i/>
          <w:sz w:val="20"/>
          <w:szCs w:val="20"/>
        </w:rPr>
        <w:t>relacion</w:t>
      </w:r>
      <w:proofErr w:type="spellEnd"/>
      <w:r w:rsidRPr="00FB7DC9">
        <w:rPr>
          <w:i/>
          <w:sz w:val="20"/>
          <w:szCs w:val="20"/>
        </w:rPr>
        <w:t xml:space="preserve"> correspondiente, en caso de no haber sido sancionado o notificado de medidas de apremio, que así lo ma</w:t>
      </w:r>
      <w:r>
        <w:rPr>
          <w:i/>
          <w:sz w:val="20"/>
          <w:szCs w:val="20"/>
        </w:rPr>
        <w:t>nifieste</w:t>
      </w:r>
      <w:r w:rsidR="0013303C" w:rsidRPr="00B30B2A">
        <w:rPr>
          <w:i/>
          <w:sz w:val="20"/>
          <w:szCs w:val="20"/>
        </w:rPr>
        <w:t>.” (Sic.)</w:t>
      </w:r>
    </w:p>
    <w:p w14:paraId="3998193A" w14:textId="77777777" w:rsidR="0013303C" w:rsidRPr="00B377FD" w:rsidRDefault="0013303C" w:rsidP="00A26D15">
      <w:pPr>
        <w:spacing w:after="0" w:line="360" w:lineRule="auto"/>
      </w:pPr>
    </w:p>
    <w:p w14:paraId="1B0C8A1C" w14:textId="77777777" w:rsidR="0013303C" w:rsidRPr="00B377FD" w:rsidRDefault="0013303C" w:rsidP="00A26D15">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4B1B04F3" w14:textId="77777777" w:rsidR="0013303C" w:rsidRPr="00B377FD" w:rsidRDefault="0013303C" w:rsidP="00A26D15">
      <w:pPr>
        <w:spacing w:after="0" w:line="360" w:lineRule="auto"/>
        <w:rPr>
          <w:b/>
          <w:bCs/>
        </w:rPr>
      </w:pPr>
    </w:p>
    <w:p w14:paraId="6699C1A1" w14:textId="0001B41F" w:rsidR="0013303C" w:rsidRPr="00B377FD" w:rsidRDefault="0013303C" w:rsidP="00A26D15">
      <w:pPr>
        <w:spacing w:after="0" w:line="360" w:lineRule="auto"/>
        <w:rPr>
          <w:b/>
          <w:bCs/>
        </w:rPr>
      </w:pPr>
      <w:r w:rsidRPr="00B377FD">
        <w:rPr>
          <w:b/>
          <w:bCs/>
        </w:rPr>
        <w:t xml:space="preserve">a) Turno del Medio de Impugnación. </w:t>
      </w:r>
      <w:r>
        <w:rPr>
          <w:bCs/>
        </w:rPr>
        <w:t xml:space="preserve">El </w:t>
      </w:r>
      <w:r w:rsidR="000119AB">
        <w:rPr>
          <w:bCs/>
        </w:rPr>
        <w:t>veinte</w:t>
      </w:r>
      <w:r w:rsidR="00DC59BD">
        <w:rPr>
          <w:bCs/>
        </w:rPr>
        <w:t xml:space="preserve"> de diciembre de dos mil veintiuno</w:t>
      </w:r>
      <w:r w:rsidRPr="00B377FD">
        <w:rPr>
          <w:bCs/>
        </w:rPr>
        <w:t xml:space="preserve">, el </w:t>
      </w:r>
      <w:r w:rsidRPr="00B377FD">
        <w:rPr>
          <w:lang w:val="es-ES"/>
        </w:rPr>
        <w:t>Sistema de Acceso a la Información Mexiquense (SAIMEX),</w:t>
      </w:r>
      <w:r w:rsidRPr="00B377FD">
        <w:rPr>
          <w:bCs/>
        </w:rPr>
        <w:t xml:space="preserve"> asignó el número de expediente </w:t>
      </w:r>
      <w:r>
        <w:rPr>
          <w:b/>
          <w:bCs/>
        </w:rPr>
        <w:t>06491/INFOEM/IP/RR/2021</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33A63826" w14:textId="77777777" w:rsidR="0013303C" w:rsidRPr="00B377FD" w:rsidRDefault="0013303C" w:rsidP="00A26D15">
      <w:pPr>
        <w:spacing w:after="0" w:line="360" w:lineRule="auto"/>
        <w:rPr>
          <w:bCs/>
        </w:rPr>
      </w:pPr>
    </w:p>
    <w:p w14:paraId="0AC4CA8C" w14:textId="422BF50C" w:rsidR="0013303C" w:rsidRPr="00B377FD" w:rsidRDefault="0013303C" w:rsidP="00A26D15">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00DC59BD" w:rsidRPr="00DC59BD">
        <w:rPr>
          <w:bCs/>
        </w:rPr>
        <w:t>diez de enero de dos mil veintidós</w:t>
      </w:r>
      <w:r w:rsidRPr="00B377FD">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w:t>
      </w:r>
      <w:r w:rsidRPr="00B377FD">
        <w:rPr>
          <w:bCs/>
          <w:lang w:val="es-ES_tradnl"/>
        </w:rPr>
        <w:lastRenderedPageBreak/>
        <w:t>se les otorgó un plazo de siete días hábiles posteriores a la misma, para que manifestaran lo que a su derecho conviniera y formularan alegatos.</w:t>
      </w:r>
    </w:p>
    <w:p w14:paraId="3A9B0DF0" w14:textId="77777777" w:rsidR="0013303C" w:rsidRPr="00B377FD" w:rsidRDefault="0013303C" w:rsidP="00A26D15">
      <w:pPr>
        <w:spacing w:after="0" w:line="360" w:lineRule="auto"/>
      </w:pPr>
    </w:p>
    <w:p w14:paraId="18343197" w14:textId="5C67C640" w:rsidR="00146944" w:rsidRDefault="0013303C" w:rsidP="00A26D15">
      <w:pPr>
        <w:spacing w:after="0" w:line="360" w:lineRule="auto"/>
        <w:rPr>
          <w:bCs/>
        </w:rPr>
      </w:pPr>
      <w:r w:rsidRPr="0042422A">
        <w:rPr>
          <w:b/>
        </w:rPr>
        <w:t xml:space="preserve">c) Informe Justificado. </w:t>
      </w:r>
      <w:r w:rsidRPr="0042422A">
        <w:rPr>
          <w:bCs/>
        </w:rPr>
        <w:t xml:space="preserve">El </w:t>
      </w:r>
      <w:r w:rsidR="00C144F0">
        <w:rPr>
          <w:bCs/>
        </w:rPr>
        <w:t>diecinueve de enero de dos mil veintidós</w:t>
      </w:r>
      <w:r w:rsidRPr="0042422A">
        <w:rPr>
          <w:bCs/>
        </w:rPr>
        <w:t>, el Sujeto Obligado rindió su Informe Justificado, por</w:t>
      </w:r>
      <w:r>
        <w:rPr>
          <w:bCs/>
        </w:rPr>
        <w:t xml:space="preserve"> medio del oficio si</w:t>
      </w:r>
      <w:r w:rsidR="00146944">
        <w:rPr>
          <w:bCs/>
        </w:rPr>
        <w:t xml:space="preserve">n número y fecha, suscrito por el Titular de la Unidad de Transparencia, por medio del cual manifiesta y expone: </w:t>
      </w:r>
    </w:p>
    <w:p w14:paraId="5D62703B" w14:textId="77777777" w:rsidR="00146944" w:rsidRDefault="00146944" w:rsidP="00A26D15">
      <w:pPr>
        <w:spacing w:after="0" w:line="360" w:lineRule="auto"/>
        <w:rPr>
          <w:bCs/>
        </w:rPr>
      </w:pPr>
    </w:p>
    <w:p w14:paraId="7F47D44D" w14:textId="633431B6" w:rsidR="00146944" w:rsidRPr="0008628E" w:rsidRDefault="00146944" w:rsidP="00A26D15">
      <w:pPr>
        <w:spacing w:after="0" w:line="360" w:lineRule="auto"/>
        <w:ind w:left="567" w:right="567"/>
        <w:rPr>
          <w:bCs/>
          <w:sz w:val="20"/>
          <w:szCs w:val="20"/>
        </w:rPr>
      </w:pPr>
      <w:r w:rsidRPr="0008628E">
        <w:rPr>
          <w:bCs/>
          <w:sz w:val="20"/>
          <w:szCs w:val="20"/>
        </w:rPr>
        <w:t xml:space="preserve">“… </w:t>
      </w:r>
    </w:p>
    <w:p w14:paraId="21D8C924" w14:textId="77777777" w:rsidR="006E14DD" w:rsidRPr="0008628E" w:rsidRDefault="006E14DD" w:rsidP="00A26D15">
      <w:pPr>
        <w:spacing w:after="0" w:line="360" w:lineRule="auto"/>
        <w:ind w:left="567" w:right="567"/>
        <w:jc w:val="center"/>
        <w:rPr>
          <w:bCs/>
          <w:i/>
          <w:sz w:val="20"/>
          <w:szCs w:val="20"/>
        </w:rPr>
      </w:pPr>
      <w:r w:rsidRPr="0008628E">
        <w:rPr>
          <w:bCs/>
          <w:i/>
          <w:sz w:val="20"/>
          <w:szCs w:val="20"/>
        </w:rPr>
        <w:t>A L E G A T O S</w:t>
      </w:r>
    </w:p>
    <w:p w14:paraId="6463FEDD" w14:textId="77777777" w:rsidR="0008628E" w:rsidRPr="0008628E" w:rsidRDefault="0008628E" w:rsidP="00A26D15">
      <w:pPr>
        <w:spacing w:after="0" w:line="360" w:lineRule="auto"/>
        <w:ind w:left="567" w:right="567"/>
        <w:jc w:val="center"/>
        <w:rPr>
          <w:bCs/>
          <w:i/>
          <w:sz w:val="20"/>
          <w:szCs w:val="20"/>
        </w:rPr>
      </w:pPr>
    </w:p>
    <w:p w14:paraId="38F0BB4D" w14:textId="41CC0E9F" w:rsidR="006E14DD" w:rsidRPr="0008628E" w:rsidRDefault="006E14DD" w:rsidP="00A26D15">
      <w:pPr>
        <w:spacing w:after="0" w:line="360" w:lineRule="auto"/>
        <w:ind w:left="567" w:right="567"/>
        <w:rPr>
          <w:bCs/>
          <w:i/>
          <w:iCs/>
          <w:sz w:val="20"/>
          <w:szCs w:val="20"/>
        </w:rPr>
      </w:pPr>
      <w:r w:rsidRPr="0008628E">
        <w:rPr>
          <w:bCs/>
          <w:i/>
          <w:sz w:val="20"/>
          <w:szCs w:val="20"/>
        </w:rPr>
        <w:t xml:space="preserve">Del análisis sistemático de la solicitud materia del presente, en relación con la respuesta emitida por quien suscribe, es evidente que el recurrente, pretende hacerse de información misma que refiere lo siguiente: </w:t>
      </w:r>
      <w:r w:rsidRPr="0008628E">
        <w:rPr>
          <w:bCs/>
          <w:i/>
          <w:iCs/>
          <w:sz w:val="20"/>
          <w:szCs w:val="20"/>
        </w:rPr>
        <w:t xml:space="preserve">solicito </w:t>
      </w:r>
      <w:proofErr w:type="spellStart"/>
      <w:r w:rsidRPr="0008628E">
        <w:rPr>
          <w:bCs/>
          <w:i/>
          <w:iCs/>
          <w:sz w:val="20"/>
          <w:szCs w:val="20"/>
        </w:rPr>
        <w:t>relacion</w:t>
      </w:r>
      <w:proofErr w:type="spellEnd"/>
      <w:r w:rsidRPr="0008628E">
        <w:rPr>
          <w:bCs/>
          <w:i/>
          <w:iCs/>
          <w:sz w:val="20"/>
          <w:szCs w:val="20"/>
        </w:rPr>
        <w:t xml:space="preserve"> que en el año 2021 ha realizado el INFOEM a este sujeto obligado, notificando medidas de apremio por incumplimiento a resoluciones de recurso de revisión, por parte de este sujeto obligado. así mismo solicito, </w:t>
      </w:r>
      <w:proofErr w:type="spellStart"/>
      <w:r w:rsidRPr="0008628E">
        <w:rPr>
          <w:bCs/>
          <w:i/>
          <w:iCs/>
          <w:sz w:val="20"/>
          <w:szCs w:val="20"/>
        </w:rPr>
        <w:t>relacion</w:t>
      </w:r>
      <w:proofErr w:type="spellEnd"/>
      <w:r w:rsidRPr="0008628E">
        <w:rPr>
          <w:bCs/>
          <w:i/>
          <w:iCs/>
          <w:sz w:val="20"/>
          <w:szCs w:val="20"/>
        </w:rPr>
        <w:t xml:space="preserve"> de oficio y su contenido que el INFOEM giro en el año 2021 PRESIDENTE MUNICIPAL. De igual manera, solicito </w:t>
      </w:r>
      <w:proofErr w:type="spellStart"/>
      <w:r w:rsidRPr="0008628E">
        <w:rPr>
          <w:bCs/>
          <w:i/>
          <w:iCs/>
          <w:sz w:val="20"/>
          <w:szCs w:val="20"/>
        </w:rPr>
        <w:t>relacion</w:t>
      </w:r>
      <w:proofErr w:type="spellEnd"/>
      <w:r w:rsidRPr="0008628E">
        <w:rPr>
          <w:bCs/>
          <w:i/>
          <w:iCs/>
          <w:sz w:val="20"/>
          <w:szCs w:val="20"/>
        </w:rPr>
        <w:t xml:space="preserve"> de sanciones que el </w:t>
      </w:r>
      <w:proofErr w:type="spellStart"/>
      <w:r w:rsidRPr="0008628E">
        <w:rPr>
          <w:bCs/>
          <w:i/>
          <w:iCs/>
          <w:sz w:val="20"/>
          <w:szCs w:val="20"/>
        </w:rPr>
        <w:t>infoem</w:t>
      </w:r>
      <w:proofErr w:type="spellEnd"/>
      <w:r w:rsidRPr="0008628E">
        <w:rPr>
          <w:bCs/>
          <w:i/>
          <w:iCs/>
          <w:sz w:val="20"/>
          <w:szCs w:val="20"/>
        </w:rPr>
        <w:t xml:space="preserve"> impuso a este sujeto obligado en el 2021, para que acate el fallo de sus resoluciones, detallando, numero de solicitud, numero de recurso de revisión y lo solicitado por el recurrente.”</w:t>
      </w:r>
    </w:p>
    <w:p w14:paraId="3A9CD731" w14:textId="77777777" w:rsidR="006E14DD" w:rsidRPr="0008628E" w:rsidRDefault="006E14DD" w:rsidP="00A26D15">
      <w:pPr>
        <w:spacing w:after="0" w:line="360" w:lineRule="auto"/>
        <w:ind w:left="567" w:right="567"/>
        <w:rPr>
          <w:bCs/>
          <w:i/>
          <w:sz w:val="20"/>
          <w:szCs w:val="20"/>
        </w:rPr>
      </w:pPr>
    </w:p>
    <w:p w14:paraId="2DF854F5" w14:textId="77777777" w:rsidR="006E14DD" w:rsidRPr="0008628E" w:rsidRDefault="006E14DD" w:rsidP="00A26D15">
      <w:pPr>
        <w:spacing w:after="0" w:line="360" w:lineRule="auto"/>
        <w:ind w:left="567" w:right="567"/>
        <w:rPr>
          <w:bCs/>
          <w:i/>
          <w:sz w:val="20"/>
          <w:szCs w:val="20"/>
        </w:rPr>
      </w:pPr>
      <w:r w:rsidRPr="0008628E">
        <w:rPr>
          <w:bCs/>
          <w:i/>
          <w:sz w:val="20"/>
          <w:szCs w:val="20"/>
        </w:rPr>
        <w:t>Por lo que esta Unidad de Transparencia tuvo a bien informar que la información solicitada, es incompetencia de este Sujeto Obligado y al mismo tiempo hizo de su conocimiento que la información solicitada recae sobre el Órgano Garante INFOEM, toda vez que ellos son los generadores y poseedores de la información.</w:t>
      </w:r>
    </w:p>
    <w:p w14:paraId="2AE012E5" w14:textId="77777777" w:rsidR="006E14DD" w:rsidRPr="0008628E" w:rsidRDefault="006E14DD" w:rsidP="00A26D15">
      <w:pPr>
        <w:spacing w:after="0" w:line="360" w:lineRule="auto"/>
        <w:ind w:left="567" w:right="567"/>
        <w:rPr>
          <w:bCs/>
          <w:i/>
          <w:sz w:val="20"/>
          <w:szCs w:val="20"/>
        </w:rPr>
      </w:pPr>
    </w:p>
    <w:p w14:paraId="7141B780" w14:textId="77777777" w:rsidR="006E14DD" w:rsidRPr="0008628E" w:rsidRDefault="006E14DD" w:rsidP="00A26D15">
      <w:pPr>
        <w:spacing w:after="0" w:line="360" w:lineRule="auto"/>
        <w:ind w:left="567" w:right="567"/>
        <w:rPr>
          <w:bCs/>
          <w:i/>
          <w:sz w:val="20"/>
          <w:szCs w:val="20"/>
        </w:rPr>
      </w:pPr>
      <w:r w:rsidRPr="0008628E">
        <w:rPr>
          <w:bCs/>
          <w:i/>
          <w:sz w:val="20"/>
          <w:szCs w:val="20"/>
        </w:rPr>
        <w:t xml:space="preserve">Ahora bien, esta Unidad de Transparencia informa al recurrente que debe entender que el derecho de acceso a la información pública consiste en que la información solicitada conste en un soporte documental en cualquiera de sus formas, que denote documente el ejercicio de sus facultades, funciones y competencias, con la finalidad de que quien lo solicita pueda tener acceso a la información requerida, por lo que la información puede ser consultada en la página del Instituto de Transparencia </w:t>
      </w:r>
      <w:r w:rsidRPr="0008628E">
        <w:rPr>
          <w:bCs/>
          <w:i/>
          <w:sz w:val="20"/>
          <w:szCs w:val="20"/>
        </w:rPr>
        <w:lastRenderedPageBreak/>
        <w:t>, Acceso a la Información y protección de Datos Personales del Estado de México y Municipios (INFOEM), misma que se pone a disposición en la siguiente liga electrónica para pronta referencia https:/</w:t>
      </w:r>
      <w:hyperlink r:id="rId8">
        <w:r w:rsidRPr="0008628E">
          <w:rPr>
            <w:rStyle w:val="Hipervnculo"/>
            <w:bCs/>
            <w:i/>
            <w:sz w:val="20"/>
            <w:szCs w:val="20"/>
          </w:rPr>
          <w:t>/www.infoem.org.mx/es/content/informacion-publica</w:t>
        </w:r>
      </w:hyperlink>
      <w:r w:rsidRPr="0008628E">
        <w:rPr>
          <w:bCs/>
          <w:i/>
          <w:sz w:val="20"/>
          <w:szCs w:val="20"/>
        </w:rPr>
        <w:t xml:space="preserve"> .</w:t>
      </w:r>
    </w:p>
    <w:p w14:paraId="0129A151" w14:textId="77777777" w:rsidR="006E14DD" w:rsidRPr="0008628E" w:rsidRDefault="006E14DD" w:rsidP="00A26D15">
      <w:pPr>
        <w:spacing w:after="0" w:line="360" w:lineRule="auto"/>
        <w:ind w:left="567" w:right="567"/>
        <w:rPr>
          <w:bCs/>
          <w:i/>
          <w:sz w:val="20"/>
          <w:szCs w:val="20"/>
        </w:rPr>
      </w:pPr>
    </w:p>
    <w:p w14:paraId="351E3E9F" w14:textId="77777777" w:rsidR="006E14DD" w:rsidRPr="0008628E" w:rsidRDefault="006E14DD" w:rsidP="00A26D15">
      <w:pPr>
        <w:spacing w:after="0" w:line="360" w:lineRule="auto"/>
        <w:ind w:left="567" w:right="567"/>
        <w:rPr>
          <w:bCs/>
          <w:i/>
          <w:sz w:val="20"/>
          <w:szCs w:val="20"/>
        </w:rPr>
      </w:pPr>
      <w:r w:rsidRPr="0008628E">
        <w:rPr>
          <w:bCs/>
          <w:i/>
          <w:sz w:val="20"/>
          <w:szCs w:val="20"/>
        </w:rPr>
        <w:t>Por lo anteriormente expuesto:</w:t>
      </w:r>
    </w:p>
    <w:p w14:paraId="64553B51" w14:textId="77777777" w:rsidR="006E14DD" w:rsidRPr="0008628E" w:rsidRDefault="006E14DD" w:rsidP="00A26D15">
      <w:pPr>
        <w:spacing w:after="0" w:line="360" w:lineRule="auto"/>
        <w:ind w:left="567" w:right="567"/>
        <w:rPr>
          <w:bCs/>
          <w:i/>
          <w:sz w:val="20"/>
          <w:szCs w:val="20"/>
        </w:rPr>
      </w:pPr>
    </w:p>
    <w:p w14:paraId="70A48F2E" w14:textId="34D18ACD" w:rsidR="00146944" w:rsidRPr="0008628E" w:rsidRDefault="006E14DD" w:rsidP="00A26D15">
      <w:pPr>
        <w:spacing w:after="0" w:line="360" w:lineRule="auto"/>
        <w:ind w:left="567" w:right="567"/>
        <w:rPr>
          <w:bCs/>
          <w:i/>
          <w:sz w:val="20"/>
          <w:szCs w:val="20"/>
        </w:rPr>
      </w:pPr>
      <w:r w:rsidRPr="0008628E">
        <w:rPr>
          <w:bCs/>
          <w:i/>
          <w:sz w:val="20"/>
          <w:szCs w:val="20"/>
        </w:rPr>
        <w:t>PRIMERO. - Tener por presentados en tiempo y forma, los presentes alegatos para los efectos legales a que haya lugar, de conformidad con lo establecido por el artículo 185 fracciones II y IV de la Ley de Transparencia y Acceso a la Información Pública del Estado de México y Municipios.</w:t>
      </w:r>
    </w:p>
    <w:p w14:paraId="7415C028" w14:textId="77777777" w:rsidR="00146944" w:rsidRPr="0008628E" w:rsidRDefault="00146944" w:rsidP="00A26D15">
      <w:pPr>
        <w:spacing w:after="0" w:line="360" w:lineRule="auto"/>
        <w:ind w:left="567" w:right="567"/>
        <w:rPr>
          <w:bCs/>
          <w:i/>
          <w:sz w:val="20"/>
          <w:szCs w:val="20"/>
        </w:rPr>
      </w:pPr>
    </w:p>
    <w:p w14:paraId="0179C6D4" w14:textId="75C2561A" w:rsidR="00146944" w:rsidRPr="0008628E" w:rsidRDefault="0008628E" w:rsidP="00A26D15">
      <w:pPr>
        <w:spacing w:after="0" w:line="360" w:lineRule="auto"/>
        <w:ind w:left="567" w:right="567"/>
        <w:rPr>
          <w:bCs/>
          <w:i/>
          <w:sz w:val="20"/>
          <w:szCs w:val="20"/>
        </w:rPr>
      </w:pPr>
      <w:proofErr w:type="gramStart"/>
      <w:r>
        <w:rPr>
          <w:bCs/>
          <w:i/>
          <w:sz w:val="20"/>
          <w:szCs w:val="20"/>
        </w:rPr>
        <w:t>SEGUNDO.-</w:t>
      </w:r>
      <w:proofErr w:type="gramEnd"/>
      <w:r>
        <w:rPr>
          <w:bCs/>
          <w:i/>
          <w:sz w:val="20"/>
          <w:szCs w:val="20"/>
        </w:rPr>
        <w:t xml:space="preserve"> </w:t>
      </w:r>
      <w:r w:rsidR="006E14DD" w:rsidRPr="0008628E">
        <w:rPr>
          <w:bCs/>
          <w:i/>
          <w:sz w:val="20"/>
          <w:szCs w:val="20"/>
        </w:rPr>
        <w:t xml:space="preserve">Considerar los argumentos y fundamentos jurídicos expuestos en el presente ocurso, para que en el momento procesal oportuno realice el informe justificado ante el Órgano Garante. </w:t>
      </w:r>
    </w:p>
    <w:p w14:paraId="5897C67B" w14:textId="77777777" w:rsidR="006E14DD" w:rsidRPr="0008628E" w:rsidRDefault="006E14DD" w:rsidP="00A26D15">
      <w:pPr>
        <w:spacing w:after="0" w:line="360" w:lineRule="auto"/>
        <w:ind w:left="567" w:right="567"/>
        <w:rPr>
          <w:bCs/>
          <w:i/>
          <w:sz w:val="20"/>
          <w:szCs w:val="20"/>
        </w:rPr>
      </w:pPr>
    </w:p>
    <w:p w14:paraId="74AB34A1" w14:textId="637C6395" w:rsidR="006E14DD" w:rsidRPr="0008628E" w:rsidRDefault="006E14DD" w:rsidP="00A26D15">
      <w:pPr>
        <w:spacing w:after="0" w:line="360" w:lineRule="auto"/>
        <w:ind w:left="567" w:right="567"/>
        <w:rPr>
          <w:bCs/>
          <w:i/>
          <w:sz w:val="20"/>
          <w:szCs w:val="20"/>
        </w:rPr>
      </w:pPr>
      <w:proofErr w:type="gramStart"/>
      <w:r w:rsidRPr="0008628E">
        <w:rPr>
          <w:bCs/>
          <w:i/>
          <w:sz w:val="20"/>
          <w:szCs w:val="20"/>
        </w:rPr>
        <w:t>TERCERO.-</w:t>
      </w:r>
      <w:proofErr w:type="gramEnd"/>
      <w:r w:rsidRPr="0008628E">
        <w:rPr>
          <w:bCs/>
          <w:i/>
          <w:sz w:val="20"/>
          <w:szCs w:val="20"/>
        </w:rPr>
        <w:t xml:space="preserve"> En el caso de que se requiera más información para resolver el presente ocurso, le rogamos solicitar los antece</w:t>
      </w:r>
      <w:r w:rsidR="0008628E" w:rsidRPr="0008628E">
        <w:rPr>
          <w:bCs/>
          <w:i/>
          <w:sz w:val="20"/>
          <w:szCs w:val="20"/>
        </w:rPr>
        <w:t>dentes que al efecto determine.</w:t>
      </w:r>
    </w:p>
    <w:p w14:paraId="4BB46B12" w14:textId="59852047" w:rsidR="0008628E" w:rsidRPr="0008628E" w:rsidRDefault="0008628E" w:rsidP="00A26D15">
      <w:pPr>
        <w:spacing w:after="0" w:line="360" w:lineRule="auto"/>
        <w:ind w:left="567" w:right="567"/>
        <w:rPr>
          <w:bCs/>
          <w:i/>
          <w:sz w:val="20"/>
          <w:szCs w:val="20"/>
        </w:rPr>
      </w:pPr>
      <w:r w:rsidRPr="0008628E">
        <w:rPr>
          <w:bCs/>
          <w:i/>
          <w:sz w:val="20"/>
          <w:szCs w:val="20"/>
        </w:rPr>
        <w:t xml:space="preserve">…” (Sic) </w:t>
      </w:r>
    </w:p>
    <w:p w14:paraId="29DE532E" w14:textId="77777777" w:rsidR="0013303C" w:rsidRDefault="0013303C" w:rsidP="00A26D15">
      <w:pPr>
        <w:spacing w:after="0" w:line="360" w:lineRule="auto"/>
      </w:pPr>
    </w:p>
    <w:p w14:paraId="565E1C86" w14:textId="1C2CCD71" w:rsidR="000569BE" w:rsidRPr="00557915" w:rsidRDefault="000569BE" w:rsidP="00A26D15">
      <w:pPr>
        <w:spacing w:after="0" w:line="360" w:lineRule="auto"/>
      </w:pPr>
      <w:r w:rsidRPr="00557915">
        <w:rPr>
          <w:rFonts w:cs="Tahoma"/>
          <w:b/>
          <w:bCs/>
        </w:rPr>
        <w:t xml:space="preserve">d) Vista del Informe Justificado: </w:t>
      </w:r>
      <w:r w:rsidRPr="00557915">
        <w:rPr>
          <w:rFonts w:cs="Tahoma"/>
        </w:rPr>
        <w:t xml:space="preserve">El veinticinco de enero de dos mil veintidós, se dictó acuerdo, por medio del cual </w:t>
      </w:r>
      <w:r w:rsidRPr="00557915">
        <w:rPr>
          <w:rFonts w:cs="Tahoma"/>
          <w:b/>
        </w:rPr>
        <w:t>se puso a la vista del Recurrente el Informe Justificado y sus anexos</w:t>
      </w:r>
      <w:r w:rsidRPr="00557915">
        <w:rPr>
          <w:rFonts w:cs="Tahoma"/>
        </w:rPr>
        <w:t>, entregados por el Sujeto Obligado, a fin de que en un término no mayor a tres días hábiles manifestará lo que a derecho corresponda, acto que fue notificado</w:t>
      </w:r>
      <w:r w:rsidRPr="00557915">
        <w:rPr>
          <w:rFonts w:eastAsia="Palatino Linotype" w:cs="Palatino Linotype"/>
          <w:lang w:val="es-ES"/>
        </w:rPr>
        <w:t xml:space="preserve"> mediante el Sistema de Acceso a la Información Mexiquense (SAIMEX). </w:t>
      </w:r>
    </w:p>
    <w:p w14:paraId="69EA037D" w14:textId="77777777" w:rsidR="000569BE" w:rsidRPr="00B9131D" w:rsidRDefault="000569BE" w:rsidP="00A26D15">
      <w:pPr>
        <w:spacing w:after="0" w:line="360" w:lineRule="auto"/>
        <w:rPr>
          <w:highlight w:val="yellow"/>
        </w:rPr>
      </w:pPr>
    </w:p>
    <w:p w14:paraId="5318FCB0" w14:textId="0355F0D2" w:rsidR="006A4EEE" w:rsidRPr="006A4EEE" w:rsidRDefault="006A4EEE" w:rsidP="00A26D15">
      <w:pPr>
        <w:spacing w:after="0" w:line="360" w:lineRule="auto"/>
        <w:rPr>
          <w:bCs/>
          <w:lang w:val="es-ES"/>
        </w:rPr>
      </w:pPr>
      <w:r w:rsidRPr="006A55DF">
        <w:rPr>
          <w:b/>
          <w:bCs/>
          <w:lang w:val="es-ES"/>
        </w:rPr>
        <w:t>e</w:t>
      </w:r>
      <w:r w:rsidRPr="006A4EEE">
        <w:rPr>
          <w:b/>
          <w:bCs/>
          <w:lang w:val="es-ES"/>
        </w:rPr>
        <w:t xml:space="preserve">) Ampliación del plazo para resolver. </w:t>
      </w:r>
      <w:r w:rsidRPr="006A4EEE">
        <w:rPr>
          <w:bCs/>
          <w:lang w:val="es-ES"/>
        </w:rPr>
        <w:t xml:space="preserve">El </w:t>
      </w:r>
      <w:r w:rsidR="006A55DF" w:rsidRPr="006A55DF">
        <w:rPr>
          <w:bCs/>
          <w:lang w:val="es-ES"/>
        </w:rPr>
        <w:t>veintidós de febrero de dos mil veintidós</w:t>
      </w:r>
      <w:r w:rsidRPr="006A4EEE">
        <w:rPr>
          <w:bCs/>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05243B36" w14:textId="77777777" w:rsidR="00B9131D" w:rsidRDefault="00B9131D" w:rsidP="00A26D15">
      <w:pPr>
        <w:spacing w:after="0" w:line="360" w:lineRule="auto"/>
        <w:rPr>
          <w:highlight w:val="yellow"/>
          <w:lang w:val="es-ES"/>
        </w:rPr>
      </w:pPr>
    </w:p>
    <w:p w14:paraId="5120F7C1" w14:textId="4B408C98" w:rsidR="00951001" w:rsidRPr="00CB0366" w:rsidRDefault="004C021B" w:rsidP="00A26D15">
      <w:pPr>
        <w:spacing w:after="0" w:line="360" w:lineRule="auto"/>
        <w:rPr>
          <w:bCs/>
        </w:rPr>
      </w:pPr>
      <w:r w:rsidRPr="00CB0366">
        <w:rPr>
          <w:b/>
          <w:bCs/>
          <w:lang w:val="es-ES"/>
        </w:rPr>
        <w:t>f</w:t>
      </w:r>
      <w:r w:rsidR="005E09C4" w:rsidRPr="005E09C4">
        <w:rPr>
          <w:b/>
          <w:bCs/>
          <w:lang w:val="es-ES"/>
        </w:rPr>
        <w:t xml:space="preserve">) </w:t>
      </w:r>
      <w:r w:rsidR="005E09C4" w:rsidRPr="005E09C4">
        <w:rPr>
          <w:b/>
          <w:bCs/>
        </w:rPr>
        <w:t xml:space="preserve">Consulta a la Dirección de Cumplimientos de este Instituto. </w:t>
      </w:r>
      <w:r w:rsidR="005E09C4" w:rsidRPr="005E09C4">
        <w:rPr>
          <w:bCs/>
        </w:rPr>
        <w:t xml:space="preserve">El </w:t>
      </w:r>
      <w:r w:rsidR="0065568C" w:rsidRPr="00CB0366">
        <w:rPr>
          <w:bCs/>
        </w:rPr>
        <w:t xml:space="preserve">veintidós de </w:t>
      </w:r>
      <w:r w:rsidR="00F8233B" w:rsidRPr="00CB0366">
        <w:rPr>
          <w:bCs/>
        </w:rPr>
        <w:t>febrero de dos mil veintidós</w:t>
      </w:r>
      <w:r w:rsidR="005E09C4" w:rsidRPr="005E09C4">
        <w:rPr>
          <w:bCs/>
        </w:rPr>
        <w:t xml:space="preserve">, se notificó un correo electrónico, emitido por la Coordinadora de Proyectos de la Ponencia del Comisionado Ponente, </w:t>
      </w:r>
      <w:r w:rsidR="00717BB8" w:rsidRPr="00CB0366">
        <w:rPr>
          <w:bCs/>
        </w:rPr>
        <w:t>el cual es dirigido</w:t>
      </w:r>
      <w:r w:rsidR="005E09C4" w:rsidRPr="005E09C4">
        <w:rPr>
          <w:bCs/>
        </w:rPr>
        <w:t xml:space="preserve"> al </w:t>
      </w:r>
      <w:r w:rsidR="00951001" w:rsidRPr="00CB0366">
        <w:rPr>
          <w:bCs/>
        </w:rPr>
        <w:t>Contralor Interno y Titular del Órgano de Control y Vigilancia</w:t>
      </w:r>
      <w:r w:rsidR="00791093" w:rsidRPr="00CB0366">
        <w:rPr>
          <w:bCs/>
        </w:rPr>
        <w:t xml:space="preserve">, </w:t>
      </w:r>
      <w:r w:rsidR="0073273E" w:rsidRPr="00CB0366">
        <w:rPr>
          <w:bCs/>
        </w:rPr>
        <w:t xml:space="preserve">cuyo contenido es el siguiente: </w:t>
      </w:r>
    </w:p>
    <w:p w14:paraId="2FF2E778" w14:textId="77777777" w:rsidR="0073273E" w:rsidRPr="00CB0366" w:rsidRDefault="0073273E" w:rsidP="00A26D15">
      <w:pPr>
        <w:spacing w:after="0" w:line="360" w:lineRule="auto"/>
        <w:rPr>
          <w:bCs/>
        </w:rPr>
      </w:pPr>
    </w:p>
    <w:p w14:paraId="5B1D4069" w14:textId="6ED1DBEC" w:rsidR="0073273E" w:rsidRPr="00CB0366" w:rsidRDefault="00207539" w:rsidP="00A26D15">
      <w:pPr>
        <w:spacing w:after="0" w:line="360" w:lineRule="auto"/>
        <w:ind w:left="567" w:right="567"/>
        <w:rPr>
          <w:bCs/>
          <w:i/>
          <w:iCs/>
          <w:sz w:val="20"/>
          <w:szCs w:val="20"/>
        </w:rPr>
      </w:pPr>
      <w:r w:rsidRPr="00CB0366">
        <w:rPr>
          <w:bCs/>
          <w:i/>
          <w:iCs/>
          <w:sz w:val="20"/>
          <w:szCs w:val="20"/>
        </w:rPr>
        <w:t>“…</w:t>
      </w:r>
    </w:p>
    <w:p w14:paraId="77902730" w14:textId="77777777" w:rsidR="00207539" w:rsidRPr="00207539" w:rsidRDefault="00207539" w:rsidP="00A26D15">
      <w:pPr>
        <w:spacing w:after="0" w:line="360" w:lineRule="auto"/>
        <w:ind w:left="567" w:right="567"/>
        <w:rPr>
          <w:bCs/>
          <w:i/>
          <w:iCs/>
          <w:sz w:val="20"/>
          <w:szCs w:val="20"/>
          <w:lang w:val="es-ES"/>
        </w:rPr>
      </w:pPr>
      <w:r w:rsidRPr="00207539">
        <w:rPr>
          <w:bCs/>
          <w:i/>
          <w:iCs/>
          <w:sz w:val="20"/>
          <w:szCs w:val="20"/>
          <w:lang w:val="es-ES"/>
        </w:rPr>
        <w:t xml:space="preserve">Por medio del presente, solicito su amable apoyo a efecto de precisar con el mayor grado de desglose posible (número y solicitud de acceso a la información pública y recurso de revisión) las medidas de apremio impuestas al </w:t>
      </w:r>
      <w:r w:rsidRPr="00207539">
        <w:rPr>
          <w:bCs/>
          <w:i/>
          <w:iCs/>
          <w:sz w:val="20"/>
          <w:szCs w:val="20"/>
        </w:rPr>
        <w:t>Ayuntamiento de Huixquilucan, derivadas de Acuerdos de Incumplimiento notificados por la Secretaría Técnica del Pleno, Dirección de Cumplimientos de este Instituto, dentro del periodo del primero de enero al siete de diciembre de dos mil veintiuno.</w:t>
      </w:r>
    </w:p>
    <w:p w14:paraId="703C5645" w14:textId="77777777" w:rsidR="00207539" w:rsidRPr="00207539" w:rsidRDefault="00207539" w:rsidP="00A26D15">
      <w:pPr>
        <w:spacing w:after="0" w:line="360" w:lineRule="auto"/>
        <w:ind w:left="567" w:right="567"/>
        <w:rPr>
          <w:bCs/>
          <w:i/>
          <w:iCs/>
          <w:sz w:val="20"/>
          <w:szCs w:val="20"/>
        </w:rPr>
      </w:pPr>
    </w:p>
    <w:p w14:paraId="55C67C64" w14:textId="77777777" w:rsidR="00207539" w:rsidRPr="00207539" w:rsidRDefault="00207539" w:rsidP="00A26D15">
      <w:pPr>
        <w:spacing w:after="0" w:line="360" w:lineRule="auto"/>
        <w:ind w:left="567" w:right="567"/>
        <w:rPr>
          <w:bCs/>
          <w:i/>
          <w:iCs/>
          <w:sz w:val="20"/>
          <w:szCs w:val="20"/>
          <w:lang w:val="es-ES"/>
        </w:rPr>
      </w:pPr>
      <w:r w:rsidRPr="00207539">
        <w:rPr>
          <w:bCs/>
          <w:i/>
          <w:iCs/>
          <w:sz w:val="20"/>
          <w:szCs w:val="20"/>
        </w:rPr>
        <w:t xml:space="preserve">Lo anterior, </w:t>
      </w:r>
      <w:r w:rsidRPr="00207539">
        <w:rPr>
          <w:bCs/>
          <w:i/>
          <w:iCs/>
          <w:sz w:val="20"/>
          <w:szCs w:val="20"/>
          <w:lang w:val="es-ES"/>
        </w:rPr>
        <w:t xml:space="preserve">con el objeto de contar con los elementos necesarios para la sustanciación del Recurso de Revisión con número </w:t>
      </w:r>
      <w:r w:rsidRPr="00207539">
        <w:rPr>
          <w:b/>
          <w:bCs/>
          <w:i/>
          <w:iCs/>
          <w:sz w:val="20"/>
          <w:szCs w:val="20"/>
        </w:rPr>
        <w:t>06491/INFOEM/IP/RR/2021.</w:t>
      </w:r>
    </w:p>
    <w:p w14:paraId="7D1C065A" w14:textId="038E7C03" w:rsidR="00207539" w:rsidRPr="00CB0366" w:rsidRDefault="00207539" w:rsidP="00A26D15">
      <w:pPr>
        <w:spacing w:after="0" w:line="360" w:lineRule="auto"/>
        <w:ind w:left="567" w:right="567"/>
        <w:rPr>
          <w:bCs/>
          <w:i/>
          <w:iCs/>
          <w:sz w:val="20"/>
          <w:szCs w:val="20"/>
          <w:lang w:val="es-ES"/>
        </w:rPr>
      </w:pPr>
      <w:r w:rsidRPr="00CB0366">
        <w:rPr>
          <w:bCs/>
          <w:i/>
          <w:iCs/>
          <w:sz w:val="20"/>
          <w:szCs w:val="20"/>
          <w:lang w:val="es-ES"/>
        </w:rPr>
        <w:t xml:space="preserve">…” (Sic) </w:t>
      </w:r>
    </w:p>
    <w:p w14:paraId="16A4A24E" w14:textId="77777777" w:rsidR="0073273E" w:rsidRPr="00CB0366" w:rsidRDefault="0073273E" w:rsidP="00A26D15">
      <w:pPr>
        <w:spacing w:after="0" w:line="360" w:lineRule="auto"/>
        <w:ind w:left="567"/>
        <w:rPr>
          <w:bCs/>
        </w:rPr>
      </w:pPr>
    </w:p>
    <w:p w14:paraId="612F6535" w14:textId="77777777" w:rsidR="00833D4F" w:rsidRPr="002F6588" w:rsidRDefault="002F6588" w:rsidP="00A26D15">
      <w:pPr>
        <w:spacing w:after="0" w:line="360" w:lineRule="auto"/>
        <w:rPr>
          <w:b/>
          <w:bCs/>
        </w:rPr>
      </w:pPr>
      <w:r w:rsidRPr="00CB0366">
        <w:rPr>
          <w:b/>
          <w:bCs/>
        </w:rPr>
        <w:t>g</w:t>
      </w:r>
      <w:r w:rsidRPr="002F6588">
        <w:rPr>
          <w:b/>
          <w:bCs/>
        </w:rPr>
        <w:t>) Respuesta de</w:t>
      </w:r>
      <w:r w:rsidR="00B460DC" w:rsidRPr="00CB0366">
        <w:rPr>
          <w:b/>
          <w:bCs/>
        </w:rPr>
        <w:t xml:space="preserve">l Contralor Interno y Titular del Órgano de Control y Vigilancia. </w:t>
      </w:r>
      <w:r w:rsidR="009C712F" w:rsidRPr="00CB0366">
        <w:t xml:space="preserve">El </w:t>
      </w:r>
      <w:r w:rsidR="0020046F" w:rsidRPr="00CB0366">
        <w:t xml:space="preserve">veinticuatro de febrero de dos mil veintidós, </w:t>
      </w:r>
      <w:r w:rsidR="0020046F" w:rsidRPr="002F6588">
        <w:t>se recibió un correo electrónico emitido</w:t>
      </w:r>
      <w:r w:rsidR="0020046F" w:rsidRPr="00CB0366">
        <w:t xml:space="preserve"> por el Contralor Interno y Titular del Órgano de Control y Vigilancia del </w:t>
      </w:r>
      <w:r w:rsidR="00233E0F" w:rsidRPr="00CB0366">
        <w:rPr>
          <w:lang w:val="es-ES"/>
        </w:rPr>
        <w:t xml:space="preserve">Instituto </w:t>
      </w:r>
      <w:r w:rsidR="00543A3E" w:rsidRPr="00CB0366">
        <w:rPr>
          <w:lang w:val="es-ES"/>
        </w:rPr>
        <w:t>d</w:t>
      </w:r>
      <w:r w:rsidR="00233E0F" w:rsidRPr="00CB0366">
        <w:rPr>
          <w:lang w:val="es-ES"/>
        </w:rPr>
        <w:t xml:space="preserve">e Transparencia, Acceso a la Información Pública y Protección </w:t>
      </w:r>
      <w:r w:rsidR="00543A3E" w:rsidRPr="00CB0366">
        <w:rPr>
          <w:lang w:val="es-ES"/>
        </w:rPr>
        <w:t>d</w:t>
      </w:r>
      <w:r w:rsidR="00233E0F" w:rsidRPr="00CB0366">
        <w:rPr>
          <w:lang w:val="es-ES"/>
        </w:rPr>
        <w:t xml:space="preserve">e Datos Personales </w:t>
      </w:r>
      <w:r w:rsidR="00543A3E" w:rsidRPr="00CB0366">
        <w:rPr>
          <w:lang w:val="es-ES"/>
        </w:rPr>
        <w:t>d</w:t>
      </w:r>
      <w:r w:rsidR="00233E0F" w:rsidRPr="00CB0366">
        <w:rPr>
          <w:lang w:val="es-ES"/>
        </w:rPr>
        <w:t xml:space="preserve">el Estado </w:t>
      </w:r>
      <w:r w:rsidR="00543A3E" w:rsidRPr="00CB0366">
        <w:rPr>
          <w:lang w:val="es-ES"/>
        </w:rPr>
        <w:t>d</w:t>
      </w:r>
      <w:r w:rsidR="00233E0F" w:rsidRPr="00CB0366">
        <w:rPr>
          <w:lang w:val="es-ES"/>
        </w:rPr>
        <w:t xml:space="preserve">e México </w:t>
      </w:r>
      <w:r w:rsidR="00543A3E" w:rsidRPr="00CB0366">
        <w:rPr>
          <w:lang w:val="es-ES"/>
        </w:rPr>
        <w:t>y</w:t>
      </w:r>
      <w:r w:rsidR="00233E0F" w:rsidRPr="00CB0366">
        <w:rPr>
          <w:lang w:val="es-ES"/>
        </w:rPr>
        <w:t xml:space="preserve"> Municipios</w:t>
      </w:r>
      <w:r w:rsidR="00833D4F" w:rsidRPr="00CB0366">
        <w:rPr>
          <w:lang w:val="es-ES"/>
        </w:rPr>
        <w:t xml:space="preserve"> y es dirigido a la </w:t>
      </w:r>
      <w:r w:rsidR="00833D4F" w:rsidRPr="002F6588">
        <w:t>Coordinadora de Proyectos de la Ponencia del Comisionado Ponente, por medio del cual señaló lo siguiente:</w:t>
      </w:r>
    </w:p>
    <w:p w14:paraId="18BAF2F9" w14:textId="724A9B1C" w:rsidR="00233E0F" w:rsidRPr="00CB0366" w:rsidRDefault="00233E0F" w:rsidP="00A26D15">
      <w:pPr>
        <w:spacing w:after="0" w:line="360" w:lineRule="auto"/>
      </w:pPr>
    </w:p>
    <w:p w14:paraId="53476598" w14:textId="77777777" w:rsidR="00CB0366" w:rsidRPr="00CB0366" w:rsidRDefault="002551F0" w:rsidP="00A26D15">
      <w:pPr>
        <w:spacing w:after="0" w:line="360" w:lineRule="auto"/>
        <w:ind w:left="567" w:right="567"/>
        <w:rPr>
          <w:i/>
          <w:iCs/>
          <w:sz w:val="20"/>
          <w:szCs w:val="20"/>
          <w:lang w:val="es-ES"/>
        </w:rPr>
      </w:pPr>
      <w:r w:rsidRPr="00CB0366">
        <w:rPr>
          <w:i/>
          <w:iCs/>
          <w:sz w:val="20"/>
          <w:szCs w:val="20"/>
          <w:lang w:val="es-ES"/>
        </w:rPr>
        <w:t>“…</w:t>
      </w:r>
    </w:p>
    <w:p w14:paraId="422D7F6F" w14:textId="1989B73D" w:rsidR="00CB0366" w:rsidRPr="00CB0366" w:rsidRDefault="00CB0366" w:rsidP="00A26D15">
      <w:pPr>
        <w:spacing w:after="0" w:line="360" w:lineRule="auto"/>
        <w:ind w:left="567" w:right="567"/>
        <w:rPr>
          <w:i/>
          <w:iCs/>
          <w:sz w:val="20"/>
          <w:szCs w:val="20"/>
          <w:lang w:val="es-ES"/>
        </w:rPr>
      </w:pPr>
      <w:r w:rsidRPr="00CB0366">
        <w:rPr>
          <w:i/>
          <w:iCs/>
          <w:sz w:val="20"/>
          <w:szCs w:val="20"/>
        </w:rPr>
        <w:t xml:space="preserve">En atención a su correo electrónico de fecha 22 de febrero del presente año y de acuerdo a lo peticionado a esta Contraloría Interna y Órgano de Control y Vigilancia, me permito informarle el número de Medidas de </w:t>
      </w:r>
      <w:proofErr w:type="gramStart"/>
      <w:r w:rsidRPr="00CB0366">
        <w:rPr>
          <w:i/>
          <w:iCs/>
          <w:sz w:val="20"/>
          <w:szCs w:val="20"/>
        </w:rPr>
        <w:t>Apremio  impuestas</w:t>
      </w:r>
      <w:proofErr w:type="gramEnd"/>
      <w:r w:rsidRPr="00CB0366">
        <w:rPr>
          <w:i/>
          <w:iCs/>
          <w:sz w:val="20"/>
          <w:szCs w:val="20"/>
        </w:rPr>
        <w:t xml:space="preserve"> al Ayuntamiento de Huixquilucan y al Sistema Municipal para el Desarrollo Integral de la Familia de Huixquilucan durante el periodo del 01 de </w:t>
      </w:r>
      <w:r w:rsidRPr="00CB0366">
        <w:rPr>
          <w:i/>
          <w:iCs/>
          <w:sz w:val="20"/>
          <w:szCs w:val="20"/>
        </w:rPr>
        <w:lastRenderedPageBreak/>
        <w:t>enero al 07 de diciembre de 2021. De igual manera se informan dos amonestaciones públicas impuestas como segunda medida de apremio, que tuvieron lugar en el mes de diciembre no sin antes mencionar que fueron notificadas el 22 de diciembre de 2021.</w:t>
      </w:r>
    </w:p>
    <w:p w14:paraId="667E8B9B" w14:textId="77777777" w:rsidR="00CB0366" w:rsidRPr="00CB0366" w:rsidRDefault="00CB0366" w:rsidP="00A26D15">
      <w:pPr>
        <w:spacing w:after="0" w:line="360" w:lineRule="auto"/>
        <w:ind w:left="567" w:right="567"/>
        <w:rPr>
          <w:i/>
          <w:iCs/>
          <w:sz w:val="20"/>
          <w:szCs w:val="20"/>
        </w:rPr>
      </w:pPr>
    </w:p>
    <w:p w14:paraId="1FBEA1B0" w14:textId="77777777" w:rsidR="00CB0366" w:rsidRPr="00CB0366" w:rsidRDefault="00CB0366" w:rsidP="00A26D15">
      <w:pPr>
        <w:spacing w:after="0" w:line="360" w:lineRule="auto"/>
        <w:ind w:left="567" w:right="567"/>
        <w:rPr>
          <w:i/>
          <w:iCs/>
          <w:sz w:val="20"/>
          <w:szCs w:val="20"/>
        </w:rPr>
      </w:pPr>
      <w:r w:rsidRPr="00CB0366">
        <w:rPr>
          <w:i/>
          <w:iCs/>
          <w:sz w:val="20"/>
          <w:szCs w:val="20"/>
        </w:rPr>
        <w:t xml:space="preserve">Es menester mencionar </w:t>
      </w:r>
      <w:proofErr w:type="gramStart"/>
      <w:r w:rsidRPr="00CB0366">
        <w:rPr>
          <w:i/>
          <w:iCs/>
          <w:sz w:val="20"/>
          <w:szCs w:val="20"/>
        </w:rPr>
        <w:t>que</w:t>
      </w:r>
      <w:proofErr w:type="gramEnd"/>
      <w:r w:rsidRPr="00CB0366">
        <w:rPr>
          <w:i/>
          <w:iCs/>
          <w:sz w:val="20"/>
          <w:szCs w:val="20"/>
        </w:rPr>
        <w:t xml:space="preserve"> en cuanto a sanciones impuesta durante el mismo periodo referido, no existe en la Subdirección de Responsabilidades de esta Contraloría algún informe de sanciones administrativas que hayan sido impuestas a los servidores públicos de dicho Sujeto Obligado por parte de la Contraloría del Ayuntamiento de Huixquilucan, derivado de denuncias administrativas por incumplimiento a las Resoluciones del Pleno del INFOEM.</w:t>
      </w:r>
    </w:p>
    <w:p w14:paraId="2163834A" w14:textId="038622E2" w:rsidR="00951001" w:rsidRPr="00CB0366" w:rsidRDefault="00CB0366" w:rsidP="00A26D15">
      <w:pPr>
        <w:spacing w:after="0" w:line="360" w:lineRule="auto"/>
        <w:ind w:left="567" w:right="567"/>
        <w:rPr>
          <w:i/>
          <w:iCs/>
          <w:sz w:val="20"/>
          <w:szCs w:val="20"/>
        </w:rPr>
      </w:pPr>
      <w:r w:rsidRPr="00CB0366">
        <w:rPr>
          <w:i/>
          <w:iCs/>
          <w:sz w:val="20"/>
          <w:szCs w:val="20"/>
        </w:rPr>
        <w:t xml:space="preserve">…” (Sic) </w:t>
      </w:r>
    </w:p>
    <w:p w14:paraId="7670BDE2" w14:textId="77777777" w:rsidR="00CB0366" w:rsidRPr="001D3CEC" w:rsidRDefault="00CB0366" w:rsidP="00A26D15">
      <w:pPr>
        <w:spacing w:after="0" w:line="360" w:lineRule="auto"/>
      </w:pPr>
    </w:p>
    <w:p w14:paraId="296BF7C3" w14:textId="35AB0DCC" w:rsidR="00CB0366" w:rsidRPr="001D3CEC" w:rsidRDefault="000119AB" w:rsidP="00A26D15">
      <w:pPr>
        <w:spacing w:after="0" w:line="360" w:lineRule="auto"/>
      </w:pPr>
      <w:r>
        <w:t>E</w:t>
      </w:r>
      <w:r w:rsidR="00A854E7">
        <w:t xml:space="preserve">l </w:t>
      </w:r>
      <w:r w:rsidR="00A854E7" w:rsidRPr="00A854E7">
        <w:t>Contralor Interno y Titular del Órgano de Control y Vigilancia</w:t>
      </w:r>
      <w:r>
        <w:t xml:space="preserve"> </w:t>
      </w:r>
      <w:r w:rsidR="00781248">
        <w:t>adjuntó</w:t>
      </w:r>
      <w:r w:rsidR="00571B87">
        <w:t xml:space="preserve"> </w:t>
      </w:r>
      <w:r>
        <w:t>una relación denominada</w:t>
      </w:r>
      <w:r w:rsidR="005717A0">
        <w:t xml:space="preserve"> “</w:t>
      </w:r>
      <w:r w:rsidR="005717A0" w:rsidRPr="00E8591A">
        <w:rPr>
          <w:i/>
          <w:iCs/>
        </w:rPr>
        <w:t>MEDIDAS DE APREMIO Y SANCIONES IMPUESTAS A HUIXQUILUCAN 2021</w:t>
      </w:r>
      <w:r>
        <w:t>”, cuyo contenido es el siguiente</w:t>
      </w:r>
      <w:r w:rsidR="00BD3EE1">
        <w:t xml:space="preserve">: </w:t>
      </w:r>
    </w:p>
    <w:p w14:paraId="3A0AD71A" w14:textId="77777777" w:rsidR="00CB0366" w:rsidRPr="001D3CEC" w:rsidRDefault="00CB0366" w:rsidP="00A26D15">
      <w:pPr>
        <w:spacing w:after="0" w:line="360" w:lineRule="auto"/>
      </w:pPr>
    </w:p>
    <w:p w14:paraId="68661875" w14:textId="5DD7DEE5" w:rsidR="00CB0366" w:rsidRPr="001D3CEC" w:rsidRDefault="003C7543" w:rsidP="00A26D15">
      <w:pPr>
        <w:spacing w:after="0" w:line="360" w:lineRule="auto"/>
        <w:jc w:val="center"/>
      </w:pPr>
      <w:r>
        <w:rPr>
          <w:noProof/>
        </w:rPr>
        <w:drawing>
          <wp:inline distT="0" distB="0" distL="0" distR="0" wp14:anchorId="3D8EDB5F" wp14:editId="748DA286">
            <wp:extent cx="4425351" cy="1612747"/>
            <wp:effectExtent l="0" t="0" r="0" b="698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6772" cy="1616909"/>
                    </a:xfrm>
                    <a:prstGeom prst="rect">
                      <a:avLst/>
                    </a:prstGeom>
                  </pic:spPr>
                </pic:pic>
              </a:graphicData>
            </a:graphic>
          </wp:inline>
        </w:drawing>
      </w:r>
    </w:p>
    <w:p w14:paraId="544EAD13" w14:textId="77777777" w:rsidR="00B9131D" w:rsidRPr="00B9131D" w:rsidRDefault="00B9131D" w:rsidP="00A26D15">
      <w:pPr>
        <w:spacing w:after="0" w:line="360" w:lineRule="auto"/>
        <w:rPr>
          <w:highlight w:val="yellow"/>
        </w:rPr>
      </w:pPr>
    </w:p>
    <w:p w14:paraId="29D4F16A" w14:textId="3FA3BA1B" w:rsidR="00BA5337" w:rsidRPr="004109D6" w:rsidRDefault="0096450C" w:rsidP="00A26D15">
      <w:pPr>
        <w:spacing w:after="0" w:line="360" w:lineRule="auto"/>
        <w:rPr>
          <w:rFonts w:eastAsia="Palatino Linotype" w:cs="Palatino Linotype"/>
          <w:b/>
          <w:bCs/>
        </w:rPr>
      </w:pPr>
      <w:r w:rsidRPr="00A61607">
        <w:rPr>
          <w:rFonts w:eastAsia="Times New Roman" w:cs="Tahoma"/>
          <w:b/>
          <w:color w:val="auto"/>
          <w:szCs w:val="24"/>
          <w:lang w:eastAsia="es-ES"/>
        </w:rPr>
        <w:t>h</w:t>
      </w:r>
      <w:r w:rsidR="00BA5337" w:rsidRPr="00A61607">
        <w:rPr>
          <w:rFonts w:eastAsia="Times New Roman" w:cs="Tahoma"/>
          <w:b/>
          <w:color w:val="auto"/>
          <w:szCs w:val="24"/>
          <w:lang w:eastAsia="es-ES"/>
        </w:rPr>
        <w:t>) Cierre de instrucción.</w:t>
      </w:r>
      <w:r w:rsidR="00BA5337" w:rsidRPr="00A61607">
        <w:rPr>
          <w:rFonts w:eastAsia="Times New Roman" w:cs="Tahoma"/>
          <w:color w:val="auto"/>
          <w:szCs w:val="24"/>
          <w:lang w:eastAsia="es-ES"/>
        </w:rPr>
        <w:t xml:space="preserve"> El </w:t>
      </w:r>
      <w:r w:rsidR="003D29EC" w:rsidRPr="00A61607">
        <w:rPr>
          <w:rFonts w:eastAsia="Times New Roman" w:cs="Tahoma"/>
          <w:color w:val="auto"/>
          <w:szCs w:val="24"/>
          <w:lang w:eastAsia="es-ES"/>
        </w:rPr>
        <w:t>cuatro de marzo</w:t>
      </w:r>
      <w:r w:rsidR="00BA5337" w:rsidRPr="00A61607">
        <w:rPr>
          <w:rFonts w:eastAsia="Times New Roman" w:cs="Tahoma"/>
          <w:color w:val="auto"/>
          <w:szCs w:val="24"/>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BA5337" w:rsidRPr="00A61607">
        <w:rPr>
          <w:rFonts w:eastAsia="Palatino Linotype" w:cs="Palatino Linotype"/>
          <w:lang w:val="es-ES"/>
        </w:rPr>
        <w:t>acto que fue notificado a las partes, mediante el Sistema de Acceso a la Información Mexiquense (SAIMEX), el mismo día.</w:t>
      </w:r>
    </w:p>
    <w:p w14:paraId="4F251CB9" w14:textId="77777777" w:rsidR="0013303C" w:rsidRDefault="0013303C" w:rsidP="00A26D15">
      <w:pPr>
        <w:spacing w:after="0" w:line="360" w:lineRule="auto"/>
        <w:rPr>
          <w:rFonts w:eastAsia="Times New Roman" w:cs="Tahoma"/>
          <w:color w:val="auto"/>
          <w:szCs w:val="24"/>
          <w:lang w:eastAsia="es-ES"/>
        </w:rPr>
      </w:pPr>
    </w:p>
    <w:p w14:paraId="5DCBCDE1" w14:textId="77777777" w:rsidR="0013303C" w:rsidRPr="000E7D3A" w:rsidRDefault="0013303C" w:rsidP="00A26D15">
      <w:pPr>
        <w:spacing w:after="0" w:line="360" w:lineRule="auto"/>
        <w:rPr>
          <w:rFonts w:eastAsia="Times New Roman" w:cs="Tahoma"/>
          <w:color w:val="auto"/>
          <w:szCs w:val="24"/>
          <w:lang w:eastAsia="es-ES"/>
        </w:rPr>
      </w:pPr>
      <w:proofErr w:type="gramStart"/>
      <w:r w:rsidRPr="000E7D3A">
        <w:rPr>
          <w:rFonts w:eastAsia="Times New Roman" w:cs="Tahoma"/>
          <w:color w:val="auto"/>
          <w:szCs w:val="24"/>
          <w:lang w:eastAsia="es-ES"/>
        </w:rPr>
        <w:t>En razón de</w:t>
      </w:r>
      <w:proofErr w:type="gramEnd"/>
      <w:r w:rsidRPr="000E7D3A">
        <w:rPr>
          <w:rFonts w:eastAsia="Times New Roman" w:cs="Tahoma"/>
          <w:color w:val="auto"/>
          <w:szCs w:val="24"/>
          <w:lang w:eastAsia="es-ES"/>
        </w:rPr>
        <w:t xml:space="preserve"> que fue debidamente sustanciado e integrado el expediente electrónico y no existe diligencia pendiente de desahogo, se emite la resolución que conforme a Derecho proceda, de acuerdo a los siguientes: </w:t>
      </w:r>
    </w:p>
    <w:p w14:paraId="6EA6276C" w14:textId="77777777" w:rsidR="0013303C" w:rsidRPr="00B377FD" w:rsidRDefault="0013303C" w:rsidP="00A26D15">
      <w:pPr>
        <w:spacing w:after="0" w:line="360" w:lineRule="auto"/>
        <w:rPr>
          <w:rFonts w:eastAsia="Times New Roman" w:cs="Tahoma"/>
          <w:bCs/>
          <w:iCs/>
          <w:color w:val="auto"/>
          <w:lang w:val="es-ES" w:eastAsia="es-ES"/>
        </w:rPr>
      </w:pPr>
    </w:p>
    <w:p w14:paraId="77434FA5" w14:textId="77777777" w:rsidR="0013303C" w:rsidRPr="00B377FD" w:rsidRDefault="0013303C" w:rsidP="00A26D15">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6C535F0E" w14:textId="77777777" w:rsidR="0013303C" w:rsidRPr="00B377FD" w:rsidRDefault="0013303C" w:rsidP="00A26D15">
      <w:pPr>
        <w:spacing w:after="0" w:line="360" w:lineRule="auto"/>
        <w:rPr>
          <w:b/>
        </w:rPr>
      </w:pPr>
    </w:p>
    <w:p w14:paraId="55728E80" w14:textId="77777777" w:rsidR="0013303C" w:rsidRPr="00B377FD" w:rsidRDefault="0013303C" w:rsidP="00A26D15">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26D1AC6D" w14:textId="77777777" w:rsidR="0013303C" w:rsidRPr="00B377FD" w:rsidRDefault="0013303C" w:rsidP="00A26D15">
      <w:pPr>
        <w:autoSpaceDE w:val="0"/>
        <w:autoSpaceDN w:val="0"/>
        <w:adjustRightInd w:val="0"/>
        <w:spacing w:after="0" w:line="360" w:lineRule="auto"/>
        <w:rPr>
          <w:rFonts w:eastAsia="Times New Roman" w:cs="Tahoma"/>
          <w:b/>
          <w:color w:val="auto"/>
          <w:szCs w:val="24"/>
          <w:lang w:val="es-ES" w:eastAsia="es-ES"/>
        </w:rPr>
      </w:pPr>
    </w:p>
    <w:p w14:paraId="42F379BA" w14:textId="77777777" w:rsidR="00EA7401" w:rsidRPr="00A021B4" w:rsidRDefault="00EA7401" w:rsidP="00A26D15">
      <w:pPr>
        <w:spacing w:after="0" w:line="360" w:lineRule="auto"/>
        <w:ind w:right="-28"/>
        <w:rPr>
          <w:rFonts w:cs="Tahoma"/>
          <w:color w:val="000000"/>
        </w:rPr>
      </w:pPr>
      <w:r w:rsidRPr="00A021B4">
        <w:rPr>
          <w:rFonts w:cs="Tahoma"/>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cs="Tahoma"/>
          <w:color w:val="000000"/>
        </w:rPr>
        <w:t>trigésimo, trigésimo primero y trigésimo segundo</w:t>
      </w:r>
      <w:r w:rsidRPr="00A021B4">
        <w:rPr>
          <w:rFonts w:cs="Tahoma"/>
          <w:color w:val="000000"/>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cs="Tahoma"/>
          <w:color w:val="000000"/>
        </w:rPr>
        <w:t>9°, fracciones I y XXIV y 11 del Reglamento Interior del Instituto de Transparencia, Acceso a la Información Pública y Protección de Datos Personales del Estado de México y Municipios.</w:t>
      </w:r>
    </w:p>
    <w:p w14:paraId="63EEDDA0" w14:textId="77777777" w:rsidR="0013303C" w:rsidRPr="00B377FD" w:rsidRDefault="0013303C" w:rsidP="00A26D15">
      <w:pPr>
        <w:spacing w:after="0" w:line="360" w:lineRule="auto"/>
        <w:rPr>
          <w:rFonts w:eastAsia="Times New Roman" w:cs="Tahoma"/>
          <w:bCs/>
          <w:color w:val="auto"/>
          <w:lang w:eastAsia="es-ES"/>
        </w:rPr>
      </w:pPr>
    </w:p>
    <w:p w14:paraId="5DB9316B" w14:textId="77777777" w:rsidR="0013303C" w:rsidRPr="00B377FD" w:rsidRDefault="0013303C" w:rsidP="00A26D15">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24A9BE19" w14:textId="77777777" w:rsidR="0013303C" w:rsidRPr="00B377FD" w:rsidRDefault="0013303C" w:rsidP="00A26D15">
      <w:pPr>
        <w:autoSpaceDE w:val="0"/>
        <w:autoSpaceDN w:val="0"/>
        <w:adjustRightInd w:val="0"/>
        <w:spacing w:after="0" w:line="360" w:lineRule="auto"/>
        <w:rPr>
          <w:rFonts w:eastAsia="Times New Roman" w:cs="Tahoma"/>
          <w:color w:val="auto"/>
          <w:szCs w:val="24"/>
          <w:lang w:val="es-ES" w:eastAsia="es-ES"/>
        </w:rPr>
      </w:pPr>
    </w:p>
    <w:p w14:paraId="1EEE91F6" w14:textId="77777777" w:rsidR="0013303C" w:rsidRPr="00B377FD" w:rsidRDefault="0013303C" w:rsidP="00A26D15">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41624BC8" w14:textId="77777777" w:rsidR="0013303C" w:rsidRPr="00B377FD" w:rsidRDefault="0013303C" w:rsidP="00A26D15">
      <w:pPr>
        <w:autoSpaceDE w:val="0"/>
        <w:autoSpaceDN w:val="0"/>
        <w:adjustRightInd w:val="0"/>
        <w:spacing w:after="0" w:line="360" w:lineRule="auto"/>
        <w:rPr>
          <w:rFonts w:eastAsia="Times New Roman" w:cs="Tahoma"/>
          <w:color w:val="auto"/>
          <w:szCs w:val="24"/>
          <w:lang w:val="es-ES" w:eastAsia="es-ES"/>
        </w:rPr>
      </w:pPr>
    </w:p>
    <w:p w14:paraId="73020115" w14:textId="77777777" w:rsidR="0013303C" w:rsidRPr="00B377FD" w:rsidRDefault="0013303C" w:rsidP="00A26D15">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lastRenderedPageBreak/>
        <w:t>Causales de improcedencia.</w:t>
      </w:r>
      <w:r w:rsidRPr="00B377FD">
        <w:rPr>
          <w:rFonts w:eastAsia="Calibri" w:cs="Tahoma"/>
          <w:color w:val="000000"/>
          <w:szCs w:val="24"/>
          <w:lang w:val="es-ES" w:eastAsia="es-MX"/>
        </w:rPr>
        <w:t xml:space="preserve"> </w:t>
      </w:r>
    </w:p>
    <w:p w14:paraId="2EF08322" w14:textId="77777777" w:rsidR="0013303C" w:rsidRPr="00B377FD" w:rsidRDefault="0013303C" w:rsidP="00A26D15">
      <w:pPr>
        <w:autoSpaceDE w:val="0"/>
        <w:autoSpaceDN w:val="0"/>
        <w:adjustRightInd w:val="0"/>
        <w:spacing w:after="0" w:line="360" w:lineRule="auto"/>
        <w:rPr>
          <w:rFonts w:eastAsia="Calibri" w:cs="Tahoma"/>
          <w:color w:val="000000"/>
          <w:szCs w:val="24"/>
          <w:lang w:val="es-ES" w:eastAsia="es-MX"/>
        </w:rPr>
      </w:pPr>
    </w:p>
    <w:p w14:paraId="5BE3769B" w14:textId="77777777" w:rsidR="0013303C" w:rsidRPr="00B377FD" w:rsidRDefault="0013303C" w:rsidP="00A26D15">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404A0E8C" w14:textId="77777777" w:rsidR="0013303C" w:rsidRPr="00B377FD" w:rsidRDefault="0013303C" w:rsidP="00A26D15">
      <w:pPr>
        <w:autoSpaceDE w:val="0"/>
        <w:autoSpaceDN w:val="0"/>
        <w:adjustRightInd w:val="0"/>
        <w:spacing w:after="0" w:line="360" w:lineRule="auto"/>
        <w:rPr>
          <w:rFonts w:eastAsia="Calibri" w:cs="Tahoma"/>
          <w:color w:val="000000"/>
          <w:lang w:eastAsia="es-MX"/>
        </w:rPr>
      </w:pPr>
    </w:p>
    <w:p w14:paraId="741CDC76" w14:textId="77777777" w:rsidR="0013303C" w:rsidRPr="00B377FD" w:rsidRDefault="0013303C" w:rsidP="00A26D15">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12427F46" w14:textId="77777777" w:rsidR="0013303C" w:rsidRPr="00B377FD" w:rsidRDefault="0013303C" w:rsidP="00A26D15">
      <w:pPr>
        <w:spacing w:after="0" w:line="360" w:lineRule="auto"/>
        <w:rPr>
          <w:rFonts w:eastAsia="Times New Roman" w:cs="Tahoma"/>
          <w:b/>
          <w:bCs/>
          <w:color w:val="auto"/>
          <w:lang w:eastAsia="es-ES"/>
        </w:rPr>
      </w:pPr>
    </w:p>
    <w:p w14:paraId="0FA9A3E9" w14:textId="5BEA18E0" w:rsidR="00D67302" w:rsidRDefault="0013303C" w:rsidP="00A26D15">
      <w:pPr>
        <w:spacing w:after="0" w:line="360" w:lineRule="auto"/>
        <w:rPr>
          <w:rFonts w:eastAsia="Calibri" w:cs="Tahoma"/>
          <w:color w:val="000000"/>
          <w:lang w:eastAsia="es-MX"/>
        </w:rPr>
      </w:pPr>
      <w:r>
        <w:rPr>
          <w:rFonts w:eastAsia="Times New Roman" w:cs="Tahoma"/>
          <w:color w:val="auto"/>
          <w:lang w:eastAsia="es-ES"/>
        </w:rPr>
        <w:t xml:space="preserve">Asimismo, </w:t>
      </w:r>
      <w:r w:rsidRPr="00554471">
        <w:rPr>
          <w:rFonts w:eastAsia="Times New Roman" w:cs="Tahoma"/>
          <w:color w:val="auto"/>
          <w:lang w:eastAsia="es-ES"/>
        </w:rPr>
        <w:t xml:space="preserve">se actualiza la causal de procedencia del Recurso de Revisión señalada en el artículo 179, fracciones </w:t>
      </w:r>
      <w:r w:rsidR="00DA370E">
        <w:rPr>
          <w:rFonts w:eastAsia="Times New Roman" w:cs="Tahoma"/>
          <w:color w:val="auto"/>
          <w:lang w:eastAsia="es-ES"/>
        </w:rPr>
        <w:t>I</w:t>
      </w:r>
      <w:r w:rsidR="00D67302">
        <w:rPr>
          <w:rFonts w:eastAsia="Times New Roman" w:cs="Tahoma"/>
          <w:color w:val="auto"/>
          <w:lang w:eastAsia="es-ES"/>
        </w:rPr>
        <w:t>V</w:t>
      </w:r>
      <w:r>
        <w:rPr>
          <w:rFonts w:eastAsia="Times New Roman" w:cs="Tahoma"/>
          <w:color w:val="auto"/>
          <w:lang w:eastAsia="es-ES"/>
        </w:rPr>
        <w:t>,</w:t>
      </w:r>
      <w:r w:rsidRPr="00554471">
        <w:rPr>
          <w:rFonts w:eastAsia="Times New Roman" w:cs="Tahoma"/>
          <w:color w:val="auto"/>
          <w:lang w:eastAsia="es-ES"/>
        </w:rPr>
        <w:t xml:space="preserve"> de la Ley en cita, </w:t>
      </w:r>
      <w:r w:rsidRPr="00554471">
        <w:rPr>
          <w:rFonts w:eastAsia="Calibri" w:cs="Tahoma"/>
          <w:color w:val="000000"/>
          <w:lang w:eastAsia="es-MX"/>
        </w:rPr>
        <w:t xml:space="preserve">pues la Recurrente se inconformó </w:t>
      </w:r>
      <w:r w:rsidR="00A73AB4">
        <w:rPr>
          <w:rFonts w:eastAsia="Calibri" w:cs="Tahoma"/>
          <w:color w:val="000000"/>
          <w:lang w:eastAsia="es-MX"/>
        </w:rPr>
        <w:t>por la incompetencia declarada por el Sujeto Obligado.</w:t>
      </w:r>
    </w:p>
    <w:p w14:paraId="14FF2293" w14:textId="77777777" w:rsidR="0013303C" w:rsidRPr="00B377FD" w:rsidRDefault="0013303C" w:rsidP="00A26D15">
      <w:pPr>
        <w:spacing w:after="0" w:line="360" w:lineRule="auto"/>
        <w:rPr>
          <w:rFonts w:eastAsia="Times New Roman" w:cs="Tahoma"/>
          <w:b/>
          <w:bCs/>
          <w:color w:val="auto"/>
          <w:lang w:eastAsia="es-ES"/>
        </w:rPr>
      </w:pPr>
    </w:p>
    <w:p w14:paraId="1ADE17BA" w14:textId="77777777" w:rsidR="0013303C" w:rsidRDefault="0013303C" w:rsidP="00A26D15">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5541087F" w14:textId="77777777" w:rsidR="0013303C" w:rsidRPr="00B377FD" w:rsidRDefault="0013303C" w:rsidP="00A26D15">
      <w:pPr>
        <w:spacing w:after="0" w:line="360" w:lineRule="auto"/>
        <w:rPr>
          <w:rFonts w:eastAsia="Times New Roman" w:cs="Tahoma"/>
          <w:b/>
          <w:bCs/>
          <w:color w:val="auto"/>
          <w:lang w:eastAsia="es-ES"/>
        </w:rPr>
      </w:pPr>
    </w:p>
    <w:p w14:paraId="3AEFC661" w14:textId="77777777" w:rsidR="0013303C" w:rsidRPr="00B377FD" w:rsidRDefault="0013303C" w:rsidP="00A26D15">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B9A53B4" w14:textId="77777777" w:rsidR="0013303C" w:rsidRPr="00B377FD" w:rsidRDefault="0013303C" w:rsidP="00A26D15">
      <w:pPr>
        <w:spacing w:after="0" w:line="360" w:lineRule="auto"/>
        <w:rPr>
          <w:rFonts w:eastAsia="Times New Roman" w:cs="Tahoma"/>
          <w:color w:val="auto"/>
          <w:szCs w:val="24"/>
          <w:lang w:eastAsia="es-ES"/>
        </w:rPr>
      </w:pPr>
    </w:p>
    <w:p w14:paraId="0A89D96A" w14:textId="77777777" w:rsidR="0013303C" w:rsidRPr="00B377FD" w:rsidRDefault="0013303C" w:rsidP="00A26D15">
      <w:pPr>
        <w:spacing w:after="0" w:line="360" w:lineRule="auto"/>
        <w:rPr>
          <w:rFonts w:eastAsia="Times New Roman" w:cs="Tahoma"/>
          <w:color w:val="auto"/>
          <w:szCs w:val="24"/>
          <w:lang w:eastAsia="es-ES"/>
        </w:rPr>
      </w:pPr>
      <w:r w:rsidRPr="00B377FD">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56673C0" w14:textId="77777777" w:rsidR="0013303C" w:rsidRPr="00B377FD" w:rsidRDefault="0013303C" w:rsidP="00A26D15">
      <w:pPr>
        <w:spacing w:after="0" w:line="360" w:lineRule="auto"/>
        <w:rPr>
          <w:rFonts w:eastAsia="Times New Roman" w:cs="Tahoma"/>
          <w:color w:val="auto"/>
          <w:szCs w:val="24"/>
          <w:lang w:eastAsia="es-ES"/>
        </w:rPr>
      </w:pPr>
    </w:p>
    <w:p w14:paraId="26736817" w14:textId="77777777" w:rsidR="0013303C" w:rsidRDefault="0013303C" w:rsidP="00A26D15">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346CFDF1" w14:textId="77777777" w:rsidR="0013303C" w:rsidRPr="00B377FD" w:rsidRDefault="0013303C" w:rsidP="00A26D15">
      <w:pPr>
        <w:spacing w:after="0" w:line="360" w:lineRule="auto"/>
      </w:pPr>
    </w:p>
    <w:p w14:paraId="5456DA3F" w14:textId="77777777" w:rsidR="0013303C" w:rsidRPr="00B377FD" w:rsidRDefault="0013303C" w:rsidP="00A26D15">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22FF789B" w14:textId="77777777" w:rsidR="0013303C" w:rsidRPr="0076571C" w:rsidRDefault="0013303C" w:rsidP="00A26D15">
      <w:pPr>
        <w:spacing w:after="0" w:line="360" w:lineRule="auto"/>
        <w:rPr>
          <w:rFonts w:eastAsia="Times New Roman" w:cs="Tahoma"/>
          <w:color w:val="auto"/>
          <w:szCs w:val="24"/>
          <w:lang w:eastAsia="es-ES"/>
        </w:rPr>
      </w:pPr>
    </w:p>
    <w:p w14:paraId="03C019BE" w14:textId="50A96FB8" w:rsidR="003A66EB" w:rsidRPr="0076571C" w:rsidRDefault="00E9519E" w:rsidP="00A26D15">
      <w:pPr>
        <w:spacing w:after="0" w:line="360" w:lineRule="auto"/>
        <w:rPr>
          <w:rFonts w:eastAsia="Times New Roman" w:cs="Tahoma"/>
          <w:color w:val="auto"/>
          <w:szCs w:val="24"/>
          <w:lang w:eastAsia="es-ES"/>
        </w:rPr>
      </w:pPr>
      <w:r w:rsidRPr="0076571C">
        <w:rPr>
          <w:rFonts w:eastAsia="Times New Roman" w:cs="Tahoma"/>
          <w:color w:val="auto"/>
          <w:szCs w:val="24"/>
          <w:lang w:eastAsia="es-ES"/>
        </w:rPr>
        <w:t>Una vez realizado el estudio de las constancias que obran en el expediente electrónico en el que se actúa, se advierte que el Solicitante requirió al Ayuntamiento de Huixquilucan</w:t>
      </w:r>
      <w:r w:rsidR="0094416D" w:rsidRPr="0076571C">
        <w:rPr>
          <w:rFonts w:eastAsia="Times New Roman" w:cs="Tahoma"/>
          <w:color w:val="auto"/>
          <w:szCs w:val="24"/>
          <w:lang w:eastAsia="es-ES"/>
        </w:rPr>
        <w:t xml:space="preserve">, </w:t>
      </w:r>
      <w:r w:rsidR="003A66EB" w:rsidRPr="0076571C">
        <w:rPr>
          <w:rFonts w:eastAsia="Times New Roman" w:cs="Tahoma"/>
          <w:color w:val="auto"/>
          <w:szCs w:val="24"/>
          <w:lang w:eastAsia="es-ES"/>
        </w:rPr>
        <w:t>del primero de enero al siete de diciembre de dos mil veintiuno</w:t>
      </w:r>
      <w:r w:rsidR="0076571C" w:rsidRPr="0076571C">
        <w:rPr>
          <w:rFonts w:eastAsia="Times New Roman" w:cs="Tahoma"/>
          <w:color w:val="auto"/>
          <w:szCs w:val="24"/>
          <w:lang w:eastAsia="es-ES"/>
        </w:rPr>
        <w:t xml:space="preserve">, lo siguiente: </w:t>
      </w:r>
    </w:p>
    <w:p w14:paraId="4E5C862B" w14:textId="77777777" w:rsidR="00F45EF7" w:rsidRPr="0076571C" w:rsidRDefault="00F45EF7" w:rsidP="00A26D15">
      <w:pPr>
        <w:spacing w:after="0" w:line="360" w:lineRule="auto"/>
        <w:rPr>
          <w:rFonts w:eastAsia="Times New Roman" w:cs="Tahoma"/>
          <w:color w:val="auto"/>
          <w:szCs w:val="24"/>
          <w:lang w:eastAsia="es-ES"/>
        </w:rPr>
      </w:pPr>
    </w:p>
    <w:p w14:paraId="3056D338" w14:textId="5586CBE7" w:rsidR="00EA7401" w:rsidRDefault="00EA7401" w:rsidP="00A26D15">
      <w:pPr>
        <w:pStyle w:val="Prrafodelista"/>
        <w:numPr>
          <w:ilvl w:val="0"/>
          <w:numId w:val="28"/>
        </w:numPr>
        <w:spacing w:line="360" w:lineRule="auto"/>
        <w:rPr>
          <w:rFonts w:cs="Tahoma"/>
          <w:color w:val="auto"/>
        </w:rPr>
      </w:pPr>
      <w:r>
        <w:rPr>
          <w:rFonts w:cs="Tahoma"/>
          <w:color w:val="auto"/>
        </w:rPr>
        <w:t>M</w:t>
      </w:r>
      <w:r w:rsidR="005B79B0" w:rsidRPr="0076571C">
        <w:rPr>
          <w:rFonts w:cs="Tahoma"/>
          <w:color w:val="auto"/>
        </w:rPr>
        <w:t xml:space="preserve">edidas de apremio </w:t>
      </w:r>
      <w:r w:rsidR="009E51E5" w:rsidRPr="0076571C">
        <w:rPr>
          <w:rFonts w:cs="Tahoma"/>
          <w:color w:val="auto"/>
        </w:rPr>
        <w:t xml:space="preserve">notificadas por el Instituto de Transparencia, Acceso a la Información </w:t>
      </w:r>
      <w:r w:rsidR="004F1FB3" w:rsidRPr="0076571C">
        <w:rPr>
          <w:rFonts w:cs="Tahoma"/>
          <w:color w:val="auto"/>
        </w:rPr>
        <w:t xml:space="preserve">Pública y Protección de Datos Personales </w:t>
      </w:r>
      <w:r w:rsidR="00C81C3D" w:rsidRPr="0076571C">
        <w:rPr>
          <w:rFonts w:cs="Tahoma"/>
          <w:color w:val="auto"/>
        </w:rPr>
        <w:t>del Estado de México y Municipios al Ayuntamiento de Huixquiluca</w:t>
      </w:r>
      <w:r w:rsidR="00C961AA" w:rsidRPr="0076571C">
        <w:rPr>
          <w:rFonts w:cs="Tahoma"/>
          <w:color w:val="auto"/>
        </w:rPr>
        <w:t>n</w:t>
      </w:r>
      <w:r w:rsidR="00403A64" w:rsidRPr="0076571C">
        <w:rPr>
          <w:rFonts w:cs="Tahoma"/>
          <w:color w:val="auto"/>
        </w:rPr>
        <w:t xml:space="preserve">, </w:t>
      </w:r>
      <w:r>
        <w:rPr>
          <w:rFonts w:cs="Tahoma"/>
          <w:color w:val="auto"/>
        </w:rPr>
        <w:t>por incumplimiento a resoluciones de Recursos de Revisión;</w:t>
      </w:r>
    </w:p>
    <w:p w14:paraId="1020B9B8" w14:textId="77777777" w:rsidR="00EA7401" w:rsidRDefault="00EA7401" w:rsidP="00A26D15">
      <w:pPr>
        <w:pStyle w:val="Prrafodelista"/>
        <w:spacing w:line="360" w:lineRule="auto"/>
        <w:rPr>
          <w:rFonts w:cs="Tahoma"/>
          <w:color w:val="auto"/>
        </w:rPr>
      </w:pPr>
    </w:p>
    <w:p w14:paraId="1918621C" w14:textId="2C18D962" w:rsidR="00C961AA" w:rsidRDefault="00EA7401" w:rsidP="00A26D15">
      <w:pPr>
        <w:pStyle w:val="Prrafodelista"/>
        <w:numPr>
          <w:ilvl w:val="0"/>
          <w:numId w:val="28"/>
        </w:numPr>
        <w:spacing w:line="360" w:lineRule="auto"/>
        <w:rPr>
          <w:rFonts w:cs="Tahoma"/>
          <w:color w:val="auto"/>
        </w:rPr>
      </w:pPr>
      <w:r>
        <w:rPr>
          <w:rFonts w:cs="Tahoma"/>
          <w:color w:val="auto"/>
        </w:rPr>
        <w:t xml:space="preserve">Oficios emitidos por este Instituto y notificados al </w:t>
      </w:r>
      <w:proofErr w:type="gramStart"/>
      <w:r>
        <w:rPr>
          <w:rFonts w:cs="Tahoma"/>
          <w:color w:val="auto"/>
        </w:rPr>
        <w:t>Presidente</w:t>
      </w:r>
      <w:proofErr w:type="gramEnd"/>
      <w:r>
        <w:rPr>
          <w:rFonts w:cs="Tahoma"/>
          <w:color w:val="auto"/>
        </w:rPr>
        <w:t xml:space="preserve"> Municipal, y</w:t>
      </w:r>
    </w:p>
    <w:p w14:paraId="686E2F42" w14:textId="77777777" w:rsidR="00EA7401" w:rsidRPr="00EA7401" w:rsidRDefault="00EA7401" w:rsidP="00A26D15">
      <w:pPr>
        <w:pStyle w:val="Prrafodelista"/>
        <w:spacing w:line="360" w:lineRule="auto"/>
        <w:rPr>
          <w:rFonts w:cs="Tahoma"/>
          <w:color w:val="auto"/>
        </w:rPr>
      </w:pPr>
    </w:p>
    <w:p w14:paraId="6F7D51BA" w14:textId="77777777" w:rsidR="00EA7401" w:rsidRPr="00EA7401" w:rsidRDefault="00EA7401" w:rsidP="00A26D15">
      <w:pPr>
        <w:pStyle w:val="Prrafodelista"/>
        <w:spacing w:line="360" w:lineRule="auto"/>
        <w:rPr>
          <w:rFonts w:cs="Tahoma"/>
          <w:color w:val="auto"/>
        </w:rPr>
      </w:pPr>
    </w:p>
    <w:p w14:paraId="47ADBECB" w14:textId="24439B2C" w:rsidR="00EA7401" w:rsidRPr="0076571C" w:rsidRDefault="00EA7401" w:rsidP="00A26D15">
      <w:pPr>
        <w:pStyle w:val="Prrafodelista"/>
        <w:numPr>
          <w:ilvl w:val="0"/>
          <w:numId w:val="28"/>
        </w:numPr>
        <w:spacing w:line="360" w:lineRule="auto"/>
        <w:rPr>
          <w:rFonts w:cs="Tahoma"/>
          <w:color w:val="auto"/>
        </w:rPr>
      </w:pPr>
      <w:r>
        <w:rPr>
          <w:rFonts w:cs="Tahoma"/>
          <w:color w:val="auto"/>
        </w:rPr>
        <w:t xml:space="preserve">Sanciones impuestas por este </w:t>
      </w:r>
      <w:r w:rsidR="00382FC7">
        <w:rPr>
          <w:rFonts w:cs="Tahoma"/>
          <w:color w:val="auto"/>
        </w:rPr>
        <w:t>O</w:t>
      </w:r>
      <w:r>
        <w:rPr>
          <w:rFonts w:cs="Tahoma"/>
          <w:color w:val="auto"/>
        </w:rPr>
        <w:t>rga</w:t>
      </w:r>
      <w:r w:rsidR="00382FC7">
        <w:rPr>
          <w:rFonts w:cs="Tahoma"/>
          <w:color w:val="auto"/>
        </w:rPr>
        <w:t>nismo</w:t>
      </w:r>
      <w:r>
        <w:rPr>
          <w:rFonts w:cs="Tahoma"/>
          <w:color w:val="auto"/>
        </w:rPr>
        <w:t xml:space="preserve"> Garante</w:t>
      </w:r>
      <w:r w:rsidR="00382FC7">
        <w:rPr>
          <w:rFonts w:cs="Tahoma"/>
          <w:color w:val="auto"/>
        </w:rPr>
        <w:t>, para el acato de resoluciones, que incluya el número de solicitud, Recursos de Revisión e información peticionada.</w:t>
      </w:r>
    </w:p>
    <w:p w14:paraId="11044F8C" w14:textId="77777777" w:rsidR="0092274B" w:rsidRPr="0076571C" w:rsidRDefault="0092274B" w:rsidP="00A26D15">
      <w:pPr>
        <w:spacing w:after="0" w:line="360" w:lineRule="auto"/>
        <w:rPr>
          <w:rFonts w:eastAsia="Times New Roman" w:cs="Tahoma"/>
          <w:color w:val="auto"/>
          <w:szCs w:val="24"/>
          <w:lang w:eastAsia="es-ES"/>
        </w:rPr>
      </w:pPr>
    </w:p>
    <w:p w14:paraId="71D98542" w14:textId="76E35220" w:rsidR="0070675F" w:rsidRDefault="00BB199F" w:rsidP="00A26D15">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lastRenderedPageBreak/>
        <w:t xml:space="preserve">En respuesta, el Sujeto Obligado </w:t>
      </w:r>
      <w:r w:rsidR="00382FC7">
        <w:rPr>
          <w:rFonts w:eastAsia="Calibri" w:cs="Tahoma"/>
          <w:color w:val="000000"/>
          <w:szCs w:val="24"/>
          <w:lang w:val="es-ES" w:eastAsia="es-MX"/>
        </w:rPr>
        <w:t>precisó que carecía de atribuciones para conocer de lo peticionado; a</w:t>
      </w:r>
      <w:r w:rsidR="00B23FAC">
        <w:rPr>
          <w:rFonts w:eastAsia="Calibri" w:cs="Tahoma"/>
          <w:color w:val="000000"/>
          <w:szCs w:val="24"/>
          <w:lang w:val="es-ES" w:eastAsia="es-MX"/>
        </w:rPr>
        <w:t>nte dicha circunstancia, la Particular se agravio por la incompetencia declara</w:t>
      </w:r>
      <w:r w:rsidR="0033778F">
        <w:rPr>
          <w:rFonts w:eastAsia="Calibri" w:cs="Tahoma"/>
          <w:color w:val="000000"/>
          <w:szCs w:val="24"/>
          <w:lang w:val="es-ES" w:eastAsia="es-MX"/>
        </w:rPr>
        <w:t xml:space="preserve">da </w:t>
      </w:r>
      <w:r w:rsidR="00B23FAC">
        <w:rPr>
          <w:rFonts w:eastAsia="Calibri" w:cs="Tahoma"/>
          <w:color w:val="000000"/>
          <w:szCs w:val="24"/>
          <w:lang w:val="es-ES" w:eastAsia="es-MX"/>
        </w:rPr>
        <w:t>por el Sujeto Obligad</w:t>
      </w:r>
      <w:r w:rsidR="00382FC7">
        <w:rPr>
          <w:rFonts w:eastAsia="Calibri" w:cs="Tahoma"/>
          <w:color w:val="000000"/>
          <w:szCs w:val="24"/>
          <w:lang w:val="es-ES" w:eastAsia="es-MX"/>
        </w:rPr>
        <w:t>o</w:t>
      </w:r>
      <w:r w:rsidR="00B23FAC">
        <w:rPr>
          <w:rFonts w:eastAsia="Calibri" w:cs="Tahoma"/>
          <w:color w:val="000000"/>
          <w:szCs w:val="24"/>
          <w:lang w:val="es-ES" w:eastAsia="es-MX"/>
        </w:rPr>
        <w:t xml:space="preserve">, circunstancia que actualiza la causal de procedencia prevista en la fracción IV del artículo 179 de la Ley de Transparencia y Acceso a la Información Pública del Estado de México y Municipios. </w:t>
      </w:r>
      <w:r w:rsidR="0070675F">
        <w:rPr>
          <w:rFonts w:eastAsia="Calibri" w:cs="Tahoma"/>
          <w:color w:val="000000"/>
          <w:szCs w:val="24"/>
          <w:lang w:val="es-ES" w:eastAsia="es-MX"/>
        </w:rPr>
        <w:t>Así las cosas, una vez admitido y notificado el Recurso de Revisión a las partes, el Ente Recurrido, ratific</w:t>
      </w:r>
      <w:r w:rsidR="00382FC7">
        <w:rPr>
          <w:rFonts w:eastAsia="Calibri" w:cs="Tahoma"/>
          <w:color w:val="000000"/>
          <w:szCs w:val="24"/>
          <w:lang w:val="es-ES" w:eastAsia="es-MX"/>
        </w:rPr>
        <w:t>ó</w:t>
      </w:r>
      <w:r w:rsidR="0070675F">
        <w:rPr>
          <w:rFonts w:eastAsia="Calibri" w:cs="Tahoma"/>
          <w:color w:val="000000"/>
          <w:szCs w:val="24"/>
          <w:lang w:val="es-ES" w:eastAsia="es-MX"/>
        </w:rPr>
        <w:t xml:space="preserve"> su respuesta inicial</w:t>
      </w:r>
      <w:r w:rsidR="00382FC7">
        <w:rPr>
          <w:rFonts w:eastAsia="Calibri" w:cs="Tahoma"/>
          <w:color w:val="000000"/>
          <w:szCs w:val="24"/>
          <w:lang w:val="es-ES" w:eastAsia="es-MX"/>
        </w:rPr>
        <w:t>.</w:t>
      </w:r>
    </w:p>
    <w:p w14:paraId="6C92BA86" w14:textId="77777777" w:rsidR="008C5E14" w:rsidRDefault="008C5E14" w:rsidP="00A26D15">
      <w:pPr>
        <w:spacing w:after="0" w:line="360" w:lineRule="auto"/>
        <w:rPr>
          <w:rFonts w:eastAsia="Calibri" w:cs="Tahoma"/>
          <w:color w:val="000000"/>
          <w:szCs w:val="24"/>
          <w:lang w:val="es-ES" w:eastAsia="es-MX"/>
        </w:rPr>
      </w:pPr>
    </w:p>
    <w:p w14:paraId="2C4BAAB6" w14:textId="77777777" w:rsidR="0013303C" w:rsidRDefault="0013303C" w:rsidP="00A26D15">
      <w:pPr>
        <w:spacing w:after="0" w:line="360" w:lineRule="auto"/>
      </w:pPr>
      <w:r w:rsidRPr="00B377FD">
        <w:t xml:space="preserve">Lo anterior, se desprende de las documentales que obran en el expediente de referencia, materia de la presente Resolución, consistentes en: la solicitud de acceso a </w:t>
      </w:r>
      <w:r>
        <w:t xml:space="preserve">la información; la respuesta del Sujeto Obligado; </w:t>
      </w:r>
      <w:r w:rsidRPr="00B377FD">
        <w:rPr>
          <w:bCs/>
        </w:rPr>
        <w:t xml:space="preserve">el </w:t>
      </w:r>
      <w:r w:rsidRPr="00B377FD">
        <w:t xml:space="preserve">escrito </w:t>
      </w:r>
      <w:proofErr w:type="spellStart"/>
      <w:r w:rsidRPr="00B377FD">
        <w:t>recursal</w:t>
      </w:r>
      <w:proofErr w:type="spellEnd"/>
      <w:r>
        <w:t xml:space="preserve"> y</w:t>
      </w:r>
      <w:r w:rsidRPr="00B377FD">
        <w:t xml:space="preserve"> </w:t>
      </w:r>
      <w:r>
        <w:t xml:space="preserve">el Informe Justificado rendido por el Sujeto Obligado,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14:paraId="6DE0CE19" w14:textId="77777777" w:rsidR="0013303C" w:rsidRPr="00B377FD" w:rsidRDefault="0013303C" w:rsidP="00A26D15">
      <w:pPr>
        <w:spacing w:after="0" w:line="360" w:lineRule="auto"/>
      </w:pPr>
    </w:p>
    <w:p w14:paraId="644F87F2" w14:textId="77777777" w:rsidR="0013303C" w:rsidRPr="00B377FD" w:rsidRDefault="0013303C" w:rsidP="00A26D15">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5A1F3A49" w14:textId="77777777" w:rsidR="0013303C" w:rsidRPr="00B377FD" w:rsidRDefault="0013303C" w:rsidP="00A26D15">
      <w:pPr>
        <w:spacing w:after="0" w:line="360" w:lineRule="auto"/>
        <w:rPr>
          <w:rFonts w:eastAsia="Times New Roman" w:cs="Tahoma"/>
          <w:b/>
          <w:bCs/>
          <w:iCs/>
          <w:color w:val="auto"/>
          <w:lang w:eastAsia="es-ES"/>
        </w:rPr>
      </w:pPr>
    </w:p>
    <w:p w14:paraId="7B0BE785" w14:textId="77777777" w:rsidR="0013303C" w:rsidRPr="00B377FD" w:rsidRDefault="0013303C" w:rsidP="00A26D15">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BDD3D4" w14:textId="77777777" w:rsidR="0013303C" w:rsidRPr="00B377FD" w:rsidRDefault="0013303C" w:rsidP="00A26D15">
      <w:pPr>
        <w:spacing w:after="0" w:line="360" w:lineRule="auto"/>
        <w:rPr>
          <w:rFonts w:eastAsia="Times New Roman" w:cs="Tahoma"/>
          <w:bCs/>
          <w:iCs/>
          <w:color w:val="auto"/>
          <w:lang w:eastAsia="es-ES"/>
        </w:rPr>
      </w:pPr>
    </w:p>
    <w:p w14:paraId="17741EE5" w14:textId="77777777" w:rsidR="0013303C" w:rsidRPr="00B377FD" w:rsidRDefault="0013303C" w:rsidP="00A26D15">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CD1F77A" w14:textId="77777777" w:rsidR="0013303C" w:rsidRPr="00B377FD" w:rsidRDefault="0013303C" w:rsidP="00A26D15">
      <w:pPr>
        <w:spacing w:after="0" w:line="360" w:lineRule="auto"/>
        <w:rPr>
          <w:rFonts w:eastAsia="Times New Roman" w:cs="Tahoma"/>
          <w:bCs/>
          <w:iCs/>
          <w:color w:val="auto"/>
          <w:lang w:eastAsia="es-ES"/>
        </w:rPr>
      </w:pPr>
    </w:p>
    <w:p w14:paraId="7E0FFDAD" w14:textId="77777777" w:rsidR="0013303C" w:rsidRPr="00B377FD" w:rsidRDefault="0013303C" w:rsidP="00A26D15">
      <w:pPr>
        <w:spacing w:after="0" w:line="360" w:lineRule="auto"/>
        <w:rPr>
          <w:rFonts w:eastAsia="Times New Roman" w:cs="Tahoma"/>
          <w:bCs/>
          <w:iCs/>
          <w:color w:val="auto"/>
          <w:lang w:eastAsia="es-ES"/>
        </w:rPr>
      </w:pPr>
      <w:r w:rsidRPr="00B377FD">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w:t>
      </w:r>
      <w:r w:rsidRPr="00B377FD">
        <w:rPr>
          <w:rFonts w:eastAsia="Times New Roman" w:cs="Tahoma"/>
          <w:bCs/>
          <w:iCs/>
          <w:color w:val="auto"/>
          <w:lang w:eastAsia="es-ES"/>
        </w:rPr>
        <w:lastRenderedPageBreak/>
        <w:t>información, con la única restricción de proteger el interés público, así como la información referente a la intimidad de la vida privada y la imagen de las personas, con las excepciones que establezca la ley reglamentaria.</w:t>
      </w:r>
    </w:p>
    <w:p w14:paraId="4683C770" w14:textId="77777777" w:rsidR="0013303C" w:rsidRPr="00B377FD" w:rsidRDefault="0013303C" w:rsidP="00A26D15">
      <w:pPr>
        <w:spacing w:after="0" w:line="360" w:lineRule="auto"/>
        <w:rPr>
          <w:rFonts w:eastAsia="Times New Roman" w:cs="Tahoma"/>
          <w:bCs/>
          <w:iCs/>
          <w:color w:val="auto"/>
          <w:lang w:eastAsia="es-ES"/>
        </w:rPr>
      </w:pPr>
    </w:p>
    <w:p w14:paraId="4886FB9D" w14:textId="77777777" w:rsidR="0013303C" w:rsidRPr="00B377FD" w:rsidRDefault="0013303C" w:rsidP="00A26D15">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D6F8D66" w14:textId="77777777" w:rsidR="0013303C" w:rsidRPr="00B377FD" w:rsidRDefault="0013303C" w:rsidP="00A26D15">
      <w:pPr>
        <w:spacing w:after="0" w:line="360" w:lineRule="auto"/>
        <w:rPr>
          <w:rFonts w:eastAsia="Times New Roman" w:cs="Tahoma"/>
          <w:bCs/>
          <w:iCs/>
          <w:color w:val="auto"/>
          <w:lang w:eastAsia="es-ES"/>
        </w:rPr>
      </w:pPr>
    </w:p>
    <w:p w14:paraId="3B907A51" w14:textId="77777777" w:rsidR="0013303C" w:rsidRPr="00B377FD" w:rsidRDefault="0013303C" w:rsidP="00A26D15">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30B13D6F" w14:textId="77777777" w:rsidR="0013303C" w:rsidRPr="00B377FD" w:rsidRDefault="0013303C" w:rsidP="00A26D15">
      <w:pPr>
        <w:spacing w:after="0" w:line="360" w:lineRule="auto"/>
        <w:rPr>
          <w:rFonts w:eastAsia="Times New Roman" w:cs="Tahoma"/>
          <w:bCs/>
          <w:iCs/>
          <w:color w:val="auto"/>
          <w:lang w:eastAsia="es-ES"/>
        </w:rPr>
      </w:pPr>
    </w:p>
    <w:p w14:paraId="1A8E9428" w14:textId="77777777" w:rsidR="0013303C" w:rsidRPr="00B377FD" w:rsidRDefault="0013303C" w:rsidP="00A26D15">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AD68B49" w14:textId="77777777" w:rsidR="0013303C" w:rsidRPr="00B377FD" w:rsidRDefault="0013303C" w:rsidP="00A26D15">
      <w:pPr>
        <w:spacing w:after="0" w:line="360" w:lineRule="auto"/>
        <w:rPr>
          <w:rFonts w:eastAsia="Times New Roman" w:cs="Tahoma"/>
          <w:bCs/>
          <w:iCs/>
          <w:color w:val="auto"/>
          <w:lang w:eastAsia="es-ES"/>
        </w:rPr>
      </w:pPr>
    </w:p>
    <w:p w14:paraId="43AA57AC" w14:textId="77777777" w:rsidR="0013303C" w:rsidRPr="00B377FD" w:rsidRDefault="0013303C" w:rsidP="00A26D15">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B21350E" w14:textId="77777777" w:rsidR="0013303C" w:rsidRPr="00B377FD" w:rsidRDefault="0013303C" w:rsidP="00A26D15">
      <w:pPr>
        <w:spacing w:after="0" w:line="360" w:lineRule="auto"/>
        <w:rPr>
          <w:rFonts w:eastAsia="Times New Roman" w:cs="Tahoma"/>
          <w:b/>
          <w:bCs/>
          <w:iCs/>
          <w:color w:val="auto"/>
          <w:lang w:val="es-ES" w:eastAsia="es-ES"/>
        </w:rPr>
      </w:pPr>
    </w:p>
    <w:p w14:paraId="53FD4682" w14:textId="77777777" w:rsidR="0013303C" w:rsidRDefault="0013303C" w:rsidP="00A26D15">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Quinto. Estudio de Fondo.</w:t>
      </w:r>
    </w:p>
    <w:p w14:paraId="3686BCB3" w14:textId="77777777" w:rsidR="0013303C" w:rsidRDefault="0013303C" w:rsidP="00A26D15">
      <w:pPr>
        <w:spacing w:after="0" w:line="360" w:lineRule="auto"/>
        <w:rPr>
          <w:rFonts w:eastAsia="Times New Roman" w:cs="Tahoma"/>
          <w:iCs/>
          <w:color w:val="auto"/>
          <w:lang w:val="es-ES" w:eastAsia="es-ES"/>
        </w:rPr>
      </w:pPr>
    </w:p>
    <w:p w14:paraId="22F9830D" w14:textId="5710E0A0" w:rsidR="00AB1432" w:rsidRDefault="00BF6F1F" w:rsidP="00A26D15">
      <w:pPr>
        <w:spacing w:after="0" w:line="360" w:lineRule="auto"/>
        <w:rPr>
          <w:rFonts w:eastAsia="Times New Roman" w:cs="Tahoma"/>
          <w:iCs/>
          <w:color w:val="auto"/>
          <w:lang w:val="es-ES" w:eastAsia="es-ES"/>
        </w:rPr>
      </w:pPr>
      <w:r w:rsidRPr="00BF6F1F">
        <w:rPr>
          <w:rFonts w:eastAsia="Times New Roman" w:cs="Tahoma"/>
          <w:bCs/>
          <w:iCs/>
          <w:color w:val="auto"/>
          <w:lang w:eastAsia="es-ES"/>
        </w:rPr>
        <w:t>Expuesta la controversia, se procede al análisis del agravio hecho valer por el ahora Recurrente, concerniente a la declaración de incompetencia del Sujeto Obligado,</w:t>
      </w:r>
      <w:r w:rsidR="002D0D04">
        <w:rPr>
          <w:rFonts w:eastAsia="Times New Roman" w:cs="Tahoma"/>
          <w:bCs/>
          <w:iCs/>
          <w:color w:val="auto"/>
          <w:lang w:eastAsia="es-ES"/>
        </w:rPr>
        <w:t xml:space="preserve"> para lo cual, en principio resulta necesario contextualizar la solicitud de información</w:t>
      </w:r>
      <w:r w:rsidR="0058593F">
        <w:rPr>
          <w:rFonts w:eastAsia="Times New Roman" w:cs="Tahoma"/>
          <w:bCs/>
          <w:iCs/>
          <w:color w:val="auto"/>
          <w:lang w:eastAsia="es-ES"/>
        </w:rPr>
        <w:t>.</w:t>
      </w:r>
    </w:p>
    <w:p w14:paraId="079D9D31" w14:textId="7CDA6DAA" w:rsidR="00AB1432" w:rsidRDefault="00AB1432" w:rsidP="00A26D15">
      <w:pPr>
        <w:spacing w:after="0" w:line="360" w:lineRule="auto"/>
        <w:rPr>
          <w:rFonts w:eastAsia="Times New Roman" w:cs="Tahoma"/>
          <w:iCs/>
          <w:color w:val="auto"/>
          <w:lang w:val="es-ES" w:eastAsia="es-ES"/>
        </w:rPr>
      </w:pPr>
    </w:p>
    <w:p w14:paraId="3C667BBE" w14:textId="77777777" w:rsidR="0058593F" w:rsidRDefault="0058593F" w:rsidP="00A26D15">
      <w:pPr>
        <w:widowControl w:val="0"/>
        <w:spacing w:after="0" w:line="360" w:lineRule="auto"/>
        <w:rPr>
          <w:rFonts w:cs="Tahoma"/>
          <w:color w:val="auto"/>
          <w:lang w:eastAsia="es-MX"/>
        </w:rPr>
      </w:pPr>
      <w:r>
        <w:rPr>
          <w:rFonts w:cs="Tahoma"/>
          <w:lang w:eastAsia="es-MX"/>
        </w:rPr>
        <w:t xml:space="preserve">En principio, resulta necesario señalar que los artículos 3°, fracción XI, y 4° de la Ley de Transparencia y Acceso a la Información Pública del Estado de México y Municipios, precisan </w:t>
      </w:r>
      <w:r>
        <w:rPr>
          <w:rFonts w:cs="Tahoma"/>
          <w:lang w:eastAsia="es-MX"/>
        </w:rPr>
        <w:lastRenderedPageBreak/>
        <w:t>que todos los documentos generados, obtenidos, adquiridos, transformados, administrados o en posesión de sujetos obligados son públicos, entendiendo a estos, como los expedientes, reportes, estudios, actas, resoluciones, oficios, correspondencia, acuerdos, directivas, directrices, circulares, contratos, convenios, instructivos, notas, memorandos, estadísticas o cualquier otro que documento el ejercicio de funciones, facultades y competencias de los sujetos obligados.</w:t>
      </w:r>
    </w:p>
    <w:p w14:paraId="42A609A8" w14:textId="77777777" w:rsidR="0058593F" w:rsidRDefault="0058593F" w:rsidP="00A26D15">
      <w:pPr>
        <w:widowControl w:val="0"/>
        <w:spacing w:after="0" w:line="360" w:lineRule="auto"/>
        <w:rPr>
          <w:rFonts w:cs="Tahoma"/>
          <w:lang w:eastAsia="es-MX"/>
        </w:rPr>
      </w:pPr>
    </w:p>
    <w:p w14:paraId="5DF7DE5E" w14:textId="77E1EBFA" w:rsidR="0058593F" w:rsidRDefault="0058593F" w:rsidP="00A26D15">
      <w:pPr>
        <w:spacing w:after="0" w:line="360" w:lineRule="auto"/>
        <w:rPr>
          <w:rFonts w:eastAsia="Times New Roman" w:cs="Tahoma"/>
          <w:iCs/>
          <w:color w:val="auto"/>
          <w:lang w:val="es-ES" w:eastAsia="es-ES"/>
        </w:rPr>
      </w:pPr>
      <w:r>
        <w:rPr>
          <w:rFonts w:cs="Tahoma"/>
          <w:lang w:eastAsia="es-MX"/>
        </w:rPr>
        <w:t xml:space="preserve">En ese contexto, es de señalar que el Particular requirió conocer la información relacionada </w:t>
      </w:r>
      <w:r>
        <w:rPr>
          <w:rFonts w:eastAsia="Times New Roman" w:cs="Tahoma"/>
          <w:bCs/>
          <w:iCs/>
          <w:color w:val="auto"/>
          <w:lang w:eastAsia="es-ES"/>
        </w:rPr>
        <w:t>con</w:t>
      </w:r>
      <w:r w:rsidRPr="00BF6F1F">
        <w:rPr>
          <w:rFonts w:eastAsia="Times New Roman" w:cs="Tahoma"/>
          <w:bCs/>
          <w:iCs/>
          <w:color w:val="auto"/>
          <w:lang w:eastAsia="es-ES"/>
        </w:rPr>
        <w:t xml:space="preserve"> </w:t>
      </w:r>
      <w:r>
        <w:rPr>
          <w:rFonts w:eastAsia="Times New Roman" w:cs="Tahoma"/>
          <w:bCs/>
          <w:iCs/>
          <w:color w:val="auto"/>
          <w:lang w:eastAsia="es-ES"/>
        </w:rPr>
        <w:t xml:space="preserve">las </w:t>
      </w:r>
      <w:r w:rsidRPr="00B35747">
        <w:rPr>
          <w:rFonts w:eastAsia="Times New Roman" w:cs="Tahoma"/>
          <w:iCs/>
          <w:color w:val="auto"/>
          <w:lang w:val="es-ES" w:eastAsia="es-ES"/>
        </w:rPr>
        <w:t>sanciones y medidas de apremio impuestas por el Instituto de Transparencia, Acceso a la Información Pública y Protección de Datos Personales del Estado de México y Municipios</w:t>
      </w:r>
      <w:r>
        <w:rPr>
          <w:rFonts w:eastAsia="Times New Roman" w:cs="Tahoma"/>
          <w:iCs/>
          <w:color w:val="auto"/>
          <w:lang w:val="es-ES" w:eastAsia="es-ES"/>
        </w:rPr>
        <w:t xml:space="preserve"> </w:t>
      </w:r>
      <w:r w:rsidRPr="00B35747">
        <w:rPr>
          <w:rFonts w:eastAsia="Times New Roman" w:cs="Tahoma"/>
          <w:iCs/>
          <w:color w:val="auto"/>
          <w:lang w:val="es-ES" w:eastAsia="es-ES"/>
        </w:rPr>
        <w:t xml:space="preserve">al </w:t>
      </w:r>
      <w:r w:rsidRPr="00B35747">
        <w:rPr>
          <w:rFonts w:eastAsia="Times New Roman" w:cs="Tahoma"/>
          <w:iCs/>
          <w:color w:val="auto"/>
          <w:lang w:eastAsia="es-ES"/>
        </w:rPr>
        <w:t>Ayuntamiento de Huixquilucan</w:t>
      </w:r>
      <w:r>
        <w:rPr>
          <w:rFonts w:eastAsia="Times New Roman" w:cs="Tahoma"/>
          <w:iCs/>
          <w:color w:val="auto"/>
          <w:lang w:eastAsia="es-ES"/>
        </w:rPr>
        <w:t xml:space="preserve">, por incumplimiento a las resoluciones de Recursos de Revisión, del primero de enero al siete de diciembre de dos mil veintiuno. </w:t>
      </w:r>
    </w:p>
    <w:p w14:paraId="3B0A3106" w14:textId="091AAC52" w:rsidR="0058593F" w:rsidRDefault="0058593F" w:rsidP="00A26D15">
      <w:pPr>
        <w:widowControl w:val="0"/>
        <w:spacing w:after="0" w:line="360" w:lineRule="auto"/>
        <w:rPr>
          <w:rFonts w:cs="Tahoma"/>
          <w:lang w:eastAsia="es-MX"/>
        </w:rPr>
      </w:pPr>
    </w:p>
    <w:p w14:paraId="63BDF7DA" w14:textId="743EDFA0" w:rsidR="00443E8F" w:rsidRPr="0076571C" w:rsidRDefault="0058593F" w:rsidP="00A26D15">
      <w:pPr>
        <w:autoSpaceDE w:val="0"/>
        <w:autoSpaceDN w:val="0"/>
        <w:adjustRightInd w:val="0"/>
        <w:spacing w:after="0" w:line="360" w:lineRule="auto"/>
        <w:rPr>
          <w:rFonts w:eastAsia="Times New Roman" w:cs="Tahoma"/>
          <w:color w:val="auto"/>
          <w:szCs w:val="24"/>
          <w:lang w:eastAsia="es-ES"/>
        </w:rPr>
      </w:pPr>
      <w:r>
        <w:rPr>
          <w:rFonts w:eastAsia="Calibri" w:cs="Tahoma"/>
          <w:color w:val="000000"/>
        </w:rPr>
        <w:t>Al respecto, cabe señalar que, de la lectura y análisis de su requerimiento de información, se advierte que, si bien el Particular requiere una relación, lo cierto es que al querer conocer diversos contenidos, por lo cual, en el presente caso, su pretensión es obtener</w:t>
      </w:r>
      <w:r w:rsidR="00443E8F">
        <w:rPr>
          <w:rFonts w:eastAsia="Calibri" w:cs="Tahoma"/>
          <w:color w:val="000000"/>
        </w:rPr>
        <w:t xml:space="preserve">, respecto a los incumplimientos a resoluciones de Recursos de Revisión, por parte del Ayuntamiento de Huixquilucan, </w:t>
      </w:r>
      <w:r w:rsidR="00443E8F" w:rsidRPr="0076571C">
        <w:rPr>
          <w:rFonts w:eastAsia="Times New Roman" w:cs="Tahoma"/>
          <w:color w:val="auto"/>
          <w:szCs w:val="24"/>
          <w:lang w:eastAsia="es-ES"/>
        </w:rPr>
        <w:t>del primero de enero al siete de diciembre de dos mil veintiuno, lo</w:t>
      </w:r>
      <w:r w:rsidR="00443E8F">
        <w:rPr>
          <w:rFonts w:eastAsia="Times New Roman" w:cs="Tahoma"/>
          <w:color w:val="auto"/>
          <w:szCs w:val="24"/>
          <w:lang w:eastAsia="es-ES"/>
        </w:rPr>
        <w:t>s documentos donde conste</w:t>
      </w:r>
      <w:r w:rsidR="008209EE">
        <w:rPr>
          <w:rFonts w:eastAsia="Times New Roman" w:cs="Tahoma"/>
          <w:color w:val="auto"/>
          <w:szCs w:val="24"/>
          <w:lang w:eastAsia="es-ES"/>
        </w:rPr>
        <w:t xml:space="preserve"> la información relacionada con las medidas de apremio y sanciones impuestas para el cumplimiento de dichas determinaciones.</w:t>
      </w:r>
    </w:p>
    <w:p w14:paraId="09DA52EB" w14:textId="77777777" w:rsidR="00443E8F" w:rsidRPr="0076571C" w:rsidRDefault="00443E8F" w:rsidP="00A26D15">
      <w:pPr>
        <w:spacing w:after="0" w:line="360" w:lineRule="auto"/>
        <w:rPr>
          <w:rFonts w:eastAsia="Times New Roman" w:cs="Tahoma"/>
          <w:color w:val="auto"/>
          <w:szCs w:val="24"/>
          <w:lang w:eastAsia="es-ES"/>
        </w:rPr>
      </w:pPr>
    </w:p>
    <w:p w14:paraId="11078215" w14:textId="044FD27F" w:rsidR="0058593F" w:rsidRDefault="0058593F" w:rsidP="00A26D15">
      <w:pPr>
        <w:autoSpaceDE w:val="0"/>
        <w:autoSpaceDN w:val="0"/>
        <w:adjustRightInd w:val="0"/>
        <w:spacing w:after="0" w:line="360" w:lineRule="auto"/>
        <w:rPr>
          <w:rFonts w:eastAsia="Calibri" w:cs="Tahoma"/>
          <w:color w:val="000000"/>
        </w:rPr>
      </w:pPr>
      <w:proofErr w:type="gramStart"/>
      <w:r>
        <w:rPr>
          <w:rFonts w:eastAsia="Calibri" w:cs="Tahoma"/>
          <w:color w:val="000000"/>
        </w:rPr>
        <w:t>Dicha  situación</w:t>
      </w:r>
      <w:proofErr w:type="gramEnd"/>
      <w:r>
        <w:rPr>
          <w:rFonts w:eastAsia="Calibri" w:cs="Tahoma"/>
          <w:color w:val="000000"/>
        </w:rPr>
        <w:t>, que toma sustento, en el Criterio 16/17, emitido por el Instituto Nacional de Transparencia, Acceso a la Información y Protección de Datos Personales, que establece:</w:t>
      </w:r>
    </w:p>
    <w:p w14:paraId="68161D5E" w14:textId="77777777" w:rsidR="0058593F" w:rsidRDefault="0058593F" w:rsidP="00A26D15">
      <w:pPr>
        <w:autoSpaceDE w:val="0"/>
        <w:autoSpaceDN w:val="0"/>
        <w:adjustRightInd w:val="0"/>
        <w:spacing w:after="0" w:line="360" w:lineRule="auto"/>
        <w:rPr>
          <w:rFonts w:eastAsia="Calibri" w:cs="Tahoma"/>
          <w:color w:val="000000"/>
        </w:rPr>
      </w:pPr>
    </w:p>
    <w:p w14:paraId="337192C4" w14:textId="77777777" w:rsidR="0058593F" w:rsidRPr="00443E8F" w:rsidRDefault="0058593F" w:rsidP="00A26D15">
      <w:pPr>
        <w:autoSpaceDE w:val="0"/>
        <w:autoSpaceDN w:val="0"/>
        <w:adjustRightInd w:val="0"/>
        <w:spacing w:after="0" w:line="360" w:lineRule="auto"/>
        <w:ind w:left="567" w:right="567"/>
        <w:rPr>
          <w:rFonts w:eastAsia="Calibri" w:cs="Tahoma"/>
          <w:i/>
          <w:iCs/>
          <w:color w:val="000000"/>
          <w:sz w:val="20"/>
          <w:szCs w:val="20"/>
        </w:rPr>
      </w:pPr>
      <w:r w:rsidRPr="00443E8F">
        <w:rPr>
          <w:rFonts w:eastAsia="Calibri" w:cs="Tahoma"/>
          <w:b/>
          <w:bCs/>
          <w:i/>
          <w:iCs/>
          <w:color w:val="000000"/>
          <w:sz w:val="20"/>
          <w:szCs w:val="20"/>
        </w:rPr>
        <w:t>“Expresión documental.</w:t>
      </w:r>
      <w:r w:rsidRPr="00443E8F">
        <w:rPr>
          <w:rFonts w:eastAsia="Calibri" w:cs="Tahoma"/>
          <w:i/>
          <w:iCs/>
          <w:color w:val="000000"/>
          <w:sz w:val="20"/>
          <w:szCs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w:t>
      </w:r>
      <w:r w:rsidRPr="00443E8F">
        <w:rPr>
          <w:rFonts w:eastAsia="Calibri" w:cs="Tahoma"/>
          <w:i/>
          <w:iCs/>
          <w:color w:val="000000"/>
          <w:sz w:val="20"/>
          <w:szCs w:val="20"/>
        </w:rPr>
        <w:lastRenderedPageBreak/>
        <w:t>poder de los sujetos obligados, éstos deben dar a dichas solicitudes una interpretación que les otorgue una expresión documental.”</w:t>
      </w:r>
    </w:p>
    <w:p w14:paraId="27182719" w14:textId="77777777" w:rsidR="0058593F" w:rsidRDefault="0058593F" w:rsidP="00A26D15">
      <w:pPr>
        <w:autoSpaceDE w:val="0"/>
        <w:autoSpaceDN w:val="0"/>
        <w:adjustRightInd w:val="0"/>
        <w:spacing w:after="0" w:line="360" w:lineRule="auto"/>
        <w:rPr>
          <w:rFonts w:eastAsia="Calibri" w:cs="Tahoma"/>
          <w:color w:val="000000"/>
        </w:rPr>
      </w:pPr>
    </w:p>
    <w:p w14:paraId="32CC020C" w14:textId="77777777" w:rsidR="008209EE" w:rsidRPr="0076571C" w:rsidRDefault="0058593F" w:rsidP="00A26D15">
      <w:pPr>
        <w:autoSpaceDE w:val="0"/>
        <w:autoSpaceDN w:val="0"/>
        <w:adjustRightInd w:val="0"/>
        <w:spacing w:after="0" w:line="360" w:lineRule="auto"/>
        <w:rPr>
          <w:rFonts w:eastAsia="Times New Roman" w:cs="Tahoma"/>
          <w:color w:val="auto"/>
          <w:szCs w:val="24"/>
          <w:lang w:eastAsia="es-ES"/>
        </w:rPr>
      </w:pPr>
      <w:r>
        <w:rPr>
          <w:rFonts w:eastAsia="Calibri" w:cs="Tahoma"/>
          <w:color w:val="000000"/>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r w:rsidR="00443E8F">
        <w:rPr>
          <w:rFonts w:eastAsia="Calibri" w:cs="Tahoma"/>
          <w:color w:val="000000"/>
        </w:rPr>
        <w:t>; por lo que, en el presente caso, la pretensión del ahora Recurrente, es obtener</w:t>
      </w:r>
      <w:r w:rsidR="008209EE">
        <w:rPr>
          <w:rFonts w:eastAsia="Calibri" w:cs="Tahoma"/>
          <w:color w:val="000000"/>
        </w:rPr>
        <w:t xml:space="preserve">, respecto a los incumplimientos a resoluciones de Recursos de Revisión, por parte del Ayuntamiento de Huixquilucan, </w:t>
      </w:r>
      <w:r w:rsidR="008209EE" w:rsidRPr="0076571C">
        <w:rPr>
          <w:rFonts w:eastAsia="Times New Roman" w:cs="Tahoma"/>
          <w:color w:val="auto"/>
          <w:szCs w:val="24"/>
          <w:lang w:eastAsia="es-ES"/>
        </w:rPr>
        <w:t>del primero de enero al siete de diciembre de dos mil veintiuno, lo</w:t>
      </w:r>
      <w:r w:rsidR="008209EE">
        <w:rPr>
          <w:rFonts w:eastAsia="Times New Roman" w:cs="Tahoma"/>
          <w:color w:val="auto"/>
          <w:szCs w:val="24"/>
          <w:lang w:eastAsia="es-ES"/>
        </w:rPr>
        <w:t>s documentos donde conste lo</w:t>
      </w:r>
      <w:r w:rsidR="008209EE" w:rsidRPr="0076571C">
        <w:rPr>
          <w:rFonts w:eastAsia="Times New Roman" w:cs="Tahoma"/>
          <w:color w:val="auto"/>
          <w:szCs w:val="24"/>
          <w:lang w:eastAsia="es-ES"/>
        </w:rPr>
        <w:t xml:space="preserve"> siguiente: </w:t>
      </w:r>
    </w:p>
    <w:p w14:paraId="5777508A" w14:textId="77777777" w:rsidR="008209EE" w:rsidRPr="0076571C" w:rsidRDefault="008209EE" w:rsidP="00A26D15">
      <w:pPr>
        <w:spacing w:after="0" w:line="360" w:lineRule="auto"/>
        <w:rPr>
          <w:rFonts w:eastAsia="Times New Roman" w:cs="Tahoma"/>
          <w:color w:val="auto"/>
          <w:szCs w:val="24"/>
          <w:lang w:eastAsia="es-ES"/>
        </w:rPr>
      </w:pPr>
    </w:p>
    <w:p w14:paraId="1759913B" w14:textId="77777777" w:rsidR="008209EE" w:rsidRDefault="008209EE" w:rsidP="00A26D15">
      <w:pPr>
        <w:pStyle w:val="Prrafodelista"/>
        <w:numPr>
          <w:ilvl w:val="0"/>
          <w:numId w:val="28"/>
        </w:numPr>
        <w:spacing w:line="360" w:lineRule="auto"/>
        <w:rPr>
          <w:rFonts w:cs="Tahoma"/>
          <w:color w:val="auto"/>
        </w:rPr>
      </w:pPr>
      <w:r w:rsidRPr="00443E8F">
        <w:rPr>
          <w:rFonts w:cs="Tahoma"/>
          <w:color w:val="auto"/>
        </w:rPr>
        <w:t>Medidas de apremio notificadas</w:t>
      </w:r>
      <w:r>
        <w:rPr>
          <w:rFonts w:cs="Tahoma"/>
          <w:color w:val="auto"/>
        </w:rPr>
        <w:t xml:space="preserve"> por este Instituto;</w:t>
      </w:r>
    </w:p>
    <w:p w14:paraId="622548C4" w14:textId="77777777" w:rsidR="008209EE" w:rsidRPr="00443E8F" w:rsidRDefault="008209EE" w:rsidP="00A26D15">
      <w:pPr>
        <w:pStyle w:val="Prrafodelista"/>
        <w:spacing w:line="360" w:lineRule="auto"/>
        <w:rPr>
          <w:rFonts w:cs="Tahoma"/>
          <w:color w:val="auto"/>
        </w:rPr>
      </w:pPr>
    </w:p>
    <w:p w14:paraId="4B657A38" w14:textId="77777777" w:rsidR="008209EE" w:rsidRDefault="008209EE" w:rsidP="00A26D15">
      <w:pPr>
        <w:pStyle w:val="Prrafodelista"/>
        <w:numPr>
          <w:ilvl w:val="0"/>
          <w:numId w:val="28"/>
        </w:numPr>
        <w:spacing w:line="360" w:lineRule="auto"/>
        <w:rPr>
          <w:rFonts w:cs="Tahoma"/>
          <w:color w:val="auto"/>
        </w:rPr>
      </w:pPr>
      <w:r>
        <w:rPr>
          <w:rFonts w:cs="Tahoma"/>
          <w:color w:val="auto"/>
        </w:rPr>
        <w:t xml:space="preserve">Oficios emitidos por este Organismo y notificados al </w:t>
      </w:r>
      <w:proofErr w:type="gramStart"/>
      <w:r>
        <w:rPr>
          <w:rFonts w:cs="Tahoma"/>
          <w:color w:val="auto"/>
        </w:rPr>
        <w:t>Presidente</w:t>
      </w:r>
      <w:proofErr w:type="gramEnd"/>
      <w:r>
        <w:rPr>
          <w:rFonts w:cs="Tahoma"/>
          <w:color w:val="auto"/>
        </w:rPr>
        <w:t xml:space="preserve"> Municipal, y</w:t>
      </w:r>
    </w:p>
    <w:p w14:paraId="0F0E8938" w14:textId="77777777" w:rsidR="008209EE" w:rsidRPr="00EA7401" w:rsidRDefault="008209EE" w:rsidP="00A26D15">
      <w:pPr>
        <w:pStyle w:val="Prrafodelista"/>
        <w:spacing w:line="360" w:lineRule="auto"/>
        <w:rPr>
          <w:rFonts w:cs="Tahoma"/>
          <w:color w:val="auto"/>
        </w:rPr>
      </w:pPr>
    </w:p>
    <w:p w14:paraId="3BB2D8C6" w14:textId="77777777" w:rsidR="008209EE" w:rsidRPr="0076571C" w:rsidRDefault="008209EE" w:rsidP="00A26D15">
      <w:pPr>
        <w:pStyle w:val="Prrafodelista"/>
        <w:numPr>
          <w:ilvl w:val="0"/>
          <w:numId w:val="28"/>
        </w:numPr>
        <w:spacing w:line="360" w:lineRule="auto"/>
        <w:rPr>
          <w:rFonts w:cs="Tahoma"/>
          <w:color w:val="auto"/>
        </w:rPr>
      </w:pPr>
      <w:r>
        <w:rPr>
          <w:rFonts w:cs="Tahoma"/>
          <w:color w:val="auto"/>
        </w:rPr>
        <w:t>Sanciones impuestas por este Instituto, para el cumplimiento de resoluciones, que incluya el número de solicitud, Recursos de Revisión e información peticionada.</w:t>
      </w:r>
    </w:p>
    <w:p w14:paraId="00FD064C" w14:textId="77777777" w:rsidR="0058593F" w:rsidRDefault="0058593F" w:rsidP="00A26D15">
      <w:pPr>
        <w:autoSpaceDE w:val="0"/>
        <w:autoSpaceDN w:val="0"/>
        <w:adjustRightInd w:val="0"/>
        <w:spacing w:after="0" w:line="360" w:lineRule="auto"/>
        <w:rPr>
          <w:rFonts w:eastAsia="Calibri" w:cs="Tahoma"/>
          <w:color w:val="000000"/>
        </w:rPr>
      </w:pPr>
    </w:p>
    <w:p w14:paraId="7D033034" w14:textId="3037B477" w:rsidR="008209EE" w:rsidRPr="00092DD2" w:rsidRDefault="008209EE" w:rsidP="00A26D15">
      <w:pPr>
        <w:spacing w:after="0" w:line="360" w:lineRule="auto"/>
        <w:rPr>
          <w:rFonts w:eastAsia="Times New Roman" w:cs="Tahoma"/>
          <w:iCs/>
          <w:color w:val="auto"/>
          <w:lang w:val="es-ES" w:eastAsia="es-ES"/>
        </w:rPr>
      </w:pPr>
      <w:r>
        <w:rPr>
          <w:rFonts w:eastAsia="Times New Roman" w:cs="Tahoma"/>
          <w:iCs/>
          <w:color w:val="auto"/>
          <w:lang w:val="es-ES" w:eastAsia="es-ES"/>
        </w:rPr>
        <w:t xml:space="preserve">Establecido lo anterior, se procede a analizar la incompetencia aducida por el Sujeto Obligado;  por lo que es necesario traer a colación, </w:t>
      </w:r>
      <w:r w:rsidRPr="00092DD2">
        <w:rPr>
          <w:rFonts w:eastAsia="Times New Roman" w:cs="Tahoma"/>
          <w:iCs/>
          <w:color w:val="auto"/>
          <w:lang w:eastAsia="es-ES"/>
        </w:rPr>
        <w:t xml:space="preserve">los artículos 49, fracción II, 53, fracción III y 167 de la Ley de Transparencia y Acceso a la Información Pública del Estado de México y Municipios, </w:t>
      </w:r>
      <w:r>
        <w:rPr>
          <w:rFonts w:eastAsia="Times New Roman" w:cs="Tahoma"/>
          <w:iCs/>
          <w:color w:val="auto"/>
          <w:lang w:eastAsia="es-ES"/>
        </w:rPr>
        <w:t xml:space="preserve">establecen que </w:t>
      </w:r>
      <w:r w:rsidRPr="00092DD2">
        <w:rPr>
          <w:rFonts w:eastAsia="Times New Roman" w:cs="Tahoma"/>
          <w:iCs/>
          <w:color w:val="auto"/>
          <w:lang w:eastAsia="es-ES"/>
        </w:rPr>
        <w:t xml:space="preserve">las Unidades de Transparencia son responsables de orientar a los particulares respecto de la dependencia, entidad u órgano que pudiera tener la información requerida, </w:t>
      </w:r>
      <w:r w:rsidRPr="00092DD2">
        <w:rPr>
          <w:rFonts w:eastAsia="Times New Roman" w:cs="Tahoma"/>
          <w:b/>
          <w:iCs/>
          <w:color w:val="auto"/>
          <w:lang w:eastAsia="es-ES"/>
        </w:rPr>
        <w:t>cuando la misma no sea competencia del sujeto obligado ante el cual se formule la solicitud de acceso.</w:t>
      </w:r>
    </w:p>
    <w:p w14:paraId="7E5D249C" w14:textId="77777777" w:rsidR="008209EE" w:rsidRPr="00092DD2" w:rsidRDefault="008209EE" w:rsidP="00A26D15">
      <w:pPr>
        <w:spacing w:after="0" w:line="360" w:lineRule="auto"/>
        <w:rPr>
          <w:rFonts w:eastAsia="Times New Roman" w:cs="Tahoma"/>
          <w:b/>
          <w:iCs/>
          <w:color w:val="auto"/>
          <w:lang w:eastAsia="es-ES"/>
        </w:rPr>
      </w:pPr>
    </w:p>
    <w:p w14:paraId="56528043" w14:textId="77777777" w:rsidR="008209EE" w:rsidRPr="00092DD2" w:rsidRDefault="008209EE" w:rsidP="00A26D15">
      <w:pPr>
        <w:spacing w:after="0" w:line="360" w:lineRule="auto"/>
        <w:rPr>
          <w:rFonts w:eastAsia="Times New Roman" w:cs="Tahoma"/>
          <w:iCs/>
          <w:color w:val="auto"/>
          <w:lang w:eastAsia="es-ES"/>
        </w:rPr>
      </w:pPr>
      <w:r w:rsidRPr="00092DD2">
        <w:rPr>
          <w:rFonts w:eastAsia="Times New Roman" w:cs="Tahoma"/>
          <w:iCs/>
          <w:color w:val="auto"/>
          <w:lang w:eastAsia="es-ES"/>
        </w:rPr>
        <w:lastRenderedPageBreak/>
        <w:t xml:space="preserve">Asimismo, que los Comités de Transparencia tienen entre sus atribuciones confirmar, modificar o revocar la </w:t>
      </w:r>
      <w:r w:rsidRPr="00092DD2">
        <w:rPr>
          <w:rFonts w:eastAsia="Times New Roman" w:cs="Tahoma"/>
          <w:b/>
          <w:iCs/>
          <w:color w:val="auto"/>
          <w:lang w:eastAsia="es-ES"/>
        </w:rPr>
        <w:t>declaración de incompetencia</w:t>
      </w:r>
      <w:r w:rsidRPr="00092DD2">
        <w:rPr>
          <w:rFonts w:eastAsia="Times New Roman" w:cs="Tahoma"/>
          <w:iCs/>
          <w:color w:val="auto"/>
          <w:lang w:eastAsia="es-ES"/>
        </w:rPr>
        <w:t xml:space="preserve"> que realicen los titulares de las unidades administrativas.</w:t>
      </w:r>
    </w:p>
    <w:p w14:paraId="360F7377" w14:textId="77777777" w:rsidR="008209EE" w:rsidRPr="00092DD2" w:rsidRDefault="008209EE" w:rsidP="00A26D15">
      <w:pPr>
        <w:spacing w:after="0" w:line="360" w:lineRule="auto"/>
        <w:rPr>
          <w:rFonts w:eastAsia="Times New Roman" w:cs="Tahoma"/>
          <w:iCs/>
          <w:color w:val="auto"/>
          <w:lang w:eastAsia="es-ES"/>
        </w:rPr>
      </w:pPr>
    </w:p>
    <w:p w14:paraId="09CD7001" w14:textId="77777777" w:rsidR="008209EE" w:rsidRPr="00092DD2" w:rsidRDefault="008209EE" w:rsidP="00A26D15">
      <w:pPr>
        <w:spacing w:after="0" w:line="360" w:lineRule="auto"/>
        <w:rPr>
          <w:rFonts w:eastAsia="Times New Roman" w:cs="Tahoma"/>
          <w:iCs/>
          <w:color w:val="auto"/>
          <w:lang w:eastAsia="es-ES"/>
        </w:rPr>
      </w:pPr>
      <w:r w:rsidRPr="00092DD2">
        <w:rPr>
          <w:rFonts w:eastAsia="Times New Roman" w:cs="Tahoma"/>
          <w:iCs/>
          <w:color w:val="auto"/>
          <w:lang w:eastAsia="es-ES"/>
        </w:rPr>
        <w:t xml:space="preserve">Asimismo, cuando las Unidades de Transparencia determinen </w:t>
      </w:r>
      <w:r w:rsidRPr="00092DD2">
        <w:rPr>
          <w:rFonts w:eastAsia="Times New Roman" w:cs="Tahoma"/>
          <w:b/>
          <w:iCs/>
          <w:color w:val="auto"/>
          <w:lang w:eastAsia="es-ES"/>
        </w:rPr>
        <w:t>la notoria incompetencia</w:t>
      </w:r>
      <w:r w:rsidRPr="00092DD2">
        <w:rPr>
          <w:rFonts w:eastAsia="Times New Roman" w:cs="Tahoma"/>
          <w:iCs/>
          <w:color w:val="auto"/>
          <w:lang w:eastAsia="es-ES"/>
        </w:rPr>
        <w:t xml:space="preserve"> por parte de los sujetos obligados deberán comunicar al solicitante la misma dentro de los tres días posteriores a la recepción de la solicitud.</w:t>
      </w:r>
    </w:p>
    <w:p w14:paraId="294E8CB0" w14:textId="77777777" w:rsidR="008209EE" w:rsidRPr="00092DD2" w:rsidRDefault="008209EE" w:rsidP="00A26D15">
      <w:pPr>
        <w:spacing w:after="0" w:line="360" w:lineRule="auto"/>
        <w:rPr>
          <w:rFonts w:eastAsia="Times New Roman" w:cs="Tahoma"/>
          <w:iCs/>
          <w:color w:val="auto"/>
          <w:lang w:eastAsia="es-ES"/>
        </w:rPr>
      </w:pPr>
    </w:p>
    <w:p w14:paraId="457809DD" w14:textId="77777777" w:rsidR="008209EE" w:rsidRPr="00092DD2" w:rsidRDefault="008209EE" w:rsidP="00A26D15">
      <w:pPr>
        <w:spacing w:after="0" w:line="360" w:lineRule="auto"/>
        <w:rPr>
          <w:rFonts w:eastAsia="Times New Roman" w:cs="Tahoma"/>
          <w:bCs/>
          <w:iCs/>
          <w:color w:val="auto"/>
          <w:lang w:eastAsia="es-ES"/>
        </w:rPr>
      </w:pPr>
      <w:r w:rsidRPr="00092DD2">
        <w:rPr>
          <w:rFonts w:eastAsia="Times New Roman" w:cs="Tahoma"/>
          <w:iCs/>
          <w:color w:val="auto"/>
          <w:lang w:eastAsia="es-ES"/>
        </w:rPr>
        <w:t>Como se logra observar, si bien la Ley de la materia, prevé el supuesto de incompetencia para que los sujetos obligados den atención a solitudes de información, también lo es, que no se precisa en que consiste dicho concepto; sobre dicha situación</w:t>
      </w:r>
      <w:r w:rsidRPr="00092DD2">
        <w:rPr>
          <w:rFonts w:eastAsia="Times New Roman" w:cs="Tahoma"/>
          <w:iCs/>
          <w:color w:val="auto"/>
          <w:lang w:val="es-ES_tradnl" w:eastAsia="es-ES"/>
        </w:rPr>
        <w:t>,</w:t>
      </w:r>
      <w:r w:rsidRPr="00092DD2">
        <w:rPr>
          <w:rFonts w:eastAsia="Times New Roman" w:cs="Tahoma"/>
          <w:iCs/>
          <w:color w:val="auto"/>
          <w:lang w:eastAsia="es-ES"/>
        </w:rPr>
        <w:t xml:space="preserve"> </w:t>
      </w:r>
      <w:r w:rsidRPr="00092DD2">
        <w:rPr>
          <w:rFonts w:eastAsia="Times New Roman" w:cs="Tahoma"/>
          <w:bCs/>
          <w:iCs/>
          <w:color w:val="auto"/>
          <w:lang w:eastAsia="es-ES"/>
        </w:rPr>
        <w:t>según Cabanellas, Guillermo (1993), en el “Diccionario Jurídico Elemental” (p. 32 y 161), precisó los siguientes conceptos:</w:t>
      </w:r>
    </w:p>
    <w:p w14:paraId="291F3988" w14:textId="77777777" w:rsidR="008209EE" w:rsidRPr="00092DD2" w:rsidRDefault="008209EE" w:rsidP="00A26D15">
      <w:pPr>
        <w:spacing w:after="0" w:line="360" w:lineRule="auto"/>
        <w:rPr>
          <w:rFonts w:eastAsia="Times New Roman" w:cs="Tahoma"/>
          <w:bCs/>
          <w:iCs/>
          <w:color w:val="auto"/>
          <w:lang w:eastAsia="es-ES"/>
        </w:rPr>
      </w:pPr>
    </w:p>
    <w:p w14:paraId="2DEECC82" w14:textId="77777777" w:rsidR="008209EE" w:rsidRPr="00092DD2" w:rsidRDefault="008209EE" w:rsidP="00A26D15">
      <w:pPr>
        <w:numPr>
          <w:ilvl w:val="0"/>
          <w:numId w:val="29"/>
        </w:numPr>
        <w:spacing w:after="0" w:line="360" w:lineRule="auto"/>
        <w:rPr>
          <w:rFonts w:eastAsia="Times New Roman" w:cs="Tahoma"/>
          <w:bCs/>
          <w:iCs/>
          <w:color w:val="auto"/>
          <w:lang w:eastAsia="es-ES"/>
        </w:rPr>
      </w:pPr>
      <w:r w:rsidRPr="00092DD2">
        <w:rPr>
          <w:rFonts w:eastAsia="Times New Roman" w:cs="Tahoma"/>
          <w:b/>
          <w:bCs/>
          <w:iCs/>
          <w:color w:val="auto"/>
          <w:lang w:eastAsia="es-ES"/>
        </w:rPr>
        <w:t xml:space="preserve">Competencia: </w:t>
      </w:r>
      <w:r w:rsidRPr="00092DD2">
        <w:rPr>
          <w:rFonts w:eastAsia="Times New Roman" w:cs="Tahoma"/>
          <w:bCs/>
          <w:iCs/>
          <w:color w:val="auto"/>
          <w:lang w:eastAsia="es-ES"/>
        </w:rPr>
        <w:t>La capacidad de una autoridad para conocer sobre una materia o asunto.</w:t>
      </w:r>
    </w:p>
    <w:p w14:paraId="3D28503F" w14:textId="77777777" w:rsidR="008209EE" w:rsidRPr="00092DD2" w:rsidRDefault="008209EE" w:rsidP="00A26D15">
      <w:pPr>
        <w:spacing w:after="0" w:line="360" w:lineRule="auto"/>
        <w:rPr>
          <w:rFonts w:eastAsia="Times New Roman" w:cs="Tahoma"/>
          <w:bCs/>
          <w:iCs/>
          <w:color w:val="auto"/>
          <w:lang w:eastAsia="es-ES"/>
        </w:rPr>
      </w:pPr>
    </w:p>
    <w:p w14:paraId="4E9B637E" w14:textId="77777777" w:rsidR="008209EE" w:rsidRPr="00092DD2" w:rsidRDefault="008209EE" w:rsidP="00A26D15">
      <w:pPr>
        <w:numPr>
          <w:ilvl w:val="0"/>
          <w:numId w:val="29"/>
        </w:numPr>
        <w:spacing w:after="0" w:line="360" w:lineRule="auto"/>
        <w:rPr>
          <w:rFonts w:eastAsia="Times New Roman" w:cs="Tahoma"/>
          <w:bCs/>
          <w:iCs/>
          <w:color w:val="auto"/>
          <w:lang w:eastAsia="es-ES"/>
        </w:rPr>
      </w:pPr>
      <w:r w:rsidRPr="00092DD2">
        <w:rPr>
          <w:rFonts w:eastAsia="Times New Roman" w:cs="Tahoma"/>
          <w:b/>
          <w:bCs/>
          <w:iCs/>
          <w:color w:val="auto"/>
          <w:lang w:eastAsia="es-ES"/>
        </w:rPr>
        <w:t>Incompetencia:</w:t>
      </w:r>
      <w:r w:rsidRPr="00092DD2">
        <w:rPr>
          <w:rFonts w:eastAsia="Times New Roman" w:cs="Tahoma"/>
          <w:bCs/>
          <w:iCs/>
          <w:color w:val="auto"/>
          <w:lang w:eastAsia="es-ES"/>
        </w:rPr>
        <w:t xml:space="preserve"> Falta de Competencia.</w:t>
      </w:r>
    </w:p>
    <w:p w14:paraId="3A44B41D" w14:textId="77777777" w:rsidR="008209EE" w:rsidRPr="00092DD2" w:rsidRDefault="008209EE" w:rsidP="00A26D15">
      <w:pPr>
        <w:spacing w:after="0" w:line="360" w:lineRule="auto"/>
        <w:rPr>
          <w:rFonts w:eastAsia="Times New Roman" w:cs="Tahoma"/>
          <w:iCs/>
          <w:color w:val="auto"/>
          <w:lang w:eastAsia="es-ES"/>
        </w:rPr>
      </w:pPr>
    </w:p>
    <w:p w14:paraId="78BE801E" w14:textId="77777777" w:rsidR="008209EE" w:rsidRPr="00092DD2" w:rsidRDefault="008209EE" w:rsidP="00A26D15">
      <w:pPr>
        <w:spacing w:after="0" w:line="360" w:lineRule="auto"/>
        <w:rPr>
          <w:rFonts w:eastAsia="Times New Roman" w:cs="Tahoma"/>
          <w:iCs/>
          <w:color w:val="auto"/>
          <w:lang w:eastAsia="es-ES"/>
        </w:rPr>
      </w:pPr>
      <w:r w:rsidRPr="00092DD2">
        <w:rPr>
          <w:rFonts w:eastAsia="Times New Roman" w:cs="Tahoma"/>
          <w:iCs/>
          <w:color w:val="auto"/>
          <w:lang w:val="es-ES_tradnl" w:eastAsia="es-ES"/>
        </w:rPr>
        <w:t xml:space="preserve">Por lo que, </w:t>
      </w:r>
      <w:r w:rsidRPr="00092DD2">
        <w:rPr>
          <w:rFonts w:eastAsia="Times New Roman" w:cs="Tahoma"/>
          <w:b/>
          <w:iCs/>
          <w:color w:val="auto"/>
          <w:lang w:val="es-ES_tradnl" w:eastAsia="es-ES"/>
        </w:rPr>
        <w:t>la incompetencia</w:t>
      </w:r>
      <w:r w:rsidRPr="00092DD2">
        <w:rPr>
          <w:rFonts w:eastAsia="Times New Roman" w:cs="Tahoma"/>
          <w:iCs/>
          <w:color w:val="auto"/>
          <w:lang w:val="es-ES_tradnl" w:eastAsia="es-ES"/>
        </w:rPr>
        <w:t>, radica en la incapacidad de una autoridad para conocer de un tema o asunto; en el mismo sentido, conviene traer a cuenta tesis</w:t>
      </w:r>
      <w:r w:rsidRPr="00092DD2">
        <w:rPr>
          <w:rFonts w:eastAsia="Times New Roman" w:cs="Tahoma"/>
          <w:iCs/>
          <w:color w:val="auto"/>
          <w:lang w:eastAsia="es-ES"/>
        </w:rPr>
        <w:t xml:space="preserve"> aislada número III.2o.P.11 K, publicada en el Semanario Judicial de la Federación y su Gaceta, Novena Época, Tomo XV, </w:t>
      </w:r>
      <w:proofErr w:type="gramStart"/>
      <w:r w:rsidRPr="00092DD2">
        <w:rPr>
          <w:rFonts w:eastAsia="Times New Roman" w:cs="Tahoma"/>
          <w:iCs/>
          <w:color w:val="auto"/>
          <w:lang w:eastAsia="es-ES"/>
        </w:rPr>
        <w:t>Mayo</w:t>
      </w:r>
      <w:proofErr w:type="gramEnd"/>
      <w:r w:rsidRPr="00092DD2">
        <w:rPr>
          <w:rFonts w:eastAsia="Times New Roman" w:cs="Tahoma"/>
          <w:iCs/>
          <w:color w:val="auto"/>
          <w:lang w:eastAsia="es-ES"/>
        </w:rPr>
        <w:t xml:space="preserve"> de 2002, Pág. 1243, ya que precisa lo siguiente: </w:t>
      </w:r>
    </w:p>
    <w:p w14:paraId="3F45F8F5" w14:textId="77777777" w:rsidR="008209EE" w:rsidRPr="00092DD2" w:rsidRDefault="008209EE" w:rsidP="00A26D15">
      <w:pPr>
        <w:spacing w:after="0" w:line="360" w:lineRule="auto"/>
        <w:rPr>
          <w:rFonts w:eastAsia="Times New Roman" w:cs="Tahoma"/>
          <w:iCs/>
          <w:color w:val="auto"/>
          <w:lang w:val="es-ES_tradnl" w:eastAsia="es-ES"/>
        </w:rPr>
      </w:pPr>
    </w:p>
    <w:p w14:paraId="7A6CA4CB" w14:textId="77777777" w:rsidR="008209EE" w:rsidRPr="00092DD2" w:rsidRDefault="008209EE" w:rsidP="00A26D15">
      <w:pPr>
        <w:spacing w:after="0" w:line="360" w:lineRule="auto"/>
        <w:ind w:left="567" w:right="567"/>
        <w:rPr>
          <w:rFonts w:eastAsia="Times New Roman" w:cs="Tahoma"/>
          <w:i/>
          <w:iCs/>
          <w:color w:val="auto"/>
          <w:sz w:val="20"/>
          <w:szCs w:val="20"/>
          <w:lang w:val="es-ES_tradnl" w:eastAsia="es-ES"/>
        </w:rPr>
      </w:pPr>
      <w:r w:rsidRPr="00092DD2">
        <w:rPr>
          <w:rFonts w:eastAsia="Times New Roman" w:cs="Tahoma"/>
          <w:b/>
          <w:bCs/>
          <w:i/>
          <w:iCs/>
          <w:color w:val="auto"/>
          <w:sz w:val="20"/>
          <w:szCs w:val="20"/>
          <w:lang w:val="es-ES_tradnl" w:eastAsia="es-ES"/>
        </w:rPr>
        <w:t xml:space="preserve">“LEGITIMACIÓN DE FUNCIONARIOS PÚBLICOS. LOS TRIBUNALES DE AMPARO, POR ESTAR VINCULADOS CON EL CONCEPTO DE COMPETENCIA A QUE SE REFIERE EL ARTÍCULO 16 CONSTITUCIONAL, NO PUEDEN CONOCER DE AQUÉLLA. </w:t>
      </w:r>
      <w:r w:rsidRPr="00092DD2">
        <w:rPr>
          <w:rFonts w:eastAsia="Times New Roman" w:cs="Tahoma"/>
          <w:i/>
          <w:iCs/>
          <w:color w:val="auto"/>
          <w:sz w:val="20"/>
          <w:szCs w:val="20"/>
          <w:lang w:val="es-ES_tradnl" w:eastAsia="es-ES"/>
        </w:rPr>
        <w:t>El artículo </w:t>
      </w:r>
      <w:hyperlink r:id="rId10" w:history="1">
        <w:r w:rsidRPr="00092DD2">
          <w:rPr>
            <w:rStyle w:val="Hipervnculo"/>
            <w:rFonts w:eastAsia="Times New Roman" w:cs="Tahoma"/>
            <w:i/>
            <w:iCs/>
            <w:sz w:val="20"/>
            <w:szCs w:val="20"/>
            <w:lang w:val="es-ES_tradnl" w:eastAsia="es-ES"/>
          </w:rPr>
          <w:t>16 constitucional</w:t>
        </w:r>
      </w:hyperlink>
      <w:r w:rsidRPr="00092DD2">
        <w:rPr>
          <w:rFonts w:eastAsia="Times New Roman" w:cs="Tahoma"/>
          <w:i/>
          <w:iCs/>
          <w:color w:val="auto"/>
          <w:sz w:val="20"/>
          <w:szCs w:val="20"/>
          <w:lang w:val="es-ES_tradnl" w:eastAsia="es-ES"/>
        </w:rPr>
        <w:t xml:space="preserve"> se refiere a la competencia que tienen las autoridades para conocer de determinadas conductas en particular, caso que corresponde a la esfera de atribuciones de </w:t>
      </w:r>
      <w:r w:rsidRPr="00092DD2">
        <w:rPr>
          <w:rFonts w:eastAsia="Times New Roman" w:cs="Tahoma"/>
          <w:i/>
          <w:iCs/>
          <w:color w:val="auto"/>
          <w:sz w:val="20"/>
          <w:szCs w:val="20"/>
          <w:lang w:val="es-ES_tradnl" w:eastAsia="es-ES"/>
        </w:rPr>
        <w:lastRenderedPageBreak/>
        <w:t>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4FAFF20" w14:textId="77777777" w:rsidR="008209EE" w:rsidRPr="00092DD2" w:rsidRDefault="008209EE" w:rsidP="00A26D15">
      <w:pPr>
        <w:spacing w:after="0" w:line="360" w:lineRule="auto"/>
        <w:rPr>
          <w:rFonts w:eastAsia="Times New Roman" w:cs="Tahoma"/>
          <w:iCs/>
          <w:color w:val="auto"/>
          <w:lang w:val="es-ES_tradnl" w:eastAsia="es-ES"/>
        </w:rPr>
      </w:pPr>
    </w:p>
    <w:p w14:paraId="1C1A4060" w14:textId="77777777" w:rsidR="008209EE" w:rsidRPr="00092DD2" w:rsidRDefault="008209EE" w:rsidP="00A26D15">
      <w:pPr>
        <w:spacing w:after="0" w:line="360" w:lineRule="auto"/>
        <w:rPr>
          <w:rFonts w:eastAsia="Times New Roman" w:cs="Tahoma"/>
          <w:iCs/>
          <w:color w:val="auto"/>
          <w:lang w:eastAsia="es-ES"/>
        </w:rPr>
      </w:pPr>
      <w:r w:rsidRPr="00092DD2">
        <w:rPr>
          <w:rFonts w:eastAsia="Times New Roman" w:cs="Tahoma"/>
          <w:iCs/>
          <w:color w:val="auto"/>
          <w:lang w:val="es-ES_tradnl" w:eastAsia="es-ES"/>
        </w:rPr>
        <w:t xml:space="preserve">De la misma manera, </w:t>
      </w:r>
      <w:r>
        <w:rPr>
          <w:rFonts w:eastAsia="Times New Roman" w:cs="Tahoma"/>
          <w:iCs/>
          <w:color w:val="auto"/>
          <w:lang w:val="es-ES_tradnl" w:eastAsia="es-ES"/>
        </w:rPr>
        <w:t>resulta necesario citar por analogía</w:t>
      </w:r>
      <w:r w:rsidRPr="00092DD2">
        <w:rPr>
          <w:rFonts w:eastAsia="Times New Roman" w:cs="Tahoma"/>
          <w:iCs/>
          <w:color w:val="auto"/>
          <w:lang w:val="es-ES_tradnl" w:eastAsia="es-ES"/>
        </w:rPr>
        <w:t xml:space="preserve"> </w:t>
      </w:r>
      <w:r>
        <w:rPr>
          <w:rFonts w:eastAsia="Times New Roman" w:cs="Tahoma"/>
          <w:iCs/>
          <w:color w:val="auto"/>
          <w:lang w:val="es-ES_tradnl" w:eastAsia="es-ES"/>
        </w:rPr>
        <w:t xml:space="preserve">al presente caso </w:t>
      </w:r>
      <w:r w:rsidRPr="00092DD2">
        <w:rPr>
          <w:rFonts w:eastAsia="Times New Roman" w:cs="Tahoma"/>
          <w:iCs/>
          <w:color w:val="auto"/>
          <w:lang w:val="es-ES_tradnl" w:eastAsia="es-ES"/>
        </w:rPr>
        <w:t xml:space="preserve">el </w:t>
      </w:r>
      <w:r w:rsidRPr="00092DD2">
        <w:rPr>
          <w:rFonts w:eastAsia="Times New Roman" w:cs="Tahoma"/>
          <w:iCs/>
          <w:color w:val="auto"/>
          <w:lang w:val="es-ES" w:eastAsia="es-ES"/>
        </w:rPr>
        <w:t xml:space="preserve">Criterio 13/17, </w:t>
      </w:r>
      <w:r w:rsidRPr="00092DD2">
        <w:rPr>
          <w:rFonts w:eastAsia="Times New Roman" w:cs="Tahoma"/>
          <w:iCs/>
          <w:color w:val="auto"/>
          <w:lang w:eastAsia="es-ES"/>
        </w:rPr>
        <w:t xml:space="preserve">emitido por el Instituto Nacional de Transparencia, Acceso a la Información y Protección de Datos Personales, que dispone lo siguiente: </w:t>
      </w:r>
    </w:p>
    <w:p w14:paraId="36245CDF" w14:textId="77777777" w:rsidR="008209EE" w:rsidRPr="00092DD2" w:rsidRDefault="008209EE" w:rsidP="00A26D15">
      <w:pPr>
        <w:spacing w:after="0" w:line="360" w:lineRule="auto"/>
        <w:rPr>
          <w:rFonts w:eastAsia="Times New Roman" w:cs="Tahoma"/>
          <w:iCs/>
          <w:color w:val="auto"/>
          <w:lang w:eastAsia="es-ES"/>
        </w:rPr>
      </w:pPr>
    </w:p>
    <w:p w14:paraId="2C0BA11E" w14:textId="77777777" w:rsidR="008209EE" w:rsidRPr="00092DD2" w:rsidRDefault="008209EE" w:rsidP="00A26D15">
      <w:pPr>
        <w:spacing w:after="0" w:line="360" w:lineRule="auto"/>
        <w:ind w:left="567" w:right="567"/>
        <w:rPr>
          <w:rFonts w:eastAsia="Times New Roman" w:cs="Tahoma"/>
          <w:i/>
          <w:iCs/>
          <w:color w:val="auto"/>
          <w:sz w:val="20"/>
          <w:szCs w:val="20"/>
          <w:lang w:eastAsia="es-ES"/>
        </w:rPr>
      </w:pPr>
      <w:r w:rsidRPr="00092DD2">
        <w:rPr>
          <w:rFonts w:eastAsia="Times New Roman" w:cs="Tahoma"/>
          <w:i/>
          <w:iCs/>
          <w:color w:val="auto"/>
          <w:sz w:val="20"/>
          <w:szCs w:val="20"/>
          <w:lang w:eastAsia="es-ES"/>
        </w:rPr>
        <w:t>“</w:t>
      </w:r>
      <w:r w:rsidRPr="00092DD2">
        <w:rPr>
          <w:rFonts w:eastAsia="Times New Roman" w:cs="Tahoma"/>
          <w:b/>
          <w:bCs/>
          <w:i/>
          <w:iCs/>
          <w:color w:val="auto"/>
          <w:sz w:val="20"/>
          <w:szCs w:val="20"/>
          <w:lang w:eastAsia="es-ES"/>
        </w:rPr>
        <w:t xml:space="preserve">Incompetencia. </w:t>
      </w:r>
      <w:r w:rsidRPr="00092DD2">
        <w:rPr>
          <w:rFonts w:eastAsia="Times New Roman" w:cs="Tahoma"/>
          <w:i/>
          <w:iCs/>
          <w:color w:val="auto"/>
          <w:sz w:val="20"/>
          <w:szCs w:val="20"/>
          <w:lang w:eastAsia="es-E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530C806" w14:textId="77777777" w:rsidR="008209EE" w:rsidRPr="00092DD2" w:rsidRDefault="008209EE" w:rsidP="00A26D15">
      <w:pPr>
        <w:spacing w:after="0" w:line="360" w:lineRule="auto"/>
        <w:rPr>
          <w:rFonts w:eastAsia="Times New Roman" w:cs="Tahoma"/>
          <w:iCs/>
          <w:color w:val="auto"/>
          <w:lang w:val="es-ES_tradnl" w:eastAsia="es-ES"/>
        </w:rPr>
      </w:pPr>
    </w:p>
    <w:p w14:paraId="4B767D00" w14:textId="63361130" w:rsidR="008209EE" w:rsidRPr="00092DD2" w:rsidRDefault="008209EE" w:rsidP="00A26D15">
      <w:pPr>
        <w:spacing w:after="0" w:line="360" w:lineRule="auto"/>
        <w:rPr>
          <w:rFonts w:eastAsia="Times New Roman" w:cs="Tahoma"/>
          <w:iCs/>
          <w:color w:val="auto"/>
          <w:lang w:val="es-ES_tradnl" w:eastAsia="es-ES"/>
        </w:rPr>
      </w:pPr>
      <w:r w:rsidRPr="00092DD2">
        <w:rPr>
          <w:rFonts w:eastAsia="Times New Roman" w:cs="Tahoma"/>
          <w:iCs/>
          <w:color w:val="auto"/>
          <w:lang w:val="es-ES_tradnl" w:eastAsia="es-ES"/>
        </w:rPr>
        <w:t xml:space="preserve">En tal virtud, la </w:t>
      </w:r>
      <w:r w:rsidRPr="00092DD2">
        <w:rPr>
          <w:rFonts w:eastAsia="Times New Roman" w:cs="Tahoma"/>
          <w:b/>
          <w:iCs/>
          <w:color w:val="auto"/>
          <w:lang w:val="es-ES_tradnl" w:eastAsia="es-ES"/>
        </w:rPr>
        <w:t xml:space="preserve">incompetencia </w:t>
      </w:r>
      <w:r w:rsidRPr="00092DD2">
        <w:rPr>
          <w:rFonts w:eastAsia="Times New Roman" w:cs="Tahoma"/>
          <w:iCs/>
          <w:color w:val="auto"/>
          <w:lang w:val="es-ES_tradnl" w:eastAsia="es-ES"/>
        </w:rPr>
        <w:t>implica que, de conformidad con las atribuciones conferidas al Sujeto Obligado, no habría razón por la cual éste deba contar con la información solicitada, en cuyo caso, tendría que orientar al particular para que acuda a la instancia competente.</w:t>
      </w:r>
    </w:p>
    <w:p w14:paraId="1BA63548" w14:textId="77777777" w:rsidR="008209EE" w:rsidRPr="00092DD2" w:rsidRDefault="008209EE" w:rsidP="00A26D15">
      <w:pPr>
        <w:spacing w:after="0" w:line="360" w:lineRule="auto"/>
        <w:rPr>
          <w:rFonts w:eastAsia="Times New Roman" w:cs="Tahoma"/>
          <w:iCs/>
          <w:color w:val="auto"/>
          <w:lang w:val="es-ES_tradnl" w:eastAsia="es-ES"/>
        </w:rPr>
      </w:pPr>
    </w:p>
    <w:p w14:paraId="5256BB2F" w14:textId="77777777" w:rsidR="008209EE" w:rsidRPr="00092DD2" w:rsidRDefault="008209EE" w:rsidP="00A26D15">
      <w:pPr>
        <w:spacing w:after="0" w:line="360" w:lineRule="auto"/>
        <w:rPr>
          <w:rFonts w:eastAsia="Times New Roman" w:cs="Tahoma"/>
          <w:b/>
          <w:iCs/>
          <w:color w:val="auto"/>
          <w:lang w:eastAsia="es-ES"/>
        </w:rPr>
      </w:pPr>
      <w:r w:rsidRPr="00092DD2">
        <w:rPr>
          <w:rFonts w:eastAsia="Times New Roman" w:cs="Tahoma"/>
          <w:iCs/>
          <w:color w:val="auto"/>
          <w:lang w:val="es-ES_tradnl" w:eastAsia="es-ES"/>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457E478" w14:textId="77777777" w:rsidR="008209EE" w:rsidRPr="00092DD2" w:rsidRDefault="008209EE" w:rsidP="00A26D15">
      <w:pPr>
        <w:spacing w:after="0" w:line="360" w:lineRule="auto"/>
        <w:rPr>
          <w:rFonts w:eastAsia="Times New Roman" w:cs="Tahoma"/>
          <w:iCs/>
          <w:color w:val="auto"/>
          <w:lang w:eastAsia="es-ES"/>
        </w:rPr>
      </w:pPr>
    </w:p>
    <w:p w14:paraId="64326BFB" w14:textId="1EE17036" w:rsidR="008209EE" w:rsidRPr="00857F16" w:rsidRDefault="008209EE" w:rsidP="00A26D15">
      <w:pPr>
        <w:spacing w:after="0" w:line="360" w:lineRule="auto"/>
        <w:rPr>
          <w:rFonts w:eastAsia="Times New Roman" w:cs="Tahoma"/>
          <w:iCs/>
          <w:color w:val="auto"/>
          <w:lang w:eastAsia="es-ES"/>
        </w:rPr>
      </w:pPr>
      <w:r>
        <w:rPr>
          <w:rFonts w:eastAsia="Times New Roman" w:cs="Tahoma"/>
          <w:iCs/>
          <w:color w:val="auto"/>
          <w:lang w:eastAsia="es-ES"/>
        </w:rPr>
        <w:t>Bajo esa tesitura, se procede a analizar si</w:t>
      </w:r>
      <w:r w:rsidRPr="0059546D">
        <w:rPr>
          <w:rFonts w:eastAsia="Times New Roman" w:cs="Tahoma"/>
          <w:bCs/>
          <w:iCs/>
          <w:color w:val="auto"/>
          <w:lang w:eastAsia="es-ES"/>
        </w:rPr>
        <w:t xml:space="preserve"> en la especie, el Ente Recurrido cuenta con atribuciones para conocer sobre la información requerida</w:t>
      </w:r>
      <w:r>
        <w:rPr>
          <w:rFonts w:eastAsia="Times New Roman" w:cs="Tahoma"/>
          <w:bCs/>
          <w:iCs/>
          <w:color w:val="auto"/>
          <w:lang w:eastAsia="es-ES"/>
        </w:rPr>
        <w:t xml:space="preserve"> para lo cual</w:t>
      </w:r>
      <w:r>
        <w:rPr>
          <w:rFonts w:eastAsia="Times New Roman" w:cs="Tahoma"/>
          <w:iCs/>
          <w:color w:val="auto"/>
          <w:lang w:val="es-ES" w:eastAsia="es-ES"/>
        </w:rPr>
        <w:t xml:space="preserve"> es necesario traer a colación</w:t>
      </w:r>
      <w:r w:rsidRPr="00857F16">
        <w:rPr>
          <w:rFonts w:eastAsia="Times New Roman" w:cs="Tahoma"/>
          <w:iCs/>
          <w:color w:val="auto"/>
          <w:lang w:val="es-ES" w:eastAsia="es-ES"/>
        </w:rPr>
        <w:t xml:space="preserve"> los artículos 189, 198, 199 y 200 de la Ley de Transparencia y Acceso a la Información </w:t>
      </w:r>
      <w:r w:rsidRPr="00857F16">
        <w:rPr>
          <w:rFonts w:eastAsia="Times New Roman" w:cs="Tahoma"/>
          <w:iCs/>
          <w:color w:val="auto"/>
          <w:lang w:val="es-ES" w:eastAsia="es-ES"/>
        </w:rPr>
        <w:lastRenderedPageBreak/>
        <w:t>Pública del estado de México y Municipios, así como, los diverso</w:t>
      </w:r>
      <w:r w:rsidR="00CD7400">
        <w:rPr>
          <w:rFonts w:eastAsia="Times New Roman" w:cs="Tahoma"/>
          <w:iCs/>
          <w:color w:val="auto"/>
          <w:lang w:val="es-ES" w:eastAsia="es-ES"/>
        </w:rPr>
        <w:t>s</w:t>
      </w:r>
      <w:r w:rsidRPr="00857F16">
        <w:rPr>
          <w:rFonts w:eastAsia="Times New Roman" w:cs="Tahoma"/>
          <w:iCs/>
          <w:color w:val="auto"/>
          <w:lang w:val="es-ES" w:eastAsia="es-ES"/>
        </w:rPr>
        <w:t xml:space="preserve"> 140 y 154 de la Ley de Protección de Datos Personales en Posesión de Sujetos Obligados del Estado de México y Municipios, que precisan el procedimiento que se sigue para dar cumplimiento a las resoluciones emitidas por este Institut</w:t>
      </w:r>
      <w:r w:rsidR="00CD7400">
        <w:rPr>
          <w:rFonts w:eastAsia="Times New Roman" w:cs="Tahoma"/>
          <w:iCs/>
          <w:color w:val="auto"/>
          <w:lang w:val="es-ES" w:eastAsia="es-ES"/>
        </w:rPr>
        <w:t>o, a saber, el siguiente:</w:t>
      </w:r>
    </w:p>
    <w:p w14:paraId="7D656348" w14:textId="77777777" w:rsidR="008209EE" w:rsidRPr="00857F16" w:rsidRDefault="008209EE" w:rsidP="00A26D15">
      <w:pPr>
        <w:spacing w:after="0" w:line="360" w:lineRule="auto"/>
        <w:rPr>
          <w:rFonts w:eastAsia="Times New Roman" w:cs="Tahoma"/>
          <w:iCs/>
          <w:color w:val="auto"/>
          <w:lang w:val="es-ES" w:eastAsia="es-ES"/>
        </w:rPr>
      </w:pPr>
    </w:p>
    <w:p w14:paraId="359EBEF6" w14:textId="0C8F1AF5" w:rsidR="008209EE" w:rsidRPr="00857F16" w:rsidRDefault="008209EE" w:rsidP="00A26D15">
      <w:pPr>
        <w:numPr>
          <w:ilvl w:val="0"/>
          <w:numId w:val="26"/>
        </w:numPr>
        <w:spacing w:after="0" w:line="360" w:lineRule="auto"/>
        <w:rPr>
          <w:rFonts w:eastAsia="Times New Roman" w:cs="Tahoma"/>
          <w:iCs/>
          <w:color w:val="auto"/>
          <w:lang w:val="es-ES" w:eastAsia="es-ES"/>
        </w:rPr>
      </w:pPr>
      <w:r w:rsidRPr="00857F16">
        <w:rPr>
          <w:rFonts w:eastAsia="Times New Roman" w:cs="Tahoma"/>
          <w:iCs/>
          <w:color w:val="auto"/>
          <w:lang w:val="es-ES" w:eastAsia="es-ES"/>
        </w:rPr>
        <w:t xml:space="preserve">El Instituto </w:t>
      </w:r>
      <w:r w:rsidR="00CD7400">
        <w:rPr>
          <w:rFonts w:eastAsia="Times New Roman" w:cs="Tahoma"/>
          <w:iCs/>
          <w:color w:val="auto"/>
          <w:lang w:val="es-ES" w:eastAsia="es-ES"/>
        </w:rPr>
        <w:t>notificará</w:t>
      </w:r>
      <w:r w:rsidRPr="00857F16">
        <w:rPr>
          <w:rFonts w:eastAsia="Times New Roman" w:cs="Tahoma"/>
          <w:iCs/>
          <w:color w:val="auto"/>
          <w:lang w:val="es-ES" w:eastAsia="es-ES"/>
        </w:rPr>
        <w:t xml:space="preserve"> a las partes las resoluciones</w:t>
      </w:r>
      <w:r w:rsidR="00CD7400">
        <w:rPr>
          <w:rFonts w:eastAsia="Times New Roman" w:cs="Tahoma"/>
          <w:iCs/>
          <w:color w:val="auto"/>
          <w:lang w:val="es-ES" w:eastAsia="es-ES"/>
        </w:rPr>
        <w:t xml:space="preserve"> derivadas de Recursos de Revisión</w:t>
      </w:r>
      <w:r w:rsidRPr="00857F16">
        <w:rPr>
          <w:rFonts w:eastAsia="Times New Roman" w:cs="Tahoma"/>
          <w:iCs/>
          <w:color w:val="auto"/>
          <w:lang w:val="es-ES" w:eastAsia="es-ES"/>
        </w:rPr>
        <w:t>;</w:t>
      </w:r>
    </w:p>
    <w:p w14:paraId="2610BC4F" w14:textId="77777777" w:rsidR="008209EE" w:rsidRPr="00857F16" w:rsidRDefault="008209EE" w:rsidP="00A26D15">
      <w:pPr>
        <w:spacing w:after="0" w:line="360" w:lineRule="auto"/>
        <w:rPr>
          <w:rFonts w:eastAsia="Times New Roman" w:cs="Tahoma"/>
          <w:iCs/>
          <w:color w:val="auto"/>
          <w:lang w:val="es-ES" w:eastAsia="es-ES"/>
        </w:rPr>
      </w:pPr>
    </w:p>
    <w:p w14:paraId="6B14ED7A" w14:textId="5C674F6D" w:rsidR="008209EE" w:rsidRPr="00857F16" w:rsidRDefault="008209EE" w:rsidP="00A26D15">
      <w:pPr>
        <w:numPr>
          <w:ilvl w:val="0"/>
          <w:numId w:val="26"/>
        </w:numPr>
        <w:spacing w:after="0" w:line="360" w:lineRule="auto"/>
        <w:rPr>
          <w:rFonts w:eastAsia="Times New Roman" w:cs="Tahoma"/>
          <w:iCs/>
          <w:color w:val="auto"/>
          <w:lang w:val="es-ES" w:eastAsia="es-ES"/>
        </w:rPr>
      </w:pPr>
      <w:r w:rsidRPr="00857F16">
        <w:rPr>
          <w:rFonts w:eastAsia="Times New Roman" w:cs="Tahoma"/>
          <w:iCs/>
          <w:color w:val="auto"/>
          <w:lang w:val="es-ES" w:eastAsia="es-ES"/>
        </w:rPr>
        <w:t>Los Sujetos Obligados</w:t>
      </w:r>
      <w:r w:rsidR="00CD7400">
        <w:rPr>
          <w:rFonts w:eastAsia="Times New Roman" w:cs="Tahoma"/>
          <w:iCs/>
          <w:color w:val="auto"/>
          <w:lang w:val="es-ES" w:eastAsia="es-ES"/>
        </w:rPr>
        <w:t>, en su caso,</w:t>
      </w:r>
      <w:r w:rsidRPr="00857F16">
        <w:rPr>
          <w:rFonts w:eastAsia="Times New Roman" w:cs="Tahoma"/>
          <w:iCs/>
          <w:color w:val="auto"/>
          <w:lang w:val="es-ES" w:eastAsia="es-ES"/>
        </w:rPr>
        <w:t xml:space="preserve"> deberá</w:t>
      </w:r>
      <w:r w:rsidR="00CD7400">
        <w:rPr>
          <w:rFonts w:eastAsia="Times New Roman" w:cs="Tahoma"/>
          <w:iCs/>
          <w:color w:val="auto"/>
          <w:lang w:val="es-ES" w:eastAsia="es-ES"/>
        </w:rPr>
        <w:t>n</w:t>
      </w:r>
      <w:r w:rsidRPr="00857F16">
        <w:rPr>
          <w:rFonts w:eastAsia="Times New Roman" w:cs="Tahoma"/>
          <w:iCs/>
          <w:color w:val="auto"/>
          <w:lang w:val="es-ES" w:eastAsia="es-ES"/>
        </w:rPr>
        <w:t xml:space="preserve"> dar cumplimiento a </w:t>
      </w:r>
      <w:r w:rsidR="00CD7400">
        <w:rPr>
          <w:rFonts w:eastAsia="Times New Roman" w:cs="Tahoma"/>
          <w:iCs/>
          <w:color w:val="auto"/>
          <w:lang w:val="es-ES" w:eastAsia="es-ES"/>
        </w:rPr>
        <w:t>dichas determinaciones</w:t>
      </w:r>
      <w:r w:rsidRPr="00857F16">
        <w:rPr>
          <w:rFonts w:eastAsia="Times New Roman" w:cs="Tahoma"/>
          <w:iCs/>
          <w:color w:val="auto"/>
          <w:lang w:val="es-ES" w:eastAsia="es-ES"/>
        </w:rPr>
        <w:t>, a través de la Unidad de Transparencia;</w:t>
      </w:r>
    </w:p>
    <w:p w14:paraId="1CE745CD" w14:textId="77777777" w:rsidR="008209EE" w:rsidRPr="00857F16" w:rsidRDefault="008209EE" w:rsidP="00A26D15">
      <w:pPr>
        <w:spacing w:after="0" w:line="360" w:lineRule="auto"/>
        <w:rPr>
          <w:rFonts w:eastAsia="Times New Roman" w:cs="Tahoma"/>
          <w:iCs/>
          <w:color w:val="auto"/>
          <w:lang w:val="es-ES" w:eastAsia="es-ES"/>
        </w:rPr>
      </w:pPr>
    </w:p>
    <w:p w14:paraId="6F6D9346" w14:textId="5AABC9E0" w:rsidR="008209EE" w:rsidRPr="00857F16" w:rsidRDefault="008209EE" w:rsidP="00A26D15">
      <w:pPr>
        <w:numPr>
          <w:ilvl w:val="0"/>
          <w:numId w:val="26"/>
        </w:numPr>
        <w:spacing w:after="0" w:line="360" w:lineRule="auto"/>
        <w:rPr>
          <w:rFonts w:eastAsia="Times New Roman" w:cs="Tahoma"/>
          <w:iCs/>
          <w:color w:val="auto"/>
          <w:lang w:val="es-ES" w:eastAsia="es-ES"/>
        </w:rPr>
      </w:pPr>
      <w:r w:rsidRPr="00857F16">
        <w:rPr>
          <w:rFonts w:eastAsia="Times New Roman" w:cs="Tahoma"/>
          <w:iCs/>
          <w:color w:val="auto"/>
          <w:lang w:val="es-ES" w:eastAsia="es-ES"/>
        </w:rPr>
        <w:t xml:space="preserve">El Instituto verificará </w:t>
      </w:r>
      <w:r w:rsidR="00CD7400">
        <w:rPr>
          <w:rFonts w:eastAsia="Times New Roman" w:cs="Tahoma"/>
          <w:iCs/>
          <w:color w:val="auto"/>
          <w:lang w:val="es-ES" w:eastAsia="es-ES"/>
        </w:rPr>
        <w:t>el cumplimiento o no</w:t>
      </w:r>
      <w:r w:rsidRPr="00857F16">
        <w:rPr>
          <w:rFonts w:eastAsia="Times New Roman" w:cs="Tahoma"/>
          <w:iCs/>
          <w:color w:val="auto"/>
          <w:lang w:val="es-ES" w:eastAsia="es-ES"/>
        </w:rPr>
        <w:t xml:space="preserve"> </w:t>
      </w:r>
      <w:r w:rsidR="00CD7400">
        <w:rPr>
          <w:rFonts w:eastAsia="Times New Roman" w:cs="Tahoma"/>
          <w:iCs/>
          <w:color w:val="auto"/>
          <w:lang w:val="es-ES" w:eastAsia="es-ES"/>
        </w:rPr>
        <w:t>de las resoluciones y emitirá el acuerdo respectivo (cumplimiento o incumplimiento)</w:t>
      </w:r>
      <w:r w:rsidRPr="00857F16">
        <w:rPr>
          <w:rFonts w:eastAsia="Times New Roman" w:cs="Tahoma"/>
          <w:iCs/>
          <w:color w:val="auto"/>
          <w:lang w:val="es-ES" w:eastAsia="es-ES"/>
        </w:rPr>
        <w:t>;</w:t>
      </w:r>
    </w:p>
    <w:p w14:paraId="59B7E169" w14:textId="77777777" w:rsidR="008209EE" w:rsidRPr="00857F16" w:rsidRDefault="008209EE" w:rsidP="00A26D15">
      <w:pPr>
        <w:spacing w:after="0" w:line="360" w:lineRule="auto"/>
        <w:rPr>
          <w:rFonts w:eastAsia="Times New Roman" w:cs="Tahoma"/>
          <w:iCs/>
          <w:color w:val="auto"/>
          <w:lang w:val="es-ES" w:eastAsia="es-ES"/>
        </w:rPr>
      </w:pPr>
    </w:p>
    <w:p w14:paraId="33FD2DC9" w14:textId="2E08D565" w:rsidR="008209EE" w:rsidRDefault="008209EE" w:rsidP="00A26D15">
      <w:pPr>
        <w:numPr>
          <w:ilvl w:val="0"/>
          <w:numId w:val="26"/>
        </w:numPr>
        <w:spacing w:after="0" w:line="360" w:lineRule="auto"/>
        <w:rPr>
          <w:rFonts w:eastAsia="Times New Roman" w:cs="Tahoma"/>
          <w:iCs/>
          <w:color w:val="auto"/>
          <w:lang w:val="es-ES" w:eastAsia="es-ES"/>
        </w:rPr>
      </w:pPr>
      <w:r w:rsidRPr="00857F16">
        <w:rPr>
          <w:rFonts w:eastAsia="Times New Roman" w:cs="Tahoma"/>
          <w:iCs/>
          <w:color w:val="auto"/>
          <w:lang w:val="es-ES" w:eastAsia="es-ES"/>
        </w:rPr>
        <w:t xml:space="preserve">Para el supuesto, </w:t>
      </w:r>
      <w:r w:rsidR="00CD7400">
        <w:rPr>
          <w:rFonts w:eastAsia="Times New Roman" w:cs="Tahoma"/>
          <w:iCs/>
          <w:color w:val="auto"/>
          <w:lang w:val="es-ES" w:eastAsia="es-ES"/>
        </w:rPr>
        <w:t xml:space="preserve">de que no se haya dado cumplimiento a la </w:t>
      </w:r>
      <w:r w:rsidR="00E32F78">
        <w:rPr>
          <w:rFonts w:eastAsia="Times New Roman" w:cs="Tahoma"/>
          <w:iCs/>
          <w:color w:val="auto"/>
          <w:lang w:val="es-ES" w:eastAsia="es-ES"/>
        </w:rPr>
        <w:t>determinación,</w:t>
      </w:r>
      <w:r w:rsidRPr="00857F16">
        <w:rPr>
          <w:rFonts w:eastAsia="Times New Roman" w:cs="Tahoma"/>
          <w:iCs/>
          <w:color w:val="auto"/>
          <w:lang w:val="es-ES" w:eastAsia="es-ES"/>
        </w:rPr>
        <w:t xml:space="preserve"> emitirá un Acuerdo de Incumplimiento, el cual</w:t>
      </w:r>
      <w:r w:rsidR="00CD7400">
        <w:rPr>
          <w:rFonts w:eastAsia="Times New Roman" w:cs="Tahoma"/>
          <w:iCs/>
          <w:color w:val="auto"/>
          <w:lang w:val="es-ES" w:eastAsia="es-ES"/>
        </w:rPr>
        <w:t xml:space="preserve"> será</w:t>
      </w:r>
      <w:r w:rsidRPr="00857F16">
        <w:rPr>
          <w:rFonts w:eastAsia="Times New Roman" w:cs="Tahoma"/>
          <w:iCs/>
          <w:color w:val="auto"/>
          <w:lang w:val="es-ES" w:eastAsia="es-ES"/>
        </w:rPr>
        <w:t xml:space="preserve"> notifica</w:t>
      </w:r>
      <w:r w:rsidR="00CD7400">
        <w:rPr>
          <w:rFonts w:eastAsia="Times New Roman" w:cs="Tahoma"/>
          <w:iCs/>
          <w:color w:val="auto"/>
          <w:lang w:val="es-ES" w:eastAsia="es-ES"/>
        </w:rPr>
        <w:t xml:space="preserve">do </w:t>
      </w:r>
      <w:r w:rsidRPr="00857F16">
        <w:rPr>
          <w:rFonts w:eastAsia="Times New Roman" w:cs="Tahoma"/>
          <w:iCs/>
          <w:color w:val="auto"/>
          <w:lang w:val="es-ES" w:eastAsia="es-ES"/>
        </w:rPr>
        <w:t>al superior jerárquico</w:t>
      </w:r>
      <w:r w:rsidR="00CD7400">
        <w:rPr>
          <w:rFonts w:eastAsia="Times New Roman" w:cs="Tahoma"/>
          <w:iCs/>
          <w:color w:val="auto"/>
          <w:lang w:val="es-ES" w:eastAsia="es-ES"/>
        </w:rPr>
        <w:t xml:space="preserve"> del Sujeto Obligado,</w:t>
      </w:r>
      <w:r w:rsidRPr="00857F16">
        <w:rPr>
          <w:rFonts w:eastAsia="Times New Roman" w:cs="Tahoma"/>
          <w:iCs/>
          <w:color w:val="auto"/>
          <w:lang w:val="es-ES" w:eastAsia="es-ES"/>
        </w:rPr>
        <w:t xml:space="preserve"> para que </w:t>
      </w:r>
      <w:r w:rsidR="00CD7400" w:rsidRPr="00857F16">
        <w:rPr>
          <w:rFonts w:eastAsia="Times New Roman" w:cs="Tahoma"/>
          <w:iCs/>
          <w:color w:val="auto"/>
          <w:lang w:val="es-ES" w:eastAsia="es-ES"/>
        </w:rPr>
        <w:t>dé</w:t>
      </w:r>
      <w:r w:rsidRPr="00857F16">
        <w:rPr>
          <w:rFonts w:eastAsia="Times New Roman" w:cs="Tahoma"/>
          <w:iCs/>
          <w:color w:val="auto"/>
          <w:lang w:val="es-ES" w:eastAsia="es-ES"/>
        </w:rPr>
        <w:t xml:space="preserve"> cumplimiento a la resolución y en su caso, determinará las medidas de apremio o sanciones correspondientes.</w:t>
      </w:r>
    </w:p>
    <w:p w14:paraId="12D255D5" w14:textId="77777777" w:rsidR="008209EE" w:rsidRDefault="008209EE" w:rsidP="00A26D15">
      <w:pPr>
        <w:pStyle w:val="Prrafodelista"/>
        <w:spacing w:line="360" w:lineRule="auto"/>
        <w:rPr>
          <w:rFonts w:cs="Tahoma"/>
          <w:iCs/>
          <w:color w:val="auto"/>
          <w:lang w:val="es-ES"/>
        </w:rPr>
      </w:pPr>
    </w:p>
    <w:p w14:paraId="3AE327B8" w14:textId="40B00753" w:rsidR="008209EE" w:rsidRPr="00857F16" w:rsidRDefault="008209EE" w:rsidP="00A26D15">
      <w:pPr>
        <w:numPr>
          <w:ilvl w:val="0"/>
          <w:numId w:val="26"/>
        </w:numPr>
        <w:spacing w:after="0" w:line="360" w:lineRule="auto"/>
        <w:rPr>
          <w:rFonts w:eastAsia="Times New Roman" w:cs="Tahoma"/>
          <w:iCs/>
          <w:color w:val="auto"/>
          <w:lang w:val="es-ES" w:eastAsia="es-ES"/>
        </w:rPr>
      </w:pPr>
      <w:r>
        <w:rPr>
          <w:rFonts w:eastAsia="Times New Roman" w:cs="Tahoma"/>
          <w:iCs/>
          <w:color w:val="auto"/>
          <w:lang w:val="es-ES" w:eastAsia="es-ES"/>
        </w:rPr>
        <w:t xml:space="preserve">Los </w:t>
      </w:r>
      <w:r w:rsidR="00E32F78">
        <w:rPr>
          <w:rFonts w:eastAsia="Times New Roman" w:cs="Tahoma"/>
          <w:iCs/>
          <w:color w:val="auto"/>
          <w:lang w:val="es-ES" w:eastAsia="es-ES"/>
        </w:rPr>
        <w:t>Ó</w:t>
      </w:r>
      <w:r>
        <w:rPr>
          <w:rFonts w:eastAsia="Times New Roman" w:cs="Tahoma"/>
          <w:iCs/>
          <w:color w:val="auto"/>
          <w:lang w:val="es-ES" w:eastAsia="es-ES"/>
        </w:rPr>
        <w:t xml:space="preserve">rganos </w:t>
      </w:r>
      <w:r w:rsidR="00E32F78">
        <w:rPr>
          <w:rFonts w:eastAsia="Times New Roman" w:cs="Tahoma"/>
          <w:iCs/>
          <w:color w:val="auto"/>
          <w:lang w:val="es-ES" w:eastAsia="es-ES"/>
        </w:rPr>
        <w:t>I</w:t>
      </w:r>
      <w:r>
        <w:rPr>
          <w:rFonts w:eastAsia="Times New Roman" w:cs="Tahoma"/>
          <w:iCs/>
          <w:color w:val="auto"/>
          <w:lang w:val="es-ES" w:eastAsia="es-ES"/>
        </w:rPr>
        <w:t xml:space="preserve">nternos de </w:t>
      </w:r>
      <w:r w:rsidR="00E32F78">
        <w:rPr>
          <w:rFonts w:eastAsia="Times New Roman" w:cs="Tahoma"/>
          <w:iCs/>
          <w:color w:val="auto"/>
          <w:lang w:val="es-ES" w:eastAsia="es-ES"/>
        </w:rPr>
        <w:t>C</w:t>
      </w:r>
      <w:r>
        <w:rPr>
          <w:rFonts w:eastAsia="Times New Roman" w:cs="Tahoma"/>
          <w:iCs/>
          <w:color w:val="auto"/>
          <w:lang w:val="es-ES" w:eastAsia="es-ES"/>
        </w:rPr>
        <w:t>ontrol</w:t>
      </w:r>
      <w:r w:rsidR="00E32F78">
        <w:rPr>
          <w:rFonts w:eastAsia="Times New Roman" w:cs="Tahoma"/>
          <w:iCs/>
          <w:color w:val="auto"/>
          <w:lang w:val="es-ES" w:eastAsia="es-ES"/>
        </w:rPr>
        <w:t xml:space="preserve"> u homólogos</w:t>
      </w:r>
      <w:r>
        <w:rPr>
          <w:rFonts w:eastAsia="Times New Roman" w:cs="Tahoma"/>
          <w:iCs/>
          <w:color w:val="auto"/>
          <w:lang w:val="es-ES" w:eastAsia="es-ES"/>
        </w:rPr>
        <w:t xml:space="preserve"> de los sujetos obligados deberán informar al Instituto el resultado de los procedimientos que finquen a los servidores públicos, una vez que hubieran quedado en firme sus resoluciones. </w:t>
      </w:r>
    </w:p>
    <w:p w14:paraId="37778EEB" w14:textId="77777777" w:rsidR="008209EE" w:rsidRDefault="008209EE" w:rsidP="00A26D15">
      <w:pPr>
        <w:spacing w:after="0" w:line="360" w:lineRule="auto"/>
        <w:rPr>
          <w:rFonts w:eastAsia="Times New Roman" w:cs="Tahoma"/>
          <w:iCs/>
          <w:color w:val="auto"/>
          <w:lang w:val="es-ES" w:eastAsia="es-ES"/>
        </w:rPr>
      </w:pPr>
    </w:p>
    <w:p w14:paraId="5E197311" w14:textId="53078065" w:rsidR="008209EE" w:rsidRDefault="00E32F78" w:rsidP="00A26D15">
      <w:pPr>
        <w:spacing w:after="0" w:line="360" w:lineRule="auto"/>
        <w:rPr>
          <w:rFonts w:eastAsia="Times New Roman" w:cs="Tahoma"/>
          <w:iCs/>
          <w:color w:val="auto"/>
          <w:lang w:val="es-ES" w:eastAsia="es-ES"/>
        </w:rPr>
      </w:pPr>
      <w:r>
        <w:rPr>
          <w:rFonts w:eastAsia="Times New Roman" w:cs="Tahoma"/>
          <w:iCs/>
          <w:color w:val="auto"/>
          <w:lang w:val="es-ES" w:eastAsia="es-ES"/>
        </w:rPr>
        <w:t xml:space="preserve">Como se logra observar, existe una competente concurrente entre el Ayuntamiento de Huixquilucan y este Instituto, para conocer sobre las medias de apremio y sanciones impuestas por incumplimiento a las resoluciones derivadas de Recursos de Revisión, pues como se precisó este Organismo Garante, le notifica al Sujeto Obligado, los Acuerdos de </w:t>
      </w:r>
      <w:r>
        <w:rPr>
          <w:rFonts w:eastAsia="Times New Roman" w:cs="Tahoma"/>
          <w:iCs/>
          <w:color w:val="auto"/>
          <w:lang w:val="es-ES" w:eastAsia="es-ES"/>
        </w:rPr>
        <w:lastRenderedPageBreak/>
        <w:t>Incumplimiento y las Medidas de Apremio</w:t>
      </w:r>
      <w:r w:rsidR="005C57D0">
        <w:rPr>
          <w:rFonts w:eastAsia="Times New Roman" w:cs="Tahoma"/>
          <w:iCs/>
          <w:color w:val="auto"/>
          <w:lang w:val="es-ES" w:eastAsia="es-ES"/>
        </w:rPr>
        <w:t>; mientras que el Ayuntamiento informará las sanciones impuestas ante la falta de cumplimiento a una resolución.</w:t>
      </w:r>
    </w:p>
    <w:p w14:paraId="61D59003" w14:textId="59029D74" w:rsidR="005C57D0" w:rsidRDefault="005C57D0" w:rsidP="00A26D15">
      <w:pPr>
        <w:spacing w:after="0" w:line="360" w:lineRule="auto"/>
        <w:rPr>
          <w:rFonts w:eastAsia="Times New Roman" w:cs="Tahoma"/>
          <w:iCs/>
          <w:color w:val="auto"/>
          <w:lang w:val="es-ES" w:eastAsia="es-ES"/>
        </w:rPr>
      </w:pPr>
    </w:p>
    <w:p w14:paraId="28E0E1A5" w14:textId="0793E5F0" w:rsidR="00B37134" w:rsidRDefault="005C57D0" w:rsidP="00A26D15">
      <w:pPr>
        <w:spacing w:after="0" w:line="360" w:lineRule="auto"/>
        <w:rPr>
          <w:rFonts w:cs="Tahoma"/>
          <w:b/>
          <w:color w:val="auto"/>
          <w:lang w:val="es-ES"/>
        </w:rPr>
      </w:pPr>
      <w:r>
        <w:rPr>
          <w:rFonts w:eastAsia="Times New Roman" w:cs="Tahoma"/>
          <w:iCs/>
          <w:color w:val="auto"/>
          <w:lang w:val="es-ES" w:eastAsia="es-ES"/>
        </w:rPr>
        <w:t>Dicha situación, toma relevancia, pues conforme a los artículos 49, fracción XVII y 53, fracción XIII, de la Ley de la materia, el Comité de Transparencia, será el encargado de vigilar el cumplimiento de las resoluciones y recomendaciones emitidas por este Instituto y la Unidad de Transparencia</w:t>
      </w:r>
      <w:r w:rsidR="00B37134">
        <w:rPr>
          <w:rFonts w:eastAsia="Times New Roman" w:cs="Tahoma"/>
          <w:iCs/>
          <w:color w:val="auto"/>
          <w:lang w:val="es-ES" w:eastAsia="es-ES"/>
        </w:rPr>
        <w:t xml:space="preserve">, deberá hacer del conocimiento a la instancia competente la probable responsabilidad por el incumplimiento de la Ley; </w:t>
      </w:r>
      <w:r w:rsidR="00B37134">
        <w:rPr>
          <w:rFonts w:cs="Tahoma"/>
        </w:rPr>
        <w:t xml:space="preserve">por lo que, contrario a lo señalado por el Sujeto Obligado, si cuenta con </w:t>
      </w:r>
      <w:r w:rsidR="00B37134">
        <w:rPr>
          <w:rFonts w:cs="Tahoma"/>
          <w:b/>
        </w:rPr>
        <w:t>competencia</w:t>
      </w:r>
      <w:r w:rsidR="00B37134">
        <w:rPr>
          <w:rFonts w:cs="Tahoma"/>
        </w:rPr>
        <w:t xml:space="preserve"> para conocer de la información requerida, y, por lo tanto, se colige que el agravio hecho valer por el Sujeto Obligado es </w:t>
      </w:r>
      <w:r w:rsidR="00B37134">
        <w:rPr>
          <w:rFonts w:cs="Tahoma"/>
          <w:b/>
        </w:rPr>
        <w:t>FUNDADO.</w:t>
      </w:r>
    </w:p>
    <w:p w14:paraId="545F473A" w14:textId="4A91D9E1" w:rsidR="005C57D0" w:rsidRDefault="005C57D0" w:rsidP="00A26D15">
      <w:pPr>
        <w:spacing w:after="0" w:line="360" w:lineRule="auto"/>
        <w:rPr>
          <w:rFonts w:eastAsia="Times New Roman" w:cs="Tahoma"/>
          <w:iCs/>
          <w:color w:val="auto"/>
          <w:lang w:val="es-ES" w:eastAsia="es-ES"/>
        </w:rPr>
      </w:pPr>
    </w:p>
    <w:p w14:paraId="0DDF9BC9" w14:textId="7467131A" w:rsidR="008209EE" w:rsidRDefault="00B37134" w:rsidP="00A26D15">
      <w:pPr>
        <w:spacing w:after="0" w:line="360" w:lineRule="auto"/>
      </w:pPr>
      <w:r>
        <w:rPr>
          <w:rFonts w:eastAsia="Times New Roman" w:cs="Tahoma"/>
          <w:iCs/>
          <w:color w:val="auto"/>
          <w:lang w:eastAsia="es-ES"/>
        </w:rPr>
        <w:t>Situación que se robustece con el hecho de que la Contraloría Interna y Órgano de Control y Vigilancia de este Instituto, proporcionó una relación con las notificaciones de las medidas de apremio impuestas, del primero de enero al siete de diciembre de dos mil veintidós, por dicha unidad al Ayuntamiento de Huixquilucan, por incumplimiento a resoluciones derivadas de Recursos de Revisión, tal como se muestra a continuación:</w:t>
      </w:r>
    </w:p>
    <w:p w14:paraId="56681A00" w14:textId="77777777" w:rsidR="008209EE" w:rsidRPr="001D3CEC" w:rsidRDefault="008209EE" w:rsidP="00A26D15">
      <w:pPr>
        <w:spacing w:after="0" w:line="360" w:lineRule="auto"/>
      </w:pPr>
    </w:p>
    <w:p w14:paraId="72BA63BD" w14:textId="77777777" w:rsidR="008209EE" w:rsidRPr="001D3CEC" w:rsidRDefault="008209EE" w:rsidP="00A26D15">
      <w:pPr>
        <w:spacing w:after="0" w:line="360" w:lineRule="auto"/>
        <w:jc w:val="center"/>
      </w:pPr>
      <w:r>
        <w:rPr>
          <w:noProof/>
        </w:rPr>
        <w:drawing>
          <wp:inline distT="0" distB="0" distL="0" distR="0" wp14:anchorId="1DD22A05" wp14:editId="22A2D1B1">
            <wp:extent cx="4678425" cy="1704975"/>
            <wp:effectExtent l="0" t="0" r="8255"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14846" cy="1718248"/>
                    </a:xfrm>
                    <a:prstGeom prst="rect">
                      <a:avLst/>
                    </a:prstGeom>
                  </pic:spPr>
                </pic:pic>
              </a:graphicData>
            </a:graphic>
          </wp:inline>
        </w:drawing>
      </w:r>
    </w:p>
    <w:p w14:paraId="73913F85" w14:textId="77777777" w:rsidR="008209EE" w:rsidRPr="00B9131D" w:rsidRDefault="008209EE" w:rsidP="00A26D15">
      <w:pPr>
        <w:spacing w:after="0" w:line="360" w:lineRule="auto"/>
        <w:rPr>
          <w:highlight w:val="yellow"/>
        </w:rPr>
      </w:pPr>
    </w:p>
    <w:p w14:paraId="77A864F4" w14:textId="178ABC0B" w:rsidR="00B37134" w:rsidRDefault="00B37134" w:rsidP="00A26D15">
      <w:pPr>
        <w:spacing w:after="0" w:line="360" w:lineRule="auto"/>
        <w:rPr>
          <w:rFonts w:eastAsia="Calibri" w:cs="Tahoma"/>
        </w:rPr>
      </w:pPr>
      <w:r>
        <w:rPr>
          <w:rFonts w:eastAsia="Calibri" w:cs="Tahoma"/>
        </w:rPr>
        <w:t xml:space="preserve">Además, este Instituto verificó el Sistema de Acceso a la </w:t>
      </w:r>
      <w:proofErr w:type="gramStart"/>
      <w:r>
        <w:rPr>
          <w:rFonts w:eastAsia="Calibri" w:cs="Tahoma"/>
        </w:rPr>
        <w:t>Información  Mexiquense</w:t>
      </w:r>
      <w:proofErr w:type="gramEnd"/>
      <w:r w:rsidR="008E4109">
        <w:rPr>
          <w:rFonts w:eastAsia="Calibri" w:cs="Tahoma"/>
        </w:rPr>
        <w:t xml:space="preserve"> (SAIMEX), del cual logró advertir que dicho medio es la vía de notificación de las Medidas de Apremio al </w:t>
      </w:r>
      <w:r w:rsidR="008E4109">
        <w:rPr>
          <w:rFonts w:eastAsia="Calibri" w:cs="Tahoma"/>
        </w:rPr>
        <w:lastRenderedPageBreak/>
        <w:t>Sujeto Obligado, inclusive de oficios girados a la Presidencia Municipal, tal como se muestra a continuación:</w:t>
      </w:r>
    </w:p>
    <w:p w14:paraId="34911292" w14:textId="3C8233B8" w:rsidR="00B37134" w:rsidRDefault="00B37134" w:rsidP="00A26D15">
      <w:pPr>
        <w:spacing w:after="0" w:line="360" w:lineRule="auto"/>
        <w:rPr>
          <w:rFonts w:eastAsia="Calibri" w:cs="Tahoma"/>
        </w:rPr>
      </w:pPr>
    </w:p>
    <w:p w14:paraId="611EB929" w14:textId="4E72C58C" w:rsidR="008209EE" w:rsidRDefault="008209EE" w:rsidP="00A26D15">
      <w:pPr>
        <w:spacing w:after="0" w:line="360" w:lineRule="auto"/>
        <w:jc w:val="center"/>
        <w:rPr>
          <w:rFonts w:eastAsia="Calibri" w:cs="Tahoma"/>
        </w:rPr>
      </w:pPr>
      <w:r>
        <w:rPr>
          <w:rFonts w:eastAsia="Calibri" w:cs="Tahoma"/>
          <w:noProof/>
        </w:rPr>
        <w:drawing>
          <wp:inline distT="0" distB="0" distL="0" distR="0" wp14:anchorId="5E7FED21" wp14:editId="737347BC">
            <wp:extent cx="4101907" cy="2524125"/>
            <wp:effectExtent l="0" t="0" r="0" b="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11">
                      <a:extLst>
                        <a:ext uri="{28A0092B-C50C-407E-A947-70E740481C1C}">
                          <a14:useLocalDpi xmlns:a14="http://schemas.microsoft.com/office/drawing/2010/main" val="0"/>
                        </a:ext>
                      </a:extLst>
                    </a:blip>
                    <a:srcRect t="20332"/>
                    <a:stretch/>
                  </pic:blipFill>
                  <pic:spPr bwMode="auto">
                    <a:xfrm>
                      <a:off x="0" y="0"/>
                      <a:ext cx="4117140" cy="2533498"/>
                    </a:xfrm>
                    <a:prstGeom prst="rect">
                      <a:avLst/>
                    </a:prstGeom>
                    <a:ln>
                      <a:noFill/>
                    </a:ln>
                    <a:extLst>
                      <a:ext uri="{53640926-AAD7-44D8-BBD7-CCE9431645EC}">
                        <a14:shadowObscured xmlns:a14="http://schemas.microsoft.com/office/drawing/2010/main"/>
                      </a:ext>
                    </a:extLst>
                  </pic:spPr>
                </pic:pic>
              </a:graphicData>
            </a:graphic>
          </wp:inline>
        </w:drawing>
      </w:r>
    </w:p>
    <w:p w14:paraId="3974A519" w14:textId="01791CD3" w:rsidR="008209EE" w:rsidRDefault="008E4109" w:rsidP="00A26D15">
      <w:pPr>
        <w:spacing w:after="0" w:line="360" w:lineRule="auto"/>
        <w:jc w:val="center"/>
        <w:rPr>
          <w:rFonts w:eastAsia="Times New Roman" w:cs="Tahoma"/>
          <w:iCs/>
          <w:color w:val="auto"/>
          <w:lang w:val="es-ES" w:eastAsia="es-ES"/>
        </w:rPr>
      </w:pPr>
      <w:r>
        <w:rPr>
          <w:noProof/>
        </w:rPr>
        <w:drawing>
          <wp:inline distT="0" distB="0" distL="0" distR="0" wp14:anchorId="1E5384A6" wp14:editId="05149E6A">
            <wp:extent cx="3762375" cy="2733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62375" cy="2733675"/>
                    </a:xfrm>
                    <a:prstGeom prst="rect">
                      <a:avLst/>
                    </a:prstGeom>
                  </pic:spPr>
                </pic:pic>
              </a:graphicData>
            </a:graphic>
          </wp:inline>
        </w:drawing>
      </w:r>
    </w:p>
    <w:p w14:paraId="4AEE8DAB" w14:textId="77777777" w:rsidR="008209EE" w:rsidRDefault="008209EE" w:rsidP="00A26D15">
      <w:pPr>
        <w:spacing w:after="0" w:line="360" w:lineRule="auto"/>
        <w:rPr>
          <w:rFonts w:eastAsia="Times New Roman" w:cs="Tahoma"/>
          <w:iCs/>
          <w:color w:val="auto"/>
          <w:lang w:val="es-ES" w:eastAsia="es-ES"/>
        </w:rPr>
      </w:pPr>
    </w:p>
    <w:p w14:paraId="31B8E082" w14:textId="2D4C1B08" w:rsidR="008E4109" w:rsidRDefault="008E4109" w:rsidP="00A26D15">
      <w:pPr>
        <w:spacing w:after="0" w:line="360" w:lineRule="auto"/>
        <w:rPr>
          <w:rFonts w:eastAsia="Times New Roman" w:cs="Tahoma"/>
          <w:iCs/>
          <w:color w:val="auto"/>
          <w:lang w:val="es-ES" w:eastAsia="es-ES"/>
        </w:rPr>
      </w:pPr>
      <w:r>
        <w:rPr>
          <w:rFonts w:eastAsia="Times New Roman" w:cs="Tahoma"/>
          <w:iCs/>
          <w:color w:val="auto"/>
          <w:lang w:val="es-ES" w:eastAsia="es-ES"/>
        </w:rPr>
        <w:t xml:space="preserve">Como se logra observar, si bien el Ayuntamiento no genera la información solicitada, lo cierto es </w:t>
      </w:r>
      <w:r w:rsidR="00691467">
        <w:rPr>
          <w:rFonts w:eastAsia="Times New Roman" w:cs="Tahoma"/>
          <w:iCs/>
          <w:color w:val="auto"/>
          <w:lang w:val="es-ES" w:eastAsia="es-ES"/>
        </w:rPr>
        <w:t>que,</w:t>
      </w:r>
      <w:r>
        <w:rPr>
          <w:rFonts w:eastAsia="Times New Roman" w:cs="Tahoma"/>
          <w:iCs/>
          <w:color w:val="auto"/>
          <w:lang w:val="es-ES" w:eastAsia="es-ES"/>
        </w:rPr>
        <w:t xml:space="preserve"> si la posee, pues como se refirió es notificada por la Contraloría Interna y Órgano de Control y Vigilancia, a través del Sistema de Acceso a la Información Mexiquense (SAIMEX)</w:t>
      </w:r>
      <w:r w:rsidR="0002215A">
        <w:rPr>
          <w:rFonts w:eastAsia="Times New Roman" w:cs="Tahoma"/>
          <w:iCs/>
          <w:color w:val="auto"/>
          <w:lang w:val="es-ES" w:eastAsia="es-ES"/>
        </w:rPr>
        <w:t>, por lo que, es claro que la información solicitada si obra en sus archivos.</w:t>
      </w:r>
    </w:p>
    <w:p w14:paraId="67285F0C" w14:textId="77777777" w:rsidR="008E4109" w:rsidRDefault="008E4109" w:rsidP="00A26D15">
      <w:pPr>
        <w:spacing w:after="0" w:line="360" w:lineRule="auto"/>
        <w:rPr>
          <w:rFonts w:eastAsia="Times New Roman" w:cs="Tahoma"/>
          <w:iCs/>
          <w:color w:val="auto"/>
          <w:lang w:val="es-ES" w:eastAsia="es-ES"/>
        </w:rPr>
      </w:pPr>
    </w:p>
    <w:p w14:paraId="7A0F3ED7" w14:textId="5504DFD4" w:rsidR="0002215A" w:rsidRPr="0002215A" w:rsidRDefault="0002215A" w:rsidP="00A26D15">
      <w:pPr>
        <w:spacing w:after="0" w:line="360" w:lineRule="auto"/>
        <w:ind w:right="-93"/>
        <w:rPr>
          <w:rFonts w:eastAsia="Times New Roman" w:cs="Tahoma"/>
          <w:bCs/>
          <w:color w:val="auto"/>
          <w:lang w:val="es-ES_tradnl" w:eastAsia="es-ES"/>
        </w:rPr>
      </w:pPr>
      <w:r w:rsidRPr="0002215A">
        <w:rPr>
          <w:rFonts w:eastAsia="Times New Roman" w:cs="Tahoma"/>
          <w:color w:val="auto"/>
          <w:lang w:val="es-ES_tradnl" w:eastAsia="es-ES"/>
        </w:rPr>
        <w:t xml:space="preserve">Ahora bien, para dar atención a la solicitud de información, el Ayuntamiento de </w:t>
      </w:r>
      <w:r>
        <w:rPr>
          <w:rFonts w:eastAsia="Times New Roman" w:cs="Tahoma"/>
          <w:color w:val="auto"/>
          <w:lang w:val="es-ES_tradnl" w:eastAsia="es-ES"/>
        </w:rPr>
        <w:t>Huixquilucan</w:t>
      </w:r>
      <w:r w:rsidRPr="0002215A">
        <w:rPr>
          <w:rFonts w:eastAsia="Times New Roman" w:cs="Tahoma"/>
          <w:color w:val="auto"/>
          <w:lang w:val="es-ES_tradnl" w:eastAsia="es-ES"/>
        </w:rPr>
        <w:t xml:space="preserve">, deberá seguir el </w:t>
      </w:r>
      <w:r w:rsidRPr="0002215A">
        <w:rPr>
          <w:rFonts w:eastAsia="Times New Roman" w:cs="Tahoma"/>
          <w:b/>
          <w:color w:val="auto"/>
          <w:lang w:val="es-ES_tradnl" w:eastAsia="es-ES"/>
        </w:rPr>
        <w:t>procedimiento de búsqueda que deben de seguir los Sujetos Obligados para localizar la información</w:t>
      </w:r>
      <w:r w:rsidRPr="0002215A">
        <w:rPr>
          <w:rFonts w:eastAsia="Times New Roman" w:cs="Tahoma"/>
          <w:color w:val="auto"/>
          <w:lang w:val="es-ES_tradnl" w:eastAsia="es-ES"/>
        </w:rPr>
        <w:t>, mismo que se encuentra previsto en los artículos</w:t>
      </w:r>
      <w:r w:rsidRPr="0002215A">
        <w:rPr>
          <w:rFonts w:eastAsia="Times New Roman" w:cs="Tahoma"/>
          <w:bCs/>
          <w:color w:val="auto"/>
          <w:lang w:val="es-ES_tradnl" w:eastAsia="es-ES"/>
        </w:rPr>
        <w:t xml:space="preserve"> 160 y 162 de la Ley de Transparencia y Acceso a la Información Pública del Estado de México y Municipios, establecen lo siguiente:</w:t>
      </w:r>
    </w:p>
    <w:p w14:paraId="35EAB1DF" w14:textId="77777777" w:rsidR="0002215A" w:rsidRPr="0002215A" w:rsidRDefault="0002215A" w:rsidP="00A26D15">
      <w:pPr>
        <w:spacing w:after="0" w:line="360" w:lineRule="auto"/>
        <w:rPr>
          <w:rFonts w:eastAsia="Times New Roman" w:cs="Tahoma"/>
          <w:color w:val="auto"/>
          <w:lang w:val="es-ES_tradnl" w:eastAsia="es-ES"/>
        </w:rPr>
      </w:pPr>
    </w:p>
    <w:p w14:paraId="07B683EB" w14:textId="77777777" w:rsidR="0002215A" w:rsidRPr="0002215A" w:rsidRDefault="0002215A" w:rsidP="00A26D15">
      <w:pPr>
        <w:numPr>
          <w:ilvl w:val="0"/>
          <w:numId w:val="1"/>
        </w:numPr>
        <w:spacing w:after="0" w:line="360" w:lineRule="auto"/>
        <w:jc w:val="left"/>
        <w:rPr>
          <w:rFonts w:eastAsia="Calibri" w:cs="Tahoma"/>
          <w:bCs/>
          <w:color w:val="auto"/>
          <w:lang w:val="es-ES"/>
        </w:rPr>
      </w:pPr>
      <w:r w:rsidRPr="0002215A">
        <w:rPr>
          <w:rFonts w:eastAsia="Calibri" w:cs="Tahoma"/>
          <w:bCs/>
          <w:color w:val="auto"/>
          <w:lang w:val="es-ES"/>
        </w:rPr>
        <w:t>Las Unidades de Transparencia garantizarán que las solicitudes de acceso a la información se turnen a todas las áreas competentes que cuenten con la información o deban tenerla -</w:t>
      </w:r>
      <w:proofErr w:type="gramStart"/>
      <w:r w:rsidRPr="0002215A">
        <w:rPr>
          <w:rFonts w:eastAsia="Calibri" w:cs="Tahoma"/>
          <w:bCs/>
          <w:color w:val="auto"/>
          <w:lang w:val="es-ES"/>
        </w:rPr>
        <w:t>de acuerdo a</w:t>
      </w:r>
      <w:proofErr w:type="gramEnd"/>
      <w:r w:rsidRPr="0002215A">
        <w:rPr>
          <w:rFonts w:eastAsia="Calibri" w:cs="Tahoma"/>
          <w:bCs/>
          <w:color w:val="auto"/>
          <w:lang w:val="es-ES"/>
        </w:rPr>
        <w:t xml:space="preserve"> las facultades, competencias y funciones-, con el objeto de que dichas áreas realicen una búsqueda exhaustiva y razonable de la información requerida, y</w:t>
      </w:r>
    </w:p>
    <w:p w14:paraId="7FEF81EB" w14:textId="77777777" w:rsidR="0002215A" w:rsidRPr="0002215A" w:rsidRDefault="0002215A" w:rsidP="00A26D15">
      <w:pPr>
        <w:spacing w:after="0" w:line="360" w:lineRule="auto"/>
        <w:ind w:left="720"/>
        <w:rPr>
          <w:rFonts w:eastAsia="Calibri" w:cs="Tahoma"/>
          <w:bCs/>
          <w:color w:val="auto"/>
          <w:lang w:val="es-ES"/>
        </w:rPr>
      </w:pPr>
    </w:p>
    <w:p w14:paraId="22581360" w14:textId="77777777" w:rsidR="0002215A" w:rsidRPr="0002215A" w:rsidRDefault="0002215A" w:rsidP="00A26D15">
      <w:pPr>
        <w:numPr>
          <w:ilvl w:val="0"/>
          <w:numId w:val="1"/>
        </w:numPr>
        <w:spacing w:after="0" w:line="360" w:lineRule="auto"/>
        <w:jc w:val="left"/>
        <w:rPr>
          <w:rFonts w:eastAsia="Calibri" w:cs="Tahoma"/>
          <w:bCs/>
          <w:color w:val="auto"/>
          <w:lang w:val="es-ES"/>
        </w:rPr>
      </w:pPr>
      <w:r w:rsidRPr="0002215A">
        <w:rPr>
          <w:rFonts w:eastAsia="Calibri" w:cs="Tahoma"/>
          <w:bCs/>
          <w:color w:val="auto"/>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3C6C1B4" w14:textId="77777777" w:rsidR="008209EE" w:rsidRDefault="008209EE" w:rsidP="00A26D15">
      <w:pPr>
        <w:spacing w:after="0" w:line="360" w:lineRule="auto"/>
        <w:rPr>
          <w:rFonts w:eastAsia="Calibri" w:cs="Tahoma"/>
          <w:iCs/>
        </w:rPr>
      </w:pPr>
    </w:p>
    <w:p w14:paraId="380ED739" w14:textId="4836BAC7" w:rsidR="0002215A" w:rsidRDefault="0002215A" w:rsidP="00A26D15">
      <w:pPr>
        <w:spacing w:after="0" w:line="360" w:lineRule="auto"/>
        <w:rPr>
          <w:rFonts w:eastAsia="Times New Roman" w:cs="Tahoma"/>
          <w:bCs/>
          <w:iCs/>
          <w:color w:val="auto"/>
          <w:lang w:eastAsia="es-ES"/>
        </w:rPr>
      </w:pPr>
      <w:r>
        <w:rPr>
          <w:rFonts w:eastAsia="Calibri" w:cs="Tahoma"/>
          <w:bCs/>
        </w:rPr>
        <w:t>Así, a efecto de determinar procedimiento que deberá seguir el Ente Recurrido</w:t>
      </w:r>
      <w:r w:rsidR="0063038B" w:rsidRPr="0063038B">
        <w:rPr>
          <w:rFonts w:eastAsia="Times New Roman" w:cs="Tahoma"/>
          <w:bCs/>
          <w:iCs/>
          <w:color w:val="auto"/>
          <w:lang w:eastAsia="es-ES"/>
        </w:rPr>
        <w:t>, resulta necesario cita</w:t>
      </w:r>
      <w:r>
        <w:rPr>
          <w:rFonts w:eastAsia="Times New Roman" w:cs="Tahoma"/>
          <w:bCs/>
          <w:iCs/>
          <w:color w:val="auto"/>
          <w:lang w:eastAsia="es-ES"/>
        </w:rPr>
        <w:t>r</w:t>
      </w:r>
      <w:r w:rsidR="0063038B" w:rsidRPr="0063038B">
        <w:rPr>
          <w:rFonts w:eastAsia="Times New Roman" w:cs="Tahoma"/>
          <w:bCs/>
          <w:iCs/>
          <w:color w:val="auto"/>
          <w:lang w:eastAsia="es-ES"/>
        </w:rPr>
        <w:t xml:space="preserve"> los artículos 53, fracción IX, y 56 de la Ley de Transparencia y Acceso a la Información Pública del Estado de México y Municipios, que precisa que la Unidad de Transparencia, es la encargada</w:t>
      </w:r>
      <w:r>
        <w:rPr>
          <w:rFonts w:eastAsia="Times New Roman" w:cs="Tahoma"/>
          <w:bCs/>
          <w:iCs/>
          <w:color w:val="auto"/>
          <w:lang w:eastAsia="es-ES"/>
        </w:rPr>
        <w:t xml:space="preserve"> de verificar y acatar el cumplimiento de las resoluciones emitidas por este Instituto; aunado a que a dicha área le notifican las medias de apremio.</w:t>
      </w:r>
    </w:p>
    <w:p w14:paraId="6A8D326D" w14:textId="77777777" w:rsidR="0063038B" w:rsidRPr="0063038B" w:rsidRDefault="0063038B" w:rsidP="00A26D15">
      <w:pPr>
        <w:spacing w:after="0" w:line="360" w:lineRule="auto"/>
        <w:rPr>
          <w:rFonts w:eastAsia="Times New Roman" w:cs="Tahoma"/>
          <w:bCs/>
          <w:iCs/>
          <w:color w:val="auto"/>
          <w:lang w:eastAsia="es-ES"/>
        </w:rPr>
      </w:pPr>
    </w:p>
    <w:p w14:paraId="658AD183" w14:textId="6D245134" w:rsidR="00282898" w:rsidRPr="0076571C" w:rsidRDefault="00282898" w:rsidP="00A26D15">
      <w:pPr>
        <w:autoSpaceDE w:val="0"/>
        <w:autoSpaceDN w:val="0"/>
        <w:adjustRightInd w:val="0"/>
        <w:spacing w:after="0" w:line="360" w:lineRule="auto"/>
        <w:rPr>
          <w:rFonts w:eastAsia="Times New Roman" w:cs="Tahoma"/>
          <w:color w:val="auto"/>
          <w:szCs w:val="24"/>
          <w:lang w:eastAsia="es-ES"/>
        </w:rPr>
      </w:pPr>
      <w:r w:rsidRPr="00282898">
        <w:rPr>
          <w:rFonts w:eastAsia="Times New Roman" w:cs="Tahoma"/>
          <w:color w:val="auto"/>
          <w:lang w:val="es-ES" w:eastAsia="es-ES"/>
        </w:rPr>
        <w:t>En ese contexto, se considera que el Sujeto Obligado deberá realizar una búsqueda exhaustiva y razonable, en todas las unidades administrativas competentes, entre las cuales no podrá omitir las referidas previamente, a efecto de que proporcione</w:t>
      </w:r>
      <w:r>
        <w:rPr>
          <w:rFonts w:eastAsia="Times New Roman" w:cs="Tahoma"/>
          <w:color w:val="auto"/>
          <w:lang w:val="es-ES" w:eastAsia="es-ES"/>
        </w:rPr>
        <w:t>,</w:t>
      </w:r>
      <w:r w:rsidRPr="00282898">
        <w:rPr>
          <w:rFonts w:eastAsia="Times New Roman" w:cs="Tahoma"/>
          <w:color w:val="auto"/>
          <w:lang w:val="es-ES" w:eastAsia="es-ES"/>
        </w:rPr>
        <w:t xml:space="preserve"> </w:t>
      </w:r>
      <w:r>
        <w:rPr>
          <w:rFonts w:eastAsia="Calibri" w:cs="Tahoma"/>
          <w:color w:val="000000"/>
        </w:rPr>
        <w:t xml:space="preserve">respecto a los incumplimientos </w:t>
      </w:r>
      <w:r>
        <w:rPr>
          <w:rFonts w:eastAsia="Calibri" w:cs="Tahoma"/>
          <w:color w:val="000000"/>
        </w:rPr>
        <w:lastRenderedPageBreak/>
        <w:t xml:space="preserve">a resoluciones derivas de Recursos de Revisión, por parte del Ayuntamiento de Huixquilucan, </w:t>
      </w:r>
      <w:r w:rsidRPr="0076571C">
        <w:rPr>
          <w:rFonts w:eastAsia="Times New Roman" w:cs="Tahoma"/>
          <w:color w:val="auto"/>
          <w:szCs w:val="24"/>
          <w:lang w:eastAsia="es-ES"/>
        </w:rPr>
        <w:t>del primero de enero al siete de diciembre de dos mil veintiuno, lo</w:t>
      </w:r>
      <w:r>
        <w:rPr>
          <w:rFonts w:eastAsia="Times New Roman" w:cs="Tahoma"/>
          <w:color w:val="auto"/>
          <w:szCs w:val="24"/>
          <w:lang w:eastAsia="es-ES"/>
        </w:rPr>
        <w:t>s documentos donde conste lo</w:t>
      </w:r>
      <w:r w:rsidRPr="0076571C">
        <w:rPr>
          <w:rFonts w:eastAsia="Times New Roman" w:cs="Tahoma"/>
          <w:color w:val="auto"/>
          <w:szCs w:val="24"/>
          <w:lang w:eastAsia="es-ES"/>
        </w:rPr>
        <w:t xml:space="preserve"> siguiente: </w:t>
      </w:r>
    </w:p>
    <w:p w14:paraId="19947CD0" w14:textId="77777777" w:rsidR="00282898" w:rsidRPr="0076571C" w:rsidRDefault="00282898" w:rsidP="00A26D15">
      <w:pPr>
        <w:spacing w:after="0" w:line="360" w:lineRule="auto"/>
        <w:rPr>
          <w:rFonts w:eastAsia="Times New Roman" w:cs="Tahoma"/>
          <w:color w:val="auto"/>
          <w:szCs w:val="24"/>
          <w:lang w:eastAsia="es-ES"/>
        </w:rPr>
      </w:pPr>
    </w:p>
    <w:p w14:paraId="7084F274" w14:textId="3911134A" w:rsidR="00282898" w:rsidRDefault="00282898" w:rsidP="00A26D15">
      <w:pPr>
        <w:pStyle w:val="Prrafodelista"/>
        <w:numPr>
          <w:ilvl w:val="0"/>
          <w:numId w:val="31"/>
        </w:numPr>
        <w:spacing w:line="360" w:lineRule="auto"/>
        <w:rPr>
          <w:rFonts w:cs="Tahoma"/>
          <w:color w:val="auto"/>
        </w:rPr>
      </w:pPr>
      <w:r w:rsidRPr="00443E8F">
        <w:rPr>
          <w:rFonts w:cs="Tahoma"/>
          <w:color w:val="auto"/>
        </w:rPr>
        <w:t>Medidas de apremio notificadas</w:t>
      </w:r>
      <w:r>
        <w:rPr>
          <w:rFonts w:cs="Tahoma"/>
          <w:color w:val="auto"/>
        </w:rPr>
        <w:t xml:space="preserve"> por este Instituto;</w:t>
      </w:r>
    </w:p>
    <w:p w14:paraId="37564381" w14:textId="77777777" w:rsidR="00282898" w:rsidRPr="00443E8F" w:rsidRDefault="00282898" w:rsidP="00A26D15">
      <w:pPr>
        <w:pStyle w:val="Prrafodelista"/>
        <w:spacing w:line="360" w:lineRule="auto"/>
        <w:rPr>
          <w:rFonts w:cs="Tahoma"/>
          <w:color w:val="auto"/>
        </w:rPr>
      </w:pPr>
    </w:p>
    <w:p w14:paraId="03686CFB" w14:textId="5C61B954" w:rsidR="00282898" w:rsidRDefault="00282898" w:rsidP="00A26D15">
      <w:pPr>
        <w:pStyle w:val="Prrafodelista"/>
        <w:numPr>
          <w:ilvl w:val="0"/>
          <w:numId w:val="31"/>
        </w:numPr>
        <w:spacing w:line="360" w:lineRule="auto"/>
        <w:rPr>
          <w:rFonts w:cs="Tahoma"/>
          <w:color w:val="auto"/>
        </w:rPr>
      </w:pPr>
      <w:r>
        <w:rPr>
          <w:rFonts w:cs="Tahoma"/>
          <w:color w:val="auto"/>
        </w:rPr>
        <w:t xml:space="preserve">Oficios emitidos por este Organismo y notificados a la </w:t>
      </w:r>
      <w:proofErr w:type="gramStart"/>
      <w:r>
        <w:rPr>
          <w:rFonts w:cs="Tahoma"/>
          <w:color w:val="auto"/>
        </w:rPr>
        <w:t>Presidenta</w:t>
      </w:r>
      <w:proofErr w:type="gramEnd"/>
      <w:r>
        <w:rPr>
          <w:rFonts w:cs="Tahoma"/>
          <w:color w:val="auto"/>
        </w:rPr>
        <w:t xml:space="preserve"> Municipal, y</w:t>
      </w:r>
    </w:p>
    <w:p w14:paraId="582986BD" w14:textId="77777777" w:rsidR="00282898" w:rsidRPr="00EA7401" w:rsidRDefault="00282898" w:rsidP="00A26D15">
      <w:pPr>
        <w:pStyle w:val="Prrafodelista"/>
        <w:spacing w:line="360" w:lineRule="auto"/>
        <w:rPr>
          <w:rFonts w:cs="Tahoma"/>
          <w:color w:val="auto"/>
        </w:rPr>
      </w:pPr>
    </w:p>
    <w:p w14:paraId="4C22EB48" w14:textId="2C0FA5A8" w:rsidR="00282898" w:rsidRPr="0076571C" w:rsidRDefault="00282898" w:rsidP="00A26D15">
      <w:pPr>
        <w:pStyle w:val="Prrafodelista"/>
        <w:numPr>
          <w:ilvl w:val="0"/>
          <w:numId w:val="31"/>
        </w:numPr>
        <w:spacing w:line="360" w:lineRule="auto"/>
        <w:rPr>
          <w:rFonts w:cs="Tahoma"/>
          <w:color w:val="auto"/>
        </w:rPr>
      </w:pPr>
      <w:r>
        <w:rPr>
          <w:rFonts w:cs="Tahoma"/>
          <w:color w:val="auto"/>
        </w:rPr>
        <w:t>Sanciones impuestas para el cumplimiento de resoluciones, que incluya el número de solicitud, Recursos de Revisión e información peticionada.</w:t>
      </w:r>
    </w:p>
    <w:p w14:paraId="1D389488" w14:textId="72A91533" w:rsidR="00282898" w:rsidRDefault="00282898" w:rsidP="00A26D15">
      <w:pPr>
        <w:tabs>
          <w:tab w:val="left" w:pos="4962"/>
        </w:tabs>
        <w:spacing w:after="0" w:line="360" w:lineRule="auto"/>
        <w:rPr>
          <w:rFonts w:eastAsia="Times New Roman" w:cs="Tahoma"/>
          <w:color w:val="auto"/>
          <w:lang w:val="es-ES" w:eastAsia="es-ES"/>
        </w:rPr>
      </w:pPr>
    </w:p>
    <w:p w14:paraId="572EED3E" w14:textId="51F81064" w:rsidR="00282898" w:rsidRPr="00282898" w:rsidRDefault="00A26D15" w:rsidP="00A26D15">
      <w:pPr>
        <w:tabs>
          <w:tab w:val="left" w:pos="4962"/>
        </w:tabs>
        <w:spacing w:after="0" w:line="360" w:lineRule="auto"/>
        <w:rPr>
          <w:rFonts w:eastAsia="Times New Roman" w:cs="Tahoma"/>
          <w:color w:val="auto"/>
          <w:lang w:val="es-ES_tradnl" w:eastAsia="es-ES"/>
        </w:rPr>
      </w:pPr>
      <w:r>
        <w:rPr>
          <w:rFonts w:eastAsia="Calibri" w:cs="Tahoma"/>
          <w:bCs/>
          <w:color w:val="auto"/>
          <w:lang w:val="es-ES_tradnl"/>
        </w:rPr>
        <w:t>Di</w:t>
      </w:r>
      <w:r w:rsidR="00282898" w:rsidRPr="00282898">
        <w:rPr>
          <w:rFonts w:eastAsia="Calibri" w:cs="Tahoma"/>
          <w:bCs/>
          <w:color w:val="auto"/>
          <w:lang w:val="es-ES_tradnl"/>
        </w:rPr>
        <w:t>cha</w:t>
      </w:r>
      <w:r w:rsidR="00282898" w:rsidRPr="00282898">
        <w:rPr>
          <w:rFonts w:eastAsia="Times New Roman" w:cs="Tahoma"/>
          <w:bCs/>
          <w:iCs/>
          <w:color w:val="auto"/>
          <w:szCs w:val="24"/>
          <w:lang w:val="es-ES" w:eastAsia="es-ES"/>
        </w:rPr>
        <w:t xml:space="preserve"> determinación toma relevancia, pues </w:t>
      </w:r>
      <w:r w:rsidR="00282898" w:rsidRPr="00282898">
        <w:rPr>
          <w:rFonts w:eastAsia="Times New Roman" w:cs="Tahoma"/>
          <w:color w:val="auto"/>
          <w:lang w:val="es-ES_tradnl"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E503C2A" w14:textId="77777777" w:rsidR="00282898" w:rsidRPr="00282898" w:rsidRDefault="00282898" w:rsidP="00A26D15">
      <w:pPr>
        <w:tabs>
          <w:tab w:val="left" w:pos="4962"/>
        </w:tabs>
        <w:spacing w:after="0" w:line="360" w:lineRule="auto"/>
        <w:rPr>
          <w:rFonts w:eastAsia="Times New Roman" w:cs="Tahoma"/>
          <w:color w:val="auto"/>
          <w:lang w:val="es-ES_tradnl" w:eastAsia="es-ES"/>
        </w:rPr>
      </w:pPr>
    </w:p>
    <w:p w14:paraId="2720EC87" w14:textId="666D5F0C" w:rsidR="00282898" w:rsidRDefault="00282898" w:rsidP="00A26D15">
      <w:pPr>
        <w:spacing w:after="0" w:line="360" w:lineRule="auto"/>
        <w:rPr>
          <w:rFonts w:eastAsia="Times New Roman" w:cs="Tahoma"/>
          <w:color w:val="auto"/>
          <w:lang w:val="es-ES_tradnl" w:eastAsia="es-ES"/>
        </w:rPr>
      </w:pPr>
      <w:r w:rsidRPr="00282898">
        <w:rPr>
          <w:rFonts w:eastAsia="Times New Roman" w:cs="Tahoma"/>
          <w:color w:val="auto"/>
          <w:lang w:val="es-ES_tradnl" w:eastAsia="es-ES"/>
        </w:rPr>
        <w:t xml:space="preserve">De esta manera, </w:t>
      </w:r>
      <w:r w:rsidRPr="00282898">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282898">
        <w:rPr>
          <w:rFonts w:eastAsia="Times New Roman" w:cs="Tahoma"/>
          <w:i/>
          <w:color w:val="auto"/>
          <w:lang w:val="es-ES_tradnl" w:eastAsia="es-ES"/>
        </w:rPr>
        <w:t>ad hoc</w:t>
      </w:r>
      <w:r w:rsidRPr="00282898">
        <w:rPr>
          <w:rFonts w:eastAsia="Times New Roman" w:cs="Tahoma"/>
          <w:color w:val="auto"/>
          <w:lang w:val="es-ES_tradnl" w:eastAsia="es-ES"/>
        </w:rPr>
        <w:t xml:space="preserve">, situación que toma sustento, toma sustento en el artículo 160 de la Ley de Transparencia y Acceso a la Información Pública del Estado de México y Municipios, el cual refiere que los sujetos obligados únicamente deberán entregar la información que obre en sus archivos; por lo que, en el presente caso, deberá entregar las expresiones documentales donde conste </w:t>
      </w:r>
      <w:r w:rsidR="00A26D15">
        <w:rPr>
          <w:rFonts w:eastAsia="Times New Roman" w:cs="Tahoma"/>
          <w:color w:val="auto"/>
          <w:lang w:val="es-ES_tradnl" w:eastAsia="es-ES"/>
        </w:rPr>
        <w:t>la información referida.</w:t>
      </w:r>
    </w:p>
    <w:p w14:paraId="0CE44BE5" w14:textId="060E8344" w:rsidR="00A26D15" w:rsidRDefault="00A26D15" w:rsidP="00A26D15">
      <w:pPr>
        <w:spacing w:after="0" w:line="360" w:lineRule="auto"/>
        <w:rPr>
          <w:rFonts w:eastAsia="Times New Roman" w:cs="Tahoma"/>
          <w:color w:val="auto"/>
          <w:lang w:val="es-ES_tradnl" w:eastAsia="es-ES"/>
        </w:rPr>
      </w:pPr>
    </w:p>
    <w:p w14:paraId="75CE7721" w14:textId="0CBD2C5F" w:rsidR="00691467" w:rsidRDefault="00691467" w:rsidP="00A26D15">
      <w:pPr>
        <w:spacing w:after="0" w:line="360" w:lineRule="auto"/>
        <w:rPr>
          <w:rFonts w:eastAsia="Times New Roman" w:cs="Tahoma"/>
          <w:color w:val="auto"/>
          <w:lang w:val="es-ES_tradnl" w:eastAsia="es-ES"/>
        </w:rPr>
      </w:pPr>
    </w:p>
    <w:p w14:paraId="505BE3E5" w14:textId="77777777" w:rsidR="00691467" w:rsidRDefault="00691467" w:rsidP="00A26D15">
      <w:pPr>
        <w:spacing w:after="0" w:line="360" w:lineRule="auto"/>
        <w:rPr>
          <w:rFonts w:eastAsia="Times New Roman" w:cs="Tahoma"/>
          <w:color w:val="auto"/>
          <w:lang w:val="es-ES_tradnl" w:eastAsia="es-ES"/>
        </w:rPr>
      </w:pPr>
    </w:p>
    <w:p w14:paraId="26DFEF7B" w14:textId="5A1D0689" w:rsidR="00A26D15" w:rsidRDefault="00A26D15" w:rsidP="00A26D15">
      <w:pPr>
        <w:tabs>
          <w:tab w:val="left" w:pos="4962"/>
        </w:tabs>
        <w:spacing w:after="0" w:line="360" w:lineRule="auto"/>
        <w:rPr>
          <w:rFonts w:eastAsia="Times New Roman" w:cs="Tahoma"/>
          <w:color w:val="auto"/>
          <w:lang w:val="es-ES" w:eastAsia="es-ES"/>
        </w:rPr>
      </w:pPr>
      <w:r>
        <w:rPr>
          <w:rFonts w:eastAsia="Times New Roman" w:cs="Tahoma"/>
          <w:color w:val="auto"/>
          <w:lang w:val="es-ES" w:eastAsia="es-ES"/>
        </w:rPr>
        <w:t>Para el caso, de que del primero de enero al siete de diciembre de dos mil veintiuno, no se hayan notificado oficios a la Presidencia o se hayan impuesto sanciones, deberá hacerlo del conocimiento del Recurrente, en términos del artículo 19, párrafo segundo, de la Ley de la materia.</w:t>
      </w:r>
    </w:p>
    <w:p w14:paraId="351EC5A5" w14:textId="77777777" w:rsidR="00282898" w:rsidRPr="00282898" w:rsidRDefault="00282898" w:rsidP="00A26D15">
      <w:pPr>
        <w:spacing w:after="0" w:line="360" w:lineRule="auto"/>
        <w:rPr>
          <w:rFonts w:eastAsia="Times New Roman" w:cs="Tahoma"/>
          <w:color w:val="auto"/>
          <w:lang w:val="es-ES_tradnl" w:eastAsia="es-ES"/>
        </w:rPr>
      </w:pPr>
    </w:p>
    <w:p w14:paraId="7891132B" w14:textId="1A8BD68B" w:rsidR="00282898" w:rsidRPr="00282898" w:rsidRDefault="00282898" w:rsidP="00A26D15">
      <w:pPr>
        <w:spacing w:after="0" w:line="360" w:lineRule="auto"/>
        <w:rPr>
          <w:rFonts w:eastAsia="Times New Roman" w:cs="Tahoma"/>
          <w:bCs/>
          <w:color w:val="auto"/>
          <w:lang w:val="es-ES" w:eastAsia="es-ES"/>
        </w:rPr>
      </w:pPr>
      <w:r w:rsidRPr="00282898">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282898">
        <w:rPr>
          <w:rFonts w:eastAsia="Times New Roman" w:cs="Tahoma"/>
          <w:b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w:t>
      </w:r>
      <w:r w:rsidR="00A26D15">
        <w:rPr>
          <w:rFonts w:eastAsia="Times New Roman" w:cs="Tahoma"/>
          <w:bCs/>
          <w:color w:val="auto"/>
          <w:lang w:val="es-ES" w:eastAsia="es-ES"/>
        </w:rPr>
        <w:t>clasificada</w:t>
      </w:r>
      <w:r w:rsidRPr="00282898">
        <w:rPr>
          <w:rFonts w:eastAsia="Times New Roman" w:cs="Tahoma"/>
          <w:bCs/>
          <w:color w:val="auto"/>
          <w:lang w:val="es-ES" w:eastAsia="es-ES"/>
        </w:rPr>
        <w:t>,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0995CB8" w14:textId="77777777" w:rsidR="00282898" w:rsidRPr="00282898" w:rsidRDefault="00282898" w:rsidP="00A26D15">
      <w:pPr>
        <w:spacing w:after="0" w:line="360" w:lineRule="auto"/>
        <w:rPr>
          <w:rFonts w:eastAsia="Times New Roman" w:cs="Tahoma"/>
          <w:bCs/>
          <w:color w:val="auto"/>
          <w:lang w:val="es-ES" w:eastAsia="es-ES"/>
        </w:rPr>
      </w:pPr>
    </w:p>
    <w:p w14:paraId="4686E1AD" w14:textId="77777777" w:rsidR="00282898" w:rsidRPr="00282898" w:rsidRDefault="00282898" w:rsidP="00A26D15">
      <w:pPr>
        <w:spacing w:after="0" w:line="360" w:lineRule="auto"/>
        <w:rPr>
          <w:rFonts w:eastAsia="Times New Roman" w:cs="Tahoma"/>
          <w:bCs/>
          <w:color w:val="auto"/>
          <w:lang w:val="es-ES" w:eastAsia="es-ES"/>
        </w:rPr>
      </w:pPr>
      <w:r w:rsidRPr="00282898">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7A3E06F" w14:textId="77777777" w:rsidR="00282898" w:rsidRDefault="00282898" w:rsidP="00A26D15">
      <w:pPr>
        <w:spacing w:after="0" w:line="360" w:lineRule="auto"/>
        <w:rPr>
          <w:rFonts w:eastAsia="Times New Roman" w:cs="Tahoma"/>
          <w:iCs/>
          <w:color w:val="auto"/>
          <w:lang w:val="es-ES" w:eastAsia="es-ES"/>
        </w:rPr>
      </w:pPr>
    </w:p>
    <w:p w14:paraId="060BCD50" w14:textId="77777777" w:rsidR="00700D77" w:rsidRPr="00700D77" w:rsidRDefault="00700D77" w:rsidP="00A26D15">
      <w:pPr>
        <w:spacing w:after="0" w:line="360" w:lineRule="auto"/>
        <w:rPr>
          <w:rFonts w:eastAsia="Times New Roman" w:cs="Tahoma"/>
          <w:b/>
          <w:iCs/>
          <w:color w:val="auto"/>
          <w:lang w:val="es-ES" w:eastAsia="es-ES"/>
        </w:rPr>
      </w:pPr>
      <w:r w:rsidRPr="00700D77">
        <w:rPr>
          <w:rFonts w:eastAsia="Times New Roman" w:cs="Tahoma"/>
          <w:b/>
          <w:iCs/>
          <w:color w:val="auto"/>
          <w:lang w:val="es-ES" w:eastAsia="es-ES"/>
        </w:rPr>
        <w:t xml:space="preserve">SEXTO. Decisión. </w:t>
      </w:r>
    </w:p>
    <w:p w14:paraId="0DD01F47" w14:textId="77777777" w:rsidR="00700D77" w:rsidRPr="00700D77" w:rsidRDefault="00700D77" w:rsidP="00A26D15">
      <w:pPr>
        <w:spacing w:after="0" w:line="360" w:lineRule="auto"/>
        <w:rPr>
          <w:rFonts w:eastAsia="Times New Roman" w:cs="Tahoma"/>
          <w:b/>
          <w:iCs/>
          <w:color w:val="auto"/>
          <w:lang w:val="es-ES" w:eastAsia="es-ES"/>
        </w:rPr>
      </w:pPr>
    </w:p>
    <w:p w14:paraId="7AE0AB82" w14:textId="77777777" w:rsidR="00A26D15" w:rsidRPr="0076571C" w:rsidRDefault="00700D77" w:rsidP="00A26D15">
      <w:pPr>
        <w:autoSpaceDE w:val="0"/>
        <w:autoSpaceDN w:val="0"/>
        <w:adjustRightInd w:val="0"/>
        <w:spacing w:after="0" w:line="360" w:lineRule="auto"/>
        <w:rPr>
          <w:rFonts w:eastAsia="Times New Roman" w:cs="Tahoma"/>
          <w:color w:val="auto"/>
          <w:szCs w:val="24"/>
          <w:lang w:eastAsia="es-ES"/>
        </w:rPr>
      </w:pPr>
      <w:r w:rsidRPr="00700D77">
        <w:rPr>
          <w:rFonts w:eastAsia="Times New Roman" w:cs="Tahoma"/>
          <w:iCs/>
          <w:color w:val="auto"/>
          <w:lang w:eastAsia="es-ES"/>
        </w:rPr>
        <w:t xml:space="preserve">De acuerdo con lo expuesto y, con fundamento en el artículo 186, fracción III, de la Ley de Transparencia y Acceso a la Información Pública del Estado de México y Municipios, este Instituto considera procedente </w:t>
      </w:r>
      <w:r w:rsidRPr="00700D77">
        <w:rPr>
          <w:rFonts w:eastAsia="Times New Roman" w:cs="Tahoma"/>
          <w:b/>
          <w:iCs/>
          <w:color w:val="auto"/>
          <w:lang w:eastAsia="es-ES"/>
        </w:rPr>
        <w:t xml:space="preserve">REVOCAR </w:t>
      </w:r>
      <w:r w:rsidRPr="00700D77">
        <w:rPr>
          <w:rFonts w:eastAsia="Times New Roman" w:cs="Tahoma"/>
          <w:bCs/>
          <w:iCs/>
          <w:color w:val="auto"/>
          <w:lang w:eastAsia="es-ES"/>
        </w:rPr>
        <w:t>la repuesta otorgada a la solicitud de información</w:t>
      </w:r>
      <w:r w:rsidRPr="00700D77">
        <w:rPr>
          <w:rFonts w:eastAsia="Times New Roman" w:cs="Tahoma"/>
          <w:iCs/>
          <w:color w:val="auto"/>
          <w:lang w:eastAsia="es-ES"/>
        </w:rPr>
        <w:t>, a efecto de que</w:t>
      </w:r>
      <w:r w:rsidR="00A26D15">
        <w:rPr>
          <w:rFonts w:eastAsia="Times New Roman" w:cs="Tahoma"/>
          <w:iCs/>
          <w:color w:val="auto"/>
          <w:lang w:eastAsia="es-ES"/>
        </w:rPr>
        <w:t xml:space="preserve"> el Sujeto Obligado</w:t>
      </w:r>
      <w:r w:rsidRPr="00700D77">
        <w:rPr>
          <w:rFonts w:eastAsia="Times New Roman" w:cs="Tahoma"/>
          <w:iCs/>
          <w:color w:val="auto"/>
          <w:lang w:eastAsia="es-ES"/>
        </w:rPr>
        <w:t>,</w:t>
      </w:r>
      <w:r w:rsidR="00A26D15">
        <w:rPr>
          <w:rFonts w:eastAsia="Times New Roman" w:cs="Tahoma"/>
          <w:iCs/>
          <w:color w:val="auto"/>
          <w:lang w:eastAsia="es-ES"/>
        </w:rPr>
        <w:t xml:space="preserve"> asuma competencia y</w:t>
      </w:r>
      <w:r w:rsidRPr="00700D77">
        <w:rPr>
          <w:rFonts w:eastAsia="Times New Roman" w:cs="Tahoma"/>
          <w:iCs/>
          <w:color w:val="auto"/>
          <w:lang w:eastAsia="es-ES"/>
        </w:rPr>
        <w:t xml:space="preserve"> previa búsqueda exhaustiva y razonable en todas las unidades administrativas competentes, </w:t>
      </w:r>
      <w:r w:rsidRPr="00700D77">
        <w:rPr>
          <w:rFonts w:eastAsia="Times New Roman" w:cs="Tahoma"/>
          <w:bCs/>
          <w:iCs/>
          <w:color w:val="auto"/>
          <w:lang w:val="es-ES" w:eastAsia="es-ES"/>
        </w:rPr>
        <w:t xml:space="preserve">entregue, a través del Sistema </w:t>
      </w:r>
      <w:r w:rsidRPr="00700D77">
        <w:rPr>
          <w:rFonts w:eastAsia="Times New Roman" w:cs="Tahoma"/>
          <w:bCs/>
          <w:iCs/>
          <w:color w:val="auto"/>
          <w:lang w:val="es-ES" w:eastAsia="es-ES"/>
        </w:rPr>
        <w:lastRenderedPageBreak/>
        <w:t xml:space="preserve">de Acceso a la Información Mexiquense (SAIMEX), en su caso, en versión pública, </w:t>
      </w:r>
      <w:r w:rsidR="00A26D15">
        <w:rPr>
          <w:rFonts w:eastAsia="Calibri" w:cs="Tahoma"/>
          <w:color w:val="000000"/>
        </w:rPr>
        <w:t xml:space="preserve">respecto a los incumplimientos a resoluciones derivas de Recursos de Revisión, por parte del Ayuntamiento de Huixquilucan, </w:t>
      </w:r>
      <w:r w:rsidR="00A26D15" w:rsidRPr="0076571C">
        <w:rPr>
          <w:rFonts w:eastAsia="Times New Roman" w:cs="Tahoma"/>
          <w:color w:val="auto"/>
          <w:szCs w:val="24"/>
          <w:lang w:eastAsia="es-ES"/>
        </w:rPr>
        <w:t>del primero de enero al siete de diciembre de dos mil veintiuno, lo</w:t>
      </w:r>
      <w:r w:rsidR="00A26D15">
        <w:rPr>
          <w:rFonts w:eastAsia="Times New Roman" w:cs="Tahoma"/>
          <w:color w:val="auto"/>
          <w:szCs w:val="24"/>
          <w:lang w:eastAsia="es-ES"/>
        </w:rPr>
        <w:t>s documentos donde conste lo</w:t>
      </w:r>
      <w:r w:rsidR="00A26D15" w:rsidRPr="0076571C">
        <w:rPr>
          <w:rFonts w:eastAsia="Times New Roman" w:cs="Tahoma"/>
          <w:color w:val="auto"/>
          <w:szCs w:val="24"/>
          <w:lang w:eastAsia="es-ES"/>
        </w:rPr>
        <w:t xml:space="preserve"> siguiente: </w:t>
      </w:r>
    </w:p>
    <w:p w14:paraId="1820854D" w14:textId="77777777" w:rsidR="00A26D15" w:rsidRPr="0076571C" w:rsidRDefault="00A26D15" w:rsidP="00A26D15">
      <w:pPr>
        <w:spacing w:after="0" w:line="360" w:lineRule="auto"/>
        <w:rPr>
          <w:rFonts w:eastAsia="Times New Roman" w:cs="Tahoma"/>
          <w:color w:val="auto"/>
          <w:szCs w:val="24"/>
          <w:lang w:eastAsia="es-ES"/>
        </w:rPr>
      </w:pPr>
    </w:p>
    <w:p w14:paraId="32A6A42E" w14:textId="77777777" w:rsidR="00A26D15" w:rsidRDefault="00A26D15" w:rsidP="00691467">
      <w:pPr>
        <w:pStyle w:val="Prrafodelista"/>
        <w:numPr>
          <w:ilvl w:val="0"/>
          <w:numId w:val="33"/>
        </w:numPr>
        <w:spacing w:line="360" w:lineRule="auto"/>
        <w:rPr>
          <w:rFonts w:cs="Tahoma"/>
          <w:color w:val="auto"/>
        </w:rPr>
      </w:pPr>
      <w:r w:rsidRPr="00443E8F">
        <w:rPr>
          <w:rFonts w:cs="Tahoma"/>
          <w:color w:val="auto"/>
        </w:rPr>
        <w:t>Medidas de apremio notificadas</w:t>
      </w:r>
      <w:r>
        <w:rPr>
          <w:rFonts w:cs="Tahoma"/>
          <w:color w:val="auto"/>
        </w:rPr>
        <w:t xml:space="preserve"> por este Instituto;</w:t>
      </w:r>
    </w:p>
    <w:p w14:paraId="3DF53DF2" w14:textId="77777777" w:rsidR="00A26D15" w:rsidRPr="00443E8F" w:rsidRDefault="00A26D15" w:rsidP="00A26D15">
      <w:pPr>
        <w:pStyle w:val="Prrafodelista"/>
        <w:spacing w:line="360" w:lineRule="auto"/>
        <w:rPr>
          <w:rFonts w:cs="Tahoma"/>
          <w:color w:val="auto"/>
        </w:rPr>
      </w:pPr>
    </w:p>
    <w:p w14:paraId="04564077" w14:textId="77777777" w:rsidR="00A26D15" w:rsidRDefault="00A26D15" w:rsidP="00691467">
      <w:pPr>
        <w:pStyle w:val="Prrafodelista"/>
        <w:numPr>
          <w:ilvl w:val="0"/>
          <w:numId w:val="33"/>
        </w:numPr>
        <w:spacing w:line="360" w:lineRule="auto"/>
        <w:rPr>
          <w:rFonts w:cs="Tahoma"/>
          <w:color w:val="auto"/>
        </w:rPr>
      </w:pPr>
      <w:r>
        <w:rPr>
          <w:rFonts w:cs="Tahoma"/>
          <w:color w:val="auto"/>
        </w:rPr>
        <w:t xml:space="preserve">Oficios emitidos por este Organismo y notificados a la </w:t>
      </w:r>
      <w:proofErr w:type="gramStart"/>
      <w:r>
        <w:rPr>
          <w:rFonts w:cs="Tahoma"/>
          <w:color w:val="auto"/>
        </w:rPr>
        <w:t>Presidenta</w:t>
      </w:r>
      <w:proofErr w:type="gramEnd"/>
      <w:r>
        <w:rPr>
          <w:rFonts w:cs="Tahoma"/>
          <w:color w:val="auto"/>
        </w:rPr>
        <w:t xml:space="preserve"> Municipal, y</w:t>
      </w:r>
    </w:p>
    <w:p w14:paraId="7BF3B6A5" w14:textId="77777777" w:rsidR="00A26D15" w:rsidRPr="00EA7401" w:rsidRDefault="00A26D15" w:rsidP="00A26D15">
      <w:pPr>
        <w:pStyle w:val="Prrafodelista"/>
        <w:spacing w:line="360" w:lineRule="auto"/>
        <w:rPr>
          <w:rFonts w:cs="Tahoma"/>
          <w:color w:val="auto"/>
        </w:rPr>
      </w:pPr>
    </w:p>
    <w:p w14:paraId="6B2F144C" w14:textId="7BDA0AA7" w:rsidR="00691467" w:rsidRPr="00691467" w:rsidRDefault="00A26D15" w:rsidP="00A26D15">
      <w:pPr>
        <w:pStyle w:val="Prrafodelista"/>
        <w:numPr>
          <w:ilvl w:val="0"/>
          <w:numId w:val="33"/>
        </w:numPr>
        <w:spacing w:line="360" w:lineRule="auto"/>
        <w:rPr>
          <w:rFonts w:cs="Tahoma"/>
          <w:color w:val="auto"/>
        </w:rPr>
      </w:pPr>
      <w:r>
        <w:rPr>
          <w:rFonts w:cs="Tahoma"/>
          <w:color w:val="auto"/>
        </w:rPr>
        <w:t>Sanciones impuestas para el cumplimiento de resoluciones, que incluya el número de solicitud, Recursos de Revisión e información peticionada.</w:t>
      </w:r>
    </w:p>
    <w:p w14:paraId="6344789F" w14:textId="77777777" w:rsidR="00691467" w:rsidRPr="00700D77" w:rsidRDefault="00691467" w:rsidP="00A26D15">
      <w:pPr>
        <w:spacing w:after="0" w:line="360" w:lineRule="auto"/>
        <w:rPr>
          <w:rFonts w:eastAsia="Times New Roman" w:cs="Tahoma"/>
          <w:iCs/>
          <w:color w:val="auto"/>
          <w:lang w:val="es-ES" w:eastAsia="es-ES"/>
        </w:rPr>
      </w:pPr>
    </w:p>
    <w:p w14:paraId="14BE2F2C" w14:textId="77777777" w:rsidR="00A26D15" w:rsidRPr="00A26D15" w:rsidRDefault="00A26D15" w:rsidP="00A26D15">
      <w:pPr>
        <w:autoSpaceDE w:val="0"/>
        <w:autoSpaceDN w:val="0"/>
        <w:adjustRightInd w:val="0"/>
        <w:spacing w:after="0" w:line="360" w:lineRule="auto"/>
        <w:rPr>
          <w:rFonts w:eastAsia="Calibri" w:cs="Tahoma"/>
          <w:bCs/>
          <w:iCs/>
          <w:color w:val="000000"/>
          <w:lang w:val="es-ES_tradnl"/>
        </w:rPr>
      </w:pPr>
      <w:r w:rsidRPr="00A26D15">
        <w:rPr>
          <w:rFonts w:eastAsia="Calibri" w:cs="Tahoma"/>
          <w:bCs/>
          <w:iCs/>
          <w:color w:val="000000"/>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D3C7AB0" w14:textId="76D7A8A5" w:rsidR="000A7864" w:rsidRDefault="000A7864" w:rsidP="00A26D15">
      <w:pPr>
        <w:spacing w:after="0" w:line="360" w:lineRule="auto"/>
        <w:rPr>
          <w:rFonts w:eastAsia="Times New Roman" w:cs="Tahoma"/>
          <w:iCs/>
          <w:color w:val="auto"/>
          <w:lang w:eastAsia="es-ES"/>
        </w:rPr>
      </w:pPr>
    </w:p>
    <w:p w14:paraId="4A6DB09C" w14:textId="0B9F7C13" w:rsidR="00691467" w:rsidRDefault="00691467" w:rsidP="00A26D15">
      <w:pPr>
        <w:spacing w:after="0" w:line="360" w:lineRule="auto"/>
        <w:rPr>
          <w:rFonts w:eastAsia="Times New Roman" w:cs="Tahoma"/>
          <w:iCs/>
          <w:color w:val="auto"/>
          <w:lang w:eastAsia="es-ES"/>
        </w:rPr>
      </w:pPr>
      <w:r>
        <w:rPr>
          <w:rFonts w:eastAsia="Times New Roman" w:cs="Tahoma"/>
          <w:color w:val="auto"/>
          <w:lang w:val="es-ES" w:eastAsia="es-ES"/>
        </w:rPr>
        <w:t>Para el caso, de que del primero de enero al siete de diciembre de dos mil veintiuno, no se hayan notificado oficios a la Presidencia o se hayan impuesto sanciones por incumplimiento a resoluciones derivadas de Recursos de Revisión, puntos b y c, deberá hacerlo del conocimiento a la parte Recurrente, de manera clara y precisa.</w:t>
      </w:r>
    </w:p>
    <w:p w14:paraId="14986262" w14:textId="77777777" w:rsidR="00691467" w:rsidRPr="00700D77" w:rsidRDefault="00691467" w:rsidP="00A26D15">
      <w:pPr>
        <w:spacing w:after="0" w:line="360" w:lineRule="auto"/>
        <w:rPr>
          <w:rFonts w:eastAsia="Times New Roman" w:cs="Tahoma"/>
          <w:iCs/>
          <w:color w:val="auto"/>
          <w:lang w:eastAsia="es-ES"/>
        </w:rPr>
      </w:pPr>
    </w:p>
    <w:p w14:paraId="4FFDD276" w14:textId="77777777" w:rsidR="000D19E9" w:rsidRPr="000D19E9" w:rsidRDefault="000D19E9" w:rsidP="00A26D15">
      <w:pPr>
        <w:spacing w:after="0" w:line="360" w:lineRule="auto"/>
        <w:rPr>
          <w:rFonts w:eastAsia="Times New Roman" w:cs="Tahoma"/>
          <w:b/>
          <w:bCs/>
          <w:iCs/>
          <w:color w:val="auto"/>
          <w:lang w:val="es-ES" w:eastAsia="es-ES"/>
        </w:rPr>
      </w:pPr>
      <w:r w:rsidRPr="000D19E9">
        <w:rPr>
          <w:rFonts w:eastAsia="Times New Roman" w:cs="Tahoma"/>
          <w:b/>
          <w:bCs/>
          <w:iCs/>
          <w:color w:val="auto"/>
          <w:lang w:val="es-ES" w:eastAsia="es-ES"/>
        </w:rPr>
        <w:t>Términos de la Resolución para conocimiento del Particular.</w:t>
      </w:r>
    </w:p>
    <w:p w14:paraId="577FCCE6" w14:textId="77777777" w:rsidR="000D19E9" w:rsidRPr="000D19E9" w:rsidRDefault="000D19E9" w:rsidP="00A26D15">
      <w:pPr>
        <w:spacing w:after="0" w:line="360" w:lineRule="auto"/>
        <w:rPr>
          <w:rFonts w:eastAsia="Times New Roman" w:cs="Tahoma"/>
          <w:b/>
          <w:bCs/>
          <w:iCs/>
          <w:color w:val="auto"/>
          <w:lang w:val="es-ES" w:eastAsia="es-ES"/>
        </w:rPr>
      </w:pPr>
    </w:p>
    <w:p w14:paraId="3AEC1D48" w14:textId="3DE5D8BC" w:rsidR="00A26D15" w:rsidRPr="00A26D15" w:rsidRDefault="00A26D15" w:rsidP="00A26D15">
      <w:pPr>
        <w:widowControl w:val="0"/>
        <w:spacing w:after="0" w:line="360" w:lineRule="auto"/>
        <w:rPr>
          <w:rFonts w:eastAsia="Calibri" w:cs="Tahoma"/>
          <w:bCs/>
          <w:color w:val="000000"/>
          <w:lang w:val="es-ES_tradnl"/>
        </w:rPr>
      </w:pPr>
      <w:r w:rsidRPr="00A26D15">
        <w:rPr>
          <w:rFonts w:eastAsia="Calibri" w:cs="Tahoma"/>
          <w:bCs/>
          <w:color w:val="000000"/>
          <w:lang w:val="es-ES_tradnl"/>
        </w:rPr>
        <w:t xml:space="preserve">Se le hace del conocimiento al Particular, que, en el presente caso, se le da la razón, dado que el Sujeto Obligado es competente para conocer de la información requerida, toda vez, que </w:t>
      </w:r>
      <w:r>
        <w:rPr>
          <w:rFonts w:eastAsia="Calibri" w:cs="Tahoma"/>
          <w:bCs/>
          <w:color w:val="000000"/>
          <w:lang w:val="es-ES_tradnl"/>
        </w:rPr>
        <w:t xml:space="preserve">este Instituto le notifica los incumplimientos y medidas de apremio impuestas, por la falta de </w:t>
      </w:r>
      <w:r>
        <w:rPr>
          <w:rFonts w:eastAsia="Calibri" w:cs="Tahoma"/>
          <w:bCs/>
          <w:color w:val="000000"/>
          <w:lang w:val="es-ES_tradnl"/>
        </w:rPr>
        <w:lastRenderedPageBreak/>
        <w:t>cumplimiento a las resoluciones derivadas de Recursos de Revisión; por lo que, deberá entregarle los documentos solicitados.</w:t>
      </w:r>
    </w:p>
    <w:p w14:paraId="0F2C2B6D" w14:textId="77777777" w:rsidR="00A26D15" w:rsidRPr="00A26D15" w:rsidRDefault="00A26D15" w:rsidP="00A26D15">
      <w:pPr>
        <w:widowControl w:val="0"/>
        <w:spacing w:after="0" w:line="360" w:lineRule="auto"/>
        <w:rPr>
          <w:rFonts w:eastAsia="Calibri" w:cs="Tahoma"/>
          <w:bCs/>
          <w:color w:val="000000"/>
          <w:lang w:val="es-ES_tradnl"/>
        </w:rPr>
      </w:pPr>
    </w:p>
    <w:p w14:paraId="2C8AA707" w14:textId="77777777" w:rsidR="00A26D15" w:rsidRPr="00A26D15" w:rsidRDefault="00A26D15" w:rsidP="00A26D15">
      <w:pPr>
        <w:spacing w:after="0" w:line="360" w:lineRule="auto"/>
        <w:rPr>
          <w:rFonts w:eastAsia="Calibri" w:cs="Tahoma"/>
          <w:bCs/>
          <w:iCs/>
          <w:color w:val="auto"/>
          <w:lang w:val="es-ES" w:eastAsia="es-ES_tradnl"/>
        </w:rPr>
      </w:pPr>
      <w:r w:rsidRPr="00A26D15">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E367462" w14:textId="77777777" w:rsidR="00A26D15" w:rsidRPr="00A26D15" w:rsidRDefault="00A26D15" w:rsidP="00A26D15">
      <w:pPr>
        <w:spacing w:after="0" w:line="360" w:lineRule="auto"/>
        <w:rPr>
          <w:rFonts w:eastAsia="Calibri" w:cs="Tahoma"/>
          <w:bCs/>
          <w:iCs/>
          <w:color w:val="auto"/>
          <w:lang w:val="es-ES" w:eastAsia="es-ES_tradnl"/>
        </w:rPr>
      </w:pPr>
    </w:p>
    <w:p w14:paraId="6A1BC052" w14:textId="77777777" w:rsidR="00A26D15" w:rsidRPr="00A26D15" w:rsidRDefault="00A26D15" w:rsidP="00A26D15">
      <w:pPr>
        <w:spacing w:after="0" w:line="360" w:lineRule="auto"/>
        <w:rPr>
          <w:rFonts w:eastAsia="Calibri" w:cs="Tahoma"/>
          <w:bCs/>
          <w:iCs/>
          <w:color w:val="auto"/>
        </w:rPr>
      </w:pPr>
      <w:r w:rsidRPr="00A26D15">
        <w:rPr>
          <w:rFonts w:eastAsia="Calibri" w:cs="Tahoma"/>
          <w:bCs/>
          <w:iCs/>
          <w:color w:val="auto"/>
        </w:rPr>
        <w:t>La labor del Instituto de Transparencia, Acceso a la Información Pública y Protección de Datos Personales del Estado de México y Municipios, es apoyar a la población a acceder a la información pública y garantizar la protección de sus datos personales.</w:t>
      </w:r>
    </w:p>
    <w:p w14:paraId="1A9D99FD" w14:textId="77777777" w:rsidR="0013303C" w:rsidRPr="00DA1662" w:rsidRDefault="0013303C" w:rsidP="00A26D15">
      <w:pPr>
        <w:spacing w:after="0" w:line="360" w:lineRule="auto"/>
      </w:pPr>
    </w:p>
    <w:p w14:paraId="2B2947E4" w14:textId="77777777" w:rsidR="0013303C" w:rsidRPr="00B377FD" w:rsidRDefault="0013303C" w:rsidP="00A26D15">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14:paraId="69B7CC85" w14:textId="77777777" w:rsidR="0013303C" w:rsidRPr="00B377FD" w:rsidRDefault="0013303C" w:rsidP="00A26D15">
      <w:pPr>
        <w:spacing w:after="0" w:line="360" w:lineRule="auto"/>
        <w:ind w:right="-28"/>
        <w:rPr>
          <w:rFonts w:eastAsia="Calibri" w:cs="Tahoma"/>
          <w:bCs/>
          <w:color w:val="auto"/>
        </w:rPr>
      </w:pPr>
    </w:p>
    <w:p w14:paraId="4B2DEA39" w14:textId="77777777" w:rsidR="0013303C" w:rsidRPr="00B377FD" w:rsidRDefault="0013303C" w:rsidP="00A26D15">
      <w:pPr>
        <w:spacing w:after="0" w:line="360" w:lineRule="auto"/>
        <w:ind w:right="-28"/>
        <w:jc w:val="center"/>
        <w:rPr>
          <w:rFonts w:eastAsia="Calibri" w:cs="Tahoma"/>
          <w:b/>
          <w:bCs/>
          <w:color w:val="auto"/>
        </w:rPr>
      </w:pPr>
      <w:r w:rsidRPr="00A159E8">
        <w:rPr>
          <w:rFonts w:eastAsia="Calibri" w:cs="Tahoma"/>
          <w:b/>
          <w:bCs/>
          <w:color w:val="auto"/>
        </w:rPr>
        <w:t>R E S U E L V E:</w:t>
      </w:r>
    </w:p>
    <w:p w14:paraId="3B7F79BA" w14:textId="77777777" w:rsidR="0013303C" w:rsidRDefault="0013303C" w:rsidP="00A26D15">
      <w:pPr>
        <w:spacing w:after="0" w:line="360" w:lineRule="auto"/>
        <w:rPr>
          <w:lang w:val="es-ES" w:eastAsia="es-ES_tradnl"/>
        </w:rPr>
      </w:pPr>
    </w:p>
    <w:p w14:paraId="54698F12" w14:textId="0A16A858" w:rsidR="004814BF" w:rsidRPr="004814BF" w:rsidRDefault="004814BF" w:rsidP="00A26D15">
      <w:pPr>
        <w:spacing w:after="0" w:line="360" w:lineRule="auto"/>
        <w:rPr>
          <w:bCs/>
          <w:lang w:eastAsia="es-ES_tradnl"/>
        </w:rPr>
      </w:pPr>
      <w:r w:rsidRPr="004814BF">
        <w:rPr>
          <w:b/>
          <w:bCs/>
          <w:iCs/>
          <w:lang w:eastAsia="es-ES_tradnl"/>
        </w:rPr>
        <w:t xml:space="preserve">PRIMERO. </w:t>
      </w:r>
      <w:r w:rsidRPr="004814BF">
        <w:rPr>
          <w:bCs/>
          <w:lang w:eastAsia="es-ES_tradnl"/>
        </w:rPr>
        <w:t xml:space="preserve">Se </w:t>
      </w:r>
      <w:r w:rsidRPr="004814BF">
        <w:rPr>
          <w:b/>
          <w:bCs/>
          <w:lang w:eastAsia="es-ES_tradnl"/>
        </w:rPr>
        <w:t>REVOCA</w:t>
      </w:r>
      <w:r w:rsidRPr="004814BF">
        <w:rPr>
          <w:bCs/>
          <w:lang w:eastAsia="es-ES_tradnl"/>
        </w:rPr>
        <w:t xml:space="preserve"> la respuesta entregada por el Ayuntamiento de Huixquilucan a la solicitud de información </w:t>
      </w:r>
      <w:r w:rsidRPr="004814BF">
        <w:rPr>
          <w:b/>
          <w:bCs/>
          <w:iCs/>
          <w:lang w:eastAsia="es-ES_tradnl"/>
        </w:rPr>
        <w:t>01464/HUIXQUIL/IP/2021</w:t>
      </w:r>
      <w:r w:rsidRPr="004814BF">
        <w:rPr>
          <w:bCs/>
          <w:iCs/>
          <w:lang w:eastAsia="es-ES_tradnl"/>
        </w:rPr>
        <w:t xml:space="preserve"> </w:t>
      </w:r>
      <w:r w:rsidRPr="004814BF">
        <w:rPr>
          <w:bCs/>
          <w:lang w:eastAsia="es-ES_tradnl"/>
        </w:rPr>
        <w:t xml:space="preserve">por resultar </w:t>
      </w:r>
      <w:r w:rsidRPr="004814BF">
        <w:rPr>
          <w:b/>
          <w:bCs/>
          <w:lang w:eastAsia="es-ES_tradnl"/>
        </w:rPr>
        <w:t>FUNDADAS</w:t>
      </w:r>
      <w:r w:rsidRPr="004814BF">
        <w:rPr>
          <w:bCs/>
          <w:lang w:eastAsia="es-ES_tradnl"/>
        </w:rPr>
        <w:t xml:space="preserve"> las razones o motivos de inconformidad hechos valer por el Recurrente, en términos de los considerandos </w:t>
      </w:r>
      <w:r w:rsidRPr="004814BF">
        <w:rPr>
          <w:b/>
          <w:bCs/>
          <w:lang w:eastAsia="es-ES_tradnl"/>
        </w:rPr>
        <w:t>QUINTO y SEXTO</w:t>
      </w:r>
      <w:r w:rsidRPr="004814BF">
        <w:rPr>
          <w:bCs/>
          <w:lang w:eastAsia="es-ES_tradnl"/>
        </w:rPr>
        <w:t xml:space="preserve"> de la presente Resolución.</w:t>
      </w:r>
    </w:p>
    <w:p w14:paraId="206F50CF" w14:textId="77777777" w:rsidR="0013303C" w:rsidRPr="000D54C1" w:rsidRDefault="0013303C" w:rsidP="00A26D15">
      <w:pPr>
        <w:spacing w:after="0" w:line="360" w:lineRule="auto"/>
        <w:contextualSpacing/>
        <w:rPr>
          <w:rFonts w:eastAsia="Calibri" w:cs="Tahoma"/>
          <w:bCs/>
        </w:rPr>
      </w:pPr>
    </w:p>
    <w:p w14:paraId="4021BA8B" w14:textId="5B0CE03F" w:rsidR="00691467" w:rsidRDefault="0013303C" w:rsidP="00691467">
      <w:pPr>
        <w:autoSpaceDE w:val="0"/>
        <w:autoSpaceDN w:val="0"/>
        <w:adjustRightInd w:val="0"/>
        <w:spacing w:after="0" w:line="360" w:lineRule="auto"/>
        <w:rPr>
          <w:rFonts w:eastAsia="Times New Roman" w:cs="Tahoma"/>
          <w:color w:val="auto"/>
          <w:szCs w:val="24"/>
          <w:lang w:eastAsia="es-ES"/>
        </w:rPr>
      </w:pPr>
      <w:r w:rsidRPr="000D54C1">
        <w:rPr>
          <w:rFonts w:cs="Tahoma"/>
          <w:b/>
          <w:bCs/>
        </w:rPr>
        <w:t xml:space="preserve">SEGUNDO. </w:t>
      </w:r>
      <w:r w:rsidRPr="000D54C1">
        <w:rPr>
          <w:rFonts w:cs="Tahoma"/>
        </w:rPr>
        <w:t xml:space="preserve">Se </w:t>
      </w:r>
      <w:r w:rsidRPr="000D54C1">
        <w:rPr>
          <w:rFonts w:cs="Tahoma"/>
          <w:b/>
        </w:rPr>
        <w:t xml:space="preserve">ORDENA </w:t>
      </w:r>
      <w:r w:rsidRPr="000D54C1">
        <w:rPr>
          <w:rFonts w:cs="Tahoma"/>
          <w:bCs/>
        </w:rPr>
        <w:t xml:space="preserve">al </w:t>
      </w:r>
      <w:r w:rsidRPr="00BF7F1A">
        <w:rPr>
          <w:rFonts w:cs="Tahoma"/>
        </w:rPr>
        <w:t>Ente Recurrido</w:t>
      </w:r>
      <w:r>
        <w:rPr>
          <w:rFonts w:cs="Tahoma"/>
        </w:rPr>
        <w:t>, a efecto de</w:t>
      </w:r>
      <w:r w:rsidRPr="000D54C1">
        <w:rPr>
          <w:rFonts w:eastAsia="Calibri" w:cs="Tahoma"/>
          <w:lang w:eastAsia="es-MX"/>
        </w:rPr>
        <w:t xml:space="preserve"> que</w:t>
      </w:r>
      <w:r w:rsidR="00691467">
        <w:rPr>
          <w:rFonts w:eastAsia="Calibri" w:cs="Tahoma"/>
          <w:lang w:eastAsia="es-MX"/>
        </w:rPr>
        <w:t xml:space="preserve">, </w:t>
      </w:r>
      <w:r w:rsidR="00691467" w:rsidRPr="00700D77">
        <w:rPr>
          <w:rFonts w:eastAsia="Times New Roman" w:cs="Tahoma"/>
          <w:iCs/>
          <w:color w:val="auto"/>
          <w:lang w:eastAsia="es-ES"/>
        </w:rPr>
        <w:t xml:space="preserve">previa búsqueda exhaustiva y razonable en todas las unidades administrativas competentes, </w:t>
      </w:r>
      <w:r w:rsidR="00691467" w:rsidRPr="00700D77">
        <w:rPr>
          <w:rFonts w:eastAsia="Times New Roman" w:cs="Tahoma"/>
          <w:bCs/>
          <w:iCs/>
          <w:color w:val="auto"/>
          <w:lang w:val="es-ES" w:eastAsia="es-ES"/>
        </w:rPr>
        <w:t xml:space="preserve">entregue, a través del Sistema de Acceso a la Información Mexiquense (SAIMEX), en su caso, en versión pública, </w:t>
      </w:r>
      <w:r w:rsidR="00691467">
        <w:rPr>
          <w:rFonts w:eastAsia="Calibri" w:cs="Tahoma"/>
          <w:color w:val="000000"/>
        </w:rPr>
        <w:t xml:space="preserve">respecto a los incumplimientos a resoluciones derivas de Recursos de Revisión, por parte del Ayuntamiento de Huixquilucan, </w:t>
      </w:r>
      <w:r w:rsidR="00691467" w:rsidRPr="0076571C">
        <w:rPr>
          <w:rFonts w:eastAsia="Times New Roman" w:cs="Tahoma"/>
          <w:color w:val="auto"/>
          <w:szCs w:val="24"/>
          <w:lang w:eastAsia="es-ES"/>
        </w:rPr>
        <w:t>del primero de enero al siete de diciembre de dos mil veintiuno, lo</w:t>
      </w:r>
      <w:r w:rsidR="00691467">
        <w:rPr>
          <w:rFonts w:eastAsia="Times New Roman" w:cs="Tahoma"/>
          <w:color w:val="auto"/>
          <w:szCs w:val="24"/>
          <w:lang w:eastAsia="es-ES"/>
        </w:rPr>
        <w:t>s documentos donde conste lo</w:t>
      </w:r>
      <w:r w:rsidR="00691467" w:rsidRPr="0076571C">
        <w:rPr>
          <w:rFonts w:eastAsia="Times New Roman" w:cs="Tahoma"/>
          <w:color w:val="auto"/>
          <w:szCs w:val="24"/>
          <w:lang w:eastAsia="es-ES"/>
        </w:rPr>
        <w:t xml:space="preserve"> siguiente: </w:t>
      </w:r>
    </w:p>
    <w:p w14:paraId="68FE3E3C" w14:textId="77777777" w:rsidR="00691467" w:rsidRPr="0076571C" w:rsidRDefault="00691467" w:rsidP="00691467">
      <w:pPr>
        <w:spacing w:after="0" w:line="360" w:lineRule="auto"/>
        <w:rPr>
          <w:rFonts w:eastAsia="Times New Roman" w:cs="Tahoma"/>
          <w:color w:val="auto"/>
          <w:szCs w:val="24"/>
          <w:lang w:eastAsia="es-ES"/>
        </w:rPr>
      </w:pPr>
    </w:p>
    <w:p w14:paraId="7CA67888" w14:textId="77777777" w:rsidR="00691467" w:rsidRDefault="00691467" w:rsidP="00691467">
      <w:pPr>
        <w:pStyle w:val="Prrafodelista"/>
        <w:numPr>
          <w:ilvl w:val="0"/>
          <w:numId w:val="34"/>
        </w:numPr>
        <w:spacing w:line="360" w:lineRule="auto"/>
        <w:rPr>
          <w:rFonts w:cs="Tahoma"/>
          <w:color w:val="auto"/>
        </w:rPr>
      </w:pPr>
      <w:r w:rsidRPr="00443E8F">
        <w:rPr>
          <w:rFonts w:cs="Tahoma"/>
          <w:color w:val="auto"/>
        </w:rPr>
        <w:t>Medidas de apremio notificadas</w:t>
      </w:r>
      <w:r>
        <w:rPr>
          <w:rFonts w:cs="Tahoma"/>
          <w:color w:val="auto"/>
        </w:rPr>
        <w:t xml:space="preserve"> por este Instituto;</w:t>
      </w:r>
    </w:p>
    <w:p w14:paraId="196AF976" w14:textId="77777777" w:rsidR="00691467" w:rsidRPr="00443E8F" w:rsidRDefault="00691467" w:rsidP="00691467">
      <w:pPr>
        <w:pStyle w:val="Prrafodelista"/>
        <w:spacing w:line="360" w:lineRule="auto"/>
        <w:rPr>
          <w:rFonts w:cs="Tahoma"/>
          <w:color w:val="auto"/>
        </w:rPr>
      </w:pPr>
    </w:p>
    <w:p w14:paraId="37F0E7AE" w14:textId="77777777" w:rsidR="00691467" w:rsidRDefault="00691467" w:rsidP="00691467">
      <w:pPr>
        <w:pStyle w:val="Prrafodelista"/>
        <w:numPr>
          <w:ilvl w:val="0"/>
          <w:numId w:val="34"/>
        </w:numPr>
        <w:spacing w:line="360" w:lineRule="auto"/>
        <w:rPr>
          <w:rFonts w:cs="Tahoma"/>
          <w:color w:val="auto"/>
        </w:rPr>
      </w:pPr>
      <w:r>
        <w:rPr>
          <w:rFonts w:cs="Tahoma"/>
          <w:color w:val="auto"/>
        </w:rPr>
        <w:t xml:space="preserve">Oficios emitidos por este Organismo y notificados a la </w:t>
      </w:r>
      <w:proofErr w:type="gramStart"/>
      <w:r>
        <w:rPr>
          <w:rFonts w:cs="Tahoma"/>
          <w:color w:val="auto"/>
        </w:rPr>
        <w:t>Presidenta</w:t>
      </w:r>
      <w:proofErr w:type="gramEnd"/>
      <w:r>
        <w:rPr>
          <w:rFonts w:cs="Tahoma"/>
          <w:color w:val="auto"/>
        </w:rPr>
        <w:t xml:space="preserve"> Municipal, y</w:t>
      </w:r>
    </w:p>
    <w:p w14:paraId="2FF4C073" w14:textId="77777777" w:rsidR="00691467" w:rsidRPr="00EA7401" w:rsidRDefault="00691467" w:rsidP="00691467">
      <w:pPr>
        <w:pStyle w:val="Prrafodelista"/>
        <w:spacing w:line="360" w:lineRule="auto"/>
        <w:rPr>
          <w:rFonts w:cs="Tahoma"/>
          <w:color w:val="auto"/>
        </w:rPr>
      </w:pPr>
    </w:p>
    <w:p w14:paraId="5B87C521" w14:textId="77777777" w:rsidR="00691467" w:rsidRPr="00691467" w:rsidRDefault="00691467" w:rsidP="00691467">
      <w:pPr>
        <w:pStyle w:val="Prrafodelista"/>
        <w:numPr>
          <w:ilvl w:val="0"/>
          <w:numId w:val="34"/>
        </w:numPr>
        <w:spacing w:line="360" w:lineRule="auto"/>
        <w:rPr>
          <w:rFonts w:cs="Tahoma"/>
          <w:color w:val="auto"/>
        </w:rPr>
      </w:pPr>
      <w:r>
        <w:rPr>
          <w:rFonts w:cs="Tahoma"/>
          <w:color w:val="auto"/>
        </w:rPr>
        <w:t>Sanciones impuestas para el cumplimiento de resoluciones, que incluya el número de solicitud, Recursos de Revisión e información peticionada.</w:t>
      </w:r>
    </w:p>
    <w:p w14:paraId="02A27C87" w14:textId="77777777" w:rsidR="00691467" w:rsidRPr="00700D77" w:rsidRDefault="00691467" w:rsidP="00691467">
      <w:pPr>
        <w:spacing w:after="0" w:line="360" w:lineRule="auto"/>
        <w:rPr>
          <w:rFonts w:eastAsia="Times New Roman" w:cs="Tahoma"/>
          <w:iCs/>
          <w:color w:val="auto"/>
          <w:lang w:val="es-ES" w:eastAsia="es-ES"/>
        </w:rPr>
      </w:pPr>
    </w:p>
    <w:p w14:paraId="2E8FEBFC" w14:textId="77777777" w:rsidR="00691467" w:rsidRPr="00A26D15" w:rsidRDefault="00691467" w:rsidP="00691467">
      <w:pPr>
        <w:autoSpaceDE w:val="0"/>
        <w:autoSpaceDN w:val="0"/>
        <w:adjustRightInd w:val="0"/>
        <w:spacing w:after="0" w:line="360" w:lineRule="auto"/>
        <w:rPr>
          <w:rFonts w:eastAsia="Calibri" w:cs="Tahoma"/>
          <w:bCs/>
          <w:iCs/>
          <w:color w:val="000000"/>
          <w:lang w:val="es-ES_tradnl"/>
        </w:rPr>
      </w:pPr>
      <w:r w:rsidRPr="00A26D15">
        <w:rPr>
          <w:rFonts w:eastAsia="Calibri" w:cs="Tahoma"/>
          <w:bCs/>
          <w:iCs/>
          <w:color w:val="000000"/>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25CEB14" w14:textId="77777777" w:rsidR="00691467" w:rsidRDefault="00691467" w:rsidP="00691467">
      <w:pPr>
        <w:spacing w:after="0" w:line="360" w:lineRule="auto"/>
        <w:rPr>
          <w:rFonts w:eastAsia="Times New Roman" w:cs="Tahoma"/>
          <w:iCs/>
          <w:color w:val="auto"/>
          <w:lang w:eastAsia="es-ES"/>
        </w:rPr>
      </w:pPr>
    </w:p>
    <w:p w14:paraId="21B34884" w14:textId="77777777" w:rsidR="00691467" w:rsidRDefault="00691467" w:rsidP="00691467">
      <w:pPr>
        <w:spacing w:after="0" w:line="360" w:lineRule="auto"/>
        <w:rPr>
          <w:rFonts w:eastAsia="Times New Roman" w:cs="Tahoma"/>
          <w:iCs/>
          <w:color w:val="auto"/>
          <w:lang w:eastAsia="es-ES"/>
        </w:rPr>
      </w:pPr>
      <w:r>
        <w:rPr>
          <w:rFonts w:eastAsia="Times New Roman" w:cs="Tahoma"/>
          <w:color w:val="auto"/>
          <w:lang w:val="es-ES" w:eastAsia="es-ES"/>
        </w:rPr>
        <w:t>Para el caso, de que del primero de enero al siete de diciembre de dos mil veintiuno, no se hayan notificado oficios a la Presidencia o se hayan impuesto sanciones por incumplimiento a resoluciones derivadas de Recursos de Revisión, puntos b y c, deberá hacerlo del conocimiento a la parte Recurrente, de manera clara y precisa.</w:t>
      </w:r>
    </w:p>
    <w:p w14:paraId="262BB299" w14:textId="75F1B928" w:rsidR="003E6DE2" w:rsidRPr="003E6DE2" w:rsidRDefault="003E6DE2" w:rsidP="00691467">
      <w:pPr>
        <w:spacing w:after="0" w:line="360" w:lineRule="auto"/>
        <w:contextualSpacing/>
        <w:rPr>
          <w:rFonts w:eastAsia="Calibri" w:cs="Tahoma"/>
          <w:iCs/>
          <w:lang w:eastAsia="es-ES_tradnl"/>
        </w:rPr>
      </w:pPr>
    </w:p>
    <w:p w14:paraId="08B0D4B6" w14:textId="2AD1FCD7" w:rsidR="00691467" w:rsidRDefault="0013303C" w:rsidP="00A26D15">
      <w:pPr>
        <w:spacing w:after="0" w:line="360" w:lineRule="auto"/>
        <w:rPr>
          <w:rFonts w:cs="Tahoma"/>
          <w:b/>
        </w:rPr>
      </w:pPr>
      <w:r w:rsidRPr="000D54C1">
        <w:rPr>
          <w:rFonts w:cs="Arial"/>
          <w:b/>
          <w:lang w:val="es-ES_tradnl"/>
        </w:rPr>
        <w:t>TERCERO.</w:t>
      </w:r>
      <w:r w:rsidRPr="000D54C1">
        <w:rPr>
          <w:rFonts w:cs="Tahoma"/>
          <w:b/>
        </w:rPr>
        <w:t xml:space="preserve"> </w:t>
      </w:r>
      <w:r w:rsidR="00691467">
        <w:rPr>
          <w:rFonts w:eastAsia="Calibri" w:cs="Tahoma"/>
          <w:bCs/>
          <w:iC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74F36B20" w14:textId="77777777" w:rsidR="00691467" w:rsidRDefault="00691467" w:rsidP="00A26D15">
      <w:pPr>
        <w:spacing w:after="0" w:line="360" w:lineRule="auto"/>
        <w:rPr>
          <w:rFonts w:cs="Tahoma"/>
          <w:b/>
        </w:rPr>
      </w:pPr>
    </w:p>
    <w:p w14:paraId="390700BE" w14:textId="6CE05F44" w:rsidR="0013303C" w:rsidRDefault="00691467" w:rsidP="00A26D15">
      <w:pPr>
        <w:spacing w:after="0" w:line="360" w:lineRule="auto"/>
        <w:rPr>
          <w:rFonts w:cs="Tahoma"/>
        </w:rPr>
      </w:pPr>
      <w:r w:rsidRPr="000D54C1">
        <w:rPr>
          <w:rFonts w:cs="Tahoma"/>
          <w:b/>
        </w:rPr>
        <w:t>CUARTO</w:t>
      </w:r>
      <w:r>
        <w:rPr>
          <w:rFonts w:cs="Tahoma"/>
          <w:b/>
        </w:rPr>
        <w:t xml:space="preserve">. </w:t>
      </w:r>
      <w:r w:rsidR="0013303C" w:rsidRPr="000D54C1">
        <w:rPr>
          <w:rFonts w:cs="Tahoma"/>
          <w:b/>
        </w:rPr>
        <w:t xml:space="preserve">NOTIFÍQUESE </w:t>
      </w:r>
      <w:r w:rsidR="0013303C" w:rsidRPr="000D54C1">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0013303C" w:rsidRPr="000D54C1">
        <w:rPr>
          <w:rFonts w:cs="Tahoma"/>
        </w:rPr>
        <w:lastRenderedPageBreak/>
        <w:t>este Instituto en un plazo de tres días hábiles siguientes sobre el cumplimiento dado a la presente.</w:t>
      </w:r>
    </w:p>
    <w:p w14:paraId="5CB43FD4" w14:textId="77777777" w:rsidR="0013303C" w:rsidRDefault="0013303C" w:rsidP="00A26D15">
      <w:pPr>
        <w:spacing w:after="0" w:line="360" w:lineRule="auto"/>
        <w:rPr>
          <w:rFonts w:cs="Tahoma"/>
        </w:rPr>
      </w:pPr>
    </w:p>
    <w:p w14:paraId="0A019ACF" w14:textId="77777777" w:rsidR="0013303C" w:rsidRPr="00682222" w:rsidRDefault="0013303C" w:rsidP="00A26D15">
      <w:pPr>
        <w:spacing w:after="0" w:line="360" w:lineRule="auto"/>
        <w:contextualSpacing/>
        <w:rPr>
          <w:rFonts w:eastAsia="Calibri" w:cs="Tahoma"/>
          <w:iCs/>
        </w:rPr>
      </w:pPr>
      <w:bookmarkStart w:id="1" w:name="_Hlk61509110"/>
      <w:r w:rsidRPr="002E568E">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14:paraId="7A9CB529" w14:textId="77777777" w:rsidR="0013303C" w:rsidRPr="000D54C1" w:rsidRDefault="0013303C" w:rsidP="00A26D15">
      <w:pPr>
        <w:spacing w:after="0" w:line="360" w:lineRule="auto"/>
        <w:rPr>
          <w:rFonts w:cs="Tahoma"/>
        </w:rPr>
      </w:pPr>
    </w:p>
    <w:p w14:paraId="68DEEE69" w14:textId="0863F999" w:rsidR="0013303C" w:rsidRPr="000D54C1" w:rsidRDefault="00691467" w:rsidP="00A26D15">
      <w:pPr>
        <w:spacing w:after="0" w:line="360" w:lineRule="auto"/>
        <w:rPr>
          <w:rFonts w:cs="Tahoma"/>
        </w:rPr>
      </w:pPr>
      <w:r>
        <w:rPr>
          <w:rFonts w:cs="Tahoma"/>
          <w:b/>
        </w:rPr>
        <w:t>QUINTO</w:t>
      </w:r>
      <w:r w:rsidR="0013303C" w:rsidRPr="000D54C1">
        <w:rPr>
          <w:rFonts w:cs="Tahoma"/>
          <w:b/>
        </w:rPr>
        <w:t>. NOTIFÍQUESE</w:t>
      </w:r>
      <w:r w:rsidR="0013303C" w:rsidRPr="000D54C1">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6D308C" w14:textId="77777777" w:rsidR="0013303C" w:rsidRDefault="0013303C" w:rsidP="00A26D15">
      <w:pPr>
        <w:spacing w:after="0" w:line="360" w:lineRule="auto"/>
        <w:rPr>
          <w:rFonts w:eastAsia="Calibri" w:cs="Tahoma"/>
          <w:bCs/>
          <w:lang w:val="es-ES"/>
        </w:rPr>
      </w:pPr>
    </w:p>
    <w:p w14:paraId="36EC551C" w14:textId="0587F420" w:rsidR="0013303C" w:rsidRDefault="00E126EE" w:rsidP="00A26D15">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t>SHARON CRISTINA MORALES MARTÍNEZ</w:t>
      </w:r>
      <w:r>
        <w:rPr>
          <w:rFonts w:eastAsia="Calibri" w:cs="Tahoma"/>
          <w:bCs/>
        </w:rPr>
        <w:t xml:space="preserve"> </w:t>
      </w:r>
      <w:r w:rsidRPr="00BB7445">
        <w:rPr>
          <w:rFonts w:eastAsia="Calibri" w:cs="Tahoma"/>
          <w:bCs/>
        </w:rPr>
        <w:t>LUIS GUSTAVO PARRA NORIEGA</w:t>
      </w:r>
      <w:r>
        <w:rPr>
          <w:rFonts w:eastAsia="Calibri" w:cs="Tahoma"/>
          <w:bCs/>
        </w:rPr>
        <w:t xml:space="preserve"> Y </w:t>
      </w:r>
      <w:r w:rsidRPr="00BB7445">
        <w:rPr>
          <w:rFonts w:eastAsia="Calibri" w:cs="Tahoma"/>
          <w:bCs/>
        </w:rPr>
        <w:t>GUADALUPE RAMÍREZ PEÑA</w:t>
      </w:r>
      <w:r>
        <w:rPr>
          <w:rFonts w:eastAsia="Calibri" w:cs="Tahoma"/>
          <w:bCs/>
        </w:rPr>
        <w:t xml:space="preserve">, NOVENA SESIÓN ORDINARIA, CELEBRADA </w:t>
      </w:r>
      <w:proofErr w:type="gramStart"/>
      <w:r>
        <w:rPr>
          <w:rFonts w:eastAsia="Calibri" w:cs="Tahoma"/>
          <w:bCs/>
        </w:rPr>
        <w:t xml:space="preserve">EL </w:t>
      </w:r>
      <w:r>
        <w:rPr>
          <w:rFonts w:eastAsia="Times New Roman" w:cs="Tahoma"/>
          <w:bCs/>
          <w:color w:val="auto"/>
          <w:lang w:eastAsia="es-ES"/>
        </w:rPr>
        <w:t xml:space="preserve"> NUEVE</w:t>
      </w:r>
      <w:proofErr w:type="gramEnd"/>
      <w:r>
        <w:rPr>
          <w:rFonts w:eastAsia="Times New Roman" w:cs="Tahoma"/>
          <w:bCs/>
          <w:color w:val="auto"/>
          <w:lang w:eastAsia="es-ES"/>
        </w:rPr>
        <w:t xml:space="preserve"> </w:t>
      </w:r>
      <w:r w:rsidRPr="00BA31AD">
        <w:rPr>
          <w:rFonts w:eastAsia="Times New Roman" w:cs="Tahoma"/>
          <w:bCs/>
          <w:color w:val="auto"/>
          <w:lang w:eastAsia="es-ES"/>
        </w:rPr>
        <w:t>DE MARZO DE DOS MIL VEINTIDÓS</w:t>
      </w:r>
      <w:r>
        <w:rPr>
          <w:rFonts w:eastAsia="Times New Roman" w:cs="Tahoma"/>
          <w:bCs/>
          <w:color w:val="auto"/>
          <w:lang w:eastAsia="es-ES"/>
        </w:rPr>
        <w:t xml:space="preserve">, </w:t>
      </w:r>
      <w:r w:rsidRPr="00BB7445">
        <w:rPr>
          <w:rFonts w:eastAsia="Calibri" w:cs="Tahoma"/>
          <w:bCs/>
        </w:rPr>
        <w:t>ANTE EL SECRETARIO TÉCNICO DEL PLENO, ALEXIS TAPIA RAMÍREZ.</w:t>
      </w:r>
    </w:p>
    <w:p w14:paraId="2389DC61" w14:textId="77777777" w:rsidR="0013303C" w:rsidRDefault="0013303C" w:rsidP="00A26D15">
      <w:pPr>
        <w:spacing w:after="0" w:line="360" w:lineRule="auto"/>
        <w:jc w:val="left"/>
        <w:rPr>
          <w:rFonts w:eastAsia="Calibri" w:cs="Tahoma"/>
          <w:b/>
          <w:bCs/>
        </w:rPr>
      </w:pPr>
      <w:r>
        <w:rPr>
          <w:rFonts w:eastAsia="Calibri" w:cs="Tahoma"/>
          <w:b/>
          <w:bCs/>
        </w:rPr>
        <w:br w:type="page"/>
      </w:r>
    </w:p>
    <w:p w14:paraId="7AD83A78" w14:textId="77777777" w:rsidR="0013303C" w:rsidRDefault="0013303C" w:rsidP="00A26D15">
      <w:pPr>
        <w:spacing w:after="0" w:line="360" w:lineRule="auto"/>
      </w:pPr>
    </w:p>
    <w:p w14:paraId="13C3805E" w14:textId="77777777" w:rsidR="006A4479" w:rsidRDefault="006A4479" w:rsidP="00A26D15">
      <w:pPr>
        <w:spacing w:after="0" w:line="360" w:lineRule="auto"/>
      </w:pPr>
    </w:p>
    <w:sectPr w:rsidR="006A4479" w:rsidSect="00146944">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A77B" w14:textId="77777777" w:rsidR="00E47C3F" w:rsidRDefault="00E47C3F" w:rsidP="0013303C">
      <w:pPr>
        <w:spacing w:after="0" w:line="240" w:lineRule="auto"/>
      </w:pPr>
      <w:r>
        <w:separator/>
      </w:r>
    </w:p>
  </w:endnote>
  <w:endnote w:type="continuationSeparator" w:id="0">
    <w:p w14:paraId="4690C0BC" w14:textId="77777777" w:rsidR="00E47C3F" w:rsidRDefault="00E47C3F" w:rsidP="0013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C6E7E2E" w14:textId="77777777" w:rsidR="00146944" w:rsidRDefault="0014694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5EBA140" w14:textId="77777777" w:rsidR="00146944" w:rsidRDefault="001469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2E2CE473" w14:textId="77777777" w:rsidR="00146944" w:rsidRDefault="0014694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7971">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7971">
              <w:rPr>
                <w:b/>
                <w:bCs/>
                <w:noProof/>
              </w:rPr>
              <w:t>45</w:t>
            </w:r>
            <w:r>
              <w:rPr>
                <w:b/>
                <w:bCs/>
                <w:sz w:val="24"/>
                <w:szCs w:val="24"/>
              </w:rPr>
              <w:fldChar w:fldCharType="end"/>
            </w:r>
          </w:p>
        </w:sdtContent>
      </w:sdt>
    </w:sdtContent>
  </w:sdt>
  <w:p w14:paraId="0B44CBCC" w14:textId="77777777" w:rsidR="00146944" w:rsidRDefault="001469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75BC0C68" w14:textId="77777777" w:rsidR="00146944" w:rsidRDefault="0014694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8797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87971">
              <w:rPr>
                <w:b/>
                <w:bCs/>
                <w:noProof/>
              </w:rPr>
              <w:t>45</w:t>
            </w:r>
            <w:r>
              <w:rPr>
                <w:b/>
                <w:bCs/>
                <w:sz w:val="24"/>
                <w:szCs w:val="24"/>
              </w:rPr>
              <w:fldChar w:fldCharType="end"/>
            </w:r>
          </w:p>
        </w:sdtContent>
      </w:sdt>
    </w:sdtContent>
  </w:sdt>
  <w:p w14:paraId="4A34FAAD" w14:textId="77777777" w:rsidR="00146944" w:rsidRDefault="001469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278E" w14:textId="77777777" w:rsidR="00E47C3F" w:rsidRDefault="00E47C3F" w:rsidP="0013303C">
      <w:pPr>
        <w:spacing w:after="0" w:line="240" w:lineRule="auto"/>
      </w:pPr>
      <w:r>
        <w:separator/>
      </w:r>
    </w:p>
  </w:footnote>
  <w:footnote w:type="continuationSeparator" w:id="0">
    <w:p w14:paraId="2F4B96C8" w14:textId="77777777" w:rsidR="00E47C3F" w:rsidRDefault="00E47C3F" w:rsidP="00133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146944" w14:paraId="7F0196FF" w14:textId="77777777" w:rsidTr="00146944">
      <w:trPr>
        <w:trHeight w:val="141"/>
      </w:trPr>
      <w:tc>
        <w:tcPr>
          <w:tcW w:w="2404" w:type="dxa"/>
        </w:tcPr>
        <w:p w14:paraId="2568A477" w14:textId="77777777" w:rsidR="00146944" w:rsidRPr="001B5FB6" w:rsidRDefault="00146944" w:rsidP="00146944">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3A7A404D" w14:textId="77777777" w:rsidR="00146944" w:rsidRPr="00A8173F" w:rsidRDefault="00146944" w:rsidP="00146944">
          <w:pPr>
            <w:tabs>
              <w:tab w:val="right" w:pos="8838"/>
            </w:tabs>
            <w:ind w:left="-28" w:right="683"/>
            <w:rPr>
              <w:rFonts w:eastAsia="Calibri" w:cs="Tahoma"/>
            </w:rPr>
          </w:pPr>
          <w:r w:rsidRPr="00A8173F">
            <w:rPr>
              <w:rFonts w:eastAsia="Calibri" w:cs="Tahoma"/>
              <w:lang w:val="es-MX"/>
            </w:rPr>
            <w:t>04196/INFOEM/IP/RR/2020</w:t>
          </w:r>
        </w:p>
      </w:tc>
    </w:tr>
    <w:tr w:rsidR="00146944" w14:paraId="29A93BF0" w14:textId="77777777" w:rsidTr="00146944">
      <w:trPr>
        <w:trHeight w:val="276"/>
      </w:trPr>
      <w:tc>
        <w:tcPr>
          <w:tcW w:w="2404" w:type="dxa"/>
        </w:tcPr>
        <w:p w14:paraId="7B0AAA59" w14:textId="77777777" w:rsidR="00146944" w:rsidRPr="001B5FB6" w:rsidRDefault="00146944" w:rsidP="00146944">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6335FFF5" w14:textId="77777777" w:rsidR="00146944" w:rsidRPr="00A8173F" w:rsidRDefault="00146944" w:rsidP="00146944">
          <w:pPr>
            <w:tabs>
              <w:tab w:val="right" w:pos="8838"/>
            </w:tabs>
            <w:ind w:right="116"/>
            <w:rPr>
              <w:rFonts w:eastAsia="Calibri" w:cs="Tahoma"/>
              <w:lang w:val="es-MX"/>
            </w:rPr>
          </w:pPr>
          <w:r w:rsidRPr="00A8173F">
            <w:rPr>
              <w:rFonts w:eastAsia="Calibri" w:cs="Tahoma"/>
              <w:lang w:val="es-MX"/>
            </w:rPr>
            <w:t>Ayuntamiento de Chapultepec</w:t>
          </w:r>
        </w:p>
      </w:tc>
    </w:tr>
    <w:tr w:rsidR="00146944" w14:paraId="1635D4B8" w14:textId="77777777" w:rsidTr="00146944">
      <w:trPr>
        <w:trHeight w:val="276"/>
      </w:trPr>
      <w:tc>
        <w:tcPr>
          <w:tcW w:w="2404" w:type="dxa"/>
        </w:tcPr>
        <w:p w14:paraId="5C6D292C" w14:textId="77777777" w:rsidR="00146944" w:rsidRPr="001B5FB6" w:rsidRDefault="00146944" w:rsidP="00146944">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62D165A8" w14:textId="77777777" w:rsidR="00146944" w:rsidRPr="00A8173F" w:rsidRDefault="00146944" w:rsidP="00146944">
          <w:pPr>
            <w:tabs>
              <w:tab w:val="right" w:pos="8838"/>
            </w:tabs>
            <w:ind w:right="-32"/>
            <w:rPr>
              <w:rFonts w:eastAsia="Calibri" w:cs="Tahoma"/>
              <w:lang w:val="es-MX"/>
            </w:rPr>
          </w:pPr>
          <w:r w:rsidRPr="00A8173F">
            <w:rPr>
              <w:rFonts w:eastAsia="Calibri" w:cs="Tahoma"/>
              <w:lang w:val="es-MX"/>
            </w:rPr>
            <w:t>Luis Gustavo Parra Noriega</w:t>
          </w:r>
        </w:p>
      </w:tc>
    </w:tr>
  </w:tbl>
  <w:p w14:paraId="2A2E65E5" w14:textId="77777777" w:rsidR="00146944" w:rsidRDefault="00E47C3F">
    <w:pPr>
      <w:pStyle w:val="Encabezado"/>
    </w:pPr>
    <w:r>
      <w:rPr>
        <w:noProof/>
      </w:rPr>
      <w:pict w14:anchorId="426E9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5"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A906" w14:textId="77777777" w:rsidR="00146944" w:rsidRPr="004A705D" w:rsidRDefault="00146944">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146944" w14:paraId="5187287D" w14:textId="77777777" w:rsidTr="00146944">
      <w:trPr>
        <w:trHeight w:val="141"/>
      </w:trPr>
      <w:tc>
        <w:tcPr>
          <w:tcW w:w="2404" w:type="dxa"/>
        </w:tcPr>
        <w:p w14:paraId="2A6E09D2" w14:textId="77777777" w:rsidR="00146944" w:rsidRPr="001B5FB6" w:rsidRDefault="00146944" w:rsidP="00146944">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A7B916F" w14:textId="23A587DD" w:rsidR="00146944" w:rsidRPr="00C853D1" w:rsidRDefault="00146944" w:rsidP="00146944">
          <w:pPr>
            <w:tabs>
              <w:tab w:val="right" w:pos="8838"/>
            </w:tabs>
            <w:ind w:left="-28" w:right="454"/>
            <w:rPr>
              <w:rFonts w:eastAsia="Calibri" w:cs="Tahoma"/>
            </w:rPr>
          </w:pPr>
          <w:r w:rsidRPr="0013303C">
            <w:rPr>
              <w:rFonts w:eastAsia="Calibri" w:cs="Tahoma"/>
              <w:lang w:val="es-MX"/>
            </w:rPr>
            <w:t>06491/INFOEM/IP/RR/2021</w:t>
          </w:r>
        </w:p>
      </w:tc>
    </w:tr>
    <w:tr w:rsidR="00146944" w14:paraId="4DE90798" w14:textId="77777777" w:rsidTr="00146944">
      <w:trPr>
        <w:trHeight w:val="276"/>
      </w:trPr>
      <w:tc>
        <w:tcPr>
          <w:tcW w:w="2404" w:type="dxa"/>
        </w:tcPr>
        <w:p w14:paraId="49292318" w14:textId="77777777" w:rsidR="00146944" w:rsidRPr="001B5FB6" w:rsidRDefault="00146944" w:rsidP="00146944">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4A3427D6" w14:textId="0074F2F9" w:rsidR="00146944" w:rsidRPr="0013303C" w:rsidRDefault="00146944" w:rsidP="00146944">
          <w:pPr>
            <w:tabs>
              <w:tab w:val="right" w:pos="8838"/>
            </w:tabs>
            <w:ind w:right="454"/>
            <w:rPr>
              <w:rFonts w:eastAsia="Calibri" w:cs="Tahoma"/>
              <w:lang w:val="es-MX"/>
            </w:rPr>
          </w:pPr>
          <w:r w:rsidRPr="0013303C">
            <w:rPr>
              <w:rFonts w:eastAsia="Calibri" w:cs="Tahoma"/>
              <w:lang w:val="es-MX"/>
            </w:rPr>
            <w:t>Ayuntamiento de Huixquilucan</w:t>
          </w:r>
        </w:p>
      </w:tc>
    </w:tr>
    <w:tr w:rsidR="00146944" w14:paraId="7A8F6C07" w14:textId="77777777" w:rsidTr="00146944">
      <w:trPr>
        <w:trHeight w:val="276"/>
      </w:trPr>
      <w:tc>
        <w:tcPr>
          <w:tcW w:w="2404" w:type="dxa"/>
        </w:tcPr>
        <w:p w14:paraId="7FD53DAA" w14:textId="77777777" w:rsidR="00146944" w:rsidRPr="001B5FB6" w:rsidRDefault="00146944" w:rsidP="00146944">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32AB8EBB" w14:textId="77777777" w:rsidR="00146944" w:rsidRPr="00A8173F" w:rsidRDefault="00146944" w:rsidP="00146944">
          <w:pPr>
            <w:tabs>
              <w:tab w:val="right" w:pos="8838"/>
            </w:tabs>
            <w:ind w:right="454"/>
            <w:rPr>
              <w:rFonts w:eastAsia="Calibri" w:cs="Tahoma"/>
              <w:lang w:val="es-MX"/>
            </w:rPr>
          </w:pPr>
          <w:r w:rsidRPr="00A8173F">
            <w:rPr>
              <w:rFonts w:eastAsia="Calibri" w:cs="Tahoma"/>
              <w:lang w:val="es-MX"/>
            </w:rPr>
            <w:t>Luis Gustavo Parra Noriega</w:t>
          </w:r>
        </w:p>
      </w:tc>
    </w:tr>
  </w:tbl>
  <w:p w14:paraId="6B304F69" w14:textId="77777777" w:rsidR="00146944" w:rsidRDefault="00E47C3F">
    <w:pPr>
      <w:pStyle w:val="Encabezado"/>
    </w:pPr>
    <w:r>
      <w:rPr>
        <w:noProof/>
      </w:rPr>
      <w:pict w14:anchorId="26F78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146944" w:rsidRPr="005C106F" w14:paraId="718B8BE8" w14:textId="77777777" w:rsidTr="64E3FA05">
      <w:trPr>
        <w:trHeight w:val="1546"/>
      </w:trPr>
      <w:tc>
        <w:tcPr>
          <w:tcW w:w="2127" w:type="dxa"/>
          <w:shd w:val="clear" w:color="auto" w:fill="auto"/>
        </w:tcPr>
        <w:p w14:paraId="00D2FF73" w14:textId="77777777" w:rsidR="00146944" w:rsidRPr="005C106F" w:rsidRDefault="00146944" w:rsidP="00146944">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146944" w14:paraId="31E9476A" w14:textId="77777777" w:rsidTr="64E3FA05">
            <w:trPr>
              <w:trHeight w:val="141"/>
            </w:trPr>
            <w:tc>
              <w:tcPr>
                <w:tcW w:w="2404" w:type="dxa"/>
                <w:vAlign w:val="bottom"/>
              </w:tcPr>
              <w:p w14:paraId="399E8AFC" w14:textId="77777777" w:rsidR="00146944" w:rsidRPr="001B5FB6" w:rsidRDefault="00146944" w:rsidP="00146944">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1246C5D6" w14:textId="77777777" w:rsidR="00146944" w:rsidRDefault="00146944" w:rsidP="00146944">
                <w:pPr>
                  <w:tabs>
                    <w:tab w:val="right" w:pos="8838"/>
                  </w:tabs>
                  <w:ind w:left="-28" w:right="-107"/>
                  <w:rPr>
                    <w:rFonts w:eastAsia="Calibri" w:cs="Tahoma"/>
                    <w:lang w:val="es-MX"/>
                  </w:rPr>
                </w:pPr>
              </w:p>
              <w:p w14:paraId="40204AFB" w14:textId="3416A908" w:rsidR="00146944" w:rsidRPr="0013303C" w:rsidRDefault="00146944" w:rsidP="00146944">
                <w:pPr>
                  <w:tabs>
                    <w:tab w:val="right" w:pos="8838"/>
                  </w:tabs>
                  <w:ind w:left="-28" w:right="-107"/>
                  <w:rPr>
                    <w:rFonts w:eastAsia="Calibri" w:cs="Tahoma"/>
                  </w:rPr>
                </w:pPr>
                <w:r w:rsidRPr="0013303C">
                  <w:rPr>
                    <w:rFonts w:eastAsia="Calibri" w:cs="Tahoma"/>
                    <w:lang w:val="es-MX"/>
                  </w:rPr>
                  <w:t>06491/INFOEM/IP/RR/2021</w:t>
                </w:r>
              </w:p>
            </w:tc>
          </w:tr>
          <w:tr w:rsidR="00146944" w14:paraId="3E2D0911" w14:textId="77777777" w:rsidTr="64E3FA05">
            <w:trPr>
              <w:trHeight w:val="141"/>
            </w:trPr>
            <w:tc>
              <w:tcPr>
                <w:tcW w:w="2404" w:type="dxa"/>
              </w:tcPr>
              <w:p w14:paraId="5D658B3E" w14:textId="77777777" w:rsidR="00146944" w:rsidRPr="001B5FB6" w:rsidRDefault="00146944" w:rsidP="00146944">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1B9BAC48" w14:textId="33E63922" w:rsidR="00146944" w:rsidRPr="003405AF" w:rsidRDefault="64E3FA05" w:rsidP="64E3FA05">
                <w:pPr>
                  <w:tabs>
                    <w:tab w:val="right" w:pos="8838"/>
                  </w:tabs>
                  <w:spacing w:line="259" w:lineRule="auto"/>
                  <w:ind w:right="-107"/>
                  <w:rPr>
                    <w:rFonts w:eastAsia="Calibri"/>
                    <w:lang w:val="es-MX"/>
                  </w:rPr>
                </w:pPr>
                <w:r w:rsidRPr="64E3FA05">
                  <w:rPr>
                    <w:rFonts w:eastAsia="Calibri" w:cs="Tahoma"/>
                    <w:highlight w:val="black"/>
                    <w:lang w:val="es-MX"/>
                  </w:rPr>
                  <w:t>XXXXXXXXXX</w:t>
                </w:r>
              </w:p>
            </w:tc>
          </w:tr>
          <w:tr w:rsidR="00146944" w14:paraId="30033589" w14:textId="77777777" w:rsidTr="64E3FA05">
            <w:trPr>
              <w:trHeight w:val="276"/>
            </w:trPr>
            <w:tc>
              <w:tcPr>
                <w:tcW w:w="2404" w:type="dxa"/>
              </w:tcPr>
              <w:p w14:paraId="60C1B2E1" w14:textId="77777777" w:rsidR="00146944" w:rsidRPr="001B5FB6" w:rsidRDefault="00146944" w:rsidP="00146944">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01F85C8D" w14:textId="35FE85CC" w:rsidR="00146944" w:rsidRPr="0013303C" w:rsidRDefault="00146944" w:rsidP="00146944">
                <w:pPr>
                  <w:tabs>
                    <w:tab w:val="right" w:pos="8838"/>
                  </w:tabs>
                  <w:ind w:right="-107"/>
                  <w:rPr>
                    <w:rFonts w:eastAsia="Calibri" w:cs="Tahoma"/>
                    <w:lang w:val="es-MX"/>
                  </w:rPr>
                </w:pPr>
                <w:r w:rsidRPr="0013303C">
                  <w:rPr>
                    <w:rFonts w:eastAsia="Calibri" w:cs="Tahoma"/>
                    <w:lang w:val="es-MX"/>
                  </w:rPr>
                  <w:t>Ayuntamiento de Huixquilucan</w:t>
                </w:r>
              </w:p>
            </w:tc>
          </w:tr>
          <w:tr w:rsidR="00146944" w14:paraId="205A212F" w14:textId="77777777" w:rsidTr="64E3FA05">
            <w:trPr>
              <w:trHeight w:val="276"/>
            </w:trPr>
            <w:tc>
              <w:tcPr>
                <w:tcW w:w="2404" w:type="dxa"/>
              </w:tcPr>
              <w:p w14:paraId="062997FA" w14:textId="77777777" w:rsidR="00146944" w:rsidRPr="001B5FB6" w:rsidRDefault="00146944" w:rsidP="00146944">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04B7F5B7" w14:textId="77777777" w:rsidR="00146944" w:rsidRPr="00A8173F" w:rsidRDefault="00146944" w:rsidP="00146944">
                <w:pPr>
                  <w:tabs>
                    <w:tab w:val="right" w:pos="8838"/>
                  </w:tabs>
                  <w:ind w:right="-107"/>
                  <w:rPr>
                    <w:rFonts w:eastAsia="Calibri" w:cs="Tahoma"/>
                    <w:lang w:val="es-MX"/>
                  </w:rPr>
                </w:pPr>
                <w:r w:rsidRPr="00A8173F">
                  <w:rPr>
                    <w:rFonts w:eastAsia="Calibri" w:cs="Tahoma"/>
                    <w:lang w:val="es-MX"/>
                  </w:rPr>
                  <w:t>Luis Gustavo Parra Noriega</w:t>
                </w:r>
              </w:p>
            </w:tc>
          </w:tr>
        </w:tbl>
        <w:p w14:paraId="3CB7C84A" w14:textId="77777777" w:rsidR="00146944" w:rsidRPr="005C106F" w:rsidRDefault="00146944" w:rsidP="00146944">
          <w:pPr>
            <w:tabs>
              <w:tab w:val="right" w:pos="8838"/>
            </w:tabs>
            <w:ind w:left="-28"/>
            <w:rPr>
              <w:rFonts w:ascii="Arial" w:eastAsia="Calibri" w:hAnsi="Arial" w:cs="Arial"/>
              <w:b/>
            </w:rPr>
          </w:pPr>
        </w:p>
      </w:tc>
    </w:tr>
  </w:tbl>
  <w:p w14:paraId="118338FF" w14:textId="77777777" w:rsidR="00146944" w:rsidRDefault="00E47C3F">
    <w:pPr>
      <w:pStyle w:val="Encabezado"/>
    </w:pPr>
    <w:r>
      <w:rPr>
        <w:noProof/>
      </w:rPr>
      <w:pict w14:anchorId="0230C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7" type="#_x0000_t75" alt="MARCA DE AGUA - HOJA RESOLUCIÓN" style="position:absolute;left:0;text-align:left;margin-left:-97.1pt;margin-top:-127.6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481"/>
    <w:multiLevelType w:val="hybridMultilevel"/>
    <w:tmpl w:val="13BC8C34"/>
    <w:lvl w:ilvl="0" w:tplc="34C6F80E">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9543F32">
      <w:numFmt w:val="bullet"/>
      <w:lvlText w:val="•"/>
      <w:lvlJc w:val="left"/>
      <w:pPr>
        <w:ind w:left="1128" w:hanging="152"/>
      </w:pPr>
      <w:rPr>
        <w:rFonts w:hint="default"/>
      </w:rPr>
    </w:lvl>
    <w:lvl w:ilvl="2" w:tplc="C832B6D2">
      <w:numFmt w:val="bullet"/>
      <w:lvlText w:val="•"/>
      <w:lvlJc w:val="left"/>
      <w:pPr>
        <w:ind w:left="2136" w:hanging="152"/>
      </w:pPr>
      <w:rPr>
        <w:rFonts w:hint="default"/>
      </w:rPr>
    </w:lvl>
    <w:lvl w:ilvl="3" w:tplc="12BE7DAA">
      <w:numFmt w:val="bullet"/>
      <w:lvlText w:val="•"/>
      <w:lvlJc w:val="left"/>
      <w:pPr>
        <w:ind w:left="3144" w:hanging="152"/>
      </w:pPr>
      <w:rPr>
        <w:rFonts w:hint="default"/>
      </w:rPr>
    </w:lvl>
    <w:lvl w:ilvl="4" w:tplc="8AA213AC">
      <w:numFmt w:val="bullet"/>
      <w:lvlText w:val="•"/>
      <w:lvlJc w:val="left"/>
      <w:pPr>
        <w:ind w:left="4152" w:hanging="152"/>
      </w:pPr>
      <w:rPr>
        <w:rFonts w:hint="default"/>
      </w:rPr>
    </w:lvl>
    <w:lvl w:ilvl="5" w:tplc="3578AE34">
      <w:numFmt w:val="bullet"/>
      <w:lvlText w:val="•"/>
      <w:lvlJc w:val="left"/>
      <w:pPr>
        <w:ind w:left="5161" w:hanging="152"/>
      </w:pPr>
      <w:rPr>
        <w:rFonts w:hint="default"/>
      </w:rPr>
    </w:lvl>
    <w:lvl w:ilvl="6" w:tplc="B30EA604">
      <w:numFmt w:val="bullet"/>
      <w:lvlText w:val="•"/>
      <w:lvlJc w:val="left"/>
      <w:pPr>
        <w:ind w:left="6169" w:hanging="152"/>
      </w:pPr>
      <w:rPr>
        <w:rFonts w:hint="default"/>
      </w:rPr>
    </w:lvl>
    <w:lvl w:ilvl="7" w:tplc="7E529992">
      <w:numFmt w:val="bullet"/>
      <w:lvlText w:val="•"/>
      <w:lvlJc w:val="left"/>
      <w:pPr>
        <w:ind w:left="7177" w:hanging="152"/>
      </w:pPr>
      <w:rPr>
        <w:rFonts w:hint="default"/>
      </w:rPr>
    </w:lvl>
    <w:lvl w:ilvl="8" w:tplc="233C0B58">
      <w:numFmt w:val="bullet"/>
      <w:lvlText w:val="•"/>
      <w:lvlJc w:val="left"/>
      <w:pPr>
        <w:ind w:left="8185" w:hanging="152"/>
      </w:pPr>
      <w:rPr>
        <w:rFonts w:hint="default"/>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F07666"/>
    <w:multiLevelType w:val="hybridMultilevel"/>
    <w:tmpl w:val="11CE63C0"/>
    <w:lvl w:ilvl="0" w:tplc="9F6C5B0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158270D"/>
    <w:multiLevelType w:val="hybridMultilevel"/>
    <w:tmpl w:val="C40233B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C2737E"/>
    <w:multiLevelType w:val="hybridMultilevel"/>
    <w:tmpl w:val="C4C42A9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58570B"/>
    <w:multiLevelType w:val="hybridMultilevel"/>
    <w:tmpl w:val="6C06A96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754558"/>
    <w:multiLevelType w:val="hybridMultilevel"/>
    <w:tmpl w:val="58A04A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0D3783"/>
    <w:multiLevelType w:val="hybridMultilevel"/>
    <w:tmpl w:val="9D845A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7E03D5"/>
    <w:multiLevelType w:val="hybridMultilevel"/>
    <w:tmpl w:val="58A04A5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CC662E"/>
    <w:multiLevelType w:val="hybridMultilevel"/>
    <w:tmpl w:val="6C06A96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F87D99"/>
    <w:multiLevelType w:val="hybridMultilevel"/>
    <w:tmpl w:val="6C06A96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9A1B15"/>
    <w:multiLevelType w:val="multilevel"/>
    <w:tmpl w:val="7162256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8334988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177239">
    <w:abstractNumId w:val="3"/>
  </w:num>
  <w:num w:numId="3" w16cid:durableId="601838444">
    <w:abstractNumId w:val="6"/>
  </w:num>
  <w:num w:numId="4" w16cid:durableId="790199536">
    <w:abstractNumId w:val="10"/>
  </w:num>
  <w:num w:numId="5" w16cid:durableId="2012949289">
    <w:abstractNumId w:val="22"/>
  </w:num>
  <w:num w:numId="6" w16cid:durableId="113789049">
    <w:abstractNumId w:val="18"/>
  </w:num>
  <w:num w:numId="7" w16cid:durableId="646132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214590">
    <w:abstractNumId w:val="4"/>
  </w:num>
  <w:num w:numId="9" w16cid:durableId="2134325126">
    <w:abstractNumId w:val="30"/>
  </w:num>
  <w:num w:numId="10" w16cid:durableId="140850041">
    <w:abstractNumId w:val="5"/>
  </w:num>
  <w:num w:numId="11" w16cid:durableId="1274283697">
    <w:abstractNumId w:val="16"/>
  </w:num>
  <w:num w:numId="12" w16cid:durableId="1887833151">
    <w:abstractNumId w:val="13"/>
  </w:num>
  <w:num w:numId="13" w16cid:durableId="1067797820">
    <w:abstractNumId w:val="31"/>
  </w:num>
  <w:num w:numId="14" w16cid:durableId="969365336">
    <w:abstractNumId w:val="21"/>
  </w:num>
  <w:num w:numId="15" w16cid:durableId="184946924">
    <w:abstractNumId w:val="14"/>
  </w:num>
  <w:num w:numId="16" w16cid:durableId="1257593634">
    <w:abstractNumId w:val="27"/>
  </w:num>
  <w:num w:numId="17" w16cid:durableId="1154494981">
    <w:abstractNumId w:val="12"/>
  </w:num>
  <w:num w:numId="18" w16cid:durableId="1989556951">
    <w:abstractNumId w:val="28"/>
  </w:num>
  <w:num w:numId="19" w16cid:durableId="1966308865">
    <w:abstractNumId w:val="7"/>
  </w:num>
  <w:num w:numId="20" w16cid:durableId="801925332">
    <w:abstractNumId w:val="1"/>
  </w:num>
  <w:num w:numId="21" w16cid:durableId="1704091153">
    <w:abstractNumId w:val="26"/>
  </w:num>
  <w:num w:numId="22" w16cid:durableId="1594127096">
    <w:abstractNumId w:val="9"/>
  </w:num>
  <w:num w:numId="23" w16cid:durableId="158472221">
    <w:abstractNumId w:val="32"/>
  </w:num>
  <w:num w:numId="24" w16cid:durableId="1822961520">
    <w:abstractNumId w:val="20"/>
  </w:num>
  <w:num w:numId="25" w16cid:durableId="1196772686">
    <w:abstractNumId w:val="2"/>
  </w:num>
  <w:num w:numId="26" w16cid:durableId="1808859798">
    <w:abstractNumId w:val="11"/>
  </w:num>
  <w:num w:numId="27" w16cid:durableId="1150053276">
    <w:abstractNumId w:val="8"/>
  </w:num>
  <w:num w:numId="28" w16cid:durableId="1941527394">
    <w:abstractNumId w:val="19"/>
  </w:num>
  <w:num w:numId="29" w16cid:durableId="1235505904">
    <w:abstractNumId w:val="15"/>
  </w:num>
  <w:num w:numId="30" w16cid:durableId="1336149733">
    <w:abstractNumId w:val="0"/>
  </w:num>
  <w:num w:numId="31" w16cid:durableId="100687839">
    <w:abstractNumId w:val="24"/>
  </w:num>
  <w:num w:numId="32" w16cid:durableId="1926762869">
    <w:abstractNumId w:val="23"/>
  </w:num>
  <w:num w:numId="33" w16cid:durableId="1934781635">
    <w:abstractNumId w:val="25"/>
  </w:num>
  <w:num w:numId="34" w16cid:durableId="12622981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3C"/>
    <w:rsid w:val="000119AB"/>
    <w:rsid w:val="000150C1"/>
    <w:rsid w:val="0002215A"/>
    <w:rsid w:val="00023F2B"/>
    <w:rsid w:val="00037A0C"/>
    <w:rsid w:val="00042885"/>
    <w:rsid w:val="000458F0"/>
    <w:rsid w:val="00047645"/>
    <w:rsid w:val="00051ABB"/>
    <w:rsid w:val="000569BE"/>
    <w:rsid w:val="00060A17"/>
    <w:rsid w:val="00064126"/>
    <w:rsid w:val="000646BE"/>
    <w:rsid w:val="000860F5"/>
    <w:rsid w:val="0008628E"/>
    <w:rsid w:val="000868D7"/>
    <w:rsid w:val="00091003"/>
    <w:rsid w:val="00092DD2"/>
    <w:rsid w:val="0009675F"/>
    <w:rsid w:val="000A7864"/>
    <w:rsid w:val="000B31D6"/>
    <w:rsid w:val="000D0EE3"/>
    <w:rsid w:val="000D19E9"/>
    <w:rsid w:val="000D1FCF"/>
    <w:rsid w:val="000F031D"/>
    <w:rsid w:val="0010552C"/>
    <w:rsid w:val="00107550"/>
    <w:rsid w:val="0012077D"/>
    <w:rsid w:val="00121194"/>
    <w:rsid w:val="0013303C"/>
    <w:rsid w:val="001365DE"/>
    <w:rsid w:val="00136DC2"/>
    <w:rsid w:val="00141DE8"/>
    <w:rsid w:val="00141FFC"/>
    <w:rsid w:val="00143905"/>
    <w:rsid w:val="00146944"/>
    <w:rsid w:val="0017028A"/>
    <w:rsid w:val="001809AB"/>
    <w:rsid w:val="00185AA5"/>
    <w:rsid w:val="001907EC"/>
    <w:rsid w:val="001C140A"/>
    <w:rsid w:val="001C4B06"/>
    <w:rsid w:val="001C622E"/>
    <w:rsid w:val="001D3CEC"/>
    <w:rsid w:val="001D62CB"/>
    <w:rsid w:val="001E3A2B"/>
    <w:rsid w:val="001F7190"/>
    <w:rsid w:val="0020046F"/>
    <w:rsid w:val="00202AB8"/>
    <w:rsid w:val="00207539"/>
    <w:rsid w:val="00230B51"/>
    <w:rsid w:val="00233E0F"/>
    <w:rsid w:val="002426EA"/>
    <w:rsid w:val="00250FC5"/>
    <w:rsid w:val="002551F0"/>
    <w:rsid w:val="00263549"/>
    <w:rsid w:val="0027093A"/>
    <w:rsid w:val="00277196"/>
    <w:rsid w:val="00282898"/>
    <w:rsid w:val="002936B3"/>
    <w:rsid w:val="00296E76"/>
    <w:rsid w:val="002A1AA8"/>
    <w:rsid w:val="002A2C0C"/>
    <w:rsid w:val="002C33A4"/>
    <w:rsid w:val="002C6977"/>
    <w:rsid w:val="002D0D04"/>
    <w:rsid w:val="002D735F"/>
    <w:rsid w:val="002E6D3D"/>
    <w:rsid w:val="002F6588"/>
    <w:rsid w:val="0030197D"/>
    <w:rsid w:val="00311761"/>
    <w:rsid w:val="00325C28"/>
    <w:rsid w:val="00327D91"/>
    <w:rsid w:val="00330F45"/>
    <w:rsid w:val="0033778F"/>
    <w:rsid w:val="00360DF9"/>
    <w:rsid w:val="00370B83"/>
    <w:rsid w:val="00382FC7"/>
    <w:rsid w:val="00385C76"/>
    <w:rsid w:val="00390CB7"/>
    <w:rsid w:val="0039280A"/>
    <w:rsid w:val="003A66EB"/>
    <w:rsid w:val="003A6BAF"/>
    <w:rsid w:val="003C7543"/>
    <w:rsid w:val="003D29EC"/>
    <w:rsid w:val="003D493C"/>
    <w:rsid w:val="003D50FD"/>
    <w:rsid w:val="003D77C6"/>
    <w:rsid w:val="003E33E8"/>
    <w:rsid w:val="003E6804"/>
    <w:rsid w:val="003E6DE2"/>
    <w:rsid w:val="00403A64"/>
    <w:rsid w:val="0041227D"/>
    <w:rsid w:val="00412465"/>
    <w:rsid w:val="00413D5C"/>
    <w:rsid w:val="00423EC1"/>
    <w:rsid w:val="004244E7"/>
    <w:rsid w:val="0042513D"/>
    <w:rsid w:val="00427E47"/>
    <w:rsid w:val="004344D7"/>
    <w:rsid w:val="00443E8F"/>
    <w:rsid w:val="004453F2"/>
    <w:rsid w:val="00451E26"/>
    <w:rsid w:val="004575B1"/>
    <w:rsid w:val="004645BD"/>
    <w:rsid w:val="00470C8A"/>
    <w:rsid w:val="004814BF"/>
    <w:rsid w:val="004979FE"/>
    <w:rsid w:val="004C021B"/>
    <w:rsid w:val="004C283E"/>
    <w:rsid w:val="004C3520"/>
    <w:rsid w:val="004C4DE7"/>
    <w:rsid w:val="004C6F84"/>
    <w:rsid w:val="004E70FD"/>
    <w:rsid w:val="004E748C"/>
    <w:rsid w:val="004E7BAF"/>
    <w:rsid w:val="004E7EA5"/>
    <w:rsid w:val="004F0AB5"/>
    <w:rsid w:val="004F1FB3"/>
    <w:rsid w:val="005033DA"/>
    <w:rsid w:val="0051320E"/>
    <w:rsid w:val="00531F2A"/>
    <w:rsid w:val="005369F5"/>
    <w:rsid w:val="00542654"/>
    <w:rsid w:val="00543A3E"/>
    <w:rsid w:val="00557915"/>
    <w:rsid w:val="00566BA2"/>
    <w:rsid w:val="005717A0"/>
    <w:rsid w:val="00571B87"/>
    <w:rsid w:val="00584181"/>
    <w:rsid w:val="0058593F"/>
    <w:rsid w:val="0059546D"/>
    <w:rsid w:val="005A0C93"/>
    <w:rsid w:val="005A7673"/>
    <w:rsid w:val="005B1FDE"/>
    <w:rsid w:val="005B7925"/>
    <w:rsid w:val="005B79B0"/>
    <w:rsid w:val="005C57D0"/>
    <w:rsid w:val="005D57BE"/>
    <w:rsid w:val="005E09C4"/>
    <w:rsid w:val="005F6147"/>
    <w:rsid w:val="00610F8B"/>
    <w:rsid w:val="00616BFE"/>
    <w:rsid w:val="00620E5C"/>
    <w:rsid w:val="00627D3E"/>
    <w:rsid w:val="0063038B"/>
    <w:rsid w:val="006439E7"/>
    <w:rsid w:val="006478D7"/>
    <w:rsid w:val="0065568C"/>
    <w:rsid w:val="0067642E"/>
    <w:rsid w:val="0068132A"/>
    <w:rsid w:val="006868A1"/>
    <w:rsid w:val="00687971"/>
    <w:rsid w:val="00691467"/>
    <w:rsid w:val="006A35B7"/>
    <w:rsid w:val="006A4479"/>
    <w:rsid w:val="006A4EEE"/>
    <w:rsid w:val="006A55DF"/>
    <w:rsid w:val="006B063E"/>
    <w:rsid w:val="006B3472"/>
    <w:rsid w:val="006D6D3A"/>
    <w:rsid w:val="006E14B5"/>
    <w:rsid w:val="006E14DD"/>
    <w:rsid w:val="006E3A9B"/>
    <w:rsid w:val="006E655C"/>
    <w:rsid w:val="006F5ECA"/>
    <w:rsid w:val="00700D77"/>
    <w:rsid w:val="00706566"/>
    <w:rsid w:val="0070675F"/>
    <w:rsid w:val="0071616A"/>
    <w:rsid w:val="00716270"/>
    <w:rsid w:val="00717BB8"/>
    <w:rsid w:val="0072641E"/>
    <w:rsid w:val="0073273E"/>
    <w:rsid w:val="00735985"/>
    <w:rsid w:val="00742E18"/>
    <w:rsid w:val="00757355"/>
    <w:rsid w:val="0076571C"/>
    <w:rsid w:val="00766574"/>
    <w:rsid w:val="00772A5A"/>
    <w:rsid w:val="007736DB"/>
    <w:rsid w:val="00781248"/>
    <w:rsid w:val="007823C9"/>
    <w:rsid w:val="00791093"/>
    <w:rsid w:val="007C0BC5"/>
    <w:rsid w:val="007D6EB8"/>
    <w:rsid w:val="007D6EB9"/>
    <w:rsid w:val="007E62F9"/>
    <w:rsid w:val="007F0A54"/>
    <w:rsid w:val="007F2559"/>
    <w:rsid w:val="0081219D"/>
    <w:rsid w:val="00812E84"/>
    <w:rsid w:val="008209EE"/>
    <w:rsid w:val="00822535"/>
    <w:rsid w:val="00833D4F"/>
    <w:rsid w:val="008513A2"/>
    <w:rsid w:val="00857F16"/>
    <w:rsid w:val="0087711C"/>
    <w:rsid w:val="00896BEB"/>
    <w:rsid w:val="008C3054"/>
    <w:rsid w:val="008C5E14"/>
    <w:rsid w:val="008C6139"/>
    <w:rsid w:val="008C6900"/>
    <w:rsid w:val="008E0ADF"/>
    <w:rsid w:val="008E4109"/>
    <w:rsid w:val="008F2531"/>
    <w:rsid w:val="008F2971"/>
    <w:rsid w:val="0090783E"/>
    <w:rsid w:val="00913F19"/>
    <w:rsid w:val="00916C39"/>
    <w:rsid w:val="0092274B"/>
    <w:rsid w:val="00923D90"/>
    <w:rsid w:val="00924D41"/>
    <w:rsid w:val="00925483"/>
    <w:rsid w:val="00927B9E"/>
    <w:rsid w:val="00932756"/>
    <w:rsid w:val="0094416D"/>
    <w:rsid w:val="00951001"/>
    <w:rsid w:val="00952BEF"/>
    <w:rsid w:val="0095632E"/>
    <w:rsid w:val="0096450C"/>
    <w:rsid w:val="0097559C"/>
    <w:rsid w:val="0098764B"/>
    <w:rsid w:val="00991F83"/>
    <w:rsid w:val="00994084"/>
    <w:rsid w:val="009A2547"/>
    <w:rsid w:val="009C383B"/>
    <w:rsid w:val="009C712F"/>
    <w:rsid w:val="009E51E5"/>
    <w:rsid w:val="00A03EDF"/>
    <w:rsid w:val="00A04323"/>
    <w:rsid w:val="00A26D15"/>
    <w:rsid w:val="00A32E0F"/>
    <w:rsid w:val="00A336A6"/>
    <w:rsid w:val="00A33F56"/>
    <w:rsid w:val="00A3794F"/>
    <w:rsid w:val="00A37E40"/>
    <w:rsid w:val="00A45117"/>
    <w:rsid w:val="00A46C1B"/>
    <w:rsid w:val="00A61607"/>
    <w:rsid w:val="00A73AB4"/>
    <w:rsid w:val="00A76510"/>
    <w:rsid w:val="00A854E7"/>
    <w:rsid w:val="00A953DF"/>
    <w:rsid w:val="00AB1432"/>
    <w:rsid w:val="00AB415E"/>
    <w:rsid w:val="00AC27BB"/>
    <w:rsid w:val="00AC495A"/>
    <w:rsid w:val="00AC7801"/>
    <w:rsid w:val="00AE2AD4"/>
    <w:rsid w:val="00AF4C03"/>
    <w:rsid w:val="00AF4FA5"/>
    <w:rsid w:val="00AF5FC7"/>
    <w:rsid w:val="00B05F51"/>
    <w:rsid w:val="00B16B4C"/>
    <w:rsid w:val="00B23FAC"/>
    <w:rsid w:val="00B2412C"/>
    <w:rsid w:val="00B32E24"/>
    <w:rsid w:val="00B35747"/>
    <w:rsid w:val="00B37134"/>
    <w:rsid w:val="00B37FE2"/>
    <w:rsid w:val="00B448CD"/>
    <w:rsid w:val="00B460DC"/>
    <w:rsid w:val="00B51C64"/>
    <w:rsid w:val="00B55045"/>
    <w:rsid w:val="00B56A8B"/>
    <w:rsid w:val="00B618F4"/>
    <w:rsid w:val="00B64E97"/>
    <w:rsid w:val="00B6504E"/>
    <w:rsid w:val="00B8759F"/>
    <w:rsid w:val="00B9131D"/>
    <w:rsid w:val="00B91520"/>
    <w:rsid w:val="00B95914"/>
    <w:rsid w:val="00BA31AD"/>
    <w:rsid w:val="00BA5337"/>
    <w:rsid w:val="00BB199F"/>
    <w:rsid w:val="00BB6BBA"/>
    <w:rsid w:val="00BC4C5E"/>
    <w:rsid w:val="00BC66EC"/>
    <w:rsid w:val="00BD3A3F"/>
    <w:rsid w:val="00BD3EE1"/>
    <w:rsid w:val="00BE419D"/>
    <w:rsid w:val="00BE4408"/>
    <w:rsid w:val="00BE5DCE"/>
    <w:rsid w:val="00BF6F1F"/>
    <w:rsid w:val="00C128EE"/>
    <w:rsid w:val="00C144F0"/>
    <w:rsid w:val="00C24236"/>
    <w:rsid w:val="00C25548"/>
    <w:rsid w:val="00C311A6"/>
    <w:rsid w:val="00C31F7B"/>
    <w:rsid w:val="00C47677"/>
    <w:rsid w:val="00C63F29"/>
    <w:rsid w:val="00C672C0"/>
    <w:rsid w:val="00C76771"/>
    <w:rsid w:val="00C76B85"/>
    <w:rsid w:val="00C81C3D"/>
    <w:rsid w:val="00C961AA"/>
    <w:rsid w:val="00CA5840"/>
    <w:rsid w:val="00CB0366"/>
    <w:rsid w:val="00CB2A82"/>
    <w:rsid w:val="00CC3C4C"/>
    <w:rsid w:val="00CC4FC4"/>
    <w:rsid w:val="00CD7400"/>
    <w:rsid w:val="00CE161D"/>
    <w:rsid w:val="00CE6D39"/>
    <w:rsid w:val="00D13621"/>
    <w:rsid w:val="00D15C70"/>
    <w:rsid w:val="00D32DFD"/>
    <w:rsid w:val="00D3467E"/>
    <w:rsid w:val="00D379EA"/>
    <w:rsid w:val="00D47E79"/>
    <w:rsid w:val="00D506D4"/>
    <w:rsid w:val="00D5633D"/>
    <w:rsid w:val="00D61365"/>
    <w:rsid w:val="00D66339"/>
    <w:rsid w:val="00D67302"/>
    <w:rsid w:val="00DA370E"/>
    <w:rsid w:val="00DA3A59"/>
    <w:rsid w:val="00DB32EF"/>
    <w:rsid w:val="00DB4E46"/>
    <w:rsid w:val="00DC59BD"/>
    <w:rsid w:val="00DC6B2C"/>
    <w:rsid w:val="00DC7123"/>
    <w:rsid w:val="00DD0FF9"/>
    <w:rsid w:val="00DF02A6"/>
    <w:rsid w:val="00DF40E1"/>
    <w:rsid w:val="00DF6478"/>
    <w:rsid w:val="00E0534F"/>
    <w:rsid w:val="00E05F90"/>
    <w:rsid w:val="00E10176"/>
    <w:rsid w:val="00E126EE"/>
    <w:rsid w:val="00E237FB"/>
    <w:rsid w:val="00E32F78"/>
    <w:rsid w:val="00E345D0"/>
    <w:rsid w:val="00E352DD"/>
    <w:rsid w:val="00E47C3F"/>
    <w:rsid w:val="00E55DB7"/>
    <w:rsid w:val="00E57018"/>
    <w:rsid w:val="00E63B4F"/>
    <w:rsid w:val="00E70639"/>
    <w:rsid w:val="00E83927"/>
    <w:rsid w:val="00E8591A"/>
    <w:rsid w:val="00E9519E"/>
    <w:rsid w:val="00EA7401"/>
    <w:rsid w:val="00ED54AD"/>
    <w:rsid w:val="00EE5765"/>
    <w:rsid w:val="00EF12D2"/>
    <w:rsid w:val="00F10EAB"/>
    <w:rsid w:val="00F1527C"/>
    <w:rsid w:val="00F21BFE"/>
    <w:rsid w:val="00F3004A"/>
    <w:rsid w:val="00F32FB4"/>
    <w:rsid w:val="00F439A6"/>
    <w:rsid w:val="00F45EF7"/>
    <w:rsid w:val="00F521F6"/>
    <w:rsid w:val="00F52419"/>
    <w:rsid w:val="00F6154A"/>
    <w:rsid w:val="00F77080"/>
    <w:rsid w:val="00F8233B"/>
    <w:rsid w:val="00F93B4F"/>
    <w:rsid w:val="00F95971"/>
    <w:rsid w:val="00FB7DC9"/>
    <w:rsid w:val="00FF05DF"/>
    <w:rsid w:val="00FF1FB4"/>
    <w:rsid w:val="64E3FA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2D9F"/>
  <w15:chartTrackingRefBased/>
  <w15:docId w15:val="{289FF442-6885-442F-8100-D6DA35D3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467"/>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6E14DD"/>
    <w:pPr>
      <w:keepNext/>
      <w:numPr>
        <w:numId w:val="23"/>
      </w:numPr>
      <w:spacing w:before="240" w:after="60" w:line="240" w:lineRule="auto"/>
      <w:jc w:val="left"/>
      <w:outlineLvl w:val="0"/>
    </w:pPr>
    <w:rPr>
      <w:rFonts w:asciiTheme="majorHAnsi" w:eastAsiaTheme="majorEastAsia" w:hAnsiTheme="majorHAnsi" w:cstheme="majorBidi"/>
      <w:b/>
      <w:bCs/>
      <w:color w:val="auto"/>
      <w:kern w:val="32"/>
      <w:sz w:val="32"/>
      <w:szCs w:val="32"/>
      <w:lang w:val="en-US"/>
    </w:rPr>
  </w:style>
  <w:style w:type="paragraph" w:styleId="Ttulo2">
    <w:name w:val="heading 2"/>
    <w:basedOn w:val="Normal"/>
    <w:next w:val="Normal"/>
    <w:link w:val="Ttulo2Car"/>
    <w:uiPriority w:val="9"/>
    <w:semiHidden/>
    <w:unhideWhenUsed/>
    <w:qFormat/>
    <w:rsid w:val="006E14DD"/>
    <w:pPr>
      <w:keepNext/>
      <w:numPr>
        <w:ilvl w:val="1"/>
        <w:numId w:val="23"/>
      </w:numPr>
      <w:spacing w:before="240" w:after="60" w:line="240" w:lineRule="auto"/>
      <w:jc w:val="left"/>
      <w:outlineLvl w:val="1"/>
    </w:pPr>
    <w:rPr>
      <w:rFonts w:asciiTheme="majorHAnsi" w:eastAsiaTheme="majorEastAsia" w:hAnsiTheme="majorHAnsi" w:cstheme="majorBidi"/>
      <w:b/>
      <w:bCs/>
      <w:i/>
      <w:iCs/>
      <w:color w:val="auto"/>
      <w:sz w:val="28"/>
      <w:szCs w:val="28"/>
      <w:lang w:val="en-US"/>
    </w:rPr>
  </w:style>
  <w:style w:type="paragraph" w:styleId="Ttulo3">
    <w:name w:val="heading 3"/>
    <w:basedOn w:val="Normal"/>
    <w:next w:val="Normal"/>
    <w:link w:val="Ttulo3Car"/>
    <w:uiPriority w:val="9"/>
    <w:semiHidden/>
    <w:unhideWhenUsed/>
    <w:qFormat/>
    <w:rsid w:val="006E14DD"/>
    <w:pPr>
      <w:keepNext/>
      <w:numPr>
        <w:ilvl w:val="2"/>
        <w:numId w:val="23"/>
      </w:numPr>
      <w:spacing w:before="240" w:after="60" w:line="240" w:lineRule="auto"/>
      <w:jc w:val="left"/>
      <w:outlineLvl w:val="2"/>
    </w:pPr>
    <w:rPr>
      <w:rFonts w:asciiTheme="majorHAnsi" w:eastAsiaTheme="majorEastAsia" w:hAnsiTheme="majorHAnsi" w:cstheme="majorBidi"/>
      <w:b/>
      <w:bCs/>
      <w:color w:val="auto"/>
      <w:sz w:val="26"/>
      <w:szCs w:val="26"/>
      <w:lang w:val="en-US"/>
    </w:rPr>
  </w:style>
  <w:style w:type="paragraph" w:styleId="Ttulo4">
    <w:name w:val="heading 4"/>
    <w:basedOn w:val="Normal"/>
    <w:next w:val="Normal"/>
    <w:link w:val="Ttulo4Car"/>
    <w:uiPriority w:val="9"/>
    <w:semiHidden/>
    <w:unhideWhenUsed/>
    <w:qFormat/>
    <w:rsid w:val="006E14DD"/>
    <w:pPr>
      <w:keepNext/>
      <w:numPr>
        <w:ilvl w:val="3"/>
        <w:numId w:val="23"/>
      </w:numPr>
      <w:spacing w:before="240" w:after="60" w:line="240" w:lineRule="auto"/>
      <w:jc w:val="left"/>
      <w:outlineLvl w:val="3"/>
    </w:pPr>
    <w:rPr>
      <w:rFonts w:asciiTheme="minorHAnsi" w:eastAsiaTheme="minorEastAsia" w:hAnsiTheme="minorHAnsi"/>
      <w:b/>
      <w:bCs/>
      <w:color w:val="auto"/>
      <w:sz w:val="28"/>
      <w:szCs w:val="28"/>
      <w:lang w:val="en-US"/>
    </w:rPr>
  </w:style>
  <w:style w:type="paragraph" w:styleId="Ttulo5">
    <w:name w:val="heading 5"/>
    <w:basedOn w:val="Normal"/>
    <w:next w:val="Normal"/>
    <w:link w:val="Ttulo5Car"/>
    <w:uiPriority w:val="9"/>
    <w:semiHidden/>
    <w:unhideWhenUsed/>
    <w:qFormat/>
    <w:rsid w:val="006E14DD"/>
    <w:pPr>
      <w:numPr>
        <w:ilvl w:val="4"/>
        <w:numId w:val="23"/>
      </w:numPr>
      <w:spacing w:before="240" w:after="60" w:line="240" w:lineRule="auto"/>
      <w:jc w:val="left"/>
      <w:outlineLvl w:val="4"/>
    </w:pPr>
    <w:rPr>
      <w:rFonts w:asciiTheme="minorHAnsi" w:eastAsiaTheme="minorEastAsia" w:hAnsiTheme="minorHAnsi"/>
      <w:b/>
      <w:bCs/>
      <w:i/>
      <w:iCs/>
      <w:color w:val="auto"/>
      <w:sz w:val="26"/>
      <w:szCs w:val="26"/>
      <w:lang w:val="en-US"/>
    </w:rPr>
  </w:style>
  <w:style w:type="paragraph" w:styleId="Ttulo6">
    <w:name w:val="heading 6"/>
    <w:basedOn w:val="Normal"/>
    <w:next w:val="Normal"/>
    <w:link w:val="Ttulo6Car"/>
    <w:qFormat/>
    <w:rsid w:val="006E14DD"/>
    <w:pPr>
      <w:numPr>
        <w:ilvl w:val="5"/>
        <w:numId w:val="23"/>
      </w:numPr>
      <w:spacing w:before="240" w:after="60" w:line="240" w:lineRule="auto"/>
      <w:jc w:val="left"/>
      <w:outlineLvl w:val="5"/>
    </w:pPr>
    <w:rPr>
      <w:rFonts w:ascii="Times New Roman" w:eastAsia="Times New Roman" w:hAnsi="Times New Roman" w:cs="Times New Roman"/>
      <w:b/>
      <w:bCs/>
      <w:color w:val="auto"/>
      <w:lang w:val="en-US"/>
    </w:rPr>
  </w:style>
  <w:style w:type="paragraph" w:styleId="Ttulo7">
    <w:name w:val="heading 7"/>
    <w:basedOn w:val="Normal"/>
    <w:next w:val="Normal"/>
    <w:link w:val="Ttulo7Car"/>
    <w:uiPriority w:val="9"/>
    <w:semiHidden/>
    <w:unhideWhenUsed/>
    <w:qFormat/>
    <w:rsid w:val="006E14DD"/>
    <w:pPr>
      <w:numPr>
        <w:ilvl w:val="6"/>
        <w:numId w:val="23"/>
      </w:numPr>
      <w:spacing w:before="240" w:after="60" w:line="240" w:lineRule="auto"/>
      <w:jc w:val="left"/>
      <w:outlineLvl w:val="6"/>
    </w:pPr>
    <w:rPr>
      <w:rFonts w:asciiTheme="minorHAnsi" w:eastAsiaTheme="minorEastAsia" w:hAnsiTheme="minorHAnsi"/>
      <w:color w:val="auto"/>
      <w:sz w:val="24"/>
      <w:szCs w:val="24"/>
      <w:lang w:val="en-US"/>
    </w:rPr>
  </w:style>
  <w:style w:type="paragraph" w:styleId="Ttulo8">
    <w:name w:val="heading 8"/>
    <w:basedOn w:val="Normal"/>
    <w:next w:val="Normal"/>
    <w:link w:val="Ttulo8Car"/>
    <w:uiPriority w:val="9"/>
    <w:semiHidden/>
    <w:unhideWhenUsed/>
    <w:qFormat/>
    <w:rsid w:val="006E14DD"/>
    <w:pPr>
      <w:numPr>
        <w:ilvl w:val="7"/>
        <w:numId w:val="23"/>
      </w:numPr>
      <w:spacing w:before="240" w:after="60" w:line="240" w:lineRule="auto"/>
      <w:jc w:val="left"/>
      <w:outlineLvl w:val="7"/>
    </w:pPr>
    <w:rPr>
      <w:rFonts w:asciiTheme="minorHAnsi" w:eastAsiaTheme="minorEastAsia" w:hAnsiTheme="minorHAnsi"/>
      <w:i/>
      <w:iCs/>
      <w:color w:val="auto"/>
      <w:sz w:val="24"/>
      <w:szCs w:val="24"/>
      <w:lang w:val="en-US"/>
    </w:rPr>
  </w:style>
  <w:style w:type="paragraph" w:styleId="Ttulo9">
    <w:name w:val="heading 9"/>
    <w:basedOn w:val="Normal"/>
    <w:next w:val="Normal"/>
    <w:link w:val="Ttulo9Car"/>
    <w:uiPriority w:val="9"/>
    <w:semiHidden/>
    <w:unhideWhenUsed/>
    <w:qFormat/>
    <w:rsid w:val="006E14DD"/>
    <w:pPr>
      <w:numPr>
        <w:ilvl w:val="8"/>
        <w:numId w:val="23"/>
      </w:numPr>
      <w:spacing w:before="240" w:after="60" w:line="240" w:lineRule="auto"/>
      <w:jc w:val="left"/>
      <w:outlineLvl w:val="8"/>
    </w:pPr>
    <w:rPr>
      <w:rFonts w:asciiTheme="majorHAnsi" w:eastAsiaTheme="majorEastAsia" w:hAnsiTheme="majorHAnsi" w:cstheme="majorBidi"/>
      <w:color w:val="auto"/>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0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03C"/>
    <w:rPr>
      <w:rFonts w:ascii="Palatino Linotype" w:hAnsi="Palatino Linotype"/>
      <w:color w:val="000000" w:themeColor="text1"/>
    </w:rPr>
  </w:style>
  <w:style w:type="paragraph" w:styleId="Piedepgina">
    <w:name w:val="footer"/>
    <w:basedOn w:val="Normal"/>
    <w:link w:val="PiedepginaCar"/>
    <w:uiPriority w:val="99"/>
    <w:unhideWhenUsed/>
    <w:rsid w:val="001330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03C"/>
    <w:rPr>
      <w:rFonts w:ascii="Palatino Linotype" w:hAnsi="Palatino Linotype"/>
      <w:color w:val="000000" w:themeColor="text1"/>
    </w:rPr>
  </w:style>
  <w:style w:type="table" w:styleId="Tablaconcuadrcula">
    <w:name w:val="Table Grid"/>
    <w:basedOn w:val="Tablanormal"/>
    <w:uiPriority w:val="39"/>
    <w:rsid w:val="0013303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1330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9519E"/>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519E"/>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13303C"/>
    <w:rPr>
      <w:color w:val="605E5C"/>
      <w:shd w:val="clear" w:color="auto" w:fill="E1DFDD"/>
    </w:rPr>
  </w:style>
  <w:style w:type="character" w:styleId="Hipervnculovisitado">
    <w:name w:val="FollowedHyperlink"/>
    <w:basedOn w:val="Fuentedeprrafopredeter"/>
    <w:uiPriority w:val="99"/>
    <w:semiHidden/>
    <w:unhideWhenUsed/>
    <w:rsid w:val="0013303C"/>
    <w:rPr>
      <w:color w:val="954F72" w:themeColor="followedHyperlink"/>
      <w:u w:val="single"/>
    </w:rPr>
  </w:style>
  <w:style w:type="character" w:customStyle="1" w:styleId="dp6">
    <w:name w:val="dp6"/>
    <w:basedOn w:val="Fuentedeprrafopredeter"/>
    <w:rsid w:val="0013303C"/>
  </w:style>
  <w:style w:type="paragraph" w:styleId="Textosinformato">
    <w:name w:val="Plain Text"/>
    <w:basedOn w:val="Normal"/>
    <w:link w:val="TextosinformatoCar"/>
    <w:rsid w:val="0013303C"/>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3303C"/>
    <w:rPr>
      <w:rFonts w:ascii="Courier New" w:eastAsia="Times New Roman" w:hAnsi="Courier New" w:cs="Times New Roman"/>
      <w:sz w:val="20"/>
      <w:szCs w:val="20"/>
      <w:lang w:val="x-none" w:eastAsia="es-ES"/>
    </w:rPr>
  </w:style>
  <w:style w:type="paragraph" w:customStyle="1" w:styleId="Texto">
    <w:name w:val="Texto"/>
    <w:basedOn w:val="Normal"/>
    <w:link w:val="TextoCar"/>
    <w:rsid w:val="0013303C"/>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3303C"/>
    <w:rPr>
      <w:rFonts w:ascii="Arial" w:eastAsia="Times New Roman" w:hAnsi="Arial" w:cs="Times New Roman"/>
      <w:sz w:val="18"/>
      <w:szCs w:val="18"/>
      <w:lang w:val="es-ES" w:eastAsia="es-ES"/>
    </w:rPr>
  </w:style>
  <w:style w:type="character" w:customStyle="1" w:styleId="markedcontent">
    <w:name w:val="markedcontent"/>
    <w:basedOn w:val="Fuentedeprrafopredeter"/>
    <w:rsid w:val="0013303C"/>
  </w:style>
  <w:style w:type="paragraph" w:styleId="NormalWeb">
    <w:name w:val="Normal (Web)"/>
    <w:basedOn w:val="Normal"/>
    <w:uiPriority w:val="99"/>
    <w:semiHidden/>
    <w:unhideWhenUsed/>
    <w:rsid w:val="0013303C"/>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3303C"/>
  </w:style>
  <w:style w:type="character" w:customStyle="1" w:styleId="Ttulo1Car">
    <w:name w:val="Título 1 Car"/>
    <w:basedOn w:val="Fuentedeprrafopredeter"/>
    <w:link w:val="Ttulo1"/>
    <w:uiPriority w:val="9"/>
    <w:rsid w:val="006E14D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6E14D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6E14D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6E14DD"/>
    <w:rPr>
      <w:rFonts w:eastAsiaTheme="minorEastAsia"/>
      <w:b/>
      <w:bCs/>
      <w:sz w:val="28"/>
      <w:szCs w:val="28"/>
      <w:lang w:val="en-US"/>
    </w:rPr>
  </w:style>
  <w:style w:type="character" w:customStyle="1" w:styleId="Ttulo5Car">
    <w:name w:val="Título 5 Car"/>
    <w:basedOn w:val="Fuentedeprrafopredeter"/>
    <w:link w:val="Ttulo5"/>
    <w:uiPriority w:val="9"/>
    <w:semiHidden/>
    <w:rsid w:val="006E14DD"/>
    <w:rPr>
      <w:rFonts w:eastAsiaTheme="minorEastAsia"/>
      <w:b/>
      <w:bCs/>
      <w:i/>
      <w:iCs/>
      <w:sz w:val="26"/>
      <w:szCs w:val="26"/>
      <w:lang w:val="en-US"/>
    </w:rPr>
  </w:style>
  <w:style w:type="character" w:customStyle="1" w:styleId="Ttulo6Car">
    <w:name w:val="Título 6 Car"/>
    <w:basedOn w:val="Fuentedeprrafopredeter"/>
    <w:link w:val="Ttulo6"/>
    <w:rsid w:val="006E14D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6E14DD"/>
    <w:rPr>
      <w:rFonts w:eastAsiaTheme="minorEastAsia"/>
      <w:sz w:val="24"/>
      <w:szCs w:val="24"/>
      <w:lang w:val="en-US"/>
    </w:rPr>
  </w:style>
  <w:style w:type="character" w:customStyle="1" w:styleId="Ttulo8Car">
    <w:name w:val="Título 8 Car"/>
    <w:basedOn w:val="Fuentedeprrafopredeter"/>
    <w:link w:val="Ttulo8"/>
    <w:uiPriority w:val="9"/>
    <w:semiHidden/>
    <w:rsid w:val="006E14DD"/>
    <w:rPr>
      <w:rFonts w:eastAsiaTheme="minorEastAsia"/>
      <w:i/>
      <w:iCs/>
      <w:sz w:val="24"/>
      <w:szCs w:val="24"/>
      <w:lang w:val="en-US"/>
    </w:rPr>
  </w:style>
  <w:style w:type="character" w:customStyle="1" w:styleId="Ttulo9Car">
    <w:name w:val="Título 9 Car"/>
    <w:basedOn w:val="Fuentedeprrafopredeter"/>
    <w:link w:val="Ttulo9"/>
    <w:uiPriority w:val="9"/>
    <w:semiHidden/>
    <w:rsid w:val="006E14DD"/>
    <w:rPr>
      <w:rFonts w:asciiTheme="majorHAnsi" w:eastAsiaTheme="majorEastAsia" w:hAnsiTheme="majorHAnsi" w:cstheme="majorBidi"/>
      <w:lang w:val="en-US"/>
    </w:rPr>
  </w:style>
  <w:style w:type="character" w:styleId="Mencinsinresolver">
    <w:name w:val="Unresolved Mention"/>
    <w:basedOn w:val="Fuentedeprrafopredeter"/>
    <w:uiPriority w:val="99"/>
    <w:semiHidden/>
    <w:unhideWhenUsed/>
    <w:rsid w:val="00092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05658">
      <w:bodyDiv w:val="1"/>
      <w:marLeft w:val="0"/>
      <w:marRight w:val="0"/>
      <w:marTop w:val="0"/>
      <w:marBottom w:val="0"/>
      <w:divBdr>
        <w:top w:val="none" w:sz="0" w:space="0" w:color="auto"/>
        <w:left w:val="none" w:sz="0" w:space="0" w:color="auto"/>
        <w:bottom w:val="none" w:sz="0" w:space="0" w:color="auto"/>
        <w:right w:val="none" w:sz="0" w:space="0" w:color="auto"/>
      </w:divBdr>
    </w:div>
    <w:div w:id="302546047">
      <w:bodyDiv w:val="1"/>
      <w:marLeft w:val="0"/>
      <w:marRight w:val="0"/>
      <w:marTop w:val="0"/>
      <w:marBottom w:val="0"/>
      <w:divBdr>
        <w:top w:val="none" w:sz="0" w:space="0" w:color="auto"/>
        <w:left w:val="none" w:sz="0" w:space="0" w:color="auto"/>
        <w:bottom w:val="none" w:sz="0" w:space="0" w:color="auto"/>
        <w:right w:val="none" w:sz="0" w:space="0" w:color="auto"/>
      </w:divBdr>
    </w:div>
    <w:div w:id="384449201">
      <w:bodyDiv w:val="1"/>
      <w:marLeft w:val="0"/>
      <w:marRight w:val="0"/>
      <w:marTop w:val="0"/>
      <w:marBottom w:val="0"/>
      <w:divBdr>
        <w:top w:val="none" w:sz="0" w:space="0" w:color="auto"/>
        <w:left w:val="none" w:sz="0" w:space="0" w:color="auto"/>
        <w:bottom w:val="none" w:sz="0" w:space="0" w:color="auto"/>
        <w:right w:val="none" w:sz="0" w:space="0" w:color="auto"/>
      </w:divBdr>
    </w:div>
    <w:div w:id="454249373">
      <w:bodyDiv w:val="1"/>
      <w:marLeft w:val="0"/>
      <w:marRight w:val="0"/>
      <w:marTop w:val="0"/>
      <w:marBottom w:val="0"/>
      <w:divBdr>
        <w:top w:val="none" w:sz="0" w:space="0" w:color="auto"/>
        <w:left w:val="none" w:sz="0" w:space="0" w:color="auto"/>
        <w:bottom w:val="none" w:sz="0" w:space="0" w:color="auto"/>
        <w:right w:val="none" w:sz="0" w:space="0" w:color="auto"/>
      </w:divBdr>
    </w:div>
    <w:div w:id="548692964">
      <w:bodyDiv w:val="1"/>
      <w:marLeft w:val="0"/>
      <w:marRight w:val="0"/>
      <w:marTop w:val="0"/>
      <w:marBottom w:val="0"/>
      <w:divBdr>
        <w:top w:val="none" w:sz="0" w:space="0" w:color="auto"/>
        <w:left w:val="none" w:sz="0" w:space="0" w:color="auto"/>
        <w:bottom w:val="none" w:sz="0" w:space="0" w:color="auto"/>
        <w:right w:val="none" w:sz="0" w:space="0" w:color="auto"/>
      </w:divBdr>
    </w:div>
    <w:div w:id="710305765">
      <w:bodyDiv w:val="1"/>
      <w:marLeft w:val="0"/>
      <w:marRight w:val="0"/>
      <w:marTop w:val="0"/>
      <w:marBottom w:val="0"/>
      <w:divBdr>
        <w:top w:val="none" w:sz="0" w:space="0" w:color="auto"/>
        <w:left w:val="none" w:sz="0" w:space="0" w:color="auto"/>
        <w:bottom w:val="none" w:sz="0" w:space="0" w:color="auto"/>
        <w:right w:val="none" w:sz="0" w:space="0" w:color="auto"/>
      </w:divBdr>
    </w:div>
    <w:div w:id="751976890">
      <w:bodyDiv w:val="1"/>
      <w:marLeft w:val="0"/>
      <w:marRight w:val="0"/>
      <w:marTop w:val="0"/>
      <w:marBottom w:val="0"/>
      <w:divBdr>
        <w:top w:val="none" w:sz="0" w:space="0" w:color="auto"/>
        <w:left w:val="none" w:sz="0" w:space="0" w:color="auto"/>
        <w:bottom w:val="none" w:sz="0" w:space="0" w:color="auto"/>
        <w:right w:val="none" w:sz="0" w:space="0" w:color="auto"/>
      </w:divBdr>
    </w:div>
    <w:div w:id="1422335109">
      <w:bodyDiv w:val="1"/>
      <w:marLeft w:val="0"/>
      <w:marRight w:val="0"/>
      <w:marTop w:val="0"/>
      <w:marBottom w:val="0"/>
      <w:divBdr>
        <w:top w:val="none" w:sz="0" w:space="0" w:color="auto"/>
        <w:left w:val="none" w:sz="0" w:space="0" w:color="auto"/>
        <w:bottom w:val="none" w:sz="0" w:space="0" w:color="auto"/>
        <w:right w:val="none" w:sz="0" w:space="0" w:color="auto"/>
      </w:divBdr>
    </w:div>
    <w:div w:id="1493372869">
      <w:bodyDiv w:val="1"/>
      <w:marLeft w:val="0"/>
      <w:marRight w:val="0"/>
      <w:marTop w:val="0"/>
      <w:marBottom w:val="0"/>
      <w:divBdr>
        <w:top w:val="none" w:sz="0" w:space="0" w:color="auto"/>
        <w:left w:val="none" w:sz="0" w:space="0" w:color="auto"/>
        <w:bottom w:val="none" w:sz="0" w:space="0" w:color="auto"/>
        <w:right w:val="none" w:sz="0" w:space="0" w:color="auto"/>
      </w:divBdr>
    </w:div>
    <w:div w:id="1530948486">
      <w:bodyDiv w:val="1"/>
      <w:marLeft w:val="0"/>
      <w:marRight w:val="0"/>
      <w:marTop w:val="0"/>
      <w:marBottom w:val="0"/>
      <w:divBdr>
        <w:top w:val="none" w:sz="0" w:space="0" w:color="auto"/>
        <w:left w:val="none" w:sz="0" w:space="0" w:color="auto"/>
        <w:bottom w:val="none" w:sz="0" w:space="0" w:color="auto"/>
        <w:right w:val="none" w:sz="0" w:space="0" w:color="auto"/>
      </w:divBdr>
    </w:div>
    <w:div w:id="1551266472">
      <w:bodyDiv w:val="1"/>
      <w:marLeft w:val="0"/>
      <w:marRight w:val="0"/>
      <w:marTop w:val="0"/>
      <w:marBottom w:val="0"/>
      <w:divBdr>
        <w:top w:val="none" w:sz="0" w:space="0" w:color="auto"/>
        <w:left w:val="none" w:sz="0" w:space="0" w:color="auto"/>
        <w:bottom w:val="none" w:sz="0" w:space="0" w:color="auto"/>
        <w:right w:val="none" w:sz="0" w:space="0" w:color="auto"/>
      </w:divBdr>
    </w:div>
    <w:div w:id="1633973996">
      <w:bodyDiv w:val="1"/>
      <w:marLeft w:val="0"/>
      <w:marRight w:val="0"/>
      <w:marTop w:val="0"/>
      <w:marBottom w:val="0"/>
      <w:divBdr>
        <w:top w:val="none" w:sz="0" w:space="0" w:color="auto"/>
        <w:left w:val="none" w:sz="0" w:space="0" w:color="auto"/>
        <w:bottom w:val="none" w:sz="0" w:space="0" w:color="auto"/>
        <w:right w:val="none" w:sz="0" w:space="0" w:color="auto"/>
      </w:divBdr>
    </w:div>
    <w:div w:id="1849831425">
      <w:bodyDiv w:val="1"/>
      <w:marLeft w:val="0"/>
      <w:marRight w:val="0"/>
      <w:marTop w:val="0"/>
      <w:marBottom w:val="0"/>
      <w:divBdr>
        <w:top w:val="none" w:sz="0" w:space="0" w:color="auto"/>
        <w:left w:val="none" w:sz="0" w:space="0" w:color="auto"/>
        <w:bottom w:val="none" w:sz="0" w:space="0" w:color="auto"/>
        <w:right w:val="none" w:sz="0" w:space="0" w:color="auto"/>
      </w:divBdr>
    </w:div>
    <w:div w:id="187557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m.org.mx/es/content/informacion-publi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B88B-0800-4360-8067-6F988D34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6607</Words>
  <Characters>36340</Characters>
  <Application>Microsoft Office Word</Application>
  <DocSecurity>0</DocSecurity>
  <Lines>302</Lines>
  <Paragraphs>85</Paragraphs>
  <ScaleCrop>false</ScaleCrop>
  <Company/>
  <LinksUpToDate>false</LinksUpToDate>
  <CharactersWithSpaces>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Yesica Gonzales Romero</cp:lastModifiedBy>
  <cp:revision>2</cp:revision>
  <dcterms:created xsi:type="dcterms:W3CDTF">2022-05-18T02:35:00Z</dcterms:created>
  <dcterms:modified xsi:type="dcterms:W3CDTF">2022-05-18T02:35:00Z</dcterms:modified>
</cp:coreProperties>
</file>