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DF63" w14:textId="6B8D0B71" w:rsidR="00AE4B84" w:rsidRPr="005A1CB2" w:rsidRDefault="007E0799" w:rsidP="00AE4B84">
      <w:pPr>
        <w:spacing w:line="360" w:lineRule="auto"/>
        <w:jc w:val="both"/>
        <w:rPr>
          <w:rFonts w:ascii="Palatino Linotype" w:hAnsi="Palatino Linotype"/>
        </w:rPr>
      </w:pPr>
      <w:r>
        <w:rPr>
          <w:rFonts w:ascii="Palatino Linotype" w:hAnsi="Palatino Linotype"/>
          <w:lang w:eastAsia="es-ES"/>
        </w:rPr>
        <w:t xml:space="preserve"> </w:t>
      </w:r>
      <w:r w:rsidR="00AE4B84" w:rsidRPr="005A1CB2">
        <w:rPr>
          <w:rFonts w:ascii="Palatino Linotype" w:hAnsi="Palatino Linotype"/>
          <w:lang w:eastAsia="es-ES"/>
        </w:rPr>
        <w:t xml:space="preserve">Resolución del Pleno del Instituto de Transparencia, Acceso a la Información Pública y Protección de Datos Personales del Estado de México y Municipios, con domicilio en Metepec, Estado de México; de </w:t>
      </w:r>
      <w:r w:rsidR="0046109F" w:rsidRPr="005A1CB2">
        <w:rPr>
          <w:rFonts w:ascii="Palatino Linotype" w:hAnsi="Palatino Linotype"/>
          <w:lang w:eastAsia="es-ES"/>
        </w:rPr>
        <w:t>fecha</w:t>
      </w:r>
      <w:r w:rsidR="00AE4B84" w:rsidRPr="005A1CB2">
        <w:rPr>
          <w:rFonts w:ascii="Palatino Linotype" w:hAnsi="Palatino Linotype"/>
          <w:lang w:eastAsia="es-ES"/>
        </w:rPr>
        <w:t xml:space="preserve"> </w:t>
      </w:r>
      <w:r w:rsidR="000E4615" w:rsidRPr="005A1CB2">
        <w:rPr>
          <w:rFonts w:ascii="Palatino Linotype" w:hAnsi="Palatino Linotype"/>
          <w:lang w:eastAsia="es-ES"/>
        </w:rPr>
        <w:t>treinta</w:t>
      </w:r>
      <w:r w:rsidR="004B4E36" w:rsidRPr="005A1CB2">
        <w:rPr>
          <w:rFonts w:ascii="Palatino Linotype" w:hAnsi="Palatino Linotype"/>
          <w:lang w:eastAsia="es-ES"/>
        </w:rPr>
        <w:t xml:space="preserve"> (</w:t>
      </w:r>
      <w:r w:rsidR="000E4615" w:rsidRPr="005A1CB2">
        <w:rPr>
          <w:rFonts w:ascii="Palatino Linotype" w:hAnsi="Palatino Linotype"/>
          <w:lang w:eastAsia="es-ES"/>
        </w:rPr>
        <w:t>30</w:t>
      </w:r>
      <w:r w:rsidR="004B4E36" w:rsidRPr="005A1CB2">
        <w:rPr>
          <w:rFonts w:ascii="Palatino Linotype" w:hAnsi="Palatino Linotype"/>
          <w:lang w:eastAsia="es-ES"/>
        </w:rPr>
        <w:t>)</w:t>
      </w:r>
      <w:r w:rsidR="00BC0F45" w:rsidRPr="005A1CB2">
        <w:rPr>
          <w:rFonts w:ascii="Palatino Linotype" w:hAnsi="Palatino Linotype"/>
          <w:lang w:eastAsia="es-ES"/>
        </w:rPr>
        <w:t xml:space="preserve"> </w:t>
      </w:r>
      <w:r w:rsidR="00AE4B84" w:rsidRPr="005A1CB2">
        <w:rPr>
          <w:rFonts w:ascii="Palatino Linotype" w:hAnsi="Palatino Linotype"/>
          <w:lang w:eastAsia="es-ES"/>
        </w:rPr>
        <w:t xml:space="preserve">de </w:t>
      </w:r>
      <w:r w:rsidR="004B4E36" w:rsidRPr="005A1CB2">
        <w:rPr>
          <w:rFonts w:ascii="Palatino Linotype" w:hAnsi="Palatino Linotype"/>
          <w:lang w:eastAsia="es-ES"/>
        </w:rPr>
        <w:t>noviembre</w:t>
      </w:r>
      <w:r w:rsidR="00AE4B84" w:rsidRPr="005A1CB2">
        <w:rPr>
          <w:rFonts w:ascii="Palatino Linotype" w:hAnsi="Palatino Linotype"/>
          <w:lang w:eastAsia="es-ES"/>
        </w:rPr>
        <w:t xml:space="preserve"> de dos mil veinti</w:t>
      </w:r>
      <w:r w:rsidR="0046109F" w:rsidRPr="005A1CB2">
        <w:rPr>
          <w:rFonts w:ascii="Palatino Linotype" w:hAnsi="Palatino Linotype"/>
          <w:lang w:eastAsia="es-ES"/>
        </w:rPr>
        <w:t>dós.</w:t>
      </w:r>
    </w:p>
    <w:p w14:paraId="1975C4B7" w14:textId="77777777" w:rsidR="00AE4B84" w:rsidRPr="005A1CB2" w:rsidRDefault="00AE4B84" w:rsidP="00AE4B84">
      <w:pPr>
        <w:spacing w:line="360" w:lineRule="auto"/>
        <w:jc w:val="both"/>
        <w:rPr>
          <w:rFonts w:ascii="Palatino Linotype" w:hAnsi="Palatino Linotype"/>
        </w:rPr>
      </w:pPr>
    </w:p>
    <w:p w14:paraId="56085B99" w14:textId="49755709" w:rsidR="00AE4B84" w:rsidRPr="005A1CB2" w:rsidRDefault="00AE4B84" w:rsidP="00AE4B84">
      <w:pPr>
        <w:spacing w:line="360" w:lineRule="auto"/>
        <w:jc w:val="both"/>
        <w:rPr>
          <w:rFonts w:ascii="Palatino Linotype" w:hAnsi="Palatino Linotype"/>
        </w:rPr>
      </w:pPr>
      <w:r w:rsidRPr="005A1CB2">
        <w:rPr>
          <w:rFonts w:ascii="Palatino Linotype" w:hAnsi="Palatino Linotype"/>
          <w:b/>
          <w:lang w:eastAsia="es-ES"/>
        </w:rPr>
        <w:t>VISTO</w:t>
      </w:r>
      <w:r w:rsidRPr="005A1CB2">
        <w:rPr>
          <w:rFonts w:ascii="Palatino Linotype" w:hAnsi="Palatino Linotype"/>
          <w:lang w:eastAsia="es-ES"/>
        </w:rPr>
        <w:t xml:space="preserve"> el expediente electrónico formado con motivo del recurso de revisión número </w:t>
      </w:r>
      <w:r w:rsidR="001B6256" w:rsidRPr="005A1CB2">
        <w:rPr>
          <w:rFonts w:ascii="Palatino Linotype" w:hAnsi="Palatino Linotype"/>
          <w:b/>
          <w:bCs/>
          <w:lang w:eastAsia="es-ES"/>
        </w:rPr>
        <w:t>16038</w:t>
      </w:r>
      <w:r w:rsidRPr="005A1CB2">
        <w:rPr>
          <w:rFonts w:ascii="Palatino Linotype" w:hAnsi="Palatino Linotype"/>
          <w:b/>
          <w:bCs/>
          <w:lang w:eastAsia="es-ES"/>
        </w:rPr>
        <w:t>/INFOEM/IP/RR/202</w:t>
      </w:r>
      <w:r w:rsidR="0046109F" w:rsidRPr="005A1CB2">
        <w:rPr>
          <w:rFonts w:ascii="Palatino Linotype" w:hAnsi="Palatino Linotype"/>
          <w:b/>
          <w:bCs/>
          <w:lang w:eastAsia="es-ES"/>
        </w:rPr>
        <w:t>2</w:t>
      </w:r>
      <w:r w:rsidRPr="005A1CB2">
        <w:rPr>
          <w:rFonts w:ascii="Palatino Linotype" w:hAnsi="Palatino Linotype"/>
          <w:b/>
          <w:bCs/>
          <w:lang w:eastAsia="es-ES"/>
        </w:rPr>
        <w:t xml:space="preserve">, </w:t>
      </w:r>
      <w:r w:rsidRPr="005A1CB2">
        <w:rPr>
          <w:rFonts w:ascii="Palatino Linotype" w:hAnsi="Palatino Linotype"/>
          <w:lang w:eastAsia="es-ES"/>
        </w:rPr>
        <w:t xml:space="preserve">promovido </w:t>
      </w:r>
      <w:r w:rsidR="00BC0F45" w:rsidRPr="005A1CB2">
        <w:rPr>
          <w:rFonts w:ascii="Palatino Linotype" w:hAnsi="Palatino Linotype"/>
          <w:lang w:eastAsia="es-ES"/>
        </w:rPr>
        <w:t>por</w:t>
      </w:r>
      <w:r w:rsidR="004524F9" w:rsidRPr="005A1CB2">
        <w:rPr>
          <w:rFonts w:ascii="Palatino Linotype" w:hAnsi="Palatino Linotype"/>
          <w:lang w:eastAsia="es-ES"/>
        </w:rPr>
        <w:t xml:space="preserve"> un</w:t>
      </w:r>
      <w:r w:rsidR="004524F9" w:rsidRPr="005A1CB2">
        <w:rPr>
          <w:rFonts w:ascii="Palatino Linotype" w:hAnsi="Palatino Linotype"/>
          <w:b/>
          <w:bCs/>
          <w:lang w:eastAsia="es-ES"/>
        </w:rPr>
        <w:t xml:space="preserve"> </w:t>
      </w:r>
      <w:r w:rsidR="004B4E36" w:rsidRPr="005A1CB2">
        <w:rPr>
          <w:rFonts w:ascii="Palatino Linotype" w:hAnsi="Palatino Linotype"/>
          <w:b/>
          <w:lang w:eastAsia="es-ES"/>
        </w:rPr>
        <w:t>Recurrente</w:t>
      </w:r>
      <w:r w:rsidR="004524F9" w:rsidRPr="005A1CB2">
        <w:rPr>
          <w:rFonts w:ascii="Palatino Linotype" w:hAnsi="Palatino Linotype"/>
          <w:b/>
          <w:lang w:eastAsia="es-ES"/>
        </w:rPr>
        <w:t xml:space="preserve"> o Particular</w:t>
      </w:r>
      <w:r w:rsidR="00BB539F" w:rsidRPr="005A1CB2">
        <w:rPr>
          <w:rFonts w:ascii="Palatino Linotype" w:hAnsi="Palatino Linotype"/>
          <w:b/>
          <w:lang w:eastAsia="es-ES"/>
        </w:rPr>
        <w:t xml:space="preserve">, </w:t>
      </w:r>
      <w:r w:rsidRPr="005A1CB2">
        <w:rPr>
          <w:rFonts w:ascii="Palatino Linotype" w:hAnsi="Palatino Linotype"/>
          <w:lang w:eastAsia="es-ES"/>
        </w:rPr>
        <w:t>en contra de la respuesta del</w:t>
      </w:r>
      <w:r w:rsidRPr="005A1CB2">
        <w:rPr>
          <w:rFonts w:ascii="Palatino Linotype" w:hAnsi="Palatino Linotype"/>
          <w:b/>
          <w:bCs/>
          <w:lang w:eastAsia="es-ES"/>
        </w:rPr>
        <w:t xml:space="preserve"> </w:t>
      </w:r>
      <w:r w:rsidR="003E5530" w:rsidRPr="005A1CB2">
        <w:rPr>
          <w:rFonts w:ascii="Palatino Linotype" w:eastAsia="Calibri" w:hAnsi="Palatino Linotype" w:cs="Tahoma"/>
          <w:b/>
          <w:bCs/>
          <w:lang w:eastAsia="en-US"/>
        </w:rPr>
        <w:t xml:space="preserve">Ayuntamiento de </w:t>
      </w:r>
      <w:r w:rsidR="001B6256" w:rsidRPr="005A1CB2">
        <w:rPr>
          <w:rFonts w:ascii="Palatino Linotype" w:eastAsia="Calibri" w:hAnsi="Palatino Linotype" w:cs="Tahoma"/>
          <w:b/>
          <w:bCs/>
          <w:lang w:eastAsia="en-US"/>
        </w:rPr>
        <w:t>Cuautitlán Izcalli</w:t>
      </w:r>
      <w:r w:rsidRPr="005A1CB2">
        <w:rPr>
          <w:rFonts w:ascii="Palatino Linotype" w:hAnsi="Palatino Linotype"/>
          <w:b/>
          <w:lang w:eastAsia="es-ES"/>
        </w:rPr>
        <w:t xml:space="preserve">, </w:t>
      </w:r>
      <w:r w:rsidRPr="005A1CB2">
        <w:rPr>
          <w:rFonts w:ascii="Palatino Linotype" w:hAnsi="Palatino Linotype"/>
          <w:lang w:eastAsia="es-ES"/>
        </w:rPr>
        <w:t xml:space="preserve">en lo sucesivo el </w:t>
      </w:r>
      <w:r w:rsidRPr="005A1CB2">
        <w:rPr>
          <w:rFonts w:ascii="Palatino Linotype" w:hAnsi="Palatino Linotype"/>
          <w:b/>
          <w:lang w:eastAsia="es-ES"/>
        </w:rPr>
        <w:t xml:space="preserve">SUJETO OBLIGADO, </w:t>
      </w:r>
      <w:r w:rsidRPr="005A1CB2">
        <w:rPr>
          <w:rFonts w:ascii="Palatino Linotype" w:hAnsi="Palatino Linotype"/>
          <w:lang w:eastAsia="es-ES"/>
        </w:rPr>
        <w:t xml:space="preserve">se procede a dictar la presente resolución, con base en los siguientes: </w:t>
      </w:r>
    </w:p>
    <w:p w14:paraId="19AEE27D" w14:textId="77777777" w:rsidR="00AE4B84" w:rsidRPr="005A1CB2" w:rsidRDefault="00AE4B84" w:rsidP="00AE4B84">
      <w:pPr>
        <w:spacing w:line="360" w:lineRule="auto"/>
        <w:jc w:val="both"/>
        <w:rPr>
          <w:rFonts w:ascii="Palatino Linotype" w:hAnsi="Palatino Linotype"/>
        </w:rPr>
      </w:pPr>
    </w:p>
    <w:p w14:paraId="65338A15" w14:textId="77777777" w:rsidR="00AE4B84" w:rsidRPr="005A1CB2" w:rsidRDefault="00AE4B84" w:rsidP="00AE4B84">
      <w:pPr>
        <w:keepNext/>
        <w:keepLines/>
        <w:spacing w:before="240" w:line="360" w:lineRule="auto"/>
        <w:jc w:val="center"/>
        <w:outlineLvl w:val="0"/>
        <w:rPr>
          <w:rFonts w:ascii="Palatino Linotype" w:eastAsia="MS Gothic" w:hAnsi="Palatino Linotype"/>
          <w:b/>
          <w:color w:val="000000"/>
        </w:rPr>
      </w:pPr>
      <w:bookmarkStart w:id="0" w:name="_Toc473812222"/>
      <w:bookmarkStart w:id="1" w:name="_Toc494991882"/>
      <w:bookmarkStart w:id="2" w:name="_Toc29544438"/>
      <w:r w:rsidRPr="005A1CB2">
        <w:rPr>
          <w:rFonts w:ascii="Palatino Linotype" w:eastAsia="MS Gothic" w:hAnsi="Palatino Linotype"/>
          <w:b/>
          <w:color w:val="000000"/>
          <w:lang w:val="es-ES"/>
        </w:rPr>
        <w:t>ANTECEDENTES</w:t>
      </w:r>
      <w:bookmarkEnd w:id="0"/>
      <w:bookmarkEnd w:id="1"/>
      <w:bookmarkEnd w:id="2"/>
    </w:p>
    <w:p w14:paraId="05453C12" w14:textId="77777777" w:rsidR="00AE4B84" w:rsidRPr="005A1CB2"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4043EAA2" w:rsidR="00AE4B84" w:rsidRPr="005A1CB2" w:rsidRDefault="00BB5195" w:rsidP="003E5530">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sidRPr="005A1CB2">
        <w:rPr>
          <w:rFonts w:ascii="Palatino Linotype" w:eastAsia="Calibri" w:hAnsi="Palatino Linotype" w:cs="Arial"/>
          <w:color w:val="000000"/>
          <w:lang w:val="es-ES" w:eastAsia="es-ES"/>
        </w:rPr>
        <w:t>E</w:t>
      </w:r>
      <w:r w:rsidR="005F74BD" w:rsidRPr="005A1CB2">
        <w:rPr>
          <w:rFonts w:ascii="Palatino Linotype" w:eastAsia="Calibri" w:hAnsi="Palatino Linotype" w:cs="Arial"/>
          <w:color w:val="000000"/>
          <w:lang w:val="es-ES" w:eastAsia="es-ES"/>
        </w:rPr>
        <w:t xml:space="preserve">l </w:t>
      </w:r>
      <w:r w:rsidR="001B6256" w:rsidRPr="005A1CB2">
        <w:rPr>
          <w:rFonts w:ascii="Palatino Linotype" w:eastAsia="Calibri" w:hAnsi="Palatino Linotype" w:cs="Arial"/>
          <w:color w:val="000000"/>
          <w:lang w:val="es-ES" w:eastAsia="es-ES"/>
        </w:rPr>
        <w:t xml:space="preserve">ocho </w:t>
      </w:r>
      <w:r w:rsidR="00E9492B" w:rsidRPr="005A1CB2">
        <w:rPr>
          <w:rFonts w:ascii="Palatino Linotype" w:eastAsia="Calibri" w:hAnsi="Palatino Linotype" w:cs="Arial"/>
          <w:color w:val="000000"/>
          <w:lang w:val="es-ES" w:eastAsia="es-ES"/>
        </w:rPr>
        <w:t>(</w:t>
      </w:r>
      <w:r w:rsidR="001B6256" w:rsidRPr="005A1CB2">
        <w:rPr>
          <w:rFonts w:ascii="Palatino Linotype" w:eastAsia="Calibri" w:hAnsi="Palatino Linotype" w:cs="Arial"/>
          <w:color w:val="000000"/>
          <w:lang w:val="es-ES" w:eastAsia="es-ES"/>
        </w:rPr>
        <w:t>08</w:t>
      </w:r>
      <w:r w:rsidRPr="005A1CB2">
        <w:rPr>
          <w:rFonts w:ascii="Palatino Linotype" w:eastAsia="Calibri" w:hAnsi="Palatino Linotype" w:cs="Arial"/>
          <w:color w:val="000000"/>
          <w:lang w:val="es-ES" w:eastAsia="es-ES"/>
        </w:rPr>
        <w:t>) de</w:t>
      </w:r>
      <w:r w:rsidR="001B6256" w:rsidRPr="005A1CB2">
        <w:rPr>
          <w:rFonts w:ascii="Palatino Linotype" w:eastAsia="Calibri" w:hAnsi="Palatino Linotype" w:cs="Arial"/>
          <w:color w:val="000000"/>
          <w:lang w:val="es-ES" w:eastAsia="es-ES"/>
        </w:rPr>
        <w:t xml:space="preserve"> septiembre</w:t>
      </w:r>
      <w:r w:rsidRPr="005A1CB2">
        <w:rPr>
          <w:rFonts w:ascii="Palatino Linotype" w:eastAsia="Calibri" w:hAnsi="Palatino Linotype" w:cs="Arial"/>
          <w:color w:val="000000"/>
          <w:lang w:val="es-ES" w:eastAsia="es-ES"/>
        </w:rPr>
        <w:t xml:space="preserve"> de dos mil veint</w:t>
      </w:r>
      <w:r w:rsidR="0046109F" w:rsidRPr="005A1CB2">
        <w:rPr>
          <w:rFonts w:ascii="Palatino Linotype" w:eastAsia="Calibri" w:hAnsi="Palatino Linotype" w:cs="Arial"/>
          <w:color w:val="000000"/>
          <w:lang w:val="es-ES" w:eastAsia="es-ES"/>
        </w:rPr>
        <w:t>idós</w:t>
      </w:r>
      <w:r w:rsidR="00AE4B84" w:rsidRPr="005A1CB2">
        <w:rPr>
          <w:rFonts w:ascii="Palatino Linotype" w:eastAsia="Calibri" w:hAnsi="Palatino Linotype" w:cs="Arial"/>
          <w:color w:val="000000"/>
          <w:lang w:val="es-ES" w:eastAsia="es-ES"/>
        </w:rPr>
        <w:t xml:space="preserve">, </w:t>
      </w:r>
      <w:r w:rsidR="003E5530" w:rsidRPr="005A1CB2">
        <w:rPr>
          <w:rFonts w:ascii="Palatino Linotype" w:eastAsia="Calibri" w:hAnsi="Palatino Linotype" w:cs="Arial"/>
          <w:color w:val="000000"/>
          <w:lang w:val="es-ES" w:eastAsia="es-ES"/>
        </w:rPr>
        <w:t>presentó una solicitud de acceso a la información pública</w:t>
      </w:r>
      <w:r w:rsidR="001B6256" w:rsidRPr="005A1CB2">
        <w:rPr>
          <w:rFonts w:ascii="Palatino Linotype" w:eastAsia="Calibri" w:hAnsi="Palatino Linotype" w:cs="Arial"/>
          <w:color w:val="000000"/>
          <w:lang w:val="es-ES" w:eastAsia="es-ES"/>
        </w:rPr>
        <w:t xml:space="preserve"> </w:t>
      </w:r>
      <w:r w:rsidR="007C2D99" w:rsidRPr="005A1CB2">
        <w:rPr>
          <w:rFonts w:ascii="Palatino Linotype" w:hAnsi="Palatino Linotype" w:cs="Arial"/>
          <w:lang w:val="es-ES"/>
        </w:rPr>
        <w:t>a través de</w:t>
      </w:r>
      <w:r w:rsidR="004B4E36" w:rsidRPr="005A1CB2">
        <w:rPr>
          <w:rFonts w:ascii="Palatino Linotype" w:hAnsi="Palatino Linotype" w:cs="Arial"/>
          <w:lang w:val="es-ES"/>
        </w:rPr>
        <w:t xml:space="preserve">l </w:t>
      </w:r>
      <w:r w:rsidR="007F78F1" w:rsidRPr="005A1CB2">
        <w:rPr>
          <w:rFonts w:ascii="Palatino Linotype" w:eastAsia="Calibri" w:hAnsi="Palatino Linotype" w:cs="Arial"/>
          <w:color w:val="000000"/>
          <w:lang w:val="es-ES" w:eastAsia="es-ES"/>
        </w:rPr>
        <w:t xml:space="preserve">Sistema de Acceso a la Información Mexiquense </w:t>
      </w:r>
      <w:r w:rsidR="00AE4B84" w:rsidRPr="005A1CB2">
        <w:rPr>
          <w:rFonts w:ascii="Palatino Linotype" w:eastAsia="Calibri" w:hAnsi="Palatino Linotype" w:cs="Arial"/>
          <w:b/>
          <w:color w:val="000000"/>
          <w:lang w:val="es-ES" w:eastAsia="es-ES"/>
        </w:rPr>
        <w:t>(SAIMEX)</w:t>
      </w:r>
      <w:r w:rsidR="003E5530" w:rsidRPr="005A1CB2">
        <w:rPr>
          <w:rFonts w:ascii="Palatino Linotype" w:eastAsia="Calibri" w:hAnsi="Palatino Linotype" w:cs="Arial"/>
          <w:b/>
          <w:color w:val="000000"/>
          <w:lang w:val="es-ES" w:eastAsia="es-ES"/>
        </w:rPr>
        <w:t xml:space="preserve"> </w:t>
      </w:r>
      <w:r w:rsidR="00AE4B84" w:rsidRPr="005A1CB2">
        <w:rPr>
          <w:rFonts w:ascii="Palatino Linotype" w:eastAsia="Calibri" w:hAnsi="Palatino Linotype" w:cs="Arial"/>
          <w:color w:val="000000"/>
          <w:lang w:val="es-ES" w:eastAsia="es-ES"/>
        </w:rPr>
        <w:t>con el número</w:t>
      </w:r>
      <w:r w:rsidRPr="005A1CB2">
        <w:rPr>
          <w:rFonts w:ascii="Verdana" w:hAnsi="Verdana"/>
          <w:b/>
          <w:bCs/>
          <w:color w:val="FF0000"/>
        </w:rPr>
        <w:t xml:space="preserve"> </w:t>
      </w:r>
      <w:r w:rsidR="004B4E36" w:rsidRPr="005A1CB2">
        <w:rPr>
          <w:rFonts w:ascii="Palatino Linotype" w:eastAsia="Calibri" w:hAnsi="Palatino Linotype" w:cs="Arial"/>
          <w:b/>
          <w:bCs/>
          <w:color w:val="000000"/>
          <w:lang w:eastAsia="es-ES"/>
        </w:rPr>
        <w:t>0</w:t>
      </w:r>
      <w:r w:rsidR="003E5530" w:rsidRPr="005A1CB2">
        <w:rPr>
          <w:rFonts w:ascii="Palatino Linotype" w:eastAsia="Calibri" w:hAnsi="Palatino Linotype" w:cs="Arial"/>
          <w:b/>
          <w:bCs/>
          <w:color w:val="000000"/>
          <w:lang w:eastAsia="es-ES"/>
        </w:rPr>
        <w:t>0</w:t>
      </w:r>
      <w:r w:rsidR="001B6256" w:rsidRPr="005A1CB2">
        <w:rPr>
          <w:rFonts w:ascii="Palatino Linotype" w:eastAsia="Calibri" w:hAnsi="Palatino Linotype" w:cs="Arial"/>
          <w:b/>
          <w:bCs/>
          <w:color w:val="000000"/>
          <w:lang w:eastAsia="es-ES"/>
        </w:rPr>
        <w:t>831</w:t>
      </w:r>
      <w:r w:rsidRPr="005A1CB2">
        <w:rPr>
          <w:rFonts w:ascii="Palatino Linotype" w:eastAsia="Calibri" w:hAnsi="Palatino Linotype" w:cs="Arial"/>
          <w:b/>
          <w:bCs/>
          <w:color w:val="000000"/>
          <w:lang w:eastAsia="es-ES"/>
        </w:rPr>
        <w:t>/</w:t>
      </w:r>
      <w:r w:rsidR="003E5530" w:rsidRPr="005A1CB2">
        <w:rPr>
          <w:rFonts w:ascii="Palatino Linotype" w:eastAsia="Calibri" w:hAnsi="Palatino Linotype" w:cs="Arial"/>
          <w:b/>
          <w:bCs/>
          <w:color w:val="000000"/>
          <w:lang w:eastAsia="es-ES"/>
        </w:rPr>
        <w:t>C</w:t>
      </w:r>
      <w:r w:rsidR="001B6256" w:rsidRPr="005A1CB2">
        <w:rPr>
          <w:rFonts w:ascii="Palatino Linotype" w:eastAsia="Calibri" w:hAnsi="Palatino Linotype" w:cs="Arial"/>
          <w:b/>
          <w:bCs/>
          <w:color w:val="000000"/>
          <w:lang w:eastAsia="es-ES"/>
        </w:rPr>
        <w:t>UAUTIZC</w:t>
      </w:r>
      <w:r w:rsidRPr="005A1CB2">
        <w:rPr>
          <w:rFonts w:ascii="Palatino Linotype" w:eastAsia="Calibri" w:hAnsi="Palatino Linotype" w:cs="Arial"/>
          <w:b/>
          <w:bCs/>
          <w:color w:val="000000"/>
          <w:lang w:eastAsia="es-ES"/>
        </w:rPr>
        <w:t>/IP/202</w:t>
      </w:r>
      <w:r w:rsidR="0046109F" w:rsidRPr="005A1CB2">
        <w:rPr>
          <w:rFonts w:ascii="Palatino Linotype" w:eastAsia="Calibri" w:hAnsi="Palatino Linotype" w:cs="Arial"/>
          <w:b/>
          <w:bCs/>
          <w:color w:val="000000"/>
          <w:lang w:eastAsia="es-ES"/>
        </w:rPr>
        <w:t>2</w:t>
      </w:r>
      <w:r w:rsidR="00AE4B84" w:rsidRPr="005A1CB2">
        <w:rPr>
          <w:rFonts w:ascii="Palatino Linotype" w:eastAsia="Calibri" w:hAnsi="Palatino Linotype" w:cs="Arial"/>
          <w:b/>
          <w:bCs/>
          <w:color w:val="000000"/>
          <w:lang w:eastAsia="es-ES"/>
        </w:rPr>
        <w:t>,</w:t>
      </w:r>
      <w:r w:rsidR="00AE4B84" w:rsidRPr="005A1CB2">
        <w:rPr>
          <w:rFonts w:ascii="Palatino Linotype" w:eastAsia="Calibri" w:hAnsi="Palatino Linotype" w:cs="Arial"/>
          <w:color w:val="000000"/>
          <w:lang w:val="es-ES" w:eastAsia="es-ES"/>
        </w:rPr>
        <w:t xml:space="preserve"> mediante la cual requirió: </w:t>
      </w:r>
    </w:p>
    <w:p w14:paraId="3EFE4347" w14:textId="77777777" w:rsidR="00AE4B84" w:rsidRPr="005A1CB2" w:rsidRDefault="00AE4B84" w:rsidP="00E9492B">
      <w:pPr>
        <w:tabs>
          <w:tab w:val="left" w:pos="426"/>
        </w:tabs>
        <w:ind w:right="539"/>
        <w:contextualSpacing/>
        <w:jc w:val="both"/>
        <w:rPr>
          <w:rFonts w:ascii="Palatino Linotype" w:eastAsia="Calibri" w:hAnsi="Palatino Linotype" w:cs="Arial"/>
          <w:i/>
          <w:iCs/>
          <w:color w:val="000000"/>
          <w:sz w:val="22"/>
          <w:szCs w:val="22"/>
        </w:rPr>
      </w:pPr>
    </w:p>
    <w:p w14:paraId="1A4691AA" w14:textId="16F89423" w:rsidR="00AE4B84" w:rsidRPr="005A1CB2" w:rsidRDefault="00DD6520" w:rsidP="001B6256">
      <w:pPr>
        <w:ind w:left="567" w:right="539"/>
        <w:jc w:val="both"/>
        <w:rPr>
          <w:rFonts w:ascii="Palatino Linotype" w:hAnsi="Palatino Linotype"/>
          <w:i/>
          <w:iCs/>
          <w:sz w:val="22"/>
          <w:szCs w:val="22"/>
        </w:rPr>
      </w:pPr>
      <w:r w:rsidRPr="005A1CB2">
        <w:rPr>
          <w:rFonts w:ascii="Palatino Linotype" w:hAnsi="Palatino Linotype"/>
          <w:i/>
          <w:iCs/>
          <w:color w:val="000000"/>
          <w:sz w:val="22"/>
          <w:szCs w:val="22"/>
        </w:rPr>
        <w:t>“</w:t>
      </w:r>
      <w:r w:rsidR="003E5530" w:rsidRPr="005A1CB2">
        <w:rPr>
          <w:rFonts w:ascii="Palatino Linotype" w:hAnsi="Palatino Linotype"/>
          <w:i/>
          <w:iCs/>
          <w:color w:val="000000"/>
          <w:sz w:val="22"/>
          <w:szCs w:val="22"/>
        </w:rPr>
        <w:t>Solicito</w:t>
      </w:r>
      <w:r w:rsidR="001B6256" w:rsidRPr="005A1CB2">
        <w:rPr>
          <w:rFonts w:ascii="Palatino Linotype" w:hAnsi="Palatino Linotype"/>
          <w:i/>
          <w:iCs/>
          <w:color w:val="000000"/>
          <w:sz w:val="22"/>
          <w:szCs w:val="22"/>
        </w:rPr>
        <w:t xml:space="preserve">  las órdenes del día y los guiones de todas las sesiones ordinarias y/o extraordinarias del Comité de Transparencia celebradas del 16 al 31 octubre 2018, así como los acuerdos que hayan sido aprobados en las sesiones ordinarias y/o extraordinarias del Comité de Transparencia del 16 al 31 del mes octubre 2018 y las actas derivadas de las sesiones ordinarias y/o extraordinarias del Comité de Transparencia del 16 al 31 el mes de octubre 2018.</w:t>
      </w:r>
      <w:r w:rsidRPr="005A1CB2">
        <w:rPr>
          <w:rFonts w:ascii="Palatino Linotype" w:hAnsi="Palatino Linotype"/>
          <w:i/>
          <w:iCs/>
          <w:sz w:val="22"/>
          <w:szCs w:val="22"/>
        </w:rPr>
        <w:t>” (Sic)</w:t>
      </w:r>
    </w:p>
    <w:p w14:paraId="658E2A6B" w14:textId="77777777" w:rsidR="00DD6520" w:rsidRPr="005A1CB2" w:rsidRDefault="00DD6520" w:rsidP="00DD6520">
      <w:pPr>
        <w:ind w:right="539"/>
        <w:jc w:val="both"/>
        <w:rPr>
          <w:rFonts w:ascii="Palatino Linotype" w:hAnsi="Palatino Linotype"/>
          <w:i/>
          <w:iCs/>
          <w:sz w:val="22"/>
          <w:szCs w:val="22"/>
        </w:rPr>
      </w:pPr>
    </w:p>
    <w:p w14:paraId="27B5C5B7" w14:textId="6F0774D3" w:rsidR="004B4E36" w:rsidRPr="005A1CB2" w:rsidRDefault="00AE4B84" w:rsidP="004B4E36">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5A1CB2">
        <w:rPr>
          <w:rFonts w:ascii="Palatino Linotype" w:eastAsia="MS Mincho" w:hAnsi="Palatino Linotype" w:cs="Arial"/>
          <w:lang w:val="es-ES_tradnl" w:eastAsia="es-ES"/>
        </w:rPr>
        <w:t xml:space="preserve">Se hace constar que </w:t>
      </w:r>
      <w:r w:rsidRPr="005A1CB2">
        <w:rPr>
          <w:rFonts w:ascii="Palatino Linotype" w:hAnsi="Palatino Linotype" w:cs="Arial"/>
          <w:lang w:val="es-ES" w:eastAsia="es-ES"/>
        </w:rPr>
        <w:t>se señaló como modalidad de entrega de la información</w:t>
      </w:r>
      <w:r w:rsidRPr="005A1CB2">
        <w:rPr>
          <w:rFonts w:ascii="Palatino Linotype" w:hAnsi="Palatino Linotype" w:cs="Arial"/>
          <w:b/>
          <w:lang w:val="es-ES" w:eastAsia="es-ES"/>
        </w:rPr>
        <w:t>:</w:t>
      </w:r>
      <w:r w:rsidRPr="005A1CB2">
        <w:rPr>
          <w:rFonts w:ascii="Palatino Linotype" w:hAnsi="Palatino Linotype" w:cs="Arial"/>
          <w:lang w:val="es-ES" w:eastAsia="es-ES"/>
        </w:rPr>
        <w:t xml:space="preserve"> a través </w:t>
      </w:r>
      <w:r w:rsidRPr="005A1CB2">
        <w:rPr>
          <w:rFonts w:ascii="Palatino Linotype" w:eastAsia="MS Mincho" w:hAnsi="Palatino Linotype"/>
          <w:color w:val="000000"/>
          <w:lang w:val="es-ES_tradnl" w:eastAsia="es-ES"/>
        </w:rPr>
        <w:t xml:space="preserve">del </w:t>
      </w:r>
      <w:r w:rsidRPr="005A1CB2">
        <w:rPr>
          <w:rFonts w:ascii="Palatino Linotype" w:eastAsia="Calibri" w:hAnsi="Palatino Linotype" w:cs="Arial"/>
          <w:lang w:val="es-ES" w:eastAsia="es-ES"/>
        </w:rPr>
        <w:t xml:space="preserve">Sistema de Acceso a la Información Mexiquense </w:t>
      </w:r>
      <w:r w:rsidRPr="005A1CB2">
        <w:rPr>
          <w:rFonts w:ascii="Palatino Linotype" w:eastAsia="Calibri" w:hAnsi="Palatino Linotype" w:cs="Arial"/>
          <w:b/>
          <w:lang w:val="es-ES" w:eastAsia="es-ES"/>
        </w:rPr>
        <w:t>(SAIMEX)</w:t>
      </w:r>
      <w:r w:rsidR="001B6256" w:rsidRPr="005A1CB2">
        <w:rPr>
          <w:rFonts w:ascii="Palatino Linotype" w:eastAsia="Calibri" w:hAnsi="Palatino Linotype" w:cs="Arial"/>
          <w:b/>
          <w:lang w:val="es-ES" w:eastAsia="es-ES"/>
        </w:rPr>
        <w:t>.</w:t>
      </w:r>
    </w:p>
    <w:p w14:paraId="38FE32E7" w14:textId="77777777" w:rsidR="00482FCB" w:rsidRPr="005A1CB2" w:rsidRDefault="00482FCB" w:rsidP="00482FCB">
      <w:pPr>
        <w:spacing w:before="100" w:beforeAutospacing="1" w:after="100" w:afterAutospacing="1" w:line="360" w:lineRule="auto"/>
        <w:contextualSpacing/>
        <w:jc w:val="both"/>
        <w:rPr>
          <w:rFonts w:ascii="Palatino Linotype" w:eastAsia="MS Mincho" w:hAnsi="Palatino Linotype" w:cs="Arial"/>
          <w:color w:val="000000"/>
          <w:lang w:val="es-ES_tradnl"/>
        </w:rPr>
      </w:pPr>
    </w:p>
    <w:p w14:paraId="4F80E97B" w14:textId="44CE8DE2" w:rsidR="001B6256" w:rsidRPr="005A1CB2" w:rsidRDefault="001B6256"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5A1CB2">
        <w:rPr>
          <w:rFonts w:ascii="Palatino Linotype" w:eastAsia="MS Mincho" w:hAnsi="Palatino Linotype" w:cs="Arial"/>
          <w:color w:val="000000"/>
          <w:lang w:val="es-ES_tradnl"/>
        </w:rPr>
        <w:lastRenderedPageBreak/>
        <w:t xml:space="preserve">El veintinueve (29) de septiembre de dos mil veintidós, el </w:t>
      </w:r>
      <w:r w:rsidRPr="005A1CB2">
        <w:rPr>
          <w:rFonts w:ascii="Palatino Linotype" w:eastAsia="MS Mincho" w:hAnsi="Palatino Linotype" w:cs="Arial"/>
          <w:b/>
          <w:bCs/>
          <w:color w:val="000000"/>
          <w:lang w:val="es-ES_tradnl"/>
        </w:rPr>
        <w:t>SUJETO OBLIGADO</w:t>
      </w:r>
      <w:r w:rsidRPr="005A1CB2">
        <w:rPr>
          <w:rFonts w:ascii="Palatino Linotype" w:eastAsia="MS Mincho" w:hAnsi="Palatino Linotype" w:cs="Arial"/>
          <w:color w:val="000000"/>
          <w:lang w:val="es-ES_tradnl"/>
        </w:rPr>
        <w:t xml:space="preserve"> notifico una prórroga para atender lo solicitado por el Recurrente, en los siguientes términos:</w:t>
      </w:r>
    </w:p>
    <w:p w14:paraId="4325E314" w14:textId="596D2153" w:rsidR="001B6256" w:rsidRPr="005A1CB2" w:rsidRDefault="001B6256" w:rsidP="001B6256">
      <w:pPr>
        <w:spacing w:before="100" w:beforeAutospacing="1" w:after="100" w:afterAutospacing="1" w:line="360" w:lineRule="auto"/>
        <w:contextualSpacing/>
        <w:jc w:val="both"/>
        <w:rPr>
          <w:rFonts w:ascii="Palatino Linotype" w:eastAsia="MS Mincho" w:hAnsi="Palatino Linotype" w:cs="Arial"/>
          <w:color w:val="000000"/>
          <w:lang w:val="es-ES_tradnl"/>
        </w:rPr>
      </w:pPr>
    </w:p>
    <w:p w14:paraId="4AA442CC" w14:textId="19C56AD6" w:rsidR="001B6256" w:rsidRPr="005A1CB2" w:rsidRDefault="001B6256" w:rsidP="001B6256">
      <w:pPr>
        <w:ind w:left="567" w:right="539"/>
        <w:jc w:val="both"/>
        <w:rPr>
          <w:rFonts w:ascii="Palatino Linotype" w:hAnsi="Palatino Linotype"/>
          <w:i/>
          <w:iCs/>
          <w:sz w:val="22"/>
          <w:szCs w:val="22"/>
        </w:rPr>
      </w:pPr>
      <w:r w:rsidRPr="005A1CB2">
        <w:rPr>
          <w:rFonts w:ascii="Palatino Linotype" w:eastAsia="MS Mincho" w:hAnsi="Palatino Linotype" w:cs="Arial"/>
          <w:i/>
          <w:iCs/>
          <w:color w:val="000000"/>
          <w:sz w:val="22"/>
          <w:szCs w:val="22"/>
          <w:lang w:val="es-ES_tradnl"/>
        </w:rPr>
        <w:t xml:space="preserve">“…Con </w:t>
      </w:r>
      <w:r w:rsidRPr="005A1CB2">
        <w:rPr>
          <w:rFonts w:ascii="Palatino Linotype" w:hAnsi="Palatino Linotype"/>
          <w:i/>
          <w:iCs/>
          <w:color w:val="000000"/>
          <w:sz w:val="22"/>
          <w:szCs w:val="22"/>
        </w:rPr>
        <w:t xml:space="preserve">undamento en los artículos 4, 23 fracción IV, 24 último párrafo, 53 fracción VI ,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la Coordinación de Transparencia. , ha sido prorrogado por 7 días en virtud de la siguiente razón; "Toda vez que esta Coordinación de Transparencia está realizando diversas acciones acordes a las capacidades técnicas, humanas y administrativas con que cuenta, para entregar y/o clasificar la información de mérito, en disposición al cumplimiento establecido por los artículos 12 y 137 de la Ley de Transparencia, y Acceso a la Información Pública del Estado de México y Municipios.” SIC Por lo anteriormente expuesto y con fundamento en el artículo163 párrafo segundo de la Ley de Transparencia y Acceso a la Información Pública del Estado de México y Municipios, pido se sirva tenerse por notificado en tiempo y forma la ampliación el término de su solicitud de información número 00811/CUAUTIZC/IP/2022 y acumuladas 00830/CUAUTIZC/IP/2022 y acumuladas 00831/CUAUTIZC/IP/2022, 00832/CUAUTIZC/IP/2022, 00833/CUAUTIZC/IP/2022, 00834/CUAUTIZC/IP/2022, 00835/CUAUTIZC/IP/2022, 00836/CUAUTIZC/IP/2022, 00837/CUAUTIZC/IP/2022, 00838/CUAUTIZC/IP/2022, 00839/CUAUTIZC/IP/2022, 00840/CUAUTIZC/IP/2022, 00841/CUAUTIZC/IP/2022, 00842/CUAUTIZC/IP/2022, 00843/CUAUTIZC/IP/2022, 00844/CUAUTIZC/IP/2022, 00845/CUAUTIZC/IP/2022, 00846/CUAUTIZC/IP/2022, 00847/CUAUTIZC/IP/2022, 00848/CUAUTIZC/IP/2022, 00849/CUAUTIZC/IP/2022, 00850/CUAUTIZC/IP/2022, 00851/CUAUTIZC/IP/2022, 00852/CUAUTIZC/IP/2022, 00853/CUAUTIZC/IP/2022, 00854/CUAUTIZC/IP/2022, 00855/CUAUTIZC/IP/2022, 00856/CUAUTIZC/IP/2022, 00857/CUAUTIZC/IP/2022, 00858/CUAUTIZC/IP/2022, 00859/CUAUTIZC/IP/2022, 00860/CUAUTIZC/IP/2022, 00861/CUAUTIZC/IP/2022, 00862/CUAUTIZC/IP/2022, 00863/CUAUTIZC/IP/2022, 00864/CUAUTIZC/IP/2022, 00865/CUAUTIZC/IP/2022, 00866/CUAUTIZC/IP/2022, 00867/CUAUTIZC/IP/2022, 00868/CUAUTIZC/IP/2022, 00869/CUAUTIZC/IP/2022, 00870/CUAUTIZC/IP/2022, 00871/CUAUTIZC/IP/2022, 00872/CUAUTIZC/IP/2022, 00873/CUAUTIZC/IP/2022, 00874/CUAUTIZC/IP/2022, 00875/CUAUTIZC/IP/2022, 00876/CUAUTIZC/IP/2022, 00877/CUAUTIZC/IP/2022, 00878/CUAUTIZC/IP/2022, 00879/CUAUTIZC/IP/2022, 00880/CUAUTIZC/IP/2022, 00881/CUAUTIZC/IP/2022, 00882/CUAUTIZC/IP/2022, 00883/CUAUTIZC/IP/2022, 00884/CUAUTIZC/IP/2022, 00885/CUAUTIZC/IP/2022, 00886/CUAUTIZC/IP/2022, </w:t>
      </w:r>
      <w:r w:rsidRPr="005A1CB2">
        <w:rPr>
          <w:rFonts w:ascii="Palatino Linotype" w:hAnsi="Palatino Linotype"/>
          <w:i/>
          <w:iCs/>
          <w:color w:val="000000"/>
          <w:sz w:val="22"/>
          <w:szCs w:val="22"/>
        </w:rPr>
        <w:lastRenderedPageBreak/>
        <w:t>00887/CUAUTIZC/IP/2022, 00888/CUAUTIZC/IP/2022, 00889/CUAUTIZC/IP/2022, 00890/CUAUTIZC/IP/2022, 00891/CUAUTIZC/IP/2022, 00892/CUAUTIZC/IP/2022, 00893/CUAUTIZC/IP/2022, 00894/CUAUTIZC/IP/2022, 00895/CUAUTIZC/IP/2022, 00896/CUAUTIZC/IP/2022, 00897/CUAUTIZC/IP/2022, 00898/CUAUTIZC/IP/2022, 00899/CUAUTIZC/IP/2022, 00900/CUAUTIZC/IP/2022, 00901/CUAUTIZC/IP/2022, 00902/CUAUTIZC/IP/2022, 00903/CUAUTIZC/IP/2022, 00904/CUAUTIZC/IP/2022, 00905/CUAUTIZC/IP/2022, 00906/CUAUTIZC/IP/2022, 00907/CUAUTIZC/IP/2022, 00908/CUAUTIZC/IP/2022, 00909/CUAUTIZC/IP/2022, 00910/CUAUTIZC/IP/2022, 00911/CUAUTIZC/IP/2022, 00912/CUAUTIZC/IP/2022, 00913/CUAUTIZC/IP/2022, 00914/CUAUTIZC/IP/2022, 00915/CUAUTIZC/IP/2022, 00916/CUAUTIZC/IP/2022, 00917/CUAUTIZC/IP/2022, 00918/CUAUTIZC/IP/2022, 00919/CUAUTIZC/IP/2022, 00920/CUAUTIZC/IP/2022, 00921/CUAUTIZC/IP/2022, 00922/CUAUTIZC/IP/2022, 00923/CUAUTIZC/IP/2022, 00924/CUAUTIZC/IP/2022, 00925/CUAUTIZC/IP/2022, 00926/CUAUTIZC/IP/2022</w:t>
      </w:r>
      <w:r w:rsidRPr="005A1CB2">
        <w:rPr>
          <w:rFonts w:ascii="Palatino Linotype" w:hAnsi="Palatino Linotype"/>
          <w:i/>
          <w:iCs/>
          <w:sz w:val="22"/>
          <w:szCs w:val="22"/>
        </w:rPr>
        <w:t>…” (Sic)</w:t>
      </w:r>
    </w:p>
    <w:p w14:paraId="1F89ECDA" w14:textId="45A04E1D" w:rsidR="001B6256" w:rsidRPr="005A1CB2" w:rsidRDefault="001B6256" w:rsidP="001B6256">
      <w:pPr>
        <w:rPr>
          <w:rFonts w:ascii="Palatino Linotype" w:eastAsia="Calibri" w:hAnsi="Palatino Linotype" w:cs="Arial"/>
          <w:lang w:val="es-AR" w:eastAsia="es-ES"/>
        </w:rPr>
      </w:pPr>
    </w:p>
    <w:p w14:paraId="31E1809F" w14:textId="2D78F714" w:rsidR="001B6256" w:rsidRPr="005A1CB2" w:rsidRDefault="001B6256" w:rsidP="00FD3D25">
      <w:pPr>
        <w:ind w:right="-28"/>
        <w:jc w:val="both"/>
        <w:rPr>
          <w:rFonts w:ascii="Palatino Linotype" w:eastAsia="Calibri" w:hAnsi="Palatino Linotype" w:cs="Arial"/>
          <w:sz w:val="22"/>
          <w:szCs w:val="22"/>
          <w:lang w:val="es-AR" w:eastAsia="es-ES"/>
        </w:rPr>
      </w:pPr>
      <w:r w:rsidRPr="005A1CB2">
        <w:rPr>
          <w:rFonts w:ascii="Palatino Linotype" w:eastAsia="Calibri" w:hAnsi="Palatino Linotype" w:cs="Arial"/>
          <w:sz w:val="22"/>
          <w:szCs w:val="22"/>
          <w:lang w:val="es-AR" w:eastAsia="es-ES"/>
        </w:rPr>
        <w:t xml:space="preserve">Se adjuntó el archivo electrónico denominado </w:t>
      </w:r>
      <w:r w:rsidRPr="005A1CB2">
        <w:rPr>
          <w:rFonts w:ascii="Palatino Linotype" w:eastAsia="Calibri" w:hAnsi="Palatino Linotype" w:cs="Arial"/>
          <w:b/>
          <w:bCs/>
          <w:sz w:val="22"/>
          <w:szCs w:val="22"/>
          <w:lang w:val="es-AR" w:eastAsia="es-ES"/>
        </w:rPr>
        <w:t>AMPLIACIÓN 811 Y ACUMULADAS – 2.pdf</w:t>
      </w:r>
      <w:r w:rsidRPr="005A1CB2">
        <w:rPr>
          <w:rFonts w:ascii="Palatino Linotype" w:eastAsia="Calibri" w:hAnsi="Palatino Linotype" w:cs="Arial"/>
          <w:sz w:val="22"/>
          <w:szCs w:val="22"/>
          <w:lang w:val="es-AR" w:eastAsia="es-ES"/>
        </w:rPr>
        <w:t>, de tres fojas que consta del acuerdo número CTM/CUT/SE43/008/AA/2022</w:t>
      </w:r>
      <w:r w:rsidR="00FD3D25" w:rsidRPr="005A1CB2">
        <w:rPr>
          <w:rFonts w:ascii="Palatino Linotype" w:eastAsia="Calibri" w:hAnsi="Palatino Linotype" w:cs="Arial"/>
          <w:sz w:val="22"/>
          <w:szCs w:val="22"/>
          <w:lang w:val="es-AR" w:eastAsia="es-ES"/>
        </w:rPr>
        <w:t xml:space="preserve"> del 21 de septiembre de 2022</w:t>
      </w:r>
      <w:r w:rsidRPr="005A1CB2">
        <w:rPr>
          <w:rFonts w:ascii="Palatino Linotype" w:eastAsia="Calibri" w:hAnsi="Palatino Linotype" w:cs="Arial"/>
          <w:sz w:val="22"/>
          <w:szCs w:val="22"/>
          <w:lang w:val="es-AR" w:eastAsia="es-ES"/>
        </w:rPr>
        <w:t>, signado por la Presidenta</w:t>
      </w:r>
      <w:r w:rsidR="00FD3D25" w:rsidRPr="005A1CB2">
        <w:rPr>
          <w:rFonts w:ascii="Palatino Linotype" w:eastAsia="Calibri" w:hAnsi="Palatino Linotype" w:cs="Arial"/>
          <w:sz w:val="22"/>
          <w:szCs w:val="22"/>
          <w:lang w:val="es-AR" w:eastAsia="es-ES"/>
        </w:rPr>
        <w:t xml:space="preserve"> y la Secretaria Técnica</w:t>
      </w:r>
      <w:r w:rsidRPr="005A1CB2">
        <w:rPr>
          <w:rFonts w:ascii="Palatino Linotype" w:eastAsia="Calibri" w:hAnsi="Palatino Linotype" w:cs="Arial"/>
          <w:sz w:val="22"/>
          <w:szCs w:val="22"/>
          <w:lang w:val="es-AR" w:eastAsia="es-ES"/>
        </w:rPr>
        <w:t xml:space="preserve"> del Comité de Transparencia</w:t>
      </w:r>
      <w:r w:rsidR="00FD3D25" w:rsidRPr="005A1CB2">
        <w:rPr>
          <w:rFonts w:ascii="Palatino Linotype" w:eastAsia="Calibri" w:hAnsi="Palatino Linotype" w:cs="Arial"/>
          <w:sz w:val="22"/>
          <w:szCs w:val="22"/>
          <w:lang w:val="es-AR" w:eastAsia="es-ES"/>
        </w:rPr>
        <w:t>, así como, por la Contralora Municipal;</w:t>
      </w:r>
      <w:r w:rsidRPr="005A1CB2">
        <w:rPr>
          <w:rFonts w:ascii="Palatino Linotype" w:eastAsia="Calibri" w:hAnsi="Palatino Linotype" w:cs="Arial"/>
          <w:sz w:val="22"/>
          <w:szCs w:val="22"/>
          <w:lang w:val="es-AR" w:eastAsia="es-ES"/>
        </w:rPr>
        <w:t xml:space="preserve"> por medio del cual</w:t>
      </w:r>
      <w:r w:rsidR="00FD3D25" w:rsidRPr="005A1CB2">
        <w:rPr>
          <w:rFonts w:ascii="Palatino Linotype" w:eastAsia="Calibri" w:hAnsi="Palatino Linotype" w:cs="Arial"/>
          <w:sz w:val="22"/>
          <w:szCs w:val="22"/>
          <w:lang w:val="es-AR" w:eastAsia="es-ES"/>
        </w:rPr>
        <w:t>, se aprobó una ampliación de plazo para dar respuesta a diversas solicitudes de información.</w:t>
      </w:r>
    </w:p>
    <w:p w14:paraId="0BBE40A2" w14:textId="77777777" w:rsidR="001B6256" w:rsidRPr="005A1CB2" w:rsidRDefault="001B6256" w:rsidP="001B6256">
      <w:pPr>
        <w:rPr>
          <w:rFonts w:ascii="Palatino Linotype" w:eastAsia="Calibri" w:hAnsi="Palatino Linotype" w:cs="Arial"/>
          <w:lang w:val="es-AR" w:eastAsia="es-ES"/>
        </w:rPr>
      </w:pPr>
    </w:p>
    <w:p w14:paraId="28ACBFF4" w14:textId="3889A967" w:rsidR="00AE4B84" w:rsidRPr="005A1CB2"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5A1CB2">
        <w:rPr>
          <w:rFonts w:ascii="Palatino Linotype" w:eastAsia="Calibri" w:hAnsi="Palatino Linotype" w:cs="Arial"/>
          <w:lang w:val="es-AR" w:eastAsia="es-ES"/>
        </w:rPr>
        <w:t>E</w:t>
      </w:r>
      <w:r w:rsidR="00A15185" w:rsidRPr="005A1CB2">
        <w:rPr>
          <w:rFonts w:ascii="Palatino Linotype" w:eastAsia="Calibri" w:hAnsi="Palatino Linotype" w:cs="Arial"/>
          <w:lang w:val="es-AR" w:eastAsia="es-ES"/>
        </w:rPr>
        <w:t xml:space="preserve">l </w:t>
      </w:r>
      <w:r w:rsidR="00FD3D25" w:rsidRPr="005A1CB2">
        <w:rPr>
          <w:rFonts w:ascii="Palatino Linotype" w:eastAsia="Calibri" w:hAnsi="Palatino Linotype" w:cs="Arial"/>
          <w:bCs/>
          <w:lang w:val="es-AR" w:eastAsia="es-ES"/>
        </w:rPr>
        <w:t>diez</w:t>
      </w:r>
      <w:r w:rsidR="009C2AB6" w:rsidRPr="005A1CB2">
        <w:rPr>
          <w:rFonts w:ascii="Palatino Linotype" w:eastAsia="Calibri" w:hAnsi="Palatino Linotype" w:cs="Arial"/>
          <w:bCs/>
          <w:lang w:val="es-AR" w:eastAsia="es-ES"/>
        </w:rPr>
        <w:t xml:space="preserve"> </w:t>
      </w:r>
      <w:r w:rsidR="00A15185" w:rsidRPr="005A1CB2">
        <w:rPr>
          <w:rFonts w:ascii="Palatino Linotype" w:eastAsia="Calibri" w:hAnsi="Palatino Linotype" w:cs="Arial"/>
          <w:lang w:val="es-AR" w:eastAsia="es-ES"/>
        </w:rPr>
        <w:t>(</w:t>
      </w:r>
      <w:r w:rsidR="00FD3D25" w:rsidRPr="005A1CB2">
        <w:rPr>
          <w:rFonts w:ascii="Palatino Linotype" w:eastAsia="Calibri" w:hAnsi="Palatino Linotype" w:cs="Arial"/>
          <w:lang w:val="es-AR" w:eastAsia="es-ES"/>
        </w:rPr>
        <w:t>10</w:t>
      </w:r>
      <w:r w:rsidRPr="005A1CB2">
        <w:rPr>
          <w:rFonts w:ascii="Palatino Linotype" w:eastAsia="Calibri" w:hAnsi="Palatino Linotype" w:cs="Arial"/>
          <w:lang w:val="es-AR" w:eastAsia="es-ES"/>
        </w:rPr>
        <w:t xml:space="preserve">) de </w:t>
      </w:r>
      <w:r w:rsidR="00FD3D25" w:rsidRPr="005A1CB2">
        <w:rPr>
          <w:rFonts w:ascii="Palatino Linotype" w:eastAsia="Calibri" w:hAnsi="Palatino Linotype" w:cs="Arial"/>
          <w:lang w:val="es-AR" w:eastAsia="es-ES"/>
        </w:rPr>
        <w:t>octubre</w:t>
      </w:r>
      <w:r w:rsidRPr="005A1CB2">
        <w:rPr>
          <w:rFonts w:ascii="Palatino Linotype" w:eastAsia="Calibri" w:hAnsi="Palatino Linotype" w:cs="Arial"/>
          <w:lang w:val="es-AR" w:eastAsia="es-ES"/>
        </w:rPr>
        <w:t xml:space="preserve"> de dos mil veint</w:t>
      </w:r>
      <w:r w:rsidR="009C2AB6" w:rsidRPr="005A1CB2">
        <w:rPr>
          <w:rFonts w:ascii="Palatino Linotype" w:eastAsia="Calibri" w:hAnsi="Palatino Linotype" w:cs="Arial"/>
          <w:lang w:val="es-AR" w:eastAsia="es-ES"/>
        </w:rPr>
        <w:t>idós</w:t>
      </w:r>
      <w:r w:rsidR="009C2AB6" w:rsidRPr="005A1CB2">
        <w:rPr>
          <w:rFonts w:ascii="Palatino Linotype" w:hAnsi="Palatino Linotype" w:cs="Arial"/>
          <w:lang w:val="es-AR" w:eastAsia="es-ES"/>
        </w:rPr>
        <w:t xml:space="preserve">, </w:t>
      </w:r>
      <w:r w:rsidR="00AE4B84" w:rsidRPr="005A1CB2">
        <w:rPr>
          <w:rFonts w:ascii="Palatino Linotype" w:eastAsia="MS Mincho" w:hAnsi="Palatino Linotype"/>
          <w:color w:val="000000"/>
          <w:lang w:val="es-ES_tradnl" w:eastAsia="es-ES"/>
        </w:rPr>
        <w:t xml:space="preserve">el </w:t>
      </w:r>
      <w:r w:rsidRPr="005A1CB2">
        <w:rPr>
          <w:rFonts w:ascii="Palatino Linotype" w:eastAsia="MS Mincho" w:hAnsi="Palatino Linotype"/>
          <w:b/>
          <w:color w:val="000000"/>
          <w:lang w:val="es-ES_tradnl" w:eastAsia="es-ES"/>
        </w:rPr>
        <w:t>SUJETO OB</w:t>
      </w:r>
      <w:r w:rsidR="00E9492B" w:rsidRPr="005A1CB2">
        <w:rPr>
          <w:rFonts w:ascii="Palatino Linotype" w:eastAsia="MS Mincho" w:hAnsi="Palatino Linotype"/>
          <w:b/>
          <w:color w:val="000000"/>
          <w:lang w:val="es-ES_tradnl" w:eastAsia="es-ES"/>
        </w:rPr>
        <w:t>L</w:t>
      </w:r>
      <w:r w:rsidRPr="005A1CB2">
        <w:rPr>
          <w:rFonts w:ascii="Palatino Linotype" w:eastAsia="MS Mincho" w:hAnsi="Palatino Linotype"/>
          <w:b/>
          <w:color w:val="000000"/>
          <w:lang w:val="es-ES_tradnl" w:eastAsia="es-ES"/>
        </w:rPr>
        <w:t>IGADO</w:t>
      </w:r>
      <w:r w:rsidR="009C2AB6" w:rsidRPr="005A1CB2">
        <w:rPr>
          <w:rFonts w:ascii="Palatino Linotype" w:eastAsia="MS Mincho" w:hAnsi="Palatino Linotype"/>
          <w:b/>
          <w:color w:val="000000"/>
          <w:lang w:val="es-ES_tradnl" w:eastAsia="es-ES"/>
        </w:rPr>
        <w:t xml:space="preserve"> </w:t>
      </w:r>
      <w:r w:rsidR="00AE4B84" w:rsidRPr="005A1CB2">
        <w:rPr>
          <w:rFonts w:ascii="Palatino Linotype" w:hAnsi="Palatino Linotype" w:cs="Arial"/>
          <w:lang w:val="es-ES" w:eastAsia="es-ES"/>
        </w:rPr>
        <w:t>dio respuesta a la solicitud de información,</w:t>
      </w:r>
      <w:r w:rsidR="009C2AB6" w:rsidRPr="005A1CB2">
        <w:rPr>
          <w:rFonts w:ascii="Palatino Linotype" w:hAnsi="Palatino Linotype" w:cs="Arial"/>
          <w:lang w:val="es-ES" w:eastAsia="es-ES"/>
        </w:rPr>
        <w:t xml:space="preserve"> en los siguientes términos</w:t>
      </w:r>
      <w:r w:rsidR="00AE4B84" w:rsidRPr="005A1CB2">
        <w:rPr>
          <w:rFonts w:ascii="Palatino Linotype" w:hAnsi="Palatino Linotype" w:cs="Arial"/>
          <w:lang w:val="es-ES" w:eastAsia="es-ES"/>
        </w:rPr>
        <w:t>:</w:t>
      </w:r>
    </w:p>
    <w:p w14:paraId="064CBB20" w14:textId="77777777" w:rsidR="00BB5195" w:rsidRPr="005A1CB2" w:rsidRDefault="00BB5195" w:rsidP="00E461D8">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p w14:paraId="48B3790A" w14:textId="2AB8A3DB" w:rsidR="00BB5195" w:rsidRPr="005A1CB2" w:rsidRDefault="009C2AB6" w:rsidP="00FD3D25">
      <w:pPr>
        <w:ind w:left="567" w:right="539"/>
        <w:jc w:val="both"/>
        <w:rPr>
          <w:rFonts w:ascii="Palatino Linotype" w:hAnsi="Palatino Linotype"/>
          <w:i/>
          <w:sz w:val="22"/>
          <w:szCs w:val="22"/>
        </w:rPr>
      </w:pPr>
      <w:r w:rsidRPr="005A1CB2">
        <w:rPr>
          <w:rFonts w:ascii="Palatino Linotype" w:eastAsia="MS Mincho" w:hAnsi="Palatino Linotype" w:cs="Arial"/>
          <w:i/>
          <w:color w:val="000000"/>
          <w:sz w:val="22"/>
          <w:szCs w:val="22"/>
          <w:lang w:val="es-ES_tradnl"/>
        </w:rPr>
        <w:t>“</w:t>
      </w:r>
      <w:r w:rsidR="00C03272" w:rsidRPr="005A1CB2">
        <w:rPr>
          <w:rFonts w:ascii="Palatino Linotype" w:hAnsi="Palatino Linotype"/>
          <w:i/>
          <w:color w:val="000000"/>
          <w:sz w:val="22"/>
          <w:szCs w:val="22"/>
        </w:rPr>
        <w:t>…</w:t>
      </w:r>
      <w:r w:rsidR="00FD3D25" w:rsidRPr="005A1CB2">
        <w:rPr>
          <w:rFonts w:ascii="Palatino Linotype" w:hAnsi="Palatino Linotype"/>
          <w:i/>
          <w:color w:val="000000"/>
          <w:sz w:val="22"/>
          <w:szCs w:val="22"/>
        </w:rPr>
        <w:t xml:space="preserve"> </w:t>
      </w:r>
      <w:r w:rsidR="009B0F16" w:rsidRPr="005A1CB2">
        <w:rPr>
          <w:rFonts w:ascii="Palatino Linotype" w:hAnsi="Palatino Linotype"/>
          <w:i/>
          <w:color w:val="000000"/>
          <w:sz w:val="22"/>
          <w:szCs w:val="22"/>
        </w:rPr>
        <w:t>Con f</w:t>
      </w:r>
      <w:r w:rsidR="00FD3D25" w:rsidRPr="005A1CB2">
        <w:rPr>
          <w:rFonts w:ascii="Palatino Linotype" w:hAnsi="Palatino Linotype"/>
          <w:i/>
          <w:color w:val="000000"/>
          <w:sz w:val="22"/>
          <w:szCs w:val="22"/>
        </w:rPr>
        <w:t xml:space="preserve">undamento en los artículos 4, 23 fracción IV, 24 último párrafo, 53 fracción VI ,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la Coordinación de Transparencia. , ha sido prorrogado por 7 días en virtud de la siguiente razón; "Toda vez que esta Coordinación de Transparencia está realizando diversas acciones acordes a las capacidades técnicas, humanas y administrativas con que cuenta, para entregar y/o clasificar la información de mérito, en disposición al cumplimiento establecido por los artículos 12 y 137 de la Ley de Transparencia, y Acceso a la Información Pública del Estado de México y Municipios.” SIC Por lo anteriormente expuesto y con fundamento en el artículo163 párrafo segundo de la Ley de Transparencia y Acceso a la Información Pública del Estado de México y Municipios, pido se sirva tenerse por notificado en tiempo y forma la ampliación el término de su solicitud de información número 00811/CUAUTIZC/IP/2022 y acumuladas 00830/CUAUTIZC/IP/2022 y </w:t>
      </w:r>
      <w:r w:rsidR="00FD3D25" w:rsidRPr="005A1CB2">
        <w:rPr>
          <w:rFonts w:ascii="Palatino Linotype" w:hAnsi="Palatino Linotype"/>
          <w:i/>
          <w:color w:val="000000"/>
          <w:sz w:val="22"/>
          <w:szCs w:val="22"/>
        </w:rPr>
        <w:lastRenderedPageBreak/>
        <w:t>acumuladas 00831/CUAUTIZC/IP/2022, 00832/CUAUTIZC/IP/2022, 00833/CUAUTIZC/IP/2022, 00834/CUAUTIZC/IP/2022, 00835/CUAUTIZC/IP/2022, 00836/CUAUTIZC/IP/2022, 00837/CUAUTIZC/IP/2022, 00838/CUAUTIZC/IP/2022, 00839/CUAUTIZC/IP/2022, 00840/CUAUTIZC/IP/2022, 00841/CUAUTIZC/IP/2022, 00842/CUAUTIZC/IP/2022, 00843/CUAUTIZC/IP/2022, 00844/CUAUTIZC/IP/2022, 00845/CUAUTIZC/IP/2022, 00846/CUAUTIZC/IP/2022, 00847/CUAUTIZC/IP/2022, 00848/CUAUTIZC/IP/2022, 00849/CUAUTIZC/IP/2022, 00850/CUAUTIZC/IP/2022, 00851/CUAUTIZC/IP/2022, 00852/CUAUTIZC/IP/2022, 00853/CUAUTIZC/IP/2022, 00854/CUAUTIZC/IP/2022, 00855/CUAUTIZC/IP/2022, 00856/CUAUTIZC/IP/2022, 00857/CUAUTIZC/IP/2022, 00858/CUAUTIZC/IP/2022, 00859/CUAUTIZC/IP/2022, 00860/CUAUTIZC/IP/2022, 00861/CUAUTIZC/IP/2022, 00862/CUAUTIZC/IP/2022, 00863/CUAUTIZC/IP/2022, 00864/CUAUTIZC/IP/2022, 00865/CUAUTIZC/IP/2022, 00866/CUAUTIZC/IP/2022, 00867/CUAUTIZC/IP/2022, 00868/CUAUTIZC/IP/2022, 00869/CUAUTIZC/IP/2022, 00870/CUAUTIZC/IP/2022, 00871/CUAUTIZC/IP/2022, 00872/CUAUTIZC/IP/2022, 00873/CUAUTIZC/IP/2022, 00874/CUAUTIZC/IP/2022, 00875/CUAUTIZC/IP/2022, 00876/CUAUTIZC/IP/2022, 00877/CUAUTIZC/IP/2022, 00878/CUAUTIZC/IP/2022, 00879/CUAUTIZC/IP/2022, 00880/CUAUTIZC/IP/2022, 00881/CUAUTIZC/IP/2022, 00882/CUAUTIZC/IP/2022, 00883/CUAUTIZC/IP/2022, 00884/CUAUTIZC/IP/2022, 00885/CUAUTIZC/IP/2022, 00886/CUAUTIZC/IP/2022, 00887/CUAUTIZC/IP/2022, 00888/CUAUTIZC/IP/2022, 00889/CUAUTIZC/IP/2022, 00890/CUAUTIZC/IP/2022, 00891/CUAUTIZC/IP/2022, 00892/CUAUTIZC/IP/2022, 00893/CUAUTIZC/IP/2022, 00894/CUAUTIZC/IP/2022, 00895/CUAUTIZC/IP/2022, 00896/CUAUTIZC/IP/2022, 00897/CUAUTIZC/IP/2022, 00898/CUAUTIZC/IP/2022, 00899/CUAUTIZC/IP/2022, 00900/CUAUTIZC/IP/2022, 00901/CUAUTIZC/IP/2022, 00902/CUAUTIZC/IP/2022, 00903/CUAUTIZC/IP/2022, 00904/CUAUTIZC/IP/2022, 00905/CUAUTIZC/IP/2022, 00906/CUAUTIZC/IP/2022, 00907/CUAUTIZC/IP/2022, 00908/CUAUTIZC/IP/2022, 00909/CUAUTIZC/IP/2022, 00910/CUAUTIZC/IP/2022, 00911/CUAUTIZC/IP/2022, 00912/CUAUTIZC/IP/2022, 00913/CUAUTIZC/IP/2022, 00914/CUAUTIZC/IP/2022, 00915/CUAUTIZC/IP/2022, 00916/CUAUTIZC/IP/2022, 00917/CUAUTIZC/IP/2022, 00918/CUAUTIZC/IP/2022, 00919/CUAUTIZC/IP/2022, 00920/CUAUTIZC/IP/2022, 00921/CUAUTIZC/IP/2022, 00922/CUAUTIZC/IP/2022, 00923/CUAUTIZC/IP/2022, 00924/CUAUTIZC/IP/2022, 00925/CUAUTIZC/IP/2022, 00926/CUAUTIZC/IP/2022</w:t>
      </w:r>
      <w:r w:rsidR="00FD3D25" w:rsidRPr="005A1CB2">
        <w:rPr>
          <w:rFonts w:ascii="Palatino Linotype" w:hAnsi="Palatino Linotype"/>
          <w:i/>
          <w:sz w:val="22"/>
          <w:szCs w:val="22"/>
        </w:rPr>
        <w:t xml:space="preserve">…” </w:t>
      </w:r>
      <w:r w:rsidR="00BB5195" w:rsidRPr="005A1CB2">
        <w:rPr>
          <w:rFonts w:ascii="Palatino Linotype" w:eastAsia="MS Mincho" w:hAnsi="Palatino Linotype" w:cs="Arial"/>
          <w:i/>
          <w:color w:val="000000"/>
          <w:sz w:val="22"/>
          <w:szCs w:val="22"/>
          <w:lang w:val="es-ES_tradnl"/>
        </w:rPr>
        <w:t>(Sic)</w:t>
      </w:r>
    </w:p>
    <w:p w14:paraId="73B24A3E" w14:textId="77777777" w:rsidR="00FD3D25" w:rsidRPr="005A1CB2" w:rsidRDefault="00FD3D25" w:rsidP="00FD3D25">
      <w:pPr>
        <w:spacing w:before="100" w:beforeAutospacing="1" w:after="100" w:afterAutospacing="1"/>
        <w:ind w:right="539"/>
        <w:contextualSpacing/>
        <w:jc w:val="both"/>
        <w:rPr>
          <w:rFonts w:ascii="Palatino Linotype" w:eastAsia="MS Mincho" w:hAnsi="Palatino Linotype" w:cs="Arial"/>
          <w:i/>
          <w:color w:val="000000"/>
          <w:sz w:val="22"/>
          <w:szCs w:val="22"/>
          <w:lang w:val="es-ES_tradnl"/>
        </w:rPr>
      </w:pPr>
    </w:p>
    <w:p w14:paraId="5BCCAB08" w14:textId="1042AB6E" w:rsidR="00FD3D25" w:rsidRPr="005A1CB2" w:rsidRDefault="00FD3D25" w:rsidP="009B0F16">
      <w:pPr>
        <w:spacing w:before="100" w:beforeAutospacing="1" w:after="100" w:afterAutospacing="1"/>
        <w:ind w:right="-28"/>
        <w:contextualSpacing/>
        <w:jc w:val="both"/>
        <w:rPr>
          <w:rFonts w:ascii="Palatino Linotype" w:eastAsia="MS Mincho" w:hAnsi="Palatino Linotype" w:cs="Arial"/>
          <w:iCs/>
          <w:color w:val="000000"/>
          <w:sz w:val="22"/>
          <w:szCs w:val="22"/>
          <w:lang w:val="es-ES_tradnl"/>
        </w:rPr>
      </w:pPr>
      <w:r w:rsidRPr="005A1CB2">
        <w:rPr>
          <w:rFonts w:ascii="Palatino Linotype" w:eastAsia="MS Mincho" w:hAnsi="Palatino Linotype" w:cs="Arial"/>
          <w:iCs/>
          <w:color w:val="000000"/>
          <w:sz w:val="22"/>
          <w:szCs w:val="22"/>
          <w:lang w:val="es-ES_tradnl"/>
        </w:rPr>
        <w:t xml:space="preserve">Se adjuntó el archivo electrónico denominado </w:t>
      </w:r>
      <w:r w:rsidRPr="005A1CB2">
        <w:rPr>
          <w:rFonts w:ascii="Palatino Linotype" w:eastAsia="MS Mincho" w:hAnsi="Palatino Linotype" w:cs="Arial"/>
          <w:b/>
          <w:bCs/>
          <w:iCs/>
          <w:color w:val="000000"/>
          <w:sz w:val="22"/>
          <w:szCs w:val="22"/>
          <w:lang w:val="es-ES_tradnl"/>
        </w:rPr>
        <w:t>AMPLIACIÓN 811 Y ACUMULADOS – 2.pdf,</w:t>
      </w:r>
      <w:r w:rsidRPr="005A1CB2">
        <w:rPr>
          <w:rFonts w:ascii="Palatino Linotype" w:eastAsia="MS Mincho" w:hAnsi="Palatino Linotype" w:cs="Arial"/>
          <w:iCs/>
          <w:color w:val="000000"/>
          <w:sz w:val="22"/>
          <w:szCs w:val="22"/>
          <w:lang w:val="es-ES_tradnl"/>
        </w:rPr>
        <w:t xml:space="preserve"> </w:t>
      </w:r>
      <w:r w:rsidR="009B0F16" w:rsidRPr="005A1CB2">
        <w:rPr>
          <w:rFonts w:ascii="Palatino Linotype" w:eastAsia="MS Mincho" w:hAnsi="Palatino Linotype" w:cs="Arial"/>
          <w:iCs/>
          <w:color w:val="000000"/>
          <w:sz w:val="22"/>
          <w:szCs w:val="22"/>
          <w:lang w:val="es-ES_tradnl"/>
        </w:rPr>
        <w:t>el cual</w:t>
      </w:r>
      <w:r w:rsidRPr="005A1CB2">
        <w:rPr>
          <w:rFonts w:ascii="Palatino Linotype" w:eastAsia="MS Mincho" w:hAnsi="Palatino Linotype" w:cs="Arial"/>
          <w:iCs/>
          <w:color w:val="000000"/>
          <w:sz w:val="22"/>
          <w:szCs w:val="22"/>
          <w:lang w:val="es-ES_tradnl"/>
        </w:rPr>
        <w:t xml:space="preserve"> se integra de veintidós fojas que constan del oficio número PM/CUT/1355/2022</w:t>
      </w:r>
      <w:r w:rsidR="009B0F16" w:rsidRPr="005A1CB2">
        <w:rPr>
          <w:rFonts w:ascii="Palatino Linotype" w:eastAsia="MS Mincho" w:hAnsi="Palatino Linotype" w:cs="Arial"/>
          <w:iCs/>
          <w:color w:val="000000"/>
          <w:sz w:val="22"/>
          <w:szCs w:val="22"/>
          <w:lang w:val="es-ES_tradnl"/>
        </w:rPr>
        <w:t xml:space="preserve"> del 10 de octubre de 2022, suscrito y signado por la Coordinadora de Transparencia; así como, el Acta de la Cuadragésima Cuarta Sesión Extraordinaria del Comité de Transparencia celebrada el 28 de septiembre de dos mil veintidós, y el acuerdo número CTM/CUT/SE44/007/ACM/2022 del veintiocho de septiembre de dos mil veintidós.</w:t>
      </w:r>
    </w:p>
    <w:p w14:paraId="6D8752B7" w14:textId="77777777" w:rsidR="00547C72" w:rsidRPr="005A1CB2" w:rsidRDefault="00547C72" w:rsidP="00547C72">
      <w:pPr>
        <w:jc w:val="both"/>
        <w:rPr>
          <w:rFonts w:ascii="Palatino Linotype" w:hAnsi="Palatino Linotype"/>
          <w:color w:val="000000" w:themeColor="text1"/>
          <w:sz w:val="22"/>
          <w:szCs w:val="22"/>
          <w:lang w:val="es-ES_tradnl"/>
        </w:rPr>
      </w:pPr>
    </w:p>
    <w:p w14:paraId="34187BF3" w14:textId="5D8C9C6D" w:rsidR="008B1180" w:rsidRPr="005A1CB2"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5A1CB2">
        <w:rPr>
          <w:rFonts w:ascii="Palatino Linotype" w:eastAsia="MS Mincho" w:hAnsi="Palatino Linotype" w:cs="Arial"/>
          <w:color w:val="000000"/>
          <w:lang w:val="es-ES_tradnl" w:eastAsia="es-ES"/>
        </w:rPr>
        <w:t xml:space="preserve">El </w:t>
      </w:r>
      <w:r w:rsidR="009B0F16" w:rsidRPr="005A1CB2">
        <w:rPr>
          <w:rFonts w:ascii="Palatino Linotype" w:eastAsia="MS Mincho" w:hAnsi="Palatino Linotype" w:cs="Arial"/>
          <w:color w:val="000000"/>
          <w:lang w:val="es-ES_tradnl" w:eastAsia="es-ES"/>
        </w:rPr>
        <w:t>uno</w:t>
      </w:r>
      <w:r w:rsidR="00A15185" w:rsidRPr="005A1CB2">
        <w:rPr>
          <w:rFonts w:ascii="Palatino Linotype" w:eastAsia="MS Mincho" w:hAnsi="Palatino Linotype" w:cs="Arial"/>
          <w:color w:val="000000"/>
          <w:lang w:val="es-ES_tradnl" w:eastAsia="es-ES"/>
        </w:rPr>
        <w:t xml:space="preserve"> </w:t>
      </w:r>
      <w:r w:rsidRPr="005A1CB2">
        <w:rPr>
          <w:rFonts w:ascii="Palatino Linotype" w:eastAsia="MS Mincho" w:hAnsi="Palatino Linotype" w:cs="Arial"/>
          <w:color w:val="000000"/>
          <w:lang w:val="es-ES_tradnl" w:eastAsia="es-ES"/>
        </w:rPr>
        <w:t>(</w:t>
      </w:r>
      <w:r w:rsidR="009B0F16" w:rsidRPr="005A1CB2">
        <w:rPr>
          <w:rFonts w:ascii="Palatino Linotype" w:eastAsia="MS Mincho" w:hAnsi="Palatino Linotype" w:cs="Arial"/>
          <w:color w:val="000000"/>
          <w:lang w:val="es-ES_tradnl" w:eastAsia="es-ES"/>
        </w:rPr>
        <w:t>01</w:t>
      </w:r>
      <w:r w:rsidRPr="005A1CB2">
        <w:rPr>
          <w:rFonts w:ascii="Palatino Linotype" w:eastAsia="MS Mincho" w:hAnsi="Palatino Linotype" w:cs="Arial"/>
          <w:color w:val="000000"/>
          <w:lang w:val="es-ES_tradnl" w:eastAsia="es-ES"/>
        </w:rPr>
        <w:t xml:space="preserve">) de </w:t>
      </w:r>
      <w:r w:rsidR="009B0F16" w:rsidRPr="005A1CB2">
        <w:rPr>
          <w:rFonts w:ascii="Palatino Linotype" w:eastAsia="MS Mincho" w:hAnsi="Palatino Linotype" w:cs="Arial"/>
          <w:color w:val="000000"/>
          <w:lang w:val="es-ES_tradnl" w:eastAsia="es-ES"/>
        </w:rPr>
        <w:t>noviembre</w:t>
      </w:r>
      <w:r w:rsidR="00A15185" w:rsidRPr="005A1CB2">
        <w:rPr>
          <w:rFonts w:ascii="Palatino Linotype" w:eastAsia="MS Mincho" w:hAnsi="Palatino Linotype" w:cs="Arial"/>
          <w:color w:val="000000"/>
          <w:lang w:val="es-ES_tradnl" w:eastAsia="es-ES"/>
        </w:rPr>
        <w:t xml:space="preserve"> </w:t>
      </w:r>
      <w:r w:rsidR="00AE4B84" w:rsidRPr="005A1CB2">
        <w:rPr>
          <w:rFonts w:ascii="Palatino Linotype" w:eastAsia="MS Mincho" w:hAnsi="Palatino Linotype" w:cs="Arial"/>
          <w:color w:val="000000"/>
          <w:lang w:val="es-ES_tradnl" w:eastAsia="es-ES"/>
        </w:rPr>
        <w:t>de dos mil veinti</w:t>
      </w:r>
      <w:r w:rsidR="008B6FF6" w:rsidRPr="005A1CB2">
        <w:rPr>
          <w:rFonts w:ascii="Palatino Linotype" w:eastAsia="MS Mincho" w:hAnsi="Palatino Linotype" w:cs="Arial"/>
          <w:color w:val="000000"/>
          <w:lang w:val="es-ES_tradnl" w:eastAsia="es-ES"/>
        </w:rPr>
        <w:t>dós,</w:t>
      </w:r>
      <w:r w:rsidR="00AE4B84" w:rsidRPr="005A1CB2">
        <w:rPr>
          <w:rFonts w:ascii="Palatino Linotype" w:eastAsia="MS Mincho" w:hAnsi="Palatino Linotype" w:cs="Arial"/>
          <w:color w:val="000000"/>
          <w:lang w:val="es-ES_tradnl" w:eastAsia="es-ES"/>
        </w:rPr>
        <w:t xml:space="preserve"> se interpuso el recurso de revisión, en contra de la respuesta, señalando como: </w:t>
      </w:r>
    </w:p>
    <w:p w14:paraId="2A57E329" w14:textId="77777777" w:rsidR="00635DF8" w:rsidRPr="005A1CB2"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08B2531F" w14:textId="77777777" w:rsidR="00253ED9" w:rsidRPr="005A1CB2" w:rsidRDefault="00253ED9" w:rsidP="00391F36">
      <w:pPr>
        <w:ind w:left="567" w:right="539"/>
        <w:jc w:val="both"/>
        <w:rPr>
          <w:rFonts w:ascii="Palatino Linotype" w:eastAsia="MS Gothic" w:hAnsi="Palatino Linotype"/>
          <w:b/>
          <w:sz w:val="22"/>
          <w:szCs w:val="22"/>
          <w:lang w:val="es-ES"/>
        </w:rPr>
      </w:pPr>
      <w:r w:rsidRPr="005A1CB2">
        <w:rPr>
          <w:rFonts w:ascii="Palatino Linotype" w:eastAsia="MS Gothic" w:hAnsi="Palatino Linotype"/>
          <w:b/>
          <w:sz w:val="22"/>
          <w:szCs w:val="22"/>
          <w:lang w:val="es-ES"/>
        </w:rPr>
        <w:t>Acto impugnado:</w:t>
      </w:r>
    </w:p>
    <w:p w14:paraId="4577E317" w14:textId="23C538B5" w:rsidR="0099650D" w:rsidRPr="005A1CB2" w:rsidRDefault="00AE4B84" w:rsidP="009B0F16">
      <w:pPr>
        <w:ind w:left="567" w:right="822"/>
        <w:jc w:val="both"/>
        <w:rPr>
          <w:rFonts w:ascii="Palatino Linotype" w:hAnsi="Palatino Linotype"/>
          <w:i/>
          <w:sz w:val="22"/>
          <w:szCs w:val="22"/>
        </w:rPr>
      </w:pPr>
      <w:r w:rsidRPr="005A1CB2">
        <w:rPr>
          <w:rFonts w:ascii="Palatino Linotype" w:eastAsia="MS Gothic" w:hAnsi="Palatino Linotype"/>
          <w:b/>
          <w:i/>
          <w:sz w:val="22"/>
          <w:szCs w:val="22"/>
          <w:lang w:val="es-ES"/>
        </w:rPr>
        <w:t>“</w:t>
      </w:r>
      <w:r w:rsidR="009B0F16" w:rsidRPr="005A1CB2">
        <w:rPr>
          <w:rFonts w:ascii="Palatino Linotype" w:hAnsi="Palatino Linotype"/>
          <w:i/>
          <w:color w:val="000000"/>
          <w:sz w:val="22"/>
          <w:szCs w:val="22"/>
        </w:rPr>
        <w:t xml:space="preserve">Pleno del Instituto de Transparencia, Acceso a la Información Pública y Protección de Datos Personales del Estado de México y Municipios INFOEM Con fundamento en el artículo 176 de la Ley de Transparencia y Acceso a la Información Pública del Estado de México y Municipios, ante Ustedes comparezco para exponer que el Ayuntamiento de Cuautitlán Izcalli, como sujeto obligado violento mi derecho de acceso a la información pública, negándome la entrega de información requerida mediante el Sistema de Acceso a la Información Pública, demostrando su ineptitud y opacidad de la Coordinadora de Transparencia, aplicando dolosamente el artículo 18 del Código de Procedimientos Administrativos del Estado de México para realizar el acumulado de solicitudes para emitir su respuesta, así mismo solicitaron ampliación de término, sin bien es cierto en el artículo 163 de la Ley en comento, lo permite, pero esto es para que en los días solicitados de más se trabaje la información en caso de ser bastante y de clasificarse para poder ser remitida al solicitante, acto que no se materializo, porque en la respuesta manifestaron que se realizó un cambio de modalidad, motivando que sobre pasa las capacidades humanas y administrativas de la Coordinación de Transparencia y que tienen un 220% más de solicitudes que las ingresadas en años anteriores, sin embrago no considero que todas las solicitudes que mencionan sean competencia de la Coordinación es decir que obra la información requerida en sus archivos y que sea esta quien emite la respuesta, en su en el porcentaje excesivo, si no que la Coordinación solo turna y da contestación porque lo que no puede justificar la carga excesiva, (sumando el incremento excesivo de personal que ha tenido la Coordinación) porque son para la áreas a quien se les turna la solicitud y quienes procesan y remiten la respuesta por lo que el trabajo es de las mismas. Es preciso citar el artículo 158 de la Ley en comento: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De lo manifestando anteriormente pido se les ordene la entrega de la información y contesten </w:t>
      </w:r>
      <w:r w:rsidR="009B0F16" w:rsidRPr="005A1CB2">
        <w:rPr>
          <w:rFonts w:ascii="Palatino Linotype" w:hAnsi="Palatino Linotype"/>
          <w:i/>
          <w:color w:val="000000"/>
          <w:sz w:val="22"/>
          <w:szCs w:val="22"/>
        </w:rPr>
        <w:lastRenderedPageBreak/>
        <w:t>de manera puntual y precisa la solicitud que nos ocupa y no realicen actos de omisión para ganar tiempo y no dar respuesta, sumando que solo ocupan un día el 14 de OCTUBRE y dos horas, sin dar oportunidad de acudir, caso que no será posible porque la modalidad en la fue requerida la respuesta es por SAIMEX, sumando que no sobrepasaría las capacidades humanas por el tiempo de más que solicitaron y mucho menos del sistema por lo que es evidente que dicha información puede ser proporcionada por la modalidad requerida.</w:t>
      </w:r>
      <w:r w:rsidRPr="005A1CB2">
        <w:rPr>
          <w:rFonts w:ascii="Palatino Linotype" w:hAnsi="Palatino Linotype"/>
          <w:i/>
          <w:color w:val="000000"/>
          <w:sz w:val="22"/>
          <w:szCs w:val="22"/>
        </w:rPr>
        <w:t>”</w:t>
      </w:r>
      <w:r w:rsidRPr="005A1CB2">
        <w:rPr>
          <w:rFonts w:ascii="Palatino Linotype" w:eastAsia="Calibri" w:hAnsi="Palatino Linotype" w:cs="Arial"/>
          <w:i/>
          <w:sz w:val="22"/>
          <w:szCs w:val="22"/>
          <w:lang w:val="es-ES" w:eastAsia="es-ES"/>
        </w:rPr>
        <w:t xml:space="preserve"> (Sic)</w:t>
      </w:r>
    </w:p>
    <w:p w14:paraId="18A18416" w14:textId="07550CA6" w:rsidR="00391F36" w:rsidRPr="005A1CB2" w:rsidRDefault="00391F36" w:rsidP="00391F36">
      <w:pPr>
        <w:ind w:left="567" w:right="539"/>
        <w:jc w:val="both"/>
        <w:rPr>
          <w:rFonts w:ascii="Palatino Linotype" w:eastAsia="Calibri" w:hAnsi="Palatino Linotype" w:cs="Arial"/>
          <w:i/>
          <w:sz w:val="22"/>
          <w:szCs w:val="22"/>
          <w:lang w:val="es-ES" w:eastAsia="es-ES"/>
        </w:rPr>
      </w:pPr>
    </w:p>
    <w:p w14:paraId="5A9CB95D" w14:textId="77777777" w:rsidR="006565DA" w:rsidRPr="005A1CB2" w:rsidRDefault="00391F36" w:rsidP="00391F36">
      <w:pPr>
        <w:ind w:left="567" w:right="539"/>
        <w:jc w:val="both"/>
        <w:rPr>
          <w:rFonts w:ascii="Palatino Linotype" w:eastAsia="Calibri" w:hAnsi="Palatino Linotype" w:cs="Arial"/>
          <w:b/>
          <w:bCs/>
          <w:iCs/>
          <w:sz w:val="22"/>
          <w:szCs w:val="22"/>
          <w:lang w:val="es-ES" w:eastAsia="es-ES"/>
        </w:rPr>
      </w:pPr>
      <w:r w:rsidRPr="005A1CB2">
        <w:rPr>
          <w:rFonts w:ascii="Palatino Linotype" w:eastAsia="Calibri" w:hAnsi="Palatino Linotype" w:cs="Arial"/>
          <w:b/>
          <w:bCs/>
          <w:iCs/>
          <w:sz w:val="22"/>
          <w:szCs w:val="22"/>
          <w:lang w:val="es-ES" w:eastAsia="es-ES"/>
        </w:rPr>
        <w:t>Razones o motivos de inconformidad:</w:t>
      </w:r>
      <w:r w:rsidR="006565DA" w:rsidRPr="005A1CB2">
        <w:rPr>
          <w:rFonts w:ascii="Palatino Linotype" w:eastAsia="Calibri" w:hAnsi="Palatino Linotype" w:cs="Arial"/>
          <w:b/>
          <w:bCs/>
          <w:iCs/>
          <w:sz w:val="22"/>
          <w:szCs w:val="22"/>
          <w:lang w:val="es-ES" w:eastAsia="es-ES"/>
        </w:rPr>
        <w:t xml:space="preserve"> </w:t>
      </w:r>
    </w:p>
    <w:p w14:paraId="5E9A6961" w14:textId="3B372C58" w:rsidR="005949AA" w:rsidRPr="005A1CB2" w:rsidRDefault="004524F9" w:rsidP="004524F9">
      <w:pPr>
        <w:ind w:left="567" w:right="539"/>
        <w:jc w:val="both"/>
        <w:rPr>
          <w:rFonts w:ascii="Palatino Linotype" w:hAnsi="Palatino Linotype"/>
          <w:i/>
          <w:iCs/>
          <w:sz w:val="22"/>
          <w:szCs w:val="22"/>
        </w:rPr>
      </w:pPr>
      <w:r w:rsidRPr="005A1CB2">
        <w:rPr>
          <w:rFonts w:ascii="Palatino Linotype" w:eastAsia="Calibri" w:hAnsi="Palatino Linotype" w:cs="Arial"/>
          <w:i/>
          <w:iCs/>
          <w:sz w:val="22"/>
          <w:szCs w:val="22"/>
          <w:lang w:val="es-ES" w:eastAsia="es-ES"/>
        </w:rPr>
        <w:t xml:space="preserve">Pleno </w:t>
      </w:r>
      <w:r w:rsidRPr="005A1CB2">
        <w:rPr>
          <w:rFonts w:ascii="Palatino Linotype" w:hAnsi="Palatino Linotype"/>
          <w:i/>
          <w:iCs/>
          <w:color w:val="000000"/>
          <w:sz w:val="22"/>
          <w:szCs w:val="22"/>
        </w:rPr>
        <w:t xml:space="preserve">del Instituto de Transparencia, Acceso a la Información Pública y Protección de Datos Personales del Estado de México y Municipios INFOEM Con fundamento en el artículo 176 de la Ley de Transparencia y Acceso a la Información Pública del Estado de México y Municipios, ante Ustedes comparezco para exponer que el Ayuntamiento de Cuautitlán Izcalli, como sujeto obligado violento mi derecho de acceso a la información pública, negándome la entrega de información requerida mediante el Sistema de Acceso a la Información Pública, demostrando su ineptitud y opacidad de la Coordinadora de Transparencia, aplicando dolosamente el artículo 18 del Código de Procedimientos Administrativos del Estado de México para realizar el acumulado de solicitudes para emitir su respuesta, así mismo solicitaron ampliación de término, sin bien es cierto en el artículo 163 de la Ley en comento, lo permite, pero esto es para que en los días solicitados de más se trabaje la información en caso de ser bastante y de clasificarse para poder ser remitida al solicitante, acto que no se materializo, porque en la respuesta manifestaron que se realizó un cambio de modalidad, motivando que sobre pasa las capacidades humanas y administrativas de la Coordinación de Transparencia y que tienen un 220% más de solicitudes que las ingresadas en años anteriores, sin embrago no considero que todas las solicitudes que mencionan sean competencia de la Coordinación es decir que obra la información requerida en sus archivos y que sea esta quien emite la respuesta, en su en el porcentaje excesivo, si no que la Coordinación solo turna y da contestación porque lo que no puede justificar la carga excesiva, (sumando el incremento excesivo de personal que ha tenido la Coordinación) porque son para la áreas a quien se les turna la solicitud y quienes procesan y remiten la respuesta por lo que el trabajo es de las mismas. Es preciso citar el artículo 158 de la Ley en comento: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De lo </w:t>
      </w:r>
      <w:r w:rsidRPr="005A1CB2">
        <w:rPr>
          <w:rFonts w:ascii="Palatino Linotype" w:hAnsi="Palatino Linotype"/>
          <w:i/>
          <w:iCs/>
          <w:color w:val="000000"/>
          <w:sz w:val="22"/>
          <w:szCs w:val="22"/>
        </w:rPr>
        <w:lastRenderedPageBreak/>
        <w:t>manifestando anteriormente pido se les ordene la entrega de la información y contesten de manera puntual y precisa la solicitud que nos ocupa y no realicen actos de omisión para ganar tiempo y no dar respuesta, sumando que solo ocupan un día el 14 de OCTUBRE y dos horas, sin dar oportunidad de acudir, caso que no será posible porque la modalidad en la fue requerida la respuesta es por SAIMEX, sumando que no sobrepasaría las capacidades humanas por el tiempo de más que solicitaron y mucho menos del sistema por lo que es evidente que dicha información puede ser proporcionada por la modalidad requerida.</w:t>
      </w:r>
      <w:r w:rsidR="00A94BAD" w:rsidRPr="005A1CB2">
        <w:rPr>
          <w:rFonts w:ascii="Palatino Linotype" w:eastAsia="Calibri" w:hAnsi="Palatino Linotype" w:cs="Arial"/>
          <w:i/>
          <w:iCs/>
          <w:sz w:val="22"/>
          <w:szCs w:val="22"/>
          <w:lang w:val="es-ES" w:eastAsia="es-ES"/>
        </w:rPr>
        <w:t>.</w:t>
      </w:r>
    </w:p>
    <w:p w14:paraId="21E06B78" w14:textId="77777777" w:rsidR="00A94BAD" w:rsidRPr="005A1CB2" w:rsidRDefault="00A94BAD" w:rsidP="00A94BAD">
      <w:pPr>
        <w:ind w:right="539"/>
        <w:jc w:val="both"/>
        <w:rPr>
          <w:rFonts w:ascii="Palatino Linotype" w:hAnsi="Palatino Linotype"/>
          <w:i/>
          <w:iCs/>
          <w:sz w:val="22"/>
          <w:szCs w:val="22"/>
          <w:lang w:val="es-ES"/>
        </w:rPr>
      </w:pPr>
    </w:p>
    <w:p w14:paraId="2D3767C3" w14:textId="6C29956A" w:rsidR="00AE4B84" w:rsidRPr="005A1CB2"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5A1CB2">
        <w:rPr>
          <w:rFonts w:ascii="Palatino Linotype" w:hAnsi="Palatino Linotype" w:cs="Arial"/>
          <w:lang w:val="es-ES" w:eastAsia="es-ES"/>
        </w:rPr>
        <w:t xml:space="preserve">Se registró el recurso de revisión bajo el número de expediente al rubro indicado, </w:t>
      </w:r>
      <w:r w:rsidRPr="005A1CB2">
        <w:rPr>
          <w:rFonts w:ascii="Palatino Linotype" w:eastAsia="MS Mincho" w:hAnsi="Palatino Linotype" w:cs="Arial"/>
          <w:bCs/>
          <w:lang w:val="es-ES_tradnl" w:eastAsia="es-ES"/>
        </w:rPr>
        <w:t xml:space="preserve">con fundamento en lo dispuesto por el </w:t>
      </w:r>
      <w:r w:rsidRPr="005A1CB2">
        <w:rPr>
          <w:rFonts w:ascii="Palatino Linotype" w:eastAsia="Calibri" w:hAnsi="Palatino Linotype" w:cs="Arial"/>
          <w:lang w:val="es-ES" w:eastAsia="es-ES"/>
        </w:rPr>
        <w:t xml:space="preserve">artículo 185 fracción I de la </w:t>
      </w:r>
      <w:r w:rsidRPr="005A1CB2">
        <w:rPr>
          <w:rFonts w:ascii="Palatino Linotype" w:eastAsia="Calibri" w:hAnsi="Palatino Linotype" w:cs="Arial"/>
          <w:b/>
          <w:lang w:val="es-ES" w:eastAsia="es-ES"/>
        </w:rPr>
        <w:t xml:space="preserve">Ley de Transparencia y Acceso a la Información Pública del Estado de México y Municipios </w:t>
      </w:r>
      <w:r w:rsidRPr="005A1CB2">
        <w:rPr>
          <w:rFonts w:ascii="Palatino Linotype" w:hAnsi="Palatino Linotype" w:cs="Arial"/>
          <w:lang w:val="es-ES" w:eastAsia="es-ES"/>
        </w:rPr>
        <w:t xml:space="preserve">se turnó a la </w:t>
      </w:r>
      <w:r w:rsidRPr="005A1CB2">
        <w:rPr>
          <w:rFonts w:ascii="Palatino Linotype" w:hAnsi="Palatino Linotype" w:cs="Arial"/>
          <w:b/>
          <w:lang w:val="es-ES" w:eastAsia="es-ES"/>
        </w:rPr>
        <w:t xml:space="preserve">Comisionada María del Rosario Mejía Ayala, </w:t>
      </w:r>
      <w:r w:rsidRPr="005A1CB2">
        <w:rPr>
          <w:rFonts w:ascii="Palatino Linotype" w:hAnsi="Palatino Linotype" w:cs="Arial"/>
          <w:lang w:val="es-ES" w:eastAsia="es-ES"/>
        </w:rPr>
        <w:t xml:space="preserve">con el objeto de </w:t>
      </w:r>
      <w:r w:rsidRPr="005A1CB2">
        <w:rPr>
          <w:rFonts w:ascii="Palatino Linotype" w:hAnsi="Palatino Linotype" w:cs="Arial"/>
          <w:lang w:eastAsia="es-ES"/>
        </w:rPr>
        <w:t xml:space="preserve">su análisis. </w:t>
      </w:r>
    </w:p>
    <w:p w14:paraId="1255E8F7" w14:textId="77777777" w:rsidR="00934AE9" w:rsidRPr="005A1CB2" w:rsidRDefault="00934AE9" w:rsidP="00934AE9">
      <w:pPr>
        <w:spacing w:before="240" w:after="240" w:line="360" w:lineRule="auto"/>
        <w:contextualSpacing/>
        <w:jc w:val="both"/>
        <w:rPr>
          <w:rFonts w:ascii="Palatino Linotype" w:hAnsi="Palatino Linotype" w:cs="Arial"/>
          <w:i/>
          <w:lang w:val="es-ES_tradnl"/>
        </w:rPr>
      </w:pPr>
    </w:p>
    <w:p w14:paraId="419467CD" w14:textId="37D92215" w:rsidR="00AE4B84" w:rsidRPr="005A1CB2"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5A1CB2">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4524F9" w:rsidRPr="005A1CB2">
        <w:rPr>
          <w:rFonts w:ascii="Palatino Linotype" w:eastAsia="Calibri" w:hAnsi="Palatino Linotype" w:cs="Arial"/>
          <w:lang w:val="es-ES" w:eastAsia="es-ES"/>
        </w:rPr>
        <w:t>siete</w:t>
      </w:r>
      <w:r w:rsidR="008B1180" w:rsidRPr="005A1CB2">
        <w:rPr>
          <w:rFonts w:ascii="Palatino Linotype" w:eastAsia="Calibri" w:hAnsi="Palatino Linotype" w:cs="Arial"/>
          <w:lang w:val="es-ES" w:eastAsia="es-ES"/>
        </w:rPr>
        <w:t xml:space="preserve"> (</w:t>
      </w:r>
      <w:r w:rsidR="00A94BAD" w:rsidRPr="005A1CB2">
        <w:rPr>
          <w:rFonts w:ascii="Palatino Linotype" w:eastAsia="Calibri" w:hAnsi="Palatino Linotype" w:cs="Arial"/>
          <w:lang w:val="es-ES" w:eastAsia="es-ES"/>
        </w:rPr>
        <w:t>0</w:t>
      </w:r>
      <w:r w:rsidR="004524F9" w:rsidRPr="005A1CB2">
        <w:rPr>
          <w:rFonts w:ascii="Palatino Linotype" w:eastAsia="Calibri" w:hAnsi="Palatino Linotype" w:cs="Arial"/>
          <w:lang w:val="es-ES" w:eastAsia="es-ES"/>
        </w:rPr>
        <w:t>7</w:t>
      </w:r>
      <w:r w:rsidR="008B1180" w:rsidRPr="005A1CB2">
        <w:rPr>
          <w:rFonts w:ascii="Palatino Linotype" w:eastAsia="Calibri" w:hAnsi="Palatino Linotype" w:cs="Arial"/>
          <w:lang w:val="es-ES" w:eastAsia="es-ES"/>
        </w:rPr>
        <w:t>) de</w:t>
      </w:r>
      <w:r w:rsidR="004524F9" w:rsidRPr="005A1CB2">
        <w:rPr>
          <w:rFonts w:ascii="Palatino Linotype" w:eastAsia="Calibri" w:hAnsi="Palatino Linotype" w:cs="Arial"/>
          <w:lang w:val="es-ES" w:eastAsia="es-ES"/>
        </w:rPr>
        <w:t xml:space="preserve"> noviembre</w:t>
      </w:r>
      <w:r w:rsidR="008B6FF6" w:rsidRPr="005A1CB2">
        <w:rPr>
          <w:rFonts w:ascii="Palatino Linotype" w:eastAsia="Calibri" w:hAnsi="Palatino Linotype" w:cs="Arial"/>
          <w:lang w:val="es-ES" w:eastAsia="es-ES"/>
        </w:rPr>
        <w:t xml:space="preserve"> </w:t>
      </w:r>
      <w:r w:rsidRPr="005A1CB2">
        <w:rPr>
          <w:rFonts w:ascii="Palatino Linotype" w:eastAsia="Calibri" w:hAnsi="Palatino Linotype" w:cs="Arial"/>
          <w:lang w:val="es-ES" w:eastAsia="es-ES"/>
        </w:rPr>
        <w:t>de dos mil veinti</w:t>
      </w:r>
      <w:r w:rsidR="008B6FF6" w:rsidRPr="005A1CB2">
        <w:rPr>
          <w:rFonts w:ascii="Palatino Linotype" w:eastAsia="Calibri" w:hAnsi="Palatino Linotype" w:cs="Arial"/>
          <w:lang w:val="es-ES" w:eastAsia="es-ES"/>
        </w:rPr>
        <w:t>dós</w:t>
      </w:r>
      <w:r w:rsidRPr="005A1CB2">
        <w:rPr>
          <w:rFonts w:ascii="Palatino Linotype" w:eastAsia="Calibri" w:hAnsi="Palatino Linotype" w:cs="Arial"/>
          <w:lang w:val="es-ES" w:eastAsia="es-ES"/>
        </w:rPr>
        <w:t xml:space="preserve">, puso a disposición de las partes el expediente electrónico </w:t>
      </w:r>
      <w:r w:rsidRPr="005A1CB2">
        <w:rPr>
          <w:rFonts w:ascii="Palatino Linotype" w:eastAsia="Calibri" w:hAnsi="Palatino Linotype" w:cs="Arial"/>
          <w:lang w:val="es-ES_tradnl" w:eastAsia="es-ES"/>
        </w:rPr>
        <w:t xml:space="preserve">vía </w:t>
      </w:r>
      <w:r w:rsidRPr="005A1CB2">
        <w:rPr>
          <w:rFonts w:ascii="Palatino Linotype" w:eastAsia="Calibri" w:hAnsi="Palatino Linotype" w:cs="Arial"/>
          <w:lang w:val="es-ES" w:eastAsia="es-ES"/>
        </w:rPr>
        <w:t>Sistema de Acceso a la Información Mexiquense (</w:t>
      </w:r>
      <w:r w:rsidRPr="005A1CB2">
        <w:rPr>
          <w:rFonts w:ascii="Palatino Linotype" w:eastAsia="Calibri" w:hAnsi="Palatino Linotype" w:cs="Arial"/>
          <w:b/>
          <w:lang w:val="es-ES" w:eastAsia="es-ES"/>
        </w:rPr>
        <w:t xml:space="preserve">SAIMEX) </w:t>
      </w:r>
      <w:r w:rsidRPr="005A1CB2">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5A1CB2">
        <w:rPr>
          <w:rFonts w:ascii="Palatino Linotype" w:eastAsia="Calibri" w:hAnsi="Palatino Linotype" w:cs="Arial"/>
          <w:b/>
          <w:lang w:val="es-ES" w:eastAsia="es-ES"/>
        </w:rPr>
        <w:t>SUJETO OBLIGADO</w:t>
      </w:r>
      <w:r w:rsidRPr="005A1CB2">
        <w:rPr>
          <w:rFonts w:ascii="Palatino Linotype" w:eastAsia="Calibri" w:hAnsi="Palatino Linotype" w:cs="Arial"/>
          <w:lang w:val="es-ES" w:eastAsia="es-ES"/>
        </w:rPr>
        <w:t xml:space="preserve"> presentará el Informe Justificado procedente</w:t>
      </w:r>
      <w:r w:rsidR="00934AE9" w:rsidRPr="005A1CB2">
        <w:rPr>
          <w:rFonts w:ascii="Palatino Linotype" w:eastAsia="Calibri" w:hAnsi="Palatino Linotype" w:cs="Arial"/>
          <w:lang w:val="es-ES" w:eastAsia="es-ES"/>
        </w:rPr>
        <w:t>.</w:t>
      </w:r>
    </w:p>
    <w:p w14:paraId="7E04D420" w14:textId="77777777" w:rsidR="00934AE9" w:rsidRPr="005A1CB2" w:rsidRDefault="00934AE9" w:rsidP="006565DA">
      <w:pPr>
        <w:rPr>
          <w:rFonts w:ascii="Palatino Linotype" w:eastAsia="Calibri" w:hAnsi="Palatino Linotype" w:cs="Arial"/>
        </w:rPr>
      </w:pPr>
    </w:p>
    <w:p w14:paraId="412DB232" w14:textId="1B08B13A" w:rsidR="000E4615" w:rsidRPr="005A1CB2" w:rsidRDefault="000E4615" w:rsidP="004524F9">
      <w:pPr>
        <w:numPr>
          <w:ilvl w:val="0"/>
          <w:numId w:val="1"/>
        </w:numPr>
        <w:tabs>
          <w:tab w:val="clear" w:pos="862"/>
        </w:tabs>
        <w:spacing w:line="360" w:lineRule="auto"/>
        <w:ind w:left="0" w:firstLine="0"/>
        <w:contextualSpacing/>
        <w:jc w:val="both"/>
        <w:rPr>
          <w:rFonts w:ascii="Palatino Linotype" w:eastAsia="Calibri" w:hAnsi="Palatino Linotype" w:cs="Arial"/>
        </w:rPr>
      </w:pPr>
      <w:r w:rsidRPr="005A1CB2">
        <w:rPr>
          <w:rFonts w:ascii="Palatino Linotype" w:eastAsia="Calibri" w:hAnsi="Palatino Linotype" w:cs="Arial"/>
        </w:rPr>
        <w:t>E</w:t>
      </w:r>
      <w:r w:rsidR="0010276A" w:rsidRPr="005A1CB2">
        <w:rPr>
          <w:rFonts w:ascii="Palatino Linotype" w:hAnsi="Palatino Linotype"/>
          <w:color w:val="000000"/>
        </w:rPr>
        <w:t>l</w:t>
      </w:r>
      <w:r w:rsidRPr="005A1CB2">
        <w:rPr>
          <w:rFonts w:ascii="Palatino Linotype" w:hAnsi="Palatino Linotype"/>
          <w:color w:val="000000"/>
        </w:rPr>
        <w:t xml:space="preserve"> catorce (14) de noviembre de dos mil veintidós, el</w:t>
      </w:r>
      <w:r w:rsidR="006565DA" w:rsidRPr="005A1CB2">
        <w:rPr>
          <w:rFonts w:ascii="Palatino Linotype" w:hAnsi="Palatino Linotype"/>
          <w:color w:val="000000"/>
        </w:rPr>
        <w:t xml:space="preserve"> </w:t>
      </w:r>
      <w:r w:rsidRPr="005A1CB2">
        <w:rPr>
          <w:rFonts w:ascii="Palatino Linotype" w:hAnsi="Palatino Linotype"/>
          <w:b/>
          <w:bCs/>
          <w:color w:val="000000"/>
        </w:rPr>
        <w:t xml:space="preserve">SUJETO OBLIGADO </w:t>
      </w:r>
      <w:r w:rsidR="006565DA" w:rsidRPr="005A1CB2">
        <w:rPr>
          <w:rFonts w:ascii="Palatino Linotype" w:hAnsi="Palatino Linotype"/>
          <w:color w:val="000000"/>
        </w:rPr>
        <w:t>r</w:t>
      </w:r>
      <w:r w:rsidR="0010276A" w:rsidRPr="005A1CB2">
        <w:rPr>
          <w:rFonts w:ascii="Palatino Linotype" w:hAnsi="Palatino Linotype"/>
          <w:color w:val="000000"/>
        </w:rPr>
        <w:t xml:space="preserve">indió </w:t>
      </w:r>
      <w:r w:rsidR="007C4C8F" w:rsidRPr="005A1CB2">
        <w:rPr>
          <w:rFonts w:ascii="Palatino Linotype" w:hAnsi="Palatino Linotype"/>
          <w:color w:val="000000"/>
        </w:rPr>
        <w:t xml:space="preserve">el </w:t>
      </w:r>
      <w:r w:rsidR="006565DA" w:rsidRPr="005A1CB2">
        <w:rPr>
          <w:rFonts w:ascii="Palatino Linotype" w:hAnsi="Palatino Linotype"/>
          <w:color w:val="000000"/>
        </w:rPr>
        <w:t>informe justificado</w:t>
      </w:r>
      <w:r w:rsidR="007C4C8F" w:rsidRPr="005A1CB2">
        <w:rPr>
          <w:rFonts w:ascii="Palatino Linotype" w:hAnsi="Palatino Linotype"/>
          <w:color w:val="000000"/>
        </w:rPr>
        <w:t xml:space="preserve"> </w:t>
      </w:r>
      <w:r w:rsidRPr="005A1CB2">
        <w:rPr>
          <w:rFonts w:ascii="Palatino Linotype" w:hAnsi="Palatino Linotype"/>
          <w:color w:val="000000"/>
        </w:rPr>
        <w:t xml:space="preserve">a través del archivo electrónico denominado </w:t>
      </w:r>
      <w:r w:rsidRPr="005A1CB2">
        <w:rPr>
          <w:rFonts w:ascii="Palatino Linotype" w:hAnsi="Palatino Linotype"/>
          <w:i/>
          <w:color w:val="000000"/>
        </w:rPr>
        <w:t>INFORME JUSTIFICADO – TRANSPARENCIA_edited.pdf</w:t>
      </w:r>
      <w:r w:rsidRPr="005A1CB2">
        <w:rPr>
          <w:rFonts w:ascii="Palatino Linotype" w:hAnsi="Palatino Linotype"/>
          <w:color w:val="000000"/>
        </w:rPr>
        <w:t xml:space="preserve"> .</w:t>
      </w:r>
    </w:p>
    <w:p w14:paraId="2F07E3D0" w14:textId="77777777" w:rsidR="000E4615" w:rsidRPr="005A1CB2" w:rsidRDefault="000E4615" w:rsidP="000E4615">
      <w:pPr>
        <w:pStyle w:val="Prrafodelista"/>
        <w:rPr>
          <w:rFonts w:ascii="Palatino Linotype" w:hAnsi="Palatino Linotype"/>
          <w:color w:val="000000"/>
        </w:rPr>
      </w:pPr>
    </w:p>
    <w:p w14:paraId="659AB0A2" w14:textId="6A5A9CD0" w:rsidR="006565DA" w:rsidRPr="005A1CB2" w:rsidRDefault="000E4615" w:rsidP="004524F9">
      <w:pPr>
        <w:numPr>
          <w:ilvl w:val="0"/>
          <w:numId w:val="1"/>
        </w:numPr>
        <w:tabs>
          <w:tab w:val="clear" w:pos="862"/>
        </w:tabs>
        <w:spacing w:line="360" w:lineRule="auto"/>
        <w:ind w:left="0" w:firstLine="0"/>
        <w:contextualSpacing/>
        <w:jc w:val="both"/>
        <w:rPr>
          <w:rFonts w:ascii="Palatino Linotype" w:eastAsia="Calibri" w:hAnsi="Palatino Linotype" w:cs="Arial"/>
        </w:rPr>
      </w:pPr>
      <w:r w:rsidRPr="005A1CB2">
        <w:rPr>
          <w:rFonts w:ascii="Palatino Linotype" w:hAnsi="Palatino Linotype"/>
          <w:color w:val="000000"/>
        </w:rPr>
        <w:t xml:space="preserve">Por su parte, </w:t>
      </w:r>
      <w:r w:rsidR="006565DA" w:rsidRPr="005A1CB2">
        <w:rPr>
          <w:rFonts w:ascii="Palatino Linotype" w:hAnsi="Palatino Linotype"/>
          <w:color w:val="000000"/>
        </w:rPr>
        <w:t xml:space="preserve">el </w:t>
      </w:r>
      <w:r w:rsidR="006565DA" w:rsidRPr="005A1CB2">
        <w:rPr>
          <w:rFonts w:ascii="Palatino Linotype" w:hAnsi="Palatino Linotype"/>
          <w:b/>
          <w:bCs/>
          <w:color w:val="000000"/>
        </w:rPr>
        <w:t xml:space="preserve">Recurrente </w:t>
      </w:r>
      <w:r w:rsidR="006565DA" w:rsidRPr="005A1CB2">
        <w:rPr>
          <w:rFonts w:ascii="Palatino Linotype" w:hAnsi="Palatino Linotype"/>
          <w:color w:val="000000"/>
        </w:rPr>
        <w:t>no realizó manifestaciones, ni ofreció pruebas o alegatos que a su derecho convinieran.</w:t>
      </w:r>
    </w:p>
    <w:p w14:paraId="78C3FF38" w14:textId="77777777" w:rsidR="00A94BAD" w:rsidRPr="005A1CB2" w:rsidRDefault="00A94BAD" w:rsidP="00A94BAD">
      <w:pPr>
        <w:rPr>
          <w:rFonts w:ascii="Palatino Linotype" w:hAnsi="Palatino Linotype"/>
          <w:lang w:eastAsia="es-ES"/>
        </w:rPr>
      </w:pPr>
    </w:p>
    <w:p w14:paraId="22577FC0" w14:textId="42842192" w:rsidR="0058535E" w:rsidRPr="005A1CB2" w:rsidRDefault="00AE4B84" w:rsidP="0058535E">
      <w:pPr>
        <w:numPr>
          <w:ilvl w:val="0"/>
          <w:numId w:val="1"/>
        </w:numPr>
        <w:tabs>
          <w:tab w:val="clear" w:pos="862"/>
        </w:tabs>
        <w:spacing w:before="240" w:after="240" w:line="360" w:lineRule="auto"/>
        <w:ind w:left="0" w:firstLine="0"/>
        <w:contextualSpacing/>
        <w:jc w:val="both"/>
        <w:rPr>
          <w:rFonts w:ascii="Palatino Linotype" w:hAnsi="Palatino Linotype" w:cs="Arial"/>
        </w:rPr>
      </w:pPr>
      <w:r w:rsidRPr="005A1CB2">
        <w:rPr>
          <w:rFonts w:ascii="Palatino Linotype" w:hAnsi="Palatino Linotype"/>
          <w:lang w:eastAsia="es-ES"/>
        </w:rPr>
        <w:lastRenderedPageBreak/>
        <w:t>El Comisionado Ponente decretó el cierre de instrucción</w:t>
      </w:r>
      <w:r w:rsidRPr="005A1CB2">
        <w:rPr>
          <w:rFonts w:ascii="Palatino Linotype" w:hAnsi="Palatino Linotype" w:cs="Arial"/>
          <w:lang w:eastAsia="es-ES"/>
        </w:rPr>
        <w:t xml:space="preserve"> </w:t>
      </w:r>
      <w:r w:rsidRPr="005A1CB2">
        <w:rPr>
          <w:rFonts w:ascii="Palatino Linotype" w:hAnsi="Palatino Linotype"/>
          <w:lang w:eastAsia="es-ES"/>
        </w:rPr>
        <w:t>mediante acuerdo de</w:t>
      </w:r>
      <w:r w:rsidR="008B1180" w:rsidRPr="005A1CB2">
        <w:rPr>
          <w:rFonts w:ascii="Palatino Linotype" w:hAnsi="Palatino Linotype"/>
          <w:lang w:eastAsia="es-ES"/>
        </w:rPr>
        <w:t>l</w:t>
      </w:r>
      <w:r w:rsidRPr="005A1CB2">
        <w:rPr>
          <w:rFonts w:ascii="Palatino Linotype" w:hAnsi="Palatino Linotype"/>
          <w:lang w:eastAsia="es-ES"/>
        </w:rPr>
        <w:t xml:space="preserve"> </w:t>
      </w:r>
      <w:r w:rsidR="004524F9" w:rsidRPr="005A1CB2">
        <w:rPr>
          <w:rFonts w:ascii="Palatino Linotype" w:hAnsi="Palatino Linotype"/>
          <w:lang w:eastAsia="es-ES"/>
        </w:rPr>
        <w:t>diecisiete</w:t>
      </w:r>
      <w:r w:rsidR="0058535E" w:rsidRPr="005A1CB2">
        <w:rPr>
          <w:rFonts w:ascii="Palatino Linotype" w:hAnsi="Palatino Linotype"/>
          <w:lang w:eastAsia="es-ES"/>
        </w:rPr>
        <w:t xml:space="preserve"> </w:t>
      </w:r>
      <w:r w:rsidR="008B1180" w:rsidRPr="005A1CB2">
        <w:rPr>
          <w:rFonts w:ascii="Palatino Linotype" w:hAnsi="Palatino Linotype"/>
          <w:lang w:eastAsia="es-ES"/>
        </w:rPr>
        <w:t>(</w:t>
      </w:r>
      <w:r w:rsidR="004524F9" w:rsidRPr="005A1CB2">
        <w:rPr>
          <w:rFonts w:ascii="Palatino Linotype" w:hAnsi="Palatino Linotype"/>
          <w:lang w:eastAsia="es-ES"/>
        </w:rPr>
        <w:t>17</w:t>
      </w:r>
      <w:r w:rsidR="008B1180" w:rsidRPr="005A1CB2">
        <w:rPr>
          <w:rFonts w:ascii="Palatino Linotype" w:hAnsi="Palatino Linotype"/>
          <w:lang w:eastAsia="es-ES"/>
        </w:rPr>
        <w:t xml:space="preserve">) de </w:t>
      </w:r>
      <w:r w:rsidR="00224440" w:rsidRPr="005A1CB2">
        <w:rPr>
          <w:rFonts w:ascii="Palatino Linotype" w:hAnsi="Palatino Linotype"/>
          <w:lang w:eastAsia="es-ES"/>
        </w:rPr>
        <w:t>noviembre</w:t>
      </w:r>
      <w:r w:rsidR="00635DF8" w:rsidRPr="005A1CB2">
        <w:rPr>
          <w:rFonts w:ascii="Palatino Linotype" w:hAnsi="Palatino Linotype"/>
          <w:lang w:eastAsia="es-ES"/>
        </w:rPr>
        <w:t xml:space="preserve"> de dos mil veinti</w:t>
      </w:r>
      <w:r w:rsidR="008B6FF6" w:rsidRPr="005A1CB2">
        <w:rPr>
          <w:rFonts w:ascii="Palatino Linotype" w:hAnsi="Palatino Linotype"/>
          <w:lang w:eastAsia="es-ES"/>
        </w:rPr>
        <w:t>dós</w:t>
      </w:r>
      <w:r w:rsidR="001F21B2" w:rsidRPr="005A1CB2">
        <w:rPr>
          <w:rFonts w:ascii="Palatino Linotype" w:hAnsi="Palatino Linotype"/>
          <w:lang w:eastAsia="es-ES"/>
        </w:rPr>
        <w:t xml:space="preserve">; </w:t>
      </w:r>
      <w:r w:rsidR="00635DF8" w:rsidRPr="005A1CB2">
        <w:rPr>
          <w:rFonts w:ascii="Palatino Linotype" w:hAnsi="Palatino Linotype" w:cs="Arial"/>
          <w:lang w:eastAsia="es-ES"/>
        </w:rPr>
        <w:t>posterior a ello</w:t>
      </w:r>
      <w:r w:rsidR="001F21B2" w:rsidRPr="005A1CB2">
        <w:rPr>
          <w:rFonts w:ascii="Palatino Linotype" w:hAnsi="Palatino Linotype" w:cs="Arial"/>
          <w:lang w:eastAsia="es-ES"/>
        </w:rPr>
        <w:t>,</w:t>
      </w:r>
      <w:r w:rsidR="00635DF8" w:rsidRPr="005A1CB2">
        <w:rPr>
          <w:rFonts w:ascii="Palatino Linotype" w:hAnsi="Palatino Linotype" w:cs="Arial"/>
          <w:lang w:eastAsia="es-ES"/>
        </w:rPr>
        <w:t xml:space="preserve"> se </w:t>
      </w:r>
      <w:r w:rsidRPr="005A1CB2">
        <w:rPr>
          <w:rFonts w:ascii="Palatino Linotype" w:hAnsi="Palatino Linotype" w:cs="Arial"/>
          <w:lang w:eastAsia="es-ES"/>
        </w:rPr>
        <w:t>ordenó tur</w:t>
      </w:r>
      <w:r w:rsidR="00635DF8" w:rsidRPr="005A1CB2">
        <w:rPr>
          <w:rFonts w:ascii="Palatino Linotype" w:hAnsi="Palatino Linotype" w:cs="Arial"/>
          <w:lang w:eastAsia="es-ES"/>
        </w:rPr>
        <w:t>nar el expediente a resolución</w:t>
      </w:r>
      <w:r w:rsidR="00071DC1" w:rsidRPr="005A1CB2">
        <w:rPr>
          <w:rFonts w:ascii="Palatino Linotype" w:hAnsi="Palatino Linotype" w:cs="Arial"/>
          <w:lang w:eastAsia="es-ES"/>
        </w:rPr>
        <w:t>.</w:t>
      </w:r>
      <w:r w:rsidR="00224440" w:rsidRPr="005A1CB2">
        <w:rPr>
          <w:rFonts w:ascii="Palatino Linotype" w:hAnsi="Palatino Linotype" w:cs="Arial"/>
          <w:lang w:eastAsia="es-ES"/>
        </w:rPr>
        <w:t>---------------------------------------------------------------------------------</w:t>
      </w:r>
    </w:p>
    <w:p w14:paraId="3866C4CC" w14:textId="44028130" w:rsidR="00AE4B84" w:rsidRPr="005A1CB2" w:rsidRDefault="00AE4B84" w:rsidP="00804F09">
      <w:pPr>
        <w:spacing w:before="240" w:after="240" w:line="360" w:lineRule="auto"/>
        <w:ind w:left="360"/>
        <w:contextualSpacing/>
        <w:jc w:val="center"/>
        <w:outlineLvl w:val="0"/>
        <w:rPr>
          <w:rFonts w:ascii="Palatino Linotype" w:hAnsi="Palatino Linotype" w:cs="Arial"/>
          <w:b/>
        </w:rPr>
      </w:pPr>
      <w:bookmarkStart w:id="3" w:name="_Toc29544439"/>
      <w:r w:rsidRPr="005A1CB2">
        <w:rPr>
          <w:rFonts w:ascii="Palatino Linotype" w:hAnsi="Palatino Linotype" w:cs="Arial"/>
          <w:b/>
          <w:lang w:eastAsia="es-ES"/>
        </w:rPr>
        <w:t>CONSIDERANDO</w:t>
      </w:r>
      <w:bookmarkEnd w:id="3"/>
    </w:p>
    <w:p w14:paraId="599887F8" w14:textId="77777777" w:rsidR="00AE4B84" w:rsidRPr="005A1CB2"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4" w:name="_Toc29544440"/>
      <w:r w:rsidRPr="005A1CB2">
        <w:rPr>
          <w:rFonts w:ascii="Palatino Linotype" w:eastAsia="MS Gothic" w:hAnsi="Palatino Linotype" w:cs="Arial"/>
          <w:b/>
          <w:color w:val="000000"/>
          <w:lang w:val="es-ES" w:eastAsia="es-ES"/>
        </w:rPr>
        <w:t>PRIMERO. De la competencia.</w:t>
      </w:r>
      <w:bookmarkEnd w:id="4"/>
      <w:r w:rsidRPr="005A1CB2">
        <w:rPr>
          <w:rFonts w:ascii="Palatino Linotype" w:eastAsia="MS Gothic" w:hAnsi="Palatino Linotype" w:cs="Arial"/>
          <w:b/>
          <w:color w:val="000000"/>
          <w:lang w:val="es-ES" w:eastAsia="es-ES"/>
        </w:rPr>
        <w:t xml:space="preserve"> </w:t>
      </w:r>
    </w:p>
    <w:p w14:paraId="1A092CA8" w14:textId="29633346" w:rsidR="00AE4B84" w:rsidRPr="005A1CB2" w:rsidRDefault="003A11F3" w:rsidP="00A94BAD">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5A1CB2">
        <w:rPr>
          <w:rFonts w:ascii="Palatino Linotype" w:eastAsia="Calibri" w:hAnsi="Palatino Linotype"/>
          <w:lang w:val="es-ES" w:eastAsia="es-ES"/>
        </w:rPr>
        <w:t xml:space="preserve">Este </w:t>
      </w:r>
      <w:r w:rsidRPr="005A1CB2">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5A1CB2">
        <w:rPr>
          <w:rFonts w:ascii="Palatino Linotype" w:eastAsiaTheme="minorEastAsia" w:hAnsi="Palatino Linotype"/>
          <w:lang w:val="es-ES_tradnl" w:eastAsia="es-ES"/>
        </w:rPr>
        <w:t>.</w:t>
      </w:r>
    </w:p>
    <w:p w14:paraId="5DB2CEC2" w14:textId="77777777" w:rsidR="00795DE3" w:rsidRPr="005A1CB2" w:rsidRDefault="00795DE3" w:rsidP="00795DE3">
      <w:pPr>
        <w:spacing w:line="360" w:lineRule="auto"/>
        <w:contextualSpacing/>
        <w:jc w:val="both"/>
        <w:rPr>
          <w:rFonts w:ascii="Palatino Linotype" w:eastAsia="Calibri" w:hAnsi="Palatino Linotype"/>
          <w:lang w:eastAsia="es-ES"/>
        </w:rPr>
      </w:pPr>
    </w:p>
    <w:p w14:paraId="251C7302" w14:textId="2F22D9E4" w:rsidR="00AE4B84" w:rsidRPr="005A1CB2" w:rsidRDefault="00AE4B84" w:rsidP="00804F09">
      <w:pPr>
        <w:keepNext/>
        <w:keepLines/>
        <w:spacing w:before="240" w:line="360" w:lineRule="auto"/>
        <w:outlineLvl w:val="0"/>
        <w:rPr>
          <w:rFonts w:ascii="Palatino Linotype" w:eastAsia="MS Gothic" w:hAnsi="Palatino Linotype"/>
          <w:b/>
          <w:color w:val="000000"/>
        </w:rPr>
      </w:pPr>
      <w:bookmarkStart w:id="5" w:name="_Toc29544441"/>
      <w:r w:rsidRPr="005A1CB2">
        <w:rPr>
          <w:rFonts w:ascii="Palatino Linotype" w:eastAsia="MS Gothic" w:hAnsi="Palatino Linotype"/>
          <w:b/>
          <w:color w:val="000000"/>
          <w:lang w:val="es-ES" w:eastAsia="es-ES"/>
        </w:rPr>
        <w:t>SEGUNDO. De la oportunidad y procedencia</w:t>
      </w:r>
      <w:bookmarkEnd w:id="5"/>
    </w:p>
    <w:p w14:paraId="2DF548C9" w14:textId="3C898F8C" w:rsidR="00224440" w:rsidRPr="005A1CB2" w:rsidRDefault="00AE4B84" w:rsidP="00224440">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5A1CB2">
        <w:rPr>
          <w:rFonts w:ascii="Palatino Linotype" w:hAnsi="Palatino Linotype"/>
          <w:color w:val="000000"/>
          <w:lang w:eastAsia="es-ES"/>
        </w:rPr>
        <w:t>El medio de impugnación fue presentado a través de</w:t>
      </w:r>
      <w:r w:rsidR="0030793F" w:rsidRPr="005A1CB2">
        <w:rPr>
          <w:rFonts w:ascii="Palatino Linotype" w:hAnsi="Palatino Linotype"/>
          <w:color w:val="000000"/>
          <w:lang w:eastAsia="es-ES"/>
        </w:rPr>
        <w:t xml:space="preserve"> </w:t>
      </w:r>
      <w:r w:rsidRPr="005A1CB2">
        <w:rPr>
          <w:rFonts w:ascii="Palatino Linotype" w:hAnsi="Palatino Linotype"/>
          <w:b/>
          <w:color w:val="000000"/>
          <w:lang w:eastAsia="es-ES"/>
        </w:rPr>
        <w:t>SAIMEX,</w:t>
      </w:r>
      <w:r w:rsidRPr="005A1CB2">
        <w:rPr>
          <w:rFonts w:ascii="Palatino Linotype" w:hAnsi="Palatino Linotype"/>
          <w:color w:val="000000"/>
          <w:lang w:eastAsia="es-ES"/>
        </w:rPr>
        <w:t xml:space="preserve"> en el formato previamente aprobado para tal efecto, s</w:t>
      </w:r>
      <w:r w:rsidRPr="005A1CB2">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5A1CB2">
        <w:rPr>
          <w:rFonts w:ascii="Palatino Linotype" w:hAnsi="Palatino Linotype" w:cs="Arial"/>
          <w:u w:val="single"/>
          <w:lang w:eastAsia="es-ES"/>
        </w:rPr>
        <w:t>fuera del plazo</w:t>
      </w:r>
      <w:r w:rsidRPr="005A1CB2">
        <w:rPr>
          <w:rFonts w:ascii="Palatino Linotype" w:hAnsi="Palatino Linotype" w:cs="Arial"/>
          <w:lang w:eastAsia="es-ES"/>
        </w:rPr>
        <w:t xml:space="preserve"> de quince días hábiles </w:t>
      </w:r>
      <w:r w:rsidRPr="005A1CB2">
        <w:rPr>
          <w:rFonts w:ascii="Palatino Linotype" w:hAnsi="Palatino Linotype"/>
          <w:lang w:eastAsia="es-ES"/>
        </w:rPr>
        <w:t>contados</w:t>
      </w:r>
      <w:r w:rsidRPr="005A1CB2">
        <w:rPr>
          <w:rFonts w:ascii="Palatino Linotype" w:hAnsi="Palatino Linotype" w:cs="Arial"/>
          <w:lang w:eastAsia="es-ES"/>
        </w:rPr>
        <w:t xml:space="preserve"> a partir del día siguiente al que </w:t>
      </w:r>
      <w:r w:rsidR="00224440" w:rsidRPr="005A1CB2">
        <w:rPr>
          <w:rFonts w:ascii="Palatino Linotype" w:hAnsi="Palatino Linotype" w:cs="Arial"/>
          <w:bCs/>
          <w:lang w:eastAsia="es-ES"/>
        </w:rPr>
        <w:t>el</w:t>
      </w:r>
      <w:r w:rsidRPr="005A1CB2">
        <w:rPr>
          <w:rFonts w:ascii="Palatino Linotype" w:hAnsi="Palatino Linotype" w:cs="Arial"/>
          <w:b/>
          <w:bCs/>
          <w:lang w:eastAsia="es-ES"/>
        </w:rPr>
        <w:t xml:space="preserve"> R</w:t>
      </w:r>
      <w:r w:rsidR="00224440" w:rsidRPr="005A1CB2">
        <w:rPr>
          <w:rFonts w:ascii="Palatino Linotype" w:hAnsi="Palatino Linotype" w:cs="Arial"/>
          <w:b/>
          <w:bCs/>
          <w:lang w:eastAsia="es-ES"/>
        </w:rPr>
        <w:t>ecurrente</w:t>
      </w:r>
      <w:r w:rsidRPr="005A1CB2">
        <w:rPr>
          <w:rFonts w:ascii="Palatino Linotype" w:hAnsi="Palatino Linotype" w:cs="Arial"/>
          <w:b/>
          <w:bCs/>
          <w:lang w:eastAsia="es-ES"/>
        </w:rPr>
        <w:t xml:space="preserve"> </w:t>
      </w:r>
      <w:r w:rsidRPr="005A1CB2">
        <w:rPr>
          <w:rFonts w:ascii="Palatino Linotype" w:hAnsi="Palatino Linotype" w:cs="Arial"/>
          <w:lang w:eastAsia="es-ES"/>
        </w:rPr>
        <w:t xml:space="preserve">tuvo conocimiento de la respuesta </w:t>
      </w:r>
      <w:r w:rsidRPr="005A1CB2">
        <w:rPr>
          <w:rFonts w:ascii="Palatino Linotype" w:hAnsi="Palatino Linotype" w:cs="Arial"/>
          <w:lang w:eastAsia="es-ES"/>
        </w:rPr>
        <w:lastRenderedPageBreak/>
        <w:t>impugnada, tal y como lo prevé el artículo 178 de la Ley de Transparencia y Acceso a la Información Pública del Estado de México y Municipios, que establece:</w:t>
      </w:r>
    </w:p>
    <w:p w14:paraId="5101C56B" w14:textId="77777777" w:rsidR="00AE4B84" w:rsidRPr="005A1CB2" w:rsidRDefault="00AE4B84" w:rsidP="00547C72">
      <w:pPr>
        <w:spacing w:before="120" w:after="120"/>
        <w:ind w:left="709" w:right="709"/>
        <w:jc w:val="both"/>
        <w:rPr>
          <w:rFonts w:ascii="Palatino Linotype" w:hAnsi="Palatino Linotype" w:cs="Arial"/>
          <w:i/>
          <w:sz w:val="22"/>
          <w:szCs w:val="22"/>
        </w:rPr>
      </w:pPr>
      <w:r w:rsidRPr="005A1CB2">
        <w:rPr>
          <w:rFonts w:ascii="Palatino Linotype" w:hAnsi="Palatino Linotype" w:cs="Arial"/>
          <w:i/>
          <w:sz w:val="22"/>
          <w:szCs w:val="22"/>
          <w:lang w:eastAsia="es-ES"/>
        </w:rPr>
        <w:t>“</w:t>
      </w:r>
      <w:r w:rsidRPr="005A1CB2">
        <w:rPr>
          <w:rFonts w:ascii="Palatino Linotype" w:hAnsi="Palatino Linotype" w:cs="Arial"/>
          <w:b/>
          <w:i/>
          <w:sz w:val="22"/>
          <w:szCs w:val="22"/>
          <w:lang w:eastAsia="es-ES"/>
        </w:rPr>
        <w:t>Artículo 178.</w:t>
      </w:r>
      <w:r w:rsidRPr="005A1CB2">
        <w:rPr>
          <w:rFonts w:ascii="Palatino Linotype" w:hAnsi="Palatino Linotype" w:cs="Arial"/>
          <w:i/>
          <w:sz w:val="22"/>
          <w:szCs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77777777" w:rsidR="00AE4B84" w:rsidRPr="005A1CB2" w:rsidRDefault="00AE4B84" w:rsidP="00547C72">
      <w:pPr>
        <w:spacing w:before="120" w:after="120"/>
        <w:ind w:left="709" w:right="709"/>
        <w:jc w:val="both"/>
        <w:rPr>
          <w:rFonts w:ascii="Palatino Linotype" w:hAnsi="Palatino Linotype" w:cs="Arial"/>
          <w:i/>
          <w:sz w:val="22"/>
          <w:szCs w:val="22"/>
        </w:rPr>
      </w:pPr>
      <w:r w:rsidRPr="005A1CB2">
        <w:rPr>
          <w:rFonts w:ascii="Palatino Linotype" w:hAnsi="Palatino Linotype" w:cs="Arial"/>
          <w:i/>
          <w:sz w:val="22"/>
          <w:szCs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A47526" w14:textId="61A9C2CA" w:rsidR="00AE4B84" w:rsidRPr="005A1CB2" w:rsidRDefault="00AE4B84" w:rsidP="00547C72">
      <w:pPr>
        <w:spacing w:before="120" w:after="120"/>
        <w:ind w:left="709" w:right="709"/>
        <w:jc w:val="both"/>
        <w:rPr>
          <w:rFonts w:ascii="Palatino Linotype" w:hAnsi="Palatino Linotype" w:cs="Arial"/>
          <w:i/>
          <w:sz w:val="22"/>
          <w:szCs w:val="22"/>
          <w:lang w:eastAsia="es-ES"/>
        </w:rPr>
      </w:pPr>
      <w:r w:rsidRPr="005A1CB2">
        <w:rPr>
          <w:rFonts w:ascii="Palatino Linotype" w:hAnsi="Palatino Linotype" w:cs="Arial"/>
          <w:i/>
          <w:sz w:val="22"/>
          <w:szCs w:val="22"/>
          <w:lang w:eastAsia="es-ES"/>
        </w:rPr>
        <w:t xml:space="preserve">En el caso de que se interponga ante la Unidad de Transparencia, ésta deberá remitir el recurso de revisión al Instituto a más tardar al día </w:t>
      </w:r>
      <w:r w:rsidRPr="005A1CB2">
        <w:rPr>
          <w:rFonts w:ascii="Palatino Linotype" w:hAnsi="Palatino Linotype" w:cs="Arial"/>
          <w:i/>
          <w:sz w:val="22"/>
          <w:szCs w:val="22"/>
        </w:rPr>
        <w:t>siguiente</w:t>
      </w:r>
      <w:r w:rsidRPr="005A1CB2">
        <w:rPr>
          <w:rFonts w:ascii="Palatino Linotype" w:hAnsi="Palatino Linotype" w:cs="Arial"/>
          <w:i/>
          <w:sz w:val="22"/>
          <w:szCs w:val="22"/>
          <w:lang w:eastAsia="es-ES"/>
        </w:rPr>
        <w:t xml:space="preserve"> de haberlo recibido.”</w:t>
      </w:r>
    </w:p>
    <w:p w14:paraId="48A2A549" w14:textId="22ABBC8F" w:rsidR="00804F09" w:rsidRPr="005A1CB2" w:rsidRDefault="00804F09" w:rsidP="00804F09">
      <w:pPr>
        <w:spacing w:before="120" w:after="120"/>
        <w:ind w:right="709"/>
        <w:jc w:val="both"/>
        <w:rPr>
          <w:rFonts w:ascii="Palatino Linotype" w:hAnsi="Palatino Linotype" w:cs="Arial"/>
          <w:i/>
          <w:sz w:val="22"/>
          <w:szCs w:val="22"/>
          <w:lang w:eastAsia="es-ES"/>
        </w:rPr>
      </w:pPr>
    </w:p>
    <w:p w14:paraId="312EF591" w14:textId="0B1926B6" w:rsidR="00AE4B84" w:rsidRPr="005A1CB2" w:rsidRDefault="00804F09" w:rsidP="0058535E">
      <w:pPr>
        <w:spacing w:before="120" w:after="120"/>
        <w:ind w:left="709" w:right="709"/>
        <w:jc w:val="both"/>
        <w:rPr>
          <w:rFonts w:ascii="Palatino Linotype" w:hAnsi="Palatino Linotype" w:cs="Arial"/>
          <w:b/>
          <w:bCs/>
          <w:i/>
          <w:sz w:val="22"/>
          <w:szCs w:val="22"/>
          <w:lang w:eastAsia="es-ES"/>
        </w:rPr>
      </w:pPr>
      <w:r w:rsidRPr="005A1CB2">
        <w:rPr>
          <w:rFonts w:ascii="Palatino Linotype" w:hAnsi="Palatino Linotype" w:cs="Arial"/>
          <w:b/>
          <w:bCs/>
          <w:i/>
          <w:sz w:val="22"/>
          <w:szCs w:val="22"/>
          <w:lang w:eastAsia="es-ES"/>
        </w:rPr>
        <w:t>(Énfasis añadido)</w:t>
      </w:r>
    </w:p>
    <w:p w14:paraId="5EEED9E0" w14:textId="77777777" w:rsidR="00627148" w:rsidRPr="005A1CB2" w:rsidRDefault="00627148" w:rsidP="00627148">
      <w:pPr>
        <w:spacing w:before="120" w:after="120"/>
        <w:ind w:right="709"/>
        <w:jc w:val="both"/>
        <w:rPr>
          <w:rFonts w:ascii="Palatino Linotype" w:hAnsi="Palatino Linotype" w:cs="Arial"/>
          <w:b/>
          <w:bCs/>
          <w:i/>
          <w:sz w:val="22"/>
          <w:szCs w:val="22"/>
          <w:lang w:eastAsia="es-ES"/>
        </w:rPr>
      </w:pPr>
    </w:p>
    <w:p w14:paraId="2B7EE51A" w14:textId="18050872" w:rsidR="00130080" w:rsidRPr="005A1CB2"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5A1CB2">
        <w:rPr>
          <w:rFonts w:ascii="Palatino Linotype" w:hAnsi="Palatino Linotype" w:cs="Arial"/>
          <w:lang w:eastAsia="es-ES"/>
        </w:rPr>
        <w:t xml:space="preserve">En esa tesitura, atendiendo que </w:t>
      </w:r>
      <w:r w:rsidRPr="005A1CB2">
        <w:rPr>
          <w:rFonts w:ascii="Palatino Linotype" w:hAnsi="Palatino Linotype" w:cs="Arial"/>
          <w:b/>
          <w:lang w:eastAsia="es-ES"/>
        </w:rPr>
        <w:t>el SUJETO OBLIGADO</w:t>
      </w:r>
      <w:r w:rsidRPr="005A1CB2">
        <w:rPr>
          <w:rFonts w:ascii="Palatino Linotype" w:hAnsi="Palatino Linotype" w:cs="Arial"/>
          <w:lang w:eastAsia="es-ES"/>
        </w:rPr>
        <w:t xml:space="preserve"> notificó la respuesta a la solicitud de información pública el día </w:t>
      </w:r>
      <w:r w:rsidR="004524F9" w:rsidRPr="005A1CB2">
        <w:rPr>
          <w:rFonts w:ascii="Palatino Linotype" w:hAnsi="Palatino Linotype" w:cs="Arial"/>
          <w:b/>
          <w:lang w:eastAsia="es-ES"/>
        </w:rPr>
        <w:t>diez</w:t>
      </w:r>
      <w:r w:rsidR="001F21B2" w:rsidRPr="005A1CB2">
        <w:rPr>
          <w:rFonts w:ascii="Palatino Linotype" w:hAnsi="Palatino Linotype" w:cs="Arial"/>
          <w:b/>
          <w:lang w:eastAsia="es-ES"/>
        </w:rPr>
        <w:t xml:space="preserve"> </w:t>
      </w:r>
      <w:r w:rsidR="000E186F" w:rsidRPr="005A1CB2">
        <w:rPr>
          <w:rFonts w:ascii="Palatino Linotype" w:hAnsi="Palatino Linotype" w:cs="Arial"/>
          <w:b/>
          <w:lang w:eastAsia="es-ES"/>
        </w:rPr>
        <w:t>(</w:t>
      </w:r>
      <w:r w:rsidR="004524F9" w:rsidRPr="005A1CB2">
        <w:rPr>
          <w:rFonts w:ascii="Palatino Linotype" w:hAnsi="Palatino Linotype" w:cs="Arial"/>
          <w:b/>
          <w:lang w:eastAsia="es-ES"/>
        </w:rPr>
        <w:t>10</w:t>
      </w:r>
      <w:r w:rsidR="003A11F3" w:rsidRPr="005A1CB2">
        <w:rPr>
          <w:rFonts w:ascii="Palatino Linotype" w:hAnsi="Palatino Linotype" w:cs="Arial"/>
          <w:b/>
          <w:lang w:eastAsia="es-ES"/>
        </w:rPr>
        <w:t>) de</w:t>
      </w:r>
      <w:r w:rsidR="00071DC1" w:rsidRPr="005A1CB2">
        <w:rPr>
          <w:rFonts w:ascii="Palatino Linotype" w:hAnsi="Palatino Linotype" w:cs="Arial"/>
          <w:b/>
          <w:lang w:eastAsia="es-ES"/>
        </w:rPr>
        <w:t xml:space="preserve"> </w:t>
      </w:r>
      <w:r w:rsidR="004524F9" w:rsidRPr="005A1CB2">
        <w:rPr>
          <w:rFonts w:ascii="Palatino Linotype" w:hAnsi="Palatino Linotype" w:cs="Arial"/>
          <w:b/>
          <w:lang w:eastAsia="es-ES"/>
        </w:rPr>
        <w:t>octubre</w:t>
      </w:r>
      <w:r w:rsidR="003A11F3" w:rsidRPr="005A1CB2">
        <w:rPr>
          <w:rFonts w:ascii="Palatino Linotype" w:hAnsi="Palatino Linotype" w:cs="Arial"/>
          <w:b/>
          <w:lang w:eastAsia="es-ES"/>
        </w:rPr>
        <w:t xml:space="preserve"> de dos mil veint</w:t>
      </w:r>
      <w:r w:rsidR="00C4282F" w:rsidRPr="005A1CB2">
        <w:rPr>
          <w:rFonts w:ascii="Palatino Linotype" w:hAnsi="Palatino Linotype" w:cs="Arial"/>
          <w:b/>
          <w:lang w:eastAsia="es-ES"/>
        </w:rPr>
        <w:t>idós</w:t>
      </w:r>
      <w:r w:rsidRPr="005A1CB2">
        <w:rPr>
          <w:rFonts w:ascii="Palatino Linotype" w:hAnsi="Palatino Linotype" w:cs="Arial"/>
          <w:lang w:eastAsia="es-ES"/>
        </w:rPr>
        <w:t>, el plazo de quince días hábiles que el artículo 178 de la Ley de la materia otorga a</w:t>
      </w:r>
      <w:r w:rsidR="00224440" w:rsidRPr="005A1CB2">
        <w:rPr>
          <w:rFonts w:ascii="Palatino Linotype" w:hAnsi="Palatino Linotype" w:cs="Arial"/>
          <w:lang w:eastAsia="es-ES"/>
        </w:rPr>
        <w:t xml:space="preserve">l </w:t>
      </w:r>
      <w:r w:rsidR="00224440" w:rsidRPr="005A1CB2">
        <w:rPr>
          <w:rFonts w:ascii="Palatino Linotype" w:hAnsi="Palatino Linotype" w:cs="Arial"/>
          <w:b/>
          <w:bCs/>
          <w:lang w:eastAsia="es-ES"/>
        </w:rPr>
        <w:t>Recurrente</w:t>
      </w:r>
      <w:r w:rsidR="00224440" w:rsidRPr="005A1CB2">
        <w:rPr>
          <w:rFonts w:ascii="Palatino Linotype" w:hAnsi="Palatino Linotype" w:cs="Arial"/>
          <w:lang w:eastAsia="es-ES"/>
        </w:rPr>
        <w:t xml:space="preserve"> </w:t>
      </w:r>
      <w:r w:rsidRPr="005A1CB2">
        <w:rPr>
          <w:rFonts w:ascii="Palatino Linotype" w:hAnsi="Palatino Linotype" w:cs="Arial"/>
          <w:lang w:eastAsia="es-ES"/>
        </w:rPr>
        <w:t xml:space="preserve">para presentar el recurso de revisión, transcurrió del </w:t>
      </w:r>
      <w:r w:rsidR="004524F9" w:rsidRPr="005A1CB2">
        <w:rPr>
          <w:rFonts w:ascii="Palatino Linotype" w:hAnsi="Palatino Linotype" w:cs="Arial"/>
          <w:b/>
          <w:lang w:eastAsia="es-ES"/>
        </w:rPr>
        <w:t>once</w:t>
      </w:r>
      <w:r w:rsidR="00C4282F" w:rsidRPr="005A1CB2">
        <w:rPr>
          <w:rFonts w:ascii="Palatino Linotype" w:hAnsi="Palatino Linotype" w:cs="Arial"/>
          <w:b/>
          <w:lang w:eastAsia="es-ES"/>
        </w:rPr>
        <w:t xml:space="preserve"> </w:t>
      </w:r>
      <w:r w:rsidR="000E186F" w:rsidRPr="005A1CB2">
        <w:rPr>
          <w:rFonts w:ascii="Palatino Linotype" w:hAnsi="Palatino Linotype" w:cs="Arial"/>
          <w:b/>
          <w:lang w:eastAsia="es-ES"/>
        </w:rPr>
        <w:t>(</w:t>
      </w:r>
      <w:r w:rsidR="004524F9" w:rsidRPr="005A1CB2">
        <w:rPr>
          <w:rFonts w:ascii="Palatino Linotype" w:hAnsi="Palatino Linotype" w:cs="Arial"/>
          <w:b/>
          <w:lang w:eastAsia="es-ES"/>
        </w:rPr>
        <w:t>1</w:t>
      </w:r>
      <w:r w:rsidR="00A94BAD" w:rsidRPr="005A1CB2">
        <w:rPr>
          <w:rFonts w:ascii="Palatino Linotype" w:hAnsi="Palatino Linotype" w:cs="Arial"/>
          <w:b/>
          <w:lang w:eastAsia="es-ES"/>
        </w:rPr>
        <w:t>1</w:t>
      </w:r>
      <w:r w:rsidR="000E186F" w:rsidRPr="005A1CB2">
        <w:rPr>
          <w:rFonts w:ascii="Palatino Linotype" w:hAnsi="Palatino Linotype" w:cs="Arial"/>
          <w:b/>
          <w:lang w:eastAsia="es-ES"/>
        </w:rPr>
        <w:t xml:space="preserve">) </w:t>
      </w:r>
      <w:r w:rsidR="000E186F" w:rsidRPr="005A1CB2">
        <w:rPr>
          <w:rFonts w:ascii="Palatino Linotype" w:hAnsi="Palatino Linotype" w:cs="Arial"/>
          <w:bCs/>
          <w:lang w:eastAsia="es-ES"/>
        </w:rPr>
        <w:t>al</w:t>
      </w:r>
      <w:r w:rsidR="000E186F" w:rsidRPr="005A1CB2">
        <w:rPr>
          <w:rFonts w:ascii="Palatino Linotype" w:hAnsi="Palatino Linotype" w:cs="Arial"/>
          <w:b/>
          <w:lang w:eastAsia="es-ES"/>
        </w:rPr>
        <w:t xml:space="preserve"> </w:t>
      </w:r>
      <w:r w:rsidR="004524F9" w:rsidRPr="005A1CB2">
        <w:rPr>
          <w:rFonts w:ascii="Palatino Linotype" w:hAnsi="Palatino Linotype" w:cs="Arial"/>
          <w:b/>
          <w:lang w:eastAsia="es-ES"/>
        </w:rPr>
        <w:t xml:space="preserve">treinta y uno </w:t>
      </w:r>
      <w:r w:rsidR="000E186F" w:rsidRPr="005A1CB2">
        <w:rPr>
          <w:rFonts w:ascii="Palatino Linotype" w:hAnsi="Palatino Linotype" w:cs="Arial"/>
          <w:b/>
          <w:lang w:eastAsia="es-ES"/>
        </w:rPr>
        <w:t>(</w:t>
      </w:r>
      <w:r w:rsidR="004524F9" w:rsidRPr="005A1CB2">
        <w:rPr>
          <w:rFonts w:ascii="Palatino Linotype" w:hAnsi="Palatino Linotype" w:cs="Arial"/>
          <w:b/>
          <w:lang w:eastAsia="es-ES"/>
        </w:rPr>
        <w:t>31</w:t>
      </w:r>
      <w:r w:rsidR="000E186F" w:rsidRPr="005A1CB2">
        <w:rPr>
          <w:rFonts w:ascii="Palatino Linotype" w:hAnsi="Palatino Linotype" w:cs="Arial"/>
          <w:b/>
          <w:lang w:eastAsia="es-ES"/>
        </w:rPr>
        <w:t xml:space="preserve">) de </w:t>
      </w:r>
      <w:r w:rsidR="004524F9" w:rsidRPr="005A1CB2">
        <w:rPr>
          <w:rFonts w:ascii="Palatino Linotype" w:hAnsi="Palatino Linotype" w:cs="Arial"/>
          <w:b/>
          <w:lang w:eastAsia="es-ES"/>
        </w:rPr>
        <w:t>octubre</w:t>
      </w:r>
      <w:r w:rsidRPr="005A1CB2">
        <w:rPr>
          <w:rFonts w:ascii="Palatino Linotype" w:hAnsi="Palatino Linotype" w:cs="Arial"/>
          <w:b/>
          <w:lang w:eastAsia="es-ES"/>
        </w:rPr>
        <w:t xml:space="preserve"> de dos mil veint</w:t>
      </w:r>
      <w:r w:rsidR="00C4282F" w:rsidRPr="005A1CB2">
        <w:rPr>
          <w:rFonts w:ascii="Palatino Linotype" w:hAnsi="Palatino Linotype" w:cs="Arial"/>
          <w:b/>
          <w:lang w:eastAsia="es-ES"/>
        </w:rPr>
        <w:t>idós</w:t>
      </w:r>
      <w:r w:rsidR="00C4282F" w:rsidRPr="005A1CB2">
        <w:rPr>
          <w:rFonts w:ascii="Palatino Linotype" w:hAnsi="Palatino Linotype" w:cs="Arial"/>
          <w:lang w:eastAsia="es-ES"/>
        </w:rPr>
        <w:t>.</w:t>
      </w:r>
    </w:p>
    <w:p w14:paraId="3B7F11F1" w14:textId="77777777" w:rsidR="00C4282F" w:rsidRPr="005A1CB2" w:rsidRDefault="00C4282F" w:rsidP="00C4282F">
      <w:pPr>
        <w:spacing w:before="240" w:after="240" w:line="360" w:lineRule="auto"/>
        <w:contextualSpacing/>
        <w:jc w:val="both"/>
        <w:rPr>
          <w:rFonts w:ascii="Palatino Linotype" w:hAnsi="Palatino Linotype"/>
          <w:color w:val="000000"/>
        </w:rPr>
      </w:pPr>
    </w:p>
    <w:p w14:paraId="3E27E472" w14:textId="1E4EFDAB" w:rsidR="00AE4B84" w:rsidRPr="005A1CB2"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5A1CB2">
        <w:rPr>
          <w:rFonts w:ascii="Palatino Linotype" w:hAnsi="Palatino Linotype" w:cs="Arial"/>
          <w:lang w:eastAsia="es-ES"/>
        </w:rPr>
        <w:t>En ese tenor, si el recurso de revisión que nos ocupa, se interpuso el día</w:t>
      </w:r>
      <w:r w:rsidR="00130080" w:rsidRPr="005A1CB2">
        <w:rPr>
          <w:rFonts w:ascii="Palatino Linotype" w:hAnsi="Palatino Linotype" w:cs="Arial"/>
          <w:b/>
          <w:lang w:eastAsia="es-ES"/>
        </w:rPr>
        <w:t xml:space="preserve"> </w:t>
      </w:r>
      <w:r w:rsidR="004524F9" w:rsidRPr="005A1CB2">
        <w:rPr>
          <w:rFonts w:ascii="Palatino Linotype" w:hAnsi="Palatino Linotype" w:cs="Arial"/>
          <w:b/>
          <w:lang w:eastAsia="es-ES"/>
        </w:rPr>
        <w:t>uno</w:t>
      </w:r>
      <w:r w:rsidR="00130080" w:rsidRPr="005A1CB2">
        <w:rPr>
          <w:rFonts w:ascii="Palatino Linotype" w:hAnsi="Palatino Linotype" w:cs="Arial"/>
          <w:b/>
          <w:lang w:eastAsia="es-ES"/>
        </w:rPr>
        <w:t xml:space="preserve"> (</w:t>
      </w:r>
      <w:r w:rsidR="004F6CEE" w:rsidRPr="005A1CB2">
        <w:rPr>
          <w:rFonts w:ascii="Palatino Linotype" w:hAnsi="Palatino Linotype" w:cs="Arial"/>
          <w:b/>
          <w:lang w:eastAsia="es-ES"/>
        </w:rPr>
        <w:t>0</w:t>
      </w:r>
      <w:r w:rsidR="004524F9" w:rsidRPr="005A1CB2">
        <w:rPr>
          <w:rFonts w:ascii="Palatino Linotype" w:hAnsi="Palatino Linotype" w:cs="Arial"/>
          <w:b/>
          <w:lang w:eastAsia="es-ES"/>
        </w:rPr>
        <w:t>1</w:t>
      </w:r>
      <w:r w:rsidR="00130080" w:rsidRPr="005A1CB2">
        <w:rPr>
          <w:rFonts w:ascii="Palatino Linotype" w:hAnsi="Palatino Linotype" w:cs="Arial"/>
          <w:b/>
          <w:lang w:eastAsia="es-ES"/>
        </w:rPr>
        <w:t>) de</w:t>
      </w:r>
      <w:r w:rsidR="001F21B2" w:rsidRPr="005A1CB2">
        <w:rPr>
          <w:rFonts w:ascii="Palatino Linotype" w:hAnsi="Palatino Linotype" w:cs="Arial"/>
          <w:b/>
          <w:lang w:eastAsia="es-ES"/>
        </w:rPr>
        <w:t xml:space="preserve"> </w:t>
      </w:r>
      <w:r w:rsidR="004524F9" w:rsidRPr="005A1CB2">
        <w:rPr>
          <w:rFonts w:ascii="Palatino Linotype" w:hAnsi="Palatino Linotype" w:cs="Arial"/>
          <w:b/>
          <w:lang w:eastAsia="es-ES"/>
        </w:rPr>
        <w:t>noviembre</w:t>
      </w:r>
      <w:r w:rsidR="00071DC1" w:rsidRPr="005A1CB2">
        <w:rPr>
          <w:rFonts w:ascii="Palatino Linotype" w:hAnsi="Palatino Linotype" w:cs="Arial"/>
          <w:b/>
          <w:lang w:eastAsia="es-ES"/>
        </w:rPr>
        <w:t xml:space="preserve"> </w:t>
      </w:r>
      <w:r w:rsidRPr="005A1CB2">
        <w:rPr>
          <w:rFonts w:ascii="Palatino Linotype" w:hAnsi="Palatino Linotype" w:cs="Arial"/>
          <w:b/>
          <w:lang w:eastAsia="es-ES"/>
        </w:rPr>
        <w:t>de dos mil veinti</w:t>
      </w:r>
      <w:r w:rsidR="00547C72" w:rsidRPr="005A1CB2">
        <w:rPr>
          <w:rFonts w:ascii="Palatino Linotype" w:hAnsi="Palatino Linotype" w:cs="Arial"/>
          <w:b/>
          <w:lang w:eastAsia="es-ES"/>
        </w:rPr>
        <w:t>dós</w:t>
      </w:r>
      <w:r w:rsidRPr="005A1CB2">
        <w:rPr>
          <w:rFonts w:ascii="Palatino Linotype" w:hAnsi="Palatino Linotype" w:cs="Arial"/>
          <w:lang w:eastAsia="es-ES"/>
        </w:rPr>
        <w:t xml:space="preserve">, se encuentra </w:t>
      </w:r>
      <w:r w:rsidRPr="005A1CB2">
        <w:rPr>
          <w:rFonts w:ascii="Palatino Linotype" w:hAnsi="Palatino Linotype" w:cs="Arial"/>
          <w:b/>
          <w:u w:val="single"/>
          <w:lang w:eastAsia="es-ES"/>
        </w:rPr>
        <w:t>fuera</w:t>
      </w:r>
      <w:r w:rsidRPr="005A1CB2">
        <w:rPr>
          <w:rFonts w:ascii="Palatino Linotype" w:hAnsi="Palatino Linotype" w:cs="Arial"/>
          <w:lang w:eastAsia="es-ES"/>
        </w:rPr>
        <w:t xml:space="preserve"> de los márgenes temporales previstos en el precepto legal señalado en el artículo 178 </w:t>
      </w:r>
      <w:r w:rsidRPr="005A1CB2">
        <w:rPr>
          <w:rFonts w:ascii="Palatino Linotype" w:hAnsi="Palatino Linotype"/>
          <w:lang w:eastAsia="es-ES_tradnl"/>
        </w:rPr>
        <w:t xml:space="preserve">de la Ley de Transparencia y Acceso a la Información Pública del Estado de México y Municipios </w:t>
      </w:r>
      <w:r w:rsidRPr="005A1CB2">
        <w:rPr>
          <w:rFonts w:ascii="Palatino Linotype" w:hAnsi="Palatino Linotype" w:cs="Arial"/>
          <w:lang w:eastAsia="es-ES"/>
        </w:rPr>
        <w:t xml:space="preserve">y, por tanto, su interposición </w:t>
      </w:r>
      <w:r w:rsidRPr="005A1CB2">
        <w:rPr>
          <w:rFonts w:ascii="Palatino Linotype" w:hAnsi="Palatino Linotype" w:cs="Arial"/>
          <w:b/>
          <w:lang w:eastAsia="es-ES"/>
        </w:rPr>
        <w:t>no se considera oportuna</w:t>
      </w:r>
      <w:r w:rsidR="00E5557C" w:rsidRPr="005A1CB2">
        <w:rPr>
          <w:rFonts w:ascii="Palatino Linotype" w:hAnsi="Palatino Linotype" w:cs="Arial"/>
          <w:lang w:eastAsia="es-ES"/>
        </w:rPr>
        <w:t>.</w:t>
      </w:r>
      <w:r w:rsidRPr="005A1CB2">
        <w:rPr>
          <w:rFonts w:ascii="Palatino Linotype" w:hAnsi="Palatino Linotype" w:cs="Arial"/>
          <w:lang w:eastAsia="es-ES"/>
        </w:rPr>
        <w:t xml:space="preserve"> </w:t>
      </w:r>
    </w:p>
    <w:p w14:paraId="1B73C6A1" w14:textId="77777777" w:rsidR="00AE4B84" w:rsidRPr="005A1CB2"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4466BFB3" w:rsidR="00AE4B84" w:rsidRPr="005A1CB2"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5A1CB2">
        <w:rPr>
          <w:rFonts w:ascii="Palatino Linotype" w:hAnsi="Palatino Linotype" w:cs="Arial"/>
          <w:lang w:val="es-ES_tradnl" w:eastAsia="es-ES"/>
        </w:rPr>
        <w:lastRenderedPageBreak/>
        <w:t>En atención a las consideraciones anteriores, esta Ponencia Resolutoria</w:t>
      </w:r>
      <w:r w:rsidRPr="005A1CB2">
        <w:rPr>
          <w:rFonts w:ascii="Palatino Linotype" w:hAnsi="Palatino Linotype"/>
          <w:color w:val="000000"/>
          <w:lang w:eastAsia="es-ES"/>
        </w:rPr>
        <w:t xml:space="preserve"> advierte que</w:t>
      </w:r>
      <w:r w:rsidR="0058535E" w:rsidRPr="005A1CB2">
        <w:rPr>
          <w:rFonts w:ascii="Palatino Linotype" w:hAnsi="Palatino Linotype"/>
          <w:color w:val="000000"/>
          <w:lang w:eastAsia="es-ES"/>
        </w:rPr>
        <w:t>,</w:t>
      </w:r>
      <w:r w:rsidRPr="005A1CB2">
        <w:rPr>
          <w:rFonts w:ascii="Palatino Linotype" w:hAnsi="Palatino Linotype"/>
          <w:color w:val="000000"/>
          <w:lang w:eastAsia="es-ES"/>
        </w:rPr>
        <w:t xml:space="preserve"> en el presente caso, se actualiza la hipótesis prevista en </w:t>
      </w:r>
      <w:r w:rsidRPr="005A1CB2">
        <w:rPr>
          <w:rFonts w:ascii="Palatino Linotype" w:hAnsi="Palatino Linotype" w:cs="Arial"/>
          <w:lang w:val="es-ES_tradnl" w:eastAsia="es-ES"/>
        </w:rPr>
        <w:t xml:space="preserve">el </w:t>
      </w:r>
      <w:r w:rsidRPr="005A1CB2">
        <w:rPr>
          <w:rFonts w:ascii="Palatino Linotype" w:hAnsi="Palatino Linotype"/>
          <w:color w:val="000000"/>
          <w:lang w:eastAsia="es-ES"/>
        </w:rPr>
        <w:t>artículo 191 fracción I de</w:t>
      </w:r>
      <w:r w:rsidRPr="005A1CB2">
        <w:rPr>
          <w:rFonts w:ascii="Palatino Linotype" w:hAnsi="Palatino Linotype" w:cs="Arial"/>
          <w:lang w:val="es-ES_tradnl" w:eastAsia="es-ES"/>
        </w:rPr>
        <w:t xml:space="preserve"> la </w:t>
      </w:r>
      <w:r w:rsidRPr="005A1CB2">
        <w:rPr>
          <w:rFonts w:ascii="Palatino Linotype" w:hAnsi="Palatino Linotype"/>
          <w:lang w:eastAsia="es-ES"/>
        </w:rPr>
        <w:t xml:space="preserve">Ley de Transparencia y Acceso a la Información Pública del Estado de México y Municipios, </w:t>
      </w:r>
      <w:r w:rsidRPr="005A1CB2">
        <w:rPr>
          <w:rFonts w:ascii="Palatino Linotype" w:hAnsi="Palatino Linotype"/>
          <w:color w:val="000000"/>
          <w:lang w:eastAsia="es-ES"/>
        </w:rPr>
        <w:t xml:space="preserve">que dispone lo siguiente: </w:t>
      </w:r>
    </w:p>
    <w:p w14:paraId="2FBF74FD" w14:textId="77777777" w:rsidR="00AE4B84" w:rsidRPr="005A1CB2" w:rsidRDefault="00AE4B84" w:rsidP="00AE4B84">
      <w:pPr>
        <w:tabs>
          <w:tab w:val="left" w:pos="426"/>
        </w:tabs>
        <w:spacing w:before="240" w:after="240" w:line="360" w:lineRule="auto"/>
        <w:contextualSpacing/>
        <w:jc w:val="both"/>
        <w:rPr>
          <w:rFonts w:ascii="Palatino Linotype" w:hAnsi="Palatino Linotype"/>
          <w:color w:val="000000"/>
        </w:rPr>
      </w:pPr>
    </w:p>
    <w:p w14:paraId="5EF7ECFE" w14:textId="77777777" w:rsidR="00AE4B84" w:rsidRPr="005A1CB2" w:rsidRDefault="00AE4B84" w:rsidP="00547C72">
      <w:pPr>
        <w:spacing w:before="120"/>
        <w:ind w:left="709" w:right="709"/>
        <w:jc w:val="both"/>
        <w:rPr>
          <w:rFonts w:ascii="Palatino Linotype" w:hAnsi="Palatino Linotype" w:cs="Arial"/>
          <w:i/>
          <w:sz w:val="22"/>
          <w:szCs w:val="22"/>
        </w:rPr>
      </w:pPr>
      <w:r w:rsidRPr="005A1CB2">
        <w:rPr>
          <w:rFonts w:ascii="Palatino Linotype" w:hAnsi="Palatino Linotype" w:cs="Arial"/>
          <w:i/>
          <w:sz w:val="22"/>
          <w:szCs w:val="22"/>
          <w:lang w:eastAsia="es-ES"/>
        </w:rPr>
        <w:t>“</w:t>
      </w:r>
      <w:r w:rsidRPr="005A1CB2">
        <w:rPr>
          <w:rFonts w:ascii="Palatino Linotype" w:hAnsi="Palatino Linotype" w:cs="Arial"/>
          <w:b/>
          <w:i/>
          <w:sz w:val="22"/>
          <w:szCs w:val="22"/>
          <w:lang w:eastAsia="es-ES"/>
        </w:rPr>
        <w:t>Artículo 191</w:t>
      </w:r>
      <w:r w:rsidRPr="005A1CB2">
        <w:rPr>
          <w:rFonts w:ascii="Palatino Linotype" w:hAnsi="Palatino Linotype" w:cs="Arial"/>
          <w:i/>
          <w:sz w:val="22"/>
          <w:szCs w:val="22"/>
          <w:lang w:eastAsia="es-ES"/>
        </w:rPr>
        <w:t xml:space="preserve">. </w:t>
      </w:r>
      <w:r w:rsidRPr="005A1CB2">
        <w:rPr>
          <w:rFonts w:ascii="Palatino Linotype" w:hAnsi="Palatino Linotype" w:cs="Arial"/>
          <w:b/>
          <w:i/>
          <w:sz w:val="22"/>
          <w:szCs w:val="22"/>
          <w:u w:val="single"/>
          <w:lang w:eastAsia="es-ES"/>
        </w:rPr>
        <w:t>El recurso será desechado por improcedente cuando</w:t>
      </w:r>
      <w:r w:rsidRPr="005A1CB2">
        <w:rPr>
          <w:rFonts w:ascii="Palatino Linotype" w:hAnsi="Palatino Linotype" w:cs="Arial"/>
          <w:i/>
          <w:sz w:val="22"/>
          <w:szCs w:val="22"/>
          <w:lang w:eastAsia="es-ES"/>
        </w:rPr>
        <w:t xml:space="preserve">: </w:t>
      </w:r>
    </w:p>
    <w:p w14:paraId="684BB95E" w14:textId="1FBD485B" w:rsidR="00AE4B84" w:rsidRPr="005A1CB2" w:rsidRDefault="00AE4B84" w:rsidP="00547C72">
      <w:pPr>
        <w:spacing w:before="120"/>
        <w:ind w:left="709" w:right="709"/>
        <w:jc w:val="both"/>
        <w:rPr>
          <w:rFonts w:ascii="Palatino Linotype" w:hAnsi="Palatino Linotype" w:cs="Arial"/>
          <w:i/>
          <w:sz w:val="22"/>
          <w:szCs w:val="22"/>
          <w:lang w:eastAsia="es-ES"/>
        </w:rPr>
      </w:pPr>
      <w:r w:rsidRPr="005A1CB2">
        <w:rPr>
          <w:rFonts w:ascii="Palatino Linotype" w:hAnsi="Palatino Linotype" w:cs="Arial"/>
          <w:b/>
          <w:i/>
          <w:sz w:val="22"/>
          <w:szCs w:val="22"/>
          <w:lang w:eastAsia="es-ES"/>
        </w:rPr>
        <w:t xml:space="preserve">I. </w:t>
      </w:r>
      <w:r w:rsidRPr="005A1CB2">
        <w:rPr>
          <w:rFonts w:ascii="Palatino Linotype" w:hAnsi="Palatino Linotype" w:cs="Arial"/>
          <w:b/>
          <w:i/>
          <w:sz w:val="22"/>
          <w:szCs w:val="22"/>
          <w:u w:val="single"/>
          <w:lang w:eastAsia="es-ES"/>
        </w:rPr>
        <w:t>Sea extemporáneo por haber transcurrido el plazo establecido en la presente Ley, a partir de la respuesta</w:t>
      </w:r>
      <w:r w:rsidRPr="005A1CB2">
        <w:rPr>
          <w:rFonts w:ascii="Palatino Linotype" w:hAnsi="Palatino Linotype" w:cs="Arial"/>
          <w:i/>
          <w:sz w:val="22"/>
          <w:szCs w:val="22"/>
          <w:lang w:eastAsia="es-ES"/>
        </w:rPr>
        <w:t>;”</w:t>
      </w:r>
    </w:p>
    <w:p w14:paraId="3B8D8B59" w14:textId="77777777" w:rsidR="00804F09" w:rsidRPr="005A1CB2" w:rsidRDefault="00804F09" w:rsidP="00804F09">
      <w:pPr>
        <w:spacing w:before="120"/>
        <w:ind w:right="709"/>
        <w:jc w:val="both"/>
        <w:rPr>
          <w:rFonts w:ascii="Palatino Linotype" w:hAnsi="Palatino Linotype" w:cs="Arial"/>
          <w:i/>
          <w:sz w:val="22"/>
          <w:szCs w:val="22"/>
        </w:rPr>
      </w:pPr>
    </w:p>
    <w:p w14:paraId="3C1336F9" w14:textId="77777777" w:rsidR="00AE4B84" w:rsidRPr="005A1CB2" w:rsidRDefault="00AE4B84" w:rsidP="00547C72">
      <w:pPr>
        <w:spacing w:before="120"/>
        <w:ind w:left="709" w:right="709"/>
        <w:jc w:val="both"/>
        <w:rPr>
          <w:rFonts w:ascii="Palatino Linotype" w:hAnsi="Palatino Linotype" w:cs="Arial"/>
          <w:b/>
          <w:bCs/>
          <w:i/>
          <w:iCs/>
          <w:sz w:val="22"/>
          <w:szCs w:val="22"/>
          <w:lang w:eastAsia="es-ES"/>
        </w:rPr>
      </w:pPr>
      <w:r w:rsidRPr="005A1CB2">
        <w:rPr>
          <w:rFonts w:ascii="Palatino Linotype" w:hAnsi="Palatino Linotype" w:cs="Arial"/>
          <w:b/>
          <w:bCs/>
          <w:i/>
          <w:iCs/>
          <w:sz w:val="22"/>
          <w:szCs w:val="22"/>
          <w:lang w:eastAsia="es-ES"/>
        </w:rPr>
        <w:t>(Énfasis añadido)</w:t>
      </w:r>
    </w:p>
    <w:p w14:paraId="4830B08B" w14:textId="77777777" w:rsidR="00AE4B84" w:rsidRPr="005A1CB2" w:rsidRDefault="00AE4B84" w:rsidP="00804F09">
      <w:pPr>
        <w:spacing w:before="120" w:line="360" w:lineRule="auto"/>
        <w:ind w:right="709"/>
        <w:jc w:val="both"/>
        <w:rPr>
          <w:rFonts w:ascii="Palatino Linotype" w:hAnsi="Palatino Linotype" w:cs="Arial"/>
        </w:rPr>
      </w:pPr>
    </w:p>
    <w:p w14:paraId="6784CD34" w14:textId="5766400B" w:rsidR="00AE4B84" w:rsidRPr="005A1CB2" w:rsidRDefault="00AE4B84" w:rsidP="00224440">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5A1CB2">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w:t>
      </w:r>
      <w:r w:rsidR="00224440" w:rsidRPr="005A1CB2">
        <w:rPr>
          <w:rFonts w:ascii="Palatino Linotype" w:eastAsia="Calibri" w:hAnsi="Palatino Linotype" w:cs="Arial"/>
          <w:lang w:eastAsia="es-ES"/>
        </w:rPr>
        <w:t>el</w:t>
      </w:r>
      <w:r w:rsidRPr="005A1CB2">
        <w:rPr>
          <w:rFonts w:ascii="Palatino Linotype" w:eastAsia="Calibri" w:hAnsi="Palatino Linotype" w:cs="Arial"/>
          <w:lang w:eastAsia="es-ES"/>
        </w:rPr>
        <w:t xml:space="preserve"> </w:t>
      </w:r>
      <w:r w:rsidRPr="005A1CB2">
        <w:rPr>
          <w:rFonts w:ascii="Palatino Linotype" w:eastAsia="Calibri" w:hAnsi="Palatino Linotype" w:cs="Arial"/>
          <w:b/>
          <w:lang w:eastAsia="es-ES"/>
        </w:rPr>
        <w:t>R</w:t>
      </w:r>
      <w:r w:rsidR="00224440" w:rsidRPr="005A1CB2">
        <w:rPr>
          <w:rFonts w:ascii="Palatino Linotype" w:eastAsia="Calibri" w:hAnsi="Palatino Linotype" w:cs="Arial"/>
          <w:b/>
          <w:lang w:eastAsia="es-ES"/>
        </w:rPr>
        <w:t>ecurrente</w:t>
      </w:r>
      <w:r w:rsidRPr="005A1CB2">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5A1CB2">
        <w:rPr>
          <w:rFonts w:ascii="Palatino Linotype" w:hAnsi="Palatino Linotype" w:cs="Arial"/>
          <w:lang w:eastAsia="es-ES"/>
        </w:rPr>
        <w:t xml:space="preserve">Sirve de apoyo a lo anterior, por analogía la Tesis Jurisprudencial </w:t>
      </w:r>
      <w:r w:rsidRPr="005A1CB2">
        <w:rPr>
          <w:rFonts w:ascii="Palatino Linotype" w:hAnsi="Palatino Linotype" w:cs="Arial"/>
          <w:bCs/>
          <w:lang w:eastAsia="es-ES"/>
        </w:rPr>
        <w:t xml:space="preserve">con número de registro 2011170 de la </w:t>
      </w:r>
      <w:r w:rsidRPr="005A1CB2">
        <w:rPr>
          <w:rFonts w:ascii="Palatino Linotype" w:eastAsia="Calibri" w:hAnsi="Palatino Linotype" w:cs="Arial"/>
          <w:lang w:eastAsia="es-ES"/>
        </w:rPr>
        <w:t xml:space="preserve">Décima </w:t>
      </w:r>
      <w:r w:rsidRPr="005A1CB2">
        <w:rPr>
          <w:rFonts w:ascii="Palatino Linotype" w:hAnsi="Palatino Linotype" w:cs="Arial"/>
          <w:bCs/>
          <w:lang w:eastAsia="es-ES"/>
        </w:rPr>
        <w:t xml:space="preserve">Época de la Primera Sala de la Suprema Corte de Justicia de la Nación, publicada en la página 966 del </w:t>
      </w:r>
      <w:r w:rsidRPr="005A1CB2">
        <w:rPr>
          <w:rFonts w:ascii="Palatino Linotype" w:eastAsia="Calibri" w:hAnsi="Palatino Linotype" w:cs="Arial"/>
          <w:lang w:eastAsia="es-ES"/>
        </w:rPr>
        <w:t>Libro 28, Tomo I</w:t>
      </w:r>
      <w:r w:rsidRPr="005A1CB2">
        <w:rPr>
          <w:rFonts w:ascii="Palatino Linotype" w:hAnsi="Palatino Linotype" w:cs="Arial"/>
          <w:bCs/>
          <w:lang w:eastAsia="es-ES"/>
        </w:rPr>
        <w:t xml:space="preserve">, de </w:t>
      </w:r>
      <w:r w:rsidRPr="005A1CB2">
        <w:rPr>
          <w:rFonts w:ascii="Palatino Linotype" w:eastAsia="Calibri" w:hAnsi="Palatino Linotype" w:cs="Arial"/>
          <w:lang w:eastAsia="es-ES"/>
        </w:rPr>
        <w:t>marzo de 2016</w:t>
      </w:r>
      <w:r w:rsidRPr="005A1CB2">
        <w:rPr>
          <w:rFonts w:ascii="Palatino Linotype" w:hAnsi="Palatino Linotype" w:cs="Arial"/>
        </w:rPr>
        <w:t>, del Semanario Judicial de la Federación y su Gaceta, misma que es del tenor</w:t>
      </w:r>
      <w:r w:rsidRPr="005A1CB2">
        <w:rPr>
          <w:rFonts w:ascii="Palatino Linotype" w:hAnsi="Palatino Linotype" w:cs="Arial"/>
          <w:bCs/>
          <w:lang w:eastAsia="es-ES"/>
        </w:rPr>
        <w:t xml:space="preserve"> literal siguiente:</w:t>
      </w:r>
    </w:p>
    <w:p w14:paraId="08B3C54F" w14:textId="77777777" w:rsidR="004524F9" w:rsidRPr="005A1CB2" w:rsidRDefault="004524F9" w:rsidP="004524F9">
      <w:pPr>
        <w:spacing w:before="240" w:after="240" w:line="360" w:lineRule="auto"/>
        <w:contextualSpacing/>
        <w:jc w:val="both"/>
        <w:rPr>
          <w:rFonts w:ascii="Palatino Linotype" w:hAnsi="Palatino Linotype"/>
          <w:color w:val="000000"/>
        </w:rPr>
      </w:pPr>
    </w:p>
    <w:p w14:paraId="6CC134CE" w14:textId="77777777" w:rsidR="00AE4B84" w:rsidRPr="005A1CB2" w:rsidRDefault="00AE4B84" w:rsidP="00B344BC">
      <w:pPr>
        <w:ind w:left="567" w:right="616"/>
        <w:jc w:val="both"/>
        <w:rPr>
          <w:rFonts w:ascii="Palatino Linotype" w:hAnsi="Palatino Linotype" w:cs="Arial"/>
          <w:b/>
          <w:i/>
        </w:rPr>
      </w:pPr>
      <w:r w:rsidRPr="005A1CB2">
        <w:rPr>
          <w:rFonts w:ascii="Palatino Linotype" w:hAnsi="Palatino Linotype" w:cs="Arial"/>
          <w:b/>
          <w:i/>
          <w:lang w:eastAsia="es-ES"/>
        </w:rPr>
        <w:t>REVISIÓN EN AMPARO DIRECTO. ES EXTEMPORÁNEO CUANDO SU ADMISIÓN SE BASA EN EL SUPUESTO DE "PRESUNCIÓN DE OPORTUNIDAD", POR LO QUE DEBE PROCEDER SU DESECHAMIENTO POR IMPROCEDENTE.</w:t>
      </w:r>
    </w:p>
    <w:p w14:paraId="4B13B8C6" w14:textId="77777777" w:rsidR="00AE4B84" w:rsidRPr="005A1CB2" w:rsidRDefault="00AE4B84" w:rsidP="00B344BC">
      <w:pPr>
        <w:ind w:left="567" w:right="616"/>
        <w:rPr>
          <w:rFonts w:ascii="Palatino Linotype" w:hAnsi="Palatino Linotype" w:cs="Arial"/>
          <w:i/>
        </w:rPr>
      </w:pPr>
    </w:p>
    <w:p w14:paraId="4EA45A2C" w14:textId="54067F5F" w:rsidR="00AE4B84" w:rsidRPr="005A1CB2" w:rsidRDefault="00AE4B84" w:rsidP="00B344BC">
      <w:pPr>
        <w:ind w:left="567" w:right="616"/>
        <w:jc w:val="both"/>
        <w:rPr>
          <w:rFonts w:ascii="Palatino Linotype" w:hAnsi="Palatino Linotype" w:cs="Arial"/>
          <w:i/>
          <w:lang w:eastAsia="es-ES"/>
        </w:rPr>
      </w:pPr>
      <w:r w:rsidRPr="005A1CB2">
        <w:rPr>
          <w:rFonts w:ascii="Palatino Linotype" w:hAnsi="Palatino Linotype" w:cs="Arial"/>
          <w:i/>
          <w:lang w:eastAsia="es-ES"/>
        </w:rPr>
        <w:t xml:space="preserve">Es extemporánea la interposición del recurso de revisión en amparo directo, cuando el escrito de agravios se presenta fuera del plazo de diez días previsto en el </w:t>
      </w:r>
      <w:r w:rsidRPr="005A1CB2">
        <w:rPr>
          <w:rFonts w:ascii="Palatino Linotype" w:hAnsi="Palatino Linotype" w:cs="Arial"/>
          <w:i/>
          <w:lang w:eastAsia="es-ES"/>
        </w:rPr>
        <w:lastRenderedPageBreak/>
        <w:t>artículo </w:t>
      </w:r>
      <w:hyperlink r:id="rId7" w:history="1">
        <w:r w:rsidRPr="005A1CB2">
          <w:rPr>
            <w:rFonts w:ascii="Palatino Linotype" w:hAnsi="Palatino Linotype" w:cs="Arial"/>
            <w:i/>
            <w:lang w:eastAsia="es-ES"/>
          </w:rPr>
          <w:t>86, párrafo primero, de la Ley de Amparo</w:t>
        </w:r>
      </w:hyperlink>
      <w:r w:rsidRPr="005A1CB2">
        <w:rPr>
          <w:rFonts w:ascii="Palatino Linotype" w:hAnsi="Palatino Linotype" w:cs="Arial"/>
          <w:i/>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8" w:history="1">
        <w:r w:rsidRPr="005A1CB2">
          <w:rPr>
            <w:rFonts w:ascii="Palatino Linotype" w:hAnsi="Palatino Linotype" w:cs="Arial"/>
            <w:i/>
            <w:lang w:eastAsia="es-ES"/>
          </w:rPr>
          <w:t>68 de la Ley de Amparo</w:t>
        </w:r>
      </w:hyperlink>
      <w:r w:rsidRPr="005A1CB2">
        <w:rPr>
          <w:rFonts w:ascii="Palatino Linotype" w:hAnsi="Palatino Linotype" w:cs="Arial"/>
          <w:i/>
          <w:lang w:eastAsia="es-ES"/>
        </w:rPr>
        <w:t xml:space="preserve">, por lo que si al </w:t>
      </w:r>
      <w:r w:rsidRPr="005A1CB2">
        <w:rPr>
          <w:rFonts w:ascii="Palatino Linotype" w:hAnsi="Palatino Linotype" w:cs="Arial"/>
          <w:b/>
          <w:i/>
          <w:lang w:eastAsia="es-ES"/>
        </w:rPr>
        <w:t>reexaminar la temporalidad de la interposición del recurso se advierte que se hizo valer de forma extemporánea, debe proceder su desechamiento por improcedente</w:t>
      </w:r>
      <w:r w:rsidRPr="005A1CB2">
        <w:rPr>
          <w:rFonts w:ascii="Palatino Linotype" w:hAnsi="Palatino Linotype" w:cs="Arial"/>
          <w:i/>
          <w:lang w:eastAsia="es-ES"/>
        </w:rPr>
        <w:t>.</w:t>
      </w:r>
    </w:p>
    <w:p w14:paraId="1851547A" w14:textId="77777777" w:rsidR="00804F09" w:rsidRPr="005A1CB2" w:rsidRDefault="00804F09" w:rsidP="00B344BC">
      <w:pPr>
        <w:ind w:left="567" w:right="616"/>
        <w:jc w:val="both"/>
        <w:rPr>
          <w:rFonts w:ascii="Palatino Linotype" w:hAnsi="Palatino Linotype" w:cs="Arial"/>
          <w:i/>
        </w:rPr>
      </w:pPr>
    </w:p>
    <w:p w14:paraId="12242673" w14:textId="77777777" w:rsidR="00AE4B84" w:rsidRPr="005A1CB2" w:rsidRDefault="00AE4B84" w:rsidP="00B344BC">
      <w:pPr>
        <w:ind w:left="567" w:right="616"/>
        <w:jc w:val="both"/>
        <w:rPr>
          <w:rFonts w:ascii="Palatino Linotype" w:hAnsi="Palatino Linotype" w:cs="Arial"/>
          <w:b/>
          <w:bCs/>
          <w:i/>
          <w:iCs/>
        </w:rPr>
      </w:pPr>
      <w:r w:rsidRPr="005A1CB2">
        <w:rPr>
          <w:rFonts w:ascii="Palatino Linotype" w:hAnsi="Palatino Linotype" w:cs="Arial"/>
          <w:b/>
          <w:bCs/>
          <w:i/>
          <w:iCs/>
          <w:lang w:eastAsia="es-ES"/>
        </w:rPr>
        <w:t>(Énfasis Añadido)</w:t>
      </w:r>
    </w:p>
    <w:p w14:paraId="0FE3C2CD" w14:textId="77777777" w:rsidR="00AE4B84" w:rsidRPr="005A1CB2"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5A1CB2"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5A1CB2">
        <w:rPr>
          <w:rFonts w:ascii="Palatino Linotype" w:hAnsi="Palatino Linotype"/>
          <w:color w:val="000000"/>
        </w:rPr>
        <w:t>Es por ello,</w:t>
      </w:r>
      <w:r w:rsidR="004D4CE7" w:rsidRPr="005A1CB2">
        <w:rPr>
          <w:rFonts w:ascii="Palatino Linotype" w:hAnsi="Palatino Linotype"/>
          <w:color w:val="000000"/>
        </w:rPr>
        <w:t xml:space="preserve"> </w:t>
      </w:r>
      <w:r w:rsidR="00A5051E" w:rsidRPr="005A1CB2">
        <w:rPr>
          <w:rFonts w:ascii="Palatino Linotype" w:hAnsi="Palatino Linotype"/>
          <w:color w:val="000000"/>
        </w:rPr>
        <w:t xml:space="preserve">que la Ley en la materia contempla que en los casos en que </w:t>
      </w:r>
      <w:r w:rsidRPr="005A1CB2">
        <w:rPr>
          <w:rFonts w:ascii="Palatino Linotype" w:hAnsi="Palatino Linotype"/>
          <w:color w:val="000000"/>
        </w:rPr>
        <w:t xml:space="preserve">el recurso de revisión </w:t>
      </w:r>
      <w:r w:rsidR="00AE4B84" w:rsidRPr="005A1CB2">
        <w:rPr>
          <w:rFonts w:ascii="Palatino Linotype" w:hAnsi="Palatino Linotype" w:cs="Arial"/>
          <w:lang w:val="es-ES_tradnl" w:eastAsia="es-ES"/>
        </w:rPr>
        <w:t xml:space="preserve">al ser interpuesto de manera extemporánea respecto del plazo otorgado </w:t>
      </w:r>
      <w:r w:rsidR="00AE4B84" w:rsidRPr="005A1CB2">
        <w:rPr>
          <w:rFonts w:ascii="Palatino Linotype" w:hAnsi="Palatino Linotype" w:cs="Arial"/>
          <w:lang w:eastAsia="es-ES"/>
        </w:rPr>
        <w:t>para tales efectos</w:t>
      </w:r>
      <w:r w:rsidR="00AE4B84" w:rsidRPr="005A1CB2">
        <w:rPr>
          <w:rFonts w:ascii="Palatino Linotype" w:hAnsi="Palatino Linotype"/>
          <w:lang w:eastAsia="es-ES_tradnl"/>
        </w:rPr>
        <w:t xml:space="preserve">, </w:t>
      </w:r>
      <w:r w:rsidR="00A5051E" w:rsidRPr="005A1CB2">
        <w:rPr>
          <w:rFonts w:ascii="Palatino Linotype" w:hAnsi="Palatino Linotype"/>
          <w:lang w:eastAsia="es-ES_tradnl"/>
        </w:rPr>
        <w:t xml:space="preserve">deberá ser desechado </w:t>
      </w:r>
      <w:r w:rsidR="00AE4B84" w:rsidRPr="005A1CB2">
        <w:rPr>
          <w:rFonts w:ascii="Palatino Linotype" w:hAnsi="Palatino Linotype"/>
          <w:lang w:eastAsia="es-ES_tradnl"/>
        </w:rPr>
        <w:t xml:space="preserve">de conformidad con lo señalado en </w:t>
      </w:r>
      <w:r w:rsidR="00A5051E" w:rsidRPr="005A1CB2">
        <w:rPr>
          <w:rFonts w:ascii="Palatino Linotype" w:hAnsi="Palatino Linotype"/>
          <w:lang w:eastAsia="es-ES_tradnl"/>
        </w:rPr>
        <w:t>el</w:t>
      </w:r>
      <w:r w:rsidR="00AE4B84" w:rsidRPr="005A1CB2">
        <w:rPr>
          <w:rFonts w:ascii="Palatino Linotype" w:hAnsi="Palatino Linotype"/>
          <w:lang w:eastAsia="es-ES_tradnl"/>
        </w:rPr>
        <w:t xml:space="preserve"> </w:t>
      </w:r>
      <w:r w:rsidR="00AE4B84" w:rsidRPr="005A1CB2">
        <w:rPr>
          <w:rFonts w:ascii="Palatino Linotype" w:hAnsi="Palatino Linotype" w:cs="Arial"/>
          <w:lang w:val="es-ES_tradnl" w:eastAsia="es-ES"/>
        </w:rPr>
        <w:t>artículo</w:t>
      </w:r>
      <w:r w:rsidR="00A5051E" w:rsidRPr="005A1CB2">
        <w:rPr>
          <w:rFonts w:ascii="Palatino Linotype" w:hAnsi="Palatino Linotype" w:cs="Arial"/>
          <w:lang w:val="es-ES_tradnl" w:eastAsia="es-ES"/>
        </w:rPr>
        <w:t xml:space="preserve"> </w:t>
      </w:r>
      <w:r w:rsidR="004D4CE7" w:rsidRPr="005A1CB2">
        <w:rPr>
          <w:rFonts w:ascii="Palatino Linotype" w:hAnsi="Palatino Linotype" w:cs="Arial"/>
          <w:lang w:val="es-ES_tradnl" w:eastAsia="es-ES"/>
        </w:rPr>
        <w:t xml:space="preserve">191 fracción I </w:t>
      </w:r>
      <w:r w:rsidR="00AE4B84" w:rsidRPr="005A1CB2">
        <w:rPr>
          <w:rFonts w:ascii="Palatino Linotype" w:hAnsi="Palatino Linotype" w:cs="Arial"/>
          <w:lang w:val="es-ES_tradnl" w:eastAsia="es-ES"/>
        </w:rPr>
        <w:t xml:space="preserve">de la </w:t>
      </w:r>
      <w:r w:rsidR="00AE4B84" w:rsidRPr="005A1CB2">
        <w:rPr>
          <w:rFonts w:ascii="Palatino Linotype" w:eastAsia="Calibri" w:hAnsi="Palatino Linotype" w:cs="Arial"/>
          <w:lang w:eastAsia="es-ES"/>
        </w:rPr>
        <w:t>Ley de Transparencia y Acceso a la Información Pública del Estado de México y Municipios, mismo</w:t>
      </w:r>
      <w:r w:rsidR="004D4CE7" w:rsidRPr="005A1CB2">
        <w:rPr>
          <w:rFonts w:ascii="Palatino Linotype" w:eastAsia="Calibri" w:hAnsi="Palatino Linotype" w:cs="Arial"/>
          <w:lang w:eastAsia="es-ES"/>
        </w:rPr>
        <w:t>s</w:t>
      </w:r>
      <w:r w:rsidR="00AE4B84" w:rsidRPr="005A1CB2">
        <w:rPr>
          <w:rFonts w:ascii="Palatino Linotype" w:eastAsia="Calibri" w:hAnsi="Palatino Linotype" w:cs="Arial"/>
          <w:lang w:eastAsia="es-ES"/>
        </w:rPr>
        <w:t xml:space="preserve"> que se transcribe</w:t>
      </w:r>
      <w:r w:rsidR="004D4CE7" w:rsidRPr="005A1CB2">
        <w:rPr>
          <w:rFonts w:ascii="Palatino Linotype" w:eastAsia="Calibri" w:hAnsi="Palatino Linotype" w:cs="Arial"/>
          <w:lang w:eastAsia="es-ES"/>
        </w:rPr>
        <w:t>n</w:t>
      </w:r>
      <w:r w:rsidR="00AE4B84" w:rsidRPr="005A1CB2">
        <w:rPr>
          <w:rFonts w:ascii="Palatino Linotype" w:eastAsia="Calibri" w:hAnsi="Palatino Linotype" w:cs="Arial"/>
          <w:lang w:eastAsia="es-ES"/>
        </w:rPr>
        <w:t xml:space="preserve"> a continuación:</w:t>
      </w:r>
    </w:p>
    <w:p w14:paraId="4B36BDD1" w14:textId="77777777" w:rsidR="00AE4B84" w:rsidRPr="005A1CB2" w:rsidRDefault="00AE4B84" w:rsidP="00AE4B84">
      <w:pPr>
        <w:tabs>
          <w:tab w:val="left" w:pos="426"/>
        </w:tabs>
        <w:spacing w:before="240" w:after="240" w:line="360" w:lineRule="auto"/>
        <w:contextualSpacing/>
        <w:jc w:val="both"/>
        <w:rPr>
          <w:rFonts w:ascii="Palatino Linotype" w:hAnsi="Palatino Linotype"/>
          <w:color w:val="000000"/>
        </w:rPr>
      </w:pPr>
    </w:p>
    <w:p w14:paraId="251D9D9C" w14:textId="3896FCF5" w:rsidR="004D4CE7" w:rsidRPr="005A1CB2" w:rsidRDefault="00AE4B84" w:rsidP="00224440">
      <w:pPr>
        <w:spacing w:before="120"/>
        <w:ind w:left="567" w:right="539"/>
        <w:jc w:val="both"/>
        <w:rPr>
          <w:rFonts w:ascii="Palatino Linotype" w:hAnsi="Palatino Linotype" w:cs="Arial"/>
          <w:b/>
          <w:i/>
          <w:sz w:val="22"/>
          <w:szCs w:val="22"/>
          <w:u w:val="single"/>
          <w:lang w:eastAsia="es-ES"/>
        </w:rPr>
      </w:pPr>
      <w:r w:rsidRPr="005A1CB2">
        <w:rPr>
          <w:rFonts w:ascii="Palatino Linotype" w:hAnsi="Palatino Linotype" w:cs="Arial"/>
          <w:i/>
          <w:sz w:val="22"/>
          <w:szCs w:val="22"/>
          <w:lang w:eastAsia="es-ES"/>
        </w:rPr>
        <w:t>“</w:t>
      </w:r>
      <w:r w:rsidR="004D4CE7" w:rsidRPr="005A1CB2">
        <w:rPr>
          <w:rFonts w:ascii="Palatino Linotype" w:hAnsi="Palatino Linotype" w:cs="Arial"/>
          <w:b/>
          <w:bCs/>
          <w:i/>
          <w:sz w:val="22"/>
          <w:szCs w:val="22"/>
          <w:lang w:eastAsia="es-ES"/>
        </w:rPr>
        <w:t>Artículo 191.</w:t>
      </w:r>
      <w:r w:rsidR="004D4CE7" w:rsidRPr="005A1CB2">
        <w:rPr>
          <w:rFonts w:ascii="Palatino Linotype" w:hAnsi="Palatino Linotype" w:cs="Arial"/>
          <w:i/>
          <w:sz w:val="22"/>
          <w:szCs w:val="22"/>
          <w:lang w:eastAsia="es-ES"/>
        </w:rPr>
        <w:t xml:space="preserve"> El recurso será </w:t>
      </w:r>
      <w:r w:rsidR="004D4CE7" w:rsidRPr="005A1CB2">
        <w:rPr>
          <w:rFonts w:ascii="Palatino Linotype" w:hAnsi="Palatino Linotype" w:cs="Arial"/>
          <w:b/>
          <w:bCs/>
          <w:i/>
          <w:sz w:val="22"/>
          <w:szCs w:val="22"/>
          <w:lang w:eastAsia="es-ES"/>
        </w:rPr>
        <w:t>desechado por improcedente</w:t>
      </w:r>
      <w:r w:rsidR="004D4CE7" w:rsidRPr="005A1CB2">
        <w:rPr>
          <w:rFonts w:ascii="Palatino Linotype" w:hAnsi="Palatino Linotype" w:cs="Arial"/>
          <w:i/>
          <w:sz w:val="22"/>
          <w:szCs w:val="22"/>
          <w:lang w:eastAsia="es-ES"/>
        </w:rPr>
        <w:t xml:space="preserve"> cuando:</w:t>
      </w:r>
    </w:p>
    <w:p w14:paraId="5B06464D" w14:textId="77777777" w:rsidR="004D4CE7" w:rsidRPr="005A1CB2" w:rsidRDefault="004D4CE7" w:rsidP="00224440">
      <w:pPr>
        <w:spacing w:before="120"/>
        <w:ind w:left="567" w:right="539"/>
        <w:jc w:val="both"/>
        <w:rPr>
          <w:rFonts w:ascii="Palatino Linotype" w:hAnsi="Palatino Linotype" w:cs="Arial"/>
          <w:i/>
          <w:sz w:val="22"/>
          <w:szCs w:val="22"/>
          <w:lang w:eastAsia="es-ES"/>
        </w:rPr>
      </w:pPr>
      <w:r w:rsidRPr="005A1CB2">
        <w:rPr>
          <w:rFonts w:ascii="Palatino Linotype" w:hAnsi="Palatino Linotype" w:cs="Arial"/>
          <w:i/>
          <w:sz w:val="22"/>
          <w:szCs w:val="22"/>
          <w:lang w:eastAsia="es-ES"/>
        </w:rPr>
        <w:t xml:space="preserve">I.Sea </w:t>
      </w:r>
      <w:r w:rsidRPr="005A1CB2">
        <w:rPr>
          <w:rFonts w:ascii="Palatino Linotype" w:hAnsi="Palatino Linotype" w:cs="Arial"/>
          <w:b/>
          <w:bCs/>
          <w:i/>
          <w:sz w:val="22"/>
          <w:szCs w:val="22"/>
          <w:lang w:eastAsia="es-ES"/>
        </w:rPr>
        <w:t>extemporáneo</w:t>
      </w:r>
      <w:r w:rsidRPr="005A1CB2">
        <w:rPr>
          <w:rFonts w:ascii="Palatino Linotype" w:hAnsi="Palatino Linotype" w:cs="Arial"/>
          <w:i/>
          <w:sz w:val="22"/>
          <w:szCs w:val="22"/>
          <w:lang w:eastAsia="es-ES"/>
        </w:rPr>
        <w:t xml:space="preserve"> por haber transcurrido el plazo establecido en la presente Ley, a partir de la respuesta;</w:t>
      </w:r>
    </w:p>
    <w:p w14:paraId="05853913" w14:textId="6BA913C2" w:rsidR="00AE4B84" w:rsidRPr="005A1CB2" w:rsidRDefault="004D4CE7" w:rsidP="00224440">
      <w:pPr>
        <w:spacing w:before="120"/>
        <w:ind w:left="567" w:right="539"/>
        <w:jc w:val="both"/>
        <w:rPr>
          <w:rFonts w:ascii="Palatino Linotype" w:hAnsi="Palatino Linotype" w:cs="Arial"/>
          <w:i/>
          <w:sz w:val="22"/>
          <w:szCs w:val="22"/>
          <w:lang w:eastAsia="es-ES"/>
        </w:rPr>
      </w:pPr>
      <w:r w:rsidRPr="005A1CB2">
        <w:rPr>
          <w:rFonts w:ascii="Palatino Linotype" w:hAnsi="Palatino Linotype" w:cs="Arial"/>
          <w:i/>
          <w:sz w:val="22"/>
          <w:szCs w:val="22"/>
          <w:lang w:eastAsia="es-ES"/>
        </w:rPr>
        <w:t>(…)</w:t>
      </w:r>
      <w:r w:rsidR="00AE4B84" w:rsidRPr="005A1CB2">
        <w:rPr>
          <w:rFonts w:ascii="Palatino Linotype" w:hAnsi="Palatino Linotype" w:cs="Arial"/>
          <w:i/>
          <w:sz w:val="22"/>
          <w:szCs w:val="22"/>
          <w:lang w:eastAsia="es-ES"/>
        </w:rPr>
        <w:t>”</w:t>
      </w:r>
    </w:p>
    <w:p w14:paraId="5067F9C1" w14:textId="77777777" w:rsidR="00804F09" w:rsidRPr="005A1CB2" w:rsidRDefault="00804F09" w:rsidP="00224440">
      <w:pPr>
        <w:spacing w:before="120"/>
        <w:ind w:left="567" w:right="539"/>
        <w:jc w:val="both"/>
        <w:rPr>
          <w:rFonts w:ascii="Palatino Linotype" w:hAnsi="Palatino Linotype" w:cs="Arial"/>
          <w:i/>
          <w:sz w:val="22"/>
          <w:szCs w:val="22"/>
        </w:rPr>
      </w:pPr>
    </w:p>
    <w:p w14:paraId="62EB3D41" w14:textId="77777777" w:rsidR="00AE4B84" w:rsidRPr="005A1CB2" w:rsidRDefault="00AE4B84" w:rsidP="00224440">
      <w:pPr>
        <w:spacing w:before="120"/>
        <w:ind w:left="567" w:right="539"/>
        <w:jc w:val="both"/>
        <w:rPr>
          <w:rFonts w:ascii="Palatino Linotype" w:hAnsi="Palatino Linotype" w:cs="Arial"/>
          <w:b/>
          <w:bCs/>
          <w:i/>
          <w:sz w:val="22"/>
          <w:szCs w:val="22"/>
          <w:lang w:eastAsia="es-ES"/>
        </w:rPr>
      </w:pPr>
      <w:r w:rsidRPr="005A1CB2">
        <w:rPr>
          <w:rFonts w:ascii="Palatino Linotype" w:hAnsi="Palatino Linotype" w:cs="Arial"/>
          <w:b/>
          <w:bCs/>
          <w:i/>
          <w:sz w:val="22"/>
          <w:szCs w:val="22"/>
          <w:lang w:eastAsia="es-ES"/>
        </w:rPr>
        <w:t>(Énfasis añadido)</w:t>
      </w:r>
    </w:p>
    <w:p w14:paraId="7599DF05" w14:textId="77777777" w:rsidR="00AE4B84" w:rsidRPr="005A1CB2" w:rsidRDefault="00AE4B84" w:rsidP="00804F09">
      <w:pPr>
        <w:spacing w:before="120" w:line="360" w:lineRule="auto"/>
        <w:ind w:right="709"/>
        <w:jc w:val="both"/>
        <w:rPr>
          <w:rFonts w:ascii="Palatino Linotype" w:hAnsi="Palatino Linotype" w:cs="Arial"/>
        </w:rPr>
      </w:pPr>
    </w:p>
    <w:p w14:paraId="0688647F" w14:textId="261A6A80" w:rsidR="00CD24D6" w:rsidRPr="005A1CB2"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5A1CB2">
        <w:rPr>
          <w:rFonts w:ascii="Palatino Linotype" w:hAnsi="Palatino Linotype"/>
          <w:color w:val="000000"/>
        </w:rPr>
        <w:lastRenderedPageBreak/>
        <w:t xml:space="preserve">Consecuentemente, </w:t>
      </w:r>
      <w:r w:rsidRPr="005A1CB2">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5A1CB2">
        <w:rPr>
          <w:rFonts w:ascii="Palatino Linotype" w:eastAsia="Calibri" w:hAnsi="Palatino Linotype"/>
          <w:lang w:val="es-CO"/>
        </w:rPr>
        <w:t xml:space="preserve">determina el </w:t>
      </w:r>
      <w:r w:rsidRPr="005A1CB2">
        <w:rPr>
          <w:rFonts w:ascii="Palatino Linotype" w:eastAsia="Calibri" w:hAnsi="Palatino Linotype"/>
          <w:b/>
          <w:lang w:val="es-CO"/>
        </w:rPr>
        <w:t xml:space="preserve">SOBRESEIMIENTO </w:t>
      </w:r>
      <w:r w:rsidRPr="005A1CB2">
        <w:rPr>
          <w:rFonts w:ascii="Palatino Linotype" w:eastAsia="Calibri" w:hAnsi="Palatino Linotype"/>
          <w:lang w:val="es-CO"/>
        </w:rPr>
        <w:t>del presente recurso de revisión,</w:t>
      </w:r>
      <w:r w:rsidRPr="005A1CB2">
        <w:rPr>
          <w:rFonts w:ascii="Palatino Linotype" w:hAnsi="Palatino Linotype"/>
        </w:rPr>
        <w:t xml:space="preserve"> por</w:t>
      </w:r>
      <w:r w:rsidRPr="005A1CB2">
        <w:rPr>
          <w:rFonts w:ascii="Palatino Linotype" w:hAnsi="Palatino Linotype"/>
          <w:spacing w:val="1"/>
        </w:rPr>
        <w:t xml:space="preserve"> </w:t>
      </w:r>
      <w:r w:rsidRPr="005A1CB2">
        <w:rPr>
          <w:rFonts w:ascii="Palatino Linotype" w:hAnsi="Palatino Linotype"/>
        </w:rPr>
        <w:t>resultar</w:t>
      </w:r>
      <w:r w:rsidRPr="005A1CB2">
        <w:rPr>
          <w:rFonts w:ascii="Palatino Linotype" w:hAnsi="Palatino Linotype"/>
          <w:spacing w:val="1"/>
        </w:rPr>
        <w:t xml:space="preserve"> </w:t>
      </w:r>
      <w:r w:rsidRPr="005A1CB2">
        <w:rPr>
          <w:rFonts w:ascii="Palatino Linotype" w:hAnsi="Palatino Linotype"/>
        </w:rPr>
        <w:t xml:space="preserve">improcedente, de acuerdo con el artículo 192 </w:t>
      </w:r>
      <w:r w:rsidR="00071DC1" w:rsidRPr="005A1CB2">
        <w:rPr>
          <w:rFonts w:ascii="Palatino Linotype" w:hAnsi="Palatino Linotype"/>
        </w:rPr>
        <w:t>fracción</w:t>
      </w:r>
      <w:r w:rsidRPr="005A1CB2">
        <w:rPr>
          <w:rFonts w:ascii="Palatino Linotype" w:hAnsi="Palatino Linotype"/>
        </w:rPr>
        <w:t xml:space="preserve"> IV de la misma Ley.</w:t>
      </w:r>
    </w:p>
    <w:p w14:paraId="60A9C2F5" w14:textId="77777777" w:rsidR="00804F09" w:rsidRPr="005A1CB2" w:rsidRDefault="00804F09" w:rsidP="00804F09">
      <w:pPr>
        <w:spacing w:before="240" w:after="240" w:line="360" w:lineRule="auto"/>
        <w:contextualSpacing/>
        <w:jc w:val="both"/>
        <w:rPr>
          <w:rFonts w:ascii="Palatino Linotype" w:hAnsi="Palatino Linotype"/>
          <w:color w:val="000000"/>
        </w:rPr>
      </w:pPr>
    </w:p>
    <w:p w14:paraId="1D204364" w14:textId="1ECDDB3C" w:rsidR="00CD24D6" w:rsidRPr="005A1CB2" w:rsidRDefault="00CD24D6" w:rsidP="006C78A4">
      <w:pPr>
        <w:spacing w:before="240" w:after="240"/>
        <w:ind w:left="567" w:right="539"/>
        <w:contextualSpacing/>
        <w:jc w:val="both"/>
        <w:rPr>
          <w:rFonts w:ascii="Palatino Linotype" w:hAnsi="Palatino Linotype"/>
          <w:i/>
          <w:iCs/>
          <w:sz w:val="22"/>
          <w:szCs w:val="22"/>
        </w:rPr>
      </w:pPr>
      <w:r w:rsidRPr="005A1CB2">
        <w:rPr>
          <w:rFonts w:ascii="Palatino Linotype" w:hAnsi="Palatino Linotype"/>
          <w:i/>
          <w:iCs/>
          <w:sz w:val="22"/>
          <w:szCs w:val="22"/>
        </w:rPr>
        <w:t>“</w:t>
      </w:r>
      <w:r w:rsidRPr="005A1CB2">
        <w:rPr>
          <w:rFonts w:ascii="Palatino Linotype" w:hAnsi="Palatino Linotype"/>
          <w:b/>
          <w:bCs/>
          <w:i/>
          <w:iCs/>
          <w:sz w:val="22"/>
          <w:szCs w:val="22"/>
        </w:rPr>
        <w:t>Artículo 192.</w:t>
      </w:r>
      <w:r w:rsidRPr="005A1CB2">
        <w:rPr>
          <w:rFonts w:ascii="Palatino Linotype" w:hAnsi="Palatino Linotype"/>
          <w:i/>
          <w:iCs/>
          <w:sz w:val="22"/>
          <w:szCs w:val="22"/>
        </w:rPr>
        <w:t xml:space="preserve"> El recurso será </w:t>
      </w:r>
      <w:r w:rsidRPr="005A1CB2">
        <w:rPr>
          <w:rFonts w:ascii="Palatino Linotype" w:hAnsi="Palatino Linotype"/>
          <w:b/>
          <w:bCs/>
          <w:i/>
          <w:iCs/>
          <w:sz w:val="22"/>
          <w:szCs w:val="22"/>
        </w:rPr>
        <w:t>sobreseído</w:t>
      </w:r>
      <w:r w:rsidR="006C78A4" w:rsidRPr="005A1CB2">
        <w:rPr>
          <w:rFonts w:ascii="Palatino Linotype" w:hAnsi="Palatino Linotype"/>
          <w:i/>
          <w:iCs/>
          <w:sz w:val="22"/>
          <w:szCs w:val="22"/>
        </w:rPr>
        <w:t>, en todo o parte, cuando una vez admitido, se actualicen alguno de los siguientes supuestos:</w:t>
      </w:r>
    </w:p>
    <w:p w14:paraId="5A605ED8" w14:textId="71AC6583" w:rsidR="006C78A4" w:rsidRPr="005A1CB2" w:rsidRDefault="006C78A4" w:rsidP="006C78A4">
      <w:pPr>
        <w:spacing w:before="240" w:after="240"/>
        <w:ind w:left="567" w:right="539"/>
        <w:contextualSpacing/>
        <w:jc w:val="both"/>
        <w:rPr>
          <w:rFonts w:ascii="Palatino Linotype" w:hAnsi="Palatino Linotype"/>
          <w:i/>
          <w:iCs/>
          <w:sz w:val="22"/>
          <w:szCs w:val="22"/>
        </w:rPr>
      </w:pPr>
      <w:r w:rsidRPr="005A1CB2">
        <w:rPr>
          <w:rFonts w:ascii="Palatino Linotype" w:hAnsi="Palatino Linotype"/>
          <w:i/>
          <w:iCs/>
          <w:sz w:val="22"/>
          <w:szCs w:val="22"/>
        </w:rPr>
        <w:t>(…)</w:t>
      </w:r>
    </w:p>
    <w:p w14:paraId="2FAFC94E" w14:textId="1AB07649" w:rsidR="006C78A4" w:rsidRPr="005A1CB2" w:rsidRDefault="00CD24D6" w:rsidP="006C78A4">
      <w:pPr>
        <w:spacing w:before="240" w:after="240"/>
        <w:ind w:left="567" w:right="539"/>
        <w:contextualSpacing/>
        <w:jc w:val="both"/>
        <w:rPr>
          <w:rFonts w:ascii="Palatino Linotype" w:hAnsi="Palatino Linotype"/>
          <w:b/>
          <w:bCs/>
          <w:i/>
          <w:iCs/>
          <w:sz w:val="22"/>
          <w:szCs w:val="22"/>
        </w:rPr>
      </w:pPr>
      <w:r w:rsidRPr="005A1CB2">
        <w:rPr>
          <w:rFonts w:ascii="Palatino Linotype" w:hAnsi="Palatino Linotype"/>
          <w:b/>
          <w:bCs/>
          <w:i/>
          <w:iCs/>
          <w:sz w:val="22"/>
          <w:szCs w:val="22"/>
        </w:rPr>
        <w:t xml:space="preserve">IV. </w:t>
      </w:r>
      <w:r w:rsidR="006C78A4" w:rsidRPr="005A1CB2">
        <w:rPr>
          <w:rFonts w:ascii="Palatino Linotype" w:hAnsi="Palatino Linotype"/>
          <w:b/>
          <w:bCs/>
          <w:i/>
          <w:iCs/>
          <w:sz w:val="22"/>
          <w:szCs w:val="22"/>
        </w:rPr>
        <w:t>Admitido el recurso de revisión, aparezca alguna causal de improcedencia en los términos de la presente Ley; y</w:t>
      </w:r>
    </w:p>
    <w:p w14:paraId="67FC708B" w14:textId="58C5D47C" w:rsidR="00CD24D6" w:rsidRPr="005A1CB2" w:rsidRDefault="006C78A4" w:rsidP="006C78A4">
      <w:pPr>
        <w:spacing w:before="240" w:after="240"/>
        <w:ind w:left="567" w:right="539"/>
        <w:contextualSpacing/>
        <w:jc w:val="both"/>
        <w:rPr>
          <w:rFonts w:ascii="Palatino Linotype" w:hAnsi="Palatino Linotype"/>
          <w:i/>
          <w:iCs/>
          <w:sz w:val="22"/>
          <w:szCs w:val="22"/>
        </w:rPr>
      </w:pPr>
      <w:r w:rsidRPr="005A1CB2">
        <w:rPr>
          <w:rFonts w:ascii="Palatino Linotype" w:hAnsi="Palatino Linotype"/>
          <w:i/>
          <w:iCs/>
          <w:sz w:val="22"/>
          <w:szCs w:val="22"/>
        </w:rPr>
        <w:t>(…)”</w:t>
      </w:r>
    </w:p>
    <w:p w14:paraId="3875835F" w14:textId="77777777" w:rsidR="006C78A4" w:rsidRPr="005A1CB2" w:rsidRDefault="006C78A4" w:rsidP="00804F09">
      <w:pPr>
        <w:spacing w:before="240" w:after="240"/>
        <w:ind w:right="539"/>
        <w:contextualSpacing/>
        <w:jc w:val="both"/>
        <w:rPr>
          <w:rFonts w:ascii="Palatino Linotype" w:hAnsi="Palatino Linotype"/>
          <w:i/>
          <w:iCs/>
          <w:sz w:val="22"/>
          <w:szCs w:val="22"/>
        </w:rPr>
      </w:pPr>
    </w:p>
    <w:p w14:paraId="68A4C549" w14:textId="5F9F0DD5" w:rsidR="006C78A4" w:rsidRPr="005A1CB2" w:rsidRDefault="006C78A4" w:rsidP="006C78A4">
      <w:pPr>
        <w:spacing w:before="240" w:after="240"/>
        <w:ind w:left="567" w:right="539"/>
        <w:contextualSpacing/>
        <w:jc w:val="both"/>
        <w:rPr>
          <w:rFonts w:ascii="Palatino Linotype" w:hAnsi="Palatino Linotype"/>
          <w:b/>
          <w:bCs/>
          <w:i/>
          <w:iCs/>
          <w:sz w:val="22"/>
          <w:szCs w:val="22"/>
        </w:rPr>
      </w:pPr>
      <w:r w:rsidRPr="005A1CB2">
        <w:rPr>
          <w:rFonts w:ascii="Palatino Linotype" w:hAnsi="Palatino Linotype"/>
          <w:b/>
          <w:bCs/>
          <w:i/>
          <w:iCs/>
          <w:sz w:val="22"/>
          <w:szCs w:val="22"/>
        </w:rPr>
        <w:t>(Énfasis añadido)</w:t>
      </w:r>
    </w:p>
    <w:p w14:paraId="73E29239" w14:textId="77777777" w:rsidR="006C78A4" w:rsidRPr="005A1CB2" w:rsidRDefault="006C78A4" w:rsidP="00CD24D6">
      <w:pPr>
        <w:spacing w:before="240" w:after="240" w:line="360" w:lineRule="auto"/>
        <w:contextualSpacing/>
        <w:jc w:val="both"/>
        <w:rPr>
          <w:rFonts w:ascii="Palatino Linotype" w:hAnsi="Palatino Linotype"/>
          <w:color w:val="000000"/>
        </w:rPr>
      </w:pPr>
    </w:p>
    <w:p w14:paraId="31C776F3" w14:textId="4B29777D" w:rsidR="00B344BC" w:rsidRPr="005A1CB2" w:rsidRDefault="00B344BC"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5A1CB2">
        <w:rPr>
          <w:rFonts w:ascii="Palatino Linotype" w:hAnsi="Palatino Linotype"/>
          <w:color w:val="000000"/>
        </w:rPr>
        <w:t xml:space="preserve">En </w:t>
      </w:r>
      <w:r w:rsidR="001D38F0" w:rsidRPr="005A1CB2">
        <w:rPr>
          <w:rFonts w:ascii="Palatino Linotype" w:hAnsi="Palatino Linotype"/>
          <w:color w:val="000000"/>
        </w:rPr>
        <w:t>importante referir que,</w:t>
      </w:r>
      <w:r w:rsidRPr="005A1CB2">
        <w:rPr>
          <w:rFonts w:ascii="Palatino Linotype" w:hAnsi="Palatino Linotype"/>
          <w:color w:val="000000"/>
        </w:rPr>
        <w:t xml:space="preserve"> el archivo electrónico remitido por el </w:t>
      </w:r>
      <w:r w:rsidRPr="005A1CB2">
        <w:rPr>
          <w:rFonts w:ascii="Palatino Linotype" w:hAnsi="Palatino Linotype"/>
          <w:b/>
          <w:color w:val="000000"/>
        </w:rPr>
        <w:t>SUJETO OBLIGADO</w:t>
      </w:r>
      <w:r w:rsidRPr="005A1CB2">
        <w:rPr>
          <w:rFonts w:ascii="Palatino Linotype" w:hAnsi="Palatino Linotype"/>
          <w:color w:val="000000"/>
        </w:rPr>
        <w:t xml:space="preserve"> a través del informe justificado</w:t>
      </w:r>
      <w:r w:rsidR="001D38F0" w:rsidRPr="005A1CB2">
        <w:rPr>
          <w:rFonts w:ascii="Palatino Linotype" w:hAnsi="Palatino Linotype"/>
          <w:color w:val="000000"/>
        </w:rPr>
        <w:t xml:space="preserve">, </w:t>
      </w:r>
      <w:r w:rsidRPr="005A1CB2">
        <w:rPr>
          <w:rFonts w:ascii="Palatino Linotype" w:hAnsi="Palatino Linotype"/>
          <w:color w:val="000000"/>
        </w:rPr>
        <w:t>no fue puesto a la vista del Particular</w:t>
      </w:r>
      <w:r w:rsidR="001D38F0" w:rsidRPr="005A1CB2">
        <w:rPr>
          <w:rFonts w:ascii="Palatino Linotype" w:hAnsi="Palatino Linotype"/>
          <w:color w:val="000000"/>
        </w:rPr>
        <w:t xml:space="preserve">, pues como </w:t>
      </w:r>
      <w:r w:rsidR="00B851A6" w:rsidRPr="005A1CB2">
        <w:rPr>
          <w:rFonts w:ascii="Palatino Linotype" w:hAnsi="Palatino Linotype"/>
          <w:color w:val="000000"/>
        </w:rPr>
        <w:t>ya ha sido expuesto</w:t>
      </w:r>
      <w:r w:rsidR="001D38F0" w:rsidRPr="005A1CB2">
        <w:rPr>
          <w:rFonts w:ascii="Palatino Linotype" w:hAnsi="Palatino Linotype"/>
          <w:color w:val="000000"/>
        </w:rPr>
        <w:t>, el recurso de revisión debió ser desechado por encuadrar en una causal de improcedencia</w:t>
      </w:r>
      <w:r w:rsidRPr="005A1CB2">
        <w:rPr>
          <w:rFonts w:ascii="Palatino Linotype" w:hAnsi="Palatino Linotype"/>
          <w:color w:val="000000"/>
        </w:rPr>
        <w:t xml:space="preserve">; </w:t>
      </w:r>
      <w:r w:rsidR="001D38F0" w:rsidRPr="005A1CB2">
        <w:rPr>
          <w:rFonts w:ascii="Palatino Linotype" w:hAnsi="Palatino Linotype"/>
          <w:color w:val="000000"/>
        </w:rPr>
        <w:t>asimismo</w:t>
      </w:r>
      <w:r w:rsidRPr="005A1CB2">
        <w:rPr>
          <w:rFonts w:ascii="Palatino Linotype" w:hAnsi="Palatino Linotype"/>
          <w:color w:val="000000"/>
        </w:rPr>
        <w:t xml:space="preserve">, </w:t>
      </w:r>
      <w:r w:rsidR="001D38F0" w:rsidRPr="005A1CB2">
        <w:rPr>
          <w:rFonts w:ascii="Palatino Linotype" w:hAnsi="Palatino Linotype"/>
          <w:color w:val="000000"/>
        </w:rPr>
        <w:t>se advierte que dicho documento</w:t>
      </w:r>
      <w:r w:rsidRPr="005A1CB2">
        <w:rPr>
          <w:rFonts w:ascii="Palatino Linotype" w:hAnsi="Palatino Linotype"/>
          <w:color w:val="000000"/>
        </w:rPr>
        <w:t xml:space="preserve"> contiene datos susceptibles de ser clasificados como confidenciales, específicamente, el nombre de dos Ciudadanas que no fueron identificadas como servidoras públicas.</w:t>
      </w:r>
    </w:p>
    <w:p w14:paraId="57B81B7C" w14:textId="77777777" w:rsidR="00B344BC" w:rsidRPr="005A1CB2" w:rsidRDefault="00B344BC" w:rsidP="00B344BC">
      <w:pPr>
        <w:spacing w:before="240" w:after="240" w:line="360" w:lineRule="auto"/>
        <w:contextualSpacing/>
        <w:jc w:val="both"/>
        <w:rPr>
          <w:rFonts w:ascii="Palatino Linotype" w:hAnsi="Palatino Linotype"/>
          <w:color w:val="000000"/>
        </w:rPr>
      </w:pPr>
    </w:p>
    <w:p w14:paraId="2B0DBF0D" w14:textId="65B3960F" w:rsidR="00AE4B84" w:rsidRPr="005A1CB2"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5A1CB2">
        <w:rPr>
          <w:rFonts w:ascii="Palatino Linotype" w:eastAsia="Calibri" w:hAnsi="Palatino Linotype" w:cs="Arial"/>
          <w:lang w:eastAsia="es-ES"/>
        </w:rPr>
        <w:t>Finalmente, es de precisar que se dejan a salvo los derechos de</w:t>
      </w:r>
      <w:r w:rsidR="00224440" w:rsidRPr="005A1CB2">
        <w:rPr>
          <w:rFonts w:ascii="Palatino Linotype" w:eastAsia="Calibri" w:hAnsi="Palatino Linotype" w:cs="Arial"/>
          <w:lang w:eastAsia="es-ES"/>
        </w:rPr>
        <w:t>l</w:t>
      </w:r>
      <w:r w:rsidRPr="005A1CB2">
        <w:rPr>
          <w:rFonts w:ascii="Palatino Linotype" w:eastAsia="Calibri" w:hAnsi="Palatino Linotype" w:cs="Arial"/>
          <w:lang w:eastAsia="es-ES"/>
        </w:rPr>
        <w:t xml:space="preserve"> </w:t>
      </w:r>
      <w:r w:rsidRPr="005A1CB2">
        <w:rPr>
          <w:rFonts w:ascii="Palatino Linotype" w:eastAsia="Calibri" w:hAnsi="Palatino Linotype" w:cs="Arial"/>
          <w:b/>
          <w:lang w:eastAsia="es-ES"/>
        </w:rPr>
        <w:t>R</w:t>
      </w:r>
      <w:r w:rsidR="00224440" w:rsidRPr="005A1CB2">
        <w:rPr>
          <w:rFonts w:ascii="Palatino Linotype" w:eastAsia="Calibri" w:hAnsi="Palatino Linotype" w:cs="Arial"/>
          <w:b/>
          <w:lang w:eastAsia="es-ES"/>
        </w:rPr>
        <w:t>ecurrente</w:t>
      </w:r>
      <w:r w:rsidRPr="005A1CB2">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5A1CB2" w:rsidRDefault="00AE4B84" w:rsidP="00AE4B84">
      <w:pPr>
        <w:tabs>
          <w:tab w:val="left" w:pos="426"/>
        </w:tabs>
        <w:spacing w:before="240" w:after="240" w:line="360" w:lineRule="auto"/>
        <w:contextualSpacing/>
        <w:jc w:val="both"/>
        <w:rPr>
          <w:rFonts w:ascii="Palatino Linotype" w:hAnsi="Palatino Linotype"/>
          <w:color w:val="000000"/>
        </w:rPr>
      </w:pPr>
    </w:p>
    <w:p w14:paraId="527392A1" w14:textId="08BB202C" w:rsidR="00AE4B84" w:rsidRPr="005A1CB2"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5A1CB2">
        <w:rPr>
          <w:rFonts w:ascii="Palatino Linotype" w:hAnsi="Palatino Linotype"/>
          <w:lang w:val="es-ES"/>
        </w:rPr>
        <w:t xml:space="preserve">Por lo anteriormente expuesto y fundado, este </w:t>
      </w:r>
      <w:r w:rsidRPr="005A1CB2">
        <w:rPr>
          <w:rFonts w:ascii="Palatino Linotype" w:hAnsi="Palatino Linotype"/>
          <w:b/>
          <w:bCs/>
          <w:lang w:val="es-ES"/>
        </w:rPr>
        <w:t>ÓRGANO GARANTE</w:t>
      </w:r>
      <w:r w:rsidRPr="005A1CB2">
        <w:rPr>
          <w:rFonts w:ascii="Palatino Linotype" w:hAnsi="Palatino Linotype"/>
          <w:lang w:val="es-ES"/>
        </w:rPr>
        <w:t xml:space="preserve"> emite los siguientes:</w:t>
      </w:r>
    </w:p>
    <w:p w14:paraId="36CD0155" w14:textId="77777777" w:rsidR="00AE4B84" w:rsidRPr="005A1CB2" w:rsidRDefault="00AE4B84" w:rsidP="00AE4B84">
      <w:pPr>
        <w:keepNext/>
        <w:keepLines/>
        <w:spacing w:before="240" w:line="360" w:lineRule="auto"/>
        <w:jc w:val="center"/>
        <w:outlineLvl w:val="0"/>
        <w:rPr>
          <w:rFonts w:ascii="Palatino Linotype" w:eastAsia="MS Gothic" w:hAnsi="Palatino Linotype"/>
          <w:color w:val="000000"/>
        </w:rPr>
      </w:pPr>
      <w:bookmarkStart w:id="6" w:name="_Toc475014715"/>
      <w:bookmarkStart w:id="7" w:name="_Toc475381194"/>
      <w:bookmarkStart w:id="8" w:name="_Toc490155969"/>
      <w:bookmarkStart w:id="9" w:name="_Toc490734332"/>
      <w:bookmarkStart w:id="10" w:name="_Toc491854740"/>
      <w:bookmarkStart w:id="11" w:name="_Toc494991893"/>
      <w:bookmarkStart w:id="12" w:name="_Toc29544442"/>
      <w:r w:rsidRPr="005A1CB2">
        <w:rPr>
          <w:rFonts w:ascii="Palatino Linotype" w:eastAsia="MS Gothic" w:hAnsi="Palatino Linotype"/>
          <w:b/>
          <w:color w:val="000000"/>
          <w:lang w:val="es-ES" w:eastAsia="es-ES"/>
        </w:rPr>
        <w:lastRenderedPageBreak/>
        <w:t>R E S O L U T I V O S</w:t>
      </w:r>
      <w:bookmarkEnd w:id="6"/>
      <w:bookmarkEnd w:id="7"/>
      <w:bookmarkEnd w:id="8"/>
      <w:bookmarkEnd w:id="9"/>
      <w:bookmarkEnd w:id="10"/>
      <w:bookmarkEnd w:id="11"/>
      <w:bookmarkEnd w:id="12"/>
    </w:p>
    <w:p w14:paraId="71B8E15C" w14:textId="77777777" w:rsidR="00AE4B84" w:rsidRPr="005A1CB2" w:rsidRDefault="00AE4B84" w:rsidP="00AE4B84">
      <w:pPr>
        <w:spacing w:line="360" w:lineRule="auto"/>
        <w:rPr>
          <w:rFonts w:ascii="Palatino Linotype" w:eastAsia="MS Mincho" w:hAnsi="Palatino Linotype"/>
        </w:rPr>
      </w:pPr>
    </w:p>
    <w:p w14:paraId="5CAA6B33" w14:textId="3248D6E8" w:rsidR="00AE4B84" w:rsidRPr="005A1CB2" w:rsidRDefault="00AE4B84" w:rsidP="0014208C">
      <w:pPr>
        <w:spacing w:line="360" w:lineRule="auto"/>
        <w:jc w:val="both"/>
        <w:rPr>
          <w:rFonts w:ascii="Palatino Linotype" w:eastAsia="MS Mincho" w:hAnsi="Palatino Linotype" w:cs="Arial"/>
          <w:lang w:val="es-ES_tradnl" w:eastAsia="es-ES"/>
        </w:rPr>
      </w:pPr>
      <w:r w:rsidRPr="005A1CB2">
        <w:rPr>
          <w:rFonts w:ascii="Palatino Linotype" w:eastAsia="MS Mincho" w:hAnsi="Palatino Linotype" w:cs="Arial"/>
          <w:b/>
          <w:lang w:val="es-ES_tradnl" w:eastAsia="es-ES"/>
        </w:rPr>
        <w:t>PRIMERO</w:t>
      </w:r>
      <w:r w:rsidRPr="005A1CB2">
        <w:rPr>
          <w:rFonts w:ascii="Palatino Linotype" w:eastAsia="MS Mincho" w:hAnsi="Palatino Linotype" w:cs="Arial"/>
          <w:lang w:val="es-ES_tradnl" w:eastAsia="es-ES"/>
        </w:rPr>
        <w:t xml:space="preserve">. Se </w:t>
      </w:r>
      <w:r w:rsidR="006C78A4" w:rsidRPr="005A1CB2">
        <w:rPr>
          <w:rFonts w:ascii="Palatino Linotype" w:eastAsia="MS Mincho" w:hAnsi="Palatino Linotype" w:cs="Arial"/>
          <w:b/>
          <w:lang w:val="es-ES_tradnl" w:eastAsia="es-ES"/>
        </w:rPr>
        <w:t xml:space="preserve">SOBRESEE </w:t>
      </w:r>
      <w:r w:rsidR="0014208C" w:rsidRPr="005A1CB2">
        <w:rPr>
          <w:rFonts w:ascii="Palatino Linotype" w:eastAsia="MS Mincho" w:hAnsi="Palatino Linotype" w:cs="Arial"/>
          <w:lang w:val="es-ES_tradnl" w:eastAsia="es-ES"/>
        </w:rPr>
        <w:t>el recurso de revisión</w:t>
      </w:r>
      <w:r w:rsidR="00071DC1" w:rsidRPr="005A1CB2">
        <w:rPr>
          <w:rFonts w:ascii="Palatino Linotype" w:eastAsia="MS Mincho" w:hAnsi="Palatino Linotype" w:cs="Arial"/>
          <w:b/>
          <w:lang w:val="es-ES_tradnl" w:eastAsia="es-ES"/>
        </w:rPr>
        <w:t xml:space="preserve"> </w:t>
      </w:r>
      <w:r w:rsidR="004524F9" w:rsidRPr="005A1CB2">
        <w:rPr>
          <w:rFonts w:ascii="Palatino Linotype" w:eastAsia="MS Mincho" w:hAnsi="Palatino Linotype" w:cs="Arial"/>
          <w:b/>
          <w:lang w:val="es-ES_tradnl" w:eastAsia="es-ES"/>
        </w:rPr>
        <w:t>16038</w:t>
      </w:r>
      <w:r w:rsidR="0014208C" w:rsidRPr="005A1CB2">
        <w:rPr>
          <w:rFonts w:ascii="Palatino Linotype" w:eastAsia="MS Mincho" w:hAnsi="Palatino Linotype" w:cs="Arial"/>
          <w:b/>
          <w:lang w:val="es-ES_tradnl" w:eastAsia="es-ES"/>
        </w:rPr>
        <w:t>/INFOEM/IP/RR/2022</w:t>
      </w:r>
      <w:r w:rsidR="0014208C" w:rsidRPr="005A1CB2">
        <w:rPr>
          <w:rFonts w:ascii="Palatino Linotype" w:eastAsia="MS Mincho" w:hAnsi="Palatino Linotype" w:cs="Arial"/>
          <w:lang w:val="es-ES_tradnl" w:eastAsia="es-ES"/>
        </w:rPr>
        <w:t xml:space="preserve">, </w:t>
      </w:r>
      <w:r w:rsidR="00AB2087" w:rsidRPr="005A1CB2">
        <w:rPr>
          <w:rFonts w:ascii="Palatino Linotype" w:eastAsia="MS Mincho" w:hAnsi="Palatino Linotype" w:cs="Arial"/>
          <w:lang w:val="es-ES_tradnl" w:eastAsia="es-ES"/>
        </w:rPr>
        <w:t xml:space="preserve">conforme al artículo 192 fracción IV, en relación con el </w:t>
      </w:r>
      <w:r w:rsidR="0014208C" w:rsidRPr="005A1CB2">
        <w:rPr>
          <w:rFonts w:ascii="Palatino Linotype" w:eastAsia="MS Mincho" w:hAnsi="Palatino Linotype" w:cs="Arial"/>
          <w:lang w:val="es-ES_tradnl" w:eastAsia="es-ES"/>
        </w:rPr>
        <w:t>artículo 191</w:t>
      </w:r>
      <w:r w:rsidR="00AB2087" w:rsidRPr="005A1CB2">
        <w:rPr>
          <w:rFonts w:ascii="Palatino Linotype" w:eastAsia="MS Mincho" w:hAnsi="Palatino Linotype" w:cs="Arial"/>
          <w:lang w:val="es-ES_tradnl" w:eastAsia="es-ES"/>
        </w:rPr>
        <w:t xml:space="preserve"> fracción I </w:t>
      </w:r>
      <w:r w:rsidR="0014208C" w:rsidRPr="005A1CB2">
        <w:rPr>
          <w:rFonts w:ascii="Palatino Linotype" w:eastAsia="MS Mincho" w:hAnsi="Palatino Linotype" w:cs="Arial"/>
          <w:lang w:val="es-ES_tradnl" w:eastAsia="es-ES"/>
        </w:rPr>
        <w:t>de la Ley de Transparencia y Acceso a la Información Pública del Estado de México y Municipios, en términos del Considerando</w:t>
      </w:r>
      <w:r w:rsidRPr="005A1CB2">
        <w:rPr>
          <w:rFonts w:ascii="Palatino Linotype" w:eastAsia="MS Mincho" w:hAnsi="Palatino Linotype" w:cs="Arial"/>
          <w:lang w:val="es-ES_tradnl" w:eastAsia="es-ES"/>
        </w:rPr>
        <w:t xml:space="preserve"> </w:t>
      </w:r>
      <w:r w:rsidR="0014208C" w:rsidRPr="005A1CB2">
        <w:rPr>
          <w:rFonts w:ascii="Palatino Linotype" w:eastAsia="MS Mincho" w:hAnsi="Palatino Linotype" w:cs="Arial"/>
          <w:b/>
          <w:lang w:val="es-ES_tradnl" w:eastAsia="es-ES"/>
        </w:rPr>
        <w:t>Segundo</w:t>
      </w:r>
      <w:r w:rsidRPr="005A1CB2">
        <w:rPr>
          <w:rFonts w:ascii="Palatino Linotype" w:eastAsia="MS Mincho" w:hAnsi="Palatino Linotype" w:cs="Arial"/>
          <w:b/>
          <w:lang w:val="es-ES_tradnl" w:eastAsia="es-ES"/>
        </w:rPr>
        <w:t xml:space="preserve"> </w:t>
      </w:r>
      <w:r w:rsidR="0014208C" w:rsidRPr="005A1CB2">
        <w:rPr>
          <w:rFonts w:ascii="Palatino Linotype" w:eastAsia="MS Mincho" w:hAnsi="Palatino Linotype" w:cs="Arial"/>
          <w:lang w:val="es-ES_tradnl" w:eastAsia="es-ES"/>
        </w:rPr>
        <w:t>de la presente R</w:t>
      </w:r>
      <w:r w:rsidRPr="005A1CB2">
        <w:rPr>
          <w:rFonts w:ascii="Palatino Linotype" w:eastAsia="MS Mincho" w:hAnsi="Palatino Linotype" w:cs="Arial"/>
          <w:lang w:val="es-ES_tradnl" w:eastAsia="es-ES"/>
        </w:rPr>
        <w:t>esolución.</w:t>
      </w:r>
    </w:p>
    <w:p w14:paraId="10DF6935" w14:textId="77777777" w:rsidR="00AE4B84" w:rsidRPr="005A1CB2" w:rsidRDefault="00AE4B84" w:rsidP="00AE4B84">
      <w:pPr>
        <w:spacing w:line="360" w:lineRule="auto"/>
        <w:jc w:val="both"/>
        <w:rPr>
          <w:rFonts w:ascii="Palatino Linotype" w:eastAsia="MS Mincho" w:hAnsi="Palatino Linotype" w:cs="Arial"/>
          <w:b/>
          <w:bCs/>
          <w:lang w:val="es-ES_tradnl"/>
        </w:rPr>
      </w:pPr>
    </w:p>
    <w:p w14:paraId="6DDF49DE" w14:textId="6208BE52" w:rsidR="00AB2087" w:rsidRPr="005A1CB2" w:rsidRDefault="00AE4B84" w:rsidP="00AE4B84">
      <w:pPr>
        <w:spacing w:line="360" w:lineRule="auto"/>
        <w:jc w:val="both"/>
        <w:rPr>
          <w:rFonts w:ascii="Palatino Linotype" w:hAnsi="Palatino Linotype"/>
          <w:b/>
          <w:shd w:val="clear" w:color="auto" w:fill="FFFFFF"/>
          <w:lang w:val="es-ES_tradnl"/>
        </w:rPr>
      </w:pPr>
      <w:r w:rsidRPr="005A1CB2">
        <w:rPr>
          <w:rFonts w:ascii="Palatino Linotype" w:eastAsia="MS Mincho" w:hAnsi="Palatino Linotype" w:cs="Arial"/>
          <w:b/>
          <w:lang w:val="es-ES_tradnl" w:eastAsia="es-ES"/>
        </w:rPr>
        <w:t xml:space="preserve">SEGUNDO. </w:t>
      </w:r>
      <w:r w:rsidRPr="005A1CB2">
        <w:rPr>
          <w:rFonts w:ascii="Palatino Linotype" w:eastAsia="MS Gothic" w:hAnsi="Palatino Linotype"/>
          <w:b/>
          <w:lang w:val="es-ES_tradnl" w:eastAsia="es-ES"/>
        </w:rPr>
        <w:t xml:space="preserve">REMÍTASE, </w:t>
      </w:r>
      <w:r w:rsidRPr="005A1CB2">
        <w:rPr>
          <w:rFonts w:ascii="Palatino Linotype" w:hAnsi="Palatino Linotype"/>
          <w:lang w:val="es-ES" w:eastAsia="es-ES"/>
        </w:rPr>
        <w:t xml:space="preserve">vía </w:t>
      </w:r>
      <w:r w:rsidRPr="005A1CB2">
        <w:rPr>
          <w:rFonts w:ascii="Palatino Linotype" w:hAnsi="Palatino Linotype"/>
          <w:lang w:val="es-ES_tradnl" w:eastAsia="es-ES"/>
        </w:rPr>
        <w:t>Sistema de Acceso a Información Mexiquense, (</w:t>
      </w:r>
      <w:r w:rsidRPr="005A1CB2">
        <w:rPr>
          <w:rFonts w:ascii="Palatino Linotype" w:hAnsi="Palatino Linotype"/>
          <w:b/>
          <w:lang w:val="es-ES_tradnl" w:eastAsia="es-ES"/>
        </w:rPr>
        <w:t>SAIMEX)</w:t>
      </w:r>
      <w:r w:rsidRPr="005A1CB2">
        <w:rPr>
          <w:rFonts w:ascii="Palatino Linotype" w:eastAsia="MS Gothic" w:hAnsi="Palatino Linotype"/>
          <w:b/>
          <w:lang w:val="es-ES_tradnl" w:eastAsia="es-ES"/>
        </w:rPr>
        <w:t xml:space="preserve">, </w:t>
      </w:r>
      <w:r w:rsidRPr="005A1CB2">
        <w:rPr>
          <w:rFonts w:ascii="Palatino Linotype" w:eastAsia="MS Gothic" w:hAnsi="Palatino Linotype"/>
          <w:lang w:val="es-ES_tradnl" w:eastAsia="es-ES"/>
        </w:rPr>
        <w:t xml:space="preserve">la presente resolución al Titular de la Unidad de Transparencia </w:t>
      </w:r>
      <w:r w:rsidRPr="005A1CB2">
        <w:rPr>
          <w:rFonts w:ascii="Palatino Linotype" w:hAnsi="Palatino Linotype"/>
          <w:color w:val="222222"/>
          <w:shd w:val="clear" w:color="auto" w:fill="FFFFFF"/>
          <w:lang w:val="es-ES_tradnl"/>
        </w:rPr>
        <w:t xml:space="preserve">del </w:t>
      </w:r>
      <w:r w:rsidRPr="005A1CB2">
        <w:rPr>
          <w:rFonts w:ascii="Palatino Linotype" w:hAnsi="Palatino Linotype"/>
          <w:b/>
          <w:shd w:val="clear" w:color="auto" w:fill="FFFFFF"/>
          <w:lang w:val="es-ES_tradnl"/>
        </w:rPr>
        <w:t>SUJETO OBLIGADO.</w:t>
      </w:r>
    </w:p>
    <w:p w14:paraId="0BBA9C68" w14:textId="77FB7524" w:rsidR="00AE4B84" w:rsidRPr="005A1CB2" w:rsidRDefault="00AE4B84" w:rsidP="00AE4B84">
      <w:pPr>
        <w:shd w:val="clear" w:color="auto" w:fill="FFFFFF"/>
        <w:spacing w:before="240" w:after="360" w:line="360" w:lineRule="auto"/>
        <w:jc w:val="both"/>
        <w:rPr>
          <w:rFonts w:ascii="Palatino Linotype" w:hAnsi="Palatino Linotype"/>
          <w:lang w:val="es-ES_tradnl"/>
        </w:rPr>
      </w:pPr>
      <w:r w:rsidRPr="005A1CB2">
        <w:rPr>
          <w:rFonts w:ascii="Palatino Linotype" w:eastAsia="MS Gothic" w:hAnsi="Palatino Linotype"/>
          <w:b/>
          <w:lang w:val="es-ES_tradnl" w:eastAsia="es-ES"/>
        </w:rPr>
        <w:t xml:space="preserve">TERCERO. </w:t>
      </w:r>
      <w:r w:rsidRPr="005A1CB2">
        <w:rPr>
          <w:rFonts w:ascii="Palatino Linotype" w:eastAsia="MS Gothic" w:hAnsi="Palatino Linotype"/>
          <w:lang w:val="es-ES_tradnl" w:eastAsia="es-ES"/>
        </w:rPr>
        <w:t>Notifíquese al</w:t>
      </w:r>
      <w:r w:rsidRPr="005A1CB2">
        <w:rPr>
          <w:rFonts w:ascii="Palatino Linotype" w:eastAsiaTheme="minorEastAsia" w:hAnsi="Palatino Linotype"/>
          <w:b/>
          <w:lang w:val="es-ES_tradnl" w:eastAsia="es-ES"/>
        </w:rPr>
        <w:t xml:space="preserve"> RECURRENTE </w:t>
      </w:r>
      <w:r w:rsidR="007B7637" w:rsidRPr="005A1CB2">
        <w:rPr>
          <w:rFonts w:ascii="Palatino Linotype" w:hAnsi="Palatino Linotype"/>
          <w:lang w:val="es-ES" w:eastAsia="es-ES"/>
        </w:rPr>
        <w:t xml:space="preserve">la presente resolución vía </w:t>
      </w:r>
      <w:r w:rsidR="007B7637" w:rsidRPr="005A1CB2">
        <w:rPr>
          <w:rFonts w:ascii="Palatino Linotype" w:hAnsi="Palatino Linotype"/>
          <w:lang w:val="es-ES_tradnl" w:eastAsia="es-ES"/>
        </w:rPr>
        <w:t>Sistema de Acceso a Información Mexiquense (</w:t>
      </w:r>
      <w:r w:rsidR="007B7637" w:rsidRPr="005A1CB2">
        <w:rPr>
          <w:rFonts w:ascii="Palatino Linotype" w:hAnsi="Palatino Linotype"/>
          <w:b/>
          <w:lang w:val="es-ES_tradnl" w:eastAsia="es-ES"/>
        </w:rPr>
        <w:t>SAIMEX)</w:t>
      </w:r>
      <w:r w:rsidR="004524F9" w:rsidRPr="005A1CB2">
        <w:rPr>
          <w:rFonts w:ascii="Palatino Linotype" w:hAnsi="Palatino Linotype"/>
          <w:b/>
          <w:lang w:val="es-ES_tradnl" w:eastAsia="es-ES"/>
        </w:rPr>
        <w:t>.</w:t>
      </w:r>
    </w:p>
    <w:p w14:paraId="110EFE7A" w14:textId="77777777" w:rsidR="00AE4B84" w:rsidRPr="005A1CB2" w:rsidRDefault="00AE4B84" w:rsidP="00AE4B84">
      <w:pPr>
        <w:spacing w:line="360" w:lineRule="auto"/>
        <w:jc w:val="both"/>
        <w:rPr>
          <w:rFonts w:ascii="Palatino Linotype" w:eastAsia="MS Mincho" w:hAnsi="Palatino Linotype"/>
        </w:rPr>
      </w:pPr>
      <w:r w:rsidRPr="005A1CB2">
        <w:rPr>
          <w:rFonts w:ascii="Palatino Linotype" w:eastAsia="MS Mincho" w:hAnsi="Palatino Linotype"/>
          <w:b/>
          <w:lang w:eastAsia="es-ES"/>
        </w:rPr>
        <w:t>CUARTO.</w:t>
      </w:r>
      <w:r w:rsidRPr="005A1CB2">
        <w:rPr>
          <w:rFonts w:ascii="Palatino Linotype" w:eastAsia="MS Mincho" w:hAnsi="Palatino Linotype"/>
          <w:lang w:eastAsia="es-ES"/>
        </w:rPr>
        <w:t xml:space="preserve"> </w:t>
      </w:r>
      <w:r w:rsidRPr="005A1CB2">
        <w:rPr>
          <w:rFonts w:ascii="Palatino Linotype" w:eastAsia="MS Mincho" w:hAnsi="Palatino Linotype"/>
          <w:lang w:val="es-ES" w:eastAsia="es-ES"/>
        </w:rPr>
        <w:t>Se hace del conocimiento del</w:t>
      </w:r>
      <w:r w:rsidRPr="005A1CB2">
        <w:rPr>
          <w:rFonts w:ascii="Palatino Linotype" w:hAnsi="Palatino Linotype"/>
          <w:b/>
          <w:lang w:val="es-ES_tradnl" w:eastAsia="es-ES"/>
        </w:rPr>
        <w:t xml:space="preserve"> </w:t>
      </w:r>
      <w:r w:rsidRPr="005A1CB2">
        <w:rPr>
          <w:rFonts w:ascii="Palatino Linotype" w:eastAsia="MS Mincho" w:hAnsi="Palatino Linotype"/>
          <w:b/>
          <w:lang w:val="es-ES_tradnl" w:eastAsia="es-ES"/>
        </w:rPr>
        <w:t>RECURRENTE</w:t>
      </w:r>
      <w:r w:rsidRPr="005A1CB2">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A1CB2">
        <w:rPr>
          <w:rFonts w:ascii="Palatino Linotype" w:eastAsia="MS Mincho" w:hAnsi="Palatino Linotype"/>
          <w:bCs/>
          <w:lang w:val="es-ES" w:eastAsia="es-ES"/>
        </w:rPr>
        <w:t>vía juicio de amparo</w:t>
      </w:r>
      <w:r w:rsidRPr="005A1CB2">
        <w:rPr>
          <w:rFonts w:ascii="Palatino Linotype" w:eastAsia="MS Mincho" w:hAnsi="Palatino Linotype"/>
          <w:lang w:val="es-ES" w:eastAsia="es-ES"/>
        </w:rPr>
        <w:t> en los términos de las leyes aplicables.</w:t>
      </w:r>
    </w:p>
    <w:p w14:paraId="074546BF" w14:textId="77777777" w:rsidR="00AE4B84" w:rsidRPr="005A1CB2" w:rsidRDefault="00AE4B84" w:rsidP="00AE4B84">
      <w:pPr>
        <w:shd w:val="clear" w:color="auto" w:fill="FFFFFF"/>
        <w:spacing w:line="360" w:lineRule="auto"/>
        <w:jc w:val="both"/>
        <w:rPr>
          <w:rFonts w:ascii="Palatino Linotype" w:hAnsi="Palatino Linotype" w:cs="Arial"/>
          <w:b/>
          <w:bCs/>
          <w:color w:val="222222"/>
        </w:rPr>
      </w:pPr>
    </w:p>
    <w:p w14:paraId="0F1180BE" w14:textId="77777777" w:rsidR="00B03CEC" w:rsidRDefault="00B03CEC" w:rsidP="00B03CEC">
      <w:pPr>
        <w:spacing w:before="240" w:after="240" w:line="360" w:lineRule="auto"/>
        <w:jc w:val="both"/>
        <w:rPr>
          <w:rFonts w:ascii="Palatino Linotype" w:hAnsi="Palatino Linotype"/>
        </w:rPr>
      </w:pPr>
      <w:r w:rsidRPr="005A1CB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5A1CB2">
        <w:rPr>
          <w:rFonts w:ascii="Palatino Linotype" w:hAnsi="Palatino Linotype"/>
        </w:rPr>
        <w:lastRenderedPageBreak/>
        <w:t>GUSTAVO PARRA NORIEGA Y GUADALUPE RAMÍREZ PEÑA EN LA CUADRAGÉSIMA TERCERA SESIÓN ORDINARIA CELEBRADA EL TREINTA (30) DE NOVIEMBRE DE DOS MIL VEINTIDÓS, ANTE EL SECRETARIO TÉCNICO DEL PLENO ALEXIS TAPIA RAMÍREZ.</w:t>
      </w:r>
      <w:bookmarkStart w:id="13" w:name="_GoBack"/>
      <w:bookmarkEnd w:id="13"/>
      <w:r w:rsidRPr="00624AAD">
        <w:rPr>
          <w:rFonts w:ascii="Palatino Linotype" w:hAnsi="Palatino Linotype"/>
        </w:rPr>
        <w:t xml:space="preserve"> </w:t>
      </w:r>
    </w:p>
    <w:p w14:paraId="23D0EEB1" w14:textId="77777777" w:rsidR="00C85E52" w:rsidRDefault="00C85E52"/>
    <w:p w14:paraId="2161BF5D" w14:textId="77777777" w:rsidR="00C85E52" w:rsidRDefault="00C85E52"/>
    <w:p w14:paraId="3DF71C11" w14:textId="77777777" w:rsidR="00C85E52" w:rsidRDefault="00C85E52"/>
    <w:p w14:paraId="4BFC8461" w14:textId="77777777" w:rsidR="00C85E52" w:rsidRDefault="00C85E52"/>
    <w:p w14:paraId="316F4CAA" w14:textId="77777777" w:rsidR="00C85E52" w:rsidRDefault="00C85E52"/>
    <w:p w14:paraId="15DCDDEB" w14:textId="77777777" w:rsidR="00C85E52" w:rsidRDefault="00C85E52"/>
    <w:p w14:paraId="553A30C6" w14:textId="77777777" w:rsidR="00C85E52" w:rsidRDefault="00C85E52"/>
    <w:p w14:paraId="346E02CF" w14:textId="77777777" w:rsidR="00C85E52" w:rsidRDefault="00C85E52"/>
    <w:p w14:paraId="7B6E81BB" w14:textId="77777777" w:rsidR="00C85E52" w:rsidRDefault="00C85E52"/>
    <w:p w14:paraId="5973EE86" w14:textId="77777777" w:rsidR="00C85E52" w:rsidRDefault="00C85E52"/>
    <w:p w14:paraId="4F9273CE" w14:textId="77777777" w:rsidR="00C85E52" w:rsidRDefault="00C85E52"/>
    <w:p w14:paraId="4071799B" w14:textId="77777777" w:rsidR="00C85E52" w:rsidRDefault="00C85E52"/>
    <w:p w14:paraId="5C530BFE" w14:textId="77777777" w:rsidR="00C85E52" w:rsidRDefault="00C85E52"/>
    <w:p w14:paraId="7900038F" w14:textId="77777777" w:rsidR="00C85E52" w:rsidRDefault="00C85E52"/>
    <w:p w14:paraId="1095818F" w14:textId="77777777" w:rsidR="00C85E52" w:rsidRDefault="00C85E52"/>
    <w:p w14:paraId="5298011F" w14:textId="77777777" w:rsidR="00C85E52" w:rsidRDefault="00C85E52"/>
    <w:p w14:paraId="2C6FE89E" w14:textId="77777777" w:rsidR="00C85E52" w:rsidRDefault="00C85E52"/>
    <w:p w14:paraId="5C3BAD85" w14:textId="77777777" w:rsidR="00C85E52" w:rsidRDefault="00C85E52"/>
    <w:p w14:paraId="787CA307" w14:textId="77777777" w:rsidR="00C85E52" w:rsidRDefault="00C85E52"/>
    <w:p w14:paraId="608729F8" w14:textId="77777777" w:rsidR="00C85E52" w:rsidRDefault="00C85E52"/>
    <w:p w14:paraId="3C61F49F" w14:textId="77777777" w:rsidR="00C85E52" w:rsidRDefault="00C85E52"/>
    <w:p w14:paraId="14F25653" w14:textId="77777777" w:rsidR="00C85E52" w:rsidRDefault="00C85E52"/>
    <w:p w14:paraId="2FE66A79" w14:textId="77777777" w:rsidR="00C85E52" w:rsidRDefault="00C85E52"/>
    <w:p w14:paraId="358F5FE7" w14:textId="77777777" w:rsidR="00C85E52" w:rsidRDefault="00C85E52"/>
    <w:p w14:paraId="585EE062" w14:textId="77777777" w:rsidR="00C85E52" w:rsidRDefault="00C85E52"/>
    <w:p w14:paraId="4AD2E3AC" w14:textId="77777777" w:rsidR="00C85E52" w:rsidRDefault="00C85E52"/>
    <w:p w14:paraId="17750FAF" w14:textId="77777777" w:rsidR="00C85E52" w:rsidRDefault="00C85E52"/>
    <w:p w14:paraId="00E76A05" w14:textId="77777777" w:rsidR="00C85E52" w:rsidRDefault="00C85E52"/>
    <w:p w14:paraId="48DAF332" w14:textId="77777777" w:rsidR="00C85E52" w:rsidRDefault="00C85E52"/>
    <w:p w14:paraId="12B0938B" w14:textId="77777777" w:rsidR="00C85E52" w:rsidRDefault="00C85E52"/>
    <w:p w14:paraId="1B18FA4A" w14:textId="77777777" w:rsidR="00C85E52" w:rsidRDefault="00C85E52"/>
    <w:p w14:paraId="2846A49A" w14:textId="77777777" w:rsidR="00C85E52" w:rsidRDefault="00C85E52"/>
    <w:p w14:paraId="392578DE" w14:textId="77777777" w:rsidR="00C85E52" w:rsidRDefault="00C85E52"/>
    <w:p w14:paraId="6D9ABD14" w14:textId="77777777" w:rsidR="00C85E52" w:rsidRDefault="00C85E52"/>
    <w:p w14:paraId="64549FB3" w14:textId="77777777" w:rsidR="00C85E52" w:rsidRDefault="00C85E52"/>
    <w:p w14:paraId="1D7F848D" w14:textId="77777777" w:rsidR="00C85E52" w:rsidRDefault="00C85E52"/>
    <w:p w14:paraId="400CC5A0" w14:textId="77777777" w:rsidR="00C85E52" w:rsidRDefault="00C85E52"/>
    <w:sectPr w:rsidR="00C85E52" w:rsidSect="00934AE9">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6C993" w14:textId="77777777" w:rsidR="00677D76" w:rsidRDefault="00677D76">
      <w:r>
        <w:separator/>
      </w:r>
    </w:p>
  </w:endnote>
  <w:endnote w:type="continuationSeparator" w:id="0">
    <w:p w14:paraId="62ECFD13" w14:textId="77777777" w:rsidR="00677D76" w:rsidRDefault="0067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5A1CB2">
      <w:rPr>
        <w:b/>
        <w:bCs/>
        <w:noProof/>
      </w:rPr>
      <w:t>12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A1CB2">
      <w:rPr>
        <w:b/>
        <w:bCs/>
        <w:noProof/>
      </w:rPr>
      <w:t>15</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5A1CB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A1CB2">
      <w:rPr>
        <w:b/>
        <w:bCs/>
        <w:noProof/>
      </w:rPr>
      <w:t>15</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E258E" w14:textId="77777777" w:rsidR="00677D76" w:rsidRDefault="00677D76">
      <w:r>
        <w:separator/>
      </w:r>
    </w:p>
  </w:footnote>
  <w:footnote w:type="continuationSeparator" w:id="0">
    <w:p w14:paraId="2F11ADC3" w14:textId="77777777" w:rsidR="00677D76" w:rsidRDefault="00677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F394" w14:textId="77777777" w:rsidR="00194689" w:rsidRDefault="00677D76">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p w14:paraId="6D081576" w14:textId="77777777" w:rsidR="00194689" w:rsidRDefault="00194689" w:rsidP="00194689"/>
        <w:tbl>
          <w:tblPr>
            <w:tblW w:w="6662" w:type="dxa"/>
            <w:tblInd w:w="40" w:type="dxa"/>
            <w:tblLayout w:type="fixed"/>
            <w:tblLook w:val="0420" w:firstRow="1" w:lastRow="0" w:firstColumn="0" w:lastColumn="0" w:noHBand="0" w:noVBand="1"/>
          </w:tblPr>
          <w:tblGrid>
            <w:gridCol w:w="2551"/>
            <w:gridCol w:w="4111"/>
          </w:tblGrid>
          <w:tr w:rsidR="00194689" w14:paraId="700F904D" w14:textId="77777777" w:rsidTr="00194689">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D653E30" w14:textId="625A36A5" w:rsidR="00194689" w:rsidRPr="00020E73" w:rsidRDefault="001B6256" w:rsidP="0019468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16038</w:t>
                </w:r>
                <w:r w:rsidR="00F736EA" w:rsidRPr="009E7B0A">
                  <w:rPr>
                    <w:rFonts w:ascii="Palatino Linotype" w:eastAsia="Calibri" w:hAnsi="Palatino Linotype" w:cs="Tahoma"/>
                    <w:bCs/>
                    <w:sz w:val="22"/>
                    <w:szCs w:val="22"/>
                    <w:lang w:eastAsia="en-US"/>
                  </w:rPr>
                  <w:t>/INFOEM/IP/RR/202</w:t>
                </w:r>
                <w:r w:rsidR="0046109F">
                  <w:rPr>
                    <w:rFonts w:ascii="Palatino Linotype" w:eastAsia="Calibri" w:hAnsi="Palatino Linotype" w:cs="Tahoma"/>
                    <w:bCs/>
                    <w:sz w:val="22"/>
                    <w:szCs w:val="22"/>
                    <w:lang w:eastAsia="en-US"/>
                  </w:rPr>
                  <w:t>2</w:t>
                </w:r>
              </w:p>
            </w:tc>
          </w:tr>
          <w:tr w:rsidR="00194689" w14:paraId="16A25739" w14:textId="77777777" w:rsidTr="00194689">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DB4A81D" w14:textId="31D27F35" w:rsidR="00194689" w:rsidRPr="00020E73" w:rsidRDefault="00AD0D38" w:rsidP="0019468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w:t>
                </w:r>
                <w:r w:rsidR="001B6256">
                  <w:rPr>
                    <w:rFonts w:ascii="Palatino Linotype" w:eastAsia="Calibri" w:hAnsi="Palatino Linotype" w:cs="Tahoma"/>
                    <w:sz w:val="22"/>
                    <w:szCs w:val="22"/>
                    <w:lang w:eastAsia="en-US"/>
                  </w:rPr>
                  <w:t>uautitlán Izcalli</w:t>
                </w:r>
              </w:p>
            </w:tc>
          </w:tr>
          <w:tr w:rsidR="00194689" w14:paraId="542C3BE0" w14:textId="77777777" w:rsidTr="00194689">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3125C6" w:rsidR="00194689" w:rsidRPr="00443C6B" w:rsidRDefault="00677D76"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94689" w:rsidRPr="00330DA7" w14:paraId="2FDFA89A" w14:textId="77777777" w:rsidTr="00194689">
            <w:trPr>
              <w:trHeight w:val="144"/>
            </w:trPr>
            <w:tc>
              <w:tcPr>
                <w:tcW w:w="2444"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9605667" w14:textId="2E4A1365" w:rsidR="00194689" w:rsidRPr="00BC0F45" w:rsidRDefault="001B6256" w:rsidP="0019468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16038</w:t>
                </w:r>
                <w:r w:rsidR="00F736EA" w:rsidRPr="00BC0F45">
                  <w:rPr>
                    <w:rFonts w:ascii="Palatino Linotype" w:eastAsia="Calibri" w:hAnsi="Palatino Linotype" w:cs="Tahoma"/>
                    <w:sz w:val="22"/>
                    <w:szCs w:val="22"/>
                    <w:lang w:eastAsia="en-US"/>
                  </w:rPr>
                  <w:t>/INFOEM/IP/RR/202</w:t>
                </w:r>
                <w:r w:rsidR="0046109F" w:rsidRPr="00BC0F45">
                  <w:rPr>
                    <w:rFonts w:ascii="Palatino Linotype" w:eastAsia="Calibri" w:hAnsi="Palatino Linotype" w:cs="Tahoma"/>
                    <w:sz w:val="22"/>
                    <w:szCs w:val="22"/>
                    <w:lang w:eastAsia="en-US"/>
                  </w:rPr>
                  <w:t>2</w:t>
                </w:r>
                <w:r w:rsidR="00F736EA" w:rsidRPr="00BC0F45">
                  <w:rPr>
                    <w:rFonts w:ascii="Palatino Linotype" w:eastAsia="Calibri" w:hAnsi="Palatino Linotype" w:cs="Tahoma"/>
                    <w:b/>
                    <w:bCs/>
                    <w:sz w:val="22"/>
                    <w:szCs w:val="22"/>
                    <w:lang w:eastAsia="en-US"/>
                  </w:rPr>
                  <w:t xml:space="preserve"> </w:t>
                </w:r>
              </w:p>
            </w:tc>
          </w:tr>
          <w:tr w:rsidR="00194689" w:rsidRPr="00330DA7" w14:paraId="3643DA1F" w14:textId="77777777" w:rsidTr="00194689">
            <w:trPr>
              <w:trHeight w:val="144"/>
            </w:trPr>
            <w:tc>
              <w:tcPr>
                <w:tcW w:w="2444"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7D58B0A" w14:textId="5A780C52" w:rsidR="00194689" w:rsidRPr="00BC0F45" w:rsidRDefault="00194689" w:rsidP="00194689">
                <w:pPr>
                  <w:tabs>
                    <w:tab w:val="left" w:pos="3122"/>
                    <w:tab w:val="right" w:pos="8838"/>
                  </w:tabs>
                  <w:ind w:right="-105"/>
                  <w:jc w:val="both"/>
                  <w:rPr>
                    <w:rFonts w:ascii="Palatino Linotype" w:eastAsia="Calibri" w:hAnsi="Palatino Linotype" w:cs="Tahoma"/>
                    <w:sz w:val="22"/>
                    <w:szCs w:val="22"/>
                    <w:lang w:val="es-ES" w:eastAsia="en-US"/>
                  </w:rPr>
                </w:pPr>
              </w:p>
            </w:tc>
          </w:tr>
          <w:tr w:rsidR="00194689" w:rsidRPr="00330DA7" w14:paraId="46E8E26D" w14:textId="77777777" w:rsidTr="00BC0F45">
            <w:trPr>
              <w:trHeight w:val="83"/>
            </w:trPr>
            <w:tc>
              <w:tcPr>
                <w:tcW w:w="2444"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13EF278" w14:textId="57735CC9" w:rsidR="00194689" w:rsidRPr="00BC0F45" w:rsidRDefault="00AD0D38" w:rsidP="00B51F50">
                <w:pPr>
                  <w:rPr>
                    <w:rFonts w:ascii="Palatino Linotype" w:hAnsi="Palatino Linotype"/>
                    <w:sz w:val="22"/>
                    <w:szCs w:val="22"/>
                  </w:rPr>
                </w:pPr>
                <w:r>
                  <w:rPr>
                    <w:rFonts w:ascii="Palatino Linotype" w:eastAsia="Calibri" w:hAnsi="Palatino Linotype" w:cs="Tahoma"/>
                    <w:sz w:val="22"/>
                    <w:szCs w:val="22"/>
                    <w:lang w:eastAsia="en-US"/>
                  </w:rPr>
                  <w:t xml:space="preserve">Ayuntamiento de </w:t>
                </w:r>
                <w:r w:rsidR="001B6256">
                  <w:rPr>
                    <w:rFonts w:ascii="Palatino Linotype" w:eastAsia="Calibri" w:hAnsi="Palatino Linotype" w:cs="Tahoma"/>
                    <w:sz w:val="22"/>
                    <w:szCs w:val="22"/>
                    <w:lang w:eastAsia="en-US"/>
                  </w:rPr>
                  <w:t>Cuautitlán Izcalli</w:t>
                </w:r>
              </w:p>
            </w:tc>
          </w:tr>
          <w:tr w:rsidR="00194689" w:rsidRPr="00330DA7" w14:paraId="4E2722A4" w14:textId="77777777" w:rsidTr="00194689">
            <w:trPr>
              <w:trHeight w:val="283"/>
            </w:trPr>
            <w:tc>
              <w:tcPr>
                <w:tcW w:w="2444"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2BF8F8" w14:textId="77777777" w:rsidR="00194689" w:rsidRPr="00020E73" w:rsidRDefault="00F736EA" w:rsidP="0019468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194689">
                <w:pPr>
                  <w:tabs>
                    <w:tab w:val="right" w:pos="8838"/>
                  </w:tabs>
                  <w:ind w:left="-74" w:right="-105"/>
                  <w:jc w:val="both"/>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677D76"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963107B"/>
    <w:multiLevelType w:val="hybridMultilevel"/>
    <w:tmpl w:val="0958F3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84"/>
    <w:rsid w:val="00007A3C"/>
    <w:rsid w:val="00015C87"/>
    <w:rsid w:val="00071DC1"/>
    <w:rsid w:val="0007327E"/>
    <w:rsid w:val="000B55F3"/>
    <w:rsid w:val="000D3126"/>
    <w:rsid w:val="000E186F"/>
    <w:rsid w:val="000E4615"/>
    <w:rsid w:val="00101811"/>
    <w:rsid w:val="0010276A"/>
    <w:rsid w:val="00130080"/>
    <w:rsid w:val="001374AD"/>
    <w:rsid w:val="0014208C"/>
    <w:rsid w:val="0018065E"/>
    <w:rsid w:val="00194689"/>
    <w:rsid w:val="001A246D"/>
    <w:rsid w:val="001B52C2"/>
    <w:rsid w:val="001B6256"/>
    <w:rsid w:val="001D38F0"/>
    <w:rsid w:val="001F21B2"/>
    <w:rsid w:val="00214EBE"/>
    <w:rsid w:val="00224440"/>
    <w:rsid w:val="00253ED9"/>
    <w:rsid w:val="002707A9"/>
    <w:rsid w:val="002A2F2B"/>
    <w:rsid w:val="0030793F"/>
    <w:rsid w:val="00312F62"/>
    <w:rsid w:val="00391F36"/>
    <w:rsid w:val="003A11F3"/>
    <w:rsid w:val="003A7B86"/>
    <w:rsid w:val="003E5530"/>
    <w:rsid w:val="00430888"/>
    <w:rsid w:val="00441F33"/>
    <w:rsid w:val="004524F9"/>
    <w:rsid w:val="0046109F"/>
    <w:rsid w:val="00474004"/>
    <w:rsid w:val="00482FCB"/>
    <w:rsid w:val="004A2A10"/>
    <w:rsid w:val="004B4E36"/>
    <w:rsid w:val="004D4CE7"/>
    <w:rsid w:val="004E09D0"/>
    <w:rsid w:val="004F6CEE"/>
    <w:rsid w:val="00502300"/>
    <w:rsid w:val="00520823"/>
    <w:rsid w:val="00547C72"/>
    <w:rsid w:val="0058535E"/>
    <w:rsid w:val="005949AA"/>
    <w:rsid w:val="005A1CB2"/>
    <w:rsid w:val="005B59B8"/>
    <w:rsid w:val="005E51B8"/>
    <w:rsid w:val="005F74BD"/>
    <w:rsid w:val="00627148"/>
    <w:rsid w:val="0063135F"/>
    <w:rsid w:val="00635DF8"/>
    <w:rsid w:val="00647772"/>
    <w:rsid w:val="006565DA"/>
    <w:rsid w:val="00677D76"/>
    <w:rsid w:val="006C11D1"/>
    <w:rsid w:val="006C78A4"/>
    <w:rsid w:val="006F3A6D"/>
    <w:rsid w:val="007120A1"/>
    <w:rsid w:val="00742B92"/>
    <w:rsid w:val="00760690"/>
    <w:rsid w:val="0076643E"/>
    <w:rsid w:val="007901EB"/>
    <w:rsid w:val="00795DE3"/>
    <w:rsid w:val="007A3703"/>
    <w:rsid w:val="007B7637"/>
    <w:rsid w:val="007C2D99"/>
    <w:rsid w:val="007C4C8F"/>
    <w:rsid w:val="007E0799"/>
    <w:rsid w:val="007F3C5F"/>
    <w:rsid w:val="007F78F1"/>
    <w:rsid w:val="00804F09"/>
    <w:rsid w:val="008468E1"/>
    <w:rsid w:val="008A0EBF"/>
    <w:rsid w:val="008A3FA6"/>
    <w:rsid w:val="008B1180"/>
    <w:rsid w:val="008B6FF6"/>
    <w:rsid w:val="008F3327"/>
    <w:rsid w:val="008F44D6"/>
    <w:rsid w:val="00934AE9"/>
    <w:rsid w:val="0099650D"/>
    <w:rsid w:val="009A32D1"/>
    <w:rsid w:val="009A4B58"/>
    <w:rsid w:val="009B0F16"/>
    <w:rsid w:val="009C2AB6"/>
    <w:rsid w:val="009C2E06"/>
    <w:rsid w:val="00A15185"/>
    <w:rsid w:val="00A5051E"/>
    <w:rsid w:val="00A94BAD"/>
    <w:rsid w:val="00AB2087"/>
    <w:rsid w:val="00AD0D38"/>
    <w:rsid w:val="00AE4B84"/>
    <w:rsid w:val="00B03CEC"/>
    <w:rsid w:val="00B344BC"/>
    <w:rsid w:val="00B51F50"/>
    <w:rsid w:val="00B53803"/>
    <w:rsid w:val="00B851A6"/>
    <w:rsid w:val="00B912F7"/>
    <w:rsid w:val="00BB5195"/>
    <w:rsid w:val="00BB539F"/>
    <w:rsid w:val="00BC0F45"/>
    <w:rsid w:val="00C03272"/>
    <w:rsid w:val="00C07AA3"/>
    <w:rsid w:val="00C4282F"/>
    <w:rsid w:val="00C85E52"/>
    <w:rsid w:val="00CD24D6"/>
    <w:rsid w:val="00CF4287"/>
    <w:rsid w:val="00DC1EB9"/>
    <w:rsid w:val="00DD06F9"/>
    <w:rsid w:val="00DD6520"/>
    <w:rsid w:val="00E461D8"/>
    <w:rsid w:val="00E5557C"/>
    <w:rsid w:val="00E72525"/>
    <w:rsid w:val="00E83330"/>
    <w:rsid w:val="00E9492B"/>
    <w:rsid w:val="00EA5CB9"/>
    <w:rsid w:val="00EF0A5D"/>
    <w:rsid w:val="00F365B8"/>
    <w:rsid w:val="00F736EA"/>
    <w:rsid w:val="00FD3D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35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5195"/>
    <w:pPr>
      <w:ind w:left="720"/>
      <w:contextualSpacing/>
    </w:pPr>
  </w:style>
  <w:style w:type="character" w:styleId="Hipervnculo">
    <w:name w:val="Hyperlink"/>
    <w:basedOn w:val="Fuentedeprrafopredeter"/>
    <w:uiPriority w:val="99"/>
    <w:semiHidden/>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4BAD"/>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4063">
      <w:bodyDiv w:val="1"/>
      <w:marLeft w:val="0"/>
      <w:marRight w:val="0"/>
      <w:marTop w:val="0"/>
      <w:marBottom w:val="0"/>
      <w:divBdr>
        <w:top w:val="none" w:sz="0" w:space="0" w:color="auto"/>
        <w:left w:val="none" w:sz="0" w:space="0" w:color="auto"/>
        <w:bottom w:val="none" w:sz="0" w:space="0" w:color="auto"/>
        <w:right w:val="none" w:sz="0" w:space="0" w:color="auto"/>
      </w:divBdr>
    </w:div>
    <w:div w:id="251552888">
      <w:bodyDiv w:val="1"/>
      <w:marLeft w:val="0"/>
      <w:marRight w:val="0"/>
      <w:marTop w:val="0"/>
      <w:marBottom w:val="0"/>
      <w:divBdr>
        <w:top w:val="none" w:sz="0" w:space="0" w:color="auto"/>
        <w:left w:val="none" w:sz="0" w:space="0" w:color="auto"/>
        <w:bottom w:val="none" w:sz="0" w:space="0" w:color="auto"/>
        <w:right w:val="none" w:sz="0" w:space="0" w:color="auto"/>
      </w:divBdr>
    </w:div>
    <w:div w:id="382028238">
      <w:bodyDiv w:val="1"/>
      <w:marLeft w:val="0"/>
      <w:marRight w:val="0"/>
      <w:marTop w:val="0"/>
      <w:marBottom w:val="0"/>
      <w:divBdr>
        <w:top w:val="none" w:sz="0" w:space="0" w:color="auto"/>
        <w:left w:val="none" w:sz="0" w:space="0" w:color="auto"/>
        <w:bottom w:val="none" w:sz="0" w:space="0" w:color="auto"/>
        <w:right w:val="none" w:sz="0" w:space="0" w:color="auto"/>
      </w:divBdr>
    </w:div>
    <w:div w:id="390932161">
      <w:bodyDiv w:val="1"/>
      <w:marLeft w:val="0"/>
      <w:marRight w:val="0"/>
      <w:marTop w:val="0"/>
      <w:marBottom w:val="0"/>
      <w:divBdr>
        <w:top w:val="none" w:sz="0" w:space="0" w:color="auto"/>
        <w:left w:val="none" w:sz="0" w:space="0" w:color="auto"/>
        <w:bottom w:val="none" w:sz="0" w:space="0" w:color="auto"/>
        <w:right w:val="none" w:sz="0" w:space="0" w:color="auto"/>
      </w:divBdr>
    </w:div>
    <w:div w:id="394396137">
      <w:bodyDiv w:val="1"/>
      <w:marLeft w:val="0"/>
      <w:marRight w:val="0"/>
      <w:marTop w:val="0"/>
      <w:marBottom w:val="0"/>
      <w:divBdr>
        <w:top w:val="none" w:sz="0" w:space="0" w:color="auto"/>
        <w:left w:val="none" w:sz="0" w:space="0" w:color="auto"/>
        <w:bottom w:val="none" w:sz="0" w:space="0" w:color="auto"/>
        <w:right w:val="none" w:sz="0" w:space="0" w:color="auto"/>
      </w:divBdr>
    </w:div>
    <w:div w:id="399597969">
      <w:bodyDiv w:val="1"/>
      <w:marLeft w:val="0"/>
      <w:marRight w:val="0"/>
      <w:marTop w:val="0"/>
      <w:marBottom w:val="0"/>
      <w:divBdr>
        <w:top w:val="none" w:sz="0" w:space="0" w:color="auto"/>
        <w:left w:val="none" w:sz="0" w:space="0" w:color="auto"/>
        <w:bottom w:val="none" w:sz="0" w:space="0" w:color="auto"/>
        <w:right w:val="none" w:sz="0" w:space="0" w:color="auto"/>
      </w:divBdr>
    </w:div>
    <w:div w:id="439490324">
      <w:bodyDiv w:val="1"/>
      <w:marLeft w:val="0"/>
      <w:marRight w:val="0"/>
      <w:marTop w:val="0"/>
      <w:marBottom w:val="0"/>
      <w:divBdr>
        <w:top w:val="none" w:sz="0" w:space="0" w:color="auto"/>
        <w:left w:val="none" w:sz="0" w:space="0" w:color="auto"/>
        <w:bottom w:val="none" w:sz="0" w:space="0" w:color="auto"/>
        <w:right w:val="none" w:sz="0" w:space="0" w:color="auto"/>
      </w:divBdr>
    </w:div>
    <w:div w:id="483355226">
      <w:bodyDiv w:val="1"/>
      <w:marLeft w:val="0"/>
      <w:marRight w:val="0"/>
      <w:marTop w:val="0"/>
      <w:marBottom w:val="0"/>
      <w:divBdr>
        <w:top w:val="none" w:sz="0" w:space="0" w:color="auto"/>
        <w:left w:val="none" w:sz="0" w:space="0" w:color="auto"/>
        <w:bottom w:val="none" w:sz="0" w:space="0" w:color="auto"/>
        <w:right w:val="none" w:sz="0" w:space="0" w:color="auto"/>
      </w:divBdr>
    </w:div>
    <w:div w:id="535854273">
      <w:bodyDiv w:val="1"/>
      <w:marLeft w:val="0"/>
      <w:marRight w:val="0"/>
      <w:marTop w:val="0"/>
      <w:marBottom w:val="0"/>
      <w:divBdr>
        <w:top w:val="none" w:sz="0" w:space="0" w:color="auto"/>
        <w:left w:val="none" w:sz="0" w:space="0" w:color="auto"/>
        <w:bottom w:val="none" w:sz="0" w:space="0" w:color="auto"/>
        <w:right w:val="none" w:sz="0" w:space="0" w:color="auto"/>
      </w:divBdr>
    </w:div>
    <w:div w:id="549465595">
      <w:bodyDiv w:val="1"/>
      <w:marLeft w:val="0"/>
      <w:marRight w:val="0"/>
      <w:marTop w:val="0"/>
      <w:marBottom w:val="0"/>
      <w:divBdr>
        <w:top w:val="none" w:sz="0" w:space="0" w:color="auto"/>
        <w:left w:val="none" w:sz="0" w:space="0" w:color="auto"/>
        <w:bottom w:val="none" w:sz="0" w:space="0" w:color="auto"/>
        <w:right w:val="none" w:sz="0" w:space="0" w:color="auto"/>
      </w:divBdr>
    </w:div>
    <w:div w:id="561597396">
      <w:bodyDiv w:val="1"/>
      <w:marLeft w:val="0"/>
      <w:marRight w:val="0"/>
      <w:marTop w:val="0"/>
      <w:marBottom w:val="0"/>
      <w:divBdr>
        <w:top w:val="none" w:sz="0" w:space="0" w:color="auto"/>
        <w:left w:val="none" w:sz="0" w:space="0" w:color="auto"/>
        <w:bottom w:val="none" w:sz="0" w:space="0" w:color="auto"/>
        <w:right w:val="none" w:sz="0" w:space="0" w:color="auto"/>
      </w:divBdr>
    </w:div>
    <w:div w:id="565654090">
      <w:bodyDiv w:val="1"/>
      <w:marLeft w:val="0"/>
      <w:marRight w:val="0"/>
      <w:marTop w:val="0"/>
      <w:marBottom w:val="0"/>
      <w:divBdr>
        <w:top w:val="none" w:sz="0" w:space="0" w:color="auto"/>
        <w:left w:val="none" w:sz="0" w:space="0" w:color="auto"/>
        <w:bottom w:val="none" w:sz="0" w:space="0" w:color="auto"/>
        <w:right w:val="none" w:sz="0" w:space="0" w:color="auto"/>
      </w:divBdr>
    </w:div>
    <w:div w:id="604731026">
      <w:bodyDiv w:val="1"/>
      <w:marLeft w:val="0"/>
      <w:marRight w:val="0"/>
      <w:marTop w:val="0"/>
      <w:marBottom w:val="0"/>
      <w:divBdr>
        <w:top w:val="none" w:sz="0" w:space="0" w:color="auto"/>
        <w:left w:val="none" w:sz="0" w:space="0" w:color="auto"/>
        <w:bottom w:val="none" w:sz="0" w:space="0" w:color="auto"/>
        <w:right w:val="none" w:sz="0" w:space="0" w:color="auto"/>
      </w:divBdr>
    </w:div>
    <w:div w:id="684408745">
      <w:bodyDiv w:val="1"/>
      <w:marLeft w:val="0"/>
      <w:marRight w:val="0"/>
      <w:marTop w:val="0"/>
      <w:marBottom w:val="0"/>
      <w:divBdr>
        <w:top w:val="none" w:sz="0" w:space="0" w:color="auto"/>
        <w:left w:val="none" w:sz="0" w:space="0" w:color="auto"/>
        <w:bottom w:val="none" w:sz="0" w:space="0" w:color="auto"/>
        <w:right w:val="none" w:sz="0" w:space="0" w:color="auto"/>
      </w:divBdr>
    </w:div>
    <w:div w:id="775295147">
      <w:bodyDiv w:val="1"/>
      <w:marLeft w:val="0"/>
      <w:marRight w:val="0"/>
      <w:marTop w:val="0"/>
      <w:marBottom w:val="0"/>
      <w:divBdr>
        <w:top w:val="none" w:sz="0" w:space="0" w:color="auto"/>
        <w:left w:val="none" w:sz="0" w:space="0" w:color="auto"/>
        <w:bottom w:val="none" w:sz="0" w:space="0" w:color="auto"/>
        <w:right w:val="none" w:sz="0" w:space="0" w:color="auto"/>
      </w:divBdr>
    </w:div>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199003591">
      <w:bodyDiv w:val="1"/>
      <w:marLeft w:val="0"/>
      <w:marRight w:val="0"/>
      <w:marTop w:val="0"/>
      <w:marBottom w:val="0"/>
      <w:divBdr>
        <w:top w:val="none" w:sz="0" w:space="0" w:color="auto"/>
        <w:left w:val="none" w:sz="0" w:space="0" w:color="auto"/>
        <w:bottom w:val="none" w:sz="0" w:space="0" w:color="auto"/>
        <w:right w:val="none" w:sz="0" w:space="0" w:color="auto"/>
      </w:divBdr>
    </w:div>
    <w:div w:id="1209803453">
      <w:bodyDiv w:val="1"/>
      <w:marLeft w:val="0"/>
      <w:marRight w:val="0"/>
      <w:marTop w:val="0"/>
      <w:marBottom w:val="0"/>
      <w:divBdr>
        <w:top w:val="none" w:sz="0" w:space="0" w:color="auto"/>
        <w:left w:val="none" w:sz="0" w:space="0" w:color="auto"/>
        <w:bottom w:val="none" w:sz="0" w:space="0" w:color="auto"/>
        <w:right w:val="none" w:sz="0" w:space="0" w:color="auto"/>
      </w:divBdr>
    </w:div>
    <w:div w:id="1251887635">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35595896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556165602">
      <w:bodyDiv w:val="1"/>
      <w:marLeft w:val="0"/>
      <w:marRight w:val="0"/>
      <w:marTop w:val="0"/>
      <w:marBottom w:val="0"/>
      <w:divBdr>
        <w:top w:val="none" w:sz="0" w:space="0" w:color="auto"/>
        <w:left w:val="none" w:sz="0" w:space="0" w:color="auto"/>
        <w:bottom w:val="none" w:sz="0" w:space="0" w:color="auto"/>
        <w:right w:val="none" w:sz="0" w:space="0" w:color="auto"/>
      </w:divBdr>
    </w:div>
    <w:div w:id="1566337143">
      <w:bodyDiv w:val="1"/>
      <w:marLeft w:val="0"/>
      <w:marRight w:val="0"/>
      <w:marTop w:val="0"/>
      <w:marBottom w:val="0"/>
      <w:divBdr>
        <w:top w:val="none" w:sz="0" w:space="0" w:color="auto"/>
        <w:left w:val="none" w:sz="0" w:space="0" w:color="auto"/>
        <w:bottom w:val="none" w:sz="0" w:space="0" w:color="auto"/>
        <w:right w:val="none" w:sz="0" w:space="0" w:color="auto"/>
      </w:divBdr>
    </w:div>
    <w:div w:id="1593971441">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1765803193">
      <w:bodyDiv w:val="1"/>
      <w:marLeft w:val="0"/>
      <w:marRight w:val="0"/>
      <w:marTop w:val="0"/>
      <w:marBottom w:val="0"/>
      <w:divBdr>
        <w:top w:val="none" w:sz="0" w:space="0" w:color="auto"/>
        <w:left w:val="none" w:sz="0" w:space="0" w:color="auto"/>
        <w:bottom w:val="none" w:sz="0" w:space="0" w:color="auto"/>
        <w:right w:val="none" w:sz="0" w:space="0" w:color="auto"/>
      </w:divBdr>
    </w:div>
    <w:div w:id="1871718255">
      <w:bodyDiv w:val="1"/>
      <w:marLeft w:val="0"/>
      <w:marRight w:val="0"/>
      <w:marTop w:val="0"/>
      <w:marBottom w:val="0"/>
      <w:divBdr>
        <w:top w:val="none" w:sz="0" w:space="0" w:color="auto"/>
        <w:left w:val="none" w:sz="0" w:space="0" w:color="auto"/>
        <w:bottom w:val="none" w:sz="0" w:space="0" w:color="auto"/>
        <w:right w:val="none" w:sz="0" w:space="0" w:color="auto"/>
      </w:divBdr>
    </w:div>
    <w:div w:id="1887989986">
      <w:bodyDiv w:val="1"/>
      <w:marLeft w:val="0"/>
      <w:marRight w:val="0"/>
      <w:marTop w:val="0"/>
      <w:marBottom w:val="0"/>
      <w:divBdr>
        <w:top w:val="none" w:sz="0" w:space="0" w:color="auto"/>
        <w:left w:val="none" w:sz="0" w:space="0" w:color="auto"/>
        <w:bottom w:val="none" w:sz="0" w:space="0" w:color="auto"/>
        <w:right w:val="none" w:sz="0" w:space="0" w:color="auto"/>
      </w:divBdr>
    </w:div>
    <w:div w:id="2029210142">
      <w:bodyDiv w:val="1"/>
      <w:marLeft w:val="0"/>
      <w:marRight w:val="0"/>
      <w:marTop w:val="0"/>
      <w:marBottom w:val="0"/>
      <w:divBdr>
        <w:top w:val="none" w:sz="0" w:space="0" w:color="auto"/>
        <w:left w:val="none" w:sz="0" w:space="0" w:color="auto"/>
        <w:bottom w:val="none" w:sz="0" w:space="0" w:color="auto"/>
        <w:right w:val="none" w:sz="0" w:space="0" w:color="auto"/>
      </w:divBdr>
    </w:div>
    <w:div w:id="2082630208">
      <w:bodyDiv w:val="1"/>
      <w:marLeft w:val="0"/>
      <w:marRight w:val="0"/>
      <w:marTop w:val="0"/>
      <w:marBottom w:val="0"/>
      <w:divBdr>
        <w:top w:val="none" w:sz="0" w:space="0" w:color="auto"/>
        <w:left w:val="none" w:sz="0" w:space="0" w:color="auto"/>
        <w:bottom w:val="none" w:sz="0" w:space="0" w:color="auto"/>
        <w:right w:val="none" w:sz="0" w:space="0" w:color="auto"/>
      </w:divBdr>
    </w:div>
    <w:div w:id="2098213949">
      <w:bodyDiv w:val="1"/>
      <w:marLeft w:val="0"/>
      <w:marRight w:val="0"/>
      <w:marTop w:val="0"/>
      <w:marBottom w:val="0"/>
      <w:divBdr>
        <w:top w:val="none" w:sz="0" w:space="0" w:color="auto"/>
        <w:left w:val="none" w:sz="0" w:space="0" w:color="auto"/>
        <w:bottom w:val="none" w:sz="0" w:space="0" w:color="auto"/>
        <w:right w:val="none" w:sz="0" w:space="0" w:color="auto"/>
      </w:divBdr>
    </w:div>
    <w:div w:id="21013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4280</Words>
  <Characters>23543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2022-11-24T00:19:00Z</dcterms:created>
  <dcterms:modified xsi:type="dcterms:W3CDTF">2022-12-12T20:42:00Z</dcterms:modified>
</cp:coreProperties>
</file>