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77777777" w:rsidR="00CD3170" w:rsidRDefault="003B7461">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primero de junio de dos mil veintidós. </w:t>
      </w:r>
    </w:p>
    <w:p w14:paraId="10FDE473" w14:textId="3F7452CC"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05719/INFOEM/IP/RR/2022</w:t>
      </w:r>
      <w:r>
        <w:rPr>
          <w:rFonts w:ascii="Palatino Linotype" w:eastAsia="Palatino Linotype" w:hAnsi="Palatino Linotype" w:cs="Palatino Linotype"/>
        </w:rPr>
        <w:t xml:space="preserve">, interpuesto por </w:t>
      </w:r>
      <w:r w:rsidR="00FE2CC9">
        <w:rPr>
          <w:rFonts w:ascii="Palatino Linotype" w:eastAsia="Palatino Linotype" w:hAnsi="Palatino Linotype" w:cs="Palatino Linotype"/>
          <w:b/>
        </w:rPr>
        <w:t>XXXX XXXXXX XXX</w:t>
      </w:r>
      <w:r w:rsidR="00FE2CC9">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Valle de Chalco Solidaridad,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7731CDBD" w14:textId="77777777" w:rsidR="00CD3170" w:rsidRDefault="003B7461">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Pr>
          <w:rFonts w:ascii="Palatino Linotype" w:eastAsia="Palatino Linotype" w:hAnsi="Palatino Linotype" w:cs="Palatino Linotype"/>
          <w:b/>
        </w:rPr>
        <w:t>I. A N T E C E D E N T E S</w:t>
      </w:r>
    </w:p>
    <w:p w14:paraId="4CAED42E"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ocho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00147/VACHASO/IP/2022, </w:t>
      </w:r>
      <w:r>
        <w:rPr>
          <w:rFonts w:ascii="Palatino Linotype" w:eastAsia="Palatino Linotype" w:hAnsi="Palatino Linotype" w:cs="Palatino Linotype"/>
        </w:rPr>
        <w:t xml:space="preserve">mediante la cual requirió la información siguiente: </w:t>
      </w:r>
    </w:p>
    <w:p w14:paraId="6A0EC0C0" w14:textId="77777777" w:rsidR="00CD3170" w:rsidRDefault="003B7461">
      <w:pPr>
        <w:spacing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Pr>
          <w:rFonts w:ascii="Palatino Linotype" w:eastAsia="Palatino Linotype" w:hAnsi="Palatino Linotype" w:cs="Palatino Linotype"/>
          <w:i/>
          <w:sz w:val="22"/>
          <w:szCs w:val="22"/>
        </w:rPr>
        <w:t xml:space="preserve">“Solicito se me proporcione información de acuerdo al artículo 8 constitucional, 47 Fracción I y artículo 201 del Bando Municipal ¿Cuál es el presupuesto del año 2022 de que dispone el Organismo descentralizado de agua potable, alcantarillado y saneamiento ODAPAS, del municipio de Valle de Chalco Solidaridad para hacer </w:t>
      </w:r>
      <w:proofErr w:type="gramStart"/>
      <w:r>
        <w:rPr>
          <w:rFonts w:ascii="Palatino Linotype" w:eastAsia="Palatino Linotype" w:hAnsi="Palatino Linotype" w:cs="Palatino Linotype"/>
          <w:i/>
          <w:sz w:val="22"/>
          <w:szCs w:val="22"/>
        </w:rPr>
        <w:t>reparaciones</w:t>
      </w:r>
      <w:proofErr w:type="gramEnd"/>
      <w:r>
        <w:rPr>
          <w:rFonts w:ascii="Palatino Linotype" w:eastAsia="Palatino Linotype" w:hAnsi="Palatino Linotype" w:cs="Palatino Linotype"/>
          <w:i/>
          <w:sz w:val="22"/>
          <w:szCs w:val="22"/>
        </w:rPr>
        <w:t xml:space="preserve"> de alcantarillado y saneamiento público en este municipio..”(Sic)</w:t>
      </w:r>
    </w:p>
    <w:p w14:paraId="53056FFF" w14:textId="77777777" w:rsidR="00CD3170" w:rsidRDefault="00CD3170">
      <w:pPr>
        <w:spacing w:line="276" w:lineRule="auto"/>
        <w:ind w:left="851" w:right="616"/>
        <w:jc w:val="both"/>
        <w:rPr>
          <w:rFonts w:ascii="Palatino Linotype" w:eastAsia="Palatino Linotype" w:hAnsi="Palatino Linotype" w:cs="Palatino Linotype"/>
          <w:b/>
          <w:i/>
          <w:sz w:val="22"/>
          <w:szCs w:val="22"/>
        </w:rPr>
      </w:pPr>
    </w:p>
    <w:p w14:paraId="12A67935"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1784AB7E" w14:textId="77777777" w:rsidR="00CD3170" w:rsidRDefault="003B7461">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once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57B3ADF4" w14:textId="77777777" w:rsidR="00CD3170" w:rsidRDefault="00CD3170">
      <w:pPr>
        <w:spacing w:line="360" w:lineRule="auto"/>
        <w:ind w:left="851" w:right="616"/>
        <w:jc w:val="both"/>
        <w:rPr>
          <w:rFonts w:ascii="Palatino Linotype" w:eastAsia="Palatino Linotype" w:hAnsi="Palatino Linotype" w:cs="Palatino Linotype"/>
          <w:i/>
          <w:sz w:val="22"/>
          <w:szCs w:val="22"/>
        </w:rPr>
      </w:pPr>
    </w:p>
    <w:p w14:paraId="232557CA" w14:textId="77777777" w:rsidR="00CD3170" w:rsidRDefault="003B746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“…me permito informarle que este H. </w:t>
      </w:r>
      <w:r>
        <w:rPr>
          <w:rFonts w:ascii="Palatino Linotype" w:eastAsia="Palatino Linotype" w:hAnsi="Palatino Linotype" w:cs="Palatino Linotype"/>
          <w:b/>
          <w:i/>
          <w:sz w:val="22"/>
          <w:szCs w:val="22"/>
          <w:u w:val="single"/>
        </w:rPr>
        <w:t>Ayuntamiento de Valle de Chalco Solidaridad, Estado de México NO es competente para atender su solicitud antes descrita</w:t>
      </w:r>
      <w:r>
        <w:rPr>
          <w:rFonts w:ascii="Palatino Linotype" w:eastAsia="Palatino Linotype" w:hAnsi="Palatino Linotype" w:cs="Palatino Linotype"/>
          <w:i/>
          <w:sz w:val="22"/>
          <w:szCs w:val="22"/>
        </w:rPr>
        <w:t xml:space="preserve">, toda vez que la información que Usted requiere, debe de solicitarla a la Secretaria de Seguridad del Estado de México por lo cual deberá dirigir su solicitud a la Unidad de Transparencia de la dependencia antes mencionado a través del siguiente link https: https: </w:t>
      </w:r>
      <w:r>
        <w:rPr>
          <w:rFonts w:ascii="Palatino Linotype" w:eastAsia="Palatino Linotype" w:hAnsi="Palatino Linotype" w:cs="Palatino Linotype"/>
          <w:b/>
          <w:i/>
          <w:sz w:val="22"/>
          <w:szCs w:val="22"/>
          <w:u w:val="single"/>
        </w:rPr>
        <w:t>http://www.odapas-valledechalco.gob.mx/.”(</w:t>
      </w:r>
      <w:r>
        <w:rPr>
          <w:rFonts w:ascii="Palatino Linotype" w:eastAsia="Palatino Linotype" w:hAnsi="Palatino Linotype" w:cs="Palatino Linotype"/>
          <w:i/>
          <w:sz w:val="22"/>
          <w:szCs w:val="22"/>
        </w:rPr>
        <w:t>Sic)</w:t>
      </w:r>
    </w:p>
    <w:p w14:paraId="6AA5944E" w14:textId="77777777" w:rsidR="00CD3170" w:rsidRDefault="00CD3170">
      <w:pPr>
        <w:ind w:left="851" w:right="900"/>
        <w:jc w:val="both"/>
        <w:rPr>
          <w:rFonts w:ascii="Palatino Linotype" w:eastAsia="Palatino Linotype" w:hAnsi="Palatino Linotype" w:cs="Palatino Linotype"/>
          <w:i/>
          <w:sz w:val="22"/>
          <w:szCs w:val="22"/>
        </w:rPr>
      </w:pPr>
    </w:p>
    <w:p w14:paraId="6D376FD1" w14:textId="77777777" w:rsidR="00CD3170" w:rsidRDefault="003B7461">
      <w:pPr>
        <w:spacing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adjuntó el archivo electrónico identificado como “</w:t>
      </w:r>
      <w:r>
        <w:rPr>
          <w:rFonts w:ascii="Palatino Linotype" w:eastAsia="Palatino Linotype" w:hAnsi="Palatino Linotype" w:cs="Palatino Linotype"/>
          <w:b/>
          <w:i/>
        </w:rPr>
        <w:t xml:space="preserve">INCOMPETENCIA 147.docx” </w:t>
      </w:r>
      <w:r>
        <w:rPr>
          <w:rFonts w:ascii="Palatino Linotype" w:eastAsia="Palatino Linotype" w:hAnsi="Palatino Linotype" w:cs="Palatino Linotype"/>
        </w:rPr>
        <w:t xml:space="preserve">en el que se observa el siguiente escrito: </w:t>
      </w:r>
    </w:p>
    <w:p w14:paraId="02C98BF5" w14:textId="77777777" w:rsidR="00CD3170" w:rsidRDefault="00CD3170">
      <w:pPr>
        <w:spacing w:line="360" w:lineRule="auto"/>
        <w:ind w:left="851" w:right="900"/>
        <w:jc w:val="both"/>
        <w:rPr>
          <w:rFonts w:ascii="Palatino Linotype" w:eastAsia="Palatino Linotype" w:hAnsi="Palatino Linotype" w:cs="Palatino Linotype"/>
        </w:rPr>
      </w:pPr>
    </w:p>
    <w:p w14:paraId="090AE031" w14:textId="77777777" w:rsidR="00CD3170" w:rsidRDefault="003B7461">
      <w:pPr>
        <w:spacing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688B82D2" wp14:editId="4B26A035">
            <wp:extent cx="4667250" cy="3267075"/>
            <wp:effectExtent l="0" t="0" r="0" b="0"/>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667250" cy="3267075"/>
                    </a:xfrm>
                    <a:prstGeom prst="rect">
                      <a:avLst/>
                    </a:prstGeom>
                    <a:ln/>
                  </pic:spPr>
                </pic:pic>
              </a:graphicData>
            </a:graphic>
          </wp:inline>
        </w:drawing>
      </w:r>
    </w:p>
    <w:p w14:paraId="01477566" w14:textId="77777777" w:rsidR="00CD3170" w:rsidRDefault="00CD3170">
      <w:pPr>
        <w:ind w:right="900"/>
        <w:jc w:val="both"/>
        <w:rPr>
          <w:rFonts w:ascii="Palatino Linotype" w:eastAsia="Palatino Linotype" w:hAnsi="Palatino Linotype" w:cs="Palatino Linotype"/>
          <w:i/>
          <w:sz w:val="22"/>
          <w:szCs w:val="22"/>
        </w:rPr>
      </w:pPr>
    </w:p>
    <w:p w14:paraId="2D6F7A00" w14:textId="77777777" w:rsidR="00CD3170" w:rsidRDefault="003B746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dieciocho de abril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28A8262D" w14:textId="77777777" w:rsidR="00CD3170" w:rsidRDefault="003B7461">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55CD5211" w14:textId="77777777" w:rsidR="00CD3170" w:rsidRDefault="00CD3170">
      <w:pPr>
        <w:spacing w:line="360" w:lineRule="auto"/>
        <w:ind w:left="851" w:right="900"/>
        <w:jc w:val="both"/>
        <w:rPr>
          <w:rFonts w:ascii="Palatino Linotype" w:eastAsia="Palatino Linotype" w:hAnsi="Palatino Linotype" w:cs="Palatino Linotype"/>
          <w:i/>
          <w:sz w:val="2"/>
          <w:szCs w:val="2"/>
        </w:rPr>
      </w:pPr>
    </w:p>
    <w:p w14:paraId="40D243D5" w14:textId="6A9B9E74" w:rsidR="00CD3170" w:rsidRDefault="003B746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FE2CC9">
        <w:rPr>
          <w:rFonts w:ascii="Palatino Linotype" w:eastAsia="Palatino Linotype" w:hAnsi="Palatino Linotype" w:cs="Palatino Linotype"/>
          <w:i/>
          <w:sz w:val="22"/>
          <w:szCs w:val="22"/>
        </w:rPr>
        <w:t>X</w:t>
      </w:r>
      <w:r>
        <w:rPr>
          <w:rFonts w:ascii="Palatino Linotype" w:eastAsia="Palatino Linotype" w:hAnsi="Palatino Linotype" w:cs="Palatino Linotype"/>
          <w:i/>
          <w:sz w:val="22"/>
          <w:szCs w:val="22"/>
        </w:rPr>
        <w:t xml:space="preserve"> </w:t>
      </w:r>
      <w:r w:rsidR="00FE2CC9">
        <w:rPr>
          <w:rFonts w:ascii="Palatino Linotype" w:eastAsia="Palatino Linotype" w:hAnsi="Palatino Linotype" w:cs="Palatino Linotype"/>
          <w:i/>
          <w:sz w:val="22"/>
          <w:szCs w:val="22"/>
        </w:rPr>
        <w:t>XXXXXX</w:t>
      </w:r>
      <w:r>
        <w:rPr>
          <w:rFonts w:ascii="Palatino Linotype" w:eastAsia="Palatino Linotype" w:hAnsi="Palatino Linotype" w:cs="Palatino Linotype"/>
          <w:i/>
          <w:sz w:val="22"/>
          <w:szCs w:val="22"/>
        </w:rPr>
        <w:t xml:space="preserve"> </w:t>
      </w:r>
      <w:r w:rsidR="00FE2CC9">
        <w:rPr>
          <w:rFonts w:ascii="Palatino Linotype" w:eastAsia="Palatino Linotype" w:hAnsi="Palatino Linotype" w:cs="Palatino Linotype"/>
          <w:i/>
          <w:sz w:val="22"/>
          <w:szCs w:val="22"/>
        </w:rPr>
        <w:t>XXX</w:t>
      </w:r>
      <w:r>
        <w:rPr>
          <w:rFonts w:ascii="Palatino Linotype" w:eastAsia="Palatino Linotype" w:hAnsi="Palatino Linotype" w:cs="Palatino Linotype"/>
          <w:i/>
          <w:sz w:val="22"/>
          <w:szCs w:val="22"/>
        </w:rPr>
        <w:t xml:space="preserve"> </w:t>
      </w:r>
      <w:r w:rsidR="00FE2CC9">
        <w:rPr>
          <w:rFonts w:ascii="Palatino Linotype" w:eastAsia="Palatino Linotype" w:hAnsi="Palatino Linotype" w:cs="Palatino Linotype"/>
          <w:i/>
          <w:sz w:val="22"/>
          <w:szCs w:val="22"/>
        </w:rPr>
        <w:t>XXXX</w:t>
      </w:r>
      <w:r>
        <w:rPr>
          <w:rFonts w:ascii="Palatino Linotype" w:eastAsia="Palatino Linotype" w:hAnsi="Palatino Linotype" w:cs="Palatino Linotype"/>
          <w:i/>
          <w:sz w:val="22"/>
          <w:szCs w:val="22"/>
        </w:rPr>
        <w:t xml:space="preserve"> impugno la respuesta que me proporciono el Mtro. VALENTIN GARCIA RAMIREZ Titular de la Unidad de Trasparencia del H Ayuntamiento de Valle de Chalco Solidaridad, Estado de México y Municipios, de mi solicitud con número de folio 000147/IP/ 2022, negándome la información solicitada e informándome que debo de solicitar mi información a la" Secretaría de Seguridad del Estado de México, a la unidad de Transparencia de la Dependencia"." (Sic)</w:t>
      </w:r>
    </w:p>
    <w:p w14:paraId="5D8128E1" w14:textId="77777777" w:rsidR="00CD3170" w:rsidRDefault="00CD3170">
      <w:pPr>
        <w:spacing w:line="360" w:lineRule="auto"/>
        <w:ind w:right="616"/>
        <w:jc w:val="both"/>
        <w:rPr>
          <w:rFonts w:ascii="Palatino Linotype" w:eastAsia="Palatino Linotype" w:hAnsi="Palatino Linotype" w:cs="Palatino Linotype"/>
          <w:b/>
        </w:rPr>
      </w:pPr>
    </w:p>
    <w:p w14:paraId="3F0A2C29" w14:textId="77777777" w:rsidR="00CD3170" w:rsidRDefault="003B7461">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044CF45E" w14:textId="77777777" w:rsidR="00CD3170" w:rsidRDefault="003B746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acuerdo a la Ley General de Transparencia y Acceso a la Información Pública, en sus artículos 1, y 10 tengo derecho a que se me proporcioné la información que estoy solicitando en el número de folio 000147/VACHASO/IP/2022, enviándome a otra dependencia la cual no tiene la competencia de brindar esa información " Solicito se me proporcione información de acuerdo al artículo 8 constitucional, 47 fracción I y artículo 201 del Bando Municipal, ¿Cuál es el presupuesto del año 2022 de que dispone el Organismo descentralizado de agua potable, alcantarillado y saneamiento público en este mancipo, para hacer reparaciones de alcantarillado y saneamiento público en este municipio".” (Sic)</w:t>
      </w:r>
    </w:p>
    <w:p w14:paraId="17477AF7" w14:textId="77777777" w:rsidR="00CD3170" w:rsidRDefault="00CD3170">
      <w:pPr>
        <w:spacing w:line="360" w:lineRule="auto"/>
        <w:jc w:val="both"/>
        <w:rPr>
          <w:rFonts w:ascii="Palatino Linotype" w:eastAsia="Palatino Linotype" w:hAnsi="Palatino Linotype" w:cs="Palatino Linotype"/>
          <w:sz w:val="2"/>
          <w:szCs w:val="2"/>
        </w:rPr>
      </w:pPr>
    </w:p>
    <w:p w14:paraId="2C450DC7" w14:textId="77777777" w:rsidR="00CD3170" w:rsidRDefault="00CD3170">
      <w:pPr>
        <w:spacing w:line="360" w:lineRule="auto"/>
        <w:jc w:val="both"/>
        <w:rPr>
          <w:rFonts w:ascii="Palatino Linotype" w:eastAsia="Palatino Linotype" w:hAnsi="Palatino Linotype" w:cs="Palatino Linotype"/>
          <w:sz w:val="2"/>
          <w:szCs w:val="2"/>
        </w:rPr>
      </w:pPr>
    </w:p>
    <w:p w14:paraId="702E6009"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Pr>
          <w:rFonts w:ascii="Palatino Linotype" w:eastAsia="Palatino Linotype" w:hAnsi="Palatino Linotype" w:cs="Palatino Linotype"/>
        </w:rPr>
        <w:lastRenderedPageBreak/>
        <w:t xml:space="preserve">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3E2723D1" w14:textId="77777777" w:rsidR="00CD3170" w:rsidRDefault="003B746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veintiuno de abril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7E95EE27" w14:textId="77777777" w:rsidR="00CD3170" w:rsidRDefault="003B746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veintiuno de abril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en informe justificado el archivo electrónico que a continuación se describe:</w:t>
      </w:r>
    </w:p>
    <w:p w14:paraId="58DE3737" w14:textId="77777777" w:rsidR="00CD3170" w:rsidRDefault="003B7461">
      <w:pPr>
        <w:widowControl w:val="0"/>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INCOMPETENCIA 147.docx</w:t>
      </w:r>
      <w:r>
        <w:rPr>
          <w:rFonts w:ascii="Palatino Linotype" w:eastAsia="Palatino Linotype" w:hAnsi="Palatino Linotype" w:cs="Palatino Linotype"/>
          <w:color w:val="000000"/>
        </w:rPr>
        <w:t>: Señala que</w:t>
      </w:r>
      <w:r>
        <w:rPr>
          <w:color w:val="000000"/>
        </w:rPr>
        <w:t xml:space="preserve"> </w:t>
      </w:r>
      <w:r>
        <w:rPr>
          <w:rFonts w:ascii="Palatino Linotype" w:eastAsia="Palatino Linotype" w:hAnsi="Palatino Linotype" w:cs="Palatino Linotype"/>
          <w:color w:val="000000"/>
        </w:rPr>
        <w:t xml:space="preserve">el H. Ayuntamiento de Valle de Chalco Solidaridad, Estado de México no es competente para atender la solicitud, toda vez que la información que requiere el particular, </w:t>
      </w:r>
      <w:r>
        <w:rPr>
          <w:rFonts w:ascii="Palatino Linotype" w:eastAsia="Palatino Linotype" w:hAnsi="Palatino Linotype" w:cs="Palatino Linotype"/>
          <w:color w:val="000000"/>
          <w:u w:val="single"/>
        </w:rPr>
        <w:t>debe de solicitarla al ODAPAS del Municipio de Valle de Chalco Solidaridad</w:t>
      </w:r>
      <w:r>
        <w:rPr>
          <w:rFonts w:ascii="Palatino Linotype" w:eastAsia="Palatino Linotype" w:hAnsi="Palatino Linotype" w:cs="Palatino Linotype"/>
          <w:color w:val="000000"/>
        </w:rPr>
        <w:t>, por lo cual deberá dirigir su solicitud a la Unidad de Transparencia de la dependencia antes mencionado.</w:t>
      </w:r>
    </w:p>
    <w:p w14:paraId="5FF92C4B" w14:textId="77777777" w:rsidR="00CD3170" w:rsidRDefault="003B746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el trece de mayo de dos mil veintidós se notificó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conocimiento, quien no realizó manifestaciones, formuló alegatos y no ofreció ningún medio de prueba, tal como se advierte en la siguiente imagen. </w:t>
      </w:r>
    </w:p>
    <w:p w14:paraId="752527FD" w14:textId="77777777" w:rsidR="00CD3170" w:rsidRDefault="003B746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23DCFD01" wp14:editId="6FE2CA7B">
            <wp:extent cx="5612130" cy="326517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3265170"/>
                    </a:xfrm>
                    <a:prstGeom prst="rect">
                      <a:avLst/>
                    </a:prstGeom>
                    <a:ln/>
                  </pic:spPr>
                </pic:pic>
              </a:graphicData>
            </a:graphic>
          </wp:inline>
        </w:drawing>
      </w:r>
    </w:p>
    <w:p w14:paraId="2D7C0095" w14:textId="77777777" w:rsidR="00CD3170" w:rsidRDefault="003B746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veintisiete de mayo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Default="003B7461">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6F1ABD53" w14:textId="77777777" w:rsidR="00FE2CC9" w:rsidRDefault="00FE2CC9">
      <w:pPr>
        <w:widowControl w:val="0"/>
        <w:spacing w:before="240" w:after="240" w:line="360" w:lineRule="auto"/>
        <w:jc w:val="both"/>
        <w:rPr>
          <w:rFonts w:ascii="Palatino Linotype" w:eastAsia="Palatino Linotype" w:hAnsi="Palatino Linotype" w:cs="Palatino Linotype"/>
          <w:b/>
        </w:rPr>
      </w:pPr>
    </w:p>
    <w:p w14:paraId="6FDE1CA6" w14:textId="77777777" w:rsidR="00FE2CC9" w:rsidRDefault="00FE2CC9">
      <w:pPr>
        <w:widowControl w:val="0"/>
        <w:spacing w:before="240" w:after="240" w:line="360" w:lineRule="auto"/>
        <w:jc w:val="both"/>
        <w:rPr>
          <w:rFonts w:ascii="Palatino Linotype" w:eastAsia="Palatino Linotype" w:hAnsi="Palatino Linotype" w:cs="Palatino Linotype"/>
          <w:b/>
        </w:rPr>
      </w:pPr>
    </w:p>
    <w:p w14:paraId="72201378" w14:textId="77777777" w:rsidR="00CD3170" w:rsidRDefault="003B7461">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w:t>
      </w:r>
    </w:p>
    <w:p w14:paraId="5397DF80"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Default="003B7461">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8A2E7BA"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once de abril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 xml:space="preserve">doce de abril de dos mil </w:t>
      </w:r>
      <w:r>
        <w:rPr>
          <w:rFonts w:ascii="Palatino Linotype" w:eastAsia="Palatino Linotype" w:hAnsi="Palatino Linotype" w:cs="Palatino Linotype"/>
          <w:b/>
        </w:rPr>
        <w:lastRenderedPageBreak/>
        <w:t>veintidós</w:t>
      </w:r>
      <w:r>
        <w:rPr>
          <w:rFonts w:ascii="Palatino Linotype" w:eastAsia="Palatino Linotype" w:hAnsi="Palatino Linotype" w:cs="Palatino Linotype"/>
        </w:rPr>
        <w:t>, esto es, al primer día hábil siguiente de aquel en que tuvo conocimiento de la respuesta; evidenciándose que la interposición del recurso se encuentra dentro de los márgenes temporales previstos en el citado precepto legal.</w:t>
      </w:r>
    </w:p>
    <w:p w14:paraId="7CA0AA8D" w14:textId="77777777" w:rsidR="00CD3170" w:rsidRDefault="003B7461">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3ABBD736"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y  IV del ordenamiento legal citado, que a la letra dice: </w:t>
      </w:r>
    </w:p>
    <w:p w14:paraId="533C1359" w14:textId="77777777" w:rsidR="00CD3170" w:rsidRDefault="003B7461">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BF2A47" w14:textId="77777777" w:rsidR="00CD3170" w:rsidRDefault="003B746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14:paraId="3AC5C3AE" w14:textId="77777777" w:rsidR="00CD3170" w:rsidRDefault="003B746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4FF0B48A" w14:textId="77777777" w:rsidR="00CD3170" w:rsidRDefault="003B746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 xml:space="preserve">La declaración de incompetencia por el sujeto obligado; </w:t>
      </w:r>
    </w:p>
    <w:p w14:paraId="604AF32A" w14:textId="77777777" w:rsidR="00CD3170" w:rsidRDefault="003B746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365F74B7" w14:textId="77777777" w:rsidR="00CD3170" w:rsidRDefault="003B746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070D5DE3"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Previo al estudio del presente asunto, es conveniente recordar que el entonces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26D772EE" w14:textId="77777777" w:rsidR="00CD3170" w:rsidRDefault="003B7461">
      <w:pPr>
        <w:tabs>
          <w:tab w:val="left" w:pos="7513"/>
        </w:tabs>
        <w:spacing w:line="360" w:lineRule="auto"/>
        <w:ind w:left="567" w:righ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presupuesto del año 2022 de que dispone el Organismo Público Descentralizado para la Prestación de los Servicios de Agua Potable, Alcantarillado y Saneamiento del Municipio de Valle de Chalco Solidaridad. </w:t>
      </w:r>
    </w:p>
    <w:p w14:paraId="3260E768" w14:textId="77777777" w:rsidR="00CD3170" w:rsidRDefault="00CD3170">
      <w:pPr>
        <w:tabs>
          <w:tab w:val="left" w:pos="7513"/>
        </w:tabs>
        <w:spacing w:line="360" w:lineRule="auto"/>
        <w:ind w:right="49"/>
        <w:jc w:val="both"/>
        <w:rPr>
          <w:rFonts w:ascii="Palatino Linotype" w:eastAsia="Palatino Linotype" w:hAnsi="Palatino Linotype" w:cs="Palatino Linotype"/>
          <w:color w:val="000000"/>
        </w:rPr>
      </w:pPr>
    </w:p>
    <w:p w14:paraId="4A9A5D8B" w14:textId="77777777" w:rsidR="00CD3170" w:rsidRDefault="003B7461">
      <w:pPr>
        <w:tabs>
          <w:tab w:val="left" w:pos="751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que el Ayuntamiento de Valle de Chalco Solidaridad NO es competente para atender la solicitud descrita; asimismo orientó al particular par que dirigirá su solicitud a la Unidad de Transparencia competente a través de la liga electrónica https:www.odapas-valledechalco.gob.mx. </w:t>
      </w:r>
    </w:p>
    <w:p w14:paraId="1F037264" w14:textId="77777777" w:rsidR="00CD3170" w:rsidRDefault="00CD3170">
      <w:pPr>
        <w:tabs>
          <w:tab w:val="left" w:pos="7513"/>
        </w:tabs>
        <w:spacing w:line="360" w:lineRule="auto"/>
        <w:ind w:right="851"/>
        <w:jc w:val="both"/>
        <w:rPr>
          <w:rFonts w:ascii="Palatino Linotype" w:eastAsia="Palatino Linotype" w:hAnsi="Palatino Linotype" w:cs="Palatino Linotype"/>
        </w:rPr>
      </w:pPr>
    </w:p>
    <w:p w14:paraId="62483873" w14:textId="77777777" w:rsidR="00CD3170" w:rsidRDefault="003B7461">
      <w:pPr>
        <w:tabs>
          <w:tab w:val="left" w:pos="7513"/>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Cabe referir, que se advierte que por un error involuntario 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refirió a la Secretaría de Seguridad del Estado de México como competente, sin embargo, de manera correcta proporcionó la dirección electrónica del </w:t>
      </w:r>
      <w:r>
        <w:rPr>
          <w:rFonts w:ascii="Palatino Linotype" w:eastAsia="Palatino Linotype" w:hAnsi="Palatino Linotype" w:cs="Palatino Linotype"/>
          <w:color w:val="000000"/>
        </w:rPr>
        <w:t xml:space="preserve">Organismo Público Descentralizado para la Prestación de los Servicios de Agua Potable, Alcantarillado y Saneamiento del Municipio de Valle de Chalco Solidaridad. </w:t>
      </w:r>
    </w:p>
    <w:p w14:paraId="07AA709E"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inconforme con la respuesta proporcionada, interpuso el recurso de revisión en el que argumentó como razones o motivos de inconformidad la negativa a la entrega de la información solicitada al informarle que debe solicitar la información a la Unidad de Transparencia de otra dependencia. </w:t>
      </w:r>
    </w:p>
    <w:p w14:paraId="30AF12E6"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interpuesto el recurso de revisión,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en uso de su derecho para manifestar lo que a su derecho asistiera y conviniera, rindió su informe justificado en el que en términos generales manifestó: </w:t>
      </w:r>
    </w:p>
    <w:p w14:paraId="4774CF8E" w14:textId="77777777" w:rsidR="00CD3170" w:rsidRDefault="003B746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“Sobre el particular, me permito informarle que este H. Ayuntamiento de Valle de Chalco Solidaridad, Estado de México NO es competente para atender su solicitud antes descrita, toda vez que la información que Usted requiere, </w:t>
      </w:r>
      <w:r>
        <w:rPr>
          <w:rFonts w:ascii="Palatino Linotype" w:eastAsia="Palatino Linotype" w:hAnsi="Palatino Linotype" w:cs="Palatino Linotype"/>
          <w:b/>
          <w:i/>
          <w:sz w:val="22"/>
          <w:szCs w:val="22"/>
          <w:u w:val="single"/>
        </w:rPr>
        <w:t>debe de solicitarla al ODAPAS del Municipio de Valle de Chalco Solidaridad, por lo cual deberá dirigir su solicitud a la Unidad de Transparencia de la dependencia antes mencionado</w:t>
      </w:r>
      <w:r>
        <w:rPr>
          <w:rFonts w:ascii="Palatino Linotype" w:eastAsia="Palatino Linotype" w:hAnsi="Palatino Linotype" w:cs="Palatino Linotype"/>
          <w:i/>
          <w:sz w:val="22"/>
          <w:szCs w:val="22"/>
        </w:rPr>
        <w:t>.”</w:t>
      </w:r>
    </w:p>
    <w:p w14:paraId="674B57CB" w14:textId="77777777" w:rsidR="00CD3170" w:rsidRDefault="00CD3170">
      <w:pPr>
        <w:spacing w:before="240" w:after="240" w:line="276" w:lineRule="auto"/>
        <w:ind w:left="851" w:right="616"/>
        <w:jc w:val="both"/>
        <w:rPr>
          <w:rFonts w:ascii="Palatino Linotype" w:eastAsia="Palatino Linotype" w:hAnsi="Palatino Linotype" w:cs="Palatino Linotype"/>
          <w:i/>
          <w:sz w:val="22"/>
          <w:szCs w:val="22"/>
        </w:rPr>
      </w:pPr>
    </w:p>
    <w:p w14:paraId="50740573"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emitió alegatos, manifestaciones o pronunciamiento alguno que a su derecho conviniera, luego entonces, se tiene por prelucido su derecho para tal efecto.</w:t>
      </w:r>
    </w:p>
    <w:p w14:paraId="0E01EC8A"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debe precisarse que los artículos 49, fracción II, 53, fracción III y 167 de la Ley de Transparencia y Acceso a la Información Pública del Estado de México y Municipios, se desprende que  en los casos en que las Unidades de Transparencia determinen notoria incompetencia, en primer término deberán comunicarlo al solicitante </w:t>
      </w:r>
      <w:r>
        <w:rPr>
          <w:rFonts w:ascii="Palatino Linotype" w:eastAsia="Palatino Linotype" w:hAnsi="Palatino Linotype" w:cs="Palatino Linotype"/>
          <w:b/>
          <w:u w:val="single"/>
        </w:rPr>
        <w:t xml:space="preserve">dentro de los tres días hábiles posteriores  </w:t>
      </w:r>
      <w:r>
        <w:rPr>
          <w:rFonts w:ascii="Palatino Linotype" w:eastAsia="Palatino Linotype" w:hAnsi="Palatino Linotype" w:cs="Palatino Linotype"/>
        </w:rPr>
        <w:t xml:space="preserve"> y en segundo lugar, </w:t>
      </w:r>
      <w:r>
        <w:rPr>
          <w:rFonts w:ascii="Palatino Linotype" w:eastAsia="Palatino Linotype" w:hAnsi="Palatino Linotype" w:cs="Palatino Linotype"/>
          <w:b/>
          <w:u w:val="single"/>
        </w:rPr>
        <w:t>de ser el caso,</w:t>
      </w:r>
      <w:r>
        <w:rPr>
          <w:rFonts w:ascii="Palatino Linotype" w:eastAsia="Palatino Linotype" w:hAnsi="Palatino Linotype" w:cs="Palatino Linotype"/>
        </w:rPr>
        <w:t xml:space="preserve"> orientar al solicitante, sobre el o los Sujetos Obligados competentes.  </w:t>
      </w:r>
    </w:p>
    <w:p w14:paraId="7ADC22DA"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preciso señalar que los Comités de Transparencia tienen entre sus atribuciones confirmar, modificar o revocar la declaración de incompetencia que realicen los titulares de las unidades administrativas.</w:t>
      </w:r>
    </w:p>
    <w:p w14:paraId="6A31F24A"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cuando las Unidades de Transparencia determinen la notoria incompetencia por parte de los Sujetos Obligados deberán comunicar al solicitante la misma dentro de los tres días posteriores a la recepción de la solicitud.</w:t>
      </w:r>
    </w:p>
    <w:p w14:paraId="1928ECB5"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presente asunto, tal como se mencionó en los antecedentes, en fecha </w:t>
      </w:r>
      <w:r>
        <w:rPr>
          <w:rFonts w:ascii="Palatino Linotype" w:eastAsia="Palatino Linotype" w:hAnsi="Palatino Linotype" w:cs="Palatino Linotype"/>
          <w:b/>
        </w:rPr>
        <w:t>once de abril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incompetencia para atender la solicitud de información, es de precisar que esta situación aconteció al dentro del periodo de suspensión de labores, por lo que la notificación de incompetencia, tuvo efectos el dieciocho de abril de dos mil veintidós, es decir, el </w:t>
      </w:r>
      <w:r>
        <w:rPr>
          <w:rFonts w:ascii="Palatino Linotype" w:eastAsia="Palatino Linotype" w:hAnsi="Palatino Linotype" w:cs="Palatino Linotype"/>
          <w:b/>
        </w:rPr>
        <w:t>primer día hábil</w:t>
      </w:r>
      <w:r>
        <w:rPr>
          <w:rFonts w:ascii="Palatino Linotype" w:eastAsia="Palatino Linotype" w:hAnsi="Palatino Linotype" w:cs="Palatino Linotype"/>
        </w:rPr>
        <w:t>, lo cual obedece a lo establecido en el artículo 167 de la Ley de Transparencia y Acceso a la Información Pública del Estado de México y Municipios, el cual refiere que cuando las unidades de transparencia determinen la notoria incompetencia deben realizar lo siguiente:</w:t>
      </w:r>
    </w:p>
    <w:p w14:paraId="520D9DD7" w14:textId="77777777" w:rsidR="00CD3170" w:rsidRDefault="003B7461">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Hacerlo del conocimiento del Particular, dentro de los </w:t>
      </w:r>
      <w:r>
        <w:rPr>
          <w:rFonts w:ascii="Palatino Linotype" w:eastAsia="Palatino Linotype" w:hAnsi="Palatino Linotype" w:cs="Palatino Linotype"/>
          <w:u w:val="single"/>
        </w:rPr>
        <w:t>tres días hábiles, posteriores a la presentación de la solicitud de información,</w:t>
      </w:r>
      <w:r>
        <w:rPr>
          <w:rFonts w:ascii="Palatino Linotype" w:eastAsia="Palatino Linotype" w:hAnsi="Palatino Linotype" w:cs="Palatino Linotype"/>
        </w:rPr>
        <w:t xml:space="preserve"> y</w:t>
      </w:r>
    </w:p>
    <w:p w14:paraId="6F6D22E2" w14:textId="77777777" w:rsidR="00CD3170" w:rsidRDefault="00CD3170">
      <w:pPr>
        <w:spacing w:line="360" w:lineRule="auto"/>
        <w:ind w:left="720"/>
        <w:jc w:val="both"/>
        <w:rPr>
          <w:rFonts w:ascii="Palatino Linotype" w:eastAsia="Palatino Linotype" w:hAnsi="Palatino Linotype" w:cs="Palatino Linotype"/>
        </w:rPr>
      </w:pPr>
    </w:p>
    <w:p w14:paraId="48E039E1" w14:textId="77777777" w:rsidR="00CD3170" w:rsidRDefault="003B7461">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caso de conocer el Sujeto Obligado competente, orientarlo a presentar la solicitud ante el mismo.</w:t>
      </w:r>
    </w:p>
    <w:p w14:paraId="5D19374A" w14:textId="77777777" w:rsidR="00CD3170" w:rsidRDefault="00CD3170">
      <w:pPr>
        <w:spacing w:line="360" w:lineRule="auto"/>
        <w:jc w:val="both"/>
        <w:rPr>
          <w:rFonts w:ascii="Palatino Linotype" w:eastAsia="Palatino Linotype" w:hAnsi="Palatino Linotype" w:cs="Palatino Linotype"/>
          <w:sz w:val="22"/>
          <w:szCs w:val="22"/>
        </w:rPr>
      </w:pPr>
    </w:p>
    <w:p w14:paraId="2B6B07D2" w14:textId="77777777" w:rsidR="00CD3170" w:rsidRDefault="003B7461">
      <w:pPr>
        <w:spacing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 xml:space="preserve">En el presente caso, de la revisión de las constancias de los expedientes electrónico, localizados en el Sistema de Acceso a la Información Mexiquense (SAIMEX), se advierte que el Ayuntamiento de Valle de Chalco Solidaridad, orientó oportunamente al particular, respecto del Sujeto Obligado competente tanto en </w:t>
      </w:r>
      <w:r>
        <w:rPr>
          <w:rFonts w:ascii="Palatino Linotype" w:eastAsia="Palatino Linotype" w:hAnsi="Palatino Linotype" w:cs="Palatino Linotype"/>
        </w:rPr>
        <w:lastRenderedPageBreak/>
        <w:t>respuesta como en informe justificado</w:t>
      </w:r>
      <w:r>
        <w:rPr>
          <w:rFonts w:ascii="Palatino Linotype" w:eastAsia="Palatino Linotype" w:hAnsi="Palatino Linotype" w:cs="Palatino Linotype"/>
          <w:u w:val="single"/>
        </w:rPr>
        <w:t xml:space="preserve">, </w:t>
      </w:r>
      <w:r>
        <w:rPr>
          <w:rFonts w:ascii="Palatino Linotype" w:eastAsia="Palatino Linotype" w:hAnsi="Palatino Linotype" w:cs="Palatino Linotype"/>
          <w:b/>
          <w:u w:val="single"/>
        </w:rPr>
        <w:t>sin pasar de vista que este último punto es una facultad potestativa del SUJETO OBLIGADO.</w:t>
      </w:r>
      <w:r>
        <w:rPr>
          <w:rFonts w:ascii="Palatino Linotype" w:eastAsia="Palatino Linotype" w:hAnsi="Palatino Linotype" w:cs="Palatino Linotype"/>
          <w:u w:val="single"/>
        </w:rPr>
        <w:t xml:space="preserve"> </w:t>
      </w:r>
    </w:p>
    <w:p w14:paraId="4417D962"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como se logra observar, si bien la Ley de la materia, prevé el supuesto de incompetencia para que los Sujetos Obligados den atención a solicitudes de información, también lo es, que no se precisa en que consiste dicho concepto; sobre dicha situación, según Cabanellas, Guillermo (1993), en el “Diccionario Jurídico Elemental” (p. 32 y 161), precisó los siguientes conceptos:</w:t>
      </w:r>
    </w:p>
    <w:p w14:paraId="61FB5320" w14:textId="77777777" w:rsidR="00CD3170" w:rsidRDefault="00CD3170">
      <w:pPr>
        <w:spacing w:line="360" w:lineRule="auto"/>
        <w:jc w:val="both"/>
        <w:rPr>
          <w:rFonts w:ascii="Palatino Linotype" w:eastAsia="Palatino Linotype" w:hAnsi="Palatino Linotype" w:cs="Palatino Linotype"/>
          <w:color w:val="000000"/>
          <w:sz w:val="22"/>
          <w:szCs w:val="22"/>
        </w:rPr>
      </w:pPr>
    </w:p>
    <w:p w14:paraId="01B0DA41" w14:textId="77777777" w:rsidR="00CD3170" w:rsidRDefault="003B7461">
      <w:pPr>
        <w:numPr>
          <w:ilvl w:val="0"/>
          <w:numId w:val="4"/>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Competencia: </w:t>
      </w:r>
      <w:r>
        <w:rPr>
          <w:rFonts w:ascii="Palatino Linotype" w:eastAsia="Palatino Linotype" w:hAnsi="Palatino Linotype" w:cs="Palatino Linotype"/>
          <w:color w:val="000000"/>
          <w:sz w:val="22"/>
          <w:szCs w:val="22"/>
        </w:rPr>
        <w:t>La capacidad de una autoridad para conocer sobre una materia o asunto.</w:t>
      </w:r>
    </w:p>
    <w:p w14:paraId="78B1AB1A" w14:textId="77777777" w:rsidR="00CD3170" w:rsidRDefault="00CD3170">
      <w:pPr>
        <w:spacing w:line="360" w:lineRule="auto"/>
        <w:ind w:left="780"/>
        <w:jc w:val="both"/>
        <w:rPr>
          <w:rFonts w:ascii="Palatino Linotype" w:eastAsia="Palatino Linotype" w:hAnsi="Palatino Linotype" w:cs="Palatino Linotype"/>
          <w:color w:val="000000"/>
          <w:sz w:val="22"/>
          <w:szCs w:val="22"/>
        </w:rPr>
      </w:pPr>
    </w:p>
    <w:p w14:paraId="52FE0D31" w14:textId="77777777" w:rsidR="00CD3170" w:rsidRDefault="003B7461">
      <w:pPr>
        <w:numPr>
          <w:ilvl w:val="0"/>
          <w:numId w:val="4"/>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Incompetencia:</w:t>
      </w:r>
      <w:r>
        <w:rPr>
          <w:rFonts w:ascii="Palatino Linotype" w:eastAsia="Palatino Linotype" w:hAnsi="Palatino Linotype" w:cs="Palatino Linotype"/>
          <w:color w:val="000000"/>
          <w:sz w:val="22"/>
          <w:szCs w:val="22"/>
        </w:rPr>
        <w:t xml:space="preserve"> Falta de Competencia.</w:t>
      </w:r>
    </w:p>
    <w:p w14:paraId="774CEE3C" w14:textId="77777777" w:rsidR="00CD3170" w:rsidRDefault="00CD3170">
      <w:pPr>
        <w:spacing w:line="360" w:lineRule="auto"/>
        <w:jc w:val="both"/>
        <w:rPr>
          <w:rFonts w:ascii="Palatino Linotype" w:eastAsia="Palatino Linotype" w:hAnsi="Palatino Linotype" w:cs="Palatino Linotype"/>
          <w:color w:val="000000"/>
          <w:sz w:val="22"/>
          <w:szCs w:val="22"/>
        </w:rPr>
      </w:pPr>
    </w:p>
    <w:p w14:paraId="5D5C610A" w14:textId="77777777" w:rsidR="00CD3170" w:rsidRDefault="003B74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tal sentido, </w:t>
      </w:r>
      <w:r>
        <w:rPr>
          <w:rFonts w:ascii="Palatino Linotype" w:eastAsia="Palatino Linotype" w:hAnsi="Palatino Linotype" w:cs="Palatino Linotype"/>
          <w:b/>
          <w:color w:val="000000"/>
        </w:rPr>
        <w:t>la incompetencia</w:t>
      </w:r>
      <w:r>
        <w:rPr>
          <w:rFonts w:ascii="Palatino Linotype" w:eastAsia="Palatino Linotype" w:hAnsi="Palatino Linotype" w:cs="Palatino Linotype"/>
          <w:color w:val="000000"/>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3C03B68B" w14:textId="77777777" w:rsidR="00CD3170" w:rsidRDefault="00CD3170">
      <w:pPr>
        <w:spacing w:line="360" w:lineRule="auto"/>
        <w:jc w:val="both"/>
        <w:rPr>
          <w:rFonts w:ascii="Palatino Linotype" w:eastAsia="Palatino Linotype" w:hAnsi="Palatino Linotype" w:cs="Palatino Linotype"/>
          <w:color w:val="000000"/>
        </w:rPr>
      </w:pPr>
    </w:p>
    <w:p w14:paraId="757EBA46" w14:textId="77777777" w:rsidR="00CD3170" w:rsidRDefault="003B7461">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“LEGITIMACIÓN DE FUNCIONARIOS PÚBLICOS. LOS TRIBUNALES DE AMPARO, POR ESTAR VINCULADOS CON EL CONCEPTO DE COMPETENCIA A QUE SE REFIERE EL ARTÍCULO 16 CONSTITUCIONAL, NO PUEDEN CONOCER DE AQUÉLLA. </w:t>
      </w:r>
      <w:r>
        <w:rPr>
          <w:rFonts w:ascii="Palatino Linotype" w:eastAsia="Palatino Linotype" w:hAnsi="Palatino Linotype" w:cs="Palatino Linotype"/>
          <w:i/>
          <w:color w:val="000000"/>
          <w:sz w:val="22"/>
          <w:szCs w:val="22"/>
        </w:rPr>
        <w:t>El artículo </w:t>
      </w:r>
      <w:hyperlink r:id="rId10">
        <w:r>
          <w:rPr>
            <w:rFonts w:ascii="Palatino Linotype" w:eastAsia="Palatino Linotype" w:hAnsi="Palatino Linotype" w:cs="Palatino Linotype"/>
            <w:i/>
            <w:color w:val="0000FF"/>
            <w:sz w:val="22"/>
            <w:szCs w:val="22"/>
            <w:u w:val="single"/>
          </w:rPr>
          <w:t>16 constitucional</w:t>
        </w:r>
      </w:hyperlink>
      <w:r>
        <w:rPr>
          <w:rFonts w:ascii="Palatino Linotype" w:eastAsia="Palatino Linotype" w:hAnsi="Palatino Linotype" w:cs="Palatino Linotype"/>
          <w:i/>
          <w:color w:val="000000"/>
          <w:sz w:val="22"/>
          <w:szCs w:val="22"/>
        </w:rPr>
        <w:t xml:space="preserve"> se refiere a la competencia que tienen las autoridades para conocer de determinadas conductas en particular, caso que corresponde a la esfera de atribuciones </w:t>
      </w:r>
      <w:r>
        <w:rPr>
          <w:rFonts w:ascii="Palatino Linotype" w:eastAsia="Palatino Linotype" w:hAnsi="Palatino Linotype" w:cs="Palatino Linotype"/>
          <w:i/>
          <w:color w:val="000000"/>
          <w:sz w:val="22"/>
          <w:szCs w:val="22"/>
        </w:rPr>
        <w:lastRenderedPageBreak/>
        <w:t>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9BD1016" w14:textId="77777777" w:rsidR="00CD3170" w:rsidRDefault="00CD3170">
      <w:pPr>
        <w:spacing w:line="360" w:lineRule="auto"/>
        <w:jc w:val="both"/>
        <w:rPr>
          <w:rFonts w:ascii="Palatino Linotype" w:eastAsia="Palatino Linotype" w:hAnsi="Palatino Linotype" w:cs="Palatino Linotype"/>
          <w:color w:val="000000"/>
          <w:sz w:val="22"/>
          <w:szCs w:val="22"/>
        </w:rPr>
      </w:pPr>
    </w:p>
    <w:p w14:paraId="051ECAD4" w14:textId="77777777" w:rsidR="00CD3170" w:rsidRDefault="003B74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misma manera, resulta necesario traer a colación, el Criterio 13/17, emitido por el Instituto Nacional de Transparencia, Acceso a la Información y Protección de Datos Personales, que dispone lo siguiente: </w:t>
      </w:r>
    </w:p>
    <w:p w14:paraId="0957C84A" w14:textId="77777777" w:rsidR="00CD3170" w:rsidRDefault="00CD3170">
      <w:pPr>
        <w:spacing w:line="360" w:lineRule="auto"/>
        <w:jc w:val="both"/>
        <w:rPr>
          <w:rFonts w:ascii="Palatino Linotype" w:eastAsia="Palatino Linotype" w:hAnsi="Palatino Linotype" w:cs="Palatino Linotype"/>
          <w:color w:val="000000"/>
          <w:sz w:val="22"/>
          <w:szCs w:val="22"/>
        </w:rPr>
      </w:pPr>
    </w:p>
    <w:p w14:paraId="07AB64E0" w14:textId="77777777" w:rsidR="00CD3170" w:rsidRDefault="003B7461">
      <w:pPr>
        <w:spacing w:line="276" w:lineRule="auto"/>
        <w:ind w:left="567"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Incompetencia. </w:t>
      </w:r>
      <w:r>
        <w:rPr>
          <w:rFonts w:ascii="Palatino Linotype" w:eastAsia="Palatino Linotype" w:hAnsi="Palatino Linotype" w:cs="Palatino Linotype"/>
          <w:i/>
          <w:color w:val="000000"/>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5499C5F" w14:textId="77777777" w:rsidR="00CD3170" w:rsidRDefault="00CD3170">
      <w:pPr>
        <w:spacing w:line="360" w:lineRule="auto"/>
        <w:jc w:val="both"/>
        <w:rPr>
          <w:rFonts w:ascii="Palatino Linotype" w:eastAsia="Palatino Linotype" w:hAnsi="Palatino Linotype" w:cs="Palatino Linotype"/>
          <w:color w:val="000000"/>
          <w:sz w:val="22"/>
          <w:szCs w:val="22"/>
        </w:rPr>
      </w:pPr>
    </w:p>
    <w:p w14:paraId="0400CECB" w14:textId="77777777" w:rsidR="00CD3170" w:rsidRDefault="003B74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tal virtud, la </w:t>
      </w:r>
      <w:r>
        <w:rPr>
          <w:rFonts w:ascii="Palatino Linotype" w:eastAsia="Palatino Linotype" w:hAnsi="Palatino Linotype" w:cs="Palatino Linotype"/>
          <w:b/>
          <w:color w:val="000000"/>
        </w:rPr>
        <w:t xml:space="preserve">incompetencia </w:t>
      </w:r>
      <w:r>
        <w:rPr>
          <w:rFonts w:ascii="Palatino Linotype" w:eastAsia="Palatino Linotype" w:hAnsi="Palatino Linotype" w:cs="Palatino Linotype"/>
          <w:color w:val="000000"/>
        </w:rPr>
        <w:t xml:space="preserve">implica que de conformidad con las atribuciones conferidas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no habría razón por la cual éste deba contar con la información solicitada, en cuyo caso, tendría que orientar al particular para que acuda a la instancia competente.</w:t>
      </w:r>
    </w:p>
    <w:p w14:paraId="2E09F2E7" w14:textId="77777777" w:rsidR="00CD3170" w:rsidRDefault="00CD3170">
      <w:pPr>
        <w:spacing w:line="360" w:lineRule="auto"/>
        <w:jc w:val="both"/>
        <w:rPr>
          <w:rFonts w:ascii="Palatino Linotype" w:eastAsia="Palatino Linotype" w:hAnsi="Palatino Linotype" w:cs="Palatino Linotype"/>
          <w:color w:val="000000"/>
        </w:rPr>
      </w:pPr>
    </w:p>
    <w:p w14:paraId="4EB84163" w14:textId="77777777" w:rsidR="00CD3170" w:rsidRDefault="003B74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DB15905" w14:textId="77777777" w:rsidR="00CD3170" w:rsidRDefault="00CD3170">
      <w:pPr>
        <w:spacing w:line="360" w:lineRule="auto"/>
        <w:jc w:val="both"/>
        <w:rPr>
          <w:rFonts w:ascii="Palatino Linotype" w:eastAsia="Palatino Linotype" w:hAnsi="Palatino Linotype" w:cs="Palatino Linotype"/>
          <w:color w:val="000000"/>
        </w:rPr>
      </w:pPr>
    </w:p>
    <w:p w14:paraId="67B0D76D" w14:textId="77777777" w:rsidR="00CD3170" w:rsidRDefault="003B74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Cabe señalar que mediante acuerdo del Pleno del Instituto de Transparencia, Acceso a la Información Pública y Protección de Datos Personales del Estado de México y Municipios se modificó el Padrón de Sujetos Obligados en materia de transparencia y acceso a la información pública del Estado de México y Municipios, publicado en la Gaceta del Gobierno del Estado de México el 27 de noviembre de 2017 en el que se aprobó como Sujeto Obligado el Organismo Público Descentralizado para la Prestación de los Servicios de Agua Potable, Alcantarillado y Saneamiento del Municipio de Valle de Chalco Solidaridad, tal como se observa en la siguiente imagen. </w:t>
      </w:r>
    </w:p>
    <w:p w14:paraId="06455CCC" w14:textId="77777777" w:rsidR="00CD3170" w:rsidRDefault="00CD3170">
      <w:pPr>
        <w:spacing w:line="360" w:lineRule="auto"/>
        <w:jc w:val="both"/>
        <w:rPr>
          <w:rFonts w:ascii="Palatino Linotype" w:eastAsia="Palatino Linotype" w:hAnsi="Palatino Linotype" w:cs="Palatino Linotype"/>
          <w:color w:val="000000"/>
        </w:rPr>
      </w:pPr>
    </w:p>
    <w:p w14:paraId="2E05BCAD" w14:textId="77777777" w:rsidR="00CD3170" w:rsidRDefault="003B74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6A7EB695" wp14:editId="1A2F7388">
            <wp:extent cx="5612130" cy="3419475"/>
            <wp:effectExtent l="12700" t="12700" r="12700" b="1270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2130" cy="3419475"/>
                    </a:xfrm>
                    <a:prstGeom prst="rect">
                      <a:avLst/>
                    </a:prstGeom>
                    <a:ln w="12700">
                      <a:solidFill>
                        <a:srgbClr val="000000"/>
                      </a:solidFill>
                      <a:prstDash val="solid"/>
                    </a:ln>
                  </pic:spPr>
                </pic:pic>
              </a:graphicData>
            </a:graphic>
          </wp:inline>
        </w:drawing>
      </w:r>
    </w:p>
    <w:p w14:paraId="2D240606" w14:textId="77777777" w:rsidR="00CD3170" w:rsidRDefault="00CD3170">
      <w:pPr>
        <w:spacing w:line="360" w:lineRule="auto"/>
        <w:jc w:val="both"/>
        <w:rPr>
          <w:rFonts w:ascii="Palatino Linotype" w:eastAsia="Palatino Linotype" w:hAnsi="Palatino Linotype" w:cs="Palatino Linotype"/>
          <w:color w:val="000000"/>
        </w:rPr>
      </w:pPr>
    </w:p>
    <w:p w14:paraId="5A07F177" w14:textId="77777777" w:rsidR="00CD3170" w:rsidRDefault="003B74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14:anchorId="296FF67C" wp14:editId="474FB0DD">
            <wp:extent cx="5612130" cy="2209800"/>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2130" cy="2209800"/>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14:anchorId="5740E281" wp14:editId="6F3E4EFE">
                <wp:simplePos x="0" y="0"/>
                <wp:positionH relativeFrom="column">
                  <wp:posOffset>114300</wp:posOffset>
                </wp:positionH>
                <wp:positionV relativeFrom="paragraph">
                  <wp:posOffset>1219200</wp:posOffset>
                </wp:positionV>
                <wp:extent cx="5410200" cy="285750"/>
                <wp:effectExtent l="0" t="0" r="0" b="0"/>
                <wp:wrapNone/>
                <wp:docPr id="29" name="Rectángulo 29"/>
                <wp:cNvGraphicFramePr/>
                <a:graphic xmlns:a="http://schemas.openxmlformats.org/drawingml/2006/main">
                  <a:graphicData uri="http://schemas.microsoft.com/office/word/2010/wordprocessingShape">
                    <wps:wsp>
                      <wps:cNvSpPr/>
                      <wps:spPr>
                        <a:xfrm>
                          <a:off x="2650425" y="3646650"/>
                          <a:ext cx="5391150" cy="266700"/>
                        </a:xfrm>
                        <a:prstGeom prst="rect">
                          <a:avLst/>
                        </a:prstGeom>
                        <a:noFill/>
                        <a:ln w="19050" cap="flat" cmpd="sng">
                          <a:solidFill>
                            <a:srgbClr val="FF0000"/>
                          </a:solidFill>
                          <a:prstDash val="solid"/>
                          <a:round/>
                          <a:headEnd type="none" w="sm" len="sm"/>
                          <a:tailEnd type="none" w="sm" len="sm"/>
                        </a:ln>
                      </wps:spPr>
                      <wps:txbx>
                        <w:txbxContent>
                          <w:p w14:paraId="360F0C2C" w14:textId="77777777" w:rsidR="00CD3170" w:rsidRDefault="00CD3170">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1219200</wp:posOffset>
                </wp:positionV>
                <wp:extent cx="5410200" cy="285750"/>
                <wp:effectExtent b="0" l="0" r="0" t="0"/>
                <wp:wrapNone/>
                <wp:docPr id="29"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410200" cy="285750"/>
                        </a:xfrm>
                        <a:prstGeom prst="rect"/>
                        <a:ln/>
                      </pic:spPr>
                    </pic:pic>
                  </a:graphicData>
                </a:graphic>
              </wp:anchor>
            </w:drawing>
          </mc:Fallback>
        </mc:AlternateContent>
      </w:r>
    </w:p>
    <w:p w14:paraId="7DC74189" w14:textId="77777777" w:rsidR="00CD3170" w:rsidRDefault="00CD3170">
      <w:pPr>
        <w:spacing w:line="360" w:lineRule="auto"/>
        <w:jc w:val="both"/>
        <w:rPr>
          <w:rFonts w:ascii="Palatino Linotype" w:eastAsia="Palatino Linotype" w:hAnsi="Palatino Linotype" w:cs="Palatino Linotype"/>
          <w:color w:val="000000"/>
        </w:rPr>
      </w:pPr>
    </w:p>
    <w:p w14:paraId="602A26C5" w14:textId="77777777" w:rsidR="00CD3170" w:rsidRDefault="00CD3170">
      <w:pPr>
        <w:spacing w:line="360" w:lineRule="auto"/>
        <w:jc w:val="both"/>
        <w:rPr>
          <w:rFonts w:ascii="Palatino Linotype" w:eastAsia="Palatino Linotype" w:hAnsi="Palatino Linotype" w:cs="Palatino Linotype"/>
        </w:rPr>
      </w:pPr>
    </w:p>
    <w:p w14:paraId="4C1E3319" w14:textId="77777777" w:rsidR="00CD3170" w:rsidRDefault="003B7461">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con fundamento en el artículo 186, fracciones II y III, de la Ley de Transparencia y Acceso a la Información Pública del Estado de México y Municipios; esta Autoridad estima que las razones o motivos de inconformidad hechos valer por el recurrente devienen fundados pero inoperantes; por lo que, lo procedente es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dejando a salvo los derechos del particular para dirija su solicitud ante el Sujeto Obligado competente. </w:t>
      </w:r>
    </w:p>
    <w:p w14:paraId="3D9B36A0"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6FE041E" w14:textId="77777777" w:rsidR="00FE2CC9" w:rsidRDefault="00FE2CC9">
      <w:pPr>
        <w:spacing w:before="240" w:after="240" w:line="360" w:lineRule="auto"/>
        <w:jc w:val="both"/>
        <w:rPr>
          <w:rFonts w:ascii="Palatino Linotype" w:eastAsia="Palatino Linotype" w:hAnsi="Palatino Linotype" w:cs="Palatino Linotype"/>
        </w:rPr>
      </w:pPr>
    </w:p>
    <w:p w14:paraId="49F0B775" w14:textId="77777777" w:rsidR="00FE2CC9" w:rsidRDefault="00FE2CC9">
      <w:pPr>
        <w:spacing w:before="240" w:after="240" w:line="360" w:lineRule="auto"/>
        <w:jc w:val="both"/>
        <w:rPr>
          <w:rFonts w:ascii="Palatino Linotype" w:eastAsia="Palatino Linotype" w:hAnsi="Palatino Linotype" w:cs="Palatino Linotype"/>
        </w:rPr>
      </w:pPr>
      <w:bookmarkStart w:id="4" w:name="_GoBack"/>
      <w:bookmarkEnd w:id="4"/>
    </w:p>
    <w:p w14:paraId="068B6B39" w14:textId="77777777" w:rsidR="00CD3170" w:rsidRDefault="003B7461">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2D9D2E0B" w14:textId="77777777" w:rsidR="00CD3170" w:rsidRDefault="003B746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 pero inoperantes </w:t>
      </w:r>
      <w:r>
        <w:rPr>
          <w:rFonts w:ascii="Palatino Linotype" w:eastAsia="Palatino Linotype" w:hAnsi="Palatino Linotype" w:cs="Palatino Linotype"/>
        </w:rPr>
        <w:t xml:space="preserve">los motivos de inconformidad aducidos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w:t>
      </w:r>
      <w:r>
        <w:rPr>
          <w:rFonts w:ascii="Palatino Linotype" w:eastAsia="Palatino Linotype" w:hAnsi="Palatino Linotype" w:cs="Palatino Linotype"/>
          <w:b/>
        </w:rPr>
        <w:t xml:space="preserve"> 05719/INFOEM/IP/RR/2022 </w:t>
      </w:r>
      <w:r>
        <w:rPr>
          <w:rFonts w:ascii="Palatino Linotype" w:eastAsia="Palatino Linotype" w:hAnsi="Palatino Linotype" w:cs="Palatino Linotype"/>
        </w:rPr>
        <w:t xml:space="preserve">por lo que, en términos de los argumentos señalados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la respuesta emitida por el</w:t>
      </w:r>
      <w:r>
        <w:rPr>
          <w:rFonts w:ascii="Palatino Linotype" w:eastAsia="Palatino Linotype" w:hAnsi="Palatino Linotype" w:cs="Palatino Linotype"/>
          <w:b/>
        </w:rPr>
        <w:t xml:space="preserve"> SUJETO OBLIGADO.</w:t>
      </w:r>
    </w:p>
    <w:p w14:paraId="01FC28A7" w14:textId="77777777" w:rsidR="00CD3170" w:rsidRDefault="003B74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Pr>
          <w:rFonts w:ascii="Palatino Linotype" w:eastAsia="Palatino Linotype" w:hAnsi="Palatino Linotype" w:cs="Palatino Linotype"/>
          <w:b/>
          <w:sz w:val="19"/>
          <w:szCs w:val="19"/>
          <w:highlight w:val="white"/>
        </w:rPr>
        <w:t xml:space="preserve"> </w:t>
      </w:r>
      <w:r>
        <w:rPr>
          <w:rFonts w:ascii="Palatino Linotype" w:eastAsia="Palatino Linotype" w:hAnsi="Palatino Linotype" w:cs="Palatino Linotype"/>
          <w:b/>
        </w:rPr>
        <w:t>Notifíquese al Titular de la Unidad de Transparencia, vía Sistema de Acceso a la Información Mexiquense (SAIMEX),</w:t>
      </w:r>
      <w:r>
        <w:rPr>
          <w:rFonts w:ascii="Palatino Linotype" w:eastAsia="Palatino Linotype" w:hAnsi="Palatino Linotype" w:cs="Palatino Linotype"/>
        </w:rPr>
        <w:t xml:space="preserve"> para su conocimiento.</w:t>
      </w:r>
    </w:p>
    <w:p w14:paraId="41B03B2D" w14:textId="77777777" w:rsidR="00CD3170" w:rsidRDefault="003B7461">
      <w:pPr>
        <w:spacing w:before="240" w:after="240" w:line="360" w:lineRule="auto"/>
        <w:jc w:val="both"/>
        <w:rPr>
          <w:rFonts w:ascii="Palatino Linotype" w:eastAsia="Palatino Linotype" w:hAnsi="Palatino Linotype" w:cs="Palatino Linotype"/>
          <w:b/>
          <w:color w:val="FF0000"/>
          <w:highlight w:val="yellow"/>
        </w:rPr>
      </w:pPr>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Notifíquese vía Sistema de Acceso a la Información Mexiquense (SAIMEX)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 xml:space="preserve">la presente resolución a la parte recurrente, así como, que de conformidad con lo establecido en el artículo 196 de la Ley de Transparencia y Acceso a la Información Pública del Estado de México y Municipios,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w:t>
      </w:r>
    </w:p>
    <w:p w14:paraId="20DB0325" w14:textId="77777777" w:rsidR="00CD3170" w:rsidRDefault="003B7461">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p>
    <w:p w14:paraId="0D146C19" w14:textId="77777777" w:rsidR="00CD3170" w:rsidRDefault="00CD3170">
      <w:pPr>
        <w:spacing w:before="240" w:after="240"/>
        <w:jc w:val="both"/>
        <w:rPr>
          <w:rFonts w:ascii="Palatino Linotype" w:eastAsia="Palatino Linotype" w:hAnsi="Palatino Linotype" w:cs="Palatino Linotype"/>
          <w:sz w:val="20"/>
          <w:szCs w:val="20"/>
        </w:rPr>
      </w:pPr>
    </w:p>
    <w:p w14:paraId="6383C3C3" w14:textId="77777777" w:rsidR="00CD3170" w:rsidRDefault="00CD3170">
      <w:pPr>
        <w:spacing w:before="240" w:after="240"/>
        <w:jc w:val="both"/>
        <w:rPr>
          <w:rFonts w:ascii="Palatino Linotype" w:eastAsia="Palatino Linotype" w:hAnsi="Palatino Linotype" w:cs="Palatino Linotype"/>
          <w:sz w:val="20"/>
          <w:szCs w:val="20"/>
        </w:rPr>
      </w:pPr>
    </w:p>
    <w:p w14:paraId="50F9F105" w14:textId="77777777" w:rsidR="00CD3170" w:rsidRDefault="00CD3170">
      <w:pPr>
        <w:spacing w:before="240" w:after="240"/>
        <w:jc w:val="both"/>
        <w:rPr>
          <w:rFonts w:ascii="Palatino Linotype" w:eastAsia="Palatino Linotype" w:hAnsi="Palatino Linotype" w:cs="Palatino Linotype"/>
          <w:sz w:val="20"/>
          <w:szCs w:val="20"/>
        </w:rPr>
      </w:pPr>
    </w:p>
    <w:p w14:paraId="1FA03D36" w14:textId="77777777" w:rsidR="00CD3170" w:rsidRDefault="00CD3170">
      <w:pPr>
        <w:spacing w:before="240" w:after="240"/>
        <w:jc w:val="both"/>
        <w:rPr>
          <w:rFonts w:ascii="Palatino Linotype" w:eastAsia="Palatino Linotype" w:hAnsi="Palatino Linotype" w:cs="Palatino Linotype"/>
          <w:sz w:val="20"/>
          <w:szCs w:val="20"/>
        </w:rPr>
      </w:pPr>
    </w:p>
    <w:p w14:paraId="615905C6" w14:textId="77777777" w:rsidR="00CD3170" w:rsidRDefault="00CD3170">
      <w:pPr>
        <w:spacing w:before="240" w:after="240"/>
        <w:jc w:val="both"/>
        <w:rPr>
          <w:rFonts w:ascii="Palatino Linotype" w:eastAsia="Palatino Linotype" w:hAnsi="Palatino Linotype" w:cs="Palatino Linotype"/>
          <w:sz w:val="20"/>
          <w:szCs w:val="20"/>
        </w:rPr>
      </w:pPr>
    </w:p>
    <w:p w14:paraId="2F3F6FDF" w14:textId="77777777" w:rsidR="00CD3170" w:rsidRDefault="00CD3170">
      <w:pPr>
        <w:spacing w:before="240" w:after="240"/>
        <w:jc w:val="both"/>
        <w:rPr>
          <w:rFonts w:ascii="Palatino Linotype" w:eastAsia="Palatino Linotype" w:hAnsi="Palatino Linotype" w:cs="Palatino Linotype"/>
          <w:sz w:val="20"/>
          <w:szCs w:val="20"/>
        </w:rPr>
      </w:pPr>
    </w:p>
    <w:p w14:paraId="2FB389EA" w14:textId="77777777" w:rsidR="00CD3170" w:rsidRDefault="00CD3170">
      <w:pPr>
        <w:spacing w:before="240" w:after="240"/>
        <w:jc w:val="both"/>
        <w:rPr>
          <w:rFonts w:ascii="Palatino Linotype" w:eastAsia="Palatino Linotype" w:hAnsi="Palatino Linotype" w:cs="Palatino Linotype"/>
          <w:sz w:val="20"/>
          <w:szCs w:val="20"/>
        </w:rPr>
      </w:pPr>
    </w:p>
    <w:p w14:paraId="15BEAFED" w14:textId="77777777" w:rsidR="00CD3170" w:rsidRDefault="00CD3170">
      <w:pPr>
        <w:spacing w:before="240" w:after="240"/>
        <w:jc w:val="both"/>
        <w:rPr>
          <w:rFonts w:ascii="Palatino Linotype" w:eastAsia="Palatino Linotype" w:hAnsi="Palatino Linotype" w:cs="Palatino Linotype"/>
          <w:sz w:val="20"/>
          <w:szCs w:val="20"/>
        </w:rPr>
      </w:pPr>
    </w:p>
    <w:p w14:paraId="4F6FC960" w14:textId="77777777" w:rsidR="00CD3170" w:rsidRDefault="00CD3170">
      <w:pPr>
        <w:spacing w:before="240" w:after="240"/>
        <w:jc w:val="both"/>
        <w:rPr>
          <w:rFonts w:ascii="Palatino Linotype" w:eastAsia="Palatino Linotype" w:hAnsi="Palatino Linotype" w:cs="Palatino Linotype"/>
          <w:sz w:val="20"/>
          <w:szCs w:val="20"/>
        </w:rPr>
      </w:pPr>
    </w:p>
    <w:p w14:paraId="0E8D3D26" w14:textId="77777777" w:rsidR="00CD3170" w:rsidRDefault="00CD3170">
      <w:pPr>
        <w:spacing w:before="240" w:after="240"/>
        <w:jc w:val="both"/>
        <w:rPr>
          <w:rFonts w:ascii="Palatino Linotype" w:eastAsia="Palatino Linotype" w:hAnsi="Palatino Linotype" w:cs="Palatino Linotype"/>
          <w:sz w:val="20"/>
          <w:szCs w:val="20"/>
        </w:rPr>
      </w:pPr>
    </w:p>
    <w:p w14:paraId="5B6F830A" w14:textId="77777777" w:rsidR="00CD3170" w:rsidRDefault="00CD3170">
      <w:pPr>
        <w:spacing w:before="240" w:after="240"/>
        <w:jc w:val="both"/>
        <w:rPr>
          <w:rFonts w:ascii="Palatino Linotype" w:eastAsia="Palatino Linotype" w:hAnsi="Palatino Linotype" w:cs="Palatino Linotype"/>
          <w:sz w:val="20"/>
          <w:szCs w:val="20"/>
        </w:rPr>
      </w:pPr>
    </w:p>
    <w:p w14:paraId="6003053A" w14:textId="77777777" w:rsidR="00CD3170" w:rsidRDefault="00CD3170">
      <w:pPr>
        <w:spacing w:before="240" w:after="240"/>
        <w:jc w:val="both"/>
        <w:rPr>
          <w:rFonts w:ascii="Palatino Linotype" w:eastAsia="Palatino Linotype" w:hAnsi="Palatino Linotype" w:cs="Palatino Linotype"/>
          <w:sz w:val="20"/>
          <w:szCs w:val="20"/>
        </w:rPr>
      </w:pPr>
    </w:p>
    <w:p w14:paraId="6EEC5FCE" w14:textId="77777777" w:rsidR="00CD3170" w:rsidRDefault="00CD3170">
      <w:pPr>
        <w:spacing w:before="240" w:after="240"/>
        <w:jc w:val="both"/>
        <w:rPr>
          <w:rFonts w:ascii="Palatino Linotype" w:eastAsia="Palatino Linotype" w:hAnsi="Palatino Linotype" w:cs="Palatino Linotype"/>
          <w:sz w:val="20"/>
          <w:szCs w:val="20"/>
        </w:rPr>
      </w:pPr>
    </w:p>
    <w:p w14:paraId="7D244497" w14:textId="77777777" w:rsidR="00CD3170" w:rsidRDefault="00CD3170">
      <w:pPr>
        <w:spacing w:before="240" w:after="240"/>
        <w:jc w:val="both"/>
        <w:rPr>
          <w:rFonts w:ascii="Palatino Linotype" w:eastAsia="Palatino Linotype" w:hAnsi="Palatino Linotype" w:cs="Palatino Linotype"/>
          <w:sz w:val="20"/>
          <w:szCs w:val="20"/>
        </w:rPr>
      </w:pPr>
    </w:p>
    <w:p w14:paraId="73683E47" w14:textId="77777777" w:rsidR="00CD3170" w:rsidRDefault="00CD3170">
      <w:pPr>
        <w:spacing w:before="240" w:after="240"/>
        <w:jc w:val="both"/>
        <w:rPr>
          <w:rFonts w:ascii="Palatino Linotype" w:eastAsia="Palatino Linotype" w:hAnsi="Palatino Linotype" w:cs="Palatino Linotype"/>
          <w:sz w:val="20"/>
          <w:szCs w:val="20"/>
        </w:rPr>
      </w:pPr>
    </w:p>
    <w:p w14:paraId="012A1984" w14:textId="77777777" w:rsidR="00CD3170" w:rsidRDefault="00CD3170">
      <w:pPr>
        <w:spacing w:before="240" w:after="240"/>
        <w:jc w:val="both"/>
        <w:rPr>
          <w:rFonts w:ascii="Palatino Linotype" w:eastAsia="Palatino Linotype" w:hAnsi="Palatino Linotype" w:cs="Palatino Linotype"/>
          <w:sz w:val="20"/>
          <w:szCs w:val="20"/>
        </w:rPr>
      </w:pPr>
    </w:p>
    <w:p w14:paraId="472189D6" w14:textId="77777777" w:rsidR="00CD3170" w:rsidRDefault="00CD3170">
      <w:pPr>
        <w:spacing w:before="240" w:after="240"/>
        <w:jc w:val="both"/>
        <w:rPr>
          <w:rFonts w:ascii="Palatino Linotype" w:eastAsia="Palatino Linotype" w:hAnsi="Palatino Linotype" w:cs="Palatino Linotype"/>
          <w:sz w:val="20"/>
          <w:szCs w:val="20"/>
        </w:rPr>
      </w:pPr>
    </w:p>
    <w:p w14:paraId="6CB1A903" w14:textId="77777777" w:rsidR="00CD3170" w:rsidRDefault="00CD3170">
      <w:pPr>
        <w:spacing w:before="240" w:after="240"/>
        <w:jc w:val="both"/>
        <w:rPr>
          <w:rFonts w:ascii="Palatino Linotype" w:eastAsia="Palatino Linotype" w:hAnsi="Palatino Linotype" w:cs="Palatino Linotype"/>
          <w:sz w:val="20"/>
          <w:szCs w:val="20"/>
        </w:rPr>
      </w:pPr>
    </w:p>
    <w:p w14:paraId="76ADCE53" w14:textId="77777777" w:rsidR="00CD3170" w:rsidRDefault="00CD3170">
      <w:pPr>
        <w:spacing w:before="240" w:after="240"/>
        <w:jc w:val="both"/>
        <w:rPr>
          <w:rFonts w:ascii="Palatino Linotype" w:eastAsia="Palatino Linotype" w:hAnsi="Palatino Linotype" w:cs="Palatino Linotype"/>
          <w:sz w:val="20"/>
          <w:szCs w:val="20"/>
        </w:rPr>
      </w:pPr>
    </w:p>
    <w:p w14:paraId="04D13846" w14:textId="77777777" w:rsidR="00CD3170" w:rsidRDefault="00CD3170">
      <w:pPr>
        <w:spacing w:before="240" w:after="240"/>
        <w:jc w:val="both"/>
        <w:rPr>
          <w:rFonts w:ascii="Palatino Linotype" w:eastAsia="Palatino Linotype" w:hAnsi="Palatino Linotype" w:cs="Palatino Linotype"/>
          <w:sz w:val="20"/>
          <w:szCs w:val="20"/>
        </w:rPr>
      </w:pPr>
    </w:p>
    <w:p w14:paraId="69687B1E" w14:textId="77777777" w:rsidR="00CD3170" w:rsidRDefault="00CD3170">
      <w:pPr>
        <w:spacing w:before="240" w:after="240"/>
        <w:jc w:val="both"/>
        <w:rPr>
          <w:rFonts w:ascii="Palatino Linotype" w:eastAsia="Palatino Linotype" w:hAnsi="Palatino Linotype" w:cs="Palatino Linotype"/>
          <w:sz w:val="20"/>
          <w:szCs w:val="20"/>
        </w:rPr>
      </w:pPr>
    </w:p>
    <w:p w14:paraId="684815BF" w14:textId="77777777" w:rsidR="00CD3170" w:rsidRDefault="00CD3170">
      <w:pPr>
        <w:spacing w:before="240" w:after="240"/>
        <w:jc w:val="both"/>
        <w:rPr>
          <w:rFonts w:ascii="Palatino Linotype" w:eastAsia="Palatino Linotype" w:hAnsi="Palatino Linotype" w:cs="Palatino Linotype"/>
          <w:sz w:val="20"/>
          <w:szCs w:val="20"/>
        </w:rPr>
      </w:pPr>
    </w:p>
    <w:p w14:paraId="30773726" w14:textId="77777777" w:rsidR="00CD3170" w:rsidRDefault="00CD3170">
      <w:pPr>
        <w:spacing w:before="240" w:after="240"/>
        <w:jc w:val="both"/>
        <w:rPr>
          <w:rFonts w:ascii="Palatino Linotype" w:eastAsia="Palatino Linotype" w:hAnsi="Palatino Linotype" w:cs="Palatino Linotype"/>
          <w:sz w:val="20"/>
          <w:szCs w:val="20"/>
        </w:rPr>
      </w:pPr>
    </w:p>
    <w:sectPr w:rsidR="00CD3170">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89323" w14:textId="77777777" w:rsidR="00A779DB" w:rsidRDefault="00A779DB">
      <w:r>
        <w:separator/>
      </w:r>
    </w:p>
  </w:endnote>
  <w:endnote w:type="continuationSeparator" w:id="0">
    <w:p w14:paraId="22239FB2" w14:textId="77777777" w:rsidR="00A779DB" w:rsidRDefault="00A7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77777777" w:rsidR="00CD3170" w:rsidRDefault="003B7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E2CC9">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E2CC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06C6C967" w14:textId="77777777" w:rsidR="00CD3170" w:rsidRDefault="00CD317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77777777" w:rsidR="00CD3170" w:rsidRDefault="003B7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E2CC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E2CC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2D4E0CFB" w14:textId="77777777" w:rsidR="00CD3170" w:rsidRDefault="00CD317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75D3" w14:textId="77777777" w:rsidR="00A779DB" w:rsidRDefault="00A779DB">
      <w:r>
        <w:separator/>
      </w:r>
    </w:p>
  </w:footnote>
  <w:footnote w:type="continuationSeparator" w:id="0">
    <w:p w14:paraId="5793F7B4" w14:textId="77777777" w:rsidR="00A779DB" w:rsidRDefault="00A77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CD3170" w:rsidRDefault="003B746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CD3170" w14:paraId="58BC5DF6" w14:textId="77777777">
      <w:tc>
        <w:tcPr>
          <w:tcW w:w="2489" w:type="dxa"/>
          <w:shd w:val="clear" w:color="auto" w:fill="auto"/>
        </w:tcPr>
        <w:p w14:paraId="03F1490F"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77777777" w:rsidR="00CD3170" w:rsidRDefault="003B7461">
          <w:pPr>
            <w:ind w:right="175"/>
            <w:jc w:val="both"/>
            <w:rPr>
              <w:rFonts w:ascii="Palatino Linotype" w:eastAsia="Palatino Linotype" w:hAnsi="Palatino Linotype" w:cs="Palatino Linotype"/>
              <w:b/>
            </w:rPr>
          </w:pPr>
          <w:r>
            <w:rPr>
              <w:rFonts w:ascii="Palatino Linotype" w:eastAsia="Palatino Linotype" w:hAnsi="Palatino Linotype" w:cs="Palatino Linotype"/>
              <w:b/>
            </w:rPr>
            <w:t>05719/INFOEM/IP/RR/2022</w:t>
          </w:r>
        </w:p>
      </w:tc>
    </w:tr>
    <w:tr w:rsidR="00CD3170" w14:paraId="194CC28D" w14:textId="77777777">
      <w:trPr>
        <w:trHeight w:val="228"/>
      </w:trPr>
      <w:tc>
        <w:tcPr>
          <w:tcW w:w="2489" w:type="dxa"/>
          <w:shd w:val="clear" w:color="auto" w:fill="auto"/>
          <w:vAlign w:val="center"/>
        </w:tcPr>
        <w:p w14:paraId="4D6D7E1C"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77777777" w:rsidR="00CD3170" w:rsidRDefault="003B7461">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Valle de Chalco Solidaridad</w:t>
          </w:r>
        </w:p>
      </w:tc>
    </w:tr>
    <w:tr w:rsidR="00CD3170" w14:paraId="11FFAA96" w14:textId="77777777">
      <w:trPr>
        <w:trHeight w:val="311"/>
      </w:trPr>
      <w:tc>
        <w:tcPr>
          <w:tcW w:w="2489" w:type="dxa"/>
          <w:shd w:val="clear" w:color="auto" w:fill="auto"/>
          <w:vAlign w:val="center"/>
        </w:tcPr>
        <w:p w14:paraId="30D05F09" w14:textId="77777777" w:rsidR="00CD3170" w:rsidRDefault="003B7461">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CD3170" w:rsidRDefault="003B7461">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CD3170" w:rsidRDefault="003B746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77777777" w:rsidR="00CD3170" w:rsidRDefault="003B746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5E81D681">
          <wp:simplePos x="0" y="0"/>
          <wp:positionH relativeFrom="column">
            <wp:posOffset>-943607</wp:posOffset>
          </wp:positionH>
          <wp:positionV relativeFrom="paragraph">
            <wp:posOffset>-360677</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095" w:type="dxa"/>
      <w:tblInd w:w="3261" w:type="dxa"/>
      <w:tblLayout w:type="fixed"/>
      <w:tblLook w:val="0400" w:firstRow="0" w:lastRow="0" w:firstColumn="0" w:lastColumn="0" w:noHBand="0" w:noVBand="1"/>
    </w:tblPr>
    <w:tblGrid>
      <w:gridCol w:w="2551"/>
      <w:gridCol w:w="3544"/>
    </w:tblGrid>
    <w:tr w:rsidR="00CD3170" w14:paraId="1DA60B77" w14:textId="77777777">
      <w:tc>
        <w:tcPr>
          <w:tcW w:w="2551" w:type="dxa"/>
          <w:shd w:val="clear" w:color="auto" w:fill="auto"/>
          <w:vAlign w:val="center"/>
        </w:tcPr>
        <w:p w14:paraId="7EAC29B7"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77777777" w:rsidR="00CD3170" w:rsidRDefault="003B7461">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05719/INFOEM/IP/RR/2022</w:t>
          </w:r>
        </w:p>
      </w:tc>
    </w:tr>
    <w:tr w:rsidR="00CD3170" w14:paraId="253D352A" w14:textId="77777777">
      <w:trPr>
        <w:trHeight w:val="130"/>
      </w:trPr>
      <w:tc>
        <w:tcPr>
          <w:tcW w:w="2551" w:type="dxa"/>
          <w:shd w:val="clear" w:color="auto" w:fill="auto"/>
          <w:vAlign w:val="center"/>
        </w:tcPr>
        <w:p w14:paraId="06128A55"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40E27D67" w:rsidR="00CD3170" w:rsidRDefault="00FE2CC9" w:rsidP="00FE2CC9">
          <w:pPr>
            <w:jc w:val="both"/>
            <w:rPr>
              <w:rFonts w:ascii="Palatino Linotype" w:eastAsia="Palatino Linotype" w:hAnsi="Palatino Linotype" w:cs="Palatino Linotype"/>
              <w:b/>
            </w:rPr>
          </w:pPr>
          <w:r>
            <w:rPr>
              <w:rFonts w:ascii="Palatino Linotype" w:eastAsia="Palatino Linotype" w:hAnsi="Palatino Linotype" w:cs="Palatino Linotype"/>
              <w:b/>
            </w:rPr>
            <w:t>XXXX</w:t>
          </w:r>
          <w:r w:rsidR="003B7461">
            <w:rPr>
              <w:rFonts w:ascii="Palatino Linotype" w:eastAsia="Palatino Linotype" w:hAnsi="Palatino Linotype" w:cs="Palatino Linotype"/>
              <w:b/>
            </w:rPr>
            <w:t xml:space="preserve"> </w:t>
          </w:r>
          <w:r>
            <w:rPr>
              <w:rFonts w:ascii="Palatino Linotype" w:eastAsia="Palatino Linotype" w:hAnsi="Palatino Linotype" w:cs="Palatino Linotype"/>
              <w:b/>
            </w:rPr>
            <w:t>XXXXXX</w:t>
          </w:r>
          <w:r w:rsidR="003B7461">
            <w:rPr>
              <w:rFonts w:ascii="Palatino Linotype" w:eastAsia="Palatino Linotype" w:hAnsi="Palatino Linotype" w:cs="Palatino Linotype"/>
              <w:b/>
            </w:rPr>
            <w:t xml:space="preserve"> </w:t>
          </w:r>
          <w:r>
            <w:rPr>
              <w:rFonts w:ascii="Palatino Linotype" w:eastAsia="Palatino Linotype" w:hAnsi="Palatino Linotype" w:cs="Palatino Linotype"/>
              <w:b/>
            </w:rPr>
            <w:t>XXX</w:t>
          </w:r>
        </w:p>
      </w:tc>
    </w:tr>
    <w:tr w:rsidR="00CD3170" w14:paraId="302DA94C" w14:textId="77777777">
      <w:trPr>
        <w:trHeight w:val="228"/>
      </w:trPr>
      <w:tc>
        <w:tcPr>
          <w:tcW w:w="2551" w:type="dxa"/>
          <w:shd w:val="clear" w:color="auto" w:fill="auto"/>
          <w:vAlign w:val="center"/>
        </w:tcPr>
        <w:p w14:paraId="382D413C"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77777777" w:rsidR="00CD3170" w:rsidRDefault="003B7461">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Valle de Chalco Solidaridad</w:t>
          </w:r>
        </w:p>
      </w:tc>
    </w:tr>
    <w:tr w:rsidR="00CD3170" w14:paraId="4FD3402E" w14:textId="77777777">
      <w:tc>
        <w:tcPr>
          <w:tcW w:w="2551" w:type="dxa"/>
          <w:shd w:val="clear" w:color="auto" w:fill="auto"/>
          <w:vAlign w:val="center"/>
        </w:tcPr>
        <w:p w14:paraId="62C49E53"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CD3170" w:rsidRDefault="003B7461">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CD3170" w:rsidRDefault="00CD317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3B3674"/>
    <w:rsid w:val="003B7461"/>
    <w:rsid w:val="00475802"/>
    <w:rsid w:val="006319F8"/>
    <w:rsid w:val="006F2685"/>
    <w:rsid w:val="00726009"/>
    <w:rsid w:val="007401F8"/>
    <w:rsid w:val="00A779DB"/>
    <w:rsid w:val="00CD3170"/>
    <w:rsid w:val="00EB58F7"/>
    <w:rsid w:val="00EF7713"/>
    <w:rsid w:val="00F42305"/>
    <w:rsid w:val="00FE2C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left w:w="115" w:type="dxa"/>
        <w:right w:w="115" w:type="dxa"/>
      </w:tblCellMar>
    </w:tblPr>
  </w:style>
  <w:style w:type="table" w:customStyle="1" w:styleId="3">
    <w:name w:val="3"/>
    <w:basedOn w:val="TableNormal2"/>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2">
    <w:basedOn w:val="TableNormal1"/>
    <w:rPr>
      <w:sz w:val="22"/>
      <w:szCs w:val="22"/>
    </w:rPr>
    <w:tblPr>
      <w:tblStyleRowBandSize w:val="1"/>
      <w:tblStyleColBandSize w:val="1"/>
      <w:tblCellMar>
        <w:left w:w="115" w:type="dxa"/>
        <w:right w:w="115" w:type="dxa"/>
      </w:tblCellMar>
    </w:tblPr>
  </w:style>
  <w:style w:type="table" w:customStyle="1" w:styleId="a3">
    <w:basedOn w:val="TableNormal1"/>
    <w:rPr>
      <w:sz w:val="22"/>
      <w:szCs w:val="22"/>
    </w:rPr>
    <w:tblPr>
      <w:tblStyleRowBandSize w:val="1"/>
      <w:tblStyleColBandSize w:val="1"/>
      <w:tblCellMar>
        <w:left w:w="115"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3014</Words>
  <Characters>16577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2022-06-02T21:31:00Z</cp:lastPrinted>
  <dcterms:created xsi:type="dcterms:W3CDTF">2022-07-04T23:31:00Z</dcterms:created>
  <dcterms:modified xsi:type="dcterms:W3CDTF">2022-07-08T00:24:00Z</dcterms:modified>
</cp:coreProperties>
</file>