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F78" w:rsidRPr="003753CC" w:rsidRDefault="00096F78" w:rsidP="00096F78">
      <w:pPr>
        <w:shd w:val="clear" w:color="auto" w:fill="FFFFFF"/>
        <w:spacing w:after="0" w:line="360" w:lineRule="auto"/>
        <w:jc w:val="both"/>
        <w:rPr>
          <w:rFonts w:ascii="Palatino Linotype" w:eastAsia="Times New Roman" w:hAnsi="Palatino Linotype" w:cs="Arial"/>
          <w:color w:val="000000"/>
          <w:sz w:val="24"/>
          <w:szCs w:val="24"/>
          <w:lang w:eastAsia="es-MX"/>
        </w:rPr>
      </w:pPr>
      <w:r w:rsidRPr="003753CC">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Pr>
          <w:rFonts w:ascii="Palatino Linotype" w:eastAsia="Times New Roman" w:hAnsi="Palatino Linotype" w:cs="Arial"/>
          <w:color w:val="000000"/>
          <w:sz w:val="24"/>
          <w:szCs w:val="24"/>
          <w:lang w:eastAsia="es-MX"/>
        </w:rPr>
        <w:t xml:space="preserve"> </w:t>
      </w:r>
      <w:r w:rsidR="002576F6">
        <w:rPr>
          <w:rFonts w:ascii="Palatino Linotype" w:eastAsia="Times New Roman" w:hAnsi="Palatino Linotype" w:cs="Arial"/>
          <w:color w:val="000000"/>
          <w:sz w:val="24"/>
          <w:szCs w:val="24"/>
          <w:lang w:eastAsia="es-MX"/>
        </w:rPr>
        <w:t xml:space="preserve">cuatro de noviembre </w:t>
      </w:r>
      <w:r w:rsidRPr="003753CC">
        <w:rPr>
          <w:rFonts w:ascii="Palatino Linotype" w:eastAsia="Times New Roman" w:hAnsi="Palatino Linotype" w:cs="Arial"/>
          <w:color w:val="000000"/>
          <w:sz w:val="24"/>
          <w:szCs w:val="24"/>
          <w:lang w:eastAsia="es-MX"/>
        </w:rPr>
        <w:t>de dos mil veintidós.</w:t>
      </w:r>
    </w:p>
    <w:p w:rsidR="00096F78" w:rsidRPr="003753CC" w:rsidRDefault="00096F78" w:rsidP="00096F78">
      <w:pPr>
        <w:shd w:val="clear" w:color="auto" w:fill="FFFFFF"/>
        <w:spacing w:after="0" w:line="360" w:lineRule="auto"/>
        <w:jc w:val="both"/>
        <w:rPr>
          <w:rFonts w:ascii="Palatino Linotype" w:eastAsia="Times New Roman" w:hAnsi="Palatino Linotype" w:cs="Arial"/>
          <w:color w:val="000000"/>
          <w:sz w:val="24"/>
          <w:szCs w:val="24"/>
          <w:lang w:eastAsia="es-MX"/>
        </w:rPr>
      </w:pPr>
    </w:p>
    <w:p w:rsidR="00096F78" w:rsidRPr="003753CC" w:rsidRDefault="00096F78" w:rsidP="00096F78">
      <w:pPr>
        <w:tabs>
          <w:tab w:val="left" w:pos="1701"/>
        </w:tabs>
        <w:spacing w:after="0" w:line="360" w:lineRule="auto"/>
        <w:jc w:val="both"/>
        <w:rPr>
          <w:rFonts w:ascii="Palatino Linotype" w:hAnsi="Palatino Linotype" w:cs="Arial"/>
          <w:b/>
          <w:sz w:val="24"/>
          <w:szCs w:val="24"/>
        </w:rPr>
      </w:pPr>
      <w:r>
        <w:rPr>
          <w:rFonts w:ascii="Palatino Linotype" w:eastAsia="Palatino Linotype" w:hAnsi="Palatino Linotype" w:cs="Palatino Linotype"/>
          <w:b/>
          <w:color w:val="000000"/>
          <w:sz w:val="24"/>
          <w:szCs w:val="24"/>
        </w:rPr>
        <w:t>VISTO</w:t>
      </w:r>
      <w:r>
        <w:rPr>
          <w:rFonts w:ascii="Palatino Linotype" w:eastAsia="Palatino Linotype" w:hAnsi="Palatino Linotype" w:cs="Palatino Linotype"/>
          <w:color w:val="000000"/>
          <w:sz w:val="24"/>
          <w:szCs w:val="24"/>
        </w:rPr>
        <w:t xml:space="preserve"> el expediente electrónico formado con motivo del recurso de revisión número </w:t>
      </w:r>
      <w:r>
        <w:rPr>
          <w:rFonts w:ascii="Palatino Linotype" w:eastAsia="Palatino Linotype" w:hAnsi="Palatino Linotype" w:cs="Palatino Linotype"/>
          <w:b/>
          <w:color w:val="000000"/>
          <w:sz w:val="24"/>
          <w:szCs w:val="24"/>
        </w:rPr>
        <w:t>011355/INFOEM/IP/RR/2022</w:t>
      </w:r>
      <w:r>
        <w:rPr>
          <w:rFonts w:ascii="Palatino Linotype" w:eastAsia="Palatino Linotype" w:hAnsi="Palatino Linotype" w:cs="Palatino Linotype"/>
          <w:color w:val="000000"/>
          <w:sz w:val="24"/>
          <w:szCs w:val="24"/>
        </w:rPr>
        <w:t xml:space="preserve">, interpuesto por </w:t>
      </w:r>
      <w:r w:rsidR="00273ECC">
        <w:rPr>
          <w:rFonts w:ascii="Palatino Linotype" w:eastAsia="Palatino Linotype" w:hAnsi="Palatino Linotype" w:cs="Palatino Linotype"/>
          <w:b/>
          <w:color w:val="000000"/>
          <w:sz w:val="24"/>
          <w:szCs w:val="24"/>
        </w:rPr>
        <w:t>XXXXXXXXXXXXXXXX</w:t>
      </w:r>
      <w:bookmarkStart w:id="0" w:name="_GoBack"/>
      <w:bookmarkEnd w:id="0"/>
      <w:r>
        <w:rPr>
          <w:rFonts w:ascii="Palatino Linotype" w:eastAsia="Palatino Linotype" w:hAnsi="Palatino Linotype" w:cs="Palatino Linotype"/>
          <w:color w:val="000000"/>
          <w:sz w:val="24"/>
          <w:szCs w:val="24"/>
        </w:rPr>
        <w:t xml:space="preserve">, en lo sucesivo el </w:t>
      </w:r>
      <w:r>
        <w:rPr>
          <w:rFonts w:ascii="Palatino Linotype" w:eastAsia="Palatino Linotype" w:hAnsi="Palatino Linotype" w:cs="Palatino Linotype"/>
          <w:b/>
          <w:color w:val="000000"/>
          <w:sz w:val="24"/>
          <w:szCs w:val="24"/>
        </w:rPr>
        <w:t>Recurrente</w:t>
      </w:r>
      <w:r>
        <w:rPr>
          <w:rFonts w:ascii="Palatino Linotype" w:eastAsia="Palatino Linotype" w:hAnsi="Palatino Linotype" w:cs="Palatino Linotype"/>
          <w:color w:val="000000"/>
          <w:sz w:val="24"/>
          <w:szCs w:val="24"/>
        </w:rPr>
        <w:t>, en contra de la respuesta del</w:t>
      </w:r>
      <w:r w:rsidRPr="003753CC">
        <w:rPr>
          <w:rFonts w:ascii="Palatino Linotype" w:hAnsi="Palatino Linotype" w:cs="Arial"/>
          <w:sz w:val="24"/>
          <w:szCs w:val="24"/>
        </w:rPr>
        <w:t xml:space="preserve"> </w:t>
      </w:r>
      <w:r w:rsidRPr="00096F78">
        <w:rPr>
          <w:rFonts w:ascii="Palatino Linotype" w:hAnsi="Palatino Linotype" w:cs="Arial"/>
          <w:b/>
          <w:sz w:val="24"/>
          <w:szCs w:val="24"/>
        </w:rPr>
        <w:t>Comisión del Agua del Estado de México</w:t>
      </w:r>
      <w:r w:rsidRPr="003753CC">
        <w:rPr>
          <w:rFonts w:ascii="Palatino Linotype" w:hAnsi="Palatino Linotype" w:cs="Arial"/>
          <w:b/>
          <w:sz w:val="24"/>
          <w:szCs w:val="24"/>
        </w:rPr>
        <w:t xml:space="preserve">, </w:t>
      </w:r>
      <w:r w:rsidRPr="003753CC">
        <w:rPr>
          <w:rFonts w:ascii="Palatino Linotype" w:hAnsi="Palatino Linotype" w:cs="Arial"/>
          <w:sz w:val="24"/>
          <w:szCs w:val="24"/>
        </w:rPr>
        <w:t>en lo subsecuente</w:t>
      </w:r>
      <w:r w:rsidRPr="003753CC">
        <w:rPr>
          <w:rFonts w:ascii="Palatino Linotype" w:hAnsi="Palatino Linotype" w:cs="Arial"/>
          <w:b/>
          <w:sz w:val="24"/>
          <w:szCs w:val="24"/>
        </w:rPr>
        <w:t xml:space="preserve"> el Sujeto Obligado, </w:t>
      </w:r>
      <w:r w:rsidRPr="003753CC">
        <w:rPr>
          <w:rFonts w:ascii="Palatino Linotype" w:hAnsi="Palatino Linotype" w:cs="Arial"/>
          <w:sz w:val="24"/>
          <w:szCs w:val="24"/>
        </w:rPr>
        <w:t>se procede a dictar la presente resolución.</w:t>
      </w:r>
    </w:p>
    <w:p w:rsidR="00096F78" w:rsidRPr="003753CC" w:rsidRDefault="00096F78" w:rsidP="00096F78">
      <w:pPr>
        <w:tabs>
          <w:tab w:val="left" w:pos="6960"/>
        </w:tabs>
        <w:spacing w:after="0" w:line="360" w:lineRule="auto"/>
        <w:jc w:val="both"/>
        <w:rPr>
          <w:rFonts w:ascii="Palatino Linotype" w:hAnsi="Palatino Linotype" w:cs="Arial"/>
          <w:sz w:val="24"/>
          <w:szCs w:val="24"/>
        </w:rPr>
      </w:pPr>
    </w:p>
    <w:p w:rsidR="00096F78" w:rsidRPr="003753CC" w:rsidRDefault="00096F78" w:rsidP="00096F78">
      <w:pPr>
        <w:spacing w:after="0" w:line="360" w:lineRule="auto"/>
        <w:jc w:val="center"/>
        <w:rPr>
          <w:rFonts w:ascii="Palatino Linotype" w:hAnsi="Palatino Linotype" w:cs="Arial"/>
          <w:b/>
          <w:sz w:val="28"/>
          <w:szCs w:val="24"/>
        </w:rPr>
      </w:pPr>
      <w:r w:rsidRPr="003753CC">
        <w:rPr>
          <w:rFonts w:ascii="Palatino Linotype" w:hAnsi="Palatino Linotype" w:cs="Arial"/>
          <w:b/>
          <w:sz w:val="28"/>
          <w:szCs w:val="24"/>
        </w:rPr>
        <w:t>A N T E C E D E N T E S</w:t>
      </w:r>
    </w:p>
    <w:p w:rsidR="00096F78" w:rsidRPr="003753CC" w:rsidRDefault="00096F78" w:rsidP="00096F78">
      <w:pPr>
        <w:spacing w:after="0" w:line="360" w:lineRule="auto"/>
        <w:rPr>
          <w:rFonts w:ascii="Palatino Linotype" w:hAnsi="Palatino Linotype" w:cs="Arial"/>
          <w:b/>
          <w:sz w:val="24"/>
          <w:szCs w:val="24"/>
        </w:rPr>
      </w:pPr>
    </w:p>
    <w:p w:rsidR="00096F78" w:rsidRPr="003753CC" w:rsidRDefault="00096F78" w:rsidP="00096F78">
      <w:pPr>
        <w:tabs>
          <w:tab w:val="left" w:pos="4962"/>
        </w:tabs>
        <w:spacing w:after="0" w:line="360" w:lineRule="auto"/>
        <w:jc w:val="both"/>
        <w:rPr>
          <w:rFonts w:ascii="Palatino Linotype" w:hAnsi="Palatino Linotype" w:cs="Arial"/>
          <w:sz w:val="24"/>
          <w:szCs w:val="24"/>
        </w:rPr>
      </w:pPr>
      <w:r w:rsidRPr="003753CC">
        <w:rPr>
          <w:rFonts w:ascii="Palatino Linotype" w:hAnsi="Palatino Linotype" w:cs="Arial"/>
          <w:b/>
          <w:sz w:val="28"/>
          <w:szCs w:val="28"/>
        </w:rPr>
        <w:t xml:space="preserve">PRIMERO. </w:t>
      </w:r>
      <w:r w:rsidRPr="003753CC">
        <w:rPr>
          <w:rFonts w:ascii="Palatino Linotype" w:hAnsi="Palatino Linotype" w:cs="Arial"/>
          <w:sz w:val="24"/>
          <w:szCs w:val="24"/>
        </w:rPr>
        <w:t xml:space="preserve">Con fecha </w:t>
      </w:r>
      <w:r>
        <w:rPr>
          <w:rFonts w:ascii="Palatino Linotype" w:hAnsi="Palatino Linotype" w:cs="Arial"/>
          <w:sz w:val="24"/>
          <w:szCs w:val="24"/>
        </w:rPr>
        <w:t xml:space="preserve">26 (veintiséis) de mayo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b/>
          <w:sz w:val="24"/>
          <w:szCs w:val="24"/>
        </w:rPr>
        <w:t xml:space="preserve"> Recurrente</w:t>
      </w:r>
      <w:r>
        <w:rPr>
          <w:rFonts w:ascii="Palatino Linotype" w:hAnsi="Palatino Linotype" w:cs="Arial"/>
          <w:sz w:val="24"/>
          <w:szCs w:val="24"/>
        </w:rPr>
        <w:t xml:space="preserve"> presentó a través del</w:t>
      </w:r>
      <w:r w:rsidRPr="003753CC">
        <w:rPr>
          <w:rFonts w:ascii="Palatino Linotype" w:hAnsi="Palatino Linotype" w:cs="Arial"/>
          <w:sz w:val="24"/>
          <w:szCs w:val="24"/>
        </w:rPr>
        <w:t xml:space="preserve"> Sistema de Acceso a la Información Mexiquense, en lo posterior el </w:t>
      </w:r>
      <w:r w:rsidRPr="003753CC">
        <w:rPr>
          <w:rFonts w:ascii="Palatino Linotype" w:hAnsi="Palatino Linotype" w:cs="Arial"/>
          <w:b/>
          <w:sz w:val="24"/>
          <w:szCs w:val="24"/>
        </w:rPr>
        <w:t>SAIMEX</w:t>
      </w:r>
      <w:r w:rsidRPr="003753CC">
        <w:rPr>
          <w:rFonts w:ascii="Palatino Linotype" w:hAnsi="Palatino Linotype" w:cs="Arial"/>
          <w:sz w:val="24"/>
          <w:szCs w:val="24"/>
        </w:rPr>
        <w:t xml:space="preserve">, ante </w:t>
      </w:r>
      <w:r w:rsidRPr="003753CC">
        <w:rPr>
          <w:rFonts w:ascii="Palatino Linotype" w:hAnsi="Palatino Linotype" w:cs="Arial"/>
          <w:b/>
          <w:sz w:val="24"/>
          <w:szCs w:val="24"/>
        </w:rPr>
        <w:t>el Sujeto Obligado</w:t>
      </w:r>
      <w:r w:rsidRPr="003753CC">
        <w:rPr>
          <w:rFonts w:ascii="Palatino Linotype" w:hAnsi="Palatino Linotype" w:cs="Arial"/>
          <w:sz w:val="24"/>
          <w:szCs w:val="24"/>
        </w:rPr>
        <w:t>, solicitud de acceso a la información pública, registrada bajo el número de expediente</w:t>
      </w:r>
      <w:r w:rsidRPr="00023317">
        <w:rPr>
          <w:rFonts w:ascii="Palatino Linotype" w:hAnsi="Palatino Linotype" w:cs="Arial"/>
          <w:sz w:val="24"/>
          <w:szCs w:val="24"/>
        </w:rPr>
        <w:t xml:space="preserve"> </w:t>
      </w:r>
      <w:r w:rsidRPr="00096F78">
        <w:rPr>
          <w:rFonts w:ascii="Palatino Linotype" w:hAnsi="Palatino Linotype" w:cs="Arial"/>
          <w:b/>
          <w:sz w:val="24"/>
          <w:szCs w:val="24"/>
        </w:rPr>
        <w:t>00108/CAEM/IP/2022</w:t>
      </w:r>
      <w:r w:rsidRPr="003753CC">
        <w:rPr>
          <w:rFonts w:ascii="Palatino Linotype" w:hAnsi="Palatino Linotype" w:cs="Arial"/>
          <w:sz w:val="24"/>
          <w:szCs w:val="24"/>
          <w:lang w:eastAsia="es-MX"/>
        </w:rPr>
        <w:t>,</w:t>
      </w:r>
      <w:r w:rsidRPr="003753CC">
        <w:rPr>
          <w:rFonts w:ascii="Palatino Linotype" w:hAnsi="Palatino Linotype" w:cs="Arial"/>
          <w:b/>
          <w:sz w:val="24"/>
          <w:szCs w:val="24"/>
          <w:lang w:eastAsia="es-MX"/>
        </w:rPr>
        <w:t xml:space="preserve"> </w:t>
      </w:r>
      <w:r w:rsidRPr="003753CC">
        <w:rPr>
          <w:rFonts w:ascii="Palatino Linotype" w:hAnsi="Palatino Linotype" w:cs="Arial"/>
          <w:sz w:val="24"/>
          <w:szCs w:val="24"/>
        </w:rPr>
        <w:t xml:space="preserve">mediante la cual </w:t>
      </w:r>
      <w:r>
        <w:rPr>
          <w:rFonts w:ascii="Palatino Linotype" w:hAnsi="Palatino Linotype" w:cs="Arial"/>
          <w:sz w:val="24"/>
          <w:szCs w:val="24"/>
        </w:rPr>
        <w:t>señalo lo siguiente</w:t>
      </w:r>
      <w:r w:rsidRPr="003753CC">
        <w:rPr>
          <w:rFonts w:ascii="Palatino Linotype" w:hAnsi="Palatino Linotype" w:cs="Arial"/>
          <w:sz w:val="24"/>
          <w:szCs w:val="24"/>
        </w:rPr>
        <w:t>:</w:t>
      </w:r>
    </w:p>
    <w:p w:rsidR="00096F78" w:rsidRPr="003753CC" w:rsidRDefault="00096F78" w:rsidP="00096F78">
      <w:pPr>
        <w:spacing w:after="0" w:line="360" w:lineRule="auto"/>
        <w:jc w:val="both"/>
        <w:rPr>
          <w:rFonts w:ascii="Palatino Linotype" w:hAnsi="Palatino Linotype" w:cs="Arial"/>
          <w:sz w:val="24"/>
          <w:szCs w:val="24"/>
        </w:rPr>
      </w:pPr>
    </w:p>
    <w:p w:rsidR="00096F78" w:rsidRPr="003753CC" w:rsidRDefault="00096F78" w:rsidP="00096F78">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3753CC">
        <w:rPr>
          <w:rFonts w:ascii="Palatino Linotype" w:eastAsia="Times New Roman" w:hAnsi="Palatino Linotype" w:cs="Times New Roman"/>
          <w:i/>
          <w:szCs w:val="24"/>
          <w:lang w:val="es-ES_tradnl" w:eastAsia="es-ES"/>
        </w:rPr>
        <w:t>“</w:t>
      </w:r>
      <w:r w:rsidRPr="00096F78">
        <w:rPr>
          <w:rFonts w:ascii="Palatino Linotype" w:eastAsia="Times New Roman" w:hAnsi="Palatino Linotype" w:cs="Times New Roman"/>
          <w:i/>
          <w:szCs w:val="24"/>
          <w:lang w:val="es-ES_tradnl" w:eastAsia="es-ES"/>
        </w:rPr>
        <w:t>Expediente administrativo del contrato CAEM-DGIG-PAD-102-21-CP Expediente del procedimiento de contratación relativo al contrato CAEM-DGIG-PAD-102-21-CP. Toda la documentación y comprobantes de pago relativos al contrato CAEM-DGIG-PAD-102-21-CP. La información enunciada se solicita digitalizada en formato ZIP.</w:t>
      </w:r>
      <w:r w:rsidRPr="003753CC">
        <w:rPr>
          <w:rFonts w:ascii="Palatino Linotype" w:eastAsia="Times New Roman" w:hAnsi="Palatino Linotype" w:cs="Times New Roman"/>
          <w:i/>
          <w:szCs w:val="24"/>
          <w:lang w:val="es-ES_tradnl" w:eastAsia="es-ES"/>
        </w:rPr>
        <w:t>”</w:t>
      </w:r>
      <w:r w:rsidRPr="003753CC">
        <w:rPr>
          <w:rFonts w:ascii="Palatino Linotype" w:eastAsia="Times New Roman" w:hAnsi="Palatino Linotype" w:cs="Times New Roman"/>
          <w:szCs w:val="24"/>
          <w:lang w:val="es-ES_tradnl" w:eastAsia="es-ES"/>
        </w:rPr>
        <w:t xml:space="preserve"> (</w:t>
      </w:r>
      <w:proofErr w:type="gramStart"/>
      <w:r w:rsidRPr="003753CC">
        <w:rPr>
          <w:rFonts w:ascii="Palatino Linotype" w:eastAsia="Times New Roman" w:hAnsi="Palatino Linotype" w:cs="Times New Roman"/>
          <w:szCs w:val="24"/>
          <w:lang w:val="es-ES_tradnl" w:eastAsia="es-ES"/>
        </w:rPr>
        <w:t>sic</w:t>
      </w:r>
      <w:proofErr w:type="gramEnd"/>
      <w:r w:rsidRPr="003753CC">
        <w:rPr>
          <w:rFonts w:ascii="Palatino Linotype" w:eastAsia="Times New Roman" w:hAnsi="Palatino Linotype" w:cs="Times New Roman"/>
          <w:szCs w:val="24"/>
          <w:lang w:val="es-ES_tradnl" w:eastAsia="es-ES"/>
        </w:rPr>
        <w:t>)</w:t>
      </w:r>
    </w:p>
    <w:p w:rsidR="00096F78" w:rsidRPr="003753CC" w:rsidRDefault="00096F78" w:rsidP="00096F78">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096F78" w:rsidRDefault="00096F78" w:rsidP="00096F78">
      <w:pPr>
        <w:tabs>
          <w:tab w:val="left" w:pos="5647"/>
        </w:tabs>
        <w:spacing w:after="0" w:line="360" w:lineRule="auto"/>
        <w:jc w:val="both"/>
        <w:rPr>
          <w:rFonts w:ascii="Palatino Linotype" w:hAnsi="Palatino Linotype"/>
          <w:color w:val="000000"/>
          <w:sz w:val="24"/>
          <w:szCs w:val="24"/>
        </w:rPr>
      </w:pPr>
      <w:r w:rsidRPr="003753CC">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096F78" w:rsidRPr="00096F78" w:rsidRDefault="00096F78" w:rsidP="00096F78">
      <w:pPr>
        <w:tabs>
          <w:tab w:val="left" w:pos="5647"/>
        </w:tabs>
        <w:spacing w:after="0" w:line="360" w:lineRule="auto"/>
        <w:jc w:val="both"/>
        <w:rPr>
          <w:rFonts w:ascii="Palatino Linotype" w:hAnsi="Palatino Linotype"/>
          <w:color w:val="000000"/>
          <w:sz w:val="24"/>
          <w:szCs w:val="24"/>
        </w:rPr>
      </w:pPr>
    </w:p>
    <w:p w:rsidR="00096F78" w:rsidRPr="00C03631" w:rsidRDefault="00096F78" w:rsidP="00096F78">
      <w:pPr>
        <w:spacing w:after="0" w:line="360" w:lineRule="auto"/>
        <w:jc w:val="both"/>
        <w:rPr>
          <w:rFonts w:ascii="Palatino Linotype" w:eastAsia="Times New Roman" w:hAnsi="Palatino Linotype" w:cs="Times New Roman"/>
          <w:sz w:val="24"/>
          <w:szCs w:val="24"/>
          <w:lang w:val="es-ES" w:eastAsia="es-ES"/>
        </w:rPr>
      </w:pPr>
      <w:r w:rsidRPr="00541421">
        <w:rPr>
          <w:rFonts w:ascii="Palatino Linotype" w:hAnsi="Palatino Linotype" w:cs="Arial"/>
          <w:b/>
          <w:sz w:val="28"/>
          <w:szCs w:val="24"/>
        </w:rPr>
        <w:lastRenderedPageBreak/>
        <w:t>SEGUNDO</w:t>
      </w:r>
      <w:r w:rsidRPr="00541421">
        <w:rPr>
          <w:rFonts w:ascii="Palatino Linotype" w:hAnsi="Palatino Linotype" w:cs="Arial"/>
          <w:b/>
          <w:sz w:val="24"/>
          <w:szCs w:val="24"/>
        </w:rPr>
        <w:t xml:space="preserve">. </w:t>
      </w:r>
      <w:r w:rsidRPr="00C03631">
        <w:rPr>
          <w:rFonts w:ascii="Palatino Linotype" w:eastAsia="Times New Roman" w:hAnsi="Palatino Linotype" w:cs="Times New Roman"/>
          <w:sz w:val="24"/>
          <w:szCs w:val="24"/>
          <w:lang w:val="es-ES" w:eastAsia="es-ES"/>
        </w:rPr>
        <w:t xml:space="preserve">De las constancias que obran en </w:t>
      </w:r>
      <w:r>
        <w:rPr>
          <w:rFonts w:ascii="Palatino Linotype" w:eastAsia="Times New Roman" w:hAnsi="Palatino Linotype" w:cs="Times New Roman"/>
          <w:sz w:val="24"/>
          <w:szCs w:val="24"/>
          <w:lang w:val="es-ES" w:eastAsia="es-ES"/>
        </w:rPr>
        <w:t>el</w:t>
      </w:r>
      <w:r w:rsidRPr="00C03631">
        <w:rPr>
          <w:rFonts w:ascii="Palatino Linotype" w:eastAsia="Times New Roman" w:hAnsi="Palatino Linotype" w:cs="Times New Roman"/>
          <w:sz w:val="24"/>
          <w:szCs w:val="24"/>
          <w:lang w:val="es-ES" w:eastAsia="es-ES"/>
        </w:rPr>
        <w:t xml:space="preserve"> expediente electrónico, aperturado</w:t>
      </w:r>
      <w:r>
        <w:rPr>
          <w:rFonts w:ascii="Palatino Linotype" w:eastAsia="Times New Roman" w:hAnsi="Palatino Linotype" w:cs="Times New Roman"/>
          <w:sz w:val="24"/>
          <w:szCs w:val="24"/>
          <w:lang w:val="es-ES" w:eastAsia="es-ES"/>
        </w:rPr>
        <w:t xml:space="preserve"> con motivo del ingreso de la solicitud</w:t>
      </w:r>
      <w:r w:rsidRPr="00C03631">
        <w:rPr>
          <w:rFonts w:ascii="Palatino Linotype" w:eastAsia="Times New Roman" w:hAnsi="Palatino Linotype" w:cs="Times New Roman"/>
          <w:sz w:val="24"/>
          <w:szCs w:val="24"/>
          <w:lang w:val="es-ES" w:eastAsia="es-ES"/>
        </w:rPr>
        <w:t xml:space="preserve"> de información, se advierte que el</w:t>
      </w:r>
      <w:r w:rsidRPr="00C03631">
        <w:rPr>
          <w:rFonts w:ascii="Palatino Linotype" w:eastAsia="Times New Roman" w:hAnsi="Palatino Linotype" w:cs="Times New Roman"/>
          <w:b/>
          <w:sz w:val="24"/>
          <w:szCs w:val="24"/>
          <w:lang w:val="es-ES" w:eastAsia="es-ES"/>
        </w:rPr>
        <w:t xml:space="preserve"> Sujeto Obligado </w:t>
      </w:r>
      <w:r w:rsidRPr="00C03631">
        <w:rPr>
          <w:rFonts w:ascii="Palatino Linotype" w:eastAsia="Times New Roman" w:hAnsi="Palatino Linotype" w:cs="Times New Roman"/>
          <w:sz w:val="24"/>
          <w:szCs w:val="24"/>
          <w:lang w:val="es-ES" w:eastAsia="es-ES"/>
        </w:rPr>
        <w:t xml:space="preserve">emitió respuesta el día </w:t>
      </w:r>
      <w:r>
        <w:rPr>
          <w:rFonts w:ascii="Palatino Linotype" w:eastAsia="Times New Roman" w:hAnsi="Palatino Linotype" w:cs="Times New Roman"/>
          <w:sz w:val="24"/>
          <w:szCs w:val="24"/>
          <w:lang w:val="es-ES" w:eastAsia="es-ES"/>
        </w:rPr>
        <w:t>14</w:t>
      </w:r>
      <w:r w:rsidRPr="00C03631">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catorce</w:t>
      </w:r>
      <w:r w:rsidRPr="00C03631">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junio</w:t>
      </w:r>
      <w:r w:rsidRPr="00C03631">
        <w:rPr>
          <w:rFonts w:ascii="Palatino Linotype" w:eastAsia="Times New Roman" w:hAnsi="Palatino Linotype" w:cs="Times New Roman"/>
          <w:sz w:val="24"/>
          <w:szCs w:val="24"/>
          <w:lang w:val="es-ES" w:eastAsia="es-ES"/>
        </w:rPr>
        <w:t xml:space="preserve"> de 2022 (dos mil veintidós), en los términos siguientes:</w:t>
      </w:r>
    </w:p>
    <w:p w:rsidR="00096F78" w:rsidRDefault="00096F78" w:rsidP="00096F78">
      <w:pPr>
        <w:spacing w:after="0" w:line="360" w:lineRule="auto"/>
        <w:jc w:val="both"/>
        <w:rPr>
          <w:rFonts w:ascii="Palatino Linotype" w:hAnsi="Palatino Linotype" w:cs="Arial"/>
          <w:sz w:val="24"/>
          <w:szCs w:val="28"/>
        </w:rPr>
      </w:pPr>
    </w:p>
    <w:p w:rsidR="00096F78" w:rsidRDefault="00096F78" w:rsidP="00096F78">
      <w:pPr>
        <w:spacing w:after="0" w:line="240" w:lineRule="auto"/>
        <w:ind w:left="567" w:right="567"/>
        <w:jc w:val="both"/>
        <w:rPr>
          <w:rFonts w:ascii="Palatino Linotype" w:hAnsi="Palatino Linotype" w:cs="Arial"/>
          <w:i/>
          <w:szCs w:val="28"/>
        </w:rPr>
      </w:pPr>
      <w:r>
        <w:rPr>
          <w:rFonts w:ascii="Palatino Linotype" w:hAnsi="Palatino Linotype" w:cs="Arial"/>
          <w:i/>
          <w:szCs w:val="28"/>
        </w:rPr>
        <w:t>“</w:t>
      </w:r>
      <w:r w:rsidRPr="00096F78">
        <w:rPr>
          <w:rFonts w:ascii="Palatino Linotype" w:hAnsi="Palatino Linotype" w:cs="Arial"/>
          <w:i/>
          <w:szCs w:val="28"/>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96F78" w:rsidRPr="00096F78" w:rsidRDefault="00096F78" w:rsidP="00096F78">
      <w:pPr>
        <w:spacing w:after="0" w:line="240" w:lineRule="auto"/>
        <w:ind w:left="567" w:right="567"/>
        <w:jc w:val="both"/>
        <w:rPr>
          <w:rFonts w:ascii="Palatino Linotype" w:hAnsi="Palatino Linotype" w:cs="Arial"/>
          <w:i/>
          <w:szCs w:val="28"/>
        </w:rPr>
      </w:pPr>
    </w:p>
    <w:p w:rsidR="00096F78" w:rsidRPr="00AF40AE" w:rsidRDefault="00096F78" w:rsidP="00096F78">
      <w:pPr>
        <w:spacing w:after="0" w:line="240" w:lineRule="auto"/>
        <w:ind w:left="567" w:right="567"/>
        <w:jc w:val="both"/>
        <w:rPr>
          <w:rFonts w:ascii="Palatino Linotype" w:hAnsi="Palatino Linotype" w:cs="Arial"/>
          <w:i/>
          <w:szCs w:val="28"/>
        </w:rPr>
      </w:pPr>
      <w:r w:rsidRPr="00096F78">
        <w:rPr>
          <w:rFonts w:ascii="Palatino Linotype" w:hAnsi="Palatino Linotype" w:cs="Arial"/>
          <w:i/>
          <w:szCs w:val="28"/>
        </w:rPr>
        <w:t>Con fundamento en los artículos 2, fracciones III, VII; 4; 15; 24 fracciones XI y XXIV de la Ley de Transparencia y Acceso a la Información Pública del Estado de México y Municipios, y en cumplimiento a lo establecido en el artículo 53 fracción I, II, III y V y 58, le informo que su petición formulada en la Unidad de Transparencia de la Comisión del Agua del Estado de México vía electrónica se ha registrado con el número de folio 00108/CAEM/IP/2022. Atendiendo lo indicado en los artículos 12, 53, Fracción II, V, VI, y Art 163 de la citada Ley,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hago entrega de la información en poder de esta Comisión. Sin otro particular, con el presente escrito se tiene por atendida la solicitud de información SAIMEX, con número de folio 00108/CAEM/IP/2022, reciba un cordial saludo.</w:t>
      </w:r>
      <w:r>
        <w:rPr>
          <w:rFonts w:ascii="Palatino Linotype" w:hAnsi="Palatino Linotype" w:cs="Arial"/>
          <w:i/>
          <w:szCs w:val="28"/>
        </w:rPr>
        <w:t>”</w:t>
      </w:r>
    </w:p>
    <w:p w:rsidR="00096F78" w:rsidRDefault="00096F78" w:rsidP="00096F78">
      <w:pPr>
        <w:spacing w:after="0" w:line="360" w:lineRule="auto"/>
        <w:jc w:val="both"/>
        <w:rPr>
          <w:rFonts w:ascii="Palatino Linotype" w:hAnsi="Palatino Linotype" w:cs="Arial"/>
          <w:sz w:val="24"/>
          <w:szCs w:val="28"/>
        </w:rPr>
      </w:pPr>
    </w:p>
    <w:p w:rsidR="00096F78" w:rsidRDefault="00096F78" w:rsidP="00096F78">
      <w:pPr>
        <w:spacing w:after="0" w:line="360" w:lineRule="auto"/>
        <w:jc w:val="both"/>
        <w:rPr>
          <w:rFonts w:ascii="Palatino Linotype" w:hAnsi="Palatino Linotype" w:cs="Arial"/>
          <w:sz w:val="24"/>
          <w:szCs w:val="28"/>
        </w:rPr>
      </w:pPr>
      <w:r w:rsidRPr="003753CC">
        <w:rPr>
          <w:rFonts w:ascii="Palatino Linotype" w:hAnsi="Palatino Linotype" w:cs="Arial"/>
          <w:sz w:val="24"/>
          <w:szCs w:val="28"/>
        </w:rPr>
        <w:t xml:space="preserve">Se hace constar que, el </w:t>
      </w:r>
      <w:r w:rsidRPr="003753CC">
        <w:rPr>
          <w:rFonts w:ascii="Palatino Linotype" w:hAnsi="Palatino Linotype" w:cs="Arial"/>
          <w:b/>
          <w:sz w:val="24"/>
          <w:szCs w:val="28"/>
        </w:rPr>
        <w:t>Sujeto Obligado</w:t>
      </w:r>
      <w:r w:rsidRPr="003753CC">
        <w:rPr>
          <w:rFonts w:ascii="Palatino Linotype" w:hAnsi="Palatino Linotype" w:cs="Arial"/>
          <w:sz w:val="24"/>
          <w:szCs w:val="28"/>
        </w:rPr>
        <w:t xml:space="preserve"> adjuntó </w:t>
      </w:r>
      <w:r>
        <w:rPr>
          <w:rFonts w:ascii="Palatino Linotype" w:hAnsi="Palatino Linotype" w:cs="Arial"/>
          <w:sz w:val="24"/>
          <w:szCs w:val="28"/>
        </w:rPr>
        <w:t xml:space="preserve">los documentos </w:t>
      </w:r>
      <w:r w:rsidRPr="003753CC">
        <w:rPr>
          <w:rFonts w:ascii="Palatino Linotype" w:hAnsi="Palatino Linotype" w:cs="Arial"/>
          <w:sz w:val="24"/>
          <w:szCs w:val="28"/>
        </w:rPr>
        <w:t>electrónico</w:t>
      </w:r>
      <w:r>
        <w:rPr>
          <w:rFonts w:ascii="Palatino Linotype" w:hAnsi="Palatino Linotype" w:cs="Arial"/>
          <w:sz w:val="24"/>
          <w:szCs w:val="28"/>
        </w:rPr>
        <w:t>s</w:t>
      </w:r>
      <w:r w:rsidRPr="003753CC">
        <w:rPr>
          <w:rFonts w:ascii="Palatino Linotype" w:hAnsi="Palatino Linotype" w:cs="Arial"/>
          <w:sz w:val="24"/>
          <w:szCs w:val="28"/>
        </w:rPr>
        <w:t xml:space="preserve"> denominado</w:t>
      </w:r>
      <w:r>
        <w:rPr>
          <w:rFonts w:ascii="Palatino Linotype" w:hAnsi="Palatino Linotype" w:cs="Arial"/>
          <w:sz w:val="24"/>
          <w:szCs w:val="28"/>
        </w:rPr>
        <w:t>s</w:t>
      </w:r>
      <w:r w:rsidRPr="003753CC">
        <w:rPr>
          <w:rFonts w:ascii="Palatino Linotype" w:hAnsi="Palatino Linotype" w:cs="Arial"/>
          <w:sz w:val="24"/>
          <w:szCs w:val="28"/>
        </w:rPr>
        <w:t xml:space="preserve"> “</w:t>
      </w:r>
      <w:r w:rsidRPr="00096F78">
        <w:rPr>
          <w:rFonts w:ascii="Palatino Linotype" w:hAnsi="Palatino Linotype" w:cs="Arial"/>
          <w:b/>
          <w:i/>
          <w:sz w:val="24"/>
          <w:szCs w:val="28"/>
        </w:rPr>
        <w:t>Anexo I sol 108.zip</w:t>
      </w:r>
      <w:r>
        <w:rPr>
          <w:rFonts w:ascii="Palatino Linotype" w:hAnsi="Palatino Linotype" w:cs="Arial"/>
          <w:b/>
          <w:i/>
          <w:sz w:val="24"/>
          <w:szCs w:val="28"/>
        </w:rPr>
        <w:t xml:space="preserve">, </w:t>
      </w:r>
      <w:r w:rsidRPr="00096F78">
        <w:rPr>
          <w:rFonts w:ascii="Palatino Linotype" w:hAnsi="Palatino Linotype" w:cs="Arial"/>
          <w:b/>
          <w:i/>
          <w:sz w:val="24"/>
          <w:szCs w:val="28"/>
        </w:rPr>
        <w:t>Respuesta sol 108.pdf</w:t>
      </w:r>
      <w:r w:rsidRPr="00096F78">
        <w:rPr>
          <w:rFonts w:ascii="Palatino Linotype" w:hAnsi="Palatino Linotype" w:cs="Arial"/>
          <w:sz w:val="24"/>
          <w:szCs w:val="28"/>
        </w:rPr>
        <w:t xml:space="preserve"> y </w:t>
      </w:r>
      <w:r w:rsidRPr="00096F78">
        <w:rPr>
          <w:rFonts w:ascii="Palatino Linotype" w:hAnsi="Palatino Linotype" w:cs="Arial"/>
          <w:b/>
          <w:i/>
          <w:sz w:val="24"/>
          <w:szCs w:val="28"/>
        </w:rPr>
        <w:t>Anexo II sol 108.zip</w:t>
      </w:r>
      <w:r w:rsidRPr="003753CC">
        <w:rPr>
          <w:rFonts w:ascii="Palatino Linotype" w:hAnsi="Palatino Linotype" w:cs="Arial"/>
          <w:sz w:val="24"/>
          <w:szCs w:val="28"/>
        </w:rPr>
        <w:t>”</w:t>
      </w:r>
      <w:r>
        <w:rPr>
          <w:rFonts w:ascii="Palatino Linotype" w:hAnsi="Palatino Linotype" w:cs="Arial"/>
          <w:sz w:val="24"/>
          <w:szCs w:val="28"/>
        </w:rPr>
        <w:t xml:space="preserve">, que al </w:t>
      </w:r>
      <w:r w:rsidRPr="003753CC">
        <w:rPr>
          <w:rFonts w:ascii="Palatino Linotype" w:hAnsi="Palatino Linotype" w:cs="Arial"/>
          <w:sz w:val="24"/>
          <w:szCs w:val="28"/>
        </w:rPr>
        <w:t>ser del conocimiento de las partes, se omite su inserción en este apartado en obvio de repeticiones innecesarias, máxime que será objeto de estudio en párrafos posteriores.</w:t>
      </w:r>
    </w:p>
    <w:p w:rsidR="00096F78" w:rsidRDefault="00096F78" w:rsidP="00096F78">
      <w:pPr>
        <w:spacing w:after="0" w:line="360" w:lineRule="auto"/>
        <w:jc w:val="both"/>
        <w:rPr>
          <w:rFonts w:ascii="Palatino Linotype" w:hAnsi="Palatino Linotype" w:cs="Arial"/>
          <w:sz w:val="24"/>
          <w:szCs w:val="28"/>
        </w:rPr>
      </w:pPr>
    </w:p>
    <w:p w:rsidR="00096F78" w:rsidRPr="00AF40AE" w:rsidRDefault="00096F78" w:rsidP="00096F78">
      <w:pPr>
        <w:spacing w:after="0" w:line="360" w:lineRule="auto"/>
        <w:jc w:val="both"/>
        <w:rPr>
          <w:rFonts w:ascii="Palatino Linotype" w:hAnsi="Palatino Linotype" w:cs="Arial"/>
          <w:sz w:val="24"/>
          <w:szCs w:val="28"/>
        </w:rPr>
      </w:pPr>
    </w:p>
    <w:p w:rsidR="00096F78" w:rsidRPr="003753CC" w:rsidRDefault="00096F78" w:rsidP="00096F78">
      <w:pPr>
        <w:spacing w:after="0" w:line="360" w:lineRule="auto"/>
        <w:jc w:val="both"/>
        <w:rPr>
          <w:rFonts w:ascii="Palatino Linotype" w:hAnsi="Palatino Linotype" w:cs="Arial"/>
          <w:sz w:val="24"/>
          <w:szCs w:val="24"/>
        </w:rPr>
      </w:pPr>
      <w:r>
        <w:rPr>
          <w:rFonts w:ascii="Palatino Linotype" w:hAnsi="Palatino Linotype" w:cs="Arial"/>
          <w:b/>
          <w:sz w:val="28"/>
          <w:szCs w:val="28"/>
        </w:rPr>
        <w:lastRenderedPageBreak/>
        <w:t>TERCERO</w:t>
      </w:r>
      <w:r w:rsidRPr="003753CC">
        <w:rPr>
          <w:rFonts w:ascii="Palatino Linotype" w:hAnsi="Palatino Linotype" w:cs="Arial"/>
          <w:sz w:val="24"/>
          <w:szCs w:val="24"/>
        </w:rPr>
        <w:t xml:space="preserve">. Inconforme ante la respuesta por parte del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el</w:t>
      </w:r>
      <w:r w:rsidRPr="003753CC">
        <w:rPr>
          <w:rFonts w:ascii="Palatino Linotype" w:hAnsi="Palatino Linotype" w:cs="Arial"/>
          <w:sz w:val="24"/>
          <w:szCs w:val="24"/>
        </w:rPr>
        <w:t xml:space="preserve">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en fecha </w:t>
      </w:r>
      <w:r>
        <w:rPr>
          <w:rFonts w:ascii="Palatino Linotype" w:eastAsia="Times New Roman" w:hAnsi="Palatino Linotype" w:cs="Times New Roman"/>
          <w:sz w:val="24"/>
          <w:szCs w:val="24"/>
          <w:lang w:val="es-ES" w:eastAsia="es-ES"/>
        </w:rPr>
        <w:t>15</w:t>
      </w:r>
      <w:r w:rsidRPr="00C03631">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quince</w:t>
      </w:r>
      <w:r w:rsidRPr="00C03631">
        <w:rPr>
          <w:rFonts w:ascii="Palatino Linotype" w:eastAsia="Times New Roman" w:hAnsi="Palatino Linotype" w:cs="Times New Roman"/>
          <w:sz w:val="24"/>
          <w:szCs w:val="24"/>
          <w:lang w:val="es-ES" w:eastAsia="es-ES"/>
        </w:rPr>
        <w:t xml:space="preserve">) de </w:t>
      </w:r>
      <w:r>
        <w:rPr>
          <w:rFonts w:ascii="Palatino Linotype" w:eastAsia="Times New Roman" w:hAnsi="Palatino Linotype" w:cs="Times New Roman"/>
          <w:sz w:val="24"/>
          <w:szCs w:val="24"/>
          <w:lang w:val="es-ES" w:eastAsia="es-ES"/>
        </w:rPr>
        <w:t>junio de</w:t>
      </w:r>
      <w:r w:rsidRPr="00C03631">
        <w:rPr>
          <w:rFonts w:ascii="Palatino Linotype" w:eastAsia="Times New Roman" w:hAnsi="Palatino Linotype" w:cs="Times New Roman"/>
          <w:sz w:val="24"/>
          <w:szCs w:val="24"/>
          <w:lang w:val="es-ES" w:eastAsia="es-ES"/>
        </w:rPr>
        <w:t xml:space="preserve"> 2022 (dos mil veintidós)</w:t>
      </w:r>
      <w:r w:rsidRPr="003753CC">
        <w:rPr>
          <w:rFonts w:ascii="Palatino Linotype" w:hAnsi="Palatino Linotype" w:cs="Arial"/>
          <w:sz w:val="24"/>
          <w:szCs w:val="24"/>
        </w:rPr>
        <w:t>, interpuso recurso de revisión, que fue registrado</w:t>
      </w:r>
      <w:r w:rsidRPr="003753CC">
        <w:rPr>
          <w:rFonts w:ascii="Palatino Linotype" w:hAnsi="Palatino Linotype" w:cs="Arial"/>
          <w:b/>
          <w:sz w:val="24"/>
          <w:szCs w:val="24"/>
        </w:rPr>
        <w:t xml:space="preserve"> </w:t>
      </w:r>
      <w:r w:rsidRPr="003753CC">
        <w:rPr>
          <w:rFonts w:ascii="Palatino Linotype" w:hAnsi="Palatino Linotype" w:cs="Arial"/>
          <w:sz w:val="24"/>
          <w:szCs w:val="24"/>
        </w:rPr>
        <w:t>en el sistema electrónico con número de expediente</w:t>
      </w:r>
      <w:r w:rsidRPr="003753CC">
        <w:rPr>
          <w:rFonts w:ascii="Palatino Linotype" w:hAnsi="Palatino Linotype" w:cs="Arial"/>
          <w:b/>
          <w:bCs/>
          <w:sz w:val="24"/>
          <w:szCs w:val="24"/>
          <w:lang w:eastAsia="es-MX"/>
        </w:rPr>
        <w:t xml:space="preserve"> 0</w:t>
      </w:r>
      <w:r>
        <w:rPr>
          <w:rFonts w:ascii="Palatino Linotype" w:hAnsi="Palatino Linotype" w:cs="Arial"/>
          <w:b/>
          <w:bCs/>
          <w:sz w:val="24"/>
          <w:szCs w:val="24"/>
          <w:lang w:eastAsia="es-MX"/>
        </w:rPr>
        <w:t>11355</w:t>
      </w:r>
      <w:r w:rsidRPr="003753CC">
        <w:rPr>
          <w:rFonts w:ascii="Palatino Linotype" w:hAnsi="Palatino Linotype" w:cs="Arial"/>
          <w:b/>
          <w:bCs/>
          <w:sz w:val="24"/>
          <w:szCs w:val="24"/>
          <w:lang w:eastAsia="es-MX"/>
        </w:rPr>
        <w:t>/INFOEM/IP/RR/2022</w:t>
      </w:r>
      <w:r w:rsidRPr="003753CC">
        <w:rPr>
          <w:rFonts w:ascii="Palatino Linotype" w:hAnsi="Palatino Linotype" w:cs="Arial"/>
          <w:sz w:val="24"/>
          <w:szCs w:val="24"/>
        </w:rPr>
        <w:t>, aduciendo como acto impugnado</w:t>
      </w:r>
      <w:r>
        <w:rPr>
          <w:rFonts w:ascii="Palatino Linotype" w:hAnsi="Palatino Linotype" w:cs="Arial"/>
          <w:sz w:val="24"/>
          <w:szCs w:val="24"/>
        </w:rPr>
        <w:t xml:space="preserve">  y razones o motivos de inconformidad</w:t>
      </w:r>
      <w:r w:rsidRPr="003753CC">
        <w:rPr>
          <w:rFonts w:ascii="Palatino Linotype" w:hAnsi="Palatino Linotype" w:cs="Arial"/>
          <w:sz w:val="24"/>
          <w:szCs w:val="24"/>
        </w:rPr>
        <w:t>, lo</w:t>
      </w:r>
      <w:r>
        <w:rPr>
          <w:rFonts w:ascii="Palatino Linotype" w:hAnsi="Palatino Linotype" w:cs="Arial"/>
          <w:sz w:val="24"/>
          <w:szCs w:val="24"/>
        </w:rPr>
        <w:t>s</w:t>
      </w:r>
      <w:r w:rsidRPr="003753CC">
        <w:rPr>
          <w:rFonts w:ascii="Palatino Linotype" w:hAnsi="Palatino Linotype" w:cs="Arial"/>
          <w:sz w:val="24"/>
          <w:szCs w:val="24"/>
        </w:rPr>
        <w:t xml:space="preserve"> siguiente</w:t>
      </w:r>
      <w:r>
        <w:rPr>
          <w:rFonts w:ascii="Palatino Linotype" w:hAnsi="Palatino Linotype" w:cs="Arial"/>
          <w:sz w:val="24"/>
          <w:szCs w:val="24"/>
        </w:rPr>
        <w:t>s</w:t>
      </w:r>
      <w:r w:rsidRPr="003753CC">
        <w:rPr>
          <w:rFonts w:ascii="Palatino Linotype" w:hAnsi="Palatino Linotype" w:cs="Arial"/>
          <w:sz w:val="24"/>
          <w:szCs w:val="24"/>
        </w:rPr>
        <w:t>:</w:t>
      </w:r>
    </w:p>
    <w:p w:rsidR="00096F78" w:rsidRPr="003753CC" w:rsidRDefault="00096F78" w:rsidP="00096F78">
      <w:pPr>
        <w:spacing w:after="0" w:line="360" w:lineRule="auto"/>
        <w:jc w:val="both"/>
        <w:rPr>
          <w:rFonts w:ascii="Palatino Linotype" w:hAnsi="Palatino Linotype" w:cs="Arial"/>
          <w:sz w:val="24"/>
          <w:szCs w:val="24"/>
        </w:rPr>
      </w:pPr>
    </w:p>
    <w:p w:rsidR="00096F78" w:rsidRDefault="00096F78" w:rsidP="00096F78">
      <w:pPr>
        <w:pStyle w:val="Prrafodelista"/>
        <w:spacing w:line="360" w:lineRule="auto"/>
        <w:ind w:left="0"/>
        <w:jc w:val="both"/>
        <w:rPr>
          <w:rFonts w:ascii="Palatino Linotype" w:hAnsi="Palatino Linotype" w:cs="Arial"/>
        </w:rPr>
      </w:pPr>
      <w:r w:rsidRPr="003753CC">
        <w:rPr>
          <w:rFonts w:ascii="Palatino Linotype" w:hAnsi="Palatino Linotype" w:cs="Arial"/>
          <w:b/>
        </w:rPr>
        <w:t>Acto Impugnado:</w:t>
      </w:r>
    </w:p>
    <w:p w:rsidR="00096F78" w:rsidRPr="006A6CEE" w:rsidRDefault="00096F78" w:rsidP="00096F78">
      <w:pPr>
        <w:pStyle w:val="Prrafodelista"/>
        <w:spacing w:line="360" w:lineRule="auto"/>
        <w:ind w:left="0"/>
        <w:jc w:val="both"/>
        <w:rPr>
          <w:rFonts w:ascii="Palatino Linotype" w:hAnsi="Palatino Linotype" w:cs="Arial"/>
        </w:rPr>
      </w:pPr>
    </w:p>
    <w:p w:rsidR="00096F78" w:rsidRDefault="00096F78" w:rsidP="00096F78">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Pr="00096F78">
        <w:rPr>
          <w:rFonts w:ascii="Palatino Linotype" w:hAnsi="Palatino Linotype"/>
          <w:i/>
          <w:color w:val="000000"/>
        </w:rPr>
        <w:t xml:space="preserve">El archivo contenido en la carpeta identificada como Anexo II sol 108 en </w:t>
      </w:r>
      <w:proofErr w:type="spellStart"/>
      <w:r w:rsidRPr="00096F78">
        <w:rPr>
          <w:rFonts w:ascii="Palatino Linotype" w:hAnsi="Palatino Linotype"/>
          <w:i/>
          <w:color w:val="000000"/>
        </w:rPr>
        <w:t>especifico</w:t>
      </w:r>
      <w:proofErr w:type="spellEnd"/>
      <w:r w:rsidRPr="00096F78">
        <w:rPr>
          <w:rFonts w:ascii="Palatino Linotype" w:hAnsi="Palatino Linotype"/>
          <w:i/>
          <w:color w:val="000000"/>
        </w:rPr>
        <w:t xml:space="preserve"> el archivo denominado póliza 147, el mismo no puede ser consultado, en virtud de que aparece que el mismo </w:t>
      </w:r>
      <w:proofErr w:type="spellStart"/>
      <w:r w:rsidRPr="00096F78">
        <w:rPr>
          <w:rFonts w:ascii="Palatino Linotype" w:hAnsi="Palatino Linotype"/>
          <w:i/>
          <w:color w:val="000000"/>
        </w:rPr>
        <w:t>esta</w:t>
      </w:r>
      <w:proofErr w:type="spellEnd"/>
      <w:r w:rsidRPr="00096F78">
        <w:rPr>
          <w:rFonts w:ascii="Palatino Linotype" w:hAnsi="Palatino Linotype"/>
          <w:i/>
          <w:color w:val="000000"/>
        </w:rPr>
        <w:t xml:space="preserve"> dañado.</w:t>
      </w:r>
      <w:r w:rsidRPr="003753CC">
        <w:rPr>
          <w:rFonts w:ascii="Palatino Linotype" w:hAnsi="Palatino Linotype"/>
          <w:i/>
          <w:color w:val="000000"/>
        </w:rPr>
        <w:t>” (sic)</w:t>
      </w:r>
    </w:p>
    <w:p w:rsidR="00096F78" w:rsidRDefault="00096F78" w:rsidP="00096F78">
      <w:pPr>
        <w:pStyle w:val="Prrafodelista"/>
        <w:spacing w:line="360" w:lineRule="auto"/>
        <w:ind w:left="0"/>
        <w:jc w:val="both"/>
        <w:rPr>
          <w:rFonts w:ascii="Palatino Linotype" w:hAnsi="Palatino Linotype" w:cs="Arial"/>
        </w:rPr>
      </w:pPr>
    </w:p>
    <w:p w:rsidR="00096F78" w:rsidRDefault="00096F78" w:rsidP="00096F78">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r w:rsidRPr="003753CC">
        <w:rPr>
          <w:rFonts w:ascii="Palatino Linotype" w:hAnsi="Palatino Linotype" w:cs="Arial"/>
          <w:b/>
        </w:rPr>
        <w:t>:</w:t>
      </w:r>
    </w:p>
    <w:p w:rsidR="00096F78" w:rsidRPr="006A6CEE" w:rsidRDefault="00096F78" w:rsidP="00096F78">
      <w:pPr>
        <w:pStyle w:val="Prrafodelista"/>
        <w:spacing w:line="360" w:lineRule="auto"/>
        <w:ind w:left="0"/>
        <w:jc w:val="both"/>
        <w:rPr>
          <w:rFonts w:ascii="Palatino Linotype" w:hAnsi="Palatino Linotype" w:cs="Arial"/>
        </w:rPr>
      </w:pPr>
    </w:p>
    <w:p w:rsidR="00096F78" w:rsidRDefault="00096F78" w:rsidP="00096F78">
      <w:pPr>
        <w:spacing w:after="0" w:line="240" w:lineRule="auto"/>
        <w:ind w:left="567" w:right="567"/>
        <w:jc w:val="both"/>
        <w:rPr>
          <w:rFonts w:ascii="Palatino Linotype" w:hAnsi="Palatino Linotype"/>
          <w:color w:val="000000"/>
        </w:rPr>
      </w:pPr>
      <w:r w:rsidRPr="003753CC">
        <w:rPr>
          <w:rFonts w:ascii="Palatino Linotype" w:hAnsi="Palatino Linotype" w:cs="Arial"/>
          <w:i/>
        </w:rPr>
        <w:t>“</w:t>
      </w:r>
      <w:r w:rsidRPr="00096F78">
        <w:rPr>
          <w:rFonts w:ascii="Palatino Linotype" w:hAnsi="Palatino Linotype"/>
          <w:i/>
          <w:color w:val="000000"/>
        </w:rPr>
        <w:t xml:space="preserve">Buenos </w:t>
      </w:r>
      <w:proofErr w:type="spellStart"/>
      <w:r w:rsidRPr="00096F78">
        <w:rPr>
          <w:rFonts w:ascii="Palatino Linotype" w:hAnsi="Palatino Linotype"/>
          <w:i/>
          <w:color w:val="000000"/>
        </w:rPr>
        <w:t>dias</w:t>
      </w:r>
      <w:proofErr w:type="spellEnd"/>
      <w:r w:rsidRPr="00096F78">
        <w:rPr>
          <w:rFonts w:ascii="Palatino Linotype" w:hAnsi="Palatino Linotype"/>
          <w:i/>
          <w:color w:val="000000"/>
        </w:rPr>
        <w:t xml:space="preserve"> En seguimiento a la solicitud de información identificada con el número 00108/CAEM/IP/2022, a la cual se dio respuesta por este medio en fecha catorce de junio de 2022, me inconforme y solicito amablemente se reenvíe el archivo contenido en la carpeta identificada como Anexo II sol 108 en </w:t>
      </w:r>
      <w:proofErr w:type="spellStart"/>
      <w:r w:rsidRPr="00096F78">
        <w:rPr>
          <w:rFonts w:ascii="Palatino Linotype" w:hAnsi="Palatino Linotype"/>
          <w:i/>
          <w:color w:val="000000"/>
        </w:rPr>
        <w:t>especifico</w:t>
      </w:r>
      <w:proofErr w:type="spellEnd"/>
      <w:r w:rsidRPr="00096F78">
        <w:rPr>
          <w:rFonts w:ascii="Palatino Linotype" w:hAnsi="Palatino Linotype"/>
          <w:i/>
          <w:color w:val="000000"/>
        </w:rPr>
        <w:t xml:space="preserve"> el archivo denominado póliza 147, el mismo no puede ser consultado, en virtud de que aparece que el mismo </w:t>
      </w:r>
      <w:proofErr w:type="spellStart"/>
      <w:r w:rsidRPr="00096F78">
        <w:rPr>
          <w:rFonts w:ascii="Palatino Linotype" w:hAnsi="Palatino Linotype"/>
          <w:i/>
          <w:color w:val="000000"/>
        </w:rPr>
        <w:t>esta</w:t>
      </w:r>
      <w:proofErr w:type="spellEnd"/>
      <w:r w:rsidRPr="00096F78">
        <w:rPr>
          <w:rFonts w:ascii="Palatino Linotype" w:hAnsi="Palatino Linotype"/>
          <w:i/>
          <w:color w:val="000000"/>
        </w:rPr>
        <w:t xml:space="preserve"> dañado, por esta razón la solicitud a efecto de que se reenvié de nueva cuenta el archivo descrito. Saludos cordiales.</w:t>
      </w:r>
      <w:r w:rsidRPr="003753CC">
        <w:rPr>
          <w:rFonts w:ascii="Palatino Linotype" w:hAnsi="Palatino Linotype"/>
          <w:i/>
          <w:color w:val="000000"/>
        </w:rPr>
        <w:t>” (sic)</w:t>
      </w:r>
    </w:p>
    <w:p w:rsidR="00096F78" w:rsidRDefault="00096F78" w:rsidP="00096F78">
      <w:pPr>
        <w:spacing w:after="0" w:line="360" w:lineRule="auto"/>
        <w:ind w:right="49"/>
        <w:jc w:val="both"/>
        <w:rPr>
          <w:rFonts w:ascii="Palatino Linotype" w:eastAsia="Times New Roman" w:hAnsi="Palatino Linotype" w:cs="Arial"/>
          <w:sz w:val="24"/>
          <w:lang w:eastAsia="es-ES"/>
        </w:rPr>
      </w:pPr>
    </w:p>
    <w:p w:rsidR="00096F78" w:rsidRPr="003753CC" w:rsidRDefault="00096F78" w:rsidP="00096F78">
      <w:pPr>
        <w:spacing w:after="0" w:line="360" w:lineRule="auto"/>
        <w:ind w:right="49"/>
        <w:jc w:val="both"/>
        <w:rPr>
          <w:rFonts w:ascii="Palatino Linotype" w:eastAsia="Times New Roman" w:hAnsi="Palatino Linotype" w:cs="Arial"/>
          <w:sz w:val="24"/>
          <w:szCs w:val="24"/>
          <w:lang w:val="es-ES_tradnl" w:eastAsia="es-ES"/>
        </w:rPr>
      </w:pPr>
      <w:r>
        <w:rPr>
          <w:rFonts w:ascii="Palatino Linotype" w:eastAsia="Times New Roman" w:hAnsi="Palatino Linotype" w:cs="Arial"/>
          <w:b/>
          <w:sz w:val="28"/>
          <w:lang w:eastAsia="es-ES"/>
        </w:rPr>
        <w:t>CUARTO</w:t>
      </w:r>
      <w:r w:rsidRPr="003753CC">
        <w:rPr>
          <w:rFonts w:ascii="Palatino Linotype" w:eastAsia="Times New Roman" w:hAnsi="Palatino Linotype" w:cs="Arial"/>
          <w:b/>
          <w:sz w:val="28"/>
          <w:lang w:eastAsia="es-ES"/>
        </w:rPr>
        <w:t xml:space="preserve">. </w:t>
      </w:r>
      <w:r w:rsidRPr="003753CC">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15 (quince) de junio </w:t>
      </w:r>
      <w:r w:rsidRPr="003753CC">
        <w:rPr>
          <w:rFonts w:ascii="Palatino Linotype" w:eastAsia="Times New Roman" w:hAnsi="Palatino Linotype" w:cs="Arial"/>
          <w:sz w:val="24"/>
          <w:szCs w:val="24"/>
          <w:lang w:val="es-ES" w:eastAsia="es-ES"/>
        </w:rPr>
        <w:t xml:space="preserve">de </w:t>
      </w:r>
      <w:r>
        <w:rPr>
          <w:rFonts w:ascii="Palatino Linotype" w:eastAsia="Times New Roman" w:hAnsi="Palatino Linotype" w:cs="Arial"/>
          <w:sz w:val="24"/>
          <w:szCs w:val="24"/>
          <w:lang w:val="es-ES" w:eastAsia="es-ES"/>
        </w:rPr>
        <w:t>2022 (</w:t>
      </w:r>
      <w:r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el </w:t>
      </w:r>
      <w:r w:rsidRPr="003753CC">
        <w:rPr>
          <w:rFonts w:ascii="Palatino Linotype" w:eastAsia="Times New Roman" w:hAnsi="Palatino Linotype" w:cs="Arial"/>
          <w:sz w:val="24"/>
          <w:szCs w:val="24"/>
          <w:lang w:val="es-ES_tradnl" w:eastAsia="es-ES"/>
        </w:rPr>
        <w:t>recurso de que</w:t>
      </w:r>
      <w:r w:rsidRPr="003753CC">
        <w:rPr>
          <w:rFonts w:ascii="Palatino Linotype" w:eastAsia="Times New Roman" w:hAnsi="Palatino Linotype" w:cs="Arial"/>
          <w:sz w:val="24"/>
          <w:szCs w:val="24"/>
          <w:lang w:val="es-ES" w:eastAsia="es-ES"/>
        </w:rPr>
        <w:t xml:space="preserve"> se trata</w:t>
      </w:r>
      <w:r w:rsidRPr="003753CC">
        <w:rPr>
          <w:rFonts w:ascii="Palatino Linotype" w:eastAsia="Times New Roman" w:hAnsi="Palatino Linotype" w:cs="Arial"/>
          <w:sz w:val="24"/>
          <w:szCs w:val="24"/>
          <w:lang w:val="es-ES_tradnl" w:eastAsia="es-ES"/>
        </w:rPr>
        <w:t xml:space="preserve"> se envió electrónicamente al Instituto de </w:t>
      </w:r>
      <w:r w:rsidRPr="003753CC">
        <w:rPr>
          <w:rFonts w:ascii="Palatino Linotype" w:eastAsia="Arial Unicode MS" w:hAnsi="Palatino Linotype" w:cs="Arial"/>
          <w:sz w:val="24"/>
          <w:szCs w:val="24"/>
          <w:lang w:val="es-ES" w:eastAsia="es-ES"/>
        </w:rPr>
        <w:t>Transparencia</w:t>
      </w:r>
      <w:r w:rsidRPr="003753CC">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w:t>
      </w:r>
      <w:r w:rsidRPr="003753CC">
        <w:rPr>
          <w:rFonts w:ascii="Palatino Linotype" w:eastAsia="Times New Roman" w:hAnsi="Palatino Linotype" w:cs="Arial"/>
          <w:sz w:val="24"/>
          <w:szCs w:val="24"/>
          <w:lang w:val="es-ES_tradnl" w:eastAsia="es-ES"/>
        </w:rPr>
        <w:t>, se turnó a través del</w:t>
      </w:r>
      <w:r w:rsidRPr="003753CC">
        <w:rPr>
          <w:rFonts w:ascii="Palatino Linotype" w:eastAsia="Arial Unicode MS" w:hAnsi="Palatino Linotype" w:cs="Arial"/>
          <w:sz w:val="24"/>
          <w:szCs w:val="24"/>
          <w:lang w:val="es-ES_tradnl" w:eastAsia="es-ES"/>
        </w:rPr>
        <w:t xml:space="preserve"> </w:t>
      </w:r>
      <w:r w:rsidRPr="003753CC">
        <w:rPr>
          <w:rFonts w:ascii="Palatino Linotype" w:eastAsia="Arial Unicode MS" w:hAnsi="Palatino Linotype" w:cs="Arial"/>
          <w:b/>
          <w:sz w:val="24"/>
          <w:szCs w:val="24"/>
          <w:lang w:val="es-ES_tradnl" w:eastAsia="es-ES"/>
        </w:rPr>
        <w:t>SAIMEX</w:t>
      </w:r>
      <w:r w:rsidRPr="003753CC">
        <w:rPr>
          <w:rFonts w:ascii="Palatino Linotype" w:eastAsia="Times New Roman" w:hAnsi="Palatino Linotype" w:cs="Times New Roman"/>
          <w:sz w:val="24"/>
          <w:szCs w:val="24"/>
          <w:lang w:val="es-ES" w:eastAsia="es-ES"/>
        </w:rPr>
        <w:t xml:space="preserve"> al </w:t>
      </w:r>
      <w:r w:rsidRPr="003753CC">
        <w:rPr>
          <w:rFonts w:ascii="Palatino Linotype" w:eastAsia="Times New Roman" w:hAnsi="Palatino Linotype" w:cs="Arial"/>
          <w:sz w:val="24"/>
          <w:szCs w:val="24"/>
          <w:lang w:val="es-ES_tradnl" w:eastAsia="es-ES"/>
        </w:rPr>
        <w:t xml:space="preserve">Comisionado Presidente </w:t>
      </w:r>
      <w:r w:rsidRPr="003753CC">
        <w:rPr>
          <w:rFonts w:ascii="Palatino Linotype" w:eastAsia="Times New Roman" w:hAnsi="Palatino Linotype" w:cs="Arial"/>
          <w:b/>
          <w:sz w:val="24"/>
          <w:szCs w:val="24"/>
          <w:lang w:val="es-ES_tradnl" w:eastAsia="es-ES"/>
        </w:rPr>
        <w:t xml:space="preserve">JOSÉ MARTÍNEZ VILCHIS, </w:t>
      </w:r>
      <w:r w:rsidRPr="003753CC">
        <w:rPr>
          <w:rFonts w:ascii="Palatino Linotype" w:eastAsia="Times New Roman" w:hAnsi="Palatino Linotype" w:cs="Arial"/>
          <w:sz w:val="24"/>
          <w:szCs w:val="24"/>
          <w:lang w:val="es-ES_tradnl" w:eastAsia="es-ES"/>
        </w:rPr>
        <w:t>a efecto de que decretara su admisión o desechamiento.</w:t>
      </w:r>
    </w:p>
    <w:p w:rsidR="00096F78" w:rsidRPr="003753CC" w:rsidRDefault="00096F78" w:rsidP="00096F78">
      <w:pPr>
        <w:spacing w:after="0" w:line="360" w:lineRule="auto"/>
        <w:ind w:right="49"/>
        <w:jc w:val="both"/>
        <w:rPr>
          <w:rFonts w:ascii="Palatino Linotype" w:eastAsia="Times New Roman" w:hAnsi="Palatino Linotype" w:cs="Arial"/>
          <w:sz w:val="24"/>
          <w:szCs w:val="24"/>
          <w:lang w:val="es-ES" w:eastAsia="es-ES"/>
        </w:rPr>
      </w:pPr>
      <w:r>
        <w:rPr>
          <w:rFonts w:ascii="Palatino Linotype" w:eastAsia="Times New Roman" w:hAnsi="Palatino Linotype" w:cs="Arial"/>
          <w:b/>
          <w:sz w:val="28"/>
          <w:szCs w:val="28"/>
          <w:lang w:val="es-ES_tradnl" w:eastAsia="es-ES"/>
        </w:rPr>
        <w:lastRenderedPageBreak/>
        <w:t>QUINTO</w:t>
      </w:r>
      <w:r w:rsidRPr="003753CC">
        <w:rPr>
          <w:rFonts w:ascii="Palatino Linotype" w:eastAsia="Times New Roman" w:hAnsi="Palatino Linotype" w:cs="Arial"/>
          <w:b/>
          <w:sz w:val="28"/>
          <w:szCs w:val="28"/>
          <w:lang w:val="es-ES_tradnl" w:eastAsia="es-ES"/>
        </w:rPr>
        <w:t xml:space="preserve">. </w:t>
      </w:r>
      <w:r w:rsidRPr="003753CC">
        <w:rPr>
          <w:rFonts w:ascii="Palatino Linotype" w:eastAsia="Times New Roman" w:hAnsi="Palatino Linotype" w:cs="Arial"/>
          <w:sz w:val="24"/>
          <w:szCs w:val="24"/>
          <w:lang w:val="es-ES_tradnl" w:eastAsia="es-ES"/>
        </w:rPr>
        <w:t>E</w:t>
      </w:r>
      <w:r w:rsidRPr="003753CC">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20 (veinte) de junio </w:t>
      </w:r>
      <w:r w:rsidRPr="003753CC">
        <w:rPr>
          <w:rFonts w:ascii="Palatino Linotype" w:eastAsia="Times New Roman" w:hAnsi="Palatino Linotype" w:cs="Arial"/>
          <w:sz w:val="24"/>
          <w:szCs w:val="24"/>
          <w:lang w:val="es-ES" w:eastAsia="es-ES"/>
        </w:rPr>
        <w:t>de</w:t>
      </w:r>
      <w:r>
        <w:rPr>
          <w:rFonts w:ascii="Palatino Linotype" w:eastAsia="Times New Roman" w:hAnsi="Palatino Linotype" w:cs="Arial"/>
          <w:sz w:val="24"/>
          <w:szCs w:val="24"/>
          <w:lang w:val="es-ES" w:eastAsia="es-ES"/>
        </w:rPr>
        <w:t xml:space="preserve"> 2022</w:t>
      </w:r>
      <w:r w:rsidRPr="003753CC">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dos mil veintidós</w:t>
      </w:r>
      <w:r>
        <w:rPr>
          <w:rFonts w:ascii="Palatino Linotype" w:eastAsia="Times New Roman" w:hAnsi="Palatino Linotype" w:cs="Arial"/>
          <w:sz w:val="24"/>
          <w:szCs w:val="24"/>
          <w:lang w:val="es-ES" w:eastAsia="es-ES"/>
        </w:rPr>
        <w:t>)</w:t>
      </w:r>
      <w:r w:rsidRPr="003753CC">
        <w:rPr>
          <w:rFonts w:ascii="Palatino Linotype" w:eastAsia="Times New Roman" w:hAnsi="Palatino Linotype" w:cs="Arial"/>
          <w:sz w:val="24"/>
          <w:szCs w:val="24"/>
          <w:lang w:val="es-ES" w:eastAsia="es-ES"/>
        </w:rPr>
        <w:t xml:space="preserve">, atento a lo dispuesto en el </w:t>
      </w:r>
      <w:r w:rsidRPr="003753CC">
        <w:rPr>
          <w:rFonts w:ascii="Palatino Linotype" w:eastAsia="Times New Roman" w:hAnsi="Palatino Linotype" w:cs="Arial"/>
          <w:sz w:val="24"/>
          <w:szCs w:val="24"/>
          <w:lang w:val="es-ES_tradnl" w:eastAsia="es-ES"/>
        </w:rPr>
        <w:t>artículo</w:t>
      </w:r>
      <w:r w:rsidRPr="003753CC">
        <w:rPr>
          <w:rFonts w:ascii="Palatino Linotype" w:eastAsia="Times New Roman" w:hAnsi="Palatino Linotype" w:cs="Arial"/>
          <w:sz w:val="24"/>
          <w:szCs w:val="24"/>
          <w:lang w:val="es-ES" w:eastAsia="es-ES"/>
        </w:rPr>
        <w:t xml:space="preserve"> 185 fracciones I, II y IV </w:t>
      </w:r>
      <w:r w:rsidRPr="003753CC">
        <w:rPr>
          <w:rFonts w:ascii="Palatino Linotype" w:eastAsia="Times New Roman" w:hAnsi="Palatino Linotype" w:cs="Arial"/>
          <w:sz w:val="24"/>
          <w:szCs w:val="24"/>
          <w:lang w:val="es-ES_tradnl" w:eastAsia="es-ES"/>
        </w:rPr>
        <w:t xml:space="preserve">de la </w:t>
      </w:r>
      <w:r w:rsidRPr="003753CC">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3753CC">
        <w:rPr>
          <w:rFonts w:ascii="Palatino Linotype" w:eastAsia="Times New Roman" w:hAnsi="Palatino Linotype" w:cs="Arial"/>
          <w:sz w:val="24"/>
          <w:szCs w:val="24"/>
          <w:lang w:val="es-ES" w:eastAsia="es-ES"/>
        </w:rPr>
        <w:t>cordó la admisión a trámite del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096F78" w:rsidRDefault="00096F78" w:rsidP="00096F78">
      <w:pPr>
        <w:spacing w:after="0" w:line="360" w:lineRule="auto"/>
        <w:ind w:right="49"/>
        <w:jc w:val="both"/>
        <w:rPr>
          <w:rFonts w:ascii="Palatino Linotype" w:eastAsia="Times New Roman" w:hAnsi="Palatino Linotype" w:cs="Arial"/>
          <w:sz w:val="24"/>
          <w:szCs w:val="24"/>
          <w:lang w:val="es-ES" w:eastAsia="es-ES"/>
        </w:rPr>
      </w:pPr>
    </w:p>
    <w:p w:rsidR="00096F78" w:rsidRPr="003753CC" w:rsidRDefault="00096F78" w:rsidP="00096F78">
      <w:pPr>
        <w:spacing w:after="0" w:line="360" w:lineRule="auto"/>
        <w:jc w:val="both"/>
        <w:rPr>
          <w:rFonts w:ascii="Palatino Linotype" w:hAnsi="Palatino Linotype" w:cs="Arial"/>
          <w:sz w:val="24"/>
          <w:szCs w:val="24"/>
        </w:rPr>
      </w:pPr>
      <w:r>
        <w:rPr>
          <w:rFonts w:ascii="Palatino Linotype" w:hAnsi="Palatino Linotype" w:cs="Arial"/>
          <w:b/>
          <w:sz w:val="28"/>
          <w:szCs w:val="28"/>
        </w:rPr>
        <w:t>SEXTO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Una vez abierta la etapa </w:t>
      </w:r>
      <w:r>
        <w:rPr>
          <w:rFonts w:ascii="Palatino Linotype" w:hAnsi="Palatino Linotype" w:cs="Arial"/>
          <w:sz w:val="24"/>
          <w:szCs w:val="24"/>
        </w:rPr>
        <w:t xml:space="preserve">de instrucción, se advierte que </w:t>
      </w:r>
      <w:r w:rsidRPr="003753CC">
        <w:rPr>
          <w:rFonts w:ascii="Palatino Linotype" w:hAnsi="Palatino Linotype" w:cs="Arial"/>
          <w:sz w:val="24"/>
          <w:szCs w:val="24"/>
        </w:rPr>
        <w:t xml:space="preserve">el </w:t>
      </w:r>
      <w:r w:rsidRPr="003753CC">
        <w:rPr>
          <w:rFonts w:ascii="Palatino Linotype" w:hAnsi="Palatino Linotype" w:cs="Arial"/>
          <w:b/>
          <w:sz w:val="24"/>
          <w:szCs w:val="24"/>
        </w:rPr>
        <w:t>Sujeto Obligado</w:t>
      </w:r>
      <w:r w:rsidRPr="003753CC">
        <w:rPr>
          <w:rFonts w:ascii="Palatino Linotype" w:hAnsi="Palatino Linotype" w:cs="Arial"/>
          <w:sz w:val="24"/>
          <w:szCs w:val="24"/>
        </w:rPr>
        <w:t xml:space="preserve"> </w:t>
      </w:r>
      <w:r>
        <w:rPr>
          <w:rFonts w:ascii="Palatino Linotype" w:hAnsi="Palatino Linotype" w:cs="Arial"/>
          <w:sz w:val="24"/>
          <w:szCs w:val="24"/>
        </w:rPr>
        <w:t>rindió su informe justificado por medio de los documentos electrónicos “</w:t>
      </w:r>
      <w:proofErr w:type="spellStart"/>
      <w:r w:rsidRPr="00096F78">
        <w:rPr>
          <w:rFonts w:ascii="Palatino Linotype" w:hAnsi="Palatino Linotype" w:cs="Arial"/>
          <w:b/>
          <w:i/>
          <w:sz w:val="24"/>
          <w:szCs w:val="24"/>
        </w:rPr>
        <w:t>poliza</w:t>
      </w:r>
      <w:proofErr w:type="spellEnd"/>
      <w:r w:rsidRPr="00096F78">
        <w:rPr>
          <w:rFonts w:ascii="Palatino Linotype" w:hAnsi="Palatino Linotype" w:cs="Arial"/>
          <w:b/>
          <w:i/>
          <w:sz w:val="24"/>
          <w:szCs w:val="24"/>
        </w:rPr>
        <w:t xml:space="preserve"> 147.pdf</w:t>
      </w:r>
      <w:r w:rsidRPr="00096F78">
        <w:rPr>
          <w:rFonts w:ascii="Palatino Linotype" w:hAnsi="Palatino Linotype" w:cs="Arial"/>
          <w:sz w:val="24"/>
          <w:szCs w:val="24"/>
        </w:rPr>
        <w:t xml:space="preserve"> e </w:t>
      </w:r>
      <w:r w:rsidRPr="00096F78">
        <w:rPr>
          <w:rFonts w:ascii="Palatino Linotype" w:hAnsi="Palatino Linotype" w:cs="Arial"/>
          <w:b/>
          <w:i/>
          <w:sz w:val="24"/>
          <w:szCs w:val="24"/>
        </w:rPr>
        <w:t>Informe Justificado RR 11355.pdf</w:t>
      </w:r>
      <w:r>
        <w:rPr>
          <w:rFonts w:ascii="Palatino Linotype" w:hAnsi="Palatino Linotype" w:cs="Arial"/>
          <w:sz w:val="24"/>
          <w:szCs w:val="24"/>
        </w:rPr>
        <w:t xml:space="preserve">”, los cuales fueron puestos a la vita del </w:t>
      </w:r>
      <w:r w:rsidRPr="00096F78">
        <w:rPr>
          <w:rFonts w:ascii="Palatino Linotype" w:hAnsi="Palatino Linotype" w:cs="Arial"/>
          <w:b/>
          <w:sz w:val="24"/>
          <w:szCs w:val="24"/>
        </w:rPr>
        <w:t>Recurrente</w:t>
      </w:r>
      <w:r>
        <w:rPr>
          <w:rFonts w:ascii="Palatino Linotype" w:hAnsi="Palatino Linotype" w:cs="Arial"/>
          <w:sz w:val="24"/>
          <w:szCs w:val="24"/>
        </w:rPr>
        <w:t>, a efecto que presentara las manifestaciones que a sus intereses conviniera, circunstancia que no fue desahogada dentro del término otorgado, a</w:t>
      </w:r>
      <w:r w:rsidRPr="003753CC">
        <w:rPr>
          <w:rFonts w:ascii="Palatino Linotype" w:hAnsi="Palatino Linotype" w:cs="Arial"/>
          <w:sz w:val="24"/>
          <w:szCs w:val="24"/>
        </w:rPr>
        <w:t xml:space="preserve">sí mismo se aprecia que no se llevaron a cabo audiencias durante la sustanciación del recurso de revisión, ni se ofrecieron pruebas por parte del hoy </w:t>
      </w:r>
      <w:r w:rsidRPr="003753CC">
        <w:rPr>
          <w:rFonts w:ascii="Palatino Linotype" w:hAnsi="Palatino Linotype" w:cs="Arial"/>
          <w:b/>
          <w:sz w:val="24"/>
          <w:szCs w:val="24"/>
        </w:rPr>
        <w:t>Recurrente</w:t>
      </w:r>
      <w:r w:rsidRPr="003753CC">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096F78" w:rsidRDefault="00096F78" w:rsidP="00096F78">
      <w:pPr>
        <w:spacing w:after="0" w:line="360" w:lineRule="auto"/>
        <w:jc w:val="both"/>
        <w:rPr>
          <w:rFonts w:ascii="Palatino Linotype" w:hAnsi="Palatino Linotype" w:cs="Arial"/>
          <w:sz w:val="24"/>
          <w:szCs w:val="24"/>
        </w:rPr>
      </w:pPr>
    </w:p>
    <w:p w:rsidR="00096F78" w:rsidRPr="003753CC" w:rsidRDefault="00096F78" w:rsidP="00096F78">
      <w:pPr>
        <w:spacing w:after="0" w:line="360" w:lineRule="auto"/>
        <w:jc w:val="both"/>
        <w:rPr>
          <w:rFonts w:ascii="Palatino Linotype" w:hAnsi="Palatino Linotype" w:cs="Arial"/>
          <w:sz w:val="24"/>
          <w:szCs w:val="24"/>
        </w:rPr>
      </w:pPr>
      <w:r>
        <w:rPr>
          <w:rFonts w:ascii="Palatino Linotype" w:hAnsi="Palatino Linotype" w:cs="Arial"/>
          <w:b/>
          <w:sz w:val="28"/>
          <w:szCs w:val="28"/>
        </w:rPr>
        <w:t>SÉPTIMO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Pr>
          <w:rFonts w:ascii="Palatino Linotype" w:hAnsi="Palatino Linotype" w:cs="Arial"/>
          <w:sz w:val="24"/>
          <w:szCs w:val="24"/>
        </w:rPr>
        <w:t xml:space="preserve">30 (treinta) de junio </w:t>
      </w:r>
      <w:r w:rsidRPr="003753CC">
        <w:rPr>
          <w:rFonts w:ascii="Palatino Linotype" w:hAnsi="Palatino Linotype" w:cs="Arial"/>
          <w:sz w:val="24"/>
          <w:szCs w:val="24"/>
        </w:rPr>
        <w:t xml:space="preserve">de </w:t>
      </w:r>
      <w:r>
        <w:rPr>
          <w:rFonts w:ascii="Palatino Linotype" w:hAnsi="Palatino Linotype" w:cs="Arial"/>
          <w:sz w:val="24"/>
          <w:szCs w:val="24"/>
        </w:rPr>
        <w:t>2022 (</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xml:space="preserve">, en términos del artículo 185 fracción VI de la Ley de </w:t>
      </w:r>
      <w:r w:rsidRPr="003753CC">
        <w:rPr>
          <w:rFonts w:ascii="Palatino Linotype" w:hAnsi="Palatino Linotype" w:cs="Arial"/>
          <w:sz w:val="24"/>
          <w:szCs w:val="24"/>
        </w:rPr>
        <w:lastRenderedPageBreak/>
        <w:t>Transparencia y Acceso a la Información Pública del Estado de México y Municipios, ordenándose turnar los expedientes a la resolución que en derecho proceda.</w:t>
      </w:r>
    </w:p>
    <w:p w:rsidR="00096F78" w:rsidRPr="003753CC" w:rsidRDefault="00096F78" w:rsidP="00096F78">
      <w:pPr>
        <w:spacing w:after="0" w:line="360" w:lineRule="auto"/>
        <w:jc w:val="both"/>
        <w:rPr>
          <w:rFonts w:ascii="Palatino Linotype" w:hAnsi="Palatino Linotype" w:cs="Arial"/>
          <w:sz w:val="24"/>
          <w:szCs w:val="24"/>
        </w:rPr>
      </w:pPr>
    </w:p>
    <w:p w:rsidR="00096F78" w:rsidRPr="003753CC" w:rsidRDefault="00096F78" w:rsidP="00096F78">
      <w:pPr>
        <w:spacing w:after="0" w:line="360" w:lineRule="auto"/>
        <w:jc w:val="both"/>
        <w:rPr>
          <w:rFonts w:ascii="Palatino Linotype" w:hAnsi="Palatino Linotype" w:cs="Arial"/>
          <w:sz w:val="24"/>
          <w:szCs w:val="24"/>
        </w:rPr>
      </w:pPr>
      <w:r>
        <w:rPr>
          <w:rFonts w:ascii="Palatino Linotype" w:hAnsi="Palatino Linotype" w:cs="Arial"/>
          <w:b/>
          <w:sz w:val="28"/>
          <w:szCs w:val="28"/>
        </w:rPr>
        <w:t>OCTAVO</w:t>
      </w:r>
      <w:r w:rsidRPr="003753CC">
        <w:rPr>
          <w:rFonts w:ascii="Palatino Linotype" w:hAnsi="Palatino Linotype" w:cs="Arial"/>
          <w:b/>
          <w:sz w:val="28"/>
          <w:szCs w:val="28"/>
        </w:rPr>
        <w:t xml:space="preserve">. </w:t>
      </w:r>
      <w:r w:rsidRPr="003753CC">
        <w:rPr>
          <w:rFonts w:ascii="Palatino Linotype" w:hAnsi="Palatino Linotype" w:cs="Arial"/>
          <w:sz w:val="24"/>
          <w:szCs w:val="24"/>
        </w:rPr>
        <w:t xml:space="preserve">De las constancias que integran el expediente electrónico , se advierte que ha transcurrido el término de Ley, para la emisión de la resolución en el presente recurso de revisión, por lo que en fecha </w:t>
      </w:r>
      <w:r>
        <w:rPr>
          <w:rFonts w:ascii="Palatino Linotype" w:hAnsi="Palatino Linotype" w:cs="Arial"/>
          <w:sz w:val="24"/>
          <w:szCs w:val="24"/>
        </w:rPr>
        <w:t xml:space="preserve">15 (quince) de agosto </w:t>
      </w:r>
      <w:r w:rsidRPr="003753CC">
        <w:rPr>
          <w:rFonts w:ascii="Palatino Linotype" w:hAnsi="Palatino Linotype" w:cs="Arial"/>
          <w:sz w:val="24"/>
          <w:szCs w:val="24"/>
        </w:rPr>
        <w:t>de</w:t>
      </w:r>
      <w:r>
        <w:rPr>
          <w:rFonts w:ascii="Palatino Linotype" w:hAnsi="Palatino Linotype" w:cs="Arial"/>
          <w:sz w:val="24"/>
          <w:szCs w:val="24"/>
        </w:rPr>
        <w:t xml:space="preserve"> 2022</w:t>
      </w:r>
      <w:r w:rsidRPr="003753CC">
        <w:rPr>
          <w:rFonts w:ascii="Palatino Linotype" w:hAnsi="Palatino Linotype" w:cs="Arial"/>
          <w:sz w:val="24"/>
          <w:szCs w:val="24"/>
        </w:rPr>
        <w:t xml:space="preserve"> </w:t>
      </w:r>
      <w:r>
        <w:rPr>
          <w:rFonts w:ascii="Palatino Linotype" w:hAnsi="Palatino Linotype" w:cs="Arial"/>
          <w:sz w:val="24"/>
          <w:szCs w:val="24"/>
        </w:rPr>
        <w:t>(</w:t>
      </w:r>
      <w:r w:rsidRPr="003753CC">
        <w:rPr>
          <w:rFonts w:ascii="Palatino Linotype" w:hAnsi="Palatino Linotype" w:cs="Arial"/>
          <w:sz w:val="24"/>
          <w:szCs w:val="24"/>
        </w:rPr>
        <w:t>dos mil veintidós</w:t>
      </w:r>
      <w:r>
        <w:rPr>
          <w:rFonts w:ascii="Palatino Linotype" w:hAnsi="Palatino Linotype" w:cs="Arial"/>
          <w:sz w:val="24"/>
          <w:szCs w:val="24"/>
        </w:rPr>
        <w:t>)</w:t>
      </w:r>
      <w:r w:rsidRPr="003753CC">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096F78" w:rsidRDefault="00096F78" w:rsidP="00096F78">
      <w:pPr>
        <w:spacing w:after="0" w:line="360" w:lineRule="auto"/>
        <w:jc w:val="both"/>
        <w:rPr>
          <w:rFonts w:ascii="Palatino Linotype" w:hAnsi="Palatino Linotype" w:cs="Arial"/>
          <w:sz w:val="24"/>
          <w:szCs w:val="24"/>
        </w:rPr>
      </w:pP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096F78" w:rsidRDefault="00096F78" w:rsidP="00096F78">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 </w:t>
      </w:r>
    </w:p>
    <w:p w:rsidR="00096F78" w:rsidRPr="00591A17" w:rsidRDefault="00096F78" w:rsidP="00096F78">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a) </w:t>
      </w:r>
      <w:r w:rsidRPr="00591A17">
        <w:rPr>
          <w:rFonts w:ascii="Palatino Linotype" w:eastAsia="Times New Roman" w:hAnsi="Palatino Linotype" w:cs="Arial"/>
          <w:b/>
          <w:sz w:val="24"/>
          <w:szCs w:val="24"/>
          <w:lang w:val="es-ES" w:eastAsia="es-ES"/>
        </w:rPr>
        <w:tab/>
        <w:t>Complejidad del asunto:</w:t>
      </w:r>
      <w:r w:rsidRPr="00591A1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rsidR="00096F78" w:rsidRPr="00591A17" w:rsidRDefault="00096F78" w:rsidP="00096F78">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b) </w:t>
      </w:r>
      <w:r w:rsidRPr="00591A17">
        <w:rPr>
          <w:rFonts w:ascii="Palatino Linotype" w:eastAsia="Times New Roman" w:hAnsi="Palatino Linotype" w:cs="Arial"/>
          <w:b/>
          <w:sz w:val="24"/>
          <w:szCs w:val="24"/>
          <w:lang w:val="es-ES" w:eastAsia="es-ES"/>
        </w:rPr>
        <w:tab/>
        <w:t>Actividad Procesal del interesado:</w:t>
      </w:r>
      <w:r w:rsidRPr="00591A17">
        <w:rPr>
          <w:rFonts w:ascii="Palatino Linotype" w:eastAsia="Times New Roman" w:hAnsi="Palatino Linotype" w:cs="Arial"/>
          <w:sz w:val="24"/>
          <w:szCs w:val="24"/>
          <w:lang w:val="es-ES" w:eastAsia="es-ES"/>
        </w:rPr>
        <w:t xml:space="preserve"> Acciones u omisiones del interesado.</w:t>
      </w:r>
    </w:p>
    <w:p w:rsidR="00096F78" w:rsidRPr="00591A17" w:rsidRDefault="00096F78" w:rsidP="00096F78">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c) </w:t>
      </w:r>
      <w:r w:rsidRPr="00591A17">
        <w:rPr>
          <w:rFonts w:ascii="Palatino Linotype" w:eastAsia="Times New Roman" w:hAnsi="Palatino Linotype" w:cs="Arial"/>
          <w:b/>
          <w:sz w:val="24"/>
          <w:szCs w:val="24"/>
          <w:lang w:val="es-ES" w:eastAsia="es-ES"/>
        </w:rPr>
        <w:tab/>
        <w:t>Conducta de la Autoridad:</w:t>
      </w:r>
      <w:r w:rsidRPr="00591A1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rsidR="00096F78" w:rsidRPr="00591A17" w:rsidRDefault="00096F78" w:rsidP="00096F78">
      <w:pPr>
        <w:spacing w:after="0" w:line="360" w:lineRule="auto"/>
        <w:ind w:left="993" w:right="49" w:hanging="426"/>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b/>
          <w:sz w:val="24"/>
          <w:szCs w:val="24"/>
          <w:lang w:val="es-ES" w:eastAsia="es-ES"/>
        </w:rPr>
        <w:t xml:space="preserve">d) </w:t>
      </w:r>
      <w:r w:rsidRPr="00591A17">
        <w:rPr>
          <w:rFonts w:ascii="Palatino Linotype" w:eastAsia="Times New Roman" w:hAnsi="Palatino Linotype" w:cs="Arial"/>
          <w:b/>
          <w:sz w:val="24"/>
          <w:szCs w:val="24"/>
          <w:lang w:val="es-ES" w:eastAsia="es-ES"/>
        </w:rPr>
        <w:tab/>
        <w:t>La afectación generada en la situación jurídica de la persona involucrada en el proceso:</w:t>
      </w:r>
      <w:r w:rsidRPr="00591A17">
        <w:rPr>
          <w:rFonts w:ascii="Palatino Linotype" w:eastAsia="Times New Roman" w:hAnsi="Palatino Linotype" w:cs="Arial"/>
          <w:sz w:val="24"/>
          <w:szCs w:val="24"/>
          <w:lang w:val="es-ES" w:eastAsia="es-ES"/>
        </w:rPr>
        <w:t xml:space="preserve"> Violación a sus derechos humanos.</w:t>
      </w:r>
    </w:p>
    <w:p w:rsidR="00096F78" w:rsidRDefault="00096F78" w:rsidP="00096F78">
      <w:pPr>
        <w:spacing w:after="0" w:line="360" w:lineRule="auto"/>
        <w:ind w:right="49"/>
        <w:jc w:val="both"/>
        <w:rPr>
          <w:rFonts w:ascii="Palatino Linotype" w:eastAsia="Times New Roman" w:hAnsi="Palatino Linotype" w:cs="Arial"/>
          <w:sz w:val="24"/>
          <w:szCs w:val="24"/>
          <w:lang w:val="es-ES" w:eastAsia="es-ES"/>
        </w:rPr>
      </w:pP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 xml:space="preserve">De modo que, cuando se trate de un asunto excepcional, por alguna o todas las características mencionadas o bien, cuando el ingreso de asuntos al órgano </w:t>
      </w:r>
      <w:r w:rsidRPr="00591A17">
        <w:rPr>
          <w:rFonts w:ascii="Palatino Linotype" w:eastAsia="Times New Roman" w:hAnsi="Palatino Linotype" w:cs="Arial"/>
          <w:sz w:val="24"/>
          <w:szCs w:val="24"/>
          <w:lang w:val="es-ES" w:eastAsia="es-ES"/>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Argumento que encuentra sustento en la jurisprudencia P</w:t>
      </w:r>
      <w:proofErr w:type="gramStart"/>
      <w:r w:rsidRPr="00591A17">
        <w:rPr>
          <w:rFonts w:ascii="Palatino Linotype" w:eastAsia="Times New Roman" w:hAnsi="Palatino Linotype" w:cs="Arial"/>
          <w:sz w:val="24"/>
          <w:szCs w:val="24"/>
          <w:lang w:val="es-ES" w:eastAsia="es-ES"/>
        </w:rPr>
        <w:t>./</w:t>
      </w:r>
      <w:proofErr w:type="gramEnd"/>
      <w:r w:rsidRPr="00591A17">
        <w:rPr>
          <w:rFonts w:ascii="Palatino Linotype" w:eastAsia="Times New Roman" w:hAnsi="Palatino Linotype" w:cs="Arial"/>
          <w:sz w:val="24"/>
          <w:szCs w:val="24"/>
          <w:lang w:val="es-ES" w:eastAsia="es-E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96F78" w:rsidRDefault="00096F78" w:rsidP="00096F78">
      <w:pPr>
        <w:spacing w:after="0" w:line="360" w:lineRule="auto"/>
        <w:ind w:right="49"/>
        <w:jc w:val="both"/>
        <w:rPr>
          <w:rFonts w:ascii="Palatino Linotype" w:eastAsia="Times New Roman" w:hAnsi="Palatino Linotype" w:cs="Arial"/>
          <w:sz w:val="24"/>
          <w:szCs w:val="24"/>
          <w:lang w:val="es-ES" w:eastAsia="es-ES"/>
        </w:rPr>
      </w:pP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lastRenderedPageBreak/>
        <w:t>Al respecto, también son de considerar los criterios sostenidos por el Cuarto Tribunal Colegiado en Materia Administrativa del Primer Circuito, cuyos rubros y datos de identificación son los siguientes:</w:t>
      </w: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p>
    <w:p w:rsidR="00096F78" w:rsidRPr="00591A17" w:rsidRDefault="00096F78" w:rsidP="00096F78">
      <w:pPr>
        <w:spacing w:after="0" w:line="360" w:lineRule="auto"/>
        <w:ind w:right="49"/>
        <w:jc w:val="both"/>
        <w:rPr>
          <w:rFonts w:ascii="Palatino Linotype" w:eastAsia="Times New Roman" w:hAnsi="Palatino Linotype" w:cs="Arial"/>
          <w:sz w:val="24"/>
          <w:szCs w:val="24"/>
          <w:lang w:val="es-ES" w:eastAsia="es-ES"/>
        </w:rPr>
      </w:pPr>
      <w:r w:rsidRPr="00591A17">
        <w:rPr>
          <w:rFonts w:ascii="Palatino Linotype" w:eastAsia="Times New Roman"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rsidR="00096F78" w:rsidRDefault="00096F78" w:rsidP="00096F78">
      <w:pPr>
        <w:spacing w:after="0" w:line="360" w:lineRule="auto"/>
        <w:jc w:val="both"/>
        <w:rPr>
          <w:rFonts w:ascii="Palatino Linotype" w:hAnsi="Palatino Linotype" w:cs="Arial"/>
          <w:sz w:val="24"/>
          <w:szCs w:val="24"/>
        </w:rPr>
      </w:pPr>
    </w:p>
    <w:p w:rsidR="00096F78" w:rsidRPr="003753CC" w:rsidRDefault="00096F78" w:rsidP="00096F78">
      <w:pPr>
        <w:spacing w:after="0" w:line="360" w:lineRule="auto"/>
        <w:jc w:val="center"/>
        <w:rPr>
          <w:rFonts w:ascii="Palatino Linotype" w:hAnsi="Palatino Linotype" w:cs="Arial"/>
          <w:sz w:val="24"/>
          <w:szCs w:val="24"/>
        </w:rPr>
      </w:pPr>
      <w:r w:rsidRPr="003753CC">
        <w:rPr>
          <w:rFonts w:ascii="Palatino Linotype" w:hAnsi="Palatino Linotype" w:cs="Arial"/>
          <w:b/>
          <w:sz w:val="28"/>
          <w:szCs w:val="24"/>
        </w:rPr>
        <w:t xml:space="preserve">C O N S I D E R A N D O </w:t>
      </w:r>
    </w:p>
    <w:p w:rsidR="00096F78" w:rsidRPr="003753CC" w:rsidRDefault="00096F78" w:rsidP="00096F78">
      <w:pPr>
        <w:spacing w:after="0" w:line="360" w:lineRule="auto"/>
        <w:jc w:val="center"/>
        <w:rPr>
          <w:rFonts w:ascii="Palatino Linotype" w:hAnsi="Palatino Linotype" w:cs="Arial"/>
          <w:sz w:val="24"/>
          <w:szCs w:val="24"/>
        </w:rPr>
      </w:pPr>
    </w:p>
    <w:p w:rsidR="00096F78" w:rsidRPr="003753CC" w:rsidRDefault="00096F78" w:rsidP="00096F78">
      <w:pPr>
        <w:spacing w:after="0" w:line="360" w:lineRule="auto"/>
        <w:jc w:val="both"/>
        <w:rPr>
          <w:rFonts w:ascii="Palatino Linotype" w:hAnsi="Palatino Linotype" w:cs="Arial"/>
          <w:sz w:val="28"/>
          <w:szCs w:val="28"/>
        </w:rPr>
      </w:pPr>
      <w:r w:rsidRPr="003753CC">
        <w:rPr>
          <w:rFonts w:ascii="Palatino Linotype" w:hAnsi="Palatino Linotype" w:cs="Arial"/>
          <w:b/>
          <w:sz w:val="28"/>
          <w:szCs w:val="28"/>
        </w:rPr>
        <w:t xml:space="preserve">PRIMERO. </w:t>
      </w:r>
      <w:r w:rsidRPr="003753CC">
        <w:rPr>
          <w:rFonts w:ascii="Palatino Linotype" w:hAnsi="Palatino Linotype" w:cs="Arial"/>
          <w:b/>
          <w:sz w:val="26"/>
          <w:szCs w:val="26"/>
        </w:rPr>
        <w:t>De la competencia</w:t>
      </w:r>
      <w:r w:rsidRPr="003753CC">
        <w:rPr>
          <w:rFonts w:ascii="Palatino Linotype" w:hAnsi="Palatino Linotype" w:cs="Arial"/>
          <w:sz w:val="26"/>
          <w:szCs w:val="26"/>
        </w:rPr>
        <w:t>.</w:t>
      </w:r>
    </w:p>
    <w:p w:rsidR="00096F78" w:rsidRPr="003753CC" w:rsidRDefault="00096F78" w:rsidP="00096F7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3753CC">
        <w:rPr>
          <w:rFonts w:ascii="Palatino Linotype" w:hAnsi="Palatino Linotype" w:cs="Arial"/>
          <w:b/>
          <w:sz w:val="24"/>
          <w:szCs w:val="24"/>
        </w:rPr>
        <w:t>Recurrente</w:t>
      </w:r>
      <w:r w:rsidRPr="003753CC">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3753CC">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096F78" w:rsidRDefault="00096F78" w:rsidP="00096F78">
      <w:pPr>
        <w:spacing w:after="0" w:line="360" w:lineRule="auto"/>
        <w:jc w:val="both"/>
        <w:rPr>
          <w:rFonts w:ascii="Palatino Linotype" w:hAnsi="Palatino Linotype" w:cs="Arial"/>
          <w:sz w:val="24"/>
          <w:szCs w:val="24"/>
        </w:rPr>
      </w:pPr>
    </w:p>
    <w:p w:rsidR="00096F78" w:rsidRPr="003753CC" w:rsidRDefault="00096F78" w:rsidP="00096F78">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
          <w:sz w:val="28"/>
          <w:szCs w:val="28"/>
        </w:rPr>
        <w:t>SEGUNDO. Del alcance del recurso de revisión.</w:t>
      </w:r>
      <w:r w:rsidRPr="003753CC">
        <w:rPr>
          <w:rFonts w:ascii="Palatino Linotype" w:hAnsi="Palatino Linotype" w:cs="Arial"/>
          <w:bCs/>
          <w:sz w:val="28"/>
          <w:szCs w:val="28"/>
        </w:rPr>
        <w:t xml:space="preserve"> </w:t>
      </w:r>
    </w:p>
    <w:p w:rsidR="00096F78" w:rsidRPr="003753CC" w:rsidRDefault="00096F78" w:rsidP="00096F78">
      <w:pPr>
        <w:autoSpaceDE w:val="0"/>
        <w:autoSpaceDN w:val="0"/>
        <w:adjustRightInd w:val="0"/>
        <w:spacing w:after="0" w:line="360" w:lineRule="auto"/>
        <w:jc w:val="both"/>
        <w:rPr>
          <w:rFonts w:ascii="Palatino Linotype" w:hAnsi="Palatino Linotype" w:cs="Arial"/>
          <w:bCs/>
          <w:sz w:val="24"/>
          <w:szCs w:val="24"/>
        </w:rPr>
      </w:pPr>
      <w:r w:rsidRPr="003753CC">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096F78" w:rsidRPr="003753CC" w:rsidRDefault="00096F78" w:rsidP="00096F78">
      <w:pPr>
        <w:autoSpaceDE w:val="0"/>
        <w:autoSpaceDN w:val="0"/>
        <w:adjustRightInd w:val="0"/>
        <w:spacing w:after="0" w:line="360" w:lineRule="auto"/>
        <w:jc w:val="both"/>
        <w:rPr>
          <w:rFonts w:ascii="Palatino Linotype" w:hAnsi="Palatino Linotype" w:cs="Arial"/>
          <w:bCs/>
          <w:sz w:val="24"/>
          <w:szCs w:val="24"/>
        </w:rPr>
      </w:pPr>
    </w:p>
    <w:p w:rsidR="00096F78" w:rsidRDefault="00096F78" w:rsidP="00096F78">
      <w:pPr>
        <w:autoSpaceDE w:val="0"/>
        <w:autoSpaceDN w:val="0"/>
        <w:adjustRightInd w:val="0"/>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96F78" w:rsidRDefault="00096F78" w:rsidP="00096F78">
      <w:pPr>
        <w:autoSpaceDE w:val="0"/>
        <w:autoSpaceDN w:val="0"/>
        <w:adjustRightInd w:val="0"/>
        <w:spacing w:after="0" w:line="360" w:lineRule="auto"/>
        <w:jc w:val="both"/>
        <w:rPr>
          <w:rFonts w:ascii="Palatino Linotype" w:hAnsi="Palatino Linotype" w:cs="Arial"/>
          <w:sz w:val="24"/>
          <w:szCs w:val="24"/>
        </w:rPr>
      </w:pPr>
    </w:p>
    <w:p w:rsidR="00096F78" w:rsidRPr="00895C52" w:rsidRDefault="00096F78" w:rsidP="00096F78">
      <w:pPr>
        <w:spacing w:after="0" w:line="360" w:lineRule="auto"/>
        <w:jc w:val="both"/>
        <w:rPr>
          <w:rFonts w:ascii="Palatino Linotype" w:eastAsiaTheme="minorEastAsia" w:hAnsi="Palatino Linotype" w:cs="Arial"/>
          <w:b/>
          <w:sz w:val="28"/>
          <w:szCs w:val="28"/>
          <w:lang w:val="es-ES_tradnl" w:eastAsia="es-ES"/>
        </w:rPr>
      </w:pPr>
      <w:r w:rsidRPr="00895C52">
        <w:rPr>
          <w:rFonts w:ascii="Palatino Linotype" w:eastAsiaTheme="minorEastAsia" w:hAnsi="Palatino Linotype" w:cs="Arial"/>
          <w:b/>
          <w:sz w:val="28"/>
          <w:szCs w:val="28"/>
          <w:lang w:val="es-ES_tradnl" w:eastAsia="es-ES"/>
        </w:rPr>
        <w:lastRenderedPageBreak/>
        <w:t>TERCERO. Del estudio de las causas de improcedencia y sobreseimiento.</w:t>
      </w:r>
    </w:p>
    <w:p w:rsidR="00096F78" w:rsidRPr="00895C52" w:rsidRDefault="00096F78" w:rsidP="00096F7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96F78" w:rsidRPr="00895C52" w:rsidRDefault="00096F78" w:rsidP="00096F7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096F78" w:rsidRPr="00895C52" w:rsidRDefault="00096F78" w:rsidP="00096F7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Correlativo a ello, como lo establece el artículo 62 de la Ley de Amparo, Reglamentaria de los Artículos 103 y 107 de la Constitución Política de los Estados Unidos Mexicanos, las causas de improcedencia se analizarán de oficio, lo aleguen o no las partes, por ser una cuestión de orden público y estudio preferente; además, con base en la jurisprudencia por reiteración con número de registro digital 222780, de rubro y texto:</w:t>
      </w:r>
    </w:p>
    <w:p w:rsidR="00096F78" w:rsidRPr="00895C52" w:rsidRDefault="00096F78" w:rsidP="00096F7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096F78" w:rsidRPr="00895C52" w:rsidRDefault="00096F78" w:rsidP="00096F78">
      <w:pPr>
        <w:autoSpaceDE w:val="0"/>
        <w:autoSpaceDN w:val="0"/>
        <w:adjustRightInd w:val="0"/>
        <w:spacing w:after="0" w:line="240" w:lineRule="auto"/>
        <w:ind w:left="567" w:right="567"/>
        <w:contextualSpacing/>
        <w:jc w:val="both"/>
        <w:rPr>
          <w:rFonts w:ascii="Palatino Linotype" w:eastAsiaTheme="minorEastAsia" w:hAnsi="Palatino Linotype" w:cs="Arial"/>
          <w:i/>
          <w:sz w:val="24"/>
          <w:szCs w:val="24"/>
          <w:lang w:val="es-ES_tradnl" w:eastAsia="es-ES"/>
        </w:rPr>
      </w:pPr>
      <w:r w:rsidRPr="00895C52">
        <w:rPr>
          <w:rFonts w:ascii="Palatino Linotype" w:eastAsiaTheme="minorEastAsia" w:hAnsi="Palatino Linotype" w:cs="Arial"/>
          <w:i/>
          <w:sz w:val="24"/>
          <w:szCs w:val="24"/>
          <w:lang w:val="es-ES_tradnl" w:eastAsia="es-ES"/>
        </w:rPr>
        <w:t>“</w:t>
      </w:r>
      <w:r w:rsidRPr="00895C52">
        <w:rPr>
          <w:rFonts w:ascii="Palatino Linotype" w:eastAsiaTheme="minorEastAsia" w:hAnsi="Palatino Linotype" w:cs="Arial"/>
          <w:b/>
          <w:i/>
          <w:sz w:val="24"/>
          <w:szCs w:val="24"/>
          <w:lang w:val="es-ES_tradnl" w:eastAsia="es-ES"/>
        </w:rPr>
        <w:t>IMPROCEDENCIA, CAUSALES DE. EN EL JUICIO DE AMPARO.</w:t>
      </w:r>
      <w:r w:rsidRPr="00895C52">
        <w:rPr>
          <w:rFonts w:ascii="Palatino Linotype" w:eastAsiaTheme="minorEastAsia" w:hAnsi="Palatino Linotype" w:cs="Arial"/>
          <w:i/>
          <w:sz w:val="24"/>
          <w:szCs w:val="24"/>
          <w:lang w:val="es-ES_tradnl" w:eastAsia="es-ES"/>
        </w:rPr>
        <w:t xml:space="preserve"> Las causales de improcedencia del juicio de amparo, por ser de orden público deben estudiarse previamente, lo aleguen o no las partes, cualquiera que sea la instancia”.</w:t>
      </w:r>
    </w:p>
    <w:p w:rsidR="00096F78" w:rsidRPr="00895C52" w:rsidRDefault="00096F78" w:rsidP="00096F7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p>
    <w:p w:rsidR="00096F78" w:rsidRPr="00895C52" w:rsidRDefault="00096F78" w:rsidP="00096F78">
      <w:pPr>
        <w:autoSpaceDE w:val="0"/>
        <w:autoSpaceDN w:val="0"/>
        <w:adjustRightInd w:val="0"/>
        <w:spacing w:after="0" w:line="360" w:lineRule="auto"/>
        <w:contextualSpacing/>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 xml:space="preserve">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w:t>
      </w:r>
      <w:r w:rsidRPr="00895C52">
        <w:rPr>
          <w:rFonts w:ascii="Palatino Linotype" w:eastAsiaTheme="minorEastAsia" w:hAnsi="Palatino Linotype" w:cs="Arial"/>
          <w:sz w:val="24"/>
          <w:szCs w:val="24"/>
          <w:lang w:val="es-ES_tradnl" w:eastAsia="es-ES"/>
        </w:rPr>
        <w:lastRenderedPageBreak/>
        <w:t>causales de improcedencia que no son incompatibles con el derecho de acceso a la justicia, ya que éste no se coarta por regular causas de improcedencia y sobreseimiento con tales fines</w:t>
      </w:r>
      <w:r w:rsidRPr="00895C52">
        <w:rPr>
          <w:rFonts w:ascii="Palatino Linotype" w:eastAsiaTheme="minorEastAsia" w:hAnsi="Palatino Linotype" w:cs="Arial"/>
          <w:sz w:val="24"/>
          <w:szCs w:val="24"/>
          <w:vertAlign w:val="superscript"/>
          <w:lang w:val="es-ES_tradnl" w:eastAsia="es-ES"/>
        </w:rPr>
        <w:footnoteReference w:id="1"/>
      </w:r>
      <w:r w:rsidRPr="00895C52">
        <w:rPr>
          <w:rFonts w:ascii="Palatino Linotype" w:eastAsiaTheme="minorEastAsia" w:hAnsi="Palatino Linotype" w:cs="Arial"/>
          <w:sz w:val="24"/>
          <w:szCs w:val="24"/>
          <w:lang w:val="es-ES_tradnl" w:eastAsia="es-ES"/>
        </w:rPr>
        <w:t>.</w:t>
      </w:r>
    </w:p>
    <w:p w:rsidR="00096F78" w:rsidRDefault="00096F78" w:rsidP="00096F7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096F78" w:rsidRDefault="00096F78" w:rsidP="00096F7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 xml:space="preserve">En primer término es necesario hacer alusión a la solicitud de información ya que de ella deriva por un lado al procedimiento de acceso a la información ante 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es la fuente de la materia objeto de la transparencia específica en cada recurso de revi</w:t>
      </w:r>
      <w:r>
        <w:rPr>
          <w:rFonts w:ascii="Palatino Linotype" w:eastAsiaTheme="minorEastAsia" w:hAnsi="Palatino Linotype" w:cs="Arial"/>
          <w:sz w:val="24"/>
          <w:szCs w:val="24"/>
          <w:lang w:val="es-ES_tradnl" w:eastAsia="es-ES"/>
        </w:rPr>
        <w:t xml:space="preserve">sión. </w:t>
      </w:r>
    </w:p>
    <w:p w:rsidR="00096F78" w:rsidRDefault="00096F78" w:rsidP="00096F7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096F78" w:rsidRDefault="00096F78" w:rsidP="00096F7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Pr>
          <w:rFonts w:ascii="Palatino Linotype" w:eastAsiaTheme="minorEastAsia" w:hAnsi="Palatino Linotype" w:cs="Arial"/>
          <w:sz w:val="24"/>
          <w:szCs w:val="24"/>
          <w:lang w:val="es-ES_tradnl" w:eastAsia="es-ES"/>
        </w:rPr>
        <w:t>N</w:t>
      </w:r>
      <w:r w:rsidRPr="00895C52">
        <w:rPr>
          <w:rFonts w:ascii="Palatino Linotype" w:eastAsiaTheme="minorEastAsia" w:hAnsi="Palatino Linotype" w:cs="Arial"/>
          <w:sz w:val="24"/>
          <w:szCs w:val="24"/>
          <w:lang w:val="es-ES_tradnl" w:eastAsia="es-ES"/>
        </w:rPr>
        <w:t xml:space="preserve">o podemos establecer una materia o un tema como objeto de derecho de acceso a la información, si de la solicitud no se entiende o no se precisan temas o materias objetivas; por ello es de notoria importancia el trabajo de interpretación que se le dé a </w:t>
      </w:r>
      <w:r w:rsidRPr="00895C52">
        <w:rPr>
          <w:rFonts w:ascii="Palatino Linotype" w:eastAsiaTheme="minorEastAsia" w:hAnsi="Palatino Linotype" w:cs="Arial"/>
          <w:sz w:val="24"/>
          <w:szCs w:val="24"/>
          <w:lang w:val="es-ES_tradnl" w:eastAsia="es-ES"/>
        </w:rPr>
        <w:lastRenderedPageBreak/>
        <w:t xml:space="preserve">una solicitud de información, ya que 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 xml:space="preserve"> puede considerar una circunstancia en particular diversa a la que el particular objetivamente requiere.</w:t>
      </w:r>
    </w:p>
    <w:p w:rsidR="00096F78" w:rsidRPr="00895C52" w:rsidRDefault="00096F78" w:rsidP="00096F7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096F78" w:rsidRPr="00895C52" w:rsidRDefault="00096F78" w:rsidP="00096F78">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sz w:val="24"/>
          <w:szCs w:val="24"/>
          <w:lang w:val="es-ES_tradnl" w:eastAsia="es-ES"/>
        </w:rPr>
        <w:t>Ya que el planteamiento del problema es de toral importancia, a efecto de determinar la intención o voluntad de</w:t>
      </w:r>
      <w:r>
        <w:rPr>
          <w:rFonts w:ascii="Palatino Linotype" w:eastAsiaTheme="minorEastAsia" w:hAnsi="Palatino Linotype" w:cs="Arial"/>
          <w:sz w:val="24"/>
          <w:szCs w:val="24"/>
          <w:lang w:val="es-ES_tradnl" w:eastAsia="es-ES"/>
        </w:rPr>
        <w:t xml:space="preserve">l </w:t>
      </w:r>
      <w:r w:rsidRPr="00895C52">
        <w:rPr>
          <w:rFonts w:ascii="Palatino Linotype" w:eastAsiaTheme="minorEastAsia" w:hAnsi="Palatino Linotype" w:cs="Arial"/>
          <w:b/>
          <w:sz w:val="24"/>
          <w:szCs w:val="24"/>
          <w:lang w:val="es-ES_tradnl" w:eastAsia="es-ES"/>
        </w:rPr>
        <w:t>Recurrente</w:t>
      </w:r>
      <w:r w:rsidRPr="00895C52">
        <w:rPr>
          <w:rFonts w:ascii="Palatino Linotype" w:eastAsiaTheme="minorEastAsia" w:hAnsi="Palatino Linotype" w:cs="Arial"/>
          <w:sz w:val="24"/>
          <w:szCs w:val="24"/>
          <w:lang w:val="es-ES_tradnl" w:eastAsia="es-ES"/>
        </w:rPr>
        <w:t xml:space="preserve"> a la luz de la interpretación de la solicitud de información, y que puede generar de forma objetiva y material 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 xml:space="preserve"> que se relacione con esa intención, respecto del presente asunto se realiza a continuación.</w:t>
      </w:r>
    </w:p>
    <w:p w:rsidR="00096F78" w:rsidRPr="00C700DB" w:rsidRDefault="00096F78" w:rsidP="00096F78">
      <w:pPr>
        <w:autoSpaceDE w:val="0"/>
        <w:autoSpaceDN w:val="0"/>
        <w:adjustRightInd w:val="0"/>
        <w:spacing w:after="0" w:line="360" w:lineRule="auto"/>
        <w:jc w:val="both"/>
        <w:rPr>
          <w:rFonts w:ascii="Palatino Linotype" w:eastAsia="Times New Roman" w:hAnsi="Palatino Linotype" w:cs="Arial"/>
          <w:sz w:val="24"/>
          <w:szCs w:val="24"/>
          <w:lang w:val="es-ES_tradnl" w:eastAsia="es-ES"/>
        </w:rPr>
      </w:pPr>
    </w:p>
    <w:p w:rsidR="00096F78" w:rsidRDefault="00096F78" w:rsidP="00096F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3753CC">
        <w:rPr>
          <w:rFonts w:ascii="Palatino Linotype" w:eastAsia="Times New Roman" w:hAnsi="Palatino Linotype" w:cs="Arial"/>
          <w:sz w:val="24"/>
          <w:szCs w:val="24"/>
          <w:lang w:val="es-ES" w:eastAsia="es-ES"/>
        </w:rPr>
        <w:t>Atentos a la redacción de la solicitud</w:t>
      </w:r>
      <w:r>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sz w:val="24"/>
          <w:szCs w:val="24"/>
          <w:lang w:val="es-ES" w:eastAsia="es-ES"/>
        </w:rPr>
        <w:t xml:space="preserve">se puede apreciar que </w:t>
      </w:r>
      <w:r>
        <w:rPr>
          <w:rFonts w:ascii="Palatino Linotype" w:eastAsia="Times New Roman" w:hAnsi="Palatino Linotype" w:cs="Arial"/>
          <w:sz w:val="24"/>
          <w:szCs w:val="24"/>
          <w:lang w:val="es-ES" w:eastAsia="es-ES"/>
        </w:rPr>
        <w:t>el</w:t>
      </w:r>
      <w:r w:rsidRPr="003753CC">
        <w:rPr>
          <w:rFonts w:ascii="Palatino Linotype" w:eastAsia="Times New Roman" w:hAnsi="Palatino Linotype" w:cs="Arial"/>
          <w:sz w:val="24"/>
          <w:szCs w:val="24"/>
          <w:lang w:val="es-ES" w:eastAsia="es-ES"/>
        </w:rPr>
        <w:t xml:space="preserve"> </w:t>
      </w:r>
      <w:r w:rsidRPr="003753CC">
        <w:rPr>
          <w:rFonts w:ascii="Palatino Linotype" w:eastAsia="Times New Roman" w:hAnsi="Palatino Linotype" w:cs="Arial"/>
          <w:b/>
          <w:sz w:val="24"/>
          <w:szCs w:val="24"/>
          <w:lang w:val="es-ES" w:eastAsia="es-ES"/>
        </w:rPr>
        <w:t>Recurrente</w:t>
      </w:r>
      <w:r w:rsidRPr="003753CC">
        <w:rPr>
          <w:rFonts w:ascii="Palatino Linotype" w:eastAsia="Times New Roman" w:hAnsi="Palatino Linotype" w:cs="Arial"/>
          <w:sz w:val="24"/>
          <w:szCs w:val="24"/>
          <w:lang w:val="es-ES" w:eastAsia="es-ES"/>
        </w:rPr>
        <w:t xml:space="preserve"> peticiona</w:t>
      </w:r>
      <w:r>
        <w:rPr>
          <w:rFonts w:ascii="Palatino Linotype" w:eastAsia="Times New Roman" w:hAnsi="Palatino Linotype" w:cs="Arial"/>
          <w:sz w:val="24"/>
          <w:szCs w:val="24"/>
          <w:lang w:val="es-ES" w:eastAsia="es-ES"/>
        </w:rPr>
        <w:t xml:space="preserve"> de manera objetiva, lo siguiente:</w:t>
      </w:r>
    </w:p>
    <w:p w:rsidR="00096F78" w:rsidRDefault="00096F78" w:rsidP="00096F78">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096F78" w:rsidRDefault="00096F78" w:rsidP="00096F78">
      <w:pPr>
        <w:pStyle w:val="Prrafodelista"/>
        <w:numPr>
          <w:ilvl w:val="0"/>
          <w:numId w:val="1"/>
        </w:numPr>
        <w:autoSpaceDE w:val="0"/>
        <w:autoSpaceDN w:val="0"/>
        <w:adjustRightInd w:val="0"/>
        <w:spacing w:line="360" w:lineRule="auto"/>
        <w:jc w:val="both"/>
        <w:rPr>
          <w:rFonts w:ascii="Palatino Linotype" w:hAnsi="Palatino Linotype" w:cs="Arial"/>
        </w:rPr>
      </w:pPr>
      <w:r w:rsidRPr="00096F78">
        <w:rPr>
          <w:rFonts w:ascii="Palatino Linotype" w:hAnsi="Palatino Linotype" w:cs="Arial"/>
        </w:rPr>
        <w:t xml:space="preserve">Expediente administrativo del contrato CAEM-DGIG-PAD-102-21-CP Expediente del procedimiento de contratación relativo al contrato CAEM-DGIG-PAD-102-21-CP. </w:t>
      </w:r>
    </w:p>
    <w:p w:rsidR="00096F78" w:rsidRPr="00654225" w:rsidRDefault="00096F78" w:rsidP="00096F78">
      <w:pPr>
        <w:pStyle w:val="Prrafodelista"/>
        <w:numPr>
          <w:ilvl w:val="0"/>
          <w:numId w:val="1"/>
        </w:numPr>
        <w:autoSpaceDE w:val="0"/>
        <w:autoSpaceDN w:val="0"/>
        <w:adjustRightInd w:val="0"/>
        <w:spacing w:line="360" w:lineRule="auto"/>
        <w:jc w:val="both"/>
        <w:rPr>
          <w:rFonts w:ascii="Palatino Linotype" w:hAnsi="Palatino Linotype" w:cs="Arial"/>
        </w:rPr>
      </w:pPr>
      <w:r w:rsidRPr="00096F78">
        <w:rPr>
          <w:rFonts w:ascii="Palatino Linotype" w:hAnsi="Palatino Linotype" w:cs="Arial"/>
        </w:rPr>
        <w:t>Toda la documentación y comprobantes de pago relativos al contrato CAEM-DGIG-PAD-102-21-CP.</w:t>
      </w:r>
    </w:p>
    <w:p w:rsidR="00096F78" w:rsidRDefault="00096F78" w:rsidP="00096F78">
      <w:pPr>
        <w:spacing w:after="0" w:line="360" w:lineRule="auto"/>
        <w:jc w:val="both"/>
        <w:rPr>
          <w:rFonts w:ascii="Palatino Linotype" w:hAnsi="Palatino Linotype" w:cs="Arial"/>
          <w:sz w:val="24"/>
          <w:lang w:val="es-ES_tradnl"/>
        </w:rPr>
      </w:pPr>
    </w:p>
    <w:p w:rsidR="00096F78" w:rsidRPr="003753CC" w:rsidRDefault="00096F78" w:rsidP="00096F78">
      <w:pPr>
        <w:spacing w:after="0" w:line="360" w:lineRule="auto"/>
        <w:jc w:val="both"/>
        <w:rPr>
          <w:rFonts w:ascii="Palatino Linotype" w:hAnsi="Palatino Linotype" w:cs="Arial"/>
          <w:sz w:val="24"/>
        </w:rPr>
      </w:pPr>
      <w:r>
        <w:rPr>
          <w:rFonts w:ascii="Palatino Linotype" w:hAnsi="Palatino Linotype" w:cs="Arial"/>
          <w:sz w:val="24"/>
        </w:rPr>
        <w:t xml:space="preserve">Con motivo del ingreso de la solicitud de información </w:t>
      </w:r>
      <w:r w:rsidRPr="003753CC">
        <w:rPr>
          <w:rFonts w:ascii="Palatino Linotype" w:hAnsi="Palatino Linotype" w:cs="Arial"/>
          <w:sz w:val="24"/>
          <w:lang w:val="es-ES_tradnl"/>
        </w:rPr>
        <w:t>de conformidad con las con</w:t>
      </w:r>
      <w:r w:rsidRPr="00E110F9">
        <w:rPr>
          <w:rFonts w:ascii="Palatino Linotype" w:hAnsi="Palatino Linotype" w:cs="Arial"/>
          <w:sz w:val="24"/>
          <w:lang w:val="es-ES_tradnl"/>
        </w:rPr>
        <w:t>stancias que obran en el expediente electrónico se observa que e</w:t>
      </w:r>
      <w:r w:rsidRPr="00E110F9">
        <w:rPr>
          <w:rFonts w:ascii="Palatino Linotype" w:hAnsi="Palatino Linotype" w:cs="Arial"/>
          <w:sz w:val="24"/>
        </w:rPr>
        <w:t xml:space="preserve">l </w:t>
      </w:r>
      <w:r w:rsidRPr="00E110F9">
        <w:rPr>
          <w:rFonts w:ascii="Palatino Linotype" w:hAnsi="Palatino Linotype" w:cs="Arial"/>
          <w:b/>
          <w:sz w:val="24"/>
        </w:rPr>
        <w:t>Sujeto Obligado</w:t>
      </w:r>
      <w:r w:rsidRPr="00E110F9">
        <w:rPr>
          <w:rFonts w:ascii="Palatino Linotype" w:hAnsi="Palatino Linotype" w:cs="Arial"/>
          <w:sz w:val="24"/>
        </w:rPr>
        <w:t xml:space="preserve"> dio respuesta por medio de</w:t>
      </w:r>
      <w:r>
        <w:rPr>
          <w:rFonts w:ascii="Palatino Linotype" w:hAnsi="Palatino Linotype" w:cs="Arial"/>
          <w:sz w:val="24"/>
        </w:rPr>
        <w:t xml:space="preserve"> los</w:t>
      </w:r>
      <w:r w:rsidRPr="00E110F9">
        <w:rPr>
          <w:rFonts w:ascii="Palatino Linotype" w:hAnsi="Palatino Linotype" w:cs="Arial"/>
          <w:sz w:val="24"/>
        </w:rPr>
        <w:t xml:space="preserve"> documento</w:t>
      </w:r>
      <w:r>
        <w:rPr>
          <w:rFonts w:ascii="Palatino Linotype" w:hAnsi="Palatino Linotype" w:cs="Arial"/>
          <w:sz w:val="24"/>
        </w:rPr>
        <w:t>s</w:t>
      </w:r>
      <w:r w:rsidRPr="00E110F9">
        <w:rPr>
          <w:rFonts w:ascii="Palatino Linotype" w:hAnsi="Palatino Linotype" w:cs="Arial"/>
          <w:sz w:val="24"/>
        </w:rPr>
        <w:t xml:space="preserve"> electrónico</w:t>
      </w:r>
      <w:r>
        <w:rPr>
          <w:rFonts w:ascii="Palatino Linotype" w:hAnsi="Palatino Linotype" w:cs="Arial"/>
          <w:sz w:val="24"/>
        </w:rPr>
        <w:t>s</w:t>
      </w:r>
      <w:r w:rsidRPr="00E110F9">
        <w:rPr>
          <w:rFonts w:ascii="Palatino Linotype" w:hAnsi="Palatino Linotype" w:cs="Arial"/>
          <w:sz w:val="24"/>
        </w:rPr>
        <w:t xml:space="preserve"> </w:t>
      </w:r>
      <w:r w:rsidRPr="00E110F9">
        <w:rPr>
          <w:rFonts w:ascii="Palatino Linotype" w:hAnsi="Palatino Linotype" w:cs="Arial"/>
          <w:sz w:val="24"/>
          <w:szCs w:val="28"/>
        </w:rPr>
        <w:t>“</w:t>
      </w:r>
      <w:r w:rsidRPr="00096F78">
        <w:rPr>
          <w:rFonts w:ascii="Palatino Linotype" w:hAnsi="Palatino Linotype" w:cs="Arial"/>
          <w:b/>
          <w:i/>
          <w:sz w:val="24"/>
          <w:szCs w:val="28"/>
        </w:rPr>
        <w:t>Anexo I sol 108.zip</w:t>
      </w:r>
      <w:r>
        <w:rPr>
          <w:rFonts w:ascii="Palatino Linotype" w:hAnsi="Palatino Linotype" w:cs="Arial"/>
          <w:b/>
          <w:i/>
          <w:sz w:val="24"/>
          <w:szCs w:val="28"/>
        </w:rPr>
        <w:t xml:space="preserve">, </w:t>
      </w:r>
      <w:r w:rsidRPr="00096F78">
        <w:rPr>
          <w:rFonts w:ascii="Palatino Linotype" w:hAnsi="Palatino Linotype" w:cs="Arial"/>
          <w:b/>
          <w:i/>
          <w:sz w:val="24"/>
          <w:szCs w:val="28"/>
        </w:rPr>
        <w:t>Respuesta sol 108.pdf</w:t>
      </w:r>
      <w:r w:rsidRPr="00096F78">
        <w:rPr>
          <w:rFonts w:ascii="Palatino Linotype" w:hAnsi="Palatino Linotype" w:cs="Arial"/>
          <w:sz w:val="24"/>
          <w:szCs w:val="28"/>
        </w:rPr>
        <w:t xml:space="preserve"> y </w:t>
      </w:r>
      <w:r w:rsidRPr="00096F78">
        <w:rPr>
          <w:rFonts w:ascii="Palatino Linotype" w:hAnsi="Palatino Linotype" w:cs="Arial"/>
          <w:b/>
          <w:i/>
          <w:sz w:val="24"/>
          <w:szCs w:val="28"/>
        </w:rPr>
        <w:t>Anexo II sol 108.zip</w:t>
      </w:r>
      <w:r w:rsidRPr="00E110F9">
        <w:rPr>
          <w:rFonts w:ascii="Palatino Linotype" w:hAnsi="Palatino Linotype" w:cs="Arial"/>
          <w:sz w:val="24"/>
          <w:szCs w:val="28"/>
        </w:rPr>
        <w:t>”</w:t>
      </w:r>
      <w:r w:rsidRPr="00E110F9">
        <w:rPr>
          <w:rFonts w:ascii="Palatino Linotype" w:hAnsi="Palatino Linotype" w:cs="Arial"/>
          <w:sz w:val="24"/>
        </w:rPr>
        <w:t xml:space="preserve">, </w:t>
      </w:r>
      <w:r w:rsidR="007256ED">
        <w:rPr>
          <w:rFonts w:ascii="Palatino Linotype" w:hAnsi="Palatino Linotype" w:cs="Arial"/>
          <w:sz w:val="24"/>
        </w:rPr>
        <w:t>de los que se observa el contenido</w:t>
      </w:r>
      <w:r w:rsidRPr="00E110F9">
        <w:rPr>
          <w:rFonts w:ascii="Palatino Linotype" w:hAnsi="Palatino Linotype" w:cs="Arial"/>
          <w:sz w:val="24"/>
        </w:rPr>
        <w:t xml:space="preserve"> siguiente:</w:t>
      </w:r>
    </w:p>
    <w:p w:rsidR="00096F78" w:rsidRDefault="00096F78" w:rsidP="00096F78">
      <w:pPr>
        <w:spacing w:after="0" w:line="360" w:lineRule="auto"/>
        <w:jc w:val="both"/>
        <w:rPr>
          <w:rFonts w:ascii="Palatino Linotype" w:eastAsia="Calibri" w:hAnsi="Palatino Linotype" w:cs="Times New Roman"/>
          <w:sz w:val="24"/>
          <w:szCs w:val="24"/>
          <w:lang w:val="es-ES_tradnl" w:eastAsia="es-ES"/>
        </w:rPr>
      </w:pPr>
    </w:p>
    <w:p w:rsidR="007256ED" w:rsidRPr="007256ED" w:rsidRDefault="007256ED" w:rsidP="007256ED">
      <w:pPr>
        <w:pStyle w:val="Prrafodelista"/>
        <w:numPr>
          <w:ilvl w:val="0"/>
          <w:numId w:val="2"/>
        </w:numPr>
        <w:spacing w:line="360" w:lineRule="auto"/>
        <w:jc w:val="both"/>
        <w:rPr>
          <w:rFonts w:ascii="Palatino Linotype" w:eastAsia="Calibri" w:hAnsi="Palatino Linotype"/>
          <w:lang w:val="es-ES_tradnl"/>
        </w:rPr>
      </w:pPr>
      <w:r w:rsidRPr="00096F78">
        <w:rPr>
          <w:rFonts w:ascii="Palatino Linotype" w:hAnsi="Palatino Linotype" w:cs="Arial"/>
          <w:b/>
          <w:i/>
          <w:szCs w:val="28"/>
        </w:rPr>
        <w:t>Respuesta sol 108.pdf</w:t>
      </w:r>
      <w:r>
        <w:rPr>
          <w:rFonts w:ascii="Palatino Linotype" w:hAnsi="Palatino Linotype" w:cs="Arial"/>
          <w:b/>
          <w:i/>
          <w:szCs w:val="28"/>
        </w:rPr>
        <w:t>:</w:t>
      </w:r>
      <w:r>
        <w:rPr>
          <w:rFonts w:ascii="Palatino Linotype" w:hAnsi="Palatino Linotype" w:cs="Arial"/>
          <w:szCs w:val="28"/>
        </w:rPr>
        <w:t xml:space="preserve"> </w:t>
      </w:r>
      <w:r w:rsidR="00161983">
        <w:rPr>
          <w:rFonts w:ascii="Palatino Linotype" w:hAnsi="Palatino Linotype" w:cs="Arial"/>
          <w:szCs w:val="28"/>
        </w:rPr>
        <w:t xml:space="preserve">oficio número 219C0116000000L/648/2022 del catorce de junio de dos mil veintidós, mediante el cual el Director General de Asuntos </w:t>
      </w:r>
      <w:r w:rsidR="00161983">
        <w:rPr>
          <w:rFonts w:ascii="Palatino Linotype" w:hAnsi="Palatino Linotype" w:cs="Arial"/>
          <w:szCs w:val="28"/>
        </w:rPr>
        <w:lastRenderedPageBreak/>
        <w:t>Jurídicos e Igualdad de Género y Titular de la Unidad de Transparencia del Sujeto Obligado, mediante el cual manifiesta hacer envío del Expediente del procedimiento de contratación relativo al contrato CAEM-DGIG-PAD-102-21-CP; así como la información que comprueba la ejecución de pagos relacionados con el contrato referido.</w:t>
      </w:r>
    </w:p>
    <w:p w:rsidR="007256ED" w:rsidRDefault="007256ED" w:rsidP="00096F78">
      <w:pPr>
        <w:spacing w:after="0" w:line="360" w:lineRule="auto"/>
        <w:jc w:val="both"/>
        <w:rPr>
          <w:rFonts w:ascii="Palatino Linotype" w:eastAsia="Calibri" w:hAnsi="Palatino Linotype" w:cs="Times New Roman"/>
          <w:sz w:val="24"/>
          <w:szCs w:val="24"/>
          <w:lang w:val="es-ES_tradnl" w:eastAsia="es-ES"/>
        </w:rPr>
      </w:pPr>
    </w:p>
    <w:p w:rsidR="00161983" w:rsidRPr="000D5D2F" w:rsidRDefault="000D5D2F" w:rsidP="000D5D2F">
      <w:pPr>
        <w:pStyle w:val="Prrafodelista"/>
        <w:numPr>
          <w:ilvl w:val="0"/>
          <w:numId w:val="2"/>
        </w:numPr>
        <w:spacing w:line="360" w:lineRule="auto"/>
        <w:jc w:val="both"/>
        <w:rPr>
          <w:rFonts w:ascii="Palatino Linotype" w:eastAsia="Calibri" w:hAnsi="Palatino Linotype"/>
          <w:lang w:val="es-ES_tradnl"/>
        </w:rPr>
      </w:pPr>
      <w:r w:rsidRPr="00096F78">
        <w:rPr>
          <w:rFonts w:ascii="Palatino Linotype" w:hAnsi="Palatino Linotype" w:cs="Arial"/>
          <w:b/>
          <w:i/>
          <w:szCs w:val="28"/>
        </w:rPr>
        <w:t>Anexo I sol 108.zip</w:t>
      </w:r>
      <w:r>
        <w:rPr>
          <w:rFonts w:ascii="Palatino Linotype" w:hAnsi="Palatino Linotype" w:cs="Arial"/>
          <w:b/>
          <w:i/>
          <w:szCs w:val="28"/>
        </w:rPr>
        <w:t>:</w:t>
      </w:r>
      <w:r>
        <w:rPr>
          <w:rFonts w:ascii="Palatino Linotype" w:hAnsi="Palatino Linotype" w:cs="Arial"/>
          <w:szCs w:val="28"/>
        </w:rPr>
        <w:t xml:space="preserve"> carpeta de tipo comprimido que contiene los documentos siguientes: </w:t>
      </w:r>
      <w:r w:rsidRPr="000D5D2F">
        <w:rPr>
          <w:rFonts w:ascii="Palatino Linotype" w:hAnsi="Palatino Linotype" w:cs="Arial"/>
          <w:szCs w:val="28"/>
        </w:rPr>
        <w:t>102-21-DICTAMEN.pdf</w:t>
      </w:r>
      <w:r>
        <w:rPr>
          <w:rFonts w:ascii="Palatino Linotype" w:hAnsi="Palatino Linotype" w:cs="Arial"/>
          <w:szCs w:val="28"/>
        </w:rPr>
        <w:t xml:space="preserve">, </w:t>
      </w:r>
      <w:r w:rsidRPr="000D5D2F">
        <w:rPr>
          <w:rFonts w:ascii="Palatino Linotype" w:hAnsi="Palatino Linotype" w:cs="Arial"/>
          <w:szCs w:val="28"/>
        </w:rPr>
        <w:t>102-21-CP FALLO.pdf</w:t>
      </w:r>
      <w:r>
        <w:rPr>
          <w:rFonts w:ascii="Palatino Linotype" w:hAnsi="Palatino Linotype" w:cs="Arial"/>
          <w:szCs w:val="28"/>
        </w:rPr>
        <w:t xml:space="preserve">, </w:t>
      </w:r>
      <w:r w:rsidRPr="000D5D2F">
        <w:rPr>
          <w:rFonts w:ascii="Palatino Linotype" w:hAnsi="Palatino Linotype" w:cs="Arial"/>
          <w:szCs w:val="28"/>
        </w:rPr>
        <w:t>102-21_OFICIAL.pdf</w:t>
      </w:r>
      <w:r>
        <w:rPr>
          <w:rFonts w:ascii="Palatino Linotype" w:hAnsi="Palatino Linotype" w:cs="Arial"/>
          <w:szCs w:val="28"/>
        </w:rPr>
        <w:t xml:space="preserve">, </w:t>
      </w:r>
      <w:r w:rsidRPr="000D5D2F">
        <w:rPr>
          <w:rFonts w:ascii="Palatino Linotype" w:hAnsi="Palatino Linotype" w:cs="Arial"/>
          <w:szCs w:val="28"/>
        </w:rPr>
        <w:t>102-21_convo.pdf</w:t>
      </w:r>
      <w:r>
        <w:rPr>
          <w:rFonts w:ascii="Palatino Linotype" w:hAnsi="Palatino Linotype" w:cs="Arial"/>
          <w:szCs w:val="28"/>
        </w:rPr>
        <w:t xml:space="preserve">, </w:t>
      </w:r>
      <w:r w:rsidRPr="000D5D2F">
        <w:rPr>
          <w:rFonts w:ascii="Palatino Linotype" w:hAnsi="Palatino Linotype" w:cs="Arial"/>
          <w:szCs w:val="28"/>
        </w:rPr>
        <w:t>102-21_bases.pdf</w:t>
      </w:r>
      <w:r>
        <w:rPr>
          <w:rFonts w:ascii="Palatino Linotype" w:hAnsi="Palatino Linotype" w:cs="Arial"/>
          <w:szCs w:val="28"/>
        </w:rPr>
        <w:t xml:space="preserve">, </w:t>
      </w:r>
      <w:r w:rsidRPr="000D5D2F">
        <w:rPr>
          <w:rFonts w:ascii="Palatino Linotype" w:hAnsi="Palatino Linotype" w:cs="Arial"/>
          <w:szCs w:val="28"/>
        </w:rPr>
        <w:t>102-21_aper.pdf</w:t>
      </w:r>
      <w:r>
        <w:rPr>
          <w:rFonts w:ascii="Palatino Linotype" w:hAnsi="Palatino Linotype" w:cs="Arial"/>
          <w:szCs w:val="28"/>
        </w:rPr>
        <w:t xml:space="preserve">, </w:t>
      </w:r>
      <w:r w:rsidRPr="000D5D2F">
        <w:rPr>
          <w:rFonts w:ascii="Palatino Linotype" w:hAnsi="Palatino Linotype" w:cs="Arial"/>
          <w:szCs w:val="28"/>
        </w:rPr>
        <w:t>102-21 vo.pdf</w:t>
      </w:r>
      <w:r>
        <w:rPr>
          <w:rFonts w:ascii="Palatino Linotype" w:hAnsi="Palatino Linotype" w:cs="Arial"/>
          <w:szCs w:val="28"/>
        </w:rPr>
        <w:t xml:space="preserve"> y </w:t>
      </w:r>
      <w:r w:rsidRPr="000D5D2F">
        <w:rPr>
          <w:rFonts w:ascii="Palatino Linotype" w:hAnsi="Palatino Linotype" w:cs="Arial"/>
          <w:szCs w:val="28"/>
        </w:rPr>
        <w:t>102-21 ja.pdf</w:t>
      </w:r>
      <w:r>
        <w:rPr>
          <w:rFonts w:ascii="Palatino Linotype" w:hAnsi="Palatino Linotype" w:cs="Arial"/>
          <w:szCs w:val="28"/>
        </w:rPr>
        <w:t>.</w:t>
      </w:r>
    </w:p>
    <w:p w:rsidR="00161983" w:rsidRDefault="00161983" w:rsidP="00096F78">
      <w:pPr>
        <w:spacing w:after="0" w:line="360" w:lineRule="auto"/>
        <w:jc w:val="both"/>
        <w:rPr>
          <w:rFonts w:ascii="Palatino Linotype" w:eastAsia="Calibri" w:hAnsi="Palatino Linotype" w:cs="Times New Roman"/>
          <w:sz w:val="24"/>
          <w:szCs w:val="24"/>
          <w:lang w:val="es-ES_tradnl" w:eastAsia="es-ES"/>
        </w:rPr>
      </w:pPr>
    </w:p>
    <w:p w:rsidR="007256ED" w:rsidRPr="000D5D2F" w:rsidRDefault="0093348E" w:rsidP="0093348E">
      <w:pPr>
        <w:pStyle w:val="Prrafodelista"/>
        <w:numPr>
          <w:ilvl w:val="0"/>
          <w:numId w:val="2"/>
        </w:numPr>
        <w:spacing w:line="360" w:lineRule="auto"/>
        <w:jc w:val="both"/>
        <w:rPr>
          <w:rFonts w:ascii="Palatino Linotype" w:eastAsia="Calibri" w:hAnsi="Palatino Linotype"/>
          <w:lang w:val="es-ES_tradnl"/>
        </w:rPr>
      </w:pPr>
      <w:r w:rsidRPr="00096F78">
        <w:rPr>
          <w:rFonts w:ascii="Palatino Linotype" w:hAnsi="Palatino Linotype" w:cs="Arial"/>
          <w:b/>
          <w:i/>
          <w:szCs w:val="28"/>
        </w:rPr>
        <w:t>Anexo II sol 108.zip</w:t>
      </w:r>
      <w:r>
        <w:rPr>
          <w:rFonts w:ascii="Palatino Linotype" w:hAnsi="Palatino Linotype" w:cs="Arial"/>
          <w:szCs w:val="28"/>
        </w:rPr>
        <w:t>:</w:t>
      </w:r>
      <w:r w:rsidRPr="0093348E">
        <w:rPr>
          <w:rFonts w:ascii="Palatino Linotype" w:hAnsi="Palatino Linotype" w:cs="Arial"/>
          <w:szCs w:val="28"/>
        </w:rPr>
        <w:t xml:space="preserve"> </w:t>
      </w:r>
      <w:r>
        <w:rPr>
          <w:rFonts w:ascii="Palatino Linotype" w:hAnsi="Palatino Linotype" w:cs="Arial"/>
          <w:szCs w:val="28"/>
        </w:rPr>
        <w:t xml:space="preserve">carpeta de tipo comprimido que contiene los documentos siguientes: </w:t>
      </w:r>
      <w:proofErr w:type="spellStart"/>
      <w:r w:rsidRPr="0093348E">
        <w:rPr>
          <w:rFonts w:ascii="Palatino Linotype" w:hAnsi="Palatino Linotype" w:cs="Arial"/>
          <w:szCs w:val="28"/>
        </w:rPr>
        <w:t>poliza</w:t>
      </w:r>
      <w:proofErr w:type="spellEnd"/>
      <w:r w:rsidRPr="0093348E">
        <w:rPr>
          <w:rFonts w:ascii="Palatino Linotype" w:hAnsi="Palatino Linotype" w:cs="Arial"/>
          <w:szCs w:val="28"/>
        </w:rPr>
        <w:t xml:space="preserve"> 148.pdf</w:t>
      </w:r>
      <w:r>
        <w:rPr>
          <w:rFonts w:ascii="Palatino Linotype" w:hAnsi="Palatino Linotype" w:cs="Arial"/>
          <w:szCs w:val="28"/>
        </w:rPr>
        <w:t xml:space="preserve">, </w:t>
      </w:r>
      <w:proofErr w:type="spellStart"/>
      <w:r w:rsidRPr="0093348E">
        <w:rPr>
          <w:rFonts w:ascii="Palatino Linotype" w:hAnsi="Palatino Linotype" w:cs="Arial"/>
          <w:szCs w:val="28"/>
        </w:rPr>
        <w:t>poliza</w:t>
      </w:r>
      <w:proofErr w:type="spellEnd"/>
      <w:r w:rsidRPr="0093348E">
        <w:rPr>
          <w:rFonts w:ascii="Palatino Linotype" w:hAnsi="Palatino Linotype" w:cs="Arial"/>
          <w:szCs w:val="28"/>
        </w:rPr>
        <w:t xml:space="preserve"> 147.pdf</w:t>
      </w:r>
      <w:r>
        <w:rPr>
          <w:rFonts w:ascii="Palatino Linotype" w:hAnsi="Palatino Linotype" w:cs="Arial"/>
          <w:szCs w:val="28"/>
        </w:rPr>
        <w:t xml:space="preserve"> y </w:t>
      </w:r>
      <w:proofErr w:type="spellStart"/>
      <w:r w:rsidRPr="0093348E">
        <w:rPr>
          <w:rFonts w:ascii="Palatino Linotype" w:hAnsi="Palatino Linotype" w:cs="Arial"/>
          <w:szCs w:val="28"/>
        </w:rPr>
        <w:t>poliza</w:t>
      </w:r>
      <w:proofErr w:type="spellEnd"/>
      <w:r w:rsidRPr="0093348E">
        <w:rPr>
          <w:rFonts w:ascii="Palatino Linotype" w:hAnsi="Palatino Linotype" w:cs="Arial"/>
          <w:szCs w:val="28"/>
        </w:rPr>
        <w:t xml:space="preserve"> 12.pdf</w:t>
      </w:r>
      <w:r>
        <w:rPr>
          <w:rFonts w:ascii="Palatino Linotype" w:hAnsi="Palatino Linotype" w:cs="Arial"/>
          <w:szCs w:val="28"/>
        </w:rPr>
        <w:t>.</w:t>
      </w:r>
    </w:p>
    <w:p w:rsidR="000D5D2F" w:rsidRDefault="000D5D2F" w:rsidP="00096F78">
      <w:pPr>
        <w:spacing w:after="0" w:line="360" w:lineRule="auto"/>
        <w:jc w:val="both"/>
        <w:rPr>
          <w:rFonts w:ascii="Palatino Linotype" w:eastAsia="Calibri" w:hAnsi="Palatino Linotype" w:cs="Times New Roman"/>
          <w:sz w:val="24"/>
          <w:szCs w:val="24"/>
          <w:lang w:val="es-ES_tradnl" w:eastAsia="es-ES"/>
        </w:rPr>
      </w:pPr>
    </w:p>
    <w:p w:rsidR="00096F78" w:rsidRDefault="00096F78" w:rsidP="00096F78">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Respuesta del </w:t>
      </w:r>
      <w:r w:rsidRPr="007D7B53">
        <w:rPr>
          <w:rFonts w:ascii="Palatino Linotype" w:eastAsia="Calibri" w:hAnsi="Palatino Linotype"/>
          <w:b/>
          <w:sz w:val="24"/>
          <w:lang w:val="es-ES_tradnl"/>
        </w:rPr>
        <w:t>Sujeto Obligado</w:t>
      </w:r>
      <w:r>
        <w:rPr>
          <w:rFonts w:ascii="Palatino Linotype" w:eastAsia="Calibri" w:hAnsi="Palatino Linotype"/>
          <w:sz w:val="24"/>
          <w:lang w:val="es-ES_tradnl"/>
        </w:rPr>
        <w:t xml:space="preserve">, de la que se advierte reconocer que dentro de sus </w:t>
      </w:r>
      <w:r w:rsidR="0093348E">
        <w:rPr>
          <w:rFonts w:ascii="Palatino Linotype" w:eastAsia="Calibri" w:hAnsi="Palatino Linotype"/>
          <w:sz w:val="24"/>
          <w:lang w:val="es-ES_tradnl"/>
        </w:rPr>
        <w:t>archivos</w:t>
      </w:r>
      <w:r>
        <w:rPr>
          <w:rFonts w:ascii="Palatino Linotype" w:eastAsia="Calibri" w:hAnsi="Palatino Linotype"/>
          <w:sz w:val="24"/>
          <w:lang w:val="es-ES_tradnl"/>
        </w:rPr>
        <w:t xml:space="preserve">, se encuentra la información requerida, ello al señalar </w:t>
      </w:r>
      <w:r w:rsidR="0093348E">
        <w:rPr>
          <w:rFonts w:ascii="Palatino Linotype" w:eastAsia="Calibri" w:hAnsi="Palatino Linotype"/>
          <w:sz w:val="24"/>
          <w:lang w:val="es-ES_tradnl"/>
        </w:rPr>
        <w:t>hacer entrega de la misma</w:t>
      </w:r>
      <w:r w:rsidRPr="00E22133">
        <w:rPr>
          <w:rFonts w:ascii="Palatino Linotype" w:eastAsia="Calibri" w:hAnsi="Palatino Linotype"/>
          <w:sz w:val="24"/>
          <w:lang w:val="es-ES_tradnl"/>
        </w:rPr>
        <w:t xml:space="preserve">, </w:t>
      </w:r>
      <w:r w:rsidR="0093348E">
        <w:rPr>
          <w:rFonts w:ascii="Palatino Linotype" w:eastAsia="Calibri" w:hAnsi="Palatino Linotype"/>
          <w:sz w:val="24"/>
          <w:lang w:val="es-ES_tradnl"/>
        </w:rPr>
        <w:t xml:space="preserve">en ese sentido, </w:t>
      </w:r>
      <w:r w:rsidRPr="00E22133">
        <w:rPr>
          <w:rFonts w:ascii="Palatino Linotype" w:eastAsia="Calibri" w:hAnsi="Palatino Linotype"/>
          <w:sz w:val="24"/>
          <w:lang w:val="es-ES_tradnl"/>
        </w:rPr>
        <w:t xml:space="preserve">se obvia el estudio del marco normativo que rige al </w:t>
      </w:r>
      <w:r w:rsidRPr="00E22133">
        <w:rPr>
          <w:rFonts w:ascii="Palatino Linotype" w:eastAsia="Calibri" w:hAnsi="Palatino Linotype"/>
          <w:b/>
          <w:sz w:val="24"/>
          <w:lang w:val="es-ES_tradnl"/>
        </w:rPr>
        <w:t>Sujeto Obligado</w:t>
      </w:r>
      <w:r w:rsidRPr="00E22133">
        <w:rPr>
          <w:rFonts w:ascii="Palatino Linotype" w:eastAsia="Calibri" w:hAnsi="Palatino Linotype"/>
          <w:sz w:val="24"/>
          <w:lang w:val="es-ES_tradnl"/>
        </w:rPr>
        <w:t xml:space="preserve">, a efecto de determinar si le asiste facultad, función y/o atribución que lo constriña a llevar a </w:t>
      </w:r>
      <w:r>
        <w:rPr>
          <w:rFonts w:ascii="Palatino Linotype" w:eastAsia="Calibri" w:hAnsi="Palatino Linotype"/>
          <w:sz w:val="24"/>
          <w:lang w:val="es-ES_tradnl"/>
        </w:rPr>
        <w:t>tener en sus archivos la información peticionada</w:t>
      </w:r>
      <w:r w:rsidRPr="00E22133">
        <w:rPr>
          <w:rFonts w:ascii="Palatino Linotype" w:eastAsia="Calibri" w:hAnsi="Palatino Linotype"/>
          <w:sz w:val="24"/>
          <w:lang w:val="es-ES_tradnl"/>
        </w:rPr>
        <w:t xml:space="preserve">, ello es así, al </w:t>
      </w:r>
      <w:r>
        <w:rPr>
          <w:rFonts w:ascii="Palatino Linotype" w:eastAsia="Calibri" w:hAnsi="Palatino Linotype"/>
          <w:sz w:val="24"/>
          <w:lang w:val="es-ES_tradnl"/>
        </w:rPr>
        <w:t>haber informado el referido monto</w:t>
      </w:r>
      <w:r w:rsidRPr="00E22133">
        <w:rPr>
          <w:rFonts w:ascii="Palatino Linotype" w:eastAsia="Calibri" w:hAnsi="Palatino Linotype"/>
          <w:sz w:val="24"/>
          <w:lang w:val="es-ES_tradnl"/>
        </w:rPr>
        <w:t xml:space="preserve">. </w:t>
      </w:r>
    </w:p>
    <w:p w:rsidR="00096F78" w:rsidRDefault="00096F78" w:rsidP="00096F78">
      <w:pPr>
        <w:spacing w:after="0" w:line="360" w:lineRule="auto"/>
        <w:jc w:val="both"/>
        <w:rPr>
          <w:rFonts w:ascii="Palatino Linotype" w:eastAsia="Calibri" w:hAnsi="Palatino Linotype"/>
          <w:sz w:val="24"/>
          <w:lang w:val="es-ES_tradnl"/>
        </w:rPr>
      </w:pPr>
    </w:p>
    <w:p w:rsidR="00096F78" w:rsidRDefault="00096F78" w:rsidP="00096F78">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E</w:t>
      </w:r>
      <w:r w:rsidRPr="00E22133">
        <w:rPr>
          <w:rFonts w:ascii="Palatino Linotype" w:eastAsia="Calibri" w:hAnsi="Palatino Linotype"/>
          <w:sz w:val="24"/>
          <w:lang w:val="es-ES_tradnl"/>
        </w:rPr>
        <w:t xml:space="preserve">l estudio de la fuente obligacional que constriñe al </w:t>
      </w:r>
      <w:r w:rsidRPr="00E22133">
        <w:rPr>
          <w:rFonts w:ascii="Palatino Linotype" w:eastAsia="Calibri" w:hAnsi="Palatino Linotype"/>
          <w:b/>
          <w:sz w:val="24"/>
          <w:lang w:val="es-ES_tradnl"/>
        </w:rPr>
        <w:t>Sujeto Obligado</w:t>
      </w:r>
      <w:r w:rsidRPr="00E22133">
        <w:rPr>
          <w:rFonts w:ascii="Palatino Linotype" w:eastAsia="Calibri" w:hAnsi="Palatino Linotype"/>
          <w:sz w:val="24"/>
          <w:lang w:val="es-ES_tradnl"/>
        </w:rPr>
        <w:t xml:space="preserve"> a contar con ella, se realiza con la finalidad de determinar si este se encuentra obligado a </w:t>
      </w:r>
      <w:r>
        <w:rPr>
          <w:rFonts w:ascii="Palatino Linotype" w:eastAsia="Calibri" w:hAnsi="Palatino Linotype"/>
          <w:sz w:val="24"/>
          <w:lang w:val="es-ES_tradnl"/>
        </w:rPr>
        <w:t>generarla, administrarla o poseerla en ejercicio de sus atribuciones</w:t>
      </w:r>
      <w:r w:rsidRPr="00E22133">
        <w:rPr>
          <w:rFonts w:ascii="Palatino Linotype" w:eastAsia="Calibri" w:hAnsi="Palatino Linotype"/>
          <w:sz w:val="24"/>
          <w:lang w:val="es-ES_tradnl"/>
        </w:rPr>
        <w:t xml:space="preserve">, pero en los casos en que de la </w:t>
      </w:r>
      <w:r w:rsidRPr="00E22133">
        <w:rPr>
          <w:rFonts w:ascii="Palatino Linotype" w:eastAsia="Calibri" w:hAnsi="Palatino Linotype"/>
          <w:sz w:val="24"/>
          <w:lang w:val="es-ES_tradnl"/>
        </w:rPr>
        <w:lastRenderedPageBreak/>
        <w:t xml:space="preserve">respuesta, acepta o bien otorga indicios de dichas atribuciones, seria ocioso delimitar las norma jurídica que determine si el </w:t>
      </w:r>
      <w:r w:rsidRPr="00E22133">
        <w:rPr>
          <w:rFonts w:ascii="Palatino Linotype" w:eastAsia="Calibri" w:hAnsi="Palatino Linotype"/>
          <w:b/>
          <w:sz w:val="24"/>
          <w:lang w:val="es-ES_tradnl"/>
        </w:rPr>
        <w:t>Sujeto Obligado</w:t>
      </w:r>
      <w:r w:rsidRPr="00E22133">
        <w:rPr>
          <w:rFonts w:ascii="Palatino Linotype" w:eastAsia="Calibri" w:hAnsi="Palatino Linotype"/>
          <w:sz w:val="24"/>
          <w:lang w:val="es-ES_tradnl"/>
        </w:rPr>
        <w:t>, cuenta con ellas o no.</w:t>
      </w:r>
    </w:p>
    <w:p w:rsidR="00096F78" w:rsidRDefault="00096F78" w:rsidP="00096F78">
      <w:pPr>
        <w:spacing w:after="0" w:line="360" w:lineRule="auto"/>
        <w:jc w:val="both"/>
        <w:rPr>
          <w:rFonts w:ascii="Palatino Linotype" w:eastAsia="Calibri" w:hAnsi="Palatino Linotype"/>
          <w:sz w:val="24"/>
          <w:lang w:val="es-ES_tradnl"/>
        </w:rPr>
      </w:pPr>
    </w:p>
    <w:p w:rsidR="00096F78" w:rsidRPr="00E110F9" w:rsidRDefault="00096F78" w:rsidP="00096F78">
      <w:pPr>
        <w:spacing w:after="0" w:line="360" w:lineRule="auto"/>
        <w:jc w:val="both"/>
        <w:rPr>
          <w:rFonts w:ascii="Palatino Linotype" w:eastAsia="Calibri" w:hAnsi="Palatino Linotype"/>
          <w:sz w:val="24"/>
          <w:lang w:val="es-ES_tradnl"/>
        </w:rPr>
      </w:pPr>
      <w:r>
        <w:rPr>
          <w:rFonts w:ascii="Palatino Linotype" w:eastAsia="Calibri" w:hAnsi="Palatino Linotype"/>
          <w:sz w:val="24"/>
          <w:lang w:val="es-ES_tradnl"/>
        </w:rPr>
        <w:t xml:space="preserve">Inconforme con la respuesta, el </w:t>
      </w:r>
      <w:r w:rsidRPr="00E110F9">
        <w:rPr>
          <w:rFonts w:ascii="Palatino Linotype" w:eastAsia="Calibri" w:hAnsi="Palatino Linotype"/>
          <w:b/>
          <w:sz w:val="24"/>
          <w:lang w:val="es-ES_tradnl"/>
        </w:rPr>
        <w:t>Recurrente</w:t>
      </w:r>
      <w:r>
        <w:rPr>
          <w:rFonts w:ascii="Palatino Linotype" w:eastAsia="Calibri" w:hAnsi="Palatino Linotype"/>
          <w:sz w:val="24"/>
          <w:lang w:val="es-ES_tradnl"/>
        </w:rPr>
        <w:t xml:space="preserve"> interpuso recurso de revisión, haciendo valer como acto impugnado</w:t>
      </w:r>
      <w:r w:rsidR="0093348E">
        <w:rPr>
          <w:rFonts w:ascii="Palatino Linotype" w:eastAsia="Calibri" w:hAnsi="Palatino Linotype"/>
          <w:sz w:val="24"/>
          <w:lang w:val="es-ES_tradnl"/>
        </w:rPr>
        <w:t xml:space="preserve"> </w:t>
      </w:r>
      <w:r w:rsidR="0093348E">
        <w:rPr>
          <w:rFonts w:ascii="Palatino Linotype" w:eastAsia="Calibri" w:hAnsi="Palatino Linotype"/>
          <w:i/>
          <w:sz w:val="24"/>
          <w:lang w:val="es-ES_tradnl"/>
        </w:rPr>
        <w:t>“</w:t>
      </w:r>
      <w:r w:rsidR="0093348E" w:rsidRPr="0093348E">
        <w:rPr>
          <w:rFonts w:ascii="Palatino Linotype" w:eastAsia="Calibri" w:hAnsi="Palatino Linotype"/>
          <w:i/>
          <w:sz w:val="24"/>
          <w:lang w:val="es-ES_tradnl"/>
        </w:rPr>
        <w:t xml:space="preserve">El archivo contenido en la carpeta identificada como Anexo II sol 108 en </w:t>
      </w:r>
      <w:proofErr w:type="spellStart"/>
      <w:r w:rsidR="0093348E" w:rsidRPr="0093348E">
        <w:rPr>
          <w:rFonts w:ascii="Palatino Linotype" w:eastAsia="Calibri" w:hAnsi="Palatino Linotype"/>
          <w:i/>
          <w:sz w:val="24"/>
          <w:lang w:val="es-ES_tradnl"/>
        </w:rPr>
        <w:t>especifico</w:t>
      </w:r>
      <w:proofErr w:type="spellEnd"/>
      <w:r w:rsidR="0093348E" w:rsidRPr="0093348E">
        <w:rPr>
          <w:rFonts w:ascii="Palatino Linotype" w:eastAsia="Calibri" w:hAnsi="Palatino Linotype"/>
          <w:i/>
          <w:sz w:val="24"/>
          <w:lang w:val="es-ES_tradnl"/>
        </w:rPr>
        <w:t xml:space="preserve"> el archivo denominado póliza 147, el mismo no puede ser consultado, en virtud de que aparece que el mismo </w:t>
      </w:r>
      <w:proofErr w:type="spellStart"/>
      <w:r w:rsidR="0093348E" w:rsidRPr="0093348E">
        <w:rPr>
          <w:rFonts w:ascii="Palatino Linotype" w:eastAsia="Calibri" w:hAnsi="Palatino Linotype"/>
          <w:i/>
          <w:sz w:val="24"/>
          <w:lang w:val="es-ES_tradnl"/>
        </w:rPr>
        <w:t>esta</w:t>
      </w:r>
      <w:proofErr w:type="spellEnd"/>
      <w:r w:rsidR="0093348E" w:rsidRPr="0093348E">
        <w:rPr>
          <w:rFonts w:ascii="Palatino Linotype" w:eastAsia="Calibri" w:hAnsi="Palatino Linotype"/>
          <w:i/>
          <w:sz w:val="24"/>
          <w:lang w:val="es-ES_tradnl"/>
        </w:rPr>
        <w:t xml:space="preserve"> dañado.</w:t>
      </w:r>
      <w:r w:rsidR="0093348E">
        <w:rPr>
          <w:rFonts w:ascii="Palatino Linotype" w:eastAsia="Calibri" w:hAnsi="Palatino Linotype"/>
          <w:i/>
          <w:sz w:val="24"/>
          <w:lang w:val="es-ES_tradnl"/>
        </w:rPr>
        <w:t>”</w:t>
      </w:r>
      <w:r>
        <w:rPr>
          <w:rFonts w:ascii="Palatino Linotype" w:eastAsia="Calibri" w:hAnsi="Palatino Linotype"/>
          <w:sz w:val="24"/>
          <w:lang w:val="es-ES_tradnl"/>
        </w:rPr>
        <w:t xml:space="preserve"> y razones y motivos de inconformidad, objetivamente </w:t>
      </w:r>
      <w:r>
        <w:rPr>
          <w:rFonts w:ascii="Palatino Linotype" w:eastAsia="Calibri" w:hAnsi="Palatino Linotype"/>
          <w:i/>
          <w:sz w:val="24"/>
          <w:lang w:val="es-ES_tradnl"/>
        </w:rPr>
        <w:t>“…</w:t>
      </w:r>
      <w:r w:rsidR="0093348E" w:rsidRPr="0093348E">
        <w:rPr>
          <w:rFonts w:ascii="Palatino Linotype" w:eastAsia="Calibri" w:hAnsi="Palatino Linotype"/>
          <w:i/>
          <w:sz w:val="24"/>
          <w:lang w:val="es-ES_tradnl"/>
        </w:rPr>
        <w:t xml:space="preserve">solicito amablemente se reenvíe el archivo contenido en la carpeta identificada como Anexo II sol 108 en </w:t>
      </w:r>
      <w:proofErr w:type="spellStart"/>
      <w:r w:rsidR="0093348E" w:rsidRPr="0093348E">
        <w:rPr>
          <w:rFonts w:ascii="Palatino Linotype" w:eastAsia="Calibri" w:hAnsi="Palatino Linotype"/>
          <w:i/>
          <w:sz w:val="24"/>
          <w:lang w:val="es-ES_tradnl"/>
        </w:rPr>
        <w:t>especifico</w:t>
      </w:r>
      <w:proofErr w:type="spellEnd"/>
      <w:r w:rsidR="0093348E" w:rsidRPr="0093348E">
        <w:rPr>
          <w:rFonts w:ascii="Palatino Linotype" w:eastAsia="Calibri" w:hAnsi="Palatino Linotype"/>
          <w:i/>
          <w:sz w:val="24"/>
          <w:lang w:val="es-ES_tradnl"/>
        </w:rPr>
        <w:t xml:space="preserve"> el archivo denominado póliza 147, el mismo no puede ser consultado, en virtud de que aparece que el mismo </w:t>
      </w:r>
      <w:proofErr w:type="spellStart"/>
      <w:r w:rsidR="0093348E" w:rsidRPr="0093348E">
        <w:rPr>
          <w:rFonts w:ascii="Palatino Linotype" w:eastAsia="Calibri" w:hAnsi="Palatino Linotype"/>
          <w:i/>
          <w:sz w:val="24"/>
          <w:lang w:val="es-ES_tradnl"/>
        </w:rPr>
        <w:t>esta</w:t>
      </w:r>
      <w:proofErr w:type="spellEnd"/>
      <w:r w:rsidR="0093348E" w:rsidRPr="0093348E">
        <w:rPr>
          <w:rFonts w:ascii="Palatino Linotype" w:eastAsia="Calibri" w:hAnsi="Palatino Linotype"/>
          <w:i/>
          <w:sz w:val="24"/>
          <w:lang w:val="es-ES_tradnl"/>
        </w:rPr>
        <w:t xml:space="preserve"> dañado </w:t>
      </w:r>
      <w:r>
        <w:rPr>
          <w:rFonts w:ascii="Palatino Linotype" w:eastAsia="Calibri" w:hAnsi="Palatino Linotype"/>
          <w:i/>
          <w:sz w:val="24"/>
          <w:lang w:val="es-ES_tradnl"/>
        </w:rPr>
        <w:t>…”</w:t>
      </w:r>
      <w:r>
        <w:rPr>
          <w:rFonts w:ascii="Palatino Linotype" w:eastAsia="Calibri" w:hAnsi="Palatino Linotype"/>
          <w:sz w:val="24"/>
          <w:lang w:val="es-ES_tradnl"/>
        </w:rPr>
        <w:t>, los cuales resultan fundadas para la interposición del recurso de revisión, al encuadrar en la hipótesis V del artículo 179 de la Ley de Transparencia y Acceso a la Información Pública del Estado de México y Municipios</w:t>
      </w:r>
      <w:r>
        <w:rPr>
          <w:rStyle w:val="Refdenotaalpie"/>
          <w:rFonts w:ascii="Palatino Linotype" w:eastAsia="Calibri" w:hAnsi="Palatino Linotype"/>
          <w:sz w:val="24"/>
          <w:lang w:val="es-ES_tradnl"/>
        </w:rPr>
        <w:footnoteReference w:id="2"/>
      </w:r>
      <w:r>
        <w:rPr>
          <w:rFonts w:ascii="Palatino Linotype" w:eastAsia="Calibri" w:hAnsi="Palatino Linotype"/>
          <w:sz w:val="24"/>
          <w:lang w:val="es-ES_tradnl"/>
        </w:rPr>
        <w:t>, relativa a la entrega de información incompleta.</w:t>
      </w:r>
    </w:p>
    <w:p w:rsidR="00096F78" w:rsidRDefault="00096F78" w:rsidP="00096F78">
      <w:pPr>
        <w:spacing w:after="0" w:line="360" w:lineRule="auto"/>
        <w:jc w:val="both"/>
        <w:rPr>
          <w:rFonts w:ascii="Palatino Linotype" w:eastAsia="Calibri" w:hAnsi="Palatino Linotype"/>
          <w:sz w:val="24"/>
          <w:lang w:val="es-ES_tradnl"/>
        </w:rPr>
      </w:pPr>
    </w:p>
    <w:p w:rsidR="0093348E" w:rsidRPr="0093348E" w:rsidRDefault="0093348E" w:rsidP="0093348E">
      <w:pPr>
        <w:spacing w:after="0" w:line="360" w:lineRule="auto"/>
        <w:jc w:val="both"/>
        <w:rPr>
          <w:rFonts w:ascii="Palatino Linotype" w:hAnsi="Palatino Linotype" w:cs="Arial"/>
          <w:sz w:val="24"/>
        </w:rPr>
      </w:pPr>
      <w:r w:rsidRPr="0093348E">
        <w:rPr>
          <w:rFonts w:ascii="Palatino Linotype" w:hAnsi="Palatino Linotype" w:cs="Arial"/>
          <w:sz w:val="24"/>
        </w:rPr>
        <w:t xml:space="preserve">Atentos a ello, no pasa desapercibido que, el </w:t>
      </w:r>
      <w:r w:rsidRPr="0093348E">
        <w:rPr>
          <w:rFonts w:ascii="Palatino Linotype" w:hAnsi="Palatino Linotype" w:cs="Arial"/>
          <w:b/>
          <w:sz w:val="24"/>
        </w:rPr>
        <w:t>Recurrente</w:t>
      </w:r>
      <w:r w:rsidRPr="0093348E">
        <w:rPr>
          <w:rFonts w:ascii="Palatino Linotype" w:hAnsi="Palatino Linotype" w:cs="Arial"/>
          <w:sz w:val="24"/>
        </w:rPr>
        <w:t xml:space="preserve"> no se inconforma de la totalidad de la información entregada, </w:t>
      </w:r>
      <w:r>
        <w:rPr>
          <w:rFonts w:ascii="Palatino Linotype" w:hAnsi="Palatino Linotype" w:cs="Arial"/>
          <w:sz w:val="24"/>
        </w:rPr>
        <w:t xml:space="preserve">atendiendo que únicamente se adolece respecto del documento denominado </w:t>
      </w:r>
      <w:r w:rsidRPr="0093348E">
        <w:rPr>
          <w:rFonts w:ascii="Palatino Linotype" w:hAnsi="Palatino Linotype" w:cs="Arial"/>
          <w:sz w:val="24"/>
        </w:rPr>
        <w:t>“</w:t>
      </w:r>
      <w:r w:rsidRPr="0093348E">
        <w:rPr>
          <w:rFonts w:ascii="Palatino Linotype" w:eastAsia="Calibri" w:hAnsi="Palatino Linotype"/>
          <w:sz w:val="24"/>
          <w:lang w:val="es-ES_tradnl"/>
        </w:rPr>
        <w:t>póliza 147.pdf”</w:t>
      </w:r>
      <w:r w:rsidRPr="0093348E">
        <w:rPr>
          <w:rFonts w:ascii="Palatino Linotype" w:hAnsi="Palatino Linotype" w:cs="Arial"/>
          <w:sz w:val="24"/>
        </w:rPr>
        <w:t xml:space="preserve">, consecuentemente, al no impugnar el total de los requerimientos, se debe entender que está conforme con la respuesta otorgada, por lo que se considera que consintió parcialmente la respuesta. </w:t>
      </w:r>
    </w:p>
    <w:p w:rsidR="0093348E" w:rsidRPr="0093348E" w:rsidRDefault="0093348E" w:rsidP="0093348E">
      <w:pPr>
        <w:spacing w:after="0" w:line="360" w:lineRule="auto"/>
        <w:jc w:val="both"/>
        <w:rPr>
          <w:rFonts w:ascii="Palatino Linotype" w:hAnsi="Palatino Linotype" w:cs="Arial"/>
          <w:sz w:val="24"/>
        </w:rPr>
      </w:pPr>
    </w:p>
    <w:p w:rsidR="0093348E" w:rsidRPr="0093348E" w:rsidRDefault="0093348E" w:rsidP="0093348E">
      <w:pPr>
        <w:spacing w:after="0" w:line="360" w:lineRule="auto"/>
        <w:jc w:val="both"/>
        <w:rPr>
          <w:rFonts w:ascii="Palatino Linotype" w:hAnsi="Palatino Linotype" w:cs="Arial"/>
          <w:sz w:val="24"/>
        </w:rPr>
      </w:pPr>
      <w:r w:rsidRPr="0093348E">
        <w:rPr>
          <w:rFonts w:ascii="Palatino Linotype" w:hAnsi="Palatino Linotype" w:cs="Arial"/>
          <w:sz w:val="24"/>
        </w:rPr>
        <w:lastRenderedPageBreak/>
        <w:t xml:space="preserve">Lo anterior es así, debido a que cuando el </w:t>
      </w:r>
      <w:r w:rsidRPr="0093348E">
        <w:rPr>
          <w:rFonts w:ascii="Palatino Linotype" w:hAnsi="Palatino Linotype" w:cs="Arial"/>
          <w:b/>
          <w:sz w:val="24"/>
        </w:rPr>
        <w:t>Recurrente</w:t>
      </w:r>
      <w:r w:rsidRPr="0093348E">
        <w:rPr>
          <w:rFonts w:ascii="Palatino Linotype" w:hAnsi="Palatino Linotype" w:cs="Arial"/>
          <w:sz w:val="24"/>
        </w:rPr>
        <w:t xml:space="preserv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rsidR="0093348E" w:rsidRPr="0093348E" w:rsidRDefault="0093348E" w:rsidP="0093348E">
      <w:pPr>
        <w:spacing w:after="0" w:line="360" w:lineRule="auto"/>
        <w:jc w:val="both"/>
        <w:rPr>
          <w:rFonts w:ascii="Palatino Linotype" w:hAnsi="Palatino Linotype" w:cs="Arial"/>
          <w:sz w:val="24"/>
        </w:rPr>
      </w:pPr>
    </w:p>
    <w:p w:rsidR="0093348E" w:rsidRPr="0093348E" w:rsidRDefault="0093348E" w:rsidP="0093348E">
      <w:pPr>
        <w:spacing w:after="0" w:line="240" w:lineRule="auto"/>
        <w:ind w:left="567" w:right="567"/>
        <w:jc w:val="both"/>
        <w:rPr>
          <w:rFonts w:ascii="Palatino Linotype" w:hAnsi="Palatino Linotype" w:cs="Arial"/>
          <w:i/>
        </w:rPr>
      </w:pPr>
      <w:r w:rsidRPr="0093348E">
        <w:rPr>
          <w:rFonts w:ascii="Palatino Linotype" w:hAnsi="Palatino Linotype" w:cs="Arial"/>
          <w:i/>
        </w:rPr>
        <w:t>“</w:t>
      </w:r>
      <w:r w:rsidRPr="0093348E">
        <w:rPr>
          <w:rFonts w:ascii="Palatino Linotype" w:hAnsi="Palatino Linotype" w:cs="Arial"/>
          <w:b/>
          <w:i/>
        </w:rPr>
        <w:t>REVISIÓN EN AMPARO. LOS RESOLUTIVOS NO COMBATIDOS DEBEN DECLARARSE FIRMES</w:t>
      </w:r>
      <w:r w:rsidRPr="0093348E">
        <w:rPr>
          <w:rFonts w:ascii="Palatino Linotype" w:hAnsi="Palatino Linotype" w:cs="Arial"/>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511B5" w:rsidRDefault="009511B5" w:rsidP="0093348E">
      <w:pPr>
        <w:spacing w:after="0" w:line="360" w:lineRule="auto"/>
        <w:jc w:val="both"/>
        <w:rPr>
          <w:rFonts w:ascii="Palatino Linotype" w:hAnsi="Palatino Linotype" w:cs="Arial"/>
          <w:sz w:val="24"/>
        </w:rPr>
      </w:pPr>
    </w:p>
    <w:p w:rsidR="0093348E" w:rsidRPr="0093348E" w:rsidRDefault="0093348E" w:rsidP="0093348E">
      <w:pPr>
        <w:spacing w:after="0" w:line="360" w:lineRule="auto"/>
        <w:jc w:val="both"/>
        <w:rPr>
          <w:rFonts w:ascii="Palatino Linotype" w:hAnsi="Palatino Linotype" w:cs="Arial"/>
          <w:sz w:val="24"/>
        </w:rPr>
      </w:pPr>
      <w:r w:rsidRPr="0093348E">
        <w:rPr>
          <w:rFonts w:ascii="Palatino Linotype" w:hAnsi="Palatino Linotype" w:cs="Arial"/>
          <w:sz w:val="24"/>
        </w:rPr>
        <w:t xml:space="preserve">Así, la parte de la solicitud sobre la que no se expresó inconformidad, debe declararse consentida por el hoy </w:t>
      </w:r>
      <w:r w:rsidRPr="0093348E">
        <w:rPr>
          <w:rFonts w:ascii="Palatino Linotype" w:hAnsi="Palatino Linotype" w:cs="Arial"/>
          <w:b/>
          <w:sz w:val="24"/>
        </w:rPr>
        <w:t>Recurrente</w:t>
      </w:r>
      <w:r w:rsidRPr="0093348E">
        <w:rPr>
          <w:rFonts w:ascii="Palatino Linotype" w:hAnsi="Palatino Linotype" w:cs="Arial"/>
          <w:sz w:val="24"/>
        </w:rPr>
        <w:t>, ya que no pueden producirse efectos jurídicos tendentes a revocar, confirmar o modificar la parte de la respuesta con relación a la parte de la solicitud que no fue motivo de disenso ya que se infiere un consentimiento de la recurrente ante la falta de impugnación eficaz. Sirve de sustento a lo anterior, por analogía, la tesis jurisprudencial número VI.3o.C. J/60, publicada en el Semanario Judicial de la Federación y su Gaceta bajo el número de registro 176,608 que a la letra dice:</w:t>
      </w:r>
    </w:p>
    <w:p w:rsidR="0093348E" w:rsidRPr="0093348E" w:rsidRDefault="0093348E" w:rsidP="0093348E">
      <w:pPr>
        <w:spacing w:after="0" w:line="360" w:lineRule="auto"/>
        <w:jc w:val="both"/>
        <w:rPr>
          <w:rFonts w:ascii="Palatino Linotype" w:hAnsi="Palatino Linotype" w:cs="Arial"/>
          <w:sz w:val="24"/>
        </w:rPr>
      </w:pPr>
    </w:p>
    <w:p w:rsidR="0093348E" w:rsidRPr="0093348E" w:rsidRDefault="0093348E" w:rsidP="0093348E">
      <w:pPr>
        <w:spacing w:after="0" w:line="240" w:lineRule="auto"/>
        <w:ind w:left="567" w:right="567"/>
        <w:jc w:val="both"/>
        <w:rPr>
          <w:rFonts w:ascii="Palatino Linotype" w:hAnsi="Palatino Linotype" w:cs="Arial"/>
          <w:i/>
        </w:rPr>
      </w:pPr>
      <w:r w:rsidRPr="0093348E">
        <w:rPr>
          <w:rFonts w:ascii="Palatino Linotype" w:hAnsi="Palatino Linotype" w:cs="Arial"/>
          <w:i/>
        </w:rPr>
        <w:t>“</w:t>
      </w:r>
      <w:r w:rsidRPr="0093348E">
        <w:rPr>
          <w:rFonts w:ascii="Palatino Linotype" w:hAnsi="Palatino Linotype" w:cs="Arial"/>
          <w:b/>
          <w:i/>
        </w:rPr>
        <w:t>ACTOS CONSENTIDOS. SON LOS QUE NO SE IMPUGNAN MEDIANTE EL RECURSO IDÓNEO</w:t>
      </w:r>
      <w:r w:rsidRPr="0093348E">
        <w:rPr>
          <w:rFonts w:ascii="Palatino Linotype" w:hAnsi="Palatino Linotype" w:cs="Arial"/>
          <w:i/>
        </w:rPr>
        <w:t xml:space="preserve">. Debe reputarse como consentido el acto que no se impugnó por el medio establecido por la ley, ya que si se hizo uso de otro no previsto por ella o si se hace una simple manifestación de inconformidad, tales actuaciones no producen efectos jurídicos </w:t>
      </w:r>
      <w:r w:rsidRPr="0093348E">
        <w:rPr>
          <w:rFonts w:ascii="Palatino Linotype" w:hAnsi="Palatino Linotype" w:cs="Arial"/>
          <w:i/>
        </w:rPr>
        <w:lastRenderedPageBreak/>
        <w:t>tendientes a revocar, confirmar o modificar el acto reclamado en amparo, lo que significa consentimiento del mismo por falta de impugnación eficaz.”</w:t>
      </w:r>
    </w:p>
    <w:p w:rsidR="0093348E" w:rsidRPr="0093348E" w:rsidRDefault="0093348E" w:rsidP="0093348E">
      <w:pPr>
        <w:spacing w:after="0" w:line="360" w:lineRule="auto"/>
        <w:jc w:val="both"/>
        <w:rPr>
          <w:rFonts w:ascii="Palatino Linotype" w:hAnsi="Palatino Linotype" w:cs="Arial"/>
          <w:sz w:val="24"/>
          <w:szCs w:val="24"/>
        </w:rPr>
      </w:pPr>
    </w:p>
    <w:p w:rsidR="00096F78" w:rsidRDefault="00096F78" w:rsidP="00096F78">
      <w:pPr>
        <w:spacing w:after="0" w:line="360" w:lineRule="auto"/>
        <w:jc w:val="both"/>
        <w:rPr>
          <w:rFonts w:ascii="Palatino Linotype" w:eastAsia="Calibri" w:hAnsi="Palatino Linotype"/>
          <w:sz w:val="24"/>
        </w:rPr>
      </w:pPr>
      <w:r>
        <w:rPr>
          <w:rFonts w:ascii="Palatino Linotype" w:eastAsia="Calibri" w:hAnsi="Palatino Linotype"/>
          <w:sz w:val="24"/>
          <w:lang w:val="es-ES_tradnl"/>
        </w:rPr>
        <w:t xml:space="preserve">Derivado de la interposición del recurso de revisión, en etapa de manifestaciones el </w:t>
      </w:r>
      <w:r w:rsidRPr="00A64DDA">
        <w:rPr>
          <w:rFonts w:ascii="Palatino Linotype" w:eastAsia="Calibri" w:hAnsi="Palatino Linotype"/>
          <w:b/>
          <w:sz w:val="24"/>
          <w:lang w:val="es-ES_tradnl"/>
        </w:rPr>
        <w:t>Sujeto Obligado</w:t>
      </w:r>
      <w:r>
        <w:rPr>
          <w:rFonts w:ascii="Palatino Linotype" w:eastAsia="Calibri" w:hAnsi="Palatino Linotype"/>
          <w:sz w:val="24"/>
          <w:lang w:val="es-ES_tradnl"/>
        </w:rPr>
        <w:t xml:space="preserve">, remitió </w:t>
      </w:r>
      <w:r w:rsidR="0093348E">
        <w:rPr>
          <w:rFonts w:ascii="Palatino Linotype" w:eastAsia="Calibri" w:hAnsi="Palatino Linotype"/>
          <w:sz w:val="24"/>
          <w:lang w:val="es-ES_tradnl"/>
        </w:rPr>
        <w:t>los</w:t>
      </w:r>
      <w:r>
        <w:rPr>
          <w:rFonts w:ascii="Palatino Linotype" w:eastAsia="Calibri" w:hAnsi="Palatino Linotype"/>
          <w:sz w:val="24"/>
          <w:lang w:val="es-ES_tradnl"/>
        </w:rPr>
        <w:t xml:space="preserve"> documento</w:t>
      </w:r>
      <w:r w:rsidR="0093348E">
        <w:rPr>
          <w:rFonts w:ascii="Palatino Linotype" w:eastAsia="Calibri" w:hAnsi="Palatino Linotype"/>
          <w:sz w:val="24"/>
          <w:lang w:val="es-ES_tradnl"/>
        </w:rPr>
        <w:t>s</w:t>
      </w:r>
      <w:r>
        <w:rPr>
          <w:rFonts w:ascii="Palatino Linotype" w:eastAsia="Calibri" w:hAnsi="Palatino Linotype"/>
          <w:sz w:val="24"/>
          <w:lang w:val="es-ES_tradnl"/>
        </w:rPr>
        <w:t xml:space="preserve"> electrónico</w:t>
      </w:r>
      <w:r w:rsidR="0093348E">
        <w:rPr>
          <w:rFonts w:ascii="Palatino Linotype" w:eastAsia="Calibri" w:hAnsi="Palatino Linotype"/>
          <w:sz w:val="24"/>
          <w:lang w:val="es-ES_tradnl"/>
        </w:rPr>
        <w:t>s</w:t>
      </w:r>
      <w:r>
        <w:rPr>
          <w:rFonts w:ascii="Palatino Linotype" w:eastAsia="Calibri" w:hAnsi="Palatino Linotype"/>
          <w:sz w:val="24"/>
          <w:lang w:val="es-ES_tradnl"/>
        </w:rPr>
        <w:t xml:space="preserve"> </w:t>
      </w:r>
      <w:r w:rsidR="0093348E">
        <w:rPr>
          <w:rFonts w:ascii="Palatino Linotype" w:hAnsi="Palatino Linotype" w:cs="Arial"/>
          <w:sz w:val="24"/>
          <w:szCs w:val="24"/>
        </w:rPr>
        <w:t>“</w:t>
      </w:r>
      <w:proofErr w:type="spellStart"/>
      <w:r w:rsidR="0093348E" w:rsidRPr="00096F78">
        <w:rPr>
          <w:rFonts w:ascii="Palatino Linotype" w:hAnsi="Palatino Linotype" w:cs="Arial"/>
          <w:b/>
          <w:i/>
          <w:sz w:val="24"/>
          <w:szCs w:val="24"/>
        </w:rPr>
        <w:t>poliza</w:t>
      </w:r>
      <w:proofErr w:type="spellEnd"/>
      <w:r w:rsidR="0093348E" w:rsidRPr="00096F78">
        <w:rPr>
          <w:rFonts w:ascii="Palatino Linotype" w:hAnsi="Palatino Linotype" w:cs="Arial"/>
          <w:b/>
          <w:i/>
          <w:sz w:val="24"/>
          <w:szCs w:val="24"/>
        </w:rPr>
        <w:t xml:space="preserve"> 147.pdf</w:t>
      </w:r>
      <w:r w:rsidR="0093348E" w:rsidRPr="00096F78">
        <w:rPr>
          <w:rFonts w:ascii="Palatino Linotype" w:hAnsi="Palatino Linotype" w:cs="Arial"/>
          <w:sz w:val="24"/>
          <w:szCs w:val="24"/>
        </w:rPr>
        <w:t xml:space="preserve"> e </w:t>
      </w:r>
      <w:r w:rsidR="0093348E" w:rsidRPr="00096F78">
        <w:rPr>
          <w:rFonts w:ascii="Palatino Linotype" w:hAnsi="Palatino Linotype" w:cs="Arial"/>
          <w:b/>
          <w:i/>
          <w:sz w:val="24"/>
          <w:szCs w:val="24"/>
        </w:rPr>
        <w:t>Informe Justificado RR 11355.pdf</w:t>
      </w:r>
      <w:r w:rsidR="0093348E">
        <w:rPr>
          <w:rFonts w:ascii="Palatino Linotype" w:hAnsi="Palatino Linotype" w:cs="Arial"/>
          <w:sz w:val="24"/>
          <w:szCs w:val="24"/>
        </w:rPr>
        <w:t xml:space="preserve">”, de los que se observa el contenido </w:t>
      </w:r>
      <w:r>
        <w:rPr>
          <w:rFonts w:ascii="Palatino Linotype" w:eastAsia="Calibri" w:hAnsi="Palatino Linotype"/>
          <w:sz w:val="24"/>
        </w:rPr>
        <w:t>siguiente:</w:t>
      </w:r>
    </w:p>
    <w:p w:rsidR="00096F78" w:rsidRDefault="00096F78" w:rsidP="00096F78">
      <w:pPr>
        <w:spacing w:after="0" w:line="360" w:lineRule="auto"/>
        <w:jc w:val="both"/>
        <w:rPr>
          <w:rFonts w:ascii="Palatino Linotype" w:eastAsia="Calibri" w:hAnsi="Palatino Linotype"/>
          <w:sz w:val="24"/>
        </w:rPr>
      </w:pPr>
    </w:p>
    <w:p w:rsidR="0093348E" w:rsidRPr="0093348E" w:rsidRDefault="0093348E" w:rsidP="0093348E">
      <w:pPr>
        <w:pStyle w:val="Prrafodelista"/>
        <w:numPr>
          <w:ilvl w:val="0"/>
          <w:numId w:val="3"/>
        </w:numPr>
        <w:spacing w:line="360" w:lineRule="auto"/>
        <w:jc w:val="both"/>
        <w:rPr>
          <w:rFonts w:ascii="Palatino Linotype" w:eastAsia="Calibri" w:hAnsi="Palatino Linotype"/>
        </w:rPr>
      </w:pPr>
      <w:r w:rsidRPr="00096F78">
        <w:rPr>
          <w:rFonts w:ascii="Palatino Linotype" w:hAnsi="Palatino Linotype" w:cs="Arial"/>
          <w:b/>
          <w:i/>
        </w:rPr>
        <w:t>Informe Justificado RR 11355.pdf</w:t>
      </w:r>
      <w:r>
        <w:rPr>
          <w:rFonts w:ascii="Palatino Linotype" w:hAnsi="Palatino Linotype" w:cs="Arial"/>
          <w:b/>
          <w:i/>
        </w:rPr>
        <w:t>:</w:t>
      </w:r>
      <w:r>
        <w:rPr>
          <w:rFonts w:ascii="Palatino Linotype" w:hAnsi="Palatino Linotype" w:cs="Arial"/>
        </w:rPr>
        <w:t xml:space="preserve"> consistente en el oficio 219C0116000000L/737/2022, mediante el cual reconoce que el documento denominado “</w:t>
      </w:r>
      <w:proofErr w:type="spellStart"/>
      <w:r>
        <w:rPr>
          <w:rFonts w:ascii="Palatino Linotype" w:hAnsi="Palatino Linotype" w:cs="Arial"/>
        </w:rPr>
        <w:t>Poliza</w:t>
      </w:r>
      <w:proofErr w:type="spellEnd"/>
      <w:r>
        <w:rPr>
          <w:rFonts w:ascii="Palatino Linotype" w:hAnsi="Palatino Linotype" w:cs="Arial"/>
        </w:rPr>
        <w:t xml:space="preserve"> 147”, </w:t>
      </w:r>
      <w:r w:rsidR="00AA2ED1">
        <w:rPr>
          <w:rFonts w:ascii="Palatino Linotype" w:hAnsi="Palatino Linotype" w:cs="Arial"/>
        </w:rPr>
        <w:t>proporcionando en respuesta</w:t>
      </w:r>
      <w:r>
        <w:rPr>
          <w:rFonts w:ascii="Palatino Linotype" w:hAnsi="Palatino Linotype" w:cs="Arial"/>
        </w:rPr>
        <w:t xml:space="preserve"> se encuentra </w:t>
      </w:r>
      <w:r w:rsidR="00AA2ED1">
        <w:rPr>
          <w:rFonts w:ascii="Palatino Linotype" w:hAnsi="Palatino Linotype" w:cs="Arial"/>
        </w:rPr>
        <w:t>dañado, por lo que subsana dicha circunstancia adjuntando el documento en cuestión.</w:t>
      </w:r>
    </w:p>
    <w:p w:rsidR="0093348E" w:rsidRDefault="0093348E" w:rsidP="00096F78">
      <w:pPr>
        <w:spacing w:after="0" w:line="360" w:lineRule="auto"/>
        <w:jc w:val="both"/>
        <w:rPr>
          <w:rFonts w:ascii="Palatino Linotype" w:eastAsia="Calibri" w:hAnsi="Palatino Linotype"/>
          <w:sz w:val="24"/>
        </w:rPr>
      </w:pPr>
    </w:p>
    <w:p w:rsidR="00AA2ED1" w:rsidRPr="00AA2ED1" w:rsidRDefault="00AA2ED1" w:rsidP="00AA2ED1">
      <w:pPr>
        <w:pStyle w:val="Prrafodelista"/>
        <w:numPr>
          <w:ilvl w:val="0"/>
          <w:numId w:val="3"/>
        </w:numPr>
        <w:spacing w:line="360" w:lineRule="auto"/>
        <w:jc w:val="both"/>
        <w:rPr>
          <w:rFonts w:ascii="Palatino Linotype" w:eastAsia="Calibri" w:hAnsi="Palatino Linotype"/>
        </w:rPr>
      </w:pPr>
      <w:proofErr w:type="spellStart"/>
      <w:r w:rsidRPr="00096F78">
        <w:rPr>
          <w:rFonts w:ascii="Palatino Linotype" w:hAnsi="Palatino Linotype" w:cs="Arial"/>
          <w:b/>
          <w:i/>
        </w:rPr>
        <w:t>poliza</w:t>
      </w:r>
      <w:proofErr w:type="spellEnd"/>
      <w:r w:rsidRPr="00096F78">
        <w:rPr>
          <w:rFonts w:ascii="Palatino Linotype" w:hAnsi="Palatino Linotype" w:cs="Arial"/>
          <w:b/>
          <w:i/>
        </w:rPr>
        <w:t xml:space="preserve"> 147.pdf</w:t>
      </w:r>
      <w:r>
        <w:rPr>
          <w:rFonts w:ascii="Palatino Linotype" w:hAnsi="Palatino Linotype" w:cs="Arial"/>
          <w:b/>
          <w:i/>
        </w:rPr>
        <w:t>:</w:t>
      </w:r>
      <w:r>
        <w:rPr>
          <w:rFonts w:ascii="Palatino Linotype" w:hAnsi="Palatino Linotype" w:cs="Arial"/>
        </w:rPr>
        <w:t xml:space="preserve"> relativa a la Póliza Contable número 00147, del tipo egresos, del ejercicio fiscal 2022.</w:t>
      </w:r>
    </w:p>
    <w:p w:rsidR="009511B5" w:rsidRDefault="009511B5" w:rsidP="00096F78">
      <w:pPr>
        <w:autoSpaceDE w:val="0"/>
        <w:autoSpaceDN w:val="0"/>
        <w:adjustRightInd w:val="0"/>
        <w:spacing w:after="0" w:line="360" w:lineRule="auto"/>
        <w:jc w:val="both"/>
        <w:rPr>
          <w:rFonts w:ascii="Palatino Linotype" w:hAnsi="Palatino Linotype" w:cs="Arial"/>
          <w:sz w:val="24"/>
          <w:szCs w:val="24"/>
        </w:rPr>
      </w:pPr>
    </w:p>
    <w:p w:rsidR="00096F78" w:rsidRPr="00895C52" w:rsidRDefault="00096F78" w:rsidP="00096F78">
      <w:pPr>
        <w:autoSpaceDE w:val="0"/>
        <w:autoSpaceDN w:val="0"/>
        <w:adjustRightInd w:val="0"/>
        <w:spacing w:after="0" w:line="360" w:lineRule="auto"/>
        <w:jc w:val="both"/>
        <w:rPr>
          <w:rFonts w:ascii="Palatino Linotype" w:hAnsi="Palatino Linotype" w:cs="Arial"/>
          <w:color w:val="000000" w:themeColor="text1"/>
          <w:sz w:val="24"/>
          <w:szCs w:val="24"/>
        </w:rPr>
      </w:pPr>
      <w:r w:rsidRPr="00895C52">
        <w:rPr>
          <w:rFonts w:ascii="Palatino Linotype" w:hAnsi="Palatino Linotype" w:cs="Arial"/>
          <w:sz w:val="24"/>
          <w:szCs w:val="24"/>
        </w:rPr>
        <w:t xml:space="preserve">En este apartado, es necesario precisar que este Órgano Garante no cuenta con atribuciones para dudar de la veracidad </w:t>
      </w:r>
      <w:r w:rsidRPr="00895C52">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rsidR="00096F78" w:rsidRPr="00895C52" w:rsidRDefault="00096F78" w:rsidP="00096F78">
      <w:pPr>
        <w:autoSpaceDE w:val="0"/>
        <w:autoSpaceDN w:val="0"/>
        <w:adjustRightInd w:val="0"/>
        <w:spacing w:after="0" w:line="360" w:lineRule="auto"/>
        <w:jc w:val="both"/>
        <w:rPr>
          <w:rFonts w:ascii="Palatino Linotype" w:hAnsi="Palatino Linotype" w:cs="Arial"/>
          <w:color w:val="000000" w:themeColor="text1"/>
          <w:sz w:val="24"/>
          <w:szCs w:val="24"/>
        </w:rPr>
      </w:pPr>
    </w:p>
    <w:p w:rsidR="00096F78" w:rsidRPr="00895C52" w:rsidRDefault="00096F78" w:rsidP="00096F78">
      <w:pPr>
        <w:autoSpaceDE w:val="0"/>
        <w:autoSpaceDN w:val="0"/>
        <w:adjustRightInd w:val="0"/>
        <w:spacing w:after="0" w:line="240" w:lineRule="auto"/>
        <w:ind w:left="567" w:right="567"/>
        <w:jc w:val="both"/>
        <w:rPr>
          <w:rFonts w:ascii="Palatino Linotype" w:hAnsi="Palatino Linotype" w:cs="Arial"/>
          <w:b/>
        </w:rPr>
      </w:pPr>
      <w:r w:rsidRPr="00895C52">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895C52">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w:t>
      </w:r>
      <w:r w:rsidRPr="00895C52">
        <w:rPr>
          <w:rFonts w:ascii="Palatino Linotype" w:hAnsi="Palatino Linotype" w:cs="Arial"/>
          <w:i/>
          <w:color w:val="000000" w:themeColor="text1"/>
        </w:rPr>
        <w:lastRenderedPageBreak/>
        <w:t xml:space="preserve">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895C52">
        <w:rPr>
          <w:rFonts w:ascii="Palatino Linotype" w:hAnsi="Palatino Linotype" w:cs="Arial"/>
          <w:i/>
          <w:color w:val="000000" w:themeColor="text1"/>
        </w:rPr>
        <w:t>Marván</w:t>
      </w:r>
      <w:proofErr w:type="spellEnd"/>
      <w:r w:rsidRPr="00895C52">
        <w:rPr>
          <w:rFonts w:ascii="Palatino Linotype" w:hAnsi="Palatino Linotype" w:cs="Arial"/>
          <w:i/>
          <w:color w:val="000000" w:themeColor="text1"/>
        </w:rPr>
        <w:t xml:space="preserve"> Laborde 2395/09 Secretaría de Economía - María </w:t>
      </w:r>
      <w:proofErr w:type="spellStart"/>
      <w:r w:rsidRPr="00895C52">
        <w:rPr>
          <w:rFonts w:ascii="Palatino Linotype" w:hAnsi="Palatino Linotype" w:cs="Arial"/>
          <w:i/>
          <w:color w:val="000000" w:themeColor="text1"/>
        </w:rPr>
        <w:t>Marván</w:t>
      </w:r>
      <w:proofErr w:type="spellEnd"/>
      <w:r w:rsidRPr="00895C52">
        <w:rPr>
          <w:rFonts w:ascii="Palatino Linotype" w:hAnsi="Palatino Linotype" w:cs="Arial"/>
          <w:i/>
          <w:color w:val="000000" w:themeColor="text1"/>
        </w:rPr>
        <w:t xml:space="preserve"> Laborde 0837/10 Administración Portuaria Integral de Veracruz, S.A. de C.V. – María </w:t>
      </w:r>
      <w:proofErr w:type="spellStart"/>
      <w:r w:rsidRPr="00895C52">
        <w:rPr>
          <w:rFonts w:ascii="Palatino Linotype" w:hAnsi="Palatino Linotype" w:cs="Arial"/>
          <w:i/>
          <w:color w:val="000000" w:themeColor="text1"/>
        </w:rPr>
        <w:t>Marván</w:t>
      </w:r>
      <w:proofErr w:type="spellEnd"/>
      <w:r w:rsidRPr="00895C52">
        <w:rPr>
          <w:rFonts w:ascii="Palatino Linotype" w:hAnsi="Palatino Linotype" w:cs="Arial"/>
          <w:i/>
          <w:color w:val="000000" w:themeColor="text1"/>
        </w:rPr>
        <w:t xml:space="preserve"> Laborde”</w:t>
      </w:r>
    </w:p>
    <w:p w:rsidR="00096F78" w:rsidRPr="00895C52" w:rsidRDefault="00096F78" w:rsidP="00096F78">
      <w:pPr>
        <w:spacing w:after="0" w:line="360" w:lineRule="auto"/>
        <w:jc w:val="both"/>
        <w:rPr>
          <w:rFonts w:ascii="Palatino Linotype" w:eastAsia="Times New Roman" w:hAnsi="Palatino Linotype" w:cs="Arial"/>
          <w:sz w:val="24"/>
          <w:szCs w:val="24"/>
          <w:lang w:val="es-ES_tradnl" w:eastAsia="es-ES"/>
        </w:rPr>
      </w:pPr>
    </w:p>
    <w:p w:rsidR="00096F78" w:rsidRPr="00895C52" w:rsidRDefault="00096F78" w:rsidP="00096F78">
      <w:pPr>
        <w:spacing w:after="0" w:line="360" w:lineRule="auto"/>
        <w:jc w:val="both"/>
        <w:rPr>
          <w:rFonts w:ascii="Palatino Linotype" w:eastAsiaTheme="minorEastAsia" w:hAnsi="Palatino Linotype" w:cs="Arial"/>
          <w:sz w:val="24"/>
          <w:szCs w:val="24"/>
          <w:lang w:val="es-ES_tradnl" w:eastAsia="es-ES"/>
        </w:rPr>
      </w:pPr>
      <w:r w:rsidRPr="00895C52">
        <w:rPr>
          <w:rFonts w:ascii="Palatino Linotype" w:hAnsi="Palatino Linotype" w:cs="Arial"/>
          <w:sz w:val="24"/>
          <w:szCs w:val="24"/>
        </w:rPr>
        <w:t xml:space="preserve">Hechas las precisiones anteriores, podemos concluir que resulta de </w:t>
      </w:r>
      <w:r w:rsidRPr="00895C52">
        <w:rPr>
          <w:rFonts w:ascii="Palatino Linotype" w:eastAsiaTheme="minorEastAsia" w:hAnsi="Palatino Linotype" w:cs="Arial"/>
          <w:sz w:val="24"/>
          <w:szCs w:val="24"/>
          <w:lang w:val="es-ES_tradnl" w:eastAsia="es-ES"/>
        </w:rPr>
        <w:t>observancia lo consagrado en la fracción III del artículo 192, de la Ley de Transparencia y Acceso a la Información Pública del Estado de México y Municipios</w:t>
      </w:r>
      <w:r w:rsidRPr="00895C52">
        <w:rPr>
          <w:rFonts w:ascii="Palatino Linotype" w:eastAsiaTheme="minorEastAsia" w:hAnsi="Palatino Linotype" w:cs="Arial"/>
          <w:b/>
          <w:sz w:val="24"/>
          <w:szCs w:val="24"/>
          <w:lang w:val="es-ES_tradnl" w:eastAsia="es-ES"/>
        </w:rPr>
        <w:t xml:space="preserve"> </w:t>
      </w:r>
      <w:r w:rsidRPr="00895C52">
        <w:rPr>
          <w:rFonts w:ascii="Palatino Linotype" w:eastAsiaTheme="minorEastAsia" w:hAnsi="Palatino Linotype" w:cs="Arial"/>
          <w:sz w:val="24"/>
          <w:szCs w:val="24"/>
          <w:lang w:val="es-ES_tradnl" w:eastAsia="es-ES"/>
        </w:rPr>
        <w:t>vigente, que a la letra señala:</w:t>
      </w:r>
    </w:p>
    <w:p w:rsidR="00096F78" w:rsidRPr="00895C52" w:rsidRDefault="00096F78" w:rsidP="00096F78">
      <w:pPr>
        <w:spacing w:after="0" w:line="360" w:lineRule="auto"/>
        <w:jc w:val="both"/>
        <w:rPr>
          <w:rFonts w:ascii="Palatino Linotype" w:eastAsia="Calibri" w:hAnsi="Palatino Linotype" w:cs="Times New Roman"/>
          <w:sz w:val="24"/>
          <w:szCs w:val="24"/>
          <w:lang w:val="es-ES_tradnl" w:eastAsia="es-ES"/>
        </w:rPr>
      </w:pPr>
    </w:p>
    <w:p w:rsidR="00096F78" w:rsidRPr="00895C52" w:rsidRDefault="00096F78" w:rsidP="00096F78">
      <w:pPr>
        <w:autoSpaceDE w:val="0"/>
        <w:autoSpaceDN w:val="0"/>
        <w:adjustRightInd w:val="0"/>
        <w:spacing w:after="0" w:line="240" w:lineRule="auto"/>
        <w:ind w:left="567" w:right="567"/>
        <w:contextualSpacing/>
        <w:jc w:val="both"/>
        <w:rPr>
          <w:rFonts w:ascii="Palatino Linotype" w:eastAsiaTheme="minorEastAsia" w:hAnsi="Palatino Linotype" w:cs="Arial"/>
          <w:i/>
          <w:szCs w:val="24"/>
          <w:lang w:val="es-ES_tradnl" w:eastAsia="es-ES"/>
        </w:rPr>
      </w:pPr>
      <w:r w:rsidRPr="00895C52">
        <w:rPr>
          <w:rFonts w:ascii="Palatino Linotype" w:eastAsiaTheme="minorEastAsia" w:hAnsi="Palatino Linotype" w:cs="Arial"/>
          <w:b/>
          <w:bCs/>
          <w:i/>
          <w:szCs w:val="24"/>
          <w:lang w:val="es-ES_tradnl" w:eastAsia="es-ES"/>
        </w:rPr>
        <w:t xml:space="preserve">“Artículo 192. </w:t>
      </w:r>
      <w:r w:rsidRPr="00895C52">
        <w:rPr>
          <w:rFonts w:ascii="Palatino Linotype" w:eastAsiaTheme="minorEastAsia" w:hAnsi="Palatino Linotype" w:cs="Arial"/>
          <w:i/>
          <w:szCs w:val="24"/>
          <w:lang w:val="es-ES_tradnl" w:eastAsia="es-ES"/>
        </w:rPr>
        <w:t>El recurso será sobreseído, en todo o en parte, cuando una vez admitido, se actualicen alguno de los siguientes supuestos:</w:t>
      </w:r>
    </w:p>
    <w:p w:rsidR="00096F78" w:rsidRPr="00895C52" w:rsidRDefault="00096F78" w:rsidP="00096F78">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895C52">
        <w:rPr>
          <w:rFonts w:ascii="Palatino Linotype" w:eastAsiaTheme="minorEastAsia" w:hAnsi="Palatino Linotype" w:cs="Arial"/>
          <w:bCs/>
          <w:i/>
          <w:szCs w:val="24"/>
          <w:lang w:val="es-ES" w:eastAsia="es-ES"/>
        </w:rPr>
        <w:t>(…)</w:t>
      </w:r>
    </w:p>
    <w:p w:rsidR="00096F78" w:rsidRPr="00895C52" w:rsidRDefault="00096F78" w:rsidP="00096F78">
      <w:pPr>
        <w:autoSpaceDE w:val="0"/>
        <w:autoSpaceDN w:val="0"/>
        <w:adjustRightInd w:val="0"/>
        <w:spacing w:after="0" w:line="240" w:lineRule="auto"/>
        <w:ind w:left="567" w:right="567"/>
        <w:jc w:val="both"/>
        <w:rPr>
          <w:rFonts w:ascii="Palatino Linotype" w:eastAsiaTheme="minorEastAsia" w:hAnsi="Palatino Linotype" w:cs="Arial"/>
          <w:i/>
          <w:szCs w:val="24"/>
          <w:lang w:val="es-ES" w:eastAsia="es-ES"/>
        </w:rPr>
      </w:pPr>
      <w:r w:rsidRPr="00895C52">
        <w:rPr>
          <w:rFonts w:ascii="Palatino Linotype" w:eastAsiaTheme="minorEastAsia" w:hAnsi="Palatino Linotype" w:cs="Arial"/>
          <w:b/>
          <w:i/>
          <w:szCs w:val="24"/>
          <w:lang w:val="es-ES" w:eastAsia="es-ES"/>
        </w:rPr>
        <w:t xml:space="preserve">III. </w:t>
      </w:r>
      <w:r w:rsidRPr="00895C52">
        <w:rPr>
          <w:rFonts w:ascii="Palatino Linotype" w:eastAsiaTheme="minorEastAsia" w:hAnsi="Palatino Linotype" w:cs="Arial"/>
          <w:i/>
          <w:szCs w:val="24"/>
          <w:lang w:val="es-ES" w:eastAsia="es-ES"/>
        </w:rPr>
        <w:t xml:space="preserve">El sujeto obligado responsable del acto lo </w:t>
      </w:r>
      <w:r w:rsidRPr="00895C52">
        <w:rPr>
          <w:rFonts w:ascii="Palatino Linotype" w:eastAsiaTheme="minorEastAsia" w:hAnsi="Palatino Linotype" w:cs="Arial"/>
          <w:b/>
          <w:i/>
          <w:szCs w:val="24"/>
          <w:lang w:val="es-ES" w:eastAsia="es-ES"/>
        </w:rPr>
        <w:t>modifique</w:t>
      </w:r>
      <w:r w:rsidRPr="00895C52">
        <w:rPr>
          <w:rFonts w:ascii="Palatino Linotype" w:eastAsiaTheme="minorEastAsia" w:hAnsi="Palatino Linotype" w:cs="Arial"/>
          <w:i/>
          <w:szCs w:val="24"/>
          <w:lang w:val="es-ES" w:eastAsia="es-ES"/>
        </w:rPr>
        <w:t xml:space="preserve"> o revoque de tal manera que el recurso de revisión quede sin materia;</w:t>
      </w:r>
    </w:p>
    <w:p w:rsidR="00096F78" w:rsidRPr="00895C52" w:rsidRDefault="00096F78" w:rsidP="00096F78">
      <w:pPr>
        <w:autoSpaceDE w:val="0"/>
        <w:autoSpaceDN w:val="0"/>
        <w:adjustRightInd w:val="0"/>
        <w:spacing w:after="0" w:line="240" w:lineRule="auto"/>
        <w:ind w:left="567" w:right="567"/>
        <w:rPr>
          <w:rFonts w:ascii="Palatino Linotype" w:eastAsiaTheme="minorEastAsia" w:hAnsi="Palatino Linotype" w:cs="Arial"/>
          <w:i/>
          <w:szCs w:val="24"/>
          <w:lang w:val="es-ES" w:eastAsia="es-ES"/>
        </w:rPr>
      </w:pPr>
      <w:r w:rsidRPr="00895C52">
        <w:rPr>
          <w:rFonts w:ascii="Palatino Linotype" w:eastAsiaTheme="minorEastAsia" w:hAnsi="Palatino Linotype" w:cs="Arial"/>
          <w:i/>
          <w:szCs w:val="24"/>
          <w:lang w:val="es-ES" w:eastAsia="es-ES"/>
        </w:rPr>
        <w:t>(…)</w:t>
      </w:r>
    </w:p>
    <w:p w:rsidR="00096F78" w:rsidRPr="00895C52" w:rsidRDefault="00096F78" w:rsidP="00096F78">
      <w:pPr>
        <w:autoSpaceDE w:val="0"/>
        <w:autoSpaceDN w:val="0"/>
        <w:adjustRightInd w:val="0"/>
        <w:spacing w:after="0" w:line="240" w:lineRule="auto"/>
        <w:ind w:left="567" w:right="567"/>
        <w:contextualSpacing/>
        <w:jc w:val="right"/>
        <w:rPr>
          <w:rFonts w:ascii="Palatino Linotype" w:eastAsiaTheme="minorEastAsia" w:hAnsi="Palatino Linotype" w:cs="Arial"/>
          <w:szCs w:val="24"/>
          <w:lang w:val="es-ES" w:eastAsia="es-ES"/>
        </w:rPr>
      </w:pPr>
      <w:r w:rsidRPr="00895C52">
        <w:rPr>
          <w:rFonts w:ascii="Palatino Linotype" w:eastAsiaTheme="minorEastAsia" w:hAnsi="Palatino Linotype" w:cs="Arial"/>
          <w:szCs w:val="24"/>
          <w:lang w:val="es-ES" w:eastAsia="es-ES"/>
        </w:rPr>
        <w:t>(Énfasis añadido)</w:t>
      </w:r>
    </w:p>
    <w:p w:rsidR="00096F78" w:rsidRPr="00895C52" w:rsidRDefault="00096F78" w:rsidP="00096F78">
      <w:pPr>
        <w:spacing w:after="0" w:line="360" w:lineRule="auto"/>
        <w:jc w:val="both"/>
        <w:rPr>
          <w:rFonts w:ascii="Palatino Linotype" w:eastAsiaTheme="minorEastAsia" w:hAnsi="Palatino Linotype" w:cs="Times New Roman"/>
          <w:sz w:val="24"/>
          <w:szCs w:val="24"/>
          <w:lang w:val="es-ES" w:eastAsia="es-ES"/>
        </w:rPr>
      </w:pPr>
    </w:p>
    <w:p w:rsidR="00096F78" w:rsidRPr="00895C52" w:rsidRDefault="00096F78" w:rsidP="00096F78">
      <w:pPr>
        <w:spacing w:after="0" w:line="360" w:lineRule="auto"/>
        <w:jc w:val="both"/>
        <w:rPr>
          <w:rFonts w:ascii="Palatino Linotype" w:eastAsia="Batang" w:hAnsi="Palatino Linotype" w:cs="Arial"/>
          <w:sz w:val="24"/>
          <w:szCs w:val="24"/>
          <w:lang w:val="es-ES_tradnl" w:eastAsia="es-ES"/>
        </w:rPr>
      </w:pPr>
      <w:r>
        <w:rPr>
          <w:rFonts w:ascii="Palatino Linotype" w:eastAsiaTheme="minorEastAsia" w:hAnsi="Palatino Linotype" w:cs="Times New Roman"/>
          <w:sz w:val="24"/>
          <w:szCs w:val="24"/>
          <w:lang w:val="es-ES" w:eastAsia="es-ES"/>
        </w:rPr>
        <w:t xml:space="preserve">El citado precepto legal </w:t>
      </w:r>
      <w:r w:rsidRPr="00895C52">
        <w:rPr>
          <w:rFonts w:ascii="Palatino Linotype" w:eastAsia="Batang" w:hAnsi="Palatino Linotype" w:cs="Arial"/>
          <w:sz w:val="24"/>
          <w:szCs w:val="24"/>
          <w:lang w:val="es-ES_tradnl" w:eastAsia="es-ES"/>
        </w:rPr>
        <w:t xml:space="preserve">consagra la procedencia para sobreseer el recurso de revisión cuando una vez admitido, el </w:t>
      </w:r>
      <w:r w:rsidRPr="00895C52">
        <w:rPr>
          <w:rFonts w:ascii="Palatino Linotype" w:eastAsia="Batang" w:hAnsi="Palatino Linotype" w:cs="Arial"/>
          <w:b/>
          <w:sz w:val="24"/>
          <w:szCs w:val="24"/>
          <w:lang w:val="es-ES_tradnl" w:eastAsia="es-ES"/>
        </w:rPr>
        <w:t>Sujeto Obligado</w:t>
      </w:r>
      <w:r w:rsidRPr="00895C52">
        <w:rPr>
          <w:rFonts w:ascii="Palatino Linotype" w:eastAsia="Batang" w:hAnsi="Palatino Linotype" w:cs="Arial"/>
          <w:sz w:val="24"/>
          <w:szCs w:val="24"/>
          <w:lang w:val="es-ES_tradnl" w:eastAsia="es-ES"/>
        </w:rPr>
        <w:t xml:space="preserve"> modifique o revoque su acto, de tal manera que el recurso de revisión quede sin materia, circunstancias que se acreditan por lo siguiente:</w:t>
      </w:r>
    </w:p>
    <w:p w:rsidR="00096F78" w:rsidRPr="00895C52" w:rsidRDefault="00096F78" w:rsidP="00096F78">
      <w:pPr>
        <w:spacing w:after="0" w:line="360" w:lineRule="auto"/>
        <w:jc w:val="both"/>
        <w:rPr>
          <w:rFonts w:ascii="Palatino Linotype" w:eastAsia="Batang" w:hAnsi="Palatino Linotype" w:cs="Arial"/>
          <w:sz w:val="24"/>
          <w:szCs w:val="24"/>
          <w:lang w:val="es-ES_tradnl" w:eastAsia="es-ES"/>
        </w:rPr>
      </w:pPr>
    </w:p>
    <w:p w:rsidR="00096F78" w:rsidRDefault="00096F78" w:rsidP="00096F78">
      <w:pPr>
        <w:spacing w:after="0" w:line="360" w:lineRule="auto"/>
        <w:jc w:val="both"/>
        <w:rPr>
          <w:rFonts w:ascii="Palatino Linotype" w:eastAsia="Batang" w:hAnsi="Palatino Linotype" w:cs="Arial"/>
          <w:sz w:val="24"/>
          <w:szCs w:val="24"/>
          <w:lang w:val="es-ES_tradnl" w:eastAsia="es-ES"/>
        </w:rPr>
      </w:pPr>
      <w:r w:rsidRPr="00895C52">
        <w:rPr>
          <w:rFonts w:ascii="Palatino Linotype" w:eastAsia="Batang" w:hAnsi="Palatino Linotype" w:cs="Arial"/>
          <w:sz w:val="24"/>
          <w:szCs w:val="24"/>
          <w:lang w:val="es-ES_tradnl" w:eastAsia="es-ES"/>
        </w:rPr>
        <w:t xml:space="preserve">Como se observa en el apartado de antecedentes de la presente resolución, </w:t>
      </w:r>
      <w:r>
        <w:rPr>
          <w:rFonts w:ascii="Palatino Linotype" w:eastAsia="Batang" w:hAnsi="Palatino Linotype" w:cs="Arial"/>
          <w:sz w:val="24"/>
          <w:szCs w:val="24"/>
          <w:lang w:val="es-ES_tradnl" w:eastAsia="es-ES"/>
        </w:rPr>
        <w:t xml:space="preserve">en un primer momento </w:t>
      </w:r>
      <w:r w:rsidRPr="00895C52">
        <w:rPr>
          <w:rFonts w:ascii="Palatino Linotype" w:eastAsia="Batang" w:hAnsi="Palatino Linotype" w:cs="Arial"/>
          <w:sz w:val="24"/>
          <w:szCs w:val="24"/>
          <w:lang w:val="es-ES_tradnl" w:eastAsia="es-ES"/>
        </w:rPr>
        <w:t xml:space="preserve">el </w:t>
      </w:r>
      <w:r w:rsidRPr="00895C52">
        <w:rPr>
          <w:rFonts w:ascii="Palatino Linotype" w:eastAsia="Batang" w:hAnsi="Palatino Linotype" w:cs="Arial"/>
          <w:b/>
          <w:sz w:val="24"/>
          <w:szCs w:val="24"/>
          <w:lang w:val="es-ES_tradnl" w:eastAsia="es-ES"/>
        </w:rPr>
        <w:t>Sujeto Obligado</w:t>
      </w:r>
      <w:r w:rsidRPr="00895C52">
        <w:rPr>
          <w:rFonts w:ascii="Palatino Linotype" w:eastAsia="Batang" w:hAnsi="Palatino Linotype" w:cs="Arial"/>
          <w:sz w:val="24"/>
          <w:szCs w:val="24"/>
          <w:lang w:val="es-ES_tradnl" w:eastAsia="es-ES"/>
        </w:rPr>
        <w:t xml:space="preserve"> emitió respuesta a la solicitud de información, </w:t>
      </w:r>
      <w:r w:rsidR="00AA2ED1">
        <w:rPr>
          <w:rFonts w:ascii="Palatino Linotype" w:eastAsia="Batang" w:hAnsi="Palatino Linotype" w:cs="Arial"/>
          <w:sz w:val="24"/>
          <w:szCs w:val="24"/>
          <w:lang w:val="es-ES_tradnl" w:eastAsia="es-ES"/>
        </w:rPr>
        <w:lastRenderedPageBreak/>
        <w:t>haciendo entrega parcial de la información</w:t>
      </w:r>
      <w:r>
        <w:rPr>
          <w:rFonts w:ascii="Palatino Linotype" w:eastAsia="Batang" w:hAnsi="Palatino Linotype" w:cs="Arial"/>
          <w:sz w:val="24"/>
          <w:szCs w:val="24"/>
          <w:lang w:val="es-ES_tradnl" w:eastAsia="es-ES"/>
        </w:rPr>
        <w:t xml:space="preserve">, no obstante, posteriormente, </w:t>
      </w:r>
      <w:r w:rsidRPr="00C16757">
        <w:rPr>
          <w:rFonts w:ascii="Palatino Linotype" w:eastAsia="Batang" w:hAnsi="Palatino Linotype" w:cs="Arial"/>
          <w:b/>
          <w:sz w:val="24"/>
          <w:szCs w:val="24"/>
          <w:lang w:val="es-ES_tradnl" w:eastAsia="es-ES"/>
        </w:rPr>
        <w:t>a través de su informe justificado, modifica su respuesta</w:t>
      </w:r>
      <w:r>
        <w:rPr>
          <w:rFonts w:ascii="Palatino Linotype" w:eastAsia="Batang" w:hAnsi="Palatino Linotype" w:cs="Arial"/>
          <w:sz w:val="24"/>
          <w:szCs w:val="24"/>
          <w:lang w:val="es-ES_tradnl" w:eastAsia="es-ES"/>
        </w:rPr>
        <w:t xml:space="preserve"> en el sentido que, </w:t>
      </w:r>
      <w:r w:rsidR="00AA2ED1">
        <w:rPr>
          <w:rFonts w:ascii="Palatino Linotype" w:eastAsia="Batang" w:hAnsi="Palatino Linotype" w:cs="Arial"/>
          <w:sz w:val="24"/>
          <w:szCs w:val="24"/>
          <w:lang w:val="es-ES_tradnl" w:eastAsia="es-ES"/>
        </w:rPr>
        <w:t>hace entrega de la información que se encontraba dañada.</w:t>
      </w:r>
    </w:p>
    <w:p w:rsidR="00096F78" w:rsidRDefault="00096F78" w:rsidP="00096F78">
      <w:pPr>
        <w:spacing w:after="0" w:line="360" w:lineRule="auto"/>
        <w:jc w:val="both"/>
        <w:rPr>
          <w:rFonts w:ascii="Palatino Linotype" w:eastAsia="Batang" w:hAnsi="Palatino Linotype" w:cs="Arial"/>
          <w:sz w:val="24"/>
          <w:szCs w:val="24"/>
          <w:lang w:val="es-ES_tradnl" w:eastAsia="es-ES"/>
        </w:rPr>
      </w:pPr>
    </w:p>
    <w:p w:rsidR="00096F78" w:rsidRPr="00895C52" w:rsidRDefault="00096F78" w:rsidP="00096F78">
      <w:pPr>
        <w:spacing w:after="0" w:line="360" w:lineRule="auto"/>
        <w:jc w:val="both"/>
        <w:rPr>
          <w:rFonts w:ascii="Palatino Linotype" w:eastAsia="Batang" w:hAnsi="Palatino Linotype" w:cs="Arial"/>
          <w:sz w:val="24"/>
          <w:szCs w:val="24"/>
          <w:lang w:val="es-ES_tradnl" w:eastAsia="es-ES"/>
        </w:rPr>
      </w:pPr>
      <w:r w:rsidRPr="00895C52">
        <w:rPr>
          <w:rFonts w:ascii="Palatino Linotype" w:eastAsia="Batang" w:hAnsi="Palatino Linotype" w:cs="Arial"/>
          <w:sz w:val="24"/>
          <w:szCs w:val="24"/>
          <w:lang w:val="es-ES" w:eastAsia="es-ES"/>
        </w:rPr>
        <w:t>En consecuencia, resulta procedente determinar el sobreseimiento del presente recurso de revisión, el cual provoca que un procedimiento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rsidR="00096F78" w:rsidRPr="00895C52" w:rsidRDefault="00096F78" w:rsidP="00096F78">
      <w:pPr>
        <w:spacing w:after="0" w:line="360" w:lineRule="auto"/>
        <w:ind w:left="720"/>
        <w:contextualSpacing/>
        <w:rPr>
          <w:rFonts w:ascii="Palatino Linotype" w:eastAsia="Batang" w:hAnsi="Palatino Linotype" w:cs="Arial"/>
          <w:sz w:val="24"/>
          <w:szCs w:val="24"/>
          <w:lang w:val="es-ES_tradnl" w:eastAsia="es-ES"/>
        </w:rPr>
      </w:pPr>
    </w:p>
    <w:p w:rsidR="00096F78" w:rsidRPr="00895C52" w:rsidRDefault="00096F78" w:rsidP="00096F78">
      <w:pPr>
        <w:autoSpaceDE w:val="0"/>
        <w:autoSpaceDN w:val="0"/>
        <w:adjustRightInd w:val="0"/>
        <w:spacing w:after="0" w:line="240" w:lineRule="auto"/>
        <w:ind w:left="567" w:right="567"/>
        <w:contextualSpacing/>
        <w:jc w:val="both"/>
        <w:rPr>
          <w:rFonts w:ascii="Palatino Linotype" w:eastAsia="Batang" w:hAnsi="Palatino Linotype" w:cs="Arial"/>
          <w:b/>
          <w:i/>
          <w:lang w:val="es-AR" w:eastAsia="es-ES"/>
        </w:rPr>
      </w:pPr>
      <w:r w:rsidRPr="00895C52">
        <w:rPr>
          <w:rFonts w:ascii="Palatino Linotype" w:eastAsia="Batang" w:hAnsi="Palatino Linotype" w:cs="Arial"/>
          <w:b/>
          <w:i/>
          <w:lang w:val="es-AR" w:eastAsia="es-ES"/>
        </w:rPr>
        <w:t>SOBRESEIMIENTO EN EL JUICIO DE AMPARO DIRECTO. IMPIDE EL ESTUDIO DE LAS VIOLACIONES PROCESALES PLANTEADAS EN LOS CONCEPTOS DE VIOLACIÓN.</w:t>
      </w:r>
    </w:p>
    <w:p w:rsidR="00096F78" w:rsidRPr="00895C52" w:rsidRDefault="00096F78" w:rsidP="00096F78">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895C52">
        <w:rPr>
          <w:rFonts w:ascii="Palatino Linotype" w:eastAsia="Batang" w:hAnsi="Palatino Linotype" w:cs="Arial"/>
          <w:i/>
          <w:lang w:val="es-AR" w:eastAsia="es-ES"/>
        </w:rPr>
        <w:t xml:space="preserve">El sobreseimiento en el juicio de amparo directo provoca la terminación de la controversia planteada por el quejoso en la demanda de amparo, sin hacer un pronunciamiento de fondo sobre la legalidad o ilegalidad de la sentencia reclamada. Por consiguiente, si </w:t>
      </w:r>
      <w:r w:rsidRPr="00895C52">
        <w:rPr>
          <w:rFonts w:ascii="Palatino Linotype" w:eastAsia="Batang" w:hAnsi="Palatino Linotype" w:cs="Arial"/>
          <w:b/>
          <w:i/>
          <w:lang w:val="es-AR" w:eastAsia="es-ES"/>
        </w:rPr>
        <w:t>al sobreseerse en el juicio de amparo no se pueden estudiar los planteamientos que se hacen valer en contra del fallo reclamado</w:t>
      </w:r>
      <w:r w:rsidRPr="00895C52">
        <w:rPr>
          <w:rFonts w:ascii="Palatino Linotype" w:eastAsia="Batang" w:hAnsi="Palatino Linotype" w:cs="Arial"/>
          <w:i/>
          <w:lang w:val="es-AR" w:eastAsia="es-ES"/>
        </w:rPr>
        <w:t>, tampoco se deben analizar las violaciones procesales propuestas en los conceptos de violación, dado que, la principal consecuencia del sobreseimiento es poner fin al juicio de amparo sin resolver la controversia en sus méritos.</w:t>
      </w:r>
    </w:p>
    <w:p w:rsidR="00096F78" w:rsidRPr="00895C52" w:rsidRDefault="00096F78" w:rsidP="00096F78">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895C52">
        <w:rPr>
          <w:rFonts w:ascii="Palatino Linotype" w:eastAsia="Batang" w:hAnsi="Palatino Linotype" w:cs="Arial"/>
          <w:i/>
          <w:lang w:val="es-AR" w:eastAsia="es-ES"/>
        </w:rPr>
        <w:t>SÉPTIMO TRIBUNAL COLEGIADO EN MATERIA CIVIL DEL PRIMER CIRCUITO.</w:t>
      </w:r>
    </w:p>
    <w:p w:rsidR="00096F78" w:rsidRPr="00895C52" w:rsidRDefault="00096F78" w:rsidP="00096F78">
      <w:pPr>
        <w:autoSpaceDE w:val="0"/>
        <w:autoSpaceDN w:val="0"/>
        <w:adjustRightInd w:val="0"/>
        <w:spacing w:after="0" w:line="240" w:lineRule="auto"/>
        <w:ind w:left="567" w:right="567"/>
        <w:contextualSpacing/>
        <w:jc w:val="both"/>
        <w:rPr>
          <w:rFonts w:ascii="Palatino Linotype" w:eastAsia="Batang" w:hAnsi="Palatino Linotype" w:cs="Arial"/>
          <w:i/>
          <w:lang w:val="es-AR" w:eastAsia="es-ES"/>
        </w:rPr>
      </w:pPr>
      <w:r w:rsidRPr="00895C52">
        <w:rPr>
          <w:rFonts w:ascii="Palatino Linotype" w:eastAsia="Batang" w:hAnsi="Palatino Linotype" w:cs="Arial"/>
          <w:i/>
          <w:lang w:val="es-AR" w:eastAsia="es-ES"/>
        </w:rPr>
        <w:t xml:space="preserve">Amparo directo 699/2008. Mariana Leticia González </w:t>
      </w:r>
      <w:proofErr w:type="spellStart"/>
      <w:r w:rsidRPr="00895C52">
        <w:rPr>
          <w:rFonts w:ascii="Palatino Linotype" w:eastAsia="Batang" w:hAnsi="Palatino Linotype" w:cs="Arial"/>
          <w:i/>
          <w:lang w:val="es-AR" w:eastAsia="es-ES"/>
        </w:rPr>
        <w:t>Steele</w:t>
      </w:r>
      <w:proofErr w:type="spellEnd"/>
      <w:r w:rsidRPr="00895C52">
        <w:rPr>
          <w:rFonts w:ascii="Palatino Linotype" w:eastAsia="Batang" w:hAnsi="Palatino Linotype" w:cs="Arial"/>
          <w:i/>
          <w:lang w:val="es-AR" w:eastAsia="es-ES"/>
        </w:rPr>
        <w:t>. 13 de noviembre de 2008. Unanimidad de votos. Ponente: Sara Judith Montalvo Trejo. Secretario: Arnulfo Mateos García.</w:t>
      </w:r>
    </w:p>
    <w:p w:rsidR="00096F78" w:rsidRPr="00895C52" w:rsidRDefault="00096F78" w:rsidP="00096F78">
      <w:pPr>
        <w:autoSpaceDE w:val="0"/>
        <w:autoSpaceDN w:val="0"/>
        <w:adjustRightInd w:val="0"/>
        <w:spacing w:after="0" w:line="240" w:lineRule="auto"/>
        <w:ind w:left="567" w:right="567"/>
        <w:contextualSpacing/>
        <w:jc w:val="right"/>
        <w:rPr>
          <w:rFonts w:ascii="Palatino Linotype" w:eastAsia="Batang" w:hAnsi="Palatino Linotype" w:cs="Arial"/>
          <w:lang w:val="es-AR" w:eastAsia="es-ES"/>
        </w:rPr>
      </w:pPr>
      <w:r w:rsidRPr="00895C52">
        <w:rPr>
          <w:rFonts w:ascii="Palatino Linotype" w:eastAsia="Batang" w:hAnsi="Palatino Linotype" w:cs="Arial"/>
          <w:lang w:val="es-AR" w:eastAsia="es-ES"/>
        </w:rPr>
        <w:t>(Énfasis añadido)</w:t>
      </w:r>
    </w:p>
    <w:p w:rsidR="00096F78" w:rsidRDefault="00096F78" w:rsidP="00096F78">
      <w:pPr>
        <w:spacing w:after="0" w:line="360" w:lineRule="auto"/>
        <w:jc w:val="both"/>
        <w:rPr>
          <w:rFonts w:ascii="Palatino Linotype" w:eastAsia="Batang" w:hAnsi="Palatino Linotype" w:cs="Arial"/>
          <w:sz w:val="24"/>
          <w:szCs w:val="24"/>
          <w:lang w:val="es-ES" w:eastAsia="es-ES"/>
        </w:rPr>
      </w:pPr>
    </w:p>
    <w:p w:rsidR="00096F78" w:rsidRPr="00895C52" w:rsidRDefault="00096F78" w:rsidP="00096F78">
      <w:pPr>
        <w:spacing w:after="0" w:line="360" w:lineRule="auto"/>
        <w:jc w:val="both"/>
        <w:rPr>
          <w:rFonts w:ascii="Palatino Linotype" w:eastAsia="Batang" w:hAnsi="Palatino Linotype" w:cs="Arial"/>
          <w:sz w:val="24"/>
          <w:szCs w:val="24"/>
          <w:lang w:val="es-ES" w:eastAsia="es-ES"/>
        </w:rPr>
      </w:pPr>
      <w:r w:rsidRPr="00895C52">
        <w:rPr>
          <w:rFonts w:ascii="Palatino Linotype" w:eastAsia="Batang" w:hAnsi="Palatino Linotype" w:cs="Arial"/>
          <w:sz w:val="24"/>
          <w:szCs w:val="24"/>
          <w:lang w:val="es-ES" w:eastAsia="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895C52">
        <w:rPr>
          <w:rFonts w:ascii="Palatino Linotype" w:eastAsia="Batang" w:hAnsi="Palatino Linotype" w:cs="Arial"/>
          <w:b/>
          <w:sz w:val="24"/>
          <w:szCs w:val="24"/>
          <w:lang w:val="es-ES" w:eastAsia="es-ES"/>
        </w:rPr>
        <w:t xml:space="preserve">192 </w:t>
      </w:r>
      <w:r w:rsidRPr="00895C52">
        <w:rPr>
          <w:rFonts w:ascii="Palatino Linotype" w:eastAsia="Batang" w:hAnsi="Palatino Linotype" w:cs="Arial"/>
          <w:sz w:val="24"/>
          <w:szCs w:val="24"/>
          <w:lang w:val="es-ES" w:eastAsia="es-ES"/>
        </w:rPr>
        <w:t xml:space="preserve">de la </w:t>
      </w:r>
      <w:r w:rsidRPr="00895C52">
        <w:rPr>
          <w:rFonts w:ascii="Palatino Linotype" w:eastAsia="Batang" w:hAnsi="Palatino Linotype" w:cs="Arial"/>
          <w:b/>
          <w:sz w:val="24"/>
          <w:szCs w:val="24"/>
          <w:lang w:val="es-ES" w:eastAsia="es-ES"/>
        </w:rPr>
        <w:t xml:space="preserve">Ley de Transparencia y Acceso a la Información Pública del Estado de México y </w:t>
      </w:r>
      <w:r w:rsidRPr="00895C52">
        <w:rPr>
          <w:rFonts w:ascii="Palatino Linotype" w:eastAsia="Batang" w:hAnsi="Palatino Linotype" w:cs="Arial"/>
          <w:b/>
          <w:sz w:val="24"/>
          <w:szCs w:val="24"/>
          <w:lang w:val="es-ES" w:eastAsia="es-ES"/>
        </w:rPr>
        <w:lastRenderedPageBreak/>
        <w:t>Municipios</w:t>
      </w:r>
      <w:r w:rsidRPr="00895C52">
        <w:rPr>
          <w:rFonts w:ascii="Palatino Linotype" w:eastAsia="Batang" w:hAnsi="Palatino Linotype" w:cs="Arial"/>
          <w:sz w:val="24"/>
          <w:szCs w:val="24"/>
          <w:lang w:val="es-ES" w:eastAsia="es-ES"/>
        </w:rPr>
        <w:t>, nos encontramos ante un sobreseimiento definitivo toda vez que pone fin al procedimiento sin entrar al estudio de fondo del mismo.</w:t>
      </w:r>
    </w:p>
    <w:p w:rsidR="00096F78" w:rsidRDefault="00096F78" w:rsidP="00096F78">
      <w:pPr>
        <w:spacing w:after="0" w:line="360" w:lineRule="auto"/>
        <w:jc w:val="both"/>
        <w:rPr>
          <w:rFonts w:ascii="Palatino Linotype" w:hAnsi="Palatino Linotype" w:cs="Arial"/>
          <w:sz w:val="24"/>
          <w:szCs w:val="24"/>
          <w:lang w:val="es-ES"/>
        </w:rPr>
      </w:pPr>
    </w:p>
    <w:p w:rsidR="00096F78" w:rsidRPr="00895C52" w:rsidRDefault="00096F78" w:rsidP="00096F78">
      <w:pPr>
        <w:tabs>
          <w:tab w:val="left" w:pos="709"/>
        </w:tabs>
        <w:spacing w:after="0" w:line="360" w:lineRule="auto"/>
        <w:ind w:right="51"/>
        <w:jc w:val="both"/>
        <w:rPr>
          <w:rFonts w:ascii="Palatino Linotype" w:eastAsiaTheme="minorEastAsia" w:hAnsi="Palatino Linotype" w:cs="Times New Roman"/>
          <w:sz w:val="24"/>
          <w:szCs w:val="24"/>
          <w:lang w:val="es-ES_tradnl" w:eastAsia="es-ES"/>
        </w:rPr>
      </w:pPr>
      <w:r w:rsidRPr="00895C52">
        <w:rPr>
          <w:rFonts w:ascii="Palatino Linotype" w:eastAsiaTheme="minorEastAsia" w:hAnsi="Palatino Linotype" w:cs="Times New Roman"/>
          <w:sz w:val="24"/>
          <w:szCs w:val="24"/>
          <w:lang w:val="es-ES_tradnl" w:eastAsia="es-ES"/>
        </w:rPr>
        <w:t xml:space="preserve">Por lo tanto, en mérito de lo expuesto en líneas anteriores, si bien resultaban fundados los motivos de inconformidad que arguye </w:t>
      </w:r>
      <w:r w:rsidRPr="00895C52">
        <w:rPr>
          <w:rFonts w:ascii="Palatino Linotype" w:eastAsiaTheme="minorEastAsia" w:hAnsi="Palatino Linotype" w:cs="Times New Roman"/>
          <w:b/>
          <w:sz w:val="24"/>
          <w:szCs w:val="24"/>
          <w:lang w:val="es-ES_tradnl" w:eastAsia="es-ES"/>
        </w:rPr>
        <w:t>el Recurrente</w:t>
      </w:r>
      <w:r w:rsidRPr="00895C52">
        <w:rPr>
          <w:rFonts w:ascii="Palatino Linotype" w:eastAsiaTheme="minorEastAsia" w:hAnsi="Palatino Linotype" w:cs="Times New Roman"/>
          <w:sz w:val="24"/>
          <w:szCs w:val="24"/>
          <w:lang w:val="es-ES_tradnl" w:eastAsia="es-ES"/>
        </w:rPr>
        <w:t xml:space="preserve"> al momento de interponer su medio de impugnación, también lo es que los mismos </w:t>
      </w:r>
      <w:r>
        <w:rPr>
          <w:rFonts w:ascii="Palatino Linotype" w:eastAsiaTheme="minorEastAsia" w:hAnsi="Palatino Linotype" w:cs="Times New Roman"/>
          <w:sz w:val="24"/>
          <w:szCs w:val="24"/>
          <w:lang w:val="es-ES_tradnl" w:eastAsia="es-ES"/>
        </w:rPr>
        <w:t>quedaron sin materia</w:t>
      </w:r>
      <w:r w:rsidRPr="00895C52">
        <w:rPr>
          <w:rFonts w:ascii="Palatino Linotype" w:eastAsiaTheme="minorEastAsia" w:hAnsi="Palatino Linotype" w:cs="Times New Roman"/>
          <w:sz w:val="24"/>
          <w:szCs w:val="24"/>
          <w:lang w:val="es-ES_tradnl" w:eastAsia="es-ES"/>
        </w:rPr>
        <w:t xml:space="preserve"> de conformidad con las consideraciones de hecho y de derecho hechas valer en líneas precedentes que fueron materia de estudio, por ello </w:t>
      </w:r>
      <w:r w:rsidRPr="00895C52">
        <w:rPr>
          <w:rFonts w:ascii="Palatino Linotype" w:eastAsiaTheme="minorEastAsia" w:hAnsi="Palatino Linotype" w:cs="Arial"/>
          <w:b/>
          <w:sz w:val="24"/>
          <w:szCs w:val="24"/>
          <w:lang w:val="es-ES_tradnl" w:eastAsia="es-ES"/>
        </w:rPr>
        <w:t xml:space="preserve">con fundamento en la segunda hipótesis de la fracción I del artículo 186, </w:t>
      </w:r>
      <w:r w:rsidRPr="00895C52">
        <w:rPr>
          <w:rFonts w:ascii="Palatino Linotype" w:eastAsiaTheme="minorEastAsia" w:hAnsi="Palatino Linotype" w:cs="Arial"/>
          <w:sz w:val="24"/>
          <w:szCs w:val="24"/>
          <w:lang w:val="es-ES_tradnl" w:eastAsia="es-ES"/>
        </w:rPr>
        <w:t xml:space="preserve">de la Ley de Transparencia y Acceso a la Información Pública del Estado de México y Municipios, se </w:t>
      </w:r>
      <w:r>
        <w:rPr>
          <w:rFonts w:ascii="Palatino Linotype" w:eastAsiaTheme="minorEastAsia" w:hAnsi="Palatino Linotype" w:cs="Arial"/>
          <w:b/>
          <w:sz w:val="24"/>
          <w:szCs w:val="24"/>
          <w:lang w:val="es-ES_tradnl" w:eastAsia="es-ES"/>
        </w:rPr>
        <w:t>SOBRESEE</w:t>
      </w:r>
      <w:r w:rsidRPr="00895C52">
        <w:rPr>
          <w:rFonts w:ascii="Palatino Linotype" w:eastAsiaTheme="minorEastAsia" w:hAnsi="Palatino Linotype" w:cs="Arial"/>
          <w:b/>
          <w:sz w:val="24"/>
          <w:szCs w:val="24"/>
          <w:lang w:val="es-ES_tradnl" w:eastAsia="es-ES"/>
        </w:rPr>
        <w:t xml:space="preserve"> </w:t>
      </w:r>
      <w:r>
        <w:rPr>
          <w:rFonts w:ascii="Palatino Linotype" w:eastAsiaTheme="minorEastAsia" w:hAnsi="Palatino Linotype" w:cs="Arial"/>
          <w:sz w:val="24"/>
          <w:szCs w:val="24"/>
          <w:lang w:val="es-ES_tradnl" w:eastAsia="es-ES"/>
        </w:rPr>
        <w:t>el</w:t>
      </w:r>
      <w:r w:rsidRPr="00895C52">
        <w:rPr>
          <w:rFonts w:ascii="Palatino Linotype" w:eastAsiaTheme="minorEastAsia" w:hAnsi="Palatino Linotype" w:cs="Arial"/>
          <w:sz w:val="24"/>
          <w:szCs w:val="24"/>
          <w:lang w:val="es-ES_tradnl" w:eastAsia="es-ES"/>
        </w:rPr>
        <w:t xml:space="preserve"> recurso de revisión </w:t>
      </w:r>
      <w:r w:rsidRPr="00895C52">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11355</w:t>
      </w:r>
      <w:r w:rsidRPr="00895C52">
        <w:rPr>
          <w:rFonts w:ascii="Palatino Linotype" w:eastAsiaTheme="minorEastAsia" w:hAnsi="Palatino Linotype" w:cs="Arial"/>
          <w:b/>
          <w:sz w:val="24"/>
          <w:szCs w:val="24"/>
          <w:lang w:val="es-ES_tradnl" w:eastAsia="es-ES"/>
        </w:rPr>
        <w:t>/INFOEM/IP/RR/2022</w:t>
      </w:r>
      <w:r w:rsidRPr="00895C52">
        <w:rPr>
          <w:rFonts w:ascii="Palatino Linotype" w:eastAsiaTheme="minorEastAsia" w:hAnsi="Palatino Linotype" w:cs="Arial"/>
          <w:sz w:val="24"/>
          <w:szCs w:val="24"/>
          <w:lang w:val="es-ES_tradnl" w:eastAsia="es-ES"/>
        </w:rPr>
        <w:t>,</w:t>
      </w:r>
      <w:r w:rsidRPr="00895C52">
        <w:rPr>
          <w:rFonts w:ascii="Palatino Linotype" w:eastAsiaTheme="minorEastAsia" w:hAnsi="Palatino Linotype" w:cs="Times New Roman"/>
          <w:sz w:val="24"/>
          <w:szCs w:val="24"/>
          <w:lang w:val="es-ES_tradnl" w:eastAsia="es-ES"/>
        </w:rPr>
        <w:t xml:space="preserve"> que ha sido materia del presente fallo.</w:t>
      </w:r>
    </w:p>
    <w:p w:rsidR="00096F78" w:rsidRPr="00895C52" w:rsidRDefault="00096F78" w:rsidP="00096F78">
      <w:pPr>
        <w:spacing w:after="0" w:line="360" w:lineRule="auto"/>
        <w:jc w:val="both"/>
        <w:rPr>
          <w:rFonts w:ascii="Palatino Linotype" w:eastAsia="Times New Roman" w:hAnsi="Palatino Linotype" w:cs="Times New Roman"/>
          <w:sz w:val="24"/>
          <w:szCs w:val="24"/>
          <w:lang w:val="es-ES_tradnl" w:eastAsia="es-ES"/>
        </w:rPr>
      </w:pPr>
    </w:p>
    <w:p w:rsidR="00096F78" w:rsidRDefault="00096F78" w:rsidP="00096F78">
      <w:pPr>
        <w:spacing w:after="0" w:line="360" w:lineRule="auto"/>
        <w:jc w:val="both"/>
        <w:rPr>
          <w:rFonts w:ascii="Palatino Linotype" w:eastAsia="Times New Roman" w:hAnsi="Palatino Linotype" w:cs="Times New Roman"/>
          <w:sz w:val="24"/>
          <w:szCs w:val="24"/>
          <w:lang w:val="es-ES" w:eastAsia="es-ES"/>
        </w:rPr>
      </w:pPr>
      <w:r w:rsidRPr="00895C52">
        <w:rPr>
          <w:rFonts w:ascii="Palatino Linotype" w:eastAsia="Times New Roman" w:hAnsi="Palatino Linotype" w:cs="Times New Roman"/>
          <w:sz w:val="24"/>
          <w:szCs w:val="24"/>
          <w:lang w:val="es-ES" w:eastAsia="es-ES"/>
        </w:rPr>
        <w:t>Por lo antes expuesto y fundado es de resolverse y,</w:t>
      </w:r>
    </w:p>
    <w:p w:rsidR="00096F78" w:rsidRPr="00895C52" w:rsidRDefault="00096F78" w:rsidP="00096F78">
      <w:pPr>
        <w:spacing w:after="0" w:line="360" w:lineRule="auto"/>
        <w:jc w:val="both"/>
        <w:rPr>
          <w:rFonts w:ascii="Palatino Linotype" w:eastAsia="Times New Roman" w:hAnsi="Palatino Linotype" w:cs="Times New Roman"/>
          <w:sz w:val="24"/>
          <w:szCs w:val="24"/>
          <w:lang w:val="es-ES" w:eastAsia="es-ES"/>
        </w:rPr>
      </w:pPr>
    </w:p>
    <w:p w:rsidR="00096F78" w:rsidRPr="00895C52" w:rsidRDefault="00096F78" w:rsidP="00096F78">
      <w:pPr>
        <w:spacing w:after="0" w:line="360" w:lineRule="auto"/>
        <w:jc w:val="center"/>
        <w:rPr>
          <w:rFonts w:ascii="Palatino Linotype" w:eastAsia="Times New Roman" w:hAnsi="Palatino Linotype" w:cs="Times New Roman"/>
          <w:b/>
          <w:bCs/>
          <w:spacing w:val="60"/>
          <w:sz w:val="28"/>
          <w:szCs w:val="24"/>
          <w:lang w:val="es-ES_tradnl" w:eastAsia="es-ES"/>
        </w:rPr>
      </w:pPr>
      <w:r w:rsidRPr="00895C52">
        <w:rPr>
          <w:rFonts w:ascii="Palatino Linotype" w:eastAsia="Times New Roman" w:hAnsi="Palatino Linotype" w:cs="Times New Roman"/>
          <w:b/>
          <w:bCs/>
          <w:spacing w:val="60"/>
          <w:sz w:val="28"/>
          <w:szCs w:val="24"/>
          <w:lang w:val="es-ES_tradnl" w:eastAsia="es-ES"/>
        </w:rPr>
        <w:t>SE    RESUELVE</w:t>
      </w:r>
    </w:p>
    <w:p w:rsidR="00096F78" w:rsidRPr="00895C52" w:rsidRDefault="00096F78" w:rsidP="00096F78">
      <w:pPr>
        <w:spacing w:after="0" w:line="360" w:lineRule="auto"/>
        <w:jc w:val="center"/>
        <w:rPr>
          <w:rFonts w:ascii="Palatino Linotype" w:eastAsia="Times New Roman" w:hAnsi="Palatino Linotype" w:cs="Times New Roman"/>
          <w:bCs/>
          <w:spacing w:val="60"/>
          <w:sz w:val="24"/>
          <w:szCs w:val="24"/>
          <w:lang w:val="es-ES_tradnl" w:eastAsia="es-ES"/>
        </w:rPr>
      </w:pPr>
    </w:p>
    <w:p w:rsidR="00096F78" w:rsidRDefault="00096F78" w:rsidP="00096F78">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PRIMERO.</w:t>
      </w:r>
      <w:r w:rsidRPr="00895C52">
        <w:rPr>
          <w:rFonts w:ascii="Palatino Linotype" w:eastAsiaTheme="minorEastAsia" w:hAnsi="Palatino Linotype" w:cs="Arial"/>
          <w:sz w:val="24"/>
          <w:szCs w:val="24"/>
          <w:lang w:val="es-ES_tradnl" w:eastAsia="es-ES"/>
        </w:rPr>
        <w:t xml:space="preserve"> </w:t>
      </w:r>
      <w:r w:rsidRPr="00C40C29">
        <w:rPr>
          <w:rFonts w:ascii="Palatino Linotype" w:eastAsiaTheme="minorEastAsia" w:hAnsi="Palatino Linotype" w:cs="Arial"/>
          <w:sz w:val="24"/>
          <w:szCs w:val="24"/>
          <w:lang w:val="es-ES_tradnl" w:eastAsia="es-ES"/>
        </w:rPr>
        <w:t xml:space="preserve">Se </w:t>
      </w:r>
      <w:r w:rsidRPr="00C40C29">
        <w:rPr>
          <w:rFonts w:ascii="Palatino Linotype" w:eastAsiaTheme="minorEastAsia" w:hAnsi="Palatino Linotype" w:cs="Arial"/>
          <w:b/>
          <w:sz w:val="24"/>
          <w:szCs w:val="24"/>
          <w:lang w:val="es-ES_tradnl" w:eastAsia="es-ES"/>
        </w:rPr>
        <w:t>SOBRESEE</w:t>
      </w:r>
      <w:r w:rsidRPr="00C40C29">
        <w:rPr>
          <w:rFonts w:ascii="Palatino Linotype" w:eastAsiaTheme="minorEastAsia" w:hAnsi="Palatino Linotype" w:cs="Arial"/>
          <w:sz w:val="24"/>
          <w:szCs w:val="24"/>
          <w:lang w:val="es-ES_tradnl" w:eastAsia="es-ES"/>
        </w:rPr>
        <w:t xml:space="preserve"> el recurso de revisión número </w:t>
      </w:r>
      <w:r w:rsidRPr="00C40C29">
        <w:rPr>
          <w:rFonts w:ascii="Palatino Linotype" w:eastAsiaTheme="minorEastAsia" w:hAnsi="Palatino Linotype" w:cs="Arial"/>
          <w:b/>
          <w:sz w:val="24"/>
          <w:szCs w:val="24"/>
          <w:lang w:val="es-ES_tradnl" w:eastAsia="es-ES"/>
        </w:rPr>
        <w:t>0</w:t>
      </w:r>
      <w:r>
        <w:rPr>
          <w:rFonts w:ascii="Palatino Linotype" w:eastAsiaTheme="minorEastAsia" w:hAnsi="Palatino Linotype" w:cs="Arial"/>
          <w:b/>
          <w:sz w:val="24"/>
          <w:szCs w:val="24"/>
          <w:lang w:val="es-ES_tradnl" w:eastAsia="es-ES"/>
        </w:rPr>
        <w:t>11355</w:t>
      </w:r>
      <w:r w:rsidRPr="00C40C29">
        <w:rPr>
          <w:rFonts w:ascii="Palatino Linotype" w:eastAsiaTheme="minorEastAsia" w:hAnsi="Palatino Linotype" w:cs="Arial"/>
          <w:b/>
          <w:sz w:val="24"/>
          <w:szCs w:val="24"/>
          <w:lang w:val="es-ES_tradnl" w:eastAsia="es-ES"/>
        </w:rPr>
        <w:t>/INFOEM/IP/RR/2022</w:t>
      </w:r>
      <w:r w:rsidRPr="00C40C29">
        <w:rPr>
          <w:rFonts w:ascii="Palatino Linotype" w:eastAsiaTheme="minorEastAsia" w:hAnsi="Palatino Linotype" w:cs="Arial"/>
          <w:sz w:val="24"/>
          <w:szCs w:val="24"/>
          <w:lang w:val="es-ES_tradnl" w:eastAsia="es-ES"/>
        </w:rPr>
        <w:t>, por</w:t>
      </w:r>
      <w:r>
        <w:rPr>
          <w:rFonts w:ascii="Palatino Linotype" w:eastAsiaTheme="minorEastAsia" w:hAnsi="Palatino Linotype" w:cs="Arial"/>
          <w:sz w:val="24"/>
          <w:szCs w:val="24"/>
          <w:lang w:val="es-ES_tradnl" w:eastAsia="es-ES"/>
        </w:rPr>
        <w:t xml:space="preserve">que el </w:t>
      </w:r>
      <w:r w:rsidRPr="00004343">
        <w:rPr>
          <w:rFonts w:ascii="Palatino Linotype" w:eastAsiaTheme="minorEastAsia" w:hAnsi="Palatino Linotype" w:cs="Arial"/>
          <w:b/>
          <w:sz w:val="24"/>
          <w:szCs w:val="24"/>
          <w:lang w:val="es-ES_tradnl" w:eastAsia="es-ES"/>
        </w:rPr>
        <w:t>Sujeto Obligado</w:t>
      </w:r>
      <w:r>
        <w:rPr>
          <w:rFonts w:ascii="Palatino Linotype" w:eastAsiaTheme="minorEastAsia" w:hAnsi="Palatino Linotype" w:cs="Arial"/>
          <w:sz w:val="24"/>
          <w:szCs w:val="24"/>
          <w:lang w:val="es-ES_tradnl" w:eastAsia="es-ES"/>
        </w:rPr>
        <w:t xml:space="preserve"> al modificar su respuesta, el recurso de revisión quedó </w:t>
      </w:r>
      <w:r w:rsidRPr="00C40C29">
        <w:rPr>
          <w:rFonts w:ascii="Palatino Linotype" w:eastAsiaTheme="minorEastAsia" w:hAnsi="Palatino Linotype" w:cs="Arial"/>
          <w:sz w:val="24"/>
          <w:szCs w:val="24"/>
          <w:lang w:val="es-ES_tradnl" w:eastAsia="es-ES"/>
        </w:rPr>
        <w:t>sin materia</w:t>
      </w:r>
      <w:r>
        <w:rPr>
          <w:rFonts w:ascii="Palatino Linotype" w:eastAsiaTheme="minorEastAsia" w:hAnsi="Palatino Linotype" w:cs="Arial"/>
          <w:sz w:val="24"/>
          <w:szCs w:val="24"/>
          <w:lang w:val="es-ES_tradnl" w:eastAsia="es-ES"/>
        </w:rPr>
        <w:t xml:space="preserve">, en términos del </w:t>
      </w:r>
      <w:r w:rsidRPr="00C40C29">
        <w:rPr>
          <w:rFonts w:ascii="Palatino Linotype" w:eastAsiaTheme="minorEastAsia" w:hAnsi="Palatino Linotype" w:cs="Arial"/>
          <w:sz w:val="24"/>
          <w:szCs w:val="24"/>
          <w:lang w:val="es-ES_tradnl" w:eastAsia="es-ES"/>
        </w:rPr>
        <w:t xml:space="preserve">artículo 192 fracción III de la Ley de Transparencia y Acceso a la Información Pública del Estado de México y Municipios, en términos del Considerando </w:t>
      </w:r>
      <w:r w:rsidRPr="00C40C29">
        <w:rPr>
          <w:rFonts w:ascii="Palatino Linotype" w:eastAsiaTheme="minorEastAsia" w:hAnsi="Palatino Linotype" w:cs="Arial"/>
          <w:b/>
          <w:sz w:val="24"/>
          <w:szCs w:val="24"/>
          <w:lang w:val="es-ES_tradnl" w:eastAsia="es-ES"/>
        </w:rPr>
        <w:t>TERCERO</w:t>
      </w:r>
      <w:r w:rsidRPr="00C40C29">
        <w:rPr>
          <w:rFonts w:ascii="Palatino Linotype" w:eastAsiaTheme="minorEastAsia" w:hAnsi="Palatino Linotype" w:cs="Arial"/>
          <w:sz w:val="24"/>
          <w:szCs w:val="24"/>
          <w:lang w:val="es-ES_tradnl" w:eastAsia="es-ES"/>
        </w:rPr>
        <w:t xml:space="preserve"> de la presente resolución.</w:t>
      </w:r>
    </w:p>
    <w:p w:rsidR="00096F78" w:rsidRDefault="00096F78" w:rsidP="00096F78">
      <w:pPr>
        <w:tabs>
          <w:tab w:val="left" w:pos="8647"/>
        </w:tabs>
        <w:spacing w:after="0" w:line="360" w:lineRule="auto"/>
        <w:ind w:right="51"/>
        <w:jc w:val="both"/>
        <w:rPr>
          <w:rFonts w:ascii="Palatino Linotype" w:eastAsiaTheme="minorEastAsia" w:hAnsi="Palatino Linotype" w:cs="Arial"/>
          <w:sz w:val="24"/>
          <w:szCs w:val="24"/>
          <w:lang w:val="es-ES_tradnl" w:eastAsia="es-ES"/>
        </w:rPr>
      </w:pPr>
    </w:p>
    <w:p w:rsidR="00096F78" w:rsidRDefault="00096F78" w:rsidP="00096F78">
      <w:pPr>
        <w:tabs>
          <w:tab w:val="left" w:pos="8647"/>
        </w:tabs>
        <w:spacing w:after="0" w:line="360" w:lineRule="auto"/>
        <w:ind w:right="51"/>
        <w:jc w:val="both"/>
        <w:rPr>
          <w:rFonts w:ascii="Palatino Linotype" w:eastAsiaTheme="minorEastAsia" w:hAnsi="Palatino Linotype" w:cs="Arial"/>
          <w:sz w:val="24"/>
          <w:szCs w:val="24"/>
          <w:lang w:val="es-ES_tradnl" w:eastAsia="es-ES"/>
        </w:rPr>
      </w:pPr>
      <w:r w:rsidRPr="00895C52">
        <w:rPr>
          <w:rFonts w:ascii="Palatino Linotype" w:eastAsiaTheme="minorEastAsia" w:hAnsi="Palatino Linotype" w:cs="Arial"/>
          <w:b/>
          <w:sz w:val="28"/>
          <w:szCs w:val="24"/>
          <w:lang w:val="es-ES_tradnl" w:eastAsia="es-ES"/>
        </w:rPr>
        <w:t>SEGUNDO</w:t>
      </w:r>
      <w:r w:rsidRPr="00895C52">
        <w:rPr>
          <w:rFonts w:ascii="Palatino Linotype" w:eastAsiaTheme="minorEastAsia" w:hAnsi="Palatino Linotype" w:cs="Arial"/>
          <w:b/>
          <w:sz w:val="24"/>
          <w:szCs w:val="24"/>
          <w:lang w:val="es-ES_tradnl" w:eastAsia="es-ES"/>
        </w:rPr>
        <w:t>.</w:t>
      </w:r>
      <w:r w:rsidRPr="00895C52">
        <w:rPr>
          <w:rFonts w:ascii="Palatino Linotype" w:eastAsiaTheme="minorEastAsia" w:hAnsi="Palatino Linotype" w:cs="Arial"/>
          <w:sz w:val="24"/>
          <w:szCs w:val="24"/>
          <w:lang w:val="es-ES_tradnl" w:eastAsia="es-ES"/>
        </w:rPr>
        <w:t xml:space="preserve"> </w:t>
      </w:r>
      <w:r w:rsidRPr="00895C52">
        <w:rPr>
          <w:rFonts w:ascii="Palatino Linotype" w:eastAsiaTheme="minorEastAsia" w:hAnsi="Palatino Linotype" w:cs="Arial"/>
          <w:b/>
          <w:sz w:val="24"/>
          <w:szCs w:val="24"/>
          <w:lang w:val="es-ES_tradnl" w:eastAsia="es-ES"/>
        </w:rPr>
        <w:t>NOTIFÍQUESE</w:t>
      </w:r>
      <w:r w:rsidRPr="00895C52">
        <w:rPr>
          <w:rFonts w:ascii="Palatino Linotype" w:eastAsiaTheme="minorEastAsia" w:hAnsi="Palatino Linotype" w:cs="Arial"/>
          <w:sz w:val="24"/>
          <w:szCs w:val="24"/>
          <w:lang w:val="es-ES_tradnl" w:eastAsia="es-ES"/>
        </w:rPr>
        <w:t xml:space="preserve"> vía SAIMEX la presente resolución al Titular de la Unidad de Transparencia del </w:t>
      </w:r>
      <w:r w:rsidRPr="00895C52">
        <w:rPr>
          <w:rFonts w:ascii="Palatino Linotype" w:eastAsiaTheme="minorEastAsia" w:hAnsi="Palatino Linotype" w:cs="Arial"/>
          <w:b/>
          <w:sz w:val="24"/>
          <w:szCs w:val="24"/>
          <w:lang w:val="es-ES_tradnl" w:eastAsia="es-ES"/>
        </w:rPr>
        <w:t>Sujeto Obligado</w:t>
      </w:r>
      <w:r w:rsidRPr="00895C52">
        <w:rPr>
          <w:rFonts w:ascii="Palatino Linotype" w:eastAsiaTheme="minorEastAsia" w:hAnsi="Palatino Linotype" w:cs="Arial"/>
          <w:sz w:val="24"/>
          <w:szCs w:val="24"/>
          <w:lang w:val="es-ES_tradnl" w:eastAsia="es-ES"/>
        </w:rPr>
        <w:t>.</w:t>
      </w:r>
    </w:p>
    <w:p w:rsidR="00096F78" w:rsidRPr="00895C52" w:rsidRDefault="00096F78" w:rsidP="00096F78">
      <w:pPr>
        <w:spacing w:after="0" w:line="360" w:lineRule="auto"/>
        <w:jc w:val="both"/>
        <w:rPr>
          <w:rFonts w:ascii="Palatino Linotype" w:eastAsia="Times New Roman" w:hAnsi="Palatino Linotype" w:cs="Arial"/>
          <w:sz w:val="24"/>
          <w:szCs w:val="24"/>
          <w:lang w:val="es-ES" w:eastAsia="es-ES"/>
        </w:rPr>
      </w:pPr>
      <w:r w:rsidRPr="00895C52">
        <w:rPr>
          <w:rFonts w:ascii="Palatino Linotype" w:eastAsia="Times New Roman" w:hAnsi="Palatino Linotype" w:cs="Arial"/>
          <w:b/>
          <w:sz w:val="28"/>
          <w:szCs w:val="24"/>
          <w:lang w:val="es-ES" w:eastAsia="es-ES"/>
        </w:rPr>
        <w:lastRenderedPageBreak/>
        <w:t>TERCERO</w:t>
      </w:r>
      <w:r w:rsidRPr="00895C52">
        <w:rPr>
          <w:rFonts w:ascii="Palatino Linotype" w:eastAsia="Times New Roman" w:hAnsi="Palatino Linotype" w:cs="Arial"/>
          <w:b/>
          <w:sz w:val="24"/>
          <w:szCs w:val="24"/>
          <w:lang w:val="es-ES" w:eastAsia="es-ES"/>
        </w:rPr>
        <w:t>.</w:t>
      </w:r>
      <w:r w:rsidRPr="00895C52">
        <w:rPr>
          <w:rFonts w:ascii="Palatino Linotype" w:eastAsia="Times New Roman" w:hAnsi="Palatino Linotype" w:cs="Arial"/>
          <w:sz w:val="24"/>
          <w:szCs w:val="24"/>
          <w:lang w:val="es-ES" w:eastAsia="es-ES"/>
        </w:rPr>
        <w:t xml:space="preserve"> </w:t>
      </w:r>
      <w:r w:rsidRPr="00895C52">
        <w:rPr>
          <w:rFonts w:ascii="Palatino Linotype" w:eastAsia="Times New Roman" w:hAnsi="Palatino Linotype" w:cs="Arial"/>
          <w:b/>
          <w:sz w:val="24"/>
          <w:szCs w:val="24"/>
          <w:lang w:val="es-ES" w:eastAsia="es-ES"/>
        </w:rPr>
        <w:t>NOTIFÍQUESE</w:t>
      </w:r>
      <w:r w:rsidRPr="00895C52">
        <w:rPr>
          <w:rFonts w:ascii="Palatino Linotype" w:eastAsia="Times New Roman" w:hAnsi="Palatino Linotype" w:cs="Arial"/>
          <w:sz w:val="24"/>
          <w:szCs w:val="24"/>
          <w:lang w:val="es-ES" w:eastAsia="es-ES"/>
        </w:rPr>
        <w:t xml:space="preserve"> a través del</w:t>
      </w:r>
      <w:r w:rsidRPr="00895C52">
        <w:rPr>
          <w:rFonts w:ascii="Palatino Linotype" w:eastAsia="Times New Roman" w:hAnsi="Palatino Linotype" w:cs="Times New Roman"/>
          <w:sz w:val="24"/>
          <w:szCs w:val="24"/>
          <w:lang w:val="es-ES" w:eastAsia="es-ES"/>
        </w:rPr>
        <w:t xml:space="preserve"> Sistema de Acceso a la Información Mexiquense (SAIMEX)</w:t>
      </w:r>
      <w:r w:rsidRPr="00895C52">
        <w:rPr>
          <w:rFonts w:ascii="Palatino Linotype" w:eastAsia="Times New Roman" w:hAnsi="Palatino Linotype" w:cs="Arial"/>
          <w:sz w:val="24"/>
          <w:szCs w:val="24"/>
          <w:lang w:val="es-ES" w:eastAsia="es-ES"/>
        </w:rPr>
        <w:t xml:space="preserve">, al </w:t>
      </w:r>
      <w:r w:rsidRPr="00895C52">
        <w:rPr>
          <w:rFonts w:ascii="Palatino Linotype" w:eastAsia="Times New Roman" w:hAnsi="Palatino Linotype" w:cs="Arial"/>
          <w:b/>
          <w:sz w:val="24"/>
          <w:szCs w:val="24"/>
          <w:lang w:val="es-ES" w:eastAsia="es-ES"/>
        </w:rPr>
        <w:t xml:space="preserve">Recurrente </w:t>
      </w:r>
      <w:r w:rsidRPr="00895C52">
        <w:rPr>
          <w:rFonts w:ascii="Palatino Linotype" w:eastAsia="Times New Roman" w:hAnsi="Palatino Linotype" w:cs="Arial"/>
          <w:sz w:val="24"/>
          <w:szCs w:val="24"/>
          <w:lang w:val="es-ES" w:eastAsia="es-ES"/>
        </w:rPr>
        <w:t>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096F78" w:rsidRPr="00C700DB" w:rsidRDefault="00096F78" w:rsidP="00096F78">
      <w:pPr>
        <w:spacing w:after="0" w:line="360" w:lineRule="auto"/>
        <w:jc w:val="both"/>
        <w:rPr>
          <w:rFonts w:ascii="Palatino Linotype" w:hAnsi="Palatino Linotype"/>
          <w:sz w:val="24"/>
          <w:szCs w:val="24"/>
          <w:lang w:val="es-ES" w:eastAsia="es-ES_tradnl"/>
        </w:rPr>
      </w:pPr>
    </w:p>
    <w:p w:rsidR="00096F78" w:rsidRPr="003753CC" w:rsidRDefault="00096F78" w:rsidP="00096F7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ASÍ LO RESUELVE, POR UNANIMIDAD DE VOTOS EL PLENO DEL</w:t>
      </w:r>
      <w:r w:rsidRPr="003753CC">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3753CC">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szCs w:val="24"/>
        </w:rPr>
        <w:t>TRIGÉSIMA</w:t>
      </w:r>
      <w:r w:rsidRPr="003753CC">
        <w:rPr>
          <w:rFonts w:ascii="Palatino Linotype" w:hAnsi="Palatino Linotype" w:cs="Arial"/>
          <w:sz w:val="24"/>
          <w:szCs w:val="24"/>
        </w:rPr>
        <w:t xml:space="preserve"> </w:t>
      </w:r>
      <w:r w:rsidR="00CD4B94">
        <w:rPr>
          <w:rFonts w:ascii="Palatino Linotype" w:hAnsi="Palatino Linotype" w:cs="Arial"/>
          <w:sz w:val="24"/>
          <w:szCs w:val="24"/>
        </w:rPr>
        <w:t>NOVENA</w:t>
      </w:r>
      <w:r w:rsidRPr="003753CC">
        <w:rPr>
          <w:rFonts w:ascii="Palatino Linotype" w:hAnsi="Palatino Linotype" w:cs="Arial"/>
          <w:sz w:val="24"/>
          <w:szCs w:val="24"/>
        </w:rPr>
        <w:t xml:space="preserve"> SESIÓN ORDINARIA CELEBRADA EL </w:t>
      </w:r>
      <w:r w:rsidR="002576F6">
        <w:rPr>
          <w:rFonts w:ascii="Palatino Linotype" w:hAnsi="Palatino Linotype" w:cs="Arial"/>
          <w:sz w:val="24"/>
          <w:szCs w:val="24"/>
        </w:rPr>
        <w:t>CUATRO DE NOVIEMBRE</w:t>
      </w:r>
      <w:r>
        <w:rPr>
          <w:rFonts w:ascii="Palatino Linotype" w:hAnsi="Palatino Linotype" w:cs="Arial"/>
          <w:sz w:val="24"/>
          <w:szCs w:val="24"/>
        </w:rPr>
        <w:t xml:space="preserve"> </w:t>
      </w:r>
      <w:r w:rsidRPr="003753CC">
        <w:rPr>
          <w:rFonts w:ascii="Palatino Linotype" w:hAnsi="Palatino Linotype" w:cs="Arial"/>
          <w:sz w:val="24"/>
          <w:szCs w:val="24"/>
        </w:rPr>
        <w:t>DE DOS MIL VEINTIDÓS, ANTE EL ANTE EL SECRETARIO TÉCNICO DEL PLENO, ALEXIS TAPIA RAMÍREZ. --------------------------</w:t>
      </w:r>
      <w:r w:rsidR="00AA2ED1">
        <w:rPr>
          <w:rFonts w:ascii="Palatino Linotype" w:hAnsi="Palatino Linotype" w:cs="Arial"/>
          <w:sz w:val="24"/>
          <w:szCs w:val="24"/>
        </w:rPr>
        <w:t>----------------</w:t>
      </w:r>
      <w:r w:rsidRPr="003753CC">
        <w:rPr>
          <w:rFonts w:ascii="Palatino Linotype" w:hAnsi="Palatino Linotype" w:cs="Arial"/>
          <w:sz w:val="24"/>
          <w:szCs w:val="24"/>
        </w:rPr>
        <w:t>-</w:t>
      </w:r>
    </w:p>
    <w:p w:rsidR="00096F78" w:rsidRPr="003753CC" w:rsidRDefault="00096F78" w:rsidP="00096F7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96F78" w:rsidRDefault="00096F78" w:rsidP="00096F78">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2ED1" w:rsidRPr="003753CC" w:rsidRDefault="00AA2ED1" w:rsidP="00AA2ED1">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2ED1" w:rsidRPr="003753CC" w:rsidRDefault="00AA2ED1" w:rsidP="00AA2ED1">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2ED1" w:rsidRPr="003753CC" w:rsidRDefault="00AA2ED1" w:rsidP="00AA2ED1">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2ED1" w:rsidRPr="003753CC" w:rsidRDefault="00AA2ED1" w:rsidP="00AA2ED1">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2ED1" w:rsidRPr="003753CC" w:rsidRDefault="00AA2ED1" w:rsidP="00AA2ED1">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AA2ED1" w:rsidRPr="003753CC" w:rsidRDefault="00AA2ED1" w:rsidP="00AA2ED1">
      <w:pPr>
        <w:spacing w:after="0" w:line="360" w:lineRule="auto"/>
        <w:jc w:val="both"/>
        <w:rPr>
          <w:rFonts w:ascii="Palatino Linotype" w:hAnsi="Palatino Linotype" w:cs="Arial"/>
          <w:sz w:val="24"/>
          <w:szCs w:val="24"/>
        </w:rPr>
      </w:pPr>
      <w:r w:rsidRPr="003753CC">
        <w:rPr>
          <w:rFonts w:ascii="Palatino Linotype" w:hAnsi="Palatino Linotype" w:cs="Arial"/>
          <w:sz w:val="24"/>
          <w:szCs w:val="24"/>
        </w:rPr>
        <w:t>-----------------------------------------------------------------------------------------------------------------</w:t>
      </w:r>
    </w:p>
    <w:p w:rsidR="00096F78" w:rsidRPr="005323D1" w:rsidRDefault="00096F78" w:rsidP="00096F78">
      <w:pPr>
        <w:spacing w:after="0" w:line="360" w:lineRule="auto"/>
        <w:jc w:val="both"/>
        <w:rPr>
          <w:rFonts w:ascii="Palatino Linotype" w:hAnsi="Palatino Linotype" w:cs="Arial"/>
          <w:sz w:val="20"/>
        </w:rPr>
      </w:pPr>
      <w:r>
        <w:rPr>
          <w:rFonts w:ascii="Palatino Linotype" w:hAnsi="Palatino Linotype" w:cs="Arial"/>
          <w:sz w:val="20"/>
        </w:rPr>
        <w:t>CCR/</w:t>
      </w:r>
    </w:p>
    <w:p w:rsidR="00096F78" w:rsidRDefault="00096F78" w:rsidP="00096F78">
      <w:pPr>
        <w:spacing w:after="0" w:line="360" w:lineRule="auto"/>
        <w:jc w:val="both"/>
        <w:rPr>
          <w:rFonts w:ascii="Palatino Linotype" w:hAnsi="Palatino Linotype" w:cs="Arial"/>
          <w:sz w:val="24"/>
          <w:szCs w:val="24"/>
        </w:rPr>
      </w:pPr>
    </w:p>
    <w:p w:rsidR="00096F78" w:rsidRDefault="00096F78" w:rsidP="00096F78">
      <w:pPr>
        <w:spacing w:after="0" w:line="360" w:lineRule="auto"/>
        <w:jc w:val="both"/>
        <w:rPr>
          <w:rFonts w:ascii="Palatino Linotype" w:hAnsi="Palatino Linotype" w:cs="Arial"/>
          <w:sz w:val="24"/>
          <w:szCs w:val="24"/>
        </w:rPr>
      </w:pPr>
    </w:p>
    <w:p w:rsidR="00096F78" w:rsidRDefault="00096F78" w:rsidP="00096F78">
      <w:pPr>
        <w:spacing w:after="0" w:line="360" w:lineRule="auto"/>
        <w:jc w:val="both"/>
        <w:rPr>
          <w:rFonts w:ascii="Palatino Linotype" w:hAnsi="Palatino Linotype" w:cs="Arial"/>
          <w:sz w:val="24"/>
          <w:szCs w:val="24"/>
        </w:rPr>
      </w:pPr>
    </w:p>
    <w:p w:rsidR="00096F78" w:rsidRDefault="00096F78" w:rsidP="00096F78">
      <w:pPr>
        <w:spacing w:after="0"/>
      </w:pPr>
    </w:p>
    <w:p w:rsidR="00096F78" w:rsidRDefault="00096F78" w:rsidP="00096F78">
      <w:pPr>
        <w:spacing w:after="0"/>
      </w:pPr>
    </w:p>
    <w:p w:rsidR="00096F78" w:rsidRDefault="00096F78" w:rsidP="00096F78">
      <w:pPr>
        <w:spacing w:after="0"/>
      </w:pPr>
    </w:p>
    <w:p w:rsidR="00096F78" w:rsidRDefault="00096F78" w:rsidP="00096F78">
      <w:pPr>
        <w:spacing w:after="0"/>
      </w:pPr>
    </w:p>
    <w:p w:rsidR="00096F78" w:rsidRDefault="00096F78" w:rsidP="00096F78">
      <w:pPr>
        <w:spacing w:after="0"/>
      </w:pPr>
    </w:p>
    <w:p w:rsidR="00096F78" w:rsidRDefault="00096F78" w:rsidP="00096F78">
      <w:pPr>
        <w:spacing w:after="0"/>
      </w:pPr>
    </w:p>
    <w:p w:rsidR="00096F78" w:rsidRDefault="00096F78" w:rsidP="00096F78">
      <w:pPr>
        <w:spacing w:after="0"/>
      </w:pPr>
    </w:p>
    <w:p w:rsidR="00096F78" w:rsidRDefault="00096F78" w:rsidP="00096F78">
      <w:pPr>
        <w:spacing w:after="0"/>
      </w:pPr>
    </w:p>
    <w:p w:rsidR="00096F78" w:rsidRDefault="00096F78" w:rsidP="00096F78">
      <w:pPr>
        <w:spacing w:after="0"/>
      </w:pPr>
    </w:p>
    <w:p w:rsidR="00096F78" w:rsidRDefault="00096F78" w:rsidP="00096F78">
      <w:pPr>
        <w:spacing w:after="0"/>
      </w:pPr>
    </w:p>
    <w:p w:rsidR="00096F78" w:rsidRDefault="00096F78" w:rsidP="00096F78">
      <w:pPr>
        <w:spacing w:after="0"/>
      </w:pPr>
    </w:p>
    <w:p w:rsidR="00096F78" w:rsidRDefault="00096F78" w:rsidP="00096F78">
      <w:pPr>
        <w:spacing w:after="0"/>
      </w:pPr>
    </w:p>
    <w:p w:rsidR="00096F78" w:rsidRDefault="00096F78" w:rsidP="00096F78">
      <w:pPr>
        <w:spacing w:after="0"/>
      </w:pPr>
    </w:p>
    <w:p w:rsidR="00096F78" w:rsidRDefault="00096F78" w:rsidP="00096F78">
      <w:pPr>
        <w:spacing w:after="0"/>
      </w:pPr>
    </w:p>
    <w:p w:rsidR="00096F78" w:rsidRDefault="00096F78" w:rsidP="00096F78">
      <w:pPr>
        <w:spacing w:after="0"/>
      </w:pPr>
    </w:p>
    <w:p w:rsidR="00096F78" w:rsidRDefault="00096F78" w:rsidP="00096F78">
      <w:pPr>
        <w:spacing w:after="0"/>
      </w:pPr>
    </w:p>
    <w:p w:rsidR="00096F78" w:rsidRDefault="00096F78" w:rsidP="00096F78"/>
    <w:p w:rsidR="004849CE" w:rsidRDefault="00273ECC"/>
    <w:sectPr w:rsidR="004849CE" w:rsidSect="006A6CEE">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7EA" w:rsidRDefault="00F237EA" w:rsidP="00096F78">
      <w:pPr>
        <w:spacing w:after="0" w:line="240" w:lineRule="auto"/>
      </w:pPr>
      <w:r>
        <w:separator/>
      </w:r>
    </w:p>
  </w:endnote>
  <w:endnote w:type="continuationSeparator" w:id="0">
    <w:p w:rsidR="00F237EA" w:rsidRDefault="00F237EA" w:rsidP="0009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6A6CEE" w:rsidRPr="002D6DD8" w:rsidRDefault="008F395F" w:rsidP="006A6CE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3ECC">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3ECC">
              <w:rPr>
                <w:rFonts w:ascii="Palatino Linotype" w:hAnsi="Palatino Linotype"/>
                <w:bCs/>
                <w:noProof/>
                <w:sz w:val="20"/>
              </w:rPr>
              <w:t>21</w:t>
            </w:r>
            <w:r>
              <w:rPr>
                <w:rFonts w:ascii="Palatino Linotype" w:hAnsi="Palatino Linotype"/>
                <w:bCs/>
                <w:noProof/>
                <w:sz w:val="20"/>
              </w:rPr>
              <w:fldChar w:fldCharType="end"/>
            </w:r>
          </w:p>
        </w:sdtContent>
      </w:sdt>
    </w:sdtContent>
  </w:sdt>
  <w:p w:rsidR="006A6CEE" w:rsidRDefault="00273EC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CEE" w:rsidRPr="000B69FA" w:rsidRDefault="008F395F" w:rsidP="006A6CE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73ECC">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73ECC">
      <w:rPr>
        <w:rFonts w:ascii="Palatino Linotype" w:hAnsi="Palatino Linotype"/>
        <w:bCs/>
        <w:noProof/>
        <w:sz w:val="20"/>
      </w:rPr>
      <w:t>21</w:t>
    </w:r>
    <w:r>
      <w:rPr>
        <w:rFonts w:ascii="Palatino Linotype" w:hAnsi="Palatino Linotype"/>
        <w:bCs/>
        <w:noProof/>
        <w:sz w:val="20"/>
      </w:rPr>
      <w:fldChar w:fldCharType="end"/>
    </w:r>
  </w:p>
  <w:p w:rsidR="006A6CEE" w:rsidRDefault="00273E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7EA" w:rsidRDefault="00F237EA" w:rsidP="00096F78">
      <w:pPr>
        <w:spacing w:after="0" w:line="240" w:lineRule="auto"/>
      </w:pPr>
      <w:r>
        <w:separator/>
      </w:r>
    </w:p>
  </w:footnote>
  <w:footnote w:type="continuationSeparator" w:id="0">
    <w:p w:rsidR="00F237EA" w:rsidRDefault="00F237EA" w:rsidP="00096F78">
      <w:pPr>
        <w:spacing w:after="0" w:line="240" w:lineRule="auto"/>
      </w:pPr>
      <w:r>
        <w:continuationSeparator/>
      </w:r>
    </w:p>
  </w:footnote>
  <w:footnote w:id="1">
    <w:p w:rsidR="00096F78" w:rsidRPr="009535FD" w:rsidRDefault="00096F78" w:rsidP="00096F78">
      <w:pPr>
        <w:jc w:val="both"/>
        <w:rPr>
          <w:rFonts w:ascii="Palatino Linotype" w:hAnsi="Palatino Linotype"/>
          <w:b/>
          <w:bCs/>
          <w:i/>
          <w:sz w:val="18"/>
          <w:szCs w:val="18"/>
          <w:lang w:eastAsia="es-MX"/>
        </w:rPr>
      </w:pPr>
      <w:r w:rsidRPr="009535FD">
        <w:rPr>
          <w:rStyle w:val="Refdenotaalpie"/>
          <w:sz w:val="18"/>
          <w:szCs w:val="18"/>
        </w:rPr>
        <w:footnoteRef/>
      </w:r>
      <w:r w:rsidRPr="009535FD">
        <w:rPr>
          <w:sz w:val="18"/>
          <w:szCs w:val="18"/>
        </w:rPr>
        <w:t xml:space="preserve"> </w:t>
      </w:r>
      <w:r w:rsidRPr="009535FD">
        <w:rPr>
          <w:rFonts w:ascii="Palatino Linotype" w:hAnsi="Palatino Linotype"/>
          <w:b/>
          <w:bCs/>
          <w:i/>
          <w:sz w:val="18"/>
          <w:szCs w:val="18"/>
        </w:rPr>
        <w:t>IMPROCEDENCIA Y SOBRESEIMIENTO EN EL JUICIO DE AMPARO. LAS CAUSAS PREVISTAS EN LOS ARTÍCULOS 73 Y 74 DE LA LEY DE LA MATERIA, RESPECTIVAMENTE, NO SON INCOMPATIBLES CON EL ARTÍCULO 25.1 DE LA CONVENCIÓN AMERICANA SOBRE DERECHOS HUMANOS.</w:t>
      </w:r>
    </w:p>
    <w:p w:rsidR="00096F78" w:rsidRPr="009535FD" w:rsidRDefault="00096F78" w:rsidP="00096F78">
      <w:pPr>
        <w:jc w:val="both"/>
        <w:rPr>
          <w:rFonts w:ascii="Palatino Linotype" w:hAnsi="Palatino Linotype"/>
          <w:i/>
          <w:sz w:val="18"/>
          <w:szCs w:val="18"/>
        </w:rPr>
      </w:pPr>
      <w:r w:rsidRPr="009535FD">
        <w:rPr>
          <w:rFonts w:ascii="Palatino Linotype" w:hAnsi="Palatino Linotype"/>
          <w:i/>
          <w:sz w:val="18"/>
          <w:szCs w:val="18"/>
        </w:rPr>
        <w:t xml:space="preserve">Del examen de compatibilidad de los artículos </w:t>
      </w:r>
      <w:hyperlink r:id="rId1" w:history="1">
        <w:r w:rsidRPr="009535FD">
          <w:rPr>
            <w:rStyle w:val="Hipervnculo"/>
            <w:rFonts w:ascii="Palatino Linotype" w:hAnsi="Palatino Linotype"/>
            <w:i/>
            <w:sz w:val="18"/>
            <w:szCs w:val="18"/>
          </w:rPr>
          <w:t>73 y 74 de la Ley de Amparo</w:t>
        </w:r>
      </w:hyperlink>
      <w:r w:rsidRPr="009535FD">
        <w:rPr>
          <w:rStyle w:val="apple-converted-space"/>
          <w:rFonts w:ascii="Palatino Linotype" w:hAnsi="Palatino Linotype"/>
          <w:i/>
          <w:sz w:val="18"/>
          <w:szCs w:val="18"/>
        </w:rPr>
        <w:t xml:space="preserve"> </w:t>
      </w:r>
      <w:r w:rsidRPr="009535FD">
        <w:rPr>
          <w:rFonts w:ascii="Palatino Linotype" w:hAnsi="Palatino Linotype"/>
          <w:i/>
          <w:sz w:val="18"/>
          <w:szCs w:val="18"/>
        </w:rPr>
        <w:t xml:space="preserve">con el artículo </w:t>
      </w:r>
      <w:hyperlink r:id="rId2" w:history="1">
        <w:r w:rsidRPr="009535FD">
          <w:rPr>
            <w:rStyle w:val="Hipervnculo"/>
            <w:rFonts w:ascii="Palatino Linotype" w:hAnsi="Palatino Linotype"/>
            <w:i/>
            <w:sz w:val="18"/>
            <w:szCs w:val="18"/>
          </w:rPr>
          <w:t>25.1 de la Convención Americana sobre Derechos Humanos</w:t>
        </w:r>
      </w:hyperlink>
      <w:r w:rsidRPr="009535FD">
        <w:rPr>
          <w:rStyle w:val="Hipervnculo"/>
          <w:rFonts w:ascii="Palatino Linotype" w:hAnsi="Palatino Linotype"/>
          <w:i/>
          <w:sz w:val="18"/>
          <w:szCs w:val="18"/>
        </w:rPr>
        <w:t xml:space="preserve"> </w:t>
      </w:r>
      <w:r w:rsidRPr="009535FD">
        <w:rPr>
          <w:rFonts w:ascii="Palatino Linotype" w:hAnsi="Palatino Linotype"/>
          <w:b/>
          <w:i/>
          <w:sz w:val="18"/>
          <w:szCs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535FD">
        <w:rPr>
          <w:rFonts w:ascii="Palatino Linotype" w:hAnsi="Palatino Linotype"/>
          <w:i/>
          <w:sz w:val="18"/>
          <w:szCs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535FD">
        <w:rPr>
          <w:rFonts w:ascii="Palatino Linotype" w:hAnsi="Palatino Linotype"/>
          <w:i/>
          <w:sz w:val="18"/>
          <w:szCs w:val="18"/>
        </w:rPr>
        <w:t>concesoria</w:t>
      </w:r>
      <w:proofErr w:type="spellEnd"/>
      <w:r w:rsidRPr="009535FD">
        <w:rPr>
          <w:rFonts w:ascii="Palatino Linotype" w:hAnsi="Palatino Linotype"/>
          <w:i/>
          <w:sz w:val="18"/>
          <w:szCs w:val="18"/>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96F78" w:rsidRPr="00A64DDA" w:rsidRDefault="00096F78" w:rsidP="00096F78">
      <w:pPr>
        <w:pStyle w:val="Textonotapie"/>
        <w:jc w:val="both"/>
        <w:rPr>
          <w:rFonts w:ascii="Palatino Linotype" w:hAnsi="Palatino Linotype"/>
        </w:rPr>
      </w:pPr>
      <w:r>
        <w:rPr>
          <w:rStyle w:val="Refdenotaalpie"/>
        </w:rPr>
        <w:footnoteRef/>
      </w:r>
      <w:r>
        <w:t xml:space="preserve"> </w:t>
      </w:r>
      <w:r w:rsidRPr="00A64DDA">
        <w:rPr>
          <w:rFonts w:ascii="Palatino Linotype" w:hAnsi="Palatino Linotype"/>
          <w:b/>
        </w:rPr>
        <w:t>Artículo 179.</w:t>
      </w:r>
      <w:r w:rsidRPr="00A64DDA">
        <w:rPr>
          <w:rFonts w:ascii="Palatino Linotype" w:hAnsi="Palatino Linotype"/>
        </w:rPr>
        <w:t xml:space="preserve"> El recurso de revisión es un medio de protección que la Ley otorga a los particulares, para hacer valer su derecho de acceso a la información pública, y procederá en contra de las siguientes causas:</w:t>
      </w:r>
    </w:p>
    <w:p w:rsidR="00096F78" w:rsidRPr="00A64DDA" w:rsidRDefault="00096F78" w:rsidP="00096F78">
      <w:pPr>
        <w:pStyle w:val="Textonotapie"/>
        <w:jc w:val="both"/>
        <w:rPr>
          <w:rFonts w:ascii="Palatino Linotype" w:hAnsi="Palatino Linotype"/>
        </w:rPr>
      </w:pPr>
      <w:r w:rsidRPr="00A64DDA">
        <w:rPr>
          <w:rFonts w:ascii="Palatino Linotype" w:hAnsi="Palatino Linotype"/>
        </w:rPr>
        <w:t>…</w:t>
      </w:r>
    </w:p>
    <w:p w:rsidR="00096F78" w:rsidRPr="00A64DDA" w:rsidRDefault="00096F78" w:rsidP="00096F78">
      <w:pPr>
        <w:pStyle w:val="Textonotapie"/>
        <w:jc w:val="both"/>
        <w:rPr>
          <w:lang w:val="es-419"/>
        </w:rPr>
      </w:pPr>
      <w:r w:rsidRPr="00A64DDA">
        <w:rPr>
          <w:rFonts w:ascii="Palatino Linotype" w:hAnsi="Palatino Linotype"/>
          <w:b/>
        </w:rPr>
        <w:t>V.</w:t>
      </w:r>
      <w:r w:rsidRPr="00A64DDA">
        <w:rPr>
          <w:rFonts w:ascii="Palatino Linotype" w:hAnsi="Palatino Linotype"/>
        </w:rPr>
        <w:t xml:space="preserve"> La entrega de información incompleta;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A6CEE" w:rsidTr="006A6CEE">
      <w:trPr>
        <w:trHeight w:val="227"/>
      </w:trPr>
      <w:tc>
        <w:tcPr>
          <w:tcW w:w="5246" w:type="dxa"/>
          <w:hideMark/>
        </w:tcPr>
        <w:p w:rsidR="006A6CEE" w:rsidRPr="00641471" w:rsidRDefault="008F395F" w:rsidP="006A6CE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A6CEE" w:rsidRPr="00641471" w:rsidRDefault="008F395F" w:rsidP="00096F7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096F78">
            <w:rPr>
              <w:rFonts w:ascii="Palatino Linotype" w:hAnsi="Palatino Linotype" w:cs="Arial"/>
              <w:b/>
              <w:bCs/>
              <w:sz w:val="24"/>
              <w:lang w:eastAsia="es-MX"/>
            </w:rPr>
            <w:t>11355</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6A6CEE" w:rsidTr="006A6CEE">
      <w:trPr>
        <w:trHeight w:val="242"/>
      </w:trPr>
      <w:tc>
        <w:tcPr>
          <w:tcW w:w="5246" w:type="dxa"/>
          <w:hideMark/>
        </w:tcPr>
        <w:p w:rsidR="006A6CEE" w:rsidRPr="00641471" w:rsidRDefault="008F395F" w:rsidP="006A6CE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A6CEE" w:rsidRPr="00641471" w:rsidRDefault="00096F78" w:rsidP="006A6CEE">
          <w:pPr>
            <w:spacing w:after="120" w:line="256" w:lineRule="auto"/>
            <w:ind w:left="-486" w:right="214" w:firstLine="284"/>
            <w:jc w:val="right"/>
            <w:rPr>
              <w:rFonts w:ascii="Palatino Linotype" w:hAnsi="Palatino Linotype" w:cs="Arial"/>
              <w:b/>
              <w:szCs w:val="20"/>
            </w:rPr>
          </w:pPr>
          <w:r w:rsidRPr="00096F78">
            <w:rPr>
              <w:rFonts w:ascii="Palatino Linotype" w:hAnsi="Palatino Linotype" w:cs="Arial"/>
              <w:b/>
              <w:szCs w:val="20"/>
            </w:rPr>
            <w:t>Comisión del Agua del Estado de México</w:t>
          </w:r>
        </w:p>
      </w:tc>
    </w:tr>
    <w:tr w:rsidR="006A6CEE" w:rsidTr="006A6CEE">
      <w:trPr>
        <w:trHeight w:val="342"/>
      </w:trPr>
      <w:tc>
        <w:tcPr>
          <w:tcW w:w="5246" w:type="dxa"/>
          <w:hideMark/>
        </w:tcPr>
        <w:p w:rsidR="006A6CEE" w:rsidRPr="00641471" w:rsidRDefault="008F395F" w:rsidP="006A6CEE">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6A6CEE" w:rsidRPr="00641471" w:rsidRDefault="008F395F" w:rsidP="006A6CEE">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6A6CEE" w:rsidRPr="00AE046A" w:rsidRDefault="008F395F" w:rsidP="006A6CEE">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5A4882A8" wp14:editId="2AC93AF4">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A6CEE" w:rsidTr="006A6CEE">
      <w:trPr>
        <w:trHeight w:val="227"/>
      </w:trPr>
      <w:tc>
        <w:tcPr>
          <w:tcW w:w="5104" w:type="dxa"/>
          <w:hideMark/>
        </w:tcPr>
        <w:p w:rsidR="006A6CEE" w:rsidRPr="00641471" w:rsidRDefault="008F395F" w:rsidP="006A6CEE">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6A6CEE" w:rsidRPr="00641471" w:rsidRDefault="008F395F" w:rsidP="00096F78">
          <w:pPr>
            <w:spacing w:after="120" w:line="256" w:lineRule="auto"/>
            <w:ind w:left="-486" w:right="214" w:firstLine="1585"/>
            <w:jc w:val="right"/>
            <w:rPr>
              <w:rFonts w:ascii="Palatino Linotype" w:hAnsi="Palatino Linotype" w:cs="Arial"/>
              <w:b/>
              <w:szCs w:val="20"/>
            </w:rPr>
          </w:pPr>
          <w:r w:rsidRPr="00641471">
            <w:rPr>
              <w:rFonts w:ascii="Palatino Linotype" w:hAnsi="Palatino Linotype" w:cs="Arial"/>
              <w:b/>
              <w:bCs/>
              <w:sz w:val="24"/>
              <w:lang w:eastAsia="es-MX"/>
            </w:rPr>
            <w:t>0</w:t>
          </w:r>
          <w:r w:rsidR="00096F78">
            <w:rPr>
              <w:rFonts w:ascii="Palatino Linotype" w:hAnsi="Palatino Linotype" w:cs="Arial"/>
              <w:b/>
              <w:bCs/>
              <w:sz w:val="24"/>
              <w:lang w:eastAsia="es-MX"/>
            </w:rPr>
            <w:t>11355</w:t>
          </w:r>
          <w:r>
            <w:rPr>
              <w:rFonts w:ascii="Palatino Linotype" w:hAnsi="Palatino Linotype" w:cs="Arial"/>
              <w:b/>
              <w:bCs/>
              <w:sz w:val="24"/>
              <w:lang w:eastAsia="es-MX"/>
            </w:rPr>
            <w:t>/INFOEM/IP/RR/2022</w:t>
          </w:r>
        </w:p>
      </w:tc>
    </w:tr>
    <w:tr w:rsidR="006A6CEE" w:rsidTr="006A6CEE">
      <w:trPr>
        <w:trHeight w:val="242"/>
      </w:trPr>
      <w:tc>
        <w:tcPr>
          <w:tcW w:w="5104" w:type="dxa"/>
          <w:hideMark/>
        </w:tcPr>
        <w:p w:rsidR="006A6CEE" w:rsidRPr="00641471" w:rsidRDefault="008F395F" w:rsidP="006A6CEE">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6A6CEE" w:rsidRPr="00641471" w:rsidRDefault="00096F78" w:rsidP="006A6CEE">
          <w:pPr>
            <w:spacing w:after="120" w:line="256" w:lineRule="auto"/>
            <w:ind w:left="-486" w:right="214" w:firstLine="284"/>
            <w:jc w:val="right"/>
            <w:rPr>
              <w:rFonts w:ascii="Palatino Linotype" w:hAnsi="Palatino Linotype" w:cs="Arial"/>
              <w:b/>
              <w:szCs w:val="20"/>
            </w:rPr>
          </w:pPr>
          <w:r w:rsidRPr="00096F78">
            <w:rPr>
              <w:rFonts w:ascii="Palatino Linotype" w:hAnsi="Palatino Linotype" w:cs="Arial"/>
              <w:b/>
              <w:szCs w:val="20"/>
            </w:rPr>
            <w:t>Comisión del Agua del Estado de México</w:t>
          </w:r>
        </w:p>
      </w:tc>
    </w:tr>
    <w:tr w:rsidR="006A6CEE" w:rsidTr="006A6CEE">
      <w:trPr>
        <w:trHeight w:val="342"/>
      </w:trPr>
      <w:tc>
        <w:tcPr>
          <w:tcW w:w="5104" w:type="dxa"/>
        </w:tcPr>
        <w:p w:rsidR="006A6CEE" w:rsidRPr="00641471" w:rsidRDefault="008F395F" w:rsidP="006A6CE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6A6CEE" w:rsidRPr="00641471" w:rsidRDefault="00273ECC" w:rsidP="006A6CEE">
          <w:pPr>
            <w:spacing w:after="120" w:line="256" w:lineRule="auto"/>
            <w:ind w:left="-486" w:right="214" w:firstLine="567"/>
            <w:jc w:val="right"/>
            <w:rPr>
              <w:rFonts w:ascii="Palatino Linotype" w:hAnsi="Palatino Linotype" w:cs="Arial"/>
              <w:b/>
            </w:rPr>
          </w:pPr>
          <w:r>
            <w:rPr>
              <w:rFonts w:ascii="Palatino Linotype" w:hAnsi="Palatino Linotype" w:cs="Arial"/>
              <w:b/>
            </w:rPr>
            <w:t>XXXXXXXXXXXXXXXXXX</w:t>
          </w:r>
        </w:p>
      </w:tc>
    </w:tr>
    <w:tr w:rsidR="006A6CEE" w:rsidTr="006A6CEE">
      <w:trPr>
        <w:trHeight w:val="342"/>
      </w:trPr>
      <w:tc>
        <w:tcPr>
          <w:tcW w:w="5104" w:type="dxa"/>
        </w:tcPr>
        <w:p w:rsidR="006A6CEE" w:rsidRPr="00641471" w:rsidRDefault="008F395F" w:rsidP="006A6CEE">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6A6CEE" w:rsidRPr="00641471" w:rsidRDefault="008F395F" w:rsidP="006A6CEE">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6A6CEE" w:rsidRPr="00C222C0" w:rsidRDefault="008F395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4E766E7" wp14:editId="3C63719A">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58209B"/>
    <w:multiLevelType w:val="hybridMultilevel"/>
    <w:tmpl w:val="ABD472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F7D38A5"/>
    <w:multiLevelType w:val="hybridMultilevel"/>
    <w:tmpl w:val="7062F7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7FF37457"/>
    <w:multiLevelType w:val="hybridMultilevel"/>
    <w:tmpl w:val="9CFE68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F78"/>
    <w:rsid w:val="00096F78"/>
    <w:rsid w:val="000D5D2F"/>
    <w:rsid w:val="00161983"/>
    <w:rsid w:val="001C59B6"/>
    <w:rsid w:val="002576F6"/>
    <w:rsid w:val="00273ECC"/>
    <w:rsid w:val="00334773"/>
    <w:rsid w:val="007256ED"/>
    <w:rsid w:val="007E2BAA"/>
    <w:rsid w:val="00830B55"/>
    <w:rsid w:val="008F395F"/>
    <w:rsid w:val="0093348E"/>
    <w:rsid w:val="009511B5"/>
    <w:rsid w:val="009D3512"/>
    <w:rsid w:val="00AA2ED1"/>
    <w:rsid w:val="00C467F2"/>
    <w:rsid w:val="00CC3A7B"/>
    <w:rsid w:val="00CD4B94"/>
    <w:rsid w:val="00E87C3A"/>
    <w:rsid w:val="00F237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642A669-AAC3-4AF8-86BA-01BF9741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6F7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96F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96F7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96F7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96F7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96F7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96F78"/>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96F78"/>
    <w:rPr>
      <w:vertAlign w:val="superscript"/>
    </w:rPr>
  </w:style>
  <w:style w:type="paragraph" w:styleId="Textonotapie">
    <w:name w:val="footnote text"/>
    <w:basedOn w:val="Normal"/>
    <w:link w:val="TextonotapieCar"/>
    <w:uiPriority w:val="99"/>
    <w:semiHidden/>
    <w:unhideWhenUsed/>
    <w:rsid w:val="00096F7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096F78"/>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096F78"/>
  </w:style>
  <w:style w:type="character" w:styleId="Hipervnculo">
    <w:name w:val="Hyperlink"/>
    <w:basedOn w:val="Fuentedeprrafopredeter"/>
    <w:uiPriority w:val="99"/>
    <w:unhideWhenUsed/>
    <w:rsid w:val="00096F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21</Pages>
  <Words>5005</Words>
  <Characters>27528</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USUARIO</cp:lastModifiedBy>
  <cp:revision>5</cp:revision>
  <dcterms:created xsi:type="dcterms:W3CDTF">2022-10-17T18:49:00Z</dcterms:created>
  <dcterms:modified xsi:type="dcterms:W3CDTF">2022-11-25T19:54:00Z</dcterms:modified>
</cp:coreProperties>
</file>