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C2718" w:rsidR="005249E5" w:rsidP="00020260" w:rsidRDefault="00020260" w14:paraId="1DB55F0F" w14:textId="7702B1BC">
      <w:pPr>
        <w:spacing w:line="360" w:lineRule="auto"/>
        <w:jc w:val="both"/>
        <w:rPr>
          <w:rFonts w:ascii="Palatino Linotype" w:hAnsi="Palatino Linotype" w:cs="Tahoma"/>
          <w:bCs/>
          <w:sz w:val="22"/>
          <w:szCs w:val="22"/>
        </w:rPr>
      </w:pPr>
      <w:r w:rsidRPr="004C271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4C2718" w:rsidR="006C4761">
        <w:rPr>
          <w:rFonts w:ascii="Palatino Linotype" w:hAnsi="Palatino Linotype" w:cs="Tahoma"/>
          <w:bCs/>
          <w:sz w:val="22"/>
          <w:szCs w:val="22"/>
        </w:rPr>
        <w:t>diecisiete</w:t>
      </w:r>
      <w:r w:rsidRPr="004C2718" w:rsidR="00FB0B09">
        <w:rPr>
          <w:rFonts w:ascii="Palatino Linotype" w:hAnsi="Palatino Linotype" w:cs="Tahoma"/>
          <w:bCs/>
          <w:sz w:val="22"/>
          <w:szCs w:val="22"/>
        </w:rPr>
        <w:t xml:space="preserve"> de </w:t>
      </w:r>
      <w:r w:rsidRPr="004C2718" w:rsidR="00556660">
        <w:rPr>
          <w:rFonts w:ascii="Palatino Linotype" w:hAnsi="Palatino Linotype" w:cs="Tahoma"/>
          <w:bCs/>
          <w:sz w:val="22"/>
          <w:szCs w:val="22"/>
        </w:rPr>
        <w:t>agosto</w:t>
      </w:r>
      <w:r w:rsidRPr="004C2718">
        <w:rPr>
          <w:rFonts w:ascii="Palatino Linotype" w:hAnsi="Palatino Linotype" w:cs="Tahoma"/>
          <w:bCs/>
          <w:sz w:val="22"/>
          <w:szCs w:val="22"/>
        </w:rPr>
        <w:t xml:space="preserve"> de dos mil veintidós.</w:t>
      </w:r>
    </w:p>
    <w:p w:rsidRPr="004C2718" w:rsidR="00020260" w:rsidP="00020260" w:rsidRDefault="00020260" w14:paraId="371B9EF3" w14:textId="77777777">
      <w:pPr>
        <w:spacing w:line="360" w:lineRule="auto"/>
        <w:rPr>
          <w:rFonts w:ascii="Palatino Linotype" w:hAnsi="Palatino Linotype" w:cs="Tahoma"/>
          <w:bCs/>
          <w:sz w:val="22"/>
          <w:szCs w:val="22"/>
        </w:rPr>
      </w:pPr>
    </w:p>
    <w:p w:rsidRPr="004C2718" w:rsidR="00020260" w:rsidP="00020260" w:rsidRDefault="00020260" w14:paraId="39ADB0B6" w14:textId="5FCC870A">
      <w:pPr>
        <w:spacing w:line="360" w:lineRule="auto"/>
        <w:jc w:val="both"/>
        <w:rPr>
          <w:rFonts w:ascii="Palatino Linotype" w:hAnsi="Palatino Linotype" w:cs="Tahoma"/>
          <w:color w:val="0D0D0D" w:themeColor="text1" w:themeTint="F2"/>
          <w:sz w:val="22"/>
          <w:szCs w:val="22"/>
        </w:rPr>
      </w:pPr>
      <w:r w:rsidRPr="57C8F33E" w:rsidR="57C8F33E">
        <w:rPr>
          <w:rFonts w:ascii="Palatino Linotype" w:hAnsi="Palatino Linotype" w:cs="Tahoma"/>
          <w:b w:val="1"/>
          <w:bCs w:val="1"/>
          <w:color w:val="0D0D0D" w:themeColor="text1" w:themeTint="F2" w:themeShade="FF"/>
          <w:sz w:val="22"/>
          <w:szCs w:val="22"/>
        </w:rPr>
        <w:t>VISTO</w:t>
      </w:r>
      <w:r w:rsidRPr="57C8F33E" w:rsidR="57C8F33E">
        <w:rPr>
          <w:rFonts w:ascii="Palatino Linotype" w:hAnsi="Palatino Linotype" w:cs="Tahoma"/>
          <w:color w:val="0D0D0D" w:themeColor="text1" w:themeTint="F2" w:themeShade="FF"/>
          <w:sz w:val="22"/>
          <w:szCs w:val="22"/>
        </w:rPr>
        <w:t xml:space="preserve"> el expediente conformado con motivo del Recurso de Revisión 05601/INFOEM/IP/RR/2022, interpuesto por </w:t>
      </w:r>
      <w:r w:rsidRPr="57C8F33E" w:rsidR="57C8F33E">
        <w:rPr>
          <w:rFonts w:ascii="Palatino Linotype" w:hAnsi="Palatino Linotype" w:cs="Tahoma"/>
          <w:color w:val="0D0D0D" w:themeColor="text1" w:themeTint="F2" w:themeShade="FF"/>
          <w:sz w:val="22"/>
          <w:szCs w:val="22"/>
          <w:highlight w:val="black"/>
        </w:rPr>
        <w:t>XXXXX</w:t>
      </w:r>
      <w:r w:rsidRPr="57C8F33E" w:rsidR="57C8F33E">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57C8F33E" w:rsidR="57C8F33E">
        <w:rPr>
          <w:rFonts w:ascii="Palatino Linotype" w:hAnsi="Palatino Linotype" w:eastAsia="Calibri" w:cs="Tahoma"/>
          <w:sz w:val="22"/>
          <w:szCs w:val="22"/>
        </w:rPr>
        <w:t xml:space="preserve">Ayuntamiento de Metepec, </w:t>
      </w:r>
      <w:r w:rsidRPr="57C8F33E" w:rsidR="57C8F33E">
        <w:rPr>
          <w:rFonts w:ascii="Palatino Linotype" w:hAnsi="Palatino Linotype" w:cs="Tahoma"/>
          <w:color w:val="0D0D0D" w:themeColor="text1" w:themeTint="F2" w:themeShade="FF"/>
          <w:sz w:val="22"/>
          <w:szCs w:val="22"/>
        </w:rPr>
        <w:t>se emite la presente Resolución con base en los Antecedentes y C</w:t>
      </w:r>
      <w:r w:rsidRPr="57C8F33E" w:rsidR="57C8F33E">
        <w:rPr>
          <w:rFonts w:ascii="Palatino Linotype" w:hAnsi="Palatino Linotype" w:cs="Tahoma"/>
          <w:sz w:val="22"/>
          <w:szCs w:val="22"/>
        </w:rPr>
        <w:t>onsiderandos que se exponen a continuación:</w:t>
      </w:r>
    </w:p>
    <w:p w:rsidRPr="004C2718" w:rsidR="00020260" w:rsidP="00020260" w:rsidRDefault="00020260" w14:paraId="57610730" w14:textId="77777777">
      <w:pPr>
        <w:spacing w:line="360" w:lineRule="auto"/>
        <w:jc w:val="both"/>
        <w:rPr>
          <w:rFonts w:ascii="Palatino Linotype" w:hAnsi="Palatino Linotype" w:cs="Tahoma"/>
          <w:bCs/>
          <w:sz w:val="22"/>
          <w:szCs w:val="22"/>
        </w:rPr>
      </w:pPr>
      <w:r w:rsidRPr="004C2718">
        <w:rPr>
          <w:rFonts w:ascii="Palatino Linotype" w:hAnsi="Palatino Linotype" w:cs="Tahoma"/>
          <w:bCs/>
          <w:sz w:val="22"/>
          <w:szCs w:val="22"/>
        </w:rPr>
        <w:t xml:space="preserve"> </w:t>
      </w:r>
    </w:p>
    <w:p w:rsidRPr="004C2718" w:rsidR="00020260" w:rsidP="00020260" w:rsidRDefault="00020260" w14:paraId="405DAACF" w14:textId="77777777">
      <w:pPr>
        <w:tabs>
          <w:tab w:val="center" w:pos="4522"/>
          <w:tab w:val="left" w:pos="7245"/>
        </w:tabs>
        <w:spacing w:line="360" w:lineRule="auto"/>
        <w:jc w:val="center"/>
        <w:rPr>
          <w:rFonts w:ascii="Palatino Linotype" w:hAnsi="Palatino Linotype" w:cs="Tahoma"/>
          <w:b/>
          <w:sz w:val="22"/>
          <w:szCs w:val="22"/>
        </w:rPr>
      </w:pPr>
      <w:r w:rsidRPr="004C2718">
        <w:rPr>
          <w:rFonts w:ascii="Palatino Linotype" w:hAnsi="Palatino Linotype" w:cs="Tahoma"/>
          <w:b/>
          <w:sz w:val="22"/>
          <w:szCs w:val="22"/>
        </w:rPr>
        <w:t>ANTECEDENTES</w:t>
      </w:r>
    </w:p>
    <w:p w:rsidRPr="004C2718" w:rsidR="00020260" w:rsidP="00020260" w:rsidRDefault="00020260" w14:paraId="646E9007" w14:textId="77777777">
      <w:pPr>
        <w:pStyle w:val="Prrafodelista"/>
        <w:tabs>
          <w:tab w:val="left" w:pos="567"/>
        </w:tabs>
        <w:spacing w:line="360" w:lineRule="auto"/>
        <w:ind w:left="0"/>
        <w:contextualSpacing w:val="0"/>
        <w:jc w:val="both"/>
        <w:rPr>
          <w:rFonts w:ascii="Palatino Linotype" w:hAnsi="Palatino Linotype" w:cs="Tahoma"/>
          <w:szCs w:val="22"/>
        </w:rPr>
      </w:pPr>
    </w:p>
    <w:p w:rsidRPr="004C2718" w:rsidR="00020260" w:rsidP="00020260" w:rsidRDefault="00020260" w14:paraId="00984BAA" w14:textId="40D3F951">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4C2718">
        <w:rPr>
          <w:rFonts w:ascii="Palatino Linotype" w:hAnsi="Palatino Linotype" w:cs="Tahoma"/>
          <w:b/>
        </w:rPr>
        <w:t>I. Presentación de la solicitud de información.</w:t>
      </w:r>
    </w:p>
    <w:p w:rsidRPr="004C2718" w:rsidR="00020260" w:rsidP="00020260" w:rsidRDefault="00020260" w14:paraId="6D9B7A8B"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4C2718" w:rsidR="006C4761" w:rsidP="006C4761" w:rsidRDefault="006C4761" w14:paraId="5838F910" w14:textId="68F195D7">
      <w:pPr>
        <w:tabs>
          <w:tab w:val="left" w:pos="567"/>
        </w:tabs>
        <w:spacing w:line="360" w:lineRule="auto"/>
        <w:contextualSpacing/>
        <w:jc w:val="both"/>
        <w:rPr>
          <w:rFonts w:ascii="Palatino Linotype" w:hAnsi="Palatino Linotype" w:eastAsia="Batang" w:cs="Tahoma"/>
          <w:sz w:val="22"/>
          <w:szCs w:val="22"/>
          <w:lang w:val="es-ES"/>
        </w:rPr>
      </w:pPr>
      <w:r w:rsidRPr="004C2718">
        <w:rPr>
          <w:rFonts w:ascii="Palatino Linotype" w:hAnsi="Palatino Linotype" w:cs="Tahoma"/>
          <w:sz w:val="22"/>
          <w:szCs w:val="22"/>
        </w:rPr>
        <w:t>Con fecha treinta y uno de enero de dos mil veintidós, el Particular presentó una solicitud de acceso a la información pública a través de la Plataforma Nacional de Transparencia (PNT), con folio 01870/METEPEC/IP/2022 ante el Ayuntamiento de Metepec</w:t>
      </w:r>
      <w:r w:rsidRPr="004C2718">
        <w:rPr>
          <w:rFonts w:ascii="Palatino Linotype" w:hAnsi="Palatino Linotype" w:eastAsia="Batang" w:cs="Tahoma"/>
          <w:sz w:val="22"/>
          <w:szCs w:val="22"/>
          <w:lang w:val="es-ES"/>
        </w:rPr>
        <w:t xml:space="preserve">, </w:t>
      </w:r>
      <w:r w:rsidRPr="004C2718">
        <w:rPr>
          <w:rFonts w:ascii="Palatino Linotype" w:hAnsi="Palatino Linotype" w:eastAsia="Calibri" w:cs="Tahoma"/>
          <w:sz w:val="22"/>
          <w:szCs w:val="22"/>
          <w:lang w:val="es-ES" w:eastAsia="en-US"/>
        </w:rPr>
        <w:t>por medio de la cual, requirió lo siguiente:</w:t>
      </w:r>
    </w:p>
    <w:p w:rsidRPr="004C2718" w:rsidR="00020260" w:rsidP="00020260" w:rsidRDefault="00020260" w14:paraId="5711E0B6" w14:textId="77777777">
      <w:pPr>
        <w:tabs>
          <w:tab w:val="left" w:pos="4667"/>
        </w:tabs>
        <w:spacing w:line="360" w:lineRule="auto"/>
        <w:ind w:left="567" w:right="567"/>
        <w:jc w:val="both"/>
        <w:rPr>
          <w:rFonts w:ascii="Palatino Linotype" w:hAnsi="Palatino Linotype" w:cs="Tahoma"/>
          <w:b/>
          <w:bCs/>
          <w:lang w:val="es-ES"/>
        </w:rPr>
      </w:pPr>
    </w:p>
    <w:p w:rsidRPr="004C2718" w:rsidR="00020260" w:rsidP="00020260" w:rsidRDefault="00020260" w14:paraId="63E69B74" w14:textId="77777777">
      <w:pPr>
        <w:tabs>
          <w:tab w:val="left" w:pos="4667"/>
        </w:tabs>
        <w:spacing w:line="360" w:lineRule="auto"/>
        <w:ind w:left="567" w:right="567"/>
        <w:jc w:val="both"/>
        <w:rPr>
          <w:rFonts w:ascii="Palatino Linotype" w:hAnsi="Palatino Linotype" w:cs="Tahoma"/>
          <w:b/>
          <w:bCs/>
        </w:rPr>
      </w:pPr>
      <w:r w:rsidRPr="004C2718">
        <w:rPr>
          <w:rFonts w:ascii="Palatino Linotype" w:hAnsi="Palatino Linotype" w:cs="Tahoma"/>
          <w:b/>
          <w:bCs/>
        </w:rPr>
        <w:t>DESCRIPCIÓN CLARA Y PRECISA DE LA INFORMACIÓN SOLICITADA</w:t>
      </w:r>
    </w:p>
    <w:p w:rsidRPr="004C2718" w:rsidR="00984094" w:rsidP="000D1841" w:rsidRDefault="00EE69F8" w14:paraId="182A78B4" w14:textId="25F9EA7A">
      <w:pPr>
        <w:tabs>
          <w:tab w:val="left" w:pos="4667"/>
        </w:tabs>
        <w:spacing w:line="360" w:lineRule="auto"/>
        <w:ind w:left="567" w:right="567"/>
        <w:jc w:val="both"/>
        <w:rPr>
          <w:rStyle w:val="Hipervnculo"/>
          <w:rFonts w:ascii="Palatino Linotype" w:hAnsi="Palatino Linotype" w:cs="Tahoma"/>
          <w:bCs/>
          <w:i/>
          <w:u w:val="none"/>
        </w:rPr>
      </w:pPr>
      <w:bookmarkStart w:name="_Hlk108036050" w:id="1"/>
      <w:r w:rsidRPr="004C2718">
        <w:rPr>
          <w:rFonts w:ascii="Palatino Linotype" w:hAnsi="Palatino Linotype" w:cs="Tahoma"/>
          <w:bCs/>
          <w:i/>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(dd/mm/aaaa) DEL INCIDENTE O EVENTO ● LUGAR DEL INCIDENTE O EVENTO ● UBICACIÓN DEL INCIDENTE O EVENTO ● LAS COORDENADAS GEOGRÁFICAS DEL INCIDENTE O EVENTO. </w:t>
      </w:r>
      <w:r w:rsidRPr="004C2718">
        <w:rPr>
          <w:rFonts w:ascii="Palatino Linotype" w:hAnsi="Palatino Linotype" w:cs="Tahoma"/>
          <w:bCs/>
          <w:i/>
        </w:rPr>
        <w:lastRenderedPageBreak/>
        <w:t xml:space="preserve">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w:history="1" r:id="rId8">
        <w:r w:rsidRPr="004C2718">
          <w:rPr>
            <w:rStyle w:val="Hipervnculo"/>
            <w:rFonts w:ascii="Palatino Linotype" w:hAnsi="Palatino Linotype" w:cs="Tahoma"/>
            <w:bCs/>
            <w:i/>
            <w:u w:val="none"/>
          </w:rPr>
          <w:t>https://datos.cdmx.gob.mx/dataset/?groups=justicia-y-seguridad</w:t>
        </w:r>
      </w:hyperlink>
      <w:r w:rsidRPr="004C2718" w:rsidR="000D1841">
        <w:rPr>
          <w:rStyle w:val="Hipervnculo"/>
          <w:rFonts w:ascii="Palatino Linotype" w:hAnsi="Palatino Linotype" w:cs="Tahoma"/>
          <w:bCs/>
          <w:i/>
          <w:u w:val="none"/>
        </w:rPr>
        <w:t xml:space="preserve"> </w:t>
      </w:r>
      <w:r w:rsidRPr="004C2718" w:rsidR="00984094">
        <w:rPr>
          <w:rFonts w:ascii="Palatino Linotype" w:hAnsi="Palatino Linotype" w:cs="Tahoma"/>
          <w:bCs/>
          <w:i/>
        </w:rPr>
        <w:t>(</w:t>
      </w:r>
      <w:r w:rsidRPr="004C2718" w:rsidR="000D1841">
        <w:rPr>
          <w:rFonts w:ascii="Palatino Linotype" w:hAnsi="Palatino Linotype" w:cs="Tahoma"/>
          <w:bCs/>
          <w:i/>
        </w:rPr>
        <w:t>sic)</w:t>
      </w:r>
    </w:p>
    <w:p w:rsidRPr="004C2718" w:rsidR="00EE69F8" w:rsidP="00560E94" w:rsidRDefault="00EE69F8" w14:paraId="09E71F55" w14:textId="77777777">
      <w:pPr>
        <w:tabs>
          <w:tab w:val="left" w:pos="4667"/>
        </w:tabs>
        <w:spacing w:line="360" w:lineRule="auto"/>
        <w:ind w:right="567"/>
        <w:jc w:val="both"/>
        <w:rPr>
          <w:rFonts w:ascii="Palatino Linotype" w:hAnsi="Palatino Linotype" w:cs="Tahoma"/>
          <w:b/>
          <w:bCs/>
          <w:color w:val="000000" w:themeColor="text1"/>
          <w:szCs w:val="22"/>
        </w:rPr>
      </w:pPr>
    </w:p>
    <w:bookmarkEnd w:id="1"/>
    <w:p w:rsidRPr="004C2718" w:rsidR="00EE69F8" w:rsidP="00EE69F8" w:rsidRDefault="00EE69F8" w14:paraId="3B52E5F3" w14:textId="77777777">
      <w:pPr>
        <w:spacing w:line="360" w:lineRule="auto"/>
        <w:ind w:left="567" w:right="567"/>
        <w:jc w:val="both"/>
        <w:rPr>
          <w:rFonts w:ascii="Palatino Linotype" w:hAnsi="Palatino Linotype" w:cs="Tahoma"/>
          <w:b/>
          <w:i/>
        </w:rPr>
      </w:pPr>
      <w:r w:rsidRPr="004C2718">
        <w:rPr>
          <w:rFonts w:ascii="Palatino Linotype" w:hAnsi="Palatino Linotype" w:cs="Tahoma"/>
          <w:b/>
          <w:i/>
        </w:rPr>
        <w:t>MODALIDAD DE ENTREGA:</w:t>
      </w:r>
    </w:p>
    <w:p w:rsidRPr="004C2718" w:rsidR="00EE69F8" w:rsidP="00EE69F8" w:rsidRDefault="00EE69F8" w14:paraId="764C799C" w14:textId="77777777">
      <w:pPr>
        <w:spacing w:line="360" w:lineRule="auto"/>
        <w:ind w:left="567" w:right="567"/>
        <w:jc w:val="both"/>
        <w:rPr>
          <w:rFonts w:ascii="Palatino Linotype" w:hAnsi="Palatino Linotype" w:cs="Tahoma"/>
          <w:b/>
          <w:i/>
        </w:rPr>
      </w:pPr>
      <w:r w:rsidRPr="004C2718">
        <w:rPr>
          <w:rFonts w:ascii="Palatino Linotype" w:hAnsi="Palatino Linotype" w:cs="Tahoma"/>
          <w:b/>
          <w:i/>
        </w:rPr>
        <w:t>Medio para recibir información o notificaciones</w:t>
      </w:r>
    </w:p>
    <w:p w:rsidRPr="004C2718" w:rsidR="00EE69F8" w:rsidP="00EE69F8" w:rsidRDefault="00EE69F8" w14:paraId="6EE249CF" w14:textId="77777777">
      <w:pPr>
        <w:spacing w:line="360" w:lineRule="auto"/>
        <w:ind w:left="567" w:right="567"/>
        <w:jc w:val="both"/>
        <w:rPr>
          <w:rFonts w:ascii="Palatino Linotype" w:hAnsi="Palatino Linotype" w:cs="Tahoma"/>
          <w:bCs/>
          <w:i/>
        </w:rPr>
      </w:pPr>
      <w:r w:rsidRPr="004C2718">
        <w:rPr>
          <w:rFonts w:ascii="Palatino Linotype" w:hAnsi="Palatino Linotype" w:cs="Tahoma"/>
          <w:bCs/>
          <w:i/>
        </w:rPr>
        <w:t>Correo Electrónico.</w:t>
      </w:r>
    </w:p>
    <w:p w:rsidRPr="004C2718" w:rsidR="00EE69F8" w:rsidP="00EE69F8" w:rsidRDefault="00EE69F8" w14:paraId="7A367904" w14:textId="77777777">
      <w:pPr>
        <w:spacing w:line="360" w:lineRule="auto"/>
        <w:ind w:left="567" w:right="567"/>
        <w:jc w:val="both"/>
        <w:rPr>
          <w:rFonts w:ascii="Palatino Linotype" w:hAnsi="Palatino Linotype" w:cs="Tahoma"/>
          <w:bCs/>
          <w:i/>
        </w:rPr>
      </w:pPr>
    </w:p>
    <w:p w:rsidRPr="004C2718" w:rsidR="00EE69F8" w:rsidP="00EE69F8" w:rsidRDefault="00EE69F8" w14:paraId="16CD812C" w14:textId="77777777">
      <w:pPr>
        <w:spacing w:line="360" w:lineRule="auto"/>
        <w:ind w:left="567" w:right="567"/>
        <w:jc w:val="both"/>
        <w:rPr>
          <w:rFonts w:ascii="Palatino Linotype" w:hAnsi="Palatino Linotype" w:cs="Tahoma"/>
          <w:b/>
          <w:i/>
        </w:rPr>
      </w:pPr>
      <w:r w:rsidRPr="004C2718">
        <w:rPr>
          <w:rFonts w:ascii="Palatino Linotype" w:hAnsi="Palatino Linotype" w:cs="Tahoma"/>
          <w:b/>
          <w:i/>
        </w:rPr>
        <w:t>Indique cómo desea recibir la información</w:t>
      </w:r>
    </w:p>
    <w:p w:rsidRPr="004C2718" w:rsidR="00EE69F8" w:rsidP="00EE69F8" w:rsidRDefault="00EE69F8" w14:paraId="64E12C0E" w14:textId="77777777">
      <w:pPr>
        <w:spacing w:line="360" w:lineRule="auto"/>
        <w:ind w:left="567" w:right="567"/>
        <w:jc w:val="both"/>
        <w:rPr>
          <w:rFonts w:ascii="Palatino Linotype" w:hAnsi="Palatino Linotype"/>
        </w:rPr>
      </w:pPr>
      <w:r w:rsidRPr="004C2718">
        <w:rPr>
          <w:rFonts w:ascii="Palatino Linotype" w:hAnsi="Palatino Linotype"/>
        </w:rPr>
        <w:t>Cualquier otro medio incluido los electrónicos (USB, SD, Disco)</w:t>
      </w:r>
    </w:p>
    <w:p w:rsidRPr="004C2718" w:rsidR="00EE69F8" w:rsidP="00EE69F8" w:rsidRDefault="00EE69F8" w14:paraId="2D640255" w14:textId="0DB3EB3C">
      <w:pPr>
        <w:spacing w:line="360" w:lineRule="auto"/>
        <w:ind w:left="567" w:right="567"/>
        <w:jc w:val="both"/>
        <w:rPr>
          <w:rFonts w:ascii="Palatino Linotype" w:hAnsi="Palatino Linotype" w:cs="Tahoma"/>
          <w:bCs/>
          <w:iCs/>
        </w:rPr>
      </w:pPr>
      <w:r w:rsidRPr="004C2718">
        <w:rPr>
          <w:rFonts w:ascii="Palatino Linotype" w:hAnsi="Palatino Linotype" w:cs="Tahoma"/>
          <w:b/>
          <w:i/>
        </w:rPr>
        <w:lastRenderedPageBreak/>
        <w:t xml:space="preserve">Correo electrónico para recibir la información: </w:t>
      </w:r>
      <w:r w:rsidRPr="004C2718">
        <w:rPr>
          <w:rFonts w:ascii="Palatino Linotype" w:hAnsi="Palatino Linotype" w:cs="Tahoma"/>
          <w:bCs/>
          <w:iCs/>
        </w:rPr>
        <w:t xml:space="preserve">… </w:t>
      </w:r>
    </w:p>
    <w:p w:rsidRPr="004C2718" w:rsidR="00EE69F8" w:rsidP="00EE69F8" w:rsidRDefault="00EE69F8" w14:paraId="4A54263A" w14:textId="194B5936">
      <w:pPr>
        <w:spacing w:line="360" w:lineRule="auto"/>
        <w:ind w:right="567"/>
        <w:jc w:val="both"/>
        <w:rPr>
          <w:rFonts w:ascii="Palatino Linotype" w:hAnsi="Palatino Linotype" w:cs="Tahoma"/>
          <w:b/>
          <w:i/>
        </w:rPr>
      </w:pPr>
    </w:p>
    <w:p w:rsidRPr="004C2718" w:rsidR="00EE69F8" w:rsidP="00EE69F8" w:rsidRDefault="00EE69F8" w14:paraId="1761A196" w14:textId="77777777">
      <w:pPr>
        <w:spacing w:line="360" w:lineRule="auto"/>
        <w:ind w:right="-28"/>
        <w:jc w:val="both"/>
        <w:rPr>
          <w:rFonts w:ascii="Palatino Linotype" w:hAnsi="Palatino Linotype" w:cs="Tahoma"/>
          <w:b/>
          <w:sz w:val="22"/>
          <w:szCs w:val="22"/>
        </w:rPr>
      </w:pPr>
      <w:r w:rsidRPr="004C2718">
        <w:rPr>
          <w:rFonts w:ascii="Palatino Linotype" w:hAnsi="Palatino Linotype" w:cs="Tahoma"/>
          <w:sz w:val="22"/>
          <w:szCs w:val="22"/>
        </w:rPr>
        <w:t>Cabe señalar que el sistema de solicitudes de acceso a la información de la Plataforma Nacional de Transparencia (PNT), se encuentra vinculado al Sistema de Acceso a la Información Mexiquense (SAIMEX), por lo que, se tiene como modalidad de recibir notificaciones y de entrega de la información “A través del SAIMEX, correo electrónico y/o cualquier otro medio electrónico.</w:t>
      </w:r>
    </w:p>
    <w:p w:rsidRPr="004C2718" w:rsidR="003D03A4" w:rsidP="003D03A4" w:rsidRDefault="003D03A4" w14:paraId="2D7545B2" w14:textId="77777777">
      <w:pPr>
        <w:tabs>
          <w:tab w:val="left" w:pos="1470"/>
        </w:tabs>
        <w:spacing w:line="360" w:lineRule="auto"/>
        <w:ind w:right="539"/>
        <w:jc w:val="both"/>
        <w:rPr>
          <w:rFonts w:ascii="Palatino Linotype" w:hAnsi="Palatino Linotype" w:cs="Tahoma"/>
          <w:bCs/>
          <w:i/>
          <w:szCs w:val="22"/>
        </w:rPr>
      </w:pPr>
    </w:p>
    <w:p w:rsidRPr="004C2718" w:rsidR="006E1D61" w:rsidP="003D03A4" w:rsidRDefault="00B70124" w14:paraId="4C18F657" w14:textId="3E9166A7">
      <w:pPr>
        <w:tabs>
          <w:tab w:val="left" w:pos="1470"/>
        </w:tabs>
        <w:spacing w:line="360" w:lineRule="auto"/>
        <w:ind w:right="539"/>
        <w:jc w:val="both"/>
        <w:rPr>
          <w:rFonts w:ascii="Palatino Linotype" w:hAnsi="Palatino Linotype" w:cs="Tahoma"/>
          <w:b/>
          <w:iCs/>
          <w:sz w:val="22"/>
          <w:szCs w:val="24"/>
        </w:rPr>
      </w:pPr>
      <w:r w:rsidRPr="004C2718">
        <w:rPr>
          <w:rFonts w:ascii="Palatino Linotype" w:hAnsi="Palatino Linotype" w:cs="Tahoma"/>
          <w:b/>
          <w:iCs/>
          <w:sz w:val="22"/>
          <w:szCs w:val="24"/>
        </w:rPr>
        <w:t>II</w:t>
      </w:r>
      <w:r w:rsidRPr="004C2718" w:rsidR="003D03A4">
        <w:rPr>
          <w:rFonts w:ascii="Palatino Linotype" w:hAnsi="Palatino Linotype" w:cs="Tahoma"/>
          <w:b/>
          <w:iCs/>
          <w:sz w:val="22"/>
          <w:szCs w:val="24"/>
        </w:rPr>
        <w:t xml:space="preserve">. Respuesta </w:t>
      </w:r>
      <w:r w:rsidRPr="004C2718" w:rsidR="00F86FCA">
        <w:rPr>
          <w:rFonts w:ascii="Palatino Linotype" w:hAnsi="Palatino Linotype" w:cs="Tahoma"/>
          <w:b/>
          <w:iCs/>
          <w:sz w:val="22"/>
          <w:szCs w:val="24"/>
        </w:rPr>
        <w:t>del Sujeto Obligado</w:t>
      </w:r>
    </w:p>
    <w:p w:rsidRPr="004C2718" w:rsidR="00EE69F8" w:rsidP="003D03A4" w:rsidRDefault="00EE69F8" w14:paraId="6B1BF09A" w14:textId="77777777">
      <w:pPr>
        <w:tabs>
          <w:tab w:val="left" w:pos="1470"/>
        </w:tabs>
        <w:spacing w:line="360" w:lineRule="auto"/>
        <w:ind w:right="539"/>
        <w:jc w:val="both"/>
        <w:rPr>
          <w:rFonts w:ascii="Palatino Linotype" w:hAnsi="Palatino Linotype" w:cs="Tahoma"/>
          <w:b/>
          <w:iCs/>
          <w:sz w:val="22"/>
          <w:szCs w:val="24"/>
        </w:rPr>
      </w:pPr>
    </w:p>
    <w:p w:rsidRPr="004C2718" w:rsidR="00F86FCA" w:rsidP="00F86FCA" w:rsidRDefault="00F86FCA" w14:paraId="1DACBD26" w14:textId="60A74FF9">
      <w:pPr>
        <w:tabs>
          <w:tab w:val="left" w:pos="4667"/>
          <w:tab w:val="left" w:pos="8222"/>
        </w:tabs>
        <w:spacing w:line="360" w:lineRule="auto"/>
        <w:ind w:right="-28"/>
        <w:jc w:val="both"/>
        <w:rPr>
          <w:rFonts w:ascii="Palatino Linotype" w:hAnsi="Palatino Linotype" w:cs="Tahoma"/>
          <w:bCs/>
          <w:sz w:val="22"/>
          <w:szCs w:val="22"/>
        </w:rPr>
      </w:pPr>
      <w:r w:rsidRPr="004C2718">
        <w:rPr>
          <w:rFonts w:ascii="Palatino Linotype" w:hAnsi="Palatino Linotype" w:cs="Tahoma"/>
          <w:bCs/>
          <w:sz w:val="22"/>
          <w:szCs w:val="22"/>
        </w:rPr>
        <w:t xml:space="preserve">Con fecha </w:t>
      </w:r>
      <w:r w:rsidRPr="004C2718" w:rsidR="00EE69F8">
        <w:rPr>
          <w:rFonts w:ascii="Palatino Linotype" w:hAnsi="Palatino Linotype" w:cs="Tahoma"/>
          <w:bCs/>
          <w:sz w:val="22"/>
          <w:szCs w:val="22"/>
        </w:rPr>
        <w:t>veintitrés</w:t>
      </w:r>
      <w:r w:rsidRPr="004C2718">
        <w:rPr>
          <w:rFonts w:ascii="Palatino Linotype" w:hAnsi="Palatino Linotype" w:cs="Tahoma"/>
          <w:bCs/>
          <w:sz w:val="22"/>
          <w:szCs w:val="22"/>
        </w:rPr>
        <w:t xml:space="preserve"> de </w:t>
      </w:r>
      <w:r w:rsidRPr="004C2718" w:rsidR="006E1D61">
        <w:rPr>
          <w:rFonts w:ascii="Palatino Linotype" w:hAnsi="Palatino Linotype" w:cs="Tahoma"/>
          <w:bCs/>
          <w:sz w:val="22"/>
          <w:szCs w:val="22"/>
        </w:rPr>
        <w:t>marzo</w:t>
      </w:r>
      <w:r w:rsidRPr="004C2718">
        <w:rPr>
          <w:rFonts w:ascii="Palatino Linotype" w:hAnsi="Palatino Linotype" w:cs="Tahoma"/>
          <w:bCs/>
          <w:sz w:val="22"/>
          <w:szCs w:val="22"/>
        </w:rPr>
        <w:t xml:space="preserve"> de dos mil veintidós, a través del Sistema de Acceso a la Información Mexiquense (SAIMEX), el Sujeto Obligado </w:t>
      </w:r>
      <w:r w:rsidRPr="004C2718">
        <w:rPr>
          <w:rFonts w:ascii="Palatino Linotype" w:hAnsi="Palatino Linotype" w:cs="Tahoma"/>
          <w:sz w:val="22"/>
          <w:szCs w:val="22"/>
        </w:rPr>
        <w:t>notificó</w:t>
      </w:r>
      <w:r w:rsidRPr="004C2718">
        <w:rPr>
          <w:rFonts w:ascii="Palatino Linotype" w:hAnsi="Palatino Linotype" w:cs="Tahoma"/>
          <w:bCs/>
          <w:sz w:val="22"/>
          <w:szCs w:val="22"/>
        </w:rPr>
        <w:t xml:space="preserve"> al Particular la respuesta a su</w:t>
      </w:r>
      <w:r w:rsidRPr="004C2718" w:rsidR="00A47AB7">
        <w:rPr>
          <w:rFonts w:ascii="Palatino Linotype" w:hAnsi="Palatino Linotype" w:cs="Tahoma"/>
          <w:bCs/>
          <w:sz w:val="22"/>
          <w:szCs w:val="22"/>
        </w:rPr>
        <w:t xml:space="preserve"> </w:t>
      </w:r>
      <w:r w:rsidRPr="004C2718">
        <w:rPr>
          <w:rFonts w:ascii="Palatino Linotype" w:hAnsi="Palatino Linotype" w:cs="Tahoma"/>
          <w:bCs/>
          <w:sz w:val="22"/>
          <w:szCs w:val="22"/>
        </w:rPr>
        <w:t xml:space="preserve">solicitud de acceso a la información, en los mismos términos como a continuación se refiere: </w:t>
      </w:r>
    </w:p>
    <w:p w:rsidRPr="004C2718" w:rsidR="00F86FCA" w:rsidP="003D03A4" w:rsidRDefault="00F86FCA" w14:paraId="3BDFAF32" w14:textId="77777777">
      <w:pPr>
        <w:tabs>
          <w:tab w:val="left" w:pos="1470"/>
        </w:tabs>
        <w:spacing w:line="360" w:lineRule="auto"/>
        <w:ind w:right="539"/>
        <w:jc w:val="both"/>
        <w:rPr>
          <w:rFonts w:ascii="Palatino Linotype" w:hAnsi="Palatino Linotype" w:cs="Tahoma"/>
          <w:b/>
          <w:iCs/>
          <w:sz w:val="22"/>
          <w:szCs w:val="24"/>
        </w:rPr>
      </w:pPr>
    </w:p>
    <w:p w:rsidRPr="004C2718" w:rsidR="000D1841" w:rsidP="00560E94" w:rsidRDefault="00EE69F8" w14:paraId="7C5516FA" w14:textId="653DA82D">
      <w:pPr>
        <w:tabs>
          <w:tab w:val="left" w:pos="1470"/>
        </w:tabs>
        <w:spacing w:line="360" w:lineRule="auto"/>
        <w:ind w:left="567" w:right="539"/>
        <w:jc w:val="both"/>
        <w:rPr>
          <w:rFonts w:ascii="Palatino Linotype" w:hAnsi="Palatino Linotype" w:cs="Tahoma"/>
          <w:bCs/>
          <w:i/>
          <w:sz w:val="22"/>
          <w:szCs w:val="24"/>
        </w:rPr>
      </w:pPr>
      <w:r w:rsidRPr="004C2718">
        <w:rPr>
          <w:rFonts w:ascii="Palatino Linotype" w:hAnsi="Palatino Linotype" w:cs="Tahoma"/>
          <w:bCs/>
          <w:i/>
          <w:sz w:val="22"/>
          <w:szCs w:val="24"/>
        </w:rPr>
        <w:t>C. SOLICITANTE P R E S E N T E. En respuesta a la solicitud número 01870/METEPEC/IP/2022,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Pr="004C2718" w:rsidR="00872AD5" w:rsidP="00872AD5" w:rsidRDefault="00872AD5" w14:paraId="5FFF3602" w14:textId="55ED8BDE">
      <w:pPr>
        <w:tabs>
          <w:tab w:val="left" w:pos="1470"/>
        </w:tabs>
        <w:spacing w:line="360" w:lineRule="auto"/>
        <w:ind w:right="539"/>
        <w:jc w:val="both"/>
        <w:rPr>
          <w:rFonts w:ascii="Palatino Linotype" w:hAnsi="Palatino Linotype" w:cs="Tahoma"/>
          <w:bCs/>
          <w:iCs/>
          <w:sz w:val="22"/>
          <w:szCs w:val="24"/>
        </w:rPr>
      </w:pPr>
      <w:r w:rsidRPr="004C2718">
        <w:rPr>
          <w:rFonts w:ascii="Palatino Linotype" w:hAnsi="Palatino Linotype" w:cs="Tahoma"/>
          <w:bCs/>
          <w:iCs/>
          <w:sz w:val="22"/>
          <w:szCs w:val="24"/>
        </w:rPr>
        <w:lastRenderedPageBreak/>
        <w:t>Al escrito preliminar, el Sujeto Obligado adjuntó lo siguiente:</w:t>
      </w:r>
    </w:p>
    <w:p w:rsidRPr="004C2718" w:rsidR="00872AD5" w:rsidP="00C50B42" w:rsidRDefault="00872AD5" w14:paraId="60DCE5EA" w14:textId="77777777">
      <w:pPr>
        <w:tabs>
          <w:tab w:val="left" w:pos="1470"/>
        </w:tabs>
        <w:spacing w:line="360" w:lineRule="auto"/>
        <w:ind w:left="567" w:right="539"/>
        <w:jc w:val="both"/>
        <w:rPr>
          <w:rFonts w:ascii="Palatino Linotype" w:hAnsi="Palatino Linotype" w:cs="Tahoma"/>
          <w:b/>
          <w:iCs/>
          <w:sz w:val="22"/>
          <w:szCs w:val="22"/>
        </w:rPr>
      </w:pPr>
    </w:p>
    <w:p w:rsidRPr="004C2718" w:rsidR="00556752" w:rsidP="00BE0123" w:rsidRDefault="00EE69F8" w14:paraId="23FA13EC" w14:textId="1B307E3E">
      <w:pPr>
        <w:pStyle w:val="Prrafodelista"/>
        <w:numPr>
          <w:ilvl w:val="0"/>
          <w:numId w:val="5"/>
        </w:numPr>
        <w:tabs>
          <w:tab w:val="left" w:pos="1470"/>
        </w:tabs>
        <w:spacing w:line="360" w:lineRule="auto"/>
        <w:ind w:left="567" w:right="539" w:hanging="141"/>
        <w:jc w:val="both"/>
        <w:rPr>
          <w:rFonts w:ascii="Palatino Linotype" w:hAnsi="Palatino Linotype" w:cs="Tahoma"/>
          <w:b/>
          <w:iCs/>
          <w:szCs w:val="22"/>
        </w:rPr>
      </w:pPr>
      <w:r w:rsidRPr="004C2718">
        <w:rPr>
          <w:rFonts w:ascii="Palatino Linotype" w:hAnsi="Palatino Linotype"/>
          <w:b/>
          <w:bCs/>
        </w:rPr>
        <w:t>01870.METEPEC.IP.2022.pdf</w:t>
      </w:r>
      <w:r w:rsidRPr="004C2718" w:rsidR="00C50B42">
        <w:rPr>
          <w:rFonts w:ascii="Palatino Linotype" w:hAnsi="Palatino Linotype"/>
          <w:b/>
          <w:szCs w:val="22"/>
        </w:rPr>
        <w:t>;</w:t>
      </w:r>
      <w:r w:rsidRPr="004C2718" w:rsidR="00C879A1">
        <w:rPr>
          <w:rFonts w:ascii="Palatino Linotype" w:hAnsi="Palatino Linotype"/>
          <w:bCs/>
          <w:szCs w:val="22"/>
        </w:rPr>
        <w:t xml:space="preserve"> </w:t>
      </w:r>
      <w:r w:rsidRPr="004C2718" w:rsidR="00556752">
        <w:rPr>
          <w:rFonts w:ascii="Palatino Linotype" w:hAnsi="Palatino Linotype"/>
          <w:bCs/>
          <w:szCs w:val="22"/>
        </w:rPr>
        <w:t xml:space="preserve">Oficio número </w:t>
      </w:r>
      <w:r w:rsidRPr="004C2718">
        <w:rPr>
          <w:rFonts w:ascii="Palatino Linotype" w:hAnsi="Palatino Linotype"/>
          <w:bCs/>
          <w:szCs w:val="22"/>
        </w:rPr>
        <w:t>DSP/2149/2022</w:t>
      </w:r>
      <w:r w:rsidRPr="004C2718" w:rsidR="00556752">
        <w:rPr>
          <w:rFonts w:ascii="Palatino Linotype" w:hAnsi="Palatino Linotype"/>
          <w:bCs/>
          <w:szCs w:val="22"/>
        </w:rPr>
        <w:t xml:space="preserve"> signado por el </w:t>
      </w:r>
      <w:r w:rsidRPr="004C2718">
        <w:rPr>
          <w:rFonts w:ascii="Palatino Linotype" w:hAnsi="Palatino Linotype"/>
          <w:bCs/>
          <w:szCs w:val="22"/>
        </w:rPr>
        <w:t>Director de Seguridad Pública de Metepec</w:t>
      </w:r>
      <w:r w:rsidRPr="004C2718" w:rsidR="00556752">
        <w:rPr>
          <w:rFonts w:ascii="Palatino Linotype" w:hAnsi="Palatino Linotype"/>
          <w:bCs/>
          <w:szCs w:val="22"/>
        </w:rPr>
        <w:t xml:space="preserve">, por medio del cual, refiere </w:t>
      </w:r>
      <w:r w:rsidRPr="004C2718" w:rsidR="001D37BE">
        <w:rPr>
          <w:rFonts w:ascii="Palatino Linotype" w:hAnsi="Palatino Linotype"/>
          <w:bCs/>
          <w:szCs w:val="22"/>
        </w:rPr>
        <w:t xml:space="preserve">que </w:t>
      </w:r>
      <w:r w:rsidRPr="004C2718" w:rsidR="00683A00">
        <w:rPr>
          <w:rFonts w:ascii="Palatino Linotype" w:hAnsi="Palatino Linotype"/>
          <w:bCs/>
          <w:szCs w:val="22"/>
        </w:rPr>
        <w:t xml:space="preserve">el </w:t>
      </w:r>
      <w:r w:rsidRPr="004C2718" w:rsidR="000D1841">
        <w:rPr>
          <w:rFonts w:ascii="Palatino Linotype" w:hAnsi="Palatino Linotype"/>
          <w:bCs/>
          <w:szCs w:val="22"/>
        </w:rPr>
        <w:t>área a su</w:t>
      </w:r>
      <w:r w:rsidRPr="004C2718" w:rsidR="00683A00">
        <w:rPr>
          <w:rFonts w:ascii="Palatino Linotype" w:hAnsi="Palatino Linotype"/>
          <w:bCs/>
          <w:szCs w:val="22"/>
        </w:rPr>
        <w:t xml:space="preserve"> cargo no cuenta con una base de datos en formato abierto, desagregada al nivel solicitado por el Particular, por lo que, en términos del numeral 12 y penúltimo párrafo de la Ley local de la materia, no es posible dar atención a la solicitud de acceso. </w:t>
      </w:r>
    </w:p>
    <w:p w:rsidRPr="004C2718" w:rsidR="00556752" w:rsidP="000706EE" w:rsidRDefault="00556752" w14:paraId="0D3680E1" w14:textId="77777777">
      <w:pPr>
        <w:tabs>
          <w:tab w:val="left" w:pos="1470"/>
        </w:tabs>
        <w:spacing w:line="360" w:lineRule="auto"/>
        <w:ind w:right="539"/>
        <w:jc w:val="both"/>
        <w:rPr>
          <w:rFonts w:ascii="Palatino Linotype" w:hAnsi="Palatino Linotype" w:cs="Tahoma"/>
          <w:b/>
          <w:iCs/>
        </w:rPr>
      </w:pPr>
    </w:p>
    <w:p w:rsidRPr="004C2718" w:rsidR="00C57FF5" w:rsidP="000706EE" w:rsidRDefault="00020260" w14:paraId="4F1EBE63" w14:textId="28C88EDB">
      <w:pPr>
        <w:autoSpaceDE w:val="0"/>
        <w:autoSpaceDN w:val="0"/>
        <w:adjustRightInd w:val="0"/>
        <w:spacing w:line="360" w:lineRule="auto"/>
        <w:jc w:val="both"/>
        <w:rPr>
          <w:rFonts w:ascii="Palatino Linotype" w:hAnsi="Palatino Linotype" w:cs="Tahoma"/>
          <w:b/>
          <w:sz w:val="22"/>
          <w:szCs w:val="22"/>
        </w:rPr>
      </w:pPr>
      <w:r w:rsidRPr="004C2718">
        <w:rPr>
          <w:rFonts w:ascii="Palatino Linotype" w:hAnsi="Palatino Linotype" w:cs="Tahoma"/>
          <w:b/>
          <w:sz w:val="22"/>
          <w:szCs w:val="22"/>
        </w:rPr>
        <w:t>I</w:t>
      </w:r>
      <w:r w:rsidRPr="004C2718" w:rsidR="00270F82">
        <w:rPr>
          <w:rFonts w:ascii="Palatino Linotype" w:hAnsi="Palatino Linotype" w:cs="Tahoma"/>
          <w:b/>
          <w:sz w:val="22"/>
          <w:szCs w:val="22"/>
        </w:rPr>
        <w:t>II</w:t>
      </w:r>
      <w:r w:rsidRPr="004C2718">
        <w:rPr>
          <w:rFonts w:ascii="Palatino Linotype" w:hAnsi="Palatino Linotype" w:cs="Tahoma"/>
          <w:b/>
          <w:sz w:val="22"/>
          <w:szCs w:val="22"/>
        </w:rPr>
        <w:t>. Interposición del Recurso de Revisión.</w:t>
      </w:r>
    </w:p>
    <w:p w:rsidRPr="004C2718" w:rsidR="00020260" w:rsidP="00020260" w:rsidRDefault="00020260" w14:paraId="53BF4244" w14:textId="6812D4D3">
      <w:pPr>
        <w:autoSpaceDE w:val="0"/>
        <w:autoSpaceDN w:val="0"/>
        <w:adjustRightInd w:val="0"/>
        <w:spacing w:line="360" w:lineRule="auto"/>
        <w:jc w:val="both"/>
        <w:rPr>
          <w:rFonts w:ascii="Palatino Linotype" w:hAnsi="Palatino Linotype" w:cs="Tahoma"/>
          <w:sz w:val="22"/>
          <w:szCs w:val="22"/>
        </w:rPr>
      </w:pPr>
    </w:p>
    <w:p w:rsidRPr="004C2718" w:rsidR="00020260" w:rsidP="003E2612" w:rsidRDefault="00020260" w14:paraId="103D418B" w14:textId="01915557">
      <w:pPr>
        <w:autoSpaceDE w:val="0"/>
        <w:autoSpaceDN w:val="0"/>
        <w:adjustRightInd w:val="0"/>
        <w:spacing w:line="360" w:lineRule="auto"/>
        <w:jc w:val="both"/>
        <w:rPr>
          <w:rFonts w:ascii="Palatino Linotype" w:hAnsi="Palatino Linotype" w:cs="Tahoma"/>
          <w:sz w:val="22"/>
          <w:szCs w:val="22"/>
        </w:rPr>
      </w:pPr>
      <w:r w:rsidRPr="004C2718">
        <w:rPr>
          <w:rFonts w:ascii="Palatino Linotype" w:hAnsi="Palatino Linotype" w:cs="Tahoma"/>
          <w:sz w:val="22"/>
          <w:szCs w:val="22"/>
        </w:rPr>
        <w:t xml:space="preserve">Con </w:t>
      </w:r>
      <w:r w:rsidRPr="004C2718" w:rsidR="00683A00">
        <w:rPr>
          <w:rFonts w:ascii="Palatino Linotype" w:hAnsi="Palatino Linotype" w:cs="Tahoma"/>
          <w:sz w:val="22"/>
          <w:szCs w:val="22"/>
        </w:rPr>
        <w:t>fecha</w:t>
      </w:r>
      <w:r w:rsidRPr="004C2718">
        <w:rPr>
          <w:rFonts w:ascii="Palatino Linotype" w:hAnsi="Palatino Linotype" w:cs="Tahoma"/>
          <w:sz w:val="22"/>
          <w:szCs w:val="22"/>
        </w:rPr>
        <w:t xml:space="preserve"> </w:t>
      </w:r>
      <w:r w:rsidRPr="004C2718" w:rsidR="00683A00">
        <w:rPr>
          <w:rFonts w:ascii="Palatino Linotype" w:hAnsi="Palatino Linotype" w:cs="Tahoma"/>
          <w:sz w:val="22"/>
          <w:szCs w:val="22"/>
        </w:rPr>
        <w:t>seis</w:t>
      </w:r>
      <w:r w:rsidRPr="004C2718">
        <w:rPr>
          <w:rFonts w:ascii="Palatino Linotype" w:hAnsi="Palatino Linotype" w:cs="Tahoma"/>
          <w:sz w:val="22"/>
          <w:szCs w:val="22"/>
        </w:rPr>
        <w:t xml:space="preserve"> de </w:t>
      </w:r>
      <w:r w:rsidRPr="004C2718" w:rsidR="00683A00">
        <w:rPr>
          <w:rFonts w:ascii="Palatino Linotype" w:hAnsi="Palatino Linotype" w:cs="Tahoma"/>
          <w:sz w:val="22"/>
          <w:szCs w:val="22"/>
        </w:rPr>
        <w:t>abril</w:t>
      </w:r>
      <w:r w:rsidRPr="004C2718">
        <w:rPr>
          <w:rFonts w:ascii="Palatino Linotype" w:hAnsi="Palatino Linotype" w:cs="Tahoma"/>
          <w:sz w:val="22"/>
          <w:szCs w:val="22"/>
        </w:rPr>
        <w:t xml:space="preserve"> de dos mil veintidós, se recibió en este Instituto, a través del </w:t>
      </w:r>
      <w:r w:rsidRPr="004C2718">
        <w:rPr>
          <w:rFonts w:ascii="Palatino Linotype" w:hAnsi="Palatino Linotype" w:cs="Tahoma"/>
          <w:sz w:val="22"/>
          <w:szCs w:val="22"/>
          <w:lang w:val="es-ES"/>
        </w:rPr>
        <w:t>Sistema de Acceso a la Información Mexiquense (SAIMEX)</w:t>
      </w:r>
      <w:r w:rsidRPr="004C2718">
        <w:rPr>
          <w:rFonts w:ascii="Palatino Linotype" w:hAnsi="Palatino Linotype" w:cs="Tahoma"/>
          <w:sz w:val="22"/>
          <w:szCs w:val="22"/>
        </w:rPr>
        <w:t xml:space="preserve">, el Recurso de Revisión interpuesto por </w:t>
      </w:r>
      <w:r w:rsidRPr="004C2718" w:rsidR="00683A00">
        <w:rPr>
          <w:rFonts w:ascii="Palatino Linotype" w:hAnsi="Palatino Linotype" w:cs="Tahoma"/>
          <w:sz w:val="22"/>
          <w:szCs w:val="22"/>
        </w:rPr>
        <w:t>la</w:t>
      </w:r>
      <w:r w:rsidRPr="004C2718">
        <w:rPr>
          <w:rFonts w:ascii="Palatino Linotype" w:hAnsi="Palatino Linotype" w:cs="Tahoma"/>
          <w:sz w:val="22"/>
          <w:szCs w:val="22"/>
        </w:rPr>
        <w:t xml:space="preserve"> parte Recurrente en contra de la respuesta emitida por el Sujeto Obligado a la solicitud de información, en los términos siguientes:</w:t>
      </w:r>
    </w:p>
    <w:p w:rsidRPr="004C2718" w:rsidR="003E2612" w:rsidP="003E2612" w:rsidRDefault="003E2612" w14:paraId="639F35FB" w14:textId="77777777">
      <w:pPr>
        <w:autoSpaceDE w:val="0"/>
        <w:autoSpaceDN w:val="0"/>
        <w:adjustRightInd w:val="0"/>
        <w:spacing w:line="360" w:lineRule="auto"/>
        <w:jc w:val="both"/>
        <w:rPr>
          <w:rFonts w:ascii="Palatino Linotype" w:hAnsi="Palatino Linotype" w:cs="Tahoma"/>
          <w:sz w:val="22"/>
          <w:szCs w:val="22"/>
          <w:lang w:val="es-ES"/>
        </w:rPr>
      </w:pPr>
    </w:p>
    <w:p w:rsidRPr="004C2718" w:rsidR="00020260" w:rsidP="003E2612" w:rsidRDefault="00020260" w14:paraId="19082952" w14:textId="77777777">
      <w:pPr>
        <w:tabs>
          <w:tab w:val="left" w:pos="4667"/>
        </w:tabs>
        <w:spacing w:line="360" w:lineRule="auto"/>
        <w:ind w:left="567" w:right="567"/>
        <w:jc w:val="both"/>
        <w:rPr>
          <w:rFonts w:ascii="Palatino Linotype" w:hAnsi="Palatino Linotype" w:cs="Tahoma"/>
          <w:b/>
          <w:bCs/>
        </w:rPr>
      </w:pPr>
      <w:r w:rsidRPr="004C2718">
        <w:rPr>
          <w:rFonts w:ascii="Palatino Linotype" w:hAnsi="Palatino Linotype" w:cs="Tahoma"/>
          <w:b/>
          <w:bCs/>
        </w:rPr>
        <w:t>ACTO IMPUGNADO</w:t>
      </w:r>
    </w:p>
    <w:p w:rsidRPr="004C2718" w:rsidR="003E2612" w:rsidP="003E2612" w:rsidRDefault="00683A00" w14:paraId="210603B1" w14:textId="69458891">
      <w:pPr>
        <w:spacing w:line="360" w:lineRule="auto"/>
        <w:ind w:left="567" w:right="567"/>
        <w:jc w:val="both"/>
        <w:rPr>
          <w:rFonts w:ascii="Palatino Linotype" w:hAnsi="Palatino Linotype"/>
          <w:i/>
          <w:iCs/>
          <w:lang w:eastAsia="es-MX"/>
        </w:rPr>
      </w:pPr>
      <w:r w:rsidRPr="004C2718">
        <w:rPr>
          <w:rFonts w:ascii="Palatino Linotype" w:hAnsi="Palatino Linotype"/>
          <w:i/>
          <w:iCs/>
          <w:lang w:eastAsia="es-MX"/>
        </w:rPr>
        <w:t xml:space="preserve">En respuesta recibida vía Plataforma Nacional de Transparencia (PNT) el Sujeto Obligado niega el acceso a la información al declarar su inexistencia, establece que la corporación no cuenta con una Base de Datos en formato abierto “xls” o “cvs”. Lo anterior, establece que por “no ser una obligación legal de esta Dirección” (sic) y cita la normativa del Código Nacional de Procedimientos Penales, la Ley General del Sistema Nacional de Seguridad Pública y la Ley de Seguridad del Estado de México. Por los motivos establecidos en la respuesta del sujeto obligado, es mi deseo recurrir la negativa de acceso a la información. Debo señalar que, si bien declara la inexistencia y no la incompetencia para conocer de la solicitud, todas las entidades encargadas de la seguridad pública, se encuentran obligadas a obtener y sistematizar la información que solicito con base en los siguientes argumentos: En primer lugar, entre las obligaciones de las entidades de seguridad pública, se encuentra la de requisitar el Informe Policial Homologado (IPH), mismo que detalla los datos de los incidentes tanto </w:t>
      </w:r>
      <w:r w:rsidRPr="004C2718">
        <w:rPr>
          <w:rFonts w:ascii="Palatino Linotype" w:hAnsi="Palatino Linotype"/>
          <w:i/>
          <w:iCs/>
          <w:lang w:eastAsia="es-MX"/>
        </w:rPr>
        <w:lastRenderedPageBreak/>
        <w:t>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Por último, debo señalar que el sujeto obligado no adjunta ni refiere a un acta de comité de transparencia que confirme la inexistencia de la información o, la incompetencia del sujeto obligado para conocer de esta solicitud, por lo que no tengo certeza jurídica de que se realizó una búsqueda exhaustiva de la información que solicité.</w:t>
      </w:r>
      <w:r w:rsidRPr="004C2718" w:rsidR="000D1841">
        <w:rPr>
          <w:rFonts w:ascii="Palatino Linotype" w:hAnsi="Palatino Linotype"/>
          <w:i/>
          <w:iCs/>
          <w:lang w:eastAsia="es-MX"/>
        </w:rPr>
        <w:t xml:space="preserve"> (sic)</w:t>
      </w:r>
    </w:p>
    <w:p w:rsidRPr="004C2718" w:rsidR="00683A00" w:rsidP="003E2612" w:rsidRDefault="00683A00" w14:paraId="0F762997" w14:textId="77777777">
      <w:pPr>
        <w:spacing w:line="360" w:lineRule="auto"/>
        <w:ind w:left="567" w:right="567"/>
        <w:jc w:val="both"/>
        <w:rPr>
          <w:rFonts w:ascii="Palatino Linotype" w:hAnsi="Palatino Linotype"/>
          <w:i/>
          <w:iCs/>
          <w:lang w:eastAsia="es-MX"/>
        </w:rPr>
      </w:pPr>
    </w:p>
    <w:p w:rsidRPr="004C2718" w:rsidR="00020260" w:rsidP="003E2612" w:rsidRDefault="00020260" w14:paraId="14BDA83A" w14:textId="0F77A2FD">
      <w:pPr>
        <w:spacing w:line="360" w:lineRule="auto"/>
        <w:ind w:left="567" w:right="567"/>
        <w:jc w:val="both"/>
        <w:rPr>
          <w:rFonts w:ascii="Palatino Linotype" w:hAnsi="Palatino Linotype"/>
          <w:i/>
          <w:iCs/>
          <w:lang w:eastAsia="es-MX"/>
        </w:rPr>
      </w:pPr>
      <w:r w:rsidRPr="004C2718">
        <w:rPr>
          <w:rFonts w:ascii="Palatino Linotype" w:hAnsi="Palatino Linotype" w:cs="Tahoma"/>
          <w:b/>
        </w:rPr>
        <w:t>RAZONES O MOTIVOS DE LA INCONFORMIDAD</w:t>
      </w:r>
    </w:p>
    <w:p w:rsidRPr="004C2718" w:rsidR="003E2612" w:rsidP="009C181B" w:rsidRDefault="003E2612" w14:paraId="6F0EB2E8" w14:textId="0C9A9A6D">
      <w:pPr>
        <w:spacing w:line="360" w:lineRule="auto"/>
        <w:ind w:left="142" w:right="-28"/>
        <w:jc w:val="both"/>
        <w:rPr>
          <w:rFonts w:ascii="Palatino Linotype" w:hAnsi="Palatino Linotype" w:cs="Tahoma"/>
          <w:i/>
        </w:rPr>
      </w:pPr>
    </w:p>
    <w:p w:rsidRPr="004C2718" w:rsidR="00683A00" w:rsidP="009C181B" w:rsidRDefault="00683A00" w14:paraId="2222F6F4" w14:textId="6097F7B4">
      <w:pPr>
        <w:spacing w:line="360" w:lineRule="auto"/>
        <w:ind w:left="142" w:right="-28"/>
        <w:jc w:val="both"/>
        <w:rPr>
          <w:rFonts w:ascii="Palatino Linotype" w:hAnsi="Palatino Linotype" w:cs="Tahoma"/>
          <w:iCs/>
          <w:sz w:val="22"/>
          <w:szCs w:val="22"/>
        </w:rPr>
      </w:pPr>
      <w:r w:rsidRPr="004C2718">
        <w:rPr>
          <w:rFonts w:ascii="Palatino Linotype" w:hAnsi="Palatino Linotype" w:cs="Tahoma"/>
          <w:iCs/>
          <w:sz w:val="22"/>
          <w:szCs w:val="22"/>
        </w:rPr>
        <w:t>Es de precisar por parte de este Instituto, que el Recurrente no manifestó razones y/o motivos de inconformidad.</w:t>
      </w:r>
    </w:p>
    <w:p w:rsidRPr="004C2718" w:rsidR="00683A00" w:rsidP="00683A00" w:rsidRDefault="00683A00" w14:paraId="33F2BA73" w14:textId="25763C6B">
      <w:pPr>
        <w:spacing w:line="360" w:lineRule="auto"/>
        <w:ind w:right="-28"/>
        <w:jc w:val="both"/>
        <w:rPr>
          <w:rFonts w:ascii="Palatino Linotype" w:hAnsi="Palatino Linotype" w:cs="Tahoma"/>
          <w:iCs/>
          <w:sz w:val="22"/>
          <w:szCs w:val="22"/>
        </w:rPr>
      </w:pPr>
      <w:r w:rsidRPr="004C2718">
        <w:rPr>
          <w:rFonts w:ascii="Palatino Linotype" w:hAnsi="Palatino Linotype" w:cs="Tahoma"/>
          <w:iCs/>
          <w:sz w:val="22"/>
          <w:szCs w:val="22"/>
        </w:rPr>
        <w:lastRenderedPageBreak/>
        <w:t xml:space="preserve">A la manifestación anterior, el Recurrente adjuntó el documento denominado </w:t>
      </w:r>
      <w:r w:rsidRPr="004C2718">
        <w:rPr>
          <w:rFonts w:ascii="Palatino Linotype" w:hAnsi="Palatino Linotype" w:cs="Tahoma"/>
          <w:b/>
          <w:bCs/>
          <w:iCs/>
          <w:sz w:val="22"/>
          <w:szCs w:val="22"/>
        </w:rPr>
        <w:t>Archivo1649271332886</w:t>
      </w:r>
      <w:r w:rsidRPr="004C2718" w:rsidR="009C181B">
        <w:rPr>
          <w:rFonts w:ascii="Palatino Linotype" w:hAnsi="Palatino Linotype" w:cs="Tahoma"/>
          <w:b/>
          <w:bCs/>
          <w:iCs/>
          <w:sz w:val="22"/>
          <w:szCs w:val="22"/>
        </w:rPr>
        <w:t>.,</w:t>
      </w:r>
      <w:r w:rsidRPr="004C2718">
        <w:rPr>
          <w:rFonts w:ascii="Palatino Linotype" w:hAnsi="Palatino Linotype" w:cs="Tahoma"/>
          <w:iCs/>
          <w:sz w:val="22"/>
          <w:szCs w:val="22"/>
        </w:rPr>
        <w:t xml:space="preserve"> </w:t>
      </w:r>
      <w:r w:rsidRPr="004C2718" w:rsidR="009C181B">
        <w:rPr>
          <w:rFonts w:ascii="Palatino Linotype" w:hAnsi="Palatino Linotype" w:cs="Tahoma"/>
          <w:iCs/>
          <w:sz w:val="22"/>
          <w:szCs w:val="22"/>
        </w:rPr>
        <w:t xml:space="preserve">mismo que no fue posible visualizar en virtud de encontrarse dañado tal y como a continuación se ilustra: </w:t>
      </w:r>
    </w:p>
    <w:p w:rsidRPr="004C2718" w:rsidR="009C181B" w:rsidP="00683A00" w:rsidRDefault="009C181B" w14:paraId="051F241F" w14:textId="16B965FF">
      <w:pPr>
        <w:spacing w:line="360" w:lineRule="auto"/>
        <w:ind w:right="-28"/>
        <w:jc w:val="both"/>
        <w:rPr>
          <w:rFonts w:ascii="Palatino Linotype" w:hAnsi="Palatino Linotype" w:cs="Tahoma"/>
          <w:iCs/>
          <w:sz w:val="22"/>
          <w:szCs w:val="22"/>
        </w:rPr>
      </w:pPr>
    </w:p>
    <w:p w:rsidRPr="004C2718" w:rsidR="009C181B" w:rsidP="00683A00" w:rsidRDefault="009C181B" w14:paraId="618AABF8" w14:textId="305016C1">
      <w:pPr>
        <w:spacing w:line="360" w:lineRule="auto"/>
        <w:ind w:right="-28"/>
        <w:jc w:val="both"/>
        <w:rPr>
          <w:rFonts w:ascii="Palatino Linotype" w:hAnsi="Palatino Linotype" w:cs="Tahoma"/>
          <w:iCs/>
          <w:sz w:val="22"/>
          <w:szCs w:val="22"/>
        </w:rPr>
      </w:pPr>
      <w:r w:rsidRPr="004C2718">
        <w:rPr>
          <w:rFonts w:ascii="Palatino Linotype" w:hAnsi="Palatino Linotype" w:cs="Tahoma"/>
          <w:iCs/>
          <w:sz w:val="22"/>
          <w:szCs w:val="22"/>
        </w:rPr>
        <w:tab/>
      </w:r>
      <w:r w:rsidRPr="004C2718">
        <w:rPr>
          <w:rFonts w:ascii="Palatino Linotype" w:hAnsi="Palatino Linotype" w:cs="Tahoma"/>
          <w:iCs/>
          <w:noProof/>
          <w:sz w:val="22"/>
          <w:szCs w:val="22"/>
        </w:rPr>
        <w:drawing>
          <wp:inline distT="0" distB="0" distL="0" distR="0" wp14:anchorId="5C7943B5" wp14:editId="79864D4A">
            <wp:extent cx="4839375" cy="1648055"/>
            <wp:effectExtent l="0" t="0" r="0" b="952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9"/>
                    <a:stretch>
                      <a:fillRect/>
                    </a:stretch>
                  </pic:blipFill>
                  <pic:spPr>
                    <a:xfrm>
                      <a:off x="0" y="0"/>
                      <a:ext cx="4839375" cy="1648055"/>
                    </a:xfrm>
                    <a:prstGeom prst="rect">
                      <a:avLst/>
                    </a:prstGeom>
                  </pic:spPr>
                </pic:pic>
              </a:graphicData>
            </a:graphic>
          </wp:inline>
        </w:drawing>
      </w:r>
    </w:p>
    <w:p w:rsidRPr="004C2718" w:rsidR="009C181B" w:rsidP="00683A00" w:rsidRDefault="009C181B" w14:paraId="0B85C228" w14:textId="77777777">
      <w:pPr>
        <w:spacing w:line="360" w:lineRule="auto"/>
        <w:ind w:right="-28"/>
        <w:jc w:val="both"/>
        <w:rPr>
          <w:rFonts w:ascii="Palatino Linotype" w:hAnsi="Palatino Linotype" w:cs="Tahoma"/>
          <w:iCs/>
          <w:sz w:val="22"/>
          <w:szCs w:val="22"/>
        </w:rPr>
      </w:pPr>
    </w:p>
    <w:p w:rsidRPr="004C2718" w:rsidR="00020260" w:rsidP="003E2612" w:rsidRDefault="00020260" w14:paraId="1F3ADC09" w14:textId="37D48568">
      <w:pPr>
        <w:spacing w:line="360" w:lineRule="auto"/>
        <w:ind w:right="539"/>
        <w:jc w:val="both"/>
        <w:rPr>
          <w:rFonts w:ascii="Palatino Linotype" w:hAnsi="Palatino Linotype" w:cs="Tahoma"/>
          <w:i/>
        </w:rPr>
      </w:pPr>
      <w:r w:rsidRPr="004C2718">
        <w:rPr>
          <w:rFonts w:ascii="Palatino Linotype" w:hAnsi="Palatino Linotype" w:cs="Tahoma"/>
          <w:b/>
          <w:sz w:val="22"/>
          <w:szCs w:val="22"/>
        </w:rPr>
        <w:t xml:space="preserve">IV. </w:t>
      </w:r>
      <w:r w:rsidRPr="004C2718">
        <w:rPr>
          <w:rFonts w:ascii="Palatino Linotype" w:hAnsi="Palatino Linotype" w:eastAsia="Batang" w:cs="Tahoma"/>
          <w:b/>
          <w:bCs/>
          <w:sz w:val="22"/>
          <w:szCs w:val="22"/>
        </w:rPr>
        <w:t xml:space="preserve">Trámite del </w:t>
      </w:r>
      <w:r w:rsidRPr="004C2718">
        <w:rPr>
          <w:rFonts w:ascii="Palatino Linotype" w:hAnsi="Palatino Linotype" w:cs="Tahoma"/>
          <w:b/>
          <w:sz w:val="22"/>
          <w:szCs w:val="22"/>
        </w:rPr>
        <w:t xml:space="preserve">Recurso de Revisión </w:t>
      </w:r>
      <w:r w:rsidRPr="004C2718">
        <w:rPr>
          <w:rFonts w:ascii="Palatino Linotype" w:hAnsi="Palatino Linotype" w:eastAsia="Batang" w:cs="Tahoma"/>
          <w:b/>
          <w:bCs/>
          <w:sz w:val="22"/>
          <w:szCs w:val="22"/>
        </w:rPr>
        <w:t>ante el Instituto.</w:t>
      </w:r>
    </w:p>
    <w:p w:rsidRPr="004C2718" w:rsidR="00020260" w:rsidP="00020260" w:rsidRDefault="00020260" w14:paraId="301813A5" w14:textId="77777777">
      <w:pPr>
        <w:spacing w:line="360" w:lineRule="auto"/>
        <w:jc w:val="both"/>
        <w:rPr>
          <w:rFonts w:ascii="Palatino Linotype" w:hAnsi="Palatino Linotype" w:eastAsia="Batang" w:cs="Tahoma"/>
          <w:b/>
          <w:bCs/>
          <w:sz w:val="22"/>
          <w:szCs w:val="22"/>
        </w:rPr>
      </w:pPr>
    </w:p>
    <w:p w:rsidRPr="004C2718" w:rsidR="00020260" w:rsidP="00020260" w:rsidRDefault="00020260" w14:paraId="26B67AA2" w14:textId="77777777">
      <w:pPr>
        <w:spacing w:line="360" w:lineRule="auto"/>
        <w:jc w:val="both"/>
        <w:rPr>
          <w:rFonts w:ascii="Palatino Linotype" w:hAnsi="Palatino Linotype" w:eastAsia="Batang" w:cs="Tahoma"/>
          <w:b/>
          <w:bCs/>
          <w:sz w:val="22"/>
          <w:szCs w:val="22"/>
        </w:rPr>
      </w:pPr>
      <w:r w:rsidRPr="004C2718">
        <w:rPr>
          <w:rFonts w:ascii="Palatino Linotype" w:hAnsi="Palatino Linotype" w:eastAsia="Batang" w:cs="Tahoma"/>
          <w:b/>
          <w:bCs/>
          <w:sz w:val="22"/>
          <w:szCs w:val="22"/>
        </w:rPr>
        <w:t xml:space="preserve">a) Turno del </w:t>
      </w:r>
      <w:r w:rsidRPr="004C2718">
        <w:rPr>
          <w:rFonts w:ascii="Palatino Linotype" w:hAnsi="Palatino Linotype" w:cs="Tahoma"/>
          <w:b/>
          <w:sz w:val="22"/>
          <w:szCs w:val="22"/>
        </w:rPr>
        <w:t>Recurso de Revisión</w:t>
      </w:r>
      <w:r w:rsidRPr="004C2718">
        <w:rPr>
          <w:rFonts w:ascii="Palatino Linotype" w:hAnsi="Palatino Linotype" w:eastAsia="Batang" w:cs="Tahoma"/>
          <w:b/>
          <w:bCs/>
          <w:sz w:val="22"/>
          <w:szCs w:val="22"/>
        </w:rPr>
        <w:t>.</w:t>
      </w:r>
    </w:p>
    <w:p w:rsidRPr="004C2718" w:rsidR="00C57FF5" w:rsidP="00020260" w:rsidRDefault="00C57FF5" w14:paraId="232D568E" w14:textId="77777777">
      <w:pPr>
        <w:spacing w:line="360" w:lineRule="auto"/>
        <w:jc w:val="both"/>
        <w:rPr>
          <w:rFonts w:ascii="Palatino Linotype" w:hAnsi="Palatino Linotype" w:eastAsia="Batang" w:cs="Tahoma"/>
          <w:b/>
          <w:bCs/>
          <w:sz w:val="22"/>
          <w:szCs w:val="22"/>
        </w:rPr>
      </w:pPr>
    </w:p>
    <w:p w:rsidRPr="004C2718" w:rsidR="00020260" w:rsidP="00020260" w:rsidRDefault="00020260" w14:paraId="418B5C96" w14:textId="75CB1539">
      <w:pPr>
        <w:spacing w:line="360" w:lineRule="auto"/>
        <w:jc w:val="both"/>
        <w:rPr>
          <w:rFonts w:ascii="Palatino Linotype" w:hAnsi="Palatino Linotype" w:eastAsia="Batang" w:cs="Tahoma"/>
          <w:bCs/>
          <w:sz w:val="22"/>
          <w:szCs w:val="22"/>
        </w:rPr>
      </w:pPr>
      <w:r w:rsidRPr="004C2718">
        <w:rPr>
          <w:rFonts w:ascii="Palatino Linotype" w:hAnsi="Palatino Linotype" w:eastAsia="Batang" w:cs="Tahoma"/>
          <w:bCs/>
          <w:sz w:val="22"/>
          <w:szCs w:val="22"/>
        </w:rPr>
        <w:t xml:space="preserve">El </w:t>
      </w:r>
      <w:r w:rsidRPr="004C2718" w:rsidR="009C181B">
        <w:rPr>
          <w:rFonts w:ascii="Palatino Linotype" w:hAnsi="Palatino Linotype" w:eastAsia="Batang" w:cs="Tahoma"/>
          <w:bCs/>
          <w:sz w:val="22"/>
          <w:szCs w:val="22"/>
        </w:rPr>
        <w:t>seis</w:t>
      </w:r>
      <w:r w:rsidRPr="004C2718">
        <w:rPr>
          <w:rFonts w:ascii="Palatino Linotype" w:hAnsi="Palatino Linotype" w:eastAsia="Batang" w:cs="Tahoma"/>
          <w:bCs/>
          <w:sz w:val="22"/>
          <w:szCs w:val="22"/>
        </w:rPr>
        <w:t xml:space="preserve"> de </w:t>
      </w:r>
      <w:r w:rsidRPr="004C2718" w:rsidR="009C181B">
        <w:rPr>
          <w:rFonts w:ascii="Palatino Linotype" w:hAnsi="Palatino Linotype" w:eastAsia="Batang" w:cs="Tahoma"/>
          <w:bCs/>
          <w:sz w:val="22"/>
          <w:szCs w:val="22"/>
        </w:rPr>
        <w:t>abril</w:t>
      </w:r>
      <w:r w:rsidRPr="004C2718">
        <w:rPr>
          <w:rFonts w:ascii="Palatino Linotype" w:hAnsi="Palatino Linotype" w:eastAsia="Batang" w:cs="Tahoma"/>
          <w:bCs/>
          <w:sz w:val="22"/>
          <w:szCs w:val="22"/>
        </w:rPr>
        <w:t xml:space="preserve"> de dos mil veintidós, el </w:t>
      </w:r>
      <w:r w:rsidRPr="004C2718">
        <w:rPr>
          <w:rFonts w:ascii="Palatino Linotype" w:hAnsi="Palatino Linotype" w:cs="Tahoma"/>
          <w:sz w:val="22"/>
          <w:szCs w:val="22"/>
          <w:lang w:val="es-ES"/>
        </w:rPr>
        <w:t>Sistema de Acceso a la Información Mexiquense (SAIMEX),</w:t>
      </w:r>
      <w:r w:rsidRPr="004C2718">
        <w:rPr>
          <w:rFonts w:ascii="Palatino Linotype" w:hAnsi="Palatino Linotype" w:eastAsia="Batang" w:cs="Tahoma"/>
          <w:bCs/>
          <w:sz w:val="22"/>
          <w:szCs w:val="22"/>
        </w:rPr>
        <w:t xml:space="preserve"> asignó el número de expediente </w:t>
      </w:r>
      <w:r w:rsidRPr="004C2718" w:rsidR="006C4761">
        <w:rPr>
          <w:rFonts w:ascii="Palatino Linotype" w:hAnsi="Palatino Linotype" w:eastAsia="Batang" w:cs="Tahoma"/>
          <w:b/>
          <w:bCs/>
          <w:sz w:val="22"/>
          <w:szCs w:val="22"/>
        </w:rPr>
        <w:t>05601/INFOEM/IP/RR/2022</w:t>
      </w:r>
      <w:r w:rsidRPr="004C2718">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C2718" w:rsidR="00020260" w:rsidP="00020260" w:rsidRDefault="00020260" w14:paraId="1A6BC820" w14:textId="77777777">
      <w:pPr>
        <w:spacing w:line="360" w:lineRule="auto"/>
        <w:jc w:val="both"/>
        <w:rPr>
          <w:rFonts w:ascii="Palatino Linotype" w:hAnsi="Palatino Linotype" w:eastAsia="Batang" w:cs="Tahoma"/>
          <w:bCs/>
          <w:sz w:val="22"/>
          <w:szCs w:val="22"/>
        </w:rPr>
      </w:pPr>
    </w:p>
    <w:p w:rsidRPr="004C2718" w:rsidR="00020260" w:rsidP="00020260" w:rsidRDefault="00020260" w14:paraId="1673553E" w14:textId="6FF3B41B">
      <w:pPr>
        <w:spacing w:line="360" w:lineRule="auto"/>
        <w:jc w:val="both"/>
        <w:rPr>
          <w:rFonts w:ascii="Palatino Linotype" w:hAnsi="Palatino Linotype" w:cs="Tahoma"/>
          <w:b/>
          <w:sz w:val="22"/>
          <w:szCs w:val="22"/>
        </w:rPr>
      </w:pPr>
      <w:r w:rsidRPr="004C2718">
        <w:rPr>
          <w:rFonts w:ascii="Palatino Linotype" w:hAnsi="Palatino Linotype" w:eastAsia="Batang" w:cs="Tahoma"/>
          <w:b/>
          <w:bCs/>
          <w:sz w:val="22"/>
          <w:szCs w:val="22"/>
        </w:rPr>
        <w:t xml:space="preserve">b) Admisión del </w:t>
      </w:r>
      <w:r w:rsidRPr="004C2718">
        <w:rPr>
          <w:rFonts w:ascii="Palatino Linotype" w:hAnsi="Palatino Linotype" w:cs="Tahoma"/>
          <w:b/>
          <w:sz w:val="22"/>
          <w:szCs w:val="22"/>
        </w:rPr>
        <w:t>Recurso de Revisión</w:t>
      </w:r>
      <w:r w:rsidRPr="004C2718" w:rsidR="0072354B">
        <w:rPr>
          <w:rFonts w:ascii="Palatino Linotype" w:hAnsi="Palatino Linotype" w:cs="Tahoma"/>
          <w:b/>
          <w:sz w:val="22"/>
          <w:szCs w:val="22"/>
        </w:rPr>
        <w:t>.</w:t>
      </w:r>
    </w:p>
    <w:p w:rsidRPr="004C2718" w:rsidR="003E2612" w:rsidP="00020260" w:rsidRDefault="003E2612" w14:paraId="73515BDA" w14:textId="77777777">
      <w:pPr>
        <w:spacing w:line="360" w:lineRule="auto"/>
        <w:jc w:val="both"/>
        <w:rPr>
          <w:rFonts w:ascii="Palatino Linotype" w:hAnsi="Palatino Linotype" w:cs="Tahoma"/>
          <w:b/>
          <w:sz w:val="22"/>
          <w:szCs w:val="22"/>
        </w:rPr>
      </w:pPr>
    </w:p>
    <w:p w:rsidRPr="004C2718" w:rsidR="000D254A" w:rsidP="00E418C0" w:rsidRDefault="00020260" w14:paraId="39555AD5" w14:textId="30E61306">
      <w:pPr>
        <w:spacing w:line="360" w:lineRule="auto"/>
        <w:jc w:val="both"/>
        <w:rPr>
          <w:rFonts w:ascii="Palatino Linotype" w:hAnsi="Palatino Linotype" w:eastAsia="Batang" w:cs="Tahoma"/>
          <w:bCs/>
          <w:sz w:val="22"/>
          <w:szCs w:val="22"/>
          <w:lang w:val="es-ES_tradnl"/>
        </w:rPr>
      </w:pPr>
      <w:r w:rsidRPr="004C2718">
        <w:rPr>
          <w:rFonts w:ascii="Palatino Linotype" w:hAnsi="Palatino Linotype" w:eastAsia="Batang" w:cs="Tahoma"/>
          <w:bCs/>
          <w:sz w:val="22"/>
          <w:szCs w:val="22"/>
          <w:lang w:val="es-ES_tradnl"/>
        </w:rPr>
        <w:t xml:space="preserve">El </w:t>
      </w:r>
      <w:r w:rsidRPr="004C2718" w:rsidR="009C181B">
        <w:rPr>
          <w:rFonts w:ascii="Palatino Linotype" w:hAnsi="Palatino Linotype" w:eastAsia="Batang" w:cs="Tahoma"/>
          <w:bCs/>
          <w:sz w:val="22"/>
          <w:szCs w:val="22"/>
          <w:lang w:val="es-ES_tradnl"/>
        </w:rPr>
        <w:t>dieciocho</w:t>
      </w:r>
      <w:r w:rsidRPr="004C2718" w:rsidR="003E2612">
        <w:rPr>
          <w:rFonts w:ascii="Palatino Linotype" w:hAnsi="Palatino Linotype" w:eastAsia="Batang" w:cs="Tahoma"/>
          <w:bCs/>
          <w:sz w:val="22"/>
          <w:szCs w:val="22"/>
          <w:lang w:val="es-ES_tradnl"/>
        </w:rPr>
        <w:t xml:space="preserve"> </w:t>
      </w:r>
      <w:r w:rsidRPr="004C2718">
        <w:rPr>
          <w:rFonts w:ascii="Palatino Linotype" w:hAnsi="Palatino Linotype" w:eastAsia="Batang" w:cs="Tahoma"/>
          <w:bCs/>
          <w:sz w:val="22"/>
          <w:szCs w:val="22"/>
          <w:lang w:val="es-ES_tradnl"/>
        </w:rPr>
        <w:t xml:space="preserve">de </w:t>
      </w:r>
      <w:r w:rsidRPr="004C2718" w:rsidR="009C181B">
        <w:rPr>
          <w:rFonts w:ascii="Palatino Linotype" w:hAnsi="Palatino Linotype" w:eastAsia="Batang" w:cs="Tahoma"/>
          <w:bCs/>
          <w:sz w:val="22"/>
          <w:szCs w:val="22"/>
          <w:lang w:val="es-ES_tradnl"/>
        </w:rPr>
        <w:t>abril</w:t>
      </w:r>
      <w:r w:rsidRPr="004C2718">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w:t>
      </w:r>
      <w:r w:rsidRPr="004C2718">
        <w:rPr>
          <w:rFonts w:ascii="Palatino Linotype" w:hAnsi="Palatino Linotype" w:eastAsia="Batang" w:cs="Tahoma"/>
          <w:bCs/>
          <w:sz w:val="22"/>
          <w:szCs w:val="22"/>
          <w:lang w:val="es-ES_tradnl"/>
        </w:rPr>
        <w:lastRenderedPageBreak/>
        <w:t xml:space="preserve">México y Municipios, el cual fue notificado a las partes el </w:t>
      </w:r>
      <w:r w:rsidRPr="004C2718" w:rsidR="0045141B">
        <w:rPr>
          <w:rFonts w:ascii="Palatino Linotype" w:hAnsi="Palatino Linotype" w:eastAsia="Batang" w:cs="Tahoma"/>
          <w:bCs/>
          <w:sz w:val="22"/>
          <w:szCs w:val="22"/>
          <w:lang w:val="es-ES_tradnl"/>
        </w:rPr>
        <w:t xml:space="preserve">mismo día </w:t>
      </w:r>
      <w:r w:rsidRPr="004C2718">
        <w:rPr>
          <w:rFonts w:ascii="Palatino Linotype" w:hAnsi="Palatino Linotype" w:eastAsia="Batang" w:cs="Tahoma"/>
          <w:bCs/>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rsidRPr="004C2718" w:rsidR="005439CD" w:rsidP="00E418C0" w:rsidRDefault="005439CD" w14:paraId="5521A6A7" w14:textId="6C49C537">
      <w:pPr>
        <w:spacing w:line="360" w:lineRule="auto"/>
        <w:jc w:val="both"/>
        <w:rPr>
          <w:rFonts w:ascii="Palatino Linotype" w:hAnsi="Palatino Linotype" w:eastAsia="Batang" w:cs="Tahoma"/>
          <w:bCs/>
          <w:sz w:val="22"/>
          <w:szCs w:val="22"/>
          <w:lang w:val="es-ES_tradnl"/>
        </w:rPr>
      </w:pPr>
    </w:p>
    <w:p w:rsidRPr="004C2718" w:rsidR="0081712F" w:rsidP="00020260" w:rsidRDefault="003E2612" w14:paraId="2531DBD9" w14:textId="3BB26BEB">
      <w:pPr>
        <w:spacing w:line="360" w:lineRule="auto"/>
        <w:jc w:val="both"/>
        <w:rPr>
          <w:rFonts w:ascii="Palatino Linotype" w:hAnsi="Palatino Linotype" w:cs="Tahoma"/>
          <w:b/>
          <w:bCs/>
          <w:iCs/>
          <w:sz w:val="22"/>
          <w:szCs w:val="22"/>
        </w:rPr>
      </w:pPr>
      <w:r w:rsidRPr="004C2718">
        <w:rPr>
          <w:rFonts w:ascii="Palatino Linotype" w:hAnsi="Palatino Linotype" w:cs="Tahoma"/>
          <w:b/>
          <w:bCs/>
          <w:sz w:val="22"/>
          <w:szCs w:val="22"/>
        </w:rPr>
        <w:t>No obstante lo anterior</w:t>
      </w:r>
      <w:r w:rsidRPr="004C2718">
        <w:rPr>
          <w:rFonts w:ascii="Palatino Linotype" w:hAnsi="Palatino Linotype" w:cs="Tahoma"/>
          <w:b/>
          <w:bCs/>
          <w:iCs/>
          <w:sz w:val="22"/>
          <w:szCs w:val="22"/>
        </w:rPr>
        <w:t>, el Recurrente y el Sujeto Obligado omitieron realizar manifestación alguna que a su derecho conviniera y asistiera.</w:t>
      </w:r>
    </w:p>
    <w:p w:rsidRPr="004C2718" w:rsidR="003E2612" w:rsidP="00020260" w:rsidRDefault="003E2612" w14:paraId="46E2F288" w14:textId="77777777">
      <w:pPr>
        <w:spacing w:line="360" w:lineRule="auto"/>
        <w:jc w:val="both"/>
        <w:rPr>
          <w:rFonts w:ascii="Palatino Linotype" w:hAnsi="Palatino Linotype" w:cs="Tahoma"/>
          <w:b/>
          <w:bCs/>
          <w:iCs/>
          <w:sz w:val="22"/>
          <w:szCs w:val="22"/>
        </w:rPr>
      </w:pPr>
    </w:p>
    <w:p w:rsidRPr="004C2718" w:rsidR="00020260" w:rsidP="00020260" w:rsidRDefault="003E2612" w14:paraId="51562151" w14:textId="2A2BD7E2">
      <w:pPr>
        <w:spacing w:line="360" w:lineRule="auto"/>
        <w:jc w:val="both"/>
        <w:rPr>
          <w:rFonts w:ascii="Palatino Linotype" w:hAnsi="Palatino Linotype" w:eastAsia="Calibri" w:cs="Tahoma"/>
          <w:b/>
          <w:sz w:val="22"/>
          <w:szCs w:val="22"/>
        </w:rPr>
      </w:pPr>
      <w:r w:rsidRPr="004C2718">
        <w:rPr>
          <w:rFonts w:ascii="Palatino Linotype" w:hAnsi="Palatino Linotype" w:eastAsia="Calibri" w:cs="Tahoma"/>
          <w:b/>
          <w:sz w:val="22"/>
          <w:szCs w:val="22"/>
        </w:rPr>
        <w:t>c</w:t>
      </w:r>
      <w:r w:rsidRPr="004C2718" w:rsidR="00020260">
        <w:rPr>
          <w:rFonts w:ascii="Palatino Linotype" w:hAnsi="Palatino Linotype" w:eastAsia="Calibri" w:cs="Tahoma"/>
          <w:b/>
          <w:sz w:val="22"/>
          <w:szCs w:val="22"/>
        </w:rPr>
        <w:t>) Ampliación de plazo para resolver.</w:t>
      </w:r>
    </w:p>
    <w:p w:rsidRPr="004C2718" w:rsidR="00020260" w:rsidP="00020260" w:rsidRDefault="00020260" w14:paraId="70490C18" w14:textId="77777777">
      <w:pPr>
        <w:spacing w:line="360" w:lineRule="auto"/>
        <w:jc w:val="both"/>
        <w:rPr>
          <w:rFonts w:ascii="Palatino Linotype" w:hAnsi="Palatino Linotype" w:eastAsia="Calibri" w:cs="Tahoma"/>
          <w:sz w:val="22"/>
          <w:szCs w:val="22"/>
        </w:rPr>
      </w:pPr>
    </w:p>
    <w:p w:rsidRPr="004C2718" w:rsidR="000065F2" w:rsidP="004B250C" w:rsidRDefault="003C2D10" w14:paraId="650269F6" w14:textId="6EC629CC">
      <w:pPr>
        <w:tabs>
          <w:tab w:val="left" w:pos="3261"/>
        </w:tabs>
        <w:spacing w:line="360" w:lineRule="auto"/>
        <w:jc w:val="both"/>
        <w:rPr>
          <w:rFonts w:ascii="Palatino Linotype" w:hAnsi="Palatino Linotype" w:eastAsia="Calibri" w:cs="Tahoma"/>
          <w:sz w:val="22"/>
          <w:szCs w:val="22"/>
        </w:rPr>
      </w:pPr>
      <w:r w:rsidRPr="004C2718">
        <w:rPr>
          <w:rFonts w:ascii="Palatino Linotype" w:hAnsi="Palatino Linotype" w:eastAsia="Calibri" w:cs="Tahoma"/>
          <w:sz w:val="22"/>
          <w:szCs w:val="22"/>
        </w:rPr>
        <w:t xml:space="preserve">El </w:t>
      </w:r>
      <w:r w:rsidRPr="004C2718" w:rsidR="0045141B">
        <w:rPr>
          <w:rFonts w:ascii="Palatino Linotype" w:hAnsi="Palatino Linotype" w:eastAsia="Calibri" w:cs="Tahoma"/>
          <w:sz w:val="22"/>
          <w:szCs w:val="22"/>
        </w:rPr>
        <w:t>primero</w:t>
      </w:r>
      <w:r w:rsidRPr="004C2718">
        <w:rPr>
          <w:rFonts w:ascii="Palatino Linotype" w:hAnsi="Palatino Linotype" w:eastAsia="Calibri" w:cs="Tahoma"/>
          <w:sz w:val="22"/>
          <w:szCs w:val="22"/>
        </w:rPr>
        <w:t xml:space="preserve"> de </w:t>
      </w:r>
      <w:r w:rsidRPr="004C2718" w:rsidR="0045141B">
        <w:rPr>
          <w:rFonts w:ascii="Palatino Linotype" w:hAnsi="Palatino Linotype" w:eastAsia="Calibri" w:cs="Tahoma"/>
          <w:sz w:val="22"/>
          <w:szCs w:val="22"/>
        </w:rPr>
        <w:t>junio</w:t>
      </w:r>
      <w:r w:rsidRPr="004C2718">
        <w:rPr>
          <w:rFonts w:ascii="Palatino Linotype" w:hAnsi="Palatino Linotype" w:eastAsia="Calibri"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Pr="004C2718" w:rsidR="004B250C">
        <w:rPr>
          <w:rFonts w:ascii="Palatino Linotype" w:hAnsi="Palatino Linotype" w:eastAsia="Calibri" w:cs="Tahoma"/>
          <w:sz w:val="22"/>
          <w:szCs w:val="22"/>
        </w:rPr>
        <w:t>mismo día.</w:t>
      </w:r>
    </w:p>
    <w:p w:rsidRPr="004C2718" w:rsidR="000065F2" w:rsidP="004B250C" w:rsidRDefault="000065F2" w14:paraId="10293CD7" w14:textId="190FCF90">
      <w:pPr>
        <w:tabs>
          <w:tab w:val="left" w:pos="3261"/>
        </w:tabs>
        <w:spacing w:line="360" w:lineRule="auto"/>
        <w:jc w:val="both"/>
        <w:rPr>
          <w:rFonts w:ascii="Palatino Linotype" w:hAnsi="Palatino Linotype" w:eastAsia="Calibri" w:cs="Tahoma"/>
          <w:sz w:val="22"/>
          <w:szCs w:val="22"/>
        </w:rPr>
      </w:pPr>
    </w:p>
    <w:p w:rsidRPr="004C2718" w:rsidR="000065F2" w:rsidP="000065F2" w:rsidRDefault="000065F2" w14:paraId="79CEF08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C2718" w:rsidR="000065F2" w:rsidP="000065F2" w:rsidRDefault="000065F2" w14:paraId="12EF99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0CDE0F1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4C2718">
        <w:rPr>
          <w:rStyle w:val="eop"/>
          <w:rFonts w:ascii="Palatino Linotype" w:hAnsi="Palatino Linotype" w:cs="Segoe UI"/>
          <w:sz w:val="22"/>
          <w:szCs w:val="22"/>
        </w:rPr>
        <w:lastRenderedPageBreak/>
        <w:t>conforme a los parámetros establecidos por diversos órganos jurisdiccionales federales, aplicables también en procedimientos análogos, como el que nos ocupa.</w:t>
      </w:r>
    </w:p>
    <w:p w:rsidRPr="004C2718" w:rsidR="000065F2" w:rsidP="000065F2" w:rsidRDefault="000065F2" w14:paraId="3DF4CD8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737E73E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C2718" w:rsidR="000065F2" w:rsidP="000065F2" w:rsidRDefault="000065F2" w14:paraId="55319BB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C2718" w:rsidR="000065F2" w:rsidP="000065F2" w:rsidRDefault="000065F2" w14:paraId="6B30A9A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44E95F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4C2718" w:rsidR="000065F2" w:rsidP="000065F2" w:rsidRDefault="000065F2" w14:paraId="4801D12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08C261C0" w14:textId="4DD2908B">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a)</w:t>
      </w:r>
      <w:r w:rsidRPr="004C2718" w:rsidR="002E233A">
        <w:rPr>
          <w:rStyle w:val="eop"/>
          <w:rFonts w:ascii="Palatino Linotype" w:hAnsi="Palatino Linotype" w:cs="Segoe UI"/>
          <w:sz w:val="22"/>
          <w:szCs w:val="22"/>
        </w:rPr>
        <w:t xml:space="preserve"> </w:t>
      </w:r>
      <w:r w:rsidRPr="004C2718" w:rsidR="007301A9">
        <w:rPr>
          <w:rStyle w:val="eop"/>
          <w:rFonts w:ascii="Palatino Linotype" w:hAnsi="Palatino Linotype" w:cs="Segoe UI"/>
          <w:sz w:val="22"/>
          <w:szCs w:val="22"/>
        </w:rPr>
        <w:t xml:space="preserve"> </w:t>
      </w:r>
      <w:r w:rsidRPr="004C2718">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4C2718" w:rsidR="000065F2" w:rsidP="000065F2" w:rsidRDefault="000065F2" w14:paraId="242CB148" w14:textId="731DCE4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b)</w:t>
      </w:r>
      <w:r w:rsidRPr="004C2718" w:rsidR="002E233A">
        <w:rPr>
          <w:rStyle w:val="eop"/>
          <w:rFonts w:ascii="Palatino Linotype" w:hAnsi="Palatino Linotype" w:cs="Segoe UI"/>
          <w:sz w:val="22"/>
          <w:szCs w:val="22"/>
        </w:rPr>
        <w:t xml:space="preserve"> </w:t>
      </w:r>
      <w:r w:rsidRPr="004C2718">
        <w:rPr>
          <w:rStyle w:val="eop"/>
          <w:rFonts w:ascii="Palatino Linotype" w:hAnsi="Palatino Linotype" w:cs="Segoe UI"/>
          <w:sz w:val="22"/>
          <w:szCs w:val="22"/>
        </w:rPr>
        <w:t xml:space="preserve"> Actividad Procesal del interesado: Acciones u omisiones del interesado.</w:t>
      </w:r>
    </w:p>
    <w:p w:rsidRPr="004C2718" w:rsidR="000065F2" w:rsidP="000065F2" w:rsidRDefault="000065F2" w14:paraId="6199E947" w14:textId="390B64F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c)</w:t>
      </w:r>
      <w:r w:rsidRPr="004C2718" w:rsidR="002E233A">
        <w:rPr>
          <w:rStyle w:val="eop"/>
          <w:rFonts w:ascii="Palatino Linotype" w:hAnsi="Palatino Linotype" w:cs="Segoe UI"/>
          <w:sz w:val="22"/>
          <w:szCs w:val="22"/>
        </w:rPr>
        <w:t xml:space="preserve"> </w:t>
      </w:r>
      <w:r w:rsidRPr="004C2718" w:rsidR="007301A9">
        <w:rPr>
          <w:rStyle w:val="eop"/>
          <w:rFonts w:ascii="Palatino Linotype" w:hAnsi="Palatino Linotype" w:cs="Segoe UI"/>
          <w:sz w:val="22"/>
          <w:szCs w:val="22"/>
        </w:rPr>
        <w:t xml:space="preserve"> </w:t>
      </w:r>
      <w:r w:rsidRPr="004C2718">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4C2718" w:rsidR="000065F2" w:rsidP="000065F2" w:rsidRDefault="000065F2" w14:paraId="689725A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d) La afectación generada en la situación jurídica de la persona involucrada en el proceso: Violación a sus derechos humanos.</w:t>
      </w:r>
    </w:p>
    <w:p w:rsidRPr="004C2718" w:rsidR="000065F2" w:rsidP="000065F2" w:rsidRDefault="000065F2" w14:paraId="098B6D5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4C2718" w:rsidR="000065F2" w:rsidP="000065F2" w:rsidRDefault="000065F2" w14:paraId="44EEE3B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4C2718">
        <w:rPr>
          <w:rStyle w:val="eop"/>
          <w:rFonts w:ascii="Palatino Linotype" w:hAnsi="Palatino Linotype" w:cs="Segoe UI"/>
          <w:sz w:val="22"/>
          <w:szCs w:val="22"/>
        </w:rPr>
        <w:lastRenderedPageBreak/>
        <w:t>concluirse que es una excluyente de responsabilidad en relación con la actuación del funcionario, como ha acontecido en el caso que nos ocupa.</w:t>
      </w:r>
    </w:p>
    <w:p w:rsidRPr="004C2718" w:rsidR="000065F2" w:rsidP="000065F2" w:rsidRDefault="000065F2" w14:paraId="1BA200E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2ACC713E" w14:textId="25AAE52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Argumento que encuentra sustento en la jurisprudencia P./J. 32/92 emitida por el Pleno de la Suprema Corte de Justicia de la Nación de rubro “</w:t>
      </w:r>
      <w:r w:rsidRPr="004C2718">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4C2718">
        <w:rPr>
          <w:rStyle w:val="eop"/>
          <w:rFonts w:ascii="Palatino Linotype" w:hAnsi="Palatino Linotype" w:cs="Segoe UI"/>
          <w:sz w:val="22"/>
          <w:szCs w:val="22"/>
        </w:rPr>
        <w:t>.”, visible en la Gaceta del Seminario Judicial de la Federación con el registro digital 205635.</w:t>
      </w:r>
    </w:p>
    <w:p w:rsidRPr="004C2718" w:rsidR="009A2AC5" w:rsidP="000065F2" w:rsidRDefault="009A2AC5" w14:paraId="282669C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0021104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C2718" w:rsidR="000065F2" w:rsidP="000065F2" w:rsidRDefault="000065F2" w14:paraId="0F79079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3126243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4C2718" w:rsidR="000065F2" w:rsidP="000065F2" w:rsidRDefault="000065F2" w14:paraId="1F486F2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0065F2" w:rsidP="000065F2" w:rsidRDefault="000065F2" w14:paraId="38DD5CC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4C2718">
        <w:rPr>
          <w:rStyle w:val="eop"/>
          <w:rFonts w:ascii="Palatino Linotype" w:hAnsi="Palatino Linotype" w:cs="Segoe UI"/>
          <w:b/>
          <w:bCs/>
          <w:sz w:val="20"/>
          <w:szCs w:val="20"/>
        </w:rPr>
        <w:t>“PLAZO RAZONABLE PARA RESOLVER. DIMENSIÓN Y EFECTOS DE ESTE CONCEPTO CUANDO SE ADUCE EXCESIVA CARGA DE TRABAJO.”</w:t>
      </w:r>
      <w:r w:rsidRPr="004C2718">
        <w:rPr>
          <w:rStyle w:val="eop"/>
          <w:rFonts w:ascii="Palatino Linotype" w:hAnsi="Palatino Linotype" w:cs="Segoe UI"/>
          <w:sz w:val="20"/>
          <w:szCs w:val="20"/>
        </w:rPr>
        <w:t xml:space="preserve"> consultable en el Seminario Judicial de la Federación y su gaceta, con el registro digital 2002351.</w:t>
      </w:r>
    </w:p>
    <w:p w:rsidRPr="004C2718" w:rsidR="000065F2" w:rsidP="000065F2" w:rsidRDefault="000065F2" w14:paraId="1F3BF7F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4C2718" w:rsidR="000065F2" w:rsidP="000065F2" w:rsidRDefault="000065F2" w14:paraId="5AA45369"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4C2718">
        <w:rPr>
          <w:rStyle w:val="eop"/>
          <w:rFonts w:ascii="Palatino Linotype" w:hAnsi="Palatino Linotype" w:cs="Segoe UI"/>
          <w:b/>
          <w:bCs/>
          <w:sz w:val="20"/>
          <w:szCs w:val="20"/>
        </w:rPr>
        <w:t>“PLAZO RAZONABLE PARA RESOLVER. CONCEPTO Y ELEMENTOS QUE LO INTEGRAN A LA LUZ DEL DERECHO INTERNACIONAL DE LOS DERECHOS HUMANOS</w:t>
      </w:r>
      <w:r w:rsidRPr="004C2718">
        <w:rPr>
          <w:rStyle w:val="eop"/>
          <w:rFonts w:ascii="Palatino Linotype" w:hAnsi="Palatino Linotype" w:cs="Segoe UI"/>
          <w:sz w:val="20"/>
          <w:szCs w:val="20"/>
        </w:rPr>
        <w:t>.”, visible en el Seminario Judicial de la Federación y su gaceta, con el registro digital 2002350.</w:t>
      </w:r>
    </w:p>
    <w:p w:rsidRPr="004C2718" w:rsidR="000065F2" w:rsidP="000065F2" w:rsidRDefault="000065F2" w14:paraId="6D20C21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4C2718" w:rsidR="004B250C" w:rsidP="0073094E" w:rsidRDefault="000065F2" w14:paraId="51FE74F4" w14:textId="64B5CCBD">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4C2718">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rsidRPr="004C2718" w:rsidR="009A2AC5" w:rsidP="0073094E" w:rsidRDefault="009A2AC5" w14:paraId="2D7C64C0" w14:textId="77777777">
      <w:pPr>
        <w:pStyle w:val="paragraph"/>
        <w:spacing w:before="0" w:beforeAutospacing="0" w:after="0" w:afterAutospacing="0" w:line="360" w:lineRule="auto"/>
        <w:jc w:val="both"/>
        <w:textAlignment w:val="baseline"/>
        <w:rPr>
          <w:rFonts w:ascii="Palatino Linotype" w:hAnsi="Palatino Linotype" w:cs="Segoe UI"/>
          <w:sz w:val="22"/>
          <w:szCs w:val="22"/>
        </w:rPr>
      </w:pPr>
    </w:p>
    <w:p w:rsidRPr="004C2718" w:rsidR="00020260" w:rsidP="00020260" w:rsidRDefault="0073094E" w14:paraId="121DCF31" w14:textId="6F79869C">
      <w:pPr>
        <w:spacing w:line="360" w:lineRule="auto"/>
        <w:jc w:val="both"/>
        <w:rPr>
          <w:rFonts w:ascii="Palatino Linotype" w:hAnsi="Palatino Linotype" w:cs="Tahoma"/>
          <w:b/>
          <w:sz w:val="22"/>
          <w:szCs w:val="22"/>
        </w:rPr>
      </w:pPr>
      <w:r w:rsidRPr="004C2718">
        <w:rPr>
          <w:rFonts w:ascii="Palatino Linotype" w:hAnsi="Palatino Linotype" w:cs="Tahoma"/>
          <w:b/>
          <w:sz w:val="22"/>
          <w:szCs w:val="22"/>
        </w:rPr>
        <w:t>d</w:t>
      </w:r>
      <w:r w:rsidRPr="004C2718" w:rsidR="00020260">
        <w:rPr>
          <w:rFonts w:ascii="Palatino Linotype" w:hAnsi="Palatino Linotype" w:cs="Tahoma"/>
          <w:b/>
          <w:sz w:val="22"/>
          <w:szCs w:val="22"/>
        </w:rPr>
        <w:t>) Cierre de instrucción.</w:t>
      </w:r>
    </w:p>
    <w:p w:rsidRPr="004C2718" w:rsidR="00020260" w:rsidP="00020260" w:rsidRDefault="00020260" w14:paraId="1CA23630" w14:textId="77777777">
      <w:pPr>
        <w:spacing w:line="360" w:lineRule="auto"/>
        <w:jc w:val="both"/>
        <w:rPr>
          <w:rFonts w:ascii="Palatino Linotype" w:hAnsi="Palatino Linotype" w:cs="Tahoma"/>
          <w:b/>
          <w:sz w:val="22"/>
          <w:szCs w:val="22"/>
        </w:rPr>
      </w:pPr>
    </w:p>
    <w:p w:rsidRPr="004C2718" w:rsidR="003C2D10" w:rsidP="003C2D10" w:rsidRDefault="003C2D10" w14:paraId="0C0B7D2A" w14:textId="146E4C7A">
      <w:pPr>
        <w:spacing w:line="360" w:lineRule="auto"/>
        <w:jc w:val="both"/>
        <w:rPr>
          <w:rFonts w:ascii="Palatino Linotype" w:hAnsi="Palatino Linotype" w:cs="Tahoma"/>
          <w:sz w:val="22"/>
          <w:szCs w:val="22"/>
        </w:rPr>
      </w:pPr>
      <w:r w:rsidRPr="004C2718">
        <w:rPr>
          <w:rFonts w:ascii="Palatino Linotype" w:hAnsi="Palatino Linotype" w:cs="Tahoma"/>
          <w:sz w:val="22"/>
          <w:szCs w:val="22"/>
        </w:rPr>
        <w:t xml:space="preserve">Con fecha </w:t>
      </w:r>
      <w:r w:rsidRPr="004C2718" w:rsidR="00B9428A">
        <w:rPr>
          <w:rFonts w:ascii="Palatino Linotype" w:hAnsi="Palatino Linotype" w:cs="Tahoma"/>
          <w:sz w:val="22"/>
          <w:szCs w:val="22"/>
        </w:rPr>
        <w:t>nueve</w:t>
      </w:r>
      <w:r w:rsidRPr="004C2718">
        <w:rPr>
          <w:rFonts w:ascii="Palatino Linotype" w:hAnsi="Palatino Linotype" w:cs="Tahoma"/>
          <w:sz w:val="22"/>
          <w:szCs w:val="22"/>
        </w:rPr>
        <w:t xml:space="preserve"> de </w:t>
      </w:r>
      <w:r w:rsidRPr="004C2718" w:rsidR="0045141B">
        <w:rPr>
          <w:rFonts w:ascii="Palatino Linotype" w:hAnsi="Palatino Linotype" w:cs="Tahoma"/>
          <w:sz w:val="22"/>
          <w:szCs w:val="22"/>
        </w:rPr>
        <w:t>agost</w:t>
      </w:r>
      <w:r w:rsidRPr="004C2718" w:rsidR="00B70920">
        <w:rPr>
          <w:rFonts w:ascii="Palatino Linotype" w:hAnsi="Palatino Linotype" w:cs="Tahoma"/>
          <w:sz w:val="22"/>
          <w:szCs w:val="22"/>
        </w:rPr>
        <w:t xml:space="preserve">o </w:t>
      </w:r>
      <w:r w:rsidRPr="004C2718">
        <w:rPr>
          <w:rFonts w:ascii="Palatino Linotype" w:hAnsi="Palatino Linotype" w:cs="Tahoma"/>
          <w:sz w:val="22"/>
          <w:szCs w:val="22"/>
        </w:rPr>
        <w:t xml:space="preserve">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4C2718">
        <w:rPr>
          <w:rFonts w:ascii="Palatino Linotype" w:hAnsi="Palatino Linotype" w:cs="Tahoma"/>
          <w:sz w:val="22"/>
          <w:szCs w:val="22"/>
          <w:lang w:val="es-ES"/>
        </w:rPr>
        <w:t>Sistema de Acceso a la Información Mexiquense (SAIMEX)</w:t>
      </w:r>
      <w:r w:rsidRPr="004C2718">
        <w:rPr>
          <w:rFonts w:ascii="Palatino Linotype" w:hAnsi="Palatino Linotype" w:cs="Tahoma"/>
          <w:sz w:val="22"/>
          <w:szCs w:val="22"/>
        </w:rPr>
        <w:t>.</w:t>
      </w:r>
    </w:p>
    <w:p w:rsidRPr="004C2718" w:rsidR="00020260" w:rsidP="00020260" w:rsidRDefault="00020260" w14:paraId="6D76316D" w14:textId="77777777">
      <w:pPr>
        <w:spacing w:line="360" w:lineRule="auto"/>
        <w:jc w:val="both"/>
        <w:rPr>
          <w:rFonts w:ascii="Palatino Linotype" w:hAnsi="Palatino Linotype" w:cs="Tahoma"/>
          <w:sz w:val="22"/>
          <w:szCs w:val="22"/>
          <w:lang w:val="es-ES"/>
        </w:rPr>
      </w:pPr>
    </w:p>
    <w:p w:rsidRPr="004C2718" w:rsidR="00020260" w:rsidP="00020260" w:rsidRDefault="00020260" w14:paraId="6A531516" w14:textId="1B19AC65">
      <w:pPr>
        <w:spacing w:line="360" w:lineRule="auto"/>
        <w:jc w:val="both"/>
        <w:rPr>
          <w:rFonts w:ascii="Palatino Linotype" w:hAnsi="Palatino Linotype" w:cs="Tahoma"/>
          <w:color w:val="000000"/>
          <w:sz w:val="22"/>
          <w:szCs w:val="22"/>
        </w:rPr>
      </w:pPr>
      <w:r w:rsidRPr="004C2718">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4C2718" w:rsidR="00020260" w:rsidP="00020260" w:rsidRDefault="00020260" w14:paraId="105CDBD0" w14:textId="77777777">
      <w:pPr>
        <w:spacing w:line="360" w:lineRule="auto"/>
        <w:jc w:val="both"/>
        <w:rPr>
          <w:rFonts w:ascii="Palatino Linotype" w:hAnsi="Palatino Linotype" w:cs="Tahoma"/>
          <w:color w:val="000000"/>
          <w:sz w:val="22"/>
          <w:szCs w:val="22"/>
        </w:rPr>
      </w:pPr>
    </w:p>
    <w:p w:rsidRPr="004C2718" w:rsidR="00020260" w:rsidP="003C2D10" w:rsidRDefault="00020260" w14:paraId="4C66BC7F" w14:textId="56B8A2A2">
      <w:pPr>
        <w:spacing w:line="360" w:lineRule="auto"/>
        <w:jc w:val="center"/>
        <w:rPr>
          <w:rFonts w:ascii="Palatino Linotype" w:hAnsi="Palatino Linotype" w:cs="Tahoma"/>
          <w:b/>
          <w:sz w:val="22"/>
          <w:szCs w:val="22"/>
          <w:lang w:val="es-ES"/>
        </w:rPr>
      </w:pPr>
      <w:r w:rsidRPr="004C2718">
        <w:rPr>
          <w:rFonts w:ascii="Palatino Linotype" w:hAnsi="Palatino Linotype" w:cs="Tahoma"/>
          <w:b/>
          <w:sz w:val="22"/>
          <w:szCs w:val="22"/>
          <w:lang w:val="es-ES"/>
        </w:rPr>
        <w:t>CONSIDERANDOS</w:t>
      </w:r>
    </w:p>
    <w:p w:rsidRPr="004C2718" w:rsidR="00757AF7" w:rsidP="003C2D10" w:rsidRDefault="00757AF7" w14:paraId="72BC4F25" w14:textId="77777777">
      <w:pPr>
        <w:spacing w:line="360" w:lineRule="auto"/>
        <w:jc w:val="center"/>
        <w:rPr>
          <w:rFonts w:ascii="Palatino Linotype" w:hAnsi="Palatino Linotype" w:cs="Tahoma"/>
          <w:b/>
          <w:sz w:val="22"/>
          <w:szCs w:val="22"/>
          <w:lang w:val="es-ES"/>
        </w:rPr>
      </w:pPr>
    </w:p>
    <w:p w:rsidRPr="004C2718" w:rsidR="00020260" w:rsidP="00020260" w:rsidRDefault="00020260" w14:paraId="1C5A3E8A" w14:textId="052C3B6F">
      <w:pPr>
        <w:autoSpaceDE w:val="0"/>
        <w:autoSpaceDN w:val="0"/>
        <w:adjustRightInd w:val="0"/>
        <w:spacing w:line="360" w:lineRule="auto"/>
        <w:jc w:val="both"/>
        <w:rPr>
          <w:rFonts w:ascii="Palatino Linotype" w:hAnsi="Palatino Linotype" w:cs="Tahoma"/>
          <w:b/>
          <w:sz w:val="22"/>
          <w:szCs w:val="22"/>
          <w:lang w:val="es-ES"/>
        </w:rPr>
      </w:pPr>
      <w:r w:rsidRPr="004C2718">
        <w:rPr>
          <w:rFonts w:ascii="Palatino Linotype" w:hAnsi="Palatino Linotype" w:eastAsia="Calibri" w:cs="Tahoma"/>
          <w:b/>
          <w:color w:val="000000"/>
          <w:sz w:val="22"/>
          <w:szCs w:val="22"/>
          <w:lang w:val="es-ES" w:eastAsia="es-MX"/>
        </w:rPr>
        <w:t>PRIMERO</w:t>
      </w:r>
      <w:r w:rsidRPr="004C2718">
        <w:rPr>
          <w:rFonts w:ascii="Palatino Linotype" w:hAnsi="Palatino Linotype" w:eastAsia="Calibri" w:cs="Tahoma"/>
          <w:color w:val="000000"/>
          <w:sz w:val="22"/>
          <w:szCs w:val="22"/>
          <w:lang w:val="es-ES" w:eastAsia="es-MX"/>
        </w:rPr>
        <w:t xml:space="preserve">. </w:t>
      </w:r>
      <w:r w:rsidRPr="004C2718">
        <w:rPr>
          <w:rFonts w:ascii="Palatino Linotype" w:hAnsi="Palatino Linotype" w:cs="Tahoma"/>
          <w:b/>
          <w:sz w:val="22"/>
          <w:szCs w:val="22"/>
          <w:lang w:val="es-ES"/>
        </w:rPr>
        <w:t>Competencia.</w:t>
      </w:r>
    </w:p>
    <w:p w:rsidRPr="004C2718" w:rsidR="002E233A" w:rsidP="00020260" w:rsidRDefault="002E233A" w14:paraId="0CF0C88D" w14:textId="77777777">
      <w:pPr>
        <w:autoSpaceDE w:val="0"/>
        <w:autoSpaceDN w:val="0"/>
        <w:adjustRightInd w:val="0"/>
        <w:spacing w:line="360" w:lineRule="auto"/>
        <w:jc w:val="both"/>
        <w:rPr>
          <w:rFonts w:ascii="Palatino Linotype" w:hAnsi="Palatino Linotype" w:cs="Tahoma"/>
          <w:b/>
          <w:sz w:val="22"/>
          <w:szCs w:val="22"/>
          <w:lang w:val="es-ES"/>
        </w:rPr>
      </w:pPr>
    </w:p>
    <w:p w:rsidRPr="004C2718" w:rsidR="00020260" w:rsidP="00020260" w:rsidRDefault="00020260" w14:paraId="0EE3A201" w14:textId="77777777">
      <w:pPr>
        <w:spacing w:line="360" w:lineRule="auto"/>
        <w:jc w:val="both"/>
        <w:rPr>
          <w:rFonts w:ascii="Palatino Linotype" w:hAnsi="Palatino Linotype" w:cs="Tahoma"/>
          <w:sz w:val="22"/>
          <w:szCs w:val="22"/>
        </w:rPr>
      </w:pPr>
      <w:r w:rsidRPr="004C2718">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4C2718" w:rsidR="00020260" w:rsidP="00020260" w:rsidRDefault="00020260" w14:paraId="4DCAAE4B" w14:textId="77777777">
      <w:pPr>
        <w:spacing w:line="360" w:lineRule="auto"/>
        <w:jc w:val="both"/>
        <w:rPr>
          <w:rFonts w:ascii="Palatino Linotype" w:hAnsi="Palatino Linotype" w:cs="Tahoma"/>
          <w:sz w:val="22"/>
          <w:szCs w:val="22"/>
        </w:rPr>
      </w:pPr>
      <w:r w:rsidRPr="004C271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C2718" w:rsidR="00020260" w:rsidP="00020260" w:rsidRDefault="00020260" w14:paraId="738D5A58" w14:textId="77777777">
      <w:pPr>
        <w:spacing w:line="360" w:lineRule="auto"/>
        <w:jc w:val="both"/>
        <w:rPr>
          <w:rFonts w:ascii="Palatino Linotype" w:hAnsi="Palatino Linotype"/>
          <w:sz w:val="22"/>
        </w:rPr>
      </w:pPr>
    </w:p>
    <w:p w:rsidRPr="004C2718" w:rsidR="00020260" w:rsidP="00020260" w:rsidRDefault="00020260" w14:paraId="11C887DF" w14:textId="132B150D">
      <w:pPr>
        <w:spacing w:line="360" w:lineRule="auto"/>
        <w:jc w:val="both"/>
        <w:rPr>
          <w:rFonts w:ascii="Palatino Linotype" w:hAnsi="Palatino Linotype" w:eastAsia="Calibri" w:cs="Tahoma"/>
          <w:b/>
          <w:color w:val="000000"/>
          <w:sz w:val="22"/>
          <w:szCs w:val="22"/>
          <w:lang w:val="es-ES" w:eastAsia="es-MX"/>
        </w:rPr>
      </w:pPr>
      <w:r w:rsidRPr="004C2718">
        <w:rPr>
          <w:rFonts w:ascii="Palatino Linotype" w:hAnsi="Palatino Linotype" w:cs="Tahoma"/>
          <w:b/>
          <w:sz w:val="22"/>
          <w:szCs w:val="22"/>
          <w:shd w:val="clear" w:color="auto" w:fill="FFFFFF"/>
          <w:lang w:val="es-ES"/>
        </w:rPr>
        <w:t>SEGUNDO</w:t>
      </w:r>
      <w:r w:rsidRPr="004C2718">
        <w:rPr>
          <w:rFonts w:ascii="Palatino Linotype" w:hAnsi="Palatino Linotype" w:cs="Tahoma"/>
          <w:sz w:val="22"/>
          <w:szCs w:val="22"/>
          <w:shd w:val="clear" w:color="auto" w:fill="FFFFFF"/>
          <w:lang w:val="es-ES"/>
        </w:rPr>
        <w:t xml:space="preserve">. </w:t>
      </w:r>
      <w:r w:rsidRPr="004C2718">
        <w:rPr>
          <w:rFonts w:ascii="Palatino Linotype" w:hAnsi="Palatino Linotype" w:eastAsia="Calibri" w:cs="Tahoma"/>
          <w:b/>
          <w:color w:val="000000"/>
          <w:sz w:val="22"/>
          <w:szCs w:val="22"/>
          <w:lang w:val="es-ES" w:eastAsia="es-MX"/>
        </w:rPr>
        <w:t>Causales de improcedencia y sobreseimiento.</w:t>
      </w:r>
    </w:p>
    <w:p w:rsidRPr="004C2718" w:rsidR="00103446" w:rsidP="00020260" w:rsidRDefault="00103446" w14:paraId="21E0C6E4" w14:textId="77777777">
      <w:pPr>
        <w:spacing w:line="360" w:lineRule="auto"/>
        <w:jc w:val="both"/>
        <w:rPr>
          <w:rFonts w:ascii="Palatino Linotype" w:hAnsi="Palatino Linotype" w:cs="Tahoma"/>
          <w:sz w:val="22"/>
          <w:szCs w:val="22"/>
          <w:shd w:val="clear" w:color="auto" w:fill="FFFFFF"/>
          <w:lang w:val="es-ES"/>
        </w:rPr>
      </w:pPr>
    </w:p>
    <w:p w:rsidRPr="004C2718" w:rsidR="00020260" w:rsidP="00020260" w:rsidRDefault="00020260" w14:paraId="551140CA" w14:textId="77777777">
      <w:pPr>
        <w:spacing w:line="360" w:lineRule="auto"/>
        <w:jc w:val="both"/>
        <w:rPr>
          <w:rFonts w:ascii="Palatino Linotype" w:hAnsi="Palatino Linotype"/>
          <w:sz w:val="22"/>
        </w:rPr>
      </w:pPr>
      <w:r w:rsidRPr="004C2718">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4C2718">
        <w:rPr>
          <w:rFonts w:ascii="Palatino Linotype" w:hAnsi="Palatino Linotype"/>
          <w:b/>
          <w:sz w:val="22"/>
        </w:rPr>
        <w:t>IMPROCEDENCIA</w:t>
      </w:r>
      <w:r w:rsidRPr="004C2718">
        <w:rPr>
          <w:rFonts w:ascii="Palatino Linotype" w:hAnsi="Palatino Linotype"/>
          <w:sz w:val="22"/>
        </w:rPr>
        <w:t xml:space="preserve">.” </w:t>
      </w:r>
      <w:r w:rsidRPr="004C2718">
        <w:rPr>
          <w:rFonts w:ascii="Palatino Linotype" w:hAnsi="Palatino Linotype"/>
          <w:b/>
          <w:sz w:val="22"/>
        </w:rPr>
        <w:t>(Semanario Judicial de la Federación, Quinta Época, 1985, pág. 262),</w:t>
      </w:r>
      <w:r w:rsidRPr="004C2718">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C2718" w:rsidR="00020260" w:rsidP="00020260" w:rsidRDefault="00020260" w14:paraId="11EF69DD" w14:textId="77777777">
      <w:pPr>
        <w:spacing w:line="360" w:lineRule="auto"/>
        <w:jc w:val="both"/>
        <w:rPr>
          <w:rFonts w:ascii="Palatino Linotype" w:hAnsi="Palatino Linotype"/>
          <w:sz w:val="22"/>
        </w:rPr>
      </w:pPr>
    </w:p>
    <w:p w:rsidRPr="004C2718" w:rsidR="00020260" w:rsidP="00020260" w:rsidRDefault="00020260" w14:paraId="28BD0D04" w14:textId="77777777">
      <w:pPr>
        <w:spacing w:line="360" w:lineRule="auto"/>
        <w:jc w:val="both"/>
        <w:rPr>
          <w:rFonts w:ascii="Palatino Linotype" w:hAnsi="Palatino Linotype"/>
          <w:sz w:val="22"/>
        </w:rPr>
      </w:pPr>
      <w:r w:rsidRPr="004C2718">
        <w:rPr>
          <w:rFonts w:ascii="Palatino Linotype" w:hAnsi="Palatino Linotype"/>
          <w:sz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4C2718">
        <w:rPr>
          <w:rFonts w:ascii="Palatino Linotype" w:hAnsi="Palatino Linotype"/>
          <w:sz w:val="22"/>
        </w:rPr>
        <w:lastRenderedPageBreak/>
        <w:t>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C2718" w:rsidR="00020260" w:rsidP="00020260" w:rsidRDefault="00020260" w14:paraId="77A92219" w14:textId="77777777">
      <w:pPr>
        <w:spacing w:line="360" w:lineRule="auto"/>
        <w:jc w:val="both"/>
        <w:rPr>
          <w:rFonts w:ascii="Palatino Linotype" w:hAnsi="Palatino Linotype"/>
          <w:sz w:val="22"/>
        </w:rPr>
      </w:pPr>
    </w:p>
    <w:p w:rsidRPr="004C2718" w:rsidR="00020260" w:rsidP="00020260" w:rsidRDefault="00020260" w14:paraId="2E8E1C82" w14:textId="77777777">
      <w:pPr>
        <w:spacing w:line="360" w:lineRule="auto"/>
        <w:jc w:val="both"/>
        <w:rPr>
          <w:rFonts w:ascii="Palatino Linotype" w:hAnsi="Palatino Linotype"/>
          <w:b/>
          <w:sz w:val="22"/>
        </w:rPr>
      </w:pPr>
      <w:r w:rsidRPr="004C2718">
        <w:rPr>
          <w:rFonts w:ascii="Palatino Linotype" w:hAnsi="Palatino Linotype"/>
          <w:b/>
          <w:sz w:val="22"/>
        </w:rPr>
        <w:t>Causales de sobreseimiento.</w:t>
      </w:r>
    </w:p>
    <w:p w:rsidRPr="004C2718" w:rsidR="00020260" w:rsidP="00020260" w:rsidRDefault="00020260" w14:paraId="1CE871C8" w14:textId="77777777">
      <w:pPr>
        <w:spacing w:line="360" w:lineRule="auto"/>
        <w:jc w:val="both"/>
        <w:rPr>
          <w:rFonts w:ascii="Palatino Linotype" w:hAnsi="Palatino Linotype"/>
          <w:sz w:val="22"/>
        </w:rPr>
      </w:pPr>
    </w:p>
    <w:p w:rsidRPr="004C2718" w:rsidR="00020260" w:rsidP="00020260" w:rsidRDefault="00020260" w14:paraId="1C61D53C" w14:textId="77777777">
      <w:pPr>
        <w:spacing w:line="360" w:lineRule="auto"/>
        <w:jc w:val="both"/>
        <w:rPr>
          <w:rFonts w:ascii="Palatino Linotype" w:hAnsi="Palatino Linotype"/>
          <w:sz w:val="22"/>
        </w:rPr>
      </w:pPr>
      <w:r w:rsidRPr="004C2718">
        <w:rPr>
          <w:rFonts w:ascii="Palatino Linotype" w:hAnsi="Palatino Linotype"/>
          <w:sz w:val="22"/>
        </w:rPr>
        <w:t>Por ser de previo y especial pronunciamiento, este Instituto analiza si se actualiza alguna causal de sobreseimiento.</w:t>
      </w:r>
    </w:p>
    <w:p w:rsidRPr="004C2718" w:rsidR="00020260" w:rsidP="00020260" w:rsidRDefault="00020260" w14:paraId="703E0E86" w14:textId="77777777">
      <w:pPr>
        <w:spacing w:line="360" w:lineRule="auto"/>
        <w:jc w:val="both"/>
        <w:rPr>
          <w:rFonts w:ascii="Palatino Linotype" w:hAnsi="Palatino Linotype"/>
          <w:sz w:val="22"/>
        </w:rPr>
      </w:pPr>
    </w:p>
    <w:p w:rsidRPr="004C2718" w:rsidR="00020260" w:rsidP="00020260" w:rsidRDefault="00020260" w14:paraId="17C01F92" w14:textId="77777777">
      <w:pPr>
        <w:spacing w:line="360" w:lineRule="auto"/>
        <w:jc w:val="both"/>
        <w:rPr>
          <w:rFonts w:ascii="Palatino Linotype" w:hAnsi="Palatino Linotype"/>
          <w:sz w:val="22"/>
        </w:rPr>
      </w:pPr>
      <w:r w:rsidRPr="004C2718">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C2718" w:rsidR="00020260" w:rsidP="00020260" w:rsidRDefault="00020260" w14:paraId="4087E54D" w14:textId="77777777">
      <w:pPr>
        <w:spacing w:line="360" w:lineRule="auto"/>
        <w:jc w:val="both"/>
        <w:rPr>
          <w:rFonts w:ascii="Palatino Linotype" w:hAnsi="Palatino Linotype"/>
          <w:sz w:val="22"/>
        </w:rPr>
      </w:pPr>
    </w:p>
    <w:p w:rsidRPr="004C2718" w:rsidR="00020260" w:rsidP="00020260" w:rsidRDefault="00020260" w14:paraId="38749CD4" w14:textId="77777777">
      <w:pPr>
        <w:spacing w:line="360" w:lineRule="auto"/>
        <w:jc w:val="both"/>
        <w:rPr>
          <w:rFonts w:ascii="Palatino Linotype" w:hAnsi="Palatino Linotype"/>
          <w:sz w:val="22"/>
        </w:rPr>
      </w:pPr>
      <w:r w:rsidRPr="004C2718">
        <w:rPr>
          <w:rFonts w:ascii="Palatino Linotype" w:hAnsi="Palatino Linotype"/>
          <w:sz w:val="22"/>
        </w:rPr>
        <w:t xml:space="preserve">En ese orden de ideas, toda vez que no ha quedado por completo sin materia el Recurso de Revisión, se considera procedente entrar al fondo del presente asunto. </w:t>
      </w:r>
    </w:p>
    <w:p w:rsidRPr="004C2718"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4C2718" w:rsidR="00020260" w:rsidP="00020260" w:rsidRDefault="00020260" w14:paraId="69D9367C" w14:textId="0C4A77AF">
      <w:pPr>
        <w:spacing w:line="360" w:lineRule="auto"/>
        <w:jc w:val="both"/>
        <w:rPr>
          <w:rFonts w:ascii="Palatino Linotype" w:hAnsi="Palatino Linotype"/>
          <w:b/>
          <w:sz w:val="22"/>
        </w:rPr>
      </w:pPr>
      <w:r w:rsidRPr="004C2718">
        <w:rPr>
          <w:rFonts w:ascii="Palatino Linotype" w:hAnsi="Palatino Linotype"/>
          <w:b/>
          <w:sz w:val="22"/>
        </w:rPr>
        <w:t>TERCERO. Determinación de la Controversia.</w:t>
      </w:r>
    </w:p>
    <w:p w:rsidRPr="004C2718"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lang w:val="es-ES"/>
        </w:rPr>
      </w:pPr>
    </w:p>
    <w:p w:rsidRPr="004C2718" w:rsidR="0045141B" w:rsidP="0045141B" w:rsidRDefault="0045141B" w14:paraId="1D0F87D1" w14:textId="14066668">
      <w:pPr>
        <w:tabs>
          <w:tab w:val="left" w:pos="4962"/>
        </w:tabs>
        <w:spacing w:line="360" w:lineRule="auto"/>
        <w:jc w:val="both"/>
        <w:rPr>
          <w:rFonts w:ascii="Palatino Linotype" w:hAnsi="Palatino Linotype" w:eastAsia="Calibri" w:cs="Tahoma"/>
          <w:iCs/>
          <w:sz w:val="22"/>
          <w:szCs w:val="22"/>
          <w:lang w:eastAsia="es-ES_tradnl"/>
        </w:rPr>
      </w:pPr>
      <w:r w:rsidRPr="004C2718">
        <w:rPr>
          <w:rFonts w:ascii="Palatino Linotype" w:hAnsi="Palatino Linotype" w:eastAsia="Calibri" w:cs="Tahoma"/>
          <w:iCs/>
          <w:sz w:val="22"/>
          <w:szCs w:val="22"/>
          <w:lang w:eastAsia="es-ES_tradnl"/>
        </w:rPr>
        <w:t>Con el objeto de ilustrar la controversia planteada, resulta conveniente precisar lo que el Particular solicitó, en específico, del primero de enero de dos mil diez al veintiocho de febrero de dos mil veintidós, lo siguiente:</w:t>
      </w:r>
    </w:p>
    <w:p w:rsidRPr="004C2718" w:rsidR="00727CB2" w:rsidP="00020260" w:rsidRDefault="00727CB2" w14:paraId="34C3C4BA" w14:textId="555ED415">
      <w:pPr>
        <w:spacing w:line="360" w:lineRule="auto"/>
        <w:jc w:val="both"/>
        <w:rPr>
          <w:rFonts w:ascii="Palatino Linotype" w:hAnsi="Palatino Linotype"/>
          <w:sz w:val="22"/>
        </w:rPr>
      </w:pPr>
    </w:p>
    <w:p w:rsidRPr="004C2718" w:rsidR="0045141B" w:rsidP="0045141B" w:rsidRDefault="0045141B" w14:paraId="60FF2D6B" w14:textId="602E424F">
      <w:pPr>
        <w:pStyle w:val="Prrafodelista"/>
        <w:numPr>
          <w:ilvl w:val="0"/>
          <w:numId w:val="16"/>
        </w:numPr>
        <w:tabs>
          <w:tab w:val="left" w:pos="4962"/>
        </w:tabs>
        <w:spacing w:line="360" w:lineRule="auto"/>
        <w:jc w:val="both"/>
        <w:rPr>
          <w:rFonts w:ascii="Palatino Linotype" w:hAnsi="Palatino Linotype" w:eastAsia="Calibri" w:cs="Tahoma"/>
          <w:iCs/>
          <w:szCs w:val="22"/>
          <w:lang w:eastAsia="es-ES_tradnl"/>
        </w:rPr>
      </w:pPr>
      <w:bookmarkStart w:name="_Hlk105018162" w:id="2"/>
      <w:r w:rsidRPr="004C2718">
        <w:rPr>
          <w:rFonts w:ascii="Palatino Linotype" w:hAnsi="Palatino Linotype" w:eastAsia="Calibri" w:cs="Tahoma"/>
          <w:iCs/>
          <w:szCs w:val="22"/>
          <w:lang w:eastAsia="es-ES_tradnl"/>
        </w:rPr>
        <w:lastRenderedPageBreak/>
        <w:t xml:space="preserve">En </w:t>
      </w:r>
      <w:r w:rsidRPr="004C2718">
        <w:rPr>
          <w:rFonts w:ascii="Palatino Linotype" w:hAnsi="Palatino Linotype" w:eastAsia="Calibri" w:cs="Tahoma"/>
          <w:b/>
          <w:bCs/>
          <w:iCs/>
          <w:szCs w:val="22"/>
          <w:lang w:eastAsia="es-ES_tradnl"/>
        </w:rPr>
        <w:t xml:space="preserve">formato </w:t>
      </w:r>
      <w:r w:rsidRPr="004C2718" w:rsidR="00EB5485">
        <w:rPr>
          <w:rFonts w:ascii="Palatino Linotype" w:hAnsi="Palatino Linotype" w:eastAsia="Calibri" w:cs="Tahoma"/>
          <w:b/>
          <w:bCs/>
          <w:iCs/>
          <w:szCs w:val="22"/>
          <w:lang w:eastAsia="es-ES_tradnl"/>
        </w:rPr>
        <w:t>xls. o cvs.</w:t>
      </w:r>
      <w:r w:rsidRPr="004C2718">
        <w:rPr>
          <w:rFonts w:ascii="Palatino Linotype" w:hAnsi="Palatino Linotype" w:eastAsia="Calibri" w:cs="Tahoma"/>
          <w:iCs/>
          <w:szCs w:val="22"/>
          <w:lang w:eastAsia="es-ES_tradnl"/>
        </w:rPr>
        <w:t xml:space="preserve">, la información </w:t>
      </w:r>
      <w:r w:rsidRPr="004C2718">
        <w:rPr>
          <w:rFonts w:ascii="Palatino Linotype" w:hAnsi="Palatino Linotype" w:eastAsia="Calibri" w:cs="Tahoma"/>
          <w:b/>
          <w:bCs/>
          <w:iCs/>
          <w:szCs w:val="22"/>
          <w:lang w:eastAsia="es-ES_tradnl"/>
        </w:rPr>
        <w:t>estadística</w:t>
      </w:r>
      <w:r w:rsidRPr="004C2718">
        <w:rPr>
          <w:rFonts w:ascii="Palatino Linotype" w:hAnsi="Palatino Linotype" w:eastAsia="Calibri" w:cs="Tahoma"/>
          <w:iCs/>
          <w:szCs w:val="22"/>
          <w:lang w:eastAsia="es-ES_tradnl"/>
        </w:rPr>
        <w:t xml:space="preserve"> de incidencia delictiva, desagregada con el siguiente nivel: </w:t>
      </w:r>
    </w:p>
    <w:p w:rsidRPr="004C2718" w:rsidR="00560E94" w:rsidP="00560E94" w:rsidRDefault="00560E94" w14:paraId="3646EB2F" w14:textId="77777777">
      <w:pPr>
        <w:pStyle w:val="Prrafodelista"/>
        <w:tabs>
          <w:tab w:val="left" w:pos="4962"/>
        </w:tabs>
        <w:spacing w:line="360" w:lineRule="auto"/>
        <w:jc w:val="both"/>
        <w:rPr>
          <w:rFonts w:ascii="Palatino Linotype" w:hAnsi="Palatino Linotype" w:eastAsia="Calibri" w:cs="Tahoma"/>
          <w:iCs/>
          <w:szCs w:val="22"/>
          <w:lang w:eastAsia="es-ES_tradnl"/>
        </w:rPr>
      </w:pPr>
    </w:p>
    <w:p w:rsidRPr="004C2718" w:rsidR="0045141B" w:rsidP="0045141B" w:rsidRDefault="0045141B" w14:paraId="387E3D36" w14:textId="77777777">
      <w:pPr>
        <w:pStyle w:val="Prrafodelista"/>
        <w:numPr>
          <w:ilvl w:val="1"/>
          <w:numId w:val="16"/>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Hora</w:t>
      </w:r>
    </w:p>
    <w:p w:rsidRPr="004C2718" w:rsidR="0045141B" w:rsidP="0045141B" w:rsidRDefault="0045141B" w14:paraId="5DFF0433" w14:textId="77777777">
      <w:pPr>
        <w:pStyle w:val="Prrafodelista"/>
        <w:numPr>
          <w:ilvl w:val="1"/>
          <w:numId w:val="16"/>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Fecha (dd/mm/aaaa)</w:t>
      </w:r>
    </w:p>
    <w:p w:rsidRPr="004C2718" w:rsidR="0045141B" w:rsidP="0045141B" w:rsidRDefault="0045141B" w14:paraId="1B511297" w14:textId="77777777">
      <w:pPr>
        <w:pStyle w:val="Prrafodelista"/>
        <w:numPr>
          <w:ilvl w:val="1"/>
          <w:numId w:val="16"/>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Lugar</w:t>
      </w:r>
    </w:p>
    <w:p w:rsidRPr="004C2718" w:rsidR="0045141B" w:rsidP="0045141B" w:rsidRDefault="0045141B" w14:paraId="1042DA37" w14:textId="77777777">
      <w:pPr>
        <w:pStyle w:val="Prrafodelista"/>
        <w:numPr>
          <w:ilvl w:val="1"/>
          <w:numId w:val="16"/>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Coordenadas geográficas, establecidas en la sección “lugar de intervención” del informe policial homologado.</w:t>
      </w:r>
    </w:p>
    <w:p w:rsidRPr="004C2718" w:rsidR="00297A21" w:rsidP="00297A21" w:rsidRDefault="00297A21" w14:paraId="77E69D57" w14:textId="77777777">
      <w:pPr>
        <w:spacing w:line="360" w:lineRule="auto"/>
        <w:ind w:right="539"/>
        <w:jc w:val="both"/>
        <w:rPr>
          <w:rFonts w:ascii="Palatino Linotype" w:hAnsi="Palatino Linotype"/>
        </w:rPr>
      </w:pPr>
    </w:p>
    <w:bookmarkEnd w:id="2"/>
    <w:p w:rsidRPr="004C2718" w:rsidR="006B6D8C" w:rsidP="006B6D8C" w:rsidRDefault="00020260" w14:paraId="758EFDF1" w14:textId="033DD316">
      <w:pPr>
        <w:tabs>
          <w:tab w:val="left" w:pos="4962"/>
        </w:tabs>
        <w:spacing w:line="360" w:lineRule="auto"/>
        <w:jc w:val="both"/>
        <w:rPr>
          <w:rFonts w:ascii="Palatino Linotype" w:hAnsi="Palatino Linotype" w:eastAsia="Calibri" w:cs="Tahoma"/>
          <w:bCs/>
          <w:sz w:val="22"/>
          <w:szCs w:val="22"/>
          <w:lang w:eastAsia="es-ES_tradnl"/>
        </w:rPr>
      </w:pPr>
      <w:r w:rsidRPr="004C2718">
        <w:rPr>
          <w:rFonts w:ascii="Palatino Linotype" w:hAnsi="Palatino Linotype"/>
          <w:sz w:val="22"/>
        </w:rPr>
        <w:t xml:space="preserve">En atención a lo solicitado, </w:t>
      </w:r>
      <w:r w:rsidRPr="004C2718" w:rsidR="00875285">
        <w:rPr>
          <w:rFonts w:ascii="Palatino Linotype" w:hAnsi="Palatino Linotype"/>
          <w:sz w:val="22"/>
        </w:rPr>
        <w:t>el</w:t>
      </w:r>
      <w:r w:rsidRPr="004C2718">
        <w:rPr>
          <w:rFonts w:ascii="Palatino Linotype" w:hAnsi="Palatino Linotype"/>
          <w:sz w:val="22"/>
        </w:rPr>
        <w:t xml:space="preserve"> </w:t>
      </w:r>
      <w:r w:rsidRPr="004C2718" w:rsidR="006C4761">
        <w:rPr>
          <w:rFonts w:ascii="Palatino Linotype" w:hAnsi="Palatino Linotype"/>
          <w:sz w:val="22"/>
        </w:rPr>
        <w:t>Ayuntamiento de Metepec</w:t>
      </w:r>
      <w:r w:rsidRPr="004C2718">
        <w:rPr>
          <w:rFonts w:ascii="Palatino Linotype" w:hAnsi="Palatino Linotype"/>
          <w:sz w:val="22"/>
        </w:rPr>
        <w:t xml:space="preserve"> </w:t>
      </w:r>
      <w:r w:rsidRPr="004C2718" w:rsidR="00727CB2">
        <w:rPr>
          <w:rFonts w:ascii="Palatino Linotype" w:hAnsi="Palatino Linotype"/>
          <w:sz w:val="22"/>
        </w:rPr>
        <w:t xml:space="preserve">por medio del </w:t>
      </w:r>
      <w:r w:rsidRPr="004C2718" w:rsidR="00E85AF9">
        <w:rPr>
          <w:rFonts w:ascii="Palatino Linotype" w:hAnsi="Palatino Linotype"/>
          <w:sz w:val="22"/>
        </w:rPr>
        <w:t>Director de Seguridad Pública, dio cuenta que la información interés del Particular no obra en sus archivos, esto, en términos de los artículos 12 y 24 último párrafo, de la Ley de Transparencia y Acceso a la Información Pública del Estado de México y Municipios;</w:t>
      </w:r>
      <w:r w:rsidRPr="004C2718" w:rsidR="00E85AF9">
        <w:rPr>
          <w:rFonts w:ascii="Palatino Linotype" w:hAnsi="Palatino Linotype" w:eastAsia="Calibri" w:cs="Tahoma"/>
          <w:iCs/>
          <w:sz w:val="22"/>
          <w:szCs w:val="22"/>
          <w:lang w:val="es-ES" w:eastAsia="es-ES_tradnl"/>
        </w:rPr>
        <w:t xml:space="preserve"> </w:t>
      </w:r>
      <w:r w:rsidRPr="004C2718" w:rsidR="00E85AF9">
        <w:rPr>
          <w:rFonts w:ascii="Palatino Linotype" w:hAnsi="Palatino Linotype" w:eastAsia="Calibri" w:cs="Tahoma"/>
          <w:iCs/>
          <w:sz w:val="22"/>
          <w:szCs w:val="22"/>
          <w:lang w:eastAsia="es-ES_tradnl"/>
        </w:rPr>
        <w:t xml:space="preserve">razón por la cual, el Recurrente se inconformó </w:t>
      </w:r>
      <w:r w:rsidRPr="004C2718" w:rsidR="006B6D8C">
        <w:rPr>
          <w:rFonts w:ascii="Palatino Linotype" w:hAnsi="Palatino Linotype" w:eastAsia="Calibri" w:cs="Tahoma"/>
          <w:iCs/>
          <w:sz w:val="22"/>
          <w:szCs w:val="22"/>
          <w:lang w:eastAsia="es-ES_tradnl"/>
        </w:rPr>
        <w:t xml:space="preserve">por la negativa a permitir el acceso a la información solicitada, pues a su consideración, las corporaciones de seguridad pública cuentan con atribuciones para generar estadísticas de lo requisitado; </w:t>
      </w:r>
      <w:r w:rsidRPr="004C2718" w:rsidR="006B6D8C">
        <w:rPr>
          <w:rFonts w:ascii="Palatino Linotype" w:hAnsi="Palatino Linotype" w:eastAsia="Calibri" w:cs="Tahoma"/>
          <w:sz w:val="22"/>
          <w:szCs w:val="22"/>
          <w:lang w:eastAsia="es-ES_tradnl"/>
        </w:rPr>
        <w:t>por lo tanto, es que se entrará al estudio del asunto por el supuesto previsto en el artículo 179, fracción III, de la Ley de Transparencia y Acceso a la Información Pública del Estado de México y Municipios</w:t>
      </w:r>
      <w:r w:rsidRPr="004C2718" w:rsidR="006B6D8C">
        <w:rPr>
          <w:rFonts w:ascii="Palatino Linotype" w:hAnsi="Palatino Linotype" w:eastAsia="Calibri" w:cs="Tahoma"/>
          <w:b/>
          <w:sz w:val="22"/>
          <w:szCs w:val="22"/>
          <w:lang w:eastAsia="es-ES_tradnl"/>
        </w:rPr>
        <w:t>.</w:t>
      </w:r>
    </w:p>
    <w:p w:rsidRPr="004C2718" w:rsidR="00020260" w:rsidP="00020260" w:rsidRDefault="00020260" w14:paraId="02D02B48" w14:textId="77777777">
      <w:pPr>
        <w:spacing w:line="360" w:lineRule="auto"/>
        <w:jc w:val="both"/>
        <w:rPr>
          <w:rFonts w:ascii="Palatino Linotype" w:hAnsi="Palatino Linotype"/>
          <w:sz w:val="22"/>
        </w:rPr>
      </w:pPr>
    </w:p>
    <w:p w:rsidRPr="004C2718" w:rsidR="00020260" w:rsidP="00020260" w:rsidRDefault="00665E46" w14:paraId="67331E21" w14:textId="198F8B4A">
      <w:pPr>
        <w:spacing w:line="360" w:lineRule="auto"/>
        <w:jc w:val="both"/>
        <w:rPr>
          <w:rFonts w:ascii="Palatino Linotype" w:hAnsi="Palatino Linotype"/>
          <w:sz w:val="22"/>
        </w:rPr>
      </w:pPr>
      <w:r w:rsidRPr="004C2718">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Pr="004C2718" w:rsidR="006B6D8C">
        <w:rPr>
          <w:rFonts w:ascii="Palatino Linotype" w:hAnsi="Palatino Linotype"/>
          <w:sz w:val="22"/>
        </w:rPr>
        <w:t>01870/METEPEC/IP/2022</w:t>
      </w:r>
      <w:r w:rsidRPr="004C2718">
        <w:rPr>
          <w:rFonts w:ascii="Palatino Linotype" w:hAnsi="Palatino Linotype"/>
          <w:sz w:val="22"/>
        </w:rPr>
        <w:t xml:space="preserve">; la respuesta proporcionada por el </w:t>
      </w:r>
      <w:r w:rsidRPr="004C2718" w:rsidR="006C4761">
        <w:rPr>
          <w:rFonts w:ascii="Palatino Linotype" w:hAnsi="Palatino Linotype" w:eastAsia="Calibri" w:cs="Tahoma"/>
          <w:sz w:val="22"/>
          <w:szCs w:val="22"/>
          <w:lang w:eastAsia="en-US"/>
        </w:rPr>
        <w:t>Ayuntamiento de Metepec</w:t>
      </w:r>
      <w:r w:rsidRPr="004C2718" w:rsidR="00E003AC">
        <w:rPr>
          <w:rFonts w:ascii="Palatino Linotype" w:hAnsi="Palatino Linotype"/>
          <w:sz w:val="22"/>
        </w:rPr>
        <w:t xml:space="preserve"> y</w:t>
      </w:r>
      <w:r w:rsidRPr="004C2718">
        <w:rPr>
          <w:rFonts w:ascii="Palatino Linotype" w:hAnsi="Palatino Linotype"/>
          <w:sz w:val="22"/>
        </w:rPr>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Pr="004C2718" w:rsidR="006B6D8C" w:rsidP="00020260" w:rsidRDefault="006B6D8C" w14:paraId="32DF666F" w14:textId="3F696DEA">
      <w:pPr>
        <w:spacing w:line="360" w:lineRule="auto"/>
        <w:jc w:val="both"/>
        <w:rPr>
          <w:rFonts w:ascii="Palatino Linotype" w:hAnsi="Palatino Linotype"/>
          <w:sz w:val="22"/>
        </w:rPr>
      </w:pPr>
    </w:p>
    <w:p w:rsidRPr="004C2718" w:rsidR="006B6D8C" w:rsidP="006B6D8C" w:rsidRDefault="006B6D8C" w14:paraId="57A5CAFB" w14:textId="77777777">
      <w:pPr>
        <w:tabs>
          <w:tab w:val="left" w:pos="4962"/>
        </w:tabs>
        <w:spacing w:line="360" w:lineRule="auto"/>
        <w:jc w:val="both"/>
        <w:rPr>
          <w:rFonts w:ascii="Palatino Linotype" w:hAnsi="Palatino Linotype" w:eastAsia="Calibri" w:cs="Tahoma"/>
          <w:iCs/>
          <w:sz w:val="22"/>
          <w:szCs w:val="22"/>
          <w:lang w:eastAsia="es-ES_tradnl"/>
        </w:rPr>
      </w:pPr>
      <w:r w:rsidRPr="004C2718">
        <w:rPr>
          <w:rFonts w:ascii="Palatino Linotype" w:hAnsi="Palatino Linotype" w:eastAsia="Calibri"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4C2718" w:rsidR="00665E46" w:rsidP="00020260" w:rsidRDefault="00665E46" w14:paraId="0030378D" w14:textId="77777777">
      <w:pPr>
        <w:spacing w:line="360" w:lineRule="auto"/>
        <w:jc w:val="both"/>
        <w:rPr>
          <w:rFonts w:ascii="Palatino Linotype" w:hAnsi="Palatino Linotype"/>
          <w:sz w:val="22"/>
        </w:rPr>
      </w:pPr>
    </w:p>
    <w:p w:rsidRPr="004C2718" w:rsidR="00020260" w:rsidP="00020260" w:rsidRDefault="00020260" w14:paraId="3FFB6EE7" w14:textId="10D6E0AB">
      <w:pPr>
        <w:spacing w:line="360" w:lineRule="auto"/>
        <w:jc w:val="both"/>
        <w:rPr>
          <w:rFonts w:ascii="Palatino Linotype" w:hAnsi="Palatino Linotype"/>
          <w:b/>
          <w:sz w:val="22"/>
        </w:rPr>
      </w:pPr>
      <w:r w:rsidRPr="004C2718">
        <w:rPr>
          <w:rFonts w:ascii="Palatino Linotype" w:hAnsi="Palatino Linotype"/>
          <w:shd w:val="clear" w:color="auto" w:fill="FFFFFF"/>
        </w:rPr>
        <w:t xml:space="preserve"> </w:t>
      </w:r>
      <w:r w:rsidRPr="004C2718">
        <w:rPr>
          <w:rFonts w:ascii="Palatino Linotype" w:hAnsi="Palatino Linotype"/>
          <w:b/>
          <w:sz w:val="22"/>
        </w:rPr>
        <w:t>CUARTO. Marco normativo aplicable en materia de transparencia y acceso a la información pública.</w:t>
      </w:r>
    </w:p>
    <w:p w:rsidRPr="004C2718" w:rsidR="00A85154" w:rsidP="00020260" w:rsidRDefault="00A85154" w14:paraId="761B40A5" w14:textId="77777777">
      <w:pPr>
        <w:spacing w:line="360" w:lineRule="auto"/>
        <w:jc w:val="both"/>
        <w:rPr>
          <w:rFonts w:ascii="Palatino Linotype" w:hAnsi="Palatino Linotype"/>
          <w:b/>
          <w:sz w:val="22"/>
        </w:rPr>
      </w:pPr>
    </w:p>
    <w:p w:rsidRPr="004C2718" w:rsidR="00020260" w:rsidP="00020260" w:rsidRDefault="00020260" w14:paraId="2BDA6524" w14:textId="77777777">
      <w:pPr>
        <w:spacing w:line="360" w:lineRule="auto"/>
        <w:jc w:val="both"/>
        <w:rPr>
          <w:rFonts w:ascii="Palatino Linotype" w:hAnsi="Palatino Linotype"/>
          <w:sz w:val="22"/>
        </w:rPr>
      </w:pPr>
      <w:r w:rsidRPr="004C2718">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C2718" w:rsidR="00020260" w:rsidP="00020260" w:rsidRDefault="00020260" w14:paraId="7466EC05" w14:textId="77777777">
      <w:pPr>
        <w:spacing w:line="360" w:lineRule="auto"/>
        <w:jc w:val="both"/>
        <w:rPr>
          <w:rFonts w:ascii="Palatino Linotype" w:hAnsi="Palatino Linotype"/>
          <w:sz w:val="22"/>
        </w:rPr>
      </w:pPr>
    </w:p>
    <w:p w:rsidRPr="004C2718" w:rsidR="00020260" w:rsidP="00020260" w:rsidRDefault="00020260" w14:paraId="2B7962C5" w14:textId="77777777">
      <w:pPr>
        <w:spacing w:line="360" w:lineRule="auto"/>
        <w:jc w:val="both"/>
        <w:rPr>
          <w:rFonts w:ascii="Palatino Linotype" w:hAnsi="Palatino Linotype"/>
          <w:sz w:val="22"/>
        </w:rPr>
      </w:pPr>
      <w:r w:rsidRPr="004C2718">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4C2718" w:rsidR="00020260" w:rsidP="00020260" w:rsidRDefault="00020260" w14:paraId="6ACEE938" w14:textId="77777777">
      <w:pPr>
        <w:spacing w:line="360" w:lineRule="auto"/>
        <w:jc w:val="both"/>
        <w:rPr>
          <w:rFonts w:ascii="Palatino Linotype" w:hAnsi="Palatino Linotype"/>
          <w:sz w:val="22"/>
        </w:rPr>
      </w:pPr>
    </w:p>
    <w:p w:rsidRPr="004C2718" w:rsidR="00020260" w:rsidP="00020260" w:rsidRDefault="00020260" w14:paraId="1ED5F864" w14:textId="77777777">
      <w:pPr>
        <w:spacing w:line="360" w:lineRule="auto"/>
        <w:jc w:val="both"/>
        <w:rPr>
          <w:rFonts w:ascii="Palatino Linotype" w:hAnsi="Palatino Linotype"/>
          <w:sz w:val="22"/>
        </w:rPr>
      </w:pPr>
      <w:r w:rsidRPr="004C2718">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4C2718" w:rsidR="00020260" w:rsidP="00020260" w:rsidRDefault="00020260" w14:paraId="11A6CF4D" w14:textId="77777777">
      <w:pPr>
        <w:spacing w:line="360" w:lineRule="auto"/>
        <w:jc w:val="both"/>
        <w:rPr>
          <w:rFonts w:ascii="Palatino Linotype" w:hAnsi="Palatino Linotype"/>
          <w:sz w:val="22"/>
        </w:rPr>
      </w:pPr>
    </w:p>
    <w:p w:rsidRPr="004C2718" w:rsidR="003822C8" w:rsidP="00020260" w:rsidRDefault="00020260" w14:paraId="50984269" w14:textId="69B2A8F6">
      <w:pPr>
        <w:spacing w:line="360" w:lineRule="auto"/>
        <w:jc w:val="both"/>
        <w:rPr>
          <w:rFonts w:ascii="Palatino Linotype" w:hAnsi="Palatino Linotype"/>
          <w:sz w:val="22"/>
        </w:rPr>
      </w:pPr>
      <w:r w:rsidRPr="004C2718">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4C2718">
        <w:rPr>
          <w:rFonts w:ascii="Palatino Linotype" w:hAnsi="Palatino Linotype"/>
          <w:sz w:val="22"/>
        </w:rPr>
        <w:lastRenderedPageBreak/>
        <w:t>como la información referente a la intimidad de la vida privada y la imagen de las personas, con las excepciones que establezca la ley reglamentaria</w:t>
      </w:r>
      <w:r w:rsidRPr="004C2718" w:rsidR="008D79B2">
        <w:rPr>
          <w:rFonts w:ascii="Palatino Linotype" w:hAnsi="Palatino Linotype"/>
          <w:sz w:val="22"/>
        </w:rPr>
        <w:t>.</w:t>
      </w:r>
    </w:p>
    <w:p w:rsidRPr="004C2718" w:rsidR="00020260" w:rsidP="00020260" w:rsidRDefault="00020260" w14:paraId="1B2166E7" w14:textId="77777777">
      <w:pPr>
        <w:spacing w:line="360" w:lineRule="auto"/>
        <w:jc w:val="both"/>
        <w:rPr>
          <w:rFonts w:ascii="Palatino Linotype" w:hAnsi="Palatino Linotype"/>
          <w:sz w:val="22"/>
        </w:rPr>
      </w:pPr>
      <w:r w:rsidRPr="004C271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4C2718" w:rsidR="00020260" w:rsidP="00020260" w:rsidRDefault="00020260" w14:paraId="6B7570C6" w14:textId="77777777">
      <w:pPr>
        <w:spacing w:line="360" w:lineRule="auto"/>
        <w:jc w:val="both"/>
        <w:rPr>
          <w:rFonts w:ascii="Palatino Linotype" w:hAnsi="Palatino Linotype"/>
          <w:sz w:val="22"/>
        </w:rPr>
      </w:pPr>
      <w:r w:rsidRPr="004C2718">
        <w:rPr>
          <w:rFonts w:ascii="Palatino Linotype" w:hAnsi="Palatino Linotype"/>
          <w:sz w:val="22"/>
        </w:rPr>
        <w:t>El artículo 12, que, quienes generen, recopilen, administren, manejen, procesen, archiven o conserven información pública serán responsables de la misma.</w:t>
      </w:r>
    </w:p>
    <w:p w:rsidRPr="004C2718" w:rsidR="00020260" w:rsidP="00020260" w:rsidRDefault="00020260" w14:paraId="1374595D" w14:textId="77777777">
      <w:pPr>
        <w:spacing w:line="360" w:lineRule="auto"/>
        <w:jc w:val="both"/>
        <w:rPr>
          <w:rFonts w:ascii="Palatino Linotype" w:hAnsi="Palatino Linotype"/>
          <w:sz w:val="22"/>
        </w:rPr>
      </w:pPr>
    </w:p>
    <w:p w:rsidRPr="004C2718" w:rsidR="00020260" w:rsidP="00020260" w:rsidRDefault="00020260" w14:paraId="7194FAF5" w14:textId="77777777">
      <w:pPr>
        <w:spacing w:line="360" w:lineRule="auto"/>
        <w:jc w:val="both"/>
        <w:rPr>
          <w:rFonts w:ascii="Palatino Linotype" w:hAnsi="Palatino Linotype"/>
          <w:sz w:val="22"/>
        </w:rPr>
      </w:pPr>
      <w:r w:rsidRPr="004C271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4C2718" w:rsidR="00020260" w:rsidP="00020260" w:rsidRDefault="00020260" w14:paraId="7B6C6F5A" w14:textId="77777777">
      <w:pPr>
        <w:spacing w:line="360" w:lineRule="auto"/>
        <w:jc w:val="both"/>
        <w:rPr>
          <w:rFonts w:ascii="Palatino Linotype" w:hAnsi="Palatino Linotype"/>
          <w:sz w:val="22"/>
        </w:rPr>
      </w:pPr>
    </w:p>
    <w:p w:rsidRPr="004C2718" w:rsidR="00020260" w:rsidP="00020260" w:rsidRDefault="00020260" w14:paraId="2A047407" w14:textId="64BFD612">
      <w:pPr>
        <w:spacing w:line="360" w:lineRule="auto"/>
        <w:jc w:val="both"/>
        <w:rPr>
          <w:rFonts w:ascii="Palatino Linotype" w:hAnsi="Palatino Linotype"/>
          <w:sz w:val="22"/>
        </w:rPr>
      </w:pPr>
      <w:r w:rsidRPr="004C271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C2718" w:rsidR="00936BEC" w:rsidP="00020260" w:rsidRDefault="00936BEC" w14:paraId="2E846654" w14:textId="77777777">
      <w:pPr>
        <w:spacing w:line="360" w:lineRule="auto"/>
        <w:jc w:val="both"/>
        <w:rPr>
          <w:rFonts w:ascii="Palatino Linotype" w:hAnsi="Palatino Linotype"/>
          <w:sz w:val="22"/>
        </w:rPr>
      </w:pPr>
    </w:p>
    <w:p w:rsidRPr="004C2718" w:rsidR="00020260" w:rsidP="00020260" w:rsidRDefault="00020260" w14:paraId="07E3EF56" w14:textId="77777777">
      <w:pPr>
        <w:spacing w:line="360" w:lineRule="auto"/>
        <w:jc w:val="both"/>
        <w:rPr>
          <w:rFonts w:ascii="Palatino Linotype" w:hAnsi="Palatino Linotype"/>
          <w:b/>
          <w:bCs/>
          <w:sz w:val="22"/>
          <w:szCs w:val="22"/>
        </w:rPr>
      </w:pPr>
      <w:r w:rsidRPr="004C2718">
        <w:rPr>
          <w:rFonts w:ascii="Palatino Linotype" w:hAnsi="Palatino Linotype"/>
          <w:b/>
          <w:bCs/>
          <w:sz w:val="22"/>
          <w:szCs w:val="22"/>
        </w:rPr>
        <w:t>QUINTO. Estudio de Fondo.</w:t>
      </w:r>
    </w:p>
    <w:p w:rsidRPr="004C2718" w:rsidR="00020260" w:rsidP="00020260" w:rsidRDefault="00020260" w14:paraId="4E6171F6" w14:textId="77777777">
      <w:pPr>
        <w:spacing w:line="360" w:lineRule="auto"/>
        <w:jc w:val="both"/>
        <w:rPr>
          <w:rFonts w:ascii="Palatino Linotype" w:hAnsi="Palatino Linotype" w:cs="Tahoma"/>
          <w:b/>
          <w:sz w:val="22"/>
          <w:szCs w:val="22"/>
          <w:shd w:val="clear" w:color="auto" w:fill="FFFFFF"/>
        </w:rPr>
      </w:pPr>
    </w:p>
    <w:p w:rsidRPr="004C2718" w:rsidR="00020260" w:rsidP="00020260" w:rsidRDefault="00020260" w14:paraId="0B5DBB4B" w14:textId="77777777">
      <w:pPr>
        <w:spacing w:line="360" w:lineRule="auto"/>
        <w:jc w:val="both"/>
        <w:rPr>
          <w:rFonts w:ascii="Palatino Linotype" w:hAnsi="Palatino Linotype"/>
          <w:sz w:val="22"/>
        </w:rPr>
      </w:pPr>
      <w:r w:rsidRPr="004C2718">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4C2718" w:rsidR="00020260" w:rsidP="00020260" w:rsidRDefault="00020260" w14:paraId="25E6E651" w14:textId="77777777">
      <w:pPr>
        <w:spacing w:line="360" w:lineRule="auto"/>
        <w:jc w:val="both"/>
        <w:rPr>
          <w:rFonts w:ascii="Palatino Linotype" w:hAnsi="Palatino Linotype"/>
          <w:sz w:val="24"/>
          <w:szCs w:val="22"/>
        </w:rPr>
      </w:pPr>
    </w:p>
    <w:p w:rsidRPr="004C2718" w:rsidR="00020260" w:rsidP="003176DC" w:rsidRDefault="00020260" w14:paraId="261E8280" w14:textId="77777777">
      <w:pPr>
        <w:pStyle w:val="Prrafodelista"/>
        <w:numPr>
          <w:ilvl w:val="0"/>
          <w:numId w:val="3"/>
        </w:numPr>
        <w:spacing w:line="360" w:lineRule="auto"/>
        <w:jc w:val="both"/>
        <w:rPr>
          <w:rFonts w:ascii="Palatino Linotype" w:hAnsi="Palatino Linotype"/>
          <w:szCs w:val="22"/>
        </w:rPr>
      </w:pPr>
      <w:r w:rsidRPr="004C2718">
        <w:rPr>
          <w:rFonts w:ascii="Palatino Linotype" w:hAnsi="Palatino Linotype"/>
          <w:szCs w:val="22"/>
        </w:rPr>
        <w:t>Proveer lo necesario para garantizar a toda persona el derecho de acceso a la información pública, a través de procedimientos sencillos, expeditos, oportunos y gratuitos;</w:t>
      </w:r>
    </w:p>
    <w:p w:rsidRPr="004C2718" w:rsidR="00020260" w:rsidP="003176DC" w:rsidRDefault="00020260" w14:paraId="7B813081" w14:textId="77777777">
      <w:pPr>
        <w:pStyle w:val="Prrafodelista"/>
        <w:numPr>
          <w:ilvl w:val="0"/>
          <w:numId w:val="3"/>
        </w:numPr>
        <w:spacing w:line="360" w:lineRule="auto"/>
        <w:jc w:val="both"/>
        <w:rPr>
          <w:rFonts w:ascii="Palatino Linotype" w:hAnsi="Palatino Linotype"/>
          <w:szCs w:val="22"/>
        </w:rPr>
      </w:pPr>
      <w:r w:rsidRPr="004C2718">
        <w:rPr>
          <w:rFonts w:ascii="Palatino Linotype" w:hAnsi="Palatino Linotype"/>
          <w:szCs w:val="22"/>
        </w:rPr>
        <w:lastRenderedPageBreak/>
        <w:t>Transparentar la gestión pública, mediante la difusión de la información generada por los Sujetos Obligados, y</w:t>
      </w:r>
    </w:p>
    <w:p w:rsidRPr="004C2718" w:rsidR="00020260" w:rsidP="003176DC" w:rsidRDefault="00020260" w14:paraId="262EB40F" w14:textId="77777777">
      <w:pPr>
        <w:pStyle w:val="Prrafodelista"/>
        <w:numPr>
          <w:ilvl w:val="0"/>
          <w:numId w:val="3"/>
        </w:numPr>
        <w:spacing w:line="360" w:lineRule="auto"/>
        <w:jc w:val="both"/>
        <w:rPr>
          <w:rFonts w:ascii="Palatino Linotype" w:hAnsi="Palatino Linotype"/>
          <w:szCs w:val="22"/>
        </w:rPr>
      </w:pPr>
      <w:r w:rsidRPr="004C2718">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4C2718" w:rsidR="00020260" w:rsidP="00020260" w:rsidRDefault="00020260" w14:paraId="68BE6C34" w14:textId="77777777">
      <w:pPr>
        <w:spacing w:line="360" w:lineRule="auto"/>
        <w:ind w:left="720"/>
        <w:jc w:val="both"/>
        <w:rPr>
          <w:rFonts w:ascii="Palatino Linotype" w:hAnsi="Palatino Linotype" w:cs="Tahoma"/>
          <w:bCs/>
          <w:sz w:val="22"/>
          <w:szCs w:val="22"/>
          <w:shd w:val="clear" w:color="auto" w:fill="FFFFFF"/>
        </w:rPr>
      </w:pPr>
    </w:p>
    <w:p w:rsidRPr="004C2718" w:rsidR="00020260" w:rsidP="00020260" w:rsidRDefault="00020260" w14:paraId="6C49EF0A" w14:textId="77777777">
      <w:pPr>
        <w:spacing w:line="360" w:lineRule="auto"/>
        <w:jc w:val="both"/>
        <w:rPr>
          <w:rFonts w:ascii="Palatino Linotype" w:hAnsi="Palatino Linotype"/>
          <w:sz w:val="22"/>
        </w:rPr>
      </w:pPr>
      <w:r w:rsidRPr="004C2718">
        <w:rPr>
          <w:rFonts w:ascii="Palatino Linotype" w:hAnsi="Palatino Linotype"/>
          <w:sz w:val="22"/>
        </w:rPr>
        <w:t xml:space="preserve">Conforme a lo anterior, se deprende que </w:t>
      </w:r>
      <w:r w:rsidRPr="004C2718">
        <w:rPr>
          <w:rFonts w:ascii="Palatino Linotype" w:hAnsi="Palatino Linotype"/>
          <w:b/>
          <w:sz w:val="22"/>
        </w:rPr>
        <w:t>los objetivos de la Ley de la materia</w:t>
      </w:r>
      <w:r w:rsidRPr="004C2718">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4C2718" w:rsidR="00020260" w:rsidP="00020260" w:rsidRDefault="00020260" w14:paraId="6B643EE7" w14:textId="77777777">
      <w:pPr>
        <w:spacing w:line="360" w:lineRule="auto"/>
        <w:jc w:val="both"/>
        <w:rPr>
          <w:rFonts w:ascii="Palatino Linotype" w:hAnsi="Palatino Linotype"/>
          <w:sz w:val="22"/>
        </w:rPr>
      </w:pPr>
    </w:p>
    <w:p w:rsidRPr="004C2718" w:rsidR="00020260" w:rsidP="00020260" w:rsidRDefault="00020260" w14:paraId="7FCE0FE3" w14:textId="77777777">
      <w:pPr>
        <w:spacing w:line="360" w:lineRule="auto"/>
        <w:jc w:val="both"/>
        <w:rPr>
          <w:rFonts w:ascii="Palatino Linotype" w:hAnsi="Palatino Linotype"/>
          <w:sz w:val="22"/>
        </w:rPr>
      </w:pPr>
      <w:r w:rsidRPr="004C2718">
        <w:rPr>
          <w:rFonts w:ascii="Palatino Linotype" w:hAnsi="Palatino Linotype"/>
          <w:sz w:val="22"/>
        </w:rPr>
        <w:t xml:space="preserve">En ese orden de ideas, para la atención de las solicitudes de acceso a la información, debe privilegiarse el </w:t>
      </w:r>
      <w:r w:rsidRPr="004C2718">
        <w:rPr>
          <w:rFonts w:ascii="Palatino Linotype" w:hAnsi="Palatino Linotype"/>
          <w:b/>
          <w:sz w:val="22"/>
        </w:rPr>
        <w:t>principio de máxima publicidad</w:t>
      </w:r>
      <w:r w:rsidRPr="004C271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4C2718" w:rsidR="00020260" w:rsidP="00020260" w:rsidRDefault="00020260" w14:paraId="1F446DEE" w14:textId="77777777">
      <w:pPr>
        <w:spacing w:line="360" w:lineRule="auto"/>
        <w:jc w:val="both"/>
        <w:rPr>
          <w:rFonts w:ascii="Palatino Linotype" w:hAnsi="Palatino Linotype"/>
          <w:sz w:val="22"/>
        </w:rPr>
      </w:pPr>
    </w:p>
    <w:p w:rsidRPr="004C2718" w:rsidR="008D79B2" w:rsidP="00020260" w:rsidRDefault="00020260" w14:paraId="1F8DF8C5" w14:textId="7B842709">
      <w:pPr>
        <w:spacing w:line="360" w:lineRule="auto"/>
        <w:jc w:val="both"/>
        <w:rPr>
          <w:rFonts w:ascii="Palatino Linotype" w:hAnsi="Palatino Linotype"/>
          <w:sz w:val="22"/>
        </w:rPr>
      </w:pPr>
      <w:r w:rsidRPr="004C2718">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4C2718" w:rsidR="008D79B2" w:rsidP="00020260" w:rsidRDefault="008D79B2" w14:paraId="32C8C259" w14:textId="77777777">
      <w:pPr>
        <w:spacing w:line="360" w:lineRule="auto"/>
        <w:jc w:val="both"/>
        <w:rPr>
          <w:rFonts w:ascii="Palatino Linotype" w:hAnsi="Palatino Linotype"/>
          <w:sz w:val="22"/>
        </w:rPr>
      </w:pPr>
    </w:p>
    <w:p w:rsidRPr="004C2718" w:rsidR="00020260" w:rsidP="003176DC" w:rsidRDefault="00020260" w14:paraId="5777D978" w14:textId="77777777">
      <w:pPr>
        <w:pStyle w:val="Prrafodelista"/>
        <w:numPr>
          <w:ilvl w:val="0"/>
          <w:numId w:val="4"/>
        </w:numPr>
        <w:spacing w:line="360" w:lineRule="auto"/>
        <w:jc w:val="both"/>
        <w:rPr>
          <w:rFonts w:ascii="Palatino Linotype" w:hAnsi="Palatino Linotype"/>
          <w:szCs w:val="22"/>
        </w:rPr>
      </w:pPr>
      <w:r w:rsidRPr="004C2718">
        <w:rPr>
          <w:rFonts w:ascii="Palatino Linotype" w:hAnsi="Palatino Linotype"/>
          <w:szCs w:val="22"/>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4C2718">
        <w:rPr>
          <w:rFonts w:ascii="Palatino Linotype" w:hAnsi="Palatino Linotype"/>
          <w:szCs w:val="22"/>
        </w:rPr>
        <w:lastRenderedPageBreak/>
        <w:t>correspondientes, además de llevar a cabo las gestiones necesarias para facilitar el acceso de la información;</w:t>
      </w:r>
    </w:p>
    <w:p w:rsidRPr="004C2718" w:rsidR="00020260" w:rsidP="003176DC" w:rsidRDefault="00020260" w14:paraId="2BDEC08A" w14:textId="77777777">
      <w:pPr>
        <w:pStyle w:val="Prrafodelista"/>
        <w:numPr>
          <w:ilvl w:val="0"/>
          <w:numId w:val="2"/>
        </w:numPr>
        <w:spacing w:line="360" w:lineRule="auto"/>
        <w:jc w:val="both"/>
        <w:rPr>
          <w:rFonts w:ascii="Palatino Linotype" w:hAnsi="Palatino Linotype"/>
          <w:szCs w:val="22"/>
        </w:rPr>
      </w:pPr>
      <w:r w:rsidRPr="004C2718">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4C2718" w:rsidR="00020260" w:rsidP="003176DC" w:rsidRDefault="00020260" w14:paraId="1B8D2FD9" w14:textId="77777777">
      <w:pPr>
        <w:pStyle w:val="Prrafodelista"/>
        <w:numPr>
          <w:ilvl w:val="0"/>
          <w:numId w:val="2"/>
        </w:numPr>
        <w:spacing w:line="360" w:lineRule="auto"/>
        <w:jc w:val="both"/>
        <w:rPr>
          <w:rFonts w:ascii="Palatino Linotype" w:hAnsi="Palatino Linotype"/>
          <w:szCs w:val="22"/>
        </w:rPr>
      </w:pPr>
      <w:r w:rsidRPr="004C2718">
        <w:rPr>
          <w:rFonts w:ascii="Palatino Linotype" w:hAnsi="Palatino Linotype"/>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4C2718" w:rsidR="00020260" w:rsidP="003176DC" w:rsidRDefault="00020260" w14:paraId="127156C6" w14:textId="77777777">
      <w:pPr>
        <w:pStyle w:val="Prrafodelista"/>
        <w:numPr>
          <w:ilvl w:val="0"/>
          <w:numId w:val="2"/>
        </w:numPr>
        <w:spacing w:line="360" w:lineRule="auto"/>
        <w:jc w:val="both"/>
        <w:rPr>
          <w:rFonts w:ascii="Palatino Linotype" w:hAnsi="Palatino Linotype"/>
          <w:szCs w:val="22"/>
        </w:rPr>
      </w:pPr>
      <w:r w:rsidRPr="004C2718">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4C2718" w:rsidR="00020260" w:rsidP="00665E46" w:rsidRDefault="00020260" w14:paraId="18684A2D" w14:textId="4050AF62">
      <w:pPr>
        <w:pStyle w:val="Prrafodelista"/>
        <w:numPr>
          <w:ilvl w:val="0"/>
          <w:numId w:val="2"/>
        </w:numPr>
        <w:spacing w:line="360" w:lineRule="auto"/>
        <w:jc w:val="both"/>
        <w:rPr>
          <w:rFonts w:ascii="Palatino Linotype" w:hAnsi="Palatino Linotype"/>
          <w:szCs w:val="22"/>
        </w:rPr>
      </w:pPr>
      <w:r w:rsidRPr="004C2718">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4C2718" w:rsidR="008D79B2" w:rsidP="008D79B2" w:rsidRDefault="008D79B2" w14:paraId="27893A16" w14:textId="77777777">
      <w:pPr>
        <w:pStyle w:val="Prrafodelista"/>
        <w:spacing w:line="360" w:lineRule="auto"/>
        <w:jc w:val="both"/>
        <w:rPr>
          <w:rFonts w:ascii="Palatino Linotype" w:hAnsi="Palatino Linotype"/>
          <w:szCs w:val="22"/>
        </w:rPr>
      </w:pPr>
    </w:p>
    <w:p w:rsidRPr="004C2718" w:rsidR="00EB5485" w:rsidP="00EB5485" w:rsidRDefault="00EB5485" w14:paraId="688ED0A7" w14:textId="77777777">
      <w:pPr>
        <w:spacing w:line="360" w:lineRule="auto"/>
        <w:jc w:val="both"/>
        <w:rPr>
          <w:rFonts w:ascii="Palatino Linotype" w:hAnsi="Palatino Linotype" w:cs="Tahoma"/>
          <w:sz w:val="22"/>
          <w:szCs w:val="22"/>
        </w:rPr>
      </w:pPr>
      <w:bookmarkStart w:name="_Hlk107480616" w:id="3"/>
      <w:r w:rsidRPr="004C2718">
        <w:rPr>
          <w:rFonts w:ascii="Palatino Linotype" w:hAnsi="Palatino Linotype" w:cs="Tahoma"/>
          <w:sz w:val="22"/>
          <w:szCs w:val="22"/>
        </w:rPr>
        <w:t xml:space="preserve">Una vez determinada la vía sobre la que versará la presente Resolución y previa revisión del expediente electrónico formado en virtud del medio de defensa interpuesto con motivo de la solicitud de información y del recurso a que da origen, es conveniente analizar si la respuesta </w:t>
      </w:r>
      <w:r w:rsidRPr="004C2718">
        <w:rPr>
          <w:rFonts w:ascii="Palatino Linotype" w:hAnsi="Palatino Linotype" w:cs="Tahoma"/>
          <w:sz w:val="22"/>
          <w:szCs w:val="22"/>
        </w:rPr>
        <w:lastRenderedPageBreak/>
        <w:t>del Sujeto Obligado cumple con los requisitos y procedimientos del derecho de acceso a la información pública.</w:t>
      </w:r>
    </w:p>
    <w:p w:rsidRPr="004C2718" w:rsidR="00560E94" w:rsidP="00EB5485" w:rsidRDefault="00560E94" w14:paraId="3418D20D" w14:textId="77777777">
      <w:pPr>
        <w:spacing w:line="360" w:lineRule="auto"/>
        <w:jc w:val="both"/>
        <w:rPr>
          <w:rFonts w:ascii="Palatino Linotype" w:hAnsi="Palatino Linotype" w:cs="Tahoma"/>
          <w:sz w:val="22"/>
          <w:szCs w:val="22"/>
        </w:rPr>
      </w:pPr>
    </w:p>
    <w:p w:rsidRPr="004C2718" w:rsidR="00EB5485" w:rsidP="00EB5485" w:rsidRDefault="00EB5485" w14:paraId="63FA1F7A" w14:textId="77777777">
      <w:pPr>
        <w:spacing w:line="360" w:lineRule="auto"/>
        <w:jc w:val="both"/>
        <w:rPr>
          <w:rFonts w:ascii="Palatino Linotype" w:hAnsi="Palatino Linotype" w:cs="Tahoma"/>
          <w:sz w:val="22"/>
          <w:szCs w:val="22"/>
        </w:rPr>
      </w:pPr>
      <w:r w:rsidRPr="004C2718">
        <w:rPr>
          <w:rFonts w:ascii="Palatino Linotype" w:hAnsi="Palatino Linotype" w:cs="Tahoma"/>
          <w:sz w:val="22"/>
          <w:szCs w:val="22"/>
          <w:lang w:val="es-ES_tradnl"/>
        </w:rPr>
        <w:t xml:space="preserve">En ese orden de ideas, </w:t>
      </w:r>
      <w:r w:rsidRPr="004C2718">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4C2718" w:rsidR="00EB5485" w:rsidP="00EB5485" w:rsidRDefault="00EB5485" w14:paraId="0D96842F" w14:textId="77777777">
      <w:pPr>
        <w:tabs>
          <w:tab w:val="left" w:pos="1562"/>
        </w:tabs>
        <w:spacing w:line="360" w:lineRule="auto"/>
        <w:jc w:val="both"/>
        <w:rPr>
          <w:rFonts w:ascii="Palatino Linotype" w:hAnsi="Palatino Linotype" w:cs="Tahoma"/>
          <w:sz w:val="22"/>
          <w:szCs w:val="22"/>
        </w:rPr>
      </w:pPr>
    </w:p>
    <w:p w:rsidRPr="004C2718" w:rsidR="00EB5485" w:rsidP="00EB5485" w:rsidRDefault="00EB5485" w14:paraId="6259B206" w14:textId="77777777">
      <w:pPr>
        <w:spacing w:line="360" w:lineRule="auto"/>
        <w:jc w:val="both"/>
        <w:rPr>
          <w:rFonts w:ascii="Palatino Linotype" w:hAnsi="Palatino Linotype" w:cs="Tahoma"/>
          <w:i/>
          <w:sz w:val="22"/>
          <w:szCs w:val="22"/>
        </w:rPr>
      </w:pPr>
      <w:r w:rsidRPr="004C2718">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Pr="004C2718" w:rsidR="00EB5485" w:rsidP="00EB5485" w:rsidRDefault="00EB5485" w14:paraId="260F7DCD" w14:textId="77777777">
      <w:pPr>
        <w:spacing w:line="360" w:lineRule="auto"/>
        <w:jc w:val="both"/>
        <w:rPr>
          <w:rFonts w:ascii="Palatino Linotype" w:hAnsi="Palatino Linotype" w:cs="Tahoma"/>
          <w:sz w:val="22"/>
          <w:szCs w:val="22"/>
        </w:rPr>
      </w:pPr>
    </w:p>
    <w:p w:rsidRPr="004C2718" w:rsidR="00EB5485" w:rsidP="00EB5485" w:rsidRDefault="00EB5485" w14:paraId="17265C65" w14:textId="381D3CFB">
      <w:pPr>
        <w:spacing w:line="360" w:lineRule="auto"/>
        <w:jc w:val="both"/>
        <w:rPr>
          <w:rFonts w:ascii="Palatino Linotype" w:hAnsi="Palatino Linotype" w:cs="Tahoma"/>
          <w:b/>
          <w:sz w:val="22"/>
          <w:szCs w:val="22"/>
        </w:rPr>
      </w:pPr>
      <w:r w:rsidRPr="004C2718">
        <w:rPr>
          <w:rFonts w:ascii="Palatino Linotype" w:hAnsi="Palatino Linotype" w:cs="Tahoma"/>
          <w:sz w:val="22"/>
          <w:szCs w:val="22"/>
        </w:rPr>
        <w:t>En síntesis</w:t>
      </w:r>
      <w:r w:rsidRPr="004C2718">
        <w:rPr>
          <w:rFonts w:ascii="Palatino Linotype" w:hAnsi="Palatino Linotype" w:cs="Tahoma"/>
          <w:b/>
          <w:sz w:val="22"/>
          <w:szCs w:val="22"/>
        </w:rPr>
        <w:t>,</w:t>
      </w:r>
      <w:r w:rsidRPr="004C2718" w:rsidR="00D34170">
        <w:t xml:space="preserve"> </w:t>
      </w:r>
      <w:r w:rsidRPr="004C2718">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4C2718">
        <w:rPr>
          <w:rFonts w:ascii="Palatino Linotype" w:hAnsi="Palatino Linotype" w:cs="Tahoma"/>
          <w:b/>
          <w:i/>
          <w:sz w:val="22"/>
          <w:szCs w:val="22"/>
        </w:rPr>
        <w:t>ad hoc</w:t>
      </w:r>
      <w:r w:rsidRPr="004C2718">
        <w:rPr>
          <w:rFonts w:ascii="Palatino Linotype" w:hAnsi="Palatino Linotype" w:cs="Tahoma"/>
          <w:b/>
          <w:sz w:val="22"/>
          <w:szCs w:val="22"/>
        </w:rPr>
        <w:t xml:space="preserve">; </w:t>
      </w:r>
      <w:r w:rsidRPr="004C2718">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4C2718">
        <w:rPr>
          <w:rFonts w:ascii="Palatino Linotype" w:hAnsi="Palatino Linotype" w:cs="Tahoma"/>
          <w:b/>
          <w:sz w:val="22"/>
          <w:szCs w:val="22"/>
        </w:rPr>
        <w:t>los sujetos obligados deberán entregar la información que obre en sus archivos.</w:t>
      </w:r>
    </w:p>
    <w:p w:rsidRPr="004C2718" w:rsidR="00EB5485" w:rsidP="00EB5485" w:rsidRDefault="00EB5485" w14:paraId="048CAEF0" w14:textId="77777777">
      <w:pPr>
        <w:spacing w:line="360" w:lineRule="auto"/>
        <w:jc w:val="both"/>
        <w:rPr>
          <w:rFonts w:ascii="Palatino Linotype" w:hAnsi="Palatino Linotype" w:cs="Tahoma"/>
          <w:sz w:val="22"/>
          <w:szCs w:val="22"/>
        </w:rPr>
      </w:pPr>
    </w:p>
    <w:p w:rsidRPr="004C2718" w:rsidR="00EB5485" w:rsidP="00EB5485" w:rsidRDefault="00EB5485" w14:paraId="778FF931" w14:textId="29B0755A">
      <w:pPr>
        <w:spacing w:line="360" w:lineRule="auto"/>
        <w:jc w:val="both"/>
        <w:rPr>
          <w:rFonts w:ascii="Palatino Linotype" w:hAnsi="Palatino Linotype" w:cs="Tahoma"/>
          <w:sz w:val="22"/>
          <w:szCs w:val="22"/>
        </w:rPr>
      </w:pPr>
      <w:r w:rsidRPr="004C2718">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w:t>
      </w:r>
      <w:r w:rsidRPr="004C2718">
        <w:rPr>
          <w:rFonts w:ascii="Palatino Linotype" w:hAnsi="Palatino Linotype" w:cs="Tahoma"/>
          <w:sz w:val="22"/>
          <w:szCs w:val="22"/>
        </w:rPr>
        <w:lastRenderedPageBreak/>
        <w:t xml:space="preserve">sus atribuciones; por consiguiente, la </w:t>
      </w:r>
      <w:r w:rsidRPr="004C2718" w:rsidR="009F13C7">
        <w:rPr>
          <w:rFonts w:ascii="Palatino Linotype" w:hAnsi="Palatino Linotype" w:cs="Tahoma"/>
          <w:sz w:val="22"/>
          <w:szCs w:val="22"/>
        </w:rPr>
        <w:t>misma</w:t>
      </w:r>
      <w:r w:rsidRPr="004C2718">
        <w:rPr>
          <w:rFonts w:ascii="Palatino Linotype" w:hAnsi="Palatino Linotype" w:cs="Tahoma"/>
          <w:sz w:val="22"/>
          <w:szCs w:val="22"/>
        </w:rPr>
        <w:t xml:space="preserve"> se encuentra a disposición de cualquier persona, lo que implica que es deber de los sujetos obligados, garantizar el derecho de acceso a la información pública.</w:t>
      </w:r>
    </w:p>
    <w:p w:rsidRPr="004C2718" w:rsidR="00560E94" w:rsidP="00EB5485" w:rsidRDefault="00560E94" w14:paraId="084EDB23" w14:textId="77777777">
      <w:pPr>
        <w:spacing w:line="360" w:lineRule="auto"/>
        <w:jc w:val="both"/>
        <w:rPr>
          <w:rFonts w:ascii="Palatino Linotype" w:hAnsi="Palatino Linotype" w:cs="Tahoma"/>
          <w:sz w:val="22"/>
          <w:szCs w:val="22"/>
        </w:rPr>
      </w:pPr>
    </w:p>
    <w:p w:rsidRPr="004C2718" w:rsidR="00EB5485" w:rsidP="00EB5485" w:rsidRDefault="00EB5485" w14:paraId="6957C6EF" w14:textId="5BD5EE91">
      <w:pPr>
        <w:tabs>
          <w:tab w:val="left" w:pos="4962"/>
        </w:tabs>
        <w:spacing w:line="360" w:lineRule="auto"/>
        <w:jc w:val="both"/>
        <w:rPr>
          <w:rFonts w:ascii="Palatino Linotype" w:hAnsi="Palatino Linotype" w:eastAsia="Calibri" w:cs="Tahoma"/>
          <w:iCs/>
          <w:sz w:val="22"/>
          <w:szCs w:val="22"/>
          <w:lang w:eastAsia="es-ES_tradnl"/>
        </w:rPr>
      </w:pPr>
      <w:r w:rsidRPr="004C2718">
        <w:rPr>
          <w:rFonts w:ascii="Palatino Linotype" w:hAnsi="Palatino Linotype" w:cs="Tahoma"/>
          <w:sz w:val="22"/>
          <w:szCs w:val="22"/>
          <w:lang w:val="es-ES"/>
        </w:rPr>
        <w:t>Ahora bien, con lo hasta aquí expuesto, se analiza el requerimiento del Particular; así, es necesario recalcar que la solicitud con folio</w:t>
      </w:r>
      <w:r w:rsidRPr="004C2718">
        <w:rPr>
          <w:rFonts w:ascii="Palatino Linotype" w:hAnsi="Palatino Linotype" w:cs="Arial"/>
          <w:b/>
          <w:bCs/>
          <w:color w:val="333333"/>
          <w:sz w:val="22"/>
          <w:szCs w:val="22"/>
        </w:rPr>
        <w:t> 01870/METEPEC/IP/2022</w:t>
      </w:r>
      <w:r w:rsidRPr="004C2718">
        <w:rPr>
          <w:rFonts w:ascii="Palatino Linotype" w:hAnsi="Palatino Linotype" w:cs="Tahoma"/>
          <w:sz w:val="22"/>
          <w:szCs w:val="22"/>
          <w:lang w:val="es-ES"/>
        </w:rPr>
        <w:t xml:space="preserve"> versa en acceder del </w:t>
      </w:r>
      <w:r w:rsidRPr="004C2718">
        <w:rPr>
          <w:rFonts w:ascii="Palatino Linotype" w:hAnsi="Palatino Linotype" w:eastAsia="Calibri" w:cs="Tahoma"/>
          <w:iCs/>
          <w:sz w:val="22"/>
          <w:szCs w:val="22"/>
          <w:lang w:eastAsia="es-ES_tradnl"/>
        </w:rPr>
        <w:t xml:space="preserve">primero de enero de dos mil diez al veintiocho de febrero de dos mil veintidós, a una base de datos con reportes de incidentes </w:t>
      </w:r>
      <w:r w:rsidRPr="004C2718" w:rsidR="009F13C7">
        <w:rPr>
          <w:rFonts w:ascii="Palatino Linotype" w:hAnsi="Palatino Linotype" w:eastAsia="Calibri" w:cs="Tahoma"/>
          <w:iCs/>
          <w:sz w:val="22"/>
          <w:szCs w:val="22"/>
          <w:lang w:eastAsia="es-ES_tradnl"/>
        </w:rPr>
        <w:t xml:space="preserve">por hechos y/o actos </w:t>
      </w:r>
      <w:r w:rsidRPr="004C2718">
        <w:rPr>
          <w:rFonts w:ascii="Palatino Linotype" w:hAnsi="Palatino Linotype" w:eastAsia="Calibri" w:cs="Tahoma"/>
          <w:iCs/>
          <w:sz w:val="22"/>
          <w:szCs w:val="22"/>
          <w:lang w:eastAsia="es-ES_tradnl"/>
        </w:rPr>
        <w:t xml:space="preserve">constitutivos de delito por medio de cualquier registro o documento que obre en los archivos del Sujeto Obligado, esto es, </w:t>
      </w:r>
      <w:r w:rsidRPr="004C2718">
        <w:rPr>
          <w:rFonts w:ascii="Palatino Linotype" w:hAnsi="Palatino Linotype" w:eastAsia="Calibri" w:cs="Tahoma"/>
          <w:b/>
          <w:iCs/>
          <w:sz w:val="22"/>
          <w:szCs w:val="22"/>
          <w:lang w:eastAsia="es-ES_tradnl"/>
        </w:rPr>
        <w:t>información estadística de incidencia delictiva</w:t>
      </w:r>
      <w:r w:rsidRPr="004C2718">
        <w:rPr>
          <w:rFonts w:ascii="Palatino Linotype" w:hAnsi="Palatino Linotype" w:eastAsia="Calibri" w:cs="Tahoma"/>
          <w:iCs/>
          <w:sz w:val="22"/>
          <w:szCs w:val="22"/>
          <w:lang w:eastAsia="es-ES_tradnl"/>
        </w:rPr>
        <w:t xml:space="preserve"> desagregada con el siguiente nivel:</w:t>
      </w:r>
    </w:p>
    <w:p w:rsidRPr="004C2718" w:rsidR="00EB5485" w:rsidP="00EB5485" w:rsidRDefault="00EB5485" w14:paraId="67779BA9" w14:textId="77777777">
      <w:pPr>
        <w:tabs>
          <w:tab w:val="left" w:pos="4962"/>
        </w:tabs>
        <w:spacing w:line="360" w:lineRule="auto"/>
        <w:jc w:val="both"/>
        <w:rPr>
          <w:rFonts w:ascii="Palatino Linotype" w:hAnsi="Palatino Linotype" w:eastAsia="Calibri" w:cs="Tahoma"/>
          <w:iCs/>
          <w:sz w:val="22"/>
          <w:szCs w:val="22"/>
          <w:lang w:eastAsia="es-ES_tradnl"/>
        </w:rPr>
      </w:pPr>
    </w:p>
    <w:p w:rsidRPr="004C2718" w:rsidR="00EB5485" w:rsidP="00EB5485" w:rsidRDefault="00EB5485" w14:paraId="729B7E41" w14:textId="77777777">
      <w:pPr>
        <w:pStyle w:val="Prrafodelista"/>
        <w:numPr>
          <w:ilvl w:val="1"/>
          <w:numId w:val="17"/>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Hora</w:t>
      </w:r>
    </w:p>
    <w:p w:rsidRPr="004C2718" w:rsidR="00EB5485" w:rsidP="00EB5485" w:rsidRDefault="00EB5485" w14:paraId="524777FA" w14:textId="77777777">
      <w:pPr>
        <w:pStyle w:val="Prrafodelista"/>
        <w:numPr>
          <w:ilvl w:val="1"/>
          <w:numId w:val="17"/>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Fecha (dd/mm/aaaa)</w:t>
      </w:r>
    </w:p>
    <w:p w:rsidRPr="004C2718" w:rsidR="00EB5485" w:rsidP="00EB5485" w:rsidRDefault="00EB5485" w14:paraId="1AD28F1C" w14:textId="77777777">
      <w:pPr>
        <w:pStyle w:val="Prrafodelista"/>
        <w:numPr>
          <w:ilvl w:val="1"/>
          <w:numId w:val="17"/>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Lugar</w:t>
      </w:r>
    </w:p>
    <w:p w:rsidRPr="004C2718" w:rsidR="00EB5485" w:rsidP="00EB5485" w:rsidRDefault="00EB5485" w14:paraId="1AC8DE1F" w14:textId="77777777">
      <w:pPr>
        <w:pStyle w:val="Prrafodelista"/>
        <w:numPr>
          <w:ilvl w:val="1"/>
          <w:numId w:val="17"/>
        </w:numPr>
        <w:tabs>
          <w:tab w:val="left" w:pos="4962"/>
        </w:tabs>
        <w:spacing w:line="360" w:lineRule="auto"/>
        <w:jc w:val="both"/>
        <w:rPr>
          <w:rFonts w:ascii="Palatino Linotype" w:hAnsi="Palatino Linotype" w:eastAsia="Calibri" w:cs="Tahoma"/>
          <w:iCs/>
          <w:szCs w:val="22"/>
          <w:lang w:eastAsia="es-ES_tradnl"/>
        </w:rPr>
      </w:pPr>
      <w:r w:rsidRPr="004C2718">
        <w:rPr>
          <w:rFonts w:ascii="Palatino Linotype" w:hAnsi="Palatino Linotype" w:eastAsia="Calibri" w:cs="Tahoma"/>
          <w:iCs/>
          <w:szCs w:val="22"/>
          <w:lang w:eastAsia="es-ES_tradnl"/>
        </w:rPr>
        <w:t>Coordenadas geográficas, establecidas en la sección “lugar de intervención” del informe policial homologado.</w:t>
      </w:r>
    </w:p>
    <w:p w:rsidRPr="004C2718" w:rsidR="00EB5485" w:rsidP="00EB5485" w:rsidRDefault="00EB5485" w14:paraId="26FE008A" w14:textId="77777777">
      <w:pPr>
        <w:spacing w:line="360" w:lineRule="auto"/>
        <w:jc w:val="both"/>
        <w:rPr>
          <w:rFonts w:ascii="Palatino Linotype" w:hAnsi="Palatino Linotype"/>
          <w:noProof/>
          <w:sz w:val="22"/>
          <w:szCs w:val="22"/>
          <w:lang w:eastAsia="es-MX"/>
        </w:rPr>
      </w:pPr>
      <w:r w:rsidRPr="004C2718">
        <w:rPr>
          <w:rFonts w:ascii="Palatino Linotype" w:hAnsi="Palatino Linotype"/>
          <w:noProof/>
          <w:sz w:val="22"/>
          <w:szCs w:val="22"/>
          <w:lang w:eastAsia="es-MX"/>
        </w:rPr>
        <w:t xml:space="preserve"> </w:t>
      </w:r>
    </w:p>
    <w:p w:rsidRPr="004C2718" w:rsidR="00EB5485" w:rsidP="00EB5485" w:rsidRDefault="00EB5485" w14:paraId="7967673A" w14:textId="2F7BDD07">
      <w:pPr>
        <w:spacing w:line="360" w:lineRule="auto"/>
        <w:jc w:val="both"/>
        <w:rPr>
          <w:rFonts w:ascii="Palatino Linotype" w:hAnsi="Palatino Linotype"/>
          <w:noProof/>
          <w:sz w:val="22"/>
          <w:szCs w:val="22"/>
          <w:lang w:eastAsia="es-MX"/>
        </w:rPr>
      </w:pPr>
      <w:r w:rsidRPr="004C2718">
        <w:rPr>
          <w:rFonts w:ascii="Palatino Linotype" w:hAnsi="Palatino Linotype"/>
          <w:noProof/>
          <w:sz w:val="22"/>
          <w:szCs w:val="22"/>
          <w:lang w:eastAsia="es-MX"/>
        </w:rPr>
        <w:t xml:space="preserve">En atención a ello, </w:t>
      </w:r>
      <w:r w:rsidRPr="004C2718" w:rsidR="00D72F8C">
        <w:rPr>
          <w:rFonts w:ascii="Palatino Linotype" w:hAnsi="Palatino Linotype"/>
          <w:noProof/>
          <w:sz w:val="22"/>
          <w:szCs w:val="22"/>
          <w:lang w:eastAsia="es-MX"/>
        </w:rPr>
        <w:t>el Ayuntamiento de Metepec</w:t>
      </w:r>
      <w:r w:rsidRPr="004C2718">
        <w:rPr>
          <w:rFonts w:ascii="Palatino Linotype" w:hAnsi="Palatino Linotype"/>
          <w:noProof/>
          <w:sz w:val="22"/>
          <w:szCs w:val="22"/>
          <w:lang w:eastAsia="es-MX"/>
        </w:rPr>
        <w:t xml:space="preserve">, a través de la Dirección </w:t>
      </w:r>
      <w:r w:rsidRPr="004C2718" w:rsidR="00D72F8C">
        <w:rPr>
          <w:rFonts w:ascii="Palatino Linotype" w:hAnsi="Palatino Linotype"/>
          <w:noProof/>
          <w:sz w:val="22"/>
          <w:szCs w:val="22"/>
          <w:lang w:eastAsia="es-MX"/>
        </w:rPr>
        <w:t>de Seguridad Pública</w:t>
      </w:r>
      <w:r w:rsidRPr="004C2718">
        <w:rPr>
          <w:rFonts w:ascii="Palatino Linotype" w:hAnsi="Palatino Linotype"/>
          <w:noProof/>
          <w:sz w:val="22"/>
          <w:szCs w:val="22"/>
          <w:lang w:eastAsia="es-MX"/>
        </w:rPr>
        <w:t>, le dio cuenta al Particular que la información solicitada no obra en sus archivos conforme a</w:t>
      </w:r>
      <w:r w:rsidRPr="004C2718" w:rsidR="000A01EA">
        <w:rPr>
          <w:rFonts w:ascii="Palatino Linotype" w:hAnsi="Palatino Linotype"/>
          <w:noProof/>
          <w:sz w:val="22"/>
          <w:szCs w:val="22"/>
          <w:lang w:eastAsia="es-MX"/>
        </w:rPr>
        <w:t xml:space="preserve">l nivel de desagregación </w:t>
      </w:r>
      <w:r w:rsidRPr="004C2718" w:rsidR="00150BF9">
        <w:rPr>
          <w:rFonts w:ascii="Palatino Linotype" w:hAnsi="Palatino Linotype"/>
          <w:noProof/>
          <w:sz w:val="22"/>
          <w:szCs w:val="22"/>
          <w:lang w:eastAsia="es-MX"/>
        </w:rPr>
        <w:t>señalado.</w:t>
      </w:r>
    </w:p>
    <w:p w:rsidRPr="004C2718" w:rsidR="003C44B8" w:rsidP="00EB5485" w:rsidRDefault="003C44B8" w14:paraId="1036BFB9" w14:textId="77777777">
      <w:pPr>
        <w:spacing w:line="360" w:lineRule="auto"/>
        <w:jc w:val="both"/>
        <w:rPr>
          <w:rFonts w:ascii="Palatino Linotype" w:hAnsi="Palatino Linotype"/>
          <w:noProof/>
          <w:sz w:val="22"/>
          <w:szCs w:val="22"/>
          <w:lang w:eastAsia="es-MX"/>
        </w:rPr>
      </w:pPr>
    </w:p>
    <w:p w:rsidRPr="004C2718" w:rsidR="004A6B1C" w:rsidP="004A6B1C" w:rsidRDefault="004A6B1C" w14:paraId="35E4B323" w14:textId="005AD031">
      <w:pPr>
        <w:spacing w:line="360" w:lineRule="auto"/>
        <w:jc w:val="both"/>
        <w:rPr>
          <w:rFonts w:ascii="Palatino Linotype" w:hAnsi="Palatino Linotype"/>
          <w:noProof/>
          <w:sz w:val="22"/>
          <w:szCs w:val="22"/>
          <w:lang w:eastAsia="es-MX"/>
        </w:rPr>
      </w:pPr>
      <w:r w:rsidRPr="004C2718">
        <w:rPr>
          <w:rFonts w:ascii="Palatino Linotype" w:hAnsi="Palatino Linotype"/>
          <w:noProof/>
          <w:sz w:val="22"/>
          <w:szCs w:val="22"/>
          <w:lang w:eastAsia="es-MX"/>
        </w:rPr>
        <w:t xml:space="preserve">Así las cosas, el Recurrente manifestó su inconformidad </w:t>
      </w:r>
      <w:r w:rsidRPr="004C2718">
        <w:rPr>
          <w:rFonts w:ascii="Palatino Linotype" w:hAnsi="Palatino Linotype"/>
          <w:b/>
          <w:noProof/>
          <w:sz w:val="22"/>
          <w:szCs w:val="22"/>
          <w:lang w:eastAsia="es-MX"/>
        </w:rPr>
        <w:t>toda vez que a su consideración</w:t>
      </w:r>
      <w:r w:rsidRPr="004C2718">
        <w:rPr>
          <w:rFonts w:ascii="Palatino Linotype" w:hAnsi="Palatino Linotype"/>
          <w:noProof/>
          <w:sz w:val="22"/>
          <w:szCs w:val="22"/>
          <w:lang w:eastAsia="es-MX"/>
        </w:rPr>
        <w:t xml:space="preserve">, </w:t>
      </w:r>
      <w:r w:rsidRPr="004C2718" w:rsidR="00645D51">
        <w:rPr>
          <w:rFonts w:ascii="Palatino Linotype" w:hAnsi="Palatino Linotype"/>
          <w:noProof/>
          <w:sz w:val="22"/>
          <w:szCs w:val="22"/>
          <w:lang w:eastAsia="es-MX"/>
        </w:rPr>
        <w:t>la corporación de Seguridad Pública del Ayuntamiento de Metepec</w:t>
      </w:r>
      <w:r w:rsidRPr="004C2718">
        <w:rPr>
          <w:rFonts w:ascii="Palatino Linotype" w:hAnsi="Palatino Linotype"/>
          <w:noProof/>
          <w:sz w:val="22"/>
          <w:szCs w:val="22"/>
          <w:lang w:eastAsia="es-MX"/>
        </w:rPr>
        <w:t xml:space="preserve">, debe administrar la información conforme la solicitó, toda vez que de los Lineamientos para el Llenado, Entrega, Recepeción, Registro, Resguardo y Consulta del Informe Policial Homologado, se desprende el nivel de desagreación que requiere; por ello, es necesario referir en la Presente lo que dictan los señalados Lineamientos, mismos que se encuentran disponibles para su consulta en: </w:t>
      </w:r>
      <w:hyperlink w:history="1" r:id="rId10">
        <w:r w:rsidRPr="004C2718">
          <w:rPr>
            <w:rStyle w:val="Hipervnculo"/>
            <w:rFonts w:ascii="Palatino Linotype" w:hAnsi="Palatino Linotype"/>
            <w:noProof/>
            <w:sz w:val="22"/>
            <w:szCs w:val="22"/>
            <w:u w:val="none"/>
            <w:lang w:eastAsia="es-MX"/>
          </w:rPr>
          <w:t>https://www.dof.gob.mx/nota_detalle.php?codigo=5587157&amp;fecha=21/02/2020</w:t>
        </w:r>
      </w:hyperlink>
      <w:r w:rsidRPr="004C2718">
        <w:rPr>
          <w:rFonts w:ascii="Palatino Linotype" w:hAnsi="Palatino Linotype"/>
          <w:noProof/>
          <w:sz w:val="22"/>
          <w:szCs w:val="22"/>
          <w:lang w:eastAsia="es-MX"/>
        </w:rPr>
        <w:t xml:space="preserve"> </w:t>
      </w:r>
      <w:r w:rsidRPr="004C2718" w:rsidR="005427D5">
        <w:rPr>
          <w:rFonts w:ascii="Palatino Linotype" w:hAnsi="Palatino Linotype"/>
          <w:noProof/>
          <w:sz w:val="22"/>
          <w:szCs w:val="22"/>
          <w:lang w:eastAsia="es-MX"/>
        </w:rPr>
        <w:t xml:space="preserve">y de </w:t>
      </w:r>
      <w:r w:rsidRPr="004C2718" w:rsidR="00772F7F">
        <w:rPr>
          <w:rFonts w:ascii="Palatino Linotype" w:hAnsi="Palatino Linotype"/>
          <w:noProof/>
          <w:sz w:val="22"/>
          <w:szCs w:val="22"/>
          <w:lang w:eastAsia="es-MX"/>
        </w:rPr>
        <w:t>los cuales</w:t>
      </w:r>
      <w:r w:rsidRPr="004C2718">
        <w:rPr>
          <w:rFonts w:ascii="Palatino Linotype" w:hAnsi="Palatino Linotype"/>
          <w:noProof/>
          <w:sz w:val="22"/>
          <w:szCs w:val="22"/>
          <w:lang w:eastAsia="es-MX"/>
        </w:rPr>
        <w:t>, se inserta lo siguiente:</w:t>
      </w:r>
    </w:p>
    <w:p w:rsidRPr="004C2718" w:rsidR="004A6B1C" w:rsidP="004A6B1C" w:rsidRDefault="004A6B1C" w14:paraId="21B923C1" w14:textId="77777777">
      <w:pPr>
        <w:rPr>
          <w:rFonts w:ascii="Palatino Linotype" w:hAnsi="Palatino Linotype"/>
        </w:rPr>
      </w:pPr>
    </w:p>
    <w:p w:rsidRPr="004C2718" w:rsidR="004A6B1C" w:rsidP="004A6B1C" w:rsidRDefault="004A6B1C" w14:paraId="569D5504" w14:textId="77777777">
      <w:pPr>
        <w:ind w:left="567"/>
        <w:jc w:val="both"/>
        <w:rPr>
          <w:rFonts w:ascii="Palatino Linotype" w:hAnsi="Palatino Linotype"/>
          <w:b/>
        </w:rPr>
      </w:pPr>
      <w:r w:rsidRPr="004C2718">
        <w:rPr>
          <w:rFonts w:ascii="Palatino Linotype" w:hAnsi="Palatino Linotype"/>
          <w:b/>
        </w:rPr>
        <w:t>PRIMERO. OBJETO Y ÁMBITO DE APLICACIÓN.</w:t>
      </w:r>
    </w:p>
    <w:p w:rsidRPr="004C2718" w:rsidR="004A6B1C" w:rsidP="004A6B1C" w:rsidRDefault="004A6B1C" w14:paraId="6CD3533E" w14:textId="77777777">
      <w:pPr>
        <w:ind w:left="567" w:right="539"/>
        <w:jc w:val="both"/>
        <w:rPr>
          <w:rFonts w:ascii="Palatino Linotype" w:hAnsi="Palatino Linotype"/>
          <w:i/>
        </w:rPr>
      </w:pPr>
    </w:p>
    <w:p w:rsidRPr="004C2718" w:rsidR="004A6B1C" w:rsidP="004A6B1C" w:rsidRDefault="004A6B1C" w14:paraId="022D54BC" w14:textId="77777777">
      <w:pPr>
        <w:spacing w:line="360" w:lineRule="auto"/>
        <w:ind w:left="567" w:right="539"/>
        <w:jc w:val="both"/>
        <w:rPr>
          <w:rFonts w:ascii="Palatino Linotype" w:hAnsi="Palatino Linotype"/>
          <w:i/>
        </w:rPr>
      </w:pPr>
      <w:r w:rsidRPr="004C2718">
        <w:rPr>
          <w:rFonts w:ascii="Palatino Linotype" w:hAnsi="Palatino Linotype"/>
          <w:i/>
        </w:rPr>
        <w:t xml:space="preserve">El Informe Policial Homologado es el medio a través del cual </w:t>
      </w:r>
      <w:r w:rsidRPr="004C2718">
        <w:rPr>
          <w:rFonts w:ascii="Palatino Linotype" w:hAnsi="Palatino Linotype"/>
          <w:b/>
          <w:i/>
        </w:rPr>
        <w:t>los integrantes de las instituciones policiales documentan la información relacionada con las puestas a disposición de personas y/o de objetos derivados de su intervención</w:t>
      </w:r>
      <w:r w:rsidRPr="004C2718">
        <w:rPr>
          <w:rFonts w:ascii="Palatino Linotype" w:hAnsi="Palatino Linotype"/>
          <w:i/>
        </w:rPr>
        <w:t>, a las autoridades competentes.</w:t>
      </w:r>
    </w:p>
    <w:p w:rsidRPr="004C2718" w:rsidR="004A6B1C" w:rsidP="004A6B1C" w:rsidRDefault="004A6B1C" w14:paraId="2018504B" w14:textId="77777777">
      <w:pPr>
        <w:spacing w:line="360" w:lineRule="auto"/>
        <w:ind w:left="567" w:right="539"/>
        <w:jc w:val="both"/>
        <w:rPr>
          <w:rFonts w:ascii="Palatino Linotype" w:hAnsi="Palatino Linotype"/>
          <w:i/>
        </w:rPr>
      </w:pPr>
    </w:p>
    <w:p w:rsidRPr="004C2718" w:rsidR="004A6B1C" w:rsidP="004A6B1C" w:rsidRDefault="004A6B1C" w14:paraId="5FCD163A" w14:textId="77777777">
      <w:pPr>
        <w:spacing w:line="360" w:lineRule="auto"/>
        <w:ind w:left="567" w:right="539"/>
        <w:jc w:val="both"/>
        <w:rPr>
          <w:rFonts w:ascii="Palatino Linotype" w:hAnsi="Palatino Linotype"/>
          <w:i/>
        </w:rPr>
      </w:pPr>
      <w:r w:rsidRPr="004C2718">
        <w:rPr>
          <w:rFonts w:ascii="Palatino Linotype" w:hAnsi="Palatino Linotype"/>
          <w:i/>
        </w:rPr>
        <w:t>El Informe Policial Homologado tiene como objeto eficientar las puestas a disposición, garantizar el debido proceso, y fomentar el uso de la información para acciones de inteligencia.</w:t>
      </w:r>
    </w:p>
    <w:p w:rsidRPr="004C2718" w:rsidR="004A6B1C" w:rsidP="004A6B1C" w:rsidRDefault="004A6B1C" w14:paraId="59DA9CC4" w14:textId="77777777">
      <w:pPr>
        <w:spacing w:line="360" w:lineRule="auto"/>
        <w:ind w:left="567" w:right="539"/>
        <w:jc w:val="both"/>
        <w:rPr>
          <w:rFonts w:ascii="Palatino Linotype" w:hAnsi="Palatino Linotype"/>
          <w:i/>
        </w:rPr>
      </w:pPr>
    </w:p>
    <w:p w:rsidRPr="004C2718" w:rsidR="004A6B1C" w:rsidP="004A6B1C" w:rsidRDefault="004A6B1C" w14:paraId="32BCE20C" w14:textId="77777777">
      <w:pPr>
        <w:spacing w:line="360" w:lineRule="auto"/>
        <w:ind w:left="567" w:right="539"/>
        <w:jc w:val="both"/>
        <w:rPr>
          <w:rFonts w:ascii="Palatino Linotype" w:hAnsi="Palatino Linotype"/>
          <w:i/>
        </w:rPr>
      </w:pPr>
      <w:r w:rsidRPr="004C2718">
        <w:rPr>
          <w:rFonts w:ascii="Palatino Linotype" w:hAnsi="Palatino Linotype"/>
          <w:i/>
        </w:rPr>
        <w:t>Los presentes Lineamientos tienen como objeto señalar los criterios respecto a lo siguiente:</w:t>
      </w:r>
    </w:p>
    <w:p w:rsidRPr="004C2718" w:rsidR="004A6B1C" w:rsidP="004A6B1C" w:rsidRDefault="004A6B1C" w14:paraId="1338ADD8" w14:textId="77777777">
      <w:pPr>
        <w:ind w:left="567" w:right="539"/>
        <w:jc w:val="both"/>
        <w:rPr>
          <w:rFonts w:ascii="Palatino Linotype" w:hAnsi="Palatino Linotype"/>
          <w:i/>
        </w:rPr>
      </w:pPr>
    </w:p>
    <w:p w:rsidRPr="004C2718" w:rsidR="004A6B1C" w:rsidP="004A6B1C" w:rsidRDefault="004A6B1C" w14:paraId="0071F5E3" w14:textId="77777777">
      <w:pPr>
        <w:ind w:left="567" w:right="539"/>
        <w:jc w:val="both"/>
        <w:rPr>
          <w:rFonts w:ascii="Palatino Linotype" w:hAnsi="Palatino Linotype"/>
          <w:i/>
        </w:rPr>
      </w:pPr>
      <w:r w:rsidRPr="004C2718">
        <w:rPr>
          <w:rFonts w:ascii="Palatino Linotype" w:hAnsi="Palatino Linotype"/>
          <w:i/>
        </w:rPr>
        <w:t>I a V …</w:t>
      </w:r>
    </w:p>
    <w:p w:rsidRPr="004C2718" w:rsidR="004A6B1C" w:rsidP="004A6B1C" w:rsidRDefault="004A6B1C" w14:paraId="2EF2C4B5" w14:textId="77777777">
      <w:pPr>
        <w:ind w:left="567" w:right="539"/>
        <w:jc w:val="both"/>
        <w:rPr>
          <w:rFonts w:ascii="Palatino Linotype" w:hAnsi="Palatino Linotype"/>
          <w:i/>
        </w:rPr>
      </w:pPr>
    </w:p>
    <w:p w:rsidRPr="004C2718" w:rsidR="004A6B1C" w:rsidP="004A6B1C" w:rsidRDefault="004A6B1C" w14:paraId="327112EC" w14:textId="77777777">
      <w:pPr>
        <w:ind w:left="567" w:right="539"/>
        <w:jc w:val="both"/>
        <w:rPr>
          <w:rFonts w:ascii="Palatino Linotype" w:hAnsi="Palatino Linotype"/>
          <w:i/>
        </w:rPr>
      </w:pPr>
      <w:r w:rsidRPr="004C2718">
        <w:rPr>
          <w:rFonts w:ascii="Palatino Linotype" w:hAnsi="Palatino Linotype"/>
          <w:i/>
        </w:rPr>
        <w:t>VI.   Resguardo de la base de datos del IPH en el Sistema Nacional de Información en Seguridad Pública;</w:t>
      </w:r>
    </w:p>
    <w:p w:rsidRPr="004C2718" w:rsidR="004A6B1C" w:rsidP="004A6B1C" w:rsidRDefault="004A6B1C" w14:paraId="36EFAB6F" w14:textId="77777777">
      <w:pPr>
        <w:ind w:left="567" w:right="539"/>
        <w:jc w:val="both"/>
        <w:rPr>
          <w:rFonts w:ascii="Palatino Linotype" w:hAnsi="Palatino Linotype"/>
          <w:i/>
        </w:rPr>
      </w:pPr>
    </w:p>
    <w:p w:rsidRPr="004C2718" w:rsidR="004A6B1C" w:rsidP="004A6B1C" w:rsidRDefault="004A6B1C" w14:paraId="23908C4B" w14:textId="77777777">
      <w:pPr>
        <w:ind w:left="567" w:right="539"/>
        <w:jc w:val="both"/>
        <w:rPr>
          <w:rFonts w:ascii="Palatino Linotype" w:hAnsi="Palatino Linotype"/>
          <w:i/>
          <w:sz w:val="22"/>
        </w:rPr>
      </w:pPr>
      <w:r w:rsidRPr="004C2718">
        <w:rPr>
          <w:rFonts w:ascii="Palatino Linotype" w:hAnsi="Palatino Linotype"/>
          <w:i/>
          <w:sz w:val="22"/>
        </w:rPr>
        <w:t>VII a IX …</w:t>
      </w:r>
    </w:p>
    <w:p w:rsidRPr="004C2718" w:rsidR="00560E94" w:rsidP="004A6B1C" w:rsidRDefault="00560E94" w14:paraId="3C9EE0A9" w14:textId="77777777">
      <w:pPr>
        <w:ind w:left="567" w:right="539"/>
        <w:jc w:val="both"/>
        <w:rPr>
          <w:rFonts w:ascii="Palatino Linotype" w:hAnsi="Palatino Linotype"/>
          <w:i/>
          <w:sz w:val="22"/>
        </w:rPr>
      </w:pPr>
    </w:p>
    <w:p w:rsidRPr="004C2718" w:rsidR="004A6B1C" w:rsidP="004A6B1C" w:rsidRDefault="004A6B1C" w14:paraId="7B62D5A3" w14:textId="77777777">
      <w:pPr>
        <w:ind w:left="567" w:right="539"/>
        <w:jc w:val="both"/>
        <w:rPr>
          <w:rFonts w:ascii="Palatino Linotype" w:hAnsi="Palatino Linotype"/>
          <w:b/>
        </w:rPr>
      </w:pPr>
    </w:p>
    <w:p w:rsidRPr="004C2718" w:rsidR="004A6B1C" w:rsidP="004A6B1C" w:rsidRDefault="004A6B1C" w14:paraId="19AAB77E" w14:textId="77777777">
      <w:pPr>
        <w:ind w:left="567" w:right="539"/>
        <w:jc w:val="both"/>
        <w:rPr>
          <w:rFonts w:ascii="Palatino Linotype" w:hAnsi="Palatino Linotype"/>
          <w:b/>
        </w:rPr>
      </w:pPr>
      <w:r w:rsidRPr="004C2718">
        <w:rPr>
          <w:rFonts w:ascii="Palatino Linotype" w:hAnsi="Palatino Linotype"/>
          <w:b/>
        </w:rPr>
        <w:t>SEGUNDO. GLOSARIO DE TÉRMINOS.</w:t>
      </w:r>
    </w:p>
    <w:p w:rsidRPr="004C2718" w:rsidR="004A6B1C" w:rsidP="004A6B1C" w:rsidRDefault="004A6B1C" w14:paraId="454E1831" w14:textId="77777777">
      <w:pPr>
        <w:ind w:left="567" w:right="539"/>
        <w:jc w:val="both"/>
        <w:rPr>
          <w:rFonts w:ascii="Palatino Linotype" w:hAnsi="Palatino Linotype"/>
          <w:b/>
          <w:sz w:val="22"/>
        </w:rPr>
      </w:pPr>
    </w:p>
    <w:p w:rsidRPr="004C2718" w:rsidR="004A6B1C" w:rsidP="00560E94" w:rsidRDefault="004A6B1C" w14:paraId="6B066788" w14:textId="14731337">
      <w:pPr>
        <w:spacing w:line="360" w:lineRule="auto"/>
        <w:ind w:left="567"/>
        <w:jc w:val="both"/>
        <w:rPr>
          <w:rFonts w:ascii="Palatino Linotype" w:hAnsi="Palatino Linotype"/>
          <w:i/>
          <w:iCs/>
        </w:rPr>
      </w:pPr>
      <w:r w:rsidRPr="004C2718">
        <w:rPr>
          <w:rFonts w:ascii="Palatino Linotype" w:hAnsi="Palatino Linotype"/>
          <w:i/>
          <w:iCs/>
        </w:rPr>
        <w:t>I a IX …</w:t>
      </w:r>
    </w:p>
    <w:p w:rsidRPr="004C2718" w:rsidR="004A6B1C" w:rsidP="000109B1" w:rsidRDefault="004A6B1C" w14:paraId="6FBEC257" w14:textId="77777777">
      <w:pPr>
        <w:spacing w:line="360" w:lineRule="auto"/>
        <w:ind w:left="567"/>
        <w:jc w:val="both"/>
        <w:rPr>
          <w:rFonts w:ascii="Palatino Linotype" w:hAnsi="Palatino Linotype"/>
          <w:i/>
          <w:iCs/>
        </w:rPr>
      </w:pPr>
      <w:r w:rsidRPr="004C2718">
        <w:rPr>
          <w:rFonts w:ascii="Palatino Linotype" w:hAnsi="Palatino Linotype"/>
          <w:i/>
          <w:iCs/>
        </w:rPr>
        <w:t>X. IPH: El Informe Policial Homologado de hechos probablemente delictivos o de infracciones administrativas, mismo que puede ser en versión impresa o electrónica.</w:t>
      </w:r>
    </w:p>
    <w:p w:rsidRPr="004C2718" w:rsidR="004A6B1C" w:rsidP="004A6B1C" w:rsidRDefault="004A6B1C" w14:paraId="04328037" w14:textId="77777777">
      <w:pPr>
        <w:spacing w:line="360" w:lineRule="auto"/>
        <w:ind w:right="539"/>
        <w:jc w:val="both"/>
        <w:rPr>
          <w:rFonts w:ascii="Palatino Linotype" w:hAnsi="Palatino Linotype" w:cs="Arial"/>
          <w:i/>
          <w:color w:val="2F2F2F"/>
          <w:shd w:val="clear" w:color="auto" w:fill="FFFFFF"/>
        </w:rPr>
      </w:pPr>
    </w:p>
    <w:p w:rsidRPr="004C2718" w:rsidR="004A6B1C" w:rsidP="000109B1" w:rsidRDefault="004A6B1C" w14:paraId="206D7428" w14:textId="77777777">
      <w:pPr>
        <w:ind w:left="567"/>
        <w:jc w:val="both"/>
        <w:rPr>
          <w:rFonts w:ascii="Palatino Linotype" w:hAnsi="Palatino Linotype"/>
          <w:b/>
          <w:bCs/>
        </w:rPr>
      </w:pPr>
      <w:r w:rsidRPr="004C2718">
        <w:rPr>
          <w:rFonts w:ascii="Palatino Linotype" w:hAnsi="Palatino Linotype"/>
          <w:b/>
          <w:bCs/>
        </w:rPr>
        <w:t>DÉCIMO TERCERO. ENTREGA Y RECEPCIÓN DEL IPH.</w:t>
      </w:r>
    </w:p>
    <w:p w:rsidRPr="004C2718" w:rsidR="004A6B1C" w:rsidP="004A6B1C" w:rsidRDefault="004A6B1C" w14:paraId="220DE286" w14:textId="77777777">
      <w:pPr>
        <w:spacing w:line="360" w:lineRule="auto"/>
        <w:ind w:left="567" w:right="539"/>
        <w:jc w:val="both"/>
        <w:rPr>
          <w:rFonts w:ascii="Palatino Linotype" w:hAnsi="Palatino Linotype"/>
          <w:i/>
          <w:sz w:val="24"/>
        </w:rPr>
      </w:pPr>
    </w:p>
    <w:p w:rsidRPr="004C2718" w:rsidR="004A6B1C" w:rsidP="00560E94" w:rsidRDefault="004A6B1C" w14:paraId="6F1E222F" w14:textId="7ED1DFE3">
      <w:pPr>
        <w:spacing w:line="360" w:lineRule="auto"/>
        <w:ind w:left="567" w:right="539"/>
        <w:jc w:val="both"/>
        <w:rPr>
          <w:rFonts w:ascii="Palatino Linotype" w:hAnsi="Palatino Linotype"/>
          <w:i/>
        </w:rPr>
      </w:pPr>
      <w:r w:rsidRPr="004C2718">
        <w:rPr>
          <w:rFonts w:ascii="Palatino Linotype" w:hAnsi="Palatino Linotype"/>
          <w:i/>
        </w:rPr>
        <w:t xml:space="preserve">Los integrantes de las instituciones policiales de los tres órdenes de gobierno que realicen el llenado del IPH, </w:t>
      </w:r>
      <w:r w:rsidRPr="004C2718">
        <w:rPr>
          <w:rFonts w:ascii="Palatino Linotype" w:hAnsi="Palatino Linotype"/>
          <w:b/>
          <w:i/>
        </w:rPr>
        <w:t>deberán entregarlo junto con las personas detenidas y/o arrestadas y/o los objetos asegurados a la autoridad competente</w:t>
      </w:r>
      <w:r w:rsidRPr="004C2718">
        <w:rPr>
          <w:rFonts w:ascii="Palatino Linotype" w:hAnsi="Palatino Linotype"/>
          <w:i/>
        </w:rPr>
        <w:t>, según se trate de un hecho probablemente delictivo o una infracción administrativa.</w:t>
      </w:r>
    </w:p>
    <w:p w:rsidRPr="004C2718" w:rsidR="004A6B1C" w:rsidP="004A6B1C" w:rsidRDefault="004A6B1C" w14:paraId="72124B80" w14:textId="77777777">
      <w:pPr>
        <w:spacing w:line="360" w:lineRule="auto"/>
        <w:ind w:left="567" w:right="539"/>
        <w:jc w:val="both"/>
        <w:rPr>
          <w:rFonts w:ascii="Palatino Linotype" w:hAnsi="Palatino Linotype"/>
          <w:b/>
          <w:i/>
        </w:rPr>
      </w:pPr>
      <w:r w:rsidRPr="004C2718">
        <w:rPr>
          <w:rFonts w:ascii="Palatino Linotype" w:hAnsi="Palatino Linotype"/>
          <w:b/>
          <w:i/>
        </w:rPr>
        <w:lastRenderedPageBreak/>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Pr="004C2718" w:rsidR="004A6B1C" w:rsidP="004A6B1C" w:rsidRDefault="004A6B1C" w14:paraId="42E75307" w14:textId="77777777">
      <w:pPr>
        <w:spacing w:line="360" w:lineRule="auto"/>
        <w:ind w:right="539"/>
        <w:jc w:val="both"/>
        <w:rPr>
          <w:rFonts w:ascii="Palatino Linotype" w:hAnsi="Palatino Linotype"/>
          <w:b/>
          <w:i/>
        </w:rPr>
      </w:pPr>
    </w:p>
    <w:p w:rsidRPr="004C2718" w:rsidR="004A6B1C" w:rsidP="004A6B1C" w:rsidRDefault="004A6B1C" w14:paraId="3F69122E" w14:textId="62AEA7E8">
      <w:pPr>
        <w:spacing w:line="360" w:lineRule="auto"/>
        <w:ind w:right="-28"/>
        <w:jc w:val="both"/>
        <w:rPr>
          <w:rFonts w:ascii="Palatino Linotype" w:hAnsi="Palatino Linotype"/>
          <w:sz w:val="22"/>
        </w:rPr>
      </w:pPr>
      <w:r w:rsidRPr="004C2718">
        <w:rPr>
          <w:rFonts w:ascii="Palatino Linotype" w:hAnsi="Palatino Linotype"/>
          <w:sz w:val="22"/>
        </w:rPr>
        <w:t>De lo hasta aquí expuesto, se tiene que el objetivo del informe policial homologado</w:t>
      </w:r>
      <w:r w:rsidRPr="004C2718" w:rsidR="004F1C1A">
        <w:rPr>
          <w:rFonts w:ascii="Palatino Linotype" w:hAnsi="Palatino Linotype"/>
          <w:sz w:val="22"/>
        </w:rPr>
        <w:t>,</w:t>
      </w:r>
      <w:r w:rsidRPr="004C2718">
        <w:rPr>
          <w:rFonts w:ascii="Palatino Linotype" w:hAnsi="Palatino Linotype"/>
          <w:sz w:val="22"/>
        </w:rPr>
        <w:t xml:space="preserve"> es el que las Instituciones policiales documenten la información relacionada con las puestas a disposición de personas y/u objetos derivados de su intervención, para con ello, </w:t>
      </w:r>
      <w:r w:rsidRPr="004C2718" w:rsidR="009364C3">
        <w:rPr>
          <w:rFonts w:ascii="Palatino Linotype" w:hAnsi="Palatino Linotype"/>
          <w:sz w:val="22"/>
        </w:rPr>
        <w:t>hacer más eficiente</w:t>
      </w:r>
      <w:r w:rsidRPr="004C2718">
        <w:rPr>
          <w:rFonts w:ascii="Palatino Linotype" w:hAnsi="Palatino Linotype"/>
          <w:sz w:val="22"/>
        </w:rPr>
        <w:t xml:space="preserve"> el debido proceso y fomentar el uso de la información para acciones de inteligencia; </w:t>
      </w:r>
      <w:r w:rsidRPr="004C2718">
        <w:rPr>
          <w:rFonts w:ascii="Palatino Linotype" w:hAnsi="Palatino Linotype"/>
          <w:b/>
          <w:bCs/>
          <w:sz w:val="22"/>
        </w:rPr>
        <w:t xml:space="preserve">por lo tanto, dicho informe únicamente corresponde ser entregado junto con la persona detenida o bien, </w:t>
      </w:r>
      <w:r w:rsidRPr="004C2718" w:rsidR="00604290">
        <w:rPr>
          <w:rFonts w:ascii="Palatino Linotype" w:hAnsi="Palatino Linotype"/>
          <w:b/>
          <w:bCs/>
          <w:sz w:val="22"/>
        </w:rPr>
        <w:t xml:space="preserve">con </w:t>
      </w:r>
      <w:r w:rsidRPr="004C2718">
        <w:rPr>
          <w:rFonts w:ascii="Palatino Linotype" w:hAnsi="Palatino Linotype"/>
          <w:b/>
          <w:bCs/>
          <w:sz w:val="22"/>
        </w:rPr>
        <w:t xml:space="preserve">los objetos que fueron asegurados en el hecho </w:t>
      </w:r>
      <w:r w:rsidRPr="004C2718" w:rsidR="00604290">
        <w:rPr>
          <w:rFonts w:ascii="Palatino Linotype" w:hAnsi="Palatino Linotype"/>
          <w:b/>
          <w:bCs/>
          <w:sz w:val="22"/>
        </w:rPr>
        <w:t xml:space="preserve">y/o acto </w:t>
      </w:r>
      <w:r w:rsidRPr="004C2718">
        <w:rPr>
          <w:rFonts w:ascii="Palatino Linotype" w:hAnsi="Palatino Linotype"/>
          <w:b/>
          <w:bCs/>
          <w:sz w:val="22"/>
        </w:rPr>
        <w:t>probablemente constitutivo de delito.</w:t>
      </w:r>
    </w:p>
    <w:p w:rsidRPr="004C2718" w:rsidR="004D46D7" w:rsidP="004A6B1C" w:rsidRDefault="004D46D7" w14:paraId="493434AB" w14:textId="77777777">
      <w:pPr>
        <w:spacing w:line="360" w:lineRule="auto"/>
        <w:ind w:right="-28"/>
        <w:jc w:val="both"/>
        <w:rPr>
          <w:rFonts w:ascii="Palatino Linotype" w:hAnsi="Palatino Linotype"/>
          <w:sz w:val="22"/>
        </w:rPr>
      </w:pPr>
    </w:p>
    <w:p w:rsidRPr="004C2718" w:rsidR="00017C1B" w:rsidP="00017C1B" w:rsidRDefault="00017C1B" w14:paraId="0FB0B900" w14:textId="7051B32E">
      <w:pPr>
        <w:spacing w:line="360" w:lineRule="auto"/>
        <w:ind w:right="-28"/>
        <w:jc w:val="both"/>
        <w:rPr>
          <w:rFonts w:ascii="Palatino Linotype" w:hAnsi="Palatino Linotype"/>
          <w:sz w:val="22"/>
        </w:rPr>
      </w:pPr>
      <w:r w:rsidRPr="004C2718">
        <w:rPr>
          <w:rFonts w:ascii="Palatino Linotype" w:hAnsi="Palatino Linotype"/>
          <w:sz w:val="22"/>
        </w:rPr>
        <w:t>En este orden de ideas, es evidente que el Informe Policial Homologado se entrega en el momento que un elemento policial pone a disposición a una persona u objetos recabados del lugar en el que ocurrieron los hechos delictivos y/o faltas administrativas</w:t>
      </w:r>
      <w:r w:rsidRPr="004C2718" w:rsidR="009364C3">
        <w:rPr>
          <w:rFonts w:ascii="Palatino Linotype" w:hAnsi="Palatino Linotype"/>
          <w:sz w:val="22"/>
        </w:rPr>
        <w:t>;</w:t>
      </w:r>
      <w:r w:rsidRPr="004C2718">
        <w:rPr>
          <w:rFonts w:ascii="Palatino Linotype" w:hAnsi="Palatino Linotype"/>
          <w:sz w:val="22"/>
        </w:rPr>
        <w:t xml:space="preserve"> por lo tanto, </w:t>
      </w:r>
      <w:r w:rsidRPr="004C2718">
        <w:rPr>
          <w:rFonts w:ascii="Palatino Linotype" w:hAnsi="Palatino Linotype"/>
          <w:b/>
          <w:sz w:val="22"/>
        </w:rPr>
        <w:t xml:space="preserve">es claro que no en todos los casos en </w:t>
      </w:r>
      <w:r w:rsidRPr="004C2718" w:rsidR="00365627">
        <w:rPr>
          <w:rFonts w:ascii="Palatino Linotype" w:hAnsi="Palatino Linotype"/>
          <w:b/>
          <w:sz w:val="22"/>
        </w:rPr>
        <w:t>que se</w:t>
      </w:r>
      <w:r w:rsidRPr="004C2718">
        <w:rPr>
          <w:rFonts w:ascii="Palatino Linotype" w:hAnsi="Palatino Linotype"/>
          <w:b/>
          <w:sz w:val="22"/>
        </w:rPr>
        <w:t xml:space="preserve"> conoce de una conducta delictiva </w:t>
      </w:r>
      <w:r w:rsidRPr="004C2718" w:rsidR="00365627">
        <w:rPr>
          <w:rFonts w:ascii="Palatino Linotype" w:hAnsi="Palatino Linotype"/>
          <w:b/>
          <w:sz w:val="22"/>
        </w:rPr>
        <w:t>y se</w:t>
      </w:r>
      <w:r w:rsidRPr="004C2718">
        <w:rPr>
          <w:rFonts w:ascii="Palatino Linotype" w:hAnsi="Palatino Linotype"/>
          <w:b/>
          <w:sz w:val="22"/>
        </w:rPr>
        <w:t xml:space="preserve"> inicia una carpeta de investigación, se agrega un informe </w:t>
      </w:r>
      <w:r w:rsidRPr="004C2718" w:rsidR="00AB65AB">
        <w:rPr>
          <w:rFonts w:ascii="Palatino Linotype" w:hAnsi="Palatino Linotype"/>
          <w:b/>
          <w:sz w:val="22"/>
        </w:rPr>
        <w:t>policial</w:t>
      </w:r>
      <w:r w:rsidRPr="004C2718">
        <w:rPr>
          <w:rFonts w:ascii="Palatino Linotype" w:hAnsi="Palatino Linotype"/>
          <w:b/>
          <w:sz w:val="22"/>
        </w:rPr>
        <w:t xml:space="preserve"> homologado</w:t>
      </w:r>
      <w:r w:rsidRPr="004C2718">
        <w:rPr>
          <w:rFonts w:ascii="Palatino Linotype" w:hAnsi="Palatino Linotype"/>
          <w:sz w:val="22"/>
        </w:rPr>
        <w:t xml:space="preserve">, pues es evidente que existen diversos tipos de delitos que se pueden configurar sin que se genere el informe en comento, tal como de manera enunciativa más no limitativa, es el caso de la </w:t>
      </w:r>
      <w:r w:rsidRPr="004C2718">
        <w:rPr>
          <w:rFonts w:ascii="Palatino Linotype" w:hAnsi="Palatino Linotype"/>
          <w:b/>
          <w:sz w:val="22"/>
        </w:rPr>
        <w:t>extorsión</w:t>
      </w:r>
      <w:r w:rsidRPr="004C2718">
        <w:rPr>
          <w:rFonts w:ascii="Palatino Linotype" w:hAnsi="Palatino Linotype"/>
          <w:sz w:val="22"/>
        </w:rPr>
        <w:t xml:space="preserve">,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w:t>
      </w:r>
      <w:r w:rsidRPr="004C2718" w:rsidR="00044C36">
        <w:rPr>
          <w:rFonts w:ascii="Palatino Linotype" w:hAnsi="Palatino Linotype"/>
          <w:sz w:val="22"/>
        </w:rPr>
        <w:t xml:space="preserve">esto, </w:t>
      </w:r>
      <w:r w:rsidRPr="004C2718">
        <w:rPr>
          <w:rFonts w:ascii="Palatino Linotype" w:hAnsi="Palatino Linotype"/>
          <w:sz w:val="22"/>
        </w:rPr>
        <w:t>con la finalidad de obtener una cifra económica a cambio de la solución del conflicto.</w:t>
      </w:r>
    </w:p>
    <w:p w:rsidRPr="004C2718" w:rsidR="004D46D7" w:rsidP="004A6B1C" w:rsidRDefault="004D46D7" w14:paraId="7EDE73E6" w14:textId="77777777">
      <w:pPr>
        <w:spacing w:line="360" w:lineRule="auto"/>
        <w:ind w:right="-28"/>
        <w:jc w:val="both"/>
        <w:rPr>
          <w:rFonts w:ascii="Palatino Linotype" w:hAnsi="Palatino Linotype"/>
          <w:sz w:val="22"/>
        </w:rPr>
      </w:pPr>
    </w:p>
    <w:p w:rsidRPr="004C2718" w:rsidR="00B57268" w:rsidP="00B57268" w:rsidRDefault="00B57268" w14:paraId="0935CBE8" w14:textId="4ED482ED">
      <w:pPr>
        <w:spacing w:line="360" w:lineRule="auto"/>
        <w:ind w:right="-28"/>
        <w:jc w:val="both"/>
        <w:rPr>
          <w:rFonts w:ascii="Palatino Linotype" w:hAnsi="Palatino Linotype"/>
          <w:sz w:val="22"/>
        </w:rPr>
      </w:pPr>
      <w:r w:rsidRPr="004C2718">
        <w:rPr>
          <w:rFonts w:ascii="Palatino Linotype" w:hAnsi="Palatino Linotype"/>
          <w:sz w:val="22"/>
        </w:rPr>
        <w:lastRenderedPageBreak/>
        <w:t xml:space="preserve">Así, en la extorsión, la delincuencia utiliza la violencia psicológica para intimidar a las víctimas, </w:t>
      </w:r>
      <w:r w:rsidRPr="004C2718" w:rsidR="00044C36">
        <w:rPr>
          <w:rFonts w:ascii="Palatino Linotype" w:hAnsi="Palatino Linotype"/>
          <w:sz w:val="22"/>
        </w:rPr>
        <w:t>como,</w:t>
      </w:r>
      <w:r w:rsidRPr="004C2718">
        <w:rPr>
          <w:rFonts w:ascii="Palatino Linotype" w:hAnsi="Palatino Linotype"/>
          <w:sz w:val="22"/>
        </w:rPr>
        <w:t xml:space="preserve"> por ejemplo, se utilizan agresiones verbales o bien, aprovechan la buena fe de las personas para engañarlas. En la mayoría de los casos, los delincuentes eligen al azar a la víctima, a través de directorios telefónicos, datos personales obtenidos a través de distintas vías e incluso, se toma la información difundida de forma pública en redes sociales por la propia persona.</w:t>
      </w:r>
    </w:p>
    <w:p w:rsidRPr="004C2718" w:rsidR="00017C1B" w:rsidP="004A6B1C" w:rsidRDefault="00017C1B" w14:paraId="266839B0" w14:textId="77777777">
      <w:pPr>
        <w:spacing w:line="360" w:lineRule="auto"/>
        <w:ind w:right="-28"/>
        <w:jc w:val="both"/>
        <w:rPr>
          <w:rFonts w:ascii="Palatino Linotype" w:hAnsi="Palatino Linotype"/>
          <w:sz w:val="22"/>
        </w:rPr>
      </w:pPr>
    </w:p>
    <w:p w:rsidRPr="004C2718" w:rsidR="00940E20" w:rsidP="00940E20" w:rsidRDefault="00940E20" w14:paraId="3B8F539A" w14:textId="1CDBCCC1">
      <w:pPr>
        <w:spacing w:line="360" w:lineRule="auto"/>
        <w:ind w:right="-28"/>
        <w:jc w:val="both"/>
        <w:rPr>
          <w:rFonts w:ascii="Palatino Linotype" w:hAnsi="Palatino Linotype"/>
          <w:sz w:val="22"/>
        </w:rPr>
      </w:pPr>
      <w:r w:rsidRPr="004C2718">
        <w:rPr>
          <w:rFonts w:ascii="Palatino Linotype" w:hAnsi="Palatino Linotype"/>
          <w:sz w:val="22"/>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4C2718">
        <w:rPr>
          <w:rFonts w:ascii="Palatino Linotype" w:hAnsi="Palatino Linotype"/>
          <w:b/>
          <w:sz w:val="22"/>
        </w:rPr>
        <w:t>es tema de conocimiento público, que muchas de esas llamadas provienen de centros penitenciarios establecidos en diversas Entidades Federativas,</w:t>
      </w:r>
      <w:r w:rsidRPr="004C2718">
        <w:rPr>
          <w:rFonts w:ascii="Palatino Linotype" w:hAnsi="Palatino Linotype"/>
          <w:sz w:val="22"/>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Pr="004C2718" w:rsidR="00B57268" w:rsidP="004A6B1C" w:rsidRDefault="00B57268" w14:paraId="42DA2D6A" w14:textId="77777777">
      <w:pPr>
        <w:spacing w:line="360" w:lineRule="auto"/>
        <w:ind w:right="-28"/>
        <w:jc w:val="both"/>
        <w:rPr>
          <w:rFonts w:ascii="Palatino Linotype" w:hAnsi="Palatino Linotype"/>
          <w:sz w:val="22"/>
        </w:rPr>
      </w:pPr>
    </w:p>
    <w:p w:rsidRPr="004C2718" w:rsidR="00BB64A6" w:rsidP="00BB64A6" w:rsidRDefault="00E96754" w14:paraId="2296233D" w14:textId="16153D0B">
      <w:pPr>
        <w:spacing w:line="360" w:lineRule="auto"/>
        <w:ind w:right="-28"/>
        <w:jc w:val="both"/>
        <w:rPr>
          <w:rFonts w:ascii="Palatino Linotype" w:hAnsi="Palatino Linotype"/>
          <w:sz w:val="22"/>
        </w:rPr>
      </w:pPr>
      <w:r w:rsidRPr="004C2718">
        <w:rPr>
          <w:rFonts w:ascii="Palatino Linotype" w:hAnsi="Palatino Linotype"/>
          <w:sz w:val="22"/>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4C2718">
        <w:rPr>
          <w:rFonts w:ascii="Palatino Linotype" w:hAnsi="Palatino Linotype"/>
          <w:b/>
          <w:sz w:val="22"/>
        </w:rPr>
        <w:t>es preciso reiterar que el Particular solicitó información estadística de la incidencia delictiva,</w:t>
      </w:r>
      <w:r w:rsidRPr="004C2718">
        <w:rPr>
          <w:rFonts w:ascii="Palatino Linotype" w:hAnsi="Palatino Linotype"/>
          <w:sz w:val="22"/>
        </w:rPr>
        <w:t xml:space="preserve"> lo cual, </w:t>
      </w:r>
      <w:r w:rsidRPr="004C2718">
        <w:rPr>
          <w:rFonts w:ascii="Palatino Linotype" w:hAnsi="Palatino Linotype"/>
          <w:b/>
          <w:bCs/>
          <w:sz w:val="22"/>
        </w:rPr>
        <w:t>corresponde únicamente al número de hechos y/o actos de los que se tuvo conocimiento</w:t>
      </w:r>
      <w:r w:rsidRPr="004C2718">
        <w:rPr>
          <w:rFonts w:ascii="Palatino Linotype" w:hAnsi="Palatino Linotype"/>
          <w:sz w:val="22"/>
        </w:rPr>
        <w:t xml:space="preserve"> y con base en ello</w:t>
      </w:r>
      <w:r w:rsidRPr="004C2718" w:rsidR="00036BE6">
        <w:rPr>
          <w:rFonts w:ascii="Palatino Linotype" w:hAnsi="Palatino Linotype"/>
          <w:sz w:val="22"/>
        </w:rPr>
        <w:t>,</w:t>
      </w:r>
      <w:r w:rsidRPr="004C2718" w:rsidR="00BB64A6">
        <w:rPr>
          <w:rFonts w:ascii="Palatino Linotype" w:hAnsi="Palatino Linotype"/>
          <w:sz w:val="22"/>
        </w:rPr>
        <w:t xml:space="preserve"> el Sujeto Obligado no se encuentra constreñido para buscar en </w:t>
      </w:r>
      <w:r w:rsidRPr="004C2718" w:rsidR="00063B6D">
        <w:rPr>
          <w:rFonts w:ascii="Palatino Linotype" w:hAnsi="Palatino Linotype"/>
          <w:sz w:val="22"/>
        </w:rPr>
        <w:t>el expediente</w:t>
      </w:r>
      <w:r w:rsidRPr="004C2718" w:rsidR="00BB64A6">
        <w:rPr>
          <w:rFonts w:ascii="Palatino Linotype" w:hAnsi="Palatino Linotype"/>
          <w:sz w:val="22"/>
        </w:rPr>
        <w:t xml:space="preserve"> formad</w:t>
      </w:r>
      <w:r w:rsidRPr="004C2718" w:rsidR="00063B6D">
        <w:rPr>
          <w:rFonts w:ascii="Palatino Linotype" w:hAnsi="Palatino Linotype"/>
          <w:sz w:val="22"/>
        </w:rPr>
        <w:t>o</w:t>
      </w:r>
      <w:r w:rsidRPr="004C2718" w:rsidR="00BB64A6">
        <w:rPr>
          <w:rFonts w:ascii="Palatino Linotype" w:hAnsi="Palatino Linotype"/>
          <w:sz w:val="22"/>
        </w:rPr>
        <w:t xml:space="preserve"> si existe o no, el informe policial homologado, esto, en virtud del artículo 12 de la Ley de </w:t>
      </w:r>
      <w:r w:rsidRPr="004C2718" w:rsidR="00BB64A6">
        <w:rPr>
          <w:rFonts w:ascii="Palatino Linotype" w:hAnsi="Palatino Linotype"/>
          <w:sz w:val="22"/>
        </w:rPr>
        <w:lastRenderedPageBreak/>
        <w:t>Transparencia y Acceso a la Información Pública del Estado de México y Municipios, mismo que a la letra estipula lo siguiente:</w:t>
      </w:r>
    </w:p>
    <w:p w:rsidRPr="004C2718" w:rsidR="00BB64A6" w:rsidP="00BB64A6" w:rsidRDefault="00BB64A6" w14:paraId="74D2ADA7" w14:textId="77777777">
      <w:pPr>
        <w:spacing w:line="360" w:lineRule="auto"/>
        <w:ind w:right="-28"/>
        <w:jc w:val="both"/>
        <w:rPr>
          <w:rFonts w:ascii="Palatino Linotype" w:hAnsi="Palatino Linotype"/>
          <w:i/>
          <w:sz w:val="22"/>
        </w:rPr>
      </w:pPr>
    </w:p>
    <w:p w:rsidRPr="004C2718" w:rsidR="00BB64A6" w:rsidP="00BB64A6" w:rsidRDefault="00BB64A6" w14:paraId="515CDF58" w14:textId="77777777">
      <w:pPr>
        <w:spacing w:line="360" w:lineRule="auto"/>
        <w:ind w:left="567" w:right="539"/>
        <w:jc w:val="both"/>
        <w:rPr>
          <w:rFonts w:ascii="Palatino Linotype" w:hAnsi="Palatino Linotype"/>
          <w:i/>
        </w:rPr>
      </w:pPr>
      <w:r w:rsidRPr="004C2718">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Pr="004C2718" w:rsidR="00BB64A6" w:rsidP="00BB64A6" w:rsidRDefault="00BB64A6" w14:paraId="72F12096" w14:textId="77777777">
      <w:pPr>
        <w:spacing w:line="360" w:lineRule="auto"/>
        <w:ind w:left="567" w:right="539"/>
        <w:jc w:val="both"/>
        <w:rPr>
          <w:rFonts w:ascii="Palatino Linotype" w:hAnsi="Palatino Linotype"/>
          <w:i/>
        </w:rPr>
      </w:pPr>
    </w:p>
    <w:p w:rsidRPr="004C2718" w:rsidR="00BB64A6" w:rsidP="00BB64A6" w:rsidRDefault="00BB64A6" w14:paraId="277C10BB" w14:textId="77777777">
      <w:pPr>
        <w:spacing w:line="360" w:lineRule="auto"/>
        <w:ind w:left="567" w:right="539"/>
        <w:jc w:val="both"/>
        <w:rPr>
          <w:rFonts w:ascii="Palatino Linotype" w:hAnsi="Palatino Linotype"/>
          <w:b/>
          <w:i/>
        </w:rPr>
      </w:pPr>
      <w:r w:rsidRPr="004C2718">
        <w:rPr>
          <w:rFonts w:ascii="Palatino Linotype"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4C2718" w:rsidR="00BB64A6" w:rsidP="00BB64A6" w:rsidRDefault="00BB64A6" w14:paraId="5D9AA1AF" w14:textId="77777777">
      <w:pPr>
        <w:spacing w:line="360" w:lineRule="auto"/>
        <w:ind w:left="567" w:right="539"/>
        <w:jc w:val="both"/>
        <w:rPr>
          <w:rFonts w:ascii="Palatino Linotype" w:hAnsi="Palatino Linotype"/>
        </w:rPr>
      </w:pPr>
      <w:r w:rsidRPr="004C2718">
        <w:rPr>
          <w:rFonts w:ascii="Palatino Linotype" w:hAnsi="Palatino Linotype"/>
        </w:rPr>
        <w:t>(Énfasis añadido)</w:t>
      </w:r>
    </w:p>
    <w:p w:rsidRPr="004C2718" w:rsidR="00BB64A6" w:rsidP="00BB64A6" w:rsidRDefault="00BB64A6" w14:paraId="1039A8EB" w14:textId="77777777">
      <w:pPr>
        <w:spacing w:line="360" w:lineRule="auto"/>
        <w:ind w:right="539"/>
        <w:jc w:val="both"/>
        <w:rPr>
          <w:rFonts w:ascii="Palatino Linotype" w:hAnsi="Palatino Linotype"/>
        </w:rPr>
      </w:pPr>
    </w:p>
    <w:p w:rsidRPr="004C2718" w:rsidR="002249A3" w:rsidP="00BB64A6" w:rsidRDefault="00BB64A6" w14:paraId="52AF64F7" w14:textId="4C4EAEE6">
      <w:pPr>
        <w:spacing w:line="360" w:lineRule="auto"/>
        <w:ind w:right="-28"/>
        <w:jc w:val="both"/>
        <w:rPr>
          <w:rFonts w:ascii="Palatino Linotype" w:hAnsi="Palatino Linotype"/>
          <w:sz w:val="22"/>
        </w:rPr>
      </w:pPr>
      <w:r w:rsidRPr="004C2718">
        <w:rPr>
          <w:rFonts w:ascii="Palatino Linotype" w:hAnsi="Palatino Linotype"/>
          <w:sz w:val="22"/>
        </w:rPr>
        <w:t xml:space="preserve">En esta tesitura, es claro que el nivel de desagregación que solicita el Particular, confiere al Sujeto Obligado a practicar </w:t>
      </w:r>
      <w:r w:rsidRPr="004C2718" w:rsidR="005376DB">
        <w:rPr>
          <w:rFonts w:ascii="Palatino Linotype" w:hAnsi="Palatino Linotype"/>
          <w:sz w:val="22"/>
        </w:rPr>
        <w:t>una investigación dentro de todos los expedientes formados en razón de una denuncia por hechos y/o actos delictivos,</w:t>
      </w:r>
      <w:r w:rsidRPr="004C2718" w:rsidR="003E1B8C">
        <w:rPr>
          <w:rFonts w:ascii="Palatino Linotype" w:hAnsi="Palatino Linotype"/>
          <w:sz w:val="22"/>
        </w:rPr>
        <w:t xml:space="preserve"> para con ello,</w:t>
      </w:r>
      <w:r w:rsidRPr="004C2718" w:rsidR="005376DB">
        <w:rPr>
          <w:rFonts w:ascii="Palatino Linotype" w:hAnsi="Palatino Linotype"/>
          <w:sz w:val="22"/>
        </w:rPr>
        <w:t xml:space="preserve"> precisar si se encuentra o no, el informe de policía homologado</w:t>
      </w:r>
      <w:r w:rsidRPr="004C2718" w:rsidR="004C7B70">
        <w:rPr>
          <w:rFonts w:ascii="Palatino Linotype" w:hAnsi="Palatino Linotype"/>
          <w:sz w:val="22"/>
        </w:rPr>
        <w:t xml:space="preserve"> y </w:t>
      </w:r>
      <w:r w:rsidRPr="004C2718" w:rsidR="003E1B8C">
        <w:rPr>
          <w:rFonts w:ascii="Palatino Linotype" w:hAnsi="Palatino Linotype"/>
          <w:sz w:val="22"/>
        </w:rPr>
        <w:t>en consecuencia</w:t>
      </w:r>
      <w:r w:rsidRPr="004C2718" w:rsidR="004C7B70">
        <w:rPr>
          <w:rFonts w:ascii="Palatino Linotype" w:hAnsi="Palatino Linotype"/>
          <w:sz w:val="22"/>
        </w:rPr>
        <w:t>, realizar un pronunciamiento</w:t>
      </w:r>
      <w:r w:rsidRPr="004C2718" w:rsidR="004C7B70">
        <w:rPr>
          <w:rFonts w:ascii="Palatino Linotype" w:hAnsi="Palatino Linotype"/>
          <w:i/>
          <w:iCs/>
          <w:sz w:val="22"/>
        </w:rPr>
        <w:t xml:space="preserve"> adhoc</w:t>
      </w:r>
      <w:r w:rsidRPr="004C2718" w:rsidR="004C7B70">
        <w:rPr>
          <w:rFonts w:ascii="Palatino Linotype" w:hAnsi="Palatino Linotype"/>
          <w:sz w:val="22"/>
        </w:rPr>
        <w:t xml:space="preserve"> a los intereses de este último, </w:t>
      </w:r>
      <w:r w:rsidRPr="004C2718" w:rsidR="005F0915">
        <w:rPr>
          <w:rFonts w:ascii="Palatino Linotype" w:hAnsi="Palatino Linotype"/>
          <w:sz w:val="22"/>
        </w:rPr>
        <w:t xml:space="preserve">situación que como fue precisado, va en contra del </w:t>
      </w:r>
      <w:r w:rsidRPr="004C2718" w:rsidR="008E75CF">
        <w:rPr>
          <w:rFonts w:ascii="Palatino Linotype" w:hAnsi="Palatino Linotype"/>
          <w:sz w:val="22"/>
        </w:rPr>
        <w:t xml:space="preserve">criterio número 03/17 </w:t>
      </w:r>
      <w:r w:rsidRPr="004C2718" w:rsidR="000707A9">
        <w:rPr>
          <w:rFonts w:ascii="Palatino Linotype" w:hAnsi="Palatino Linotype"/>
          <w:sz w:val="22"/>
        </w:rPr>
        <w:t>emitido por el Pleno del Instituto Nacional de Transparencia, Acceso a la Información y Protección de Datos Personales, que por rubro y texto, dispone lo siguiente:.</w:t>
      </w:r>
    </w:p>
    <w:p w:rsidRPr="004C2718" w:rsidR="000707A9" w:rsidP="00BB64A6" w:rsidRDefault="000707A9" w14:paraId="7DD8B88D" w14:textId="77777777">
      <w:pPr>
        <w:spacing w:line="360" w:lineRule="auto"/>
        <w:ind w:right="-28"/>
        <w:jc w:val="both"/>
        <w:rPr>
          <w:rFonts w:ascii="Palatino Linotype" w:hAnsi="Palatino Linotype"/>
          <w:sz w:val="22"/>
        </w:rPr>
      </w:pPr>
    </w:p>
    <w:p w:rsidRPr="004C2718" w:rsidR="007A47E6" w:rsidP="007A47E6" w:rsidRDefault="007A47E6" w14:paraId="5A7AE5A9" w14:textId="50150821">
      <w:pPr>
        <w:spacing w:before="73" w:line="360" w:lineRule="auto"/>
        <w:ind w:left="567" w:right="539"/>
        <w:jc w:val="both"/>
        <w:rPr>
          <w:rFonts w:ascii="Palatino Linotype" w:hAnsi="Palatino Linotype" w:eastAsia="Arial" w:cs="Arial"/>
          <w:i/>
          <w:szCs w:val="24"/>
        </w:rPr>
      </w:pPr>
      <w:r w:rsidRPr="004C2718">
        <w:rPr>
          <w:rFonts w:ascii="Palatino Linotype" w:hAnsi="Palatino Linotype" w:eastAsia="Arial" w:cs="Arial"/>
          <w:b/>
          <w:i/>
          <w:szCs w:val="24"/>
        </w:rPr>
        <w:t xml:space="preserve">No existe obligación de elaborar </w:t>
      </w:r>
      <w:r w:rsidRPr="004C2718">
        <w:rPr>
          <w:rFonts w:ascii="Palatino Linotype" w:hAnsi="Palatino Linotype" w:eastAsia="Arial" w:cs="Arial"/>
          <w:b/>
          <w:i/>
          <w:spacing w:val="-3"/>
          <w:szCs w:val="24"/>
        </w:rPr>
        <w:t>d</w:t>
      </w:r>
      <w:r w:rsidRPr="004C2718">
        <w:rPr>
          <w:rFonts w:ascii="Palatino Linotype" w:hAnsi="Palatino Linotype" w:eastAsia="Arial" w:cs="Arial"/>
          <w:b/>
          <w:i/>
          <w:szCs w:val="24"/>
        </w:rPr>
        <w:t>ocum</w:t>
      </w:r>
      <w:r w:rsidRPr="004C2718">
        <w:rPr>
          <w:rFonts w:ascii="Palatino Linotype" w:hAnsi="Palatino Linotype" w:eastAsia="Arial" w:cs="Arial"/>
          <w:b/>
          <w:i/>
          <w:spacing w:val="1"/>
          <w:szCs w:val="24"/>
        </w:rPr>
        <w:t>e</w:t>
      </w:r>
      <w:r w:rsidRPr="004C2718">
        <w:rPr>
          <w:rFonts w:ascii="Palatino Linotype" w:hAnsi="Palatino Linotype" w:eastAsia="Arial" w:cs="Arial"/>
          <w:b/>
          <w:i/>
          <w:szCs w:val="24"/>
        </w:rPr>
        <w:t>n</w:t>
      </w:r>
      <w:r w:rsidRPr="004C2718">
        <w:rPr>
          <w:rFonts w:ascii="Palatino Linotype" w:hAnsi="Palatino Linotype" w:eastAsia="Arial" w:cs="Arial"/>
          <w:b/>
          <w:i/>
          <w:spacing w:val="-1"/>
          <w:szCs w:val="24"/>
        </w:rPr>
        <w:t>t</w:t>
      </w:r>
      <w:r w:rsidRPr="004C2718">
        <w:rPr>
          <w:rFonts w:ascii="Palatino Linotype" w:hAnsi="Palatino Linotype" w:eastAsia="Arial" w:cs="Arial"/>
          <w:b/>
          <w:i/>
          <w:szCs w:val="24"/>
        </w:rPr>
        <w:t>os</w:t>
      </w:r>
      <w:r w:rsidRPr="004C2718">
        <w:rPr>
          <w:rFonts w:ascii="Palatino Linotype" w:hAnsi="Palatino Linotype" w:eastAsia="Arial" w:cs="Arial"/>
          <w:b/>
          <w:i/>
          <w:spacing w:val="14"/>
          <w:szCs w:val="24"/>
        </w:rPr>
        <w:t xml:space="preserve"> </w:t>
      </w:r>
      <w:r w:rsidRPr="004C2718">
        <w:rPr>
          <w:rFonts w:ascii="Palatino Linotype" w:hAnsi="Palatino Linotype" w:eastAsia="Arial" w:cs="Arial"/>
          <w:b/>
          <w:i/>
          <w:spacing w:val="-1"/>
          <w:szCs w:val="24"/>
        </w:rPr>
        <w:t xml:space="preserve">ad </w:t>
      </w:r>
      <w:r w:rsidRPr="004C2718">
        <w:rPr>
          <w:rFonts w:ascii="Palatino Linotype" w:hAnsi="Palatino Linotype" w:eastAsia="Arial" w:cs="Arial"/>
          <w:b/>
          <w:i/>
          <w:szCs w:val="24"/>
        </w:rPr>
        <w:t>hoc</w:t>
      </w:r>
      <w:r w:rsidRPr="004C2718">
        <w:rPr>
          <w:rFonts w:ascii="Palatino Linotype" w:hAnsi="Palatino Linotype" w:eastAsia="Arial" w:cs="Arial"/>
          <w:b/>
          <w:i/>
          <w:spacing w:val="11"/>
          <w:szCs w:val="24"/>
        </w:rPr>
        <w:t xml:space="preserve"> </w:t>
      </w:r>
      <w:r w:rsidRPr="004C2718">
        <w:rPr>
          <w:rFonts w:ascii="Palatino Linotype" w:hAnsi="Palatino Linotype" w:eastAsia="Arial" w:cs="Arial"/>
          <w:b/>
          <w:i/>
          <w:szCs w:val="24"/>
        </w:rPr>
        <w:t>para</w:t>
      </w:r>
      <w:r w:rsidRPr="004C2718">
        <w:rPr>
          <w:rFonts w:ascii="Palatino Linotype" w:hAnsi="Palatino Linotype" w:eastAsia="Arial" w:cs="Arial"/>
          <w:b/>
          <w:i/>
          <w:spacing w:val="10"/>
          <w:szCs w:val="24"/>
        </w:rPr>
        <w:t xml:space="preserve"> </w:t>
      </w:r>
      <w:r w:rsidRPr="004C2718">
        <w:rPr>
          <w:rFonts w:ascii="Palatino Linotype" w:hAnsi="Palatino Linotype" w:eastAsia="Arial" w:cs="Arial"/>
          <w:b/>
          <w:i/>
          <w:szCs w:val="24"/>
        </w:rPr>
        <w:t>atender las sol</w:t>
      </w:r>
      <w:r w:rsidRPr="004C2718">
        <w:rPr>
          <w:rFonts w:ascii="Palatino Linotype" w:hAnsi="Palatino Linotype" w:eastAsia="Arial" w:cs="Arial"/>
          <w:b/>
          <w:i/>
          <w:spacing w:val="-2"/>
          <w:szCs w:val="24"/>
        </w:rPr>
        <w:t>i</w:t>
      </w:r>
      <w:r w:rsidRPr="004C2718">
        <w:rPr>
          <w:rFonts w:ascii="Palatino Linotype" w:hAnsi="Palatino Linotype" w:eastAsia="Arial" w:cs="Arial"/>
          <w:b/>
          <w:i/>
          <w:spacing w:val="1"/>
          <w:szCs w:val="24"/>
        </w:rPr>
        <w:t>c</w:t>
      </w:r>
      <w:r w:rsidRPr="004C2718">
        <w:rPr>
          <w:rFonts w:ascii="Palatino Linotype" w:hAnsi="Palatino Linotype" w:eastAsia="Arial" w:cs="Arial"/>
          <w:b/>
          <w:i/>
          <w:szCs w:val="24"/>
        </w:rPr>
        <w:t>itudes</w:t>
      </w:r>
      <w:r w:rsidRPr="004C2718">
        <w:rPr>
          <w:rFonts w:ascii="Palatino Linotype" w:hAnsi="Palatino Linotype" w:eastAsia="Arial" w:cs="Arial"/>
          <w:b/>
          <w:i/>
          <w:spacing w:val="10"/>
          <w:szCs w:val="24"/>
        </w:rPr>
        <w:t xml:space="preserve"> </w:t>
      </w:r>
      <w:r w:rsidRPr="004C2718">
        <w:rPr>
          <w:rFonts w:ascii="Palatino Linotype" w:hAnsi="Palatino Linotype" w:eastAsia="Arial" w:cs="Arial"/>
          <w:b/>
          <w:i/>
          <w:szCs w:val="24"/>
        </w:rPr>
        <w:t>de</w:t>
      </w:r>
      <w:r w:rsidRPr="004C2718">
        <w:rPr>
          <w:rFonts w:ascii="Palatino Linotype" w:hAnsi="Palatino Linotype" w:eastAsia="Arial" w:cs="Arial"/>
          <w:b/>
          <w:i/>
          <w:spacing w:val="9"/>
          <w:szCs w:val="24"/>
        </w:rPr>
        <w:t xml:space="preserve"> </w:t>
      </w:r>
      <w:r w:rsidRPr="004C2718">
        <w:rPr>
          <w:rFonts w:ascii="Palatino Linotype" w:hAnsi="Palatino Linotype" w:eastAsia="Arial" w:cs="Arial"/>
          <w:b/>
          <w:i/>
          <w:spacing w:val="1"/>
          <w:szCs w:val="24"/>
        </w:rPr>
        <w:t>ac</w:t>
      </w:r>
      <w:r w:rsidRPr="004C2718">
        <w:rPr>
          <w:rFonts w:ascii="Palatino Linotype" w:hAnsi="Palatino Linotype" w:eastAsia="Arial" w:cs="Arial"/>
          <w:b/>
          <w:i/>
          <w:spacing w:val="-1"/>
          <w:szCs w:val="24"/>
        </w:rPr>
        <w:t>c</w:t>
      </w:r>
      <w:r w:rsidRPr="004C2718">
        <w:rPr>
          <w:rFonts w:ascii="Palatino Linotype" w:hAnsi="Palatino Linotype" w:eastAsia="Arial" w:cs="Arial"/>
          <w:b/>
          <w:i/>
          <w:spacing w:val="1"/>
          <w:szCs w:val="24"/>
        </w:rPr>
        <w:t>es</w:t>
      </w:r>
      <w:r w:rsidRPr="004C2718">
        <w:rPr>
          <w:rFonts w:ascii="Palatino Linotype" w:hAnsi="Palatino Linotype" w:eastAsia="Arial" w:cs="Arial"/>
          <w:b/>
          <w:i/>
          <w:szCs w:val="24"/>
        </w:rPr>
        <w:t>o</w:t>
      </w:r>
      <w:r w:rsidRPr="004C2718">
        <w:rPr>
          <w:rFonts w:ascii="Palatino Linotype" w:hAnsi="Palatino Linotype" w:eastAsia="Arial" w:cs="Arial"/>
          <w:b/>
          <w:i/>
          <w:spacing w:val="11"/>
          <w:szCs w:val="24"/>
        </w:rPr>
        <w:t xml:space="preserve"> </w:t>
      </w:r>
      <w:r w:rsidRPr="004C2718">
        <w:rPr>
          <w:rFonts w:ascii="Palatino Linotype" w:hAnsi="Palatino Linotype" w:eastAsia="Arial" w:cs="Arial"/>
          <w:b/>
          <w:i/>
          <w:szCs w:val="24"/>
        </w:rPr>
        <w:t>a</w:t>
      </w:r>
      <w:r w:rsidRPr="004C2718">
        <w:rPr>
          <w:rFonts w:ascii="Palatino Linotype" w:hAnsi="Palatino Linotype" w:eastAsia="Arial" w:cs="Arial"/>
          <w:b/>
          <w:i/>
          <w:spacing w:val="9"/>
          <w:szCs w:val="24"/>
        </w:rPr>
        <w:t xml:space="preserve"> </w:t>
      </w:r>
      <w:r w:rsidRPr="004C2718">
        <w:rPr>
          <w:rFonts w:ascii="Palatino Linotype" w:hAnsi="Palatino Linotype" w:eastAsia="Arial" w:cs="Arial"/>
          <w:b/>
          <w:i/>
          <w:szCs w:val="24"/>
        </w:rPr>
        <w:t>la</w:t>
      </w:r>
      <w:r w:rsidRPr="004C2718">
        <w:rPr>
          <w:rFonts w:ascii="Palatino Linotype" w:hAnsi="Palatino Linotype" w:eastAsia="Arial" w:cs="Arial"/>
          <w:b/>
          <w:i/>
          <w:spacing w:val="10"/>
          <w:szCs w:val="24"/>
        </w:rPr>
        <w:t xml:space="preserve"> </w:t>
      </w:r>
      <w:r w:rsidRPr="004C2718">
        <w:rPr>
          <w:rFonts w:ascii="Palatino Linotype" w:hAnsi="Palatino Linotype" w:eastAsia="Arial" w:cs="Arial"/>
          <w:b/>
          <w:i/>
          <w:szCs w:val="24"/>
        </w:rPr>
        <w:t>informa</w:t>
      </w:r>
      <w:r w:rsidRPr="004C2718">
        <w:rPr>
          <w:rFonts w:ascii="Palatino Linotype" w:hAnsi="Palatino Linotype" w:eastAsia="Arial" w:cs="Arial"/>
          <w:b/>
          <w:i/>
          <w:spacing w:val="1"/>
          <w:szCs w:val="24"/>
        </w:rPr>
        <w:t>c</w:t>
      </w:r>
      <w:r w:rsidRPr="004C2718">
        <w:rPr>
          <w:rFonts w:ascii="Palatino Linotype" w:hAnsi="Palatino Linotype" w:eastAsia="Arial" w:cs="Arial"/>
          <w:b/>
          <w:i/>
          <w:szCs w:val="24"/>
        </w:rPr>
        <w:t>ió</w:t>
      </w:r>
      <w:r w:rsidRPr="004C2718">
        <w:rPr>
          <w:rFonts w:ascii="Palatino Linotype" w:hAnsi="Palatino Linotype" w:eastAsia="Arial" w:cs="Arial"/>
          <w:b/>
          <w:i/>
          <w:spacing w:val="-2"/>
          <w:szCs w:val="24"/>
        </w:rPr>
        <w:t>n</w:t>
      </w:r>
      <w:r w:rsidRPr="004C2718">
        <w:rPr>
          <w:rFonts w:ascii="Palatino Linotype" w:hAnsi="Palatino Linotype" w:eastAsia="Arial" w:cs="Arial"/>
          <w:b/>
          <w:i/>
          <w:szCs w:val="24"/>
        </w:rPr>
        <w:t>.</w:t>
      </w:r>
      <w:r w:rsidRPr="004C2718">
        <w:rPr>
          <w:rFonts w:ascii="Palatino Linotype" w:hAnsi="Palatino Linotype" w:eastAsia="Arial" w:cs="Arial"/>
          <w:b/>
          <w:i/>
          <w:spacing w:val="18"/>
          <w:szCs w:val="24"/>
        </w:rPr>
        <w:t xml:space="preserve"> </w:t>
      </w:r>
      <w:r w:rsidRPr="004C2718">
        <w:rPr>
          <w:rFonts w:ascii="Palatino Linotype" w:hAnsi="Palatino Linotype" w:eastAsia="Arial" w:cs="Arial"/>
          <w:i/>
          <w:spacing w:val="18"/>
          <w:szCs w:val="24"/>
        </w:rPr>
        <w:t>L</w:t>
      </w:r>
      <w:r w:rsidRPr="004C2718">
        <w:rPr>
          <w:rFonts w:ascii="Palatino Linotype" w:hAnsi="Palatino Linotype" w:eastAsia="Arial" w:cs="Arial"/>
          <w:i/>
          <w:spacing w:val="-1"/>
          <w:szCs w:val="24"/>
        </w:rPr>
        <w:t xml:space="preserve">os </w:t>
      </w:r>
      <w:r w:rsidRPr="004C2718">
        <w:rPr>
          <w:rFonts w:ascii="Palatino Linotype" w:hAnsi="Palatino Linotype" w:eastAsia="Arial" w:cs="Arial"/>
          <w:i/>
          <w:spacing w:val="1"/>
          <w:szCs w:val="24"/>
        </w:rPr>
        <w:t>a</w:t>
      </w:r>
      <w:r w:rsidRPr="004C2718">
        <w:rPr>
          <w:rFonts w:ascii="Palatino Linotype" w:hAnsi="Palatino Linotype" w:eastAsia="Arial" w:cs="Arial"/>
          <w:i/>
          <w:szCs w:val="24"/>
        </w:rPr>
        <w:t>rt</w:t>
      </w:r>
      <w:r w:rsidRPr="004C2718">
        <w:rPr>
          <w:rFonts w:ascii="Palatino Linotype" w:hAnsi="Palatino Linotype" w:eastAsia="Arial" w:cs="Arial"/>
          <w:i/>
          <w:spacing w:val="-2"/>
          <w:szCs w:val="24"/>
        </w:rPr>
        <w:t>í</w:t>
      </w:r>
      <w:r w:rsidRPr="004C2718">
        <w:rPr>
          <w:rFonts w:ascii="Palatino Linotype" w:hAnsi="Palatino Linotype" w:eastAsia="Arial" w:cs="Arial"/>
          <w:i/>
          <w:szCs w:val="24"/>
        </w:rPr>
        <w:t>c</w:t>
      </w:r>
      <w:r w:rsidRPr="004C2718">
        <w:rPr>
          <w:rFonts w:ascii="Palatino Linotype" w:hAnsi="Palatino Linotype" w:eastAsia="Arial" w:cs="Arial"/>
          <w:i/>
          <w:spacing w:val="1"/>
          <w:szCs w:val="24"/>
        </w:rPr>
        <w:t>u</w:t>
      </w:r>
      <w:r w:rsidRPr="004C2718">
        <w:rPr>
          <w:rFonts w:ascii="Palatino Linotype" w:hAnsi="Palatino Linotype" w:eastAsia="Arial" w:cs="Arial"/>
          <w:i/>
          <w:szCs w:val="24"/>
        </w:rPr>
        <w:t>los</w:t>
      </w:r>
      <w:r w:rsidRPr="004C2718">
        <w:rPr>
          <w:rFonts w:ascii="Palatino Linotype" w:hAnsi="Palatino Linotype" w:eastAsia="Arial" w:cs="Arial"/>
          <w:i/>
          <w:spacing w:val="8"/>
          <w:szCs w:val="24"/>
        </w:rPr>
        <w:t xml:space="preserve"> 129 </w:t>
      </w:r>
      <w:r w:rsidRPr="004C2718">
        <w:rPr>
          <w:rFonts w:ascii="Palatino Linotype" w:hAnsi="Palatino Linotype" w:eastAsia="Arial" w:cs="Arial"/>
          <w:i/>
          <w:spacing w:val="1"/>
          <w:szCs w:val="24"/>
        </w:rPr>
        <w:t>d</w:t>
      </w:r>
      <w:r w:rsidRPr="004C2718">
        <w:rPr>
          <w:rFonts w:ascii="Palatino Linotype" w:hAnsi="Palatino Linotype" w:eastAsia="Arial" w:cs="Arial"/>
          <w:i/>
          <w:szCs w:val="24"/>
        </w:rPr>
        <w:t>e</w:t>
      </w:r>
      <w:r w:rsidRPr="004C2718">
        <w:rPr>
          <w:rFonts w:ascii="Palatino Linotype" w:hAnsi="Palatino Linotype" w:eastAsia="Arial" w:cs="Arial"/>
          <w:i/>
          <w:spacing w:val="9"/>
          <w:szCs w:val="24"/>
        </w:rPr>
        <w:t xml:space="preserve"> </w:t>
      </w:r>
      <w:r w:rsidRPr="004C2718">
        <w:rPr>
          <w:rFonts w:ascii="Palatino Linotype" w:hAnsi="Palatino Linotype" w:eastAsia="Arial" w:cs="Arial"/>
          <w:i/>
          <w:szCs w:val="24"/>
        </w:rPr>
        <w:t>la</w:t>
      </w:r>
      <w:r w:rsidRPr="004C2718">
        <w:rPr>
          <w:rFonts w:ascii="Palatino Linotype" w:hAnsi="Palatino Linotype" w:eastAsia="Arial" w:cs="Arial"/>
          <w:i/>
          <w:spacing w:val="10"/>
          <w:szCs w:val="24"/>
        </w:rPr>
        <w:t xml:space="preserve"> </w:t>
      </w:r>
      <w:r w:rsidRPr="004C2718">
        <w:rPr>
          <w:rFonts w:ascii="Palatino Linotype" w:hAnsi="Palatino Linotype" w:eastAsia="Arial" w:cs="Arial"/>
          <w:i/>
          <w:spacing w:val="-1"/>
          <w:szCs w:val="24"/>
        </w:rPr>
        <w:t>L</w:t>
      </w:r>
      <w:r w:rsidRPr="004C2718">
        <w:rPr>
          <w:rFonts w:ascii="Palatino Linotype" w:hAnsi="Palatino Linotype" w:eastAsia="Arial" w:cs="Arial"/>
          <w:i/>
          <w:spacing w:val="1"/>
          <w:szCs w:val="24"/>
        </w:rPr>
        <w:t>e</w:t>
      </w:r>
      <w:r w:rsidRPr="004C2718">
        <w:rPr>
          <w:rFonts w:ascii="Palatino Linotype" w:hAnsi="Palatino Linotype" w:eastAsia="Arial" w:cs="Arial"/>
          <w:i/>
          <w:szCs w:val="24"/>
        </w:rPr>
        <w:t>y</w:t>
      </w:r>
      <w:r w:rsidRPr="004C2718">
        <w:rPr>
          <w:rFonts w:ascii="Palatino Linotype" w:hAnsi="Palatino Linotype" w:eastAsia="Arial" w:cs="Arial"/>
          <w:i/>
          <w:spacing w:val="8"/>
          <w:szCs w:val="24"/>
        </w:rPr>
        <w:t xml:space="preserve"> </w:t>
      </w:r>
      <w:r w:rsidRPr="004C2718">
        <w:rPr>
          <w:rFonts w:ascii="Palatino Linotype" w:hAnsi="Palatino Linotype" w:eastAsia="Arial" w:cs="Arial"/>
          <w:i/>
          <w:szCs w:val="24"/>
        </w:rPr>
        <w:t>General</w:t>
      </w:r>
      <w:r w:rsidRPr="004C2718">
        <w:rPr>
          <w:rFonts w:ascii="Palatino Linotype" w:hAnsi="Palatino Linotype" w:eastAsia="Arial" w:cs="Arial"/>
          <w:i/>
          <w:spacing w:val="10"/>
          <w:szCs w:val="24"/>
        </w:rPr>
        <w:t xml:space="preserve"> </w:t>
      </w:r>
      <w:r w:rsidRPr="004C2718">
        <w:rPr>
          <w:rFonts w:ascii="Palatino Linotype" w:hAnsi="Palatino Linotype" w:eastAsia="Arial" w:cs="Arial"/>
          <w:i/>
          <w:spacing w:val="-1"/>
          <w:szCs w:val="24"/>
        </w:rPr>
        <w:t>d</w:t>
      </w:r>
      <w:r w:rsidRPr="004C2718">
        <w:rPr>
          <w:rFonts w:ascii="Palatino Linotype" w:hAnsi="Palatino Linotype" w:eastAsia="Arial" w:cs="Arial"/>
          <w:i/>
          <w:szCs w:val="24"/>
        </w:rPr>
        <w:t>e</w:t>
      </w:r>
      <w:r w:rsidRPr="004C2718">
        <w:rPr>
          <w:rFonts w:ascii="Palatino Linotype" w:hAnsi="Palatino Linotype" w:eastAsia="Arial" w:cs="Arial"/>
          <w:i/>
          <w:spacing w:val="9"/>
          <w:szCs w:val="24"/>
        </w:rPr>
        <w:t xml:space="preserve"> </w:t>
      </w:r>
      <w:r w:rsidRPr="004C2718">
        <w:rPr>
          <w:rFonts w:ascii="Palatino Linotype" w:hAnsi="Palatino Linotype" w:eastAsia="Arial" w:cs="Arial"/>
          <w:i/>
          <w:spacing w:val="2"/>
          <w:szCs w:val="24"/>
        </w:rPr>
        <w:t>T</w:t>
      </w:r>
      <w:r w:rsidRPr="004C2718">
        <w:rPr>
          <w:rFonts w:ascii="Palatino Linotype" w:hAnsi="Palatino Linotype" w:eastAsia="Arial" w:cs="Arial"/>
          <w:i/>
          <w:szCs w:val="24"/>
        </w:rPr>
        <w:t>r</w:t>
      </w:r>
      <w:r w:rsidRPr="004C2718">
        <w:rPr>
          <w:rFonts w:ascii="Palatino Linotype" w:hAnsi="Palatino Linotype" w:eastAsia="Arial" w:cs="Arial"/>
          <w:i/>
          <w:spacing w:val="-2"/>
          <w:szCs w:val="24"/>
        </w:rPr>
        <w:t>a</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s</w:t>
      </w:r>
      <w:r w:rsidRPr="004C2718">
        <w:rPr>
          <w:rFonts w:ascii="Palatino Linotype" w:hAnsi="Palatino Linotype" w:eastAsia="Arial" w:cs="Arial"/>
          <w:i/>
          <w:spacing w:val="1"/>
          <w:szCs w:val="24"/>
        </w:rPr>
        <w:t>pa</w:t>
      </w:r>
      <w:r w:rsidRPr="004C2718">
        <w:rPr>
          <w:rFonts w:ascii="Palatino Linotype" w:hAnsi="Palatino Linotype" w:eastAsia="Arial" w:cs="Arial"/>
          <w:i/>
          <w:szCs w:val="24"/>
        </w:rPr>
        <w:t>r</w:t>
      </w:r>
      <w:r w:rsidRPr="004C2718">
        <w:rPr>
          <w:rFonts w:ascii="Palatino Linotype" w:hAnsi="Palatino Linotype" w:eastAsia="Arial" w:cs="Arial"/>
          <w:i/>
          <w:spacing w:val="-2"/>
          <w:szCs w:val="24"/>
        </w:rPr>
        <w:t>e</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cia y Acc</w:t>
      </w:r>
      <w:r w:rsidRPr="004C2718">
        <w:rPr>
          <w:rFonts w:ascii="Palatino Linotype" w:hAnsi="Palatino Linotype" w:eastAsia="Arial" w:cs="Arial"/>
          <w:i/>
          <w:spacing w:val="1"/>
          <w:szCs w:val="24"/>
        </w:rPr>
        <w:t>e</w:t>
      </w:r>
      <w:r w:rsidRPr="004C2718">
        <w:rPr>
          <w:rFonts w:ascii="Palatino Linotype" w:hAnsi="Palatino Linotype" w:eastAsia="Arial" w:cs="Arial"/>
          <w:i/>
          <w:szCs w:val="24"/>
        </w:rPr>
        <w:t>so</w:t>
      </w:r>
      <w:r w:rsidRPr="004C2718">
        <w:rPr>
          <w:rFonts w:ascii="Palatino Linotype" w:hAnsi="Palatino Linotype" w:eastAsia="Arial" w:cs="Arial"/>
          <w:i/>
          <w:spacing w:val="3"/>
          <w:szCs w:val="24"/>
        </w:rPr>
        <w:t xml:space="preserve"> </w:t>
      </w:r>
      <w:r w:rsidRPr="004C2718">
        <w:rPr>
          <w:rFonts w:ascii="Palatino Linotype" w:hAnsi="Palatino Linotype" w:eastAsia="Arial" w:cs="Arial"/>
          <w:i/>
          <w:szCs w:val="24"/>
        </w:rPr>
        <w:t>a</w:t>
      </w:r>
      <w:r w:rsidRPr="004C2718">
        <w:rPr>
          <w:rFonts w:ascii="Palatino Linotype" w:hAnsi="Palatino Linotype" w:eastAsia="Arial" w:cs="Arial"/>
          <w:i/>
          <w:spacing w:val="1"/>
          <w:szCs w:val="24"/>
        </w:rPr>
        <w:t xml:space="preserve"> </w:t>
      </w:r>
      <w:r w:rsidRPr="004C2718">
        <w:rPr>
          <w:rFonts w:ascii="Palatino Linotype" w:hAnsi="Palatino Linotype" w:eastAsia="Arial" w:cs="Arial"/>
          <w:i/>
          <w:szCs w:val="24"/>
        </w:rPr>
        <w:t>la I</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f</w:t>
      </w:r>
      <w:r w:rsidRPr="004C2718">
        <w:rPr>
          <w:rFonts w:ascii="Palatino Linotype" w:hAnsi="Palatino Linotype" w:eastAsia="Arial" w:cs="Arial"/>
          <w:i/>
          <w:spacing w:val="1"/>
          <w:szCs w:val="24"/>
        </w:rPr>
        <w:t>o</w:t>
      </w:r>
      <w:r w:rsidRPr="004C2718">
        <w:rPr>
          <w:rFonts w:ascii="Palatino Linotype" w:hAnsi="Palatino Linotype" w:eastAsia="Arial" w:cs="Arial"/>
          <w:i/>
          <w:spacing w:val="-3"/>
          <w:szCs w:val="24"/>
        </w:rPr>
        <w:t>r</w:t>
      </w:r>
      <w:r w:rsidRPr="004C2718">
        <w:rPr>
          <w:rFonts w:ascii="Palatino Linotype" w:hAnsi="Palatino Linotype" w:eastAsia="Arial" w:cs="Arial"/>
          <w:i/>
          <w:spacing w:val="1"/>
          <w:szCs w:val="24"/>
        </w:rPr>
        <w:t>ma</w:t>
      </w:r>
      <w:r w:rsidRPr="004C2718">
        <w:rPr>
          <w:rFonts w:ascii="Palatino Linotype" w:hAnsi="Palatino Linotype" w:eastAsia="Arial" w:cs="Arial"/>
          <w:i/>
          <w:szCs w:val="24"/>
        </w:rPr>
        <w:t>ci</w:t>
      </w:r>
      <w:r w:rsidRPr="004C2718">
        <w:rPr>
          <w:rFonts w:ascii="Palatino Linotype" w:hAnsi="Palatino Linotype" w:eastAsia="Arial" w:cs="Arial"/>
          <w:i/>
          <w:spacing w:val="-2"/>
          <w:szCs w:val="24"/>
        </w:rPr>
        <w:t>ó</w:t>
      </w:r>
      <w:r w:rsidRPr="004C2718">
        <w:rPr>
          <w:rFonts w:ascii="Palatino Linotype" w:hAnsi="Palatino Linotype" w:eastAsia="Arial" w:cs="Arial"/>
          <w:i/>
          <w:szCs w:val="24"/>
        </w:rPr>
        <w:t>n</w:t>
      </w:r>
      <w:r w:rsidRPr="004C2718">
        <w:rPr>
          <w:rFonts w:ascii="Palatino Linotype" w:hAnsi="Palatino Linotype" w:eastAsia="Arial" w:cs="Arial"/>
          <w:i/>
          <w:spacing w:val="6"/>
          <w:szCs w:val="24"/>
        </w:rPr>
        <w:t xml:space="preserve"> </w:t>
      </w:r>
      <w:r w:rsidRPr="004C2718">
        <w:rPr>
          <w:rFonts w:ascii="Palatino Linotype" w:hAnsi="Palatino Linotype" w:eastAsia="Arial" w:cs="Arial"/>
          <w:i/>
          <w:spacing w:val="-2"/>
          <w:szCs w:val="24"/>
        </w:rPr>
        <w:t>P</w:t>
      </w:r>
      <w:r w:rsidRPr="004C2718">
        <w:rPr>
          <w:rFonts w:ascii="Palatino Linotype" w:hAnsi="Palatino Linotype" w:eastAsia="Arial" w:cs="Arial"/>
          <w:i/>
          <w:spacing w:val="1"/>
          <w:szCs w:val="24"/>
        </w:rPr>
        <w:t>úb</w:t>
      </w:r>
      <w:r w:rsidRPr="004C2718">
        <w:rPr>
          <w:rFonts w:ascii="Palatino Linotype" w:hAnsi="Palatino Linotype" w:eastAsia="Arial" w:cs="Arial"/>
          <w:i/>
          <w:szCs w:val="24"/>
        </w:rPr>
        <w:t>l</w:t>
      </w:r>
      <w:r w:rsidRPr="004C2718">
        <w:rPr>
          <w:rFonts w:ascii="Palatino Linotype" w:hAnsi="Palatino Linotype" w:eastAsia="Arial" w:cs="Arial"/>
          <w:i/>
          <w:spacing w:val="-1"/>
          <w:szCs w:val="24"/>
        </w:rPr>
        <w:t>i</w:t>
      </w:r>
      <w:r w:rsidRPr="004C2718">
        <w:rPr>
          <w:rFonts w:ascii="Palatino Linotype" w:hAnsi="Palatino Linotype" w:eastAsia="Arial" w:cs="Arial"/>
          <w:i/>
          <w:szCs w:val="24"/>
        </w:rPr>
        <w:t xml:space="preserve">ca y </w:t>
      </w:r>
      <w:r w:rsidRPr="004C2718">
        <w:rPr>
          <w:rFonts w:ascii="Palatino Linotype" w:hAnsi="Palatino Linotype" w:eastAsia="Arial" w:cs="Arial"/>
          <w:i/>
          <w:spacing w:val="8"/>
          <w:szCs w:val="24"/>
        </w:rPr>
        <w:t xml:space="preserve">130, párrafo cuarto, </w:t>
      </w:r>
      <w:r w:rsidRPr="004C2718">
        <w:rPr>
          <w:rFonts w:ascii="Palatino Linotype" w:hAnsi="Palatino Linotype" w:eastAsia="Arial" w:cs="Arial"/>
          <w:i/>
          <w:spacing w:val="1"/>
          <w:szCs w:val="24"/>
        </w:rPr>
        <w:t>d</w:t>
      </w:r>
      <w:r w:rsidRPr="004C2718">
        <w:rPr>
          <w:rFonts w:ascii="Palatino Linotype" w:hAnsi="Palatino Linotype" w:eastAsia="Arial" w:cs="Arial"/>
          <w:i/>
          <w:szCs w:val="24"/>
        </w:rPr>
        <w:t>e</w:t>
      </w:r>
      <w:r w:rsidRPr="004C2718">
        <w:rPr>
          <w:rFonts w:ascii="Palatino Linotype" w:hAnsi="Palatino Linotype" w:eastAsia="Arial" w:cs="Arial"/>
          <w:i/>
          <w:spacing w:val="9"/>
          <w:szCs w:val="24"/>
        </w:rPr>
        <w:t xml:space="preserve"> </w:t>
      </w:r>
      <w:r w:rsidRPr="004C2718">
        <w:rPr>
          <w:rFonts w:ascii="Palatino Linotype" w:hAnsi="Palatino Linotype" w:eastAsia="Arial" w:cs="Arial"/>
          <w:i/>
          <w:szCs w:val="24"/>
        </w:rPr>
        <w:t>la</w:t>
      </w:r>
      <w:r w:rsidRPr="004C2718">
        <w:rPr>
          <w:rFonts w:ascii="Palatino Linotype" w:hAnsi="Palatino Linotype" w:eastAsia="Arial" w:cs="Arial"/>
          <w:i/>
          <w:spacing w:val="10"/>
          <w:szCs w:val="24"/>
        </w:rPr>
        <w:t xml:space="preserve"> </w:t>
      </w:r>
      <w:r w:rsidRPr="004C2718">
        <w:rPr>
          <w:rFonts w:ascii="Palatino Linotype" w:hAnsi="Palatino Linotype" w:eastAsia="Arial" w:cs="Arial"/>
          <w:i/>
          <w:spacing w:val="-1"/>
          <w:szCs w:val="24"/>
        </w:rPr>
        <w:t>L</w:t>
      </w:r>
      <w:r w:rsidRPr="004C2718">
        <w:rPr>
          <w:rFonts w:ascii="Palatino Linotype" w:hAnsi="Palatino Linotype" w:eastAsia="Arial" w:cs="Arial"/>
          <w:i/>
          <w:spacing w:val="1"/>
          <w:szCs w:val="24"/>
        </w:rPr>
        <w:t>e</w:t>
      </w:r>
      <w:r w:rsidRPr="004C2718">
        <w:rPr>
          <w:rFonts w:ascii="Palatino Linotype" w:hAnsi="Palatino Linotype" w:eastAsia="Arial" w:cs="Arial"/>
          <w:i/>
          <w:szCs w:val="24"/>
        </w:rPr>
        <w:t>y</w:t>
      </w:r>
      <w:r w:rsidRPr="004C2718">
        <w:rPr>
          <w:rFonts w:ascii="Palatino Linotype" w:hAnsi="Palatino Linotype" w:eastAsia="Arial" w:cs="Arial"/>
          <w:i/>
          <w:spacing w:val="8"/>
          <w:szCs w:val="24"/>
        </w:rPr>
        <w:t xml:space="preserve"> </w:t>
      </w:r>
      <w:r w:rsidRPr="004C2718">
        <w:rPr>
          <w:rFonts w:ascii="Palatino Linotype" w:hAnsi="Palatino Linotype" w:eastAsia="Arial" w:cs="Arial"/>
          <w:i/>
          <w:szCs w:val="24"/>
        </w:rPr>
        <w:t>Fe</w:t>
      </w:r>
      <w:r w:rsidRPr="004C2718">
        <w:rPr>
          <w:rFonts w:ascii="Palatino Linotype" w:hAnsi="Palatino Linotype" w:eastAsia="Arial" w:cs="Arial"/>
          <w:i/>
          <w:spacing w:val="1"/>
          <w:szCs w:val="24"/>
        </w:rPr>
        <w:t>de</w:t>
      </w:r>
      <w:r w:rsidRPr="004C2718">
        <w:rPr>
          <w:rFonts w:ascii="Palatino Linotype" w:hAnsi="Palatino Linotype" w:eastAsia="Arial" w:cs="Arial"/>
          <w:i/>
          <w:szCs w:val="24"/>
        </w:rPr>
        <w:t>ral</w:t>
      </w:r>
      <w:r w:rsidRPr="004C2718">
        <w:rPr>
          <w:rFonts w:ascii="Palatino Linotype" w:hAnsi="Palatino Linotype" w:eastAsia="Arial" w:cs="Arial"/>
          <w:i/>
          <w:spacing w:val="10"/>
          <w:szCs w:val="24"/>
        </w:rPr>
        <w:t xml:space="preserve"> </w:t>
      </w:r>
      <w:r w:rsidRPr="004C2718">
        <w:rPr>
          <w:rFonts w:ascii="Palatino Linotype" w:hAnsi="Palatino Linotype" w:eastAsia="Arial" w:cs="Arial"/>
          <w:i/>
          <w:spacing w:val="-1"/>
          <w:szCs w:val="24"/>
        </w:rPr>
        <w:t>d</w:t>
      </w:r>
      <w:r w:rsidRPr="004C2718">
        <w:rPr>
          <w:rFonts w:ascii="Palatino Linotype" w:hAnsi="Palatino Linotype" w:eastAsia="Arial" w:cs="Arial"/>
          <w:i/>
          <w:szCs w:val="24"/>
        </w:rPr>
        <w:t>e</w:t>
      </w:r>
      <w:r w:rsidRPr="004C2718">
        <w:rPr>
          <w:rFonts w:ascii="Palatino Linotype" w:hAnsi="Palatino Linotype" w:eastAsia="Arial" w:cs="Arial"/>
          <w:i/>
          <w:spacing w:val="9"/>
          <w:szCs w:val="24"/>
        </w:rPr>
        <w:t xml:space="preserve"> </w:t>
      </w:r>
      <w:r w:rsidRPr="004C2718">
        <w:rPr>
          <w:rFonts w:ascii="Palatino Linotype" w:hAnsi="Palatino Linotype" w:eastAsia="Arial" w:cs="Arial"/>
          <w:i/>
          <w:spacing w:val="2"/>
          <w:szCs w:val="24"/>
        </w:rPr>
        <w:t>T</w:t>
      </w:r>
      <w:r w:rsidRPr="004C2718">
        <w:rPr>
          <w:rFonts w:ascii="Palatino Linotype" w:hAnsi="Palatino Linotype" w:eastAsia="Arial" w:cs="Arial"/>
          <w:i/>
          <w:szCs w:val="24"/>
        </w:rPr>
        <w:t>r</w:t>
      </w:r>
      <w:r w:rsidRPr="004C2718">
        <w:rPr>
          <w:rFonts w:ascii="Palatino Linotype" w:hAnsi="Palatino Linotype" w:eastAsia="Arial" w:cs="Arial"/>
          <w:i/>
          <w:spacing w:val="-2"/>
          <w:szCs w:val="24"/>
        </w:rPr>
        <w:t>a</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s</w:t>
      </w:r>
      <w:r w:rsidRPr="004C2718">
        <w:rPr>
          <w:rFonts w:ascii="Palatino Linotype" w:hAnsi="Palatino Linotype" w:eastAsia="Arial" w:cs="Arial"/>
          <w:i/>
          <w:spacing w:val="1"/>
          <w:szCs w:val="24"/>
        </w:rPr>
        <w:t>pa</w:t>
      </w:r>
      <w:r w:rsidRPr="004C2718">
        <w:rPr>
          <w:rFonts w:ascii="Palatino Linotype" w:hAnsi="Palatino Linotype" w:eastAsia="Arial" w:cs="Arial"/>
          <w:i/>
          <w:szCs w:val="24"/>
        </w:rPr>
        <w:t>r</w:t>
      </w:r>
      <w:r w:rsidRPr="004C2718">
        <w:rPr>
          <w:rFonts w:ascii="Palatino Linotype" w:hAnsi="Palatino Linotype" w:eastAsia="Arial" w:cs="Arial"/>
          <w:i/>
          <w:spacing w:val="-2"/>
          <w:szCs w:val="24"/>
        </w:rPr>
        <w:t>e</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cia y Acc</w:t>
      </w:r>
      <w:r w:rsidRPr="004C2718">
        <w:rPr>
          <w:rFonts w:ascii="Palatino Linotype" w:hAnsi="Palatino Linotype" w:eastAsia="Arial" w:cs="Arial"/>
          <w:i/>
          <w:spacing w:val="1"/>
          <w:szCs w:val="24"/>
        </w:rPr>
        <w:t>e</w:t>
      </w:r>
      <w:r w:rsidRPr="004C2718">
        <w:rPr>
          <w:rFonts w:ascii="Palatino Linotype" w:hAnsi="Palatino Linotype" w:eastAsia="Arial" w:cs="Arial"/>
          <w:i/>
          <w:szCs w:val="24"/>
        </w:rPr>
        <w:t>so</w:t>
      </w:r>
      <w:r w:rsidRPr="004C2718">
        <w:rPr>
          <w:rFonts w:ascii="Palatino Linotype" w:hAnsi="Palatino Linotype" w:eastAsia="Arial" w:cs="Arial"/>
          <w:i/>
          <w:spacing w:val="3"/>
          <w:szCs w:val="24"/>
        </w:rPr>
        <w:t xml:space="preserve"> </w:t>
      </w:r>
      <w:r w:rsidRPr="004C2718">
        <w:rPr>
          <w:rFonts w:ascii="Palatino Linotype" w:hAnsi="Palatino Linotype" w:eastAsia="Arial" w:cs="Arial"/>
          <w:i/>
          <w:szCs w:val="24"/>
        </w:rPr>
        <w:t>a</w:t>
      </w:r>
      <w:r w:rsidRPr="004C2718">
        <w:rPr>
          <w:rFonts w:ascii="Palatino Linotype" w:hAnsi="Palatino Linotype" w:eastAsia="Arial" w:cs="Arial"/>
          <w:i/>
          <w:spacing w:val="1"/>
          <w:szCs w:val="24"/>
        </w:rPr>
        <w:t xml:space="preserve"> </w:t>
      </w:r>
      <w:r w:rsidRPr="004C2718">
        <w:rPr>
          <w:rFonts w:ascii="Palatino Linotype" w:hAnsi="Palatino Linotype" w:eastAsia="Arial" w:cs="Arial"/>
          <w:i/>
          <w:szCs w:val="24"/>
        </w:rPr>
        <w:t>la I</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f</w:t>
      </w:r>
      <w:r w:rsidRPr="004C2718">
        <w:rPr>
          <w:rFonts w:ascii="Palatino Linotype" w:hAnsi="Palatino Linotype" w:eastAsia="Arial" w:cs="Arial"/>
          <w:i/>
          <w:spacing w:val="1"/>
          <w:szCs w:val="24"/>
        </w:rPr>
        <w:t>o</w:t>
      </w:r>
      <w:r w:rsidRPr="004C2718">
        <w:rPr>
          <w:rFonts w:ascii="Palatino Linotype" w:hAnsi="Palatino Linotype" w:eastAsia="Arial" w:cs="Arial"/>
          <w:i/>
          <w:spacing w:val="-3"/>
          <w:szCs w:val="24"/>
        </w:rPr>
        <w:t>r</w:t>
      </w:r>
      <w:r w:rsidRPr="004C2718">
        <w:rPr>
          <w:rFonts w:ascii="Palatino Linotype" w:hAnsi="Palatino Linotype" w:eastAsia="Arial" w:cs="Arial"/>
          <w:i/>
          <w:spacing w:val="1"/>
          <w:szCs w:val="24"/>
        </w:rPr>
        <w:t>ma</w:t>
      </w:r>
      <w:r w:rsidRPr="004C2718">
        <w:rPr>
          <w:rFonts w:ascii="Palatino Linotype" w:hAnsi="Palatino Linotype" w:eastAsia="Arial" w:cs="Arial"/>
          <w:i/>
          <w:szCs w:val="24"/>
        </w:rPr>
        <w:t>ci</w:t>
      </w:r>
      <w:r w:rsidRPr="004C2718">
        <w:rPr>
          <w:rFonts w:ascii="Palatino Linotype" w:hAnsi="Palatino Linotype" w:eastAsia="Arial" w:cs="Arial"/>
          <w:i/>
          <w:spacing w:val="-2"/>
          <w:szCs w:val="24"/>
        </w:rPr>
        <w:t>ó</w:t>
      </w:r>
      <w:r w:rsidRPr="004C2718">
        <w:rPr>
          <w:rFonts w:ascii="Palatino Linotype" w:hAnsi="Palatino Linotype" w:eastAsia="Arial" w:cs="Arial"/>
          <w:i/>
          <w:szCs w:val="24"/>
        </w:rPr>
        <w:t>n</w:t>
      </w:r>
      <w:r w:rsidRPr="004C2718">
        <w:rPr>
          <w:rFonts w:ascii="Palatino Linotype" w:hAnsi="Palatino Linotype" w:eastAsia="Arial" w:cs="Arial"/>
          <w:i/>
          <w:spacing w:val="6"/>
          <w:szCs w:val="24"/>
        </w:rPr>
        <w:t xml:space="preserve"> </w:t>
      </w:r>
      <w:r w:rsidRPr="004C2718">
        <w:rPr>
          <w:rFonts w:ascii="Palatino Linotype" w:hAnsi="Palatino Linotype" w:eastAsia="Arial" w:cs="Arial"/>
          <w:i/>
          <w:spacing w:val="-2"/>
          <w:szCs w:val="24"/>
        </w:rPr>
        <w:t>P</w:t>
      </w:r>
      <w:r w:rsidRPr="004C2718">
        <w:rPr>
          <w:rFonts w:ascii="Palatino Linotype" w:hAnsi="Palatino Linotype" w:eastAsia="Arial" w:cs="Arial"/>
          <w:i/>
          <w:spacing w:val="1"/>
          <w:szCs w:val="24"/>
        </w:rPr>
        <w:t>úb</w:t>
      </w:r>
      <w:r w:rsidRPr="004C2718">
        <w:rPr>
          <w:rFonts w:ascii="Palatino Linotype" w:hAnsi="Palatino Linotype" w:eastAsia="Arial" w:cs="Arial"/>
          <w:i/>
          <w:szCs w:val="24"/>
        </w:rPr>
        <w:t>l</w:t>
      </w:r>
      <w:r w:rsidRPr="004C2718">
        <w:rPr>
          <w:rFonts w:ascii="Palatino Linotype" w:hAnsi="Palatino Linotype" w:eastAsia="Arial" w:cs="Arial"/>
          <w:i/>
          <w:spacing w:val="-1"/>
          <w:szCs w:val="24"/>
        </w:rPr>
        <w:t>i</w:t>
      </w:r>
      <w:r w:rsidRPr="004C2718">
        <w:rPr>
          <w:rFonts w:ascii="Palatino Linotype" w:hAnsi="Palatino Linotype" w:eastAsia="Arial" w:cs="Arial"/>
          <w:i/>
          <w:szCs w:val="24"/>
        </w:rPr>
        <w:t xml:space="preserve">ca, </w:t>
      </w:r>
      <w:r w:rsidRPr="004C2718">
        <w:rPr>
          <w:rFonts w:ascii="Palatino Linotype" w:hAnsi="Palatino Linotype" w:eastAsia="Arial" w:cs="Arial"/>
          <w:i/>
          <w:spacing w:val="-1"/>
          <w:szCs w:val="24"/>
        </w:rPr>
        <w:t>señalan</w:t>
      </w:r>
      <w:r w:rsidRPr="004C2718">
        <w:rPr>
          <w:rFonts w:ascii="Palatino Linotype" w:hAnsi="Palatino Linotype" w:eastAsia="Arial" w:cs="Arial"/>
          <w:i/>
          <w:spacing w:val="1"/>
          <w:szCs w:val="24"/>
        </w:rPr>
        <w:t xml:space="preserve"> </w:t>
      </w:r>
      <w:r w:rsidRPr="004C2718">
        <w:rPr>
          <w:rFonts w:ascii="Palatino Linotype" w:hAnsi="Palatino Linotype" w:eastAsia="Arial" w:cs="Arial"/>
          <w:i/>
          <w:spacing w:val="-1"/>
          <w:szCs w:val="24"/>
        </w:rPr>
        <w:t>q</w:t>
      </w:r>
      <w:r w:rsidRPr="004C2718">
        <w:rPr>
          <w:rFonts w:ascii="Palatino Linotype" w:hAnsi="Palatino Linotype" w:eastAsia="Arial" w:cs="Arial"/>
          <w:i/>
          <w:spacing w:val="1"/>
          <w:szCs w:val="24"/>
        </w:rPr>
        <w:t>u</w:t>
      </w:r>
      <w:r w:rsidRPr="004C2718">
        <w:rPr>
          <w:rFonts w:ascii="Palatino Linotype" w:hAnsi="Palatino Linotype" w:eastAsia="Arial" w:cs="Arial"/>
          <w:i/>
          <w:szCs w:val="24"/>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4C2718">
        <w:rPr>
          <w:rFonts w:ascii="Palatino Linotype" w:hAnsi="Palatino Linotype" w:eastAsia="Arial" w:cs="Arial"/>
          <w:i/>
          <w:szCs w:val="24"/>
        </w:rPr>
        <w:lastRenderedPageBreak/>
        <w:t>Por lo anterior, los sujetos obligados deben garantizar el derecho de acceso a la información del particular, proporcionando la información con la que cuentan en el formato en que la misma obre en sus archivos;</w:t>
      </w:r>
      <w:r w:rsidRPr="004C2718">
        <w:rPr>
          <w:rFonts w:ascii="Palatino Linotype" w:hAnsi="Palatino Linotype" w:eastAsia="Arial" w:cs="Arial"/>
          <w:i/>
          <w:spacing w:val="-1"/>
          <w:szCs w:val="24"/>
        </w:rPr>
        <w:t xml:space="preserve"> sin necesidad de</w:t>
      </w:r>
      <w:r w:rsidRPr="004C2718">
        <w:rPr>
          <w:rFonts w:ascii="Palatino Linotype" w:hAnsi="Palatino Linotype" w:eastAsia="Arial" w:cs="Arial"/>
          <w:i/>
          <w:spacing w:val="1"/>
          <w:szCs w:val="24"/>
        </w:rPr>
        <w:t xml:space="preserve"> e</w:t>
      </w:r>
      <w:r w:rsidRPr="004C2718">
        <w:rPr>
          <w:rFonts w:ascii="Palatino Linotype" w:hAnsi="Palatino Linotype" w:eastAsia="Arial" w:cs="Arial"/>
          <w:i/>
          <w:szCs w:val="24"/>
        </w:rPr>
        <w:t>la</w:t>
      </w:r>
      <w:r w:rsidRPr="004C2718">
        <w:rPr>
          <w:rFonts w:ascii="Palatino Linotype" w:hAnsi="Palatino Linotype" w:eastAsia="Arial" w:cs="Arial"/>
          <w:i/>
          <w:spacing w:val="1"/>
          <w:szCs w:val="24"/>
        </w:rPr>
        <w:t>bo</w:t>
      </w:r>
      <w:r w:rsidRPr="004C2718">
        <w:rPr>
          <w:rFonts w:ascii="Palatino Linotype" w:hAnsi="Palatino Linotype" w:eastAsia="Arial" w:cs="Arial"/>
          <w:i/>
          <w:szCs w:val="24"/>
        </w:rPr>
        <w:t xml:space="preserve">rar </w:t>
      </w:r>
      <w:r w:rsidRPr="004C2718">
        <w:rPr>
          <w:rFonts w:ascii="Palatino Linotype" w:hAnsi="Palatino Linotype" w:eastAsia="Arial" w:cs="Arial"/>
          <w:i/>
          <w:spacing w:val="1"/>
          <w:szCs w:val="24"/>
        </w:rPr>
        <w:t>do</w:t>
      </w:r>
      <w:r w:rsidRPr="004C2718">
        <w:rPr>
          <w:rFonts w:ascii="Palatino Linotype" w:hAnsi="Palatino Linotype" w:eastAsia="Arial" w:cs="Arial"/>
          <w:i/>
          <w:spacing w:val="-2"/>
          <w:szCs w:val="24"/>
        </w:rPr>
        <w:t>c</w:t>
      </w:r>
      <w:r w:rsidRPr="004C2718">
        <w:rPr>
          <w:rFonts w:ascii="Palatino Linotype" w:hAnsi="Palatino Linotype" w:eastAsia="Arial" w:cs="Arial"/>
          <w:i/>
          <w:spacing w:val="1"/>
          <w:szCs w:val="24"/>
        </w:rPr>
        <w:t>u</w:t>
      </w:r>
      <w:r w:rsidRPr="004C2718">
        <w:rPr>
          <w:rFonts w:ascii="Palatino Linotype" w:hAnsi="Palatino Linotype" w:eastAsia="Arial" w:cs="Arial"/>
          <w:i/>
          <w:spacing w:val="-1"/>
          <w:szCs w:val="24"/>
        </w:rPr>
        <w:t>m</w:t>
      </w:r>
      <w:r w:rsidRPr="004C2718">
        <w:rPr>
          <w:rFonts w:ascii="Palatino Linotype" w:hAnsi="Palatino Linotype" w:eastAsia="Arial" w:cs="Arial"/>
          <w:i/>
          <w:spacing w:val="1"/>
          <w:szCs w:val="24"/>
        </w:rPr>
        <w:t>en</w:t>
      </w:r>
      <w:r w:rsidRPr="004C2718">
        <w:rPr>
          <w:rFonts w:ascii="Palatino Linotype" w:hAnsi="Palatino Linotype" w:eastAsia="Arial" w:cs="Arial"/>
          <w:i/>
          <w:spacing w:val="-2"/>
          <w:szCs w:val="24"/>
        </w:rPr>
        <w:t>t</w:t>
      </w:r>
      <w:r w:rsidRPr="004C2718">
        <w:rPr>
          <w:rFonts w:ascii="Palatino Linotype" w:hAnsi="Palatino Linotype" w:eastAsia="Arial" w:cs="Arial"/>
          <w:i/>
          <w:spacing w:val="1"/>
          <w:szCs w:val="24"/>
        </w:rPr>
        <w:t>o</w:t>
      </w:r>
      <w:r w:rsidRPr="004C2718">
        <w:rPr>
          <w:rFonts w:ascii="Palatino Linotype" w:hAnsi="Palatino Linotype" w:eastAsia="Arial" w:cs="Arial"/>
          <w:i/>
          <w:szCs w:val="24"/>
        </w:rPr>
        <w:t>s</w:t>
      </w:r>
      <w:r w:rsidRPr="004C2718">
        <w:rPr>
          <w:rFonts w:ascii="Palatino Linotype" w:hAnsi="Palatino Linotype" w:eastAsia="Arial" w:cs="Arial"/>
          <w:i/>
          <w:spacing w:val="3"/>
          <w:szCs w:val="24"/>
        </w:rPr>
        <w:t xml:space="preserve"> </w:t>
      </w:r>
      <w:r w:rsidRPr="004C2718">
        <w:rPr>
          <w:rFonts w:ascii="Palatino Linotype" w:hAnsi="Palatino Linotype" w:eastAsia="Arial" w:cs="Arial"/>
          <w:i/>
          <w:spacing w:val="1"/>
          <w:szCs w:val="24"/>
        </w:rPr>
        <w:t>a</w:t>
      </w:r>
      <w:r w:rsidRPr="004C2718">
        <w:rPr>
          <w:rFonts w:ascii="Palatino Linotype" w:hAnsi="Palatino Linotype" w:eastAsia="Arial" w:cs="Arial"/>
          <w:i/>
          <w:szCs w:val="24"/>
        </w:rPr>
        <w:t>d</w:t>
      </w:r>
      <w:r w:rsidRPr="004C2718">
        <w:rPr>
          <w:rFonts w:ascii="Palatino Linotype" w:hAnsi="Palatino Linotype" w:eastAsia="Arial" w:cs="Arial"/>
          <w:i/>
          <w:spacing w:val="1"/>
          <w:szCs w:val="24"/>
        </w:rPr>
        <w:t xml:space="preserve"> ho</w:t>
      </w:r>
      <w:r w:rsidRPr="004C2718">
        <w:rPr>
          <w:rFonts w:ascii="Palatino Linotype" w:hAnsi="Palatino Linotype" w:eastAsia="Arial" w:cs="Arial"/>
          <w:i/>
          <w:szCs w:val="24"/>
        </w:rPr>
        <w:t>c</w:t>
      </w:r>
      <w:r w:rsidRPr="004C2718">
        <w:rPr>
          <w:rFonts w:ascii="Palatino Linotype" w:hAnsi="Palatino Linotype" w:eastAsia="Arial" w:cs="Arial"/>
          <w:i/>
          <w:spacing w:val="2"/>
          <w:szCs w:val="24"/>
        </w:rPr>
        <w:t xml:space="preserve"> </w:t>
      </w:r>
      <w:r w:rsidRPr="004C2718">
        <w:rPr>
          <w:rFonts w:ascii="Palatino Linotype" w:hAnsi="Palatino Linotype" w:eastAsia="Arial" w:cs="Arial"/>
          <w:i/>
          <w:spacing w:val="1"/>
          <w:szCs w:val="24"/>
        </w:rPr>
        <w:t>pa</w:t>
      </w:r>
      <w:r w:rsidRPr="004C2718">
        <w:rPr>
          <w:rFonts w:ascii="Palatino Linotype" w:hAnsi="Palatino Linotype" w:eastAsia="Arial" w:cs="Arial"/>
          <w:i/>
          <w:szCs w:val="24"/>
        </w:rPr>
        <w:t xml:space="preserve">ra </w:t>
      </w:r>
      <w:r w:rsidRPr="004C2718">
        <w:rPr>
          <w:rFonts w:ascii="Palatino Linotype" w:hAnsi="Palatino Linotype" w:eastAsia="Arial" w:cs="Arial"/>
          <w:i/>
          <w:spacing w:val="1"/>
          <w:szCs w:val="24"/>
        </w:rPr>
        <w:t>a</w:t>
      </w:r>
      <w:r w:rsidRPr="004C2718">
        <w:rPr>
          <w:rFonts w:ascii="Palatino Linotype" w:hAnsi="Palatino Linotype" w:eastAsia="Arial" w:cs="Arial"/>
          <w:i/>
          <w:szCs w:val="24"/>
        </w:rPr>
        <w:t>t</w:t>
      </w:r>
      <w:r w:rsidRPr="004C2718">
        <w:rPr>
          <w:rFonts w:ascii="Palatino Linotype" w:hAnsi="Palatino Linotype" w:eastAsia="Arial" w:cs="Arial"/>
          <w:i/>
          <w:spacing w:val="-1"/>
          <w:szCs w:val="24"/>
        </w:rPr>
        <w:t>e</w:t>
      </w:r>
      <w:r w:rsidRPr="004C2718">
        <w:rPr>
          <w:rFonts w:ascii="Palatino Linotype" w:hAnsi="Palatino Linotype" w:eastAsia="Arial" w:cs="Arial"/>
          <w:i/>
          <w:spacing w:val="1"/>
          <w:szCs w:val="24"/>
        </w:rPr>
        <w:t>n</w:t>
      </w:r>
      <w:r w:rsidRPr="004C2718">
        <w:rPr>
          <w:rFonts w:ascii="Palatino Linotype" w:hAnsi="Palatino Linotype" w:eastAsia="Arial" w:cs="Arial"/>
          <w:i/>
          <w:spacing w:val="-1"/>
          <w:szCs w:val="24"/>
        </w:rPr>
        <w:t>d</w:t>
      </w:r>
      <w:r w:rsidRPr="004C2718">
        <w:rPr>
          <w:rFonts w:ascii="Palatino Linotype" w:hAnsi="Palatino Linotype" w:eastAsia="Arial" w:cs="Arial"/>
          <w:i/>
          <w:spacing w:val="1"/>
          <w:szCs w:val="24"/>
        </w:rPr>
        <w:t>e</w:t>
      </w:r>
      <w:r w:rsidRPr="004C2718">
        <w:rPr>
          <w:rFonts w:ascii="Palatino Linotype" w:hAnsi="Palatino Linotype" w:eastAsia="Arial" w:cs="Arial"/>
          <w:i/>
          <w:szCs w:val="24"/>
        </w:rPr>
        <w:t>r</w:t>
      </w:r>
      <w:r w:rsidRPr="004C2718">
        <w:rPr>
          <w:rFonts w:ascii="Palatino Linotype" w:hAnsi="Palatino Linotype" w:eastAsia="Arial" w:cs="Arial"/>
          <w:i/>
          <w:spacing w:val="2"/>
          <w:szCs w:val="24"/>
        </w:rPr>
        <w:t xml:space="preserve"> </w:t>
      </w:r>
      <w:r w:rsidRPr="004C2718">
        <w:rPr>
          <w:rFonts w:ascii="Palatino Linotype" w:hAnsi="Palatino Linotype" w:eastAsia="Arial" w:cs="Arial"/>
          <w:i/>
          <w:szCs w:val="24"/>
        </w:rPr>
        <w:t>l</w:t>
      </w:r>
      <w:r w:rsidRPr="004C2718">
        <w:rPr>
          <w:rFonts w:ascii="Palatino Linotype" w:hAnsi="Palatino Linotype" w:eastAsia="Arial" w:cs="Arial"/>
          <w:i/>
          <w:spacing w:val="-2"/>
          <w:szCs w:val="24"/>
        </w:rPr>
        <w:t>a</w:t>
      </w:r>
      <w:r w:rsidRPr="004C2718">
        <w:rPr>
          <w:rFonts w:ascii="Palatino Linotype" w:hAnsi="Palatino Linotype" w:eastAsia="Arial" w:cs="Arial"/>
          <w:i/>
          <w:szCs w:val="24"/>
        </w:rPr>
        <w:t>s</w:t>
      </w:r>
      <w:r w:rsidRPr="004C2718">
        <w:rPr>
          <w:rFonts w:ascii="Palatino Linotype" w:hAnsi="Palatino Linotype" w:eastAsia="Arial" w:cs="Arial"/>
          <w:i/>
          <w:spacing w:val="2"/>
          <w:szCs w:val="24"/>
        </w:rPr>
        <w:t xml:space="preserve"> </w:t>
      </w:r>
      <w:r w:rsidRPr="004C2718">
        <w:rPr>
          <w:rFonts w:ascii="Palatino Linotype" w:hAnsi="Palatino Linotype" w:eastAsia="Arial" w:cs="Arial"/>
          <w:i/>
          <w:szCs w:val="24"/>
        </w:rPr>
        <w:t>s</w:t>
      </w:r>
      <w:r w:rsidRPr="004C2718">
        <w:rPr>
          <w:rFonts w:ascii="Palatino Linotype" w:hAnsi="Palatino Linotype" w:eastAsia="Arial" w:cs="Arial"/>
          <w:i/>
          <w:spacing w:val="1"/>
          <w:szCs w:val="24"/>
        </w:rPr>
        <w:t>o</w:t>
      </w:r>
      <w:r w:rsidRPr="004C2718">
        <w:rPr>
          <w:rFonts w:ascii="Palatino Linotype" w:hAnsi="Palatino Linotype" w:eastAsia="Arial" w:cs="Arial"/>
          <w:i/>
          <w:szCs w:val="24"/>
        </w:rPr>
        <w:t>l</w:t>
      </w:r>
      <w:r w:rsidRPr="004C2718">
        <w:rPr>
          <w:rFonts w:ascii="Palatino Linotype" w:hAnsi="Palatino Linotype" w:eastAsia="Arial" w:cs="Arial"/>
          <w:i/>
          <w:spacing w:val="-1"/>
          <w:szCs w:val="24"/>
        </w:rPr>
        <w:t>i</w:t>
      </w:r>
      <w:r w:rsidRPr="004C2718">
        <w:rPr>
          <w:rFonts w:ascii="Palatino Linotype" w:hAnsi="Palatino Linotype" w:eastAsia="Arial" w:cs="Arial"/>
          <w:i/>
          <w:szCs w:val="24"/>
        </w:rPr>
        <w:t>cit</w:t>
      </w:r>
      <w:r w:rsidRPr="004C2718">
        <w:rPr>
          <w:rFonts w:ascii="Palatino Linotype" w:hAnsi="Palatino Linotype" w:eastAsia="Arial" w:cs="Arial"/>
          <w:i/>
          <w:spacing w:val="1"/>
          <w:szCs w:val="24"/>
        </w:rPr>
        <w:t>ude</w:t>
      </w:r>
      <w:r w:rsidRPr="004C2718">
        <w:rPr>
          <w:rFonts w:ascii="Palatino Linotype" w:hAnsi="Palatino Linotype" w:eastAsia="Arial" w:cs="Arial"/>
          <w:i/>
          <w:szCs w:val="24"/>
        </w:rPr>
        <w:t>s</w:t>
      </w:r>
      <w:r w:rsidRPr="004C2718">
        <w:rPr>
          <w:rFonts w:ascii="Palatino Linotype" w:hAnsi="Palatino Linotype" w:eastAsia="Arial" w:cs="Arial"/>
          <w:i/>
          <w:spacing w:val="4"/>
          <w:szCs w:val="24"/>
        </w:rPr>
        <w:t xml:space="preserve"> </w:t>
      </w:r>
      <w:r w:rsidRPr="004C2718">
        <w:rPr>
          <w:rFonts w:ascii="Palatino Linotype" w:hAnsi="Palatino Linotype" w:eastAsia="Arial" w:cs="Arial"/>
          <w:i/>
          <w:spacing w:val="-1"/>
          <w:szCs w:val="24"/>
        </w:rPr>
        <w:t>d</w:t>
      </w:r>
      <w:r w:rsidRPr="004C2718">
        <w:rPr>
          <w:rFonts w:ascii="Palatino Linotype" w:hAnsi="Palatino Linotype" w:eastAsia="Arial" w:cs="Arial"/>
          <w:i/>
          <w:szCs w:val="24"/>
        </w:rPr>
        <w:t>e</w:t>
      </w:r>
      <w:r w:rsidRPr="004C2718">
        <w:rPr>
          <w:rFonts w:ascii="Palatino Linotype" w:hAnsi="Palatino Linotype" w:eastAsia="Arial" w:cs="Arial"/>
          <w:i/>
          <w:spacing w:val="3"/>
          <w:szCs w:val="24"/>
        </w:rPr>
        <w:t xml:space="preserve"> </w:t>
      </w:r>
      <w:r w:rsidRPr="004C2718">
        <w:rPr>
          <w:rFonts w:ascii="Palatino Linotype" w:hAnsi="Palatino Linotype" w:eastAsia="Arial" w:cs="Arial"/>
          <w:i/>
          <w:szCs w:val="24"/>
        </w:rPr>
        <w:t>i</w:t>
      </w:r>
      <w:r w:rsidRPr="004C2718">
        <w:rPr>
          <w:rFonts w:ascii="Palatino Linotype" w:hAnsi="Palatino Linotype" w:eastAsia="Arial" w:cs="Arial"/>
          <w:i/>
          <w:spacing w:val="-2"/>
          <w:szCs w:val="24"/>
        </w:rPr>
        <w:t>n</w:t>
      </w:r>
      <w:r w:rsidRPr="004C2718">
        <w:rPr>
          <w:rFonts w:ascii="Palatino Linotype" w:hAnsi="Palatino Linotype" w:eastAsia="Arial" w:cs="Arial"/>
          <w:i/>
          <w:szCs w:val="24"/>
        </w:rPr>
        <w:t>f</w:t>
      </w:r>
      <w:r w:rsidRPr="004C2718">
        <w:rPr>
          <w:rFonts w:ascii="Palatino Linotype" w:hAnsi="Palatino Linotype" w:eastAsia="Arial" w:cs="Arial"/>
          <w:i/>
          <w:spacing w:val="1"/>
          <w:szCs w:val="24"/>
        </w:rPr>
        <w:t>o</w:t>
      </w:r>
      <w:r w:rsidRPr="004C2718">
        <w:rPr>
          <w:rFonts w:ascii="Palatino Linotype" w:hAnsi="Palatino Linotype" w:eastAsia="Arial" w:cs="Arial"/>
          <w:i/>
          <w:szCs w:val="24"/>
        </w:rPr>
        <w:t>r</w:t>
      </w:r>
      <w:r w:rsidRPr="004C2718">
        <w:rPr>
          <w:rFonts w:ascii="Palatino Linotype" w:hAnsi="Palatino Linotype" w:eastAsia="Arial" w:cs="Arial"/>
          <w:i/>
          <w:spacing w:val="-1"/>
          <w:szCs w:val="24"/>
        </w:rPr>
        <w:t>m</w:t>
      </w:r>
      <w:r w:rsidRPr="004C2718">
        <w:rPr>
          <w:rFonts w:ascii="Palatino Linotype" w:hAnsi="Palatino Linotype" w:eastAsia="Arial" w:cs="Arial"/>
          <w:i/>
          <w:spacing w:val="1"/>
          <w:szCs w:val="24"/>
        </w:rPr>
        <w:t>a</w:t>
      </w:r>
      <w:r w:rsidRPr="004C2718">
        <w:rPr>
          <w:rFonts w:ascii="Palatino Linotype" w:hAnsi="Palatino Linotype" w:eastAsia="Arial" w:cs="Arial"/>
          <w:i/>
          <w:szCs w:val="24"/>
        </w:rPr>
        <w:t>ció</w:t>
      </w:r>
      <w:r w:rsidRPr="004C2718">
        <w:rPr>
          <w:rFonts w:ascii="Palatino Linotype" w:hAnsi="Palatino Linotype" w:eastAsia="Arial" w:cs="Arial"/>
          <w:i/>
          <w:spacing w:val="1"/>
          <w:szCs w:val="24"/>
        </w:rPr>
        <w:t>n</w:t>
      </w:r>
      <w:r w:rsidRPr="004C2718">
        <w:rPr>
          <w:rFonts w:ascii="Palatino Linotype" w:hAnsi="Palatino Linotype" w:eastAsia="Arial" w:cs="Arial"/>
          <w:i/>
          <w:szCs w:val="24"/>
        </w:rPr>
        <w:t>.</w:t>
      </w:r>
    </w:p>
    <w:p w:rsidRPr="004C2718" w:rsidR="000D1841" w:rsidP="007A47E6" w:rsidRDefault="000D1841" w14:paraId="0F09B5B9" w14:textId="77777777">
      <w:pPr>
        <w:spacing w:before="73" w:line="360" w:lineRule="auto"/>
        <w:ind w:left="567" w:right="539"/>
        <w:jc w:val="both"/>
        <w:rPr>
          <w:rFonts w:ascii="Palatino Linotype" w:hAnsi="Palatino Linotype" w:eastAsia="Arial" w:cs="Arial"/>
          <w:i/>
          <w:szCs w:val="24"/>
        </w:rPr>
      </w:pPr>
    </w:p>
    <w:p w:rsidRPr="004C2718" w:rsidR="00090E79" w:rsidP="00C0545E" w:rsidRDefault="003E1B8C" w14:paraId="57455F02" w14:textId="5C1886AB">
      <w:pPr>
        <w:spacing w:line="360" w:lineRule="auto"/>
        <w:ind w:right="-28"/>
        <w:jc w:val="both"/>
        <w:rPr>
          <w:rFonts w:ascii="Palatino Linotype" w:hAnsi="Palatino Linotype" w:eastAsia="Arial" w:cs="Arial"/>
          <w:iCs/>
          <w:sz w:val="22"/>
          <w:szCs w:val="28"/>
        </w:rPr>
      </w:pPr>
      <w:r w:rsidRPr="004C2718">
        <w:rPr>
          <w:rFonts w:ascii="Palatino Linotype" w:hAnsi="Palatino Linotype" w:eastAsia="Arial" w:cs="Arial"/>
          <w:iCs/>
          <w:sz w:val="22"/>
          <w:szCs w:val="28"/>
        </w:rPr>
        <w:t xml:space="preserve">Por tales circunstancias para el caso en particular, este Instituto </w:t>
      </w:r>
      <w:r w:rsidRPr="004C2718" w:rsidR="00323C26">
        <w:rPr>
          <w:rFonts w:ascii="Palatino Linotype" w:hAnsi="Palatino Linotype" w:eastAsia="Arial" w:cs="Arial"/>
          <w:iCs/>
          <w:sz w:val="22"/>
          <w:szCs w:val="28"/>
        </w:rPr>
        <w:t xml:space="preserve">no encuentra sustento legal </w:t>
      </w:r>
      <w:r w:rsidRPr="004C2718" w:rsidR="00536B64">
        <w:rPr>
          <w:rFonts w:ascii="Palatino Linotype" w:hAnsi="Palatino Linotype" w:eastAsia="Arial" w:cs="Arial"/>
          <w:iCs/>
          <w:sz w:val="22"/>
          <w:szCs w:val="28"/>
        </w:rPr>
        <w:t>que permita</w:t>
      </w:r>
      <w:r w:rsidRPr="004C2718" w:rsidR="00323C26">
        <w:rPr>
          <w:rFonts w:ascii="Palatino Linotype" w:hAnsi="Palatino Linotype" w:eastAsia="Arial" w:cs="Arial"/>
          <w:iCs/>
          <w:sz w:val="22"/>
          <w:szCs w:val="28"/>
        </w:rPr>
        <w:t xml:space="preserve"> ordenar la entrega de la información conforme lo</w:t>
      </w:r>
      <w:r w:rsidRPr="004C2718" w:rsidR="00C0545E">
        <w:rPr>
          <w:rFonts w:ascii="Palatino Linotype" w:hAnsi="Palatino Linotype" w:eastAsia="Arial" w:cs="Arial"/>
          <w:iCs/>
          <w:sz w:val="22"/>
          <w:szCs w:val="28"/>
        </w:rPr>
        <w:t>s intereses del Particular</w:t>
      </w:r>
      <w:r w:rsidRPr="004C2718" w:rsidR="00B11587">
        <w:rPr>
          <w:rFonts w:ascii="Palatino Linotype" w:hAnsi="Palatino Linotype" w:eastAsia="Arial" w:cs="Arial"/>
          <w:iCs/>
          <w:sz w:val="22"/>
          <w:szCs w:val="28"/>
        </w:rPr>
        <w:t>; no obstante, es procedente determinar las atribuciones del Sujeto Obligado para que, de ser el caso</w:t>
      </w:r>
      <w:r w:rsidRPr="004C2718" w:rsidR="000132FD">
        <w:rPr>
          <w:rFonts w:ascii="Palatino Linotype" w:hAnsi="Palatino Linotype" w:eastAsia="Arial" w:cs="Arial"/>
          <w:iCs/>
          <w:sz w:val="22"/>
          <w:szCs w:val="28"/>
        </w:rPr>
        <w:t xml:space="preserve">, </w:t>
      </w:r>
      <w:r w:rsidRPr="004C2718" w:rsidR="00CF6622">
        <w:rPr>
          <w:rFonts w:ascii="Palatino Linotype" w:hAnsi="Palatino Linotype" w:eastAsia="Arial" w:cs="Arial"/>
          <w:iCs/>
          <w:sz w:val="22"/>
          <w:szCs w:val="28"/>
        </w:rPr>
        <w:t xml:space="preserve">en aras del principio de máxima publicidad, </w:t>
      </w:r>
      <w:r w:rsidRPr="004C2718" w:rsidR="00C0545E">
        <w:rPr>
          <w:rFonts w:ascii="Palatino Linotype" w:hAnsi="Palatino Linotype" w:eastAsia="Arial" w:cs="Arial"/>
          <w:iCs/>
          <w:sz w:val="22"/>
          <w:szCs w:val="28"/>
        </w:rPr>
        <w:t>se ordene</w:t>
      </w:r>
      <w:r w:rsidRPr="004C2718" w:rsidR="000132FD">
        <w:rPr>
          <w:rFonts w:ascii="Palatino Linotype" w:hAnsi="Palatino Linotype" w:eastAsia="Arial" w:cs="Arial"/>
          <w:iCs/>
          <w:sz w:val="22"/>
          <w:szCs w:val="28"/>
        </w:rPr>
        <w:t xml:space="preserve"> la entrega de la información con el mayor grado de desagregación posible</w:t>
      </w:r>
      <w:r w:rsidRPr="004C2718" w:rsidR="00CF6622">
        <w:rPr>
          <w:rFonts w:ascii="Palatino Linotype" w:hAnsi="Palatino Linotype" w:eastAsia="Arial" w:cs="Arial"/>
          <w:iCs/>
          <w:sz w:val="22"/>
          <w:szCs w:val="28"/>
        </w:rPr>
        <w:t>.</w:t>
      </w:r>
    </w:p>
    <w:p w:rsidRPr="004C2718" w:rsidR="00090E79" w:rsidP="00090E79" w:rsidRDefault="00090E79" w14:paraId="313C6943" w14:textId="77777777">
      <w:pPr>
        <w:spacing w:line="360" w:lineRule="auto"/>
        <w:ind w:right="539"/>
        <w:jc w:val="both"/>
        <w:rPr>
          <w:rFonts w:ascii="Palatino Linotype" w:hAnsi="Palatino Linotype" w:eastAsia="Arial" w:cs="Arial"/>
          <w:iCs/>
          <w:sz w:val="22"/>
          <w:szCs w:val="28"/>
        </w:rPr>
      </w:pPr>
    </w:p>
    <w:p w:rsidRPr="004C2718" w:rsidR="00090E79" w:rsidP="007D3D44" w:rsidRDefault="00090E79" w14:paraId="6E8105CA" w14:textId="13303330">
      <w:pPr>
        <w:spacing w:line="360" w:lineRule="auto"/>
        <w:ind w:right="-28"/>
        <w:jc w:val="both"/>
        <w:rPr>
          <w:rFonts w:ascii="Palatino Linotype" w:hAnsi="Palatino Linotype" w:eastAsia="Arial" w:cs="Arial"/>
          <w:iCs/>
          <w:sz w:val="22"/>
          <w:szCs w:val="28"/>
        </w:rPr>
      </w:pPr>
      <w:r w:rsidRPr="004C2718">
        <w:rPr>
          <w:rFonts w:ascii="Palatino Linotype" w:hAnsi="Palatino Linotype" w:eastAsia="Arial" w:cs="Arial"/>
          <w:iCs/>
          <w:sz w:val="22"/>
          <w:szCs w:val="28"/>
        </w:rPr>
        <w:t xml:space="preserve">En este orden de ideas, </w:t>
      </w:r>
      <w:r w:rsidRPr="004C2718" w:rsidR="003A16CD">
        <w:rPr>
          <w:rFonts w:ascii="Palatino Linotype" w:hAnsi="Palatino Linotype" w:eastAsia="Arial" w:cs="Arial"/>
          <w:iCs/>
          <w:sz w:val="22"/>
          <w:szCs w:val="28"/>
        </w:rPr>
        <w:t xml:space="preserve">conviene traer a colación el Bando Municipal </w:t>
      </w:r>
      <w:r w:rsidRPr="004C2718" w:rsidR="007D3D44">
        <w:rPr>
          <w:rFonts w:ascii="Palatino Linotype" w:hAnsi="Palatino Linotype" w:eastAsia="Arial" w:cs="Arial"/>
          <w:iCs/>
          <w:sz w:val="22"/>
          <w:szCs w:val="28"/>
        </w:rPr>
        <w:t xml:space="preserve">del Ayuntamiento de Metepec 2022 </w:t>
      </w:r>
      <w:r w:rsidRPr="004C2718" w:rsidR="00C0545E">
        <w:rPr>
          <w:rFonts w:ascii="Palatino Linotype" w:hAnsi="Palatino Linotype" w:eastAsia="Arial" w:cs="Arial"/>
          <w:iCs/>
          <w:sz w:val="22"/>
          <w:szCs w:val="28"/>
        </w:rPr>
        <w:t>véase</w:t>
      </w:r>
      <w:r w:rsidRPr="004C2718" w:rsidR="007D3D44">
        <w:rPr>
          <w:rFonts w:ascii="Palatino Linotype" w:hAnsi="Palatino Linotype" w:eastAsia="Arial" w:cs="Arial"/>
          <w:iCs/>
          <w:sz w:val="22"/>
          <w:szCs w:val="28"/>
        </w:rPr>
        <w:t xml:space="preserve"> en </w:t>
      </w:r>
      <w:hyperlink w:history="1" r:id="rId11">
        <w:r w:rsidRPr="004C2718" w:rsidR="007D3D44">
          <w:rPr>
            <w:rStyle w:val="Hipervnculo"/>
            <w:rFonts w:ascii="Palatino Linotype" w:hAnsi="Palatino Linotype" w:eastAsia="Arial" w:cs="Arial"/>
            <w:iCs/>
            <w:sz w:val="22"/>
            <w:szCs w:val="28"/>
            <w:u w:val="none"/>
          </w:rPr>
          <w:t>https://legislacion.edomex.gob.mx/sites/legislacion.edomex.gob.mx/files/files/pdf/bdo/bdo2022/bdo057.pdf-</w:t>
        </w:r>
      </w:hyperlink>
      <w:r w:rsidRPr="004C2718" w:rsidR="007D3D44">
        <w:rPr>
          <w:rFonts w:ascii="Palatino Linotype" w:hAnsi="Palatino Linotype" w:eastAsia="Arial" w:cs="Arial"/>
          <w:iCs/>
          <w:sz w:val="22"/>
          <w:szCs w:val="28"/>
        </w:rPr>
        <w:t xml:space="preserve"> del cual, por cuanto hace al tema que nos ocupa, dispone lo siguiente: </w:t>
      </w:r>
    </w:p>
    <w:p w:rsidRPr="004C2718" w:rsidR="007D3D44" w:rsidP="002D0196" w:rsidRDefault="007D3D44" w14:paraId="1F286AE5" w14:textId="77777777">
      <w:pPr>
        <w:spacing w:line="360" w:lineRule="auto"/>
        <w:ind w:left="567" w:right="539"/>
        <w:jc w:val="center"/>
        <w:rPr>
          <w:rFonts w:ascii="Palatino Linotype" w:hAnsi="Palatino Linotype" w:eastAsia="Arial" w:cs="Arial"/>
          <w:i/>
          <w:sz w:val="22"/>
          <w:szCs w:val="28"/>
        </w:rPr>
      </w:pPr>
    </w:p>
    <w:p w:rsidRPr="004C2718" w:rsidR="00022603" w:rsidP="002D0196" w:rsidRDefault="00022603" w14:paraId="533B4FA4" w14:textId="1B1AAB49">
      <w:pPr>
        <w:spacing w:line="360" w:lineRule="auto"/>
        <w:ind w:left="567" w:right="539"/>
        <w:jc w:val="center"/>
        <w:rPr>
          <w:rFonts w:ascii="Palatino Linotype" w:hAnsi="Palatino Linotype"/>
          <w:i/>
        </w:rPr>
      </w:pPr>
      <w:r w:rsidRPr="004C2718">
        <w:rPr>
          <w:rFonts w:ascii="Palatino Linotype" w:hAnsi="Palatino Linotype"/>
          <w:i/>
        </w:rPr>
        <w:t>CAPÍTULO II</w:t>
      </w:r>
    </w:p>
    <w:p w:rsidRPr="004C2718" w:rsidR="007D3D44" w:rsidP="002D0196" w:rsidRDefault="00022603" w14:paraId="59209C2C" w14:textId="6B5C692A">
      <w:pPr>
        <w:spacing w:line="360" w:lineRule="auto"/>
        <w:ind w:left="567" w:right="539"/>
        <w:jc w:val="center"/>
        <w:rPr>
          <w:rFonts w:ascii="Palatino Linotype" w:hAnsi="Palatino Linotype"/>
          <w:i/>
        </w:rPr>
      </w:pPr>
      <w:r w:rsidRPr="004C2718">
        <w:rPr>
          <w:rFonts w:ascii="Palatino Linotype" w:hAnsi="Palatino Linotype"/>
          <w:i/>
        </w:rPr>
        <w:t>DE LA SEGURIDAD PÚBLICA</w:t>
      </w:r>
    </w:p>
    <w:p w:rsidRPr="004C2718" w:rsidR="00022603" w:rsidP="002D0196" w:rsidRDefault="00022603" w14:paraId="338F0E52" w14:textId="77777777">
      <w:pPr>
        <w:spacing w:line="360" w:lineRule="auto"/>
        <w:ind w:left="567" w:right="539"/>
        <w:jc w:val="both"/>
        <w:rPr>
          <w:rFonts w:ascii="Palatino Linotype" w:hAnsi="Palatino Linotype"/>
          <w:i/>
        </w:rPr>
      </w:pPr>
    </w:p>
    <w:p w:rsidRPr="004C2718" w:rsidR="00022603" w:rsidP="002D0196" w:rsidRDefault="00022603" w14:paraId="36A8439D" w14:textId="5B83AF5B">
      <w:pPr>
        <w:spacing w:line="360" w:lineRule="auto"/>
        <w:ind w:left="567" w:right="539"/>
        <w:jc w:val="both"/>
        <w:rPr>
          <w:rFonts w:ascii="Palatino Linotype" w:hAnsi="Palatino Linotype" w:eastAsia="Arial" w:cs="Arial"/>
          <w:i/>
          <w:sz w:val="22"/>
          <w:szCs w:val="28"/>
        </w:rPr>
      </w:pPr>
      <w:r w:rsidRPr="004C2718">
        <w:rPr>
          <w:rFonts w:ascii="Palatino Linotype" w:hAnsi="Palatino Linotype"/>
          <w:i/>
        </w:rPr>
        <w:t xml:space="preserve">ARTÍCULO 63.- El Ayuntamiento, </w:t>
      </w:r>
      <w:r w:rsidRPr="004C2718">
        <w:rPr>
          <w:rFonts w:ascii="Palatino Linotype" w:hAnsi="Palatino Linotype"/>
          <w:b/>
          <w:bCs/>
          <w:i/>
        </w:rPr>
        <w:t>por conducto de la Dirección de Seguridad Pública</w:t>
      </w:r>
      <w:r w:rsidRPr="004C2718">
        <w:rPr>
          <w:rFonts w:ascii="Palatino Linotype" w:hAnsi="Palatino Linotype"/>
          <w:i/>
        </w:rPr>
        <w:t>, será el responsable de salvaguardar y garantizar el orden público y la paz social, así como la prevención de la comisión de cualquier infracción o delito, inhibiendo la manifestación de conductas antisociales, siempre con estricto respeto de los derechos humanos y las disposiciones jurídicas vigentes de carácter federal, estatal y municipal; de igual manera, fomentará la educación vial, controlando, ejecutando y sancionando las actividades del tránsito en las diferentes vialidades de jurisdicción municipal, de conformidad con el Libro Octavo del Código Administrativo, el Reglamento de Tránsito del Estado de México y demás disposiciones jurídicas aplicables</w:t>
      </w:r>
    </w:p>
    <w:p w:rsidRPr="004C2718" w:rsidR="007A47E6" w:rsidP="002D0196" w:rsidRDefault="007A47E6" w14:paraId="37C97935" w14:textId="7C1346FC">
      <w:pPr>
        <w:spacing w:line="360" w:lineRule="auto"/>
        <w:ind w:left="567" w:right="539"/>
        <w:jc w:val="both"/>
        <w:rPr>
          <w:rFonts w:ascii="Palatino Linotype" w:hAnsi="Palatino Linotype"/>
          <w:i/>
          <w:sz w:val="22"/>
          <w:szCs w:val="22"/>
        </w:rPr>
      </w:pPr>
    </w:p>
    <w:p w:rsidRPr="004C2718" w:rsidR="00FE7CC6" w:rsidP="002D0196" w:rsidRDefault="004668F0" w14:paraId="18D8284E" w14:textId="16500714">
      <w:pPr>
        <w:spacing w:line="360" w:lineRule="auto"/>
        <w:ind w:left="567" w:right="539"/>
        <w:jc w:val="both"/>
        <w:rPr>
          <w:rFonts w:ascii="Palatino Linotype" w:hAnsi="Palatino Linotype"/>
          <w:i/>
        </w:rPr>
      </w:pPr>
      <w:r w:rsidRPr="004C2718">
        <w:rPr>
          <w:rFonts w:ascii="Palatino Linotype" w:hAnsi="Palatino Linotype"/>
          <w:i/>
        </w:rPr>
        <w:lastRenderedPageBreak/>
        <w:t>ARTÍCULO 64.- Son atribuciones de la Dirección de Seguridad Pública, las siguientes:</w:t>
      </w:r>
      <w:r w:rsidRPr="004C2718">
        <w:rPr>
          <w:rFonts w:ascii="Palatino Linotype" w:hAnsi="Palatino Linotype"/>
          <w:i/>
        </w:rPr>
        <w:cr/>
      </w:r>
    </w:p>
    <w:p w:rsidRPr="004C2718" w:rsidR="004668F0" w:rsidP="002D0196" w:rsidRDefault="004668F0" w14:paraId="19D8D636" w14:textId="3281F743">
      <w:pPr>
        <w:spacing w:line="360" w:lineRule="auto"/>
        <w:ind w:left="567" w:right="539"/>
        <w:jc w:val="both"/>
        <w:rPr>
          <w:rFonts w:ascii="Palatino Linotype" w:hAnsi="Palatino Linotype"/>
          <w:i/>
        </w:rPr>
      </w:pPr>
      <w:r w:rsidRPr="004C2718">
        <w:rPr>
          <w:rFonts w:ascii="Palatino Linotype" w:hAnsi="Palatino Linotype"/>
          <w:i/>
        </w:rPr>
        <w:t xml:space="preserve">I a XV </w:t>
      </w:r>
    </w:p>
    <w:p w:rsidRPr="004C2718" w:rsidR="004668F0" w:rsidP="002D0196" w:rsidRDefault="004668F0" w14:paraId="3BBC83BB" w14:textId="420AE087">
      <w:pPr>
        <w:spacing w:line="360" w:lineRule="auto"/>
        <w:ind w:left="567" w:right="539"/>
        <w:jc w:val="both"/>
        <w:rPr>
          <w:rFonts w:ascii="Palatino Linotype" w:hAnsi="Palatino Linotype"/>
          <w:i/>
        </w:rPr>
      </w:pPr>
      <w:r w:rsidRPr="004C2718">
        <w:rPr>
          <w:rFonts w:ascii="Palatino Linotype" w:hAnsi="Palatino Linotype"/>
          <w:i/>
        </w:rPr>
        <w:t xml:space="preserve">XVI. </w:t>
      </w:r>
      <w:r w:rsidRPr="004C2718">
        <w:rPr>
          <w:rFonts w:ascii="Palatino Linotype" w:hAnsi="Palatino Linotype"/>
          <w:b/>
          <w:bCs/>
          <w:i/>
        </w:rPr>
        <w:t>Llevar registro y estadística de la incidencia delictiva</w:t>
      </w:r>
      <w:r w:rsidRPr="004C2718">
        <w:rPr>
          <w:rFonts w:ascii="Palatino Linotype" w:hAnsi="Palatino Linotype"/>
          <w:i/>
        </w:rPr>
        <w:t xml:space="preserve"> </w:t>
      </w:r>
      <w:r w:rsidRPr="004C2718">
        <w:rPr>
          <w:rFonts w:ascii="Palatino Linotype" w:hAnsi="Palatino Linotype"/>
          <w:b/>
          <w:bCs/>
          <w:i/>
        </w:rPr>
        <w:t>o faltas administrativas</w:t>
      </w:r>
      <w:r w:rsidRPr="004C2718">
        <w:rPr>
          <w:rFonts w:ascii="Palatino Linotype" w:hAnsi="Palatino Linotype"/>
          <w:i/>
        </w:rPr>
        <w:t xml:space="preserve"> y reincidencia para que en coordinación con autoridades federales, estatales y municipales se establezcan políticas o procesos de prevención y combate al delito;</w:t>
      </w:r>
    </w:p>
    <w:p w:rsidRPr="004C2718" w:rsidR="004668F0" w:rsidP="002D0196" w:rsidRDefault="004668F0" w14:paraId="3058BB60" w14:textId="72107F4E">
      <w:pPr>
        <w:spacing w:line="360" w:lineRule="auto"/>
        <w:ind w:left="567" w:right="539"/>
        <w:jc w:val="both"/>
        <w:rPr>
          <w:rFonts w:ascii="Palatino Linotype" w:hAnsi="Palatino Linotype"/>
          <w:i/>
        </w:rPr>
      </w:pPr>
      <w:r w:rsidRPr="004C2718">
        <w:rPr>
          <w:rFonts w:ascii="Palatino Linotype" w:hAnsi="Palatino Linotype"/>
          <w:i/>
        </w:rPr>
        <w:t xml:space="preserve">XVII a </w:t>
      </w:r>
      <w:r w:rsidRPr="004C2718" w:rsidR="002D0196">
        <w:rPr>
          <w:rFonts w:ascii="Palatino Linotype" w:hAnsi="Palatino Linotype"/>
          <w:i/>
        </w:rPr>
        <w:t xml:space="preserve">XXXVII … </w:t>
      </w:r>
    </w:p>
    <w:p w:rsidRPr="004C2718" w:rsidR="00E97055" w:rsidP="002D0196" w:rsidRDefault="00E97055" w14:paraId="052CBC22" w14:textId="06F7131F">
      <w:pPr>
        <w:spacing w:line="360" w:lineRule="auto"/>
        <w:ind w:left="567" w:right="539"/>
        <w:jc w:val="both"/>
        <w:rPr>
          <w:rFonts w:ascii="Palatino Linotype" w:hAnsi="Palatino Linotype"/>
          <w:i/>
        </w:rPr>
      </w:pPr>
      <w:r w:rsidRPr="004C2718">
        <w:rPr>
          <w:rFonts w:ascii="Palatino Linotype" w:hAnsi="Palatino Linotype"/>
          <w:i/>
        </w:rPr>
        <w:t>(énfasis añadido)</w:t>
      </w:r>
    </w:p>
    <w:p w:rsidRPr="004C2718" w:rsidR="000707A9" w:rsidP="00BB64A6" w:rsidRDefault="000707A9" w14:paraId="2046C6E1" w14:textId="473BC6E9">
      <w:pPr>
        <w:spacing w:line="360" w:lineRule="auto"/>
        <w:ind w:right="-28"/>
        <w:jc w:val="both"/>
        <w:rPr>
          <w:rFonts w:ascii="Palatino Linotype" w:hAnsi="Palatino Linotype"/>
          <w:sz w:val="22"/>
        </w:rPr>
      </w:pPr>
    </w:p>
    <w:p w:rsidRPr="004C2718" w:rsidR="00E52CBC" w:rsidP="00BB64A6" w:rsidRDefault="00E52CBC" w14:paraId="4DD7A93B" w14:textId="5B18EDFD">
      <w:pPr>
        <w:spacing w:line="360" w:lineRule="auto"/>
        <w:ind w:right="-28"/>
        <w:jc w:val="both"/>
        <w:rPr>
          <w:rFonts w:ascii="Palatino Linotype" w:hAnsi="Palatino Linotype"/>
          <w:sz w:val="22"/>
        </w:rPr>
      </w:pPr>
      <w:r w:rsidRPr="004C2718">
        <w:rPr>
          <w:rFonts w:ascii="Palatino Linotype" w:hAnsi="Palatino Linotype"/>
          <w:sz w:val="22"/>
        </w:rPr>
        <w:t xml:space="preserve">En términos de lo expuesto, se tiene que una de las atribuciones de la Dirección de Seguridad Pública del Ayuntamiento de Metepec, </w:t>
      </w:r>
      <w:r w:rsidRPr="004C2718">
        <w:rPr>
          <w:rFonts w:ascii="Palatino Linotype" w:hAnsi="Palatino Linotype"/>
          <w:b/>
          <w:bCs/>
          <w:sz w:val="22"/>
        </w:rPr>
        <w:t>es precisamente la elaboración de registros y estadísticas de incidencia delictiva</w:t>
      </w:r>
      <w:r w:rsidRPr="004C2718" w:rsidR="000F03AD">
        <w:rPr>
          <w:rFonts w:ascii="Palatino Linotype" w:hAnsi="Palatino Linotype"/>
          <w:sz w:val="22"/>
        </w:rPr>
        <w:t>, lo cual,</w:t>
      </w:r>
      <w:r w:rsidRPr="004C2718" w:rsidR="00A37BF7">
        <w:rPr>
          <w:rFonts w:ascii="Palatino Linotype" w:hAnsi="Palatino Linotype"/>
          <w:sz w:val="22"/>
        </w:rPr>
        <w:t xml:space="preserve"> se traduce en que la información requerida por el Particular corresponde a una obligación de transparencia común, puesto que en el artículo 92 de la Ley que rige la materia en la Entidad, </w:t>
      </w:r>
      <w:r w:rsidRPr="004C2718" w:rsidR="007D0A62">
        <w:rPr>
          <w:rFonts w:ascii="Palatino Linotype" w:hAnsi="Palatino Linotype"/>
          <w:sz w:val="22"/>
        </w:rPr>
        <w:t xml:space="preserve">en específico </w:t>
      </w:r>
      <w:r w:rsidRPr="004C2718" w:rsidR="00086CBA">
        <w:rPr>
          <w:rFonts w:ascii="Palatino Linotype" w:hAnsi="Palatino Linotype"/>
          <w:sz w:val="22"/>
        </w:rPr>
        <w:t>dentro de la fracción XXXIII, se dispone que todos aquellos informes que por disposición legal generen los Sujetos Obligados, deberán estar permanentemente</w:t>
      </w:r>
      <w:r w:rsidRPr="004C2718" w:rsidR="00002CD0">
        <w:rPr>
          <w:rFonts w:ascii="Palatino Linotype" w:hAnsi="Palatino Linotype"/>
          <w:sz w:val="22"/>
        </w:rPr>
        <w:t xml:space="preserve"> a disposición del público de forma actualizada, sencilla, precisa y entendible</w:t>
      </w:r>
      <w:r w:rsidRPr="004C2718" w:rsidR="008E6DF9">
        <w:rPr>
          <w:rFonts w:ascii="Palatino Linotype" w:hAnsi="Palatino Linotype"/>
          <w:sz w:val="22"/>
        </w:rPr>
        <w:t>.</w:t>
      </w:r>
    </w:p>
    <w:p w:rsidRPr="004C2718" w:rsidR="002249A3" w:rsidP="00BB64A6" w:rsidRDefault="002249A3" w14:paraId="6877B59F" w14:textId="77777777">
      <w:pPr>
        <w:spacing w:line="360" w:lineRule="auto"/>
        <w:ind w:right="-28"/>
        <w:jc w:val="both"/>
        <w:rPr>
          <w:rFonts w:ascii="Palatino Linotype" w:hAnsi="Palatino Linotype"/>
          <w:sz w:val="22"/>
        </w:rPr>
      </w:pPr>
    </w:p>
    <w:p w:rsidRPr="004C2718" w:rsidR="00536B64" w:rsidP="00BB64A6" w:rsidRDefault="008E6DF9" w14:paraId="5F6CF9B1" w14:textId="1F4C6924">
      <w:pPr>
        <w:spacing w:line="360" w:lineRule="auto"/>
        <w:ind w:right="-28"/>
        <w:jc w:val="both"/>
        <w:rPr>
          <w:rFonts w:ascii="Palatino Linotype" w:hAnsi="Palatino Linotype"/>
          <w:sz w:val="22"/>
        </w:rPr>
      </w:pPr>
      <w:r w:rsidRPr="004C2718">
        <w:rPr>
          <w:rFonts w:ascii="Palatino Linotype" w:hAnsi="Palatino Linotype"/>
          <w:sz w:val="22"/>
        </w:rPr>
        <w:t xml:space="preserve">En tales circunstancias, </w:t>
      </w:r>
      <w:r w:rsidRPr="004C2718">
        <w:rPr>
          <w:rFonts w:ascii="Palatino Linotype" w:hAnsi="Palatino Linotype"/>
          <w:b/>
          <w:bCs/>
          <w:sz w:val="22"/>
        </w:rPr>
        <w:t xml:space="preserve">es de precisar que este Instituto no tiene la certeza del nivel de desagregación </w:t>
      </w:r>
      <w:r w:rsidRPr="004C2718" w:rsidR="00A96B02">
        <w:rPr>
          <w:rFonts w:ascii="Palatino Linotype" w:hAnsi="Palatino Linotype"/>
          <w:b/>
          <w:bCs/>
          <w:sz w:val="22"/>
        </w:rPr>
        <w:t>en que el Sujeto Obligado genera la información en comento</w:t>
      </w:r>
      <w:r w:rsidRPr="004C2718" w:rsidR="00A96B02">
        <w:rPr>
          <w:rFonts w:ascii="Palatino Linotype" w:hAnsi="Palatino Linotype"/>
          <w:sz w:val="22"/>
        </w:rPr>
        <w:t xml:space="preserve">, por lo que, a fin de atender la pretensión del Recurrente, </w:t>
      </w:r>
      <w:r w:rsidRPr="004C2718" w:rsidR="00E533C6">
        <w:rPr>
          <w:rFonts w:ascii="Palatino Linotype" w:hAnsi="Palatino Linotype"/>
          <w:sz w:val="22"/>
        </w:rPr>
        <w:t xml:space="preserve">en atención a lo estipulado en los artículos 12 y último párrafo del diverso 24 de la Ley de Transparencia y Acceso a la Información Pública del Estado de México y Municipios, </w:t>
      </w:r>
      <w:r w:rsidRPr="004C2718" w:rsidR="0091038A">
        <w:rPr>
          <w:rFonts w:ascii="Palatino Linotype" w:hAnsi="Palatino Linotype"/>
          <w:sz w:val="22"/>
        </w:rPr>
        <w:t xml:space="preserve">se </w:t>
      </w:r>
      <w:r w:rsidRPr="004C2718" w:rsidR="008A3E27">
        <w:rPr>
          <w:rFonts w:ascii="Palatino Linotype" w:hAnsi="Palatino Linotype"/>
          <w:sz w:val="22"/>
        </w:rPr>
        <w:t xml:space="preserve">deberá hacer la entrega a este último </w:t>
      </w:r>
      <w:r w:rsidRPr="004C2718" w:rsidR="0091038A">
        <w:rPr>
          <w:rFonts w:ascii="Palatino Linotype" w:hAnsi="Palatino Linotype"/>
          <w:sz w:val="22"/>
        </w:rPr>
        <w:t xml:space="preserve">de la información estadística que </w:t>
      </w:r>
      <w:r w:rsidRPr="004C2718" w:rsidR="00656C80">
        <w:rPr>
          <w:rFonts w:ascii="Palatino Linotype" w:hAnsi="Palatino Linotype"/>
          <w:sz w:val="22"/>
        </w:rPr>
        <w:t>dé</w:t>
      </w:r>
      <w:r w:rsidRPr="004C2718" w:rsidR="0091038A">
        <w:rPr>
          <w:rFonts w:ascii="Palatino Linotype" w:hAnsi="Palatino Linotype"/>
          <w:sz w:val="22"/>
        </w:rPr>
        <w:t xml:space="preserve"> cuenta de la incidencia </w:t>
      </w:r>
      <w:r w:rsidRPr="004C2718" w:rsidR="007B1397">
        <w:rPr>
          <w:rFonts w:ascii="Palatino Linotype" w:hAnsi="Palatino Linotype"/>
          <w:sz w:val="22"/>
        </w:rPr>
        <w:t>delictiva</w:t>
      </w:r>
      <w:r w:rsidRPr="004C2718" w:rsidR="0091038A">
        <w:rPr>
          <w:rFonts w:ascii="Palatino Linotype" w:hAnsi="Palatino Linotype"/>
          <w:sz w:val="22"/>
        </w:rPr>
        <w:t xml:space="preserve"> </w:t>
      </w:r>
      <w:r w:rsidRPr="004C2718" w:rsidR="007B1397">
        <w:rPr>
          <w:rFonts w:ascii="Palatino Linotype" w:hAnsi="Palatino Linotype"/>
          <w:sz w:val="22"/>
        </w:rPr>
        <w:t>del primero de enero de dos mil diez al veintiocho de febrero de dos mil veintidós</w:t>
      </w:r>
      <w:r w:rsidRPr="004C2718" w:rsidR="00DC6AD2">
        <w:rPr>
          <w:rFonts w:ascii="Palatino Linotype" w:hAnsi="Palatino Linotype"/>
          <w:sz w:val="22"/>
        </w:rPr>
        <w:t xml:space="preserve"> </w:t>
      </w:r>
      <w:r w:rsidRPr="004C2718" w:rsidR="007B1397">
        <w:rPr>
          <w:rFonts w:ascii="Palatino Linotype" w:hAnsi="Palatino Linotype"/>
          <w:sz w:val="22"/>
        </w:rPr>
        <w:t>con el mayo</w:t>
      </w:r>
      <w:r w:rsidRPr="004C2718" w:rsidR="00DC6AD2">
        <w:rPr>
          <w:rFonts w:ascii="Palatino Linotype" w:hAnsi="Palatino Linotype"/>
          <w:sz w:val="22"/>
        </w:rPr>
        <w:t>r</w:t>
      </w:r>
      <w:r w:rsidRPr="004C2718" w:rsidR="007B1397">
        <w:rPr>
          <w:rFonts w:ascii="Palatino Linotype" w:hAnsi="Palatino Linotype"/>
          <w:sz w:val="22"/>
        </w:rPr>
        <w:t xml:space="preserve"> grado de desagregación posible respecto a las especificaciones señaladas en el requerimiento de información con folio </w:t>
      </w:r>
      <w:r w:rsidRPr="004C2718" w:rsidR="00536B64">
        <w:rPr>
          <w:rFonts w:ascii="Palatino Linotype" w:hAnsi="Palatino Linotype"/>
          <w:sz w:val="22"/>
        </w:rPr>
        <w:t>01870/METEPEC/IP/2022.</w:t>
      </w:r>
    </w:p>
    <w:bookmarkEnd w:id="3"/>
    <w:p w:rsidRPr="004C2718" w:rsidR="00A419E3" w:rsidP="005C31B1" w:rsidRDefault="00A419E3" w14:paraId="50C2C9B2" w14:textId="77777777">
      <w:pPr>
        <w:spacing w:line="360" w:lineRule="auto"/>
        <w:jc w:val="both"/>
        <w:rPr>
          <w:rFonts w:ascii="Palatino Linotype" w:hAnsi="Palatino Linotype"/>
          <w:sz w:val="22"/>
          <w:szCs w:val="24"/>
        </w:rPr>
      </w:pPr>
    </w:p>
    <w:p w:rsidRPr="004C2718" w:rsidR="00DB424B" w:rsidP="00DB424B" w:rsidRDefault="00DB424B" w14:paraId="1D40A844" w14:textId="262F08E4">
      <w:pPr>
        <w:spacing w:line="360" w:lineRule="auto"/>
        <w:contextualSpacing/>
        <w:jc w:val="both"/>
        <w:rPr>
          <w:rFonts w:ascii="Palatino Linotype" w:hAnsi="Palatino Linotype" w:cs="Tahoma"/>
          <w:bCs/>
          <w:sz w:val="22"/>
          <w:szCs w:val="22"/>
        </w:rPr>
      </w:pPr>
      <w:r w:rsidRPr="004C2718">
        <w:rPr>
          <w:rFonts w:ascii="Palatino Linotype" w:hAnsi="Palatino Linotype" w:cs="Tahoma"/>
          <w:sz w:val="22"/>
          <w:szCs w:val="22"/>
        </w:rPr>
        <w:lastRenderedPageBreak/>
        <w:t xml:space="preserve">Así, en conclusión a todo lo antes expuesto, se colige que la respuesta del Sujeto Obligado </w:t>
      </w:r>
      <w:r w:rsidRPr="004C2718" w:rsidR="001D721A">
        <w:rPr>
          <w:rFonts w:ascii="Palatino Linotype" w:hAnsi="Palatino Linotype" w:cs="Tahoma"/>
          <w:sz w:val="22"/>
          <w:szCs w:val="22"/>
        </w:rPr>
        <w:t xml:space="preserve">no </w:t>
      </w:r>
      <w:r w:rsidRPr="004C2718">
        <w:rPr>
          <w:rFonts w:ascii="Palatino Linotype" w:hAnsi="Palatino Linotype" w:cs="Tahoma"/>
          <w:sz w:val="22"/>
          <w:szCs w:val="22"/>
        </w:rPr>
        <w:t xml:space="preserve">satisface el derecho de acceso a la información del Particular, por ello resulta procedente determinar que el motivo de agravio hecho valer por el Recurrente resulta </w:t>
      </w:r>
      <w:r w:rsidRPr="004C2718">
        <w:rPr>
          <w:rFonts w:ascii="Palatino Linotype" w:hAnsi="Palatino Linotype" w:cs="Tahoma"/>
          <w:b/>
          <w:sz w:val="22"/>
          <w:szCs w:val="22"/>
        </w:rPr>
        <w:t>FUNDADO</w:t>
      </w:r>
      <w:r w:rsidRPr="004C2718">
        <w:rPr>
          <w:rFonts w:ascii="Palatino Linotype" w:hAnsi="Palatino Linotype" w:cs="Tahoma"/>
          <w:sz w:val="22"/>
          <w:szCs w:val="22"/>
        </w:rPr>
        <w:t xml:space="preserve"> y en consecuencia se </w:t>
      </w:r>
      <w:r w:rsidRPr="004C2718" w:rsidR="001D721A">
        <w:rPr>
          <w:rFonts w:ascii="Palatino Linotype" w:hAnsi="Palatino Linotype" w:cs="Tahoma"/>
          <w:b/>
          <w:sz w:val="22"/>
          <w:szCs w:val="22"/>
        </w:rPr>
        <w:t>REVOCA</w:t>
      </w:r>
      <w:r w:rsidRPr="004C2718">
        <w:rPr>
          <w:rFonts w:ascii="Palatino Linotype" w:hAnsi="Palatino Linotype" w:cs="Tahoma"/>
          <w:sz w:val="22"/>
          <w:szCs w:val="22"/>
        </w:rPr>
        <w:t xml:space="preserve"> la respuesta a la solicitud de acceso </w:t>
      </w:r>
      <w:r w:rsidRPr="004C2718" w:rsidR="006B6D8C">
        <w:rPr>
          <w:rFonts w:ascii="Palatino Linotype" w:hAnsi="Palatino Linotype" w:cs="Tahoma"/>
          <w:b/>
          <w:bCs/>
          <w:sz w:val="22"/>
          <w:szCs w:val="24"/>
        </w:rPr>
        <w:t>01870/METEPEC/IP/2022</w:t>
      </w:r>
      <w:r w:rsidRPr="004C2718">
        <w:rPr>
          <w:rFonts w:ascii="Palatino Linotype" w:hAnsi="Palatino Linotype" w:cs="Tahoma"/>
          <w:b/>
          <w:bCs/>
          <w:sz w:val="22"/>
          <w:szCs w:val="24"/>
        </w:rPr>
        <w:t xml:space="preserve"> </w:t>
      </w:r>
      <w:r w:rsidRPr="004C2718">
        <w:rPr>
          <w:rFonts w:ascii="Palatino Linotype" w:hAnsi="Palatino Linotype" w:cs="Tahoma"/>
          <w:sz w:val="22"/>
          <w:szCs w:val="24"/>
        </w:rPr>
        <w:t xml:space="preserve">antecedente del Recurso de Revisión </w:t>
      </w:r>
      <w:r w:rsidRPr="004C2718" w:rsidR="006C4761">
        <w:rPr>
          <w:rFonts w:ascii="Palatino Linotype" w:hAnsi="Palatino Linotype" w:eastAsia="Calibri" w:cs="Tahoma"/>
          <w:b/>
          <w:bCs/>
          <w:sz w:val="22"/>
          <w:szCs w:val="22"/>
          <w:lang w:eastAsia="en-US"/>
        </w:rPr>
        <w:t>05601/INFOEM/IP/RR/2022</w:t>
      </w:r>
      <w:r w:rsidRPr="004C2718">
        <w:rPr>
          <w:rFonts w:ascii="Palatino Linotype" w:hAnsi="Palatino Linotype" w:cs="Tahoma"/>
          <w:sz w:val="22"/>
          <w:szCs w:val="22"/>
        </w:rPr>
        <w:t xml:space="preserve">, a fin de </w:t>
      </w:r>
      <w:r w:rsidRPr="004C2718">
        <w:rPr>
          <w:rFonts w:ascii="Palatino Linotype" w:hAnsi="Palatino Linotype" w:cs="Tahoma"/>
          <w:b/>
          <w:sz w:val="22"/>
          <w:szCs w:val="22"/>
        </w:rPr>
        <w:t>ORDENAR</w:t>
      </w:r>
      <w:r w:rsidRPr="004C2718">
        <w:rPr>
          <w:rFonts w:ascii="Palatino Linotype" w:hAnsi="Palatino Linotype" w:cs="Tahoma"/>
          <w:sz w:val="22"/>
          <w:szCs w:val="22"/>
        </w:rPr>
        <w:t xml:space="preserve"> que entregue, vía </w:t>
      </w:r>
      <w:r w:rsidRPr="004C2718">
        <w:rPr>
          <w:rFonts w:ascii="Palatino Linotype" w:hAnsi="Palatino Linotype" w:cs="Tahoma"/>
          <w:bCs/>
          <w:sz w:val="22"/>
          <w:szCs w:val="22"/>
        </w:rPr>
        <w:t xml:space="preserve">el Sistema de Acceso a la Información Mexiquense (SAIMEX), lo siguiente: </w:t>
      </w:r>
    </w:p>
    <w:p w:rsidRPr="004C2718" w:rsidR="00DB424B" w:rsidP="00DB424B" w:rsidRDefault="00DB424B" w14:paraId="5483F3E5" w14:textId="77777777">
      <w:pPr>
        <w:spacing w:line="360" w:lineRule="auto"/>
        <w:contextualSpacing/>
        <w:jc w:val="both"/>
        <w:rPr>
          <w:rFonts w:ascii="Palatino Linotype" w:hAnsi="Palatino Linotype" w:cs="Tahoma"/>
          <w:bCs/>
          <w:sz w:val="22"/>
          <w:szCs w:val="22"/>
        </w:rPr>
      </w:pPr>
    </w:p>
    <w:p w:rsidRPr="004C2718" w:rsidR="004E6BDE" w:rsidP="005449E8" w:rsidRDefault="00E45959" w14:paraId="7BE9A908" w14:textId="71CD3F29">
      <w:pPr>
        <w:pStyle w:val="Prrafodelista"/>
        <w:numPr>
          <w:ilvl w:val="0"/>
          <w:numId w:val="6"/>
        </w:numPr>
        <w:spacing w:line="360" w:lineRule="auto"/>
        <w:ind w:left="709"/>
        <w:jc w:val="both"/>
        <w:rPr>
          <w:rFonts w:ascii="Palatino Linotype" w:hAnsi="Palatino Linotype" w:eastAsia="Calibri" w:cs="Tahoma"/>
          <w:bCs/>
          <w:color w:val="000000" w:themeColor="text1"/>
          <w:szCs w:val="22"/>
          <w:lang w:eastAsia="en-US"/>
        </w:rPr>
      </w:pPr>
      <w:r w:rsidRPr="004C2718">
        <w:rPr>
          <w:rFonts w:ascii="Palatino Linotype" w:hAnsi="Palatino Linotype" w:cs="Tahoma"/>
          <w:bCs/>
          <w:szCs w:val="22"/>
        </w:rPr>
        <w:t xml:space="preserve">La estadística de incidencia delictiva del primero de enero de dos mil diez al veintiocho de febrero de dos mil veintidós, </w:t>
      </w:r>
      <w:r w:rsidRPr="004C2718" w:rsidR="005449E8">
        <w:rPr>
          <w:rFonts w:ascii="Palatino Linotype" w:hAnsi="Palatino Linotype" w:cs="Tahoma"/>
          <w:bCs/>
          <w:szCs w:val="22"/>
        </w:rPr>
        <w:t>con el mayo</w:t>
      </w:r>
      <w:r w:rsidRPr="004C2718" w:rsidR="00976A9A">
        <w:rPr>
          <w:rFonts w:ascii="Palatino Linotype" w:hAnsi="Palatino Linotype" w:cs="Tahoma"/>
          <w:bCs/>
          <w:szCs w:val="22"/>
        </w:rPr>
        <w:t>r</w:t>
      </w:r>
      <w:r w:rsidRPr="004C2718" w:rsidR="005449E8">
        <w:rPr>
          <w:rFonts w:ascii="Palatino Linotype" w:hAnsi="Palatino Linotype" w:cs="Tahoma"/>
          <w:bCs/>
          <w:szCs w:val="22"/>
        </w:rPr>
        <w:t xml:space="preserve"> grado de desagregación posible.</w:t>
      </w:r>
    </w:p>
    <w:p w:rsidRPr="004C2718" w:rsidR="00AC68C0" w:rsidP="0081623B" w:rsidRDefault="00AC68C0" w14:paraId="5B12C53D" w14:textId="77777777">
      <w:pPr>
        <w:spacing w:line="360" w:lineRule="auto"/>
        <w:jc w:val="both"/>
        <w:rPr>
          <w:rFonts w:ascii="Palatino Linotype" w:hAnsi="Palatino Linotype" w:eastAsia="Calibri" w:cs="Tahoma"/>
          <w:bCs/>
          <w:color w:val="000000" w:themeColor="text1"/>
          <w:sz w:val="22"/>
          <w:szCs w:val="22"/>
          <w:lang w:eastAsia="en-US"/>
        </w:rPr>
      </w:pPr>
    </w:p>
    <w:p w:rsidRPr="004C2718" w:rsidR="00E15926" w:rsidP="0081623B" w:rsidRDefault="005449E8" w14:paraId="5C4E2918" w14:textId="65162B1D">
      <w:pPr>
        <w:spacing w:line="360" w:lineRule="auto"/>
        <w:ind w:right="-93"/>
        <w:jc w:val="both"/>
        <w:rPr>
          <w:rFonts w:ascii="Palatino Linotype" w:hAnsi="Palatino Linotype" w:eastAsia="Palatino Linotype" w:cs="Palatino Linotype"/>
          <w:b/>
          <w:sz w:val="22"/>
          <w:szCs w:val="22"/>
        </w:rPr>
      </w:pPr>
      <w:r w:rsidRPr="004C2718">
        <w:rPr>
          <w:rFonts w:ascii="Palatino Linotype" w:hAnsi="Palatino Linotype" w:eastAsia="Palatino Linotype" w:cs="Palatino Linotype"/>
          <w:b/>
          <w:sz w:val="22"/>
          <w:szCs w:val="22"/>
        </w:rPr>
        <w:t>SEXTO</w:t>
      </w:r>
      <w:r w:rsidRPr="004C2718" w:rsidR="00454BAE">
        <w:rPr>
          <w:rFonts w:ascii="Palatino Linotype" w:hAnsi="Palatino Linotype" w:eastAsia="Palatino Linotype" w:cs="Palatino Linotype"/>
          <w:b/>
          <w:sz w:val="22"/>
          <w:szCs w:val="22"/>
        </w:rPr>
        <w:t xml:space="preserve">. </w:t>
      </w:r>
      <w:r w:rsidRPr="004C2718" w:rsidR="00E15926">
        <w:rPr>
          <w:rFonts w:ascii="Palatino Linotype" w:hAnsi="Palatino Linotype" w:eastAsia="Palatino Linotype" w:cs="Palatino Linotype"/>
          <w:b/>
          <w:sz w:val="22"/>
          <w:szCs w:val="22"/>
        </w:rPr>
        <w:t xml:space="preserve">Decisión. </w:t>
      </w:r>
    </w:p>
    <w:p w:rsidRPr="004C2718" w:rsidR="004726BC" w:rsidP="0081623B"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Pr="004C2718" w:rsidR="00282260" w:rsidP="0081623B" w:rsidRDefault="00E15926" w14:paraId="16AA0059" w14:textId="425BE078">
      <w:pPr>
        <w:spacing w:line="360" w:lineRule="auto"/>
        <w:ind w:right="-93"/>
        <w:jc w:val="both"/>
        <w:rPr>
          <w:rFonts w:ascii="Palatino Linotype" w:hAnsi="Palatino Linotype" w:eastAsia="Calibri" w:cs="Tahoma"/>
          <w:sz w:val="22"/>
          <w:szCs w:val="22"/>
          <w:lang w:eastAsia="en-US"/>
        </w:rPr>
      </w:pPr>
      <w:r w:rsidRPr="004C2718">
        <w:rPr>
          <w:rFonts w:ascii="Palatino Linotype" w:hAnsi="Palatino Linotype" w:eastAsia="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4C2718" w:rsidR="005449E8">
        <w:rPr>
          <w:rFonts w:ascii="Palatino Linotype" w:hAnsi="Palatino Linotype" w:eastAsia="Palatino Linotype" w:cs="Palatino Linotype"/>
          <w:b/>
          <w:sz w:val="22"/>
          <w:szCs w:val="22"/>
        </w:rPr>
        <w:t>REVOCAR</w:t>
      </w:r>
      <w:r w:rsidRPr="004C2718">
        <w:rPr>
          <w:rFonts w:ascii="Palatino Linotype" w:hAnsi="Palatino Linotype" w:eastAsia="Palatino Linotype" w:cs="Palatino Linotype"/>
          <w:b/>
          <w:sz w:val="22"/>
          <w:szCs w:val="22"/>
        </w:rPr>
        <w:t xml:space="preserve"> </w:t>
      </w:r>
      <w:r w:rsidRPr="004C2718">
        <w:rPr>
          <w:rFonts w:ascii="Palatino Linotype" w:hAnsi="Palatino Linotype" w:eastAsia="Palatino Linotype" w:cs="Palatino Linotype"/>
          <w:sz w:val="22"/>
          <w:szCs w:val="22"/>
        </w:rPr>
        <w:t xml:space="preserve">la respuesta otorgada por </w:t>
      </w:r>
      <w:r w:rsidRPr="004C2718" w:rsidR="00341414">
        <w:rPr>
          <w:rFonts w:ascii="Palatino Linotype" w:hAnsi="Palatino Linotype" w:eastAsia="Palatino Linotype" w:cs="Palatino Linotype"/>
          <w:sz w:val="22"/>
          <w:szCs w:val="22"/>
        </w:rPr>
        <w:t xml:space="preserve">el </w:t>
      </w:r>
      <w:r w:rsidRPr="004C2718" w:rsidR="006C4761">
        <w:rPr>
          <w:rFonts w:ascii="Palatino Linotype" w:hAnsi="Palatino Linotype" w:eastAsia="Calibri" w:cs="Tahoma"/>
          <w:sz w:val="22"/>
          <w:szCs w:val="22"/>
          <w:lang w:eastAsia="en-US"/>
        </w:rPr>
        <w:t>Ayuntamiento de Metepec</w:t>
      </w:r>
      <w:r w:rsidRPr="004C2718" w:rsidR="001A4CF0">
        <w:rPr>
          <w:rFonts w:ascii="Palatino Linotype" w:hAnsi="Palatino Linotype" w:eastAsia="Calibri" w:cs="Tahoma"/>
          <w:sz w:val="22"/>
          <w:szCs w:val="22"/>
          <w:lang w:eastAsia="en-US"/>
        </w:rPr>
        <w:t>.</w:t>
      </w:r>
    </w:p>
    <w:p w:rsidRPr="004C2718" w:rsidR="0075307E" w:rsidP="0081623B" w:rsidRDefault="0075307E" w14:paraId="72D8DF58" w14:textId="77777777">
      <w:pPr>
        <w:spacing w:line="360" w:lineRule="auto"/>
        <w:ind w:right="-93"/>
        <w:jc w:val="both"/>
        <w:rPr>
          <w:rFonts w:ascii="Palatino Linotype" w:hAnsi="Palatino Linotype" w:eastAsia="Palatino Linotype" w:cs="Palatino Linotype"/>
          <w:sz w:val="22"/>
          <w:szCs w:val="22"/>
        </w:rPr>
      </w:pPr>
    </w:p>
    <w:p w:rsidRPr="004C2718" w:rsidR="00263023" w:rsidP="0081623B" w:rsidRDefault="00263023" w14:paraId="37F22097"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4C2718">
        <w:rPr>
          <w:rFonts w:ascii="Palatino Linotype" w:hAnsi="Palatino Linotype" w:eastAsia="Calibri" w:cs="Tahoma"/>
          <w:b/>
          <w:bCs/>
          <w:iCs/>
          <w:sz w:val="22"/>
          <w:szCs w:val="22"/>
          <w:lang w:val="es-ES" w:eastAsia="es-ES_tradnl"/>
        </w:rPr>
        <w:t>Términos de la Resolución para el Recurrente:</w:t>
      </w:r>
    </w:p>
    <w:p w:rsidRPr="004C2718" w:rsidR="00263023" w:rsidP="0081623B" w:rsidRDefault="00263023" w14:paraId="2CBE1F3F"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p>
    <w:p w:rsidRPr="004C2718" w:rsidR="0003356E" w:rsidP="0081623B" w:rsidRDefault="00DD35D6" w14:paraId="1CB803B4" w14:textId="07B4D562">
      <w:pPr>
        <w:autoSpaceDE w:val="0"/>
        <w:autoSpaceDN w:val="0"/>
        <w:adjustRightInd w:val="0"/>
        <w:spacing w:line="360" w:lineRule="auto"/>
        <w:contextualSpacing/>
        <w:jc w:val="both"/>
        <w:rPr>
          <w:rFonts w:ascii="Palatino Linotype" w:hAnsi="Palatino Linotype" w:cs="Tahoma"/>
          <w:sz w:val="22"/>
          <w:szCs w:val="22"/>
        </w:rPr>
      </w:pPr>
      <w:r w:rsidRPr="004C2718">
        <w:rPr>
          <w:rFonts w:ascii="Palatino Linotype" w:hAnsi="Palatino Linotype" w:cs="Tahoma"/>
          <w:sz w:val="22"/>
          <w:szCs w:val="22"/>
        </w:rPr>
        <w:t>Este Instituto Garante</w:t>
      </w:r>
      <w:r w:rsidRPr="004C2718" w:rsidR="00976A9A">
        <w:rPr>
          <w:rFonts w:ascii="Palatino Linotype" w:hAnsi="Palatino Linotype" w:cs="Tahoma"/>
          <w:sz w:val="22"/>
          <w:szCs w:val="22"/>
        </w:rPr>
        <w:t xml:space="preserve"> </w:t>
      </w:r>
      <w:r w:rsidRPr="004C2718" w:rsidR="0048524F">
        <w:rPr>
          <w:rFonts w:ascii="Palatino Linotype" w:hAnsi="Palatino Linotype" w:cs="Tahoma"/>
          <w:sz w:val="22"/>
          <w:szCs w:val="22"/>
        </w:rPr>
        <w:t>le otorg</w:t>
      </w:r>
      <w:r w:rsidRPr="004C2718" w:rsidR="00E416F6">
        <w:rPr>
          <w:rFonts w:ascii="Palatino Linotype" w:hAnsi="Palatino Linotype" w:cs="Tahoma"/>
          <w:sz w:val="22"/>
          <w:szCs w:val="22"/>
        </w:rPr>
        <w:t>a</w:t>
      </w:r>
      <w:r w:rsidRPr="004C2718" w:rsidR="0048524F">
        <w:rPr>
          <w:rFonts w:ascii="Palatino Linotype" w:hAnsi="Palatino Linotype" w:cs="Tahoma"/>
          <w:sz w:val="22"/>
          <w:szCs w:val="22"/>
        </w:rPr>
        <w:t xml:space="preserve"> la razón a</w:t>
      </w:r>
      <w:r w:rsidRPr="004C2718" w:rsidR="004E2F03">
        <w:rPr>
          <w:rFonts w:ascii="Palatino Linotype" w:hAnsi="Palatino Linotype" w:cs="Tahoma"/>
          <w:sz w:val="22"/>
          <w:szCs w:val="22"/>
        </w:rPr>
        <w:t xml:space="preserve">l </w:t>
      </w:r>
      <w:r w:rsidRPr="004C2718" w:rsidR="0048524F">
        <w:rPr>
          <w:rFonts w:ascii="Palatino Linotype" w:hAnsi="Palatino Linotype" w:cs="Tahoma"/>
          <w:sz w:val="22"/>
          <w:szCs w:val="22"/>
        </w:rPr>
        <w:t xml:space="preserve">motivo de </w:t>
      </w:r>
      <w:r w:rsidRPr="004C2718" w:rsidR="004E2F03">
        <w:rPr>
          <w:rFonts w:ascii="Palatino Linotype" w:hAnsi="Palatino Linotype" w:cs="Tahoma"/>
          <w:sz w:val="22"/>
          <w:szCs w:val="22"/>
        </w:rPr>
        <w:t>inconformidad que hizo valer a través de la interposición de</w:t>
      </w:r>
      <w:r w:rsidRPr="004C2718" w:rsidR="003323A3">
        <w:rPr>
          <w:rFonts w:ascii="Palatino Linotype" w:hAnsi="Palatino Linotype" w:cs="Tahoma"/>
          <w:sz w:val="22"/>
          <w:szCs w:val="22"/>
        </w:rPr>
        <w:t xml:space="preserve">l presente Recurso de Revisión, </w:t>
      </w:r>
      <w:r w:rsidRPr="004C2718" w:rsidR="00976A9A">
        <w:rPr>
          <w:rFonts w:ascii="Palatino Linotype" w:hAnsi="Palatino Linotype" w:cs="Tahoma"/>
          <w:sz w:val="22"/>
          <w:szCs w:val="22"/>
        </w:rPr>
        <w:t>toda vez que el Sujeto Obligado a través de la Dirección de Seguridad Pública, si cuenta con atribuciones para generar un informe que contenga la información estadística solicitada</w:t>
      </w:r>
      <w:r w:rsidRPr="004C2718" w:rsidR="00850175">
        <w:rPr>
          <w:rFonts w:ascii="Palatino Linotype" w:hAnsi="Palatino Linotype" w:cs="Tahoma"/>
          <w:sz w:val="22"/>
          <w:szCs w:val="22"/>
        </w:rPr>
        <w:t xml:space="preserve">; </w:t>
      </w:r>
      <w:r w:rsidRPr="004C2718" w:rsidR="00976A9A">
        <w:rPr>
          <w:rFonts w:ascii="Palatino Linotype" w:hAnsi="Palatino Linotype" w:cs="Tahoma"/>
          <w:sz w:val="22"/>
          <w:szCs w:val="22"/>
        </w:rPr>
        <w:t xml:space="preserve">sin embargo, se hace de su conocimiento que el Ayuntamiento de Metepec no está obligado a entregar la información conforme a su interés,  esto es, que únicamente se le hará entrega de la información que obre en los archivos del Ayuntamiento que mas se apeguen a su pretensión, pues </w:t>
      </w:r>
      <w:r w:rsidRPr="004C2718" w:rsidR="00850175">
        <w:rPr>
          <w:rFonts w:ascii="Palatino Linotype" w:hAnsi="Palatino Linotype" w:cs="Tahoma"/>
          <w:sz w:val="22"/>
          <w:szCs w:val="22"/>
        </w:rPr>
        <w:t xml:space="preserve">la Ley de la materia es clara en señalar que los Particulares podrán acceder a la información pública que los Sujetos Obligados </w:t>
      </w:r>
      <w:r w:rsidRPr="004C2718" w:rsidR="00850175">
        <w:rPr>
          <w:rFonts w:ascii="Palatino Linotype" w:hAnsi="Palatino Linotype" w:cs="Tahoma"/>
          <w:sz w:val="22"/>
          <w:szCs w:val="22"/>
        </w:rPr>
        <w:lastRenderedPageBreak/>
        <w:t>generen, posean y/o administren conforme a sus atribuciones y en el estado en que la misma se encuentre.</w:t>
      </w:r>
    </w:p>
    <w:p w:rsidRPr="004C2718" w:rsidR="00095A97" w:rsidP="0081623B" w:rsidRDefault="00095A97" w14:paraId="7C5E970A" w14:textId="77777777">
      <w:pPr>
        <w:autoSpaceDE w:val="0"/>
        <w:autoSpaceDN w:val="0"/>
        <w:adjustRightInd w:val="0"/>
        <w:spacing w:line="360" w:lineRule="auto"/>
        <w:contextualSpacing/>
        <w:jc w:val="both"/>
        <w:rPr>
          <w:rFonts w:ascii="Palatino Linotype" w:hAnsi="Palatino Linotype" w:cs="Tahoma"/>
          <w:sz w:val="22"/>
          <w:szCs w:val="22"/>
        </w:rPr>
      </w:pPr>
    </w:p>
    <w:p w:rsidRPr="004C2718" w:rsidR="008A3054" w:rsidP="0081623B" w:rsidRDefault="00282260" w14:paraId="24FECCE9" w14:textId="74AACB8F">
      <w:pPr>
        <w:spacing w:line="360" w:lineRule="auto"/>
        <w:contextualSpacing/>
        <w:jc w:val="both"/>
        <w:rPr>
          <w:rFonts w:ascii="Palatino Linotype" w:hAnsi="Palatino Linotype" w:eastAsia="Calibri" w:cs="Tahoma"/>
          <w:bCs/>
          <w:iCs/>
          <w:sz w:val="22"/>
          <w:szCs w:val="22"/>
          <w:lang w:eastAsia="es-ES_tradnl"/>
        </w:rPr>
      </w:pPr>
      <w:r w:rsidRPr="004C2718">
        <w:rPr>
          <w:rFonts w:ascii="Palatino Linotype" w:hAnsi="Palatino Linotype" w:eastAsia="Calibri" w:cs="Tahoma"/>
          <w:iCs/>
          <w:sz w:val="22"/>
          <w:szCs w:val="22"/>
          <w:lang w:val="es-ES" w:eastAsia="es-ES_tradnl"/>
        </w:rPr>
        <w:t xml:space="preserve">La labor del </w:t>
      </w:r>
      <w:r w:rsidRPr="004C2718" w:rsidR="00504E2D">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4C2718">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Pr="004C2718" w:rsidR="0020074E" w:rsidP="0081623B" w:rsidRDefault="0020074E" w14:paraId="422C9435" w14:textId="77777777">
      <w:pPr>
        <w:spacing w:line="360" w:lineRule="auto"/>
        <w:jc w:val="both"/>
        <w:rPr>
          <w:rFonts w:ascii="Palatino Linotype" w:hAnsi="Palatino Linotype" w:eastAsia="Palatino Linotype" w:cs="Palatino Linotype"/>
          <w:sz w:val="22"/>
          <w:szCs w:val="22"/>
        </w:rPr>
      </w:pPr>
    </w:p>
    <w:p w:rsidRPr="004C2718" w:rsidR="00146D94" w:rsidP="0081623B" w:rsidRDefault="00E15926" w14:paraId="0E246F5A" w14:textId="152AFDE2">
      <w:pPr>
        <w:spacing w:line="360" w:lineRule="auto"/>
        <w:jc w:val="both"/>
        <w:rPr>
          <w:rFonts w:ascii="Palatino Linotype" w:hAnsi="Palatino Linotype" w:eastAsia="Palatino Linotype" w:cs="Palatino Linotype"/>
          <w:sz w:val="22"/>
          <w:szCs w:val="22"/>
        </w:rPr>
      </w:pPr>
      <w:r w:rsidRPr="004C2718">
        <w:rPr>
          <w:rFonts w:ascii="Palatino Linotype" w:hAnsi="Palatino Linotype" w:eastAsia="Palatino Linotype" w:cs="Palatino Linotype"/>
          <w:sz w:val="22"/>
          <w:szCs w:val="22"/>
        </w:rPr>
        <w:t>Por lo expuesto y fundado, este Pleno:</w:t>
      </w:r>
    </w:p>
    <w:p w:rsidRPr="004C2718" w:rsidR="00356BDD" w:rsidP="0081623B" w:rsidRDefault="00356BDD" w14:paraId="2D5A8691" w14:textId="77777777">
      <w:pPr>
        <w:spacing w:line="360" w:lineRule="auto"/>
        <w:jc w:val="both"/>
        <w:rPr>
          <w:rFonts w:ascii="Palatino Linotype" w:hAnsi="Palatino Linotype" w:eastAsia="Palatino Linotype" w:cs="Palatino Linotype"/>
          <w:sz w:val="22"/>
          <w:szCs w:val="22"/>
        </w:rPr>
      </w:pPr>
    </w:p>
    <w:p w:rsidRPr="004C2718" w:rsidR="00E15926" w:rsidP="0081623B"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4C2718">
        <w:rPr>
          <w:rFonts w:ascii="Palatino Linotype" w:hAnsi="Palatino Linotype" w:eastAsia="Palatino Linotype" w:cs="Palatino Linotype"/>
          <w:b/>
          <w:sz w:val="22"/>
          <w:szCs w:val="22"/>
        </w:rPr>
        <w:t>RESUELVE:</w:t>
      </w:r>
    </w:p>
    <w:p w:rsidRPr="004C2718" w:rsidR="007271A0" w:rsidP="0081623B"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4C2718" w:rsidR="00FA54F1" w:rsidP="0081623B" w:rsidRDefault="3BACFE45" w14:paraId="0A98828A" w14:textId="404A4631">
      <w:pPr>
        <w:spacing w:line="360" w:lineRule="auto"/>
        <w:jc w:val="both"/>
        <w:rPr>
          <w:rFonts w:ascii="Palatino Linotype" w:hAnsi="Palatino Linotype" w:eastAsia="Calibri" w:cs="Tahoma"/>
          <w:sz w:val="22"/>
          <w:szCs w:val="22"/>
          <w:lang w:eastAsia="en-US"/>
        </w:rPr>
      </w:pPr>
      <w:r w:rsidRPr="004C2718">
        <w:rPr>
          <w:rFonts w:ascii="Palatino Linotype" w:hAnsi="Palatino Linotype" w:cs="Tahoma"/>
          <w:b/>
          <w:bCs/>
          <w:sz w:val="22"/>
          <w:szCs w:val="22"/>
        </w:rPr>
        <w:t xml:space="preserve">PRIMERO. </w:t>
      </w:r>
      <w:r w:rsidRPr="004C2718">
        <w:rPr>
          <w:rFonts w:ascii="Palatino Linotype" w:hAnsi="Palatino Linotype" w:eastAsia="Calibri" w:cs="Tahoma"/>
          <w:sz w:val="22"/>
          <w:szCs w:val="22"/>
          <w:lang w:eastAsia="en-US"/>
        </w:rPr>
        <w:t xml:space="preserve">Se </w:t>
      </w:r>
      <w:r w:rsidRPr="004C2718" w:rsidR="004E1B9E">
        <w:rPr>
          <w:rFonts w:ascii="Palatino Linotype" w:hAnsi="Palatino Linotype" w:eastAsia="Calibri" w:cs="Tahoma"/>
          <w:b/>
          <w:bCs/>
          <w:sz w:val="22"/>
          <w:szCs w:val="22"/>
          <w:lang w:eastAsia="en-US"/>
        </w:rPr>
        <w:t>REVOCA</w:t>
      </w:r>
      <w:r w:rsidRPr="004C2718">
        <w:rPr>
          <w:rFonts w:ascii="Palatino Linotype" w:hAnsi="Palatino Linotype" w:eastAsia="Calibri" w:cs="Tahoma"/>
          <w:sz w:val="22"/>
          <w:szCs w:val="22"/>
          <w:lang w:eastAsia="en-US"/>
        </w:rPr>
        <w:t xml:space="preserve"> la respuesta entregada por </w:t>
      </w:r>
      <w:r w:rsidRPr="004C2718" w:rsidR="00374AFC">
        <w:rPr>
          <w:rFonts w:ascii="Palatino Linotype" w:hAnsi="Palatino Linotype" w:eastAsia="Calibri" w:cs="Tahoma"/>
          <w:sz w:val="22"/>
          <w:szCs w:val="22"/>
          <w:lang w:eastAsia="en-US"/>
        </w:rPr>
        <w:t>el</w:t>
      </w:r>
      <w:r w:rsidRPr="004C2718">
        <w:rPr>
          <w:rFonts w:ascii="Palatino Linotype" w:hAnsi="Palatino Linotype" w:eastAsia="Calibri" w:cs="Tahoma"/>
          <w:sz w:val="22"/>
          <w:szCs w:val="22"/>
          <w:lang w:eastAsia="en-US"/>
        </w:rPr>
        <w:t xml:space="preserve"> </w:t>
      </w:r>
      <w:r w:rsidRPr="004C2718" w:rsidR="006C4761">
        <w:rPr>
          <w:rFonts w:ascii="Palatino Linotype" w:hAnsi="Palatino Linotype" w:eastAsia="Calibri" w:cs="Tahoma"/>
          <w:b/>
          <w:bCs/>
          <w:sz w:val="22"/>
          <w:szCs w:val="22"/>
          <w:lang w:eastAsia="en-US"/>
        </w:rPr>
        <w:t>Ayuntamiento de Metepec</w:t>
      </w:r>
      <w:r w:rsidRPr="004C2718">
        <w:rPr>
          <w:rFonts w:ascii="Palatino Linotype" w:hAnsi="Palatino Linotype" w:eastAsia="Calibri" w:cs="Tahoma"/>
          <w:sz w:val="22"/>
          <w:szCs w:val="22"/>
          <w:lang w:eastAsia="en-US"/>
        </w:rPr>
        <w:t xml:space="preserve"> a la solicitud de información </w:t>
      </w:r>
      <w:r w:rsidRPr="004C2718" w:rsidR="006B6D8C">
        <w:rPr>
          <w:rFonts w:ascii="Palatino Linotype" w:hAnsi="Palatino Linotype" w:eastAsia="Calibri" w:cs="Tahoma"/>
          <w:b/>
          <w:bCs/>
          <w:sz w:val="22"/>
          <w:szCs w:val="22"/>
          <w:lang w:eastAsia="en-US"/>
        </w:rPr>
        <w:t>01870/METEPEC/IP/2022</w:t>
      </w:r>
      <w:r w:rsidRPr="004C2718">
        <w:rPr>
          <w:rFonts w:ascii="Palatino Linotype" w:hAnsi="Palatino Linotype" w:eastAsia="Calibri" w:cs="Tahoma"/>
          <w:b/>
          <w:bCs/>
          <w:sz w:val="22"/>
          <w:szCs w:val="22"/>
          <w:lang w:eastAsia="en-US"/>
        </w:rPr>
        <w:t xml:space="preserve">, </w:t>
      </w:r>
      <w:r w:rsidRPr="004C2718">
        <w:rPr>
          <w:rFonts w:ascii="Palatino Linotype" w:hAnsi="Palatino Linotype" w:eastAsia="Calibri" w:cs="Tahoma"/>
          <w:sz w:val="22"/>
          <w:szCs w:val="22"/>
          <w:lang w:eastAsia="en-US"/>
        </w:rPr>
        <w:t>por resultar</w:t>
      </w:r>
      <w:r w:rsidRPr="004C2718" w:rsidR="00114A11">
        <w:rPr>
          <w:rFonts w:ascii="Palatino Linotype" w:hAnsi="Palatino Linotype" w:eastAsia="Calibri" w:cs="Tahoma"/>
          <w:sz w:val="22"/>
          <w:szCs w:val="22"/>
          <w:lang w:eastAsia="en-US"/>
        </w:rPr>
        <w:t xml:space="preserve"> </w:t>
      </w:r>
      <w:r w:rsidRPr="004C2718" w:rsidR="00114A11">
        <w:rPr>
          <w:rFonts w:ascii="Palatino Linotype" w:hAnsi="Palatino Linotype" w:eastAsia="Calibri" w:cs="Tahoma"/>
          <w:b/>
          <w:bCs/>
          <w:sz w:val="22"/>
          <w:szCs w:val="22"/>
          <w:lang w:eastAsia="en-US"/>
        </w:rPr>
        <w:t>PARCIALMENTE</w:t>
      </w:r>
      <w:r w:rsidRPr="004C2718">
        <w:rPr>
          <w:rFonts w:ascii="Palatino Linotype" w:hAnsi="Palatino Linotype" w:eastAsia="Calibri" w:cs="Tahoma"/>
          <w:sz w:val="22"/>
          <w:szCs w:val="22"/>
          <w:lang w:eastAsia="en-US"/>
        </w:rPr>
        <w:t xml:space="preserve"> </w:t>
      </w:r>
      <w:r w:rsidRPr="004C2718">
        <w:rPr>
          <w:rFonts w:ascii="Palatino Linotype" w:hAnsi="Palatino Linotype" w:eastAsia="Calibri" w:cs="Tahoma"/>
          <w:b/>
          <w:bCs/>
          <w:sz w:val="22"/>
          <w:szCs w:val="22"/>
          <w:lang w:eastAsia="en-US"/>
        </w:rPr>
        <w:t>FUNDAD</w:t>
      </w:r>
      <w:r w:rsidRPr="004C2718" w:rsidR="00114A11">
        <w:rPr>
          <w:rFonts w:ascii="Palatino Linotype" w:hAnsi="Palatino Linotype" w:eastAsia="Calibri" w:cs="Tahoma"/>
          <w:b/>
          <w:bCs/>
          <w:sz w:val="22"/>
          <w:szCs w:val="22"/>
          <w:lang w:eastAsia="en-US"/>
        </w:rPr>
        <w:t>A</w:t>
      </w:r>
      <w:r w:rsidRPr="004C2718">
        <w:rPr>
          <w:rFonts w:ascii="Palatino Linotype" w:hAnsi="Palatino Linotype" w:eastAsia="Calibri" w:cs="Tahoma"/>
          <w:sz w:val="22"/>
          <w:szCs w:val="22"/>
          <w:lang w:eastAsia="en-US"/>
        </w:rPr>
        <w:t xml:space="preserve"> la razón o motivo de inconformidad hecho valer por el Recurrente en el Recurso de Revisión </w:t>
      </w:r>
      <w:r w:rsidRPr="004C2718" w:rsidR="006C4761">
        <w:rPr>
          <w:rFonts w:ascii="Palatino Linotype" w:hAnsi="Palatino Linotype" w:eastAsia="Calibri" w:cs="Tahoma"/>
          <w:b/>
          <w:bCs/>
          <w:sz w:val="22"/>
          <w:szCs w:val="22"/>
          <w:lang w:eastAsia="en-US"/>
        </w:rPr>
        <w:t>05601/INFOEM/IP/RR/2022</w:t>
      </w:r>
      <w:r w:rsidRPr="004C2718">
        <w:rPr>
          <w:rFonts w:ascii="Palatino Linotype" w:hAnsi="Palatino Linotype" w:eastAsia="Calibri" w:cs="Tahoma"/>
          <w:b/>
          <w:bCs/>
          <w:sz w:val="22"/>
          <w:szCs w:val="22"/>
          <w:lang w:eastAsia="en-US"/>
        </w:rPr>
        <w:t xml:space="preserve"> </w:t>
      </w:r>
      <w:r w:rsidRPr="004C2718">
        <w:rPr>
          <w:rFonts w:ascii="Palatino Linotype" w:hAnsi="Palatino Linotype" w:eastAsia="Calibri" w:cs="Tahoma"/>
          <w:sz w:val="22"/>
          <w:szCs w:val="22"/>
          <w:lang w:eastAsia="en-US"/>
        </w:rPr>
        <w:t>en términos de</w:t>
      </w:r>
      <w:r w:rsidRPr="004C2718" w:rsidR="008B67CA">
        <w:rPr>
          <w:rFonts w:ascii="Palatino Linotype" w:hAnsi="Palatino Linotype" w:eastAsia="Calibri" w:cs="Tahoma"/>
          <w:sz w:val="22"/>
          <w:szCs w:val="22"/>
          <w:lang w:eastAsia="en-US"/>
        </w:rPr>
        <w:t xml:space="preserve"> los</w:t>
      </w:r>
      <w:r w:rsidRPr="004C2718">
        <w:rPr>
          <w:rFonts w:ascii="Palatino Linotype" w:hAnsi="Palatino Linotype" w:eastAsia="Calibri" w:cs="Tahoma"/>
          <w:sz w:val="22"/>
          <w:szCs w:val="22"/>
          <w:lang w:eastAsia="en-US"/>
        </w:rPr>
        <w:t xml:space="preserve"> considerando</w:t>
      </w:r>
      <w:r w:rsidRPr="004C2718" w:rsidR="008B67CA">
        <w:rPr>
          <w:rFonts w:ascii="Palatino Linotype" w:hAnsi="Palatino Linotype" w:eastAsia="Calibri" w:cs="Tahoma"/>
          <w:sz w:val="22"/>
          <w:szCs w:val="22"/>
          <w:lang w:eastAsia="en-US"/>
        </w:rPr>
        <w:t>s</w:t>
      </w:r>
      <w:r w:rsidRPr="004C2718">
        <w:rPr>
          <w:rFonts w:ascii="Palatino Linotype" w:hAnsi="Palatino Linotype" w:eastAsia="Calibri" w:cs="Tahoma"/>
          <w:sz w:val="22"/>
          <w:szCs w:val="22"/>
          <w:lang w:eastAsia="en-US"/>
        </w:rPr>
        <w:t xml:space="preserve"> QUINTO</w:t>
      </w:r>
      <w:r w:rsidRPr="004C2718" w:rsidR="007301A9">
        <w:rPr>
          <w:rFonts w:ascii="Palatino Linotype" w:hAnsi="Palatino Linotype" w:eastAsia="Calibri" w:cs="Tahoma"/>
          <w:sz w:val="22"/>
          <w:szCs w:val="22"/>
          <w:lang w:eastAsia="en-US"/>
        </w:rPr>
        <w:t xml:space="preserve"> </w:t>
      </w:r>
      <w:r w:rsidRPr="004C2718" w:rsidR="00536AFD">
        <w:rPr>
          <w:rFonts w:ascii="Palatino Linotype" w:hAnsi="Palatino Linotype" w:eastAsia="Calibri" w:cs="Tahoma"/>
          <w:sz w:val="22"/>
          <w:szCs w:val="22"/>
          <w:lang w:eastAsia="en-US"/>
        </w:rPr>
        <w:t xml:space="preserve">y </w:t>
      </w:r>
      <w:r w:rsidRPr="004C2718" w:rsidR="004E1B9E">
        <w:rPr>
          <w:rFonts w:ascii="Palatino Linotype" w:hAnsi="Palatino Linotype" w:eastAsia="Calibri" w:cs="Tahoma"/>
          <w:sz w:val="22"/>
          <w:szCs w:val="22"/>
          <w:lang w:eastAsia="en-US"/>
        </w:rPr>
        <w:t>SEXTO</w:t>
      </w:r>
      <w:r w:rsidRPr="004C2718" w:rsidR="00536AFD">
        <w:rPr>
          <w:rFonts w:ascii="Palatino Linotype" w:hAnsi="Palatino Linotype" w:eastAsia="Calibri" w:cs="Tahoma"/>
          <w:sz w:val="22"/>
          <w:szCs w:val="22"/>
          <w:lang w:eastAsia="en-US"/>
        </w:rPr>
        <w:t xml:space="preserve"> </w:t>
      </w:r>
      <w:r w:rsidRPr="004C2718">
        <w:rPr>
          <w:rFonts w:ascii="Palatino Linotype" w:hAnsi="Palatino Linotype" w:eastAsia="Calibri" w:cs="Tahoma"/>
          <w:sz w:val="22"/>
          <w:szCs w:val="22"/>
          <w:lang w:eastAsia="en-US"/>
        </w:rPr>
        <w:t>de la presente Resolución.</w:t>
      </w:r>
    </w:p>
    <w:p w:rsidRPr="004C2718" w:rsidR="005C444E" w:rsidP="0081623B" w:rsidRDefault="005C444E" w14:paraId="246AB396" w14:textId="77777777">
      <w:pPr>
        <w:spacing w:line="360" w:lineRule="auto"/>
        <w:jc w:val="both"/>
        <w:rPr>
          <w:rFonts w:ascii="Palatino Linotype" w:hAnsi="Palatino Linotype" w:eastAsia="Calibri" w:cs="Tahoma"/>
          <w:sz w:val="22"/>
          <w:szCs w:val="22"/>
          <w:lang w:eastAsia="en-US"/>
        </w:rPr>
      </w:pPr>
    </w:p>
    <w:p w:rsidRPr="004C2718" w:rsidR="005C444E" w:rsidP="0081623B" w:rsidRDefault="00FA54F1" w14:paraId="776E3E5B" w14:textId="1748AFF4">
      <w:pPr>
        <w:autoSpaceDE w:val="0"/>
        <w:autoSpaceDN w:val="0"/>
        <w:adjustRightInd w:val="0"/>
        <w:spacing w:line="360" w:lineRule="auto"/>
        <w:contextualSpacing/>
        <w:jc w:val="both"/>
        <w:rPr>
          <w:rFonts w:ascii="Palatino Linotype" w:hAnsi="Palatino Linotype" w:cs="Tahoma"/>
          <w:bCs/>
          <w:iCs/>
          <w:sz w:val="22"/>
          <w:szCs w:val="22"/>
        </w:rPr>
      </w:pPr>
      <w:r w:rsidRPr="004C2718">
        <w:rPr>
          <w:rFonts w:ascii="Palatino Linotype" w:hAnsi="Palatino Linotype" w:eastAsia="Calibri" w:cs="Tahoma"/>
          <w:b/>
          <w:bCs/>
          <w:sz w:val="22"/>
          <w:szCs w:val="22"/>
          <w:lang w:eastAsia="en-US"/>
        </w:rPr>
        <w:t>SEGUNDO</w:t>
      </w:r>
      <w:r w:rsidRPr="004C2718">
        <w:rPr>
          <w:rFonts w:ascii="Palatino Linotype" w:hAnsi="Palatino Linotype" w:cs="Tahoma"/>
          <w:b/>
          <w:bCs/>
          <w:sz w:val="22"/>
          <w:szCs w:val="22"/>
        </w:rPr>
        <w:t xml:space="preserve">. </w:t>
      </w:r>
      <w:r w:rsidRPr="004C2718">
        <w:rPr>
          <w:rFonts w:ascii="Palatino Linotype" w:hAnsi="Palatino Linotype" w:cs="Tahoma"/>
          <w:sz w:val="22"/>
          <w:szCs w:val="22"/>
        </w:rPr>
        <w:t xml:space="preserve">Se </w:t>
      </w:r>
      <w:r w:rsidRPr="004C2718">
        <w:rPr>
          <w:rFonts w:ascii="Palatino Linotype" w:hAnsi="Palatino Linotype" w:cs="Tahoma"/>
          <w:b/>
          <w:sz w:val="22"/>
          <w:szCs w:val="22"/>
        </w:rPr>
        <w:t xml:space="preserve">ORDENA </w:t>
      </w:r>
      <w:r w:rsidRPr="004C2718">
        <w:rPr>
          <w:rFonts w:ascii="Palatino Linotype" w:hAnsi="Palatino Linotype" w:cs="Tahoma"/>
          <w:sz w:val="22"/>
          <w:szCs w:val="22"/>
        </w:rPr>
        <w:t>a</w:t>
      </w:r>
      <w:r w:rsidRPr="004C2718" w:rsidR="005C444E">
        <w:rPr>
          <w:rFonts w:ascii="Palatino Linotype" w:hAnsi="Palatino Linotype" w:cs="Tahoma"/>
          <w:sz w:val="22"/>
          <w:szCs w:val="22"/>
        </w:rPr>
        <w:t>l</w:t>
      </w:r>
      <w:r w:rsidRPr="004C2718" w:rsidR="006E18C7">
        <w:rPr>
          <w:rFonts w:ascii="Palatino Linotype" w:hAnsi="Palatino Linotype" w:cs="Tahoma"/>
          <w:sz w:val="22"/>
          <w:szCs w:val="22"/>
        </w:rPr>
        <w:t xml:space="preserve"> </w:t>
      </w:r>
      <w:r w:rsidRPr="004C2718" w:rsidR="006C4761">
        <w:rPr>
          <w:rFonts w:ascii="Palatino Linotype" w:hAnsi="Palatino Linotype" w:eastAsia="Calibri" w:cs="Tahoma"/>
          <w:b/>
          <w:bCs/>
          <w:sz w:val="22"/>
          <w:szCs w:val="22"/>
          <w:lang w:eastAsia="en-US"/>
        </w:rPr>
        <w:t>Ayuntamiento de Metepec</w:t>
      </w:r>
      <w:r w:rsidRPr="004C2718">
        <w:rPr>
          <w:rFonts w:ascii="Palatino Linotype" w:hAnsi="Palatino Linotype" w:cs="Tahoma"/>
          <w:sz w:val="22"/>
          <w:szCs w:val="22"/>
        </w:rPr>
        <w:t xml:space="preserve">, a efecto de que, </w:t>
      </w:r>
      <w:r w:rsidRPr="004C2718">
        <w:rPr>
          <w:rFonts w:ascii="Palatino Linotype" w:hAnsi="Palatino Linotype" w:cs="Tahoma"/>
          <w:bCs/>
          <w:iCs/>
          <w:sz w:val="22"/>
          <w:szCs w:val="22"/>
        </w:rPr>
        <w:t>a través de</w:t>
      </w:r>
      <w:r w:rsidRPr="004C2718" w:rsidR="002D4CB3">
        <w:rPr>
          <w:rFonts w:ascii="Palatino Linotype" w:hAnsi="Palatino Linotype" w:cs="Tahoma"/>
          <w:bCs/>
          <w:iCs/>
          <w:sz w:val="22"/>
          <w:szCs w:val="22"/>
        </w:rPr>
        <w:t xml:space="preserve"> </w:t>
      </w:r>
      <w:r w:rsidRPr="004C2718" w:rsidR="006A47A8">
        <w:rPr>
          <w:rFonts w:ascii="Palatino Linotype" w:hAnsi="Palatino Linotype" w:cs="Tahoma"/>
          <w:bCs/>
          <w:iCs/>
          <w:sz w:val="22"/>
          <w:szCs w:val="22"/>
        </w:rPr>
        <w:t>correo electrónico entregue</w:t>
      </w:r>
      <w:r w:rsidRPr="004C2718">
        <w:rPr>
          <w:rFonts w:ascii="Palatino Linotype" w:hAnsi="Palatino Linotype" w:cs="Tahoma"/>
          <w:bCs/>
          <w:iCs/>
          <w:sz w:val="22"/>
          <w:szCs w:val="22"/>
        </w:rPr>
        <w:t xml:space="preserve">, </w:t>
      </w:r>
      <w:r w:rsidRPr="004C2718" w:rsidR="0039373F">
        <w:rPr>
          <w:rFonts w:ascii="Palatino Linotype" w:hAnsi="Palatino Linotype" w:cs="Tahoma"/>
          <w:bCs/>
          <w:iCs/>
          <w:sz w:val="22"/>
          <w:szCs w:val="22"/>
        </w:rPr>
        <w:t>previa búsqueda exhaustiva y razonable</w:t>
      </w:r>
      <w:r w:rsidRPr="004C2718" w:rsidR="002D4CB3">
        <w:rPr>
          <w:rFonts w:ascii="Palatino Linotype" w:hAnsi="Palatino Linotype" w:cs="Tahoma"/>
          <w:bCs/>
          <w:iCs/>
          <w:sz w:val="22"/>
          <w:szCs w:val="22"/>
        </w:rPr>
        <w:t xml:space="preserve"> en </w:t>
      </w:r>
      <w:r w:rsidRPr="00E14434" w:rsidR="002D4CB3">
        <w:rPr>
          <w:rFonts w:ascii="Palatino Linotype" w:hAnsi="Palatino Linotype" w:cs="Tahoma"/>
          <w:bCs/>
          <w:iCs/>
          <w:sz w:val="22"/>
          <w:szCs w:val="22"/>
          <w:u w:val="single"/>
        </w:rPr>
        <w:t>formato abierto</w:t>
      </w:r>
      <w:r w:rsidR="00A5330A">
        <w:rPr>
          <w:rFonts w:ascii="Palatino Linotype" w:hAnsi="Palatino Linotype" w:cs="Tahoma"/>
          <w:bCs/>
          <w:iCs/>
          <w:sz w:val="22"/>
          <w:szCs w:val="22"/>
        </w:rPr>
        <w:t>, preferentemente en</w:t>
      </w:r>
      <w:r w:rsidRPr="004C2718" w:rsidR="002D4CB3">
        <w:rPr>
          <w:rFonts w:ascii="Palatino Linotype" w:hAnsi="Palatino Linotype" w:cs="Tahoma"/>
          <w:bCs/>
          <w:iCs/>
          <w:sz w:val="22"/>
          <w:szCs w:val="22"/>
        </w:rPr>
        <w:t xml:space="preserve"> </w:t>
      </w:r>
      <w:r w:rsidRPr="004C2718" w:rsidR="002D4CB3">
        <w:rPr>
          <w:rFonts w:ascii="Palatino Linotype" w:hAnsi="Palatino Linotype" w:cs="Tahoma"/>
          <w:bCs/>
          <w:i/>
          <w:sz w:val="22"/>
          <w:szCs w:val="22"/>
        </w:rPr>
        <w:t>xls o cvs</w:t>
      </w:r>
      <w:r w:rsidRPr="004C2718" w:rsidR="0039373F">
        <w:rPr>
          <w:rFonts w:ascii="Palatino Linotype" w:hAnsi="Palatino Linotype" w:cs="Tahoma"/>
          <w:bCs/>
          <w:iCs/>
          <w:sz w:val="22"/>
          <w:szCs w:val="22"/>
        </w:rPr>
        <w:t xml:space="preserve">, </w:t>
      </w:r>
      <w:r w:rsidR="00A5330A">
        <w:rPr>
          <w:rFonts w:ascii="Palatino Linotype" w:hAnsi="Palatino Linotype" w:cs="Tahoma"/>
          <w:b/>
          <w:iCs/>
          <w:sz w:val="22"/>
          <w:szCs w:val="22"/>
        </w:rPr>
        <w:t xml:space="preserve">o en el formato en que se haya generado, </w:t>
      </w:r>
      <w:r w:rsidRPr="004C2718" w:rsidR="0039373F">
        <w:rPr>
          <w:rFonts w:ascii="Palatino Linotype" w:hAnsi="Palatino Linotype" w:cs="Tahoma"/>
          <w:bCs/>
          <w:iCs/>
          <w:sz w:val="22"/>
          <w:szCs w:val="22"/>
        </w:rPr>
        <w:t>lo siguiente:</w:t>
      </w:r>
    </w:p>
    <w:p w:rsidRPr="004C2718" w:rsidR="006773CD" w:rsidP="004E1B9E" w:rsidRDefault="006773CD" w14:paraId="1D80778E" w14:textId="77777777">
      <w:pPr>
        <w:autoSpaceDE w:val="0"/>
        <w:autoSpaceDN w:val="0"/>
        <w:adjustRightInd w:val="0"/>
        <w:spacing w:line="360" w:lineRule="auto"/>
        <w:ind w:left="567" w:right="539"/>
        <w:contextualSpacing/>
        <w:jc w:val="both"/>
        <w:rPr>
          <w:rFonts w:ascii="Palatino Linotype" w:hAnsi="Palatino Linotype" w:cs="Tahoma"/>
          <w:bCs/>
          <w:iCs/>
          <w:sz w:val="22"/>
          <w:szCs w:val="22"/>
        </w:rPr>
      </w:pPr>
    </w:p>
    <w:p w:rsidRPr="004C2718" w:rsidR="004E1B9E" w:rsidP="00487C7C" w:rsidRDefault="004E1B9E" w14:paraId="1DCBC4BA" w14:textId="6CD3B506">
      <w:pPr>
        <w:pStyle w:val="Prrafodelista"/>
        <w:numPr>
          <w:ilvl w:val="0"/>
          <w:numId w:val="19"/>
        </w:numPr>
        <w:spacing w:line="360" w:lineRule="auto"/>
        <w:ind w:right="539"/>
        <w:jc w:val="both"/>
        <w:rPr>
          <w:rFonts w:ascii="Palatino Linotype" w:hAnsi="Palatino Linotype" w:eastAsia="Calibri" w:cs="Tahoma"/>
          <w:bCs/>
          <w:color w:val="000000" w:themeColor="text1"/>
          <w:szCs w:val="22"/>
          <w:lang w:eastAsia="en-US"/>
        </w:rPr>
      </w:pPr>
      <w:r w:rsidRPr="004C2718">
        <w:rPr>
          <w:rFonts w:ascii="Palatino Linotype" w:hAnsi="Palatino Linotype" w:cs="Tahoma"/>
          <w:bCs/>
          <w:szCs w:val="22"/>
        </w:rPr>
        <w:t xml:space="preserve">La estadística de incidencia delictiva del primero de enero de dos mil diez al veintiocho de febrero de dos mil veintidós, con el mayor grado de desagregación </w:t>
      </w:r>
      <w:r w:rsidR="00487C7C">
        <w:rPr>
          <w:rFonts w:ascii="Palatino Linotype" w:hAnsi="Palatino Linotype" w:cs="Tahoma"/>
          <w:bCs/>
          <w:szCs w:val="22"/>
        </w:rPr>
        <w:t>con que la genere</w:t>
      </w:r>
      <w:r w:rsidRPr="004C2718">
        <w:rPr>
          <w:rFonts w:ascii="Palatino Linotype" w:hAnsi="Palatino Linotype" w:cs="Tahoma"/>
          <w:bCs/>
          <w:szCs w:val="22"/>
        </w:rPr>
        <w:t>.</w:t>
      </w:r>
    </w:p>
    <w:p w:rsidRPr="004C2718" w:rsidR="004E1B9E" w:rsidP="00AB51AA" w:rsidRDefault="004E1B9E" w14:paraId="4038D4C1" w14:textId="77777777">
      <w:pPr>
        <w:spacing w:line="360" w:lineRule="auto"/>
        <w:ind w:right="-28"/>
        <w:jc w:val="both"/>
        <w:rPr>
          <w:rFonts w:ascii="Palatino Linotype" w:hAnsi="Palatino Linotype" w:eastAsia="Calibri" w:cs="Tahoma"/>
          <w:bCs/>
          <w:color w:val="000000" w:themeColor="text1"/>
          <w:sz w:val="22"/>
          <w:szCs w:val="24"/>
          <w:lang w:eastAsia="en-US"/>
        </w:rPr>
      </w:pPr>
    </w:p>
    <w:p w:rsidRPr="004C2718" w:rsidR="002D4CB3" w:rsidP="008F6FE6" w:rsidRDefault="002D4CB3" w14:paraId="6BA75DE5" w14:textId="13281333">
      <w:pPr>
        <w:spacing w:line="360" w:lineRule="auto"/>
        <w:ind w:left="567" w:right="539"/>
        <w:jc w:val="both"/>
        <w:rPr>
          <w:rFonts w:ascii="Palatino Linotype" w:hAnsi="Palatino Linotype" w:eastAsia="Calibri" w:cs="Tahoma"/>
          <w:bCs/>
          <w:color w:val="000000" w:themeColor="text1"/>
          <w:sz w:val="22"/>
          <w:szCs w:val="24"/>
          <w:lang w:eastAsia="en-US"/>
        </w:rPr>
      </w:pPr>
    </w:p>
    <w:p w:rsidRPr="0052218B" w:rsidR="0052218B" w:rsidP="0052218B" w:rsidRDefault="00E74E5A" w14:paraId="2DB3C955" w14:textId="240EC67D">
      <w:pPr>
        <w:spacing w:line="360" w:lineRule="auto"/>
        <w:ind w:left="567" w:right="539"/>
        <w:jc w:val="both"/>
        <w:rPr>
          <w:rFonts w:ascii="Palatino Linotype" w:hAnsi="Palatino Linotype" w:cs="Tahoma"/>
          <w:bCs/>
          <w:iCs/>
          <w:sz w:val="22"/>
          <w:szCs w:val="22"/>
        </w:rPr>
      </w:pPr>
      <w:r w:rsidRPr="0052218B">
        <w:rPr>
          <w:rFonts w:ascii="Palatino Linotype" w:hAnsi="Palatino Linotype" w:cs="Tahoma"/>
          <w:bCs/>
          <w:iCs/>
          <w:sz w:val="22"/>
          <w:szCs w:val="22"/>
        </w:rPr>
        <w:lastRenderedPageBreak/>
        <w:t xml:space="preserve">Toda vez que la información se requirió también en los formatos </w:t>
      </w:r>
      <w:r w:rsidRPr="0052218B">
        <w:rPr>
          <w:rFonts w:ascii="Palatino Linotype" w:hAnsi="Palatino Linotype" w:eastAsia="Calibri" w:cs="Tahoma"/>
          <w:bCs/>
          <w:color w:val="000000" w:themeColor="text1"/>
          <w:sz w:val="22"/>
          <w:szCs w:val="24"/>
          <w:lang w:eastAsia="en-US"/>
        </w:rPr>
        <w:t>USB, SD</w:t>
      </w:r>
      <w:r w:rsidRPr="0052218B" w:rsidR="00E14434">
        <w:rPr>
          <w:rFonts w:ascii="Palatino Linotype" w:hAnsi="Palatino Linotype" w:eastAsia="Calibri" w:cs="Tahoma"/>
          <w:bCs/>
          <w:color w:val="000000" w:themeColor="text1"/>
          <w:sz w:val="22"/>
          <w:szCs w:val="24"/>
          <w:lang w:eastAsia="en-US"/>
        </w:rPr>
        <w:t xml:space="preserve"> y</w:t>
      </w:r>
      <w:r w:rsidRPr="0052218B">
        <w:rPr>
          <w:rFonts w:ascii="Palatino Linotype" w:hAnsi="Palatino Linotype" w:eastAsia="Calibri" w:cs="Tahoma"/>
          <w:bCs/>
          <w:color w:val="000000" w:themeColor="text1"/>
          <w:sz w:val="22"/>
          <w:szCs w:val="24"/>
          <w:lang w:eastAsia="en-US"/>
        </w:rPr>
        <w:t xml:space="preserve"> Disco Compacto, a</w:t>
      </w:r>
      <w:r w:rsidRPr="0052218B">
        <w:rPr>
          <w:rFonts w:ascii="Palatino Linotype" w:hAnsi="Palatino Linotype" w:cs="Tahoma"/>
          <w:bCs/>
          <w:iCs/>
          <w:sz w:val="22"/>
          <w:szCs w:val="22"/>
        </w:rPr>
        <w:t xml:space="preserve"> través del Sistema de Acceso a la Información Mexiquense (SAIMEX) </w:t>
      </w:r>
      <w:r w:rsidRPr="0052218B" w:rsidR="00E14434">
        <w:rPr>
          <w:rFonts w:ascii="Palatino Linotype" w:hAnsi="Palatino Linotype" w:cs="Tahoma"/>
          <w:bCs/>
          <w:iCs/>
          <w:sz w:val="22"/>
          <w:szCs w:val="22"/>
        </w:rPr>
        <w:t xml:space="preserve">deberá </w:t>
      </w:r>
      <w:r w:rsidRPr="0052218B" w:rsidR="0052218B">
        <w:rPr>
          <w:rFonts w:ascii="Palatino Linotype" w:hAnsi="Palatino Linotype" w:cs="Tahoma"/>
          <w:bCs/>
          <w:iCs/>
          <w:sz w:val="22"/>
          <w:szCs w:val="22"/>
        </w:rPr>
        <w:t>poner</w:t>
      </w:r>
      <w:r w:rsidR="0052218B">
        <w:rPr>
          <w:rFonts w:ascii="Palatino Linotype" w:hAnsi="Palatino Linotype" w:cs="Tahoma"/>
          <w:bCs/>
          <w:iCs/>
          <w:sz w:val="22"/>
          <w:szCs w:val="22"/>
        </w:rPr>
        <w:t xml:space="preserve"> a disposición la información en estos formatos,</w:t>
      </w:r>
      <w:r w:rsidR="00E14434">
        <w:rPr>
          <w:rFonts w:ascii="Palatino Linotype" w:hAnsi="Palatino Linotype" w:cs="Tahoma"/>
          <w:bCs/>
          <w:iCs/>
          <w:sz w:val="22"/>
          <w:szCs w:val="22"/>
        </w:rPr>
        <w:t xml:space="preserve"> </w:t>
      </w:r>
      <w:r w:rsidRPr="0052218B" w:rsidR="0052218B">
        <w:rPr>
          <w:rFonts w:ascii="Palatino Linotype" w:hAnsi="Palatino Linotype" w:eastAsia="Calibri" w:cs="Tahoma"/>
          <w:bCs/>
          <w:color w:val="000000" w:themeColor="text1"/>
          <w:sz w:val="22"/>
          <w:szCs w:val="24"/>
          <w:lang w:eastAsia="en-US"/>
        </w:rPr>
        <w:t>previo pago de los derechos correspondientes</w:t>
      </w:r>
      <w:r w:rsidR="0052218B">
        <w:rPr>
          <w:rFonts w:ascii="Palatino Linotype" w:hAnsi="Palatino Linotype" w:eastAsia="Calibri" w:cs="Tahoma"/>
          <w:bCs/>
          <w:color w:val="000000" w:themeColor="text1"/>
          <w:sz w:val="22"/>
          <w:szCs w:val="24"/>
          <w:lang w:eastAsia="en-US"/>
        </w:rPr>
        <w:t xml:space="preserve">, con la precisión de que la reproducción será </w:t>
      </w:r>
      <w:r w:rsidRPr="0052218B" w:rsidR="0052218B">
        <w:rPr>
          <w:rFonts w:ascii="Palatino Linotype" w:hAnsi="Palatino Linotype" w:eastAsia="Calibri" w:cs="Tahoma"/>
          <w:bCs/>
          <w:color w:val="000000" w:themeColor="text1"/>
          <w:sz w:val="22"/>
          <w:szCs w:val="24"/>
          <w:lang w:eastAsia="en-US"/>
        </w:rPr>
        <w:t>si</w:t>
      </w:r>
      <w:r w:rsidR="0052218B">
        <w:rPr>
          <w:rFonts w:ascii="Palatino Linotype" w:hAnsi="Palatino Linotype" w:eastAsia="Calibri" w:cs="Tahoma"/>
          <w:bCs/>
          <w:color w:val="000000" w:themeColor="text1"/>
          <w:sz w:val="22"/>
          <w:szCs w:val="24"/>
          <w:lang w:eastAsia="en-US"/>
        </w:rPr>
        <w:t xml:space="preserve"> el Recurrente</w:t>
      </w:r>
      <w:r w:rsidRPr="0052218B" w:rsidR="0052218B">
        <w:rPr>
          <w:rFonts w:ascii="Palatino Linotype" w:hAnsi="Palatino Linotype" w:eastAsia="Calibri" w:cs="Tahoma"/>
          <w:bCs/>
          <w:color w:val="000000" w:themeColor="text1"/>
          <w:sz w:val="22"/>
          <w:szCs w:val="24"/>
          <w:lang w:eastAsia="en-US"/>
        </w:rPr>
        <w:t xml:space="preserve"> proporciona el medio electrónico y recoge la información en la Unidad de Transparencia.</w:t>
      </w:r>
    </w:p>
    <w:p w:rsidRPr="0052218B" w:rsidR="0052218B" w:rsidP="0052218B" w:rsidRDefault="0052218B" w14:paraId="653F8BE8" w14:textId="77777777">
      <w:pPr>
        <w:spacing w:line="360" w:lineRule="auto"/>
        <w:ind w:left="567" w:right="539"/>
        <w:jc w:val="both"/>
        <w:rPr>
          <w:rFonts w:ascii="Palatino Linotype" w:hAnsi="Palatino Linotype" w:eastAsia="Calibri" w:cs="Tahoma"/>
          <w:bCs/>
          <w:color w:val="000000" w:themeColor="text1"/>
          <w:sz w:val="22"/>
          <w:szCs w:val="24"/>
          <w:lang w:eastAsia="en-US"/>
        </w:rPr>
      </w:pPr>
    </w:p>
    <w:p w:rsidRPr="004C2718" w:rsidR="0052218B" w:rsidP="0052218B" w:rsidRDefault="0052218B" w14:paraId="4472E854" w14:textId="6A3B2237">
      <w:pPr>
        <w:spacing w:line="360" w:lineRule="auto"/>
        <w:ind w:left="567" w:right="539"/>
        <w:jc w:val="both"/>
        <w:rPr>
          <w:rFonts w:ascii="Palatino Linotype" w:hAnsi="Palatino Linotype" w:eastAsia="Calibri" w:cs="Tahoma"/>
          <w:bCs/>
          <w:color w:val="000000" w:themeColor="text1"/>
          <w:sz w:val="22"/>
          <w:szCs w:val="24"/>
          <w:lang w:eastAsia="en-US"/>
        </w:rPr>
      </w:pPr>
      <w:r>
        <w:rPr>
          <w:rFonts w:ascii="Palatino Linotype" w:hAnsi="Palatino Linotype" w:eastAsia="Calibri" w:cs="Tahoma"/>
          <w:bCs/>
          <w:color w:val="000000" w:themeColor="text1"/>
          <w:sz w:val="22"/>
          <w:szCs w:val="24"/>
          <w:lang w:eastAsia="en-US"/>
        </w:rPr>
        <w:t>Asimismo,</w:t>
      </w:r>
      <w:r w:rsidRPr="0052218B">
        <w:rPr>
          <w:rFonts w:ascii="Palatino Linotype" w:hAnsi="Palatino Linotype" w:eastAsia="Calibri" w:cs="Tahoma"/>
          <w:bCs/>
          <w:color w:val="000000" w:themeColor="text1"/>
          <w:sz w:val="22"/>
          <w:szCs w:val="24"/>
          <w:lang w:eastAsia="en-US"/>
        </w:rPr>
        <w:t xml:space="preserve"> deberá indicar el procedimiento que tendrá que seguir el Particular, para acceder a la </w:t>
      </w:r>
      <w:r>
        <w:rPr>
          <w:rFonts w:ascii="Palatino Linotype" w:hAnsi="Palatino Linotype" w:eastAsia="Calibri" w:cs="Tahoma"/>
          <w:bCs/>
          <w:color w:val="000000" w:themeColor="text1"/>
          <w:sz w:val="22"/>
          <w:szCs w:val="24"/>
          <w:lang w:eastAsia="en-US"/>
        </w:rPr>
        <w:t>información</w:t>
      </w:r>
      <w:r w:rsidRPr="0052218B">
        <w:rPr>
          <w:rFonts w:ascii="Palatino Linotype" w:hAnsi="Palatino Linotype" w:eastAsia="Calibri" w:cs="Tahoma"/>
          <w:bCs/>
          <w:color w:val="000000" w:themeColor="text1"/>
          <w:sz w:val="22"/>
          <w:szCs w:val="24"/>
          <w:lang w:eastAsia="en-US"/>
        </w:rPr>
        <w:t>, es decir, los pasos para realizar el pago de derechos, en caso de proceder, y la manera de obtener la información</w:t>
      </w:r>
      <w:r>
        <w:rPr>
          <w:rFonts w:ascii="Palatino Linotype" w:hAnsi="Palatino Linotype" w:eastAsia="Calibri" w:cs="Tahoma"/>
          <w:bCs/>
          <w:color w:val="000000" w:themeColor="text1"/>
          <w:sz w:val="22"/>
          <w:szCs w:val="24"/>
          <w:lang w:eastAsia="en-US"/>
        </w:rPr>
        <w:t>,</w:t>
      </w:r>
      <w:r w:rsidRPr="0052218B">
        <w:rPr>
          <w:rFonts w:ascii="Palatino Linotype" w:hAnsi="Palatino Linotype" w:eastAsia="Calibri" w:cs="Tahoma"/>
          <w:bCs/>
          <w:color w:val="000000" w:themeColor="text1"/>
          <w:sz w:val="22"/>
          <w:szCs w:val="24"/>
          <w:lang w:eastAsia="en-US"/>
        </w:rPr>
        <w:t xml:space="preserve"> como domicilio de la Unidad de Transparencia, días y horarios de atención, así como el nombre del servidor público que le atenderá.</w:t>
      </w:r>
    </w:p>
    <w:p w:rsidR="00487C7C" w:rsidP="00487C7C" w:rsidRDefault="00487C7C" w14:paraId="276190EC" w14:textId="77777777">
      <w:pPr>
        <w:spacing w:line="360" w:lineRule="auto"/>
        <w:ind w:left="567" w:right="539"/>
        <w:jc w:val="both"/>
        <w:rPr>
          <w:rFonts w:ascii="Palatino Linotype" w:hAnsi="Palatino Linotype" w:eastAsia="Calibri" w:cs="Tahoma"/>
          <w:bCs/>
          <w:color w:val="000000" w:themeColor="text1"/>
          <w:sz w:val="22"/>
          <w:szCs w:val="24"/>
          <w:lang w:eastAsia="en-US"/>
        </w:rPr>
      </w:pPr>
    </w:p>
    <w:p w:rsidRPr="004C2718" w:rsidR="00657066" w:rsidP="0081623B" w:rsidRDefault="00657066" w14:paraId="1837652A" w14:textId="77777777">
      <w:pPr>
        <w:spacing w:line="360" w:lineRule="auto"/>
        <w:jc w:val="both"/>
        <w:rPr>
          <w:rFonts w:ascii="Palatino Linotype" w:hAnsi="Palatino Linotype" w:cs="Tahoma"/>
          <w:sz w:val="22"/>
          <w:szCs w:val="22"/>
        </w:rPr>
      </w:pPr>
      <w:r w:rsidRPr="004C2718">
        <w:rPr>
          <w:rFonts w:ascii="Palatino Linotype" w:hAnsi="Palatino Linotype" w:eastAsia="Calibri" w:cs="Tahoma"/>
          <w:b/>
          <w:bCs/>
          <w:sz w:val="22"/>
          <w:szCs w:val="22"/>
          <w:lang w:eastAsia="en-US"/>
        </w:rPr>
        <w:t>TERCERO.</w:t>
      </w:r>
      <w:r w:rsidRPr="004C2718">
        <w:rPr>
          <w:rFonts w:ascii="Palatino Linotype" w:hAnsi="Palatino Linotype" w:cs="Tahoma"/>
          <w:color w:val="000000" w:themeColor="text1"/>
          <w:sz w:val="22"/>
          <w:szCs w:val="22"/>
        </w:rPr>
        <w:t xml:space="preserve"> </w:t>
      </w:r>
      <w:r w:rsidRPr="004C2718">
        <w:rPr>
          <w:rFonts w:ascii="Palatino Linotype" w:hAnsi="Palatino Linotype" w:cs="Tahoma"/>
          <w:b/>
          <w:sz w:val="22"/>
          <w:szCs w:val="22"/>
        </w:rPr>
        <w:t xml:space="preserve">NOTIFÍQUESE </w:t>
      </w:r>
      <w:r w:rsidRPr="004C271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4C2718" w:rsidR="00657066" w:rsidP="0081623B" w:rsidRDefault="00657066" w14:paraId="2030AEFD" w14:textId="77777777">
      <w:pPr>
        <w:spacing w:line="360" w:lineRule="auto"/>
        <w:jc w:val="both"/>
        <w:rPr>
          <w:rFonts w:ascii="Palatino Linotype" w:hAnsi="Palatino Linotype" w:cs="Tahoma"/>
          <w:sz w:val="22"/>
          <w:szCs w:val="22"/>
        </w:rPr>
      </w:pPr>
    </w:p>
    <w:p w:rsidRPr="004C2718" w:rsidR="00657066" w:rsidP="0081623B" w:rsidRDefault="00657066" w14:paraId="06B5D244" w14:textId="77777777">
      <w:pPr>
        <w:spacing w:line="360" w:lineRule="auto"/>
        <w:jc w:val="both"/>
        <w:rPr>
          <w:rFonts w:ascii="Palatino Linotype" w:hAnsi="Palatino Linotype" w:cs="Tahoma"/>
          <w:iCs/>
          <w:sz w:val="22"/>
          <w:szCs w:val="22"/>
        </w:rPr>
      </w:pPr>
      <w:r w:rsidRPr="004C271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C2718" w:rsidR="00657066" w:rsidP="0081623B" w:rsidRDefault="00657066" w14:paraId="08503095" w14:textId="77777777">
      <w:pPr>
        <w:spacing w:line="360" w:lineRule="auto"/>
        <w:jc w:val="both"/>
        <w:rPr>
          <w:rFonts w:ascii="Palatino Linotype" w:hAnsi="Palatino Linotype" w:eastAsia="Calibri" w:cs="Tahoma"/>
          <w:sz w:val="22"/>
          <w:szCs w:val="22"/>
          <w:lang w:eastAsia="es-MX"/>
        </w:rPr>
      </w:pPr>
    </w:p>
    <w:p w:rsidRPr="004C2718" w:rsidR="00657066" w:rsidP="0081623B" w:rsidRDefault="00657066" w14:paraId="07646840" w14:textId="31928AE2">
      <w:pPr>
        <w:spacing w:line="360" w:lineRule="auto"/>
        <w:jc w:val="both"/>
        <w:rPr>
          <w:rFonts w:ascii="Palatino Linotype" w:hAnsi="Palatino Linotype" w:cs="Tahoma"/>
          <w:sz w:val="22"/>
          <w:szCs w:val="22"/>
        </w:rPr>
      </w:pPr>
      <w:r w:rsidRPr="004C2718">
        <w:rPr>
          <w:rFonts w:ascii="Palatino Linotype" w:hAnsi="Palatino Linotype" w:eastAsia="Calibri" w:cs="Tahoma"/>
          <w:b/>
          <w:sz w:val="22"/>
          <w:szCs w:val="22"/>
          <w:lang w:eastAsia="es-MX"/>
        </w:rPr>
        <w:t>CUARTO</w:t>
      </w:r>
      <w:r w:rsidRPr="004C2718">
        <w:rPr>
          <w:rFonts w:ascii="Palatino Linotype" w:hAnsi="Palatino Linotype" w:eastAsia="Calibri" w:cs="Tahoma"/>
          <w:b/>
          <w:bCs/>
          <w:sz w:val="22"/>
          <w:szCs w:val="22"/>
          <w:lang w:eastAsia="en-US"/>
        </w:rPr>
        <w:t>.</w:t>
      </w:r>
      <w:r w:rsidRPr="004C2718">
        <w:rPr>
          <w:rFonts w:ascii="Palatino Linotype" w:hAnsi="Palatino Linotype" w:eastAsia="Calibri" w:cs="Tahoma"/>
          <w:sz w:val="22"/>
          <w:szCs w:val="22"/>
          <w:lang w:eastAsia="es-MX"/>
        </w:rPr>
        <w:t xml:space="preserve"> </w:t>
      </w:r>
      <w:r w:rsidRPr="004C2718">
        <w:rPr>
          <w:rFonts w:ascii="Palatino Linotype" w:hAnsi="Palatino Linotype" w:cs="Tahoma"/>
          <w:b/>
          <w:sz w:val="22"/>
          <w:szCs w:val="22"/>
        </w:rPr>
        <w:t>NOTIFÍQUESE</w:t>
      </w:r>
      <w:r w:rsidRPr="004C2718">
        <w:rPr>
          <w:rFonts w:ascii="Palatino Linotype" w:hAnsi="Palatino Linotype" w:cs="Tahoma"/>
          <w:sz w:val="22"/>
          <w:szCs w:val="22"/>
        </w:rPr>
        <w:t xml:space="preserve"> al Recurrente la presente Resolución, </w:t>
      </w:r>
      <w:r w:rsidRPr="004C2718">
        <w:rPr>
          <w:rFonts w:ascii="Palatino Linotype" w:hAnsi="Palatino Linotype" w:cs="Tahoma"/>
          <w:color w:val="000000" w:themeColor="text1"/>
          <w:sz w:val="22"/>
          <w:szCs w:val="22"/>
        </w:rPr>
        <w:t xml:space="preserve">a través del </w:t>
      </w:r>
      <w:r w:rsidRPr="004C2718">
        <w:rPr>
          <w:rFonts w:ascii="Palatino Linotype" w:hAnsi="Palatino Linotype" w:eastAsia="Calibri" w:cs="Tahoma"/>
          <w:bCs/>
          <w:color w:val="000000" w:themeColor="text1"/>
          <w:sz w:val="22"/>
          <w:szCs w:val="22"/>
          <w:lang w:eastAsia="en-US"/>
        </w:rPr>
        <w:t>Sistema de Acceso a la Información Mexiquense (SAIMEX)</w:t>
      </w:r>
      <w:r w:rsidRPr="004C2718" w:rsidR="0027285D">
        <w:rPr>
          <w:rFonts w:ascii="Palatino Linotype" w:hAnsi="Palatino Linotype" w:eastAsia="Calibri" w:cs="Tahoma"/>
          <w:bCs/>
          <w:color w:val="000000" w:themeColor="text1"/>
          <w:sz w:val="22"/>
          <w:szCs w:val="22"/>
          <w:lang w:eastAsia="en-US"/>
        </w:rPr>
        <w:t xml:space="preserve"> y </w:t>
      </w:r>
      <w:r w:rsidRPr="004C2718" w:rsidR="0027285D">
        <w:rPr>
          <w:rStyle w:val="normaltextrun"/>
          <w:rFonts w:ascii="Palatino Linotype" w:hAnsi="Palatino Linotype" w:cs="Segoe UI"/>
          <w:sz w:val="22"/>
          <w:szCs w:val="22"/>
        </w:rPr>
        <w:t xml:space="preserve">por correo electrónico proporcionado para </w:t>
      </w:r>
      <w:r w:rsidRPr="004C2718" w:rsidR="0027285D">
        <w:rPr>
          <w:rStyle w:val="normaltextrun"/>
          <w:rFonts w:ascii="Palatino Linotype" w:hAnsi="Palatino Linotype" w:cs="Segoe UI"/>
          <w:sz w:val="22"/>
          <w:szCs w:val="22"/>
        </w:rPr>
        <w:lastRenderedPageBreak/>
        <w:t>tales efectos;</w:t>
      </w:r>
      <w:r w:rsidRPr="004C2718">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C2718" w:rsidR="00536AFD" w:rsidP="00536AFD" w:rsidRDefault="00536AFD" w14:paraId="027CF1AF" w14:textId="77777777">
      <w:pPr>
        <w:spacing w:line="360" w:lineRule="auto"/>
        <w:jc w:val="both"/>
        <w:rPr>
          <w:rFonts w:ascii="Palatino Linotype" w:hAnsi="Palatino Linotype" w:cs="Tahoma"/>
          <w:sz w:val="22"/>
          <w:szCs w:val="22"/>
        </w:rPr>
      </w:pPr>
    </w:p>
    <w:p w:rsidRPr="004C2718" w:rsidR="00536AFD" w:rsidP="00536AFD" w:rsidRDefault="00536AFD" w14:paraId="56B21573" w14:textId="3413656B">
      <w:pPr>
        <w:spacing w:line="360" w:lineRule="auto"/>
        <w:ind w:right="-93"/>
        <w:jc w:val="both"/>
        <w:rPr>
          <w:rFonts w:ascii="Palatino Linotype" w:hAnsi="Palatino Linotype" w:eastAsia="Calibri" w:cs="Tahoma"/>
          <w:sz w:val="22"/>
          <w:szCs w:val="22"/>
          <w:lang w:val="es-ES"/>
        </w:rPr>
      </w:pPr>
      <w:r w:rsidRPr="004C2718">
        <w:rPr>
          <w:rFonts w:ascii="Palatino Linotype" w:hAnsi="Palatino Linotype" w:eastAsia="Calibri" w:cs="Tahoma"/>
          <w:sz w:val="22"/>
          <w:szCs w:val="22"/>
          <w:lang w:val="es-ES"/>
        </w:rPr>
        <w:t xml:space="preserve">ASÍ LO RESUELVE, POR </w:t>
      </w:r>
      <w:r w:rsidRPr="00D006A0">
        <w:rPr>
          <w:rFonts w:ascii="Palatino Linotype" w:hAnsi="Palatino Linotype" w:eastAsia="Calibri" w:cs="Tahoma"/>
          <w:b/>
          <w:bCs/>
          <w:sz w:val="22"/>
          <w:szCs w:val="22"/>
          <w:lang w:val="es-ES"/>
        </w:rPr>
        <w:t>UNANIMIDAD</w:t>
      </w:r>
      <w:r w:rsidRPr="004C2718">
        <w:rPr>
          <w:rFonts w:ascii="Palatino Linotype" w:hAnsi="Palatino Linotype" w:eastAsia="Calibri" w:cs="Tahoma"/>
          <w:sz w:val="22"/>
          <w:szCs w:val="22"/>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4C2718" w:rsidR="00BE0D92">
        <w:rPr>
          <w:rFonts w:ascii="Palatino Linotype" w:hAnsi="Palatino Linotype" w:eastAsia="Calibri" w:cs="Tahoma"/>
          <w:sz w:val="22"/>
          <w:szCs w:val="22"/>
          <w:lang w:val="es-ES"/>
        </w:rPr>
        <w:t xml:space="preserve">VIGÉSIMA </w:t>
      </w:r>
      <w:r w:rsidRPr="004C2718" w:rsidR="008E21C7">
        <w:rPr>
          <w:rFonts w:ascii="Palatino Linotype" w:hAnsi="Palatino Linotype" w:eastAsia="Calibri" w:cs="Tahoma"/>
          <w:sz w:val="22"/>
          <w:szCs w:val="22"/>
          <w:lang w:val="es-ES"/>
        </w:rPr>
        <w:t>NOVEN</w:t>
      </w:r>
      <w:r w:rsidRPr="004C2718">
        <w:rPr>
          <w:rFonts w:ascii="Palatino Linotype" w:hAnsi="Palatino Linotype" w:eastAsia="Calibri" w:cs="Tahoma"/>
          <w:sz w:val="22"/>
          <w:szCs w:val="22"/>
          <w:lang w:val="es-ES"/>
        </w:rPr>
        <w:t xml:space="preserve"> SESIÓN ORDINARIA, CELEBRADA EL </w:t>
      </w:r>
      <w:r w:rsidRPr="004C2718" w:rsidR="008E21C7">
        <w:rPr>
          <w:rFonts w:ascii="Palatino Linotype" w:hAnsi="Palatino Linotype" w:eastAsia="Calibri" w:cs="Tahoma"/>
          <w:sz w:val="22"/>
          <w:szCs w:val="22"/>
          <w:lang w:val="es-ES"/>
        </w:rPr>
        <w:t>DIECISIETE</w:t>
      </w:r>
      <w:r w:rsidRPr="004C2718">
        <w:rPr>
          <w:rFonts w:ascii="Palatino Linotype" w:hAnsi="Palatino Linotype" w:eastAsia="Calibri" w:cs="Tahoma"/>
          <w:sz w:val="22"/>
          <w:szCs w:val="22"/>
          <w:lang w:val="es-ES"/>
        </w:rPr>
        <w:t xml:space="preserve"> DE </w:t>
      </w:r>
      <w:r w:rsidRPr="004C2718" w:rsidR="004F64E6">
        <w:rPr>
          <w:rFonts w:ascii="Palatino Linotype" w:hAnsi="Palatino Linotype" w:eastAsia="Calibri" w:cs="Tahoma"/>
          <w:sz w:val="22"/>
          <w:szCs w:val="22"/>
          <w:lang w:val="es-ES"/>
        </w:rPr>
        <w:t>AGOSTO</w:t>
      </w:r>
      <w:r w:rsidRPr="004C2718">
        <w:rPr>
          <w:rFonts w:ascii="Palatino Linotype" w:hAnsi="Palatino Linotype" w:eastAsia="Calibri" w:cs="Tahoma"/>
          <w:sz w:val="22"/>
          <w:szCs w:val="22"/>
          <w:lang w:val="es-ES"/>
        </w:rPr>
        <w:t xml:space="preserve"> DE DOS MIL VEINTIDÓS, ANTE EL SECRETARIO TÉCNICO DEL PLENO, ALEXIS TAPIA RAMÍREZ.</w:t>
      </w:r>
    </w:p>
    <w:p w:rsidR="004B0147" w:rsidRDefault="004B0147" w14:paraId="379F9C03" w14:textId="2F4B6505">
      <w:pPr>
        <w:spacing w:after="160" w:line="259" w:lineRule="auto"/>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br w:type="page"/>
      </w:r>
    </w:p>
    <w:p w:rsidRPr="004B0147" w:rsidR="00A5330A" w:rsidRDefault="00A5330A" w14:paraId="7A6F4302" w14:textId="77777777">
      <w:pPr>
        <w:tabs>
          <w:tab w:val="center" w:pos="4568"/>
        </w:tabs>
        <w:spacing w:line="360" w:lineRule="auto"/>
        <w:ind w:right="-93"/>
        <w:jc w:val="both"/>
        <w:rPr>
          <w:rFonts w:ascii="Palatino Linotype" w:hAnsi="Palatino Linotype" w:eastAsia="Calibri" w:cs="Tahoma"/>
          <w:bCs/>
          <w:sz w:val="22"/>
          <w:szCs w:val="22"/>
          <w:lang w:val="es-ES" w:eastAsia="en-US"/>
        </w:rPr>
      </w:pPr>
    </w:p>
    <w:sectPr w:rsidRPr="004B0147" w:rsidR="00A5330A" w:rsidSect="009D5C33">
      <w:headerReference w:type="default" r:id="rId12"/>
      <w:footerReference w:type="default" r:id="rId13"/>
      <w:headerReference w:type="first" r:id="rId14"/>
      <w:footerReference w:type="first" r:id="rId15"/>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6CDB" w:rsidP="00B31222" w:rsidRDefault="00496CDB" w14:paraId="523A897F" w14:textId="77777777">
      <w:r>
        <w:separator/>
      </w:r>
    </w:p>
  </w:endnote>
  <w:endnote w:type="continuationSeparator" w:id="0">
    <w:p w:rsidR="00496CDB" w:rsidP="00B31222" w:rsidRDefault="00496CDB" w14:paraId="3013AD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1EC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1EC3">
              <w:rPr>
                <w:b/>
                <w:bCs/>
                <w:noProof/>
              </w:rPr>
              <w:t>32</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1EC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1EC3">
      <w:rPr>
        <w:b/>
        <w:bCs/>
        <w:noProof/>
      </w:rPr>
      <w:t>32</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6CDB" w:rsidP="00B31222" w:rsidRDefault="00496CDB" w14:paraId="64A354C1" w14:textId="77777777">
      <w:r>
        <w:separator/>
      </w:r>
    </w:p>
  </w:footnote>
  <w:footnote w:type="continuationSeparator" w:id="0">
    <w:p w:rsidR="00496CDB" w:rsidP="00B31222" w:rsidRDefault="00496CDB" w14:paraId="76F5EC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EE69F8" w14:paraId="57502DC4" w14:textId="0FEC2DB5">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5601</w:t>
                </w:r>
                <w:r w:rsidRPr="008D640C" w:rsidR="00D90697">
                  <w:rPr>
                    <w:rFonts w:ascii="Palatino Linotype" w:hAnsi="Palatino Linotype" w:eastAsia="Calibri" w:cs="Tahoma"/>
                    <w:b/>
                    <w:bCs/>
                    <w:sz w:val="22"/>
                    <w:szCs w:val="22"/>
                    <w:lang w:eastAsia="en-US"/>
                  </w:rPr>
                  <w:t>/INFOEM/IP/RR/</w:t>
                </w:r>
                <w:r w:rsidR="005C6A9E">
                  <w:rPr>
                    <w:rFonts w:ascii="Palatino Linotype" w:hAnsi="Palatino Linotype" w:eastAsia="Calibri" w:cs="Tahoma"/>
                    <w:b/>
                    <w:bCs/>
                    <w:sz w:val="22"/>
                    <w:szCs w:val="22"/>
                    <w:lang w:eastAsia="en-US"/>
                  </w:rPr>
                  <w:t>2022</w:t>
                </w:r>
              </w:p>
            </w:tc>
          </w:tr>
          <w:tr w:rsidR="0094302E" w:rsidTr="002465DF" w14:paraId="3385006F" w14:textId="77777777">
            <w:trPr>
              <w:trHeight w:val="195"/>
            </w:trPr>
            <w:tc>
              <w:tcPr>
                <w:tcW w:w="2943" w:type="dxa"/>
              </w:tcPr>
              <w:p w:rsidRPr="008D640C" w:rsidR="0094302E" w:rsidP="0094302E" w:rsidRDefault="0094302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94302E" w:rsidP="0094302E" w:rsidRDefault="00772B17" w14:paraId="1CDF09BB" w14:textId="2DB9A1C4">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EE69F8">
                  <w:rPr>
                    <w:rFonts w:ascii="Palatino Linotype" w:hAnsi="Palatino Linotype" w:eastAsia="Calibri" w:cs="Tahoma"/>
                    <w:sz w:val="22"/>
                    <w:szCs w:val="22"/>
                    <w:lang w:eastAsia="en-US"/>
                  </w:rPr>
                  <w:t>Metepec</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Pr="00443C6B" w:rsidR="00D90697" w:rsidP="009A2AC5" w:rsidRDefault="00D90697" w14:paraId="4D48503D" w14:textId="2667A7A5">
    <w:pPr>
      <w:pStyle w:val="Encabezado"/>
      <w:tabs>
        <w:tab w:val="clear" w:pos="4419"/>
        <w:tab w:val="clear" w:pos="8838"/>
        <w:tab w:val="left" w:pos="1467"/>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57C8F33E"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57C8F33E" w14:paraId="1FED1AD9" w14:textId="11E22F7F">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4"/>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6E1D61" w:rsidRDefault="006C4761" w14:paraId="425DB4C7" w14:textId="671DD258">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05601</w:t>
                </w:r>
                <w:r w:rsidR="00D90697">
                  <w:rPr>
                    <w:rFonts w:ascii="Palatino Linotype" w:hAnsi="Palatino Linotype" w:eastAsia="Calibri" w:cs="Tahoma"/>
                    <w:b/>
                    <w:bCs/>
                    <w:sz w:val="22"/>
                    <w:szCs w:val="22"/>
                    <w:lang w:eastAsia="en-US"/>
                  </w:rPr>
                  <w:t>/INFOEM/IP/RR/</w:t>
                </w:r>
                <w:r w:rsidR="006D34D4">
                  <w:rPr>
                    <w:rFonts w:ascii="Palatino Linotype" w:hAnsi="Palatino Linotype" w:eastAsia="Calibri" w:cs="Tahoma"/>
                    <w:b/>
                    <w:bCs/>
                    <w:sz w:val="22"/>
                    <w:szCs w:val="22"/>
                    <w:lang w:eastAsia="en-US"/>
                  </w:rPr>
                  <w:t>2022</w:t>
                </w:r>
              </w:p>
            </w:tc>
          </w:tr>
          <w:tr w:rsidRPr="00330DA7" w:rsidR="00D90697" w:rsidTr="57C8F33E"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5"/>
                <w:bookmarkEnd w:id="4"/>
                <w:r w:rsidRPr="00330DA7">
                  <w:rPr>
                    <w:rFonts w:ascii="Palatino Linotype" w:hAnsi="Palatino Linotype" w:eastAsia="Calibri" w:cs="Tahoma"/>
                    <w:b/>
                    <w:sz w:val="22"/>
                    <w:szCs w:val="22"/>
                    <w:lang w:eastAsia="en-US"/>
                  </w:rPr>
                  <w:t>Recurrente:</w:t>
                </w:r>
              </w:p>
            </w:tc>
            <w:tc>
              <w:tcPr>
                <w:tcW w:w="3402" w:type="dxa"/>
                <w:tcMar/>
              </w:tcPr>
              <w:p w:rsidRPr="00330DA7" w:rsidR="00D90697" w:rsidP="57C8F33E" w:rsidRDefault="006C4761" w14:paraId="389277EF" w14:textId="29D1E7C0">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eastAsia="en-US"/>
                  </w:rPr>
                </w:pPr>
                <w:r w:rsidRPr="57C8F33E" w:rsidR="57C8F33E">
                  <w:rPr>
                    <w:rFonts w:ascii="Palatino Linotype" w:hAnsi="Palatino Linotype" w:eastAsia="Calibri" w:cs="Tahoma"/>
                    <w:sz w:val="22"/>
                    <w:szCs w:val="22"/>
                    <w:highlight w:val="black"/>
                    <w:lang w:eastAsia="en-US"/>
                  </w:rPr>
                  <w:t>XXXXX</w:t>
                </w:r>
              </w:p>
            </w:tc>
          </w:tr>
          <w:bookmarkEnd w:id="5"/>
          <w:tr w:rsidRPr="00330DA7" w:rsidR="00D90697" w:rsidTr="57C8F33E"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BC7764" w14:paraId="0DE83C1B" w14:textId="5200E6DE">
                <w:pPr>
                  <w:tabs>
                    <w:tab w:val="left" w:pos="2834"/>
                    <w:tab w:val="right" w:pos="8838"/>
                  </w:tabs>
                  <w:ind w:left="-108" w:right="-105"/>
                  <w:jc w:val="both"/>
                  <w:rPr>
                    <w:rFonts w:ascii="Palatino Linotype" w:hAnsi="Palatino Linotype" w:eastAsia="Calibri" w:cs="Tahoma"/>
                    <w:b/>
                    <w:sz w:val="22"/>
                    <w:szCs w:val="22"/>
                    <w:lang w:eastAsia="en-US"/>
                  </w:rPr>
                </w:pPr>
                <w:r w:rsidRPr="00BC7764">
                  <w:rPr>
                    <w:rFonts w:ascii="Palatino Linotype" w:hAnsi="Palatino Linotype" w:eastAsia="Calibri" w:cs="Tahoma"/>
                    <w:sz w:val="22"/>
                    <w:szCs w:val="22"/>
                    <w:lang w:eastAsia="en-US"/>
                  </w:rPr>
                  <w:t xml:space="preserve">Ayuntamiento de </w:t>
                </w:r>
                <w:r w:rsidR="006C4761">
                  <w:rPr>
                    <w:rFonts w:ascii="Palatino Linotype" w:hAnsi="Palatino Linotype" w:eastAsia="Calibri" w:cs="Tahoma"/>
                    <w:sz w:val="22"/>
                    <w:szCs w:val="22"/>
                    <w:lang w:eastAsia="en-US"/>
                  </w:rPr>
                  <w:t>Metepec</w:t>
                </w:r>
              </w:p>
            </w:tc>
          </w:tr>
          <w:tr w:rsidRPr="00330DA7" w:rsidR="00D90697" w:rsidTr="57C8F33E"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D006A0"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84.7pt;margin-top:-126.7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hint="default" w:ascii="Symbol" w:hAnsi="Symbol"/>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8B4652"/>
    <w:multiLevelType w:val="hybridMultilevel"/>
    <w:tmpl w:val="DE62DD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12D94"/>
    <w:multiLevelType w:val="hybridMultilevel"/>
    <w:tmpl w:val="8A1CDB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1F0058B"/>
    <w:multiLevelType w:val="hybridMultilevel"/>
    <w:tmpl w:val="09AED4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62146306"/>
    <w:multiLevelType w:val="hybridMultilevel"/>
    <w:tmpl w:val="44F6E590"/>
    <w:lvl w:ilvl="0" w:tplc="69C64AAE">
      <w:start w:val="4"/>
      <w:numFmt w:val="bullet"/>
      <w:lvlText w:val="-"/>
      <w:lvlJc w:val="left"/>
      <w:pPr>
        <w:ind w:left="927" w:hanging="360"/>
      </w:pPr>
      <w:rPr>
        <w:rFonts w:hint="default" w:ascii="Palatino Linotype" w:hAnsi="Palatino Linotype" w:eastAsia="Times New Roman" w:cs="Times New Roman"/>
        <w:b w:val="0"/>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14" w15:restartNumberingAfterBreak="0">
    <w:nsid w:val="63D709E2"/>
    <w:multiLevelType w:val="hybridMultilevel"/>
    <w:tmpl w:val="2E4EC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4396501">
    <w:abstractNumId w:val="0"/>
  </w:num>
  <w:num w:numId="2" w16cid:durableId="271480260">
    <w:abstractNumId w:val="16"/>
  </w:num>
  <w:num w:numId="3" w16cid:durableId="807670792">
    <w:abstractNumId w:val="10"/>
  </w:num>
  <w:num w:numId="4" w16cid:durableId="1813013032">
    <w:abstractNumId w:val="3"/>
  </w:num>
  <w:num w:numId="5" w16cid:durableId="1171678955">
    <w:abstractNumId w:val="2"/>
  </w:num>
  <w:num w:numId="6" w16cid:durableId="806582539">
    <w:abstractNumId w:val="1"/>
  </w:num>
  <w:num w:numId="7" w16cid:durableId="90980296">
    <w:abstractNumId w:val="11"/>
  </w:num>
  <w:num w:numId="8" w16cid:durableId="831339365">
    <w:abstractNumId w:val="14"/>
  </w:num>
  <w:num w:numId="9" w16cid:durableId="1243753854">
    <w:abstractNumId w:val="15"/>
  </w:num>
  <w:num w:numId="10" w16cid:durableId="1452892349">
    <w:abstractNumId w:val="13"/>
  </w:num>
  <w:num w:numId="11" w16cid:durableId="1768690041">
    <w:abstractNumId w:val="9"/>
  </w:num>
  <w:num w:numId="12" w16cid:durableId="2125230160">
    <w:abstractNumId w:val="18"/>
  </w:num>
  <w:num w:numId="13" w16cid:durableId="1929731527">
    <w:abstractNumId w:val="7"/>
  </w:num>
  <w:num w:numId="14" w16cid:durableId="1115177704">
    <w:abstractNumId w:val="4"/>
  </w:num>
  <w:num w:numId="15" w16cid:durableId="405958002">
    <w:abstractNumId w:val="17"/>
  </w:num>
  <w:num w:numId="16" w16cid:durableId="618075272">
    <w:abstractNumId w:val="5"/>
  </w:num>
  <w:num w:numId="17" w16cid:durableId="1270357301">
    <w:abstractNumId w:val="8"/>
  </w:num>
  <w:num w:numId="18" w16cid:durableId="1968393323">
    <w:abstractNumId w:val="12"/>
  </w:num>
  <w:num w:numId="19" w16cid:durableId="141998105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AA6"/>
    <w:rsid w:val="000027EB"/>
    <w:rsid w:val="00002954"/>
    <w:rsid w:val="00002CD0"/>
    <w:rsid w:val="00002DD9"/>
    <w:rsid w:val="00003179"/>
    <w:rsid w:val="0000356B"/>
    <w:rsid w:val="0000395A"/>
    <w:rsid w:val="00003EB8"/>
    <w:rsid w:val="000043DC"/>
    <w:rsid w:val="0000485A"/>
    <w:rsid w:val="000054AF"/>
    <w:rsid w:val="00005EA6"/>
    <w:rsid w:val="00006499"/>
    <w:rsid w:val="00006543"/>
    <w:rsid w:val="000065F2"/>
    <w:rsid w:val="00007017"/>
    <w:rsid w:val="000072B3"/>
    <w:rsid w:val="00007ECA"/>
    <w:rsid w:val="000109B1"/>
    <w:rsid w:val="00010A26"/>
    <w:rsid w:val="0001103D"/>
    <w:rsid w:val="0001124C"/>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A5D"/>
    <w:rsid w:val="00020B0A"/>
    <w:rsid w:val="00020EA9"/>
    <w:rsid w:val="00020F39"/>
    <w:rsid w:val="0002120A"/>
    <w:rsid w:val="000212E5"/>
    <w:rsid w:val="00021C64"/>
    <w:rsid w:val="00022603"/>
    <w:rsid w:val="0002289F"/>
    <w:rsid w:val="00023078"/>
    <w:rsid w:val="000241C5"/>
    <w:rsid w:val="00024A96"/>
    <w:rsid w:val="00024D74"/>
    <w:rsid w:val="00024F5F"/>
    <w:rsid w:val="0002561A"/>
    <w:rsid w:val="00025F5D"/>
    <w:rsid w:val="00026729"/>
    <w:rsid w:val="00026C8B"/>
    <w:rsid w:val="00027175"/>
    <w:rsid w:val="0002759E"/>
    <w:rsid w:val="00027906"/>
    <w:rsid w:val="00027F0F"/>
    <w:rsid w:val="000312F0"/>
    <w:rsid w:val="000313A7"/>
    <w:rsid w:val="00032F5B"/>
    <w:rsid w:val="0003356E"/>
    <w:rsid w:val="00033622"/>
    <w:rsid w:val="00033708"/>
    <w:rsid w:val="00033BE7"/>
    <w:rsid w:val="00034195"/>
    <w:rsid w:val="00034CDC"/>
    <w:rsid w:val="00034E9D"/>
    <w:rsid w:val="00034F30"/>
    <w:rsid w:val="0003569F"/>
    <w:rsid w:val="000356AE"/>
    <w:rsid w:val="00035F9E"/>
    <w:rsid w:val="00036315"/>
    <w:rsid w:val="000369DB"/>
    <w:rsid w:val="00036B38"/>
    <w:rsid w:val="00036BE6"/>
    <w:rsid w:val="000373BC"/>
    <w:rsid w:val="000378BC"/>
    <w:rsid w:val="00037B34"/>
    <w:rsid w:val="00037F4B"/>
    <w:rsid w:val="000401ED"/>
    <w:rsid w:val="00041588"/>
    <w:rsid w:val="000415F1"/>
    <w:rsid w:val="000415FB"/>
    <w:rsid w:val="00043072"/>
    <w:rsid w:val="0004349F"/>
    <w:rsid w:val="00043AB1"/>
    <w:rsid w:val="00043C4B"/>
    <w:rsid w:val="00044768"/>
    <w:rsid w:val="000449AE"/>
    <w:rsid w:val="00044C36"/>
    <w:rsid w:val="000457A5"/>
    <w:rsid w:val="00045F73"/>
    <w:rsid w:val="0004646B"/>
    <w:rsid w:val="00046B97"/>
    <w:rsid w:val="00046F21"/>
    <w:rsid w:val="0004731B"/>
    <w:rsid w:val="0004790A"/>
    <w:rsid w:val="00050EC4"/>
    <w:rsid w:val="000515E9"/>
    <w:rsid w:val="00051C33"/>
    <w:rsid w:val="000527B4"/>
    <w:rsid w:val="000528E6"/>
    <w:rsid w:val="00053196"/>
    <w:rsid w:val="000534C8"/>
    <w:rsid w:val="00053B75"/>
    <w:rsid w:val="00055DD3"/>
    <w:rsid w:val="00056268"/>
    <w:rsid w:val="00056D2E"/>
    <w:rsid w:val="00057250"/>
    <w:rsid w:val="00057499"/>
    <w:rsid w:val="0005769F"/>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8EA"/>
    <w:rsid w:val="000678F4"/>
    <w:rsid w:val="00067B8C"/>
    <w:rsid w:val="00067C06"/>
    <w:rsid w:val="000706EE"/>
    <w:rsid w:val="000707A9"/>
    <w:rsid w:val="00071A4A"/>
    <w:rsid w:val="00071A61"/>
    <w:rsid w:val="00073110"/>
    <w:rsid w:val="000739FC"/>
    <w:rsid w:val="000744D6"/>
    <w:rsid w:val="000749B4"/>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946"/>
    <w:rsid w:val="000A00FA"/>
    <w:rsid w:val="000A01EA"/>
    <w:rsid w:val="000A0518"/>
    <w:rsid w:val="000A0861"/>
    <w:rsid w:val="000A1CB7"/>
    <w:rsid w:val="000A1F83"/>
    <w:rsid w:val="000A20A4"/>
    <w:rsid w:val="000A2159"/>
    <w:rsid w:val="000A3BB3"/>
    <w:rsid w:val="000A5058"/>
    <w:rsid w:val="000A5A1D"/>
    <w:rsid w:val="000A5C6A"/>
    <w:rsid w:val="000A60ED"/>
    <w:rsid w:val="000A61DD"/>
    <w:rsid w:val="000A7211"/>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3C3"/>
    <w:rsid w:val="000D06DE"/>
    <w:rsid w:val="000D0B08"/>
    <w:rsid w:val="000D1841"/>
    <w:rsid w:val="000D1DDF"/>
    <w:rsid w:val="000D21AC"/>
    <w:rsid w:val="000D254A"/>
    <w:rsid w:val="000D2A27"/>
    <w:rsid w:val="000D4028"/>
    <w:rsid w:val="000D49ED"/>
    <w:rsid w:val="000D4C39"/>
    <w:rsid w:val="000D62EF"/>
    <w:rsid w:val="000D6AEB"/>
    <w:rsid w:val="000D6B5A"/>
    <w:rsid w:val="000D6CF8"/>
    <w:rsid w:val="000D7077"/>
    <w:rsid w:val="000D734D"/>
    <w:rsid w:val="000D79D9"/>
    <w:rsid w:val="000E0BEA"/>
    <w:rsid w:val="000E127B"/>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569D"/>
    <w:rsid w:val="001057BC"/>
    <w:rsid w:val="0010640C"/>
    <w:rsid w:val="00106B3C"/>
    <w:rsid w:val="00106CE0"/>
    <w:rsid w:val="001078DF"/>
    <w:rsid w:val="00107D2F"/>
    <w:rsid w:val="00110837"/>
    <w:rsid w:val="00110B45"/>
    <w:rsid w:val="001115D4"/>
    <w:rsid w:val="001117DF"/>
    <w:rsid w:val="001133D5"/>
    <w:rsid w:val="001134C9"/>
    <w:rsid w:val="001139FD"/>
    <w:rsid w:val="00113E5F"/>
    <w:rsid w:val="00114068"/>
    <w:rsid w:val="001142C7"/>
    <w:rsid w:val="00114A11"/>
    <w:rsid w:val="00114D6E"/>
    <w:rsid w:val="00115045"/>
    <w:rsid w:val="001150E9"/>
    <w:rsid w:val="001165D7"/>
    <w:rsid w:val="00116641"/>
    <w:rsid w:val="001166C8"/>
    <w:rsid w:val="001171BD"/>
    <w:rsid w:val="00117E93"/>
    <w:rsid w:val="00117F59"/>
    <w:rsid w:val="001204D8"/>
    <w:rsid w:val="001206C7"/>
    <w:rsid w:val="00120C53"/>
    <w:rsid w:val="001221B8"/>
    <w:rsid w:val="00122A57"/>
    <w:rsid w:val="00123B13"/>
    <w:rsid w:val="00123CDB"/>
    <w:rsid w:val="0012505A"/>
    <w:rsid w:val="001257C2"/>
    <w:rsid w:val="0012596B"/>
    <w:rsid w:val="001265A5"/>
    <w:rsid w:val="00127757"/>
    <w:rsid w:val="001279BF"/>
    <w:rsid w:val="00127E0D"/>
    <w:rsid w:val="00131767"/>
    <w:rsid w:val="00132104"/>
    <w:rsid w:val="00132A80"/>
    <w:rsid w:val="00132F95"/>
    <w:rsid w:val="00134409"/>
    <w:rsid w:val="00134EFA"/>
    <w:rsid w:val="00135453"/>
    <w:rsid w:val="0013588E"/>
    <w:rsid w:val="0013647C"/>
    <w:rsid w:val="00136A09"/>
    <w:rsid w:val="0013791C"/>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4C9"/>
    <w:rsid w:val="00144683"/>
    <w:rsid w:val="00144747"/>
    <w:rsid w:val="00144D0B"/>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BB"/>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CCE"/>
    <w:rsid w:val="00164690"/>
    <w:rsid w:val="00164B24"/>
    <w:rsid w:val="00165891"/>
    <w:rsid w:val="001658C8"/>
    <w:rsid w:val="00166B3A"/>
    <w:rsid w:val="00170545"/>
    <w:rsid w:val="001710BF"/>
    <w:rsid w:val="0017140B"/>
    <w:rsid w:val="00171613"/>
    <w:rsid w:val="00171ADD"/>
    <w:rsid w:val="00172F21"/>
    <w:rsid w:val="00173F09"/>
    <w:rsid w:val="00174292"/>
    <w:rsid w:val="001744E3"/>
    <w:rsid w:val="0017459B"/>
    <w:rsid w:val="00175CEB"/>
    <w:rsid w:val="00176367"/>
    <w:rsid w:val="00176773"/>
    <w:rsid w:val="00176D78"/>
    <w:rsid w:val="00176E8E"/>
    <w:rsid w:val="001807FF"/>
    <w:rsid w:val="00181915"/>
    <w:rsid w:val="001819C9"/>
    <w:rsid w:val="00181E52"/>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3F2"/>
    <w:rsid w:val="0019151D"/>
    <w:rsid w:val="001919CD"/>
    <w:rsid w:val="00191AB2"/>
    <w:rsid w:val="00192206"/>
    <w:rsid w:val="00192A4C"/>
    <w:rsid w:val="0019389B"/>
    <w:rsid w:val="00193CD6"/>
    <w:rsid w:val="00193E29"/>
    <w:rsid w:val="00194110"/>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C17B0"/>
    <w:rsid w:val="001C1A4D"/>
    <w:rsid w:val="001C1FE2"/>
    <w:rsid w:val="001C282F"/>
    <w:rsid w:val="001C298A"/>
    <w:rsid w:val="001C2F9F"/>
    <w:rsid w:val="001C3052"/>
    <w:rsid w:val="001C38D5"/>
    <w:rsid w:val="001C3946"/>
    <w:rsid w:val="001C51ED"/>
    <w:rsid w:val="001C6379"/>
    <w:rsid w:val="001C6568"/>
    <w:rsid w:val="001C66B1"/>
    <w:rsid w:val="001C6701"/>
    <w:rsid w:val="001C67BF"/>
    <w:rsid w:val="001C7622"/>
    <w:rsid w:val="001C797F"/>
    <w:rsid w:val="001D0086"/>
    <w:rsid w:val="001D0094"/>
    <w:rsid w:val="001D00D6"/>
    <w:rsid w:val="001D0F76"/>
    <w:rsid w:val="001D18F2"/>
    <w:rsid w:val="001D1B4B"/>
    <w:rsid w:val="001D256A"/>
    <w:rsid w:val="001D37BE"/>
    <w:rsid w:val="001D4203"/>
    <w:rsid w:val="001D4377"/>
    <w:rsid w:val="001D45E8"/>
    <w:rsid w:val="001D4E4C"/>
    <w:rsid w:val="001D67AC"/>
    <w:rsid w:val="001D6F69"/>
    <w:rsid w:val="001D7012"/>
    <w:rsid w:val="001D71AF"/>
    <w:rsid w:val="001D721A"/>
    <w:rsid w:val="001D7B82"/>
    <w:rsid w:val="001D7BD2"/>
    <w:rsid w:val="001E16EB"/>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540"/>
    <w:rsid w:val="001F17CC"/>
    <w:rsid w:val="001F1EE7"/>
    <w:rsid w:val="001F21D7"/>
    <w:rsid w:val="001F24ED"/>
    <w:rsid w:val="001F43D1"/>
    <w:rsid w:val="001F4AAD"/>
    <w:rsid w:val="001F582D"/>
    <w:rsid w:val="001F652C"/>
    <w:rsid w:val="001F78D9"/>
    <w:rsid w:val="0020074E"/>
    <w:rsid w:val="0020148A"/>
    <w:rsid w:val="00201A11"/>
    <w:rsid w:val="0020227A"/>
    <w:rsid w:val="00202DB8"/>
    <w:rsid w:val="00203560"/>
    <w:rsid w:val="00203DF0"/>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41C0"/>
    <w:rsid w:val="002145FD"/>
    <w:rsid w:val="00215A16"/>
    <w:rsid w:val="00215D0D"/>
    <w:rsid w:val="0021664C"/>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6980"/>
    <w:rsid w:val="00226E46"/>
    <w:rsid w:val="00226E4A"/>
    <w:rsid w:val="00226E55"/>
    <w:rsid w:val="00227570"/>
    <w:rsid w:val="00227746"/>
    <w:rsid w:val="0022779E"/>
    <w:rsid w:val="00227BB7"/>
    <w:rsid w:val="0023095D"/>
    <w:rsid w:val="00230E81"/>
    <w:rsid w:val="002312EA"/>
    <w:rsid w:val="00231E95"/>
    <w:rsid w:val="00232673"/>
    <w:rsid w:val="00234273"/>
    <w:rsid w:val="00234442"/>
    <w:rsid w:val="00234722"/>
    <w:rsid w:val="00234FF6"/>
    <w:rsid w:val="00236080"/>
    <w:rsid w:val="00236206"/>
    <w:rsid w:val="00236863"/>
    <w:rsid w:val="00236CB5"/>
    <w:rsid w:val="00237A96"/>
    <w:rsid w:val="00237C1F"/>
    <w:rsid w:val="00237D0D"/>
    <w:rsid w:val="00237D58"/>
    <w:rsid w:val="00240328"/>
    <w:rsid w:val="002403A3"/>
    <w:rsid w:val="00241116"/>
    <w:rsid w:val="00241974"/>
    <w:rsid w:val="002424C2"/>
    <w:rsid w:val="002432BC"/>
    <w:rsid w:val="002433A4"/>
    <w:rsid w:val="002435DC"/>
    <w:rsid w:val="002438E1"/>
    <w:rsid w:val="00243B71"/>
    <w:rsid w:val="0024436B"/>
    <w:rsid w:val="002443A1"/>
    <w:rsid w:val="002448A6"/>
    <w:rsid w:val="0024538A"/>
    <w:rsid w:val="00245C67"/>
    <w:rsid w:val="00245D77"/>
    <w:rsid w:val="00246501"/>
    <w:rsid w:val="002465DF"/>
    <w:rsid w:val="00246DD4"/>
    <w:rsid w:val="00247B17"/>
    <w:rsid w:val="00250142"/>
    <w:rsid w:val="00250389"/>
    <w:rsid w:val="002511F1"/>
    <w:rsid w:val="002512C2"/>
    <w:rsid w:val="00251B64"/>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3023"/>
    <w:rsid w:val="0026324B"/>
    <w:rsid w:val="00263885"/>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4030"/>
    <w:rsid w:val="00294301"/>
    <w:rsid w:val="002943AE"/>
    <w:rsid w:val="00294BDD"/>
    <w:rsid w:val="00295F53"/>
    <w:rsid w:val="002960B2"/>
    <w:rsid w:val="00296423"/>
    <w:rsid w:val="00296AE5"/>
    <w:rsid w:val="00297A21"/>
    <w:rsid w:val="00297A75"/>
    <w:rsid w:val="002A04DF"/>
    <w:rsid w:val="002A063E"/>
    <w:rsid w:val="002A0E2B"/>
    <w:rsid w:val="002A0FB8"/>
    <w:rsid w:val="002A1066"/>
    <w:rsid w:val="002A13E3"/>
    <w:rsid w:val="002A1B97"/>
    <w:rsid w:val="002A1F41"/>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4046"/>
    <w:rsid w:val="002C458A"/>
    <w:rsid w:val="002C473F"/>
    <w:rsid w:val="002C7BD3"/>
    <w:rsid w:val="002D0142"/>
    <w:rsid w:val="002D0196"/>
    <w:rsid w:val="002D02BC"/>
    <w:rsid w:val="002D1BE4"/>
    <w:rsid w:val="002D1D6C"/>
    <w:rsid w:val="002D2299"/>
    <w:rsid w:val="002D245E"/>
    <w:rsid w:val="002D24ED"/>
    <w:rsid w:val="002D366E"/>
    <w:rsid w:val="002D3FA0"/>
    <w:rsid w:val="002D481C"/>
    <w:rsid w:val="002D4CB3"/>
    <w:rsid w:val="002D5FDB"/>
    <w:rsid w:val="002D7468"/>
    <w:rsid w:val="002D7DC7"/>
    <w:rsid w:val="002E233A"/>
    <w:rsid w:val="002E2418"/>
    <w:rsid w:val="002E3100"/>
    <w:rsid w:val="002E32B9"/>
    <w:rsid w:val="002E3D7F"/>
    <w:rsid w:val="002E44F3"/>
    <w:rsid w:val="002E4F9B"/>
    <w:rsid w:val="002E5015"/>
    <w:rsid w:val="002E53B9"/>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7887"/>
    <w:rsid w:val="003100F3"/>
    <w:rsid w:val="00310C11"/>
    <w:rsid w:val="00311249"/>
    <w:rsid w:val="00311701"/>
    <w:rsid w:val="00311D8B"/>
    <w:rsid w:val="00311F87"/>
    <w:rsid w:val="00312456"/>
    <w:rsid w:val="0031377A"/>
    <w:rsid w:val="00313E93"/>
    <w:rsid w:val="0031453D"/>
    <w:rsid w:val="0031491C"/>
    <w:rsid w:val="00314BBC"/>
    <w:rsid w:val="00315651"/>
    <w:rsid w:val="00315994"/>
    <w:rsid w:val="0031614E"/>
    <w:rsid w:val="00316600"/>
    <w:rsid w:val="00316C97"/>
    <w:rsid w:val="003172EC"/>
    <w:rsid w:val="003173F9"/>
    <w:rsid w:val="003176DC"/>
    <w:rsid w:val="00320C52"/>
    <w:rsid w:val="0032170B"/>
    <w:rsid w:val="00323325"/>
    <w:rsid w:val="00323C26"/>
    <w:rsid w:val="00323CBE"/>
    <w:rsid w:val="003243B0"/>
    <w:rsid w:val="003250CF"/>
    <w:rsid w:val="00325EC0"/>
    <w:rsid w:val="0032653F"/>
    <w:rsid w:val="00326EB4"/>
    <w:rsid w:val="00330021"/>
    <w:rsid w:val="00330729"/>
    <w:rsid w:val="00330DA7"/>
    <w:rsid w:val="003320BC"/>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91C"/>
    <w:rsid w:val="00340C52"/>
    <w:rsid w:val="00341078"/>
    <w:rsid w:val="0034110C"/>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800D0"/>
    <w:rsid w:val="00380441"/>
    <w:rsid w:val="00380C8F"/>
    <w:rsid w:val="00380EF9"/>
    <w:rsid w:val="00381447"/>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A00EE"/>
    <w:rsid w:val="003A0D45"/>
    <w:rsid w:val="003A0E17"/>
    <w:rsid w:val="003A16CD"/>
    <w:rsid w:val="003A1A54"/>
    <w:rsid w:val="003A24F5"/>
    <w:rsid w:val="003A3221"/>
    <w:rsid w:val="003A357E"/>
    <w:rsid w:val="003A3A5A"/>
    <w:rsid w:val="003A407B"/>
    <w:rsid w:val="003A461D"/>
    <w:rsid w:val="003A47E4"/>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3ED8"/>
    <w:rsid w:val="003B4261"/>
    <w:rsid w:val="003B5AD4"/>
    <w:rsid w:val="003B5D41"/>
    <w:rsid w:val="003B6BEF"/>
    <w:rsid w:val="003C02C8"/>
    <w:rsid w:val="003C0AFA"/>
    <w:rsid w:val="003C0B71"/>
    <w:rsid w:val="003C1B21"/>
    <w:rsid w:val="003C28B8"/>
    <w:rsid w:val="003C2D10"/>
    <w:rsid w:val="003C3423"/>
    <w:rsid w:val="003C35AE"/>
    <w:rsid w:val="003C3A76"/>
    <w:rsid w:val="003C4082"/>
    <w:rsid w:val="003C44B8"/>
    <w:rsid w:val="003C5C01"/>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E0029"/>
    <w:rsid w:val="003E07FA"/>
    <w:rsid w:val="003E167E"/>
    <w:rsid w:val="003E1A6D"/>
    <w:rsid w:val="003E1B8C"/>
    <w:rsid w:val="003E1C81"/>
    <w:rsid w:val="003E25DE"/>
    <w:rsid w:val="003E2612"/>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6C4"/>
    <w:rsid w:val="003F1EED"/>
    <w:rsid w:val="003F2A61"/>
    <w:rsid w:val="003F2AFE"/>
    <w:rsid w:val="003F317E"/>
    <w:rsid w:val="003F336F"/>
    <w:rsid w:val="003F3B98"/>
    <w:rsid w:val="003F496E"/>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5B94"/>
    <w:rsid w:val="00416511"/>
    <w:rsid w:val="00417828"/>
    <w:rsid w:val="00417D66"/>
    <w:rsid w:val="00417DE3"/>
    <w:rsid w:val="00420019"/>
    <w:rsid w:val="00420B07"/>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457"/>
    <w:rsid w:val="00427D50"/>
    <w:rsid w:val="0043018F"/>
    <w:rsid w:val="00430767"/>
    <w:rsid w:val="0043091A"/>
    <w:rsid w:val="00431CE3"/>
    <w:rsid w:val="004321C5"/>
    <w:rsid w:val="0043257A"/>
    <w:rsid w:val="00433645"/>
    <w:rsid w:val="00433693"/>
    <w:rsid w:val="004339ED"/>
    <w:rsid w:val="004339FC"/>
    <w:rsid w:val="00434202"/>
    <w:rsid w:val="00434878"/>
    <w:rsid w:val="00435319"/>
    <w:rsid w:val="00436FD3"/>
    <w:rsid w:val="0043710C"/>
    <w:rsid w:val="00437A03"/>
    <w:rsid w:val="004406CF"/>
    <w:rsid w:val="00441253"/>
    <w:rsid w:val="00441804"/>
    <w:rsid w:val="00441B56"/>
    <w:rsid w:val="00442002"/>
    <w:rsid w:val="00442A31"/>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2064"/>
    <w:rsid w:val="0045240C"/>
    <w:rsid w:val="004538CB"/>
    <w:rsid w:val="00453FCB"/>
    <w:rsid w:val="0045407F"/>
    <w:rsid w:val="0045429E"/>
    <w:rsid w:val="00454BAE"/>
    <w:rsid w:val="00454E0C"/>
    <w:rsid w:val="00455CC5"/>
    <w:rsid w:val="004561E1"/>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66"/>
    <w:rsid w:val="004662F0"/>
    <w:rsid w:val="00466346"/>
    <w:rsid w:val="004668F0"/>
    <w:rsid w:val="004669A3"/>
    <w:rsid w:val="0046725C"/>
    <w:rsid w:val="00467C49"/>
    <w:rsid w:val="004702B0"/>
    <w:rsid w:val="004709DC"/>
    <w:rsid w:val="00471DB3"/>
    <w:rsid w:val="004726BC"/>
    <w:rsid w:val="004726E2"/>
    <w:rsid w:val="004734BA"/>
    <w:rsid w:val="0047369C"/>
    <w:rsid w:val="00473CBC"/>
    <w:rsid w:val="004751D4"/>
    <w:rsid w:val="004751D6"/>
    <w:rsid w:val="004752F6"/>
    <w:rsid w:val="00475321"/>
    <w:rsid w:val="004758F5"/>
    <w:rsid w:val="00475E6B"/>
    <w:rsid w:val="0047605C"/>
    <w:rsid w:val="00476AB2"/>
    <w:rsid w:val="00477DBA"/>
    <w:rsid w:val="00477E20"/>
    <w:rsid w:val="00480BB8"/>
    <w:rsid w:val="00481504"/>
    <w:rsid w:val="0048153E"/>
    <w:rsid w:val="00481D51"/>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2721"/>
    <w:rsid w:val="004933B7"/>
    <w:rsid w:val="00494455"/>
    <w:rsid w:val="00494D2C"/>
    <w:rsid w:val="00495430"/>
    <w:rsid w:val="0049640C"/>
    <w:rsid w:val="00496768"/>
    <w:rsid w:val="00496CDB"/>
    <w:rsid w:val="00497378"/>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ECB"/>
    <w:rsid w:val="004A7990"/>
    <w:rsid w:val="004A7B08"/>
    <w:rsid w:val="004B0147"/>
    <w:rsid w:val="004B02CA"/>
    <w:rsid w:val="004B1796"/>
    <w:rsid w:val="004B180D"/>
    <w:rsid w:val="004B1C49"/>
    <w:rsid w:val="004B250C"/>
    <w:rsid w:val="004B2962"/>
    <w:rsid w:val="004B2CEC"/>
    <w:rsid w:val="004B33CE"/>
    <w:rsid w:val="004B3E40"/>
    <w:rsid w:val="004B473E"/>
    <w:rsid w:val="004B4A84"/>
    <w:rsid w:val="004B533A"/>
    <w:rsid w:val="004B53D7"/>
    <w:rsid w:val="004B591D"/>
    <w:rsid w:val="004B60B2"/>
    <w:rsid w:val="004B6728"/>
    <w:rsid w:val="004B68DA"/>
    <w:rsid w:val="004B6DE7"/>
    <w:rsid w:val="004B7528"/>
    <w:rsid w:val="004B7542"/>
    <w:rsid w:val="004B769A"/>
    <w:rsid w:val="004B7DB2"/>
    <w:rsid w:val="004C0800"/>
    <w:rsid w:val="004C14AC"/>
    <w:rsid w:val="004C1EE3"/>
    <w:rsid w:val="004C2718"/>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A3B"/>
    <w:rsid w:val="004D0D1A"/>
    <w:rsid w:val="004D153C"/>
    <w:rsid w:val="004D1BA6"/>
    <w:rsid w:val="004D275A"/>
    <w:rsid w:val="004D2B43"/>
    <w:rsid w:val="004D2DE1"/>
    <w:rsid w:val="004D2F08"/>
    <w:rsid w:val="004D3136"/>
    <w:rsid w:val="004D31E1"/>
    <w:rsid w:val="004D37EB"/>
    <w:rsid w:val="004D41F9"/>
    <w:rsid w:val="004D4370"/>
    <w:rsid w:val="004D46D7"/>
    <w:rsid w:val="004D50D4"/>
    <w:rsid w:val="004D51C6"/>
    <w:rsid w:val="004D583C"/>
    <w:rsid w:val="004D5852"/>
    <w:rsid w:val="004D5DB3"/>
    <w:rsid w:val="004D6231"/>
    <w:rsid w:val="004D6388"/>
    <w:rsid w:val="004D725E"/>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5FE"/>
    <w:rsid w:val="004E7933"/>
    <w:rsid w:val="004E7A26"/>
    <w:rsid w:val="004E7B79"/>
    <w:rsid w:val="004E7DB7"/>
    <w:rsid w:val="004F002F"/>
    <w:rsid w:val="004F1163"/>
    <w:rsid w:val="004F1B62"/>
    <w:rsid w:val="004F1C1A"/>
    <w:rsid w:val="004F2BBF"/>
    <w:rsid w:val="004F2D88"/>
    <w:rsid w:val="004F3018"/>
    <w:rsid w:val="004F3D21"/>
    <w:rsid w:val="004F4C83"/>
    <w:rsid w:val="004F56BB"/>
    <w:rsid w:val="004F5E8D"/>
    <w:rsid w:val="004F60EF"/>
    <w:rsid w:val="004F634A"/>
    <w:rsid w:val="004F64E6"/>
    <w:rsid w:val="004F6565"/>
    <w:rsid w:val="004F7041"/>
    <w:rsid w:val="004F737E"/>
    <w:rsid w:val="00500E12"/>
    <w:rsid w:val="00503089"/>
    <w:rsid w:val="005031CF"/>
    <w:rsid w:val="005039C5"/>
    <w:rsid w:val="00503D54"/>
    <w:rsid w:val="00504E2D"/>
    <w:rsid w:val="0050573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464F"/>
    <w:rsid w:val="00514F84"/>
    <w:rsid w:val="00515212"/>
    <w:rsid w:val="00515FAC"/>
    <w:rsid w:val="00516378"/>
    <w:rsid w:val="00516B19"/>
    <w:rsid w:val="00516E98"/>
    <w:rsid w:val="005176C4"/>
    <w:rsid w:val="005202D0"/>
    <w:rsid w:val="005210D9"/>
    <w:rsid w:val="005220BE"/>
    <w:rsid w:val="0052218B"/>
    <w:rsid w:val="00522D55"/>
    <w:rsid w:val="00523785"/>
    <w:rsid w:val="00523F88"/>
    <w:rsid w:val="005249E5"/>
    <w:rsid w:val="00525846"/>
    <w:rsid w:val="00525A91"/>
    <w:rsid w:val="00526575"/>
    <w:rsid w:val="005272BF"/>
    <w:rsid w:val="00527771"/>
    <w:rsid w:val="00527A7F"/>
    <w:rsid w:val="00527D6F"/>
    <w:rsid w:val="00531074"/>
    <w:rsid w:val="00532538"/>
    <w:rsid w:val="005325C5"/>
    <w:rsid w:val="00532852"/>
    <w:rsid w:val="00532BDA"/>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F71"/>
    <w:rsid w:val="00556660"/>
    <w:rsid w:val="00556752"/>
    <w:rsid w:val="00556E58"/>
    <w:rsid w:val="00560121"/>
    <w:rsid w:val="00560707"/>
    <w:rsid w:val="0056070E"/>
    <w:rsid w:val="00560E94"/>
    <w:rsid w:val="00560FF4"/>
    <w:rsid w:val="00561750"/>
    <w:rsid w:val="005619AA"/>
    <w:rsid w:val="0056271B"/>
    <w:rsid w:val="00562FCE"/>
    <w:rsid w:val="00563A1D"/>
    <w:rsid w:val="00563BEB"/>
    <w:rsid w:val="00565A83"/>
    <w:rsid w:val="00566849"/>
    <w:rsid w:val="00566AD4"/>
    <w:rsid w:val="0056740F"/>
    <w:rsid w:val="0056748C"/>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7746E"/>
    <w:rsid w:val="005802BD"/>
    <w:rsid w:val="00580891"/>
    <w:rsid w:val="00580A33"/>
    <w:rsid w:val="00580BBC"/>
    <w:rsid w:val="00580BD6"/>
    <w:rsid w:val="005813F2"/>
    <w:rsid w:val="005815FB"/>
    <w:rsid w:val="00584338"/>
    <w:rsid w:val="0058461C"/>
    <w:rsid w:val="00584AED"/>
    <w:rsid w:val="0058571F"/>
    <w:rsid w:val="0058591C"/>
    <w:rsid w:val="00586FA8"/>
    <w:rsid w:val="00587278"/>
    <w:rsid w:val="005876C0"/>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E65"/>
    <w:rsid w:val="005A02DB"/>
    <w:rsid w:val="005A2395"/>
    <w:rsid w:val="005A2EAD"/>
    <w:rsid w:val="005A3D27"/>
    <w:rsid w:val="005A3E44"/>
    <w:rsid w:val="005A52AC"/>
    <w:rsid w:val="005A5667"/>
    <w:rsid w:val="005A576F"/>
    <w:rsid w:val="005A62BE"/>
    <w:rsid w:val="005A7EE1"/>
    <w:rsid w:val="005B084E"/>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A51"/>
    <w:rsid w:val="005C5D6F"/>
    <w:rsid w:val="005C651C"/>
    <w:rsid w:val="005C656A"/>
    <w:rsid w:val="005C65E1"/>
    <w:rsid w:val="005C66D4"/>
    <w:rsid w:val="005C6A9E"/>
    <w:rsid w:val="005C6D86"/>
    <w:rsid w:val="005C7854"/>
    <w:rsid w:val="005D0033"/>
    <w:rsid w:val="005D076A"/>
    <w:rsid w:val="005D0F70"/>
    <w:rsid w:val="005D1427"/>
    <w:rsid w:val="005D22D3"/>
    <w:rsid w:val="005D349B"/>
    <w:rsid w:val="005D457F"/>
    <w:rsid w:val="005D49C8"/>
    <w:rsid w:val="005D533A"/>
    <w:rsid w:val="005D5607"/>
    <w:rsid w:val="005D5AFD"/>
    <w:rsid w:val="005D5D31"/>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497"/>
    <w:rsid w:val="005E37E9"/>
    <w:rsid w:val="005E50A8"/>
    <w:rsid w:val="005E6136"/>
    <w:rsid w:val="005E6931"/>
    <w:rsid w:val="005E6C26"/>
    <w:rsid w:val="005E6CF6"/>
    <w:rsid w:val="005E7373"/>
    <w:rsid w:val="005E750A"/>
    <w:rsid w:val="005E75B7"/>
    <w:rsid w:val="005E7775"/>
    <w:rsid w:val="005F03DB"/>
    <w:rsid w:val="005F0435"/>
    <w:rsid w:val="005F0447"/>
    <w:rsid w:val="005F0719"/>
    <w:rsid w:val="005F0915"/>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935"/>
    <w:rsid w:val="00610E0B"/>
    <w:rsid w:val="00611044"/>
    <w:rsid w:val="0061115C"/>
    <w:rsid w:val="0061139B"/>
    <w:rsid w:val="00611A49"/>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F36"/>
    <w:rsid w:val="00637179"/>
    <w:rsid w:val="0063799A"/>
    <w:rsid w:val="00637DE9"/>
    <w:rsid w:val="00640516"/>
    <w:rsid w:val="00640553"/>
    <w:rsid w:val="006408C4"/>
    <w:rsid w:val="00641804"/>
    <w:rsid w:val="006418ED"/>
    <w:rsid w:val="00641BE9"/>
    <w:rsid w:val="00641BF7"/>
    <w:rsid w:val="006424DE"/>
    <w:rsid w:val="00642B13"/>
    <w:rsid w:val="006431FF"/>
    <w:rsid w:val="00643570"/>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EBA"/>
    <w:rsid w:val="006545C7"/>
    <w:rsid w:val="006552AE"/>
    <w:rsid w:val="00655773"/>
    <w:rsid w:val="00655A41"/>
    <w:rsid w:val="0065625A"/>
    <w:rsid w:val="006563CA"/>
    <w:rsid w:val="0065681B"/>
    <w:rsid w:val="00656C80"/>
    <w:rsid w:val="00657066"/>
    <w:rsid w:val="006577CA"/>
    <w:rsid w:val="006578FC"/>
    <w:rsid w:val="00657ABF"/>
    <w:rsid w:val="00657E3D"/>
    <w:rsid w:val="00660125"/>
    <w:rsid w:val="006608AB"/>
    <w:rsid w:val="006614D5"/>
    <w:rsid w:val="006620DA"/>
    <w:rsid w:val="00662DE8"/>
    <w:rsid w:val="00662E72"/>
    <w:rsid w:val="006644B6"/>
    <w:rsid w:val="00664587"/>
    <w:rsid w:val="006645B2"/>
    <w:rsid w:val="00664BC1"/>
    <w:rsid w:val="0066578D"/>
    <w:rsid w:val="00665E05"/>
    <w:rsid w:val="00665E46"/>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983"/>
    <w:rsid w:val="006773CD"/>
    <w:rsid w:val="00677EF8"/>
    <w:rsid w:val="00677F39"/>
    <w:rsid w:val="00680ADA"/>
    <w:rsid w:val="006811F2"/>
    <w:rsid w:val="00681747"/>
    <w:rsid w:val="006828D8"/>
    <w:rsid w:val="00683066"/>
    <w:rsid w:val="00683A00"/>
    <w:rsid w:val="00683E82"/>
    <w:rsid w:val="006844AA"/>
    <w:rsid w:val="0068455C"/>
    <w:rsid w:val="00684887"/>
    <w:rsid w:val="006867FA"/>
    <w:rsid w:val="006872AA"/>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6B"/>
    <w:rsid w:val="006A11A1"/>
    <w:rsid w:val="006A1783"/>
    <w:rsid w:val="006A1D62"/>
    <w:rsid w:val="006A2659"/>
    <w:rsid w:val="006A47A8"/>
    <w:rsid w:val="006A4EAE"/>
    <w:rsid w:val="006A56C3"/>
    <w:rsid w:val="006A59BC"/>
    <w:rsid w:val="006A6B88"/>
    <w:rsid w:val="006A6D7F"/>
    <w:rsid w:val="006A736A"/>
    <w:rsid w:val="006B0298"/>
    <w:rsid w:val="006B0E83"/>
    <w:rsid w:val="006B1357"/>
    <w:rsid w:val="006B2679"/>
    <w:rsid w:val="006B2A87"/>
    <w:rsid w:val="006B2AF5"/>
    <w:rsid w:val="006B2DC9"/>
    <w:rsid w:val="006B4196"/>
    <w:rsid w:val="006B494A"/>
    <w:rsid w:val="006B53F0"/>
    <w:rsid w:val="006B5493"/>
    <w:rsid w:val="006B6D8C"/>
    <w:rsid w:val="006B77E2"/>
    <w:rsid w:val="006C10C0"/>
    <w:rsid w:val="006C1136"/>
    <w:rsid w:val="006C1368"/>
    <w:rsid w:val="006C163D"/>
    <w:rsid w:val="006C1B1D"/>
    <w:rsid w:val="006C2752"/>
    <w:rsid w:val="006C2ACC"/>
    <w:rsid w:val="006C32BB"/>
    <w:rsid w:val="006C35EF"/>
    <w:rsid w:val="006C369C"/>
    <w:rsid w:val="006C3747"/>
    <w:rsid w:val="006C4761"/>
    <w:rsid w:val="006C4888"/>
    <w:rsid w:val="006C4893"/>
    <w:rsid w:val="006C5435"/>
    <w:rsid w:val="006C561F"/>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B45"/>
    <w:rsid w:val="006D3F60"/>
    <w:rsid w:val="006D522C"/>
    <w:rsid w:val="006D56AA"/>
    <w:rsid w:val="006D5C98"/>
    <w:rsid w:val="006D63A8"/>
    <w:rsid w:val="006D63F6"/>
    <w:rsid w:val="006D643F"/>
    <w:rsid w:val="006D6C9F"/>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C46"/>
    <w:rsid w:val="007076E0"/>
    <w:rsid w:val="00707F1C"/>
    <w:rsid w:val="00707F5C"/>
    <w:rsid w:val="0071087E"/>
    <w:rsid w:val="00711885"/>
    <w:rsid w:val="007125CF"/>
    <w:rsid w:val="00713645"/>
    <w:rsid w:val="007147C2"/>
    <w:rsid w:val="00715262"/>
    <w:rsid w:val="007156D5"/>
    <w:rsid w:val="00716001"/>
    <w:rsid w:val="00716158"/>
    <w:rsid w:val="007169A8"/>
    <w:rsid w:val="00717316"/>
    <w:rsid w:val="00717522"/>
    <w:rsid w:val="0072059E"/>
    <w:rsid w:val="0072107A"/>
    <w:rsid w:val="00721648"/>
    <w:rsid w:val="0072185D"/>
    <w:rsid w:val="007229A1"/>
    <w:rsid w:val="007229DF"/>
    <w:rsid w:val="00722F18"/>
    <w:rsid w:val="0072347B"/>
    <w:rsid w:val="0072354B"/>
    <w:rsid w:val="007235AA"/>
    <w:rsid w:val="00725E35"/>
    <w:rsid w:val="00726B56"/>
    <w:rsid w:val="007271A0"/>
    <w:rsid w:val="00727A1C"/>
    <w:rsid w:val="00727ACB"/>
    <w:rsid w:val="00727CB2"/>
    <w:rsid w:val="007301A9"/>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798"/>
    <w:rsid w:val="00736932"/>
    <w:rsid w:val="00736FF2"/>
    <w:rsid w:val="00737130"/>
    <w:rsid w:val="007371A5"/>
    <w:rsid w:val="007402A3"/>
    <w:rsid w:val="00740C8C"/>
    <w:rsid w:val="00741448"/>
    <w:rsid w:val="00741AC4"/>
    <w:rsid w:val="007421DA"/>
    <w:rsid w:val="00742343"/>
    <w:rsid w:val="00742AE3"/>
    <w:rsid w:val="00742CA5"/>
    <w:rsid w:val="00743765"/>
    <w:rsid w:val="007445CE"/>
    <w:rsid w:val="007460D7"/>
    <w:rsid w:val="00746358"/>
    <w:rsid w:val="00746BB1"/>
    <w:rsid w:val="00750560"/>
    <w:rsid w:val="00750EC3"/>
    <w:rsid w:val="007513F0"/>
    <w:rsid w:val="007515BC"/>
    <w:rsid w:val="00751BA3"/>
    <w:rsid w:val="007520CC"/>
    <w:rsid w:val="00752204"/>
    <w:rsid w:val="00752223"/>
    <w:rsid w:val="00752606"/>
    <w:rsid w:val="0075307E"/>
    <w:rsid w:val="00753994"/>
    <w:rsid w:val="00753F3F"/>
    <w:rsid w:val="0075402E"/>
    <w:rsid w:val="0075445F"/>
    <w:rsid w:val="00754897"/>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0EB3"/>
    <w:rsid w:val="0078123D"/>
    <w:rsid w:val="00781332"/>
    <w:rsid w:val="00781A64"/>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3D98"/>
    <w:rsid w:val="007948D3"/>
    <w:rsid w:val="0079505F"/>
    <w:rsid w:val="00795691"/>
    <w:rsid w:val="00795AA4"/>
    <w:rsid w:val="00795CA1"/>
    <w:rsid w:val="00796C9B"/>
    <w:rsid w:val="00796F2A"/>
    <w:rsid w:val="007A00D4"/>
    <w:rsid w:val="007A0176"/>
    <w:rsid w:val="007A0314"/>
    <w:rsid w:val="007A059A"/>
    <w:rsid w:val="007A06E4"/>
    <w:rsid w:val="007A0DFD"/>
    <w:rsid w:val="007A0F2A"/>
    <w:rsid w:val="007A2F67"/>
    <w:rsid w:val="007A390E"/>
    <w:rsid w:val="007A3918"/>
    <w:rsid w:val="007A41EF"/>
    <w:rsid w:val="007A4412"/>
    <w:rsid w:val="007A47E6"/>
    <w:rsid w:val="007A5398"/>
    <w:rsid w:val="007A62EE"/>
    <w:rsid w:val="007A6674"/>
    <w:rsid w:val="007A6ED1"/>
    <w:rsid w:val="007A6F0F"/>
    <w:rsid w:val="007A71ED"/>
    <w:rsid w:val="007A75DF"/>
    <w:rsid w:val="007B0E89"/>
    <w:rsid w:val="007B0F7A"/>
    <w:rsid w:val="007B1397"/>
    <w:rsid w:val="007B2C38"/>
    <w:rsid w:val="007B2E54"/>
    <w:rsid w:val="007B3826"/>
    <w:rsid w:val="007B56A8"/>
    <w:rsid w:val="007B6DED"/>
    <w:rsid w:val="007B7498"/>
    <w:rsid w:val="007B75C2"/>
    <w:rsid w:val="007B7AEE"/>
    <w:rsid w:val="007C0598"/>
    <w:rsid w:val="007C0E1E"/>
    <w:rsid w:val="007C13FA"/>
    <w:rsid w:val="007C23C5"/>
    <w:rsid w:val="007C2866"/>
    <w:rsid w:val="007C2D12"/>
    <w:rsid w:val="007C3994"/>
    <w:rsid w:val="007C3B1B"/>
    <w:rsid w:val="007C49C5"/>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9BB"/>
    <w:rsid w:val="007E6AB8"/>
    <w:rsid w:val="007E74B7"/>
    <w:rsid w:val="007E7E96"/>
    <w:rsid w:val="007E7EE8"/>
    <w:rsid w:val="007F0570"/>
    <w:rsid w:val="007F0ABD"/>
    <w:rsid w:val="007F2109"/>
    <w:rsid w:val="007F21C5"/>
    <w:rsid w:val="007F26EE"/>
    <w:rsid w:val="007F3107"/>
    <w:rsid w:val="007F32CC"/>
    <w:rsid w:val="007F38D0"/>
    <w:rsid w:val="007F3EF1"/>
    <w:rsid w:val="007F4E73"/>
    <w:rsid w:val="007F6312"/>
    <w:rsid w:val="007F651F"/>
    <w:rsid w:val="007F6F2F"/>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83F"/>
    <w:rsid w:val="00812C0C"/>
    <w:rsid w:val="00813BB1"/>
    <w:rsid w:val="00813FF9"/>
    <w:rsid w:val="0081480A"/>
    <w:rsid w:val="00815650"/>
    <w:rsid w:val="00815C69"/>
    <w:rsid w:val="0081623B"/>
    <w:rsid w:val="00816B1B"/>
    <w:rsid w:val="0081712F"/>
    <w:rsid w:val="0081782E"/>
    <w:rsid w:val="00817A79"/>
    <w:rsid w:val="008202EB"/>
    <w:rsid w:val="008203F9"/>
    <w:rsid w:val="00820F86"/>
    <w:rsid w:val="00821410"/>
    <w:rsid w:val="00821938"/>
    <w:rsid w:val="00821E1D"/>
    <w:rsid w:val="008242C5"/>
    <w:rsid w:val="00824D80"/>
    <w:rsid w:val="00825A28"/>
    <w:rsid w:val="00825B2D"/>
    <w:rsid w:val="00827F88"/>
    <w:rsid w:val="008303B3"/>
    <w:rsid w:val="008309F9"/>
    <w:rsid w:val="008315CE"/>
    <w:rsid w:val="00831BF5"/>
    <w:rsid w:val="00831E20"/>
    <w:rsid w:val="00832735"/>
    <w:rsid w:val="008336A5"/>
    <w:rsid w:val="0083378B"/>
    <w:rsid w:val="00834E7B"/>
    <w:rsid w:val="00835474"/>
    <w:rsid w:val="0083691A"/>
    <w:rsid w:val="00837022"/>
    <w:rsid w:val="008373C0"/>
    <w:rsid w:val="00837420"/>
    <w:rsid w:val="0083751B"/>
    <w:rsid w:val="0084105A"/>
    <w:rsid w:val="00841114"/>
    <w:rsid w:val="00841189"/>
    <w:rsid w:val="0084145F"/>
    <w:rsid w:val="00841656"/>
    <w:rsid w:val="00841752"/>
    <w:rsid w:val="00841DA2"/>
    <w:rsid w:val="00843952"/>
    <w:rsid w:val="00843CFB"/>
    <w:rsid w:val="008444D7"/>
    <w:rsid w:val="00844AC9"/>
    <w:rsid w:val="00844CB5"/>
    <w:rsid w:val="008451CD"/>
    <w:rsid w:val="008458F6"/>
    <w:rsid w:val="00845AED"/>
    <w:rsid w:val="00845BDD"/>
    <w:rsid w:val="008463D4"/>
    <w:rsid w:val="008467AB"/>
    <w:rsid w:val="00846903"/>
    <w:rsid w:val="00846AA6"/>
    <w:rsid w:val="0084708E"/>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E15"/>
    <w:rsid w:val="00860FBA"/>
    <w:rsid w:val="00860FBB"/>
    <w:rsid w:val="008617F0"/>
    <w:rsid w:val="00861845"/>
    <w:rsid w:val="00862276"/>
    <w:rsid w:val="0086231B"/>
    <w:rsid w:val="00862771"/>
    <w:rsid w:val="00863079"/>
    <w:rsid w:val="00863A1C"/>
    <w:rsid w:val="008642BE"/>
    <w:rsid w:val="0086621C"/>
    <w:rsid w:val="0086682F"/>
    <w:rsid w:val="008668F6"/>
    <w:rsid w:val="00866C1B"/>
    <w:rsid w:val="00867687"/>
    <w:rsid w:val="00867896"/>
    <w:rsid w:val="00867A8F"/>
    <w:rsid w:val="008704DF"/>
    <w:rsid w:val="00871214"/>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CAD"/>
    <w:rsid w:val="0089173B"/>
    <w:rsid w:val="00891E76"/>
    <w:rsid w:val="00892057"/>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82C"/>
    <w:rsid w:val="008A2CDD"/>
    <w:rsid w:val="008A3054"/>
    <w:rsid w:val="008A3E27"/>
    <w:rsid w:val="008A3F77"/>
    <w:rsid w:val="008A4138"/>
    <w:rsid w:val="008A4B66"/>
    <w:rsid w:val="008A5234"/>
    <w:rsid w:val="008A5D96"/>
    <w:rsid w:val="008A70D7"/>
    <w:rsid w:val="008A7498"/>
    <w:rsid w:val="008B048B"/>
    <w:rsid w:val="008B0A26"/>
    <w:rsid w:val="008B0B01"/>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248"/>
    <w:rsid w:val="008C2A1E"/>
    <w:rsid w:val="008C2FA1"/>
    <w:rsid w:val="008C3800"/>
    <w:rsid w:val="008C4080"/>
    <w:rsid w:val="008C5092"/>
    <w:rsid w:val="008C58DF"/>
    <w:rsid w:val="008C628E"/>
    <w:rsid w:val="008C7441"/>
    <w:rsid w:val="008D0090"/>
    <w:rsid w:val="008D04E1"/>
    <w:rsid w:val="008D1369"/>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F00"/>
    <w:rsid w:val="008F3F51"/>
    <w:rsid w:val="008F46C2"/>
    <w:rsid w:val="008F6F1A"/>
    <w:rsid w:val="008F6FE6"/>
    <w:rsid w:val="008F7068"/>
    <w:rsid w:val="008F70F4"/>
    <w:rsid w:val="008F788E"/>
    <w:rsid w:val="008F7FA5"/>
    <w:rsid w:val="009012D3"/>
    <w:rsid w:val="00901EEC"/>
    <w:rsid w:val="00902346"/>
    <w:rsid w:val="0090360E"/>
    <w:rsid w:val="00903D37"/>
    <w:rsid w:val="00904523"/>
    <w:rsid w:val="009052E4"/>
    <w:rsid w:val="009065CA"/>
    <w:rsid w:val="009067F9"/>
    <w:rsid w:val="00906B23"/>
    <w:rsid w:val="009079D1"/>
    <w:rsid w:val="00907D60"/>
    <w:rsid w:val="00910343"/>
    <w:rsid w:val="0091038A"/>
    <w:rsid w:val="0091055D"/>
    <w:rsid w:val="00910A37"/>
    <w:rsid w:val="00910C7A"/>
    <w:rsid w:val="00911F05"/>
    <w:rsid w:val="00912C50"/>
    <w:rsid w:val="009138F9"/>
    <w:rsid w:val="00914606"/>
    <w:rsid w:val="00914C61"/>
    <w:rsid w:val="00915E08"/>
    <w:rsid w:val="009163E9"/>
    <w:rsid w:val="0091641C"/>
    <w:rsid w:val="009171FD"/>
    <w:rsid w:val="00917AEF"/>
    <w:rsid w:val="00917D6F"/>
    <w:rsid w:val="0092073B"/>
    <w:rsid w:val="009214BB"/>
    <w:rsid w:val="0092181F"/>
    <w:rsid w:val="00921B1A"/>
    <w:rsid w:val="00921B7F"/>
    <w:rsid w:val="00921DDA"/>
    <w:rsid w:val="00922DE1"/>
    <w:rsid w:val="00923541"/>
    <w:rsid w:val="00923788"/>
    <w:rsid w:val="009237EE"/>
    <w:rsid w:val="00924615"/>
    <w:rsid w:val="0092600D"/>
    <w:rsid w:val="00926072"/>
    <w:rsid w:val="0092623D"/>
    <w:rsid w:val="00926541"/>
    <w:rsid w:val="009266D5"/>
    <w:rsid w:val="009276C2"/>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8A0"/>
    <w:rsid w:val="00951402"/>
    <w:rsid w:val="009517EA"/>
    <w:rsid w:val="00951EF0"/>
    <w:rsid w:val="009520CC"/>
    <w:rsid w:val="009527CF"/>
    <w:rsid w:val="00953FF0"/>
    <w:rsid w:val="0095496D"/>
    <w:rsid w:val="00954B9C"/>
    <w:rsid w:val="009553B0"/>
    <w:rsid w:val="00955886"/>
    <w:rsid w:val="00956711"/>
    <w:rsid w:val="00956F6E"/>
    <w:rsid w:val="009577D7"/>
    <w:rsid w:val="009579E2"/>
    <w:rsid w:val="00960311"/>
    <w:rsid w:val="00960346"/>
    <w:rsid w:val="00961358"/>
    <w:rsid w:val="00961564"/>
    <w:rsid w:val="00961752"/>
    <w:rsid w:val="009617D3"/>
    <w:rsid w:val="009626AE"/>
    <w:rsid w:val="00962B35"/>
    <w:rsid w:val="009636AA"/>
    <w:rsid w:val="0096463B"/>
    <w:rsid w:val="00964F5E"/>
    <w:rsid w:val="00965929"/>
    <w:rsid w:val="00965F3C"/>
    <w:rsid w:val="0096617A"/>
    <w:rsid w:val="00966E0E"/>
    <w:rsid w:val="0096750C"/>
    <w:rsid w:val="0096768C"/>
    <w:rsid w:val="00967869"/>
    <w:rsid w:val="0096796E"/>
    <w:rsid w:val="009700CD"/>
    <w:rsid w:val="00971F54"/>
    <w:rsid w:val="009725C5"/>
    <w:rsid w:val="00972AEA"/>
    <w:rsid w:val="00972B4E"/>
    <w:rsid w:val="0097394E"/>
    <w:rsid w:val="00973B43"/>
    <w:rsid w:val="00973D6C"/>
    <w:rsid w:val="00973F40"/>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6D54"/>
    <w:rsid w:val="00986DB7"/>
    <w:rsid w:val="009878E0"/>
    <w:rsid w:val="00991FA0"/>
    <w:rsid w:val="00992D5A"/>
    <w:rsid w:val="009930DF"/>
    <w:rsid w:val="009934CF"/>
    <w:rsid w:val="00994396"/>
    <w:rsid w:val="00994FB1"/>
    <w:rsid w:val="0099517D"/>
    <w:rsid w:val="0099519F"/>
    <w:rsid w:val="00996D27"/>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B0D66"/>
    <w:rsid w:val="009B2007"/>
    <w:rsid w:val="009B22FF"/>
    <w:rsid w:val="009B2BDA"/>
    <w:rsid w:val="009B32C8"/>
    <w:rsid w:val="009B3668"/>
    <w:rsid w:val="009B3E70"/>
    <w:rsid w:val="009B3F3B"/>
    <w:rsid w:val="009B5273"/>
    <w:rsid w:val="009B6452"/>
    <w:rsid w:val="009B6A6F"/>
    <w:rsid w:val="009B7E51"/>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D023D"/>
    <w:rsid w:val="009D048B"/>
    <w:rsid w:val="009D1B43"/>
    <w:rsid w:val="009D1B5D"/>
    <w:rsid w:val="009D1D4F"/>
    <w:rsid w:val="009D2991"/>
    <w:rsid w:val="009D2F7E"/>
    <w:rsid w:val="009D3432"/>
    <w:rsid w:val="009D3F7B"/>
    <w:rsid w:val="009D4254"/>
    <w:rsid w:val="009D42B1"/>
    <w:rsid w:val="009D43FE"/>
    <w:rsid w:val="009D4CFA"/>
    <w:rsid w:val="009D532B"/>
    <w:rsid w:val="009D5B33"/>
    <w:rsid w:val="009D5C33"/>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F11"/>
    <w:rsid w:val="009F58BE"/>
    <w:rsid w:val="009F59D8"/>
    <w:rsid w:val="009F5CAF"/>
    <w:rsid w:val="009F5D84"/>
    <w:rsid w:val="009F656D"/>
    <w:rsid w:val="009F65AF"/>
    <w:rsid w:val="009F6756"/>
    <w:rsid w:val="009F6BF1"/>
    <w:rsid w:val="009F727B"/>
    <w:rsid w:val="00A013E9"/>
    <w:rsid w:val="00A0156B"/>
    <w:rsid w:val="00A01C00"/>
    <w:rsid w:val="00A01C1F"/>
    <w:rsid w:val="00A02488"/>
    <w:rsid w:val="00A030EA"/>
    <w:rsid w:val="00A03A1B"/>
    <w:rsid w:val="00A040C9"/>
    <w:rsid w:val="00A0443E"/>
    <w:rsid w:val="00A0461E"/>
    <w:rsid w:val="00A0636A"/>
    <w:rsid w:val="00A06CC5"/>
    <w:rsid w:val="00A07167"/>
    <w:rsid w:val="00A07771"/>
    <w:rsid w:val="00A1041C"/>
    <w:rsid w:val="00A10847"/>
    <w:rsid w:val="00A10C91"/>
    <w:rsid w:val="00A11181"/>
    <w:rsid w:val="00A11CAD"/>
    <w:rsid w:val="00A11F7F"/>
    <w:rsid w:val="00A1291A"/>
    <w:rsid w:val="00A14431"/>
    <w:rsid w:val="00A1457B"/>
    <w:rsid w:val="00A14C69"/>
    <w:rsid w:val="00A14EC0"/>
    <w:rsid w:val="00A15783"/>
    <w:rsid w:val="00A15891"/>
    <w:rsid w:val="00A1598D"/>
    <w:rsid w:val="00A15A51"/>
    <w:rsid w:val="00A1620D"/>
    <w:rsid w:val="00A167ED"/>
    <w:rsid w:val="00A16AC0"/>
    <w:rsid w:val="00A16AD3"/>
    <w:rsid w:val="00A16C69"/>
    <w:rsid w:val="00A16DC1"/>
    <w:rsid w:val="00A1760B"/>
    <w:rsid w:val="00A2011B"/>
    <w:rsid w:val="00A20F4C"/>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7D2B"/>
    <w:rsid w:val="00A301A7"/>
    <w:rsid w:val="00A30901"/>
    <w:rsid w:val="00A30A59"/>
    <w:rsid w:val="00A30C34"/>
    <w:rsid w:val="00A30C89"/>
    <w:rsid w:val="00A30D55"/>
    <w:rsid w:val="00A30FD3"/>
    <w:rsid w:val="00A325F8"/>
    <w:rsid w:val="00A33113"/>
    <w:rsid w:val="00A331FC"/>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6B4"/>
    <w:rsid w:val="00A40A51"/>
    <w:rsid w:val="00A415BA"/>
    <w:rsid w:val="00A41795"/>
    <w:rsid w:val="00A41832"/>
    <w:rsid w:val="00A419E3"/>
    <w:rsid w:val="00A41B03"/>
    <w:rsid w:val="00A41F43"/>
    <w:rsid w:val="00A42093"/>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21CA"/>
    <w:rsid w:val="00A52CF0"/>
    <w:rsid w:val="00A5330A"/>
    <w:rsid w:val="00A536DA"/>
    <w:rsid w:val="00A53E93"/>
    <w:rsid w:val="00A5406C"/>
    <w:rsid w:val="00A54801"/>
    <w:rsid w:val="00A54CDD"/>
    <w:rsid w:val="00A557DC"/>
    <w:rsid w:val="00A5596D"/>
    <w:rsid w:val="00A55B2E"/>
    <w:rsid w:val="00A55DB6"/>
    <w:rsid w:val="00A56F39"/>
    <w:rsid w:val="00A571CD"/>
    <w:rsid w:val="00A57A8E"/>
    <w:rsid w:val="00A57C3D"/>
    <w:rsid w:val="00A600CA"/>
    <w:rsid w:val="00A60619"/>
    <w:rsid w:val="00A60A2E"/>
    <w:rsid w:val="00A60F2A"/>
    <w:rsid w:val="00A61875"/>
    <w:rsid w:val="00A63E95"/>
    <w:rsid w:val="00A6550C"/>
    <w:rsid w:val="00A6697B"/>
    <w:rsid w:val="00A67022"/>
    <w:rsid w:val="00A7087B"/>
    <w:rsid w:val="00A718C1"/>
    <w:rsid w:val="00A719AA"/>
    <w:rsid w:val="00A71B80"/>
    <w:rsid w:val="00A7221E"/>
    <w:rsid w:val="00A73DE3"/>
    <w:rsid w:val="00A74683"/>
    <w:rsid w:val="00A74C2D"/>
    <w:rsid w:val="00A7512C"/>
    <w:rsid w:val="00A75171"/>
    <w:rsid w:val="00A75AEA"/>
    <w:rsid w:val="00A76B34"/>
    <w:rsid w:val="00A77021"/>
    <w:rsid w:val="00A80A86"/>
    <w:rsid w:val="00A80E81"/>
    <w:rsid w:val="00A81AA3"/>
    <w:rsid w:val="00A82B78"/>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70D"/>
    <w:rsid w:val="00A91ACA"/>
    <w:rsid w:val="00A92694"/>
    <w:rsid w:val="00A92C65"/>
    <w:rsid w:val="00A93072"/>
    <w:rsid w:val="00A93C55"/>
    <w:rsid w:val="00A9424D"/>
    <w:rsid w:val="00A943FD"/>
    <w:rsid w:val="00A94BB7"/>
    <w:rsid w:val="00A95551"/>
    <w:rsid w:val="00A9629C"/>
    <w:rsid w:val="00A96B02"/>
    <w:rsid w:val="00A96E80"/>
    <w:rsid w:val="00A97A59"/>
    <w:rsid w:val="00AA013F"/>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0F3"/>
    <w:rsid w:val="00AB010D"/>
    <w:rsid w:val="00AB0749"/>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1B50"/>
    <w:rsid w:val="00AC1B61"/>
    <w:rsid w:val="00AC20DC"/>
    <w:rsid w:val="00AC2C6E"/>
    <w:rsid w:val="00AC4E2E"/>
    <w:rsid w:val="00AC504B"/>
    <w:rsid w:val="00AC535B"/>
    <w:rsid w:val="00AC53A7"/>
    <w:rsid w:val="00AC5EE6"/>
    <w:rsid w:val="00AC621A"/>
    <w:rsid w:val="00AC68C0"/>
    <w:rsid w:val="00AD017E"/>
    <w:rsid w:val="00AD0B35"/>
    <w:rsid w:val="00AD0D24"/>
    <w:rsid w:val="00AD13B7"/>
    <w:rsid w:val="00AD1923"/>
    <w:rsid w:val="00AD1CF4"/>
    <w:rsid w:val="00AD1F53"/>
    <w:rsid w:val="00AD242A"/>
    <w:rsid w:val="00AD2611"/>
    <w:rsid w:val="00AD3057"/>
    <w:rsid w:val="00AD3182"/>
    <w:rsid w:val="00AD34EB"/>
    <w:rsid w:val="00AD35F7"/>
    <w:rsid w:val="00AD3AC5"/>
    <w:rsid w:val="00AD3D57"/>
    <w:rsid w:val="00AD43A4"/>
    <w:rsid w:val="00AD497C"/>
    <w:rsid w:val="00AD50F9"/>
    <w:rsid w:val="00AD52E2"/>
    <w:rsid w:val="00AD5642"/>
    <w:rsid w:val="00AD5DE8"/>
    <w:rsid w:val="00AD637E"/>
    <w:rsid w:val="00AD68B7"/>
    <w:rsid w:val="00AD7D8C"/>
    <w:rsid w:val="00AE0B4B"/>
    <w:rsid w:val="00AE0C6E"/>
    <w:rsid w:val="00AE2FAC"/>
    <w:rsid w:val="00AE453E"/>
    <w:rsid w:val="00AE47BF"/>
    <w:rsid w:val="00AE489D"/>
    <w:rsid w:val="00AE4A5D"/>
    <w:rsid w:val="00AE4B5E"/>
    <w:rsid w:val="00AE552E"/>
    <w:rsid w:val="00AE645D"/>
    <w:rsid w:val="00AE6572"/>
    <w:rsid w:val="00AE7184"/>
    <w:rsid w:val="00AE7D03"/>
    <w:rsid w:val="00AF0374"/>
    <w:rsid w:val="00AF08DA"/>
    <w:rsid w:val="00AF090F"/>
    <w:rsid w:val="00AF0A77"/>
    <w:rsid w:val="00AF0DB5"/>
    <w:rsid w:val="00AF0F89"/>
    <w:rsid w:val="00AF34B1"/>
    <w:rsid w:val="00AF42A3"/>
    <w:rsid w:val="00AF4AF2"/>
    <w:rsid w:val="00AF4C29"/>
    <w:rsid w:val="00AF51F1"/>
    <w:rsid w:val="00AF533E"/>
    <w:rsid w:val="00AF55C8"/>
    <w:rsid w:val="00AF5FE9"/>
    <w:rsid w:val="00AF6432"/>
    <w:rsid w:val="00AF6B70"/>
    <w:rsid w:val="00AF6DED"/>
    <w:rsid w:val="00AF79BD"/>
    <w:rsid w:val="00B00E36"/>
    <w:rsid w:val="00B00FA6"/>
    <w:rsid w:val="00B01191"/>
    <w:rsid w:val="00B01B41"/>
    <w:rsid w:val="00B049B9"/>
    <w:rsid w:val="00B05957"/>
    <w:rsid w:val="00B0646D"/>
    <w:rsid w:val="00B06723"/>
    <w:rsid w:val="00B07F12"/>
    <w:rsid w:val="00B07FE3"/>
    <w:rsid w:val="00B10355"/>
    <w:rsid w:val="00B1035B"/>
    <w:rsid w:val="00B10BAE"/>
    <w:rsid w:val="00B10E5D"/>
    <w:rsid w:val="00B1106A"/>
    <w:rsid w:val="00B11587"/>
    <w:rsid w:val="00B11DD5"/>
    <w:rsid w:val="00B12157"/>
    <w:rsid w:val="00B12AE0"/>
    <w:rsid w:val="00B1392F"/>
    <w:rsid w:val="00B14154"/>
    <w:rsid w:val="00B1415B"/>
    <w:rsid w:val="00B145EC"/>
    <w:rsid w:val="00B14638"/>
    <w:rsid w:val="00B14AEA"/>
    <w:rsid w:val="00B14E35"/>
    <w:rsid w:val="00B15278"/>
    <w:rsid w:val="00B1621D"/>
    <w:rsid w:val="00B16246"/>
    <w:rsid w:val="00B16560"/>
    <w:rsid w:val="00B16F5F"/>
    <w:rsid w:val="00B170FD"/>
    <w:rsid w:val="00B17296"/>
    <w:rsid w:val="00B17EC0"/>
    <w:rsid w:val="00B203BE"/>
    <w:rsid w:val="00B2109B"/>
    <w:rsid w:val="00B2112F"/>
    <w:rsid w:val="00B218B3"/>
    <w:rsid w:val="00B21B0D"/>
    <w:rsid w:val="00B222A2"/>
    <w:rsid w:val="00B222A8"/>
    <w:rsid w:val="00B22F7E"/>
    <w:rsid w:val="00B231D2"/>
    <w:rsid w:val="00B232B7"/>
    <w:rsid w:val="00B234EC"/>
    <w:rsid w:val="00B24795"/>
    <w:rsid w:val="00B259B1"/>
    <w:rsid w:val="00B25F7E"/>
    <w:rsid w:val="00B2625E"/>
    <w:rsid w:val="00B26E79"/>
    <w:rsid w:val="00B274AE"/>
    <w:rsid w:val="00B274BF"/>
    <w:rsid w:val="00B30AB6"/>
    <w:rsid w:val="00B31222"/>
    <w:rsid w:val="00B3127D"/>
    <w:rsid w:val="00B318C9"/>
    <w:rsid w:val="00B31CC2"/>
    <w:rsid w:val="00B31FDB"/>
    <w:rsid w:val="00B330C9"/>
    <w:rsid w:val="00B3342E"/>
    <w:rsid w:val="00B33D0A"/>
    <w:rsid w:val="00B33F64"/>
    <w:rsid w:val="00B34B9C"/>
    <w:rsid w:val="00B35154"/>
    <w:rsid w:val="00B35DE1"/>
    <w:rsid w:val="00B36095"/>
    <w:rsid w:val="00B36104"/>
    <w:rsid w:val="00B365FD"/>
    <w:rsid w:val="00B36693"/>
    <w:rsid w:val="00B366F1"/>
    <w:rsid w:val="00B37DE4"/>
    <w:rsid w:val="00B41744"/>
    <w:rsid w:val="00B41DF3"/>
    <w:rsid w:val="00B42118"/>
    <w:rsid w:val="00B4235B"/>
    <w:rsid w:val="00B42C7F"/>
    <w:rsid w:val="00B42E4B"/>
    <w:rsid w:val="00B42E81"/>
    <w:rsid w:val="00B4329D"/>
    <w:rsid w:val="00B45BEE"/>
    <w:rsid w:val="00B45FA7"/>
    <w:rsid w:val="00B4666D"/>
    <w:rsid w:val="00B466A5"/>
    <w:rsid w:val="00B475BF"/>
    <w:rsid w:val="00B509EE"/>
    <w:rsid w:val="00B50A04"/>
    <w:rsid w:val="00B512AD"/>
    <w:rsid w:val="00B520F9"/>
    <w:rsid w:val="00B52812"/>
    <w:rsid w:val="00B52F22"/>
    <w:rsid w:val="00B53DF1"/>
    <w:rsid w:val="00B5491F"/>
    <w:rsid w:val="00B5495A"/>
    <w:rsid w:val="00B55C51"/>
    <w:rsid w:val="00B568D8"/>
    <w:rsid w:val="00B57268"/>
    <w:rsid w:val="00B577A3"/>
    <w:rsid w:val="00B602BB"/>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920"/>
    <w:rsid w:val="00B71674"/>
    <w:rsid w:val="00B717BA"/>
    <w:rsid w:val="00B72352"/>
    <w:rsid w:val="00B723EE"/>
    <w:rsid w:val="00B7262F"/>
    <w:rsid w:val="00B72646"/>
    <w:rsid w:val="00B727C5"/>
    <w:rsid w:val="00B729E5"/>
    <w:rsid w:val="00B734E3"/>
    <w:rsid w:val="00B73FD4"/>
    <w:rsid w:val="00B74FC5"/>
    <w:rsid w:val="00B75A6C"/>
    <w:rsid w:val="00B76674"/>
    <w:rsid w:val="00B77875"/>
    <w:rsid w:val="00B77DE1"/>
    <w:rsid w:val="00B77E53"/>
    <w:rsid w:val="00B77EB7"/>
    <w:rsid w:val="00B80085"/>
    <w:rsid w:val="00B803A5"/>
    <w:rsid w:val="00B80ADB"/>
    <w:rsid w:val="00B8119D"/>
    <w:rsid w:val="00B8158F"/>
    <w:rsid w:val="00B815CC"/>
    <w:rsid w:val="00B8161D"/>
    <w:rsid w:val="00B81DD0"/>
    <w:rsid w:val="00B82324"/>
    <w:rsid w:val="00B823D2"/>
    <w:rsid w:val="00B8290C"/>
    <w:rsid w:val="00B82F2D"/>
    <w:rsid w:val="00B83E2A"/>
    <w:rsid w:val="00B83E38"/>
    <w:rsid w:val="00B85D80"/>
    <w:rsid w:val="00B85DF3"/>
    <w:rsid w:val="00B8689B"/>
    <w:rsid w:val="00B86C19"/>
    <w:rsid w:val="00B87F8E"/>
    <w:rsid w:val="00B87FD5"/>
    <w:rsid w:val="00B9027B"/>
    <w:rsid w:val="00B91499"/>
    <w:rsid w:val="00B9153A"/>
    <w:rsid w:val="00B91C71"/>
    <w:rsid w:val="00B92336"/>
    <w:rsid w:val="00B92EDF"/>
    <w:rsid w:val="00B9334B"/>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A0D0B"/>
    <w:rsid w:val="00BA2486"/>
    <w:rsid w:val="00BA3161"/>
    <w:rsid w:val="00BA4CE5"/>
    <w:rsid w:val="00BA55CB"/>
    <w:rsid w:val="00BA593A"/>
    <w:rsid w:val="00BA5BC4"/>
    <w:rsid w:val="00BA5C65"/>
    <w:rsid w:val="00BA6505"/>
    <w:rsid w:val="00BA6B30"/>
    <w:rsid w:val="00BA6FE3"/>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C0924"/>
    <w:rsid w:val="00BC1FA5"/>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9C2"/>
    <w:rsid w:val="00BD3E33"/>
    <w:rsid w:val="00BD455F"/>
    <w:rsid w:val="00BD4BB3"/>
    <w:rsid w:val="00BD4C44"/>
    <w:rsid w:val="00BD4E38"/>
    <w:rsid w:val="00BD500F"/>
    <w:rsid w:val="00BD5401"/>
    <w:rsid w:val="00BD59B1"/>
    <w:rsid w:val="00BD5DC0"/>
    <w:rsid w:val="00BD66CD"/>
    <w:rsid w:val="00BD782A"/>
    <w:rsid w:val="00BE0123"/>
    <w:rsid w:val="00BE048F"/>
    <w:rsid w:val="00BE09CA"/>
    <w:rsid w:val="00BE0D92"/>
    <w:rsid w:val="00BE1318"/>
    <w:rsid w:val="00BE14A4"/>
    <w:rsid w:val="00BE17C6"/>
    <w:rsid w:val="00BE1CED"/>
    <w:rsid w:val="00BE2BD3"/>
    <w:rsid w:val="00BE35B6"/>
    <w:rsid w:val="00BE3735"/>
    <w:rsid w:val="00BE392B"/>
    <w:rsid w:val="00BE3C06"/>
    <w:rsid w:val="00BE4843"/>
    <w:rsid w:val="00BE4865"/>
    <w:rsid w:val="00BE4AE8"/>
    <w:rsid w:val="00BE5595"/>
    <w:rsid w:val="00BE55D1"/>
    <w:rsid w:val="00BE618D"/>
    <w:rsid w:val="00BE6479"/>
    <w:rsid w:val="00BE64B4"/>
    <w:rsid w:val="00BE6525"/>
    <w:rsid w:val="00BE668F"/>
    <w:rsid w:val="00BE69BF"/>
    <w:rsid w:val="00BE6AAF"/>
    <w:rsid w:val="00BE6AC1"/>
    <w:rsid w:val="00BE6C0D"/>
    <w:rsid w:val="00BE725A"/>
    <w:rsid w:val="00BE73B6"/>
    <w:rsid w:val="00BE73C1"/>
    <w:rsid w:val="00BE7430"/>
    <w:rsid w:val="00BE7995"/>
    <w:rsid w:val="00BE7B48"/>
    <w:rsid w:val="00BF03EB"/>
    <w:rsid w:val="00BF1455"/>
    <w:rsid w:val="00BF1995"/>
    <w:rsid w:val="00BF2340"/>
    <w:rsid w:val="00BF2578"/>
    <w:rsid w:val="00BF267B"/>
    <w:rsid w:val="00BF3226"/>
    <w:rsid w:val="00BF3381"/>
    <w:rsid w:val="00BF3450"/>
    <w:rsid w:val="00BF3650"/>
    <w:rsid w:val="00BF45F2"/>
    <w:rsid w:val="00BF667D"/>
    <w:rsid w:val="00BF7BEA"/>
    <w:rsid w:val="00C007D9"/>
    <w:rsid w:val="00C02435"/>
    <w:rsid w:val="00C02957"/>
    <w:rsid w:val="00C035C7"/>
    <w:rsid w:val="00C04214"/>
    <w:rsid w:val="00C04312"/>
    <w:rsid w:val="00C04BB0"/>
    <w:rsid w:val="00C051B4"/>
    <w:rsid w:val="00C0545E"/>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6F71"/>
    <w:rsid w:val="00C305F2"/>
    <w:rsid w:val="00C30A88"/>
    <w:rsid w:val="00C30BCF"/>
    <w:rsid w:val="00C30F63"/>
    <w:rsid w:val="00C3108B"/>
    <w:rsid w:val="00C31E10"/>
    <w:rsid w:val="00C323AB"/>
    <w:rsid w:val="00C3345C"/>
    <w:rsid w:val="00C3349B"/>
    <w:rsid w:val="00C34F5F"/>
    <w:rsid w:val="00C350A8"/>
    <w:rsid w:val="00C355B8"/>
    <w:rsid w:val="00C35C2C"/>
    <w:rsid w:val="00C36CCF"/>
    <w:rsid w:val="00C36E6F"/>
    <w:rsid w:val="00C37AE2"/>
    <w:rsid w:val="00C40468"/>
    <w:rsid w:val="00C407E5"/>
    <w:rsid w:val="00C40A41"/>
    <w:rsid w:val="00C41D4C"/>
    <w:rsid w:val="00C42DAC"/>
    <w:rsid w:val="00C43000"/>
    <w:rsid w:val="00C4342B"/>
    <w:rsid w:val="00C436E3"/>
    <w:rsid w:val="00C442B4"/>
    <w:rsid w:val="00C44EB1"/>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5151"/>
    <w:rsid w:val="00C553D0"/>
    <w:rsid w:val="00C55558"/>
    <w:rsid w:val="00C5575D"/>
    <w:rsid w:val="00C558FF"/>
    <w:rsid w:val="00C560FA"/>
    <w:rsid w:val="00C5640A"/>
    <w:rsid w:val="00C56772"/>
    <w:rsid w:val="00C56A84"/>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4105"/>
    <w:rsid w:val="00C746D9"/>
    <w:rsid w:val="00C74D43"/>
    <w:rsid w:val="00C74FDE"/>
    <w:rsid w:val="00C75250"/>
    <w:rsid w:val="00C75A2C"/>
    <w:rsid w:val="00C75CA7"/>
    <w:rsid w:val="00C7683D"/>
    <w:rsid w:val="00C76FA5"/>
    <w:rsid w:val="00C803F7"/>
    <w:rsid w:val="00C82300"/>
    <w:rsid w:val="00C830B2"/>
    <w:rsid w:val="00C834EF"/>
    <w:rsid w:val="00C83CDA"/>
    <w:rsid w:val="00C83CE0"/>
    <w:rsid w:val="00C85A7E"/>
    <w:rsid w:val="00C86432"/>
    <w:rsid w:val="00C86FC6"/>
    <w:rsid w:val="00C878C7"/>
    <w:rsid w:val="00C879A1"/>
    <w:rsid w:val="00C901BB"/>
    <w:rsid w:val="00C9050C"/>
    <w:rsid w:val="00C90CD3"/>
    <w:rsid w:val="00C917E2"/>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1195"/>
    <w:rsid w:val="00CA1444"/>
    <w:rsid w:val="00CA305D"/>
    <w:rsid w:val="00CA308F"/>
    <w:rsid w:val="00CA30D2"/>
    <w:rsid w:val="00CA349E"/>
    <w:rsid w:val="00CA4238"/>
    <w:rsid w:val="00CA437E"/>
    <w:rsid w:val="00CA4710"/>
    <w:rsid w:val="00CA4755"/>
    <w:rsid w:val="00CA4A79"/>
    <w:rsid w:val="00CA50C3"/>
    <w:rsid w:val="00CA55D0"/>
    <w:rsid w:val="00CA64D3"/>
    <w:rsid w:val="00CA6891"/>
    <w:rsid w:val="00CA6F0D"/>
    <w:rsid w:val="00CA7061"/>
    <w:rsid w:val="00CA71D4"/>
    <w:rsid w:val="00CB0E19"/>
    <w:rsid w:val="00CB107F"/>
    <w:rsid w:val="00CB1813"/>
    <w:rsid w:val="00CB26C0"/>
    <w:rsid w:val="00CB39CE"/>
    <w:rsid w:val="00CB3BC4"/>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7C8"/>
    <w:rsid w:val="00CE0DCE"/>
    <w:rsid w:val="00CE1BC9"/>
    <w:rsid w:val="00CE2DD1"/>
    <w:rsid w:val="00CE33C1"/>
    <w:rsid w:val="00CE3506"/>
    <w:rsid w:val="00CE3C95"/>
    <w:rsid w:val="00CE4899"/>
    <w:rsid w:val="00CE48C9"/>
    <w:rsid w:val="00CE4DD6"/>
    <w:rsid w:val="00CE6F99"/>
    <w:rsid w:val="00CE76FF"/>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5E74"/>
    <w:rsid w:val="00CF6376"/>
    <w:rsid w:val="00CF6622"/>
    <w:rsid w:val="00D001EA"/>
    <w:rsid w:val="00D0064F"/>
    <w:rsid w:val="00D006A0"/>
    <w:rsid w:val="00D01F2B"/>
    <w:rsid w:val="00D01F75"/>
    <w:rsid w:val="00D01FC7"/>
    <w:rsid w:val="00D0215D"/>
    <w:rsid w:val="00D02339"/>
    <w:rsid w:val="00D02BC6"/>
    <w:rsid w:val="00D02C0D"/>
    <w:rsid w:val="00D0310D"/>
    <w:rsid w:val="00D03AB3"/>
    <w:rsid w:val="00D03B48"/>
    <w:rsid w:val="00D03F9F"/>
    <w:rsid w:val="00D047D7"/>
    <w:rsid w:val="00D0556E"/>
    <w:rsid w:val="00D05803"/>
    <w:rsid w:val="00D05C7C"/>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27EA1"/>
    <w:rsid w:val="00D3191C"/>
    <w:rsid w:val="00D31CD5"/>
    <w:rsid w:val="00D32875"/>
    <w:rsid w:val="00D32AB8"/>
    <w:rsid w:val="00D33983"/>
    <w:rsid w:val="00D34170"/>
    <w:rsid w:val="00D34402"/>
    <w:rsid w:val="00D348F7"/>
    <w:rsid w:val="00D3532F"/>
    <w:rsid w:val="00D3564E"/>
    <w:rsid w:val="00D357F5"/>
    <w:rsid w:val="00D36EF4"/>
    <w:rsid w:val="00D371D0"/>
    <w:rsid w:val="00D37502"/>
    <w:rsid w:val="00D37729"/>
    <w:rsid w:val="00D3776F"/>
    <w:rsid w:val="00D378C6"/>
    <w:rsid w:val="00D4062A"/>
    <w:rsid w:val="00D407D3"/>
    <w:rsid w:val="00D40B16"/>
    <w:rsid w:val="00D40BC3"/>
    <w:rsid w:val="00D41005"/>
    <w:rsid w:val="00D41805"/>
    <w:rsid w:val="00D41949"/>
    <w:rsid w:val="00D41A0E"/>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2C05"/>
    <w:rsid w:val="00D54605"/>
    <w:rsid w:val="00D5499A"/>
    <w:rsid w:val="00D54BD5"/>
    <w:rsid w:val="00D554FA"/>
    <w:rsid w:val="00D575F0"/>
    <w:rsid w:val="00D57F43"/>
    <w:rsid w:val="00D60578"/>
    <w:rsid w:val="00D61A0E"/>
    <w:rsid w:val="00D61B2C"/>
    <w:rsid w:val="00D63448"/>
    <w:rsid w:val="00D63C93"/>
    <w:rsid w:val="00D642CF"/>
    <w:rsid w:val="00D66CF4"/>
    <w:rsid w:val="00D67398"/>
    <w:rsid w:val="00D70858"/>
    <w:rsid w:val="00D71CF9"/>
    <w:rsid w:val="00D71E69"/>
    <w:rsid w:val="00D72264"/>
    <w:rsid w:val="00D7238C"/>
    <w:rsid w:val="00D72970"/>
    <w:rsid w:val="00D72F8C"/>
    <w:rsid w:val="00D732FE"/>
    <w:rsid w:val="00D75CC9"/>
    <w:rsid w:val="00D7675E"/>
    <w:rsid w:val="00D7766D"/>
    <w:rsid w:val="00D776AD"/>
    <w:rsid w:val="00D779CB"/>
    <w:rsid w:val="00D77A4B"/>
    <w:rsid w:val="00D80080"/>
    <w:rsid w:val="00D809E2"/>
    <w:rsid w:val="00D80CA8"/>
    <w:rsid w:val="00D80F9D"/>
    <w:rsid w:val="00D80FFB"/>
    <w:rsid w:val="00D81BAE"/>
    <w:rsid w:val="00D81BFB"/>
    <w:rsid w:val="00D8250A"/>
    <w:rsid w:val="00D83191"/>
    <w:rsid w:val="00D83EF5"/>
    <w:rsid w:val="00D84352"/>
    <w:rsid w:val="00D84779"/>
    <w:rsid w:val="00D848E9"/>
    <w:rsid w:val="00D84B17"/>
    <w:rsid w:val="00D8507D"/>
    <w:rsid w:val="00D85B3E"/>
    <w:rsid w:val="00D86735"/>
    <w:rsid w:val="00D86DD1"/>
    <w:rsid w:val="00D8718E"/>
    <w:rsid w:val="00D871FB"/>
    <w:rsid w:val="00D87AA2"/>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B87"/>
    <w:rsid w:val="00DA218C"/>
    <w:rsid w:val="00DA22B5"/>
    <w:rsid w:val="00DA3EAE"/>
    <w:rsid w:val="00DA495D"/>
    <w:rsid w:val="00DA4F15"/>
    <w:rsid w:val="00DA500A"/>
    <w:rsid w:val="00DA5277"/>
    <w:rsid w:val="00DA5851"/>
    <w:rsid w:val="00DA5DCA"/>
    <w:rsid w:val="00DA69DA"/>
    <w:rsid w:val="00DA74BF"/>
    <w:rsid w:val="00DA7870"/>
    <w:rsid w:val="00DA7BA0"/>
    <w:rsid w:val="00DB03D0"/>
    <w:rsid w:val="00DB103B"/>
    <w:rsid w:val="00DB1281"/>
    <w:rsid w:val="00DB1E79"/>
    <w:rsid w:val="00DB3909"/>
    <w:rsid w:val="00DB424B"/>
    <w:rsid w:val="00DB42F5"/>
    <w:rsid w:val="00DB469A"/>
    <w:rsid w:val="00DB4791"/>
    <w:rsid w:val="00DB52C3"/>
    <w:rsid w:val="00DB5454"/>
    <w:rsid w:val="00DB5612"/>
    <w:rsid w:val="00DB5DA3"/>
    <w:rsid w:val="00DB635D"/>
    <w:rsid w:val="00DB67D3"/>
    <w:rsid w:val="00DB69D1"/>
    <w:rsid w:val="00DB6A10"/>
    <w:rsid w:val="00DB6C6C"/>
    <w:rsid w:val="00DB78A0"/>
    <w:rsid w:val="00DB7E5F"/>
    <w:rsid w:val="00DC07FB"/>
    <w:rsid w:val="00DC10B0"/>
    <w:rsid w:val="00DC1246"/>
    <w:rsid w:val="00DC14EE"/>
    <w:rsid w:val="00DC1594"/>
    <w:rsid w:val="00DC1AB4"/>
    <w:rsid w:val="00DC29CB"/>
    <w:rsid w:val="00DC3CC0"/>
    <w:rsid w:val="00DC44C2"/>
    <w:rsid w:val="00DC4BCD"/>
    <w:rsid w:val="00DC58D0"/>
    <w:rsid w:val="00DC5A34"/>
    <w:rsid w:val="00DC6827"/>
    <w:rsid w:val="00DC6AD2"/>
    <w:rsid w:val="00DC6CB0"/>
    <w:rsid w:val="00DC7369"/>
    <w:rsid w:val="00DD1107"/>
    <w:rsid w:val="00DD145D"/>
    <w:rsid w:val="00DD178F"/>
    <w:rsid w:val="00DD1A1E"/>
    <w:rsid w:val="00DD1FE4"/>
    <w:rsid w:val="00DD2373"/>
    <w:rsid w:val="00DD25E8"/>
    <w:rsid w:val="00DD27A2"/>
    <w:rsid w:val="00DD2899"/>
    <w:rsid w:val="00DD35D6"/>
    <w:rsid w:val="00DD383B"/>
    <w:rsid w:val="00DD4A4E"/>
    <w:rsid w:val="00DD53C4"/>
    <w:rsid w:val="00DD5FD2"/>
    <w:rsid w:val="00DD62C3"/>
    <w:rsid w:val="00DD6EE6"/>
    <w:rsid w:val="00DD787B"/>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F04ED"/>
    <w:rsid w:val="00DF09AB"/>
    <w:rsid w:val="00DF0B5E"/>
    <w:rsid w:val="00DF0ED5"/>
    <w:rsid w:val="00DF17AF"/>
    <w:rsid w:val="00DF1E58"/>
    <w:rsid w:val="00DF2DB8"/>
    <w:rsid w:val="00DF2E76"/>
    <w:rsid w:val="00DF3362"/>
    <w:rsid w:val="00DF53E5"/>
    <w:rsid w:val="00DF61A3"/>
    <w:rsid w:val="00DF70CC"/>
    <w:rsid w:val="00DF72D9"/>
    <w:rsid w:val="00DF7DF3"/>
    <w:rsid w:val="00DF7EC8"/>
    <w:rsid w:val="00E003AC"/>
    <w:rsid w:val="00E009F7"/>
    <w:rsid w:val="00E016DD"/>
    <w:rsid w:val="00E01C4A"/>
    <w:rsid w:val="00E02371"/>
    <w:rsid w:val="00E028ED"/>
    <w:rsid w:val="00E02A67"/>
    <w:rsid w:val="00E02E30"/>
    <w:rsid w:val="00E03082"/>
    <w:rsid w:val="00E03F9F"/>
    <w:rsid w:val="00E043D3"/>
    <w:rsid w:val="00E0499F"/>
    <w:rsid w:val="00E05476"/>
    <w:rsid w:val="00E05A1C"/>
    <w:rsid w:val="00E0667D"/>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CDD"/>
    <w:rsid w:val="00E156F2"/>
    <w:rsid w:val="00E15926"/>
    <w:rsid w:val="00E15EF1"/>
    <w:rsid w:val="00E17FA7"/>
    <w:rsid w:val="00E201F3"/>
    <w:rsid w:val="00E205B7"/>
    <w:rsid w:val="00E213B3"/>
    <w:rsid w:val="00E222E2"/>
    <w:rsid w:val="00E22341"/>
    <w:rsid w:val="00E2250E"/>
    <w:rsid w:val="00E22C3D"/>
    <w:rsid w:val="00E2330C"/>
    <w:rsid w:val="00E234C4"/>
    <w:rsid w:val="00E23912"/>
    <w:rsid w:val="00E240EF"/>
    <w:rsid w:val="00E24BF5"/>
    <w:rsid w:val="00E24E32"/>
    <w:rsid w:val="00E24E3E"/>
    <w:rsid w:val="00E27DDF"/>
    <w:rsid w:val="00E27E01"/>
    <w:rsid w:val="00E30550"/>
    <w:rsid w:val="00E30946"/>
    <w:rsid w:val="00E30A90"/>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F3D"/>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211B"/>
    <w:rsid w:val="00E8297F"/>
    <w:rsid w:val="00E829FE"/>
    <w:rsid w:val="00E83A16"/>
    <w:rsid w:val="00E8415E"/>
    <w:rsid w:val="00E84AD7"/>
    <w:rsid w:val="00E85177"/>
    <w:rsid w:val="00E85990"/>
    <w:rsid w:val="00E85AF9"/>
    <w:rsid w:val="00E85CC0"/>
    <w:rsid w:val="00E87AEE"/>
    <w:rsid w:val="00E87C2D"/>
    <w:rsid w:val="00E90F7A"/>
    <w:rsid w:val="00E931A0"/>
    <w:rsid w:val="00E93B7A"/>
    <w:rsid w:val="00E94BA9"/>
    <w:rsid w:val="00E94D54"/>
    <w:rsid w:val="00E94F1A"/>
    <w:rsid w:val="00E95235"/>
    <w:rsid w:val="00E963E3"/>
    <w:rsid w:val="00E96754"/>
    <w:rsid w:val="00E96E1A"/>
    <w:rsid w:val="00E97055"/>
    <w:rsid w:val="00E971C0"/>
    <w:rsid w:val="00E9734B"/>
    <w:rsid w:val="00E978D0"/>
    <w:rsid w:val="00EA081C"/>
    <w:rsid w:val="00EA0E04"/>
    <w:rsid w:val="00EA1AD4"/>
    <w:rsid w:val="00EA200D"/>
    <w:rsid w:val="00EA220D"/>
    <w:rsid w:val="00EA312A"/>
    <w:rsid w:val="00EA3156"/>
    <w:rsid w:val="00EA339E"/>
    <w:rsid w:val="00EA3CB4"/>
    <w:rsid w:val="00EA40A2"/>
    <w:rsid w:val="00EA4CD5"/>
    <w:rsid w:val="00EA5241"/>
    <w:rsid w:val="00EA5626"/>
    <w:rsid w:val="00EA5D2C"/>
    <w:rsid w:val="00EA5D8E"/>
    <w:rsid w:val="00EA5F6D"/>
    <w:rsid w:val="00EA66FC"/>
    <w:rsid w:val="00EA6DEB"/>
    <w:rsid w:val="00EB0114"/>
    <w:rsid w:val="00EB07CF"/>
    <w:rsid w:val="00EB11E8"/>
    <w:rsid w:val="00EB1A02"/>
    <w:rsid w:val="00EB1D0D"/>
    <w:rsid w:val="00EB1FC7"/>
    <w:rsid w:val="00EB3860"/>
    <w:rsid w:val="00EB3B88"/>
    <w:rsid w:val="00EB3EED"/>
    <w:rsid w:val="00EB5485"/>
    <w:rsid w:val="00EB6395"/>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6927"/>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A4A"/>
    <w:rsid w:val="00ED527A"/>
    <w:rsid w:val="00ED578C"/>
    <w:rsid w:val="00ED6067"/>
    <w:rsid w:val="00ED60A2"/>
    <w:rsid w:val="00ED63AE"/>
    <w:rsid w:val="00ED679B"/>
    <w:rsid w:val="00ED6CD1"/>
    <w:rsid w:val="00ED6E65"/>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D5"/>
    <w:rsid w:val="00EE555B"/>
    <w:rsid w:val="00EE5A3B"/>
    <w:rsid w:val="00EE5D92"/>
    <w:rsid w:val="00EE5F2E"/>
    <w:rsid w:val="00EE69F8"/>
    <w:rsid w:val="00EE7019"/>
    <w:rsid w:val="00EF0517"/>
    <w:rsid w:val="00EF06FA"/>
    <w:rsid w:val="00EF0734"/>
    <w:rsid w:val="00EF0EA0"/>
    <w:rsid w:val="00EF16A6"/>
    <w:rsid w:val="00EF1B47"/>
    <w:rsid w:val="00EF1EA8"/>
    <w:rsid w:val="00EF2C2D"/>
    <w:rsid w:val="00EF2CC6"/>
    <w:rsid w:val="00EF3247"/>
    <w:rsid w:val="00EF437D"/>
    <w:rsid w:val="00EF4422"/>
    <w:rsid w:val="00EF45F3"/>
    <w:rsid w:val="00EF4A64"/>
    <w:rsid w:val="00EF4D52"/>
    <w:rsid w:val="00EF53B3"/>
    <w:rsid w:val="00EF6284"/>
    <w:rsid w:val="00EF665D"/>
    <w:rsid w:val="00EF66DE"/>
    <w:rsid w:val="00EF72F4"/>
    <w:rsid w:val="00EF7F43"/>
    <w:rsid w:val="00F00012"/>
    <w:rsid w:val="00F00847"/>
    <w:rsid w:val="00F018AD"/>
    <w:rsid w:val="00F01929"/>
    <w:rsid w:val="00F01AC9"/>
    <w:rsid w:val="00F02171"/>
    <w:rsid w:val="00F02433"/>
    <w:rsid w:val="00F033EF"/>
    <w:rsid w:val="00F0363D"/>
    <w:rsid w:val="00F04D28"/>
    <w:rsid w:val="00F0528B"/>
    <w:rsid w:val="00F061A6"/>
    <w:rsid w:val="00F0633B"/>
    <w:rsid w:val="00F06CCE"/>
    <w:rsid w:val="00F06FC2"/>
    <w:rsid w:val="00F0710C"/>
    <w:rsid w:val="00F0778D"/>
    <w:rsid w:val="00F111B4"/>
    <w:rsid w:val="00F11AB3"/>
    <w:rsid w:val="00F122FF"/>
    <w:rsid w:val="00F14017"/>
    <w:rsid w:val="00F140B0"/>
    <w:rsid w:val="00F1436E"/>
    <w:rsid w:val="00F1562B"/>
    <w:rsid w:val="00F1569B"/>
    <w:rsid w:val="00F15972"/>
    <w:rsid w:val="00F16186"/>
    <w:rsid w:val="00F16696"/>
    <w:rsid w:val="00F1684C"/>
    <w:rsid w:val="00F16A79"/>
    <w:rsid w:val="00F16B38"/>
    <w:rsid w:val="00F17EF1"/>
    <w:rsid w:val="00F20633"/>
    <w:rsid w:val="00F20876"/>
    <w:rsid w:val="00F20FC8"/>
    <w:rsid w:val="00F21DD6"/>
    <w:rsid w:val="00F224DC"/>
    <w:rsid w:val="00F24B62"/>
    <w:rsid w:val="00F25CFE"/>
    <w:rsid w:val="00F267CC"/>
    <w:rsid w:val="00F2753A"/>
    <w:rsid w:val="00F27542"/>
    <w:rsid w:val="00F3018B"/>
    <w:rsid w:val="00F30371"/>
    <w:rsid w:val="00F306ED"/>
    <w:rsid w:val="00F31DEE"/>
    <w:rsid w:val="00F31E12"/>
    <w:rsid w:val="00F329FF"/>
    <w:rsid w:val="00F32E91"/>
    <w:rsid w:val="00F34879"/>
    <w:rsid w:val="00F35243"/>
    <w:rsid w:val="00F35611"/>
    <w:rsid w:val="00F35B48"/>
    <w:rsid w:val="00F35B99"/>
    <w:rsid w:val="00F35C2E"/>
    <w:rsid w:val="00F36D7C"/>
    <w:rsid w:val="00F36E9F"/>
    <w:rsid w:val="00F37436"/>
    <w:rsid w:val="00F4047E"/>
    <w:rsid w:val="00F40F08"/>
    <w:rsid w:val="00F413E4"/>
    <w:rsid w:val="00F41B19"/>
    <w:rsid w:val="00F4252C"/>
    <w:rsid w:val="00F42AB5"/>
    <w:rsid w:val="00F42DC3"/>
    <w:rsid w:val="00F43411"/>
    <w:rsid w:val="00F434AF"/>
    <w:rsid w:val="00F43E6E"/>
    <w:rsid w:val="00F43EBF"/>
    <w:rsid w:val="00F44423"/>
    <w:rsid w:val="00F44558"/>
    <w:rsid w:val="00F458BB"/>
    <w:rsid w:val="00F469D7"/>
    <w:rsid w:val="00F47DDA"/>
    <w:rsid w:val="00F50BE6"/>
    <w:rsid w:val="00F50DE1"/>
    <w:rsid w:val="00F51236"/>
    <w:rsid w:val="00F51438"/>
    <w:rsid w:val="00F5374C"/>
    <w:rsid w:val="00F541B8"/>
    <w:rsid w:val="00F546D7"/>
    <w:rsid w:val="00F54A26"/>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663"/>
    <w:rsid w:val="00FB19FC"/>
    <w:rsid w:val="00FB1A0B"/>
    <w:rsid w:val="00FB1ACE"/>
    <w:rsid w:val="00FB2A36"/>
    <w:rsid w:val="00FB3013"/>
    <w:rsid w:val="00FB32DD"/>
    <w:rsid w:val="00FB3BA4"/>
    <w:rsid w:val="00FB3EA0"/>
    <w:rsid w:val="00FB4787"/>
    <w:rsid w:val="00FB4B27"/>
    <w:rsid w:val="00FB55F4"/>
    <w:rsid w:val="00FB58D8"/>
    <w:rsid w:val="00FB6035"/>
    <w:rsid w:val="00FB6525"/>
    <w:rsid w:val="00FB7140"/>
    <w:rsid w:val="00FB7615"/>
    <w:rsid w:val="00FB77CE"/>
    <w:rsid w:val="00FC0B63"/>
    <w:rsid w:val="00FC0CD9"/>
    <w:rsid w:val="00FC0F07"/>
    <w:rsid w:val="00FC112B"/>
    <w:rsid w:val="00FC12ED"/>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E62"/>
    <w:rsid w:val="00FD161B"/>
    <w:rsid w:val="00FD3198"/>
    <w:rsid w:val="00FD3961"/>
    <w:rsid w:val="00FD3974"/>
    <w:rsid w:val="00FD397B"/>
    <w:rsid w:val="00FD3BEB"/>
    <w:rsid w:val="00FD3DBA"/>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6BB9"/>
    <w:rsid w:val="00FE7CC6"/>
    <w:rsid w:val="00FE7D9A"/>
    <w:rsid w:val="00FF05B9"/>
    <w:rsid w:val="00FF077B"/>
    <w:rsid w:val="00FF0A9B"/>
    <w:rsid w:val="00FF0EB1"/>
    <w:rsid w:val="00FF0F5C"/>
    <w:rsid w:val="00FF1349"/>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3BACFE45"/>
    <w:rsid w:val="57C8F33E"/>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127B"/>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
    <w:name w:val="Unresolved Mention"/>
    <w:basedOn w:val="Fuentedeprrafopredeter"/>
    <w:uiPriority w:val="99"/>
    <w:semiHidden/>
    <w:unhideWhenUsed/>
    <w:rsid w:val="00F7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datos.cdmx.gob.mx/dataset/?groups=justicia-y-seguridad"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bdo/bdo2022/bdo057.pdf-"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dof.gob.mx/nota_detalle.php?codigo=5587157&amp;fecha=21/02/2020" TargetMode="Externa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glossaryDocument" Target="glossary/document.xml" Id="R5a363050210a4b8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6e7a28-b63c-41a7-965f-0f55daa08670}"/>
      </w:docPartPr>
      <w:docPartBody>
        <w:p w14:paraId="3ECD22F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6E94-40E5-474E-B46F-6CB3858C05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11</revision>
  <lastPrinted>2019-11-07T17:48:00.0000000Z</lastPrinted>
  <dcterms:created xsi:type="dcterms:W3CDTF">2022-08-11T18:33:00.0000000Z</dcterms:created>
  <dcterms:modified xsi:type="dcterms:W3CDTF">2022-09-08T12:26:08.6348907Z</dcterms:modified>
</coreProperties>
</file>