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30785" w14:textId="6D5E1131" w:rsidR="00536C04" w:rsidRPr="002B5BE1" w:rsidRDefault="00536C04" w:rsidP="00536C04">
      <w:pPr>
        <w:spacing w:line="360" w:lineRule="auto"/>
        <w:jc w:val="both"/>
        <w:rPr>
          <w:rFonts w:ascii="Palatino Linotype" w:hAnsi="Palatino Linotype"/>
        </w:rPr>
      </w:pPr>
      <w:r w:rsidRPr="002B5BE1">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sidR="00652C40" w:rsidRPr="002B5BE1">
        <w:rPr>
          <w:rFonts w:ascii="Palatino Linotype" w:hAnsi="Palatino Linotype"/>
        </w:rPr>
        <w:t>celebrada el doce</w:t>
      </w:r>
      <w:r w:rsidR="00FC466E" w:rsidRPr="002B5BE1">
        <w:rPr>
          <w:rFonts w:ascii="Palatino Linotype" w:hAnsi="Palatino Linotype"/>
        </w:rPr>
        <w:t xml:space="preserve"> de octubre </w:t>
      </w:r>
      <w:r w:rsidRPr="002B5BE1">
        <w:rPr>
          <w:rFonts w:ascii="Palatino Linotype" w:hAnsi="Palatino Linotype"/>
        </w:rPr>
        <w:t>de dos mil veintidós.</w:t>
      </w:r>
    </w:p>
    <w:p w14:paraId="4BB42F7D" w14:textId="77777777" w:rsidR="00536C04" w:rsidRPr="002B5BE1" w:rsidRDefault="00536C04" w:rsidP="00536C04">
      <w:pPr>
        <w:spacing w:line="360" w:lineRule="auto"/>
        <w:jc w:val="both"/>
        <w:rPr>
          <w:rFonts w:ascii="Palatino Linotype" w:hAnsi="Palatino Linotype"/>
        </w:rPr>
      </w:pPr>
    </w:p>
    <w:p w14:paraId="5A8EB4C3" w14:textId="5198C7F4" w:rsidR="00536C04" w:rsidRPr="002B5BE1" w:rsidRDefault="00536C04" w:rsidP="003A6BFF">
      <w:pPr>
        <w:spacing w:line="360" w:lineRule="auto"/>
        <w:jc w:val="both"/>
        <w:rPr>
          <w:rFonts w:ascii="Palatino Linotype" w:hAnsi="Palatino Linotype"/>
          <w:b/>
        </w:rPr>
      </w:pPr>
      <w:r w:rsidRPr="002B5BE1">
        <w:rPr>
          <w:rFonts w:ascii="Palatino Linotype" w:hAnsi="Palatino Linotype"/>
          <w:b/>
        </w:rPr>
        <w:t>VI</w:t>
      </w:r>
      <w:r w:rsidR="00FC466E" w:rsidRPr="002B5BE1">
        <w:rPr>
          <w:rFonts w:ascii="Palatino Linotype" w:hAnsi="Palatino Linotype"/>
          <w:b/>
        </w:rPr>
        <w:t>STO</w:t>
      </w:r>
      <w:r w:rsidR="00FC466E" w:rsidRPr="002B5BE1">
        <w:rPr>
          <w:rFonts w:ascii="Palatino Linotype" w:hAnsi="Palatino Linotype"/>
        </w:rPr>
        <w:t xml:space="preserve"> el expediente formado con motivo de</w:t>
      </w:r>
      <w:r w:rsidRPr="002B5BE1">
        <w:rPr>
          <w:rFonts w:ascii="Palatino Linotype" w:hAnsi="Palatino Linotype"/>
        </w:rPr>
        <w:t xml:space="preserve">l </w:t>
      </w:r>
      <w:r w:rsidR="00025060" w:rsidRPr="002B5BE1">
        <w:rPr>
          <w:rFonts w:ascii="Palatino Linotype" w:hAnsi="Palatino Linotype"/>
        </w:rPr>
        <w:t>R</w:t>
      </w:r>
      <w:r w:rsidR="00FC466E" w:rsidRPr="002B5BE1">
        <w:rPr>
          <w:rFonts w:ascii="Palatino Linotype" w:hAnsi="Palatino Linotype"/>
        </w:rPr>
        <w:t>ecurso</w:t>
      </w:r>
      <w:r w:rsidRPr="002B5BE1">
        <w:rPr>
          <w:rFonts w:ascii="Palatino Linotype" w:hAnsi="Palatino Linotype"/>
        </w:rPr>
        <w:t xml:space="preserve"> de </w:t>
      </w:r>
      <w:r w:rsidR="00025060" w:rsidRPr="002B5BE1">
        <w:rPr>
          <w:rFonts w:ascii="Palatino Linotype" w:hAnsi="Palatino Linotype"/>
        </w:rPr>
        <w:t>R</w:t>
      </w:r>
      <w:r w:rsidRPr="002B5BE1">
        <w:rPr>
          <w:rFonts w:ascii="Palatino Linotype" w:hAnsi="Palatino Linotype"/>
        </w:rPr>
        <w:t xml:space="preserve">evisión </w:t>
      </w:r>
      <w:r w:rsidR="00652C40" w:rsidRPr="002B5BE1">
        <w:rPr>
          <w:rFonts w:ascii="Palatino Linotype" w:hAnsi="Palatino Linotype"/>
          <w:b/>
        </w:rPr>
        <w:t>09992/INFOEM/IP/RR/2022</w:t>
      </w:r>
      <w:r w:rsidR="003A6BFF" w:rsidRPr="002B5BE1">
        <w:rPr>
          <w:rFonts w:ascii="Palatino Linotype" w:hAnsi="Palatino Linotype"/>
          <w:b/>
        </w:rPr>
        <w:t xml:space="preserve">, </w:t>
      </w:r>
      <w:r w:rsidRPr="002B5BE1">
        <w:rPr>
          <w:rFonts w:ascii="Palatino Linotype" w:hAnsi="Palatino Linotype"/>
        </w:rPr>
        <w:t>promovido</w:t>
      </w:r>
      <w:r w:rsidR="00427F0E" w:rsidRPr="002B5BE1">
        <w:rPr>
          <w:rFonts w:ascii="Palatino Linotype" w:hAnsi="Palatino Linotype"/>
        </w:rPr>
        <w:t xml:space="preserve"> por una persona de manera anónima,</w:t>
      </w:r>
      <w:r w:rsidR="00E44BB1" w:rsidRPr="002B5BE1">
        <w:rPr>
          <w:rFonts w:ascii="Palatino Linotype" w:hAnsi="Palatino Linotype"/>
          <w:lang w:val="es-ES"/>
        </w:rPr>
        <w:t xml:space="preserve"> </w:t>
      </w:r>
      <w:r w:rsidR="00675D67" w:rsidRPr="002B5BE1">
        <w:rPr>
          <w:rFonts w:ascii="Palatino Linotype" w:hAnsi="Palatino Linotype"/>
          <w:lang w:val="es-ES"/>
        </w:rPr>
        <w:t xml:space="preserve">a quien </w:t>
      </w:r>
      <w:r w:rsidRPr="002B5BE1">
        <w:rPr>
          <w:rFonts w:ascii="Palatino Linotype" w:hAnsi="Palatino Linotype" w:cs="Arial"/>
        </w:rPr>
        <w:t xml:space="preserve">en lo sucesivo se denominará </w:t>
      </w:r>
      <w:r w:rsidR="00450569" w:rsidRPr="002B5BE1">
        <w:rPr>
          <w:rFonts w:ascii="Palatino Linotype" w:hAnsi="Palatino Linotype" w:cs="Arial"/>
          <w:b/>
        </w:rPr>
        <w:t>EL RECURRENTE</w:t>
      </w:r>
      <w:r w:rsidRPr="002B5BE1">
        <w:rPr>
          <w:rFonts w:ascii="Palatino Linotype" w:hAnsi="Palatino Linotype" w:cs="Arial"/>
          <w:b/>
        </w:rPr>
        <w:t>,</w:t>
      </w:r>
      <w:r w:rsidRPr="002B5BE1">
        <w:rPr>
          <w:rFonts w:ascii="Palatino Linotype" w:hAnsi="Palatino Linotype"/>
        </w:rPr>
        <w:t xml:space="preserve"> en contra de</w:t>
      </w:r>
      <w:r w:rsidR="00FC466E" w:rsidRPr="002B5BE1">
        <w:rPr>
          <w:rFonts w:ascii="Palatino Linotype" w:hAnsi="Palatino Linotype"/>
        </w:rPr>
        <w:t xml:space="preserve"> la</w:t>
      </w:r>
      <w:r w:rsidR="00250720" w:rsidRPr="002B5BE1">
        <w:rPr>
          <w:rFonts w:ascii="Palatino Linotype" w:hAnsi="Palatino Linotype" w:cs="Arial"/>
          <w:color w:val="000000" w:themeColor="text1"/>
          <w:lang w:val="es-ES"/>
        </w:rPr>
        <w:t xml:space="preserve"> respuesta</w:t>
      </w:r>
      <w:r w:rsidR="0092182E" w:rsidRPr="002B5BE1">
        <w:rPr>
          <w:rFonts w:ascii="Palatino Linotype" w:hAnsi="Palatino Linotype" w:cs="Arial"/>
          <w:color w:val="000000" w:themeColor="text1"/>
          <w:lang w:val="es-ES"/>
        </w:rPr>
        <w:t xml:space="preserve"> emitida por</w:t>
      </w:r>
      <w:r w:rsidR="00796647" w:rsidRPr="002B5BE1">
        <w:rPr>
          <w:rFonts w:ascii="Palatino Linotype" w:hAnsi="Palatino Linotype" w:cs="Arial"/>
          <w:color w:val="000000" w:themeColor="text1"/>
          <w:lang w:val="es-ES"/>
        </w:rPr>
        <w:t xml:space="preserve"> </w:t>
      </w:r>
      <w:r w:rsidR="00427F0E" w:rsidRPr="002B5BE1">
        <w:rPr>
          <w:rFonts w:ascii="Palatino Linotype" w:hAnsi="Palatino Linotype" w:cs="Arial"/>
          <w:color w:val="000000" w:themeColor="text1"/>
          <w:lang w:val="es-ES"/>
        </w:rPr>
        <w:t>el</w:t>
      </w:r>
      <w:r w:rsidRPr="002B5BE1">
        <w:rPr>
          <w:rFonts w:ascii="Palatino Linotype" w:hAnsi="Palatino Linotype" w:cs="Arial"/>
          <w:color w:val="000000" w:themeColor="text1"/>
          <w:lang w:val="es-ES"/>
        </w:rPr>
        <w:t xml:space="preserve"> </w:t>
      </w:r>
      <w:r w:rsidR="00427F0E" w:rsidRPr="002B5BE1">
        <w:rPr>
          <w:rFonts w:ascii="Palatino Linotype" w:hAnsi="Palatino Linotype"/>
          <w:b/>
        </w:rPr>
        <w:t xml:space="preserve">Sistema Municipal </w:t>
      </w:r>
      <w:r w:rsidR="00652C40" w:rsidRPr="002B5BE1">
        <w:rPr>
          <w:rFonts w:ascii="Palatino Linotype" w:hAnsi="Palatino Linotype"/>
          <w:b/>
        </w:rPr>
        <w:t>p</w:t>
      </w:r>
      <w:r w:rsidR="00427F0E" w:rsidRPr="002B5BE1">
        <w:rPr>
          <w:rFonts w:ascii="Palatino Linotype" w:hAnsi="Palatino Linotype"/>
          <w:b/>
        </w:rPr>
        <w:t>ara el Desarrollo Integral de la Familia de Metepec</w:t>
      </w:r>
      <w:r w:rsidRPr="002B5BE1">
        <w:rPr>
          <w:rFonts w:ascii="Palatino Linotype" w:hAnsi="Palatino Linotype"/>
          <w:b/>
        </w:rPr>
        <w:t xml:space="preserve">, </w:t>
      </w:r>
      <w:r w:rsidR="004052A3" w:rsidRPr="002B5BE1">
        <w:rPr>
          <w:rFonts w:ascii="Palatino Linotype" w:hAnsi="Palatino Linotype"/>
        </w:rPr>
        <w:t>que</w:t>
      </w:r>
      <w:r w:rsidR="00BD57ED" w:rsidRPr="002B5BE1">
        <w:rPr>
          <w:rFonts w:ascii="Palatino Linotype" w:hAnsi="Palatino Linotype"/>
          <w:b/>
          <w:lang w:val="es-419"/>
        </w:rPr>
        <w:t xml:space="preserve"> </w:t>
      </w:r>
      <w:r w:rsidRPr="002B5BE1">
        <w:rPr>
          <w:rFonts w:ascii="Palatino Linotype" w:hAnsi="Palatino Linotype"/>
        </w:rPr>
        <w:t xml:space="preserve">en lo sucesivo se denominará </w:t>
      </w:r>
      <w:r w:rsidRPr="002B5BE1">
        <w:rPr>
          <w:rFonts w:ascii="Palatino Linotype" w:hAnsi="Palatino Linotype"/>
          <w:b/>
        </w:rPr>
        <w:t>EL SUJETO OBLIGADO</w:t>
      </w:r>
      <w:r w:rsidRPr="002B5BE1">
        <w:rPr>
          <w:rFonts w:ascii="Palatino Linotype" w:hAnsi="Palatino Linotype"/>
        </w:rPr>
        <w:t xml:space="preserve">, se procede a dictar la presente resolución con base en lo siguiente: </w:t>
      </w:r>
    </w:p>
    <w:p w14:paraId="435C7970" w14:textId="77777777" w:rsidR="00885720" w:rsidRPr="002B5BE1" w:rsidRDefault="00885720" w:rsidP="00323C71">
      <w:pPr>
        <w:jc w:val="center"/>
        <w:rPr>
          <w:rFonts w:ascii="Palatino Linotype" w:hAnsi="Palatino Linotype"/>
        </w:rPr>
      </w:pPr>
    </w:p>
    <w:p w14:paraId="480E521A" w14:textId="77777777" w:rsidR="00457BB8" w:rsidRPr="002B5BE1" w:rsidRDefault="00457BB8" w:rsidP="00323C71">
      <w:pPr>
        <w:jc w:val="center"/>
        <w:rPr>
          <w:rFonts w:ascii="Palatino Linotype" w:hAnsi="Palatino Linotype"/>
          <w:b/>
          <w:bCs/>
          <w:spacing w:val="40"/>
          <w:sz w:val="28"/>
        </w:rPr>
      </w:pPr>
      <w:r w:rsidRPr="002B5BE1">
        <w:rPr>
          <w:rFonts w:ascii="Palatino Linotype" w:hAnsi="Palatino Linotype"/>
          <w:b/>
          <w:bCs/>
          <w:spacing w:val="40"/>
          <w:sz w:val="28"/>
        </w:rPr>
        <w:t>RESULTANDO</w:t>
      </w:r>
    </w:p>
    <w:p w14:paraId="68707BF2" w14:textId="21A3BD16" w:rsidR="00457BB8" w:rsidRPr="002B5BE1" w:rsidRDefault="00457BB8" w:rsidP="00536C04">
      <w:pPr>
        <w:rPr>
          <w:rFonts w:ascii="Palatino Linotype" w:hAnsi="Palatino Linotype"/>
          <w:b/>
          <w:bCs/>
          <w:spacing w:val="40"/>
        </w:rPr>
      </w:pPr>
    </w:p>
    <w:p w14:paraId="7749D902" w14:textId="77777777" w:rsidR="003404B0" w:rsidRPr="002B5BE1" w:rsidRDefault="003404B0" w:rsidP="003404B0">
      <w:pPr>
        <w:spacing w:line="360" w:lineRule="auto"/>
        <w:jc w:val="both"/>
        <w:rPr>
          <w:rFonts w:ascii="Palatino Linotype" w:hAnsi="Palatino Linotype"/>
          <w:b/>
          <w:sz w:val="28"/>
          <w:szCs w:val="28"/>
        </w:rPr>
      </w:pPr>
      <w:r w:rsidRPr="002B5BE1">
        <w:rPr>
          <w:rFonts w:ascii="Palatino Linotype" w:hAnsi="Palatino Linotype"/>
          <w:b/>
          <w:sz w:val="28"/>
          <w:szCs w:val="28"/>
        </w:rPr>
        <w:t>I. De la Solicitud de Información</w:t>
      </w:r>
    </w:p>
    <w:p w14:paraId="2D9FAA77" w14:textId="0D50ABB6" w:rsidR="00395A8B" w:rsidRPr="002B5BE1" w:rsidRDefault="00FC466E" w:rsidP="00395A8B">
      <w:pPr>
        <w:spacing w:line="360" w:lineRule="auto"/>
        <w:jc w:val="both"/>
        <w:rPr>
          <w:rFonts w:ascii="Palatino Linotype" w:hAnsi="Palatino Linotype" w:cs="Arial"/>
          <w:lang w:val="es-ES"/>
        </w:rPr>
      </w:pPr>
      <w:r w:rsidRPr="002B5BE1">
        <w:rPr>
          <w:rFonts w:ascii="Palatino Linotype" w:hAnsi="Palatino Linotype" w:cs="Arial"/>
        </w:rPr>
        <w:t xml:space="preserve">En </w:t>
      </w:r>
      <w:r w:rsidRPr="002B5BE1">
        <w:rPr>
          <w:rFonts w:ascii="Palatino Linotype" w:hAnsi="Palatino Linotype" w:cs="Arial"/>
          <w:lang w:val="es-ES"/>
        </w:rPr>
        <w:t>fecha</w:t>
      </w:r>
      <w:r w:rsidRPr="002B5BE1">
        <w:rPr>
          <w:rFonts w:ascii="Palatino Linotype" w:hAnsi="Palatino Linotype"/>
          <w:lang w:val="es-ES"/>
        </w:rPr>
        <w:t xml:space="preserve"> </w:t>
      </w:r>
      <w:r w:rsidRPr="002B5BE1">
        <w:rPr>
          <w:rFonts w:ascii="Palatino Linotype" w:hAnsi="Palatino Linotype"/>
          <w:b/>
          <w:bCs/>
          <w:lang w:val="es-ES"/>
        </w:rPr>
        <w:t>dieciocho de abril de dos mil veintidós</w:t>
      </w:r>
      <w:r w:rsidRPr="002B5BE1">
        <w:rPr>
          <w:rFonts w:ascii="Palatino Linotype" w:hAnsi="Palatino Linotype"/>
          <w:lang w:val="es-ES"/>
        </w:rPr>
        <w:t xml:space="preserve">, </w:t>
      </w:r>
      <w:r w:rsidR="00450569" w:rsidRPr="002B5BE1">
        <w:rPr>
          <w:rFonts w:ascii="Palatino Linotype" w:hAnsi="Palatino Linotype" w:cs="Arial"/>
          <w:b/>
          <w:color w:val="000000" w:themeColor="text1"/>
          <w:lang w:val="es-ES"/>
        </w:rPr>
        <w:t>EL RECURRENTE</w:t>
      </w:r>
      <w:r w:rsidRPr="002B5BE1">
        <w:rPr>
          <w:rFonts w:ascii="Palatino Linotype" w:hAnsi="Palatino Linotype"/>
          <w:b/>
          <w:lang w:val="es-ES"/>
        </w:rPr>
        <w:t xml:space="preserve"> </w:t>
      </w:r>
      <w:r w:rsidRPr="002B5BE1">
        <w:rPr>
          <w:rFonts w:ascii="Palatino Linotype" w:hAnsi="Palatino Linotype" w:cs="Arial"/>
        </w:rPr>
        <w:t>presentó a través del Sistema de Acceso a la Información Mexiquense</w:t>
      </w:r>
      <w:r w:rsidRPr="002B5BE1">
        <w:rPr>
          <w:rFonts w:ascii="Palatino Linotype" w:hAnsi="Palatino Linotype"/>
        </w:rPr>
        <w:t xml:space="preserve">, </w:t>
      </w:r>
      <w:r w:rsidRPr="002B5BE1">
        <w:rPr>
          <w:rFonts w:ascii="Palatino Linotype" w:hAnsi="Palatino Linotype"/>
          <w:lang w:val="es-419"/>
        </w:rPr>
        <w:t xml:space="preserve">que </w:t>
      </w:r>
      <w:r w:rsidRPr="002B5BE1">
        <w:rPr>
          <w:rFonts w:ascii="Palatino Linotype" w:hAnsi="Palatino Linotype"/>
        </w:rPr>
        <w:t>en lo subsecuente</w:t>
      </w:r>
      <w:r w:rsidRPr="002B5BE1">
        <w:rPr>
          <w:rFonts w:ascii="Palatino Linotype" w:hAnsi="Palatino Linotype"/>
          <w:lang w:val="es-419"/>
        </w:rPr>
        <w:t xml:space="preserve"> se denominara</w:t>
      </w:r>
      <w:r w:rsidRPr="002B5BE1">
        <w:rPr>
          <w:rFonts w:ascii="Palatino Linotype" w:hAnsi="Palatino Linotype"/>
        </w:rPr>
        <w:t xml:space="preserve"> </w:t>
      </w:r>
      <w:r w:rsidRPr="002B5BE1">
        <w:rPr>
          <w:rFonts w:ascii="Palatino Linotype" w:hAnsi="Palatino Linotype" w:cs="Arial"/>
          <w:b/>
        </w:rPr>
        <w:t>EL SAIMEX</w:t>
      </w:r>
      <w:r w:rsidRPr="002B5BE1">
        <w:rPr>
          <w:rFonts w:ascii="Palatino Linotype" w:hAnsi="Palatino Linotype" w:cs="Arial"/>
        </w:rPr>
        <w:t xml:space="preserve"> ante </w:t>
      </w:r>
      <w:r w:rsidRPr="002B5BE1">
        <w:rPr>
          <w:rFonts w:ascii="Palatino Linotype" w:hAnsi="Palatino Linotype" w:cs="Arial"/>
          <w:b/>
        </w:rPr>
        <w:t>EL SUJETO OBLIGADO</w:t>
      </w:r>
      <w:r w:rsidRPr="002B5BE1">
        <w:rPr>
          <w:rFonts w:ascii="Palatino Linotype" w:hAnsi="Palatino Linotype" w:cs="Arial"/>
          <w:lang w:val="es-ES"/>
        </w:rPr>
        <w:t>, la solicitud de acceso a la Información Pública, misma a la que se le asignó el número de expediente</w:t>
      </w:r>
      <w:r w:rsidRPr="002B5BE1">
        <w:rPr>
          <w:rFonts w:ascii="Palatino Linotype" w:hAnsi="Palatino Linotype" w:cs="Arial"/>
          <w:b/>
          <w:bCs/>
        </w:rPr>
        <w:t xml:space="preserve"> 04594/DIFMETEPEC/IP/2022</w:t>
      </w:r>
      <w:r w:rsidRPr="002B5BE1">
        <w:rPr>
          <w:rFonts w:ascii="Palatino Linotype" w:hAnsi="Palatino Linotype" w:cs="Arial"/>
          <w:lang w:val="es-ES"/>
        </w:rPr>
        <w:t>, mediante la cual requirió</w:t>
      </w:r>
      <w:r w:rsidR="00395A8B" w:rsidRPr="002B5BE1">
        <w:rPr>
          <w:rFonts w:ascii="Palatino Linotype" w:hAnsi="Palatino Linotype" w:cs="Arial"/>
          <w:lang w:val="es-ES"/>
        </w:rPr>
        <w:t>:</w:t>
      </w:r>
    </w:p>
    <w:p w14:paraId="5298AAA7" w14:textId="77777777" w:rsidR="00B77F5B" w:rsidRPr="002B5BE1" w:rsidRDefault="00B77F5B" w:rsidP="00395A8B">
      <w:pPr>
        <w:spacing w:line="360" w:lineRule="auto"/>
        <w:jc w:val="both"/>
        <w:rPr>
          <w:rFonts w:ascii="Palatino Linotype" w:hAnsi="Palatino Linotype" w:cs="Arial"/>
          <w:lang w:val="es-ES"/>
        </w:rPr>
      </w:pPr>
    </w:p>
    <w:p w14:paraId="3436A32C" w14:textId="3DE5E399" w:rsidR="00FC466E" w:rsidRPr="002B5BE1" w:rsidRDefault="00FC466E" w:rsidP="00FC466E">
      <w:pPr>
        <w:tabs>
          <w:tab w:val="left" w:pos="851"/>
        </w:tabs>
        <w:ind w:left="851" w:right="901"/>
        <w:jc w:val="both"/>
        <w:rPr>
          <w:rFonts w:ascii="Palatino Linotype" w:hAnsi="Palatino Linotype" w:cs="Arial"/>
          <w:i/>
          <w:sz w:val="22"/>
          <w:szCs w:val="22"/>
        </w:rPr>
      </w:pPr>
      <w:r w:rsidRPr="002B5BE1">
        <w:rPr>
          <w:rFonts w:ascii="Palatino Linotype" w:hAnsi="Palatino Linotype" w:cs="Arial"/>
          <w:i/>
          <w:sz w:val="22"/>
          <w:szCs w:val="22"/>
        </w:rPr>
        <w:t>“solicito el documento en el que conste las y los servidores públicos que no tienen derecho a vacaciones en la semana del 11 al 15 de abril de 2022” (Sic)</w:t>
      </w:r>
    </w:p>
    <w:p w14:paraId="25474962" w14:textId="541085AE" w:rsidR="00E31D3C" w:rsidRPr="002B5BE1" w:rsidRDefault="00E31D3C" w:rsidP="00395A8B">
      <w:pPr>
        <w:spacing w:line="360" w:lineRule="auto"/>
        <w:jc w:val="both"/>
        <w:rPr>
          <w:rFonts w:ascii="Palatino Linotype" w:hAnsi="Palatino Linotype" w:cs="Arial"/>
          <w:i/>
          <w:sz w:val="22"/>
          <w:szCs w:val="22"/>
        </w:rPr>
      </w:pPr>
    </w:p>
    <w:p w14:paraId="18E54FE3" w14:textId="77777777" w:rsidR="00FC466E" w:rsidRPr="002B5BE1" w:rsidRDefault="00FC466E" w:rsidP="00395A8B">
      <w:pPr>
        <w:spacing w:line="360" w:lineRule="auto"/>
        <w:jc w:val="both"/>
        <w:rPr>
          <w:rFonts w:ascii="Palatino Linotype" w:hAnsi="Palatino Linotype" w:cs="Arial"/>
          <w:i/>
          <w:sz w:val="22"/>
          <w:szCs w:val="22"/>
        </w:rPr>
      </w:pPr>
    </w:p>
    <w:p w14:paraId="6291ABCF" w14:textId="77777777" w:rsidR="00536C04" w:rsidRPr="002B5BE1" w:rsidRDefault="00536C04" w:rsidP="00536C04">
      <w:pPr>
        <w:spacing w:line="360" w:lineRule="auto"/>
        <w:jc w:val="both"/>
        <w:rPr>
          <w:rFonts w:ascii="Palatino Linotype" w:hAnsi="Palatino Linotype" w:cs="Arial"/>
          <w:b/>
        </w:rPr>
      </w:pPr>
      <w:r w:rsidRPr="002B5BE1">
        <w:rPr>
          <w:rFonts w:ascii="Palatino Linotype" w:hAnsi="Palatino Linotype" w:cs="Arial"/>
          <w:b/>
        </w:rPr>
        <w:t>MODALIDAD DE ENTREGA:</w:t>
      </w:r>
      <w:r w:rsidRPr="002B5BE1">
        <w:rPr>
          <w:rFonts w:ascii="Palatino Linotype" w:hAnsi="Palatino Linotype" w:cs="Arial"/>
        </w:rPr>
        <w:t xml:space="preserve"> Vía </w:t>
      </w:r>
      <w:r w:rsidRPr="002B5BE1">
        <w:rPr>
          <w:rFonts w:ascii="Palatino Linotype" w:hAnsi="Palatino Linotype" w:cs="Arial"/>
          <w:b/>
        </w:rPr>
        <w:t>SAIMEX.</w:t>
      </w:r>
    </w:p>
    <w:p w14:paraId="590F16A3" w14:textId="77777777" w:rsidR="008B4B61" w:rsidRPr="002B5BE1" w:rsidRDefault="008B4B61" w:rsidP="008B4B61">
      <w:pPr>
        <w:spacing w:line="360" w:lineRule="auto"/>
        <w:jc w:val="both"/>
        <w:rPr>
          <w:rFonts w:ascii="Palatino Linotype" w:hAnsi="Palatino Linotype"/>
          <w:b/>
          <w:sz w:val="28"/>
          <w:szCs w:val="28"/>
        </w:rPr>
      </w:pPr>
      <w:r w:rsidRPr="002B5BE1">
        <w:rPr>
          <w:rFonts w:ascii="Palatino Linotype" w:hAnsi="Palatino Linotype"/>
          <w:b/>
          <w:sz w:val="28"/>
          <w:szCs w:val="28"/>
        </w:rPr>
        <w:lastRenderedPageBreak/>
        <w:t>II. Solicitud de Aclaración</w:t>
      </w:r>
    </w:p>
    <w:p w14:paraId="32E46127" w14:textId="00DDBDC1" w:rsidR="008B4B61" w:rsidRPr="002B5BE1" w:rsidRDefault="008B4B61" w:rsidP="008B4B61">
      <w:pPr>
        <w:spacing w:line="360" w:lineRule="auto"/>
        <w:jc w:val="both"/>
        <w:rPr>
          <w:rFonts w:ascii="Palatino Linotype" w:hAnsi="Palatino Linotype"/>
          <w:b/>
          <w:sz w:val="28"/>
          <w:szCs w:val="28"/>
        </w:rPr>
      </w:pPr>
      <w:r w:rsidRPr="002B5BE1">
        <w:rPr>
          <w:rFonts w:ascii="Palatino Linotype" w:hAnsi="Palatino Linotype"/>
          <w:color w:val="000000" w:themeColor="text1"/>
        </w:rPr>
        <w:t xml:space="preserve">Con fundamento en el artículo 159 de la Ley de Transparencia y Acceso a la Información Pública del Estado de México y Municipios, en fecha </w:t>
      </w:r>
      <w:r w:rsidR="00D7575D" w:rsidRPr="002B5BE1">
        <w:rPr>
          <w:rFonts w:ascii="Palatino Linotype" w:hAnsi="Palatino Linotype"/>
          <w:b/>
          <w:color w:val="000000" w:themeColor="text1"/>
        </w:rPr>
        <w:t xml:space="preserve">veinticinco de abril </w:t>
      </w:r>
      <w:r w:rsidRPr="002B5BE1">
        <w:rPr>
          <w:rFonts w:ascii="Palatino Linotype" w:hAnsi="Palatino Linotype"/>
          <w:b/>
          <w:color w:val="000000" w:themeColor="text1"/>
        </w:rPr>
        <w:t>de dos mil veintidós</w:t>
      </w:r>
      <w:r w:rsidRPr="002B5BE1">
        <w:rPr>
          <w:rFonts w:ascii="Palatino Linotype" w:hAnsi="Palatino Linotype"/>
          <w:color w:val="000000" w:themeColor="text1"/>
        </w:rPr>
        <w:t xml:space="preserve">, </w:t>
      </w:r>
      <w:r w:rsidRPr="002B5BE1">
        <w:rPr>
          <w:rFonts w:ascii="Palatino Linotype" w:hAnsi="Palatino Linotype"/>
          <w:b/>
          <w:color w:val="000000" w:themeColor="text1"/>
        </w:rPr>
        <w:t>EL</w:t>
      </w:r>
      <w:r w:rsidRPr="002B5BE1">
        <w:rPr>
          <w:rFonts w:ascii="Palatino Linotype" w:hAnsi="Palatino Linotype"/>
          <w:color w:val="000000" w:themeColor="text1"/>
        </w:rPr>
        <w:t xml:space="preserve"> </w:t>
      </w:r>
      <w:r w:rsidRPr="002B5BE1">
        <w:rPr>
          <w:rFonts w:ascii="Palatino Linotype" w:hAnsi="Palatino Linotype"/>
          <w:b/>
          <w:color w:val="000000" w:themeColor="text1"/>
        </w:rPr>
        <w:t>SUJETO OBLIGADO</w:t>
      </w:r>
      <w:r w:rsidRPr="002B5BE1">
        <w:rPr>
          <w:rFonts w:ascii="Palatino Linotype" w:hAnsi="Palatino Linotype"/>
          <w:color w:val="000000" w:themeColor="text1"/>
        </w:rPr>
        <w:t xml:space="preserve"> requirió a </w:t>
      </w:r>
      <w:r w:rsidR="00450569" w:rsidRPr="002B5BE1">
        <w:rPr>
          <w:rFonts w:ascii="Palatino Linotype" w:hAnsi="Palatino Linotype"/>
          <w:b/>
          <w:color w:val="000000" w:themeColor="text1"/>
        </w:rPr>
        <w:t>EL RECURRENTE</w:t>
      </w:r>
      <w:r w:rsidRPr="002B5BE1">
        <w:rPr>
          <w:rFonts w:ascii="Palatino Linotype" w:hAnsi="Palatino Linotype"/>
          <w:color w:val="000000" w:themeColor="text1"/>
        </w:rPr>
        <w:t xml:space="preserve"> que dentro del plazo d</w:t>
      </w:r>
      <w:r w:rsidR="00D7575D" w:rsidRPr="002B5BE1">
        <w:rPr>
          <w:rFonts w:ascii="Palatino Linotype" w:hAnsi="Palatino Linotype"/>
          <w:color w:val="000000" w:themeColor="text1"/>
        </w:rPr>
        <w:t>e diez días hábiles realizara una</w:t>
      </w:r>
      <w:r w:rsidRPr="002B5BE1">
        <w:rPr>
          <w:rFonts w:ascii="Palatino Linotype" w:hAnsi="Palatino Linotype"/>
          <w:color w:val="000000" w:themeColor="text1"/>
        </w:rPr>
        <w:t xml:space="preserve"> aclaración a su solicitud en los siguientes términos:</w:t>
      </w:r>
    </w:p>
    <w:p w14:paraId="7E6FEB42" w14:textId="77777777" w:rsidR="008B4B61" w:rsidRPr="002B5BE1" w:rsidRDefault="008B4B61" w:rsidP="008B4B61">
      <w:pPr>
        <w:spacing w:line="360" w:lineRule="auto"/>
        <w:jc w:val="both"/>
        <w:rPr>
          <w:rFonts w:ascii="Palatino Linotype" w:hAnsi="Palatino Linotype"/>
          <w:b/>
          <w:sz w:val="28"/>
          <w:szCs w:val="28"/>
        </w:rPr>
      </w:pPr>
    </w:p>
    <w:p w14:paraId="69FC5F9B" w14:textId="77777777" w:rsidR="00D7575D" w:rsidRPr="002B5BE1" w:rsidRDefault="008B4B61" w:rsidP="00D7575D">
      <w:pPr>
        <w:widowControl w:val="0"/>
        <w:pBdr>
          <w:top w:val="nil"/>
          <w:left w:val="nil"/>
          <w:bottom w:val="nil"/>
          <w:right w:val="nil"/>
          <w:between w:val="nil"/>
        </w:pBdr>
        <w:ind w:left="850" w:right="901"/>
        <w:jc w:val="both"/>
        <w:rPr>
          <w:rFonts w:ascii="Palatino Linotype" w:eastAsia="Palatino Linotype" w:hAnsi="Palatino Linotype" w:cs="Palatino Linotype"/>
          <w:i/>
          <w:color w:val="000000"/>
          <w:sz w:val="22"/>
          <w:szCs w:val="22"/>
          <w:lang w:eastAsia="es-MX"/>
        </w:rPr>
      </w:pPr>
      <w:r w:rsidRPr="002B5BE1">
        <w:rPr>
          <w:rFonts w:ascii="Palatino Linotype" w:eastAsia="Palatino Linotype" w:hAnsi="Palatino Linotype" w:cs="Palatino Linotype"/>
          <w:i/>
          <w:color w:val="000000"/>
          <w:sz w:val="22"/>
          <w:szCs w:val="22"/>
          <w:lang w:eastAsia="es-MX"/>
        </w:rPr>
        <w:t>“</w:t>
      </w:r>
      <w:r w:rsidR="00D7575D" w:rsidRPr="002B5BE1">
        <w:rPr>
          <w:rFonts w:ascii="Palatino Linotype" w:eastAsia="Palatino Linotype" w:hAnsi="Palatino Linotype" w:cs="Palatino Linotype"/>
          <w:i/>
          <w:color w:val="000000"/>
          <w:sz w:val="22"/>
          <w:szCs w:val="22"/>
          <w:lang w:eastAsia="es-MX"/>
        </w:rPr>
        <w:t>Folio de la solicitud: 04594/DIFMETEPEC/IP/2022</w:t>
      </w:r>
    </w:p>
    <w:p w14:paraId="11ECAC48" w14:textId="77777777" w:rsidR="00D7575D" w:rsidRPr="002B5BE1" w:rsidRDefault="00D7575D" w:rsidP="00D7575D">
      <w:pPr>
        <w:widowControl w:val="0"/>
        <w:pBdr>
          <w:top w:val="nil"/>
          <w:left w:val="nil"/>
          <w:bottom w:val="nil"/>
          <w:right w:val="nil"/>
          <w:between w:val="nil"/>
        </w:pBdr>
        <w:ind w:left="850" w:right="901"/>
        <w:jc w:val="both"/>
        <w:rPr>
          <w:rFonts w:ascii="Palatino Linotype" w:eastAsia="Palatino Linotype" w:hAnsi="Palatino Linotype" w:cs="Palatino Linotype"/>
          <w:i/>
          <w:color w:val="000000"/>
          <w:sz w:val="22"/>
          <w:szCs w:val="22"/>
          <w:lang w:eastAsia="es-MX"/>
        </w:rPr>
      </w:pPr>
      <w:r w:rsidRPr="002B5BE1">
        <w:rPr>
          <w:rFonts w:ascii="Palatino Linotype" w:eastAsia="Palatino Linotype" w:hAnsi="Palatino Linotype" w:cs="Palatino Linotype"/>
          <w:i/>
          <w:color w:val="000000"/>
          <w:sz w:val="22"/>
          <w:szCs w:val="22"/>
          <w:lang w:eastAsia="es-MX"/>
        </w:rPr>
        <w:t xml:space="preserve">Con fundamento en el </w:t>
      </w:r>
      <w:proofErr w:type="spellStart"/>
      <w:r w:rsidRPr="002B5BE1">
        <w:rPr>
          <w:rFonts w:ascii="Palatino Linotype" w:eastAsia="Palatino Linotype" w:hAnsi="Palatino Linotype" w:cs="Palatino Linotype"/>
          <w:i/>
          <w:color w:val="000000"/>
          <w:sz w:val="22"/>
          <w:szCs w:val="22"/>
          <w:lang w:eastAsia="es-MX"/>
        </w:rPr>
        <w:t>articulo</w:t>
      </w:r>
      <w:proofErr w:type="spellEnd"/>
      <w:r w:rsidRPr="002B5BE1">
        <w:rPr>
          <w:rFonts w:ascii="Palatino Linotype" w:eastAsia="Palatino Linotype" w:hAnsi="Palatino Linotype" w:cs="Palatino Linotype"/>
          <w:i/>
          <w:color w:val="000000"/>
          <w:sz w:val="22"/>
          <w:szCs w:val="22"/>
          <w:lang w:eastAsia="es-MX"/>
        </w:rPr>
        <w:t xml:space="preserve"> 159 de la Ley de Transparencia y Acceso a la Información Pública del Estado de México y Municipios, se le requiere para que dentro del plazo de diez días hábiles realice lo siguiente:</w:t>
      </w:r>
    </w:p>
    <w:p w14:paraId="3F99FA02" w14:textId="77777777" w:rsidR="00D7575D" w:rsidRPr="002B5BE1" w:rsidRDefault="00D7575D" w:rsidP="00D7575D">
      <w:pPr>
        <w:widowControl w:val="0"/>
        <w:pBdr>
          <w:top w:val="nil"/>
          <w:left w:val="nil"/>
          <w:bottom w:val="nil"/>
          <w:right w:val="nil"/>
          <w:between w:val="nil"/>
        </w:pBdr>
        <w:ind w:left="850" w:right="901"/>
        <w:jc w:val="both"/>
        <w:rPr>
          <w:rFonts w:ascii="Palatino Linotype" w:eastAsia="Palatino Linotype" w:hAnsi="Palatino Linotype" w:cs="Palatino Linotype"/>
          <w:i/>
          <w:color w:val="000000"/>
          <w:sz w:val="22"/>
          <w:szCs w:val="22"/>
          <w:lang w:eastAsia="es-MX"/>
        </w:rPr>
      </w:pPr>
      <w:r w:rsidRPr="002B5BE1">
        <w:rPr>
          <w:rFonts w:ascii="Palatino Linotype" w:eastAsia="Palatino Linotype" w:hAnsi="Palatino Linotype" w:cs="Palatino Linotype"/>
          <w:i/>
          <w:color w:val="000000"/>
          <w:sz w:val="22"/>
          <w:szCs w:val="22"/>
          <w:lang w:eastAsia="es-MX"/>
        </w:rPr>
        <w:t>LA SOLICITUD NO ES CLARA, SE SOLICITA SE REALICE ACLARACIÓN TOTAL DE LA INFORMACIÓN A OBTENER</w:t>
      </w:r>
    </w:p>
    <w:p w14:paraId="1118ECE1" w14:textId="77777777" w:rsidR="00D7575D" w:rsidRPr="002B5BE1" w:rsidRDefault="00D7575D" w:rsidP="00D7575D">
      <w:pPr>
        <w:widowControl w:val="0"/>
        <w:pBdr>
          <w:top w:val="nil"/>
          <w:left w:val="nil"/>
          <w:bottom w:val="nil"/>
          <w:right w:val="nil"/>
          <w:between w:val="nil"/>
        </w:pBdr>
        <w:ind w:left="850" w:right="901"/>
        <w:jc w:val="both"/>
        <w:rPr>
          <w:rFonts w:ascii="Palatino Linotype" w:eastAsia="Palatino Linotype" w:hAnsi="Palatino Linotype" w:cs="Palatino Linotype"/>
          <w:i/>
          <w:color w:val="000000"/>
          <w:sz w:val="22"/>
          <w:szCs w:val="22"/>
          <w:lang w:eastAsia="es-MX"/>
        </w:rPr>
      </w:pPr>
      <w:r w:rsidRPr="002B5BE1">
        <w:rPr>
          <w:rFonts w:ascii="Palatino Linotype" w:eastAsia="Palatino Linotype" w:hAnsi="Palatino Linotype" w:cs="Palatino Linotype"/>
          <w:i/>
          <w:color w:val="000000"/>
          <w:sz w:val="22"/>
          <w:szCs w:val="22"/>
          <w:lang w:eastAsia="es-MX"/>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04443887" w14:textId="77777777" w:rsidR="00D7575D" w:rsidRPr="002B5BE1" w:rsidRDefault="00D7575D" w:rsidP="00D7575D">
      <w:pPr>
        <w:widowControl w:val="0"/>
        <w:pBdr>
          <w:top w:val="nil"/>
          <w:left w:val="nil"/>
          <w:bottom w:val="nil"/>
          <w:right w:val="nil"/>
          <w:between w:val="nil"/>
        </w:pBdr>
        <w:ind w:left="850" w:right="901"/>
        <w:jc w:val="both"/>
        <w:rPr>
          <w:rFonts w:ascii="Palatino Linotype" w:eastAsia="Palatino Linotype" w:hAnsi="Palatino Linotype" w:cs="Palatino Linotype"/>
          <w:i/>
          <w:color w:val="000000"/>
          <w:sz w:val="22"/>
          <w:szCs w:val="22"/>
          <w:lang w:eastAsia="es-MX"/>
        </w:rPr>
      </w:pPr>
      <w:r w:rsidRPr="002B5BE1">
        <w:rPr>
          <w:rFonts w:ascii="Palatino Linotype" w:eastAsia="Palatino Linotype" w:hAnsi="Palatino Linotype" w:cs="Palatino Linotype"/>
          <w:i/>
          <w:color w:val="000000"/>
          <w:sz w:val="22"/>
          <w:szCs w:val="22"/>
          <w:lang w:eastAsia="es-MX"/>
        </w:rPr>
        <w:t>ATENTAMENTE</w:t>
      </w:r>
    </w:p>
    <w:p w14:paraId="74A06FED" w14:textId="48393CC7" w:rsidR="008B4B61" w:rsidRPr="002B5BE1" w:rsidRDefault="00D7575D" w:rsidP="00D7575D">
      <w:pPr>
        <w:widowControl w:val="0"/>
        <w:pBdr>
          <w:top w:val="nil"/>
          <w:left w:val="nil"/>
          <w:bottom w:val="nil"/>
          <w:right w:val="nil"/>
          <w:between w:val="nil"/>
        </w:pBdr>
        <w:ind w:left="850" w:right="901"/>
        <w:jc w:val="both"/>
        <w:rPr>
          <w:rFonts w:ascii="Palatino Linotype" w:hAnsi="Palatino Linotype"/>
          <w:b/>
          <w:sz w:val="28"/>
          <w:szCs w:val="28"/>
        </w:rPr>
      </w:pPr>
      <w:r w:rsidRPr="002B5BE1">
        <w:rPr>
          <w:rFonts w:ascii="Palatino Linotype" w:eastAsia="Palatino Linotype" w:hAnsi="Palatino Linotype" w:cs="Palatino Linotype"/>
          <w:i/>
          <w:color w:val="000000"/>
          <w:sz w:val="22"/>
          <w:szCs w:val="22"/>
          <w:lang w:eastAsia="es-MX"/>
        </w:rPr>
        <w:t>Licenciado FERNANDO OSCAR ZAPATA NAVARRETE</w:t>
      </w:r>
      <w:r w:rsidR="008B4B61" w:rsidRPr="002B5BE1">
        <w:rPr>
          <w:rFonts w:ascii="Palatino Linotype" w:eastAsia="Palatino Linotype" w:hAnsi="Palatino Linotype" w:cs="Palatino Linotype"/>
          <w:i/>
          <w:color w:val="000000"/>
          <w:sz w:val="22"/>
          <w:szCs w:val="22"/>
          <w:lang w:eastAsia="es-MX"/>
        </w:rPr>
        <w:t>” (Sic)</w:t>
      </w:r>
    </w:p>
    <w:p w14:paraId="470F3E41" w14:textId="6013ED67" w:rsidR="008B4B61" w:rsidRPr="002B5BE1" w:rsidRDefault="008B4B61" w:rsidP="003404B0">
      <w:pPr>
        <w:pStyle w:val="Prrafodelista"/>
        <w:tabs>
          <w:tab w:val="left" w:pos="709"/>
        </w:tabs>
        <w:spacing w:line="360" w:lineRule="auto"/>
        <w:ind w:left="0"/>
        <w:jc w:val="both"/>
        <w:rPr>
          <w:rFonts w:ascii="Palatino Linotype" w:hAnsi="Palatino Linotype"/>
          <w:b/>
          <w:sz w:val="28"/>
          <w:szCs w:val="28"/>
        </w:rPr>
      </w:pPr>
    </w:p>
    <w:p w14:paraId="0AA36BB5" w14:textId="77777777" w:rsidR="008E5B20" w:rsidRPr="002B5BE1" w:rsidRDefault="008E5B20" w:rsidP="008E5B20">
      <w:pPr>
        <w:spacing w:line="360" w:lineRule="auto"/>
        <w:jc w:val="both"/>
        <w:rPr>
          <w:rFonts w:ascii="Palatino Linotype" w:hAnsi="Palatino Linotype" w:cs="Arial"/>
          <w:b/>
          <w:sz w:val="28"/>
          <w:szCs w:val="28"/>
        </w:rPr>
      </w:pPr>
      <w:r w:rsidRPr="002B5BE1">
        <w:rPr>
          <w:rFonts w:ascii="Palatino Linotype" w:hAnsi="Palatino Linotype"/>
          <w:b/>
          <w:sz w:val="28"/>
          <w:szCs w:val="28"/>
        </w:rPr>
        <w:t xml:space="preserve">III. </w:t>
      </w:r>
      <w:r w:rsidRPr="002B5BE1">
        <w:rPr>
          <w:rFonts w:ascii="Palatino Linotype" w:hAnsi="Palatino Linotype" w:cs="Arial"/>
          <w:b/>
          <w:sz w:val="28"/>
          <w:szCs w:val="28"/>
        </w:rPr>
        <w:t>Respuesta a la Solicitud de Aclaración</w:t>
      </w:r>
    </w:p>
    <w:p w14:paraId="3A67B095" w14:textId="0D089453" w:rsidR="008E5B20" w:rsidRPr="002B5BE1" w:rsidRDefault="008E5B20" w:rsidP="008E5B20">
      <w:pPr>
        <w:spacing w:line="360" w:lineRule="auto"/>
        <w:jc w:val="both"/>
        <w:rPr>
          <w:rFonts w:ascii="Palatino Linotype" w:hAnsi="Palatino Linotype"/>
          <w:b/>
          <w:sz w:val="28"/>
          <w:szCs w:val="28"/>
        </w:rPr>
      </w:pPr>
      <w:r w:rsidRPr="002B5BE1">
        <w:rPr>
          <w:rFonts w:ascii="Palatino Linotype" w:hAnsi="Palatino Linotype" w:cs="Arial"/>
        </w:rPr>
        <w:t>En fecha</w:t>
      </w:r>
      <w:r w:rsidRPr="002B5BE1">
        <w:rPr>
          <w:rFonts w:ascii="Palatino Linotype" w:hAnsi="Palatino Linotype" w:cs="Arial"/>
          <w:b/>
        </w:rPr>
        <w:t xml:space="preserve"> </w:t>
      </w:r>
      <w:r w:rsidR="00D7575D" w:rsidRPr="002B5BE1">
        <w:rPr>
          <w:rFonts w:ascii="Palatino Linotype" w:hAnsi="Palatino Linotype" w:cs="Arial"/>
          <w:b/>
        </w:rPr>
        <w:t xml:space="preserve">veintiséis de abril </w:t>
      </w:r>
      <w:r w:rsidRPr="002B5BE1">
        <w:rPr>
          <w:rFonts w:ascii="Palatino Linotype" w:hAnsi="Palatino Linotype" w:cs="Arial"/>
          <w:b/>
        </w:rPr>
        <w:t xml:space="preserve">de dos mil veintidós, </w:t>
      </w:r>
      <w:r w:rsidR="00450569" w:rsidRPr="002B5BE1">
        <w:rPr>
          <w:rFonts w:ascii="Palatino Linotype" w:hAnsi="Palatino Linotype" w:cs="Arial"/>
          <w:b/>
        </w:rPr>
        <w:t>EL RECURRENTE</w:t>
      </w:r>
      <w:r w:rsidRPr="002B5BE1">
        <w:rPr>
          <w:rFonts w:ascii="Palatino Linotype" w:hAnsi="Palatino Linotype" w:cs="Arial"/>
          <w:b/>
        </w:rPr>
        <w:t xml:space="preserve"> </w:t>
      </w:r>
      <w:r w:rsidRPr="002B5BE1">
        <w:rPr>
          <w:rFonts w:ascii="Palatino Linotype" w:hAnsi="Palatino Linotype" w:cs="Arial"/>
        </w:rPr>
        <w:t xml:space="preserve">atendió la solicitud de aclaración </w:t>
      </w:r>
      <w:r w:rsidR="00D03539" w:rsidRPr="002B5BE1">
        <w:rPr>
          <w:rFonts w:ascii="Palatino Linotype" w:hAnsi="Palatino Linotype"/>
          <w:color w:val="000000" w:themeColor="text1"/>
        </w:rPr>
        <w:t>en la</w:t>
      </w:r>
      <w:r w:rsidRPr="002B5BE1">
        <w:rPr>
          <w:rFonts w:ascii="Palatino Linotype" w:hAnsi="Palatino Linotype"/>
          <w:color w:val="000000" w:themeColor="text1"/>
        </w:rPr>
        <w:t xml:space="preserve"> que expreso los mismos</w:t>
      </w:r>
      <w:r w:rsidR="00D03539" w:rsidRPr="002B5BE1">
        <w:rPr>
          <w:rFonts w:ascii="Palatino Linotype" w:hAnsi="Palatino Linotype"/>
          <w:color w:val="000000" w:themeColor="text1"/>
        </w:rPr>
        <w:t xml:space="preserve"> términos a los plasmados en su solicitud</w:t>
      </w:r>
      <w:r w:rsidRPr="002B5BE1">
        <w:rPr>
          <w:rFonts w:ascii="Palatino Linotype" w:hAnsi="Palatino Linotype"/>
          <w:color w:val="000000" w:themeColor="text1"/>
        </w:rPr>
        <w:t xml:space="preserve"> de información tal y como se aprecia en l</w:t>
      </w:r>
      <w:r w:rsidR="00D03539" w:rsidRPr="002B5BE1">
        <w:rPr>
          <w:rFonts w:ascii="Palatino Linotype" w:hAnsi="Palatino Linotype"/>
          <w:color w:val="000000" w:themeColor="text1"/>
        </w:rPr>
        <w:t>a siguiente imagen</w:t>
      </w:r>
      <w:r w:rsidRPr="002B5BE1">
        <w:rPr>
          <w:rFonts w:ascii="Palatino Linotype" w:hAnsi="Palatino Linotype"/>
          <w:color w:val="000000" w:themeColor="text1"/>
        </w:rPr>
        <w:t>:</w:t>
      </w:r>
    </w:p>
    <w:p w14:paraId="7787646E" w14:textId="73492924" w:rsidR="008E5B20" w:rsidRPr="002B5BE1" w:rsidRDefault="008E5B20" w:rsidP="003404B0">
      <w:pPr>
        <w:pStyle w:val="Prrafodelista"/>
        <w:tabs>
          <w:tab w:val="left" w:pos="709"/>
        </w:tabs>
        <w:spacing w:line="360" w:lineRule="auto"/>
        <w:ind w:left="0"/>
        <w:jc w:val="both"/>
        <w:rPr>
          <w:rFonts w:ascii="Palatino Linotype" w:hAnsi="Palatino Linotype"/>
          <w:b/>
          <w:sz w:val="28"/>
          <w:szCs w:val="28"/>
        </w:rPr>
      </w:pPr>
    </w:p>
    <w:p w14:paraId="58BC3E71" w14:textId="45608CF9" w:rsidR="008E5B20" w:rsidRPr="002B5BE1" w:rsidRDefault="008E5B20" w:rsidP="003404B0">
      <w:pPr>
        <w:pStyle w:val="Prrafodelista"/>
        <w:tabs>
          <w:tab w:val="left" w:pos="709"/>
        </w:tabs>
        <w:spacing w:line="360" w:lineRule="auto"/>
        <w:ind w:left="0"/>
        <w:jc w:val="both"/>
        <w:rPr>
          <w:rFonts w:ascii="Palatino Linotype" w:hAnsi="Palatino Linotype"/>
          <w:b/>
          <w:sz w:val="28"/>
          <w:szCs w:val="28"/>
        </w:rPr>
      </w:pPr>
    </w:p>
    <w:p w14:paraId="3E6CF846" w14:textId="6F1A854E" w:rsidR="008E5B20" w:rsidRPr="002B5BE1" w:rsidRDefault="008E5B20" w:rsidP="003404B0">
      <w:pPr>
        <w:pStyle w:val="Prrafodelista"/>
        <w:tabs>
          <w:tab w:val="left" w:pos="709"/>
        </w:tabs>
        <w:spacing w:line="360" w:lineRule="auto"/>
        <w:ind w:left="0"/>
        <w:jc w:val="both"/>
        <w:rPr>
          <w:rFonts w:ascii="Palatino Linotype" w:hAnsi="Palatino Linotype"/>
          <w:b/>
          <w:sz w:val="28"/>
          <w:szCs w:val="28"/>
        </w:rPr>
      </w:pPr>
    </w:p>
    <w:p w14:paraId="6778FCBE" w14:textId="1DE0E8BC" w:rsidR="008E5B20" w:rsidRPr="002B5BE1" w:rsidRDefault="008E5B20" w:rsidP="003404B0">
      <w:pPr>
        <w:pStyle w:val="Prrafodelista"/>
        <w:tabs>
          <w:tab w:val="left" w:pos="709"/>
        </w:tabs>
        <w:spacing w:line="360" w:lineRule="auto"/>
        <w:ind w:left="0"/>
        <w:jc w:val="both"/>
        <w:rPr>
          <w:rFonts w:ascii="Palatino Linotype" w:hAnsi="Palatino Linotype"/>
          <w:b/>
          <w:sz w:val="28"/>
          <w:szCs w:val="28"/>
        </w:rPr>
      </w:pPr>
    </w:p>
    <w:p w14:paraId="5870A043" w14:textId="6EB8CFCE" w:rsidR="008E5B20" w:rsidRPr="002B5BE1" w:rsidRDefault="00D03539" w:rsidP="003404B0">
      <w:pPr>
        <w:pStyle w:val="Prrafodelista"/>
        <w:tabs>
          <w:tab w:val="left" w:pos="709"/>
        </w:tabs>
        <w:spacing w:line="360" w:lineRule="auto"/>
        <w:ind w:left="0"/>
        <w:jc w:val="both"/>
        <w:rPr>
          <w:rFonts w:ascii="Palatino Linotype" w:hAnsi="Palatino Linotype"/>
          <w:b/>
          <w:sz w:val="28"/>
          <w:szCs w:val="28"/>
        </w:rPr>
      </w:pPr>
      <w:r w:rsidRPr="002B5BE1">
        <w:rPr>
          <w:noProof/>
          <w:lang w:eastAsia="es-MX"/>
        </w:rPr>
        <w:lastRenderedPageBreak/>
        <w:drawing>
          <wp:inline distT="0" distB="0" distL="0" distR="0" wp14:anchorId="4C1AC7A6" wp14:editId="1C42F2C8">
            <wp:extent cx="5941060" cy="2639695"/>
            <wp:effectExtent l="0" t="0" r="2540" b="825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1060" cy="2639695"/>
                    </a:xfrm>
                    <a:prstGeom prst="rect">
                      <a:avLst/>
                    </a:prstGeom>
                  </pic:spPr>
                </pic:pic>
              </a:graphicData>
            </a:graphic>
          </wp:inline>
        </w:drawing>
      </w:r>
    </w:p>
    <w:p w14:paraId="4308FF3B" w14:textId="77777777" w:rsidR="00D03539" w:rsidRPr="002B5BE1" w:rsidRDefault="00D03539" w:rsidP="003404B0">
      <w:pPr>
        <w:pStyle w:val="Prrafodelista"/>
        <w:tabs>
          <w:tab w:val="left" w:pos="709"/>
        </w:tabs>
        <w:spacing w:line="360" w:lineRule="auto"/>
        <w:ind w:left="0"/>
        <w:jc w:val="both"/>
        <w:rPr>
          <w:rFonts w:ascii="Palatino Linotype" w:hAnsi="Palatino Linotype"/>
          <w:b/>
          <w:sz w:val="28"/>
          <w:szCs w:val="28"/>
        </w:rPr>
      </w:pPr>
    </w:p>
    <w:p w14:paraId="045FE13F" w14:textId="4566F33B" w:rsidR="00DB70F5" w:rsidRPr="002B5BE1" w:rsidRDefault="009D5B27" w:rsidP="009F36F6">
      <w:pPr>
        <w:spacing w:line="360" w:lineRule="auto"/>
        <w:jc w:val="both"/>
        <w:rPr>
          <w:rFonts w:ascii="Palatino Linotype" w:hAnsi="Palatino Linotype"/>
          <w:b/>
          <w:sz w:val="28"/>
          <w:szCs w:val="28"/>
        </w:rPr>
      </w:pPr>
      <w:r w:rsidRPr="002B5BE1">
        <w:rPr>
          <w:rFonts w:ascii="Palatino Linotype" w:hAnsi="Palatino Linotype"/>
          <w:b/>
          <w:sz w:val="28"/>
          <w:szCs w:val="28"/>
        </w:rPr>
        <w:t>IV</w:t>
      </w:r>
      <w:r w:rsidR="00DB70F5" w:rsidRPr="002B5BE1">
        <w:rPr>
          <w:rFonts w:ascii="Palatino Linotype" w:hAnsi="Palatino Linotype"/>
          <w:b/>
          <w:sz w:val="28"/>
          <w:szCs w:val="28"/>
        </w:rPr>
        <w:t xml:space="preserve">. Turno de requerimiento del Sujeto Obligado </w:t>
      </w:r>
    </w:p>
    <w:p w14:paraId="3D5B9F23" w14:textId="792E16A2" w:rsidR="00DB70F5" w:rsidRPr="002B5BE1" w:rsidRDefault="00DB70F5" w:rsidP="00DB70F5">
      <w:pPr>
        <w:spacing w:line="360" w:lineRule="auto"/>
        <w:jc w:val="both"/>
        <w:rPr>
          <w:rFonts w:ascii="Palatino Linotype" w:hAnsi="Palatino Linotype"/>
          <w:color w:val="000000" w:themeColor="text1"/>
        </w:rPr>
      </w:pPr>
      <w:r w:rsidRPr="002B5BE1">
        <w:rPr>
          <w:rFonts w:ascii="Palatino Linotype" w:hAnsi="Palatino Linotype"/>
          <w:color w:val="000000" w:themeColor="text1"/>
        </w:rPr>
        <w:t xml:space="preserve">En cumplimiento al artículo 162 de la Ley de Transparencia y Acceso a la Información Pública del Estado de México y Municipios, el </w:t>
      </w:r>
      <w:r w:rsidR="00D03539" w:rsidRPr="002B5BE1">
        <w:rPr>
          <w:rFonts w:ascii="Palatino Linotype" w:hAnsi="Palatino Linotype"/>
          <w:b/>
          <w:color w:val="000000" w:themeColor="text1"/>
        </w:rPr>
        <w:t>dieciocho</w:t>
      </w:r>
      <w:r w:rsidR="009D5B27" w:rsidRPr="002B5BE1">
        <w:rPr>
          <w:rFonts w:ascii="Palatino Linotype" w:hAnsi="Palatino Linotype"/>
          <w:b/>
          <w:color w:val="000000" w:themeColor="text1"/>
        </w:rPr>
        <w:t xml:space="preserve"> de abril </w:t>
      </w:r>
      <w:r w:rsidRPr="002B5BE1">
        <w:rPr>
          <w:rFonts w:ascii="Palatino Linotype" w:hAnsi="Palatino Linotype"/>
          <w:b/>
          <w:color w:val="000000" w:themeColor="text1"/>
        </w:rPr>
        <w:t>de dos mil veintidós</w:t>
      </w:r>
      <w:r w:rsidRPr="002B5BE1">
        <w:rPr>
          <w:rFonts w:ascii="Palatino Linotype" w:hAnsi="Palatino Linotype"/>
          <w:color w:val="000000" w:themeColor="text1"/>
        </w:rPr>
        <w:t xml:space="preserve">, el Titular de la Unidad de Transparencia del </w:t>
      </w:r>
      <w:r w:rsidRPr="002B5BE1">
        <w:rPr>
          <w:rFonts w:ascii="Palatino Linotype" w:hAnsi="Palatino Linotype"/>
          <w:b/>
          <w:color w:val="000000" w:themeColor="text1"/>
        </w:rPr>
        <w:t>SUJETO OBLIGADO</w:t>
      </w:r>
      <w:r w:rsidRPr="002B5BE1">
        <w:rPr>
          <w:rFonts w:ascii="Palatino Linotype" w:hAnsi="Palatino Linotype"/>
          <w:color w:val="000000" w:themeColor="text1"/>
        </w:rPr>
        <w:t>, turnó el requerimiento de</w:t>
      </w:r>
      <w:r w:rsidR="006E7AB7" w:rsidRPr="002B5BE1">
        <w:rPr>
          <w:rFonts w:ascii="Palatino Linotype" w:hAnsi="Palatino Linotype"/>
          <w:color w:val="000000" w:themeColor="text1"/>
        </w:rPr>
        <w:t xml:space="preserve"> información al</w:t>
      </w:r>
      <w:r w:rsidRPr="002B5BE1">
        <w:rPr>
          <w:rFonts w:ascii="Palatino Linotype" w:hAnsi="Palatino Linotype"/>
          <w:color w:val="000000" w:themeColor="text1"/>
        </w:rPr>
        <w:t xml:space="preserve"> servidor público habilitado que estimó pertinente, a fin de colmar las solicitudes de Acceso a la Información Pública; tal y como, se aprecia en las imágenes siguientes:</w:t>
      </w:r>
    </w:p>
    <w:p w14:paraId="5D163EF7" w14:textId="77777777" w:rsidR="009F36F6" w:rsidRPr="002B5BE1" w:rsidRDefault="009F36F6" w:rsidP="003B171D">
      <w:pPr>
        <w:spacing w:line="360" w:lineRule="auto"/>
        <w:jc w:val="both"/>
        <w:rPr>
          <w:rFonts w:ascii="Palatino Linotype" w:hAnsi="Palatino Linotype"/>
          <w:b/>
          <w:sz w:val="28"/>
          <w:szCs w:val="28"/>
        </w:rPr>
      </w:pPr>
    </w:p>
    <w:p w14:paraId="569DFCF4" w14:textId="44C89E9A" w:rsidR="00CD6E6A" w:rsidRPr="002B5BE1" w:rsidRDefault="008B6C66" w:rsidP="003404B0">
      <w:pPr>
        <w:pStyle w:val="Prrafodelista"/>
        <w:tabs>
          <w:tab w:val="left" w:pos="709"/>
        </w:tabs>
        <w:spacing w:line="360" w:lineRule="auto"/>
        <w:ind w:left="0"/>
        <w:jc w:val="both"/>
        <w:rPr>
          <w:rFonts w:ascii="Palatino Linotype" w:hAnsi="Palatino Linotype"/>
          <w:b/>
          <w:sz w:val="28"/>
          <w:szCs w:val="28"/>
        </w:rPr>
      </w:pPr>
      <w:r w:rsidRPr="002B5BE1">
        <w:rPr>
          <w:noProof/>
          <w:lang w:eastAsia="es-MX"/>
        </w:rPr>
        <w:drawing>
          <wp:inline distT="0" distB="0" distL="0" distR="0" wp14:anchorId="5F796458" wp14:editId="51918158">
            <wp:extent cx="5941060" cy="586105"/>
            <wp:effectExtent l="0" t="0" r="2540" b="444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1060" cy="586105"/>
                    </a:xfrm>
                    <a:prstGeom prst="rect">
                      <a:avLst/>
                    </a:prstGeom>
                  </pic:spPr>
                </pic:pic>
              </a:graphicData>
            </a:graphic>
          </wp:inline>
        </w:drawing>
      </w:r>
    </w:p>
    <w:p w14:paraId="461591F4" w14:textId="2DF8B711" w:rsidR="006E7AB7" w:rsidRPr="002B5BE1" w:rsidRDefault="006E7AB7" w:rsidP="003404B0">
      <w:pPr>
        <w:pStyle w:val="Prrafodelista"/>
        <w:tabs>
          <w:tab w:val="left" w:pos="709"/>
        </w:tabs>
        <w:spacing w:line="360" w:lineRule="auto"/>
        <w:ind w:left="0"/>
        <w:jc w:val="both"/>
        <w:rPr>
          <w:rFonts w:ascii="Palatino Linotype" w:hAnsi="Palatino Linotype"/>
          <w:b/>
          <w:sz w:val="28"/>
          <w:szCs w:val="28"/>
        </w:rPr>
      </w:pPr>
    </w:p>
    <w:p w14:paraId="3993DB8C" w14:textId="579C0975" w:rsidR="006E7AB7" w:rsidRPr="002B5BE1" w:rsidRDefault="006E7AB7" w:rsidP="003404B0">
      <w:pPr>
        <w:pStyle w:val="Prrafodelista"/>
        <w:tabs>
          <w:tab w:val="left" w:pos="709"/>
        </w:tabs>
        <w:spacing w:line="360" w:lineRule="auto"/>
        <w:ind w:left="0"/>
        <w:jc w:val="both"/>
        <w:rPr>
          <w:rFonts w:ascii="Palatino Linotype" w:hAnsi="Palatino Linotype"/>
          <w:b/>
          <w:sz w:val="28"/>
          <w:szCs w:val="28"/>
        </w:rPr>
      </w:pPr>
    </w:p>
    <w:p w14:paraId="1823BB80" w14:textId="77777777" w:rsidR="006E7AB7" w:rsidRPr="002B5BE1" w:rsidRDefault="006E7AB7" w:rsidP="003404B0">
      <w:pPr>
        <w:pStyle w:val="Prrafodelista"/>
        <w:tabs>
          <w:tab w:val="left" w:pos="709"/>
        </w:tabs>
        <w:spacing w:line="360" w:lineRule="auto"/>
        <w:ind w:left="0"/>
        <w:jc w:val="both"/>
        <w:rPr>
          <w:rFonts w:ascii="Palatino Linotype" w:hAnsi="Palatino Linotype"/>
          <w:b/>
          <w:sz w:val="28"/>
          <w:szCs w:val="28"/>
        </w:rPr>
      </w:pPr>
    </w:p>
    <w:p w14:paraId="612101A6" w14:textId="77777777" w:rsidR="006E7AB7" w:rsidRPr="002B5BE1" w:rsidRDefault="006E7AB7" w:rsidP="006E7AB7">
      <w:pPr>
        <w:spacing w:line="360" w:lineRule="auto"/>
        <w:jc w:val="both"/>
        <w:rPr>
          <w:rFonts w:ascii="Palatino Linotype" w:hAnsi="Palatino Linotype"/>
          <w:sz w:val="28"/>
          <w:szCs w:val="28"/>
        </w:rPr>
      </w:pPr>
      <w:r w:rsidRPr="002B5BE1">
        <w:rPr>
          <w:rFonts w:ascii="Palatino Linotype" w:hAnsi="Palatino Linotype"/>
          <w:b/>
          <w:sz w:val="28"/>
          <w:szCs w:val="28"/>
        </w:rPr>
        <w:lastRenderedPageBreak/>
        <w:t>V.</w:t>
      </w:r>
      <w:r w:rsidRPr="002B5BE1">
        <w:rPr>
          <w:rFonts w:ascii="Palatino Linotype" w:hAnsi="Palatino Linotype"/>
          <w:sz w:val="28"/>
          <w:szCs w:val="28"/>
        </w:rPr>
        <w:t xml:space="preserve"> </w:t>
      </w:r>
      <w:r w:rsidRPr="002B5BE1">
        <w:rPr>
          <w:rFonts w:ascii="Palatino Linotype" w:hAnsi="Palatino Linotype"/>
          <w:b/>
          <w:sz w:val="28"/>
          <w:szCs w:val="28"/>
        </w:rPr>
        <w:t>Prórroga</w:t>
      </w:r>
    </w:p>
    <w:p w14:paraId="4A49181E" w14:textId="2C39747F" w:rsidR="006E7AB7" w:rsidRPr="002B5BE1" w:rsidRDefault="006E7AB7" w:rsidP="006E7AB7">
      <w:pPr>
        <w:spacing w:line="360" w:lineRule="auto"/>
        <w:jc w:val="both"/>
        <w:rPr>
          <w:rFonts w:ascii="Palatino Linotype" w:hAnsi="Palatino Linotype"/>
          <w:b/>
          <w:sz w:val="22"/>
          <w:szCs w:val="22"/>
        </w:rPr>
      </w:pPr>
      <w:r w:rsidRPr="002B5BE1">
        <w:rPr>
          <w:rFonts w:ascii="Palatino Linotype" w:hAnsi="Palatino Linotype"/>
        </w:rPr>
        <w:t xml:space="preserve">De las constancias que obran en </w:t>
      </w:r>
      <w:r w:rsidRPr="002B5BE1">
        <w:rPr>
          <w:rFonts w:ascii="Palatino Linotype" w:hAnsi="Palatino Linotype"/>
          <w:b/>
        </w:rPr>
        <w:t>EL SAIMEX,</w:t>
      </w:r>
      <w:r w:rsidRPr="002B5BE1">
        <w:rPr>
          <w:rFonts w:ascii="Palatino Linotype" w:hAnsi="Palatino Linotype"/>
        </w:rPr>
        <w:t xml:space="preserve"> se advierte que en fecha </w:t>
      </w:r>
      <w:r w:rsidR="008B6C66" w:rsidRPr="002B5BE1">
        <w:rPr>
          <w:rFonts w:ascii="Palatino Linotype" w:hAnsi="Palatino Linotype"/>
          <w:b/>
        </w:rPr>
        <w:t>dieciocho</w:t>
      </w:r>
      <w:r w:rsidRPr="002B5BE1">
        <w:rPr>
          <w:rFonts w:ascii="Palatino Linotype" w:hAnsi="Palatino Linotype"/>
          <w:b/>
        </w:rPr>
        <w:t xml:space="preserve"> de abril dos mil veintidós</w:t>
      </w:r>
      <w:r w:rsidRPr="002B5BE1">
        <w:rPr>
          <w:rFonts w:ascii="Palatino Linotype" w:hAnsi="Palatino Linotype"/>
        </w:rPr>
        <w:t xml:space="preserve">, </w:t>
      </w:r>
      <w:r w:rsidRPr="002B5BE1">
        <w:rPr>
          <w:rFonts w:ascii="Palatino Linotype" w:hAnsi="Palatino Linotype"/>
          <w:b/>
        </w:rPr>
        <w:t xml:space="preserve">EL SUJETO OBLIGADO </w:t>
      </w:r>
      <w:r w:rsidRPr="002B5BE1">
        <w:rPr>
          <w:rFonts w:ascii="Palatino Linotype" w:hAnsi="Palatino Linotype"/>
        </w:rPr>
        <w:t xml:space="preserve">notificó una prórroga de siete días para dar respuesta a las solicitudes de información planteadas por </w:t>
      </w:r>
      <w:r w:rsidR="00450569" w:rsidRPr="002B5BE1">
        <w:rPr>
          <w:rFonts w:ascii="Palatino Linotype" w:hAnsi="Palatino Linotype" w:cs="Arial"/>
          <w:b/>
          <w:color w:val="000000" w:themeColor="text1"/>
          <w:lang w:val="es-ES"/>
        </w:rPr>
        <w:t>EL RECURRENTE</w:t>
      </w:r>
      <w:r w:rsidRPr="002B5BE1">
        <w:rPr>
          <w:rFonts w:ascii="Palatino Linotype" w:hAnsi="Palatino Linotype"/>
        </w:rPr>
        <w:t>, en los siguientes términos:</w:t>
      </w:r>
    </w:p>
    <w:p w14:paraId="712F166E" w14:textId="77777777" w:rsidR="006E7AB7" w:rsidRPr="002B5BE1" w:rsidRDefault="006E7AB7" w:rsidP="006E7AB7">
      <w:pPr>
        <w:spacing w:line="360" w:lineRule="auto"/>
        <w:jc w:val="both"/>
        <w:rPr>
          <w:rFonts w:ascii="Palatino Linotype" w:hAnsi="Palatino Linotype"/>
          <w:b/>
          <w:sz w:val="22"/>
          <w:szCs w:val="22"/>
        </w:rPr>
      </w:pPr>
    </w:p>
    <w:p w14:paraId="50C3F8A7" w14:textId="77777777" w:rsidR="008B6C66" w:rsidRPr="002B5BE1" w:rsidRDefault="006E7AB7" w:rsidP="008B6C66">
      <w:pPr>
        <w:spacing w:line="360" w:lineRule="auto"/>
        <w:ind w:left="851" w:right="899"/>
        <w:jc w:val="both"/>
        <w:rPr>
          <w:rFonts w:ascii="Palatino Linotype" w:hAnsi="Palatino Linotype" w:cs="Arial"/>
          <w:i/>
          <w:color w:val="000000" w:themeColor="text1"/>
          <w:sz w:val="22"/>
          <w:szCs w:val="22"/>
        </w:rPr>
      </w:pPr>
      <w:r w:rsidRPr="002B5BE1">
        <w:rPr>
          <w:rFonts w:ascii="Palatino Linotype" w:hAnsi="Palatino Linotype" w:cs="Arial"/>
          <w:i/>
          <w:color w:val="000000" w:themeColor="text1"/>
          <w:sz w:val="22"/>
          <w:szCs w:val="22"/>
        </w:rPr>
        <w:t>“</w:t>
      </w:r>
      <w:r w:rsidR="008B6C66" w:rsidRPr="002B5BE1">
        <w:rPr>
          <w:rFonts w:ascii="Palatino Linotype" w:hAnsi="Palatino Linotype" w:cs="Arial"/>
          <w:i/>
          <w:color w:val="000000" w:themeColor="text1"/>
          <w:sz w:val="22"/>
          <w:szCs w:val="22"/>
        </w:rPr>
        <w:t>Folio de la solicitud: 04594/DIFMETEPEC/IP/2022</w:t>
      </w:r>
    </w:p>
    <w:p w14:paraId="0927070C" w14:textId="77777777" w:rsidR="008B6C66" w:rsidRPr="002B5BE1" w:rsidRDefault="008B6C66" w:rsidP="008B6C66">
      <w:pPr>
        <w:spacing w:line="360" w:lineRule="auto"/>
        <w:ind w:left="851" w:right="899"/>
        <w:jc w:val="both"/>
        <w:rPr>
          <w:rFonts w:ascii="Palatino Linotype" w:hAnsi="Palatino Linotype" w:cs="Arial"/>
          <w:i/>
          <w:color w:val="000000" w:themeColor="text1"/>
          <w:sz w:val="22"/>
          <w:szCs w:val="22"/>
        </w:rPr>
      </w:pPr>
      <w:r w:rsidRPr="002B5BE1">
        <w:rPr>
          <w:rFonts w:ascii="Palatino Linotype" w:hAnsi="Palatino Linotype" w:cs="Arial"/>
          <w:i/>
          <w:color w:val="000000" w:themeColor="text1"/>
          <w:sz w:val="22"/>
          <w:szCs w:val="22"/>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39460BCF" w14:textId="77777777" w:rsidR="008B6C66" w:rsidRPr="002B5BE1" w:rsidRDefault="008B6C66" w:rsidP="008B6C66">
      <w:pPr>
        <w:spacing w:line="360" w:lineRule="auto"/>
        <w:ind w:left="851" w:right="899"/>
        <w:jc w:val="both"/>
        <w:rPr>
          <w:rFonts w:ascii="Palatino Linotype" w:hAnsi="Palatino Linotype" w:cs="Arial"/>
          <w:i/>
          <w:color w:val="000000" w:themeColor="text1"/>
          <w:sz w:val="22"/>
          <w:szCs w:val="22"/>
        </w:rPr>
      </w:pPr>
      <w:r w:rsidRPr="002B5BE1">
        <w:rPr>
          <w:rFonts w:ascii="Palatino Linotype" w:hAnsi="Palatino Linotype" w:cs="Arial"/>
          <w:i/>
          <w:color w:val="000000" w:themeColor="text1"/>
          <w:sz w:val="22"/>
          <w:szCs w:val="22"/>
        </w:rPr>
        <w:t>SE APRUEBA PRORROGA</w:t>
      </w:r>
    </w:p>
    <w:p w14:paraId="4F3FE3BB" w14:textId="77777777" w:rsidR="008B6C66" w:rsidRPr="002B5BE1" w:rsidRDefault="008B6C66" w:rsidP="008B6C66">
      <w:pPr>
        <w:spacing w:line="360" w:lineRule="auto"/>
        <w:ind w:left="851" w:right="899"/>
        <w:jc w:val="both"/>
        <w:rPr>
          <w:rFonts w:ascii="Palatino Linotype" w:hAnsi="Palatino Linotype" w:cs="Arial"/>
          <w:i/>
          <w:color w:val="000000" w:themeColor="text1"/>
          <w:sz w:val="22"/>
          <w:szCs w:val="22"/>
        </w:rPr>
      </w:pPr>
      <w:r w:rsidRPr="002B5BE1">
        <w:rPr>
          <w:rFonts w:ascii="Palatino Linotype" w:hAnsi="Palatino Linotype" w:cs="Arial"/>
          <w:i/>
          <w:color w:val="000000" w:themeColor="text1"/>
          <w:sz w:val="22"/>
          <w:szCs w:val="22"/>
        </w:rPr>
        <w:t>Licenciado FERNANDO OSCAR ZAPATA NAVARRETE</w:t>
      </w:r>
    </w:p>
    <w:p w14:paraId="18A3BD5A" w14:textId="73FA45C7" w:rsidR="006E7AB7" w:rsidRPr="002B5BE1" w:rsidRDefault="008B6C66" w:rsidP="008B6C66">
      <w:pPr>
        <w:spacing w:line="360" w:lineRule="auto"/>
        <w:ind w:left="851" w:right="899"/>
        <w:jc w:val="both"/>
        <w:rPr>
          <w:rFonts w:ascii="Palatino Linotype" w:hAnsi="Palatino Linotype" w:cs="Arial"/>
          <w:i/>
          <w:color w:val="000000" w:themeColor="text1"/>
          <w:sz w:val="22"/>
          <w:szCs w:val="22"/>
        </w:rPr>
      </w:pPr>
      <w:r w:rsidRPr="002B5BE1">
        <w:rPr>
          <w:rFonts w:ascii="Palatino Linotype" w:hAnsi="Palatino Linotype" w:cs="Arial"/>
          <w:i/>
          <w:color w:val="000000" w:themeColor="text1"/>
          <w:sz w:val="22"/>
          <w:szCs w:val="22"/>
        </w:rPr>
        <w:t>Responsable de la Unidad de Transparencia</w:t>
      </w:r>
      <w:r w:rsidR="006E7AB7" w:rsidRPr="002B5BE1">
        <w:rPr>
          <w:rFonts w:ascii="Palatino Linotype" w:hAnsi="Palatino Linotype" w:cs="Arial"/>
          <w:i/>
          <w:color w:val="000000" w:themeColor="text1"/>
          <w:sz w:val="22"/>
          <w:szCs w:val="22"/>
        </w:rPr>
        <w:t>” (Sic)</w:t>
      </w:r>
    </w:p>
    <w:p w14:paraId="6353E990" w14:textId="77777777" w:rsidR="00ED5A25" w:rsidRPr="002B5BE1" w:rsidRDefault="00ED5A25" w:rsidP="008B6C66">
      <w:pPr>
        <w:spacing w:line="360" w:lineRule="auto"/>
        <w:ind w:left="851" w:right="899"/>
        <w:jc w:val="both"/>
        <w:rPr>
          <w:rFonts w:ascii="Palatino Linotype" w:hAnsi="Palatino Linotype"/>
          <w:b/>
          <w:sz w:val="22"/>
          <w:szCs w:val="22"/>
        </w:rPr>
      </w:pPr>
    </w:p>
    <w:p w14:paraId="76B305E3" w14:textId="46FDF53C" w:rsidR="003404B0" w:rsidRPr="002B5BE1" w:rsidRDefault="004E148A" w:rsidP="003404B0">
      <w:pPr>
        <w:pStyle w:val="Prrafodelista"/>
        <w:tabs>
          <w:tab w:val="left" w:pos="709"/>
        </w:tabs>
        <w:spacing w:line="360" w:lineRule="auto"/>
        <w:ind w:left="0"/>
        <w:jc w:val="both"/>
        <w:rPr>
          <w:rFonts w:ascii="Palatino Linotype" w:hAnsi="Palatino Linotype" w:cs="Arial"/>
          <w:b/>
          <w:sz w:val="28"/>
          <w:szCs w:val="28"/>
        </w:rPr>
      </w:pPr>
      <w:r w:rsidRPr="002B5BE1">
        <w:rPr>
          <w:rFonts w:ascii="Palatino Linotype" w:hAnsi="Palatino Linotype"/>
          <w:b/>
          <w:sz w:val="28"/>
          <w:szCs w:val="28"/>
        </w:rPr>
        <w:t>V</w:t>
      </w:r>
      <w:r w:rsidR="00CD6E6A" w:rsidRPr="002B5BE1">
        <w:rPr>
          <w:rFonts w:ascii="Palatino Linotype" w:hAnsi="Palatino Linotype"/>
          <w:b/>
          <w:sz w:val="28"/>
          <w:szCs w:val="28"/>
        </w:rPr>
        <w:t>I</w:t>
      </w:r>
      <w:r w:rsidR="003404B0" w:rsidRPr="002B5BE1">
        <w:rPr>
          <w:rFonts w:ascii="Palatino Linotype" w:hAnsi="Palatino Linotype"/>
          <w:b/>
          <w:sz w:val="28"/>
          <w:szCs w:val="28"/>
        </w:rPr>
        <w:t xml:space="preserve">. </w:t>
      </w:r>
      <w:r w:rsidR="003404B0" w:rsidRPr="002B5BE1">
        <w:rPr>
          <w:rFonts w:ascii="Palatino Linotype" w:hAnsi="Palatino Linotype" w:cs="Arial"/>
          <w:b/>
          <w:sz w:val="28"/>
          <w:szCs w:val="28"/>
        </w:rPr>
        <w:t>Respuesta del Sujeto Obligado</w:t>
      </w:r>
    </w:p>
    <w:p w14:paraId="048DD697" w14:textId="75108339" w:rsidR="00536C04" w:rsidRPr="002B5BE1" w:rsidRDefault="00512E29" w:rsidP="00536C04">
      <w:pPr>
        <w:spacing w:line="360" w:lineRule="auto"/>
        <w:jc w:val="both"/>
        <w:rPr>
          <w:rFonts w:ascii="Palatino Linotype" w:hAnsi="Palatino Linotype" w:cs="Arial"/>
          <w:color w:val="000000" w:themeColor="text1"/>
        </w:rPr>
      </w:pPr>
      <w:r w:rsidRPr="002B5BE1">
        <w:rPr>
          <w:rFonts w:ascii="Palatino Linotype" w:hAnsi="Palatino Linotype" w:cs="Arial"/>
        </w:rPr>
        <w:t xml:space="preserve">Del expediente electrónico conformado en el </w:t>
      </w:r>
      <w:r w:rsidRPr="002B5BE1">
        <w:rPr>
          <w:rFonts w:ascii="Palatino Linotype" w:hAnsi="Palatino Linotype" w:cs="Arial"/>
          <w:b/>
        </w:rPr>
        <w:t>SAIMEX</w:t>
      </w:r>
      <w:r w:rsidRPr="002B5BE1">
        <w:rPr>
          <w:rFonts w:ascii="Palatino Linotype" w:hAnsi="Palatino Linotype" w:cs="Arial"/>
        </w:rPr>
        <w:t xml:space="preserve">, del Recurso de Revisión materia del presente estudio, se advierte que en fecha </w:t>
      </w:r>
      <w:r w:rsidR="008B6C66" w:rsidRPr="002B5BE1">
        <w:rPr>
          <w:rFonts w:ascii="Palatino Linotype" w:hAnsi="Palatino Linotype" w:cs="Arial"/>
          <w:b/>
        </w:rPr>
        <w:t>veintinueve de mayo</w:t>
      </w:r>
      <w:r w:rsidR="004E148A" w:rsidRPr="002B5BE1">
        <w:rPr>
          <w:rFonts w:ascii="Palatino Linotype" w:hAnsi="Palatino Linotype" w:cs="Arial"/>
          <w:b/>
        </w:rPr>
        <w:t xml:space="preserve"> </w:t>
      </w:r>
      <w:r w:rsidRPr="002B5BE1">
        <w:rPr>
          <w:rFonts w:ascii="Palatino Linotype" w:hAnsi="Palatino Linotype" w:cs="Arial"/>
          <w:b/>
        </w:rPr>
        <w:t>de dos mil veintidós</w:t>
      </w:r>
      <w:r w:rsidRPr="002B5BE1">
        <w:rPr>
          <w:rFonts w:ascii="Palatino Linotype" w:hAnsi="Palatino Linotype" w:cs="Arial"/>
        </w:rPr>
        <w:t xml:space="preserve">, </w:t>
      </w:r>
      <w:r w:rsidRPr="002B5BE1">
        <w:rPr>
          <w:rFonts w:ascii="Palatino Linotype" w:hAnsi="Palatino Linotype" w:cs="Arial"/>
          <w:b/>
        </w:rPr>
        <w:t xml:space="preserve">EL SUJETO OBLIGADO </w:t>
      </w:r>
      <w:r w:rsidRPr="002B5BE1">
        <w:rPr>
          <w:rFonts w:ascii="Palatino Linotype" w:hAnsi="Palatino Linotype" w:cs="Arial"/>
        </w:rPr>
        <w:t>dio respuesta en los siguientes términos:</w:t>
      </w:r>
      <w:r w:rsidR="003404B0" w:rsidRPr="002B5BE1">
        <w:rPr>
          <w:rFonts w:ascii="Palatino Linotype" w:hAnsi="Palatino Linotype" w:cs="Arial"/>
          <w:color w:val="000000" w:themeColor="text1"/>
        </w:rPr>
        <w:t xml:space="preserve"> </w:t>
      </w:r>
    </w:p>
    <w:p w14:paraId="1A610784" w14:textId="77777777" w:rsidR="00E31D3C" w:rsidRPr="002B5BE1" w:rsidRDefault="00E31D3C" w:rsidP="00536C04">
      <w:pPr>
        <w:spacing w:line="360" w:lineRule="auto"/>
        <w:jc w:val="both"/>
        <w:rPr>
          <w:rFonts w:ascii="Palatino Linotype" w:hAnsi="Palatino Linotype" w:cs="Arial"/>
          <w:color w:val="000000" w:themeColor="text1"/>
        </w:rPr>
      </w:pPr>
    </w:p>
    <w:p w14:paraId="092A4CA0" w14:textId="6652AFA9" w:rsidR="008B6C66" w:rsidRPr="002B5BE1" w:rsidRDefault="008B6C66" w:rsidP="008B6C66">
      <w:pPr>
        <w:ind w:left="851" w:right="899"/>
        <w:jc w:val="both"/>
        <w:rPr>
          <w:rFonts w:ascii="Palatino Linotype" w:eastAsia="Palatino Linotype" w:hAnsi="Palatino Linotype" w:cs="Palatino Linotype"/>
          <w:i/>
          <w:color w:val="000000"/>
          <w:sz w:val="22"/>
          <w:szCs w:val="22"/>
          <w:lang w:eastAsia="es-MX"/>
        </w:rPr>
      </w:pPr>
      <w:r w:rsidRPr="002B5BE1">
        <w:rPr>
          <w:rFonts w:ascii="Palatino Linotype" w:eastAsia="Palatino Linotype" w:hAnsi="Palatino Linotype" w:cs="Palatino Linotype"/>
          <w:i/>
          <w:color w:val="000000"/>
          <w:sz w:val="22"/>
          <w:szCs w:val="22"/>
          <w:lang w:eastAsia="es-MX"/>
        </w:rPr>
        <w:t>“Folio de la solicitud: 04594/DIFMETEPEC/IP/2022</w:t>
      </w:r>
    </w:p>
    <w:p w14:paraId="36CA573D" w14:textId="77777777" w:rsidR="008B6C66" w:rsidRPr="002B5BE1" w:rsidRDefault="008B6C66" w:rsidP="008B6C66">
      <w:pPr>
        <w:ind w:left="851" w:right="899"/>
        <w:jc w:val="both"/>
        <w:rPr>
          <w:rFonts w:ascii="Palatino Linotype" w:eastAsia="Palatino Linotype" w:hAnsi="Palatino Linotype" w:cs="Palatino Linotype"/>
          <w:i/>
          <w:color w:val="000000"/>
          <w:sz w:val="22"/>
          <w:szCs w:val="22"/>
          <w:lang w:eastAsia="es-MX"/>
        </w:rPr>
      </w:pPr>
      <w:r w:rsidRPr="002B5BE1">
        <w:rPr>
          <w:rFonts w:ascii="Palatino Linotype" w:eastAsia="Palatino Linotype" w:hAnsi="Palatino Linotype" w:cs="Palatino Linotype"/>
          <w:i/>
          <w:color w:val="000000"/>
          <w:sz w:val="22"/>
          <w:szCs w:val="22"/>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B819E96" w14:textId="77777777" w:rsidR="008B6C66" w:rsidRPr="002B5BE1" w:rsidRDefault="008B6C66" w:rsidP="008B6C66">
      <w:pPr>
        <w:ind w:left="851" w:right="899"/>
        <w:jc w:val="both"/>
        <w:rPr>
          <w:rFonts w:ascii="Palatino Linotype" w:eastAsia="Palatino Linotype" w:hAnsi="Palatino Linotype" w:cs="Palatino Linotype"/>
          <w:i/>
          <w:color w:val="000000"/>
          <w:sz w:val="22"/>
          <w:szCs w:val="22"/>
          <w:lang w:eastAsia="es-MX"/>
        </w:rPr>
      </w:pPr>
      <w:r w:rsidRPr="002B5BE1">
        <w:rPr>
          <w:rFonts w:ascii="Palatino Linotype" w:eastAsia="Palatino Linotype" w:hAnsi="Palatino Linotype" w:cs="Palatino Linotype"/>
          <w:i/>
          <w:color w:val="000000"/>
          <w:sz w:val="22"/>
          <w:szCs w:val="22"/>
          <w:lang w:eastAsia="es-MX"/>
        </w:rPr>
        <w:t xml:space="preserve">En respuesta a la solicitud recibida, nos permitimos hacer de su conocimiento que la información solicitada puede ser consultada en: la LEY DEL TRABAJO DE LOS SERVIDORES PUBLICOS DEL ESTADO Y MUNICIPIOS adjunta a esta respuesta </w:t>
      </w:r>
      <w:r w:rsidRPr="002B5BE1">
        <w:rPr>
          <w:rFonts w:ascii="Palatino Linotype" w:eastAsia="Palatino Linotype" w:hAnsi="Palatino Linotype" w:cs="Palatino Linotype"/>
          <w:i/>
          <w:color w:val="000000"/>
          <w:sz w:val="22"/>
          <w:szCs w:val="22"/>
          <w:lang w:eastAsia="es-MX"/>
        </w:rPr>
        <w:lastRenderedPageBreak/>
        <w:t xml:space="preserve">específicamente en el </w:t>
      </w:r>
      <w:proofErr w:type="spellStart"/>
      <w:r w:rsidRPr="002B5BE1">
        <w:rPr>
          <w:rFonts w:ascii="Palatino Linotype" w:eastAsia="Palatino Linotype" w:hAnsi="Palatino Linotype" w:cs="Palatino Linotype"/>
          <w:i/>
          <w:color w:val="000000"/>
          <w:sz w:val="22"/>
          <w:szCs w:val="22"/>
          <w:lang w:eastAsia="es-MX"/>
        </w:rPr>
        <w:t>articulo</w:t>
      </w:r>
      <w:proofErr w:type="spellEnd"/>
      <w:r w:rsidRPr="002B5BE1">
        <w:rPr>
          <w:rFonts w:ascii="Palatino Linotype" w:eastAsia="Palatino Linotype" w:hAnsi="Palatino Linotype" w:cs="Palatino Linotype"/>
          <w:i/>
          <w:color w:val="000000"/>
          <w:sz w:val="22"/>
          <w:szCs w:val="22"/>
          <w:lang w:eastAsia="es-MX"/>
        </w:rPr>
        <w:t xml:space="preserve"> 66- Asimismo, en términos del artículo 177 de la Ley de la Materia, se le informa que tiene derecho a interponer recurso de revisión en contra de la respuesta proporcionada dentro del plazo de quince días hábiles, siguientes a la fecha de la notificación de la presente respuesta</w:t>
      </w:r>
    </w:p>
    <w:p w14:paraId="06AD8D01" w14:textId="77777777" w:rsidR="008B6C66" w:rsidRPr="002B5BE1" w:rsidRDefault="008B6C66" w:rsidP="008B6C66">
      <w:pPr>
        <w:ind w:left="851" w:right="899"/>
        <w:jc w:val="both"/>
        <w:rPr>
          <w:rFonts w:ascii="Palatino Linotype" w:eastAsia="Palatino Linotype" w:hAnsi="Palatino Linotype" w:cs="Palatino Linotype"/>
          <w:i/>
          <w:color w:val="000000"/>
          <w:sz w:val="22"/>
          <w:szCs w:val="22"/>
          <w:lang w:eastAsia="es-MX"/>
        </w:rPr>
      </w:pPr>
      <w:r w:rsidRPr="002B5BE1">
        <w:rPr>
          <w:rFonts w:ascii="Palatino Linotype" w:eastAsia="Palatino Linotype" w:hAnsi="Palatino Linotype" w:cs="Palatino Linotype"/>
          <w:i/>
          <w:color w:val="000000"/>
          <w:sz w:val="22"/>
          <w:szCs w:val="22"/>
          <w:lang w:eastAsia="es-MX"/>
        </w:rPr>
        <w:t>ATENTAMENTE</w:t>
      </w:r>
    </w:p>
    <w:p w14:paraId="75FDFB9B" w14:textId="07642F9D" w:rsidR="00512E29" w:rsidRPr="002B5BE1" w:rsidRDefault="008B6C66" w:rsidP="008B6C66">
      <w:pPr>
        <w:ind w:left="851" w:right="899"/>
        <w:jc w:val="both"/>
        <w:rPr>
          <w:rFonts w:ascii="Palatino Linotype" w:eastAsia="Palatino Linotype" w:hAnsi="Palatino Linotype" w:cs="Palatino Linotype"/>
          <w:i/>
          <w:color w:val="000000"/>
          <w:sz w:val="22"/>
          <w:szCs w:val="22"/>
          <w:lang w:eastAsia="es-MX"/>
        </w:rPr>
      </w:pPr>
      <w:r w:rsidRPr="002B5BE1">
        <w:rPr>
          <w:rFonts w:ascii="Palatino Linotype" w:eastAsia="Palatino Linotype" w:hAnsi="Palatino Linotype" w:cs="Palatino Linotype"/>
          <w:i/>
          <w:color w:val="000000"/>
          <w:sz w:val="22"/>
          <w:szCs w:val="22"/>
          <w:lang w:eastAsia="es-MX"/>
        </w:rPr>
        <w:t>Licenciado FERNANDO OSCAR ZAPATA NAVARRETE” (Sic)</w:t>
      </w:r>
    </w:p>
    <w:p w14:paraId="2BAA5BCD" w14:textId="77777777" w:rsidR="00512E29" w:rsidRPr="002B5BE1" w:rsidRDefault="00512E29" w:rsidP="00536C04">
      <w:pPr>
        <w:spacing w:line="360" w:lineRule="auto"/>
        <w:jc w:val="both"/>
        <w:rPr>
          <w:rFonts w:ascii="Palatino Linotype" w:hAnsi="Palatino Linotype" w:cs="Arial"/>
          <w:color w:val="000000" w:themeColor="text1"/>
        </w:rPr>
      </w:pPr>
    </w:p>
    <w:p w14:paraId="222DB863" w14:textId="50DB1CED" w:rsidR="00ED5A25" w:rsidRPr="002B5BE1" w:rsidRDefault="00ED5A25" w:rsidP="00BE0EA8">
      <w:pPr>
        <w:tabs>
          <w:tab w:val="left" w:pos="709"/>
        </w:tabs>
        <w:spacing w:line="360" w:lineRule="auto"/>
        <w:jc w:val="both"/>
        <w:rPr>
          <w:rFonts w:ascii="Palatino Linotype" w:hAnsi="Palatino Linotype"/>
        </w:rPr>
      </w:pPr>
      <w:r w:rsidRPr="002B5BE1">
        <w:rPr>
          <w:rFonts w:ascii="Palatino Linotype" w:hAnsi="Palatino Linotype"/>
        </w:rPr>
        <w:t>Así mismo</w:t>
      </w:r>
      <w:r w:rsidRPr="002B5BE1">
        <w:rPr>
          <w:rFonts w:ascii="Palatino Linotype" w:hAnsi="Palatino Linotype"/>
          <w:b/>
        </w:rPr>
        <w:t xml:space="preserve"> EL SUJETO OBLIGADO, </w:t>
      </w:r>
      <w:r w:rsidRPr="002B5BE1">
        <w:rPr>
          <w:rFonts w:ascii="Palatino Linotype" w:hAnsi="Palatino Linotype"/>
        </w:rPr>
        <w:t xml:space="preserve">adjuntó </w:t>
      </w:r>
      <w:r w:rsidR="00BE0EA8" w:rsidRPr="002B5BE1">
        <w:rPr>
          <w:rFonts w:ascii="Palatino Linotype" w:hAnsi="Palatino Linotype"/>
        </w:rPr>
        <w:t>a su respuesta el documento electrónico denominado “</w:t>
      </w:r>
      <w:proofErr w:type="spellStart"/>
      <w:r w:rsidR="00BE0EA8" w:rsidRPr="002B5BE1">
        <w:rPr>
          <w:rFonts w:ascii="Palatino Linotype" w:hAnsi="Palatino Linotype"/>
          <w:b/>
          <w:i/>
        </w:rPr>
        <w:t>leyvigLEY</w:t>
      </w:r>
      <w:proofErr w:type="spellEnd"/>
      <w:r w:rsidR="00BE0EA8" w:rsidRPr="002B5BE1">
        <w:rPr>
          <w:rFonts w:ascii="Palatino Linotype" w:hAnsi="Palatino Linotype"/>
          <w:b/>
          <w:i/>
        </w:rPr>
        <w:t xml:space="preserve"> DEL TRABAJO083.pdf”, </w:t>
      </w:r>
      <w:r w:rsidR="00BE0EA8" w:rsidRPr="002B5BE1">
        <w:rPr>
          <w:rFonts w:ascii="Palatino Linotype" w:hAnsi="Palatino Linotype"/>
        </w:rPr>
        <w:t>de cuyo contenido se advierte el Decreto Número 68, de fecha veintitrés de octubre de mil novecientos noventa y ocho, por el que se promulga Ley del Trabajo de los Servidores Públicos del Estado y Municipios.</w:t>
      </w:r>
    </w:p>
    <w:p w14:paraId="41908FEE" w14:textId="6D406F61" w:rsidR="00512E29" w:rsidRPr="002B5BE1" w:rsidRDefault="00512E29" w:rsidP="00536C04">
      <w:pPr>
        <w:spacing w:line="360" w:lineRule="auto"/>
        <w:jc w:val="both"/>
        <w:rPr>
          <w:rFonts w:ascii="Palatino Linotype" w:hAnsi="Palatino Linotype" w:cs="Arial"/>
          <w:color w:val="000000" w:themeColor="text1"/>
        </w:rPr>
      </w:pPr>
    </w:p>
    <w:p w14:paraId="5392CA30" w14:textId="52FA2B77" w:rsidR="003404B0" w:rsidRPr="002B5BE1" w:rsidRDefault="003B171D" w:rsidP="003404B0">
      <w:pPr>
        <w:pStyle w:val="Prrafodelista"/>
        <w:tabs>
          <w:tab w:val="left" w:pos="709"/>
        </w:tabs>
        <w:spacing w:line="360" w:lineRule="auto"/>
        <w:ind w:left="0"/>
        <w:jc w:val="both"/>
        <w:rPr>
          <w:rFonts w:ascii="Palatino Linotype" w:hAnsi="Palatino Linotype" w:cs="Arial"/>
          <w:b/>
          <w:bCs/>
        </w:rPr>
      </w:pPr>
      <w:r w:rsidRPr="002B5BE1">
        <w:rPr>
          <w:rFonts w:ascii="Palatino Linotype" w:hAnsi="Palatino Linotype" w:cs="Arial"/>
          <w:b/>
          <w:color w:val="000000" w:themeColor="text1"/>
          <w:sz w:val="28"/>
        </w:rPr>
        <w:t>V</w:t>
      </w:r>
      <w:r w:rsidR="00B17D40" w:rsidRPr="002B5BE1">
        <w:rPr>
          <w:rFonts w:ascii="Palatino Linotype" w:hAnsi="Palatino Linotype" w:cs="Arial"/>
          <w:b/>
          <w:color w:val="000000" w:themeColor="text1"/>
          <w:sz w:val="28"/>
        </w:rPr>
        <w:t>II</w:t>
      </w:r>
      <w:r w:rsidR="003404B0" w:rsidRPr="002B5BE1">
        <w:rPr>
          <w:rFonts w:ascii="Palatino Linotype" w:hAnsi="Palatino Linotype" w:cs="Arial"/>
          <w:b/>
          <w:color w:val="000000" w:themeColor="text1"/>
          <w:sz w:val="28"/>
        </w:rPr>
        <w:t xml:space="preserve">. </w:t>
      </w:r>
      <w:r w:rsidR="003404B0" w:rsidRPr="002B5BE1">
        <w:rPr>
          <w:rFonts w:ascii="Palatino Linotype" w:hAnsi="Palatino Linotype" w:cs="Arial"/>
          <w:b/>
          <w:bCs/>
          <w:sz w:val="28"/>
          <w:szCs w:val="28"/>
        </w:rPr>
        <w:t>Del</w:t>
      </w:r>
      <w:r w:rsidR="00487551" w:rsidRPr="002B5BE1">
        <w:rPr>
          <w:rFonts w:ascii="Palatino Linotype" w:hAnsi="Palatino Linotype" w:cs="Arial"/>
          <w:b/>
          <w:bCs/>
          <w:sz w:val="28"/>
          <w:szCs w:val="28"/>
          <w:lang w:val="es-419"/>
        </w:rPr>
        <w:t xml:space="preserve"> </w:t>
      </w:r>
      <w:r w:rsidR="003404B0" w:rsidRPr="002B5BE1">
        <w:rPr>
          <w:rFonts w:ascii="Palatino Linotype" w:hAnsi="Palatino Linotype" w:cs="Arial"/>
          <w:b/>
          <w:bCs/>
          <w:sz w:val="28"/>
          <w:szCs w:val="28"/>
        </w:rPr>
        <w:t>Recurso de Revisión</w:t>
      </w:r>
    </w:p>
    <w:p w14:paraId="767DEE1E" w14:textId="5FB98754" w:rsidR="00626768" w:rsidRPr="002B5BE1" w:rsidRDefault="00536C04" w:rsidP="001E612C">
      <w:pPr>
        <w:spacing w:line="360" w:lineRule="auto"/>
        <w:jc w:val="both"/>
        <w:rPr>
          <w:rFonts w:ascii="Palatino Linotype" w:hAnsi="Palatino Linotype" w:cs="Arial"/>
          <w:color w:val="000000" w:themeColor="text1"/>
        </w:rPr>
      </w:pPr>
      <w:r w:rsidRPr="002B5BE1">
        <w:rPr>
          <w:rFonts w:ascii="Palatino Linotype" w:hAnsi="Palatino Linotype" w:cs="Arial"/>
          <w:color w:val="000000" w:themeColor="text1"/>
        </w:rPr>
        <w:t>Inconforme</w:t>
      </w:r>
      <w:r w:rsidR="00B17D40" w:rsidRPr="002B5BE1">
        <w:rPr>
          <w:rFonts w:ascii="Palatino Linotype" w:hAnsi="Palatino Linotype" w:cs="Arial"/>
          <w:color w:val="000000" w:themeColor="text1"/>
        </w:rPr>
        <w:t xml:space="preserve"> con </w:t>
      </w:r>
      <w:r w:rsidRPr="002B5BE1">
        <w:rPr>
          <w:rFonts w:ascii="Palatino Linotype" w:hAnsi="Palatino Linotype" w:cs="Arial"/>
          <w:color w:val="000000" w:themeColor="text1"/>
        </w:rPr>
        <w:t xml:space="preserve">la respuesta, en fecha </w:t>
      </w:r>
      <w:r w:rsidR="00BE0EA8" w:rsidRPr="002B5BE1">
        <w:rPr>
          <w:rFonts w:ascii="Palatino Linotype" w:hAnsi="Palatino Linotype" w:cs="Arial"/>
          <w:b/>
          <w:bCs/>
          <w:color w:val="000000" w:themeColor="text1"/>
        </w:rPr>
        <w:t>veintinueve de</w:t>
      </w:r>
      <w:r w:rsidR="00B17D40" w:rsidRPr="002B5BE1">
        <w:rPr>
          <w:rFonts w:ascii="Palatino Linotype" w:hAnsi="Palatino Linotype" w:cs="Arial"/>
          <w:b/>
          <w:bCs/>
          <w:color w:val="000000" w:themeColor="text1"/>
        </w:rPr>
        <w:t xml:space="preserve"> mayo </w:t>
      </w:r>
      <w:r w:rsidR="002D077D" w:rsidRPr="002B5BE1">
        <w:rPr>
          <w:rFonts w:ascii="Palatino Linotype" w:hAnsi="Palatino Linotype" w:cs="Arial"/>
          <w:b/>
          <w:bCs/>
          <w:color w:val="000000" w:themeColor="text1"/>
        </w:rPr>
        <w:t>de dos mil veintidós</w:t>
      </w:r>
      <w:r w:rsidRPr="002B5BE1">
        <w:rPr>
          <w:rFonts w:ascii="Palatino Linotype" w:hAnsi="Palatino Linotype" w:cs="Arial"/>
          <w:color w:val="000000" w:themeColor="text1"/>
        </w:rPr>
        <w:t xml:space="preserve">, </w:t>
      </w:r>
      <w:r w:rsidR="00450569" w:rsidRPr="002B5BE1">
        <w:rPr>
          <w:rFonts w:ascii="Palatino Linotype" w:hAnsi="Palatino Linotype" w:cs="Arial"/>
          <w:b/>
          <w:color w:val="000000" w:themeColor="text1"/>
        </w:rPr>
        <w:t>EL RECURRENTE</w:t>
      </w:r>
      <w:r w:rsidRPr="002B5BE1">
        <w:rPr>
          <w:rFonts w:ascii="Palatino Linotype" w:hAnsi="Palatino Linotype" w:cs="Arial"/>
          <w:color w:val="000000" w:themeColor="text1"/>
        </w:rPr>
        <w:t xml:space="preserve"> interpuso </w:t>
      </w:r>
      <w:r w:rsidR="001E612C" w:rsidRPr="002B5BE1">
        <w:rPr>
          <w:rFonts w:ascii="Palatino Linotype" w:hAnsi="Palatino Linotype" w:cs="Arial"/>
          <w:color w:val="000000" w:themeColor="text1"/>
        </w:rPr>
        <w:t>el Recurso</w:t>
      </w:r>
      <w:r w:rsidRPr="002B5BE1">
        <w:rPr>
          <w:rFonts w:ascii="Palatino Linotype" w:hAnsi="Palatino Linotype" w:cs="Arial"/>
          <w:color w:val="000000" w:themeColor="text1"/>
        </w:rPr>
        <w:t xml:space="preserve"> de </w:t>
      </w:r>
      <w:r w:rsidR="00025060" w:rsidRPr="002B5BE1">
        <w:rPr>
          <w:rFonts w:ascii="Palatino Linotype" w:hAnsi="Palatino Linotype" w:cs="Arial"/>
          <w:color w:val="000000" w:themeColor="text1"/>
        </w:rPr>
        <w:t>R</w:t>
      </w:r>
      <w:r w:rsidRPr="002B5BE1">
        <w:rPr>
          <w:rFonts w:ascii="Palatino Linotype" w:hAnsi="Palatino Linotype" w:cs="Arial"/>
          <w:color w:val="000000" w:themeColor="text1"/>
        </w:rPr>
        <w:t>evisión sujeto</w:t>
      </w:r>
      <w:r w:rsidR="00CA1E01" w:rsidRPr="002B5BE1">
        <w:rPr>
          <w:rFonts w:ascii="Palatino Linotype" w:hAnsi="Palatino Linotype" w:cs="Arial"/>
          <w:color w:val="000000" w:themeColor="text1"/>
        </w:rPr>
        <w:t xml:space="preserve"> </w:t>
      </w:r>
      <w:r w:rsidRPr="002B5BE1">
        <w:rPr>
          <w:rFonts w:ascii="Palatino Linotype" w:hAnsi="Palatino Linotype" w:cs="Arial"/>
          <w:color w:val="000000" w:themeColor="text1"/>
        </w:rPr>
        <w:t xml:space="preserve">del presente estudio, </w:t>
      </w:r>
      <w:r w:rsidR="001E612C" w:rsidRPr="002B5BE1">
        <w:rPr>
          <w:rFonts w:ascii="Palatino Linotype" w:hAnsi="Palatino Linotype" w:cs="Arial"/>
          <w:color w:val="000000" w:themeColor="text1"/>
        </w:rPr>
        <w:t>el cual fue</w:t>
      </w:r>
      <w:r w:rsidRPr="002B5BE1">
        <w:rPr>
          <w:rFonts w:ascii="Palatino Linotype" w:hAnsi="Palatino Linotype" w:cs="Arial"/>
          <w:color w:val="000000" w:themeColor="text1"/>
        </w:rPr>
        <w:t xml:space="preserve"> registrado en </w:t>
      </w:r>
      <w:r w:rsidRPr="002B5BE1">
        <w:rPr>
          <w:rFonts w:ascii="Palatino Linotype" w:hAnsi="Palatino Linotype" w:cs="Arial"/>
          <w:b/>
          <w:color w:val="000000" w:themeColor="text1"/>
        </w:rPr>
        <w:t xml:space="preserve">EL SAIMEX, </w:t>
      </w:r>
      <w:r w:rsidR="00CA1E01" w:rsidRPr="002B5BE1">
        <w:rPr>
          <w:rFonts w:ascii="Palatino Linotype" w:hAnsi="Palatino Linotype" w:cs="Arial"/>
          <w:color w:val="000000" w:themeColor="text1"/>
        </w:rPr>
        <w:t xml:space="preserve">y </w:t>
      </w:r>
      <w:r w:rsidRPr="002B5BE1">
        <w:rPr>
          <w:rFonts w:ascii="Palatino Linotype" w:hAnsi="Palatino Linotype" w:cs="Arial"/>
          <w:color w:val="000000" w:themeColor="text1"/>
        </w:rPr>
        <w:t>se le</w:t>
      </w:r>
      <w:r w:rsidR="001E612C" w:rsidRPr="002B5BE1">
        <w:rPr>
          <w:rFonts w:ascii="Palatino Linotype" w:hAnsi="Palatino Linotype" w:cs="Arial"/>
          <w:color w:val="000000" w:themeColor="text1"/>
        </w:rPr>
        <w:t xml:space="preserve"> asignó el</w:t>
      </w:r>
      <w:r w:rsidRPr="002B5BE1">
        <w:rPr>
          <w:rFonts w:ascii="Palatino Linotype" w:hAnsi="Palatino Linotype" w:cs="Arial"/>
          <w:color w:val="000000" w:themeColor="text1"/>
        </w:rPr>
        <w:t xml:space="preserve"> número de expediente </w:t>
      </w:r>
      <w:r w:rsidR="001E612C" w:rsidRPr="002B5BE1">
        <w:rPr>
          <w:rFonts w:ascii="Palatino Linotype" w:hAnsi="Palatino Linotype"/>
          <w:b/>
        </w:rPr>
        <w:t>09992/INFOEM/IP/RR/2022</w:t>
      </w:r>
      <w:r w:rsidR="00196321" w:rsidRPr="002B5BE1">
        <w:rPr>
          <w:rFonts w:ascii="Palatino Linotype" w:hAnsi="Palatino Linotype"/>
          <w:b/>
        </w:rPr>
        <w:t>,</w:t>
      </w:r>
      <w:r w:rsidRPr="002B5BE1">
        <w:rPr>
          <w:rFonts w:ascii="Palatino Linotype" w:hAnsi="Palatino Linotype" w:cs="Arial"/>
          <w:color w:val="000000" w:themeColor="text1"/>
        </w:rPr>
        <w:t xml:space="preserve"> </w:t>
      </w:r>
      <w:r w:rsidR="00196321" w:rsidRPr="002B5BE1">
        <w:rPr>
          <w:rFonts w:ascii="Palatino Linotype" w:hAnsi="Palatino Linotype" w:cs="Arial"/>
          <w:color w:val="000000" w:themeColor="text1"/>
        </w:rPr>
        <w:t>en los</w:t>
      </w:r>
      <w:r w:rsidR="00597EF5" w:rsidRPr="002B5BE1">
        <w:rPr>
          <w:rFonts w:ascii="Palatino Linotype" w:hAnsi="Palatino Linotype" w:cs="Arial"/>
          <w:color w:val="000000" w:themeColor="text1"/>
        </w:rPr>
        <w:t xml:space="preserve"> que señaló como</w:t>
      </w:r>
      <w:r w:rsidR="00626768" w:rsidRPr="002B5BE1">
        <w:rPr>
          <w:rFonts w:ascii="Palatino Linotype" w:hAnsi="Palatino Linotype" w:cs="Arial"/>
          <w:color w:val="000000" w:themeColor="text1"/>
        </w:rPr>
        <w:t>:</w:t>
      </w:r>
    </w:p>
    <w:p w14:paraId="37005389" w14:textId="77777777" w:rsidR="007F553B" w:rsidRPr="002B5BE1" w:rsidRDefault="007F553B" w:rsidP="003404B0">
      <w:pPr>
        <w:spacing w:line="360" w:lineRule="auto"/>
        <w:jc w:val="both"/>
        <w:rPr>
          <w:rFonts w:ascii="Palatino Linotype" w:hAnsi="Palatino Linotype" w:cs="Arial"/>
          <w:b/>
          <w:color w:val="000000" w:themeColor="text1"/>
          <w:sz w:val="28"/>
          <w:szCs w:val="28"/>
        </w:rPr>
      </w:pPr>
    </w:p>
    <w:p w14:paraId="09453598" w14:textId="77777777" w:rsidR="002500ED" w:rsidRPr="002B5BE1" w:rsidRDefault="002500ED" w:rsidP="002500ED">
      <w:pPr>
        <w:spacing w:line="360" w:lineRule="auto"/>
        <w:jc w:val="both"/>
        <w:rPr>
          <w:rFonts w:ascii="Palatino Linotype" w:hAnsi="Palatino Linotype" w:cs="Arial"/>
          <w:b/>
          <w:color w:val="000000" w:themeColor="text1"/>
        </w:rPr>
      </w:pPr>
      <w:r w:rsidRPr="002B5BE1">
        <w:rPr>
          <w:rFonts w:ascii="Palatino Linotype" w:hAnsi="Palatino Linotype" w:cs="Arial"/>
          <w:b/>
          <w:color w:val="000000" w:themeColor="text1"/>
          <w:lang w:val="es-419"/>
        </w:rPr>
        <w:t>Acto</w:t>
      </w:r>
      <w:r w:rsidRPr="002B5BE1">
        <w:rPr>
          <w:rFonts w:ascii="Palatino Linotype" w:hAnsi="Palatino Linotype" w:cs="Arial"/>
          <w:b/>
          <w:color w:val="000000" w:themeColor="text1"/>
        </w:rPr>
        <w:t xml:space="preserve"> impugnado:</w:t>
      </w:r>
    </w:p>
    <w:p w14:paraId="527E87E0" w14:textId="77777777" w:rsidR="009D2B51" w:rsidRPr="002B5BE1" w:rsidRDefault="009D2B51" w:rsidP="002500ED">
      <w:pPr>
        <w:spacing w:line="360" w:lineRule="auto"/>
        <w:jc w:val="both"/>
        <w:rPr>
          <w:rFonts w:ascii="Palatino Linotype" w:hAnsi="Palatino Linotype" w:cs="Arial"/>
          <w:color w:val="000000" w:themeColor="text1"/>
        </w:rPr>
      </w:pPr>
    </w:p>
    <w:p w14:paraId="3F25B002" w14:textId="39C5E99B" w:rsidR="002500ED" w:rsidRPr="002B5BE1" w:rsidRDefault="002500ED" w:rsidP="002500ED">
      <w:pPr>
        <w:tabs>
          <w:tab w:val="left" w:pos="851"/>
        </w:tabs>
        <w:ind w:left="851" w:right="901"/>
        <w:jc w:val="both"/>
        <w:rPr>
          <w:rFonts w:ascii="Palatino Linotype" w:hAnsi="Palatino Linotype" w:cs="Arial"/>
          <w:i/>
          <w:color w:val="000000" w:themeColor="text1"/>
          <w:sz w:val="22"/>
          <w:szCs w:val="22"/>
        </w:rPr>
      </w:pPr>
      <w:r w:rsidRPr="002B5BE1">
        <w:rPr>
          <w:rFonts w:ascii="Palatino Linotype" w:hAnsi="Palatino Linotype" w:cs="Arial"/>
          <w:i/>
          <w:color w:val="000000" w:themeColor="text1"/>
          <w:sz w:val="22"/>
          <w:szCs w:val="22"/>
          <w:lang w:val="es-419"/>
        </w:rPr>
        <w:t>“</w:t>
      </w:r>
      <w:r w:rsidR="001E612C" w:rsidRPr="002B5BE1">
        <w:rPr>
          <w:rFonts w:ascii="Palatino Linotype" w:hAnsi="Palatino Linotype" w:cs="Arial"/>
          <w:i/>
          <w:color w:val="000000" w:themeColor="text1"/>
          <w:sz w:val="22"/>
          <w:szCs w:val="22"/>
        </w:rPr>
        <w:t>La respuesta del sujeto obligado</w:t>
      </w:r>
      <w:r w:rsidRPr="002B5BE1">
        <w:rPr>
          <w:rFonts w:ascii="Palatino Linotype" w:hAnsi="Palatino Linotype" w:cs="Arial"/>
          <w:i/>
          <w:color w:val="000000" w:themeColor="text1"/>
          <w:sz w:val="22"/>
          <w:szCs w:val="22"/>
        </w:rPr>
        <w:t>” (Sic)</w:t>
      </w:r>
    </w:p>
    <w:p w14:paraId="23DE0183" w14:textId="77777777" w:rsidR="002500ED" w:rsidRPr="002B5BE1" w:rsidRDefault="002500ED" w:rsidP="002500ED">
      <w:pPr>
        <w:tabs>
          <w:tab w:val="left" w:pos="851"/>
        </w:tabs>
        <w:ind w:left="851" w:right="901"/>
        <w:jc w:val="both"/>
        <w:rPr>
          <w:rFonts w:ascii="Palatino Linotype" w:hAnsi="Palatino Linotype" w:cs="Arial"/>
          <w:i/>
          <w:color w:val="000000" w:themeColor="text1"/>
          <w:sz w:val="22"/>
          <w:szCs w:val="22"/>
        </w:rPr>
      </w:pPr>
    </w:p>
    <w:p w14:paraId="16ECCEB1" w14:textId="77777777" w:rsidR="002500ED" w:rsidRPr="002B5BE1" w:rsidRDefault="002500ED" w:rsidP="002500ED">
      <w:pPr>
        <w:tabs>
          <w:tab w:val="left" w:pos="851"/>
        </w:tabs>
        <w:ind w:left="851" w:right="901"/>
        <w:jc w:val="both"/>
        <w:rPr>
          <w:rFonts w:ascii="Palatino Linotype" w:hAnsi="Palatino Linotype" w:cs="Arial"/>
          <w:i/>
          <w:color w:val="000000" w:themeColor="text1"/>
          <w:sz w:val="22"/>
          <w:szCs w:val="22"/>
        </w:rPr>
      </w:pPr>
    </w:p>
    <w:p w14:paraId="15C21673" w14:textId="77777777" w:rsidR="002500ED" w:rsidRPr="002B5BE1" w:rsidRDefault="002500ED" w:rsidP="002500ED">
      <w:pPr>
        <w:spacing w:line="360" w:lineRule="auto"/>
        <w:jc w:val="both"/>
        <w:rPr>
          <w:rFonts w:ascii="Palatino Linotype" w:hAnsi="Palatino Linotype" w:cs="Arial"/>
          <w:b/>
          <w:color w:val="000000" w:themeColor="text1"/>
        </w:rPr>
      </w:pPr>
      <w:r w:rsidRPr="002B5BE1">
        <w:rPr>
          <w:rFonts w:ascii="Palatino Linotype" w:hAnsi="Palatino Linotype" w:cs="Arial"/>
          <w:b/>
          <w:color w:val="000000" w:themeColor="text1"/>
          <w:lang w:val="es-419"/>
        </w:rPr>
        <w:t>A</w:t>
      </w:r>
      <w:r w:rsidRPr="002B5BE1">
        <w:rPr>
          <w:rFonts w:ascii="Palatino Linotype" w:hAnsi="Palatino Linotype" w:cs="Arial"/>
          <w:b/>
          <w:color w:val="000000" w:themeColor="text1"/>
        </w:rPr>
        <w:t>sí como razones o motivos de inconformidad:</w:t>
      </w:r>
    </w:p>
    <w:p w14:paraId="1D9E06FB" w14:textId="77777777" w:rsidR="009D2B51" w:rsidRPr="002B5BE1" w:rsidRDefault="009D2B51" w:rsidP="002500ED">
      <w:pPr>
        <w:spacing w:line="360" w:lineRule="auto"/>
        <w:jc w:val="both"/>
        <w:rPr>
          <w:rFonts w:ascii="Palatino Linotype" w:hAnsi="Palatino Linotype" w:cs="Arial"/>
          <w:b/>
          <w:color w:val="000000" w:themeColor="text1"/>
        </w:rPr>
      </w:pPr>
    </w:p>
    <w:p w14:paraId="7E691C76" w14:textId="2A52BE94" w:rsidR="005A29E8" w:rsidRPr="002B5BE1" w:rsidRDefault="002500ED" w:rsidP="002500ED">
      <w:pPr>
        <w:ind w:left="851" w:right="1134"/>
        <w:jc w:val="both"/>
        <w:rPr>
          <w:rFonts w:ascii="Palatino Linotype" w:hAnsi="Palatino Linotype" w:cs="Arial"/>
          <w:b/>
          <w:color w:val="000000" w:themeColor="text1"/>
          <w:sz w:val="28"/>
          <w:szCs w:val="28"/>
        </w:rPr>
      </w:pPr>
      <w:r w:rsidRPr="002B5BE1">
        <w:rPr>
          <w:rFonts w:ascii="Palatino Linotype" w:hAnsi="Palatino Linotype" w:cs="Arial"/>
          <w:i/>
          <w:color w:val="000000" w:themeColor="text1"/>
          <w:sz w:val="22"/>
          <w:szCs w:val="22"/>
          <w:lang w:val="es-419"/>
        </w:rPr>
        <w:t>“</w:t>
      </w:r>
      <w:r w:rsidR="001E612C" w:rsidRPr="002B5BE1">
        <w:rPr>
          <w:rFonts w:ascii="Palatino Linotype" w:hAnsi="Palatino Linotype" w:cs="Arial"/>
          <w:i/>
          <w:color w:val="000000" w:themeColor="text1"/>
          <w:sz w:val="22"/>
          <w:szCs w:val="22"/>
        </w:rPr>
        <w:t>No tiene nada que ver lo que responden con lo que se preguntó</w:t>
      </w:r>
      <w:r w:rsidRPr="002B5BE1">
        <w:rPr>
          <w:rFonts w:ascii="Palatino Linotype" w:hAnsi="Palatino Linotype" w:cs="Arial"/>
          <w:i/>
          <w:color w:val="000000" w:themeColor="text1"/>
          <w:sz w:val="22"/>
          <w:szCs w:val="22"/>
        </w:rPr>
        <w:t>” (Sic)</w:t>
      </w:r>
    </w:p>
    <w:p w14:paraId="45B4414C" w14:textId="12491C41" w:rsidR="003404B0" w:rsidRPr="002B5BE1" w:rsidRDefault="003404B0" w:rsidP="003404B0">
      <w:pPr>
        <w:spacing w:line="360" w:lineRule="auto"/>
        <w:jc w:val="both"/>
        <w:rPr>
          <w:rFonts w:ascii="Palatino Linotype" w:hAnsi="Palatino Linotype" w:cs="Arial"/>
          <w:b/>
          <w:color w:val="000000" w:themeColor="text1"/>
          <w:sz w:val="28"/>
          <w:szCs w:val="28"/>
        </w:rPr>
      </w:pPr>
      <w:r w:rsidRPr="002B5BE1">
        <w:rPr>
          <w:rFonts w:ascii="Palatino Linotype" w:hAnsi="Palatino Linotype" w:cs="Arial"/>
          <w:b/>
          <w:color w:val="000000" w:themeColor="text1"/>
          <w:sz w:val="28"/>
          <w:szCs w:val="28"/>
        </w:rPr>
        <w:lastRenderedPageBreak/>
        <w:t>V</w:t>
      </w:r>
      <w:r w:rsidR="0076231C" w:rsidRPr="002B5BE1">
        <w:rPr>
          <w:rFonts w:ascii="Palatino Linotype" w:hAnsi="Palatino Linotype" w:cs="Arial"/>
          <w:b/>
          <w:color w:val="000000" w:themeColor="text1"/>
          <w:sz w:val="28"/>
          <w:szCs w:val="28"/>
        </w:rPr>
        <w:t>I</w:t>
      </w:r>
      <w:r w:rsidR="002500ED" w:rsidRPr="002B5BE1">
        <w:rPr>
          <w:rFonts w:ascii="Palatino Linotype" w:hAnsi="Palatino Linotype" w:cs="Arial"/>
          <w:b/>
          <w:color w:val="000000" w:themeColor="text1"/>
          <w:sz w:val="28"/>
          <w:szCs w:val="28"/>
        </w:rPr>
        <w:t>II</w:t>
      </w:r>
      <w:r w:rsidRPr="002B5BE1">
        <w:rPr>
          <w:rFonts w:ascii="Palatino Linotype" w:hAnsi="Palatino Linotype" w:cs="Arial"/>
          <w:b/>
          <w:color w:val="000000" w:themeColor="text1"/>
          <w:sz w:val="28"/>
          <w:szCs w:val="28"/>
        </w:rPr>
        <w:t xml:space="preserve">. </w:t>
      </w:r>
      <w:r w:rsidRPr="002B5BE1">
        <w:rPr>
          <w:rFonts w:ascii="Palatino Linotype" w:hAnsi="Palatino Linotype" w:cs="Arial"/>
          <w:b/>
          <w:sz w:val="28"/>
          <w:szCs w:val="28"/>
        </w:rPr>
        <w:t>Del turno del Recurso de Revisión</w:t>
      </w:r>
    </w:p>
    <w:p w14:paraId="696C18D7" w14:textId="610A0375" w:rsidR="001E612C" w:rsidRPr="002B5BE1" w:rsidRDefault="001E612C" w:rsidP="001E612C">
      <w:pPr>
        <w:spacing w:line="360" w:lineRule="auto"/>
        <w:jc w:val="both"/>
        <w:rPr>
          <w:rFonts w:ascii="Palatino Linotype" w:hAnsi="Palatino Linotype" w:cs="Arial"/>
          <w:color w:val="000000" w:themeColor="text1"/>
        </w:rPr>
      </w:pPr>
      <w:r w:rsidRPr="002B5BE1">
        <w:rPr>
          <w:rFonts w:ascii="Palatino Linotype" w:hAnsi="Palatino Linotype" w:cs="Arial"/>
          <w:color w:val="000000" w:themeColor="text1"/>
        </w:rPr>
        <w:t xml:space="preserve">En fecha </w:t>
      </w:r>
      <w:r w:rsidRPr="002B5BE1">
        <w:rPr>
          <w:rFonts w:ascii="Palatino Linotype" w:hAnsi="Palatino Linotype" w:cs="Arial"/>
          <w:b/>
          <w:bCs/>
          <w:color w:val="000000" w:themeColor="text1"/>
        </w:rPr>
        <w:t xml:space="preserve">treinta de mayo </w:t>
      </w:r>
      <w:r w:rsidRPr="002B5BE1">
        <w:rPr>
          <w:rFonts w:ascii="Palatino Linotype" w:hAnsi="Palatino Linotype" w:cs="Arial"/>
          <w:b/>
          <w:bCs/>
          <w:color w:val="000000" w:themeColor="text1"/>
          <w:lang w:val="es-419"/>
        </w:rPr>
        <w:t>de dos mil veintidós</w:t>
      </w:r>
      <w:r w:rsidRPr="002B5BE1">
        <w:rPr>
          <w:rFonts w:ascii="Palatino Linotype" w:hAnsi="Palatino Linotype" w:cs="Arial"/>
          <w:color w:val="000000" w:themeColor="text1"/>
        </w:rPr>
        <w:t xml:space="preserve">, el Recurso que se trata se envió electrónicamente al Instituto de </w:t>
      </w:r>
      <w:r w:rsidRPr="002B5BE1">
        <w:rPr>
          <w:rFonts w:ascii="Palatino Linotype" w:eastAsia="Arial Unicode MS" w:hAnsi="Palatino Linotype" w:cs="Arial"/>
          <w:color w:val="000000" w:themeColor="text1"/>
        </w:rPr>
        <w:t>Transparencia</w:t>
      </w:r>
      <w:r w:rsidRPr="002B5BE1">
        <w:rPr>
          <w:rFonts w:ascii="Palatino Linotype" w:hAnsi="Palatino Linotype" w:cs="Arial"/>
          <w:color w:val="000000" w:themeColor="text1"/>
        </w:rPr>
        <w:t xml:space="preserve">, Acceso a la Información Pública y Protección de Datos Personales del Estado de México y Municipios; por lo que, con fundamento en el artículo 185, fracción I de la </w:t>
      </w:r>
      <w:r w:rsidRPr="002B5BE1">
        <w:rPr>
          <w:rFonts w:ascii="Palatino Linotype" w:hAnsi="Palatino Linotype"/>
          <w:color w:val="000000" w:themeColor="text1"/>
        </w:rPr>
        <w:t>Ley de Transparencia y Acceso a la Información Pública del Estado de México y Municipios</w:t>
      </w:r>
      <w:r w:rsidRPr="002B5BE1">
        <w:rPr>
          <w:rFonts w:ascii="Palatino Linotype" w:hAnsi="Palatino Linotype" w:cs="Arial"/>
          <w:color w:val="000000" w:themeColor="text1"/>
        </w:rPr>
        <w:t xml:space="preserve">, se turnó mediante </w:t>
      </w:r>
      <w:r w:rsidRPr="002B5BE1">
        <w:rPr>
          <w:rFonts w:ascii="Palatino Linotype" w:hAnsi="Palatino Linotype" w:cs="Arial"/>
          <w:b/>
          <w:color w:val="000000" w:themeColor="text1"/>
        </w:rPr>
        <w:t xml:space="preserve">EL </w:t>
      </w:r>
      <w:r w:rsidRPr="002B5BE1">
        <w:rPr>
          <w:rFonts w:ascii="Palatino Linotype" w:eastAsia="Arial Unicode MS" w:hAnsi="Palatino Linotype" w:cs="Arial"/>
          <w:b/>
          <w:color w:val="000000" w:themeColor="text1"/>
        </w:rPr>
        <w:t>SAIMEX</w:t>
      </w:r>
      <w:r w:rsidRPr="002B5BE1">
        <w:rPr>
          <w:rFonts w:ascii="Palatino Linotype" w:hAnsi="Palatino Linotype"/>
          <w:color w:val="000000" w:themeColor="text1"/>
        </w:rPr>
        <w:t>, a</w:t>
      </w:r>
      <w:r w:rsidRPr="002B5BE1">
        <w:rPr>
          <w:rFonts w:ascii="Palatino Linotype" w:hAnsi="Palatino Linotype"/>
          <w:color w:val="000000" w:themeColor="text1"/>
          <w:lang w:val="es-419"/>
        </w:rPr>
        <w:t xml:space="preserve"> </w:t>
      </w:r>
      <w:r w:rsidRPr="002B5BE1">
        <w:rPr>
          <w:rFonts w:ascii="Palatino Linotype" w:hAnsi="Palatino Linotype"/>
          <w:color w:val="000000" w:themeColor="text1"/>
        </w:rPr>
        <w:t>l</w:t>
      </w:r>
      <w:r w:rsidRPr="002B5BE1">
        <w:rPr>
          <w:rFonts w:ascii="Palatino Linotype" w:hAnsi="Palatino Linotype"/>
          <w:color w:val="000000" w:themeColor="text1"/>
          <w:lang w:val="es-419"/>
        </w:rPr>
        <w:t>a</w:t>
      </w:r>
      <w:r w:rsidRPr="002B5BE1">
        <w:rPr>
          <w:rFonts w:ascii="Palatino Linotype" w:hAnsi="Palatino Linotype"/>
          <w:color w:val="000000" w:themeColor="text1"/>
        </w:rPr>
        <w:t xml:space="preserve"> </w:t>
      </w:r>
      <w:r w:rsidRPr="002B5BE1">
        <w:rPr>
          <w:rFonts w:ascii="Palatino Linotype" w:hAnsi="Palatino Linotype"/>
          <w:b/>
          <w:color w:val="000000" w:themeColor="text1"/>
        </w:rPr>
        <w:t>C</w:t>
      </w:r>
      <w:r w:rsidRPr="002B5BE1">
        <w:rPr>
          <w:rFonts w:ascii="Palatino Linotype" w:hAnsi="Palatino Linotype" w:cs="Arial"/>
          <w:b/>
          <w:color w:val="000000" w:themeColor="text1"/>
        </w:rPr>
        <w:t>omisionad</w:t>
      </w:r>
      <w:r w:rsidRPr="002B5BE1">
        <w:rPr>
          <w:rFonts w:ascii="Palatino Linotype" w:hAnsi="Palatino Linotype" w:cs="Arial"/>
          <w:b/>
          <w:color w:val="000000" w:themeColor="text1"/>
          <w:lang w:val="es-419"/>
        </w:rPr>
        <w:t xml:space="preserve">a Sharon Cristina Morales Martínez </w:t>
      </w:r>
      <w:r w:rsidRPr="002B5BE1">
        <w:rPr>
          <w:rFonts w:ascii="Palatino Linotype" w:hAnsi="Palatino Linotype" w:cs="Arial"/>
          <w:color w:val="000000" w:themeColor="text1"/>
        </w:rPr>
        <w:t>a efecto de decretar su admisión o desechamiento.</w:t>
      </w:r>
    </w:p>
    <w:p w14:paraId="7D850418" w14:textId="6E1A8C0A" w:rsidR="009D6B53" w:rsidRPr="002B5BE1" w:rsidRDefault="009D6B53" w:rsidP="003404B0">
      <w:pPr>
        <w:tabs>
          <w:tab w:val="left" w:pos="3348"/>
        </w:tabs>
        <w:spacing w:line="360" w:lineRule="auto"/>
        <w:jc w:val="both"/>
        <w:rPr>
          <w:rFonts w:ascii="Palatino Linotype" w:hAnsi="Palatino Linotype" w:cs="Arial"/>
          <w:b/>
          <w:color w:val="000000" w:themeColor="text1"/>
          <w:sz w:val="28"/>
        </w:rPr>
      </w:pPr>
    </w:p>
    <w:p w14:paraId="14CA0626" w14:textId="77777777" w:rsidR="003404B0" w:rsidRPr="002B5BE1" w:rsidRDefault="003404B0" w:rsidP="003404B0">
      <w:pPr>
        <w:tabs>
          <w:tab w:val="center" w:pos="4252"/>
          <w:tab w:val="right" w:pos="8504"/>
        </w:tabs>
        <w:spacing w:line="360" w:lineRule="auto"/>
        <w:jc w:val="both"/>
        <w:rPr>
          <w:rFonts w:ascii="Palatino Linotype" w:hAnsi="Palatino Linotype" w:cs="Arial"/>
          <w:b/>
          <w:color w:val="000000" w:themeColor="text1"/>
        </w:rPr>
      </w:pPr>
      <w:r w:rsidRPr="002B5BE1">
        <w:rPr>
          <w:rFonts w:ascii="Palatino Linotype" w:hAnsi="Palatino Linotype" w:cs="Arial"/>
          <w:b/>
          <w:color w:val="000000" w:themeColor="text1"/>
        </w:rPr>
        <w:t>a) Admisión del Recurso de Revisión</w:t>
      </w:r>
    </w:p>
    <w:p w14:paraId="3933D19F" w14:textId="171423CA" w:rsidR="009D6B53" w:rsidRPr="002B5BE1" w:rsidRDefault="001E612C" w:rsidP="0082275C">
      <w:pPr>
        <w:spacing w:line="360" w:lineRule="auto"/>
        <w:jc w:val="both"/>
        <w:rPr>
          <w:rFonts w:ascii="Palatino Linotype" w:hAnsi="Palatino Linotype" w:cs="Arial"/>
          <w:color w:val="000000" w:themeColor="text1"/>
        </w:rPr>
      </w:pPr>
      <w:r w:rsidRPr="002B5BE1">
        <w:rPr>
          <w:rFonts w:ascii="Palatino Linotype" w:hAnsi="Palatino Linotype" w:cs="Arial"/>
          <w:color w:val="000000" w:themeColor="text1"/>
        </w:rPr>
        <w:t>De las constancias del expediente electrónico del</w:t>
      </w:r>
      <w:r w:rsidRPr="002B5BE1">
        <w:rPr>
          <w:rFonts w:ascii="Palatino Linotype" w:hAnsi="Palatino Linotype" w:cs="Arial"/>
          <w:b/>
          <w:color w:val="000000" w:themeColor="text1"/>
        </w:rPr>
        <w:t xml:space="preserve"> SAIMEX</w:t>
      </w:r>
      <w:r w:rsidRPr="002B5BE1">
        <w:rPr>
          <w:rFonts w:ascii="Palatino Linotype" w:hAnsi="Palatino Linotype" w:cs="Arial"/>
          <w:color w:val="000000" w:themeColor="text1"/>
        </w:rPr>
        <w:t xml:space="preserve">, se advierte que el </w:t>
      </w:r>
      <w:r w:rsidRPr="002B5BE1">
        <w:rPr>
          <w:rFonts w:ascii="Palatino Linotype" w:hAnsi="Palatino Linotype" w:cs="Arial"/>
          <w:b/>
          <w:color w:val="000000" w:themeColor="text1"/>
        </w:rPr>
        <w:t xml:space="preserve">primero de junio </w:t>
      </w:r>
      <w:r w:rsidRPr="002B5BE1">
        <w:rPr>
          <w:rFonts w:ascii="Palatino Linotype" w:hAnsi="Palatino Linotype" w:cs="Arial"/>
          <w:b/>
          <w:bCs/>
          <w:color w:val="000000" w:themeColor="text1"/>
        </w:rPr>
        <w:t>de dos mil veintidós</w:t>
      </w:r>
      <w:r w:rsidRPr="002B5BE1">
        <w:rPr>
          <w:rFonts w:ascii="Palatino Linotype" w:hAnsi="Palatino Linotype" w:cs="Arial"/>
          <w:color w:val="000000" w:themeColor="text1"/>
        </w:rPr>
        <w:t xml:space="preserve">, se acordó la admisión a trámite del Recurso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w:t>
      </w:r>
      <w:r w:rsidR="00450569" w:rsidRPr="002B5BE1">
        <w:rPr>
          <w:rFonts w:ascii="Palatino Linotype" w:hAnsi="Palatino Linotype" w:cs="Arial"/>
          <w:b/>
          <w:color w:val="000000" w:themeColor="text1"/>
        </w:rPr>
        <w:t>EL RECURRENTE</w:t>
      </w:r>
      <w:r w:rsidRPr="002B5BE1">
        <w:rPr>
          <w:rFonts w:ascii="Palatino Linotype" w:hAnsi="Palatino Linotype" w:cs="Arial"/>
          <w:b/>
          <w:color w:val="000000" w:themeColor="text1"/>
        </w:rPr>
        <w:t xml:space="preserve"> </w:t>
      </w:r>
      <w:r w:rsidRPr="002B5BE1">
        <w:rPr>
          <w:rFonts w:ascii="Palatino Linotype" w:hAnsi="Palatino Linotype" w:cs="Arial"/>
          <w:color w:val="000000" w:themeColor="text1"/>
        </w:rPr>
        <w:t xml:space="preserve">manifestara lo que a su derecho conviniera, a efecto de presentar pruebas o alegatos y, en su caso, </w:t>
      </w:r>
      <w:r w:rsidRPr="002B5BE1">
        <w:rPr>
          <w:rFonts w:ascii="Palatino Linotype" w:hAnsi="Palatino Linotype" w:cs="Arial"/>
          <w:b/>
          <w:color w:val="000000" w:themeColor="text1"/>
        </w:rPr>
        <w:t xml:space="preserve">EL SUJETO OBLIGADO </w:t>
      </w:r>
      <w:r w:rsidRPr="002B5BE1">
        <w:rPr>
          <w:rFonts w:ascii="Palatino Linotype" w:hAnsi="Palatino Linotype" w:cs="Arial"/>
          <w:color w:val="000000" w:themeColor="text1"/>
        </w:rPr>
        <w:t>rindiera su correspondiente Informe Justificado.</w:t>
      </w:r>
    </w:p>
    <w:p w14:paraId="5DB4FF7F" w14:textId="77777777" w:rsidR="00B97613" w:rsidRPr="002B5BE1" w:rsidRDefault="00B97613" w:rsidP="0082275C">
      <w:pPr>
        <w:spacing w:line="360" w:lineRule="auto"/>
        <w:jc w:val="both"/>
        <w:rPr>
          <w:rFonts w:ascii="Palatino Linotype" w:hAnsi="Palatino Linotype" w:cs="Arial"/>
          <w:color w:val="000000" w:themeColor="text1"/>
        </w:rPr>
      </w:pPr>
    </w:p>
    <w:p w14:paraId="1B661F59" w14:textId="3C721B32" w:rsidR="003404B0" w:rsidRPr="002B5BE1" w:rsidRDefault="002E7E03" w:rsidP="003404B0">
      <w:pPr>
        <w:spacing w:line="360" w:lineRule="auto"/>
        <w:jc w:val="both"/>
        <w:rPr>
          <w:rFonts w:ascii="Palatino Linotype" w:eastAsia="Arial Unicode MS" w:hAnsi="Palatino Linotype" w:cs="Arial"/>
          <w:b/>
          <w:color w:val="000000" w:themeColor="text1"/>
          <w:lang w:val="es-419"/>
        </w:rPr>
      </w:pPr>
      <w:r w:rsidRPr="002B5BE1">
        <w:rPr>
          <w:rFonts w:ascii="Palatino Linotype" w:eastAsia="Arial Unicode MS" w:hAnsi="Palatino Linotype" w:cs="Arial"/>
          <w:b/>
          <w:color w:val="000000" w:themeColor="text1"/>
        </w:rPr>
        <w:t>b</w:t>
      </w:r>
      <w:r w:rsidR="003404B0" w:rsidRPr="002B5BE1">
        <w:rPr>
          <w:rFonts w:ascii="Palatino Linotype" w:eastAsia="Arial Unicode MS" w:hAnsi="Palatino Linotype" w:cs="Arial"/>
          <w:b/>
          <w:color w:val="000000" w:themeColor="text1"/>
        </w:rPr>
        <w:t xml:space="preserve">) </w:t>
      </w:r>
      <w:r w:rsidR="004016BF" w:rsidRPr="002B5BE1">
        <w:rPr>
          <w:rFonts w:ascii="Palatino Linotype" w:hAnsi="Palatino Linotype" w:cs="Arial"/>
          <w:b/>
          <w:bCs/>
        </w:rPr>
        <w:t>Manifestaciones</w:t>
      </w:r>
    </w:p>
    <w:p w14:paraId="0871E087" w14:textId="76E0FE54" w:rsidR="00756235" w:rsidRPr="002B5BE1" w:rsidRDefault="001E612C" w:rsidP="00756235">
      <w:pPr>
        <w:spacing w:line="360" w:lineRule="auto"/>
        <w:jc w:val="both"/>
        <w:rPr>
          <w:rFonts w:ascii="Palatino Linotype" w:hAnsi="Palatino Linotype" w:cs="Arial"/>
          <w:color w:val="000000" w:themeColor="text1"/>
        </w:rPr>
      </w:pPr>
      <w:r w:rsidRPr="002B5BE1">
        <w:rPr>
          <w:rFonts w:ascii="Palatino Linotype" w:eastAsia="Arial Unicode MS" w:hAnsi="Palatino Linotype" w:cs="Arial"/>
        </w:rPr>
        <w:t xml:space="preserve">De acuerdo a las constancias digitales que obran en </w:t>
      </w:r>
      <w:r w:rsidRPr="002B5BE1">
        <w:rPr>
          <w:rFonts w:ascii="Palatino Linotype" w:eastAsia="Arial Unicode MS" w:hAnsi="Palatino Linotype" w:cs="Arial"/>
          <w:b/>
        </w:rPr>
        <w:t>EL</w:t>
      </w:r>
      <w:r w:rsidRPr="002B5BE1">
        <w:rPr>
          <w:rFonts w:ascii="Palatino Linotype" w:eastAsia="Arial Unicode MS" w:hAnsi="Palatino Linotype" w:cs="Arial"/>
        </w:rPr>
        <w:t xml:space="preserve"> </w:t>
      </w:r>
      <w:r w:rsidRPr="002B5BE1">
        <w:rPr>
          <w:rFonts w:ascii="Palatino Linotype" w:eastAsia="Arial Unicode MS" w:hAnsi="Palatino Linotype" w:cs="Arial"/>
          <w:b/>
        </w:rPr>
        <w:t>SAIMEX</w:t>
      </w:r>
      <w:r w:rsidRPr="002B5BE1">
        <w:rPr>
          <w:rFonts w:ascii="Palatino Linotype" w:eastAsia="Arial Unicode MS" w:hAnsi="Palatino Linotype" w:cs="Arial"/>
        </w:rPr>
        <w:t xml:space="preserve"> se desprende que conforme a lo dispuesto en el artículo 185 de la Ley de Transparencia y Acceso a la Información Pública del Estado de México y Municipios, dentro del término legalmente </w:t>
      </w:r>
      <w:r w:rsidRPr="002B5BE1">
        <w:rPr>
          <w:rFonts w:ascii="Palatino Linotype" w:eastAsia="Arial Unicode MS" w:hAnsi="Palatino Linotype" w:cs="Arial"/>
        </w:rPr>
        <w:lastRenderedPageBreak/>
        <w:t xml:space="preserve">concedido a </w:t>
      </w:r>
      <w:r w:rsidR="00450569" w:rsidRPr="002B5BE1">
        <w:rPr>
          <w:rFonts w:ascii="Palatino Linotype" w:eastAsia="Arial Unicode MS" w:hAnsi="Palatino Linotype" w:cs="Arial"/>
          <w:b/>
        </w:rPr>
        <w:t>EL RECURRENTE</w:t>
      </w:r>
      <w:r w:rsidRPr="002B5BE1">
        <w:rPr>
          <w:rFonts w:ascii="Palatino Linotype" w:eastAsia="Arial Unicode MS" w:hAnsi="Palatino Linotype" w:cs="Arial"/>
        </w:rPr>
        <w:t xml:space="preserve">, éste no realizó manifestación alguna, ni presentó pruebas o alegatos, así como tampoco </w:t>
      </w:r>
      <w:r w:rsidRPr="002B5BE1">
        <w:rPr>
          <w:rFonts w:ascii="Palatino Linotype" w:eastAsia="Arial Unicode MS" w:hAnsi="Palatino Linotype" w:cs="Arial"/>
          <w:b/>
          <w:color w:val="000000"/>
          <w:lang w:eastAsia="es-MX"/>
        </w:rPr>
        <w:t>EL SUJETO OBLIGADO</w:t>
      </w:r>
      <w:r w:rsidRPr="002B5BE1">
        <w:rPr>
          <w:rFonts w:ascii="Palatino Linotype" w:eastAsia="Arial Unicode MS" w:hAnsi="Palatino Linotype" w:cs="Arial"/>
        </w:rPr>
        <w:t xml:space="preserve"> rindió su Informe Justificado, tal y como se aprecia en la siguiente imagen:</w:t>
      </w:r>
      <w:r w:rsidR="00756235" w:rsidRPr="002B5BE1">
        <w:rPr>
          <w:rFonts w:ascii="Palatino Linotype" w:eastAsia="Arial Unicode MS" w:hAnsi="Palatino Linotype" w:cs="Arial"/>
          <w:color w:val="000000" w:themeColor="text1"/>
        </w:rPr>
        <w:t xml:space="preserve"> </w:t>
      </w:r>
      <w:r w:rsidR="00756235" w:rsidRPr="002B5BE1">
        <w:rPr>
          <w:rFonts w:ascii="Palatino Linotype" w:hAnsi="Palatino Linotype" w:cs="Arial"/>
          <w:color w:val="000000" w:themeColor="text1"/>
        </w:rPr>
        <w:t xml:space="preserve"> </w:t>
      </w:r>
    </w:p>
    <w:p w14:paraId="45EB9209" w14:textId="77777777" w:rsidR="00357C81" w:rsidRPr="002B5BE1" w:rsidRDefault="00357C81" w:rsidP="00756235">
      <w:pPr>
        <w:spacing w:line="360" w:lineRule="auto"/>
        <w:jc w:val="both"/>
        <w:rPr>
          <w:rFonts w:ascii="Palatino Linotype" w:hAnsi="Palatino Linotype" w:cs="Arial"/>
          <w:color w:val="000000" w:themeColor="text1"/>
        </w:rPr>
      </w:pPr>
    </w:p>
    <w:p w14:paraId="6FFEB769" w14:textId="7E59A010" w:rsidR="00DF5831" w:rsidRPr="002B5BE1" w:rsidRDefault="001E612C" w:rsidP="00756235">
      <w:pPr>
        <w:spacing w:line="360" w:lineRule="auto"/>
        <w:jc w:val="both"/>
        <w:rPr>
          <w:rFonts w:ascii="Palatino Linotype" w:hAnsi="Palatino Linotype" w:cs="Arial"/>
          <w:color w:val="000000" w:themeColor="text1"/>
        </w:rPr>
      </w:pPr>
      <w:r w:rsidRPr="002B5BE1">
        <w:rPr>
          <w:noProof/>
          <w:lang w:eastAsia="es-MX"/>
        </w:rPr>
        <w:drawing>
          <wp:inline distT="0" distB="0" distL="0" distR="0" wp14:anchorId="4F5E8D95" wp14:editId="34660BFA">
            <wp:extent cx="5941060" cy="1389380"/>
            <wp:effectExtent l="0" t="0" r="2540"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1060" cy="1389380"/>
                    </a:xfrm>
                    <a:prstGeom prst="rect">
                      <a:avLst/>
                    </a:prstGeom>
                  </pic:spPr>
                </pic:pic>
              </a:graphicData>
            </a:graphic>
          </wp:inline>
        </w:drawing>
      </w:r>
    </w:p>
    <w:p w14:paraId="0A222DCA" w14:textId="0BCD429D" w:rsidR="002E7E03" w:rsidRPr="002B5BE1" w:rsidRDefault="002E7E03" w:rsidP="003404B0">
      <w:pPr>
        <w:pStyle w:val="Prrafodelista"/>
        <w:spacing w:line="360" w:lineRule="auto"/>
        <w:ind w:left="0"/>
        <w:jc w:val="both"/>
        <w:rPr>
          <w:rFonts w:ascii="Palatino Linotype" w:hAnsi="Palatino Linotype" w:cs="Arial"/>
          <w:b/>
          <w:bCs/>
        </w:rPr>
      </w:pPr>
    </w:p>
    <w:p w14:paraId="16215FE6" w14:textId="1DB4C2AF" w:rsidR="00822473" w:rsidRPr="002B5BE1" w:rsidRDefault="005B6531" w:rsidP="00822473">
      <w:pPr>
        <w:spacing w:line="360" w:lineRule="auto"/>
        <w:jc w:val="both"/>
        <w:rPr>
          <w:rFonts w:ascii="Palatino Linotype" w:eastAsia="Palatino Linotype" w:hAnsi="Palatino Linotype" w:cs="Palatino Linotype"/>
          <w:b/>
        </w:rPr>
      </w:pPr>
      <w:r w:rsidRPr="002B5BE1">
        <w:rPr>
          <w:rFonts w:ascii="Palatino Linotype" w:eastAsia="Palatino Linotype" w:hAnsi="Palatino Linotype" w:cs="Palatino Linotype"/>
          <w:b/>
        </w:rPr>
        <w:t>c</w:t>
      </w:r>
      <w:r w:rsidR="00822473" w:rsidRPr="002B5BE1">
        <w:rPr>
          <w:rFonts w:ascii="Palatino Linotype" w:eastAsia="Palatino Linotype" w:hAnsi="Palatino Linotype" w:cs="Palatino Linotype"/>
          <w:b/>
        </w:rPr>
        <w:t xml:space="preserve">) De la ampliación </w:t>
      </w:r>
    </w:p>
    <w:p w14:paraId="1968A9E9" w14:textId="38EA75F4" w:rsidR="00822473" w:rsidRPr="002B5BE1" w:rsidRDefault="00822473" w:rsidP="00822473">
      <w:pPr>
        <w:pStyle w:val="Prrafodelista"/>
        <w:spacing w:before="240" w:after="240" w:line="360" w:lineRule="auto"/>
        <w:ind w:left="0"/>
        <w:jc w:val="both"/>
        <w:rPr>
          <w:rFonts w:ascii="Palatino Linotype" w:eastAsia="Palatino Linotype" w:hAnsi="Palatino Linotype" w:cs="Palatino Linotype"/>
        </w:rPr>
      </w:pPr>
      <w:r w:rsidRPr="002B5BE1">
        <w:rPr>
          <w:rFonts w:ascii="Palatino Linotype" w:eastAsia="Palatino Linotype" w:hAnsi="Palatino Linotype" w:cs="Palatino Linotype"/>
        </w:rPr>
        <w:t xml:space="preserve">En fecha </w:t>
      </w:r>
      <w:r w:rsidR="001E612C" w:rsidRPr="002B5BE1">
        <w:rPr>
          <w:rFonts w:ascii="Palatino Linotype" w:eastAsia="Palatino Linotype" w:hAnsi="Palatino Linotype" w:cs="Palatino Linotype"/>
          <w:b/>
        </w:rPr>
        <w:t>cuatro</w:t>
      </w:r>
      <w:r w:rsidRPr="002B5BE1">
        <w:rPr>
          <w:rFonts w:ascii="Palatino Linotype" w:eastAsia="Palatino Linotype" w:hAnsi="Palatino Linotype" w:cs="Palatino Linotype"/>
          <w:b/>
        </w:rPr>
        <w:t xml:space="preserve"> de agosto de dos mil veintidós</w:t>
      </w:r>
      <w:r w:rsidRPr="002B5BE1">
        <w:rPr>
          <w:rFonts w:ascii="Palatino Linotype" w:eastAsia="Palatino Linotype" w:hAnsi="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5F4B21B0" w14:textId="77777777" w:rsidR="00822473" w:rsidRPr="002B5BE1" w:rsidRDefault="00822473" w:rsidP="00822473">
      <w:pPr>
        <w:spacing w:line="360" w:lineRule="auto"/>
        <w:jc w:val="both"/>
        <w:rPr>
          <w:rFonts w:ascii="Palatino Linotype" w:hAnsi="Palatino Linotype"/>
        </w:rPr>
      </w:pPr>
      <w:r w:rsidRPr="002B5BE1">
        <w:rPr>
          <w:rFonts w:ascii="Palatino Linotype" w:hAnsi="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6058592B" w14:textId="77777777" w:rsidR="00822473" w:rsidRPr="002B5BE1" w:rsidRDefault="00822473" w:rsidP="00822473">
      <w:pPr>
        <w:spacing w:line="360" w:lineRule="auto"/>
        <w:jc w:val="both"/>
        <w:rPr>
          <w:rFonts w:ascii="Palatino Linotype" w:hAnsi="Palatino Linotype"/>
        </w:rPr>
      </w:pPr>
    </w:p>
    <w:p w14:paraId="3861A69B" w14:textId="77777777" w:rsidR="00822473" w:rsidRPr="002B5BE1" w:rsidRDefault="00822473" w:rsidP="00822473">
      <w:pPr>
        <w:spacing w:line="360" w:lineRule="auto"/>
        <w:jc w:val="both"/>
        <w:rPr>
          <w:rFonts w:ascii="Palatino Linotype" w:hAnsi="Palatino Linotype"/>
        </w:rPr>
      </w:pPr>
      <w:r w:rsidRPr="002B5BE1">
        <w:rPr>
          <w:rFonts w:ascii="Palatino Linotype" w:hAnsi="Palatino Linotype"/>
        </w:rPr>
        <w:lastRenderedPageBreak/>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154155F0" w14:textId="77777777" w:rsidR="00822473" w:rsidRPr="002B5BE1" w:rsidRDefault="00822473" w:rsidP="00822473">
      <w:pPr>
        <w:spacing w:line="360" w:lineRule="auto"/>
        <w:jc w:val="both"/>
        <w:rPr>
          <w:rFonts w:ascii="Palatino Linotype" w:hAnsi="Palatino Linotype"/>
        </w:rPr>
      </w:pPr>
    </w:p>
    <w:p w14:paraId="068A928F" w14:textId="77777777" w:rsidR="00822473" w:rsidRPr="002B5BE1" w:rsidRDefault="00822473" w:rsidP="00822473">
      <w:pPr>
        <w:spacing w:line="360" w:lineRule="auto"/>
        <w:jc w:val="both"/>
        <w:rPr>
          <w:rFonts w:ascii="Palatino Linotype" w:hAnsi="Palatino Linotype"/>
        </w:rPr>
      </w:pPr>
      <w:r w:rsidRPr="002B5BE1">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D253E89" w14:textId="77777777" w:rsidR="00822473" w:rsidRPr="002B5BE1" w:rsidRDefault="00822473" w:rsidP="00822473">
      <w:pPr>
        <w:spacing w:line="360" w:lineRule="auto"/>
        <w:jc w:val="both"/>
        <w:rPr>
          <w:rFonts w:ascii="Palatino Linotype" w:hAnsi="Palatino Linotype"/>
        </w:rPr>
      </w:pPr>
    </w:p>
    <w:p w14:paraId="68DCC54A" w14:textId="77777777" w:rsidR="00822473" w:rsidRPr="002B5BE1" w:rsidRDefault="00822473" w:rsidP="00822473">
      <w:pPr>
        <w:spacing w:line="360" w:lineRule="auto"/>
        <w:jc w:val="both"/>
        <w:rPr>
          <w:rFonts w:ascii="Palatino Linotype" w:hAnsi="Palatino Linotype"/>
        </w:rPr>
      </w:pPr>
      <w:r w:rsidRPr="002B5BE1">
        <w:rPr>
          <w:rFonts w:ascii="Palatino Linotype"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78899892" w14:textId="77777777" w:rsidR="00822473" w:rsidRPr="002B5BE1" w:rsidRDefault="00822473" w:rsidP="00822473">
      <w:pPr>
        <w:spacing w:line="360" w:lineRule="auto"/>
        <w:jc w:val="both"/>
        <w:rPr>
          <w:rFonts w:ascii="Palatino Linotype" w:hAnsi="Palatino Linotype"/>
        </w:rPr>
      </w:pPr>
    </w:p>
    <w:p w14:paraId="51AF206F" w14:textId="77777777" w:rsidR="00822473" w:rsidRPr="002B5BE1" w:rsidRDefault="00822473" w:rsidP="00822473">
      <w:pPr>
        <w:spacing w:line="360" w:lineRule="auto"/>
        <w:jc w:val="both"/>
        <w:rPr>
          <w:rFonts w:ascii="Palatino Linotype" w:hAnsi="Palatino Linotype"/>
        </w:rPr>
      </w:pPr>
      <w:r w:rsidRPr="002B5BE1">
        <w:rPr>
          <w:rFonts w:ascii="Palatino Linotype" w:hAnsi="Palatino Linotype"/>
        </w:rPr>
        <w:t xml:space="preserve">Por ello, excepcionalmente, si un asunto es resuelto con posterioridad a los plazos señalados por la norma debe analizarse la razonabilidad del tiempo necesario para su resolución, atentos a los siguientes criterios: </w:t>
      </w:r>
    </w:p>
    <w:p w14:paraId="467C24DB" w14:textId="77777777" w:rsidR="00822473" w:rsidRPr="002B5BE1" w:rsidRDefault="00822473" w:rsidP="001E612C">
      <w:pPr>
        <w:spacing w:line="360" w:lineRule="auto"/>
        <w:jc w:val="both"/>
        <w:rPr>
          <w:rFonts w:ascii="Palatino Linotype" w:hAnsi="Palatino Linotype"/>
        </w:rPr>
      </w:pPr>
    </w:p>
    <w:p w14:paraId="239EB9EE" w14:textId="77777777" w:rsidR="00822473" w:rsidRPr="002B5BE1" w:rsidRDefault="00822473" w:rsidP="001E612C">
      <w:pPr>
        <w:pStyle w:val="Prrafodelista"/>
        <w:numPr>
          <w:ilvl w:val="0"/>
          <w:numId w:val="11"/>
        </w:numPr>
        <w:spacing w:line="360" w:lineRule="auto"/>
        <w:ind w:left="851" w:right="567" w:hanging="491"/>
        <w:jc w:val="both"/>
        <w:rPr>
          <w:rFonts w:ascii="Palatino Linotype" w:hAnsi="Palatino Linotype"/>
        </w:rPr>
      </w:pPr>
      <w:r w:rsidRPr="002B5BE1">
        <w:rPr>
          <w:rFonts w:ascii="Palatino Linotype" w:hAnsi="Palatino Linotype"/>
        </w:rPr>
        <w:t>Complejidad del asunto: La complejidad de la prueba, la pluralidad de sujetos procesales, el tiempo transcurrido, las características y contexto del recurso.</w:t>
      </w:r>
    </w:p>
    <w:p w14:paraId="1B4FA72B" w14:textId="77777777" w:rsidR="00822473" w:rsidRPr="002B5BE1" w:rsidRDefault="00822473" w:rsidP="001E612C">
      <w:pPr>
        <w:pStyle w:val="Prrafodelista"/>
        <w:numPr>
          <w:ilvl w:val="0"/>
          <w:numId w:val="11"/>
        </w:numPr>
        <w:spacing w:line="360" w:lineRule="auto"/>
        <w:jc w:val="both"/>
        <w:rPr>
          <w:rFonts w:ascii="Palatino Linotype" w:hAnsi="Palatino Linotype"/>
        </w:rPr>
      </w:pPr>
      <w:r w:rsidRPr="002B5BE1">
        <w:rPr>
          <w:rFonts w:ascii="Palatino Linotype" w:hAnsi="Palatino Linotype"/>
        </w:rPr>
        <w:t>Actividad Procesal del interesado: Acciones u omisiones del interesado.</w:t>
      </w:r>
    </w:p>
    <w:p w14:paraId="59CCEFF1" w14:textId="77777777" w:rsidR="00822473" w:rsidRPr="002B5BE1" w:rsidRDefault="00822473" w:rsidP="001E612C">
      <w:pPr>
        <w:pStyle w:val="Prrafodelista"/>
        <w:numPr>
          <w:ilvl w:val="0"/>
          <w:numId w:val="11"/>
        </w:numPr>
        <w:spacing w:line="360" w:lineRule="auto"/>
        <w:ind w:left="851" w:right="567" w:firstLine="0"/>
        <w:jc w:val="both"/>
        <w:rPr>
          <w:rFonts w:ascii="Palatino Linotype" w:hAnsi="Palatino Linotype"/>
        </w:rPr>
      </w:pPr>
      <w:r w:rsidRPr="002B5BE1">
        <w:rPr>
          <w:rFonts w:ascii="Palatino Linotype" w:hAnsi="Palatino Linotype"/>
        </w:rPr>
        <w:lastRenderedPageBreak/>
        <w:t>Conducta de la Autoridad: Las Acciones u omisiones realizadas en el procedimiento. Así como si la autoridad actuó con la debida diligencia.</w:t>
      </w:r>
    </w:p>
    <w:p w14:paraId="261DC9CB" w14:textId="77777777" w:rsidR="00822473" w:rsidRPr="002B5BE1" w:rsidRDefault="00822473" w:rsidP="001E612C">
      <w:pPr>
        <w:pStyle w:val="Prrafodelista"/>
        <w:numPr>
          <w:ilvl w:val="0"/>
          <w:numId w:val="11"/>
        </w:numPr>
        <w:spacing w:line="360" w:lineRule="auto"/>
        <w:ind w:left="851" w:right="567" w:firstLine="0"/>
        <w:jc w:val="both"/>
        <w:rPr>
          <w:rFonts w:ascii="Palatino Linotype" w:hAnsi="Palatino Linotype"/>
        </w:rPr>
      </w:pPr>
      <w:r w:rsidRPr="002B5BE1">
        <w:rPr>
          <w:rFonts w:ascii="Palatino Linotype" w:hAnsi="Palatino Linotype"/>
        </w:rPr>
        <w:t>La afectación generada en la situación jurídica de la persona involucrada en el proceso: Violación a sus derechos humanos.</w:t>
      </w:r>
    </w:p>
    <w:p w14:paraId="5FD33108" w14:textId="77777777" w:rsidR="00822473" w:rsidRPr="002B5BE1" w:rsidRDefault="00822473" w:rsidP="00822473">
      <w:pPr>
        <w:spacing w:line="360" w:lineRule="auto"/>
        <w:jc w:val="both"/>
        <w:rPr>
          <w:rFonts w:ascii="Palatino Linotype" w:hAnsi="Palatino Linotype"/>
        </w:rPr>
      </w:pPr>
    </w:p>
    <w:p w14:paraId="440CFA44" w14:textId="77777777" w:rsidR="00822473" w:rsidRPr="002B5BE1" w:rsidRDefault="00822473" w:rsidP="00822473">
      <w:pPr>
        <w:spacing w:line="360" w:lineRule="auto"/>
        <w:jc w:val="both"/>
        <w:rPr>
          <w:rFonts w:ascii="Palatino Linotype" w:hAnsi="Palatino Linotype"/>
        </w:rPr>
      </w:pPr>
      <w:r w:rsidRPr="002B5BE1">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0E9CDEE" w14:textId="77777777" w:rsidR="00822473" w:rsidRPr="002B5BE1" w:rsidRDefault="00822473" w:rsidP="00822473">
      <w:pPr>
        <w:spacing w:line="360" w:lineRule="auto"/>
        <w:jc w:val="both"/>
        <w:rPr>
          <w:rFonts w:ascii="Palatino Linotype" w:hAnsi="Palatino Linotype"/>
        </w:rPr>
      </w:pPr>
    </w:p>
    <w:p w14:paraId="648E0B62" w14:textId="77777777" w:rsidR="00822473" w:rsidRPr="002B5BE1" w:rsidRDefault="00822473" w:rsidP="00822473">
      <w:pPr>
        <w:spacing w:line="360" w:lineRule="auto"/>
        <w:jc w:val="both"/>
        <w:rPr>
          <w:rFonts w:ascii="Palatino Linotype" w:hAnsi="Palatino Linotype"/>
        </w:rPr>
      </w:pPr>
      <w:r w:rsidRPr="002B5BE1">
        <w:rPr>
          <w:rFonts w:ascii="Palatino Linotype" w:hAnsi="Palatino Linotype"/>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3857AC55" w14:textId="77777777" w:rsidR="00822473" w:rsidRPr="002B5BE1" w:rsidRDefault="00822473" w:rsidP="00822473">
      <w:pPr>
        <w:spacing w:line="360" w:lineRule="auto"/>
        <w:jc w:val="both"/>
        <w:rPr>
          <w:rFonts w:ascii="Palatino Linotype" w:hAnsi="Palatino Linotype"/>
        </w:rPr>
      </w:pPr>
    </w:p>
    <w:p w14:paraId="167B0AC7" w14:textId="77777777" w:rsidR="00822473" w:rsidRPr="002B5BE1" w:rsidRDefault="00822473" w:rsidP="00822473">
      <w:pPr>
        <w:spacing w:line="360" w:lineRule="auto"/>
        <w:jc w:val="both"/>
        <w:rPr>
          <w:rFonts w:ascii="Palatino Linotype" w:hAnsi="Palatino Linotype"/>
        </w:rPr>
      </w:pPr>
      <w:r w:rsidRPr="002B5BE1">
        <w:rPr>
          <w:rFonts w:ascii="Palatino Linotype" w:hAnsi="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w:t>
      </w:r>
      <w:r w:rsidRPr="002B5BE1">
        <w:rPr>
          <w:rFonts w:ascii="Palatino Linotype" w:hAnsi="Palatino Linotype"/>
        </w:rPr>
        <w:lastRenderedPageBreak/>
        <w:t>extensión de los escritos y pruebas aportadas y desahogadas por las partes; lo que impide la tramitación de los recursos dentro de los términos legales previamente establecidos por la Ley, por tratarse de causas de fuerza mayor.</w:t>
      </w:r>
    </w:p>
    <w:p w14:paraId="09593C3A" w14:textId="77777777" w:rsidR="00822473" w:rsidRPr="002B5BE1" w:rsidRDefault="00822473" w:rsidP="00822473">
      <w:pPr>
        <w:spacing w:line="360" w:lineRule="auto"/>
        <w:jc w:val="both"/>
        <w:rPr>
          <w:rFonts w:ascii="Palatino Linotype" w:hAnsi="Palatino Linotype"/>
        </w:rPr>
      </w:pPr>
    </w:p>
    <w:p w14:paraId="3F683EEF" w14:textId="77777777" w:rsidR="00822473" w:rsidRPr="002B5BE1" w:rsidRDefault="00822473" w:rsidP="00822473">
      <w:pPr>
        <w:spacing w:line="360" w:lineRule="auto"/>
        <w:jc w:val="both"/>
        <w:rPr>
          <w:rFonts w:ascii="Palatino Linotype" w:hAnsi="Palatino Linotype"/>
        </w:rPr>
      </w:pPr>
      <w:r w:rsidRPr="002B5BE1">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1D4323B4" w14:textId="6A7EFD01" w:rsidR="00822473" w:rsidRPr="002B5BE1" w:rsidRDefault="00822473" w:rsidP="00822473">
      <w:pPr>
        <w:spacing w:line="360" w:lineRule="auto"/>
        <w:jc w:val="both"/>
        <w:rPr>
          <w:rFonts w:ascii="Palatino Linotype" w:hAnsi="Palatino Linotype"/>
        </w:rPr>
      </w:pPr>
      <w:r w:rsidRPr="002B5BE1">
        <w:rPr>
          <w:rFonts w:ascii="Palatino Linotype" w:hAnsi="Palatino Linotype"/>
        </w:rPr>
        <w:t>“PLAZO RAZONABLE PARA RESOLVER. DIMENSIÓN Y EFECTOS DE ESTE CONCEPTO CUANDO SE ADUCE EXCESIVA CARGA DE TRABAJO.” consultable en el Seminario Judicial de la Federación y su gaceta, con el registro digital 2002351.</w:t>
      </w:r>
    </w:p>
    <w:p w14:paraId="24BCF0FF" w14:textId="77777777" w:rsidR="001E612C" w:rsidRPr="002B5BE1" w:rsidRDefault="001E612C" w:rsidP="00822473">
      <w:pPr>
        <w:spacing w:line="360" w:lineRule="auto"/>
        <w:jc w:val="both"/>
        <w:rPr>
          <w:rFonts w:ascii="Palatino Linotype" w:hAnsi="Palatino Linotype"/>
        </w:rPr>
      </w:pPr>
    </w:p>
    <w:p w14:paraId="33BD71CE" w14:textId="77777777" w:rsidR="00822473" w:rsidRPr="002B5BE1" w:rsidRDefault="00822473" w:rsidP="00822473">
      <w:pPr>
        <w:spacing w:line="360" w:lineRule="auto"/>
        <w:jc w:val="both"/>
        <w:rPr>
          <w:rFonts w:ascii="Palatino Linotype" w:hAnsi="Palatino Linotype"/>
        </w:rPr>
      </w:pPr>
      <w:r w:rsidRPr="002B5BE1">
        <w:rPr>
          <w:rFonts w:ascii="Palatino Linotype" w:hAnsi="Palatino Linotype"/>
        </w:rPr>
        <w:t>“PLAZO RAZONABLE PARA RESOLVER. CONCEPTO Y ELEMENTOS QUE LO INTEGRAN A LA LUZ DEL DERECHO INTERNACIONAL DE LOS DERECHOS HUMANOS.”, visible en el Seminario Judicial de la Federación y su gaceta, con el registro digital 2002350.</w:t>
      </w:r>
    </w:p>
    <w:p w14:paraId="05C3B545" w14:textId="77777777" w:rsidR="00822473" w:rsidRPr="002B5BE1" w:rsidRDefault="00822473" w:rsidP="00822473">
      <w:pPr>
        <w:pStyle w:val="Prrafodelista"/>
        <w:spacing w:line="360" w:lineRule="auto"/>
        <w:ind w:left="0"/>
        <w:jc w:val="both"/>
        <w:rPr>
          <w:rFonts w:ascii="Palatino Linotype" w:hAnsi="Palatino Linotype"/>
        </w:rPr>
      </w:pPr>
    </w:p>
    <w:p w14:paraId="7B4CA4D1" w14:textId="400DCBD8" w:rsidR="00822473" w:rsidRPr="002B5BE1" w:rsidRDefault="00822473" w:rsidP="00822473">
      <w:pPr>
        <w:pStyle w:val="Prrafodelista"/>
        <w:spacing w:line="360" w:lineRule="auto"/>
        <w:ind w:left="0"/>
        <w:jc w:val="both"/>
        <w:rPr>
          <w:rFonts w:ascii="Palatino Linotype" w:hAnsi="Palatino Linotype" w:cs="Arial"/>
          <w:b/>
          <w:bCs/>
        </w:rPr>
      </w:pPr>
      <w:r w:rsidRPr="002B5BE1">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7D8CC525" w14:textId="77777777" w:rsidR="00822473" w:rsidRPr="002B5BE1" w:rsidRDefault="00822473" w:rsidP="003404B0">
      <w:pPr>
        <w:pStyle w:val="Prrafodelista"/>
        <w:spacing w:line="360" w:lineRule="auto"/>
        <w:ind w:left="0"/>
        <w:jc w:val="both"/>
        <w:rPr>
          <w:rFonts w:ascii="Palatino Linotype" w:hAnsi="Palatino Linotype" w:cs="Arial"/>
          <w:b/>
          <w:bCs/>
        </w:rPr>
      </w:pPr>
    </w:p>
    <w:p w14:paraId="6F1AA041" w14:textId="2A7354D6" w:rsidR="003404B0" w:rsidRPr="002B5BE1" w:rsidRDefault="00672EE4" w:rsidP="003404B0">
      <w:pPr>
        <w:pStyle w:val="Prrafodelista"/>
        <w:spacing w:line="360" w:lineRule="auto"/>
        <w:ind w:left="0"/>
        <w:jc w:val="both"/>
        <w:rPr>
          <w:rFonts w:ascii="Palatino Linotype" w:hAnsi="Palatino Linotype" w:cs="Arial"/>
          <w:b/>
          <w:bCs/>
        </w:rPr>
      </w:pPr>
      <w:r w:rsidRPr="002B5BE1">
        <w:rPr>
          <w:rFonts w:ascii="Palatino Linotype" w:hAnsi="Palatino Linotype" w:cs="Arial"/>
          <w:b/>
          <w:bCs/>
        </w:rPr>
        <w:t>d</w:t>
      </w:r>
      <w:r w:rsidR="003404B0" w:rsidRPr="002B5BE1">
        <w:rPr>
          <w:rFonts w:ascii="Palatino Linotype" w:hAnsi="Palatino Linotype" w:cs="Arial"/>
          <w:b/>
          <w:bCs/>
        </w:rPr>
        <w:t>) Cierre de Instrucción</w:t>
      </w:r>
    </w:p>
    <w:p w14:paraId="53B11923" w14:textId="3AA83775" w:rsidR="003404B0" w:rsidRPr="002B5BE1" w:rsidRDefault="00536C04" w:rsidP="0073215D">
      <w:pPr>
        <w:spacing w:line="360" w:lineRule="auto"/>
        <w:jc w:val="both"/>
        <w:rPr>
          <w:rFonts w:ascii="Palatino Linotype" w:hAnsi="Palatino Linotype" w:cs="Arial"/>
        </w:rPr>
      </w:pPr>
      <w:r w:rsidRPr="002B5BE1">
        <w:rPr>
          <w:rFonts w:ascii="Palatino Linotype" w:hAnsi="Palatino Linotype"/>
          <w:color w:val="000000" w:themeColor="text1"/>
        </w:rPr>
        <w:t>Una vez analizado el estado procesal que guarda</w:t>
      </w:r>
      <w:r w:rsidR="0076231C" w:rsidRPr="002B5BE1">
        <w:rPr>
          <w:rFonts w:ascii="Palatino Linotype" w:hAnsi="Palatino Linotype"/>
          <w:color w:val="000000" w:themeColor="text1"/>
        </w:rPr>
        <w:t xml:space="preserve">n los </w:t>
      </w:r>
      <w:r w:rsidRPr="002B5BE1">
        <w:rPr>
          <w:rFonts w:ascii="Palatino Linotype" w:hAnsi="Palatino Linotype"/>
          <w:color w:val="000000" w:themeColor="text1"/>
        </w:rPr>
        <w:t>expediente</w:t>
      </w:r>
      <w:r w:rsidR="0076231C" w:rsidRPr="002B5BE1">
        <w:rPr>
          <w:rFonts w:ascii="Palatino Linotype" w:hAnsi="Palatino Linotype"/>
          <w:color w:val="000000" w:themeColor="text1"/>
        </w:rPr>
        <w:t>s</w:t>
      </w:r>
      <w:r w:rsidR="005F5D50" w:rsidRPr="002B5BE1">
        <w:rPr>
          <w:rFonts w:ascii="Palatino Linotype" w:hAnsi="Palatino Linotype"/>
          <w:color w:val="000000" w:themeColor="text1"/>
        </w:rPr>
        <w:t xml:space="preserve"> de mérito</w:t>
      </w:r>
      <w:r w:rsidRPr="002B5BE1">
        <w:rPr>
          <w:rFonts w:ascii="Palatino Linotype" w:hAnsi="Palatino Linotype"/>
          <w:color w:val="000000" w:themeColor="text1"/>
        </w:rPr>
        <w:t xml:space="preserve">, </w:t>
      </w:r>
      <w:r w:rsidR="00987197" w:rsidRPr="002B5BE1">
        <w:rPr>
          <w:rFonts w:ascii="Palatino Linotype" w:hAnsi="Palatino Linotype"/>
          <w:color w:val="000000" w:themeColor="text1"/>
        </w:rPr>
        <w:t>en fecha</w:t>
      </w:r>
      <w:r w:rsidRPr="002B5BE1">
        <w:rPr>
          <w:rFonts w:ascii="Palatino Linotype" w:hAnsi="Palatino Linotype"/>
          <w:color w:val="000000" w:themeColor="text1"/>
        </w:rPr>
        <w:t xml:space="preserve"> </w:t>
      </w:r>
      <w:r w:rsidR="00652C40" w:rsidRPr="002B5BE1">
        <w:rPr>
          <w:rFonts w:ascii="Palatino Linotype" w:hAnsi="Palatino Linotype"/>
          <w:b/>
          <w:bCs/>
          <w:color w:val="000000" w:themeColor="text1"/>
        </w:rPr>
        <w:t>once</w:t>
      </w:r>
      <w:r w:rsidR="001E612C" w:rsidRPr="002B5BE1">
        <w:rPr>
          <w:rFonts w:ascii="Palatino Linotype" w:hAnsi="Palatino Linotype"/>
          <w:b/>
          <w:bCs/>
          <w:color w:val="000000" w:themeColor="text1"/>
        </w:rPr>
        <w:t xml:space="preserve"> de octubre </w:t>
      </w:r>
      <w:r w:rsidR="00CB16B0" w:rsidRPr="002B5BE1">
        <w:rPr>
          <w:rFonts w:ascii="Palatino Linotype" w:hAnsi="Palatino Linotype"/>
          <w:b/>
          <w:bCs/>
          <w:color w:val="000000" w:themeColor="text1"/>
        </w:rPr>
        <w:t>de</w:t>
      </w:r>
      <w:r w:rsidR="00801793" w:rsidRPr="002B5BE1">
        <w:rPr>
          <w:rFonts w:ascii="Palatino Linotype" w:hAnsi="Palatino Linotype"/>
          <w:b/>
          <w:bCs/>
          <w:color w:val="000000" w:themeColor="text1"/>
        </w:rPr>
        <w:t xml:space="preserve"> dos mil veintidós</w:t>
      </w:r>
      <w:r w:rsidR="00C10EEE" w:rsidRPr="002B5BE1">
        <w:rPr>
          <w:rFonts w:ascii="Palatino Linotype" w:hAnsi="Palatino Linotype"/>
          <w:b/>
          <w:bCs/>
          <w:color w:val="000000" w:themeColor="text1"/>
        </w:rPr>
        <w:t xml:space="preserve">, </w:t>
      </w:r>
      <w:r w:rsidRPr="002B5BE1">
        <w:rPr>
          <w:rFonts w:ascii="Palatino Linotype" w:hAnsi="Palatino Linotype"/>
          <w:color w:val="000000" w:themeColor="text1"/>
        </w:rPr>
        <w:t>l</w:t>
      </w:r>
      <w:r w:rsidR="00C10EEE" w:rsidRPr="002B5BE1">
        <w:rPr>
          <w:rFonts w:ascii="Palatino Linotype" w:hAnsi="Palatino Linotype"/>
          <w:color w:val="000000" w:themeColor="text1"/>
        </w:rPr>
        <w:t>a</w:t>
      </w:r>
      <w:r w:rsidRPr="002B5BE1">
        <w:rPr>
          <w:rFonts w:ascii="Palatino Linotype" w:hAnsi="Palatino Linotype"/>
          <w:color w:val="000000" w:themeColor="text1"/>
        </w:rPr>
        <w:t xml:space="preserve"> </w:t>
      </w:r>
      <w:r w:rsidR="00D01412" w:rsidRPr="002B5BE1">
        <w:rPr>
          <w:rFonts w:ascii="Palatino Linotype" w:hAnsi="Palatino Linotype"/>
          <w:b/>
          <w:color w:val="000000" w:themeColor="text1"/>
        </w:rPr>
        <w:t>C</w:t>
      </w:r>
      <w:r w:rsidRPr="002B5BE1">
        <w:rPr>
          <w:rFonts w:ascii="Palatino Linotype" w:hAnsi="Palatino Linotype"/>
          <w:b/>
          <w:color w:val="000000" w:themeColor="text1"/>
        </w:rPr>
        <w:t>omisionad</w:t>
      </w:r>
      <w:r w:rsidR="00C10EEE" w:rsidRPr="002B5BE1">
        <w:rPr>
          <w:rFonts w:ascii="Palatino Linotype" w:hAnsi="Palatino Linotype"/>
          <w:b/>
          <w:color w:val="000000" w:themeColor="text1"/>
        </w:rPr>
        <w:t>a</w:t>
      </w:r>
      <w:r w:rsidRPr="002B5BE1">
        <w:rPr>
          <w:rFonts w:ascii="Palatino Linotype" w:hAnsi="Palatino Linotype"/>
          <w:color w:val="000000" w:themeColor="text1"/>
        </w:rPr>
        <w:t xml:space="preserve"> </w:t>
      </w:r>
      <w:r w:rsidR="00801793" w:rsidRPr="002B5BE1">
        <w:rPr>
          <w:rFonts w:ascii="Palatino Linotype" w:hAnsi="Palatino Linotype"/>
          <w:b/>
          <w:color w:val="000000" w:themeColor="text1"/>
        </w:rPr>
        <w:t>Sharon Cristina Morales Martínez</w:t>
      </w:r>
      <w:r w:rsidR="00B517A4" w:rsidRPr="002B5BE1">
        <w:rPr>
          <w:rFonts w:ascii="Palatino Linotype" w:hAnsi="Palatino Linotype"/>
          <w:b/>
          <w:color w:val="000000" w:themeColor="text1"/>
        </w:rPr>
        <w:t xml:space="preserve"> </w:t>
      </w:r>
      <w:r w:rsidR="0076231C" w:rsidRPr="002B5BE1">
        <w:rPr>
          <w:rFonts w:ascii="Palatino Linotype" w:hAnsi="Palatino Linotype"/>
          <w:color w:val="000000" w:themeColor="text1"/>
        </w:rPr>
        <w:t>acordó</w:t>
      </w:r>
      <w:r w:rsidRPr="002B5BE1">
        <w:rPr>
          <w:rFonts w:ascii="Palatino Linotype" w:hAnsi="Palatino Linotype"/>
          <w:color w:val="000000" w:themeColor="text1"/>
        </w:rPr>
        <w:t xml:space="preserve"> </w:t>
      </w:r>
      <w:r w:rsidR="0076231C" w:rsidRPr="002B5BE1">
        <w:rPr>
          <w:rFonts w:ascii="Palatino Linotype" w:hAnsi="Palatino Linotype"/>
          <w:color w:val="000000" w:themeColor="text1"/>
        </w:rPr>
        <w:t>el</w:t>
      </w:r>
      <w:r w:rsidRPr="002B5BE1">
        <w:rPr>
          <w:rFonts w:ascii="Palatino Linotype" w:hAnsi="Palatino Linotype"/>
          <w:color w:val="000000" w:themeColor="text1"/>
        </w:rPr>
        <w:t xml:space="preserve"> cierre de instrucción;</w:t>
      </w:r>
      <w:r w:rsidRPr="002B5BE1">
        <w:rPr>
          <w:rFonts w:ascii="Palatino Linotype" w:hAnsi="Palatino Linotype" w:cs="Arial"/>
        </w:rPr>
        <w:t xml:space="preserve"> así como, la remisión de</w:t>
      </w:r>
      <w:r w:rsidR="00C10EEE" w:rsidRPr="002B5BE1">
        <w:rPr>
          <w:rFonts w:ascii="Palatino Linotype" w:hAnsi="Palatino Linotype" w:cs="Arial"/>
        </w:rPr>
        <w:t xml:space="preserve"> los </w:t>
      </w:r>
      <w:r w:rsidRPr="002B5BE1">
        <w:rPr>
          <w:rFonts w:ascii="Palatino Linotype" w:hAnsi="Palatino Linotype" w:cs="Arial"/>
        </w:rPr>
        <w:t>mismo</w:t>
      </w:r>
      <w:r w:rsidR="00C10EEE" w:rsidRPr="002B5BE1">
        <w:rPr>
          <w:rFonts w:ascii="Palatino Linotype" w:hAnsi="Palatino Linotype" w:cs="Arial"/>
        </w:rPr>
        <w:t>s</w:t>
      </w:r>
      <w:r w:rsidRPr="002B5BE1">
        <w:rPr>
          <w:rFonts w:ascii="Palatino Linotype" w:hAnsi="Palatino Linotype" w:cs="Arial"/>
        </w:rPr>
        <w:t xml:space="preserve"> a efecto de </w:t>
      </w:r>
      <w:r w:rsidRPr="002B5BE1">
        <w:rPr>
          <w:rFonts w:ascii="Palatino Linotype" w:hAnsi="Palatino Linotype" w:cs="Arial"/>
        </w:rPr>
        <w:lastRenderedPageBreak/>
        <w:t>ser resuelto</w:t>
      </w:r>
      <w:r w:rsidR="00C10EEE" w:rsidRPr="002B5BE1">
        <w:rPr>
          <w:rFonts w:ascii="Palatino Linotype" w:hAnsi="Palatino Linotype" w:cs="Arial"/>
        </w:rPr>
        <w:t>s</w:t>
      </w:r>
      <w:r w:rsidRPr="002B5BE1">
        <w:rPr>
          <w:rFonts w:ascii="Palatino Linotype" w:hAnsi="Palatino Linotype" w:cs="Arial"/>
        </w:rPr>
        <w:t>, de conformidad con lo establecido en el artículo 185 fracciones VI y VIII de la Ley de Transparencia y Acceso a la Información Pública del Estado de México y Municipios</w:t>
      </w:r>
      <w:r w:rsidR="00652C40" w:rsidRPr="002B5BE1">
        <w:rPr>
          <w:rFonts w:ascii="Palatino Linotype" w:hAnsi="Palatino Linotype" w:cs="Arial"/>
        </w:rPr>
        <w:t>.</w:t>
      </w:r>
    </w:p>
    <w:p w14:paraId="0D05B39D" w14:textId="55E486C3" w:rsidR="009C497F" w:rsidRPr="002B5BE1" w:rsidRDefault="009C497F" w:rsidP="00177BA7">
      <w:pPr>
        <w:ind w:right="50"/>
        <w:jc w:val="center"/>
        <w:rPr>
          <w:rFonts w:ascii="Palatino Linotype" w:hAnsi="Palatino Linotype" w:cs="Arial"/>
          <w:b/>
          <w:color w:val="000000" w:themeColor="text1"/>
          <w:sz w:val="28"/>
        </w:rPr>
      </w:pPr>
    </w:p>
    <w:p w14:paraId="307772BA" w14:textId="77777777" w:rsidR="00536C04" w:rsidRPr="002B5BE1" w:rsidRDefault="00536C04" w:rsidP="00177BA7">
      <w:pPr>
        <w:jc w:val="center"/>
        <w:rPr>
          <w:rFonts w:ascii="Palatino Linotype" w:hAnsi="Palatino Linotype" w:cs="Arial"/>
          <w:b/>
          <w:bCs/>
          <w:color w:val="000000" w:themeColor="text1"/>
          <w:spacing w:val="60"/>
          <w:sz w:val="28"/>
        </w:rPr>
      </w:pPr>
      <w:r w:rsidRPr="002B5BE1">
        <w:rPr>
          <w:rFonts w:ascii="Palatino Linotype" w:hAnsi="Palatino Linotype" w:cs="Arial"/>
          <w:b/>
          <w:bCs/>
          <w:color w:val="000000" w:themeColor="text1"/>
          <w:spacing w:val="60"/>
          <w:sz w:val="28"/>
        </w:rPr>
        <w:t>CONSIDERANDO</w:t>
      </w:r>
    </w:p>
    <w:p w14:paraId="588566A6" w14:textId="77777777" w:rsidR="009C497F" w:rsidRPr="002B5BE1" w:rsidRDefault="009C497F" w:rsidP="00756235">
      <w:pPr>
        <w:spacing w:line="360" w:lineRule="auto"/>
        <w:ind w:right="50"/>
        <w:jc w:val="both"/>
        <w:rPr>
          <w:rFonts w:ascii="Palatino Linotype" w:hAnsi="Palatino Linotype"/>
          <w:b/>
          <w:color w:val="000000" w:themeColor="text1"/>
        </w:rPr>
      </w:pPr>
    </w:p>
    <w:p w14:paraId="7531711D" w14:textId="77777777" w:rsidR="00756235" w:rsidRPr="002B5BE1" w:rsidRDefault="00756235" w:rsidP="00756235">
      <w:pPr>
        <w:spacing w:line="360" w:lineRule="auto"/>
        <w:ind w:right="50"/>
        <w:jc w:val="both"/>
        <w:rPr>
          <w:rFonts w:ascii="Palatino Linotype" w:hAnsi="Palatino Linotype"/>
          <w:b/>
          <w:color w:val="000000" w:themeColor="text1"/>
        </w:rPr>
      </w:pPr>
      <w:r w:rsidRPr="002B5BE1">
        <w:rPr>
          <w:rFonts w:ascii="Palatino Linotype" w:hAnsi="Palatino Linotype"/>
          <w:b/>
          <w:color w:val="000000" w:themeColor="text1"/>
          <w:sz w:val="28"/>
          <w:szCs w:val="28"/>
        </w:rPr>
        <w:t>PRIMERO</w:t>
      </w:r>
      <w:r w:rsidRPr="002B5BE1">
        <w:rPr>
          <w:rFonts w:ascii="Palatino Linotype" w:hAnsi="Palatino Linotype"/>
          <w:b/>
          <w:color w:val="000000" w:themeColor="text1"/>
        </w:rPr>
        <w:t>.</w:t>
      </w:r>
      <w:r w:rsidRPr="002B5BE1">
        <w:rPr>
          <w:rFonts w:ascii="Palatino Linotype" w:hAnsi="Palatino Linotype"/>
          <w:color w:val="000000" w:themeColor="text1"/>
        </w:rPr>
        <w:t xml:space="preserve"> </w:t>
      </w:r>
      <w:r w:rsidRPr="002B5BE1">
        <w:rPr>
          <w:rFonts w:ascii="Palatino Linotype" w:hAnsi="Palatino Linotype"/>
          <w:b/>
          <w:color w:val="000000" w:themeColor="text1"/>
        </w:rPr>
        <w:t>Competencia</w:t>
      </w:r>
      <w:r w:rsidRPr="002B5BE1">
        <w:rPr>
          <w:rFonts w:ascii="Palatino Linotype" w:hAnsi="Palatino Linotype"/>
          <w:color w:val="000000" w:themeColor="text1"/>
        </w:rPr>
        <w:t>.</w:t>
      </w:r>
      <w:r w:rsidRPr="002B5BE1">
        <w:rPr>
          <w:rFonts w:ascii="Palatino Linotype" w:hAnsi="Palatino Linotype"/>
          <w:b/>
          <w:color w:val="000000" w:themeColor="text1"/>
        </w:rPr>
        <w:t xml:space="preserve"> </w:t>
      </w:r>
    </w:p>
    <w:p w14:paraId="04CD4BF7" w14:textId="1B2FFBB2" w:rsidR="00756235" w:rsidRPr="002B5BE1" w:rsidRDefault="00756235" w:rsidP="00756235">
      <w:pPr>
        <w:spacing w:line="360" w:lineRule="auto"/>
        <w:ind w:right="50"/>
        <w:jc w:val="both"/>
        <w:rPr>
          <w:rFonts w:ascii="Palatino Linotype" w:hAnsi="Palatino Linotype" w:cs="Arial"/>
          <w:color w:val="000000" w:themeColor="text1"/>
        </w:rPr>
      </w:pPr>
      <w:r w:rsidRPr="002B5BE1">
        <w:rPr>
          <w:rFonts w:ascii="Palatino Linotype" w:hAnsi="Palatino Linotype"/>
          <w:color w:val="000000" w:themeColor="text1"/>
        </w:rPr>
        <w:t xml:space="preserve">Este Instituto de Transparencia, Acceso a la Información Pública y Protección de Datos Personales del Estado de México y Municipios, es competente para conocer y resolver </w:t>
      </w:r>
      <w:r w:rsidR="00025060" w:rsidRPr="002B5BE1">
        <w:rPr>
          <w:rFonts w:ascii="Palatino Linotype" w:hAnsi="Palatino Linotype"/>
          <w:color w:val="000000" w:themeColor="text1"/>
        </w:rPr>
        <w:t>los</w:t>
      </w:r>
      <w:r w:rsidRPr="002B5BE1">
        <w:rPr>
          <w:rFonts w:ascii="Palatino Linotype" w:hAnsi="Palatino Linotype"/>
          <w:color w:val="000000" w:themeColor="text1"/>
        </w:rPr>
        <w:t xml:space="preserve"> presente</w:t>
      </w:r>
      <w:r w:rsidR="00025060" w:rsidRPr="002B5BE1">
        <w:rPr>
          <w:rFonts w:ascii="Palatino Linotype" w:hAnsi="Palatino Linotype"/>
          <w:color w:val="000000" w:themeColor="text1"/>
        </w:rPr>
        <w:t>s</w:t>
      </w:r>
      <w:r w:rsidRPr="002B5BE1">
        <w:rPr>
          <w:rFonts w:ascii="Palatino Linotype" w:hAnsi="Palatino Linotype"/>
          <w:color w:val="000000" w:themeColor="text1"/>
        </w:rPr>
        <w:t xml:space="preserve"> </w:t>
      </w:r>
      <w:r w:rsidR="00025060" w:rsidRPr="002B5BE1">
        <w:rPr>
          <w:rFonts w:ascii="Palatino Linotype" w:hAnsi="Palatino Linotype"/>
          <w:color w:val="000000" w:themeColor="text1"/>
        </w:rPr>
        <w:t>R</w:t>
      </w:r>
      <w:r w:rsidRPr="002B5BE1">
        <w:rPr>
          <w:rFonts w:ascii="Palatino Linotype" w:hAnsi="Palatino Linotype"/>
          <w:color w:val="000000" w:themeColor="text1"/>
        </w:rPr>
        <w:t xml:space="preserve">ecurso de </w:t>
      </w:r>
      <w:r w:rsidR="00025060" w:rsidRPr="002B5BE1">
        <w:rPr>
          <w:rFonts w:ascii="Palatino Linotype" w:hAnsi="Palatino Linotype"/>
          <w:color w:val="000000" w:themeColor="text1"/>
        </w:rPr>
        <w:t>R</w:t>
      </w:r>
      <w:r w:rsidRPr="002B5BE1">
        <w:rPr>
          <w:rFonts w:ascii="Palatino Linotype" w:hAnsi="Palatino Linotype"/>
          <w:color w:val="000000" w:themeColor="text1"/>
        </w:rPr>
        <w:t>evisión, conforme a lo dispuesto en los artículos 6, Apartado A de la Constitución Política de los Estados Unidos Mexicanos; 5, párrafos trigésimo, trigésimo primero y trigésimo segundo,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2B5BE1">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w:t>
      </w:r>
    </w:p>
    <w:p w14:paraId="0D102540" w14:textId="77777777" w:rsidR="0076231C" w:rsidRPr="002B5BE1" w:rsidRDefault="0076231C" w:rsidP="00323C71">
      <w:pPr>
        <w:spacing w:line="360" w:lineRule="auto"/>
        <w:jc w:val="both"/>
        <w:rPr>
          <w:rFonts w:ascii="Palatino Linotype" w:hAnsi="Palatino Linotype"/>
          <w:b/>
          <w:color w:val="000000" w:themeColor="text1"/>
        </w:rPr>
      </w:pPr>
    </w:p>
    <w:p w14:paraId="1C2D846F" w14:textId="77777777" w:rsidR="00756235" w:rsidRPr="002B5BE1" w:rsidRDefault="00756235" w:rsidP="00756235">
      <w:pPr>
        <w:spacing w:line="360" w:lineRule="auto"/>
        <w:jc w:val="both"/>
        <w:rPr>
          <w:rFonts w:ascii="Palatino Linotype" w:hAnsi="Palatino Linotype" w:cs="Arial"/>
          <w:b/>
          <w:color w:val="000000" w:themeColor="text1"/>
        </w:rPr>
      </w:pPr>
      <w:r w:rsidRPr="002B5BE1">
        <w:rPr>
          <w:rFonts w:ascii="Palatino Linotype" w:hAnsi="Palatino Linotype" w:cs="Arial"/>
          <w:b/>
          <w:color w:val="000000" w:themeColor="text1"/>
          <w:sz w:val="28"/>
        </w:rPr>
        <w:t>SEGUNDO</w:t>
      </w:r>
      <w:r w:rsidRPr="002B5BE1">
        <w:rPr>
          <w:rFonts w:ascii="Palatino Linotype" w:hAnsi="Palatino Linotype" w:cs="Arial"/>
          <w:b/>
          <w:color w:val="000000" w:themeColor="text1"/>
        </w:rPr>
        <w:t xml:space="preserve">. Interés. </w:t>
      </w:r>
    </w:p>
    <w:p w14:paraId="204DEEDD" w14:textId="62644B5C" w:rsidR="00C83CB6" w:rsidRPr="002B5BE1" w:rsidRDefault="005B6531" w:rsidP="00C83CB6">
      <w:pPr>
        <w:spacing w:line="360" w:lineRule="auto"/>
        <w:jc w:val="both"/>
        <w:rPr>
          <w:rFonts w:ascii="Palatino Linotype" w:hAnsi="Palatino Linotype" w:cs="Arial"/>
          <w:color w:val="000000"/>
          <w:lang w:eastAsia="es-MX"/>
        </w:rPr>
      </w:pPr>
      <w:r w:rsidRPr="002B5BE1">
        <w:rPr>
          <w:rFonts w:ascii="Palatino Linotype" w:hAnsi="Palatino Linotype" w:cs="Arial"/>
          <w:bCs/>
          <w:color w:val="000000" w:themeColor="text1"/>
        </w:rPr>
        <w:t xml:space="preserve">El Recurso Revisión fue interpuesto por parte legítima, en atención a que se presentó por </w:t>
      </w:r>
      <w:r w:rsidR="00450569" w:rsidRPr="002B5BE1">
        <w:rPr>
          <w:rFonts w:ascii="Palatino Linotype" w:hAnsi="Palatino Linotype" w:cs="Arial"/>
          <w:b/>
          <w:color w:val="000000" w:themeColor="text1"/>
        </w:rPr>
        <w:t>EL RECURRENTE</w:t>
      </w:r>
      <w:r w:rsidRPr="002B5BE1">
        <w:rPr>
          <w:rFonts w:ascii="Palatino Linotype" w:hAnsi="Palatino Linotype" w:cs="Arial"/>
          <w:b/>
          <w:bCs/>
          <w:color w:val="000000" w:themeColor="text1"/>
        </w:rPr>
        <w:t>,</w:t>
      </w:r>
      <w:r w:rsidRPr="002B5BE1">
        <w:rPr>
          <w:rFonts w:ascii="Palatino Linotype" w:hAnsi="Palatino Linotype" w:cs="Arial"/>
          <w:bCs/>
          <w:color w:val="000000" w:themeColor="text1"/>
        </w:rPr>
        <w:t xml:space="preserve"> quien es la misma persona que formuló la solicitud de acceso a la Información Pública al </w:t>
      </w:r>
      <w:r w:rsidRPr="002B5BE1">
        <w:rPr>
          <w:rFonts w:ascii="Palatino Linotype" w:hAnsi="Palatino Linotype" w:cs="Arial"/>
          <w:b/>
          <w:bCs/>
          <w:color w:val="000000" w:themeColor="text1"/>
        </w:rPr>
        <w:t xml:space="preserve">SUJETO OBLIGADO, </w:t>
      </w:r>
      <w:r w:rsidRPr="002B5BE1">
        <w:rPr>
          <w:rFonts w:ascii="Palatino Linotype" w:hAnsi="Palatino Linotype" w:cs="Arial"/>
          <w:bCs/>
          <w:color w:val="000000" w:themeColor="text1"/>
        </w:rPr>
        <w:t xml:space="preserve">pues para ello, es </w:t>
      </w:r>
      <w:r w:rsidRPr="002B5BE1">
        <w:rPr>
          <w:rFonts w:ascii="Palatino Linotype" w:hAnsi="Palatino Linotype" w:cs="Arial"/>
          <w:color w:val="000000"/>
          <w:lang w:eastAsia="es-MX"/>
        </w:rPr>
        <w:t xml:space="preserve">necesario que el particular ingrese al </w:t>
      </w:r>
      <w:r w:rsidRPr="002B5BE1">
        <w:rPr>
          <w:rFonts w:ascii="Palatino Linotype" w:hAnsi="Palatino Linotype" w:cs="Arial"/>
          <w:b/>
          <w:color w:val="000000"/>
          <w:lang w:eastAsia="es-MX"/>
        </w:rPr>
        <w:t xml:space="preserve">SAIMEX </w:t>
      </w:r>
      <w:r w:rsidRPr="002B5BE1">
        <w:rPr>
          <w:rFonts w:ascii="Palatino Linotype" w:hAnsi="Palatino Linotype" w:cs="Arial"/>
          <w:color w:val="000000"/>
          <w:lang w:eastAsia="es-MX"/>
        </w:rPr>
        <w:t>mediante la utilización de su clave de usuario y contraseña.</w:t>
      </w:r>
    </w:p>
    <w:p w14:paraId="3CABE9AE" w14:textId="77777777" w:rsidR="00652C40" w:rsidRPr="002B5BE1" w:rsidRDefault="00652C40" w:rsidP="00C83CB6">
      <w:pPr>
        <w:spacing w:line="360" w:lineRule="auto"/>
        <w:jc w:val="both"/>
        <w:rPr>
          <w:rFonts w:ascii="Palatino Linotype" w:hAnsi="Palatino Linotype" w:cs="Arial"/>
          <w:b/>
          <w:bCs/>
          <w:color w:val="000000" w:themeColor="text1"/>
        </w:rPr>
      </w:pPr>
    </w:p>
    <w:p w14:paraId="1E52702E" w14:textId="77777777" w:rsidR="00822473" w:rsidRPr="002B5BE1" w:rsidRDefault="00822473" w:rsidP="00822473">
      <w:pPr>
        <w:autoSpaceDE w:val="0"/>
        <w:autoSpaceDN w:val="0"/>
        <w:adjustRightInd w:val="0"/>
        <w:spacing w:line="360" w:lineRule="auto"/>
        <w:ind w:right="49"/>
        <w:jc w:val="both"/>
        <w:rPr>
          <w:rFonts w:ascii="Palatino Linotype" w:hAnsi="Palatino Linotype" w:cs="Arial"/>
          <w:b/>
          <w:color w:val="000000" w:themeColor="text1"/>
          <w:lang w:val="es-ES"/>
        </w:rPr>
      </w:pPr>
      <w:r w:rsidRPr="002B5BE1">
        <w:rPr>
          <w:rFonts w:ascii="Palatino Linotype" w:hAnsi="Palatino Linotype" w:cs="Arial"/>
          <w:b/>
          <w:color w:val="000000" w:themeColor="text1"/>
          <w:sz w:val="28"/>
          <w:szCs w:val="28"/>
        </w:rPr>
        <w:lastRenderedPageBreak/>
        <w:t xml:space="preserve">TERCERO. </w:t>
      </w:r>
      <w:r w:rsidRPr="002B5BE1">
        <w:rPr>
          <w:rFonts w:ascii="Palatino Linotype" w:hAnsi="Palatino Linotype" w:cs="Arial"/>
          <w:b/>
          <w:color w:val="000000" w:themeColor="text1"/>
          <w:lang w:val="es-ES"/>
        </w:rPr>
        <w:t xml:space="preserve">Oportunidad. </w:t>
      </w:r>
    </w:p>
    <w:p w14:paraId="70D9F084" w14:textId="7C94E5AC" w:rsidR="005B6531" w:rsidRPr="002B5BE1" w:rsidRDefault="005B6531" w:rsidP="005B6531">
      <w:pPr>
        <w:widowControl w:val="0"/>
        <w:pBdr>
          <w:top w:val="nil"/>
          <w:left w:val="nil"/>
          <w:bottom w:val="nil"/>
          <w:right w:val="nil"/>
          <w:between w:val="nil"/>
        </w:pBdr>
        <w:tabs>
          <w:tab w:val="left" w:pos="1701"/>
        </w:tabs>
        <w:spacing w:line="360" w:lineRule="auto"/>
        <w:ind w:right="49"/>
        <w:jc w:val="both"/>
        <w:rPr>
          <w:rFonts w:ascii="Palatino Linotype" w:eastAsia="Palatino Linotype" w:hAnsi="Palatino Linotype" w:cs="Palatino Linotype"/>
          <w:b/>
          <w:color w:val="000000"/>
        </w:rPr>
      </w:pPr>
      <w:r w:rsidRPr="002B5BE1">
        <w:rPr>
          <w:rFonts w:ascii="Palatino Linotype" w:eastAsia="Palatino Linotype" w:hAnsi="Palatino Linotype" w:cs="Palatino Linotype"/>
          <w:color w:val="000000"/>
        </w:rPr>
        <w:t xml:space="preserve">El Recurso de Revisión fue interpuestos dentro del plazo de quince días hábiles, contados a partir del día siguiente al que </w:t>
      </w:r>
      <w:r w:rsidR="00450569" w:rsidRPr="002B5BE1">
        <w:rPr>
          <w:rFonts w:ascii="Palatino Linotype" w:eastAsia="Palatino Linotype" w:hAnsi="Palatino Linotype" w:cs="Palatino Linotype"/>
          <w:b/>
        </w:rPr>
        <w:t>EL RECURRENTE</w:t>
      </w:r>
      <w:r w:rsidRPr="002B5BE1">
        <w:rPr>
          <w:rFonts w:ascii="Palatino Linotype" w:eastAsia="Palatino Linotype" w:hAnsi="Palatino Linotype" w:cs="Palatino Linotype"/>
          <w:b/>
          <w:color w:val="000000"/>
        </w:rPr>
        <w:t xml:space="preserve"> </w:t>
      </w:r>
      <w:r w:rsidRPr="002B5BE1">
        <w:rPr>
          <w:rFonts w:ascii="Palatino Linotype" w:eastAsia="Palatino Linotype" w:hAnsi="Palatino Linotype" w:cs="Palatino Linotype"/>
          <w:color w:val="000000"/>
        </w:rPr>
        <w:t>tuvo conocimiento de la respuesta impugnada; tal y como, lo prevé el artículo 178 de la Ley de Transparencia y Acceso a la Información Pública del Estado de México y Municipios, que establece:</w:t>
      </w:r>
    </w:p>
    <w:p w14:paraId="73ECF5E8" w14:textId="77777777" w:rsidR="005B6531" w:rsidRPr="002B5BE1" w:rsidRDefault="005B6531" w:rsidP="005B6531">
      <w:pPr>
        <w:ind w:left="720" w:right="709"/>
        <w:jc w:val="both"/>
        <w:rPr>
          <w:rFonts w:ascii="Palatino Linotype" w:eastAsia="Palatino Linotype" w:hAnsi="Palatino Linotype" w:cs="Palatino Linotype"/>
          <w:i/>
          <w:sz w:val="22"/>
          <w:szCs w:val="22"/>
        </w:rPr>
      </w:pPr>
    </w:p>
    <w:p w14:paraId="64A2AC28" w14:textId="77777777" w:rsidR="005B6531" w:rsidRPr="002B5BE1" w:rsidRDefault="005B6531" w:rsidP="005B6531">
      <w:pPr>
        <w:ind w:left="851" w:right="899"/>
        <w:jc w:val="both"/>
        <w:rPr>
          <w:rFonts w:ascii="Palatino Linotype" w:eastAsia="Palatino Linotype" w:hAnsi="Palatino Linotype" w:cs="Palatino Linotype"/>
          <w:i/>
          <w:sz w:val="22"/>
          <w:szCs w:val="22"/>
        </w:rPr>
      </w:pPr>
      <w:r w:rsidRPr="002B5BE1">
        <w:rPr>
          <w:rFonts w:ascii="Palatino Linotype" w:eastAsia="Palatino Linotype" w:hAnsi="Palatino Linotype" w:cs="Palatino Linotype"/>
          <w:i/>
          <w:sz w:val="22"/>
          <w:szCs w:val="22"/>
        </w:rPr>
        <w:t>“</w:t>
      </w:r>
      <w:r w:rsidRPr="002B5BE1">
        <w:rPr>
          <w:rFonts w:ascii="Palatino Linotype" w:eastAsia="Palatino Linotype" w:hAnsi="Palatino Linotype" w:cs="Palatino Linotype"/>
          <w:b/>
          <w:i/>
          <w:sz w:val="22"/>
          <w:szCs w:val="22"/>
        </w:rPr>
        <w:t>Artículo 178.</w:t>
      </w:r>
      <w:r w:rsidRPr="002B5BE1">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4FB36381" w14:textId="77777777" w:rsidR="005B6531" w:rsidRPr="002B5BE1" w:rsidRDefault="005B6531" w:rsidP="005B6531">
      <w:pPr>
        <w:ind w:left="851" w:right="899"/>
        <w:jc w:val="both"/>
        <w:rPr>
          <w:rFonts w:ascii="Palatino Linotype" w:eastAsia="Palatino Linotype" w:hAnsi="Palatino Linotype" w:cs="Palatino Linotype"/>
          <w:i/>
          <w:sz w:val="22"/>
          <w:szCs w:val="22"/>
        </w:rPr>
      </w:pPr>
    </w:p>
    <w:p w14:paraId="2FFD3810" w14:textId="77777777" w:rsidR="005B6531" w:rsidRPr="002B5BE1" w:rsidRDefault="005B6531" w:rsidP="005B6531">
      <w:pPr>
        <w:ind w:left="851" w:right="899"/>
        <w:jc w:val="both"/>
        <w:rPr>
          <w:rFonts w:ascii="Palatino Linotype" w:eastAsia="Palatino Linotype" w:hAnsi="Palatino Linotype" w:cs="Palatino Linotype"/>
          <w:i/>
          <w:sz w:val="22"/>
          <w:szCs w:val="22"/>
        </w:rPr>
      </w:pPr>
      <w:r w:rsidRPr="002B5BE1">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205C7C61" w14:textId="77777777" w:rsidR="005B6531" w:rsidRPr="002B5BE1" w:rsidRDefault="005B6531" w:rsidP="005B6531">
      <w:pPr>
        <w:ind w:left="851" w:right="899"/>
        <w:jc w:val="both"/>
        <w:rPr>
          <w:rFonts w:ascii="Palatino Linotype" w:eastAsia="Palatino Linotype" w:hAnsi="Palatino Linotype" w:cs="Palatino Linotype"/>
          <w:i/>
          <w:sz w:val="22"/>
          <w:szCs w:val="22"/>
        </w:rPr>
      </w:pPr>
    </w:p>
    <w:p w14:paraId="171C626B" w14:textId="77777777" w:rsidR="005B6531" w:rsidRPr="002B5BE1" w:rsidRDefault="005B6531" w:rsidP="005B6531">
      <w:pPr>
        <w:ind w:left="851" w:right="899"/>
        <w:jc w:val="both"/>
        <w:rPr>
          <w:rFonts w:ascii="Palatino Linotype" w:eastAsia="Palatino Linotype" w:hAnsi="Palatino Linotype" w:cs="Palatino Linotype"/>
          <w:i/>
          <w:sz w:val="22"/>
          <w:szCs w:val="22"/>
        </w:rPr>
      </w:pPr>
      <w:r w:rsidRPr="002B5BE1">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14:paraId="36F859CB" w14:textId="77777777" w:rsidR="005B6531" w:rsidRPr="002B5BE1" w:rsidRDefault="005B6531" w:rsidP="005B6531">
      <w:pPr>
        <w:ind w:left="720" w:right="709"/>
        <w:jc w:val="both"/>
        <w:rPr>
          <w:rFonts w:ascii="Palatino Linotype" w:eastAsia="Palatino Linotype" w:hAnsi="Palatino Linotype" w:cs="Palatino Linotype"/>
          <w:i/>
          <w:sz w:val="22"/>
          <w:szCs w:val="22"/>
        </w:rPr>
      </w:pPr>
    </w:p>
    <w:p w14:paraId="7099A00D" w14:textId="09DCBDB4" w:rsidR="005B6531" w:rsidRPr="002B5BE1" w:rsidRDefault="005B6531" w:rsidP="005B6531">
      <w:pPr>
        <w:spacing w:line="360" w:lineRule="auto"/>
        <w:jc w:val="both"/>
        <w:rPr>
          <w:rFonts w:ascii="Palatino Linotype" w:eastAsia="Palatino Linotype" w:hAnsi="Palatino Linotype" w:cs="Palatino Linotype"/>
          <w:color w:val="000000"/>
        </w:rPr>
      </w:pPr>
      <w:bookmarkStart w:id="0" w:name="_heading=h.2et92p0" w:colFirst="0" w:colLast="0"/>
      <w:bookmarkEnd w:id="0"/>
      <w:r w:rsidRPr="002B5BE1">
        <w:rPr>
          <w:rFonts w:ascii="Palatino Linotype" w:eastAsia="Palatino Linotype" w:hAnsi="Palatino Linotype" w:cs="Palatino Linotype"/>
        </w:rPr>
        <w:t xml:space="preserve">En esa tesitura, atendiendo a que </w:t>
      </w:r>
      <w:r w:rsidRPr="002B5BE1">
        <w:rPr>
          <w:rFonts w:ascii="Palatino Linotype" w:eastAsia="Palatino Linotype" w:hAnsi="Palatino Linotype" w:cs="Palatino Linotype"/>
          <w:b/>
        </w:rPr>
        <w:t>EL SUJETO OBLIGADO</w:t>
      </w:r>
      <w:r w:rsidRPr="002B5BE1">
        <w:rPr>
          <w:rFonts w:ascii="Palatino Linotype" w:eastAsia="Palatino Linotype" w:hAnsi="Palatino Linotype" w:cs="Palatino Linotype"/>
        </w:rPr>
        <w:t xml:space="preserve"> notificó la respuesta a la solicitud de Acceso a la Información Pública el día</w:t>
      </w:r>
      <w:r w:rsidRPr="002B5BE1">
        <w:rPr>
          <w:rFonts w:ascii="Palatino Linotype" w:eastAsia="Palatino Linotype" w:hAnsi="Palatino Linotype" w:cs="Palatino Linotype"/>
          <w:b/>
        </w:rPr>
        <w:t xml:space="preserve"> veintinueve de mayo de dos mil veintidós</w:t>
      </w:r>
      <w:r w:rsidRPr="002B5BE1">
        <w:rPr>
          <w:rFonts w:ascii="Palatino Linotype" w:eastAsia="Palatino Linotype" w:hAnsi="Palatino Linotype" w:cs="Palatino Linotype"/>
        </w:rPr>
        <w:t>; así, el plazo de quince días hábiles que el artículo 178 de la Ley de la materia otorga al</w:t>
      </w:r>
      <w:r w:rsidRPr="002B5BE1">
        <w:rPr>
          <w:rFonts w:ascii="Palatino Linotype" w:eastAsia="Palatino Linotype" w:hAnsi="Palatino Linotype" w:cs="Palatino Linotype"/>
          <w:b/>
        </w:rPr>
        <w:t xml:space="preserve"> RECURRENTE</w:t>
      </w:r>
      <w:r w:rsidRPr="002B5BE1">
        <w:rPr>
          <w:rFonts w:ascii="Palatino Linotype" w:eastAsia="Palatino Linotype" w:hAnsi="Palatino Linotype" w:cs="Palatino Linotype"/>
        </w:rPr>
        <w:t xml:space="preserve"> para presentar los Recursos de Revisión, transcurrió del </w:t>
      </w:r>
      <w:r w:rsidR="00AB3AE9" w:rsidRPr="002B5BE1">
        <w:rPr>
          <w:rFonts w:ascii="Palatino Linotype" w:eastAsia="Palatino Linotype" w:hAnsi="Palatino Linotype" w:cs="Palatino Linotype"/>
          <w:b/>
        </w:rPr>
        <w:t xml:space="preserve">treinta de mayo al diecisiete de junio </w:t>
      </w:r>
      <w:r w:rsidRPr="002B5BE1">
        <w:rPr>
          <w:rFonts w:ascii="Palatino Linotype" w:eastAsia="Palatino Linotype" w:hAnsi="Palatino Linotype" w:cs="Palatino Linotype"/>
          <w:b/>
        </w:rPr>
        <w:t xml:space="preserve">de dos mil veintidós, </w:t>
      </w:r>
      <w:r w:rsidRPr="002B5BE1">
        <w:rPr>
          <w:rFonts w:ascii="Palatino Linotype" w:eastAsia="Palatino Linotype" w:hAnsi="Palatino Linotype" w:cs="Palatino Linotype"/>
        </w:rPr>
        <w:t xml:space="preserve">sin contemplar en el cómputo los días </w:t>
      </w:r>
      <w:r w:rsidR="00AB3AE9" w:rsidRPr="002B5BE1">
        <w:rPr>
          <w:rFonts w:ascii="Palatino Linotype" w:eastAsia="Palatino Linotype" w:hAnsi="Palatino Linotype" w:cs="Palatino Linotype"/>
        </w:rPr>
        <w:t xml:space="preserve">cuatro, cinco, once y doce de junio </w:t>
      </w:r>
      <w:r w:rsidRPr="002B5BE1">
        <w:rPr>
          <w:rFonts w:ascii="Palatino Linotype" w:eastAsia="Palatino Linotype" w:hAnsi="Palatino Linotype" w:cs="Palatino Linotype"/>
        </w:rPr>
        <w:t>de dos mil veintidós por corresponder a sábados y domingos, considerados como días inhábiles, en términos del artículo 3, fracción X de la Ley de Transparencia y Acceso a la Información Pública del Estado de México</w:t>
      </w:r>
      <w:bookmarkStart w:id="1" w:name="_heading=h.ma48g4au9ykp" w:colFirst="0" w:colLast="0"/>
      <w:bookmarkStart w:id="2" w:name="_heading=h.o6sewjs6zihd" w:colFirst="0" w:colLast="0"/>
      <w:bookmarkEnd w:id="1"/>
      <w:bookmarkEnd w:id="2"/>
      <w:r w:rsidR="00AB3AE9" w:rsidRPr="002B5BE1">
        <w:rPr>
          <w:rFonts w:ascii="Palatino Linotype" w:eastAsia="Palatino Linotype" w:hAnsi="Palatino Linotype" w:cs="Palatino Linotype"/>
        </w:rPr>
        <w:t>.</w:t>
      </w:r>
    </w:p>
    <w:p w14:paraId="509E14B9" w14:textId="77777777" w:rsidR="005B6531" w:rsidRPr="002B5BE1" w:rsidRDefault="005B6531" w:rsidP="005B6531">
      <w:pPr>
        <w:spacing w:line="360" w:lineRule="auto"/>
        <w:jc w:val="both"/>
        <w:rPr>
          <w:rFonts w:ascii="Palatino Linotype" w:eastAsia="Palatino Linotype" w:hAnsi="Palatino Linotype" w:cs="Palatino Linotype"/>
        </w:rPr>
      </w:pPr>
    </w:p>
    <w:p w14:paraId="32B4E7F6" w14:textId="4EE8D093" w:rsidR="00756235" w:rsidRPr="002B5BE1" w:rsidRDefault="005B6531" w:rsidP="005B6531">
      <w:pPr>
        <w:spacing w:line="360" w:lineRule="auto"/>
        <w:jc w:val="both"/>
        <w:rPr>
          <w:rFonts w:ascii="Palatino Linotype" w:hAnsi="Palatino Linotype" w:cs="Arial"/>
          <w:color w:val="000000" w:themeColor="text1"/>
          <w:lang w:val="es-ES"/>
        </w:rPr>
      </w:pPr>
      <w:r w:rsidRPr="002B5BE1">
        <w:rPr>
          <w:rFonts w:ascii="Palatino Linotype" w:eastAsia="Palatino Linotype" w:hAnsi="Palatino Linotype" w:cs="Palatino Linotype"/>
        </w:rPr>
        <w:lastRenderedPageBreak/>
        <w:t>En ese tenor, si el Recurso de Revisión que nos ocupa, se presentó el día</w:t>
      </w:r>
      <w:r w:rsidRPr="002B5BE1">
        <w:rPr>
          <w:rFonts w:ascii="Palatino Linotype" w:eastAsia="Palatino Linotype" w:hAnsi="Palatino Linotype" w:cs="Palatino Linotype"/>
          <w:b/>
        </w:rPr>
        <w:t xml:space="preserve"> </w:t>
      </w:r>
      <w:r w:rsidR="00AB3AE9" w:rsidRPr="002B5BE1">
        <w:rPr>
          <w:rFonts w:ascii="Palatino Linotype" w:eastAsia="Palatino Linotype" w:hAnsi="Palatino Linotype" w:cs="Palatino Linotype"/>
          <w:b/>
        </w:rPr>
        <w:t xml:space="preserve">treinta </w:t>
      </w:r>
      <w:r w:rsidRPr="002B5BE1">
        <w:rPr>
          <w:rFonts w:ascii="Palatino Linotype" w:eastAsia="Palatino Linotype" w:hAnsi="Palatino Linotype" w:cs="Palatino Linotype"/>
          <w:b/>
        </w:rPr>
        <w:t xml:space="preserve">de mayo de dos mil veintidós </w:t>
      </w:r>
      <w:r w:rsidRPr="002B5BE1">
        <w:rPr>
          <w:rFonts w:ascii="Palatino Linotype" w:eastAsia="Palatino Linotype" w:hAnsi="Palatino Linotype" w:cs="Palatino Linotype"/>
        </w:rPr>
        <w:t>este se encuentra dentro de los márgenes temporales previstos en el citado precepto legal y, por tanto, se considera oportuno.</w:t>
      </w:r>
    </w:p>
    <w:p w14:paraId="3311A347" w14:textId="77777777" w:rsidR="000171D8" w:rsidRPr="002B5BE1" w:rsidRDefault="000171D8" w:rsidP="00323C71">
      <w:pPr>
        <w:autoSpaceDE w:val="0"/>
        <w:autoSpaceDN w:val="0"/>
        <w:adjustRightInd w:val="0"/>
        <w:spacing w:line="360" w:lineRule="auto"/>
        <w:ind w:right="49"/>
        <w:jc w:val="both"/>
        <w:rPr>
          <w:rFonts w:ascii="Palatino Linotype" w:hAnsi="Palatino Linotype"/>
          <w:b/>
          <w:color w:val="000000" w:themeColor="text1"/>
          <w:sz w:val="28"/>
          <w:szCs w:val="20"/>
          <w:lang w:val="es-ES_tradnl"/>
        </w:rPr>
      </w:pPr>
    </w:p>
    <w:p w14:paraId="585C811B" w14:textId="20DE45E6" w:rsidR="00756235" w:rsidRPr="002B5BE1" w:rsidRDefault="000C0B7F" w:rsidP="00AB3AE9">
      <w:pPr>
        <w:widowControl w:val="0"/>
        <w:autoSpaceDE w:val="0"/>
        <w:autoSpaceDN w:val="0"/>
        <w:adjustRightInd w:val="0"/>
        <w:spacing w:line="360" w:lineRule="auto"/>
        <w:contextualSpacing/>
        <w:jc w:val="both"/>
        <w:rPr>
          <w:rFonts w:ascii="Palatino Linotype" w:hAnsi="Palatino Linotype"/>
          <w:b/>
        </w:rPr>
      </w:pPr>
      <w:r w:rsidRPr="002B5BE1">
        <w:rPr>
          <w:rFonts w:ascii="Palatino Linotype" w:hAnsi="Palatino Linotype" w:cs="Arial"/>
          <w:b/>
          <w:sz w:val="28"/>
          <w:szCs w:val="28"/>
        </w:rPr>
        <w:t>CUARTO</w:t>
      </w:r>
      <w:r w:rsidRPr="002B5BE1">
        <w:rPr>
          <w:rFonts w:ascii="Palatino Linotype" w:hAnsi="Palatino Linotype"/>
          <w:b/>
          <w:sz w:val="28"/>
          <w:szCs w:val="28"/>
        </w:rPr>
        <w:t>.</w:t>
      </w:r>
      <w:r w:rsidR="003533BB" w:rsidRPr="002B5BE1">
        <w:rPr>
          <w:rFonts w:ascii="Palatino Linotype" w:hAnsi="Palatino Linotype"/>
          <w:b/>
          <w:color w:val="000000" w:themeColor="text1"/>
          <w:sz w:val="28"/>
        </w:rPr>
        <w:t xml:space="preserve"> </w:t>
      </w:r>
      <w:r w:rsidR="00756235" w:rsidRPr="002B5BE1">
        <w:rPr>
          <w:rFonts w:ascii="Palatino Linotype" w:hAnsi="Palatino Linotype"/>
          <w:b/>
        </w:rPr>
        <w:t xml:space="preserve">Procedibilidad. </w:t>
      </w:r>
    </w:p>
    <w:p w14:paraId="6DC6E8CE" w14:textId="77777777" w:rsidR="0076231C" w:rsidRPr="002B5BE1" w:rsidRDefault="0076231C" w:rsidP="0076231C">
      <w:pPr>
        <w:autoSpaceDE w:val="0"/>
        <w:autoSpaceDN w:val="0"/>
        <w:adjustRightInd w:val="0"/>
        <w:spacing w:line="360" w:lineRule="auto"/>
        <w:ind w:right="49"/>
        <w:jc w:val="both"/>
        <w:rPr>
          <w:rFonts w:ascii="Palatino Linotype" w:hAnsi="Palatino Linotype" w:cs="Arial"/>
          <w:lang w:val="es-ES" w:eastAsia="es-MX"/>
        </w:rPr>
      </w:pPr>
      <w:r w:rsidRPr="002B5BE1">
        <w:rPr>
          <w:rFonts w:ascii="Palatino Linotype" w:hAnsi="Palatino Linotype" w:cs="Arial"/>
          <w:lang w:val="es-ES"/>
        </w:rPr>
        <w:t xml:space="preserve">Esté Órgano Garante considera importante precisar que conforme al artículo 180, fracción II, último párrafo de la </w:t>
      </w:r>
      <w:r w:rsidRPr="002B5BE1">
        <w:rPr>
          <w:rFonts w:ascii="Palatino Linotype" w:hAnsi="Palatino Linotype" w:cs="Arial"/>
          <w:lang w:val="es-ES" w:eastAsia="es-MX"/>
        </w:rPr>
        <w:t xml:space="preserve">Ley de Transparencia y Acceso a la </w:t>
      </w:r>
      <w:r w:rsidRPr="002B5BE1">
        <w:rPr>
          <w:rFonts w:ascii="Palatino Linotype" w:hAnsi="Palatino Linotype" w:cs="Arial"/>
          <w:lang w:val="es-ES"/>
        </w:rPr>
        <w:t>Información Pública</w:t>
      </w:r>
      <w:r w:rsidRPr="002B5BE1">
        <w:rPr>
          <w:rFonts w:ascii="Palatino Linotype" w:hAnsi="Palatino Linotype" w:cs="Arial"/>
          <w:lang w:val="es-ES" w:eastAsia="es-MX"/>
        </w:rPr>
        <w:t xml:space="preserve"> del Estado de México y Municipios, el cual prevé que cuando las solicitudes se presenten de manera electrónica no es requisito indispensable el proporcionar el nombre, tal como se muestra a continuación: </w:t>
      </w:r>
    </w:p>
    <w:p w14:paraId="02DE08C5" w14:textId="77777777" w:rsidR="0076231C" w:rsidRPr="002B5BE1" w:rsidRDefault="0076231C" w:rsidP="0076231C">
      <w:pPr>
        <w:autoSpaceDE w:val="0"/>
        <w:autoSpaceDN w:val="0"/>
        <w:adjustRightInd w:val="0"/>
        <w:spacing w:line="360" w:lineRule="auto"/>
        <w:ind w:right="49"/>
        <w:jc w:val="both"/>
        <w:rPr>
          <w:rFonts w:ascii="Palatino Linotype" w:hAnsi="Palatino Linotype" w:cs="Arial"/>
          <w:sz w:val="16"/>
          <w:szCs w:val="16"/>
          <w:lang w:val="es-ES"/>
        </w:rPr>
      </w:pPr>
    </w:p>
    <w:p w14:paraId="1B0330A1" w14:textId="77777777" w:rsidR="0076231C" w:rsidRPr="002B5BE1" w:rsidRDefault="0076231C" w:rsidP="0076231C">
      <w:pPr>
        <w:tabs>
          <w:tab w:val="left" w:pos="851"/>
        </w:tabs>
        <w:ind w:left="851" w:right="901"/>
        <w:jc w:val="both"/>
        <w:rPr>
          <w:rFonts w:ascii="Palatino Linotype" w:hAnsi="Palatino Linotype"/>
          <w:b/>
          <w:i/>
          <w:sz w:val="22"/>
          <w:szCs w:val="22"/>
          <w:lang w:val="es-ES"/>
        </w:rPr>
      </w:pPr>
      <w:r w:rsidRPr="002B5BE1">
        <w:rPr>
          <w:rFonts w:ascii="Palatino Linotype" w:hAnsi="Palatino Linotype"/>
          <w:b/>
          <w:i/>
          <w:sz w:val="22"/>
          <w:szCs w:val="22"/>
          <w:lang w:val="es-ES"/>
        </w:rPr>
        <w:t xml:space="preserve">“Artículo 180. </w:t>
      </w:r>
      <w:r w:rsidRPr="002B5BE1">
        <w:rPr>
          <w:rFonts w:ascii="Palatino Linotype" w:hAnsi="Palatino Linotype"/>
          <w:i/>
          <w:sz w:val="22"/>
          <w:szCs w:val="22"/>
          <w:lang w:val="es-ES"/>
        </w:rPr>
        <w:t xml:space="preserve">El </w:t>
      </w:r>
      <w:r w:rsidRPr="002B5BE1">
        <w:rPr>
          <w:rFonts w:ascii="Palatino Linotype" w:hAnsi="Palatino Linotype" w:cs="Arial"/>
          <w:i/>
          <w:sz w:val="22"/>
          <w:szCs w:val="22"/>
          <w:lang w:val="es-ES"/>
        </w:rPr>
        <w:t>Recurso Revisión</w:t>
      </w:r>
      <w:r w:rsidRPr="002B5BE1">
        <w:rPr>
          <w:rFonts w:ascii="Palatino Linotype" w:hAnsi="Palatino Linotype"/>
          <w:i/>
          <w:sz w:val="22"/>
          <w:szCs w:val="22"/>
          <w:lang w:val="es-ES"/>
        </w:rPr>
        <w:t xml:space="preserve"> contendrá:</w:t>
      </w:r>
      <w:r w:rsidRPr="002B5BE1">
        <w:rPr>
          <w:rFonts w:ascii="Palatino Linotype" w:hAnsi="Palatino Linotype"/>
          <w:b/>
          <w:i/>
          <w:sz w:val="22"/>
          <w:szCs w:val="22"/>
          <w:lang w:val="es-ES"/>
        </w:rPr>
        <w:t xml:space="preserve"> </w:t>
      </w:r>
    </w:p>
    <w:p w14:paraId="646D59C5" w14:textId="77777777" w:rsidR="0076231C" w:rsidRPr="002B5BE1" w:rsidRDefault="0076231C" w:rsidP="0076231C">
      <w:pPr>
        <w:tabs>
          <w:tab w:val="left" w:pos="851"/>
        </w:tabs>
        <w:ind w:left="851" w:right="901"/>
        <w:jc w:val="both"/>
        <w:rPr>
          <w:rFonts w:ascii="Palatino Linotype" w:hAnsi="Palatino Linotype"/>
          <w:b/>
          <w:i/>
          <w:sz w:val="22"/>
          <w:szCs w:val="22"/>
          <w:lang w:val="es-ES"/>
        </w:rPr>
      </w:pPr>
      <w:r w:rsidRPr="002B5BE1">
        <w:rPr>
          <w:rFonts w:ascii="Palatino Linotype" w:hAnsi="Palatino Linotype"/>
          <w:b/>
          <w:i/>
          <w:sz w:val="22"/>
          <w:szCs w:val="22"/>
          <w:lang w:val="es-ES"/>
        </w:rPr>
        <w:t>…</w:t>
      </w:r>
    </w:p>
    <w:p w14:paraId="5219BDC5" w14:textId="77777777" w:rsidR="0076231C" w:rsidRPr="002B5BE1" w:rsidRDefault="0076231C" w:rsidP="0076231C">
      <w:pPr>
        <w:tabs>
          <w:tab w:val="left" w:pos="851"/>
        </w:tabs>
        <w:ind w:left="851" w:right="901"/>
        <w:jc w:val="both"/>
        <w:rPr>
          <w:rFonts w:ascii="Palatino Linotype" w:hAnsi="Palatino Linotype"/>
          <w:i/>
          <w:sz w:val="22"/>
          <w:szCs w:val="22"/>
          <w:lang w:val="es-ES"/>
        </w:rPr>
      </w:pPr>
      <w:r w:rsidRPr="002B5BE1">
        <w:rPr>
          <w:rFonts w:ascii="Palatino Linotype" w:hAnsi="Palatino Linotype"/>
          <w:b/>
          <w:i/>
          <w:sz w:val="22"/>
          <w:szCs w:val="22"/>
          <w:lang w:val="es-ES"/>
        </w:rPr>
        <w:t xml:space="preserve">II. El nombre del solicitante </w:t>
      </w:r>
      <w:r w:rsidRPr="002B5BE1">
        <w:rPr>
          <w:rFonts w:ascii="Palatino Linotype" w:hAnsi="Palatino Linotype" w:cs="Arial"/>
          <w:b/>
          <w:i/>
          <w:color w:val="222222"/>
          <w:sz w:val="22"/>
          <w:szCs w:val="22"/>
          <w:lang w:val="es-ES" w:eastAsia="es-MX"/>
        </w:rPr>
        <w:t>que</w:t>
      </w:r>
      <w:r w:rsidRPr="002B5BE1">
        <w:rPr>
          <w:rFonts w:ascii="Palatino Linotype" w:hAnsi="Palatino Linotype"/>
          <w:b/>
          <w:i/>
          <w:sz w:val="22"/>
          <w:szCs w:val="22"/>
          <w:lang w:val="es-ES"/>
        </w:rPr>
        <w:t xml:space="preserve"> recurre </w:t>
      </w:r>
      <w:r w:rsidRPr="002B5BE1">
        <w:rPr>
          <w:rFonts w:ascii="Palatino Linotype" w:hAnsi="Palatino Linotype"/>
          <w:i/>
          <w:sz w:val="22"/>
          <w:szCs w:val="22"/>
          <w:lang w:val="es-ES"/>
        </w:rPr>
        <w:t>o de su representante y, en su caso, …</w:t>
      </w:r>
    </w:p>
    <w:p w14:paraId="40921B4A" w14:textId="77777777" w:rsidR="0076231C" w:rsidRPr="002B5BE1" w:rsidRDefault="0076231C" w:rsidP="0076231C">
      <w:pPr>
        <w:tabs>
          <w:tab w:val="left" w:pos="851"/>
        </w:tabs>
        <w:ind w:left="851" w:right="901"/>
        <w:jc w:val="both"/>
        <w:rPr>
          <w:rFonts w:ascii="Palatino Linotype" w:hAnsi="Palatino Linotype"/>
          <w:b/>
          <w:i/>
          <w:sz w:val="22"/>
          <w:szCs w:val="22"/>
          <w:lang w:val="es-ES"/>
        </w:rPr>
      </w:pPr>
      <w:r w:rsidRPr="002B5BE1">
        <w:rPr>
          <w:rFonts w:ascii="Palatino Linotype" w:hAnsi="Palatino Linotype"/>
          <w:b/>
          <w:i/>
          <w:sz w:val="22"/>
          <w:szCs w:val="22"/>
          <w:lang w:val="es-ES"/>
        </w:rPr>
        <w:t xml:space="preserve">En caso de </w:t>
      </w:r>
      <w:r w:rsidRPr="002B5BE1">
        <w:rPr>
          <w:rFonts w:ascii="Palatino Linotype" w:hAnsi="Palatino Linotype" w:cs="Arial"/>
          <w:b/>
          <w:i/>
          <w:color w:val="222222"/>
          <w:sz w:val="22"/>
          <w:szCs w:val="22"/>
          <w:lang w:val="es-ES" w:eastAsia="es-MX"/>
        </w:rPr>
        <w:t>que</w:t>
      </w:r>
      <w:r w:rsidRPr="002B5BE1">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2B5BE1">
        <w:rPr>
          <w:rFonts w:ascii="Palatino Linotype" w:hAnsi="Palatino Linotype"/>
          <w:i/>
          <w:sz w:val="22"/>
          <w:szCs w:val="22"/>
          <w:lang w:val="es-ES"/>
        </w:rPr>
        <w:t>, IV, VII y VIII.</w:t>
      </w:r>
      <w:r w:rsidRPr="002B5BE1">
        <w:rPr>
          <w:rFonts w:ascii="Palatino Linotype" w:hAnsi="Palatino Linotype"/>
          <w:b/>
          <w:i/>
          <w:sz w:val="22"/>
          <w:szCs w:val="22"/>
          <w:lang w:val="es-ES"/>
        </w:rPr>
        <w:t>”</w:t>
      </w:r>
    </w:p>
    <w:p w14:paraId="402DAEDD" w14:textId="77777777" w:rsidR="0076231C" w:rsidRPr="002B5BE1" w:rsidRDefault="0076231C" w:rsidP="0076231C">
      <w:pPr>
        <w:tabs>
          <w:tab w:val="left" w:pos="851"/>
        </w:tabs>
        <w:ind w:left="851" w:right="901"/>
        <w:jc w:val="both"/>
        <w:rPr>
          <w:rFonts w:ascii="Palatino Linotype" w:hAnsi="Palatino Linotype"/>
          <w:i/>
          <w:sz w:val="22"/>
          <w:szCs w:val="22"/>
          <w:lang w:val="es-ES"/>
        </w:rPr>
      </w:pPr>
      <w:r w:rsidRPr="002B5BE1">
        <w:rPr>
          <w:rFonts w:ascii="Palatino Linotype" w:hAnsi="Palatino Linotype"/>
          <w:i/>
          <w:sz w:val="22"/>
          <w:szCs w:val="22"/>
          <w:lang w:val="es-ES"/>
        </w:rPr>
        <w:t>(Énfasis añadido)</w:t>
      </w:r>
    </w:p>
    <w:p w14:paraId="69EC44F6" w14:textId="77777777" w:rsidR="005E641F" w:rsidRPr="002B5BE1" w:rsidRDefault="005E641F" w:rsidP="0076231C">
      <w:pPr>
        <w:spacing w:line="360" w:lineRule="auto"/>
        <w:jc w:val="both"/>
        <w:rPr>
          <w:rFonts w:ascii="Palatino Linotype" w:hAnsi="Palatino Linotype"/>
          <w:lang w:val="es-ES"/>
        </w:rPr>
      </w:pPr>
    </w:p>
    <w:p w14:paraId="3C6F98BB" w14:textId="77777777" w:rsidR="0076231C" w:rsidRPr="002B5BE1" w:rsidRDefault="0076231C" w:rsidP="0076231C">
      <w:pPr>
        <w:spacing w:line="360" w:lineRule="auto"/>
        <w:jc w:val="both"/>
        <w:rPr>
          <w:rFonts w:ascii="Palatino Linotype" w:hAnsi="Palatino Linotype"/>
          <w:lang w:val="es-ES"/>
        </w:rPr>
      </w:pPr>
      <w:r w:rsidRPr="002B5BE1">
        <w:rPr>
          <w:rFonts w:ascii="Palatino Linotype" w:hAnsi="Palatino Linotype"/>
          <w:lang w:val="es-ES"/>
        </w:rPr>
        <w:t>Con fundamento en el precepto legal antes citado, el Recurso Revisión materia del presente asunto, se interpuso de manera electrónica y, por ende, no es necesario que contenga determinados requisitos, entre ellos, el nombre del</w:t>
      </w:r>
      <w:r w:rsidRPr="002B5BE1">
        <w:rPr>
          <w:rFonts w:ascii="Palatino Linotype" w:hAnsi="Palatino Linotype" w:cs="Arial"/>
          <w:b/>
          <w:lang w:val="es-ES"/>
        </w:rPr>
        <w:t xml:space="preserve"> RECURRENTE;</w:t>
      </w:r>
      <w:r w:rsidRPr="002B5BE1">
        <w:rPr>
          <w:rFonts w:ascii="Palatino Linotype" w:hAnsi="Palatino Linotype"/>
          <w:lang w:val="es-ES"/>
        </w:rPr>
        <w:t xml:space="preserve"> en ese sentido en el presente caso, al haber sido presentado el Recurso Revisión vía </w:t>
      </w:r>
      <w:r w:rsidRPr="002B5BE1">
        <w:rPr>
          <w:rFonts w:ascii="Palatino Linotype" w:hAnsi="Palatino Linotype"/>
          <w:b/>
          <w:lang w:val="es-ES"/>
        </w:rPr>
        <w:t>SAIMEX</w:t>
      </w:r>
      <w:r w:rsidRPr="002B5BE1">
        <w:rPr>
          <w:rFonts w:ascii="Palatino Linotype" w:hAnsi="Palatino Linotype"/>
          <w:lang w:val="es-ES"/>
        </w:rPr>
        <w:t>, dicho requisito resulta innecesario.</w:t>
      </w:r>
    </w:p>
    <w:p w14:paraId="1E5E04FD" w14:textId="77777777" w:rsidR="0073215D" w:rsidRPr="002B5BE1" w:rsidRDefault="0073215D" w:rsidP="0076231C">
      <w:pPr>
        <w:spacing w:line="360" w:lineRule="auto"/>
        <w:jc w:val="both"/>
        <w:rPr>
          <w:rFonts w:ascii="Palatino Linotype" w:hAnsi="Palatino Linotype"/>
          <w:lang w:val="es-ES"/>
        </w:rPr>
      </w:pPr>
    </w:p>
    <w:p w14:paraId="4613F9B5" w14:textId="77777777" w:rsidR="0076231C" w:rsidRPr="002B5BE1" w:rsidRDefault="0076231C" w:rsidP="0076231C">
      <w:pPr>
        <w:spacing w:line="360" w:lineRule="auto"/>
        <w:jc w:val="both"/>
        <w:rPr>
          <w:rFonts w:ascii="Palatino Linotype" w:hAnsi="Palatino Linotype" w:cs="Arial"/>
          <w:color w:val="000000"/>
          <w:lang w:val="es-ES"/>
        </w:rPr>
      </w:pPr>
      <w:r w:rsidRPr="002B5BE1">
        <w:rPr>
          <w:rFonts w:ascii="Palatino Linotype" w:hAnsi="Palatino Linotype"/>
          <w:lang w:val="es-ES"/>
        </w:rPr>
        <w:t xml:space="preserve">Lo anterior es así, pues el artículo 15 de </w:t>
      </w:r>
      <w:r w:rsidRPr="002B5BE1">
        <w:rPr>
          <w:rFonts w:ascii="Palatino Linotype" w:hAnsi="Palatino Linotype" w:cs="Arial"/>
          <w:lang w:val="es-ES" w:eastAsia="es-MX"/>
        </w:rPr>
        <w:t xml:space="preserve">Ley de Transparencia y Acceso a la </w:t>
      </w:r>
      <w:r w:rsidRPr="002B5BE1">
        <w:rPr>
          <w:rFonts w:ascii="Palatino Linotype" w:hAnsi="Palatino Linotype" w:cs="Arial"/>
          <w:lang w:val="es-ES"/>
        </w:rPr>
        <w:t>Información Pública</w:t>
      </w:r>
      <w:r w:rsidRPr="002B5BE1">
        <w:rPr>
          <w:rFonts w:ascii="Palatino Linotype" w:hAnsi="Palatino Linotype" w:cs="Arial"/>
          <w:lang w:val="es-ES" w:eastAsia="es-MX"/>
        </w:rPr>
        <w:t xml:space="preserve"> del Estado de México y Municipios </w:t>
      </w:r>
      <w:r w:rsidRPr="002B5BE1">
        <w:rPr>
          <w:rFonts w:ascii="Palatino Linotype" w:hAnsi="Palatino Linotype" w:cs="Arial"/>
          <w:iCs/>
          <w:lang w:val="es-ES"/>
        </w:rPr>
        <w:t xml:space="preserve">prevé que, </w:t>
      </w:r>
      <w:r w:rsidRPr="002B5BE1">
        <w:rPr>
          <w:rFonts w:ascii="Palatino Linotype" w:hAnsi="Palatino Linotype"/>
          <w:lang w:val="es-ES"/>
        </w:rPr>
        <w:t xml:space="preserve">toda persona tendrá acceso a la </w:t>
      </w:r>
      <w:r w:rsidRPr="002B5BE1">
        <w:rPr>
          <w:rFonts w:ascii="Palatino Linotype" w:hAnsi="Palatino Linotype"/>
          <w:lang w:val="es-ES"/>
        </w:rPr>
        <w:lastRenderedPageBreak/>
        <w:t xml:space="preserve">información </w:t>
      </w:r>
      <w:r w:rsidRPr="002B5BE1">
        <w:rPr>
          <w:rFonts w:ascii="Palatino Linotype" w:hAnsi="Palatino Linotype" w:cs="Arial"/>
          <w:color w:val="000000"/>
          <w:lang w:val="es-ES"/>
        </w:rPr>
        <w:t xml:space="preserve">sin necesidad de acreditar interés alguno o justificar su utilización, de lo que se infiere que para el </w:t>
      </w:r>
      <w:r w:rsidRPr="002B5BE1">
        <w:rPr>
          <w:rFonts w:ascii="Palatino Linotype" w:hAnsi="Palatino Linotype"/>
          <w:lang w:val="es-ES"/>
        </w:rPr>
        <w:t>ejercicio</w:t>
      </w:r>
      <w:r w:rsidRPr="002B5BE1">
        <w:rPr>
          <w:rFonts w:ascii="Palatino Linotype" w:hAnsi="Palatino Linotype" w:cs="Arial"/>
          <w:color w:val="000000"/>
          <w:lang w:val="es-ES"/>
        </w:rPr>
        <w:t xml:space="preserve"> del derecho de acceso a la Información Pública, </w:t>
      </w:r>
      <w:r w:rsidRPr="002B5BE1">
        <w:rPr>
          <w:rFonts w:ascii="Palatino Linotype" w:hAnsi="Palatino Linotype" w:cs="Arial"/>
          <w:b/>
          <w:color w:val="000000"/>
          <w:u w:val="single"/>
          <w:lang w:val="es-ES"/>
        </w:rPr>
        <w:t xml:space="preserve">el nombre no es un requisito </w:t>
      </w:r>
      <w:r w:rsidRPr="002B5BE1">
        <w:rPr>
          <w:rFonts w:ascii="Palatino Linotype" w:hAnsi="Palatino Linotype" w:cs="Arial"/>
          <w:b/>
          <w:i/>
          <w:color w:val="000000"/>
          <w:u w:val="single"/>
          <w:lang w:val="es-ES"/>
        </w:rPr>
        <w:t>sine qua non</w:t>
      </w:r>
      <w:r w:rsidRPr="002B5BE1">
        <w:rPr>
          <w:rFonts w:ascii="Palatino Linotype" w:hAnsi="Palatino Linotype" w:cs="Arial"/>
          <w:color w:val="000000"/>
          <w:lang w:val="es-ES"/>
        </w:rPr>
        <w:t xml:space="preserve"> para que los particulares ejerzan el derecho de acceso a la Información Pública, pues por el contrario la Ley de la materia señala en su artículo 155, párrafo segundo la posibilidad de que las solicitudes de información sean anónimas, al utilizar un nombre incompleto o, inclusive un seudónimo.</w:t>
      </w:r>
    </w:p>
    <w:p w14:paraId="075F8154" w14:textId="77777777" w:rsidR="0076231C" w:rsidRPr="002B5BE1" w:rsidRDefault="0076231C" w:rsidP="0076231C">
      <w:pPr>
        <w:spacing w:line="360" w:lineRule="auto"/>
        <w:jc w:val="both"/>
        <w:rPr>
          <w:rFonts w:ascii="Palatino Linotype" w:hAnsi="Palatino Linotype" w:cs="Arial"/>
          <w:color w:val="000000"/>
          <w:lang w:val="es-ES"/>
        </w:rPr>
      </w:pPr>
    </w:p>
    <w:p w14:paraId="75F12E8E" w14:textId="77777777" w:rsidR="0076231C" w:rsidRPr="002B5BE1" w:rsidRDefault="0076231C" w:rsidP="0076231C">
      <w:pPr>
        <w:spacing w:line="360" w:lineRule="auto"/>
        <w:jc w:val="both"/>
        <w:rPr>
          <w:rFonts w:ascii="Palatino Linotype" w:hAnsi="Palatino Linotype"/>
          <w:sz w:val="22"/>
          <w:szCs w:val="22"/>
          <w:lang w:val="es-ES"/>
        </w:rPr>
      </w:pPr>
      <w:r w:rsidRPr="002B5BE1">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disponen que toda persona sin necesidad de acreditar interés alguno o justificar su utilización, tendrá acceso gratuito a la Información Pública.</w:t>
      </w:r>
    </w:p>
    <w:p w14:paraId="409402E2" w14:textId="77777777" w:rsidR="0076231C" w:rsidRPr="002B5BE1" w:rsidRDefault="0076231C" w:rsidP="0076231C">
      <w:pPr>
        <w:tabs>
          <w:tab w:val="left" w:pos="851"/>
        </w:tabs>
        <w:ind w:left="851" w:right="901"/>
        <w:jc w:val="both"/>
        <w:rPr>
          <w:rFonts w:ascii="Palatino Linotype" w:hAnsi="Palatino Linotype"/>
          <w:sz w:val="22"/>
          <w:szCs w:val="22"/>
          <w:lang w:val="es-ES"/>
        </w:rPr>
      </w:pPr>
    </w:p>
    <w:p w14:paraId="093F7757" w14:textId="66CC5A5E" w:rsidR="0076231C" w:rsidRPr="002B5BE1" w:rsidRDefault="0076231C" w:rsidP="0076231C">
      <w:pPr>
        <w:spacing w:line="360" w:lineRule="auto"/>
        <w:jc w:val="both"/>
        <w:rPr>
          <w:rFonts w:ascii="Palatino Linotype" w:hAnsi="Palatino Linotype"/>
          <w:lang w:val="es-ES"/>
        </w:rPr>
      </w:pPr>
      <w:r w:rsidRPr="002B5BE1">
        <w:rPr>
          <w:rFonts w:ascii="Palatino Linotype" w:hAnsi="Palatino Linotype"/>
          <w:lang w:val="es-ES"/>
        </w:rPr>
        <w:t>Asimismo, se estima que el requisito relativo al nombre de</w:t>
      </w:r>
      <w:r w:rsidR="00AB3AE9" w:rsidRPr="002B5BE1">
        <w:rPr>
          <w:rFonts w:ascii="Palatino Linotype" w:hAnsi="Palatino Linotype"/>
          <w:lang w:val="es-ES"/>
        </w:rPr>
        <w:t xml:space="preserve"> </w:t>
      </w:r>
      <w:r w:rsidR="00450569" w:rsidRPr="002B5BE1">
        <w:rPr>
          <w:rFonts w:ascii="Palatino Linotype" w:hAnsi="Palatino Linotype"/>
          <w:b/>
          <w:lang w:val="es-ES"/>
        </w:rPr>
        <w:t>EL RECURRENTE</w:t>
      </w:r>
      <w:r w:rsidRPr="002B5BE1">
        <w:rPr>
          <w:rFonts w:ascii="Palatino Linotype" w:hAnsi="Palatino Linotype"/>
          <w:lang w:val="es-ES"/>
        </w:rPr>
        <w:t xml:space="preserve"> no constituye un supuesto indispensable de procedibilidad de los Recurso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únicamente basta con que el solicitante se encuentre legitimado en el procedimiento de Recurso Revisión, circunstancia que se acredita con las constancias electrónicas del expediente, de </w:t>
      </w:r>
      <w:r w:rsidRPr="002B5BE1">
        <w:rPr>
          <w:rFonts w:ascii="Palatino Linotype" w:hAnsi="Palatino Linotype"/>
          <w:lang w:val="es-ES"/>
        </w:rPr>
        <w:lastRenderedPageBreak/>
        <w:t xml:space="preserve">las que se desprende que </w:t>
      </w:r>
      <w:r w:rsidR="00450569" w:rsidRPr="002B5BE1">
        <w:rPr>
          <w:rFonts w:ascii="Palatino Linotype" w:hAnsi="Palatino Linotype" w:cs="Arial"/>
          <w:b/>
          <w:lang w:val="es-ES"/>
        </w:rPr>
        <w:t>EL RECURRENTE</w:t>
      </w:r>
      <w:r w:rsidRPr="002B5BE1">
        <w:rPr>
          <w:rFonts w:ascii="Palatino Linotype" w:hAnsi="Palatino Linotype"/>
          <w:lang w:val="es-ES"/>
        </w:rPr>
        <w:t xml:space="preserve"> es la misma persona que realizó la solicitud de acceso a la Información Pública que ahora se impugna.</w:t>
      </w:r>
    </w:p>
    <w:p w14:paraId="62D1F2E9" w14:textId="77777777" w:rsidR="0076231C" w:rsidRPr="002B5BE1" w:rsidRDefault="0076231C" w:rsidP="0076231C">
      <w:pPr>
        <w:tabs>
          <w:tab w:val="left" w:pos="851"/>
        </w:tabs>
        <w:ind w:left="851" w:right="901"/>
        <w:jc w:val="both"/>
        <w:rPr>
          <w:rFonts w:ascii="Palatino Linotype" w:hAnsi="Palatino Linotype"/>
          <w:sz w:val="22"/>
          <w:szCs w:val="22"/>
          <w:lang w:val="es-ES"/>
        </w:rPr>
      </w:pPr>
    </w:p>
    <w:p w14:paraId="2B60B83A" w14:textId="77777777" w:rsidR="0076231C" w:rsidRPr="002B5BE1" w:rsidRDefault="0076231C" w:rsidP="0076231C">
      <w:pPr>
        <w:spacing w:line="360" w:lineRule="auto"/>
        <w:jc w:val="both"/>
        <w:rPr>
          <w:rFonts w:ascii="Palatino Linotype" w:hAnsi="Palatino Linotype"/>
          <w:lang w:val="es-ES"/>
        </w:rPr>
      </w:pPr>
      <w:r w:rsidRPr="002B5BE1">
        <w:rPr>
          <w:rFonts w:ascii="Palatino Linotype" w:hAnsi="Palatino Linotype"/>
          <w:lang w:val="es-ES"/>
        </w:rPr>
        <w:t>Es así que, para el estudio de la materia sobre la que se resuelve el presente Recurso Revisión,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1D96713D" w14:textId="77777777" w:rsidR="00652C40" w:rsidRPr="002B5BE1" w:rsidRDefault="00652C40" w:rsidP="009D2B51">
      <w:pPr>
        <w:spacing w:line="360" w:lineRule="auto"/>
        <w:jc w:val="both"/>
        <w:textAlignment w:val="baseline"/>
        <w:rPr>
          <w:rFonts w:ascii="Palatino Linotype" w:hAnsi="Palatino Linotype"/>
          <w:b/>
          <w:color w:val="000000" w:themeColor="text1"/>
          <w:lang w:eastAsia="es-MX"/>
        </w:rPr>
      </w:pPr>
    </w:p>
    <w:p w14:paraId="6E87F3A1" w14:textId="6BBBC58C" w:rsidR="009D2B51" w:rsidRPr="002B5BE1" w:rsidRDefault="009D2B51" w:rsidP="009D2B51">
      <w:pPr>
        <w:spacing w:line="360" w:lineRule="auto"/>
        <w:jc w:val="both"/>
        <w:textAlignment w:val="baseline"/>
        <w:rPr>
          <w:rFonts w:ascii="Palatino Linotype" w:hAnsi="Palatino Linotype" w:cs="Arial"/>
          <w:b/>
          <w:color w:val="000000" w:themeColor="text1"/>
          <w:lang w:val="es-ES" w:eastAsia="es-MX"/>
        </w:rPr>
      </w:pPr>
      <w:r w:rsidRPr="002B5BE1">
        <w:rPr>
          <w:rFonts w:ascii="Palatino Linotype" w:hAnsi="Palatino Linotype"/>
          <w:b/>
          <w:color w:val="000000" w:themeColor="text1"/>
          <w:lang w:eastAsia="es-MX"/>
        </w:rPr>
        <w:t>QUINTO</w:t>
      </w:r>
      <w:r w:rsidRPr="002B5BE1">
        <w:rPr>
          <w:rFonts w:ascii="Palatino Linotype" w:hAnsi="Palatino Linotype" w:cs="Arial"/>
          <w:b/>
          <w:color w:val="000000" w:themeColor="text1"/>
          <w:lang w:eastAsia="es-MX"/>
        </w:rPr>
        <w:t xml:space="preserve">. </w:t>
      </w:r>
      <w:r w:rsidRPr="002B5BE1">
        <w:rPr>
          <w:rFonts w:ascii="Palatino Linotype" w:hAnsi="Palatino Linotype" w:cs="Arial"/>
          <w:b/>
          <w:color w:val="000000" w:themeColor="text1"/>
          <w:lang w:val="es-ES" w:eastAsia="es-MX"/>
        </w:rPr>
        <w:t>Estudio y resolución del asunto.</w:t>
      </w:r>
    </w:p>
    <w:p w14:paraId="709A6C7C" w14:textId="0F70D0EE" w:rsidR="009D2B51" w:rsidRPr="002B5BE1" w:rsidRDefault="009D2B51" w:rsidP="009D2B51">
      <w:pPr>
        <w:spacing w:before="240" w:after="100" w:afterAutospacing="1" w:line="360" w:lineRule="auto"/>
        <w:jc w:val="both"/>
        <w:rPr>
          <w:rFonts w:ascii="Palatino Linotype" w:hAnsi="Palatino Linotype" w:cs="Arial"/>
          <w:lang w:val="es-ES" w:eastAsia="es-MX"/>
        </w:rPr>
      </w:pPr>
      <w:r w:rsidRPr="002B5BE1">
        <w:rPr>
          <w:rFonts w:ascii="Palatino Linotype" w:hAnsi="Palatino Linotype" w:cs="Arial"/>
          <w:lang w:val="es-ES" w:eastAsia="es-MX"/>
        </w:rPr>
        <w:t>Del análisis efectuado</w:t>
      </w:r>
      <w:r w:rsidR="00652C40" w:rsidRPr="002B5BE1">
        <w:rPr>
          <w:rFonts w:ascii="Palatino Linotype" w:hAnsi="Palatino Linotype" w:cs="Arial"/>
          <w:lang w:val="es-ES" w:eastAsia="es-MX"/>
        </w:rPr>
        <w:t xml:space="preserve"> a las constancias que obran en el SAIMEX</w:t>
      </w:r>
      <w:r w:rsidRPr="002B5BE1">
        <w:rPr>
          <w:rFonts w:ascii="Palatino Linotype" w:hAnsi="Palatino Linotype" w:cs="Arial"/>
          <w:lang w:val="es-ES" w:eastAsia="es-MX"/>
        </w:rPr>
        <w:t xml:space="preserve">, se advierte que el presente Recurso de Revisión es procedente, pues se actualiza la hipótesis prevista en el artículo 179 en su fracción </w:t>
      </w:r>
      <w:r w:rsidR="00F94411" w:rsidRPr="002B5BE1">
        <w:rPr>
          <w:rFonts w:ascii="Palatino Linotype" w:hAnsi="Palatino Linotype" w:cs="Arial"/>
          <w:lang w:val="es-ES" w:eastAsia="es-MX"/>
        </w:rPr>
        <w:t>V</w:t>
      </w:r>
      <w:r w:rsidRPr="002B5BE1">
        <w:rPr>
          <w:rFonts w:ascii="Palatino Linotype" w:hAnsi="Palatino Linotype" w:cs="Arial"/>
          <w:lang w:val="es-ES" w:eastAsia="es-MX"/>
        </w:rPr>
        <w:t>I de la Ley de Transparencia y Acceso a la Información Pública del Estado de México y sus Municipios, que la letra dice:</w:t>
      </w:r>
    </w:p>
    <w:p w14:paraId="6F40BAC5" w14:textId="77777777" w:rsidR="009D2B51" w:rsidRPr="002B5BE1" w:rsidRDefault="009D2B51" w:rsidP="009D2B51">
      <w:pPr>
        <w:ind w:left="851" w:right="901"/>
        <w:jc w:val="both"/>
        <w:rPr>
          <w:rFonts w:ascii="Palatino Linotype" w:hAnsi="Palatino Linotype" w:cs="Arial"/>
          <w:i/>
          <w:sz w:val="22"/>
          <w:szCs w:val="22"/>
          <w:lang w:val="es-ES"/>
        </w:rPr>
      </w:pPr>
      <w:r w:rsidRPr="002B5BE1">
        <w:rPr>
          <w:rFonts w:ascii="Palatino Linotype" w:hAnsi="Palatino Linotype" w:cs="Arial"/>
          <w:i/>
          <w:sz w:val="22"/>
          <w:szCs w:val="22"/>
          <w:lang w:val="es-ES"/>
        </w:rPr>
        <w:t>“</w:t>
      </w:r>
      <w:r w:rsidRPr="002B5BE1">
        <w:rPr>
          <w:rFonts w:ascii="Palatino Linotype" w:hAnsi="Palatino Linotype" w:cs="Arial"/>
          <w:b/>
          <w:i/>
          <w:sz w:val="22"/>
          <w:szCs w:val="22"/>
          <w:lang w:val="es-ES"/>
        </w:rPr>
        <w:t>Artículo 179.</w:t>
      </w:r>
      <w:r w:rsidRPr="002B5BE1">
        <w:rPr>
          <w:rFonts w:ascii="Palatino Linotype" w:hAnsi="Palatino Linotype" w:cs="Arial"/>
          <w:i/>
          <w:sz w:val="22"/>
          <w:szCs w:val="22"/>
          <w:lang w:val="es-ES"/>
        </w:rPr>
        <w:t xml:space="preserve"> El Recurso de Revisión es un medio de protección que la Ley otorga a los particulares, para hacer valer su derecho de acceso a la Información Pública y procederá en contra de las siguientes causas:</w:t>
      </w:r>
    </w:p>
    <w:p w14:paraId="2149FCCC" w14:textId="77777777" w:rsidR="009D2B51" w:rsidRPr="002B5BE1" w:rsidRDefault="009D2B51" w:rsidP="009D2B51">
      <w:pPr>
        <w:ind w:left="851" w:right="901"/>
        <w:jc w:val="both"/>
        <w:rPr>
          <w:rFonts w:ascii="Palatino Linotype" w:hAnsi="Palatino Linotype" w:cs="Arial"/>
          <w:i/>
          <w:sz w:val="22"/>
          <w:szCs w:val="22"/>
          <w:lang w:val="es-ES"/>
        </w:rPr>
      </w:pPr>
      <w:r w:rsidRPr="002B5BE1">
        <w:rPr>
          <w:rFonts w:ascii="Palatino Linotype" w:hAnsi="Palatino Linotype" w:cs="Arial"/>
          <w:i/>
          <w:sz w:val="22"/>
          <w:szCs w:val="22"/>
          <w:lang w:val="es-ES"/>
        </w:rPr>
        <w:t>…</w:t>
      </w:r>
    </w:p>
    <w:p w14:paraId="2E73E0DF" w14:textId="400B0747" w:rsidR="009D2B51" w:rsidRPr="002B5BE1" w:rsidRDefault="00F94411" w:rsidP="009D2B51">
      <w:pPr>
        <w:ind w:left="851" w:right="901"/>
        <w:jc w:val="both"/>
        <w:rPr>
          <w:rFonts w:ascii="Palatino Linotype" w:hAnsi="Palatino Linotype" w:cs="Arial"/>
          <w:i/>
          <w:sz w:val="22"/>
          <w:szCs w:val="22"/>
          <w:lang w:val="es-ES"/>
        </w:rPr>
      </w:pPr>
      <w:r w:rsidRPr="002B5BE1">
        <w:rPr>
          <w:rFonts w:ascii="Palatino Linotype" w:hAnsi="Palatino Linotype" w:cs="Arial"/>
          <w:b/>
          <w:i/>
          <w:sz w:val="22"/>
          <w:szCs w:val="22"/>
          <w:lang w:val="es-ES"/>
        </w:rPr>
        <w:t>V</w:t>
      </w:r>
      <w:r w:rsidR="009D2B51" w:rsidRPr="002B5BE1">
        <w:rPr>
          <w:rFonts w:ascii="Palatino Linotype" w:hAnsi="Palatino Linotype" w:cs="Arial"/>
          <w:b/>
          <w:i/>
          <w:sz w:val="22"/>
          <w:szCs w:val="22"/>
          <w:lang w:val="es-ES"/>
        </w:rPr>
        <w:t xml:space="preserve">I. </w:t>
      </w:r>
      <w:r w:rsidRPr="002B5BE1">
        <w:rPr>
          <w:rFonts w:ascii="Palatino Linotype" w:hAnsi="Palatino Linotype" w:cs="Arial"/>
          <w:b/>
          <w:i/>
          <w:sz w:val="22"/>
          <w:szCs w:val="22"/>
          <w:lang w:val="es-ES"/>
        </w:rPr>
        <w:t>La entrega de información que no corresponda con lo solicitado</w:t>
      </w:r>
      <w:r w:rsidR="009D2B51" w:rsidRPr="002B5BE1">
        <w:rPr>
          <w:rFonts w:ascii="Palatino Linotype" w:hAnsi="Palatino Linotype" w:cs="Arial"/>
          <w:b/>
          <w:i/>
          <w:sz w:val="22"/>
          <w:szCs w:val="22"/>
          <w:lang w:val="es-ES"/>
        </w:rPr>
        <w:t xml:space="preserve">; </w:t>
      </w:r>
    </w:p>
    <w:p w14:paraId="2E869EC8" w14:textId="77777777" w:rsidR="009D2B51" w:rsidRPr="002B5BE1" w:rsidRDefault="009D2B51" w:rsidP="009D2B51">
      <w:pPr>
        <w:ind w:left="851" w:right="901"/>
        <w:jc w:val="both"/>
        <w:rPr>
          <w:rFonts w:ascii="Palatino Linotype" w:hAnsi="Palatino Linotype" w:cs="Arial"/>
          <w:i/>
          <w:sz w:val="22"/>
          <w:szCs w:val="22"/>
          <w:lang w:val="es-ES"/>
        </w:rPr>
      </w:pPr>
      <w:r w:rsidRPr="002B5BE1">
        <w:rPr>
          <w:rFonts w:ascii="Palatino Linotype" w:hAnsi="Palatino Linotype" w:cs="Arial"/>
          <w:i/>
          <w:sz w:val="22"/>
          <w:szCs w:val="22"/>
          <w:lang w:val="es-ES"/>
        </w:rPr>
        <w:t>…”</w:t>
      </w:r>
    </w:p>
    <w:p w14:paraId="7D863B57" w14:textId="77777777" w:rsidR="009D2B51" w:rsidRPr="002B5BE1" w:rsidRDefault="009D2B51" w:rsidP="009D2B51">
      <w:pPr>
        <w:ind w:left="851" w:right="901"/>
        <w:jc w:val="both"/>
        <w:rPr>
          <w:rFonts w:ascii="Palatino Linotype" w:hAnsi="Palatino Linotype" w:cs="Arial"/>
          <w:i/>
          <w:sz w:val="22"/>
          <w:szCs w:val="22"/>
          <w:lang w:val="es-ES"/>
        </w:rPr>
      </w:pPr>
      <w:r w:rsidRPr="002B5BE1">
        <w:rPr>
          <w:rFonts w:ascii="Palatino Linotype" w:hAnsi="Palatino Linotype" w:cs="Arial"/>
          <w:i/>
          <w:sz w:val="22"/>
          <w:szCs w:val="22"/>
          <w:lang w:val="es-ES"/>
        </w:rPr>
        <w:t>(Énfasis añadido)</w:t>
      </w:r>
    </w:p>
    <w:p w14:paraId="219F6CE5" w14:textId="77777777" w:rsidR="009D2B51" w:rsidRPr="002B5BE1" w:rsidRDefault="009D2B51" w:rsidP="009D2B51">
      <w:pPr>
        <w:pStyle w:val="Prrafodelista"/>
        <w:widowControl w:val="0"/>
        <w:autoSpaceDE w:val="0"/>
        <w:autoSpaceDN w:val="0"/>
        <w:adjustRightInd w:val="0"/>
        <w:spacing w:line="360" w:lineRule="auto"/>
        <w:ind w:left="0"/>
        <w:jc w:val="both"/>
        <w:rPr>
          <w:rFonts w:ascii="Palatino Linotype" w:hAnsi="Palatino Linotype" w:cs="Arial"/>
        </w:rPr>
      </w:pPr>
    </w:p>
    <w:p w14:paraId="7C21636E" w14:textId="3F4A44F3" w:rsidR="009D2B51" w:rsidRPr="002B5BE1" w:rsidRDefault="009D2B51" w:rsidP="009D2B51">
      <w:pPr>
        <w:spacing w:line="360" w:lineRule="auto"/>
        <w:contextualSpacing/>
        <w:jc w:val="both"/>
        <w:rPr>
          <w:rFonts w:ascii="Palatino Linotype" w:hAnsi="Palatino Linotype"/>
        </w:rPr>
      </w:pPr>
      <w:r w:rsidRPr="002B5BE1">
        <w:rPr>
          <w:rFonts w:ascii="Palatino Linotype" w:hAnsi="Palatino Linotype"/>
        </w:rPr>
        <w:lastRenderedPageBreak/>
        <w:t xml:space="preserve">Expuestas las posturas de las partes, se procede al análisis del agravio hecho valer por el ahora Recurrente, referente a que </w:t>
      </w:r>
      <w:r w:rsidR="00F94411" w:rsidRPr="002B5BE1">
        <w:rPr>
          <w:rFonts w:ascii="Palatino Linotype" w:hAnsi="Palatino Linotype"/>
        </w:rPr>
        <w:t>la información solicitada, no corresponde a lo que se solicitó</w:t>
      </w:r>
      <w:r w:rsidRPr="002B5BE1">
        <w:rPr>
          <w:rFonts w:ascii="Palatino Linotype" w:hAnsi="Palatino Linotype"/>
        </w:rPr>
        <w:t xml:space="preserve">; por ende, resulta necesario contextualizar la información solicitada, referente al trámite realizado por el </w:t>
      </w:r>
      <w:r w:rsidRPr="002B5BE1">
        <w:rPr>
          <w:rFonts w:ascii="Palatino Linotype" w:hAnsi="Palatino Linotype"/>
          <w:b/>
        </w:rPr>
        <w:t>SUJETO OBLIGADO</w:t>
      </w:r>
      <w:r w:rsidRPr="002B5BE1">
        <w:rPr>
          <w:rFonts w:ascii="Palatino Linotype" w:hAnsi="Palatino Linotype"/>
        </w:rPr>
        <w:t xml:space="preserve">, con el fin de cumplimentar el requerimiento del </w:t>
      </w:r>
      <w:r w:rsidRPr="002B5BE1">
        <w:rPr>
          <w:rFonts w:ascii="Palatino Linotype" w:hAnsi="Palatino Linotype"/>
          <w:b/>
        </w:rPr>
        <w:t>RECURRENTE</w:t>
      </w:r>
      <w:r w:rsidRPr="002B5BE1">
        <w:rPr>
          <w:rFonts w:ascii="Palatino Linotype" w:hAnsi="Palatino Linotype"/>
        </w:rPr>
        <w:t>.</w:t>
      </w:r>
    </w:p>
    <w:p w14:paraId="27F075CA" w14:textId="77777777" w:rsidR="009D2B51" w:rsidRPr="002B5BE1" w:rsidRDefault="009D2B51" w:rsidP="009D2B51">
      <w:pPr>
        <w:spacing w:line="360" w:lineRule="auto"/>
        <w:contextualSpacing/>
        <w:jc w:val="both"/>
        <w:rPr>
          <w:rFonts w:ascii="Palatino Linotype" w:hAnsi="Palatino Linotype"/>
        </w:rPr>
      </w:pPr>
    </w:p>
    <w:p w14:paraId="4EE37F8D" w14:textId="77777777" w:rsidR="009D2B51" w:rsidRPr="002B5BE1" w:rsidRDefault="009D2B51" w:rsidP="009D2B51">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2B5BE1">
        <w:rPr>
          <w:rFonts w:ascii="Palatino Linotype" w:eastAsia="Palatino Linotype" w:hAnsi="Palatino Linotype" w:cs="Palatino Linotype"/>
          <w:color w:val="000000"/>
        </w:rPr>
        <w:t>En este sentido, es pertinente enfatizar lo que, respecto al derecho de acceso a la información pública, refiere el artículo 6° de la Constitución Política de los Estados Unidos Mexicanos, que en su parte conducente señala:</w:t>
      </w:r>
    </w:p>
    <w:p w14:paraId="08A134C5" w14:textId="77777777" w:rsidR="009D2B51" w:rsidRPr="002B5BE1" w:rsidRDefault="009D2B51" w:rsidP="009D2B51">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p>
    <w:p w14:paraId="2B72164D" w14:textId="77777777" w:rsidR="009D2B51" w:rsidRPr="002B5BE1" w:rsidRDefault="009D2B51" w:rsidP="009D2B51">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2B5BE1">
        <w:rPr>
          <w:rFonts w:ascii="Palatino Linotype" w:eastAsia="Palatino Linotype" w:hAnsi="Palatino Linotype" w:cs="Palatino Linotype"/>
          <w:b/>
          <w:i/>
          <w:color w:val="000000"/>
          <w:sz w:val="22"/>
          <w:szCs w:val="22"/>
        </w:rPr>
        <w:t>Artículo 6o.</w:t>
      </w:r>
      <w:r w:rsidRPr="002B5BE1">
        <w:rPr>
          <w:rFonts w:ascii="Palatino Linotype" w:eastAsia="Palatino Linotype" w:hAnsi="Palatino Linotype" w:cs="Palatino Linotype"/>
          <w:i/>
          <w:color w:val="000000"/>
          <w:sz w:val="22"/>
          <w:szCs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2B5BE1">
        <w:rPr>
          <w:rFonts w:ascii="Palatino Linotype" w:eastAsia="Palatino Linotype" w:hAnsi="Palatino Linotype" w:cs="Palatino Linotype"/>
          <w:b/>
          <w:i/>
          <w:color w:val="000000"/>
          <w:sz w:val="22"/>
          <w:szCs w:val="22"/>
        </w:rPr>
        <w:t>El derecho a la información será garantizado por el Estado.</w:t>
      </w:r>
      <w:r w:rsidRPr="002B5BE1">
        <w:rPr>
          <w:rFonts w:ascii="Palatino Linotype" w:eastAsia="Palatino Linotype" w:hAnsi="Palatino Linotype" w:cs="Palatino Linotype"/>
          <w:i/>
          <w:color w:val="000000"/>
          <w:sz w:val="22"/>
          <w:szCs w:val="22"/>
        </w:rPr>
        <w:t xml:space="preserve"> </w:t>
      </w:r>
    </w:p>
    <w:p w14:paraId="52CE4C4E" w14:textId="77777777" w:rsidR="009D2B51" w:rsidRPr="002B5BE1" w:rsidRDefault="009D2B51" w:rsidP="009D2B51">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p>
    <w:p w14:paraId="4F523F5A" w14:textId="77777777" w:rsidR="009D2B51" w:rsidRPr="002B5BE1" w:rsidRDefault="009D2B51" w:rsidP="009D2B51">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2B5BE1">
        <w:rPr>
          <w:rFonts w:ascii="Palatino Linotype" w:eastAsia="Palatino Linotype" w:hAnsi="Palatino Linotype" w:cs="Palatino Linotype"/>
          <w:i/>
          <w:color w:val="000000"/>
          <w:sz w:val="22"/>
          <w:szCs w:val="22"/>
        </w:rPr>
        <w:t>Toda persona tiene derecho al libre acceso a información plural y oportuna, así como a buscar, recibir y difundir información e ideas de toda índole por cualquier medio de expresión.</w:t>
      </w:r>
    </w:p>
    <w:p w14:paraId="21553291" w14:textId="77777777" w:rsidR="009D2B51" w:rsidRPr="002B5BE1" w:rsidRDefault="009D2B51" w:rsidP="009D2B51">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p>
    <w:p w14:paraId="5C81BA78" w14:textId="77777777" w:rsidR="009D2B51" w:rsidRPr="002B5BE1" w:rsidRDefault="009D2B51" w:rsidP="009D2B51">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2B5BE1">
        <w:rPr>
          <w:rFonts w:ascii="Palatino Linotype" w:eastAsia="Palatino Linotype" w:hAnsi="Palatino Linotype" w:cs="Palatino Linotype"/>
          <w:i/>
          <w:color w:val="000000"/>
          <w:sz w:val="22"/>
          <w:szCs w:val="22"/>
        </w:rPr>
        <w:t>Para efectos de lo dispuesto en el presente artículo se observará lo siguiente:</w:t>
      </w:r>
    </w:p>
    <w:p w14:paraId="77DB669B" w14:textId="77777777" w:rsidR="009D2B51" w:rsidRPr="002B5BE1" w:rsidRDefault="009D2B51" w:rsidP="009D2B51">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p>
    <w:p w14:paraId="36FC406B" w14:textId="77777777" w:rsidR="009D2B51" w:rsidRPr="002B5BE1" w:rsidRDefault="009D2B51" w:rsidP="009D2B51">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2B5BE1">
        <w:rPr>
          <w:rFonts w:ascii="Palatino Linotype" w:eastAsia="Palatino Linotype" w:hAnsi="Palatino Linotype" w:cs="Palatino Linotype"/>
          <w:i/>
          <w:color w:val="000000"/>
          <w:sz w:val="22"/>
          <w:szCs w:val="22"/>
        </w:rPr>
        <w:t>A. Para el ejercicio del derecho de acceso a la información, la Federación, los Estados y el Distrito Federal, en el ámbito de sus respectivas competencias, se regirán por los siguientes principios y bases:</w:t>
      </w:r>
    </w:p>
    <w:p w14:paraId="0640294F" w14:textId="77777777" w:rsidR="009D2B51" w:rsidRPr="002B5BE1" w:rsidRDefault="009D2B51" w:rsidP="009D2B51">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p>
    <w:p w14:paraId="667D6668" w14:textId="77777777" w:rsidR="009D2B51" w:rsidRPr="002B5BE1" w:rsidRDefault="009D2B51" w:rsidP="009D2B51">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2B5BE1">
        <w:rPr>
          <w:rFonts w:ascii="Palatino Linotype" w:eastAsia="Palatino Linotype" w:hAnsi="Palatino Linotype" w:cs="Palatino Linotype"/>
          <w:b/>
          <w:i/>
          <w:color w:val="000000"/>
          <w:sz w:val="22"/>
          <w:szCs w:val="22"/>
        </w:rPr>
        <w:t>I. Toda la información en posesión de</w:t>
      </w:r>
      <w:r w:rsidRPr="002B5BE1">
        <w:rPr>
          <w:rFonts w:ascii="Palatino Linotype" w:eastAsia="Palatino Linotype" w:hAnsi="Palatino Linotype" w:cs="Palatino Linotype"/>
          <w:i/>
          <w:color w:val="000000"/>
          <w:sz w:val="22"/>
          <w:szCs w:val="22"/>
        </w:rPr>
        <w:t xml:space="preserve"> </w:t>
      </w:r>
      <w:r w:rsidRPr="002B5BE1">
        <w:rPr>
          <w:rFonts w:ascii="Palatino Linotype" w:eastAsia="Palatino Linotype" w:hAnsi="Palatino Linotype" w:cs="Palatino Linotype"/>
          <w:b/>
          <w:i/>
          <w:color w:val="000000"/>
          <w:sz w:val="22"/>
          <w:szCs w:val="22"/>
        </w:rPr>
        <w:t>cualquier autoridad</w:t>
      </w:r>
      <w:r w:rsidRPr="002B5BE1">
        <w:rPr>
          <w:rFonts w:ascii="Palatino Linotype" w:eastAsia="Palatino Linotype" w:hAnsi="Palatino Linotype" w:cs="Palatino Linotype"/>
          <w:i/>
          <w:color w:val="000000"/>
          <w:sz w:val="22"/>
          <w:szCs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2B5BE1">
        <w:rPr>
          <w:rFonts w:ascii="Palatino Linotype" w:eastAsia="Palatino Linotype" w:hAnsi="Palatino Linotype" w:cs="Palatino Linotype"/>
          <w:b/>
          <w:i/>
          <w:color w:val="000000"/>
          <w:sz w:val="22"/>
          <w:szCs w:val="22"/>
        </w:rPr>
        <w:t>en el ámbito federal, estatal y municipal, es pública</w:t>
      </w:r>
      <w:r w:rsidRPr="002B5BE1">
        <w:rPr>
          <w:rFonts w:ascii="Palatino Linotype" w:eastAsia="Palatino Linotype" w:hAnsi="Palatino Linotype" w:cs="Palatino Linotype"/>
          <w:i/>
          <w:color w:val="000000"/>
          <w:sz w:val="22"/>
          <w:szCs w:val="22"/>
        </w:rPr>
        <w:t xml:space="preserve"> y sólo podrá ser reservada temporalmente por razones de interés público y seguridad nacional, en los términos que fijen las leyes. En la interpretación de este derecho deberá prevalecer el principio de máxima publicidad. </w:t>
      </w:r>
      <w:r w:rsidRPr="002B5BE1">
        <w:rPr>
          <w:rFonts w:ascii="Palatino Linotype" w:eastAsia="Palatino Linotype" w:hAnsi="Palatino Linotype" w:cs="Palatino Linotype"/>
          <w:b/>
          <w:i/>
          <w:color w:val="000000"/>
          <w:sz w:val="22"/>
          <w:szCs w:val="22"/>
        </w:rPr>
        <w:t xml:space="preserve">Los sujetos obligados deberán </w:t>
      </w:r>
      <w:r w:rsidRPr="002B5BE1">
        <w:rPr>
          <w:rFonts w:ascii="Palatino Linotype" w:eastAsia="Palatino Linotype" w:hAnsi="Palatino Linotype" w:cs="Palatino Linotype"/>
          <w:b/>
          <w:i/>
          <w:color w:val="000000"/>
          <w:sz w:val="22"/>
          <w:szCs w:val="22"/>
        </w:rPr>
        <w:lastRenderedPageBreak/>
        <w:t>documentar todo acto que derive del ejercicio de sus facultades, competencias o funciones</w:t>
      </w:r>
      <w:r w:rsidRPr="002B5BE1">
        <w:rPr>
          <w:rFonts w:ascii="Palatino Linotype" w:eastAsia="Palatino Linotype" w:hAnsi="Palatino Linotype" w:cs="Palatino Linotype"/>
          <w:i/>
          <w:color w:val="000000"/>
          <w:sz w:val="22"/>
          <w:szCs w:val="22"/>
        </w:rPr>
        <w:t>, la ley determinará los supuestos específicos bajo los cuales procederá la declaración de inexistencia de la información.</w:t>
      </w:r>
    </w:p>
    <w:p w14:paraId="73CE9226" w14:textId="77777777" w:rsidR="009D2B51" w:rsidRPr="002B5BE1" w:rsidRDefault="009D2B51" w:rsidP="009D2B51">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2B5BE1">
        <w:rPr>
          <w:rFonts w:ascii="Palatino Linotype" w:eastAsia="Palatino Linotype" w:hAnsi="Palatino Linotype" w:cs="Palatino Linotype"/>
          <w:i/>
          <w:color w:val="000000"/>
          <w:sz w:val="22"/>
          <w:szCs w:val="22"/>
        </w:rPr>
        <w:t>II. La información que se refiere a la vida privada y los datos personales será protegida en los términos y con las excepciones que fijen las leyes.</w:t>
      </w:r>
    </w:p>
    <w:p w14:paraId="56C9AAFF" w14:textId="77777777" w:rsidR="009D2B51" w:rsidRPr="002B5BE1" w:rsidRDefault="009D2B51" w:rsidP="009D2B51">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2B5BE1">
        <w:rPr>
          <w:rFonts w:ascii="Palatino Linotype" w:eastAsia="Palatino Linotype" w:hAnsi="Palatino Linotype" w:cs="Palatino Linotype"/>
          <w:i/>
          <w:color w:val="000000"/>
          <w:sz w:val="22"/>
          <w:szCs w:val="22"/>
        </w:rPr>
        <w:t>III. Toda persona, sin necesidad de acreditar interés alguno o justificar su utilización, tendrá acceso gratuito a la información pública, a sus datos personales o a la rectificación de éstos.</w:t>
      </w:r>
    </w:p>
    <w:p w14:paraId="11B1E7C2" w14:textId="77777777" w:rsidR="009D2B51" w:rsidRPr="002B5BE1" w:rsidRDefault="009D2B51" w:rsidP="009D2B51">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2B5BE1">
        <w:rPr>
          <w:rFonts w:ascii="Palatino Linotype" w:eastAsia="Palatino Linotype" w:hAnsi="Palatino Linotype" w:cs="Palatino Linotype"/>
          <w:i/>
          <w:color w:val="000000"/>
          <w:sz w:val="22"/>
          <w:szCs w:val="22"/>
        </w:rPr>
        <w:t>IV.   Se establecerán mecanismos de acceso a la información y procedimientos de revisión expeditos que se sustanciarán ante los organismos autónomos especializados e imparciales que establece esta Constitución.</w:t>
      </w:r>
    </w:p>
    <w:p w14:paraId="7114BF43" w14:textId="77777777" w:rsidR="009D2B51" w:rsidRPr="002B5BE1" w:rsidRDefault="009D2B51" w:rsidP="009D2B51">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2B5BE1">
        <w:rPr>
          <w:rFonts w:ascii="Palatino Linotype" w:eastAsia="Palatino Linotype" w:hAnsi="Palatino Linotype" w:cs="Palatino Linotype"/>
          <w:b/>
          <w:i/>
          <w:color w:val="000000"/>
          <w:sz w:val="22"/>
          <w:szCs w:val="22"/>
        </w:rPr>
        <w:t>V. Los sujetos obligados deberán preservar sus documentos en archivos administrativos actualizados y publicarán, a través de los medios electrónicos disponibles</w:t>
      </w:r>
      <w:r w:rsidRPr="002B5BE1">
        <w:rPr>
          <w:rFonts w:ascii="Palatino Linotype" w:eastAsia="Palatino Linotype" w:hAnsi="Palatino Linotype" w:cs="Palatino Linotype"/>
          <w:i/>
          <w:color w:val="000000"/>
          <w:sz w:val="22"/>
          <w:szCs w:val="22"/>
        </w:rPr>
        <w:t xml:space="preserve">, </w:t>
      </w:r>
      <w:r w:rsidRPr="002B5BE1">
        <w:rPr>
          <w:rFonts w:ascii="Palatino Linotype" w:eastAsia="Palatino Linotype" w:hAnsi="Palatino Linotype" w:cs="Palatino Linotype"/>
          <w:b/>
          <w:i/>
          <w:color w:val="000000"/>
          <w:sz w:val="22"/>
          <w:szCs w:val="22"/>
        </w:rPr>
        <w:t xml:space="preserve">la información completa y actualizada sobre el ejercicio de los recursos públicos </w:t>
      </w:r>
      <w:r w:rsidRPr="002B5BE1">
        <w:rPr>
          <w:rFonts w:ascii="Palatino Linotype" w:eastAsia="Palatino Linotype" w:hAnsi="Palatino Linotype" w:cs="Palatino Linotype"/>
          <w:i/>
          <w:color w:val="000000"/>
          <w:sz w:val="22"/>
          <w:szCs w:val="22"/>
        </w:rPr>
        <w:t>y los indicadores que permitan rendir cuenta del cumplimiento de sus objetivos y de los resultados obtenidos.</w:t>
      </w:r>
    </w:p>
    <w:p w14:paraId="43FA599C" w14:textId="77777777" w:rsidR="009D2B51" w:rsidRPr="002B5BE1" w:rsidRDefault="009D2B51" w:rsidP="009D2B51">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2B5BE1">
        <w:rPr>
          <w:rFonts w:ascii="Palatino Linotype" w:eastAsia="Palatino Linotype" w:hAnsi="Palatino Linotype" w:cs="Palatino Linotype"/>
          <w:i/>
          <w:color w:val="000000"/>
          <w:sz w:val="22"/>
          <w:szCs w:val="22"/>
        </w:rPr>
        <w:t>VI. Las leyes determinarán la manera en que los sujetos obligados deberán hacer pública la información relativa a los recursos públicos que entreguen a personas físicas o morales.</w:t>
      </w:r>
    </w:p>
    <w:p w14:paraId="764CA1A4" w14:textId="77777777" w:rsidR="009D2B51" w:rsidRPr="002B5BE1" w:rsidRDefault="009D2B51" w:rsidP="009D2B51">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2B5BE1">
        <w:rPr>
          <w:rFonts w:ascii="Palatino Linotype" w:eastAsia="Palatino Linotype" w:hAnsi="Palatino Linotype" w:cs="Palatino Linotype"/>
          <w:i/>
          <w:color w:val="000000"/>
          <w:sz w:val="22"/>
          <w:szCs w:val="22"/>
        </w:rPr>
        <w:t>VII. La inobservancia a las disposiciones en materia de acceso a la información pública será sancionada en los términos que dispongan las leyes.</w:t>
      </w:r>
    </w:p>
    <w:p w14:paraId="74E206F6" w14:textId="77777777" w:rsidR="009D2B51" w:rsidRPr="002B5BE1" w:rsidRDefault="009D2B51" w:rsidP="009D2B51">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2B5BE1">
        <w:rPr>
          <w:rFonts w:ascii="Palatino Linotype" w:eastAsia="Palatino Linotype" w:hAnsi="Palatino Linotype" w:cs="Palatino Linotype"/>
          <w:i/>
          <w:color w:val="000000"/>
          <w:sz w:val="22"/>
          <w:szCs w:val="22"/>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1E320B46" w14:textId="77777777" w:rsidR="009D2B51" w:rsidRPr="002B5BE1" w:rsidRDefault="009D2B51" w:rsidP="009D2B51">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2B5BE1">
        <w:rPr>
          <w:rFonts w:ascii="Palatino Linotype" w:eastAsia="Palatino Linotype" w:hAnsi="Palatino Linotype" w:cs="Palatino Linotype"/>
          <w:i/>
          <w:color w:val="000000"/>
          <w:sz w:val="22"/>
          <w:szCs w:val="22"/>
        </w:rPr>
        <w:t>…</w:t>
      </w:r>
    </w:p>
    <w:p w14:paraId="00E7324F" w14:textId="77777777" w:rsidR="009D2B51" w:rsidRPr="002B5BE1" w:rsidRDefault="009D2B51" w:rsidP="009D2B51">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2B5BE1">
        <w:rPr>
          <w:rFonts w:ascii="Palatino Linotype" w:eastAsia="Palatino Linotype" w:hAnsi="Palatino Linotype" w:cs="Palatino Linotype"/>
          <w:i/>
          <w:color w:val="000000"/>
          <w:sz w:val="22"/>
          <w:szCs w:val="22"/>
        </w:rPr>
        <w:t>La ley establecerá aquella información que se considere reservada o confidencial.</w:t>
      </w:r>
    </w:p>
    <w:p w14:paraId="600726F9" w14:textId="77777777" w:rsidR="00D72868" w:rsidRPr="002B5BE1" w:rsidRDefault="00D72868" w:rsidP="009D2B51">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p>
    <w:p w14:paraId="4081A4D1" w14:textId="77777777" w:rsidR="009D2B51" w:rsidRPr="002B5BE1" w:rsidRDefault="009D2B51" w:rsidP="009D2B51">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2"/>
          <w:szCs w:val="22"/>
        </w:rPr>
      </w:pPr>
    </w:p>
    <w:p w14:paraId="489CAE88" w14:textId="77777777" w:rsidR="009D2B51" w:rsidRPr="002B5BE1" w:rsidRDefault="009D2B51" w:rsidP="009D2B51">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2B5BE1">
        <w:rPr>
          <w:rFonts w:ascii="Palatino Linotype" w:eastAsia="Palatino Linotype" w:hAnsi="Palatino Linotype" w:cs="Palatino Linotype"/>
          <w:color w:val="000000"/>
        </w:rPr>
        <w:t>Por su parte, la Constitución Política del Estado Libre y Soberano de México, en su artículo 5°, dispone en su parte conducente, lo siguiente:</w:t>
      </w:r>
    </w:p>
    <w:p w14:paraId="3DE07D16" w14:textId="77777777" w:rsidR="009D2B51" w:rsidRPr="002B5BE1" w:rsidRDefault="009D2B51" w:rsidP="009D2B51">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2"/>
          <w:szCs w:val="22"/>
        </w:rPr>
      </w:pPr>
    </w:p>
    <w:p w14:paraId="682B7B1F" w14:textId="77777777" w:rsidR="009D2B51" w:rsidRPr="002B5BE1" w:rsidRDefault="009D2B51" w:rsidP="009D2B51">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2B5BE1">
        <w:rPr>
          <w:rFonts w:ascii="Palatino Linotype" w:eastAsia="Palatino Linotype" w:hAnsi="Palatino Linotype" w:cs="Palatino Linotype"/>
          <w:b/>
          <w:i/>
          <w:color w:val="000000"/>
          <w:sz w:val="22"/>
          <w:szCs w:val="22"/>
        </w:rPr>
        <w:t>Artículo 5</w:t>
      </w:r>
      <w:r w:rsidRPr="002B5BE1">
        <w:rPr>
          <w:rFonts w:ascii="Palatino Linotype" w:eastAsia="Palatino Linotype" w:hAnsi="Palatino Linotype" w:cs="Palatino Linotype"/>
          <w:i/>
          <w:color w:val="000000"/>
          <w:sz w:val="22"/>
          <w:szCs w:val="22"/>
        </w:rPr>
        <w:t xml:space="preserve">. … </w:t>
      </w:r>
    </w:p>
    <w:p w14:paraId="671F5510" w14:textId="77777777" w:rsidR="009D2B51" w:rsidRPr="002B5BE1" w:rsidRDefault="009D2B51" w:rsidP="009D2B51">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2B5BE1">
        <w:rPr>
          <w:rFonts w:ascii="Palatino Linotype" w:eastAsia="Palatino Linotype" w:hAnsi="Palatino Linotype" w:cs="Palatino Linotype"/>
          <w:i/>
          <w:color w:val="000000"/>
          <w:sz w:val="22"/>
          <w:szCs w:val="22"/>
        </w:rPr>
        <w:t xml:space="preserve">El derecho a la información será garantizado por el Estado. La ley establecerá las previsiones que permitan asegurar la protección, el respeto y la difusión de este derecho. </w:t>
      </w:r>
    </w:p>
    <w:p w14:paraId="380F29DE" w14:textId="77777777" w:rsidR="009D2B51" w:rsidRPr="002B5BE1" w:rsidRDefault="009D2B51" w:rsidP="009D2B51">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p>
    <w:p w14:paraId="38C6086F" w14:textId="77777777" w:rsidR="009D2B51" w:rsidRPr="002B5BE1" w:rsidRDefault="009D2B51" w:rsidP="009D2B51">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2B5BE1">
        <w:rPr>
          <w:rFonts w:ascii="Palatino Linotype" w:eastAsia="Palatino Linotype" w:hAnsi="Palatino Linotype" w:cs="Palatino Linotype"/>
          <w:i/>
          <w:color w:val="000000"/>
          <w:sz w:val="22"/>
          <w:szCs w:val="22"/>
        </w:rPr>
        <w:lastRenderedPageBreak/>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203E5B8C" w14:textId="77777777" w:rsidR="009D2B51" w:rsidRPr="002B5BE1" w:rsidRDefault="009D2B51" w:rsidP="009D2B51">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p>
    <w:p w14:paraId="134ADFCE" w14:textId="77777777" w:rsidR="009D2B51" w:rsidRPr="002B5BE1" w:rsidRDefault="009D2B51" w:rsidP="009D2B51">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2B5BE1">
        <w:rPr>
          <w:rFonts w:ascii="Palatino Linotype" w:eastAsia="Palatino Linotype" w:hAnsi="Palatino Linotype" w:cs="Palatino Linotype"/>
          <w:i/>
          <w:color w:val="000000"/>
          <w:sz w:val="22"/>
          <w:szCs w:val="22"/>
        </w:rPr>
        <w:t>Este derecho se regirá por los principios y bases siguientes:</w:t>
      </w:r>
    </w:p>
    <w:p w14:paraId="3A78A26D" w14:textId="77777777" w:rsidR="009D2B51" w:rsidRPr="002B5BE1" w:rsidRDefault="009D2B51" w:rsidP="009D2B51">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p>
    <w:p w14:paraId="40FBF91A" w14:textId="77777777" w:rsidR="009D2B51" w:rsidRPr="002B5BE1" w:rsidRDefault="009D2B51" w:rsidP="009D2B51">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2B5BE1">
        <w:rPr>
          <w:rFonts w:ascii="Palatino Linotype" w:eastAsia="Palatino Linotype" w:hAnsi="Palatino Linotype" w:cs="Palatino Linotype"/>
          <w:i/>
          <w:color w:val="000000"/>
          <w:sz w:val="22"/>
          <w:szCs w:val="22"/>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1D903B8E" w14:textId="77777777" w:rsidR="009D2B51" w:rsidRPr="002B5BE1" w:rsidRDefault="009D2B51" w:rsidP="009D2B51">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2B5BE1">
        <w:rPr>
          <w:rFonts w:ascii="Palatino Linotype" w:eastAsia="Palatino Linotype" w:hAnsi="Palatino Linotype" w:cs="Palatino Linotype"/>
          <w:i/>
          <w:color w:val="000000"/>
          <w:sz w:val="22"/>
          <w:szCs w:val="22"/>
        </w:rPr>
        <w:t>II. La información referente a la intimidad de la vida privada y la imagen de las personas será protegida a través de un marco jurídico rígido de tratamiento y manejo de datos personales, con las excepciones que establezca la ley reglamentaria.</w:t>
      </w:r>
    </w:p>
    <w:p w14:paraId="414979A6" w14:textId="77777777" w:rsidR="009D2B51" w:rsidRPr="002B5BE1" w:rsidRDefault="009D2B51" w:rsidP="009D2B51">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2B5BE1">
        <w:rPr>
          <w:rFonts w:ascii="Palatino Linotype" w:eastAsia="Palatino Linotype" w:hAnsi="Palatino Linotype" w:cs="Palatino Linotype"/>
          <w:i/>
          <w:color w:val="000000"/>
          <w:sz w:val="22"/>
          <w:szCs w:val="22"/>
        </w:rPr>
        <w:t>III. Toda persona, sin necesidad de acreditar interés alguno o justificar su utilización, tendrá acceso gratuito a la información pública, a sus datos personales o a la rectificación de éstos.</w:t>
      </w:r>
    </w:p>
    <w:p w14:paraId="3ACC9E96" w14:textId="77777777" w:rsidR="009D2B51" w:rsidRPr="002B5BE1" w:rsidRDefault="009D2B51" w:rsidP="009D2B51">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2B5BE1">
        <w:rPr>
          <w:rFonts w:ascii="Palatino Linotype" w:eastAsia="Palatino Linotype" w:hAnsi="Palatino Linotype" w:cs="Palatino Linotype"/>
          <w:i/>
          <w:color w:val="000000"/>
          <w:sz w:val="22"/>
          <w:szCs w:val="22"/>
        </w:rPr>
        <w:t>IV. Se establecerán mecanismos de acceso a la información y procedimientos de revisión expeditos que se sustanciarán ante el organismo autónomo especializado e imparcial que establece esta Constitución.</w:t>
      </w:r>
    </w:p>
    <w:p w14:paraId="56ECACB1" w14:textId="77777777" w:rsidR="009D2B51" w:rsidRPr="002B5BE1" w:rsidRDefault="009D2B51" w:rsidP="009D2B51">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2B5BE1">
        <w:rPr>
          <w:rFonts w:ascii="Palatino Linotype" w:eastAsia="Palatino Linotype" w:hAnsi="Palatino Linotype" w:cs="Palatino Linotype"/>
          <w:i/>
          <w:color w:val="000000"/>
          <w:sz w:val="22"/>
          <w:szCs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50A9F816" w14:textId="77777777" w:rsidR="009D2B51" w:rsidRPr="002B5BE1" w:rsidRDefault="009D2B51" w:rsidP="009D2B51">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2B5BE1">
        <w:rPr>
          <w:rFonts w:ascii="Palatino Linotype" w:eastAsia="Palatino Linotype" w:hAnsi="Palatino Linotype" w:cs="Palatino Linotype"/>
          <w:i/>
          <w:color w:val="000000"/>
          <w:sz w:val="22"/>
          <w:szCs w:val="22"/>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02008265" w14:textId="77777777" w:rsidR="0005461B" w:rsidRPr="002B5BE1" w:rsidRDefault="009D2B51" w:rsidP="0005461B">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2B5BE1">
        <w:rPr>
          <w:rFonts w:ascii="Palatino Linotype" w:eastAsia="Palatino Linotype" w:hAnsi="Palatino Linotype" w:cs="Palatino Linotype"/>
          <w:i/>
          <w:color w:val="000000"/>
          <w:sz w:val="22"/>
          <w:szCs w:val="22"/>
        </w:rPr>
        <w:lastRenderedPageBreak/>
        <w:t>VII. La ley reglamentaria, determinará la manera en que los sujetos obligados deberán hacer pública la información relativa a los recursos públicos que entreguen a personas físicas o jurídicas colectivas.</w:t>
      </w:r>
    </w:p>
    <w:p w14:paraId="0490C79A" w14:textId="77777777" w:rsidR="0005461B" w:rsidRPr="002B5BE1" w:rsidRDefault="0005461B" w:rsidP="0005461B">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p>
    <w:p w14:paraId="0D5783F0" w14:textId="77777777" w:rsidR="009D2B51" w:rsidRPr="002B5BE1" w:rsidRDefault="009D2B51" w:rsidP="009D2B51">
      <w:pPr>
        <w:autoSpaceDE w:val="0"/>
        <w:autoSpaceDN w:val="0"/>
        <w:adjustRightInd w:val="0"/>
        <w:spacing w:line="360" w:lineRule="auto"/>
        <w:jc w:val="both"/>
        <w:rPr>
          <w:rFonts w:ascii="Palatino Linotype" w:hAnsi="Palatino Linotype" w:cs="Tahoma"/>
          <w:bCs/>
        </w:rPr>
      </w:pPr>
      <w:r w:rsidRPr="002B5BE1">
        <w:rPr>
          <w:rFonts w:ascii="Palatino Linotype" w:eastAsia="Palatino Linotype" w:hAnsi="Palatino Linotype"/>
        </w:rPr>
        <w:t xml:space="preserve">Es por ello que se procede a realizar un examen minucioso de las constancias que obran en el expediente, relativo a la inconformidad del </w:t>
      </w:r>
      <w:r w:rsidRPr="002B5BE1">
        <w:rPr>
          <w:rFonts w:ascii="Palatino Linotype" w:eastAsia="Palatino Linotype" w:hAnsi="Palatino Linotype"/>
          <w:b/>
        </w:rPr>
        <w:t>RECURRENTE</w:t>
      </w:r>
      <w:r w:rsidRPr="002B5BE1">
        <w:rPr>
          <w:rFonts w:ascii="Palatino Linotype" w:eastAsia="Palatino Linotype" w:hAnsi="Palatino Linotype"/>
        </w:rPr>
        <w:t xml:space="preserve">, analizando primeramente </w:t>
      </w:r>
      <w:r w:rsidRPr="002B5BE1">
        <w:rPr>
          <w:rFonts w:ascii="Palatino Linotype" w:eastAsia="Calibri" w:hAnsi="Palatino Linotype" w:cs="Tahoma"/>
          <w:bCs/>
          <w:color w:val="000000"/>
          <w:lang w:val="es-ES" w:eastAsia="es-MX"/>
        </w:rPr>
        <w:t>la solicitud de acceso a información, que fue requerida por la particular:</w:t>
      </w:r>
      <w:r w:rsidRPr="002B5BE1">
        <w:rPr>
          <w:rFonts w:ascii="Palatino Linotype" w:hAnsi="Palatino Linotype" w:cs="Tahoma"/>
          <w:bCs/>
        </w:rPr>
        <w:t xml:space="preserve"> </w:t>
      </w:r>
    </w:p>
    <w:p w14:paraId="08B5816C" w14:textId="77777777" w:rsidR="00360B16" w:rsidRPr="002B5BE1" w:rsidRDefault="00360B16" w:rsidP="009D2B51">
      <w:pPr>
        <w:autoSpaceDE w:val="0"/>
        <w:autoSpaceDN w:val="0"/>
        <w:adjustRightInd w:val="0"/>
        <w:spacing w:line="360" w:lineRule="auto"/>
        <w:jc w:val="both"/>
        <w:rPr>
          <w:rFonts w:ascii="Palatino Linotype" w:hAnsi="Palatino Linotype" w:cs="Tahoma"/>
          <w:bCs/>
        </w:rPr>
      </w:pPr>
    </w:p>
    <w:p w14:paraId="716D50B9" w14:textId="79D3156E" w:rsidR="009D2B51" w:rsidRPr="002B5BE1" w:rsidRDefault="00360B16" w:rsidP="009D2B51">
      <w:pPr>
        <w:tabs>
          <w:tab w:val="left" w:pos="851"/>
        </w:tabs>
        <w:ind w:left="851" w:right="901"/>
        <w:jc w:val="both"/>
        <w:rPr>
          <w:rFonts w:ascii="Palatino Linotype" w:hAnsi="Palatino Linotype" w:cs="Arial"/>
          <w:i/>
        </w:rPr>
      </w:pPr>
      <w:r w:rsidRPr="002B5BE1">
        <w:rPr>
          <w:rFonts w:ascii="Palatino Linotype" w:hAnsi="Palatino Linotype" w:cs="Arial"/>
          <w:i/>
        </w:rPr>
        <w:t xml:space="preserve">“solicito el documento en el que conste las y los servidores públicos que no tienen derecho a vacaciones en la semana del 11 al 15 de abril de 2022” (Sic) </w:t>
      </w:r>
    </w:p>
    <w:p w14:paraId="09BEAE70" w14:textId="77777777" w:rsidR="009D2B51" w:rsidRPr="002B5BE1" w:rsidRDefault="009D2B51" w:rsidP="009D2B51">
      <w:pPr>
        <w:spacing w:line="360" w:lineRule="auto"/>
        <w:jc w:val="both"/>
        <w:rPr>
          <w:rFonts w:ascii="Palatino Linotype" w:hAnsi="Palatino Linotype"/>
          <w:color w:val="000000" w:themeColor="text1"/>
        </w:rPr>
      </w:pPr>
    </w:p>
    <w:p w14:paraId="40B7A730" w14:textId="40BA3B9F" w:rsidR="00595EE8" w:rsidRPr="002B5BE1" w:rsidRDefault="009D2B51" w:rsidP="00595EE8">
      <w:pPr>
        <w:tabs>
          <w:tab w:val="left" w:pos="709"/>
        </w:tabs>
        <w:spacing w:line="360" w:lineRule="auto"/>
        <w:jc w:val="both"/>
        <w:rPr>
          <w:rFonts w:ascii="Palatino Linotype" w:hAnsi="Palatino Linotype"/>
        </w:rPr>
      </w:pPr>
      <w:r w:rsidRPr="002B5BE1">
        <w:rPr>
          <w:rFonts w:ascii="Palatino Linotype" w:hAnsi="Palatino Linotype" w:cs="Arial"/>
          <w:lang w:val="es-ES_tradnl"/>
        </w:rPr>
        <w:t xml:space="preserve">Ante dicha solicitud, el </w:t>
      </w:r>
      <w:r w:rsidRPr="002B5BE1">
        <w:rPr>
          <w:rFonts w:ascii="Palatino Linotype" w:hAnsi="Palatino Linotype" w:cs="Arial"/>
          <w:b/>
          <w:lang w:val="es-ES_tradnl"/>
        </w:rPr>
        <w:t>SUJETO OBLIGADO</w:t>
      </w:r>
      <w:r w:rsidRPr="002B5BE1">
        <w:rPr>
          <w:rFonts w:ascii="Palatino Linotype" w:hAnsi="Palatino Linotype" w:cs="Arial"/>
          <w:lang w:val="es-ES_tradnl"/>
        </w:rPr>
        <w:t xml:space="preserve"> entregó en respuesta el documento electrónico denominado </w:t>
      </w:r>
      <w:r w:rsidR="00595EE8" w:rsidRPr="002B5BE1">
        <w:rPr>
          <w:rFonts w:ascii="Palatino Linotype" w:hAnsi="Palatino Linotype"/>
        </w:rPr>
        <w:t>“</w:t>
      </w:r>
      <w:proofErr w:type="spellStart"/>
      <w:r w:rsidR="00595EE8" w:rsidRPr="002B5BE1">
        <w:rPr>
          <w:rFonts w:ascii="Palatino Linotype" w:hAnsi="Palatino Linotype"/>
          <w:b/>
          <w:i/>
        </w:rPr>
        <w:t>leyvigLEY</w:t>
      </w:r>
      <w:proofErr w:type="spellEnd"/>
      <w:r w:rsidR="00595EE8" w:rsidRPr="002B5BE1">
        <w:rPr>
          <w:rFonts w:ascii="Palatino Linotype" w:hAnsi="Palatino Linotype"/>
          <w:b/>
          <w:i/>
        </w:rPr>
        <w:t xml:space="preserve"> DEL TRABAJO083.pdf”, </w:t>
      </w:r>
      <w:r w:rsidR="00595EE8" w:rsidRPr="002B5BE1">
        <w:rPr>
          <w:rFonts w:ascii="Palatino Linotype" w:hAnsi="Palatino Linotype"/>
        </w:rPr>
        <w:t>de cuyo contenido se advierte el Decreto Número 68, de fecha veintitrés de octubre de mil novecientos noventa y ocho, por el que se promulga Ley del Trabajo de los Servidores Públicos del Estado y Municipios, haciendo hincapié que la respuesta se encuentra en específico en los artículos 66 y 177 del ordenamiento mencionado.</w:t>
      </w:r>
    </w:p>
    <w:p w14:paraId="6910A171" w14:textId="77777777" w:rsidR="00595EE8" w:rsidRPr="002B5BE1" w:rsidRDefault="00595EE8" w:rsidP="009D2B51">
      <w:pPr>
        <w:spacing w:line="360" w:lineRule="auto"/>
        <w:jc w:val="both"/>
        <w:rPr>
          <w:rFonts w:ascii="Palatino Linotype" w:hAnsi="Palatino Linotype" w:cs="Arial"/>
        </w:rPr>
      </w:pPr>
    </w:p>
    <w:p w14:paraId="20A31C0C" w14:textId="04880DA3" w:rsidR="009D2B51" w:rsidRPr="002B5BE1" w:rsidRDefault="009D2B51" w:rsidP="009D2B51">
      <w:pPr>
        <w:widowControl w:val="0"/>
        <w:autoSpaceDE w:val="0"/>
        <w:autoSpaceDN w:val="0"/>
        <w:adjustRightInd w:val="0"/>
        <w:spacing w:line="360" w:lineRule="auto"/>
        <w:contextualSpacing/>
        <w:jc w:val="both"/>
        <w:rPr>
          <w:rFonts w:ascii="Palatino Linotype" w:eastAsia="Palatino Linotype" w:hAnsi="Palatino Linotype"/>
        </w:rPr>
      </w:pPr>
      <w:r w:rsidRPr="002B5BE1">
        <w:rPr>
          <w:rFonts w:ascii="Palatino Linotype" w:eastAsia="Palatino Linotype" w:hAnsi="Palatino Linotype"/>
        </w:rPr>
        <w:t xml:space="preserve">Ahora bien, en atención a lo reseñado con antelación y derivado de la inconformidad expuesta por </w:t>
      </w:r>
      <w:r w:rsidRPr="002B5BE1">
        <w:rPr>
          <w:rFonts w:ascii="Palatino Linotype" w:eastAsia="Palatino Linotype" w:hAnsi="Palatino Linotype"/>
          <w:b/>
        </w:rPr>
        <w:t>EL RECURRENTE</w:t>
      </w:r>
      <w:r w:rsidRPr="002B5BE1">
        <w:rPr>
          <w:rFonts w:ascii="Palatino Linotype" w:eastAsia="Palatino Linotype" w:hAnsi="Palatino Linotype"/>
        </w:rPr>
        <w:t>, en el sentido de</w:t>
      </w:r>
      <w:r w:rsidR="00847AA3" w:rsidRPr="002B5BE1">
        <w:rPr>
          <w:rFonts w:ascii="Palatino Linotype" w:eastAsia="Palatino Linotype" w:hAnsi="Palatino Linotype"/>
        </w:rPr>
        <w:t xml:space="preserve"> que,</w:t>
      </w:r>
      <w:r w:rsidRPr="002B5BE1">
        <w:rPr>
          <w:rFonts w:ascii="Palatino Linotype" w:eastAsia="Palatino Linotype" w:hAnsi="Palatino Linotype"/>
        </w:rPr>
        <w:t xml:space="preserve"> </w:t>
      </w:r>
      <w:r w:rsidR="00DD0022" w:rsidRPr="002B5BE1">
        <w:rPr>
          <w:rFonts w:ascii="Palatino Linotype" w:eastAsia="Palatino Linotype" w:hAnsi="Palatino Linotype"/>
        </w:rPr>
        <w:t>lo que se le entregó no es lo solicitado</w:t>
      </w:r>
      <w:r w:rsidR="00955F3E" w:rsidRPr="002B5BE1">
        <w:rPr>
          <w:rFonts w:ascii="Palatino Linotype" w:eastAsia="Palatino Linotype" w:hAnsi="Palatino Linotype"/>
        </w:rPr>
        <w:t>, máxime que no se anexó en manifestaciones informe justificado que abonara la respuesta del Sujeto Obligado; por ello</w:t>
      </w:r>
      <w:r w:rsidRPr="002B5BE1">
        <w:rPr>
          <w:rFonts w:ascii="Palatino Linotype" w:eastAsia="Palatino Linotype" w:hAnsi="Palatino Linotype"/>
        </w:rPr>
        <w:t xml:space="preserve"> se procede a realizar un análisis de lo expuesto.</w:t>
      </w:r>
    </w:p>
    <w:p w14:paraId="2C77AF35" w14:textId="77777777" w:rsidR="009D2B51" w:rsidRPr="002B5BE1" w:rsidRDefault="009D2B51" w:rsidP="009D2B51">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2"/>
          <w:szCs w:val="22"/>
        </w:rPr>
      </w:pPr>
    </w:p>
    <w:p w14:paraId="665C06E5" w14:textId="7754B4F7" w:rsidR="009D2B51" w:rsidRPr="002B5BE1" w:rsidRDefault="009D2B51" w:rsidP="00955F3E">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2B5BE1">
        <w:rPr>
          <w:rFonts w:ascii="Palatino Linotype" w:eastAsia="Palatino Linotype" w:hAnsi="Palatino Linotype" w:cs="Palatino Linotype"/>
          <w:color w:val="000000"/>
        </w:rPr>
        <w:t>Luego entonces</w:t>
      </w:r>
      <w:r w:rsidR="00847AA3" w:rsidRPr="002B5BE1">
        <w:rPr>
          <w:rFonts w:ascii="Palatino Linotype" w:eastAsia="Palatino Linotype" w:hAnsi="Palatino Linotype" w:cs="Palatino Linotype"/>
          <w:color w:val="000000"/>
        </w:rPr>
        <w:t>, primeramente conviene verificar lo atinente al periodo vacacional aprobado para el periodo que precisa el Recurrente, que lo es del once al quince de abril de dos mil veintidós, ello con el fin de verificar si existió en esa temporal</w:t>
      </w:r>
      <w:r w:rsidR="00D72868" w:rsidRPr="002B5BE1">
        <w:rPr>
          <w:rFonts w:ascii="Palatino Linotype" w:eastAsia="Palatino Linotype" w:hAnsi="Palatino Linotype" w:cs="Palatino Linotype"/>
          <w:color w:val="000000"/>
        </w:rPr>
        <w:t xml:space="preserve">idad periodo </w:t>
      </w:r>
      <w:r w:rsidR="00D72868" w:rsidRPr="002B5BE1">
        <w:rPr>
          <w:rFonts w:ascii="Palatino Linotype" w:eastAsia="Palatino Linotype" w:hAnsi="Palatino Linotype" w:cs="Palatino Linotype"/>
          <w:color w:val="000000"/>
        </w:rPr>
        <w:lastRenderedPageBreak/>
        <w:t>vacacional, y para ello conviene citar lo estipulado en el Reglamento Interior de Trabajo del Sistema Municipal de Metepec, que a continuación se menciona.</w:t>
      </w:r>
    </w:p>
    <w:p w14:paraId="07AF5FFF" w14:textId="73E7C681" w:rsidR="00D72868" w:rsidRPr="002B5BE1" w:rsidRDefault="00D72868" w:rsidP="00955F3E">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p>
    <w:p w14:paraId="31DB4DBC" w14:textId="7A5E550C" w:rsidR="00955F3E" w:rsidRPr="002B5BE1" w:rsidRDefault="00D72868" w:rsidP="00D72868">
      <w:pPr>
        <w:pBdr>
          <w:top w:val="nil"/>
          <w:left w:val="nil"/>
          <w:bottom w:val="nil"/>
          <w:right w:val="nil"/>
          <w:between w:val="nil"/>
        </w:pBdr>
        <w:spacing w:line="360" w:lineRule="auto"/>
        <w:contextualSpacing/>
        <w:jc w:val="center"/>
        <w:rPr>
          <w:rFonts w:ascii="Palatino Linotype" w:eastAsia="Palatino Linotype" w:hAnsi="Palatino Linotype" w:cs="Palatino Linotype"/>
          <w:color w:val="000000"/>
        </w:rPr>
      </w:pPr>
      <w:r w:rsidRPr="002B5BE1">
        <w:rPr>
          <w:noProof/>
          <w:lang w:eastAsia="es-MX"/>
        </w:rPr>
        <w:drawing>
          <wp:inline distT="0" distB="0" distL="0" distR="0" wp14:anchorId="0FF1B68E" wp14:editId="34ACB0CB">
            <wp:extent cx="5915025" cy="2981325"/>
            <wp:effectExtent l="0" t="0" r="9525" b="952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15025" cy="2981325"/>
                    </a:xfrm>
                    <a:prstGeom prst="rect">
                      <a:avLst/>
                    </a:prstGeom>
                  </pic:spPr>
                </pic:pic>
              </a:graphicData>
            </a:graphic>
          </wp:inline>
        </w:drawing>
      </w:r>
    </w:p>
    <w:p w14:paraId="4541F911" w14:textId="472DA5B0" w:rsidR="00955F3E" w:rsidRPr="002B5BE1" w:rsidRDefault="00955F3E" w:rsidP="00D72868">
      <w:pPr>
        <w:pBdr>
          <w:top w:val="nil"/>
          <w:left w:val="nil"/>
          <w:bottom w:val="nil"/>
          <w:right w:val="nil"/>
          <w:between w:val="nil"/>
        </w:pBdr>
        <w:spacing w:line="360" w:lineRule="auto"/>
        <w:contextualSpacing/>
        <w:jc w:val="center"/>
        <w:rPr>
          <w:rFonts w:ascii="Palatino Linotype" w:eastAsia="Palatino Linotype" w:hAnsi="Palatino Linotype" w:cs="Palatino Linotype"/>
          <w:color w:val="000000"/>
        </w:rPr>
      </w:pPr>
    </w:p>
    <w:p w14:paraId="0EFCE95E" w14:textId="0715E50A" w:rsidR="00955F3E" w:rsidRPr="002B5BE1" w:rsidRDefault="00331BCC" w:rsidP="00955F3E">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2B5BE1">
        <w:rPr>
          <w:rFonts w:ascii="Palatino Linotype" w:eastAsia="Palatino Linotype" w:hAnsi="Palatino Linotype" w:cs="Palatino Linotype"/>
          <w:color w:val="000000"/>
        </w:rPr>
        <w:t xml:space="preserve">Reglamento del cual se puede advertir que el periodo vacacional del Sujeto Obligado, se ajustará al calendario oficial del Gobierno del Estado de México, el cual contiene como periodo vacacional  del once al quince de abril de dos mil veintidós, como a continuación se puede observar en </w:t>
      </w:r>
      <w:r w:rsidR="00DC72BF" w:rsidRPr="002B5BE1">
        <w:rPr>
          <w:rFonts w:ascii="Palatino Linotype" w:eastAsia="Palatino Linotype" w:hAnsi="Palatino Linotype" w:cs="Palatino Linotype"/>
          <w:color w:val="000000"/>
        </w:rPr>
        <w:t>l</w:t>
      </w:r>
      <w:r w:rsidRPr="002B5BE1">
        <w:rPr>
          <w:rFonts w:ascii="Palatino Linotype" w:eastAsia="Palatino Linotype" w:hAnsi="Palatino Linotype" w:cs="Palatino Linotype"/>
          <w:color w:val="000000"/>
        </w:rPr>
        <w:t>a siguiente imagen:</w:t>
      </w:r>
    </w:p>
    <w:p w14:paraId="23932CC7" w14:textId="77777777" w:rsidR="00331BCC" w:rsidRPr="002B5BE1" w:rsidRDefault="00331BCC" w:rsidP="00955F3E">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p>
    <w:p w14:paraId="17917166" w14:textId="276EEE2F" w:rsidR="00955F3E" w:rsidRPr="002B5BE1" w:rsidRDefault="00F74AA4" w:rsidP="00955F3E">
      <w:pPr>
        <w:pBdr>
          <w:top w:val="nil"/>
          <w:left w:val="nil"/>
          <w:bottom w:val="nil"/>
          <w:right w:val="nil"/>
          <w:between w:val="nil"/>
        </w:pBdr>
        <w:spacing w:line="360" w:lineRule="auto"/>
        <w:contextualSpacing/>
        <w:jc w:val="both"/>
        <w:rPr>
          <w:rFonts w:ascii="Palatino Linotype" w:hAnsi="Palatino Linotype" w:cs="Arial"/>
          <w:i/>
        </w:rPr>
      </w:pPr>
      <w:r w:rsidRPr="002B5BE1">
        <w:rPr>
          <w:noProof/>
          <w:lang w:eastAsia="es-MX"/>
        </w:rPr>
        <w:lastRenderedPageBreak/>
        <mc:AlternateContent>
          <mc:Choice Requires="wps">
            <w:drawing>
              <wp:anchor distT="0" distB="0" distL="114300" distR="114300" simplePos="0" relativeHeight="251663360" behindDoc="0" locked="0" layoutInCell="1" allowOverlap="1" wp14:anchorId="65B43765" wp14:editId="4D875167">
                <wp:simplePos x="0" y="0"/>
                <wp:positionH relativeFrom="column">
                  <wp:posOffset>1015365</wp:posOffset>
                </wp:positionH>
                <wp:positionV relativeFrom="paragraph">
                  <wp:posOffset>1489075</wp:posOffset>
                </wp:positionV>
                <wp:extent cx="771525" cy="295275"/>
                <wp:effectExtent l="76200" t="38100" r="85725" b="123825"/>
                <wp:wrapNone/>
                <wp:docPr id="9" name="Rectángulo 9"/>
                <wp:cNvGraphicFramePr/>
                <a:graphic xmlns:a="http://schemas.openxmlformats.org/drawingml/2006/main">
                  <a:graphicData uri="http://schemas.microsoft.com/office/word/2010/wordprocessingShape">
                    <wps:wsp>
                      <wps:cNvSpPr/>
                      <wps:spPr>
                        <a:xfrm>
                          <a:off x="0" y="0"/>
                          <a:ext cx="771525" cy="295275"/>
                        </a:xfrm>
                        <a:prstGeom prst="rect">
                          <a:avLst/>
                        </a:prstGeom>
                        <a:noFill/>
                        <a:ln w="57150"/>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EFBAE01" id="Rectángulo 9" o:spid="_x0000_s1026" style="position:absolute;margin-left:79.95pt;margin-top:117.25pt;width:60.75pt;height:23.2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" filled="f" strokecolor="#4579b8 [3044]" strokeweight="4.5pt">
                <v:shadow on="t" color="black" opacity="22937f" origin=",.5" offset="0,.63889mm"/>
              </v:rect>
            </w:pict>
          </mc:Fallback>
        </mc:AlternateContent>
      </w:r>
      <w:r w:rsidR="00D72868" w:rsidRPr="002B5BE1">
        <w:rPr>
          <w:noProof/>
          <w:lang w:eastAsia="es-MX"/>
        </w:rPr>
        <w:drawing>
          <wp:inline distT="0" distB="0" distL="0" distR="0" wp14:anchorId="251C6351" wp14:editId="79D24220">
            <wp:extent cx="5941060" cy="4120515"/>
            <wp:effectExtent l="0" t="0" r="254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1060" cy="4120515"/>
                    </a:xfrm>
                    <a:prstGeom prst="rect">
                      <a:avLst/>
                    </a:prstGeom>
                  </pic:spPr>
                </pic:pic>
              </a:graphicData>
            </a:graphic>
          </wp:inline>
        </w:drawing>
      </w:r>
    </w:p>
    <w:p w14:paraId="73817906" w14:textId="77777777" w:rsidR="009D2B51" w:rsidRPr="002B5BE1" w:rsidRDefault="009D2B51" w:rsidP="009D2B51">
      <w:pPr>
        <w:widowControl w:val="0"/>
        <w:tabs>
          <w:tab w:val="left" w:pos="1701"/>
        </w:tabs>
        <w:autoSpaceDE w:val="0"/>
        <w:autoSpaceDN w:val="0"/>
        <w:adjustRightInd w:val="0"/>
        <w:ind w:left="851" w:right="1185"/>
        <w:jc w:val="center"/>
        <w:rPr>
          <w:rFonts w:ascii="Palatino Linotype" w:hAnsi="Palatino Linotype" w:cs="Arial"/>
          <w:b/>
          <w:i/>
        </w:rPr>
      </w:pPr>
    </w:p>
    <w:p w14:paraId="203748A5" w14:textId="77777777" w:rsidR="00331BCC" w:rsidRPr="002B5BE1" w:rsidRDefault="00331BCC" w:rsidP="009D2B51">
      <w:pPr>
        <w:widowControl w:val="0"/>
        <w:tabs>
          <w:tab w:val="left" w:pos="1701"/>
        </w:tabs>
        <w:autoSpaceDE w:val="0"/>
        <w:autoSpaceDN w:val="0"/>
        <w:adjustRightInd w:val="0"/>
        <w:spacing w:line="360" w:lineRule="auto"/>
        <w:ind w:right="49"/>
        <w:jc w:val="both"/>
        <w:rPr>
          <w:rFonts w:ascii="Palatino Linotype" w:hAnsi="Palatino Linotype" w:cs="Arial"/>
        </w:rPr>
      </w:pPr>
    </w:p>
    <w:p w14:paraId="03EAB5CA" w14:textId="5B4458FB" w:rsidR="00331BCC" w:rsidRPr="002B5BE1" w:rsidRDefault="00331BCC" w:rsidP="009D2B51">
      <w:pPr>
        <w:widowControl w:val="0"/>
        <w:tabs>
          <w:tab w:val="left" w:pos="1701"/>
        </w:tabs>
        <w:autoSpaceDE w:val="0"/>
        <w:autoSpaceDN w:val="0"/>
        <w:adjustRightInd w:val="0"/>
        <w:spacing w:line="360" w:lineRule="auto"/>
        <w:ind w:right="49"/>
        <w:jc w:val="both"/>
        <w:rPr>
          <w:rFonts w:ascii="Palatino Linotype" w:hAnsi="Palatino Linotype" w:cs="Arial"/>
        </w:rPr>
      </w:pPr>
      <w:r w:rsidRPr="002B5BE1">
        <w:rPr>
          <w:rFonts w:ascii="Palatino Linotype" w:hAnsi="Palatino Linotype" w:cs="Arial"/>
        </w:rPr>
        <w:t>Sentado lo anterior, cabe destacar que la respuesta del Sujeto Obligado, entregó la Ley del Trabajo de los Servidores Públicos del Estado y Municipios</w:t>
      </w:r>
      <w:r w:rsidR="00A7554A" w:rsidRPr="002B5BE1">
        <w:rPr>
          <w:rFonts w:ascii="Palatino Linotype" w:hAnsi="Palatino Linotype" w:cs="Arial"/>
        </w:rPr>
        <w:t xml:space="preserve"> haciendo énfasis que la respuesta al requerimiento de información se encontraba contenida en</w:t>
      </w:r>
      <w:r w:rsidR="0005461B" w:rsidRPr="002B5BE1">
        <w:rPr>
          <w:rFonts w:ascii="Palatino Linotype" w:hAnsi="Palatino Linotype" w:cs="Arial"/>
        </w:rPr>
        <w:t xml:space="preserve"> el</w:t>
      </w:r>
      <w:r w:rsidR="00A7554A" w:rsidRPr="002B5BE1">
        <w:rPr>
          <w:rFonts w:ascii="Palatino Linotype" w:hAnsi="Palatino Linotype" w:cs="Arial"/>
        </w:rPr>
        <w:t xml:space="preserve"> artículo 66</w:t>
      </w:r>
      <w:r w:rsidR="0005461B" w:rsidRPr="002B5BE1">
        <w:rPr>
          <w:rFonts w:ascii="Palatino Linotype" w:hAnsi="Palatino Linotype" w:cs="Arial"/>
        </w:rPr>
        <w:t xml:space="preserve">, el </w:t>
      </w:r>
      <w:r w:rsidR="00957C76" w:rsidRPr="002B5BE1">
        <w:rPr>
          <w:rFonts w:ascii="Palatino Linotype" w:hAnsi="Palatino Linotype" w:cs="Arial"/>
        </w:rPr>
        <w:t>cual estipula lo siguiente:</w:t>
      </w:r>
    </w:p>
    <w:p w14:paraId="5E4CC3AC" w14:textId="77777777" w:rsidR="00331BCC" w:rsidRPr="002B5BE1" w:rsidRDefault="00331BCC" w:rsidP="009D2B51">
      <w:pPr>
        <w:widowControl w:val="0"/>
        <w:tabs>
          <w:tab w:val="left" w:pos="1701"/>
        </w:tabs>
        <w:autoSpaceDE w:val="0"/>
        <w:autoSpaceDN w:val="0"/>
        <w:adjustRightInd w:val="0"/>
        <w:spacing w:line="360" w:lineRule="auto"/>
        <w:ind w:right="49"/>
        <w:jc w:val="both"/>
        <w:rPr>
          <w:rFonts w:ascii="Palatino Linotype" w:hAnsi="Palatino Linotype" w:cs="Arial"/>
        </w:rPr>
      </w:pPr>
    </w:p>
    <w:p w14:paraId="2F8D91BC" w14:textId="77777777" w:rsidR="00CB3830" w:rsidRPr="002B5BE1" w:rsidRDefault="0005461B" w:rsidP="00CB3830">
      <w:pPr>
        <w:pBdr>
          <w:top w:val="nil"/>
          <w:left w:val="nil"/>
          <w:bottom w:val="nil"/>
          <w:right w:val="nil"/>
          <w:between w:val="nil"/>
        </w:pBdr>
        <w:ind w:left="567" w:right="1134"/>
        <w:contextualSpacing/>
        <w:jc w:val="both"/>
        <w:rPr>
          <w:rFonts w:ascii="Palatino Linotype" w:eastAsia="Palatino Linotype" w:hAnsi="Palatino Linotype" w:cs="Palatino Linotype"/>
          <w:i/>
          <w:color w:val="000000"/>
          <w:sz w:val="22"/>
          <w:szCs w:val="22"/>
        </w:rPr>
      </w:pPr>
      <w:r w:rsidRPr="002B5BE1">
        <w:rPr>
          <w:rFonts w:ascii="Palatino Linotype" w:eastAsia="Palatino Linotype" w:hAnsi="Palatino Linotype" w:cs="Palatino Linotype"/>
          <w:b/>
          <w:i/>
          <w:color w:val="000000"/>
          <w:sz w:val="22"/>
          <w:szCs w:val="22"/>
        </w:rPr>
        <w:t>ARTÍCULO 66.</w:t>
      </w:r>
      <w:r w:rsidRPr="002B5BE1">
        <w:rPr>
          <w:rFonts w:ascii="Palatino Linotype" w:eastAsia="Palatino Linotype" w:hAnsi="Palatino Linotype" w:cs="Palatino Linotype"/>
          <w:i/>
          <w:color w:val="000000"/>
          <w:sz w:val="22"/>
          <w:szCs w:val="22"/>
        </w:rPr>
        <w:t xml:space="preserve"> Se establecen dos períodos anuales de vacaciones, de diez días laborables cada uno, cuyas fechas deberán ser dadas a conocer oportunamente por cada institución pública. Los servidores públicos podrán hacer uso de su primer período vacacional siempre y cuando hayan cumplido seis meses en el servicio.</w:t>
      </w:r>
    </w:p>
    <w:p w14:paraId="16A9F311" w14:textId="77777777" w:rsidR="00CB3830" w:rsidRPr="002B5BE1" w:rsidRDefault="00CB3830" w:rsidP="00CB3830">
      <w:pPr>
        <w:pBdr>
          <w:top w:val="nil"/>
          <w:left w:val="nil"/>
          <w:bottom w:val="nil"/>
          <w:right w:val="nil"/>
          <w:between w:val="nil"/>
        </w:pBdr>
        <w:ind w:left="567" w:right="1134"/>
        <w:contextualSpacing/>
        <w:jc w:val="both"/>
        <w:rPr>
          <w:rFonts w:ascii="Palatino Linotype" w:eastAsia="Palatino Linotype" w:hAnsi="Palatino Linotype" w:cs="Palatino Linotype"/>
          <w:i/>
          <w:color w:val="000000"/>
          <w:sz w:val="22"/>
          <w:szCs w:val="22"/>
        </w:rPr>
      </w:pPr>
    </w:p>
    <w:p w14:paraId="7E83AE72" w14:textId="77777777" w:rsidR="008432ED" w:rsidRPr="002B5BE1" w:rsidRDefault="00CB3830" w:rsidP="008432ED">
      <w:pPr>
        <w:pBdr>
          <w:top w:val="nil"/>
          <w:left w:val="nil"/>
          <w:bottom w:val="nil"/>
          <w:right w:val="nil"/>
          <w:between w:val="nil"/>
        </w:pBdr>
        <w:ind w:left="567" w:right="1134"/>
        <w:contextualSpacing/>
        <w:jc w:val="both"/>
        <w:rPr>
          <w:rFonts w:ascii="Palatino Linotype" w:eastAsia="Palatino Linotype" w:hAnsi="Palatino Linotype" w:cs="Palatino Linotype"/>
          <w:i/>
          <w:color w:val="000000"/>
          <w:sz w:val="22"/>
          <w:szCs w:val="22"/>
        </w:rPr>
      </w:pPr>
      <w:r w:rsidRPr="002B5BE1">
        <w:rPr>
          <w:rFonts w:ascii="Palatino Linotype" w:eastAsia="Palatino Linotype" w:hAnsi="Palatino Linotype" w:cs="Palatino Linotype"/>
          <w:i/>
          <w:color w:val="000000"/>
          <w:sz w:val="22"/>
          <w:szCs w:val="22"/>
        </w:rPr>
        <w:lastRenderedPageBreak/>
        <w:t xml:space="preserve"> Los servidores públicos que durante los períodos normales de vacaciones se encuentren con licencia por maternidad o enfermedad, podrán gozar, al reintegrarse al servicio, de hasta dos períodos vacacionales no disfrutados anteriormente por esa causa</w:t>
      </w:r>
      <w:r w:rsidR="008432ED" w:rsidRPr="002B5BE1">
        <w:rPr>
          <w:rFonts w:ascii="Palatino Linotype" w:eastAsia="Palatino Linotype" w:hAnsi="Palatino Linotype" w:cs="Palatino Linotype"/>
          <w:i/>
          <w:color w:val="000000"/>
          <w:sz w:val="22"/>
          <w:szCs w:val="22"/>
        </w:rPr>
        <w:t>.</w:t>
      </w:r>
    </w:p>
    <w:p w14:paraId="493AF30B" w14:textId="77777777" w:rsidR="008432ED" w:rsidRPr="002B5BE1" w:rsidRDefault="008432ED" w:rsidP="008432ED">
      <w:pPr>
        <w:pBdr>
          <w:top w:val="nil"/>
          <w:left w:val="nil"/>
          <w:bottom w:val="nil"/>
          <w:right w:val="nil"/>
          <w:between w:val="nil"/>
        </w:pBdr>
        <w:ind w:left="567" w:right="1134"/>
        <w:contextualSpacing/>
        <w:jc w:val="both"/>
        <w:rPr>
          <w:rFonts w:ascii="Palatino Linotype" w:eastAsia="Palatino Linotype" w:hAnsi="Palatino Linotype" w:cs="Palatino Linotype"/>
          <w:i/>
          <w:color w:val="000000"/>
          <w:sz w:val="22"/>
          <w:szCs w:val="22"/>
        </w:rPr>
      </w:pPr>
    </w:p>
    <w:p w14:paraId="298DC4A6" w14:textId="77777777" w:rsidR="00331BCC" w:rsidRPr="002B5BE1" w:rsidRDefault="00331BCC" w:rsidP="009D2B51">
      <w:pPr>
        <w:widowControl w:val="0"/>
        <w:tabs>
          <w:tab w:val="left" w:pos="1701"/>
        </w:tabs>
        <w:autoSpaceDE w:val="0"/>
        <w:autoSpaceDN w:val="0"/>
        <w:adjustRightInd w:val="0"/>
        <w:spacing w:line="360" w:lineRule="auto"/>
        <w:ind w:right="49"/>
        <w:jc w:val="both"/>
        <w:rPr>
          <w:rFonts w:ascii="Palatino Linotype" w:hAnsi="Palatino Linotype" w:cs="Arial"/>
        </w:rPr>
      </w:pPr>
    </w:p>
    <w:p w14:paraId="1DDBCEA5" w14:textId="7591A431" w:rsidR="008432ED" w:rsidRPr="002B5BE1" w:rsidRDefault="008432ED" w:rsidP="009D2B51">
      <w:pPr>
        <w:widowControl w:val="0"/>
        <w:tabs>
          <w:tab w:val="left" w:pos="1701"/>
        </w:tabs>
        <w:autoSpaceDE w:val="0"/>
        <w:autoSpaceDN w:val="0"/>
        <w:adjustRightInd w:val="0"/>
        <w:spacing w:line="360" w:lineRule="auto"/>
        <w:ind w:right="49"/>
        <w:jc w:val="both"/>
        <w:rPr>
          <w:rFonts w:ascii="Palatino Linotype" w:hAnsi="Palatino Linotype" w:cs="Arial"/>
        </w:rPr>
      </w:pPr>
      <w:r w:rsidRPr="002B5BE1">
        <w:rPr>
          <w:rFonts w:ascii="Palatino Linotype" w:hAnsi="Palatino Linotype" w:cs="Arial"/>
        </w:rPr>
        <w:t>Sin embargo, esta respuesta no colma lo solicitado por el Recurrente, pues solicitó el documento donde consten los trabajadores que no tienen derecho a vacaciones en la semana del 11 al 15 de abril de 2022</w:t>
      </w:r>
      <w:r w:rsidR="004012FB" w:rsidRPr="002B5BE1">
        <w:rPr>
          <w:rFonts w:ascii="Palatino Linotype" w:hAnsi="Palatino Linotype" w:cs="Arial"/>
        </w:rPr>
        <w:t xml:space="preserve">; </w:t>
      </w:r>
      <w:r w:rsidR="001820FB" w:rsidRPr="002B5BE1">
        <w:rPr>
          <w:rFonts w:ascii="Palatino Linotype" w:hAnsi="Palatino Linotype" w:cs="Arial"/>
        </w:rPr>
        <w:t>no obstante,</w:t>
      </w:r>
      <w:r w:rsidR="004012FB" w:rsidRPr="002B5BE1">
        <w:rPr>
          <w:rFonts w:ascii="Palatino Linotype" w:hAnsi="Palatino Linotype" w:cs="Arial"/>
        </w:rPr>
        <w:t xml:space="preserve"> en la misma Ley del Trabajo de los Servidores Públicos del Estado y Municipios, citada por el Sujeto Obligado, se especifica que debe elaborar un calendario el cual contendrá las personas que se quedarán de guardia en los periodos vacacionales, seleccionando servidores públicos que no tiene</w:t>
      </w:r>
      <w:r w:rsidR="00F74AA4" w:rsidRPr="002B5BE1">
        <w:rPr>
          <w:rFonts w:ascii="Palatino Linotype" w:hAnsi="Palatino Linotype" w:cs="Arial"/>
        </w:rPr>
        <w:t>n  derecho a esta</w:t>
      </w:r>
      <w:r w:rsidR="004012FB" w:rsidRPr="002B5BE1">
        <w:rPr>
          <w:rFonts w:ascii="Palatino Linotype" w:hAnsi="Palatino Linotype" w:cs="Arial"/>
        </w:rPr>
        <w:t>s, como a continuación se advierte.</w:t>
      </w:r>
    </w:p>
    <w:p w14:paraId="3EBDD26C" w14:textId="14934AFD" w:rsidR="00331BCC" w:rsidRPr="002B5BE1" w:rsidRDefault="008432ED" w:rsidP="009D2B51">
      <w:pPr>
        <w:widowControl w:val="0"/>
        <w:tabs>
          <w:tab w:val="left" w:pos="1701"/>
        </w:tabs>
        <w:autoSpaceDE w:val="0"/>
        <w:autoSpaceDN w:val="0"/>
        <w:adjustRightInd w:val="0"/>
        <w:spacing w:line="360" w:lineRule="auto"/>
        <w:ind w:right="49"/>
        <w:jc w:val="both"/>
        <w:rPr>
          <w:rFonts w:ascii="Palatino Linotype" w:hAnsi="Palatino Linotype" w:cs="Arial"/>
        </w:rPr>
      </w:pPr>
      <w:r w:rsidRPr="002B5BE1">
        <w:rPr>
          <w:rFonts w:ascii="Palatino Linotype" w:hAnsi="Palatino Linotype" w:cs="Arial"/>
        </w:rPr>
        <w:t xml:space="preserve"> </w:t>
      </w:r>
    </w:p>
    <w:p w14:paraId="5473F92F" w14:textId="77777777" w:rsidR="008432ED" w:rsidRPr="002B5BE1" w:rsidRDefault="008432ED" w:rsidP="008432ED">
      <w:pPr>
        <w:pBdr>
          <w:top w:val="nil"/>
          <w:left w:val="nil"/>
          <w:bottom w:val="nil"/>
          <w:right w:val="nil"/>
          <w:between w:val="nil"/>
        </w:pBdr>
        <w:ind w:left="567" w:right="1134"/>
        <w:contextualSpacing/>
        <w:jc w:val="both"/>
        <w:rPr>
          <w:rFonts w:ascii="Palatino Linotype" w:eastAsia="Palatino Linotype" w:hAnsi="Palatino Linotype" w:cs="Palatino Linotype"/>
          <w:b/>
          <w:i/>
          <w:color w:val="000000"/>
          <w:sz w:val="22"/>
          <w:szCs w:val="22"/>
        </w:rPr>
      </w:pPr>
      <w:r w:rsidRPr="002B5BE1">
        <w:rPr>
          <w:rFonts w:ascii="Palatino Linotype" w:eastAsia="Palatino Linotype" w:hAnsi="Palatino Linotype" w:cs="Palatino Linotype"/>
          <w:b/>
          <w:i/>
          <w:color w:val="000000"/>
          <w:sz w:val="22"/>
          <w:szCs w:val="22"/>
        </w:rPr>
        <w:t>ARTÍCULO 67.</w:t>
      </w:r>
      <w:r w:rsidRPr="002B5BE1">
        <w:rPr>
          <w:rFonts w:ascii="Palatino Linotype" w:eastAsia="Palatino Linotype" w:hAnsi="Palatino Linotype" w:cs="Palatino Linotype"/>
          <w:i/>
          <w:color w:val="000000"/>
          <w:sz w:val="22"/>
          <w:szCs w:val="22"/>
        </w:rPr>
        <w:t xml:space="preserve"> Durante los períodos de vacaciones se dejará personal de guardia para la tramitación de asuntos urgentes, para lo cual </w:t>
      </w:r>
      <w:r w:rsidRPr="002B5BE1">
        <w:rPr>
          <w:rFonts w:ascii="Palatino Linotype" w:eastAsia="Palatino Linotype" w:hAnsi="Palatino Linotype" w:cs="Palatino Linotype"/>
          <w:b/>
          <w:i/>
          <w:color w:val="000000"/>
          <w:sz w:val="22"/>
          <w:szCs w:val="22"/>
        </w:rPr>
        <w:t>se seleccionará de preferencia a los servidores públicos que no tuvieren derecho a éstas, elaborando el calendario respectivo.</w:t>
      </w:r>
    </w:p>
    <w:p w14:paraId="002B6ED3" w14:textId="77777777" w:rsidR="008432ED" w:rsidRPr="002B5BE1" w:rsidRDefault="008432ED" w:rsidP="008432ED">
      <w:pPr>
        <w:pBdr>
          <w:top w:val="nil"/>
          <w:left w:val="nil"/>
          <w:bottom w:val="nil"/>
          <w:right w:val="nil"/>
          <w:between w:val="nil"/>
        </w:pBdr>
        <w:ind w:left="567" w:right="1134"/>
        <w:contextualSpacing/>
        <w:jc w:val="both"/>
        <w:rPr>
          <w:rFonts w:ascii="Palatino Linotype" w:eastAsia="Palatino Linotype" w:hAnsi="Palatino Linotype" w:cs="Palatino Linotype"/>
          <w:i/>
          <w:color w:val="000000"/>
          <w:sz w:val="22"/>
          <w:szCs w:val="22"/>
        </w:rPr>
      </w:pPr>
    </w:p>
    <w:p w14:paraId="1D47339A" w14:textId="77777777" w:rsidR="008432ED" w:rsidRPr="002B5BE1" w:rsidRDefault="008432ED" w:rsidP="008432ED">
      <w:pPr>
        <w:pBdr>
          <w:top w:val="nil"/>
          <w:left w:val="nil"/>
          <w:bottom w:val="nil"/>
          <w:right w:val="nil"/>
          <w:between w:val="nil"/>
        </w:pBdr>
        <w:ind w:left="567" w:right="1134"/>
        <w:contextualSpacing/>
        <w:jc w:val="both"/>
        <w:rPr>
          <w:rFonts w:ascii="Palatino Linotype" w:eastAsia="Palatino Linotype" w:hAnsi="Palatino Linotype" w:cs="Palatino Linotype"/>
          <w:i/>
          <w:color w:val="000000"/>
          <w:sz w:val="22"/>
          <w:szCs w:val="22"/>
        </w:rPr>
      </w:pPr>
      <w:r w:rsidRPr="002B5BE1">
        <w:rPr>
          <w:rFonts w:ascii="Palatino Linotype" w:eastAsia="Palatino Linotype" w:hAnsi="Palatino Linotype" w:cs="Palatino Linotype"/>
          <w:i/>
          <w:color w:val="000000"/>
          <w:sz w:val="22"/>
          <w:szCs w:val="22"/>
        </w:rPr>
        <w:t>En ningún caso, los servidores públicos que laboren en períodos vacacionales tendrán derecho a doble pago de sueldo.</w:t>
      </w:r>
    </w:p>
    <w:p w14:paraId="55A9216B" w14:textId="77777777" w:rsidR="008432ED" w:rsidRPr="002B5BE1" w:rsidRDefault="008432ED" w:rsidP="009D2B51">
      <w:pPr>
        <w:widowControl w:val="0"/>
        <w:tabs>
          <w:tab w:val="left" w:pos="1701"/>
        </w:tabs>
        <w:autoSpaceDE w:val="0"/>
        <w:autoSpaceDN w:val="0"/>
        <w:adjustRightInd w:val="0"/>
        <w:spacing w:line="360" w:lineRule="auto"/>
        <w:ind w:right="49"/>
        <w:jc w:val="both"/>
        <w:rPr>
          <w:rFonts w:ascii="Palatino Linotype" w:hAnsi="Palatino Linotype" w:cs="Arial"/>
        </w:rPr>
      </w:pPr>
    </w:p>
    <w:p w14:paraId="71D1CC6D" w14:textId="652B22FC" w:rsidR="008432ED" w:rsidRPr="002B5BE1" w:rsidRDefault="00F74AA4" w:rsidP="009D2B51">
      <w:pPr>
        <w:widowControl w:val="0"/>
        <w:tabs>
          <w:tab w:val="left" w:pos="1701"/>
        </w:tabs>
        <w:autoSpaceDE w:val="0"/>
        <w:autoSpaceDN w:val="0"/>
        <w:adjustRightInd w:val="0"/>
        <w:spacing w:line="360" w:lineRule="auto"/>
        <w:ind w:right="49"/>
        <w:jc w:val="both"/>
        <w:rPr>
          <w:rFonts w:ascii="Palatino Linotype" w:hAnsi="Palatino Linotype" w:cs="Arial"/>
        </w:rPr>
      </w:pPr>
      <w:r w:rsidRPr="002B5BE1">
        <w:rPr>
          <w:rFonts w:ascii="Palatino Linotype" w:hAnsi="Palatino Linotype" w:cs="Arial"/>
        </w:rPr>
        <w:t>Atento a lo anterior, se</w:t>
      </w:r>
      <w:r w:rsidR="00087617" w:rsidRPr="002B5BE1">
        <w:rPr>
          <w:rFonts w:ascii="Palatino Linotype" w:hAnsi="Palatino Linotype" w:cs="Arial"/>
        </w:rPr>
        <w:t xml:space="preserve"> determina </w:t>
      </w:r>
      <w:r w:rsidR="00087617" w:rsidRPr="002B5BE1">
        <w:rPr>
          <w:rFonts w:ascii="Palatino Linotype" w:hAnsi="Palatino Linotype" w:cs="Arial"/>
          <w:b/>
        </w:rPr>
        <w:t xml:space="preserve">Modificar </w:t>
      </w:r>
      <w:r w:rsidR="00087617" w:rsidRPr="002B5BE1">
        <w:rPr>
          <w:rFonts w:ascii="Palatino Linotype" w:hAnsi="Palatino Linotype" w:cs="Arial"/>
        </w:rPr>
        <w:t xml:space="preserve">la respuesta del </w:t>
      </w:r>
      <w:r w:rsidR="00087617" w:rsidRPr="002B5BE1">
        <w:rPr>
          <w:rFonts w:ascii="Palatino Linotype" w:hAnsi="Palatino Linotype" w:cs="Arial"/>
          <w:b/>
        </w:rPr>
        <w:t>SUJETO OBLIGADO</w:t>
      </w:r>
      <w:r w:rsidR="00087617" w:rsidRPr="002B5BE1">
        <w:rPr>
          <w:rFonts w:ascii="Palatino Linotype" w:hAnsi="Palatino Linotype" w:cs="Arial"/>
        </w:rPr>
        <w:t xml:space="preserve"> y </w:t>
      </w:r>
      <w:r w:rsidR="00087617" w:rsidRPr="002B5BE1">
        <w:rPr>
          <w:rFonts w:ascii="Palatino Linotype" w:hAnsi="Palatino Linotype" w:cs="Arial"/>
          <w:b/>
        </w:rPr>
        <w:t>ordenarle</w:t>
      </w:r>
      <w:r w:rsidRPr="002B5BE1">
        <w:rPr>
          <w:rFonts w:ascii="Palatino Linotype" w:hAnsi="Palatino Linotype" w:cs="Arial"/>
        </w:rPr>
        <w:t xml:space="preserve"> </w:t>
      </w:r>
      <w:r w:rsidR="00087617" w:rsidRPr="002B5BE1">
        <w:rPr>
          <w:rFonts w:ascii="Palatino Linotype" w:hAnsi="Palatino Linotype" w:cs="Arial"/>
        </w:rPr>
        <w:t xml:space="preserve">la entrega del </w:t>
      </w:r>
      <w:r w:rsidR="00153BAF" w:rsidRPr="002B5BE1">
        <w:rPr>
          <w:rFonts w:ascii="Palatino Linotype" w:hAnsi="Palatino Linotype" w:cs="Arial"/>
        </w:rPr>
        <w:t>documento</w:t>
      </w:r>
      <w:r w:rsidRPr="002B5BE1">
        <w:rPr>
          <w:rFonts w:ascii="Palatino Linotype" w:hAnsi="Palatino Linotype" w:cs="Arial"/>
        </w:rPr>
        <w:t xml:space="preserve"> que haya elaborado el Sujeto Obligado, el cual contenga las personas que no tuvieron derecho al periodo vacacional del 11 al 15 de abril de 2022</w:t>
      </w:r>
      <w:r w:rsidR="006E638D" w:rsidRPr="002B5BE1">
        <w:rPr>
          <w:rFonts w:ascii="Palatino Linotype" w:hAnsi="Palatino Linotype" w:cs="Arial"/>
        </w:rPr>
        <w:t xml:space="preserve">, </w:t>
      </w:r>
      <w:r w:rsidR="00D8063D" w:rsidRPr="002B5BE1">
        <w:rPr>
          <w:rFonts w:ascii="Palatino Linotype" w:hAnsi="Palatino Linotype" w:cs="Arial"/>
        </w:rPr>
        <w:t>por no haber cumplido con 6 meses en el cargo de acuerdo a lo dispuesto por el artículo 66 Ley del Trabajo de los Servidores Públicos del Estado y Municipios, deberá hacerlos del conocimiento del Recurrente.</w:t>
      </w:r>
    </w:p>
    <w:p w14:paraId="76B39480" w14:textId="77777777" w:rsidR="00F74AA4" w:rsidRPr="002B5BE1" w:rsidRDefault="00F74AA4" w:rsidP="009D2B51">
      <w:pPr>
        <w:widowControl w:val="0"/>
        <w:tabs>
          <w:tab w:val="left" w:pos="1701"/>
        </w:tabs>
        <w:autoSpaceDE w:val="0"/>
        <w:autoSpaceDN w:val="0"/>
        <w:adjustRightInd w:val="0"/>
        <w:spacing w:line="360" w:lineRule="auto"/>
        <w:ind w:right="49"/>
        <w:jc w:val="both"/>
        <w:rPr>
          <w:rFonts w:ascii="Palatino Linotype" w:hAnsi="Palatino Linotype" w:cs="Arial"/>
        </w:rPr>
      </w:pPr>
    </w:p>
    <w:p w14:paraId="533EE943" w14:textId="533B7934" w:rsidR="004A5EA3" w:rsidRPr="002B5BE1" w:rsidRDefault="004A5EA3" w:rsidP="004A5EA3">
      <w:pPr>
        <w:spacing w:line="360" w:lineRule="auto"/>
        <w:jc w:val="both"/>
        <w:rPr>
          <w:rFonts w:ascii="Palatino Linotype" w:eastAsia="Palatino Linotype" w:hAnsi="Palatino Linotype" w:cs="Palatino Linotype"/>
        </w:rPr>
      </w:pPr>
      <w:r w:rsidRPr="002B5BE1">
        <w:rPr>
          <w:rFonts w:ascii="Palatino Linotype" w:eastAsia="Palatino Linotype" w:hAnsi="Palatino Linotype" w:cs="Palatino Linotype"/>
        </w:rPr>
        <w:lastRenderedPageBreak/>
        <w:t>No obstante, lo anterior, en caso de no existir personal en el supuesto de no tener derecho a dicho periodo vacacional, deberá hacerlo del conocimiento del Recurrente; caso contrario y al no haber realizado el documento mencionado (calendario), deberá emitir el acuerdo de inexistencia, debidamente fundado y motivado, detallando la razón del porque no obra en sus archivos, en términos del tercer párrafo del artículo 19 de la Ley de Transparencia local, que a la letra dispone lo siguiente:</w:t>
      </w:r>
    </w:p>
    <w:p w14:paraId="2F87A428" w14:textId="77777777" w:rsidR="004A5EA3" w:rsidRPr="002B5BE1" w:rsidRDefault="004A5EA3" w:rsidP="004A5EA3">
      <w:pPr>
        <w:rPr>
          <w:rFonts w:eastAsia="Palatino Linotype" w:cs="Palatino Linotype"/>
        </w:rPr>
      </w:pPr>
    </w:p>
    <w:p w14:paraId="01B14CD4" w14:textId="77777777" w:rsidR="004A5EA3" w:rsidRPr="002B5BE1" w:rsidRDefault="004A5EA3" w:rsidP="004A5EA3">
      <w:pPr>
        <w:pStyle w:val="Fundamentos"/>
        <w:rPr>
          <w:lang w:val="es-MX"/>
        </w:rPr>
      </w:pPr>
      <w:r w:rsidRPr="002B5BE1">
        <w:rPr>
          <w:b/>
          <w:lang w:val="es-MX"/>
        </w:rPr>
        <w:t xml:space="preserve">Artículo 19. </w:t>
      </w:r>
      <w:r w:rsidRPr="002B5BE1">
        <w:rPr>
          <w:lang w:val="es-MX"/>
        </w:rPr>
        <w:t>Se presume que la información debe existir si se refiere a las facultades, competencias y funciones que los ordenamientos jurídicos aplicables otorgan a los sujetos obligados.</w:t>
      </w:r>
    </w:p>
    <w:p w14:paraId="09DD20A2" w14:textId="77777777" w:rsidR="004A5EA3" w:rsidRPr="002B5BE1" w:rsidRDefault="004A5EA3" w:rsidP="004A5EA3">
      <w:pPr>
        <w:pStyle w:val="Fundamentos"/>
        <w:rPr>
          <w:lang w:val="es-MX"/>
        </w:rPr>
      </w:pPr>
    </w:p>
    <w:p w14:paraId="0339A280" w14:textId="77777777" w:rsidR="004A5EA3" w:rsidRPr="002B5BE1" w:rsidRDefault="004A5EA3" w:rsidP="004A5EA3">
      <w:pPr>
        <w:pStyle w:val="Fundamentos"/>
        <w:rPr>
          <w:lang w:val="es-MX"/>
        </w:rPr>
      </w:pPr>
      <w:r w:rsidRPr="002B5BE1">
        <w:rPr>
          <w:bCs/>
          <w:lang w:val="es-MX"/>
        </w:rPr>
        <w:t>En los casos en que ciertas facultades, competencias o funciones no se hayan ejercido, se debe motivar la respuesta en función de las causas que motiven tal circunstancia</w:t>
      </w:r>
      <w:r w:rsidRPr="002B5BE1">
        <w:rPr>
          <w:lang w:val="es-MX"/>
        </w:rPr>
        <w:t>.</w:t>
      </w:r>
    </w:p>
    <w:p w14:paraId="551BC315" w14:textId="77777777" w:rsidR="004A5EA3" w:rsidRPr="002B5BE1" w:rsidRDefault="004A5EA3" w:rsidP="004A5EA3">
      <w:pPr>
        <w:pStyle w:val="Fundamentos"/>
        <w:rPr>
          <w:lang w:val="es-MX"/>
        </w:rPr>
      </w:pPr>
    </w:p>
    <w:p w14:paraId="2517EF3A" w14:textId="77777777" w:rsidR="004A5EA3" w:rsidRPr="002B5BE1" w:rsidRDefault="004A5EA3" w:rsidP="004A5EA3">
      <w:pPr>
        <w:pStyle w:val="Fundamentos"/>
        <w:rPr>
          <w:b/>
          <w:u w:val="single"/>
          <w:lang w:val="es-MX"/>
        </w:rPr>
      </w:pPr>
      <w:r w:rsidRPr="002B5BE1">
        <w:rPr>
          <w:b/>
          <w:u w:val="single"/>
          <w:lang w:val="es-MX"/>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3AACE651" w14:textId="77777777" w:rsidR="004A5EA3" w:rsidRPr="002B5BE1" w:rsidRDefault="004A5EA3" w:rsidP="009D2B51">
      <w:pPr>
        <w:widowControl w:val="0"/>
        <w:tabs>
          <w:tab w:val="left" w:pos="1701"/>
        </w:tabs>
        <w:autoSpaceDE w:val="0"/>
        <w:autoSpaceDN w:val="0"/>
        <w:adjustRightInd w:val="0"/>
        <w:spacing w:line="360" w:lineRule="auto"/>
        <w:ind w:right="49"/>
        <w:jc w:val="both"/>
        <w:rPr>
          <w:rFonts w:ascii="Palatino Linotype" w:hAnsi="Palatino Linotype" w:cs="Arial"/>
        </w:rPr>
      </w:pPr>
    </w:p>
    <w:p w14:paraId="02921883" w14:textId="2EA58CEA" w:rsidR="00153BAF" w:rsidRPr="002B5BE1" w:rsidRDefault="00153BAF" w:rsidP="00153BAF">
      <w:pPr>
        <w:spacing w:line="360" w:lineRule="auto"/>
        <w:jc w:val="both"/>
        <w:rPr>
          <w:rFonts w:ascii="Palatino Linotype" w:eastAsia="Palatino Linotype" w:hAnsi="Palatino Linotype" w:cs="Palatino Linotype"/>
        </w:rPr>
      </w:pPr>
      <w:r w:rsidRPr="002B5BE1">
        <w:rPr>
          <w:rFonts w:ascii="Palatino Linotype" w:eastAsia="Palatino Linotype" w:hAnsi="Palatino Linotype" w:cs="Palatino Linotype"/>
          <w:b/>
        </w:rPr>
        <w:t xml:space="preserve">Versión Pública. </w:t>
      </w:r>
      <w:r w:rsidRPr="002B5BE1">
        <w:rPr>
          <w:rFonts w:ascii="Palatino Linotype" w:eastAsia="Palatino Linotype" w:hAnsi="Palatino Linotype" w:cs="Palatino Linotype"/>
        </w:rPr>
        <w:t xml:space="preserve">Para la entrega de la información, en razón de que el derecho de acceso a la información pública no es absoluto, sino que encuentra como excepciones que la información sobre la cual se peticiona el acceso, sea o contenga datos que deban ser clasificados en los términos que la misma Ley de la Materia señala, el </w:t>
      </w:r>
      <w:r w:rsidRPr="002B5BE1">
        <w:rPr>
          <w:rFonts w:ascii="Palatino Linotype" w:eastAsia="Palatino Linotype" w:hAnsi="Palatino Linotype" w:cs="Palatino Linotype"/>
          <w:b/>
        </w:rPr>
        <w:t>Sujeto Obligado</w:t>
      </w:r>
      <w:r w:rsidRPr="002B5BE1">
        <w:rPr>
          <w:rFonts w:ascii="Palatino Linotype" w:eastAsia="Palatino Linotype" w:hAnsi="Palatino Linotype" w:cs="Palatino Linotype"/>
        </w:rPr>
        <w:t xml:space="preserve"> tendrá que hacer la elaboración de una versión pública de los documentos que vaya entregar para dar cumplimiento a esta resolución, a fin de satisfacer el derecho de acceso a la información pública del </w:t>
      </w:r>
      <w:r w:rsidRPr="002B5BE1">
        <w:rPr>
          <w:rFonts w:ascii="Palatino Linotype" w:eastAsia="Palatino Linotype" w:hAnsi="Palatino Linotype" w:cs="Palatino Linotype"/>
          <w:b/>
        </w:rPr>
        <w:t>Recurrente</w:t>
      </w:r>
      <w:r w:rsidRPr="002B5BE1">
        <w:rPr>
          <w:rFonts w:ascii="Palatino Linotype" w:eastAsia="Palatino Linotype" w:hAnsi="Palatino Linotype" w:cs="Palatino Linotype"/>
        </w:rPr>
        <w:t xml:space="preserve"> sin menoscabar el derecho a la protección de los datos personales de terceros.</w:t>
      </w:r>
    </w:p>
    <w:p w14:paraId="39C30A4C" w14:textId="77777777" w:rsidR="00153BAF" w:rsidRPr="002B5BE1" w:rsidRDefault="00153BAF" w:rsidP="00153BAF">
      <w:pPr>
        <w:spacing w:line="360" w:lineRule="auto"/>
        <w:jc w:val="both"/>
        <w:rPr>
          <w:rFonts w:ascii="Palatino Linotype" w:eastAsia="Palatino Linotype" w:hAnsi="Palatino Linotype" w:cs="Palatino Linotype"/>
        </w:rPr>
      </w:pPr>
    </w:p>
    <w:p w14:paraId="0A6ED2A2" w14:textId="77777777" w:rsidR="00153BAF" w:rsidRPr="002B5BE1" w:rsidRDefault="00153BAF" w:rsidP="00153BAF">
      <w:pPr>
        <w:spacing w:after="240" w:line="360" w:lineRule="auto"/>
        <w:ind w:right="50"/>
        <w:jc w:val="both"/>
        <w:rPr>
          <w:rFonts w:ascii="Palatino Linotype" w:eastAsia="Palatino Linotype" w:hAnsi="Palatino Linotype" w:cs="Palatino Linotype"/>
        </w:rPr>
      </w:pPr>
      <w:r w:rsidRPr="002B5BE1">
        <w:rPr>
          <w:rFonts w:ascii="Palatino Linotype" w:eastAsia="Palatino Linotype" w:hAnsi="Palatino Linotype" w:cs="Palatino Linotype"/>
        </w:rPr>
        <w:lastRenderedPageBreak/>
        <w:t>Lo anterior, de conformidad a lo que señalan los artículos 3, fracciones IX, XX, XXXII, XLV; 6, 137 y 143 fracción I, de la Ley de Transparencia y Acceso a la Información Pública del Estado de México y Municipios vigente, que se leen como sigue:</w:t>
      </w:r>
    </w:p>
    <w:p w14:paraId="5893588F" w14:textId="77777777" w:rsidR="00153BAF" w:rsidRPr="002B5BE1" w:rsidRDefault="00153BAF" w:rsidP="00153BAF">
      <w:pPr>
        <w:ind w:left="993" w:right="1041"/>
        <w:jc w:val="both"/>
        <w:rPr>
          <w:rFonts w:ascii="Palatino Linotype" w:eastAsia="Palatino Linotype" w:hAnsi="Palatino Linotype" w:cs="Palatino Linotype"/>
          <w:b/>
          <w:i/>
          <w:sz w:val="22"/>
          <w:szCs w:val="22"/>
        </w:rPr>
      </w:pPr>
      <w:r w:rsidRPr="002B5BE1">
        <w:rPr>
          <w:rFonts w:ascii="Palatino Linotype" w:eastAsia="Palatino Linotype" w:hAnsi="Palatino Linotype" w:cs="Palatino Linotype"/>
          <w:b/>
          <w:i/>
          <w:sz w:val="22"/>
          <w:szCs w:val="22"/>
        </w:rPr>
        <w:t xml:space="preserve"> “Artículo 3. Para los efectos de la presente Ley se entenderá por:</w:t>
      </w:r>
    </w:p>
    <w:p w14:paraId="27B93945" w14:textId="77777777" w:rsidR="00153BAF" w:rsidRPr="002B5BE1" w:rsidRDefault="00153BAF" w:rsidP="00153BAF">
      <w:pPr>
        <w:ind w:left="993" w:right="1041"/>
        <w:jc w:val="both"/>
        <w:rPr>
          <w:rFonts w:ascii="Palatino Linotype" w:eastAsia="Palatino Linotype" w:hAnsi="Palatino Linotype" w:cs="Palatino Linotype"/>
          <w:i/>
          <w:sz w:val="22"/>
          <w:szCs w:val="22"/>
        </w:rPr>
      </w:pPr>
      <w:r w:rsidRPr="002B5BE1">
        <w:rPr>
          <w:rFonts w:ascii="Palatino Linotype" w:eastAsia="Palatino Linotype" w:hAnsi="Palatino Linotype" w:cs="Palatino Linotype"/>
          <w:b/>
          <w:i/>
          <w:sz w:val="22"/>
          <w:szCs w:val="22"/>
        </w:rPr>
        <w:t>IX. Datos personales:</w:t>
      </w:r>
      <w:r w:rsidRPr="002B5BE1">
        <w:rPr>
          <w:rFonts w:ascii="Palatino Linotype" w:eastAsia="Palatino Linotype" w:hAnsi="Palatino Linotype" w:cs="Palatino Linotype"/>
          <w:i/>
          <w:sz w:val="22"/>
          <w:szCs w:val="22"/>
        </w:rPr>
        <w:t xml:space="preserve"> </w:t>
      </w:r>
      <w:r w:rsidRPr="002B5BE1">
        <w:rPr>
          <w:rFonts w:ascii="Palatino Linotype" w:eastAsia="Palatino Linotype" w:hAnsi="Palatino Linotype" w:cs="Palatino Linotype"/>
          <w:b/>
          <w:i/>
          <w:sz w:val="22"/>
          <w:szCs w:val="22"/>
        </w:rPr>
        <w:t>La información concerniente a una persona, identificada o identificable</w:t>
      </w:r>
      <w:r w:rsidRPr="002B5BE1">
        <w:rPr>
          <w:rFonts w:ascii="Palatino Linotype" w:eastAsia="Palatino Linotype" w:hAnsi="Palatino Linotype" w:cs="Palatino Linotype"/>
          <w:i/>
          <w:sz w:val="22"/>
          <w:szCs w:val="22"/>
        </w:rPr>
        <w:t xml:space="preserve"> según lo dispuesto por la Ley de Protección de Datos Personales del Estado de México;</w:t>
      </w:r>
    </w:p>
    <w:p w14:paraId="07D6E54F" w14:textId="77777777" w:rsidR="00153BAF" w:rsidRPr="002B5BE1" w:rsidRDefault="00153BAF" w:rsidP="00153BAF">
      <w:pPr>
        <w:ind w:left="993" w:right="1041"/>
        <w:jc w:val="both"/>
        <w:rPr>
          <w:rFonts w:ascii="Palatino Linotype" w:eastAsia="Palatino Linotype" w:hAnsi="Palatino Linotype" w:cs="Palatino Linotype"/>
          <w:i/>
          <w:sz w:val="22"/>
          <w:szCs w:val="22"/>
        </w:rPr>
      </w:pPr>
      <w:r w:rsidRPr="002B5BE1">
        <w:rPr>
          <w:rFonts w:ascii="Palatino Linotype" w:eastAsia="Palatino Linotype" w:hAnsi="Palatino Linotype" w:cs="Palatino Linotype"/>
          <w:b/>
          <w:i/>
          <w:sz w:val="22"/>
          <w:szCs w:val="22"/>
        </w:rPr>
        <w:t>XX. Información clasificada:</w:t>
      </w:r>
      <w:r w:rsidRPr="002B5BE1">
        <w:rPr>
          <w:rFonts w:ascii="Palatino Linotype" w:eastAsia="Palatino Linotype" w:hAnsi="Palatino Linotype" w:cs="Palatino Linotype"/>
          <w:i/>
          <w:sz w:val="22"/>
          <w:szCs w:val="22"/>
        </w:rPr>
        <w:t xml:space="preserve"> Aquella considerada por la presente Ley como reservada o confidencial;</w:t>
      </w:r>
    </w:p>
    <w:p w14:paraId="5A27C7FD" w14:textId="77777777" w:rsidR="00153BAF" w:rsidRPr="002B5BE1" w:rsidRDefault="00153BAF" w:rsidP="00153BAF">
      <w:pPr>
        <w:ind w:left="993" w:right="1041"/>
        <w:jc w:val="both"/>
        <w:rPr>
          <w:rFonts w:ascii="Palatino Linotype" w:eastAsia="Palatino Linotype" w:hAnsi="Palatino Linotype" w:cs="Palatino Linotype"/>
          <w:i/>
          <w:sz w:val="22"/>
          <w:szCs w:val="22"/>
        </w:rPr>
      </w:pPr>
      <w:r w:rsidRPr="002B5BE1">
        <w:rPr>
          <w:rFonts w:ascii="Palatino Linotype" w:eastAsia="Palatino Linotype" w:hAnsi="Palatino Linotype" w:cs="Palatino Linotype"/>
          <w:b/>
          <w:i/>
          <w:sz w:val="22"/>
          <w:szCs w:val="22"/>
        </w:rPr>
        <w:t>XXXII. Protección de Datos Personales:</w:t>
      </w:r>
      <w:r w:rsidRPr="002B5BE1">
        <w:rPr>
          <w:rFonts w:ascii="Palatino Linotype" w:eastAsia="Palatino Linotype" w:hAnsi="Palatino Linotype" w:cs="Palatino Linotype"/>
          <w:i/>
          <w:sz w:val="22"/>
          <w:szCs w:val="22"/>
        </w:rPr>
        <w:t xml:space="preserve"> Derecho humano que tutela la privacidad de datos personales en poder de los sujetos obligados y sujetos particulares;</w:t>
      </w:r>
    </w:p>
    <w:p w14:paraId="433008E8" w14:textId="77777777" w:rsidR="00153BAF" w:rsidRPr="002B5BE1" w:rsidRDefault="00153BAF" w:rsidP="00153BAF">
      <w:pPr>
        <w:ind w:left="993" w:right="1041"/>
        <w:jc w:val="both"/>
        <w:rPr>
          <w:rFonts w:ascii="Palatino Linotype" w:eastAsia="Palatino Linotype" w:hAnsi="Palatino Linotype" w:cs="Palatino Linotype"/>
          <w:i/>
          <w:sz w:val="22"/>
          <w:szCs w:val="22"/>
        </w:rPr>
      </w:pPr>
      <w:r w:rsidRPr="002B5BE1">
        <w:rPr>
          <w:rFonts w:ascii="Palatino Linotype" w:eastAsia="Palatino Linotype" w:hAnsi="Palatino Linotype" w:cs="Palatino Linotype"/>
          <w:b/>
          <w:i/>
          <w:sz w:val="22"/>
          <w:szCs w:val="22"/>
        </w:rPr>
        <w:t>XLV. Versión pública</w:t>
      </w:r>
      <w:r w:rsidRPr="002B5BE1">
        <w:rPr>
          <w:rFonts w:ascii="Palatino Linotype" w:eastAsia="Palatino Linotype" w:hAnsi="Palatino Linotype" w:cs="Palatino Linotype"/>
          <w:i/>
          <w:sz w:val="22"/>
          <w:szCs w:val="22"/>
        </w:rPr>
        <w:t>: Documento en el que se elimine, suprime o borra la información clasificada como reservada o confidencial para permitir su acceso.”</w:t>
      </w:r>
    </w:p>
    <w:p w14:paraId="24D27783" w14:textId="77777777" w:rsidR="00153BAF" w:rsidRPr="002B5BE1" w:rsidRDefault="00153BAF" w:rsidP="00153BAF">
      <w:pPr>
        <w:ind w:left="993" w:right="1041"/>
        <w:jc w:val="both"/>
        <w:rPr>
          <w:rFonts w:ascii="Palatino Linotype" w:eastAsia="Palatino Linotype" w:hAnsi="Palatino Linotype" w:cs="Palatino Linotype"/>
          <w:i/>
          <w:sz w:val="22"/>
          <w:szCs w:val="22"/>
        </w:rPr>
      </w:pPr>
    </w:p>
    <w:p w14:paraId="393F9E27" w14:textId="77777777" w:rsidR="00153BAF" w:rsidRPr="002B5BE1" w:rsidRDefault="00153BAF" w:rsidP="00153BAF">
      <w:pPr>
        <w:ind w:left="993" w:right="1041"/>
        <w:jc w:val="both"/>
        <w:rPr>
          <w:rFonts w:ascii="Palatino Linotype" w:eastAsia="Palatino Linotype" w:hAnsi="Palatino Linotype" w:cs="Palatino Linotype"/>
          <w:i/>
          <w:sz w:val="22"/>
          <w:szCs w:val="22"/>
        </w:rPr>
      </w:pPr>
      <w:r w:rsidRPr="002B5BE1">
        <w:rPr>
          <w:rFonts w:ascii="Palatino Linotype" w:eastAsia="Palatino Linotype" w:hAnsi="Palatino Linotype" w:cs="Palatino Linotype"/>
          <w:b/>
          <w:i/>
          <w:sz w:val="22"/>
          <w:szCs w:val="22"/>
        </w:rPr>
        <w:t>“Artículo 6.</w:t>
      </w:r>
      <w:r w:rsidRPr="002B5BE1">
        <w:rPr>
          <w:rFonts w:ascii="Palatino Linotype" w:eastAsia="Palatino Linotype" w:hAnsi="Palatino Linotype" w:cs="Palatino Linotype"/>
          <w:i/>
          <w:sz w:val="22"/>
          <w:szCs w:val="22"/>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58A31588" w14:textId="77777777" w:rsidR="00153BAF" w:rsidRPr="002B5BE1" w:rsidRDefault="00153BAF" w:rsidP="00153BAF">
      <w:pPr>
        <w:ind w:left="993" w:right="1041"/>
        <w:jc w:val="both"/>
        <w:rPr>
          <w:rFonts w:ascii="Palatino Linotype" w:eastAsia="Palatino Linotype" w:hAnsi="Palatino Linotype" w:cs="Palatino Linotype"/>
          <w:i/>
          <w:sz w:val="22"/>
          <w:szCs w:val="22"/>
        </w:rPr>
      </w:pPr>
    </w:p>
    <w:p w14:paraId="037DFAAC" w14:textId="77777777" w:rsidR="00153BAF" w:rsidRPr="002B5BE1" w:rsidRDefault="00153BAF" w:rsidP="00153BAF">
      <w:pPr>
        <w:ind w:left="993" w:right="1041"/>
        <w:jc w:val="both"/>
        <w:rPr>
          <w:rFonts w:ascii="Palatino Linotype" w:eastAsia="Palatino Linotype" w:hAnsi="Palatino Linotype" w:cs="Palatino Linotype"/>
          <w:b/>
          <w:i/>
          <w:sz w:val="22"/>
          <w:szCs w:val="22"/>
        </w:rPr>
      </w:pPr>
      <w:r w:rsidRPr="002B5BE1">
        <w:rPr>
          <w:rFonts w:ascii="Palatino Linotype" w:eastAsia="Palatino Linotype" w:hAnsi="Palatino Linotype" w:cs="Palatino Linotype"/>
          <w:b/>
          <w:i/>
          <w:sz w:val="22"/>
          <w:szCs w:val="22"/>
        </w:rPr>
        <w:t>“Artículo 137.</w:t>
      </w:r>
      <w:r w:rsidRPr="002B5BE1">
        <w:rPr>
          <w:rFonts w:ascii="Palatino Linotype" w:eastAsia="Palatino Linotype" w:hAnsi="Palatino Linotype" w:cs="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13063A0E" w14:textId="77777777" w:rsidR="00153BAF" w:rsidRPr="002B5BE1" w:rsidRDefault="00153BAF" w:rsidP="00153BAF">
      <w:pPr>
        <w:ind w:left="993" w:right="1041"/>
        <w:jc w:val="both"/>
        <w:rPr>
          <w:rFonts w:ascii="Palatino Linotype" w:eastAsia="Palatino Linotype" w:hAnsi="Palatino Linotype" w:cs="Palatino Linotype"/>
          <w:b/>
          <w:i/>
          <w:sz w:val="22"/>
          <w:szCs w:val="22"/>
        </w:rPr>
      </w:pPr>
    </w:p>
    <w:p w14:paraId="70EDECF2" w14:textId="77777777" w:rsidR="00153BAF" w:rsidRPr="002B5BE1" w:rsidRDefault="00153BAF" w:rsidP="00153BAF">
      <w:pPr>
        <w:ind w:left="993" w:right="1041"/>
        <w:jc w:val="both"/>
        <w:rPr>
          <w:rFonts w:ascii="Palatino Linotype" w:eastAsia="Palatino Linotype" w:hAnsi="Palatino Linotype" w:cs="Palatino Linotype"/>
          <w:i/>
          <w:sz w:val="22"/>
          <w:szCs w:val="22"/>
        </w:rPr>
      </w:pPr>
      <w:r w:rsidRPr="002B5BE1">
        <w:rPr>
          <w:rFonts w:ascii="Palatino Linotype" w:eastAsia="Palatino Linotype" w:hAnsi="Palatino Linotype" w:cs="Palatino Linotype"/>
          <w:b/>
          <w:i/>
          <w:sz w:val="22"/>
          <w:szCs w:val="22"/>
        </w:rPr>
        <w:t>“Artículo 143</w:t>
      </w:r>
      <w:r w:rsidRPr="002B5BE1">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72A7F327" w14:textId="77777777" w:rsidR="00153BAF" w:rsidRPr="002B5BE1" w:rsidRDefault="00153BAF" w:rsidP="00153BAF">
      <w:pPr>
        <w:ind w:left="993" w:right="1041"/>
        <w:jc w:val="both"/>
        <w:rPr>
          <w:rFonts w:ascii="Palatino Linotype" w:eastAsia="Palatino Linotype" w:hAnsi="Palatino Linotype" w:cs="Palatino Linotype"/>
          <w:i/>
          <w:sz w:val="22"/>
          <w:szCs w:val="22"/>
        </w:rPr>
      </w:pPr>
      <w:r w:rsidRPr="002B5BE1">
        <w:rPr>
          <w:rFonts w:ascii="Palatino Linotype" w:eastAsia="Palatino Linotype" w:hAnsi="Palatino Linotype" w:cs="Palatino Linotype"/>
          <w:b/>
          <w:i/>
          <w:sz w:val="22"/>
          <w:szCs w:val="22"/>
        </w:rPr>
        <w:t>I.</w:t>
      </w:r>
      <w:r w:rsidRPr="002B5BE1">
        <w:rPr>
          <w:rFonts w:ascii="Palatino Linotype" w:eastAsia="Palatino Linotype" w:hAnsi="Palatino Linotype" w:cs="Palatino Linotype"/>
          <w:i/>
          <w:sz w:val="22"/>
          <w:szCs w:val="22"/>
        </w:rPr>
        <w:t xml:space="preserve"> Se refiera a la información privada y los datos personales concernientes a una persona física o jurídica colectiva identificada o identificable;</w:t>
      </w:r>
    </w:p>
    <w:p w14:paraId="30280718" w14:textId="77777777" w:rsidR="00153BAF" w:rsidRPr="002B5BE1" w:rsidRDefault="00153BAF" w:rsidP="00153BAF">
      <w:pPr>
        <w:ind w:left="993" w:right="1041"/>
        <w:jc w:val="both"/>
        <w:rPr>
          <w:rFonts w:ascii="Palatino Linotype" w:eastAsia="Palatino Linotype" w:hAnsi="Palatino Linotype" w:cs="Palatino Linotype"/>
          <w:i/>
          <w:sz w:val="22"/>
          <w:szCs w:val="22"/>
        </w:rPr>
      </w:pPr>
      <w:r w:rsidRPr="002B5BE1">
        <w:rPr>
          <w:rFonts w:ascii="Palatino Linotype" w:eastAsia="Palatino Linotype" w:hAnsi="Palatino Linotype" w:cs="Palatino Linotype"/>
          <w:i/>
          <w:sz w:val="22"/>
          <w:szCs w:val="22"/>
        </w:rPr>
        <w:t>II. Los secretos bancario, fiduciario, industrial, comercial, fiscal, bursátil y postal, cuya titularidad corresponda a particulares, sujetos de derecho internacional o a sujetos obligados cuando no involucren el ejercicio de recursos públicos; y</w:t>
      </w:r>
    </w:p>
    <w:p w14:paraId="0AA4FB2A" w14:textId="77777777" w:rsidR="00153BAF" w:rsidRPr="002B5BE1" w:rsidRDefault="00153BAF" w:rsidP="00153BAF">
      <w:pPr>
        <w:ind w:left="993" w:right="1041"/>
        <w:jc w:val="both"/>
        <w:rPr>
          <w:rFonts w:ascii="Palatino Linotype" w:eastAsia="Palatino Linotype" w:hAnsi="Palatino Linotype" w:cs="Palatino Linotype"/>
          <w:i/>
          <w:sz w:val="22"/>
          <w:szCs w:val="22"/>
        </w:rPr>
      </w:pPr>
      <w:r w:rsidRPr="002B5BE1">
        <w:rPr>
          <w:rFonts w:ascii="Palatino Linotype" w:eastAsia="Palatino Linotype" w:hAnsi="Palatino Linotype" w:cs="Palatino Linotype"/>
          <w:i/>
          <w:sz w:val="22"/>
          <w:szCs w:val="22"/>
        </w:rPr>
        <w:lastRenderedPageBreak/>
        <w:t>III. La que presenten los particulares a los sujetos obligados, de conformidad con lo dispuesto por las leyes o los tratados internacionales.” (Sic)</w:t>
      </w:r>
    </w:p>
    <w:p w14:paraId="76442CC2" w14:textId="77777777" w:rsidR="00153BAF" w:rsidRPr="002B5BE1" w:rsidRDefault="00153BAF" w:rsidP="00153BAF">
      <w:pPr>
        <w:ind w:left="993" w:right="1041"/>
        <w:jc w:val="both"/>
        <w:rPr>
          <w:rFonts w:ascii="Palatino Linotype" w:eastAsia="Palatino Linotype" w:hAnsi="Palatino Linotype" w:cs="Palatino Linotype"/>
          <w:i/>
          <w:sz w:val="22"/>
          <w:szCs w:val="22"/>
        </w:rPr>
      </w:pPr>
    </w:p>
    <w:p w14:paraId="3075F8A7" w14:textId="77777777" w:rsidR="00153BAF" w:rsidRPr="002B5BE1" w:rsidRDefault="00153BAF" w:rsidP="00153BAF">
      <w:pPr>
        <w:spacing w:line="360" w:lineRule="auto"/>
        <w:ind w:right="51"/>
        <w:jc w:val="both"/>
        <w:rPr>
          <w:rFonts w:ascii="Palatino Linotype" w:eastAsia="Palatino Linotype" w:hAnsi="Palatino Linotype" w:cs="Palatino Linotype"/>
        </w:rPr>
      </w:pPr>
      <w:r w:rsidRPr="002B5BE1">
        <w:rPr>
          <w:rFonts w:ascii="Palatino Linotype" w:eastAsia="Palatino Linotype" w:hAnsi="Palatino Linotype" w:cs="Palatino Linotype"/>
        </w:rPr>
        <w:t>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w:t>
      </w:r>
      <w:r w:rsidRPr="002B5BE1">
        <w:rPr>
          <w:rFonts w:ascii="Palatino Linotype" w:eastAsia="Palatino Linotype" w:hAnsi="Palatino Linotype" w:cs="Palatino Linotype"/>
          <w:b/>
        </w:rPr>
        <w:t xml:space="preserve"> Sujeto Obligado</w:t>
      </w:r>
      <w:r w:rsidRPr="002B5BE1">
        <w:rPr>
          <w:rFonts w:ascii="Palatino Linotype" w:eastAsia="Palatino Linotype" w:hAnsi="Palatino Linotype" w:cs="Palatino Linotype"/>
        </w:rPr>
        <w:t xml:space="preserve"> deberá proceder a testar los datos personales que se encuentren contenidos en los documentos a entregar por parte del </w:t>
      </w:r>
      <w:r w:rsidRPr="002B5BE1">
        <w:rPr>
          <w:rFonts w:ascii="Palatino Linotype" w:eastAsia="Palatino Linotype" w:hAnsi="Palatino Linotype" w:cs="Palatino Linotype"/>
          <w:b/>
        </w:rPr>
        <w:t>Sujeto Obligado</w:t>
      </w:r>
      <w:r w:rsidRPr="002B5BE1">
        <w:rPr>
          <w:rFonts w:ascii="Palatino Linotype" w:eastAsia="Palatino Linotype" w:hAnsi="Palatino Linotype" w:cs="Palatino Linotype"/>
        </w:rPr>
        <w:t xml:space="preserve"> para satisfacer el derecho de acceso a la información pública del </w:t>
      </w:r>
      <w:r w:rsidRPr="002B5BE1">
        <w:rPr>
          <w:rFonts w:ascii="Palatino Linotype" w:eastAsia="Palatino Linotype" w:hAnsi="Palatino Linotype" w:cs="Palatino Linotype"/>
          <w:b/>
        </w:rPr>
        <w:t>Recurrente</w:t>
      </w:r>
      <w:r w:rsidRPr="002B5BE1">
        <w:rPr>
          <w:rFonts w:ascii="Palatino Linotype" w:eastAsia="Palatino Linotype" w:hAnsi="Palatino Linotype" w:cs="Palatino Linotype"/>
        </w:rPr>
        <w:t>,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 que señala la fracción XII del artículo 4 de la Ley de Protección de Datos Personales en Posesión de Sujetos Obligados del Estado de México.</w:t>
      </w:r>
    </w:p>
    <w:p w14:paraId="38D0E0FB" w14:textId="77777777" w:rsidR="00153BAF" w:rsidRPr="002B5BE1" w:rsidRDefault="00153BAF" w:rsidP="00153BAF">
      <w:pPr>
        <w:spacing w:line="360" w:lineRule="auto"/>
        <w:ind w:right="51"/>
        <w:jc w:val="both"/>
        <w:rPr>
          <w:rFonts w:ascii="Palatino Linotype" w:eastAsia="Palatino Linotype" w:hAnsi="Palatino Linotype" w:cs="Palatino Linotype"/>
        </w:rPr>
      </w:pPr>
    </w:p>
    <w:p w14:paraId="4053CD82" w14:textId="77777777" w:rsidR="00153BAF" w:rsidRPr="002B5BE1" w:rsidRDefault="00153BAF" w:rsidP="00153BAF">
      <w:pPr>
        <w:spacing w:line="360" w:lineRule="auto"/>
        <w:ind w:right="50"/>
        <w:jc w:val="both"/>
        <w:rPr>
          <w:rFonts w:ascii="Palatino Linotype" w:eastAsia="Palatino Linotype" w:hAnsi="Palatino Linotype" w:cs="Palatino Linotype"/>
        </w:rPr>
      </w:pPr>
      <w:r w:rsidRPr="002B5BE1">
        <w:rPr>
          <w:rFonts w:ascii="Palatino Linotype" w:eastAsia="Palatino Linotype" w:hAnsi="Palatino Linotype" w:cs="Palatino Linotype"/>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69FFC346" w14:textId="77777777" w:rsidR="00153BAF" w:rsidRPr="002B5BE1" w:rsidRDefault="00153BAF" w:rsidP="00153BAF">
      <w:pPr>
        <w:spacing w:line="360" w:lineRule="auto"/>
        <w:ind w:right="50"/>
        <w:jc w:val="both"/>
        <w:rPr>
          <w:rFonts w:ascii="Palatino Linotype" w:eastAsia="Palatino Linotype" w:hAnsi="Palatino Linotype" w:cs="Palatino Linotype"/>
        </w:rPr>
      </w:pPr>
    </w:p>
    <w:p w14:paraId="13F34679" w14:textId="77777777" w:rsidR="00153BAF" w:rsidRPr="002B5BE1" w:rsidRDefault="00153BAF" w:rsidP="00153BAF">
      <w:pPr>
        <w:spacing w:line="360" w:lineRule="auto"/>
        <w:ind w:right="51"/>
        <w:jc w:val="both"/>
        <w:rPr>
          <w:rFonts w:ascii="Palatino Linotype" w:eastAsia="Palatino Linotype" w:hAnsi="Palatino Linotype" w:cs="Palatino Linotype"/>
        </w:rPr>
      </w:pPr>
      <w:r w:rsidRPr="002B5BE1">
        <w:rPr>
          <w:rFonts w:ascii="Palatino Linotype" w:eastAsia="Palatino Linotype" w:hAnsi="Palatino Linotype" w:cs="Palatino Linotype"/>
        </w:rPr>
        <w:t xml:space="preserve">En ese contexto, la clasificación de la información no opera con la simple supresión de datos que se haga en los documentos de que se trate o con la simple decisión que tome el Servidor Público Habilitado o el Responsable de la Unidad de Transparencia del </w:t>
      </w:r>
      <w:r w:rsidRPr="002B5BE1">
        <w:rPr>
          <w:rFonts w:ascii="Palatino Linotype" w:eastAsia="Palatino Linotype" w:hAnsi="Palatino Linotype" w:cs="Palatino Linotype"/>
          <w:b/>
        </w:rPr>
        <w:t>Sujeto Obligado</w:t>
      </w:r>
      <w:r w:rsidRPr="002B5BE1">
        <w:rPr>
          <w:rFonts w:ascii="Palatino Linotype" w:eastAsia="Palatino Linotype" w:hAnsi="Palatino Linotype" w:cs="Palatino Linotype"/>
        </w:rPr>
        <w:t xml:space="preserve">, sino que ello deberá realizarse en términos de lo que disponen los </w:t>
      </w:r>
      <w:r w:rsidRPr="002B5BE1">
        <w:rPr>
          <w:rFonts w:ascii="Palatino Linotype" w:eastAsia="Palatino Linotype" w:hAnsi="Palatino Linotype" w:cs="Palatino Linotype"/>
        </w:rPr>
        <w:lastRenderedPageBreak/>
        <w:t>artículos 49 fracción VIII, 53, fracción X y 59, fracción V, de la Ley en consulta, cuyo sentido literal es el siguiente:</w:t>
      </w:r>
    </w:p>
    <w:p w14:paraId="76E354F7" w14:textId="77777777" w:rsidR="00153BAF" w:rsidRPr="002B5BE1" w:rsidRDefault="00153BAF" w:rsidP="00153BAF">
      <w:pPr>
        <w:spacing w:line="360" w:lineRule="auto"/>
        <w:ind w:right="51"/>
        <w:jc w:val="both"/>
        <w:rPr>
          <w:rFonts w:ascii="Palatino Linotype" w:eastAsia="Palatino Linotype" w:hAnsi="Palatino Linotype" w:cs="Palatino Linotype"/>
        </w:rPr>
      </w:pPr>
    </w:p>
    <w:p w14:paraId="0A3F6CBD" w14:textId="77777777" w:rsidR="00153BAF" w:rsidRPr="002B5BE1" w:rsidRDefault="00153BAF" w:rsidP="00153BAF">
      <w:pPr>
        <w:ind w:left="992" w:right="1043"/>
        <w:jc w:val="both"/>
        <w:rPr>
          <w:rFonts w:ascii="Palatino Linotype" w:eastAsia="Palatino Linotype" w:hAnsi="Palatino Linotype" w:cs="Palatino Linotype"/>
          <w:i/>
          <w:sz w:val="22"/>
          <w:szCs w:val="22"/>
        </w:rPr>
      </w:pPr>
      <w:r w:rsidRPr="002B5BE1">
        <w:rPr>
          <w:rFonts w:ascii="Palatino Linotype" w:eastAsia="Palatino Linotype" w:hAnsi="Palatino Linotype" w:cs="Palatino Linotype"/>
          <w:b/>
          <w:i/>
          <w:sz w:val="22"/>
          <w:szCs w:val="22"/>
        </w:rPr>
        <w:t>“Artículo 49.</w:t>
      </w:r>
      <w:r w:rsidRPr="002B5BE1">
        <w:rPr>
          <w:rFonts w:ascii="Palatino Linotype" w:eastAsia="Palatino Linotype" w:hAnsi="Palatino Linotype" w:cs="Palatino Linotype"/>
          <w:i/>
          <w:sz w:val="22"/>
          <w:szCs w:val="22"/>
        </w:rPr>
        <w:t xml:space="preserve"> </w:t>
      </w:r>
      <w:r w:rsidRPr="002B5BE1">
        <w:rPr>
          <w:rFonts w:ascii="Palatino Linotype" w:eastAsia="Palatino Linotype" w:hAnsi="Palatino Linotype" w:cs="Palatino Linotype"/>
          <w:b/>
          <w:i/>
          <w:sz w:val="22"/>
          <w:szCs w:val="22"/>
        </w:rPr>
        <w:t>Los Comités de Transparencia</w:t>
      </w:r>
      <w:r w:rsidRPr="002B5BE1">
        <w:rPr>
          <w:rFonts w:ascii="Palatino Linotype" w:eastAsia="Palatino Linotype" w:hAnsi="Palatino Linotype" w:cs="Palatino Linotype"/>
          <w:i/>
          <w:sz w:val="22"/>
          <w:szCs w:val="22"/>
        </w:rPr>
        <w:t xml:space="preserve"> tendrán las siguientes atribuciones:</w:t>
      </w:r>
    </w:p>
    <w:p w14:paraId="3E3B3C71" w14:textId="77777777" w:rsidR="00153BAF" w:rsidRPr="002B5BE1" w:rsidRDefault="00153BAF" w:rsidP="00153BAF">
      <w:pPr>
        <w:ind w:left="992" w:right="1043"/>
        <w:jc w:val="both"/>
        <w:rPr>
          <w:rFonts w:ascii="Palatino Linotype" w:eastAsia="Palatino Linotype" w:hAnsi="Palatino Linotype" w:cs="Palatino Linotype"/>
          <w:i/>
          <w:sz w:val="22"/>
          <w:szCs w:val="22"/>
        </w:rPr>
      </w:pPr>
      <w:r w:rsidRPr="002B5BE1">
        <w:rPr>
          <w:rFonts w:ascii="Palatino Linotype" w:eastAsia="Palatino Linotype" w:hAnsi="Palatino Linotype" w:cs="Palatino Linotype"/>
          <w:b/>
          <w:i/>
          <w:sz w:val="22"/>
          <w:szCs w:val="22"/>
        </w:rPr>
        <w:t>VIII. Aprobar, modificar o revocar la clasificación de la información</w:t>
      </w:r>
      <w:r w:rsidRPr="002B5BE1">
        <w:rPr>
          <w:rFonts w:ascii="Palatino Linotype" w:eastAsia="Palatino Linotype" w:hAnsi="Palatino Linotype" w:cs="Palatino Linotype"/>
          <w:i/>
          <w:sz w:val="22"/>
          <w:szCs w:val="22"/>
        </w:rPr>
        <w:t>…”</w:t>
      </w:r>
    </w:p>
    <w:p w14:paraId="018A9438" w14:textId="77777777" w:rsidR="00153BAF" w:rsidRPr="002B5BE1" w:rsidRDefault="00153BAF" w:rsidP="00153BAF">
      <w:pPr>
        <w:ind w:left="992" w:right="1043"/>
        <w:jc w:val="both"/>
        <w:rPr>
          <w:rFonts w:ascii="Palatino Linotype" w:eastAsia="Palatino Linotype" w:hAnsi="Palatino Linotype" w:cs="Palatino Linotype"/>
          <w:i/>
          <w:sz w:val="22"/>
          <w:szCs w:val="22"/>
        </w:rPr>
      </w:pPr>
      <w:r w:rsidRPr="002B5BE1">
        <w:rPr>
          <w:rFonts w:ascii="Palatino Linotype" w:eastAsia="Palatino Linotype" w:hAnsi="Palatino Linotype" w:cs="Palatino Linotype"/>
          <w:i/>
          <w:sz w:val="22"/>
          <w:szCs w:val="22"/>
        </w:rPr>
        <w:t>“</w:t>
      </w:r>
      <w:r w:rsidRPr="002B5BE1">
        <w:rPr>
          <w:rFonts w:ascii="Palatino Linotype" w:eastAsia="Palatino Linotype" w:hAnsi="Palatino Linotype" w:cs="Palatino Linotype"/>
          <w:b/>
          <w:i/>
          <w:sz w:val="22"/>
          <w:szCs w:val="22"/>
        </w:rPr>
        <w:t>Artículo 53.</w:t>
      </w:r>
      <w:r w:rsidRPr="002B5BE1">
        <w:rPr>
          <w:rFonts w:ascii="Palatino Linotype" w:eastAsia="Palatino Linotype" w:hAnsi="Palatino Linotype" w:cs="Palatino Linotype"/>
          <w:i/>
          <w:sz w:val="22"/>
          <w:szCs w:val="22"/>
        </w:rPr>
        <w:t xml:space="preserve"> Las </w:t>
      </w:r>
      <w:r w:rsidRPr="002B5BE1">
        <w:rPr>
          <w:rFonts w:ascii="Palatino Linotype" w:eastAsia="Palatino Linotype" w:hAnsi="Palatino Linotype" w:cs="Palatino Linotype"/>
          <w:b/>
          <w:i/>
          <w:sz w:val="22"/>
          <w:szCs w:val="22"/>
        </w:rPr>
        <w:t>Unidades de Transparencia</w:t>
      </w:r>
      <w:r w:rsidRPr="002B5BE1">
        <w:rPr>
          <w:rFonts w:ascii="Palatino Linotype" w:eastAsia="Palatino Linotype" w:hAnsi="Palatino Linotype" w:cs="Palatino Linotype"/>
          <w:i/>
          <w:sz w:val="22"/>
          <w:szCs w:val="22"/>
        </w:rPr>
        <w:t xml:space="preserve"> tendrán las siguientes </w:t>
      </w:r>
      <w:r w:rsidRPr="002B5BE1">
        <w:rPr>
          <w:rFonts w:ascii="Palatino Linotype" w:eastAsia="Palatino Linotype" w:hAnsi="Palatino Linotype" w:cs="Palatino Linotype"/>
          <w:b/>
          <w:i/>
          <w:sz w:val="22"/>
          <w:szCs w:val="22"/>
        </w:rPr>
        <w:t>funciones</w:t>
      </w:r>
      <w:r w:rsidRPr="002B5BE1">
        <w:rPr>
          <w:rFonts w:ascii="Palatino Linotype" w:eastAsia="Palatino Linotype" w:hAnsi="Palatino Linotype" w:cs="Palatino Linotype"/>
          <w:i/>
          <w:sz w:val="22"/>
          <w:szCs w:val="22"/>
        </w:rPr>
        <w:t>:</w:t>
      </w:r>
    </w:p>
    <w:p w14:paraId="3C64E1AA" w14:textId="77777777" w:rsidR="00153BAF" w:rsidRPr="002B5BE1" w:rsidRDefault="00153BAF" w:rsidP="00153BAF">
      <w:pPr>
        <w:ind w:left="992" w:right="1043"/>
        <w:jc w:val="both"/>
        <w:rPr>
          <w:rFonts w:ascii="Palatino Linotype" w:eastAsia="Palatino Linotype" w:hAnsi="Palatino Linotype" w:cs="Palatino Linotype"/>
          <w:i/>
          <w:sz w:val="22"/>
          <w:szCs w:val="22"/>
        </w:rPr>
      </w:pPr>
      <w:r w:rsidRPr="002B5BE1">
        <w:rPr>
          <w:rFonts w:ascii="Palatino Linotype" w:eastAsia="Palatino Linotype" w:hAnsi="Palatino Linotype" w:cs="Palatino Linotype"/>
          <w:b/>
          <w:i/>
          <w:sz w:val="22"/>
          <w:szCs w:val="22"/>
        </w:rPr>
        <w:t>X. Presentar ante el Comité, el proyecto de clasificación de información</w:t>
      </w:r>
      <w:r w:rsidRPr="002B5BE1">
        <w:rPr>
          <w:rFonts w:ascii="Palatino Linotype" w:eastAsia="Palatino Linotype" w:hAnsi="Palatino Linotype" w:cs="Palatino Linotype"/>
          <w:i/>
          <w:sz w:val="22"/>
          <w:szCs w:val="22"/>
        </w:rPr>
        <w:t xml:space="preserve">…” </w:t>
      </w:r>
    </w:p>
    <w:p w14:paraId="05320EE1" w14:textId="77777777" w:rsidR="00153BAF" w:rsidRPr="002B5BE1" w:rsidRDefault="00153BAF" w:rsidP="00153BAF">
      <w:pPr>
        <w:ind w:left="992" w:right="1043"/>
        <w:jc w:val="both"/>
        <w:rPr>
          <w:rFonts w:ascii="Palatino Linotype" w:eastAsia="Palatino Linotype" w:hAnsi="Palatino Linotype" w:cs="Palatino Linotype"/>
          <w:i/>
          <w:sz w:val="22"/>
          <w:szCs w:val="22"/>
        </w:rPr>
      </w:pPr>
      <w:r w:rsidRPr="002B5BE1">
        <w:rPr>
          <w:rFonts w:ascii="Palatino Linotype" w:eastAsia="Palatino Linotype" w:hAnsi="Palatino Linotype" w:cs="Palatino Linotype"/>
          <w:b/>
          <w:i/>
          <w:sz w:val="22"/>
          <w:szCs w:val="22"/>
        </w:rPr>
        <w:t>“Artículo 59.</w:t>
      </w:r>
      <w:r w:rsidRPr="002B5BE1">
        <w:rPr>
          <w:rFonts w:ascii="Palatino Linotype" w:eastAsia="Palatino Linotype" w:hAnsi="Palatino Linotype" w:cs="Palatino Linotype"/>
          <w:i/>
          <w:sz w:val="22"/>
          <w:szCs w:val="22"/>
        </w:rPr>
        <w:t xml:space="preserve"> Los </w:t>
      </w:r>
      <w:r w:rsidRPr="002B5BE1">
        <w:rPr>
          <w:rFonts w:ascii="Palatino Linotype" w:eastAsia="Palatino Linotype" w:hAnsi="Palatino Linotype" w:cs="Palatino Linotype"/>
          <w:b/>
          <w:i/>
          <w:sz w:val="22"/>
          <w:szCs w:val="22"/>
        </w:rPr>
        <w:t>servidores públicos habilitados</w:t>
      </w:r>
      <w:r w:rsidRPr="002B5BE1">
        <w:rPr>
          <w:rFonts w:ascii="Palatino Linotype" w:eastAsia="Palatino Linotype" w:hAnsi="Palatino Linotype" w:cs="Palatino Linotype"/>
          <w:i/>
          <w:sz w:val="22"/>
          <w:szCs w:val="22"/>
        </w:rPr>
        <w:t xml:space="preserve"> tendrán las </w:t>
      </w:r>
      <w:r w:rsidRPr="002B5BE1">
        <w:rPr>
          <w:rFonts w:ascii="Palatino Linotype" w:eastAsia="Palatino Linotype" w:hAnsi="Palatino Linotype" w:cs="Palatino Linotype"/>
          <w:b/>
          <w:i/>
          <w:sz w:val="22"/>
          <w:szCs w:val="22"/>
        </w:rPr>
        <w:t>funciones</w:t>
      </w:r>
      <w:r w:rsidRPr="002B5BE1">
        <w:rPr>
          <w:rFonts w:ascii="Palatino Linotype" w:eastAsia="Palatino Linotype" w:hAnsi="Palatino Linotype" w:cs="Palatino Linotype"/>
          <w:i/>
          <w:sz w:val="22"/>
          <w:szCs w:val="22"/>
        </w:rPr>
        <w:t xml:space="preserve"> siguientes:</w:t>
      </w:r>
    </w:p>
    <w:p w14:paraId="6C717DB1" w14:textId="77777777" w:rsidR="00153BAF" w:rsidRPr="002B5BE1" w:rsidRDefault="00153BAF" w:rsidP="00153BAF">
      <w:pPr>
        <w:ind w:left="992" w:right="1043"/>
        <w:jc w:val="both"/>
        <w:rPr>
          <w:rFonts w:ascii="Palatino Linotype" w:eastAsia="Palatino Linotype" w:hAnsi="Palatino Linotype" w:cs="Palatino Linotype"/>
          <w:i/>
          <w:sz w:val="22"/>
          <w:szCs w:val="22"/>
        </w:rPr>
      </w:pPr>
      <w:r w:rsidRPr="002B5BE1">
        <w:rPr>
          <w:rFonts w:ascii="Palatino Linotype" w:eastAsia="Palatino Linotype" w:hAnsi="Palatino Linotype" w:cs="Palatino Linotype"/>
          <w:b/>
          <w:i/>
          <w:sz w:val="22"/>
          <w:szCs w:val="22"/>
        </w:rPr>
        <w:t>V. Integrar y presentar al responsable de la Unidad de Transparencia la propuesta de clasificación de información</w:t>
      </w:r>
      <w:r w:rsidRPr="002B5BE1">
        <w:rPr>
          <w:rFonts w:ascii="Palatino Linotype" w:eastAsia="Palatino Linotype" w:hAnsi="Palatino Linotype" w:cs="Palatino Linotype"/>
          <w:i/>
          <w:sz w:val="22"/>
          <w:szCs w:val="22"/>
        </w:rPr>
        <w:t>, la cual tendrá los fundamentos y argumentos en que se basa dicha propuesta…”(Sic)</w:t>
      </w:r>
    </w:p>
    <w:p w14:paraId="58EFD2BB" w14:textId="77777777" w:rsidR="00153BAF" w:rsidRPr="002B5BE1" w:rsidRDefault="00153BAF" w:rsidP="00153BAF">
      <w:pPr>
        <w:ind w:left="992" w:right="1043"/>
        <w:jc w:val="both"/>
        <w:rPr>
          <w:rFonts w:ascii="Palatino Linotype" w:eastAsia="Palatino Linotype" w:hAnsi="Palatino Linotype" w:cs="Palatino Linotype"/>
          <w:i/>
          <w:sz w:val="22"/>
          <w:szCs w:val="22"/>
        </w:rPr>
      </w:pPr>
    </w:p>
    <w:p w14:paraId="03742B46" w14:textId="77777777" w:rsidR="00153BAF" w:rsidRPr="002B5BE1" w:rsidRDefault="00153BAF" w:rsidP="00153BAF">
      <w:pPr>
        <w:spacing w:line="360" w:lineRule="auto"/>
        <w:jc w:val="both"/>
        <w:rPr>
          <w:rFonts w:ascii="Palatino Linotype" w:eastAsia="Palatino Linotype" w:hAnsi="Palatino Linotype" w:cs="Palatino Linotype"/>
        </w:rPr>
      </w:pPr>
      <w:r w:rsidRPr="002B5BE1">
        <w:rPr>
          <w:rFonts w:ascii="Palatino Linotype" w:eastAsia="Palatino Linotype" w:hAnsi="Palatino Linotype" w:cs="Palatino Linotype"/>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201BBD8F" w14:textId="77777777" w:rsidR="00153BAF" w:rsidRPr="002B5BE1" w:rsidRDefault="00153BAF" w:rsidP="00153BAF">
      <w:pPr>
        <w:spacing w:line="360" w:lineRule="auto"/>
        <w:jc w:val="both"/>
        <w:rPr>
          <w:rFonts w:ascii="Palatino Linotype" w:eastAsia="Palatino Linotype" w:hAnsi="Palatino Linotype" w:cs="Palatino Linotype"/>
        </w:rPr>
      </w:pPr>
    </w:p>
    <w:p w14:paraId="1AACE005" w14:textId="77777777" w:rsidR="00153BAF" w:rsidRPr="002B5BE1" w:rsidRDefault="00153BAF" w:rsidP="00153BAF">
      <w:pPr>
        <w:spacing w:line="360" w:lineRule="auto"/>
        <w:jc w:val="both"/>
        <w:rPr>
          <w:rFonts w:ascii="Palatino Linotype" w:eastAsia="Palatino Linotype" w:hAnsi="Palatino Linotype" w:cs="Palatino Linotype"/>
        </w:rPr>
      </w:pPr>
      <w:r w:rsidRPr="002B5BE1">
        <w:rPr>
          <w:rFonts w:ascii="Palatino Linotype" w:eastAsia="Palatino Linotype" w:hAnsi="Palatino Linotype" w:cs="Palatino Linotype"/>
        </w:rPr>
        <w:t>Para lo cual, a su vez en el caso de información de carácter confidencial, se debe atender a lo que señala el artículo 149 de la Ley de Transparencia Local vigente, que se lee como sigue:</w:t>
      </w:r>
    </w:p>
    <w:p w14:paraId="751ACD25" w14:textId="77777777" w:rsidR="00153BAF" w:rsidRPr="002B5BE1" w:rsidRDefault="00153BAF" w:rsidP="00153BAF">
      <w:pPr>
        <w:spacing w:line="360" w:lineRule="auto"/>
        <w:jc w:val="both"/>
        <w:rPr>
          <w:rFonts w:ascii="Palatino Linotype" w:eastAsia="Palatino Linotype" w:hAnsi="Palatino Linotype" w:cs="Palatino Linotype"/>
        </w:rPr>
      </w:pPr>
    </w:p>
    <w:p w14:paraId="203D0086" w14:textId="77777777" w:rsidR="00153BAF" w:rsidRPr="002B5BE1" w:rsidRDefault="00153BAF" w:rsidP="00153BAF">
      <w:pPr>
        <w:spacing w:after="240"/>
        <w:ind w:left="993" w:right="1041"/>
        <w:jc w:val="both"/>
        <w:rPr>
          <w:rFonts w:ascii="Palatino Linotype" w:eastAsia="Palatino Linotype" w:hAnsi="Palatino Linotype" w:cs="Palatino Linotype"/>
          <w:i/>
          <w:sz w:val="22"/>
          <w:szCs w:val="22"/>
        </w:rPr>
      </w:pPr>
      <w:r w:rsidRPr="002B5BE1">
        <w:rPr>
          <w:rFonts w:ascii="Palatino Linotype" w:eastAsia="Palatino Linotype" w:hAnsi="Palatino Linotype" w:cs="Palatino Linotype"/>
          <w:i/>
          <w:sz w:val="22"/>
          <w:szCs w:val="22"/>
        </w:rPr>
        <w:lastRenderedPageBreak/>
        <w:t>“</w:t>
      </w:r>
      <w:r w:rsidRPr="002B5BE1">
        <w:rPr>
          <w:rFonts w:ascii="Palatino Linotype" w:eastAsia="Palatino Linotype" w:hAnsi="Palatino Linotype" w:cs="Palatino Linotype"/>
          <w:b/>
          <w:i/>
          <w:sz w:val="22"/>
          <w:szCs w:val="22"/>
        </w:rPr>
        <w:t>Artículo 149.</w:t>
      </w:r>
      <w:r w:rsidRPr="002B5BE1">
        <w:rPr>
          <w:rFonts w:ascii="Palatino Linotype" w:eastAsia="Palatino Linotype" w:hAnsi="Palatino Linotype" w:cs="Palatino Linotype"/>
          <w:i/>
          <w:sz w:val="22"/>
          <w:szCs w:val="22"/>
        </w:rPr>
        <w:t xml:space="preserve"> El </w:t>
      </w:r>
      <w:r w:rsidRPr="002B5BE1">
        <w:rPr>
          <w:rFonts w:ascii="Palatino Linotype" w:eastAsia="Palatino Linotype" w:hAnsi="Palatino Linotype" w:cs="Palatino Linotype"/>
          <w:b/>
          <w:i/>
          <w:sz w:val="22"/>
          <w:szCs w:val="22"/>
        </w:rPr>
        <w:t>acuerdo que clasifique la información como confidencial</w:t>
      </w:r>
      <w:r w:rsidRPr="002B5BE1">
        <w:rPr>
          <w:rFonts w:ascii="Palatino Linotype" w:eastAsia="Palatino Linotype" w:hAnsi="Palatino Linotype" w:cs="Palatino Linotype"/>
          <w:i/>
          <w:sz w:val="22"/>
          <w:szCs w:val="22"/>
        </w:rPr>
        <w:t xml:space="preserve"> deberá contener un razonamiento lógico en el que demuestre que la información se encuentra en alguna o algunas de las hipótesis previstas en la presente Ley.”(Sic)</w:t>
      </w:r>
    </w:p>
    <w:p w14:paraId="5F49E6B9" w14:textId="77777777" w:rsidR="00153BAF" w:rsidRPr="002B5BE1" w:rsidRDefault="00153BAF" w:rsidP="00153BAF">
      <w:pPr>
        <w:spacing w:after="240"/>
        <w:ind w:left="993" w:right="1041"/>
        <w:jc w:val="both"/>
        <w:rPr>
          <w:rFonts w:ascii="Palatino Linotype" w:eastAsia="Palatino Linotype" w:hAnsi="Palatino Linotype" w:cs="Palatino Linotype"/>
          <w:i/>
          <w:sz w:val="22"/>
          <w:szCs w:val="22"/>
        </w:rPr>
      </w:pPr>
    </w:p>
    <w:p w14:paraId="31254370" w14:textId="77777777" w:rsidR="00153BAF" w:rsidRPr="002B5BE1" w:rsidRDefault="00153BAF" w:rsidP="00153BAF">
      <w:pPr>
        <w:spacing w:before="240" w:after="240" w:line="360" w:lineRule="auto"/>
        <w:ind w:right="49"/>
        <w:jc w:val="both"/>
        <w:rPr>
          <w:rFonts w:ascii="Palatino Linotype" w:eastAsia="Palatino Linotype" w:hAnsi="Palatino Linotype" w:cs="Palatino Linotype"/>
        </w:rPr>
      </w:pPr>
      <w:r w:rsidRPr="002B5BE1">
        <w:rPr>
          <w:rFonts w:ascii="Palatino Linotype" w:eastAsia="Palatino Linotype" w:hAnsi="Palatino Linotype" w:cs="Palatino Linotype"/>
        </w:rPr>
        <w:t xml:space="preserve">Es decir, el </w:t>
      </w:r>
      <w:r w:rsidRPr="002B5BE1">
        <w:rPr>
          <w:rFonts w:ascii="Palatino Linotype" w:eastAsia="Palatino Linotype" w:hAnsi="Palatino Linotype" w:cs="Palatino Linotype"/>
          <w:b/>
        </w:rPr>
        <w:t>Sujeto Obligado</w:t>
      </w:r>
      <w:r w:rsidRPr="002B5BE1">
        <w:rPr>
          <w:rFonts w:ascii="Palatino Linotype" w:eastAsia="Palatino Linotype" w:hAnsi="Palatino Linotype" w:cs="Palatino Linotype"/>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parte solicitante.</w:t>
      </w:r>
    </w:p>
    <w:p w14:paraId="7D98FFAB" w14:textId="77777777" w:rsidR="00153BAF" w:rsidRPr="002B5BE1" w:rsidRDefault="00153BAF" w:rsidP="00153BAF">
      <w:pPr>
        <w:spacing w:before="240" w:line="360" w:lineRule="auto"/>
        <w:jc w:val="both"/>
        <w:rPr>
          <w:rFonts w:ascii="Palatino Linotype" w:eastAsia="Palatino Linotype" w:hAnsi="Palatino Linotype" w:cs="Palatino Linotype"/>
        </w:rPr>
      </w:pPr>
      <w:r w:rsidRPr="002B5BE1">
        <w:rPr>
          <w:rFonts w:ascii="Palatino Linotype" w:eastAsia="Palatino Linotype" w:hAnsi="Palatino Linotype" w:cs="Palatino Linotype"/>
        </w:rPr>
        <w:t xml:space="preserve">Al respecto, se destaca que la versión pública que elabore el </w:t>
      </w:r>
      <w:r w:rsidRPr="002B5BE1">
        <w:rPr>
          <w:rFonts w:ascii="Palatino Linotype" w:eastAsia="Palatino Linotype" w:hAnsi="Palatino Linotype" w:cs="Palatino Linotype"/>
          <w:b/>
        </w:rPr>
        <w:t>Sujeto Obligado</w:t>
      </w:r>
      <w:r w:rsidRPr="002B5BE1">
        <w:rPr>
          <w:rFonts w:ascii="Palatino Linotype" w:eastAsia="Palatino Linotype" w:hAnsi="Palatino Linotype" w:cs="Palatino Linotype"/>
        </w:rPr>
        <w:t xml:space="preserve"> debe cumplir con las formalidades exigidas en la Ley; es decir, resulta necesario que el Comité de Transparencia del </w:t>
      </w:r>
      <w:r w:rsidRPr="002B5BE1">
        <w:rPr>
          <w:rFonts w:ascii="Palatino Linotype" w:eastAsia="Palatino Linotype" w:hAnsi="Palatino Linotype" w:cs="Palatino Linotype"/>
          <w:b/>
        </w:rPr>
        <w:t>Sujeto Obligado</w:t>
      </w:r>
      <w:r w:rsidRPr="002B5BE1">
        <w:rPr>
          <w:rFonts w:ascii="Palatino Linotype" w:eastAsia="Palatino Linotype" w:hAnsi="Palatino Linotype" w:cs="Palatino Linotype"/>
        </w:rPr>
        <w:t xml:space="preserve">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ya expuesto; así como con los numerales aplicables de los </w:t>
      </w:r>
      <w:r w:rsidRPr="002B5BE1">
        <w:rPr>
          <w:rFonts w:ascii="Palatino Linotype" w:eastAsia="Palatino Linotype" w:hAnsi="Palatino Linotype" w:cs="Palatino Linotype"/>
          <w:b/>
        </w:rPr>
        <w:t>LINEAMIENTOS GENERALES EN MATERIA DE CLASIFICACIÓN Y DESCLASIFICACIÓN DE LA INFORMACIÓN, ASÍ COMO PARA LA ELABORACIÓN DE VERSIONES PÚBLICAS</w:t>
      </w:r>
      <w:r w:rsidRPr="002B5BE1">
        <w:rPr>
          <w:rFonts w:ascii="Palatino Linotype" w:eastAsia="Palatino Linotype" w:hAnsi="Palatino Linotype" w:cs="Palatino Linotype"/>
        </w:rPr>
        <w:t xml:space="preserve">, publicados en el Diario Oficial de la Federación en fecha quince de abril del año dos mil dieciséis, mediante </w:t>
      </w:r>
      <w:r w:rsidRPr="002B5BE1">
        <w:rPr>
          <w:rFonts w:ascii="Palatino Linotype" w:eastAsia="Palatino Linotype" w:hAnsi="Palatino Linotype" w:cs="Palatino Linotype"/>
        </w:rPr>
        <w:lastRenderedPageBreak/>
        <w:t>Acuerdo del Consejo Nacional del Sistema Nacional de Transparencia, Acceso a la Información Pública y Protección de Datos Personales, que literalmente expresan:</w:t>
      </w:r>
    </w:p>
    <w:p w14:paraId="7195371B" w14:textId="77777777" w:rsidR="00153BAF" w:rsidRPr="002B5BE1" w:rsidRDefault="00153BAF" w:rsidP="00153BAF">
      <w:pPr>
        <w:ind w:left="709" w:right="709"/>
        <w:jc w:val="both"/>
        <w:rPr>
          <w:rFonts w:ascii="Palatino Linotype" w:eastAsia="Palatino Linotype" w:hAnsi="Palatino Linotype" w:cs="Palatino Linotype"/>
          <w:b/>
          <w:i/>
          <w:sz w:val="22"/>
          <w:szCs w:val="22"/>
        </w:rPr>
      </w:pPr>
    </w:p>
    <w:p w14:paraId="04700DE9" w14:textId="77777777" w:rsidR="00153BAF" w:rsidRPr="002B5BE1" w:rsidRDefault="00153BAF" w:rsidP="00153BAF">
      <w:pPr>
        <w:ind w:left="709" w:right="709"/>
        <w:jc w:val="both"/>
        <w:rPr>
          <w:rFonts w:ascii="Palatino Linotype" w:eastAsia="Palatino Linotype" w:hAnsi="Palatino Linotype" w:cs="Palatino Linotype"/>
          <w:b/>
          <w:i/>
          <w:sz w:val="22"/>
          <w:szCs w:val="22"/>
        </w:rPr>
      </w:pPr>
      <w:r w:rsidRPr="002B5BE1">
        <w:rPr>
          <w:rFonts w:ascii="Palatino Linotype" w:eastAsia="Palatino Linotype" w:hAnsi="Palatino Linotype" w:cs="Palatino Linotype"/>
          <w:b/>
          <w:i/>
          <w:sz w:val="22"/>
          <w:szCs w:val="22"/>
        </w:rPr>
        <w:t>Lineamientos Generales en materia de Clasificación y Desclasificación de la Información, así como para la elaboración de Versiones Públicas</w:t>
      </w:r>
    </w:p>
    <w:p w14:paraId="59D243F0" w14:textId="77777777" w:rsidR="00153BAF" w:rsidRPr="002B5BE1" w:rsidRDefault="00153BAF" w:rsidP="00153BAF">
      <w:pPr>
        <w:ind w:left="709" w:right="709"/>
        <w:jc w:val="both"/>
        <w:rPr>
          <w:rFonts w:ascii="Palatino Linotype" w:eastAsia="Palatino Linotype" w:hAnsi="Palatino Linotype" w:cs="Palatino Linotype"/>
          <w:i/>
          <w:sz w:val="22"/>
          <w:szCs w:val="22"/>
        </w:rPr>
      </w:pPr>
      <w:r w:rsidRPr="002B5BE1">
        <w:rPr>
          <w:rFonts w:ascii="Palatino Linotype" w:eastAsia="Palatino Linotype" w:hAnsi="Palatino Linotype" w:cs="Palatino Linotype"/>
          <w:i/>
          <w:sz w:val="22"/>
          <w:szCs w:val="22"/>
        </w:rPr>
        <w:t>“</w:t>
      </w:r>
      <w:r w:rsidRPr="002B5BE1">
        <w:rPr>
          <w:rFonts w:ascii="Palatino Linotype" w:eastAsia="Palatino Linotype" w:hAnsi="Palatino Linotype" w:cs="Palatino Linotype"/>
          <w:b/>
          <w:i/>
          <w:sz w:val="22"/>
          <w:szCs w:val="22"/>
        </w:rPr>
        <w:t>Segundo.-</w:t>
      </w:r>
      <w:r w:rsidRPr="002B5BE1">
        <w:rPr>
          <w:rFonts w:ascii="Palatino Linotype" w:eastAsia="Palatino Linotype" w:hAnsi="Palatino Linotype" w:cs="Palatino Linotype"/>
          <w:i/>
          <w:sz w:val="22"/>
          <w:szCs w:val="22"/>
        </w:rPr>
        <w:t xml:space="preserve"> Para efectos de los presentes Lineamientos Generales, se entenderá por:</w:t>
      </w:r>
    </w:p>
    <w:p w14:paraId="7285330A" w14:textId="77777777" w:rsidR="00153BAF" w:rsidRPr="002B5BE1" w:rsidRDefault="00153BAF" w:rsidP="00153BAF">
      <w:pPr>
        <w:ind w:left="709" w:right="709"/>
        <w:jc w:val="both"/>
        <w:rPr>
          <w:rFonts w:ascii="Palatino Linotype" w:eastAsia="Palatino Linotype" w:hAnsi="Palatino Linotype" w:cs="Palatino Linotype"/>
          <w:i/>
          <w:sz w:val="22"/>
          <w:szCs w:val="22"/>
        </w:rPr>
      </w:pPr>
      <w:r w:rsidRPr="002B5BE1">
        <w:rPr>
          <w:rFonts w:ascii="Palatino Linotype" w:eastAsia="Palatino Linotype" w:hAnsi="Palatino Linotype" w:cs="Palatino Linotype"/>
          <w:b/>
          <w:i/>
          <w:sz w:val="22"/>
          <w:szCs w:val="22"/>
        </w:rPr>
        <w:t>XVIII.</w:t>
      </w:r>
      <w:r w:rsidRPr="002B5BE1">
        <w:rPr>
          <w:rFonts w:ascii="Palatino Linotype" w:eastAsia="Palatino Linotype" w:hAnsi="Palatino Linotype" w:cs="Palatino Linotype"/>
          <w:i/>
          <w:sz w:val="22"/>
          <w:szCs w:val="22"/>
        </w:rPr>
        <w:t xml:space="preserve"> </w:t>
      </w:r>
      <w:r w:rsidRPr="002B5BE1">
        <w:rPr>
          <w:rFonts w:ascii="Palatino Linotype" w:eastAsia="Palatino Linotype" w:hAnsi="Palatino Linotype" w:cs="Palatino Linotype"/>
          <w:b/>
          <w:i/>
          <w:sz w:val="22"/>
          <w:szCs w:val="22"/>
        </w:rPr>
        <w:t>Versión pública:</w:t>
      </w:r>
      <w:r w:rsidRPr="002B5BE1">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w:t>
      </w:r>
      <w:r w:rsidRPr="002B5BE1">
        <w:rPr>
          <w:rFonts w:ascii="Palatino Linotype" w:eastAsia="Palatino Linotype" w:hAnsi="Palatino Linotype" w:cs="Palatino Linotype"/>
          <w:b/>
          <w:i/>
          <w:sz w:val="22"/>
          <w:szCs w:val="22"/>
          <w:u w:val="single"/>
        </w:rPr>
        <w:t>fundando y motivando la</w:t>
      </w:r>
      <w:r w:rsidRPr="002B5BE1">
        <w:rPr>
          <w:rFonts w:ascii="Palatino Linotype" w:eastAsia="Palatino Linotype" w:hAnsi="Palatino Linotype" w:cs="Palatino Linotype"/>
          <w:i/>
          <w:sz w:val="22"/>
          <w:szCs w:val="22"/>
        </w:rPr>
        <w:t xml:space="preserve"> reserva o </w:t>
      </w:r>
      <w:r w:rsidRPr="002B5BE1">
        <w:rPr>
          <w:rFonts w:ascii="Palatino Linotype" w:eastAsia="Palatino Linotype" w:hAnsi="Palatino Linotype" w:cs="Palatino Linotype"/>
          <w:b/>
          <w:i/>
          <w:sz w:val="22"/>
          <w:szCs w:val="22"/>
          <w:u w:val="single"/>
        </w:rPr>
        <w:t>confidencialidad</w:t>
      </w:r>
      <w:r w:rsidRPr="002B5BE1">
        <w:rPr>
          <w:rFonts w:ascii="Palatino Linotype" w:eastAsia="Palatino Linotype" w:hAnsi="Palatino Linotype" w:cs="Palatino Linotype"/>
          <w:i/>
          <w:sz w:val="22"/>
          <w:szCs w:val="22"/>
        </w:rPr>
        <w:t>, a través de la resolución que para tal efecto emita el Comité de Transparencia.</w:t>
      </w:r>
    </w:p>
    <w:p w14:paraId="7B03F333" w14:textId="77777777" w:rsidR="00153BAF" w:rsidRPr="002B5BE1" w:rsidRDefault="00153BAF" w:rsidP="00153BAF">
      <w:pPr>
        <w:ind w:left="709" w:right="709"/>
        <w:jc w:val="both"/>
        <w:rPr>
          <w:rFonts w:ascii="Palatino Linotype" w:eastAsia="Palatino Linotype" w:hAnsi="Palatino Linotype" w:cs="Palatino Linotype"/>
          <w:i/>
          <w:sz w:val="22"/>
          <w:szCs w:val="22"/>
        </w:rPr>
      </w:pPr>
      <w:r w:rsidRPr="002B5BE1">
        <w:rPr>
          <w:rFonts w:ascii="Palatino Linotype" w:eastAsia="Palatino Linotype" w:hAnsi="Palatino Linotype" w:cs="Palatino Linotype"/>
          <w:b/>
          <w:i/>
          <w:sz w:val="22"/>
          <w:szCs w:val="22"/>
        </w:rPr>
        <w:t>Cuarto.</w:t>
      </w:r>
      <w:r w:rsidRPr="002B5BE1">
        <w:rPr>
          <w:rFonts w:ascii="Palatino Linotype" w:eastAsia="Palatino Linotype" w:hAnsi="Palatino Linotype" w:cs="Palatino Linotype"/>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6195F35F" w14:textId="77777777" w:rsidR="00153BAF" w:rsidRPr="002B5BE1" w:rsidRDefault="00153BAF" w:rsidP="00153BAF">
      <w:pPr>
        <w:ind w:left="709" w:right="709"/>
        <w:jc w:val="both"/>
        <w:rPr>
          <w:rFonts w:ascii="Palatino Linotype" w:eastAsia="Palatino Linotype" w:hAnsi="Palatino Linotype" w:cs="Palatino Linotype"/>
          <w:i/>
          <w:sz w:val="22"/>
          <w:szCs w:val="22"/>
        </w:rPr>
      </w:pPr>
      <w:r w:rsidRPr="002B5BE1">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14:paraId="50A6697D" w14:textId="77777777" w:rsidR="00153BAF" w:rsidRPr="002B5BE1" w:rsidRDefault="00153BAF" w:rsidP="00153BAF">
      <w:pPr>
        <w:ind w:left="709" w:right="709"/>
        <w:jc w:val="both"/>
        <w:rPr>
          <w:rFonts w:ascii="Palatino Linotype" w:eastAsia="Palatino Linotype" w:hAnsi="Palatino Linotype" w:cs="Palatino Linotype"/>
          <w:i/>
          <w:sz w:val="22"/>
          <w:szCs w:val="22"/>
        </w:rPr>
      </w:pPr>
      <w:r w:rsidRPr="002B5BE1">
        <w:rPr>
          <w:rFonts w:ascii="Palatino Linotype" w:eastAsia="Palatino Linotype" w:hAnsi="Palatino Linotype" w:cs="Palatino Linotype"/>
          <w:b/>
          <w:i/>
          <w:sz w:val="22"/>
          <w:szCs w:val="22"/>
        </w:rPr>
        <w:t>Quinto.</w:t>
      </w:r>
      <w:r w:rsidRPr="002B5BE1">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1B29C26B" w14:textId="77777777" w:rsidR="00153BAF" w:rsidRPr="002B5BE1" w:rsidRDefault="00153BAF" w:rsidP="00153BAF">
      <w:pPr>
        <w:ind w:left="709" w:right="709"/>
        <w:jc w:val="both"/>
        <w:rPr>
          <w:rFonts w:ascii="Palatino Linotype" w:eastAsia="Palatino Linotype" w:hAnsi="Palatino Linotype" w:cs="Palatino Linotype"/>
          <w:i/>
          <w:sz w:val="22"/>
          <w:szCs w:val="22"/>
        </w:rPr>
      </w:pPr>
      <w:r w:rsidRPr="002B5BE1">
        <w:rPr>
          <w:rFonts w:ascii="Palatino Linotype" w:eastAsia="Palatino Linotype" w:hAnsi="Palatino Linotype" w:cs="Palatino Linotype"/>
          <w:b/>
          <w:i/>
          <w:sz w:val="22"/>
          <w:szCs w:val="22"/>
        </w:rPr>
        <w:t>Sexto.</w:t>
      </w:r>
      <w:r w:rsidRPr="002B5BE1">
        <w:rPr>
          <w:rFonts w:ascii="Palatino Linotype" w:eastAsia="Palatino Linotype" w:hAnsi="Palatino Linotype" w:cs="Palatino Linotype"/>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2C144CD4" w14:textId="77777777" w:rsidR="00153BAF" w:rsidRPr="002B5BE1" w:rsidRDefault="00153BAF" w:rsidP="00153BAF">
      <w:pPr>
        <w:ind w:left="709" w:right="709"/>
        <w:jc w:val="both"/>
        <w:rPr>
          <w:rFonts w:ascii="Palatino Linotype" w:eastAsia="Palatino Linotype" w:hAnsi="Palatino Linotype" w:cs="Palatino Linotype"/>
          <w:i/>
          <w:sz w:val="22"/>
          <w:szCs w:val="22"/>
        </w:rPr>
      </w:pPr>
      <w:r w:rsidRPr="002B5BE1">
        <w:rPr>
          <w:rFonts w:ascii="Palatino Linotype" w:eastAsia="Palatino Linotype" w:hAnsi="Palatino Linotype" w:cs="Palatino Linotype"/>
          <w:i/>
          <w:sz w:val="22"/>
          <w:szCs w:val="22"/>
        </w:rPr>
        <w:t>La clasificación de información se realizará conforme a un análisis caso por caso, mediante la aplicación de la prueba de daño y de interés público.</w:t>
      </w:r>
    </w:p>
    <w:p w14:paraId="21D41F35" w14:textId="77777777" w:rsidR="00153BAF" w:rsidRPr="002B5BE1" w:rsidRDefault="00153BAF" w:rsidP="00153BAF">
      <w:pPr>
        <w:ind w:left="709" w:right="709"/>
        <w:jc w:val="both"/>
        <w:rPr>
          <w:rFonts w:ascii="Palatino Linotype" w:eastAsia="Palatino Linotype" w:hAnsi="Palatino Linotype" w:cs="Palatino Linotype"/>
          <w:i/>
          <w:sz w:val="22"/>
          <w:szCs w:val="22"/>
        </w:rPr>
      </w:pPr>
      <w:r w:rsidRPr="002B5BE1">
        <w:rPr>
          <w:rFonts w:ascii="Palatino Linotype" w:eastAsia="Palatino Linotype" w:hAnsi="Palatino Linotype" w:cs="Palatino Linotype"/>
          <w:b/>
          <w:i/>
          <w:sz w:val="22"/>
          <w:szCs w:val="22"/>
        </w:rPr>
        <w:t>Séptimo.</w:t>
      </w:r>
      <w:r w:rsidRPr="002B5BE1">
        <w:rPr>
          <w:rFonts w:ascii="Palatino Linotype" w:eastAsia="Palatino Linotype" w:hAnsi="Palatino Linotype" w:cs="Palatino Linotype"/>
          <w:i/>
          <w:sz w:val="22"/>
          <w:szCs w:val="22"/>
        </w:rPr>
        <w:t xml:space="preserve"> La clasificación de la información se llevará a cabo en el momento en que:</w:t>
      </w:r>
    </w:p>
    <w:p w14:paraId="61BE04F3" w14:textId="77777777" w:rsidR="00153BAF" w:rsidRPr="002B5BE1" w:rsidRDefault="00153BAF" w:rsidP="00153BAF">
      <w:pPr>
        <w:ind w:left="709" w:right="709"/>
        <w:jc w:val="both"/>
        <w:rPr>
          <w:rFonts w:ascii="Palatino Linotype" w:eastAsia="Palatino Linotype" w:hAnsi="Palatino Linotype" w:cs="Palatino Linotype"/>
          <w:i/>
          <w:sz w:val="22"/>
          <w:szCs w:val="22"/>
        </w:rPr>
      </w:pPr>
      <w:r w:rsidRPr="002B5BE1">
        <w:rPr>
          <w:rFonts w:ascii="Palatino Linotype" w:eastAsia="Palatino Linotype" w:hAnsi="Palatino Linotype" w:cs="Palatino Linotype"/>
          <w:b/>
          <w:i/>
          <w:sz w:val="22"/>
          <w:szCs w:val="22"/>
        </w:rPr>
        <w:t>I.</w:t>
      </w:r>
      <w:r w:rsidRPr="002B5BE1">
        <w:rPr>
          <w:rFonts w:ascii="Palatino Linotype" w:eastAsia="Palatino Linotype" w:hAnsi="Palatino Linotype" w:cs="Palatino Linotype"/>
          <w:i/>
          <w:sz w:val="22"/>
          <w:szCs w:val="22"/>
        </w:rPr>
        <w:t xml:space="preserve"> Se reciba una solicitud de acceso a la información;</w:t>
      </w:r>
    </w:p>
    <w:p w14:paraId="51D0D02B" w14:textId="77777777" w:rsidR="00153BAF" w:rsidRPr="002B5BE1" w:rsidRDefault="00153BAF" w:rsidP="00153BAF">
      <w:pPr>
        <w:ind w:left="709" w:right="709"/>
        <w:jc w:val="both"/>
        <w:rPr>
          <w:rFonts w:ascii="Palatino Linotype" w:eastAsia="Palatino Linotype" w:hAnsi="Palatino Linotype" w:cs="Palatino Linotype"/>
          <w:i/>
          <w:sz w:val="22"/>
          <w:szCs w:val="22"/>
        </w:rPr>
      </w:pPr>
      <w:r w:rsidRPr="002B5BE1">
        <w:rPr>
          <w:rFonts w:ascii="Palatino Linotype" w:eastAsia="Palatino Linotype" w:hAnsi="Palatino Linotype" w:cs="Palatino Linotype"/>
          <w:b/>
          <w:i/>
          <w:sz w:val="22"/>
          <w:szCs w:val="22"/>
        </w:rPr>
        <w:t>II.</w:t>
      </w:r>
      <w:r w:rsidRPr="002B5BE1">
        <w:rPr>
          <w:rFonts w:ascii="Palatino Linotype" w:eastAsia="Palatino Linotype" w:hAnsi="Palatino Linotype" w:cs="Palatino Linotype"/>
          <w:i/>
          <w:sz w:val="22"/>
          <w:szCs w:val="22"/>
        </w:rPr>
        <w:t xml:space="preserve"> Se determine mediante resolución de autoridad competente, o</w:t>
      </w:r>
    </w:p>
    <w:p w14:paraId="52CEDF0E" w14:textId="77777777" w:rsidR="00153BAF" w:rsidRPr="002B5BE1" w:rsidRDefault="00153BAF" w:rsidP="00153BAF">
      <w:pPr>
        <w:ind w:left="709" w:right="709"/>
        <w:jc w:val="both"/>
        <w:rPr>
          <w:rFonts w:ascii="Palatino Linotype" w:eastAsia="Palatino Linotype" w:hAnsi="Palatino Linotype" w:cs="Palatino Linotype"/>
          <w:i/>
          <w:sz w:val="22"/>
          <w:szCs w:val="22"/>
        </w:rPr>
      </w:pPr>
      <w:r w:rsidRPr="002B5BE1">
        <w:rPr>
          <w:rFonts w:ascii="Palatino Linotype" w:eastAsia="Palatino Linotype" w:hAnsi="Palatino Linotype" w:cs="Palatino Linotype"/>
          <w:b/>
          <w:i/>
          <w:sz w:val="22"/>
          <w:szCs w:val="22"/>
        </w:rPr>
        <w:t>III.</w:t>
      </w:r>
      <w:r w:rsidRPr="002B5BE1">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14:paraId="65500954" w14:textId="77777777" w:rsidR="00153BAF" w:rsidRPr="002B5BE1" w:rsidRDefault="00153BAF" w:rsidP="00153BAF">
      <w:pPr>
        <w:ind w:left="709" w:right="709"/>
        <w:jc w:val="both"/>
        <w:rPr>
          <w:rFonts w:ascii="Palatino Linotype" w:eastAsia="Palatino Linotype" w:hAnsi="Palatino Linotype" w:cs="Palatino Linotype"/>
          <w:i/>
          <w:sz w:val="22"/>
          <w:szCs w:val="22"/>
        </w:rPr>
      </w:pPr>
      <w:r w:rsidRPr="002B5BE1">
        <w:rPr>
          <w:rFonts w:ascii="Palatino Linotype" w:eastAsia="Palatino Linotype" w:hAnsi="Palatino Linotype" w:cs="Palatino Linotype"/>
          <w:i/>
          <w:sz w:val="22"/>
          <w:szCs w:val="22"/>
        </w:rPr>
        <w:lastRenderedPageBreak/>
        <w:t>Los titulares de las áreas deberán revisar la clasificación al momento de la recepción de una solicitud de acceso a la información, para verificar si encuadra en una causal de reserva o de confidencialidad.</w:t>
      </w:r>
    </w:p>
    <w:p w14:paraId="4A82D546" w14:textId="77777777" w:rsidR="00153BAF" w:rsidRPr="002B5BE1" w:rsidRDefault="00153BAF" w:rsidP="00153BAF">
      <w:pPr>
        <w:ind w:left="709" w:right="709"/>
        <w:jc w:val="both"/>
        <w:rPr>
          <w:rFonts w:ascii="Palatino Linotype" w:eastAsia="Palatino Linotype" w:hAnsi="Palatino Linotype" w:cs="Palatino Linotype"/>
          <w:i/>
          <w:sz w:val="22"/>
          <w:szCs w:val="22"/>
        </w:rPr>
      </w:pPr>
      <w:r w:rsidRPr="002B5BE1">
        <w:rPr>
          <w:rFonts w:ascii="Palatino Linotype" w:eastAsia="Palatino Linotype" w:hAnsi="Palatino Linotype" w:cs="Palatino Linotype"/>
          <w:b/>
          <w:i/>
          <w:sz w:val="22"/>
          <w:szCs w:val="22"/>
        </w:rPr>
        <w:t>Octavo.</w:t>
      </w:r>
      <w:r w:rsidRPr="002B5BE1">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183CBEA4" w14:textId="77777777" w:rsidR="00153BAF" w:rsidRPr="002B5BE1" w:rsidRDefault="00153BAF" w:rsidP="00153BAF">
      <w:pPr>
        <w:ind w:left="709" w:right="709"/>
        <w:jc w:val="both"/>
        <w:rPr>
          <w:rFonts w:ascii="Palatino Linotype" w:eastAsia="Palatino Linotype" w:hAnsi="Palatino Linotype" w:cs="Palatino Linotype"/>
          <w:i/>
          <w:sz w:val="22"/>
          <w:szCs w:val="22"/>
        </w:rPr>
      </w:pPr>
      <w:r w:rsidRPr="002B5BE1">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14:paraId="6D6A55BE" w14:textId="77777777" w:rsidR="00153BAF" w:rsidRPr="002B5BE1" w:rsidRDefault="00153BAF" w:rsidP="00153BAF">
      <w:pPr>
        <w:ind w:left="709" w:right="709"/>
        <w:jc w:val="both"/>
        <w:rPr>
          <w:rFonts w:ascii="Palatino Linotype" w:eastAsia="Palatino Linotype" w:hAnsi="Palatino Linotype" w:cs="Palatino Linotype"/>
          <w:i/>
          <w:sz w:val="22"/>
          <w:szCs w:val="22"/>
        </w:rPr>
      </w:pPr>
      <w:r w:rsidRPr="002B5BE1">
        <w:rPr>
          <w:rFonts w:ascii="Palatino Linotype" w:eastAsia="Palatino Linotype" w:hAnsi="Palatino Linotype" w:cs="Palatino Linotype"/>
          <w:i/>
          <w:sz w:val="22"/>
          <w:szCs w:val="22"/>
        </w:rPr>
        <w:t>En caso de referirse a información reservada, la motivación de la clasificación también deberá comprender las circunstancias que justifican el establecimiento de determinado plazo de reserva.</w:t>
      </w:r>
    </w:p>
    <w:p w14:paraId="236854C2" w14:textId="77777777" w:rsidR="00153BAF" w:rsidRPr="002B5BE1" w:rsidRDefault="00153BAF" w:rsidP="00153BAF">
      <w:pPr>
        <w:ind w:left="709" w:right="709"/>
        <w:jc w:val="both"/>
        <w:rPr>
          <w:rFonts w:ascii="Palatino Linotype" w:eastAsia="Palatino Linotype" w:hAnsi="Palatino Linotype" w:cs="Palatino Linotype"/>
          <w:i/>
          <w:sz w:val="22"/>
          <w:szCs w:val="22"/>
        </w:rPr>
      </w:pPr>
      <w:r w:rsidRPr="002B5BE1">
        <w:rPr>
          <w:rFonts w:ascii="Palatino Linotype" w:eastAsia="Palatino Linotype" w:hAnsi="Palatino Linotype" w:cs="Palatino Linotype"/>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74885E54" w14:textId="77777777" w:rsidR="00153BAF" w:rsidRPr="002B5BE1" w:rsidRDefault="00153BAF" w:rsidP="00153BAF">
      <w:pPr>
        <w:ind w:left="709" w:right="709"/>
        <w:jc w:val="both"/>
        <w:rPr>
          <w:rFonts w:ascii="Palatino Linotype" w:eastAsia="Palatino Linotype" w:hAnsi="Palatino Linotype" w:cs="Palatino Linotype"/>
          <w:i/>
          <w:sz w:val="22"/>
          <w:szCs w:val="22"/>
        </w:rPr>
      </w:pPr>
      <w:r w:rsidRPr="002B5BE1">
        <w:rPr>
          <w:rFonts w:ascii="Palatino Linotype" w:eastAsia="Palatino Linotype" w:hAnsi="Palatino Linotype" w:cs="Palatino Linotype"/>
          <w:i/>
          <w:sz w:val="22"/>
          <w:szCs w:val="22"/>
        </w:rPr>
        <w:t>Los documentos contenidos en los archivos históricos y los identificados como históricos confidenciales no serán susceptibles de clasificación como reservados.</w:t>
      </w:r>
    </w:p>
    <w:p w14:paraId="2E97C423" w14:textId="77777777" w:rsidR="00153BAF" w:rsidRPr="002B5BE1" w:rsidRDefault="00153BAF" w:rsidP="00153BAF">
      <w:pPr>
        <w:ind w:left="709" w:right="709"/>
        <w:jc w:val="both"/>
        <w:rPr>
          <w:rFonts w:ascii="Palatino Linotype" w:eastAsia="Palatino Linotype" w:hAnsi="Palatino Linotype" w:cs="Palatino Linotype"/>
          <w:i/>
          <w:sz w:val="22"/>
          <w:szCs w:val="22"/>
        </w:rPr>
      </w:pPr>
      <w:r w:rsidRPr="002B5BE1">
        <w:rPr>
          <w:rFonts w:ascii="Palatino Linotype" w:eastAsia="Palatino Linotype" w:hAnsi="Palatino Linotype" w:cs="Palatino Linotype"/>
          <w:b/>
          <w:i/>
          <w:sz w:val="22"/>
          <w:szCs w:val="22"/>
        </w:rPr>
        <w:t>Noveno.</w:t>
      </w:r>
      <w:r w:rsidRPr="002B5BE1">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0F4C43DE" w14:textId="77777777" w:rsidR="00153BAF" w:rsidRPr="002B5BE1" w:rsidRDefault="00153BAF" w:rsidP="00153BAF">
      <w:pPr>
        <w:ind w:left="709" w:right="709"/>
        <w:jc w:val="both"/>
        <w:rPr>
          <w:rFonts w:ascii="Palatino Linotype" w:eastAsia="Palatino Linotype" w:hAnsi="Palatino Linotype" w:cs="Palatino Linotype"/>
          <w:i/>
          <w:sz w:val="22"/>
          <w:szCs w:val="22"/>
        </w:rPr>
      </w:pPr>
      <w:r w:rsidRPr="002B5BE1">
        <w:rPr>
          <w:rFonts w:ascii="Palatino Linotype" w:eastAsia="Palatino Linotype" w:hAnsi="Palatino Linotype" w:cs="Palatino Linotype"/>
          <w:b/>
          <w:i/>
          <w:sz w:val="22"/>
          <w:szCs w:val="22"/>
        </w:rPr>
        <w:t>Décimo.</w:t>
      </w:r>
      <w:r w:rsidRPr="002B5BE1">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7BD44442" w14:textId="77777777" w:rsidR="00153BAF" w:rsidRPr="002B5BE1" w:rsidRDefault="00153BAF" w:rsidP="00153BAF">
      <w:pPr>
        <w:ind w:left="709" w:right="709"/>
        <w:jc w:val="both"/>
        <w:rPr>
          <w:rFonts w:ascii="Palatino Linotype" w:eastAsia="Palatino Linotype" w:hAnsi="Palatino Linotype" w:cs="Palatino Linotype"/>
          <w:i/>
          <w:sz w:val="22"/>
          <w:szCs w:val="22"/>
        </w:rPr>
      </w:pPr>
      <w:r w:rsidRPr="002B5BE1">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14:paraId="194B830D" w14:textId="77777777" w:rsidR="00153BAF" w:rsidRPr="002B5BE1" w:rsidRDefault="00153BAF" w:rsidP="00153BAF">
      <w:pPr>
        <w:ind w:left="709" w:right="709"/>
        <w:jc w:val="both"/>
        <w:rPr>
          <w:rFonts w:ascii="Palatino Linotype" w:eastAsia="Palatino Linotype" w:hAnsi="Palatino Linotype" w:cs="Palatino Linotype"/>
          <w:i/>
          <w:sz w:val="22"/>
          <w:szCs w:val="22"/>
        </w:rPr>
      </w:pPr>
      <w:r w:rsidRPr="002B5BE1">
        <w:rPr>
          <w:rFonts w:ascii="Palatino Linotype" w:eastAsia="Palatino Linotype" w:hAnsi="Palatino Linotype" w:cs="Palatino Linotype"/>
          <w:b/>
          <w:i/>
          <w:sz w:val="22"/>
          <w:szCs w:val="22"/>
        </w:rPr>
        <w:t>Décimo primero.</w:t>
      </w:r>
      <w:r w:rsidRPr="002B5BE1">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00EF52EF" w14:textId="77777777" w:rsidR="00153BAF" w:rsidRPr="002B5BE1" w:rsidRDefault="00153BAF" w:rsidP="00153BAF">
      <w:pPr>
        <w:ind w:left="709" w:right="709"/>
        <w:jc w:val="both"/>
        <w:rPr>
          <w:rFonts w:ascii="Palatino Linotype" w:eastAsia="Palatino Linotype" w:hAnsi="Palatino Linotype" w:cs="Palatino Linotype"/>
          <w:i/>
          <w:sz w:val="22"/>
          <w:szCs w:val="22"/>
        </w:rPr>
      </w:pPr>
      <w:r w:rsidRPr="002B5BE1">
        <w:rPr>
          <w:rFonts w:ascii="Palatino Linotype" w:eastAsia="Palatino Linotype" w:hAnsi="Palatino Linotype" w:cs="Palatino Linotype"/>
          <w:i/>
          <w:sz w:val="22"/>
          <w:szCs w:val="22"/>
        </w:rPr>
        <w:t>[…]</w:t>
      </w:r>
    </w:p>
    <w:p w14:paraId="784D39B1" w14:textId="77777777" w:rsidR="00153BAF" w:rsidRPr="002B5BE1" w:rsidRDefault="00153BAF" w:rsidP="00153BAF">
      <w:pPr>
        <w:ind w:left="709" w:right="709"/>
        <w:jc w:val="center"/>
        <w:rPr>
          <w:rFonts w:ascii="Palatino Linotype" w:eastAsia="Palatino Linotype" w:hAnsi="Palatino Linotype" w:cs="Palatino Linotype"/>
          <w:b/>
          <w:i/>
          <w:sz w:val="22"/>
          <w:szCs w:val="22"/>
        </w:rPr>
      </w:pPr>
      <w:r w:rsidRPr="002B5BE1">
        <w:rPr>
          <w:rFonts w:ascii="Palatino Linotype" w:eastAsia="Palatino Linotype" w:hAnsi="Palatino Linotype" w:cs="Palatino Linotype"/>
          <w:b/>
          <w:i/>
          <w:sz w:val="22"/>
          <w:szCs w:val="22"/>
        </w:rPr>
        <w:t>CAPÍTULO VIII</w:t>
      </w:r>
    </w:p>
    <w:p w14:paraId="45AB3536" w14:textId="77777777" w:rsidR="00153BAF" w:rsidRPr="002B5BE1" w:rsidRDefault="00153BAF" w:rsidP="00153BAF">
      <w:pPr>
        <w:ind w:left="709" w:right="709"/>
        <w:jc w:val="center"/>
        <w:rPr>
          <w:rFonts w:ascii="Palatino Linotype" w:eastAsia="Palatino Linotype" w:hAnsi="Palatino Linotype" w:cs="Palatino Linotype"/>
          <w:b/>
          <w:i/>
          <w:sz w:val="22"/>
          <w:szCs w:val="22"/>
        </w:rPr>
      </w:pPr>
      <w:r w:rsidRPr="002B5BE1">
        <w:rPr>
          <w:rFonts w:ascii="Palatino Linotype" w:eastAsia="Palatino Linotype" w:hAnsi="Palatino Linotype" w:cs="Palatino Linotype"/>
          <w:b/>
          <w:i/>
          <w:sz w:val="22"/>
          <w:szCs w:val="22"/>
        </w:rPr>
        <w:t>DE LA LEYENDA DE CLASIFICACIÓN</w:t>
      </w:r>
    </w:p>
    <w:p w14:paraId="54252C03" w14:textId="77777777" w:rsidR="00153BAF" w:rsidRPr="002B5BE1" w:rsidRDefault="00153BAF" w:rsidP="00153BAF">
      <w:pPr>
        <w:ind w:left="709" w:right="709"/>
        <w:jc w:val="both"/>
        <w:rPr>
          <w:rFonts w:ascii="Palatino Linotype" w:eastAsia="Palatino Linotype" w:hAnsi="Palatino Linotype" w:cs="Palatino Linotype"/>
          <w:i/>
          <w:sz w:val="22"/>
          <w:szCs w:val="22"/>
        </w:rPr>
      </w:pPr>
      <w:r w:rsidRPr="002B5BE1">
        <w:rPr>
          <w:rFonts w:ascii="Palatino Linotype" w:eastAsia="Palatino Linotype" w:hAnsi="Palatino Linotype" w:cs="Palatino Linotype"/>
          <w:b/>
          <w:i/>
          <w:sz w:val="22"/>
          <w:szCs w:val="22"/>
        </w:rPr>
        <w:lastRenderedPageBreak/>
        <w:t xml:space="preserve">Quincuagésimo. </w:t>
      </w:r>
      <w:r w:rsidRPr="002B5BE1">
        <w:rPr>
          <w:rFonts w:ascii="Palatino Linotype" w:eastAsia="Palatino Linotype" w:hAnsi="Palatino Linotype" w:cs="Palatino Linotype"/>
          <w:b/>
          <w:i/>
          <w:sz w:val="22"/>
          <w:szCs w:val="22"/>
          <w:u w:val="single"/>
        </w:rPr>
        <w:t>Los titulares de las áreas de los sujetos obligados podrán utilizar los formatos contenidos en el presente Capítulo como modelo</w:t>
      </w:r>
      <w:r w:rsidRPr="002B5BE1">
        <w:rPr>
          <w:rFonts w:ascii="Palatino Linotype" w:eastAsia="Palatino Linotype" w:hAnsi="Palatino Linotype" w:cs="Palatino Linotype"/>
          <w:i/>
          <w:sz w:val="22"/>
          <w:szCs w:val="22"/>
        </w:rPr>
        <w:t xml:space="preserve"> para señalar la clasificación de documentos o expedientes, sin perjuicio de que establezcan los propios.</w:t>
      </w:r>
    </w:p>
    <w:p w14:paraId="31164F4D" w14:textId="77777777" w:rsidR="00153BAF" w:rsidRPr="002B5BE1" w:rsidRDefault="00153BAF" w:rsidP="00153BAF">
      <w:pPr>
        <w:ind w:left="709" w:right="709"/>
        <w:jc w:val="both"/>
        <w:rPr>
          <w:rFonts w:ascii="Palatino Linotype" w:eastAsia="Palatino Linotype" w:hAnsi="Palatino Linotype" w:cs="Palatino Linotype"/>
          <w:i/>
          <w:sz w:val="22"/>
          <w:szCs w:val="22"/>
        </w:rPr>
      </w:pPr>
      <w:r w:rsidRPr="002B5BE1">
        <w:rPr>
          <w:rFonts w:ascii="Palatino Linotype" w:eastAsia="Palatino Linotype" w:hAnsi="Palatino Linotype" w:cs="Palatino Linotype"/>
          <w:i/>
          <w:sz w:val="22"/>
          <w:szCs w:val="22"/>
        </w:rPr>
        <w:t>[…]</w:t>
      </w:r>
    </w:p>
    <w:p w14:paraId="3FECF924" w14:textId="77777777" w:rsidR="00153BAF" w:rsidRPr="002B5BE1" w:rsidRDefault="00153BAF" w:rsidP="00153BAF">
      <w:pPr>
        <w:spacing w:after="160"/>
        <w:ind w:left="709" w:right="709"/>
        <w:jc w:val="both"/>
        <w:rPr>
          <w:rFonts w:ascii="Palatino Linotype" w:eastAsia="Palatino Linotype" w:hAnsi="Palatino Linotype" w:cs="Palatino Linotype"/>
          <w:i/>
          <w:sz w:val="22"/>
          <w:szCs w:val="22"/>
        </w:rPr>
      </w:pPr>
      <w:r w:rsidRPr="002B5BE1">
        <w:rPr>
          <w:rFonts w:ascii="Palatino Linotype" w:eastAsia="Palatino Linotype" w:hAnsi="Palatino Linotype" w:cs="Palatino Linotype"/>
          <w:b/>
          <w:i/>
          <w:sz w:val="22"/>
          <w:szCs w:val="22"/>
        </w:rPr>
        <w:t xml:space="preserve">Quincuagésimo tercero. </w:t>
      </w:r>
      <w:r w:rsidRPr="002B5BE1">
        <w:rPr>
          <w:rFonts w:ascii="Palatino Linotype" w:eastAsia="Palatino Linotype" w:hAnsi="Palatino Linotype" w:cs="Palatino Linotype"/>
          <w:b/>
          <w:i/>
          <w:sz w:val="22"/>
          <w:szCs w:val="22"/>
          <w:u w:val="single"/>
        </w:rPr>
        <w:t>El formato para señalar la clasificación parcial de un documento</w:t>
      </w:r>
      <w:r w:rsidRPr="002B5BE1">
        <w:rPr>
          <w:rFonts w:ascii="Palatino Linotype" w:eastAsia="Palatino Linotype" w:hAnsi="Palatino Linotype" w:cs="Palatino Linotype"/>
          <w:i/>
          <w:sz w:val="22"/>
          <w:szCs w:val="22"/>
        </w:rPr>
        <w:t>, es el siguiente:</w:t>
      </w:r>
    </w:p>
    <w:tbl>
      <w:tblPr>
        <w:tblW w:w="76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59"/>
        <w:gridCol w:w="1990"/>
        <w:gridCol w:w="4531"/>
      </w:tblGrid>
      <w:tr w:rsidR="00153BAF" w:rsidRPr="002B5BE1" w14:paraId="364483E4" w14:textId="77777777" w:rsidTr="00F4302A">
        <w:trPr>
          <w:jc w:val="center"/>
        </w:trPr>
        <w:tc>
          <w:tcPr>
            <w:tcW w:w="1159" w:type="dxa"/>
            <w:tcBorders>
              <w:top w:val="nil"/>
              <w:left w:val="nil"/>
              <w:bottom w:val="single" w:sz="4" w:space="0" w:color="000000"/>
              <w:right w:val="single" w:sz="4" w:space="0" w:color="000000"/>
            </w:tcBorders>
          </w:tcPr>
          <w:p w14:paraId="011EAE74" w14:textId="77777777" w:rsidR="00153BAF" w:rsidRPr="002B5BE1" w:rsidRDefault="00153BAF" w:rsidP="00F4302A">
            <w:pPr>
              <w:jc w:val="both"/>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1117397D" w14:textId="77777777" w:rsidR="00153BAF" w:rsidRPr="002B5BE1" w:rsidRDefault="00153BAF" w:rsidP="00F4302A">
            <w:pPr>
              <w:jc w:val="center"/>
              <w:rPr>
                <w:rFonts w:ascii="Palatino Linotype" w:eastAsia="Palatino Linotype" w:hAnsi="Palatino Linotype" w:cs="Palatino Linotype"/>
                <w:b/>
                <w:i/>
              </w:rPr>
            </w:pPr>
            <w:r w:rsidRPr="002B5BE1">
              <w:rPr>
                <w:rFonts w:ascii="Palatino Linotype" w:eastAsia="Palatino Linotype" w:hAnsi="Palatino Linotype" w:cs="Palatino Linotype"/>
                <w:b/>
                <w:i/>
              </w:rPr>
              <w:t>Concepto</w:t>
            </w:r>
          </w:p>
        </w:tc>
        <w:tc>
          <w:tcPr>
            <w:tcW w:w="4531" w:type="dxa"/>
            <w:tcBorders>
              <w:top w:val="single" w:sz="4" w:space="0" w:color="000000"/>
              <w:left w:val="single" w:sz="4" w:space="0" w:color="000000"/>
              <w:bottom w:val="single" w:sz="4" w:space="0" w:color="000000"/>
              <w:right w:val="single" w:sz="4" w:space="0" w:color="000000"/>
            </w:tcBorders>
          </w:tcPr>
          <w:p w14:paraId="43051D5E" w14:textId="77777777" w:rsidR="00153BAF" w:rsidRPr="002B5BE1" w:rsidRDefault="00153BAF" w:rsidP="00F4302A">
            <w:pPr>
              <w:jc w:val="center"/>
              <w:rPr>
                <w:rFonts w:ascii="Palatino Linotype" w:eastAsia="Palatino Linotype" w:hAnsi="Palatino Linotype" w:cs="Palatino Linotype"/>
                <w:b/>
                <w:i/>
              </w:rPr>
            </w:pPr>
            <w:r w:rsidRPr="002B5BE1">
              <w:rPr>
                <w:rFonts w:ascii="Palatino Linotype" w:eastAsia="Palatino Linotype" w:hAnsi="Palatino Linotype" w:cs="Palatino Linotype"/>
                <w:b/>
                <w:i/>
              </w:rPr>
              <w:t>Dónde:</w:t>
            </w:r>
          </w:p>
        </w:tc>
      </w:tr>
      <w:tr w:rsidR="00153BAF" w:rsidRPr="002B5BE1" w14:paraId="571C5069" w14:textId="77777777" w:rsidTr="00F4302A">
        <w:trPr>
          <w:jc w:val="center"/>
        </w:trPr>
        <w:tc>
          <w:tcPr>
            <w:tcW w:w="1159" w:type="dxa"/>
            <w:vMerge w:val="restart"/>
            <w:tcBorders>
              <w:top w:val="single" w:sz="4" w:space="0" w:color="000000"/>
              <w:left w:val="single" w:sz="4" w:space="0" w:color="000000"/>
              <w:bottom w:val="single" w:sz="4" w:space="0" w:color="000000"/>
              <w:right w:val="single" w:sz="4" w:space="0" w:color="000000"/>
            </w:tcBorders>
            <w:vAlign w:val="center"/>
          </w:tcPr>
          <w:p w14:paraId="7D8490CD" w14:textId="77777777" w:rsidR="00153BAF" w:rsidRPr="002B5BE1" w:rsidRDefault="00153BAF" w:rsidP="00F4302A">
            <w:pPr>
              <w:jc w:val="center"/>
              <w:rPr>
                <w:rFonts w:ascii="Palatino Linotype" w:eastAsia="Palatino Linotype" w:hAnsi="Palatino Linotype" w:cs="Palatino Linotype"/>
                <w:b/>
                <w:i/>
              </w:rPr>
            </w:pPr>
            <w:r w:rsidRPr="002B5BE1">
              <w:rPr>
                <w:rFonts w:ascii="Palatino Linotype" w:eastAsia="Palatino Linotype" w:hAnsi="Palatino Linotype" w:cs="Palatino Linotype"/>
                <w:b/>
                <w:i/>
              </w:rPr>
              <w:t>Sello oficial o logotipo del sujeto obligado</w:t>
            </w:r>
          </w:p>
        </w:tc>
        <w:tc>
          <w:tcPr>
            <w:tcW w:w="1990" w:type="dxa"/>
            <w:tcBorders>
              <w:top w:val="single" w:sz="4" w:space="0" w:color="000000"/>
              <w:left w:val="single" w:sz="4" w:space="0" w:color="000000"/>
              <w:bottom w:val="single" w:sz="4" w:space="0" w:color="000000"/>
              <w:right w:val="single" w:sz="4" w:space="0" w:color="000000"/>
            </w:tcBorders>
          </w:tcPr>
          <w:p w14:paraId="61B3F38B" w14:textId="77777777" w:rsidR="00153BAF" w:rsidRPr="002B5BE1" w:rsidRDefault="00153BAF" w:rsidP="00F4302A">
            <w:pPr>
              <w:jc w:val="center"/>
              <w:rPr>
                <w:rFonts w:ascii="Palatino Linotype" w:eastAsia="Palatino Linotype" w:hAnsi="Palatino Linotype" w:cs="Palatino Linotype"/>
                <w:i/>
              </w:rPr>
            </w:pPr>
            <w:r w:rsidRPr="002B5BE1">
              <w:rPr>
                <w:rFonts w:ascii="Palatino Linotype" w:eastAsia="Palatino Linotype" w:hAnsi="Palatino Linotype" w:cs="Palatino Linotype"/>
                <w:i/>
              </w:rPr>
              <w:t>Fecha de clasificación</w:t>
            </w:r>
          </w:p>
        </w:tc>
        <w:tc>
          <w:tcPr>
            <w:tcW w:w="4531" w:type="dxa"/>
            <w:tcBorders>
              <w:top w:val="single" w:sz="4" w:space="0" w:color="000000"/>
              <w:left w:val="single" w:sz="4" w:space="0" w:color="000000"/>
              <w:bottom w:val="single" w:sz="4" w:space="0" w:color="000000"/>
              <w:right w:val="single" w:sz="4" w:space="0" w:color="000000"/>
            </w:tcBorders>
          </w:tcPr>
          <w:p w14:paraId="4F930B10" w14:textId="77777777" w:rsidR="00153BAF" w:rsidRPr="002B5BE1" w:rsidRDefault="00153BAF" w:rsidP="00F4302A">
            <w:pPr>
              <w:jc w:val="both"/>
              <w:rPr>
                <w:rFonts w:ascii="Palatino Linotype" w:eastAsia="Palatino Linotype" w:hAnsi="Palatino Linotype" w:cs="Palatino Linotype"/>
                <w:i/>
              </w:rPr>
            </w:pPr>
            <w:r w:rsidRPr="002B5BE1">
              <w:rPr>
                <w:rFonts w:ascii="Palatino Linotype" w:eastAsia="Palatino Linotype" w:hAnsi="Palatino Linotype" w:cs="Palatino Linotype"/>
                <w:i/>
              </w:rPr>
              <w:t>Se anotará la fecha en la que el Comité de Transparencia confirmó la clasificación del documento, en su caso.</w:t>
            </w:r>
          </w:p>
        </w:tc>
      </w:tr>
      <w:tr w:rsidR="00153BAF" w:rsidRPr="002B5BE1" w14:paraId="0EE5C83C" w14:textId="77777777" w:rsidTr="00F4302A">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74459FB0" w14:textId="77777777" w:rsidR="00153BAF" w:rsidRPr="002B5BE1" w:rsidRDefault="00153BAF" w:rsidP="00F4302A">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2E0C1115" w14:textId="77777777" w:rsidR="00153BAF" w:rsidRPr="002B5BE1" w:rsidRDefault="00153BAF" w:rsidP="00F4302A">
            <w:pPr>
              <w:jc w:val="center"/>
              <w:rPr>
                <w:rFonts w:ascii="Palatino Linotype" w:eastAsia="Palatino Linotype" w:hAnsi="Palatino Linotype" w:cs="Palatino Linotype"/>
                <w:i/>
              </w:rPr>
            </w:pPr>
            <w:r w:rsidRPr="002B5BE1">
              <w:rPr>
                <w:rFonts w:ascii="Palatino Linotype" w:eastAsia="Palatino Linotype" w:hAnsi="Palatino Linotype" w:cs="Palatino Linotype"/>
                <w:i/>
              </w:rPr>
              <w:t>Área</w:t>
            </w:r>
          </w:p>
        </w:tc>
        <w:tc>
          <w:tcPr>
            <w:tcW w:w="4531" w:type="dxa"/>
            <w:tcBorders>
              <w:top w:val="single" w:sz="4" w:space="0" w:color="000000"/>
              <w:left w:val="single" w:sz="4" w:space="0" w:color="000000"/>
              <w:bottom w:val="single" w:sz="4" w:space="0" w:color="000000"/>
              <w:right w:val="single" w:sz="4" w:space="0" w:color="000000"/>
            </w:tcBorders>
          </w:tcPr>
          <w:p w14:paraId="1FF82D12" w14:textId="77777777" w:rsidR="00153BAF" w:rsidRPr="002B5BE1" w:rsidRDefault="00153BAF" w:rsidP="00F4302A">
            <w:pPr>
              <w:jc w:val="both"/>
              <w:rPr>
                <w:rFonts w:ascii="Palatino Linotype" w:eastAsia="Palatino Linotype" w:hAnsi="Palatino Linotype" w:cs="Palatino Linotype"/>
                <w:i/>
              </w:rPr>
            </w:pPr>
            <w:r w:rsidRPr="002B5BE1">
              <w:rPr>
                <w:rFonts w:ascii="Palatino Linotype" w:eastAsia="Palatino Linotype" w:hAnsi="Palatino Linotype" w:cs="Palatino Linotype"/>
                <w:i/>
              </w:rPr>
              <w:t>Se señalará el nombre del área del cual es titular quien clasifica.</w:t>
            </w:r>
          </w:p>
        </w:tc>
      </w:tr>
      <w:tr w:rsidR="00153BAF" w:rsidRPr="002B5BE1" w14:paraId="2B87575A" w14:textId="77777777" w:rsidTr="00F4302A">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203F5E38" w14:textId="77777777" w:rsidR="00153BAF" w:rsidRPr="002B5BE1" w:rsidRDefault="00153BAF" w:rsidP="00F4302A">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3A0E5B91" w14:textId="77777777" w:rsidR="00153BAF" w:rsidRPr="002B5BE1" w:rsidRDefault="00153BAF" w:rsidP="00F4302A">
            <w:pPr>
              <w:jc w:val="center"/>
              <w:rPr>
                <w:rFonts w:ascii="Palatino Linotype" w:eastAsia="Palatino Linotype" w:hAnsi="Palatino Linotype" w:cs="Palatino Linotype"/>
                <w:i/>
              </w:rPr>
            </w:pPr>
            <w:r w:rsidRPr="002B5BE1">
              <w:rPr>
                <w:rFonts w:ascii="Palatino Linotype" w:eastAsia="Palatino Linotype" w:hAnsi="Palatino Linotype" w:cs="Palatino Linotype"/>
                <w:i/>
              </w:rPr>
              <w:t>Información reservada</w:t>
            </w:r>
          </w:p>
        </w:tc>
        <w:tc>
          <w:tcPr>
            <w:tcW w:w="4531" w:type="dxa"/>
            <w:tcBorders>
              <w:top w:val="single" w:sz="4" w:space="0" w:color="000000"/>
              <w:left w:val="single" w:sz="4" w:space="0" w:color="000000"/>
              <w:bottom w:val="single" w:sz="4" w:space="0" w:color="000000"/>
              <w:right w:val="single" w:sz="4" w:space="0" w:color="000000"/>
            </w:tcBorders>
          </w:tcPr>
          <w:p w14:paraId="53DB9F9E" w14:textId="77777777" w:rsidR="00153BAF" w:rsidRPr="002B5BE1" w:rsidRDefault="00153BAF" w:rsidP="00F4302A">
            <w:pPr>
              <w:jc w:val="both"/>
              <w:rPr>
                <w:rFonts w:ascii="Palatino Linotype" w:eastAsia="Palatino Linotype" w:hAnsi="Palatino Linotype" w:cs="Palatino Linotype"/>
                <w:i/>
              </w:rPr>
            </w:pPr>
            <w:r w:rsidRPr="002B5BE1">
              <w:rPr>
                <w:rFonts w:ascii="Palatino Linotype" w:eastAsia="Palatino Linotype" w:hAnsi="Palatino Linotype" w:cs="Palatino Linotype"/>
                <w:i/>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rsidR="00153BAF" w:rsidRPr="002B5BE1" w14:paraId="3EB9C614" w14:textId="77777777" w:rsidTr="00F4302A">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022EE134" w14:textId="77777777" w:rsidR="00153BAF" w:rsidRPr="002B5BE1" w:rsidRDefault="00153BAF" w:rsidP="00F4302A">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5B8242A2" w14:textId="77777777" w:rsidR="00153BAF" w:rsidRPr="002B5BE1" w:rsidRDefault="00153BAF" w:rsidP="00F4302A">
            <w:pPr>
              <w:jc w:val="center"/>
              <w:rPr>
                <w:rFonts w:ascii="Palatino Linotype" w:eastAsia="Palatino Linotype" w:hAnsi="Palatino Linotype" w:cs="Palatino Linotype"/>
                <w:i/>
              </w:rPr>
            </w:pPr>
            <w:r w:rsidRPr="002B5BE1">
              <w:rPr>
                <w:rFonts w:ascii="Palatino Linotype" w:eastAsia="Palatino Linotype" w:hAnsi="Palatino Linotype" w:cs="Palatino Linotype"/>
                <w:i/>
              </w:rPr>
              <w:t>Periodo de reserva</w:t>
            </w:r>
          </w:p>
        </w:tc>
        <w:tc>
          <w:tcPr>
            <w:tcW w:w="4531" w:type="dxa"/>
            <w:tcBorders>
              <w:top w:val="single" w:sz="4" w:space="0" w:color="000000"/>
              <w:left w:val="single" w:sz="4" w:space="0" w:color="000000"/>
              <w:bottom w:val="single" w:sz="4" w:space="0" w:color="000000"/>
              <w:right w:val="single" w:sz="4" w:space="0" w:color="000000"/>
            </w:tcBorders>
          </w:tcPr>
          <w:p w14:paraId="2F432A48" w14:textId="77777777" w:rsidR="00153BAF" w:rsidRPr="002B5BE1" w:rsidRDefault="00153BAF" w:rsidP="00F4302A">
            <w:pPr>
              <w:jc w:val="both"/>
              <w:rPr>
                <w:rFonts w:ascii="Palatino Linotype" w:eastAsia="Palatino Linotype" w:hAnsi="Palatino Linotype" w:cs="Palatino Linotype"/>
                <w:i/>
              </w:rPr>
            </w:pPr>
            <w:r w:rsidRPr="002B5BE1">
              <w:rPr>
                <w:rFonts w:ascii="Palatino Linotype" w:eastAsia="Palatino Linotype" w:hAnsi="Palatino Linotype" w:cs="Palatino Linotype"/>
                <w:i/>
              </w:rPr>
              <w:t>Se anotará el número de años o meses por los que se mantendrá el documento o las partes del mismo como reservado.</w:t>
            </w:r>
          </w:p>
        </w:tc>
      </w:tr>
      <w:tr w:rsidR="00153BAF" w:rsidRPr="002B5BE1" w14:paraId="415F298F" w14:textId="77777777" w:rsidTr="00F4302A">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77F0B066" w14:textId="77777777" w:rsidR="00153BAF" w:rsidRPr="002B5BE1" w:rsidRDefault="00153BAF" w:rsidP="00F4302A">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67AC2FAA" w14:textId="77777777" w:rsidR="00153BAF" w:rsidRPr="002B5BE1" w:rsidRDefault="00153BAF" w:rsidP="00F4302A">
            <w:pPr>
              <w:jc w:val="center"/>
              <w:rPr>
                <w:rFonts w:ascii="Palatino Linotype" w:eastAsia="Palatino Linotype" w:hAnsi="Palatino Linotype" w:cs="Palatino Linotype"/>
                <w:i/>
              </w:rPr>
            </w:pPr>
            <w:r w:rsidRPr="002B5BE1">
              <w:rPr>
                <w:rFonts w:ascii="Palatino Linotype" w:eastAsia="Palatino Linotype" w:hAnsi="Palatino Linotype" w:cs="Palatino Linotype"/>
                <w:i/>
              </w:rPr>
              <w:t>Fundamento legal</w:t>
            </w:r>
          </w:p>
        </w:tc>
        <w:tc>
          <w:tcPr>
            <w:tcW w:w="4531" w:type="dxa"/>
            <w:tcBorders>
              <w:top w:val="single" w:sz="4" w:space="0" w:color="000000"/>
              <w:left w:val="single" w:sz="4" w:space="0" w:color="000000"/>
              <w:bottom w:val="single" w:sz="4" w:space="0" w:color="000000"/>
              <w:right w:val="single" w:sz="4" w:space="0" w:color="000000"/>
            </w:tcBorders>
          </w:tcPr>
          <w:p w14:paraId="53AD7B47" w14:textId="77777777" w:rsidR="00153BAF" w:rsidRPr="002B5BE1" w:rsidRDefault="00153BAF" w:rsidP="00F4302A">
            <w:pPr>
              <w:jc w:val="both"/>
              <w:rPr>
                <w:rFonts w:ascii="Palatino Linotype" w:eastAsia="Palatino Linotype" w:hAnsi="Palatino Linotype" w:cs="Palatino Linotype"/>
                <w:i/>
              </w:rPr>
            </w:pPr>
            <w:r w:rsidRPr="002B5BE1">
              <w:rPr>
                <w:rFonts w:ascii="Palatino Linotype" w:eastAsia="Palatino Linotype" w:hAnsi="Palatino Linotype" w:cs="Palatino Linotype"/>
                <w:i/>
              </w:rPr>
              <w:t>Se señalará el nombre del ordenamiento, el o los artículos, fracción(es), párrafo(s) con base en los cuales se sustente la reserva.</w:t>
            </w:r>
          </w:p>
        </w:tc>
      </w:tr>
      <w:tr w:rsidR="00153BAF" w:rsidRPr="002B5BE1" w14:paraId="4F7A6ED4" w14:textId="77777777" w:rsidTr="00F4302A">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7ACA39D3" w14:textId="77777777" w:rsidR="00153BAF" w:rsidRPr="002B5BE1" w:rsidRDefault="00153BAF" w:rsidP="00F4302A">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3B193C8D" w14:textId="77777777" w:rsidR="00153BAF" w:rsidRPr="002B5BE1" w:rsidRDefault="00153BAF" w:rsidP="00F4302A">
            <w:pPr>
              <w:jc w:val="center"/>
              <w:rPr>
                <w:rFonts w:ascii="Palatino Linotype" w:eastAsia="Palatino Linotype" w:hAnsi="Palatino Linotype" w:cs="Palatino Linotype"/>
                <w:i/>
              </w:rPr>
            </w:pPr>
            <w:r w:rsidRPr="002B5BE1">
              <w:rPr>
                <w:rFonts w:ascii="Palatino Linotype" w:eastAsia="Palatino Linotype" w:hAnsi="Palatino Linotype" w:cs="Palatino Linotype"/>
                <w:i/>
              </w:rPr>
              <w:t>Ampliación del periodo de reserva</w:t>
            </w:r>
          </w:p>
        </w:tc>
        <w:tc>
          <w:tcPr>
            <w:tcW w:w="4531" w:type="dxa"/>
            <w:tcBorders>
              <w:top w:val="single" w:sz="4" w:space="0" w:color="000000"/>
              <w:left w:val="single" w:sz="4" w:space="0" w:color="000000"/>
              <w:bottom w:val="single" w:sz="4" w:space="0" w:color="000000"/>
              <w:right w:val="single" w:sz="4" w:space="0" w:color="000000"/>
            </w:tcBorders>
          </w:tcPr>
          <w:p w14:paraId="5234D273" w14:textId="77777777" w:rsidR="00153BAF" w:rsidRPr="002B5BE1" w:rsidRDefault="00153BAF" w:rsidP="00F4302A">
            <w:pPr>
              <w:jc w:val="both"/>
              <w:rPr>
                <w:rFonts w:ascii="Palatino Linotype" w:eastAsia="Palatino Linotype" w:hAnsi="Palatino Linotype" w:cs="Palatino Linotype"/>
                <w:i/>
              </w:rPr>
            </w:pPr>
            <w:r w:rsidRPr="002B5BE1">
              <w:rPr>
                <w:rFonts w:ascii="Palatino Linotype" w:eastAsia="Palatino Linotype" w:hAnsi="Palatino Linotype" w:cs="Palatino Linotype"/>
                <w:i/>
              </w:rPr>
              <w:t>En caso de haber solicitado la ampliación del periodo de reserva originalmente establecido, se deberá anotar el número de años o meses por los que se amplía la reserva.</w:t>
            </w:r>
          </w:p>
        </w:tc>
      </w:tr>
      <w:tr w:rsidR="00153BAF" w:rsidRPr="002B5BE1" w14:paraId="13FFB8AD" w14:textId="77777777" w:rsidTr="00F4302A">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26FA87D2" w14:textId="77777777" w:rsidR="00153BAF" w:rsidRPr="002B5BE1" w:rsidRDefault="00153BAF" w:rsidP="00F4302A">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74393DBB" w14:textId="77777777" w:rsidR="00153BAF" w:rsidRPr="002B5BE1" w:rsidRDefault="00153BAF" w:rsidP="00F4302A">
            <w:pPr>
              <w:jc w:val="center"/>
              <w:rPr>
                <w:rFonts w:ascii="Palatino Linotype" w:eastAsia="Palatino Linotype" w:hAnsi="Palatino Linotype" w:cs="Palatino Linotype"/>
                <w:i/>
              </w:rPr>
            </w:pPr>
            <w:r w:rsidRPr="002B5BE1">
              <w:rPr>
                <w:rFonts w:ascii="Palatino Linotype" w:eastAsia="Palatino Linotype" w:hAnsi="Palatino Linotype" w:cs="Palatino Linotype"/>
                <w:i/>
              </w:rPr>
              <w:t>Confidencial</w:t>
            </w:r>
          </w:p>
        </w:tc>
        <w:tc>
          <w:tcPr>
            <w:tcW w:w="4531" w:type="dxa"/>
            <w:tcBorders>
              <w:top w:val="single" w:sz="4" w:space="0" w:color="000000"/>
              <w:left w:val="single" w:sz="4" w:space="0" w:color="000000"/>
              <w:bottom w:val="single" w:sz="4" w:space="0" w:color="000000"/>
              <w:right w:val="single" w:sz="4" w:space="0" w:color="000000"/>
            </w:tcBorders>
          </w:tcPr>
          <w:p w14:paraId="530222D9" w14:textId="77777777" w:rsidR="00153BAF" w:rsidRPr="002B5BE1" w:rsidRDefault="00153BAF" w:rsidP="00F4302A">
            <w:pPr>
              <w:jc w:val="both"/>
              <w:rPr>
                <w:rFonts w:ascii="Palatino Linotype" w:eastAsia="Palatino Linotype" w:hAnsi="Palatino Linotype" w:cs="Palatino Linotype"/>
                <w:i/>
              </w:rPr>
            </w:pPr>
            <w:r w:rsidRPr="002B5BE1">
              <w:rPr>
                <w:rFonts w:ascii="Palatino Linotype" w:eastAsia="Palatino Linotype" w:hAnsi="Palatino Linotype" w:cs="Palatino Linotype"/>
                <w:i/>
              </w:rPr>
              <w:t xml:space="preserve">Se indicarán, en su caso, las partes o páginas del documento que se clasifica como confidencial. Si el documento fuera confidencial en su totalidad, se anotarán todas las páginas que lo conforman. Si el </w:t>
            </w:r>
            <w:r w:rsidRPr="002B5BE1">
              <w:rPr>
                <w:rFonts w:ascii="Palatino Linotype" w:eastAsia="Palatino Linotype" w:hAnsi="Palatino Linotype" w:cs="Palatino Linotype"/>
                <w:i/>
              </w:rPr>
              <w:lastRenderedPageBreak/>
              <w:t>documento no contiene información confidencial, se tachará este apartado.</w:t>
            </w:r>
          </w:p>
        </w:tc>
      </w:tr>
      <w:tr w:rsidR="00153BAF" w:rsidRPr="002B5BE1" w14:paraId="62E7471E" w14:textId="77777777" w:rsidTr="00F4302A">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545C7028" w14:textId="77777777" w:rsidR="00153BAF" w:rsidRPr="002B5BE1" w:rsidRDefault="00153BAF" w:rsidP="00F4302A">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794787EB" w14:textId="77777777" w:rsidR="00153BAF" w:rsidRPr="002B5BE1" w:rsidRDefault="00153BAF" w:rsidP="00F4302A">
            <w:pPr>
              <w:jc w:val="center"/>
              <w:rPr>
                <w:rFonts w:ascii="Palatino Linotype" w:eastAsia="Palatino Linotype" w:hAnsi="Palatino Linotype" w:cs="Palatino Linotype"/>
                <w:i/>
              </w:rPr>
            </w:pPr>
            <w:r w:rsidRPr="002B5BE1">
              <w:rPr>
                <w:rFonts w:ascii="Palatino Linotype" w:eastAsia="Palatino Linotype" w:hAnsi="Palatino Linotype" w:cs="Palatino Linotype"/>
                <w:i/>
              </w:rPr>
              <w:t>Fundamento legal</w:t>
            </w:r>
          </w:p>
        </w:tc>
        <w:tc>
          <w:tcPr>
            <w:tcW w:w="4531" w:type="dxa"/>
            <w:tcBorders>
              <w:top w:val="single" w:sz="4" w:space="0" w:color="000000"/>
              <w:left w:val="single" w:sz="4" w:space="0" w:color="000000"/>
              <w:bottom w:val="single" w:sz="4" w:space="0" w:color="000000"/>
              <w:right w:val="single" w:sz="4" w:space="0" w:color="000000"/>
            </w:tcBorders>
          </w:tcPr>
          <w:p w14:paraId="483636F6" w14:textId="77777777" w:rsidR="00153BAF" w:rsidRPr="002B5BE1" w:rsidRDefault="00153BAF" w:rsidP="00F4302A">
            <w:pPr>
              <w:jc w:val="both"/>
              <w:rPr>
                <w:rFonts w:ascii="Palatino Linotype" w:eastAsia="Palatino Linotype" w:hAnsi="Palatino Linotype" w:cs="Palatino Linotype"/>
                <w:i/>
              </w:rPr>
            </w:pPr>
            <w:r w:rsidRPr="002B5BE1">
              <w:rPr>
                <w:rFonts w:ascii="Palatino Linotype" w:eastAsia="Palatino Linotype" w:hAnsi="Palatino Linotype" w:cs="Palatino Linotype"/>
                <w:i/>
              </w:rPr>
              <w:t>Se señalará el nombre del ordenamiento, el o los artículos, fracción(es), párrafo(s) con base en los cuales se sustente la confidencialidad.</w:t>
            </w:r>
          </w:p>
        </w:tc>
      </w:tr>
      <w:tr w:rsidR="00153BAF" w:rsidRPr="002B5BE1" w14:paraId="4D7B0898" w14:textId="77777777" w:rsidTr="00F4302A">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5DA03C3D" w14:textId="77777777" w:rsidR="00153BAF" w:rsidRPr="002B5BE1" w:rsidRDefault="00153BAF" w:rsidP="00F4302A">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6733D10A" w14:textId="77777777" w:rsidR="00153BAF" w:rsidRPr="002B5BE1" w:rsidRDefault="00153BAF" w:rsidP="00F4302A">
            <w:pPr>
              <w:jc w:val="center"/>
              <w:rPr>
                <w:rFonts w:ascii="Palatino Linotype" w:eastAsia="Palatino Linotype" w:hAnsi="Palatino Linotype" w:cs="Palatino Linotype"/>
                <w:i/>
              </w:rPr>
            </w:pPr>
            <w:r w:rsidRPr="002B5BE1">
              <w:rPr>
                <w:rFonts w:ascii="Palatino Linotype" w:eastAsia="Palatino Linotype" w:hAnsi="Palatino Linotype" w:cs="Palatino Linotype"/>
                <w:i/>
              </w:rPr>
              <w:t>Rúbrica del titular del área</w:t>
            </w:r>
          </w:p>
        </w:tc>
        <w:tc>
          <w:tcPr>
            <w:tcW w:w="4531" w:type="dxa"/>
            <w:tcBorders>
              <w:top w:val="single" w:sz="4" w:space="0" w:color="000000"/>
              <w:left w:val="single" w:sz="4" w:space="0" w:color="000000"/>
              <w:bottom w:val="single" w:sz="4" w:space="0" w:color="000000"/>
              <w:right w:val="single" w:sz="4" w:space="0" w:color="000000"/>
            </w:tcBorders>
          </w:tcPr>
          <w:p w14:paraId="49E76784" w14:textId="77777777" w:rsidR="00153BAF" w:rsidRPr="002B5BE1" w:rsidRDefault="00153BAF" w:rsidP="00F4302A">
            <w:pPr>
              <w:jc w:val="both"/>
              <w:rPr>
                <w:rFonts w:ascii="Palatino Linotype" w:eastAsia="Palatino Linotype" w:hAnsi="Palatino Linotype" w:cs="Palatino Linotype"/>
                <w:i/>
              </w:rPr>
            </w:pPr>
            <w:r w:rsidRPr="002B5BE1">
              <w:rPr>
                <w:rFonts w:ascii="Palatino Linotype" w:eastAsia="Palatino Linotype" w:hAnsi="Palatino Linotype" w:cs="Palatino Linotype"/>
                <w:i/>
              </w:rPr>
              <w:t>Rúbrica autógrafa de quien clasifica.</w:t>
            </w:r>
          </w:p>
        </w:tc>
      </w:tr>
      <w:tr w:rsidR="00153BAF" w:rsidRPr="002B5BE1" w14:paraId="77A050C3" w14:textId="77777777" w:rsidTr="00F4302A">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0405A0AA" w14:textId="77777777" w:rsidR="00153BAF" w:rsidRPr="002B5BE1" w:rsidRDefault="00153BAF" w:rsidP="00F4302A">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66F14D62" w14:textId="77777777" w:rsidR="00153BAF" w:rsidRPr="002B5BE1" w:rsidRDefault="00153BAF" w:rsidP="00F4302A">
            <w:pPr>
              <w:jc w:val="center"/>
              <w:rPr>
                <w:rFonts w:ascii="Palatino Linotype" w:eastAsia="Palatino Linotype" w:hAnsi="Palatino Linotype" w:cs="Palatino Linotype"/>
                <w:i/>
              </w:rPr>
            </w:pPr>
            <w:r w:rsidRPr="002B5BE1">
              <w:rPr>
                <w:rFonts w:ascii="Palatino Linotype" w:eastAsia="Palatino Linotype" w:hAnsi="Palatino Linotype" w:cs="Palatino Linotype"/>
                <w:i/>
              </w:rPr>
              <w:t>Fecha de desclasificación</w:t>
            </w:r>
          </w:p>
        </w:tc>
        <w:tc>
          <w:tcPr>
            <w:tcW w:w="4531" w:type="dxa"/>
            <w:tcBorders>
              <w:top w:val="single" w:sz="4" w:space="0" w:color="000000"/>
              <w:left w:val="single" w:sz="4" w:space="0" w:color="000000"/>
              <w:bottom w:val="single" w:sz="4" w:space="0" w:color="000000"/>
              <w:right w:val="single" w:sz="4" w:space="0" w:color="000000"/>
            </w:tcBorders>
          </w:tcPr>
          <w:p w14:paraId="52328836" w14:textId="77777777" w:rsidR="00153BAF" w:rsidRPr="002B5BE1" w:rsidRDefault="00153BAF" w:rsidP="00F4302A">
            <w:pPr>
              <w:jc w:val="both"/>
              <w:rPr>
                <w:rFonts w:ascii="Palatino Linotype" w:eastAsia="Palatino Linotype" w:hAnsi="Palatino Linotype" w:cs="Palatino Linotype"/>
                <w:i/>
              </w:rPr>
            </w:pPr>
            <w:r w:rsidRPr="002B5BE1">
              <w:rPr>
                <w:rFonts w:ascii="Palatino Linotype" w:eastAsia="Palatino Linotype" w:hAnsi="Palatino Linotype" w:cs="Palatino Linotype"/>
                <w:i/>
              </w:rPr>
              <w:t>Se anotará la fecha en que se desclasifica el documento.</w:t>
            </w:r>
          </w:p>
        </w:tc>
      </w:tr>
      <w:tr w:rsidR="00153BAF" w:rsidRPr="002B5BE1" w14:paraId="0B06A733" w14:textId="77777777" w:rsidTr="00F4302A">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5C473E2D" w14:textId="77777777" w:rsidR="00153BAF" w:rsidRPr="002B5BE1" w:rsidRDefault="00153BAF" w:rsidP="00F4302A">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34292F92" w14:textId="77777777" w:rsidR="00153BAF" w:rsidRPr="002B5BE1" w:rsidRDefault="00153BAF" w:rsidP="00F4302A">
            <w:pPr>
              <w:jc w:val="center"/>
              <w:rPr>
                <w:rFonts w:ascii="Palatino Linotype" w:eastAsia="Palatino Linotype" w:hAnsi="Palatino Linotype" w:cs="Palatino Linotype"/>
                <w:i/>
              </w:rPr>
            </w:pPr>
            <w:r w:rsidRPr="002B5BE1">
              <w:rPr>
                <w:rFonts w:ascii="Palatino Linotype" w:eastAsia="Palatino Linotype" w:hAnsi="Palatino Linotype" w:cs="Palatino Linotype"/>
                <w:i/>
              </w:rPr>
              <w:t>Rúbrica y cargo del servidor público</w:t>
            </w:r>
          </w:p>
        </w:tc>
        <w:tc>
          <w:tcPr>
            <w:tcW w:w="4531" w:type="dxa"/>
            <w:tcBorders>
              <w:top w:val="single" w:sz="4" w:space="0" w:color="000000"/>
              <w:left w:val="single" w:sz="4" w:space="0" w:color="000000"/>
              <w:bottom w:val="single" w:sz="4" w:space="0" w:color="000000"/>
              <w:right w:val="single" w:sz="4" w:space="0" w:color="000000"/>
            </w:tcBorders>
            <w:vAlign w:val="center"/>
          </w:tcPr>
          <w:p w14:paraId="2B12CB1B" w14:textId="77777777" w:rsidR="00153BAF" w:rsidRPr="002B5BE1" w:rsidRDefault="00153BAF" w:rsidP="00F4302A">
            <w:pPr>
              <w:rPr>
                <w:rFonts w:ascii="Palatino Linotype" w:eastAsia="Palatino Linotype" w:hAnsi="Palatino Linotype" w:cs="Palatino Linotype"/>
                <w:i/>
              </w:rPr>
            </w:pPr>
            <w:r w:rsidRPr="002B5BE1">
              <w:rPr>
                <w:rFonts w:ascii="Palatino Linotype" w:eastAsia="Palatino Linotype" w:hAnsi="Palatino Linotype" w:cs="Palatino Linotype"/>
                <w:i/>
              </w:rPr>
              <w:t>Rúbrica autógrafa de quien desclasifica.</w:t>
            </w:r>
          </w:p>
        </w:tc>
      </w:tr>
    </w:tbl>
    <w:p w14:paraId="19490195" w14:textId="77777777" w:rsidR="00153BAF" w:rsidRPr="002B5BE1" w:rsidRDefault="00153BAF" w:rsidP="00153BAF">
      <w:pPr>
        <w:spacing w:before="240" w:line="360" w:lineRule="auto"/>
        <w:ind w:right="51"/>
        <w:jc w:val="both"/>
        <w:rPr>
          <w:rFonts w:ascii="Palatino Linotype" w:eastAsia="Palatino Linotype" w:hAnsi="Palatino Linotype" w:cs="Palatino Linotype"/>
        </w:rPr>
      </w:pPr>
    </w:p>
    <w:p w14:paraId="20CE717F" w14:textId="77777777" w:rsidR="00153BAF" w:rsidRPr="002B5BE1" w:rsidRDefault="00153BAF" w:rsidP="00153BAF">
      <w:pPr>
        <w:spacing w:line="360" w:lineRule="auto"/>
        <w:jc w:val="both"/>
        <w:rPr>
          <w:rFonts w:ascii="Palatino Linotype" w:eastAsia="Palatino Linotype" w:hAnsi="Palatino Linotype" w:cs="Palatino Linotype"/>
        </w:rPr>
      </w:pPr>
      <w:r w:rsidRPr="002B5BE1">
        <w:rPr>
          <w:rFonts w:ascii="Palatino Linotype" w:eastAsia="Palatino Linotype" w:hAnsi="Palatino Linotype" w:cs="Palatino Linotype"/>
        </w:rPr>
        <w:t>Efectivamente, cuando se clasifica información como confidencial es importante someterlo al Comité de Transparencia, quien debe confirmar, modificar o revocar la clasificación.</w:t>
      </w:r>
    </w:p>
    <w:p w14:paraId="2AE4C9BD" w14:textId="77777777" w:rsidR="00153BAF" w:rsidRPr="002B5BE1" w:rsidRDefault="00153BAF" w:rsidP="00153BAF">
      <w:pPr>
        <w:spacing w:line="360" w:lineRule="auto"/>
        <w:jc w:val="both"/>
        <w:rPr>
          <w:rFonts w:ascii="Palatino Linotype" w:eastAsia="Palatino Linotype" w:hAnsi="Palatino Linotype" w:cs="Palatino Linotype"/>
        </w:rPr>
      </w:pPr>
    </w:p>
    <w:p w14:paraId="261C1EC5" w14:textId="77777777" w:rsidR="00153BAF" w:rsidRPr="002B5BE1" w:rsidRDefault="00153BAF" w:rsidP="00153BAF">
      <w:pPr>
        <w:shd w:val="clear" w:color="auto" w:fill="FFFFFF"/>
        <w:spacing w:line="360" w:lineRule="auto"/>
        <w:ind w:right="51"/>
        <w:jc w:val="both"/>
        <w:rPr>
          <w:rFonts w:ascii="Palatino Linotype" w:eastAsia="Palatino Linotype" w:hAnsi="Palatino Linotype" w:cs="Palatino Linotype"/>
        </w:rPr>
      </w:pPr>
      <w:r w:rsidRPr="002B5BE1">
        <w:rPr>
          <w:rFonts w:ascii="Palatino Linotype" w:eastAsia="Palatino Linotype" w:hAnsi="Palatino Linotype" w:cs="Palatino Linotype"/>
        </w:rPr>
        <w:t xml:space="preserve">Por lo tanto, la entrega de documentos en su versión pública debe acompañarse necesariamente del Acuerdo del Comité de Transparencia que la sustente, en el que se expongan los fundamentos y razonamientos que llevaron al </w:t>
      </w:r>
      <w:r w:rsidRPr="002B5BE1">
        <w:rPr>
          <w:rFonts w:ascii="Palatino Linotype" w:eastAsia="Palatino Linotype" w:hAnsi="Palatino Linotype" w:cs="Palatino Linotype"/>
          <w:b/>
        </w:rPr>
        <w:t xml:space="preserve">Sujeto Obligado </w:t>
      </w:r>
      <w:r w:rsidRPr="002B5BE1">
        <w:rPr>
          <w:rFonts w:ascii="Palatino Linotype" w:eastAsia="Palatino Linotype" w:hAnsi="Palatino Linotype" w:cs="Palatino Linotype"/>
        </w:rPr>
        <w:t xml:space="preserve">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w:t>
      </w:r>
      <w:r w:rsidRPr="002B5BE1">
        <w:rPr>
          <w:rFonts w:ascii="Palatino Linotype" w:eastAsia="Palatino Linotype" w:hAnsi="Palatino Linotype" w:cs="Palatino Linotype"/>
        </w:rPr>
        <w:lastRenderedPageBreak/>
        <w:t xml:space="preserve">solicitante, por lo que el acuerdo respectivo, deberá hacerse del conocimiento del </w:t>
      </w:r>
      <w:r w:rsidRPr="002B5BE1">
        <w:rPr>
          <w:rFonts w:ascii="Palatino Linotype" w:eastAsia="Palatino Linotype" w:hAnsi="Palatino Linotype" w:cs="Palatino Linotype"/>
          <w:b/>
        </w:rPr>
        <w:t>Recurrente</w:t>
      </w:r>
      <w:r w:rsidRPr="002B5BE1">
        <w:rPr>
          <w:rFonts w:ascii="Palatino Linotype" w:eastAsia="Palatino Linotype" w:hAnsi="Palatino Linotype" w:cs="Palatino Linotype"/>
        </w:rPr>
        <w:t>.</w:t>
      </w:r>
    </w:p>
    <w:p w14:paraId="1FD52D81" w14:textId="77777777" w:rsidR="00153BAF" w:rsidRPr="002B5BE1" w:rsidRDefault="00153BAF" w:rsidP="00153BAF">
      <w:pPr>
        <w:shd w:val="clear" w:color="auto" w:fill="FFFFFF"/>
        <w:spacing w:line="360" w:lineRule="auto"/>
        <w:ind w:right="51"/>
        <w:jc w:val="both"/>
        <w:rPr>
          <w:rFonts w:ascii="Palatino Linotype" w:eastAsia="Palatino Linotype" w:hAnsi="Palatino Linotype" w:cs="Palatino Linotype"/>
        </w:rPr>
      </w:pPr>
    </w:p>
    <w:p w14:paraId="503F81B5" w14:textId="77777777" w:rsidR="00153BAF" w:rsidRPr="002B5BE1" w:rsidRDefault="00153BAF" w:rsidP="00153BAF">
      <w:pPr>
        <w:spacing w:line="360" w:lineRule="auto"/>
        <w:jc w:val="both"/>
        <w:rPr>
          <w:rFonts w:ascii="Palatino Linotype" w:eastAsia="Palatino Linotype" w:hAnsi="Palatino Linotype" w:cs="Palatino Linotype"/>
        </w:rPr>
      </w:pPr>
      <w:r w:rsidRPr="002B5BE1">
        <w:rPr>
          <w:rFonts w:ascii="Palatino Linotype" w:eastAsia="Palatino Linotype" w:hAnsi="Palatino Linotype" w:cs="Palatino Linotype"/>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los servidores públicos.</w:t>
      </w:r>
    </w:p>
    <w:p w14:paraId="7653AA33" w14:textId="77777777" w:rsidR="00153BAF" w:rsidRPr="002B5BE1" w:rsidRDefault="00153BAF" w:rsidP="009D2B51">
      <w:pPr>
        <w:spacing w:line="360" w:lineRule="auto"/>
        <w:jc w:val="both"/>
        <w:rPr>
          <w:rFonts w:ascii="Palatino Linotype" w:eastAsia="Palatino Linotype" w:hAnsi="Palatino Linotype" w:cs="Palatino Linotype"/>
        </w:rPr>
      </w:pPr>
    </w:p>
    <w:p w14:paraId="6E7AB63B" w14:textId="77777777" w:rsidR="009D2B51" w:rsidRPr="002B5BE1" w:rsidRDefault="009D2B51" w:rsidP="009D2B51">
      <w:pPr>
        <w:spacing w:line="360" w:lineRule="auto"/>
        <w:jc w:val="both"/>
        <w:rPr>
          <w:rFonts w:ascii="Palatino Linotype" w:eastAsia="Palatino Linotype" w:hAnsi="Palatino Linotype" w:cs="Palatino Linotype"/>
        </w:rPr>
      </w:pPr>
      <w:r w:rsidRPr="002B5BE1">
        <w:rPr>
          <w:rFonts w:ascii="Palatino Linotype" w:eastAsia="Palatino Linotype" w:hAnsi="Palatino Linotype" w:cs="Palatino Linotype"/>
        </w:rPr>
        <w:t>Expuesto todo lo anterior</w:t>
      </w:r>
      <w:r w:rsidRPr="002B5BE1">
        <w:rPr>
          <w:rFonts w:ascii="Palatino Linotype" w:eastAsia="Palatino Linotype" w:hAnsi="Palatino Linotype" w:cs="Palatino Linotype"/>
          <w:b/>
        </w:rPr>
        <w:t xml:space="preserve">, </w:t>
      </w:r>
      <w:r w:rsidRPr="002B5BE1">
        <w:rPr>
          <w:rFonts w:ascii="Palatino Linotype" w:eastAsia="Palatino Linotype" w:hAnsi="Palatino Linotype" w:cs="Palatino Linotype"/>
        </w:rPr>
        <w:t xml:space="preserve">en términos de lo dispuesto en el artículo 186, fracción III de la Ley de Transparencia y Acceso a la Información Pública del Estado de México y Municipios, el Pleno de este Instituto, estima que las razones o motivos de inconformidad hechos valer por </w:t>
      </w:r>
      <w:r w:rsidRPr="002B5BE1">
        <w:rPr>
          <w:rFonts w:ascii="Palatino Linotype" w:eastAsia="Palatino Linotype" w:hAnsi="Palatino Linotype" w:cs="Palatino Linotype"/>
          <w:b/>
        </w:rPr>
        <w:t>EL RECURRENTE</w:t>
      </w:r>
      <w:r w:rsidRPr="002B5BE1">
        <w:rPr>
          <w:rFonts w:ascii="Palatino Linotype" w:eastAsia="Palatino Linotype" w:hAnsi="Palatino Linotype" w:cs="Palatino Linotype"/>
        </w:rPr>
        <w:t xml:space="preserve"> resultan</w:t>
      </w:r>
      <w:r w:rsidRPr="002B5BE1">
        <w:rPr>
          <w:rFonts w:ascii="Palatino Linotype" w:eastAsia="Palatino Linotype" w:hAnsi="Palatino Linotype" w:cs="Palatino Linotype"/>
          <w:b/>
        </w:rPr>
        <w:t xml:space="preserve"> fundadas</w:t>
      </w:r>
      <w:r w:rsidRPr="002B5BE1">
        <w:rPr>
          <w:rFonts w:ascii="Palatino Linotype" w:eastAsia="Palatino Linotype" w:hAnsi="Palatino Linotype" w:cs="Palatino Linotype"/>
        </w:rPr>
        <w:t xml:space="preserve"> y suficientes para </w:t>
      </w:r>
      <w:r w:rsidRPr="002B5BE1">
        <w:rPr>
          <w:rFonts w:ascii="Palatino Linotype" w:eastAsia="Palatino Linotype" w:hAnsi="Palatino Linotype" w:cs="Palatino Linotype"/>
          <w:b/>
        </w:rPr>
        <w:t xml:space="preserve">MODIFICAR </w:t>
      </w:r>
      <w:r w:rsidRPr="002B5BE1">
        <w:rPr>
          <w:rFonts w:ascii="Palatino Linotype" w:eastAsia="Palatino Linotype" w:hAnsi="Palatino Linotype" w:cs="Palatino Linotype"/>
        </w:rPr>
        <w:t xml:space="preserve">la respuesta del </w:t>
      </w:r>
      <w:r w:rsidRPr="002B5BE1">
        <w:rPr>
          <w:rFonts w:ascii="Palatino Linotype" w:eastAsia="Palatino Linotype" w:hAnsi="Palatino Linotype" w:cs="Palatino Linotype"/>
          <w:b/>
        </w:rPr>
        <w:t>SUJETO OBLIGADO</w:t>
      </w:r>
      <w:r w:rsidRPr="002B5BE1">
        <w:rPr>
          <w:rFonts w:ascii="Palatino Linotype" w:eastAsia="Palatino Linotype" w:hAnsi="Palatino Linotype" w:cs="Palatino Linotype"/>
        </w:rPr>
        <w:t xml:space="preserve"> y ordenar haga entrega del soporte documental donde conste la información solicitada. </w:t>
      </w:r>
    </w:p>
    <w:p w14:paraId="74ADDE68" w14:textId="77777777" w:rsidR="009D2B51" w:rsidRPr="002B5BE1" w:rsidRDefault="009D2B51" w:rsidP="009D2B51">
      <w:pPr>
        <w:spacing w:line="360" w:lineRule="auto"/>
        <w:jc w:val="both"/>
        <w:rPr>
          <w:rFonts w:ascii="Palatino Linotype" w:hAnsi="Palatino Linotype"/>
        </w:rPr>
      </w:pPr>
    </w:p>
    <w:p w14:paraId="4D3A280D" w14:textId="77777777" w:rsidR="009D2B51" w:rsidRPr="002B5BE1" w:rsidRDefault="009D2B51" w:rsidP="009D2B51">
      <w:pPr>
        <w:widowControl w:val="0"/>
        <w:autoSpaceDE w:val="0"/>
        <w:autoSpaceDN w:val="0"/>
        <w:adjustRightInd w:val="0"/>
        <w:spacing w:before="100" w:beforeAutospacing="1" w:line="360" w:lineRule="auto"/>
        <w:contextualSpacing/>
        <w:jc w:val="both"/>
        <w:rPr>
          <w:rFonts w:ascii="Palatino Linotype" w:eastAsia="Calibri" w:hAnsi="Palatino Linotype" w:cs="Arial"/>
        </w:rPr>
      </w:pPr>
      <w:r w:rsidRPr="002B5BE1">
        <w:rPr>
          <w:rFonts w:ascii="Palatino Linotype" w:eastAsia="Calibri" w:hAnsi="Palatino Linotype" w:cs="Arial"/>
        </w:rPr>
        <w:t xml:space="preserve">Así, con </w:t>
      </w:r>
      <w:r w:rsidRPr="002B5BE1">
        <w:rPr>
          <w:rFonts w:ascii="Palatino Linotype" w:hAnsi="Palatino Linotype" w:cs="Arial"/>
        </w:rPr>
        <w:t>fundamento</w:t>
      </w:r>
      <w:r w:rsidRPr="002B5BE1">
        <w:rPr>
          <w:rFonts w:ascii="Palatino Linotype" w:eastAsia="Calibri" w:hAnsi="Palatino Linotype" w:cs="Arial"/>
        </w:rPr>
        <w:t xml:space="preserve"> en lo prescrito en los artículos 5, </w:t>
      </w:r>
      <w:r w:rsidRPr="002B5BE1">
        <w:rPr>
          <w:rFonts w:ascii="Palatino Linotype" w:eastAsia="Calibri" w:hAnsi="Palatino Linotype" w:cs="Arial"/>
          <w:lang w:val="es-ES_tradnl"/>
        </w:rPr>
        <w:t xml:space="preserve">párrafos </w:t>
      </w:r>
      <w:bookmarkStart w:id="3" w:name="_Hlk65874252"/>
      <w:r w:rsidRPr="002B5BE1">
        <w:rPr>
          <w:rFonts w:ascii="Palatino Linotype" w:eastAsia="Calibri" w:hAnsi="Palatino Linotype" w:cs="Arial"/>
          <w:lang w:val="es-ES_tradnl"/>
        </w:rPr>
        <w:t>trigésimo, trigésimo primero y trigésimo segundo</w:t>
      </w:r>
      <w:bookmarkEnd w:id="3"/>
      <w:r w:rsidRPr="002B5BE1">
        <w:rPr>
          <w:rFonts w:ascii="Palatino Linotype" w:hAnsi="Palatino Linotype" w:cs="Arial"/>
        </w:rPr>
        <w:t>,</w:t>
      </w:r>
      <w:r w:rsidRPr="002B5BE1">
        <w:rPr>
          <w:rFonts w:ascii="Palatino Linotype" w:hAnsi="Palatino Linotype"/>
        </w:rPr>
        <w:t xml:space="preserve"> fracciones IV y V,</w:t>
      </w:r>
      <w:r w:rsidRPr="002B5BE1">
        <w:rPr>
          <w:rFonts w:ascii="Palatino Linotype" w:eastAsia="Calibri" w:hAnsi="Palatino Linotype" w:cs="Arial"/>
        </w:rPr>
        <w:t xml:space="preserve"> de la Constitución Política del Estado Libre y Soberano de </w:t>
      </w:r>
      <w:r w:rsidRPr="002B5BE1">
        <w:rPr>
          <w:rFonts w:ascii="Palatino Linotype" w:hAnsi="Palatino Linotype" w:cs="Arial"/>
          <w:lang w:val="es-ES_tradnl"/>
        </w:rPr>
        <w:t>México</w:t>
      </w:r>
      <w:r w:rsidRPr="002B5BE1">
        <w:rPr>
          <w:rFonts w:ascii="Palatino Linotype" w:eastAsia="Calibri" w:hAnsi="Palatino Linotype" w:cs="Arial"/>
        </w:rPr>
        <w:t xml:space="preserve">, y los artículos </w:t>
      </w:r>
      <w:r w:rsidRPr="002B5BE1">
        <w:rPr>
          <w:rFonts w:ascii="Palatino Linotype" w:hAnsi="Palatino Linotype"/>
        </w:rPr>
        <w:t xml:space="preserve">2, </w:t>
      </w:r>
      <w:r w:rsidRPr="002B5BE1">
        <w:rPr>
          <w:rFonts w:ascii="Palatino Linotype" w:hAnsi="Palatino Linotype" w:cs="Arial"/>
        </w:rPr>
        <w:t>fracción</w:t>
      </w:r>
      <w:r w:rsidRPr="002B5BE1">
        <w:rPr>
          <w:rFonts w:ascii="Palatino Linotype" w:hAnsi="Palatino Linotype"/>
        </w:rPr>
        <w:t xml:space="preserve"> II, 9, </w:t>
      </w:r>
      <w:r w:rsidRPr="002B5BE1">
        <w:rPr>
          <w:rFonts w:ascii="Palatino Linotype" w:hAnsi="Palatino Linotype" w:cs="Arial"/>
          <w:lang w:val="es-ES_tradnl"/>
        </w:rPr>
        <w:t>29</w:t>
      </w:r>
      <w:r w:rsidRPr="002B5BE1">
        <w:rPr>
          <w:rFonts w:ascii="Palatino Linotype" w:hAnsi="Palatino Linotype"/>
        </w:rPr>
        <w:t>, 36, fracciones I y II, 176, 178, 179, 181, 185, fracción I, 186 y 188,</w:t>
      </w:r>
      <w:r w:rsidRPr="002B5BE1">
        <w:rPr>
          <w:rFonts w:ascii="Palatino Linotype" w:eastAsia="Calibri" w:hAnsi="Palatino Linotype" w:cs="Arial"/>
        </w:rPr>
        <w:t xml:space="preserve"> de la Ley de Transparencia y Acceso a la Información Pública del Estado de México y </w:t>
      </w:r>
      <w:r w:rsidRPr="002B5BE1">
        <w:rPr>
          <w:rFonts w:ascii="Palatino Linotype" w:hAnsi="Palatino Linotype" w:cs="Arial"/>
        </w:rPr>
        <w:t>Municipios</w:t>
      </w:r>
      <w:r w:rsidRPr="002B5BE1">
        <w:rPr>
          <w:rFonts w:ascii="Palatino Linotype" w:eastAsia="Calibri" w:hAnsi="Palatino Linotype" w:cs="Arial"/>
        </w:rPr>
        <w:t xml:space="preserve">, </w:t>
      </w:r>
      <w:r w:rsidRPr="002B5BE1">
        <w:rPr>
          <w:rFonts w:ascii="Palatino Linotype" w:hAnsi="Palatino Linotype"/>
        </w:rPr>
        <w:t>este</w:t>
      </w:r>
      <w:r w:rsidRPr="002B5BE1">
        <w:rPr>
          <w:rFonts w:ascii="Palatino Linotype" w:eastAsia="Calibri" w:hAnsi="Palatino Linotype" w:cs="Arial"/>
        </w:rPr>
        <w:t xml:space="preserve"> Instituto:</w:t>
      </w:r>
    </w:p>
    <w:p w14:paraId="4B1F66B2" w14:textId="77777777" w:rsidR="009D2B51" w:rsidRPr="002B5BE1" w:rsidRDefault="009D2B51" w:rsidP="009D2B51">
      <w:pPr>
        <w:jc w:val="both"/>
        <w:rPr>
          <w:rFonts w:ascii="Palatino Linotype" w:eastAsia="Calibri" w:hAnsi="Palatino Linotype" w:cs="Arial"/>
        </w:rPr>
      </w:pPr>
    </w:p>
    <w:p w14:paraId="0EB38AB1" w14:textId="1182291A" w:rsidR="009D2B51" w:rsidRDefault="009D2B51" w:rsidP="009D2B51">
      <w:pPr>
        <w:jc w:val="both"/>
        <w:rPr>
          <w:rFonts w:ascii="Palatino Linotype" w:eastAsia="Calibri" w:hAnsi="Palatino Linotype" w:cs="Arial"/>
        </w:rPr>
      </w:pPr>
    </w:p>
    <w:p w14:paraId="496F844A" w14:textId="5F43BF51" w:rsidR="002B5BE1" w:rsidRDefault="002B5BE1" w:rsidP="009D2B51">
      <w:pPr>
        <w:jc w:val="both"/>
        <w:rPr>
          <w:rFonts w:ascii="Palatino Linotype" w:eastAsia="Calibri" w:hAnsi="Palatino Linotype" w:cs="Arial"/>
        </w:rPr>
      </w:pPr>
    </w:p>
    <w:p w14:paraId="450F62F6" w14:textId="77777777" w:rsidR="002B5BE1" w:rsidRPr="002B5BE1" w:rsidRDefault="002B5BE1" w:rsidP="009D2B51">
      <w:pPr>
        <w:jc w:val="both"/>
        <w:rPr>
          <w:rFonts w:ascii="Palatino Linotype" w:eastAsia="Calibri" w:hAnsi="Palatino Linotype" w:cs="Arial"/>
        </w:rPr>
      </w:pPr>
    </w:p>
    <w:p w14:paraId="18DC5B7B" w14:textId="77777777" w:rsidR="009D2B51" w:rsidRPr="002B5BE1" w:rsidRDefault="009D2B51" w:rsidP="009D2B51">
      <w:pPr>
        <w:jc w:val="center"/>
        <w:rPr>
          <w:rFonts w:ascii="Palatino Linotype" w:hAnsi="Palatino Linotype"/>
          <w:b/>
          <w:spacing w:val="60"/>
          <w:sz w:val="28"/>
          <w:szCs w:val="28"/>
        </w:rPr>
      </w:pPr>
      <w:r w:rsidRPr="002B5BE1">
        <w:rPr>
          <w:rFonts w:ascii="Palatino Linotype" w:hAnsi="Palatino Linotype"/>
          <w:b/>
          <w:spacing w:val="60"/>
          <w:sz w:val="28"/>
          <w:szCs w:val="28"/>
        </w:rPr>
        <w:lastRenderedPageBreak/>
        <w:t>RESUELVE</w:t>
      </w:r>
    </w:p>
    <w:p w14:paraId="58AE337B" w14:textId="77777777" w:rsidR="009D2B51" w:rsidRPr="002B5BE1" w:rsidRDefault="009D2B51" w:rsidP="009D2B51">
      <w:pPr>
        <w:spacing w:line="360" w:lineRule="auto"/>
        <w:ind w:right="49"/>
        <w:jc w:val="both"/>
        <w:rPr>
          <w:rFonts w:ascii="Palatino Linotype" w:eastAsia="Palatino Linotype" w:hAnsi="Palatino Linotype" w:cs="Palatino Linotype"/>
          <w:b/>
        </w:rPr>
      </w:pPr>
    </w:p>
    <w:p w14:paraId="2DF9DF8F" w14:textId="40B1F725" w:rsidR="009D2B51" w:rsidRPr="002B5BE1" w:rsidRDefault="009D2B51" w:rsidP="009D2B51">
      <w:pPr>
        <w:spacing w:line="360" w:lineRule="auto"/>
        <w:ind w:right="49"/>
        <w:jc w:val="both"/>
        <w:rPr>
          <w:rFonts w:ascii="Palatino Linotype" w:eastAsia="Palatino Linotype" w:hAnsi="Palatino Linotype" w:cs="Palatino Linotype"/>
        </w:rPr>
      </w:pPr>
      <w:r w:rsidRPr="002B5BE1">
        <w:rPr>
          <w:rFonts w:ascii="Palatino Linotype" w:eastAsia="Palatino Linotype" w:hAnsi="Palatino Linotype" w:cs="Palatino Linotype"/>
          <w:b/>
        </w:rPr>
        <w:t>PRIMERO.</w:t>
      </w:r>
      <w:r w:rsidRPr="002B5BE1">
        <w:rPr>
          <w:rFonts w:ascii="Palatino Linotype" w:eastAsia="Palatino Linotype" w:hAnsi="Palatino Linotype" w:cs="Palatino Linotype"/>
        </w:rPr>
        <w:t xml:space="preserve"> Resultan </w:t>
      </w:r>
      <w:r w:rsidRPr="002B5BE1">
        <w:rPr>
          <w:rFonts w:ascii="Palatino Linotype" w:eastAsia="Palatino Linotype" w:hAnsi="Palatino Linotype" w:cs="Palatino Linotype"/>
          <w:b/>
        </w:rPr>
        <w:t>fundados</w:t>
      </w:r>
      <w:r w:rsidRPr="002B5BE1">
        <w:rPr>
          <w:rFonts w:ascii="Palatino Linotype" w:eastAsia="Palatino Linotype" w:hAnsi="Palatino Linotype" w:cs="Palatino Linotype"/>
        </w:rPr>
        <w:t xml:space="preserve"> los motivos de inconformidad hechos valer por </w:t>
      </w:r>
      <w:r w:rsidRPr="002B5BE1">
        <w:rPr>
          <w:rFonts w:ascii="Palatino Linotype" w:eastAsia="Palatino Linotype" w:hAnsi="Palatino Linotype" w:cs="Palatino Linotype"/>
          <w:b/>
        </w:rPr>
        <w:t>EL RECURRENTE</w:t>
      </w:r>
      <w:r w:rsidRPr="002B5BE1">
        <w:rPr>
          <w:rFonts w:ascii="Palatino Linotype" w:eastAsia="Palatino Linotype" w:hAnsi="Palatino Linotype" w:cs="Palatino Linotype"/>
        </w:rPr>
        <w:t xml:space="preserve"> en el recurso de revisión </w:t>
      </w:r>
      <w:r w:rsidR="00702023" w:rsidRPr="002B5BE1">
        <w:rPr>
          <w:rFonts w:ascii="Palatino Linotype" w:eastAsia="Palatino Linotype" w:hAnsi="Palatino Linotype" w:cs="Palatino Linotype"/>
          <w:b/>
        </w:rPr>
        <w:t>09992</w:t>
      </w:r>
      <w:r w:rsidRPr="002B5BE1">
        <w:rPr>
          <w:rFonts w:ascii="Palatino Linotype" w:eastAsia="Palatino Linotype" w:hAnsi="Palatino Linotype" w:cs="Palatino Linotype"/>
          <w:b/>
        </w:rPr>
        <w:t>/INFOEM/IP/RR/2022</w:t>
      </w:r>
      <w:r w:rsidRPr="002B5BE1">
        <w:rPr>
          <w:rFonts w:ascii="Palatino Linotype" w:eastAsia="Palatino Linotype" w:hAnsi="Palatino Linotype" w:cs="Palatino Linotype"/>
        </w:rPr>
        <w:t xml:space="preserve">, en términos del considerando </w:t>
      </w:r>
      <w:r w:rsidRPr="002B5BE1">
        <w:rPr>
          <w:rFonts w:ascii="Palatino Linotype" w:eastAsia="Palatino Linotype" w:hAnsi="Palatino Linotype" w:cs="Palatino Linotype"/>
          <w:b/>
        </w:rPr>
        <w:t>QUINTO</w:t>
      </w:r>
      <w:r w:rsidRPr="002B5BE1">
        <w:rPr>
          <w:rFonts w:ascii="Palatino Linotype" w:eastAsia="Palatino Linotype" w:hAnsi="Palatino Linotype" w:cs="Palatino Linotype"/>
        </w:rPr>
        <w:t>.</w:t>
      </w:r>
    </w:p>
    <w:p w14:paraId="66023DAC" w14:textId="77777777" w:rsidR="009D2B51" w:rsidRPr="002B5BE1" w:rsidRDefault="009D2B51" w:rsidP="009D2B51">
      <w:pPr>
        <w:spacing w:line="360" w:lineRule="auto"/>
        <w:ind w:right="49"/>
        <w:jc w:val="both"/>
        <w:rPr>
          <w:rFonts w:ascii="Palatino Linotype" w:eastAsia="Palatino Linotype" w:hAnsi="Palatino Linotype" w:cs="Palatino Linotype"/>
        </w:rPr>
      </w:pPr>
    </w:p>
    <w:p w14:paraId="7F04EFAF" w14:textId="7531303C" w:rsidR="009D2B51" w:rsidRPr="002B5BE1" w:rsidRDefault="009D2B51" w:rsidP="009D2B51">
      <w:pPr>
        <w:spacing w:line="360" w:lineRule="auto"/>
        <w:jc w:val="both"/>
        <w:rPr>
          <w:rFonts w:ascii="Palatino Linotype" w:eastAsia="Palatino Linotype" w:hAnsi="Palatino Linotype" w:cs="Palatino Linotype"/>
        </w:rPr>
      </w:pPr>
      <w:r w:rsidRPr="002B5BE1">
        <w:rPr>
          <w:rFonts w:ascii="Palatino Linotype" w:eastAsia="Palatino Linotype" w:hAnsi="Palatino Linotype" w:cs="Palatino Linotype"/>
          <w:b/>
        </w:rPr>
        <w:t xml:space="preserve">SEGUNDO. </w:t>
      </w:r>
      <w:r w:rsidRPr="002B5BE1">
        <w:rPr>
          <w:rFonts w:ascii="Palatino Linotype" w:eastAsia="Palatino Linotype" w:hAnsi="Palatino Linotype" w:cs="Palatino Linotype"/>
        </w:rPr>
        <w:t xml:space="preserve">Se </w:t>
      </w:r>
      <w:r w:rsidRPr="002B5BE1">
        <w:rPr>
          <w:rFonts w:ascii="Palatino Linotype" w:eastAsia="Palatino Linotype" w:hAnsi="Palatino Linotype" w:cs="Palatino Linotype"/>
          <w:b/>
        </w:rPr>
        <w:t xml:space="preserve">MODIFICA </w:t>
      </w:r>
      <w:r w:rsidRPr="002B5BE1">
        <w:rPr>
          <w:rFonts w:ascii="Palatino Linotype" w:eastAsia="Palatino Linotype" w:hAnsi="Palatino Linotype" w:cs="Palatino Linotype"/>
        </w:rPr>
        <w:t xml:space="preserve">la respuesta del </w:t>
      </w:r>
      <w:r w:rsidRPr="002B5BE1">
        <w:rPr>
          <w:rFonts w:ascii="Palatino Linotype" w:eastAsia="Palatino Linotype" w:hAnsi="Palatino Linotype" w:cs="Palatino Linotype"/>
          <w:b/>
        </w:rPr>
        <w:t>SUJETO OBLIGADO</w:t>
      </w:r>
      <w:r w:rsidRPr="002B5BE1">
        <w:rPr>
          <w:rFonts w:ascii="Palatino Linotype" w:eastAsia="Palatino Linotype" w:hAnsi="Palatino Linotype" w:cs="Palatino Linotype"/>
        </w:rPr>
        <w:t xml:space="preserve"> en términos del Considerando </w:t>
      </w:r>
      <w:r w:rsidRPr="002B5BE1">
        <w:rPr>
          <w:rFonts w:ascii="Palatino Linotype" w:eastAsia="Palatino Linotype" w:hAnsi="Palatino Linotype" w:cs="Palatino Linotype"/>
          <w:b/>
        </w:rPr>
        <w:t xml:space="preserve">QUINTO, </w:t>
      </w:r>
      <w:r w:rsidRPr="002B5BE1">
        <w:rPr>
          <w:rFonts w:ascii="Palatino Linotype" w:eastAsia="Palatino Linotype" w:hAnsi="Palatino Linotype" w:cs="Palatino Linotype"/>
        </w:rPr>
        <w:t>se ordena entregue al Recurrente mediante el Sistema de Acceso a la Información Mexiquense (</w:t>
      </w:r>
      <w:r w:rsidRPr="002B5BE1">
        <w:rPr>
          <w:rFonts w:ascii="Palatino Linotype" w:eastAsia="Palatino Linotype" w:hAnsi="Palatino Linotype" w:cs="Palatino Linotype"/>
          <w:b/>
        </w:rPr>
        <w:t>SAIMEX</w:t>
      </w:r>
      <w:r w:rsidRPr="002B5BE1">
        <w:rPr>
          <w:rFonts w:ascii="Palatino Linotype" w:eastAsia="Palatino Linotype" w:hAnsi="Palatino Linotype" w:cs="Palatino Linotype"/>
        </w:rPr>
        <w:t>),</w:t>
      </w:r>
      <w:r w:rsidR="00153BAF" w:rsidRPr="002B5BE1">
        <w:rPr>
          <w:rFonts w:ascii="Palatino Linotype" w:eastAsia="Palatino Linotype" w:hAnsi="Palatino Linotype" w:cs="Palatino Linotype"/>
        </w:rPr>
        <w:t xml:space="preserve"> en versión pública de ser el caso,</w:t>
      </w:r>
      <w:r w:rsidRPr="002B5BE1">
        <w:rPr>
          <w:rFonts w:ascii="Palatino Linotype" w:eastAsia="Palatino Linotype" w:hAnsi="Palatino Linotype" w:cs="Palatino Linotype"/>
        </w:rPr>
        <w:t xml:space="preserve"> lo siguiente: </w:t>
      </w:r>
    </w:p>
    <w:p w14:paraId="66A9FF63" w14:textId="77777777" w:rsidR="00702023" w:rsidRPr="002B5BE1" w:rsidRDefault="00702023" w:rsidP="009D2B51">
      <w:pPr>
        <w:spacing w:line="360" w:lineRule="auto"/>
        <w:jc w:val="both"/>
        <w:rPr>
          <w:rFonts w:ascii="Palatino Linotype" w:eastAsia="Palatino Linotype" w:hAnsi="Palatino Linotype" w:cs="Palatino Linotype"/>
        </w:rPr>
      </w:pPr>
    </w:p>
    <w:p w14:paraId="6FFD43C3" w14:textId="77777777" w:rsidR="002A0692" w:rsidRPr="002B5BE1" w:rsidRDefault="002D6A1F" w:rsidP="002A0692">
      <w:pPr>
        <w:pStyle w:val="Prrafodelista"/>
        <w:numPr>
          <w:ilvl w:val="0"/>
          <w:numId w:val="14"/>
        </w:numPr>
        <w:spacing w:line="360" w:lineRule="auto"/>
        <w:ind w:left="1418" w:right="1183"/>
        <w:jc w:val="both"/>
        <w:rPr>
          <w:rFonts w:ascii="Palatino Linotype" w:eastAsia="Palatino Linotype" w:hAnsi="Palatino Linotype" w:cs="Palatino Linotype"/>
          <w:b/>
          <w:i/>
        </w:rPr>
      </w:pPr>
      <w:r w:rsidRPr="002B5BE1">
        <w:rPr>
          <w:rFonts w:ascii="Palatino Linotype" w:hAnsi="Palatino Linotype" w:cs="Arial"/>
          <w:b/>
          <w:i/>
        </w:rPr>
        <w:t xml:space="preserve">El o los documentos donde conste </w:t>
      </w:r>
      <w:r w:rsidR="00702023" w:rsidRPr="002B5BE1">
        <w:rPr>
          <w:rFonts w:ascii="Palatino Linotype" w:hAnsi="Palatino Linotype" w:cs="Arial"/>
          <w:b/>
          <w:i/>
        </w:rPr>
        <w:t>las personas que no tuvieron derecho al periodo vacacional del 11 al 15 de abril de 2022.</w:t>
      </w:r>
    </w:p>
    <w:p w14:paraId="1FBC2F52" w14:textId="77777777" w:rsidR="002A0692" w:rsidRPr="002B5BE1" w:rsidRDefault="002A0692" w:rsidP="002A0692">
      <w:pPr>
        <w:pStyle w:val="Prrafodelista"/>
        <w:spacing w:line="360" w:lineRule="auto"/>
        <w:ind w:left="1418" w:right="1183"/>
        <w:jc w:val="both"/>
        <w:rPr>
          <w:rFonts w:ascii="Palatino Linotype" w:eastAsia="Palatino Linotype" w:hAnsi="Palatino Linotype" w:cs="Palatino Linotype"/>
          <w:b/>
          <w:i/>
        </w:rPr>
      </w:pPr>
    </w:p>
    <w:p w14:paraId="0160FB11" w14:textId="621D791D" w:rsidR="002A0692" w:rsidRPr="002B5BE1" w:rsidRDefault="002A0692" w:rsidP="002A0692">
      <w:pPr>
        <w:spacing w:line="360" w:lineRule="auto"/>
        <w:ind w:left="1210" w:right="1183"/>
        <w:jc w:val="both"/>
        <w:rPr>
          <w:rFonts w:ascii="Palatino Linotype" w:eastAsia="Palatino Linotype" w:hAnsi="Palatino Linotype" w:cs="Palatino Linotype"/>
          <w:b/>
          <w:i/>
        </w:rPr>
      </w:pPr>
      <w:r w:rsidRPr="002B5BE1">
        <w:rPr>
          <w:rFonts w:ascii="Palatino Linotype" w:eastAsia="Palatino Linotype" w:hAnsi="Palatino Linotype" w:cs="Palatino Linotype"/>
          <w:i/>
          <w:sz w:val="22"/>
          <w:szCs w:val="22"/>
        </w:rPr>
        <w:t xml:space="preserve">Debiendo notificar al </w:t>
      </w:r>
      <w:r w:rsidRPr="002B5BE1">
        <w:rPr>
          <w:rFonts w:ascii="Palatino Linotype" w:eastAsia="Palatino Linotype" w:hAnsi="Palatino Linotype" w:cs="Palatino Linotype"/>
          <w:b/>
          <w:i/>
          <w:sz w:val="22"/>
          <w:szCs w:val="22"/>
        </w:rPr>
        <w:t>RECURRENTE</w:t>
      </w:r>
      <w:r w:rsidRPr="002B5BE1">
        <w:rPr>
          <w:rFonts w:ascii="Palatino Linotype" w:eastAsia="Palatino Linotype" w:hAnsi="Palatino Linotype" w:cs="Palatino Linotype"/>
          <w:i/>
          <w:sz w:val="22"/>
          <w:szCs w:val="22"/>
        </w:rPr>
        <w:t xml:space="preserve"> el Acuerdo de clasificación de la información que emita el Comité de Transparencia con motivo de la versión pública.</w:t>
      </w:r>
    </w:p>
    <w:p w14:paraId="7A9D29DA" w14:textId="77777777" w:rsidR="009D2B51" w:rsidRPr="002B5BE1" w:rsidRDefault="009D2B51" w:rsidP="009D2B51">
      <w:pPr>
        <w:pStyle w:val="Prrafodelista"/>
        <w:tabs>
          <w:tab w:val="left" w:pos="709"/>
        </w:tabs>
        <w:spacing w:line="276" w:lineRule="auto"/>
        <w:ind w:left="1210" w:right="899"/>
        <w:jc w:val="both"/>
        <w:rPr>
          <w:rFonts w:ascii="Palatino Linotype" w:eastAsia="Palatino Linotype" w:hAnsi="Palatino Linotype" w:cs="Palatino Linotype"/>
          <w:i/>
          <w:sz w:val="20"/>
          <w:szCs w:val="20"/>
          <w:lang w:val="es-ES"/>
        </w:rPr>
      </w:pPr>
    </w:p>
    <w:p w14:paraId="511FFCCC" w14:textId="72412710" w:rsidR="00702023" w:rsidRPr="002B5BE1" w:rsidRDefault="00702023" w:rsidP="009D2B51">
      <w:pPr>
        <w:pStyle w:val="Prrafodelista"/>
        <w:tabs>
          <w:tab w:val="left" w:pos="709"/>
        </w:tabs>
        <w:spacing w:line="276" w:lineRule="auto"/>
        <w:ind w:left="1210" w:right="899"/>
        <w:jc w:val="both"/>
        <w:rPr>
          <w:rFonts w:ascii="Palatino Linotype" w:eastAsia="Palatino Linotype" w:hAnsi="Palatino Linotype" w:cs="Palatino Linotype"/>
          <w:i/>
          <w:lang w:val="es-ES"/>
        </w:rPr>
      </w:pPr>
      <w:r w:rsidRPr="002B5BE1">
        <w:rPr>
          <w:rFonts w:ascii="Palatino Linotype" w:eastAsia="Palatino Linotype" w:hAnsi="Palatino Linotype" w:cs="Palatino Linotype"/>
          <w:i/>
          <w:lang w:val="es-ES"/>
        </w:rPr>
        <w:t xml:space="preserve">En el supuesto de no existir </w:t>
      </w:r>
      <w:r w:rsidR="002D6A1F" w:rsidRPr="002B5BE1">
        <w:rPr>
          <w:rFonts w:ascii="Palatino Linotype" w:eastAsia="Palatino Linotype" w:hAnsi="Palatino Linotype" w:cs="Palatino Linotype"/>
          <w:i/>
          <w:lang w:val="es-ES"/>
        </w:rPr>
        <w:t>la información ordenada</w:t>
      </w:r>
      <w:r w:rsidRPr="002B5BE1">
        <w:rPr>
          <w:rFonts w:ascii="Palatino Linotype" w:eastAsia="Palatino Linotype" w:hAnsi="Palatino Linotype" w:cs="Palatino Linotype"/>
          <w:i/>
          <w:lang w:val="es-ES"/>
        </w:rPr>
        <w:t>, deberá hacerlo d</w:t>
      </w:r>
      <w:r w:rsidR="002D6A1F" w:rsidRPr="002B5BE1">
        <w:rPr>
          <w:rFonts w:ascii="Palatino Linotype" w:eastAsia="Palatino Linotype" w:hAnsi="Palatino Linotype" w:cs="Palatino Linotype"/>
          <w:i/>
          <w:lang w:val="es-ES"/>
        </w:rPr>
        <w:t xml:space="preserve">el conocimiento del Recurrente; y </w:t>
      </w:r>
      <w:r w:rsidRPr="002B5BE1">
        <w:rPr>
          <w:rFonts w:ascii="Palatino Linotype" w:eastAsia="Palatino Linotype" w:hAnsi="Palatino Linotype" w:cs="Palatino Linotype"/>
          <w:i/>
          <w:lang w:val="es-ES"/>
        </w:rPr>
        <w:t>emitir el acuerdo de inexistencia, debidamente fundado y motivado, detallando la razón del porque no obra en sus archivos, en términos del tercer párrafo del artículo 19 d</w:t>
      </w:r>
      <w:r w:rsidR="00153BAF" w:rsidRPr="002B5BE1">
        <w:rPr>
          <w:rFonts w:ascii="Palatino Linotype" w:eastAsia="Palatino Linotype" w:hAnsi="Palatino Linotype" w:cs="Palatino Linotype"/>
          <w:i/>
          <w:lang w:val="es-ES"/>
        </w:rPr>
        <w:t>e la Ley de Transparencia loca.</w:t>
      </w:r>
    </w:p>
    <w:p w14:paraId="061517DD" w14:textId="77777777" w:rsidR="00153BAF" w:rsidRPr="002B5BE1" w:rsidRDefault="00153BAF" w:rsidP="009D2B51">
      <w:pPr>
        <w:pStyle w:val="Prrafodelista"/>
        <w:tabs>
          <w:tab w:val="left" w:pos="709"/>
        </w:tabs>
        <w:spacing w:line="276" w:lineRule="auto"/>
        <w:ind w:left="1210" w:right="899"/>
        <w:jc w:val="both"/>
        <w:rPr>
          <w:rFonts w:ascii="Palatino Linotype" w:eastAsia="Palatino Linotype" w:hAnsi="Palatino Linotype" w:cs="Palatino Linotype"/>
          <w:i/>
        </w:rPr>
      </w:pPr>
    </w:p>
    <w:p w14:paraId="3E809CC5" w14:textId="77777777" w:rsidR="00702023" w:rsidRPr="002B5BE1" w:rsidRDefault="00702023" w:rsidP="009D2B51">
      <w:pPr>
        <w:pStyle w:val="Prrafodelista"/>
        <w:tabs>
          <w:tab w:val="left" w:pos="709"/>
        </w:tabs>
        <w:spacing w:line="276" w:lineRule="auto"/>
        <w:ind w:left="1210" w:right="899"/>
        <w:jc w:val="both"/>
        <w:rPr>
          <w:rFonts w:ascii="Palatino Linotype" w:eastAsia="Palatino Linotype" w:hAnsi="Palatino Linotype" w:cs="Palatino Linotype"/>
          <w:i/>
          <w:lang w:val="es-ES"/>
        </w:rPr>
      </w:pPr>
    </w:p>
    <w:p w14:paraId="5B54B935" w14:textId="77777777" w:rsidR="009D2B51" w:rsidRPr="002B5BE1" w:rsidRDefault="009D2B51" w:rsidP="009D2B51">
      <w:pPr>
        <w:spacing w:line="360" w:lineRule="auto"/>
        <w:jc w:val="both"/>
        <w:rPr>
          <w:rFonts w:ascii="Palatino Linotype" w:eastAsia="Palatino Linotype" w:hAnsi="Palatino Linotype" w:cs="Palatino Linotype"/>
        </w:rPr>
      </w:pPr>
      <w:r w:rsidRPr="002B5BE1">
        <w:rPr>
          <w:rFonts w:ascii="Palatino Linotype" w:eastAsia="Palatino Linotype" w:hAnsi="Palatino Linotype" w:cs="Palatino Linotype"/>
          <w:b/>
        </w:rPr>
        <w:lastRenderedPageBreak/>
        <w:t>TERCERO. Notifíquese</w:t>
      </w:r>
      <w:r w:rsidRPr="002B5BE1">
        <w:rPr>
          <w:rFonts w:ascii="Palatino Linotype" w:eastAsia="Palatino Linotype" w:hAnsi="Palatino Linotype" w:cs="Palatino Linotype"/>
          <w:b/>
          <w:i/>
        </w:rPr>
        <w:t xml:space="preserve"> </w:t>
      </w:r>
      <w:r w:rsidRPr="002B5BE1">
        <w:rPr>
          <w:rFonts w:ascii="Palatino Linotype" w:eastAsia="Palatino Linotype" w:hAnsi="Palatino Linotype" w:cs="Palatino Linotype"/>
        </w:rPr>
        <w:t>al Titular de la Unidad de Transparencia del</w:t>
      </w:r>
      <w:r w:rsidRPr="002B5BE1">
        <w:rPr>
          <w:rFonts w:ascii="Palatino Linotype" w:eastAsia="Palatino Linotype" w:hAnsi="Palatino Linotype" w:cs="Palatino Linotype"/>
          <w:b/>
        </w:rPr>
        <w:t xml:space="preserve"> </w:t>
      </w:r>
      <w:r w:rsidRPr="002B5BE1">
        <w:rPr>
          <w:rFonts w:ascii="Palatino Linotype" w:eastAsia="Palatino Linotype" w:hAnsi="Palatino Linotype" w:cs="Palatino Linotype"/>
        </w:rPr>
        <w:t>Sujeto Obligado por medio del Sistema de Acceso a la Información Mexiquense (</w:t>
      </w:r>
      <w:r w:rsidRPr="002B5BE1">
        <w:rPr>
          <w:rFonts w:ascii="Palatino Linotype" w:eastAsia="Palatino Linotype" w:hAnsi="Palatino Linotype" w:cs="Palatino Linotype"/>
          <w:b/>
        </w:rPr>
        <w:t>SAIMEX),</w:t>
      </w:r>
      <w:r w:rsidRPr="002B5BE1">
        <w:rPr>
          <w:rFonts w:ascii="Palatino Linotype" w:eastAsia="Palatino Linotype" w:hAnsi="Palatino Linotype" w:cs="Palatino Linotype"/>
        </w:rPr>
        <w:t xml:space="preserve">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5C521DFD" w14:textId="77777777" w:rsidR="009D2B51" w:rsidRPr="002B5BE1" w:rsidRDefault="009D2B51" w:rsidP="009D2B51">
      <w:pPr>
        <w:spacing w:line="360" w:lineRule="auto"/>
        <w:jc w:val="both"/>
        <w:rPr>
          <w:rFonts w:ascii="Palatino Linotype" w:eastAsia="Palatino Linotype" w:hAnsi="Palatino Linotype" w:cs="Palatino Linotype"/>
        </w:rPr>
      </w:pPr>
    </w:p>
    <w:p w14:paraId="555556CA" w14:textId="77777777" w:rsidR="009D2B51" w:rsidRPr="002B5BE1" w:rsidRDefault="009D2B51" w:rsidP="009D2B51">
      <w:pPr>
        <w:spacing w:line="360" w:lineRule="auto"/>
        <w:jc w:val="both"/>
        <w:rPr>
          <w:rFonts w:ascii="Palatino Linotype" w:eastAsia="Palatino Linotype" w:hAnsi="Palatino Linotype" w:cs="Palatino Linotype"/>
        </w:rPr>
      </w:pPr>
      <w:r w:rsidRPr="002B5BE1">
        <w:rPr>
          <w:rFonts w:ascii="Palatino Linotype" w:eastAsia="Palatino Linotype" w:hAnsi="Palatino Linotype" w:cs="Palatino Linotype"/>
          <w:b/>
        </w:rPr>
        <w:t xml:space="preserve">CUARTO. </w:t>
      </w:r>
      <w:r w:rsidRPr="002B5BE1">
        <w:rPr>
          <w:rFonts w:ascii="Palatino Linotype" w:eastAsia="Palatino Linotype" w:hAnsi="Palatino Linotype" w:cs="Palatino Linotype"/>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45EF6218" w14:textId="77777777" w:rsidR="009D2B51" w:rsidRPr="002B5BE1" w:rsidRDefault="009D2B51" w:rsidP="009D2B51">
      <w:pPr>
        <w:spacing w:line="360" w:lineRule="auto"/>
        <w:jc w:val="both"/>
        <w:rPr>
          <w:rFonts w:ascii="Palatino Linotype" w:eastAsia="Palatino Linotype" w:hAnsi="Palatino Linotype" w:cs="Palatino Linotype"/>
          <w:b/>
        </w:rPr>
      </w:pPr>
    </w:p>
    <w:p w14:paraId="0B92FCFA" w14:textId="7116A1E3" w:rsidR="009D2B51" w:rsidRDefault="009D2B51" w:rsidP="009D2B51">
      <w:pPr>
        <w:spacing w:line="360" w:lineRule="auto"/>
        <w:jc w:val="both"/>
        <w:rPr>
          <w:rFonts w:ascii="Palatino Linotype" w:eastAsia="Palatino Linotype" w:hAnsi="Palatino Linotype" w:cs="Palatino Linotype"/>
        </w:rPr>
      </w:pPr>
      <w:r w:rsidRPr="002B5BE1">
        <w:rPr>
          <w:rFonts w:ascii="Palatino Linotype" w:eastAsia="Palatino Linotype" w:hAnsi="Palatino Linotype" w:cs="Palatino Linotype"/>
          <w:b/>
        </w:rPr>
        <w:t xml:space="preserve">QUINTO. Notifíquese </w:t>
      </w:r>
      <w:r w:rsidRPr="002B5BE1">
        <w:rPr>
          <w:rFonts w:ascii="Palatino Linotype" w:eastAsia="Palatino Linotype" w:hAnsi="Palatino Linotype" w:cs="Palatino Linotype"/>
        </w:rPr>
        <w:t>la presente resolución al Recurrente mediante el Sistema de Acceso a la Información Mexiquense (SAIMEX) y hágase de su conocimiento que, de conformidad con lo establecido en el artículo 196 de la Ley de Transparencia y Acceso a la Información Pública del Estado de México y Municipios, podrá promover el Juicio de Amparo en los términos de las leyes aplicables.</w:t>
      </w:r>
    </w:p>
    <w:p w14:paraId="67711E61" w14:textId="5C8E6267" w:rsidR="002B5BE1" w:rsidRDefault="002B5BE1" w:rsidP="009D2B51">
      <w:pPr>
        <w:spacing w:line="360" w:lineRule="auto"/>
        <w:jc w:val="both"/>
        <w:rPr>
          <w:rFonts w:ascii="Palatino Linotype" w:eastAsia="Palatino Linotype" w:hAnsi="Palatino Linotype" w:cs="Palatino Linotype"/>
        </w:rPr>
      </w:pPr>
    </w:p>
    <w:p w14:paraId="5D61E4FB" w14:textId="4A7434CA" w:rsidR="002B5BE1" w:rsidRDefault="002B5BE1" w:rsidP="009D2B51">
      <w:pPr>
        <w:spacing w:line="360" w:lineRule="auto"/>
        <w:jc w:val="both"/>
        <w:rPr>
          <w:rFonts w:ascii="Palatino Linotype" w:eastAsia="Palatino Linotype" w:hAnsi="Palatino Linotype" w:cs="Palatino Linotype"/>
        </w:rPr>
      </w:pPr>
    </w:p>
    <w:p w14:paraId="671A17AD" w14:textId="087562A3" w:rsidR="002B5BE1" w:rsidRDefault="002B5BE1" w:rsidP="009D2B51">
      <w:pPr>
        <w:spacing w:line="360" w:lineRule="auto"/>
        <w:jc w:val="both"/>
        <w:rPr>
          <w:rFonts w:ascii="Palatino Linotype" w:eastAsia="Palatino Linotype" w:hAnsi="Palatino Linotype" w:cs="Palatino Linotype"/>
        </w:rPr>
      </w:pPr>
    </w:p>
    <w:p w14:paraId="1A55AE2E" w14:textId="1564DDE6" w:rsidR="002B5BE1" w:rsidRDefault="002B5BE1" w:rsidP="009D2B51">
      <w:pPr>
        <w:spacing w:line="360" w:lineRule="auto"/>
        <w:jc w:val="both"/>
        <w:rPr>
          <w:rFonts w:ascii="Palatino Linotype" w:eastAsia="Palatino Linotype" w:hAnsi="Palatino Linotype" w:cs="Palatino Linotype"/>
        </w:rPr>
      </w:pPr>
    </w:p>
    <w:p w14:paraId="59A17441" w14:textId="39E128CD" w:rsidR="002B5BE1" w:rsidRDefault="002B5BE1" w:rsidP="009D2B51">
      <w:pPr>
        <w:spacing w:line="360" w:lineRule="auto"/>
        <w:jc w:val="both"/>
        <w:rPr>
          <w:rFonts w:ascii="Palatino Linotype" w:eastAsia="Palatino Linotype" w:hAnsi="Palatino Linotype" w:cs="Palatino Linotype"/>
        </w:rPr>
      </w:pPr>
    </w:p>
    <w:p w14:paraId="0DE712D2" w14:textId="29779C69" w:rsidR="002B5BE1" w:rsidRDefault="002B5BE1" w:rsidP="009D2B51">
      <w:pPr>
        <w:spacing w:line="360" w:lineRule="auto"/>
        <w:jc w:val="both"/>
        <w:rPr>
          <w:rFonts w:ascii="Palatino Linotype" w:eastAsia="Palatino Linotype" w:hAnsi="Palatino Linotype" w:cs="Palatino Linotype"/>
        </w:rPr>
      </w:pPr>
    </w:p>
    <w:p w14:paraId="449BEE9F" w14:textId="07742ADA" w:rsidR="00B9027F" w:rsidRPr="002B5BE1" w:rsidRDefault="00B9027F" w:rsidP="00B9027F">
      <w:pPr>
        <w:widowControl w:val="0"/>
        <w:autoSpaceDE w:val="0"/>
        <w:autoSpaceDN w:val="0"/>
        <w:adjustRightInd w:val="0"/>
        <w:spacing w:line="360" w:lineRule="auto"/>
        <w:jc w:val="both"/>
        <w:rPr>
          <w:rFonts w:ascii="Palatino Linotype" w:hAnsi="Palatino Linotype" w:cs="Arial"/>
          <w:color w:val="000000" w:themeColor="text1"/>
        </w:rPr>
      </w:pPr>
      <w:r w:rsidRPr="002B5BE1">
        <w:rPr>
          <w:rFonts w:ascii="Palatino Linotype" w:hAnsi="Palatino Linotype" w:cs="Arial"/>
          <w:color w:val="000000" w:themeColor="text1"/>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w:t>
      </w:r>
      <w:r w:rsidR="00632E91" w:rsidRPr="002B5BE1">
        <w:rPr>
          <w:rFonts w:ascii="Palatino Linotype" w:hAnsi="Palatino Linotype" w:cs="Arial"/>
          <w:color w:val="000000" w:themeColor="text1"/>
        </w:rPr>
        <w:t xml:space="preserve"> SÉPTIMA</w:t>
      </w:r>
      <w:r w:rsidRPr="002B5BE1">
        <w:rPr>
          <w:rFonts w:ascii="Palatino Linotype" w:hAnsi="Palatino Linotype" w:cs="Arial"/>
          <w:color w:val="000000" w:themeColor="text1"/>
        </w:rPr>
        <w:t xml:space="preserve"> SESIÓN ORDINARIA CELEBRADA EL </w:t>
      </w:r>
      <w:r w:rsidR="00632E91" w:rsidRPr="002B5BE1">
        <w:rPr>
          <w:rFonts w:ascii="Palatino Linotype" w:hAnsi="Palatino Linotype" w:cs="Arial"/>
          <w:color w:val="000000" w:themeColor="text1"/>
        </w:rPr>
        <w:t>DOCE</w:t>
      </w:r>
      <w:r w:rsidRPr="002B5BE1">
        <w:rPr>
          <w:rFonts w:ascii="Palatino Linotype" w:hAnsi="Palatino Linotype" w:cs="Arial"/>
          <w:color w:val="000000" w:themeColor="text1"/>
        </w:rPr>
        <w:t xml:space="preserve"> DE </w:t>
      </w:r>
      <w:r w:rsidR="00632E91" w:rsidRPr="002B5BE1">
        <w:rPr>
          <w:rFonts w:ascii="Palatino Linotype" w:hAnsi="Palatino Linotype" w:cs="Arial"/>
          <w:color w:val="000000" w:themeColor="text1"/>
        </w:rPr>
        <w:t>OCTUBRE</w:t>
      </w:r>
      <w:r w:rsidRPr="002B5BE1">
        <w:rPr>
          <w:rFonts w:ascii="Palatino Linotype" w:hAnsi="Palatino Linotype" w:cs="Arial"/>
          <w:color w:val="000000" w:themeColor="text1"/>
        </w:rPr>
        <w:t xml:space="preserve"> DE DOS MIL VEINTIDÓS, ANTE EL SECRETARIO TÉCNICO DEL PLENO, ALEXIS TAPIA RAMÍREZ. </w:t>
      </w:r>
    </w:p>
    <w:p w14:paraId="36FDEB7A" w14:textId="0C7D4AF8" w:rsidR="00177BA7" w:rsidRPr="009659C5" w:rsidRDefault="00B9027F" w:rsidP="00B9027F">
      <w:pPr>
        <w:widowControl w:val="0"/>
        <w:autoSpaceDE w:val="0"/>
        <w:autoSpaceDN w:val="0"/>
        <w:adjustRightInd w:val="0"/>
        <w:spacing w:line="360" w:lineRule="auto"/>
        <w:jc w:val="both"/>
        <w:rPr>
          <w:rFonts w:ascii="Palatino Linotype" w:hAnsi="Palatino Linotype"/>
          <w:sz w:val="20"/>
        </w:rPr>
      </w:pPr>
      <w:r w:rsidRPr="002B5BE1">
        <w:rPr>
          <w:rFonts w:ascii="Palatino Linotype" w:eastAsiaTheme="minorEastAsia" w:hAnsi="Palatino Linotype"/>
          <w:sz w:val="20"/>
          <w:lang w:val="es-ES_tradnl"/>
        </w:rPr>
        <w:t>SCMM/BLA/DEMF/</w:t>
      </w:r>
      <w:r w:rsidR="0090400D" w:rsidRPr="002B5BE1">
        <w:rPr>
          <w:rFonts w:ascii="Palatino Linotype" w:eastAsiaTheme="minorEastAsia" w:hAnsi="Palatino Linotype"/>
          <w:sz w:val="20"/>
          <w:lang w:val="es-419"/>
        </w:rPr>
        <w:t>AGE</w:t>
      </w:r>
    </w:p>
    <w:p w14:paraId="332F197D" w14:textId="463F7492" w:rsidR="00177BA7" w:rsidRPr="009659C5" w:rsidRDefault="00177BA7">
      <w:pPr>
        <w:rPr>
          <w:rFonts w:ascii="Palatino Linotype" w:hAnsi="Palatino Linotype"/>
          <w:b/>
          <w:color w:val="000000" w:themeColor="text1"/>
          <w:sz w:val="28"/>
          <w:szCs w:val="28"/>
        </w:rPr>
      </w:pPr>
      <w:r w:rsidRPr="009659C5">
        <w:rPr>
          <w:rFonts w:ascii="Palatino Linotype" w:hAnsi="Palatino Linotype"/>
          <w:b/>
          <w:color w:val="000000" w:themeColor="text1"/>
          <w:sz w:val="28"/>
          <w:szCs w:val="28"/>
        </w:rPr>
        <w:br w:type="page"/>
      </w:r>
    </w:p>
    <w:p w14:paraId="0B67E94C" w14:textId="77777777" w:rsidR="00EE52D0" w:rsidRPr="009659C5" w:rsidRDefault="00EE52D0" w:rsidP="00323C71">
      <w:pPr>
        <w:spacing w:line="360" w:lineRule="auto"/>
        <w:jc w:val="both"/>
        <w:rPr>
          <w:rFonts w:ascii="Palatino Linotype" w:hAnsi="Palatino Linotype"/>
          <w:b/>
          <w:color w:val="000000" w:themeColor="text1"/>
          <w:sz w:val="28"/>
          <w:szCs w:val="28"/>
        </w:rPr>
      </w:pPr>
    </w:p>
    <w:sectPr w:rsidR="00EE52D0" w:rsidRPr="009659C5" w:rsidSect="00536C04">
      <w:headerReference w:type="even" r:id="rId13"/>
      <w:headerReference w:type="default" r:id="rId14"/>
      <w:footerReference w:type="default" r:id="rId15"/>
      <w:headerReference w:type="first" r:id="rId16"/>
      <w:footerReference w:type="first" r:id="rId17"/>
      <w:pgSz w:w="12240" w:h="15840"/>
      <w:pgMar w:top="1418" w:right="1183"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E3372B" w14:textId="77777777" w:rsidR="00D4638E" w:rsidRDefault="00D4638E" w:rsidP="00C80F8C">
      <w:r>
        <w:separator/>
      </w:r>
    </w:p>
  </w:endnote>
  <w:endnote w:type="continuationSeparator" w:id="0">
    <w:p w14:paraId="528C7958" w14:textId="77777777" w:rsidR="00D4638E" w:rsidRDefault="00D4638E"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charset w:val="00"/>
    <w:family w:val="roman"/>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4708E" w14:textId="03F797F9" w:rsidR="00822473" w:rsidRPr="0010196A" w:rsidRDefault="00822473"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2B5BE1">
      <w:rPr>
        <w:rFonts w:ascii="Palatino Linotype" w:hAnsi="Palatino Linotype" w:cs="Arial"/>
        <w:bCs/>
        <w:noProof/>
        <w:sz w:val="22"/>
        <w:szCs w:val="22"/>
      </w:rPr>
      <w:t>34</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2B5BE1">
      <w:rPr>
        <w:rFonts w:ascii="Palatino Linotype" w:hAnsi="Palatino Linotype" w:cs="Arial"/>
        <w:bCs/>
        <w:noProof/>
        <w:sz w:val="22"/>
        <w:szCs w:val="22"/>
      </w:rPr>
      <w:t>36</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87D5B" w14:textId="5B96E6D9" w:rsidR="00822473" w:rsidRPr="0010196A" w:rsidRDefault="00822473"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2B5BE1">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2B5BE1">
      <w:rPr>
        <w:rFonts w:ascii="Palatino Linotype" w:hAnsi="Palatino Linotype" w:cs="Arial"/>
        <w:bCs/>
        <w:noProof/>
        <w:sz w:val="22"/>
        <w:szCs w:val="22"/>
      </w:rPr>
      <w:t>36</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0684D2" w14:textId="77777777" w:rsidR="00D4638E" w:rsidRDefault="00D4638E" w:rsidP="00C80F8C">
      <w:r>
        <w:separator/>
      </w:r>
    </w:p>
  </w:footnote>
  <w:footnote w:type="continuationSeparator" w:id="0">
    <w:p w14:paraId="3018602A" w14:textId="77777777" w:rsidR="00D4638E" w:rsidRDefault="00D4638E" w:rsidP="00C80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FB900" w14:textId="424AEA1D" w:rsidR="00822473" w:rsidRDefault="00F31F58">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1029"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4C575" w14:textId="6D323160" w:rsidR="00822473" w:rsidRPr="0010196A" w:rsidRDefault="00F31F58"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1030"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356" w:type="dxa"/>
      <w:tblInd w:w="-142" w:type="dxa"/>
      <w:tblLayout w:type="fixed"/>
      <w:tblLook w:val="04A0" w:firstRow="1" w:lastRow="0" w:firstColumn="1" w:lastColumn="0" w:noHBand="0" w:noVBand="1"/>
    </w:tblPr>
    <w:tblGrid>
      <w:gridCol w:w="2694"/>
      <w:gridCol w:w="2551"/>
      <w:gridCol w:w="4111"/>
    </w:tblGrid>
    <w:tr w:rsidR="00822473" w:rsidRPr="008F2CCC" w14:paraId="1F097D8A" w14:textId="77777777" w:rsidTr="00E44BB1">
      <w:tc>
        <w:tcPr>
          <w:tcW w:w="2694" w:type="dxa"/>
          <w:vMerge w:val="restart"/>
        </w:tcPr>
        <w:p w14:paraId="1F780A0C" w14:textId="1EFF25F4" w:rsidR="00822473" w:rsidRPr="008F2CCC" w:rsidRDefault="00822473"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5F87F21C" w:rsidR="00822473" w:rsidRPr="00664658" w:rsidRDefault="00822473"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111" w:type="dxa"/>
          <w:shd w:val="clear" w:color="auto" w:fill="auto"/>
          <w:vAlign w:val="center"/>
        </w:tcPr>
        <w:p w14:paraId="65AFA994" w14:textId="35FB9E86" w:rsidR="00822473" w:rsidRPr="00664658" w:rsidRDefault="00D7575D" w:rsidP="00EC7656">
          <w:pPr>
            <w:jc w:val="both"/>
            <w:rPr>
              <w:rFonts w:ascii="Palatino Linotype" w:hAnsi="Palatino Linotype"/>
              <w:b/>
              <w:sz w:val="22"/>
              <w:szCs w:val="22"/>
              <w:lang w:val="es-ES_tradnl"/>
            </w:rPr>
          </w:pPr>
          <w:r w:rsidRPr="00D7575D">
            <w:rPr>
              <w:rFonts w:ascii="Palatino Linotype" w:hAnsi="Palatino Linotype"/>
              <w:b/>
              <w:sz w:val="22"/>
              <w:szCs w:val="22"/>
              <w:lang w:val="es-ES_tradnl"/>
            </w:rPr>
            <w:t>09992/INFOEM/IP/RR/2022</w:t>
          </w:r>
        </w:p>
      </w:tc>
    </w:tr>
    <w:tr w:rsidR="00822473" w:rsidRPr="008F2CCC" w14:paraId="049677A3" w14:textId="77777777" w:rsidTr="00E44BB1">
      <w:tc>
        <w:tcPr>
          <w:tcW w:w="2694" w:type="dxa"/>
          <w:vMerge/>
        </w:tcPr>
        <w:p w14:paraId="4A21EAC1" w14:textId="5C1F145E" w:rsidR="00822473" w:rsidRPr="008F2CCC" w:rsidRDefault="00822473" w:rsidP="00536C04">
          <w:pPr>
            <w:rPr>
              <w:rFonts w:ascii="Palatino Linotype" w:hAnsi="Palatino Linotype"/>
              <w:b/>
              <w:sz w:val="22"/>
              <w:szCs w:val="22"/>
              <w:lang w:val="es-ES_tradnl"/>
            </w:rPr>
          </w:pPr>
        </w:p>
      </w:tc>
      <w:tc>
        <w:tcPr>
          <w:tcW w:w="2551" w:type="dxa"/>
          <w:shd w:val="clear" w:color="auto" w:fill="auto"/>
        </w:tcPr>
        <w:p w14:paraId="1237BCDE" w14:textId="77777777" w:rsidR="00822473" w:rsidRPr="00664658" w:rsidRDefault="00822473" w:rsidP="00536C04">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111" w:type="dxa"/>
          <w:shd w:val="clear" w:color="auto" w:fill="auto"/>
          <w:vAlign w:val="center"/>
        </w:tcPr>
        <w:p w14:paraId="7F554073" w14:textId="2BE54CAC" w:rsidR="00822473" w:rsidRPr="00AB5C2B" w:rsidRDefault="00822473" w:rsidP="00AB5C2B">
          <w:pPr>
            <w:jc w:val="both"/>
            <w:rPr>
              <w:rFonts w:ascii="Palatino Linotype" w:hAnsi="Palatino Linotype"/>
              <w:b/>
              <w:sz w:val="22"/>
              <w:szCs w:val="22"/>
              <w:lang w:val="es-419"/>
            </w:rPr>
          </w:pPr>
          <w:r w:rsidRPr="003A6BFF">
            <w:rPr>
              <w:rFonts w:ascii="Palatino Linotype" w:hAnsi="Palatino Linotype"/>
              <w:b/>
              <w:sz w:val="22"/>
              <w:szCs w:val="22"/>
              <w:lang w:val="es-ES_tradnl"/>
            </w:rPr>
            <w:t xml:space="preserve">Sistema Municipal </w:t>
          </w:r>
          <w:r w:rsidR="00652C40">
            <w:rPr>
              <w:rFonts w:ascii="Palatino Linotype" w:hAnsi="Palatino Linotype"/>
              <w:b/>
              <w:sz w:val="22"/>
              <w:szCs w:val="22"/>
              <w:lang w:val="es-ES_tradnl"/>
            </w:rPr>
            <w:t>p</w:t>
          </w:r>
          <w:r w:rsidRPr="003A6BFF">
            <w:rPr>
              <w:rFonts w:ascii="Palatino Linotype" w:hAnsi="Palatino Linotype"/>
              <w:b/>
              <w:sz w:val="22"/>
              <w:szCs w:val="22"/>
              <w:lang w:val="es-ES_tradnl"/>
            </w:rPr>
            <w:t>ara el Desarrollo Integral de la Familia de Metepec</w:t>
          </w:r>
        </w:p>
      </w:tc>
    </w:tr>
    <w:tr w:rsidR="00822473" w:rsidRPr="008F2CCC" w14:paraId="72CD087D" w14:textId="77777777" w:rsidTr="00E44BB1">
      <w:trPr>
        <w:trHeight w:val="228"/>
      </w:trPr>
      <w:tc>
        <w:tcPr>
          <w:tcW w:w="2694" w:type="dxa"/>
          <w:vMerge/>
        </w:tcPr>
        <w:p w14:paraId="1B78656F" w14:textId="01E6F6F6" w:rsidR="00822473" w:rsidRPr="008F2CCC" w:rsidRDefault="00822473" w:rsidP="00536C04">
          <w:pPr>
            <w:rPr>
              <w:rFonts w:ascii="Palatino Linotype" w:hAnsi="Palatino Linotype"/>
              <w:b/>
              <w:sz w:val="22"/>
              <w:szCs w:val="22"/>
              <w:lang w:val="es-ES_tradnl"/>
            </w:rPr>
          </w:pPr>
        </w:p>
      </w:tc>
      <w:tc>
        <w:tcPr>
          <w:tcW w:w="2551" w:type="dxa"/>
          <w:shd w:val="clear" w:color="auto" w:fill="auto"/>
        </w:tcPr>
        <w:p w14:paraId="74D81628" w14:textId="5DC3BCA5" w:rsidR="00822473" w:rsidRPr="00664658" w:rsidRDefault="00822473" w:rsidP="00536C04">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111" w:type="dxa"/>
          <w:shd w:val="clear" w:color="auto" w:fill="auto"/>
        </w:tcPr>
        <w:p w14:paraId="20D6FDA3" w14:textId="59017E0F" w:rsidR="00822473" w:rsidRPr="00664658" w:rsidRDefault="00822473" w:rsidP="00536C04">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3ECB9F0B" w14:textId="77777777" w:rsidR="00822473" w:rsidRPr="0010196A" w:rsidRDefault="00822473"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E5BC5" w14:textId="264F39EA" w:rsidR="00822473" w:rsidRPr="0010196A" w:rsidRDefault="00822473">
    <w:pPr>
      <w:rPr>
        <w:rFonts w:ascii="Palatino Linotype" w:hAnsi="Palatino Linotype"/>
        <w:sz w:val="28"/>
        <w:szCs w:val="28"/>
      </w:rPr>
    </w:pPr>
  </w:p>
  <w:tbl>
    <w:tblPr>
      <w:tblW w:w="10490" w:type="dxa"/>
      <w:tblInd w:w="-1276" w:type="dxa"/>
      <w:tblLayout w:type="fixed"/>
      <w:tblLook w:val="04A0" w:firstRow="1" w:lastRow="0" w:firstColumn="1" w:lastColumn="0" w:noHBand="0" w:noVBand="1"/>
    </w:tblPr>
    <w:tblGrid>
      <w:gridCol w:w="3828"/>
      <w:gridCol w:w="2551"/>
      <w:gridCol w:w="4111"/>
    </w:tblGrid>
    <w:tr w:rsidR="00822473" w:rsidRPr="008F2CCC" w14:paraId="6ABABA57" w14:textId="77777777" w:rsidTr="00E44BB1">
      <w:tc>
        <w:tcPr>
          <w:tcW w:w="3828" w:type="dxa"/>
          <w:vMerge w:val="restart"/>
          <w:shd w:val="clear" w:color="auto" w:fill="auto"/>
        </w:tcPr>
        <w:p w14:paraId="6AA376CC" w14:textId="1E62217E" w:rsidR="00822473" w:rsidRPr="008F2CCC" w:rsidRDefault="00822473"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1C114EF9" w14:textId="10EDE82E" w:rsidR="00822473" w:rsidRPr="008F2CCC" w:rsidRDefault="00822473"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4111" w:type="dxa"/>
          <w:shd w:val="clear" w:color="auto" w:fill="auto"/>
          <w:vAlign w:val="center"/>
        </w:tcPr>
        <w:p w14:paraId="5F0F5848" w14:textId="1615EAF3" w:rsidR="00822473" w:rsidRPr="008F2CCC" w:rsidRDefault="00D7575D" w:rsidP="00D7575D">
          <w:pPr>
            <w:rPr>
              <w:rFonts w:ascii="Palatino Linotype" w:hAnsi="Palatino Linotype"/>
              <w:b/>
              <w:sz w:val="22"/>
              <w:szCs w:val="22"/>
              <w:lang w:val="es-ES_tradnl"/>
            </w:rPr>
          </w:pPr>
          <w:r w:rsidRPr="00D7575D">
            <w:rPr>
              <w:rFonts w:ascii="Palatino Linotype" w:hAnsi="Palatino Linotype"/>
              <w:b/>
              <w:sz w:val="22"/>
              <w:szCs w:val="22"/>
              <w:lang w:val="es-ES_tradnl"/>
            </w:rPr>
            <w:t>09992/INFOEM/IP/RR/2022</w:t>
          </w:r>
        </w:p>
      </w:tc>
    </w:tr>
    <w:tr w:rsidR="00822473" w:rsidRPr="008F2CCC" w14:paraId="3B45FB53" w14:textId="77777777" w:rsidTr="00E44BB1">
      <w:tc>
        <w:tcPr>
          <w:tcW w:w="3828" w:type="dxa"/>
          <w:vMerge/>
          <w:shd w:val="clear" w:color="auto" w:fill="auto"/>
        </w:tcPr>
        <w:p w14:paraId="188B82EF" w14:textId="77777777" w:rsidR="00822473" w:rsidRPr="008F2CCC" w:rsidRDefault="00822473" w:rsidP="00A2780F">
          <w:pPr>
            <w:rPr>
              <w:rFonts w:ascii="Palatino Linotype" w:hAnsi="Palatino Linotype"/>
              <w:b/>
              <w:sz w:val="22"/>
              <w:szCs w:val="22"/>
              <w:lang w:val="es-ES_tradnl"/>
            </w:rPr>
          </w:pPr>
        </w:p>
      </w:tc>
      <w:tc>
        <w:tcPr>
          <w:tcW w:w="2551" w:type="dxa"/>
          <w:shd w:val="clear" w:color="auto" w:fill="auto"/>
        </w:tcPr>
        <w:p w14:paraId="3B2AD0CF" w14:textId="77777777" w:rsidR="00822473" w:rsidRPr="008F2CCC" w:rsidRDefault="00822473"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4111" w:type="dxa"/>
          <w:shd w:val="clear" w:color="auto" w:fill="auto"/>
          <w:vAlign w:val="center"/>
        </w:tcPr>
        <w:p w14:paraId="749961B3" w14:textId="2C4B17D2" w:rsidR="00822473" w:rsidRPr="00234374" w:rsidRDefault="00822473" w:rsidP="00C27EA8">
          <w:pPr>
            <w:jc w:val="both"/>
            <w:rPr>
              <w:rFonts w:ascii="Palatino Linotype" w:hAnsi="Palatino Linotype" w:cs="Arial"/>
              <w:b/>
              <w:bCs/>
              <w:sz w:val="22"/>
              <w:szCs w:val="22"/>
            </w:rPr>
          </w:pPr>
        </w:p>
      </w:tc>
    </w:tr>
    <w:tr w:rsidR="00822473" w:rsidRPr="008F2CCC" w14:paraId="28A493EB" w14:textId="77777777" w:rsidTr="00E44BB1">
      <w:trPr>
        <w:trHeight w:val="228"/>
      </w:trPr>
      <w:tc>
        <w:tcPr>
          <w:tcW w:w="3828" w:type="dxa"/>
          <w:vMerge/>
          <w:shd w:val="clear" w:color="auto" w:fill="auto"/>
        </w:tcPr>
        <w:p w14:paraId="06C77D31" w14:textId="77777777" w:rsidR="00822473" w:rsidRPr="008F2CCC" w:rsidRDefault="00822473" w:rsidP="00E37C88">
          <w:pPr>
            <w:rPr>
              <w:rFonts w:ascii="Palatino Linotype" w:hAnsi="Palatino Linotype"/>
              <w:b/>
              <w:sz w:val="22"/>
              <w:szCs w:val="22"/>
              <w:lang w:val="es-ES_tradnl"/>
            </w:rPr>
          </w:pPr>
        </w:p>
      </w:tc>
      <w:tc>
        <w:tcPr>
          <w:tcW w:w="2551" w:type="dxa"/>
          <w:shd w:val="clear" w:color="auto" w:fill="auto"/>
        </w:tcPr>
        <w:p w14:paraId="2E1A72B4" w14:textId="77777777" w:rsidR="00822473" w:rsidRPr="008F2CCC" w:rsidRDefault="00822473"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4111" w:type="dxa"/>
          <w:shd w:val="clear" w:color="auto" w:fill="auto"/>
          <w:vAlign w:val="center"/>
        </w:tcPr>
        <w:p w14:paraId="47AF3C2E" w14:textId="35006468" w:rsidR="00822473" w:rsidRPr="00DC41C8" w:rsidRDefault="00FC466E" w:rsidP="00EC7656">
          <w:pPr>
            <w:jc w:val="both"/>
            <w:rPr>
              <w:rFonts w:ascii="Palatino Linotype" w:hAnsi="Palatino Linotype"/>
              <w:b/>
              <w:sz w:val="22"/>
              <w:szCs w:val="22"/>
            </w:rPr>
          </w:pPr>
          <w:r w:rsidRPr="00FC466E">
            <w:rPr>
              <w:rFonts w:ascii="Palatino Linotype" w:hAnsi="Palatino Linotype"/>
              <w:b/>
              <w:sz w:val="22"/>
              <w:szCs w:val="22"/>
              <w:lang w:val="es-ES_tradnl"/>
            </w:rPr>
            <w:t xml:space="preserve">Sistema Municipal </w:t>
          </w:r>
          <w:r w:rsidR="00652C40">
            <w:rPr>
              <w:rFonts w:ascii="Palatino Linotype" w:hAnsi="Palatino Linotype"/>
              <w:b/>
              <w:sz w:val="22"/>
              <w:szCs w:val="22"/>
              <w:lang w:val="es-ES_tradnl"/>
            </w:rPr>
            <w:t>p</w:t>
          </w:r>
          <w:r w:rsidRPr="00FC466E">
            <w:rPr>
              <w:rFonts w:ascii="Palatino Linotype" w:hAnsi="Palatino Linotype"/>
              <w:b/>
              <w:sz w:val="22"/>
              <w:szCs w:val="22"/>
              <w:lang w:val="es-ES_tradnl"/>
            </w:rPr>
            <w:t>ara el Desarrollo Integral de la Familia de Metepec</w:t>
          </w:r>
        </w:p>
      </w:tc>
    </w:tr>
    <w:tr w:rsidR="00822473" w:rsidRPr="008F2CCC" w14:paraId="0F114FF0" w14:textId="77777777" w:rsidTr="00E44BB1">
      <w:tc>
        <w:tcPr>
          <w:tcW w:w="3828" w:type="dxa"/>
          <w:vMerge/>
          <w:shd w:val="clear" w:color="auto" w:fill="auto"/>
        </w:tcPr>
        <w:p w14:paraId="4CCB64BA" w14:textId="77777777" w:rsidR="00822473" w:rsidRPr="008F2CCC" w:rsidRDefault="00822473" w:rsidP="00A2780F">
          <w:pPr>
            <w:rPr>
              <w:rFonts w:ascii="Palatino Linotype" w:hAnsi="Palatino Linotype"/>
              <w:b/>
              <w:sz w:val="22"/>
              <w:szCs w:val="22"/>
              <w:lang w:val="es-ES_tradnl"/>
            </w:rPr>
          </w:pPr>
        </w:p>
      </w:tc>
      <w:tc>
        <w:tcPr>
          <w:tcW w:w="2551" w:type="dxa"/>
          <w:shd w:val="clear" w:color="auto" w:fill="auto"/>
        </w:tcPr>
        <w:p w14:paraId="31E422EA" w14:textId="12F398EB" w:rsidR="00822473" w:rsidRPr="008F2CCC" w:rsidRDefault="00822473" w:rsidP="00E44BB1">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4111" w:type="dxa"/>
          <w:shd w:val="clear" w:color="auto" w:fill="auto"/>
        </w:tcPr>
        <w:p w14:paraId="181C41B4" w14:textId="118FAD7D" w:rsidR="00822473" w:rsidRPr="008F2CCC" w:rsidRDefault="00822473" w:rsidP="003C718E">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263470D9" w14:textId="35AB92B3" w:rsidR="00822473" w:rsidRPr="0010196A" w:rsidRDefault="00F31F58" w:rsidP="00B8513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1031" type="#_x0000_t75" style="position:absolute;margin-left:19.4pt;margin-top:13.2pt;width:540pt;height:10in;z-index:-251658240;mso-position-horizontal-relative:margin;mso-position-vertical-relative:margin" o:allowincell="f">
          <v:imagedata r:id="rId2" o:title="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22B2A"/>
    <w:multiLevelType w:val="hybridMultilevel"/>
    <w:tmpl w:val="5862FE0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145F2FFA"/>
    <w:multiLevelType w:val="multilevel"/>
    <w:tmpl w:val="7A2EB7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8273F54"/>
    <w:multiLevelType w:val="hybridMultilevel"/>
    <w:tmpl w:val="8236EC3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208D6E27"/>
    <w:multiLevelType w:val="hybridMultilevel"/>
    <w:tmpl w:val="5A12C54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6"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3D216136"/>
    <w:multiLevelType w:val="hybridMultilevel"/>
    <w:tmpl w:val="212C1CD6"/>
    <w:lvl w:ilvl="0" w:tplc="080A0001">
      <w:start w:val="1"/>
      <w:numFmt w:val="bullet"/>
      <w:lvlText w:val=""/>
      <w:lvlJc w:val="left"/>
      <w:pPr>
        <w:ind w:left="2291" w:hanging="360"/>
      </w:pPr>
      <w:rPr>
        <w:rFonts w:ascii="Symbol" w:hAnsi="Symbol" w:hint="default"/>
      </w:rPr>
    </w:lvl>
    <w:lvl w:ilvl="1" w:tplc="080A0003" w:tentative="1">
      <w:start w:val="1"/>
      <w:numFmt w:val="bullet"/>
      <w:lvlText w:val="o"/>
      <w:lvlJc w:val="left"/>
      <w:pPr>
        <w:ind w:left="3011" w:hanging="360"/>
      </w:pPr>
      <w:rPr>
        <w:rFonts w:ascii="Courier New" w:hAnsi="Courier New" w:cs="Courier New" w:hint="default"/>
      </w:rPr>
    </w:lvl>
    <w:lvl w:ilvl="2" w:tplc="080A0005" w:tentative="1">
      <w:start w:val="1"/>
      <w:numFmt w:val="bullet"/>
      <w:lvlText w:val=""/>
      <w:lvlJc w:val="left"/>
      <w:pPr>
        <w:ind w:left="3731" w:hanging="360"/>
      </w:pPr>
      <w:rPr>
        <w:rFonts w:ascii="Wingdings" w:hAnsi="Wingdings" w:hint="default"/>
      </w:rPr>
    </w:lvl>
    <w:lvl w:ilvl="3" w:tplc="080A0001" w:tentative="1">
      <w:start w:val="1"/>
      <w:numFmt w:val="bullet"/>
      <w:lvlText w:val=""/>
      <w:lvlJc w:val="left"/>
      <w:pPr>
        <w:ind w:left="4451" w:hanging="360"/>
      </w:pPr>
      <w:rPr>
        <w:rFonts w:ascii="Symbol" w:hAnsi="Symbol" w:hint="default"/>
      </w:rPr>
    </w:lvl>
    <w:lvl w:ilvl="4" w:tplc="080A0003" w:tentative="1">
      <w:start w:val="1"/>
      <w:numFmt w:val="bullet"/>
      <w:lvlText w:val="o"/>
      <w:lvlJc w:val="left"/>
      <w:pPr>
        <w:ind w:left="5171" w:hanging="360"/>
      </w:pPr>
      <w:rPr>
        <w:rFonts w:ascii="Courier New" w:hAnsi="Courier New" w:cs="Courier New" w:hint="default"/>
      </w:rPr>
    </w:lvl>
    <w:lvl w:ilvl="5" w:tplc="080A0005" w:tentative="1">
      <w:start w:val="1"/>
      <w:numFmt w:val="bullet"/>
      <w:lvlText w:val=""/>
      <w:lvlJc w:val="left"/>
      <w:pPr>
        <w:ind w:left="5891" w:hanging="360"/>
      </w:pPr>
      <w:rPr>
        <w:rFonts w:ascii="Wingdings" w:hAnsi="Wingdings" w:hint="default"/>
      </w:rPr>
    </w:lvl>
    <w:lvl w:ilvl="6" w:tplc="080A0001" w:tentative="1">
      <w:start w:val="1"/>
      <w:numFmt w:val="bullet"/>
      <w:lvlText w:val=""/>
      <w:lvlJc w:val="left"/>
      <w:pPr>
        <w:ind w:left="6611" w:hanging="360"/>
      </w:pPr>
      <w:rPr>
        <w:rFonts w:ascii="Symbol" w:hAnsi="Symbol" w:hint="default"/>
      </w:rPr>
    </w:lvl>
    <w:lvl w:ilvl="7" w:tplc="080A0003" w:tentative="1">
      <w:start w:val="1"/>
      <w:numFmt w:val="bullet"/>
      <w:lvlText w:val="o"/>
      <w:lvlJc w:val="left"/>
      <w:pPr>
        <w:ind w:left="7331" w:hanging="360"/>
      </w:pPr>
      <w:rPr>
        <w:rFonts w:ascii="Courier New" w:hAnsi="Courier New" w:cs="Courier New" w:hint="default"/>
      </w:rPr>
    </w:lvl>
    <w:lvl w:ilvl="8" w:tplc="080A0005" w:tentative="1">
      <w:start w:val="1"/>
      <w:numFmt w:val="bullet"/>
      <w:lvlText w:val=""/>
      <w:lvlJc w:val="left"/>
      <w:pPr>
        <w:ind w:left="8051" w:hanging="360"/>
      </w:pPr>
      <w:rPr>
        <w:rFonts w:ascii="Wingdings" w:hAnsi="Wingdings" w:hint="default"/>
      </w:rPr>
    </w:lvl>
  </w:abstractNum>
  <w:abstractNum w:abstractNumId="8"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40537397"/>
    <w:multiLevelType w:val="hybridMultilevel"/>
    <w:tmpl w:val="B6DE05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BE654BB"/>
    <w:multiLevelType w:val="hybridMultilevel"/>
    <w:tmpl w:val="4EA228FE"/>
    <w:lvl w:ilvl="0" w:tplc="C6DA41F8">
      <w:start w:val="3"/>
      <w:numFmt w:val="upperRoman"/>
      <w:suff w:val="space"/>
      <w:lvlText w:val="%1."/>
      <w:lvlJc w:val="right"/>
      <w:pPr>
        <w:ind w:left="720" w:hanging="360"/>
      </w:pPr>
      <w:rPr>
        <w:rFonts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D5240D5"/>
    <w:multiLevelType w:val="multilevel"/>
    <w:tmpl w:val="EC04E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8051042">
    <w:abstractNumId w:val="6"/>
  </w:num>
  <w:num w:numId="2" w16cid:durableId="21640216">
    <w:abstractNumId w:val="4"/>
  </w:num>
  <w:num w:numId="3" w16cid:durableId="58688949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00392502">
    <w:abstractNumId w:val="1"/>
  </w:num>
  <w:num w:numId="5" w16cid:durableId="1258442121">
    <w:abstractNumId w:val="5"/>
  </w:num>
  <w:num w:numId="6" w16cid:durableId="1157188860">
    <w:abstractNumId w:val="10"/>
  </w:num>
  <w:num w:numId="7" w16cid:durableId="298534473">
    <w:abstractNumId w:val="3"/>
  </w:num>
  <w:num w:numId="8" w16cid:durableId="218857065">
    <w:abstractNumId w:val="11"/>
  </w:num>
  <w:num w:numId="9" w16cid:durableId="787432540">
    <w:abstractNumId w:val="1"/>
  </w:num>
  <w:num w:numId="10" w16cid:durableId="631373837">
    <w:abstractNumId w:val="9"/>
  </w:num>
  <w:num w:numId="11" w16cid:durableId="9597219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73166972">
    <w:abstractNumId w:val="0"/>
  </w:num>
  <w:num w:numId="13" w16cid:durableId="594443079">
    <w:abstractNumId w:val="8"/>
  </w:num>
  <w:num w:numId="14" w16cid:durableId="1490101718">
    <w:abstractNumId w:val="7"/>
  </w:num>
  <w:num w:numId="15" w16cid:durableId="1632662973">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0"/>
  <w:activeWritingStyle w:appName="MSWord" w:lang="es-MX" w:vendorID="64" w:dllVersion="0" w:nlCheck="1" w:checkStyle="0"/>
  <w:proofState w:spelling="clean" w:grammar="clean"/>
  <w:defaultTabStop w:val="709"/>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88"/>
    <w:rsid w:val="00006EC0"/>
    <w:rsid w:val="00006F2F"/>
    <w:rsid w:val="00007558"/>
    <w:rsid w:val="000075A8"/>
    <w:rsid w:val="00007AF1"/>
    <w:rsid w:val="00007FD8"/>
    <w:rsid w:val="000104F0"/>
    <w:rsid w:val="000109F4"/>
    <w:rsid w:val="00011EDE"/>
    <w:rsid w:val="000123CB"/>
    <w:rsid w:val="0001291C"/>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688"/>
    <w:rsid w:val="0002471C"/>
    <w:rsid w:val="00024A5F"/>
    <w:rsid w:val="00024E68"/>
    <w:rsid w:val="00025060"/>
    <w:rsid w:val="000254C2"/>
    <w:rsid w:val="00025DB0"/>
    <w:rsid w:val="00025DBA"/>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B1A"/>
    <w:rsid w:val="00037DDE"/>
    <w:rsid w:val="00037FDC"/>
    <w:rsid w:val="0004009C"/>
    <w:rsid w:val="0004120D"/>
    <w:rsid w:val="000415DD"/>
    <w:rsid w:val="00041959"/>
    <w:rsid w:val="00041A82"/>
    <w:rsid w:val="00041A86"/>
    <w:rsid w:val="000423AF"/>
    <w:rsid w:val="00042714"/>
    <w:rsid w:val="00042A23"/>
    <w:rsid w:val="00042F6A"/>
    <w:rsid w:val="0004330A"/>
    <w:rsid w:val="0004393C"/>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1B"/>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54"/>
    <w:rsid w:val="000618EE"/>
    <w:rsid w:val="00061D4C"/>
    <w:rsid w:val="00061D7F"/>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4917"/>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617"/>
    <w:rsid w:val="00087D47"/>
    <w:rsid w:val="00090A5A"/>
    <w:rsid w:val="00090C67"/>
    <w:rsid w:val="00090CC8"/>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6F66"/>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A30"/>
    <w:rsid w:val="000B7784"/>
    <w:rsid w:val="000C0462"/>
    <w:rsid w:val="000C0695"/>
    <w:rsid w:val="000C0B7F"/>
    <w:rsid w:val="000C0C4B"/>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D67"/>
    <w:rsid w:val="000C7F3D"/>
    <w:rsid w:val="000D075B"/>
    <w:rsid w:val="000D0DA0"/>
    <w:rsid w:val="000D1A6F"/>
    <w:rsid w:val="000D1B2D"/>
    <w:rsid w:val="000D21C4"/>
    <w:rsid w:val="000D268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4F78"/>
    <w:rsid w:val="000F54D4"/>
    <w:rsid w:val="000F55B8"/>
    <w:rsid w:val="000F55EC"/>
    <w:rsid w:val="000F5B87"/>
    <w:rsid w:val="000F62F8"/>
    <w:rsid w:val="000F6EFD"/>
    <w:rsid w:val="000F7133"/>
    <w:rsid w:val="000F734C"/>
    <w:rsid w:val="000F750D"/>
    <w:rsid w:val="000F79EA"/>
    <w:rsid w:val="000F7B4E"/>
    <w:rsid w:val="000F7CC8"/>
    <w:rsid w:val="00100BC0"/>
    <w:rsid w:val="0010196A"/>
    <w:rsid w:val="00101BFD"/>
    <w:rsid w:val="001027DA"/>
    <w:rsid w:val="001028C2"/>
    <w:rsid w:val="0010293F"/>
    <w:rsid w:val="00102BE0"/>
    <w:rsid w:val="00102F98"/>
    <w:rsid w:val="001030D5"/>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BAF"/>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2F8B"/>
    <w:rsid w:val="00163E4C"/>
    <w:rsid w:val="001640BD"/>
    <w:rsid w:val="001642E9"/>
    <w:rsid w:val="0016439F"/>
    <w:rsid w:val="001646CE"/>
    <w:rsid w:val="0016493E"/>
    <w:rsid w:val="00164D1B"/>
    <w:rsid w:val="00165069"/>
    <w:rsid w:val="001657E8"/>
    <w:rsid w:val="00165B8D"/>
    <w:rsid w:val="00166410"/>
    <w:rsid w:val="0016670B"/>
    <w:rsid w:val="00166D1D"/>
    <w:rsid w:val="00166F44"/>
    <w:rsid w:val="0016735C"/>
    <w:rsid w:val="00167677"/>
    <w:rsid w:val="001676B7"/>
    <w:rsid w:val="00167D9D"/>
    <w:rsid w:val="00170043"/>
    <w:rsid w:val="001701E7"/>
    <w:rsid w:val="00170263"/>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9F3"/>
    <w:rsid w:val="001779E0"/>
    <w:rsid w:val="00177BA7"/>
    <w:rsid w:val="00177BBD"/>
    <w:rsid w:val="00177E7F"/>
    <w:rsid w:val="00177F5F"/>
    <w:rsid w:val="00180098"/>
    <w:rsid w:val="00181250"/>
    <w:rsid w:val="00181D67"/>
    <w:rsid w:val="00182009"/>
    <w:rsid w:val="001820FB"/>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6321"/>
    <w:rsid w:val="00197E56"/>
    <w:rsid w:val="001A0054"/>
    <w:rsid w:val="001A0CFE"/>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5E0"/>
    <w:rsid w:val="001C6036"/>
    <w:rsid w:val="001C60DC"/>
    <w:rsid w:val="001C6629"/>
    <w:rsid w:val="001C70A8"/>
    <w:rsid w:val="001C7515"/>
    <w:rsid w:val="001D0333"/>
    <w:rsid w:val="001D03A9"/>
    <w:rsid w:val="001D0D4A"/>
    <w:rsid w:val="001D1147"/>
    <w:rsid w:val="001D1592"/>
    <w:rsid w:val="001D197C"/>
    <w:rsid w:val="001D2165"/>
    <w:rsid w:val="001D22C9"/>
    <w:rsid w:val="001D2764"/>
    <w:rsid w:val="001D2EED"/>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612C"/>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BBE"/>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9FD"/>
    <w:rsid w:val="00230CB8"/>
    <w:rsid w:val="00231113"/>
    <w:rsid w:val="0023138A"/>
    <w:rsid w:val="00232332"/>
    <w:rsid w:val="0023279B"/>
    <w:rsid w:val="00232BCF"/>
    <w:rsid w:val="0023377D"/>
    <w:rsid w:val="00233ECF"/>
    <w:rsid w:val="00233F58"/>
    <w:rsid w:val="002341CE"/>
    <w:rsid w:val="00234374"/>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0ED"/>
    <w:rsid w:val="002502B5"/>
    <w:rsid w:val="00250720"/>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C85"/>
    <w:rsid w:val="00267FBD"/>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692"/>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D05"/>
    <w:rsid w:val="002A5E0D"/>
    <w:rsid w:val="002A616A"/>
    <w:rsid w:val="002A6F0C"/>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4312"/>
    <w:rsid w:val="002B578D"/>
    <w:rsid w:val="002B5A2B"/>
    <w:rsid w:val="002B5BE1"/>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77D"/>
    <w:rsid w:val="002D07EC"/>
    <w:rsid w:val="002D0ADC"/>
    <w:rsid w:val="002D1C47"/>
    <w:rsid w:val="002D1F7F"/>
    <w:rsid w:val="002D2928"/>
    <w:rsid w:val="002D2D55"/>
    <w:rsid w:val="002D2E8E"/>
    <w:rsid w:val="002D30A0"/>
    <w:rsid w:val="002D32E2"/>
    <w:rsid w:val="002D334A"/>
    <w:rsid w:val="002D35AD"/>
    <w:rsid w:val="002D4F4B"/>
    <w:rsid w:val="002D51F7"/>
    <w:rsid w:val="002D52A2"/>
    <w:rsid w:val="002D5962"/>
    <w:rsid w:val="002D5D07"/>
    <w:rsid w:val="002D6A1F"/>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DFA"/>
    <w:rsid w:val="002E79BD"/>
    <w:rsid w:val="002E7A6F"/>
    <w:rsid w:val="002E7B6A"/>
    <w:rsid w:val="002E7E03"/>
    <w:rsid w:val="002F0740"/>
    <w:rsid w:val="002F0C82"/>
    <w:rsid w:val="002F0E65"/>
    <w:rsid w:val="002F12C6"/>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B2"/>
    <w:rsid w:val="00304BA5"/>
    <w:rsid w:val="003052CB"/>
    <w:rsid w:val="003056B1"/>
    <w:rsid w:val="00305F6C"/>
    <w:rsid w:val="00306604"/>
    <w:rsid w:val="0030679B"/>
    <w:rsid w:val="00306BCD"/>
    <w:rsid w:val="0031045D"/>
    <w:rsid w:val="003109E6"/>
    <w:rsid w:val="00310EF9"/>
    <w:rsid w:val="003115D4"/>
    <w:rsid w:val="0031165B"/>
    <w:rsid w:val="0031182B"/>
    <w:rsid w:val="003123CB"/>
    <w:rsid w:val="00312CD1"/>
    <w:rsid w:val="0031305F"/>
    <w:rsid w:val="00313499"/>
    <w:rsid w:val="003135FC"/>
    <w:rsid w:val="00313D0D"/>
    <w:rsid w:val="0031406E"/>
    <w:rsid w:val="00314A51"/>
    <w:rsid w:val="00315203"/>
    <w:rsid w:val="003154CE"/>
    <w:rsid w:val="00316C42"/>
    <w:rsid w:val="00317D6A"/>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C71"/>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BCC"/>
    <w:rsid w:val="00331D23"/>
    <w:rsid w:val="0033214C"/>
    <w:rsid w:val="003328F2"/>
    <w:rsid w:val="00332BD1"/>
    <w:rsid w:val="00333541"/>
    <w:rsid w:val="0033371A"/>
    <w:rsid w:val="0033392B"/>
    <w:rsid w:val="00334276"/>
    <w:rsid w:val="003343F4"/>
    <w:rsid w:val="003347AD"/>
    <w:rsid w:val="00334840"/>
    <w:rsid w:val="00335A01"/>
    <w:rsid w:val="00335D6D"/>
    <w:rsid w:val="00335EB8"/>
    <w:rsid w:val="00336276"/>
    <w:rsid w:val="0033635E"/>
    <w:rsid w:val="003402BA"/>
    <w:rsid w:val="003404B0"/>
    <w:rsid w:val="003405E8"/>
    <w:rsid w:val="003416A0"/>
    <w:rsid w:val="0034196C"/>
    <w:rsid w:val="003421CC"/>
    <w:rsid w:val="003422EF"/>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33BB"/>
    <w:rsid w:val="00354355"/>
    <w:rsid w:val="0035481E"/>
    <w:rsid w:val="00354CDD"/>
    <w:rsid w:val="003552BF"/>
    <w:rsid w:val="00355650"/>
    <w:rsid w:val="003561CB"/>
    <w:rsid w:val="0035677A"/>
    <w:rsid w:val="003567C7"/>
    <w:rsid w:val="00356E5D"/>
    <w:rsid w:val="00357421"/>
    <w:rsid w:val="003576E8"/>
    <w:rsid w:val="00357994"/>
    <w:rsid w:val="003579AB"/>
    <w:rsid w:val="00357C81"/>
    <w:rsid w:val="0036004B"/>
    <w:rsid w:val="003604BD"/>
    <w:rsid w:val="003604F7"/>
    <w:rsid w:val="003605BA"/>
    <w:rsid w:val="00360675"/>
    <w:rsid w:val="00360B16"/>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0A98"/>
    <w:rsid w:val="0038105A"/>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87A63"/>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A8B"/>
    <w:rsid w:val="00395B29"/>
    <w:rsid w:val="00396D14"/>
    <w:rsid w:val="00396E36"/>
    <w:rsid w:val="00397407"/>
    <w:rsid w:val="003A0091"/>
    <w:rsid w:val="003A021D"/>
    <w:rsid w:val="003A04C3"/>
    <w:rsid w:val="003A097E"/>
    <w:rsid w:val="003A0D57"/>
    <w:rsid w:val="003A0EC4"/>
    <w:rsid w:val="003A10A9"/>
    <w:rsid w:val="003A1C98"/>
    <w:rsid w:val="003A1DFE"/>
    <w:rsid w:val="003A200A"/>
    <w:rsid w:val="003A228E"/>
    <w:rsid w:val="003A2718"/>
    <w:rsid w:val="003A2E0F"/>
    <w:rsid w:val="003A3FBF"/>
    <w:rsid w:val="003A41C5"/>
    <w:rsid w:val="003A468A"/>
    <w:rsid w:val="003A4E64"/>
    <w:rsid w:val="003A52A9"/>
    <w:rsid w:val="003A546B"/>
    <w:rsid w:val="003A5BF1"/>
    <w:rsid w:val="003A6BFF"/>
    <w:rsid w:val="003A6DCE"/>
    <w:rsid w:val="003A71DD"/>
    <w:rsid w:val="003A73F9"/>
    <w:rsid w:val="003A79AE"/>
    <w:rsid w:val="003A7A3C"/>
    <w:rsid w:val="003A7F6E"/>
    <w:rsid w:val="003B0016"/>
    <w:rsid w:val="003B0C64"/>
    <w:rsid w:val="003B171D"/>
    <w:rsid w:val="003B211C"/>
    <w:rsid w:val="003B2660"/>
    <w:rsid w:val="003B28B7"/>
    <w:rsid w:val="003B3B43"/>
    <w:rsid w:val="003B40CF"/>
    <w:rsid w:val="003B443B"/>
    <w:rsid w:val="003B4C16"/>
    <w:rsid w:val="003B5491"/>
    <w:rsid w:val="003B5504"/>
    <w:rsid w:val="003B5716"/>
    <w:rsid w:val="003B59E4"/>
    <w:rsid w:val="003B5C9D"/>
    <w:rsid w:val="003B7AA0"/>
    <w:rsid w:val="003C0396"/>
    <w:rsid w:val="003C04E5"/>
    <w:rsid w:val="003C0544"/>
    <w:rsid w:val="003C0C03"/>
    <w:rsid w:val="003C0C4B"/>
    <w:rsid w:val="003C0F0A"/>
    <w:rsid w:val="003C20B9"/>
    <w:rsid w:val="003C22CD"/>
    <w:rsid w:val="003C2568"/>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3F99"/>
    <w:rsid w:val="003D4142"/>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34"/>
    <w:rsid w:val="003E446F"/>
    <w:rsid w:val="003E4810"/>
    <w:rsid w:val="003E48CA"/>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2FB"/>
    <w:rsid w:val="004016BF"/>
    <w:rsid w:val="0040260F"/>
    <w:rsid w:val="0040268E"/>
    <w:rsid w:val="004027FA"/>
    <w:rsid w:val="00402A09"/>
    <w:rsid w:val="00402D6D"/>
    <w:rsid w:val="00402D8A"/>
    <w:rsid w:val="00402F3F"/>
    <w:rsid w:val="00402FAA"/>
    <w:rsid w:val="0040368C"/>
    <w:rsid w:val="0040454A"/>
    <w:rsid w:val="00404552"/>
    <w:rsid w:val="00404ADC"/>
    <w:rsid w:val="00404E42"/>
    <w:rsid w:val="004052A3"/>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F0E"/>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32"/>
    <w:rsid w:val="00443475"/>
    <w:rsid w:val="004435D7"/>
    <w:rsid w:val="004438C4"/>
    <w:rsid w:val="00443B11"/>
    <w:rsid w:val="00443FDB"/>
    <w:rsid w:val="004444AB"/>
    <w:rsid w:val="0044466E"/>
    <w:rsid w:val="00444A2A"/>
    <w:rsid w:val="00444CAE"/>
    <w:rsid w:val="00445D59"/>
    <w:rsid w:val="004460D0"/>
    <w:rsid w:val="00447744"/>
    <w:rsid w:val="00447789"/>
    <w:rsid w:val="004479AC"/>
    <w:rsid w:val="00447C55"/>
    <w:rsid w:val="00450388"/>
    <w:rsid w:val="00450569"/>
    <w:rsid w:val="004507FB"/>
    <w:rsid w:val="00451252"/>
    <w:rsid w:val="00451491"/>
    <w:rsid w:val="00451515"/>
    <w:rsid w:val="00452910"/>
    <w:rsid w:val="00453185"/>
    <w:rsid w:val="004536A9"/>
    <w:rsid w:val="00453F64"/>
    <w:rsid w:val="0045460F"/>
    <w:rsid w:val="00454B3A"/>
    <w:rsid w:val="00455095"/>
    <w:rsid w:val="00455213"/>
    <w:rsid w:val="00455350"/>
    <w:rsid w:val="00456EDA"/>
    <w:rsid w:val="00457335"/>
    <w:rsid w:val="00457A14"/>
    <w:rsid w:val="00457BB8"/>
    <w:rsid w:val="00457EEE"/>
    <w:rsid w:val="00460083"/>
    <w:rsid w:val="00460A6E"/>
    <w:rsid w:val="00460B67"/>
    <w:rsid w:val="00460F38"/>
    <w:rsid w:val="00461FE2"/>
    <w:rsid w:val="00462595"/>
    <w:rsid w:val="00462BCF"/>
    <w:rsid w:val="004631D8"/>
    <w:rsid w:val="004633DA"/>
    <w:rsid w:val="004639C1"/>
    <w:rsid w:val="00463FD6"/>
    <w:rsid w:val="00464E47"/>
    <w:rsid w:val="0046557C"/>
    <w:rsid w:val="004656C4"/>
    <w:rsid w:val="00465A64"/>
    <w:rsid w:val="00466005"/>
    <w:rsid w:val="00466E30"/>
    <w:rsid w:val="004672B1"/>
    <w:rsid w:val="004678F1"/>
    <w:rsid w:val="00467FDD"/>
    <w:rsid w:val="004718FD"/>
    <w:rsid w:val="00471C89"/>
    <w:rsid w:val="00472203"/>
    <w:rsid w:val="0047229F"/>
    <w:rsid w:val="00472B2F"/>
    <w:rsid w:val="00472EEC"/>
    <w:rsid w:val="00473992"/>
    <w:rsid w:val="004746D0"/>
    <w:rsid w:val="00474CAE"/>
    <w:rsid w:val="0047558D"/>
    <w:rsid w:val="0047601E"/>
    <w:rsid w:val="0047651B"/>
    <w:rsid w:val="0047658D"/>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19B"/>
    <w:rsid w:val="004864D1"/>
    <w:rsid w:val="0048694F"/>
    <w:rsid w:val="004873C3"/>
    <w:rsid w:val="00487551"/>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6EB6"/>
    <w:rsid w:val="00497D47"/>
    <w:rsid w:val="00497FC5"/>
    <w:rsid w:val="004A04DD"/>
    <w:rsid w:val="004A087A"/>
    <w:rsid w:val="004A088B"/>
    <w:rsid w:val="004A1423"/>
    <w:rsid w:val="004A3199"/>
    <w:rsid w:val="004A40F2"/>
    <w:rsid w:val="004A45F9"/>
    <w:rsid w:val="004A4A3B"/>
    <w:rsid w:val="004A506A"/>
    <w:rsid w:val="004A5EA3"/>
    <w:rsid w:val="004A5FA9"/>
    <w:rsid w:val="004A61CA"/>
    <w:rsid w:val="004A6217"/>
    <w:rsid w:val="004A6BB5"/>
    <w:rsid w:val="004A6CD2"/>
    <w:rsid w:val="004A6D90"/>
    <w:rsid w:val="004A7031"/>
    <w:rsid w:val="004A7AEE"/>
    <w:rsid w:val="004B090C"/>
    <w:rsid w:val="004B1A91"/>
    <w:rsid w:val="004B1BCA"/>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611"/>
    <w:rsid w:val="004E1194"/>
    <w:rsid w:val="004E148A"/>
    <w:rsid w:val="004E2E1D"/>
    <w:rsid w:val="004E2FC6"/>
    <w:rsid w:val="004E3429"/>
    <w:rsid w:val="004E34E5"/>
    <w:rsid w:val="004E35E4"/>
    <w:rsid w:val="004E38AF"/>
    <w:rsid w:val="004E4332"/>
    <w:rsid w:val="004E49DF"/>
    <w:rsid w:val="004E4DD9"/>
    <w:rsid w:val="004E54B5"/>
    <w:rsid w:val="004E5727"/>
    <w:rsid w:val="004E5A11"/>
    <w:rsid w:val="004E6445"/>
    <w:rsid w:val="004E66B3"/>
    <w:rsid w:val="004E6C22"/>
    <w:rsid w:val="004E6E50"/>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CD8"/>
    <w:rsid w:val="00507ED8"/>
    <w:rsid w:val="00510359"/>
    <w:rsid w:val="0051056F"/>
    <w:rsid w:val="005107B7"/>
    <w:rsid w:val="00510993"/>
    <w:rsid w:val="00510DE0"/>
    <w:rsid w:val="00512195"/>
    <w:rsid w:val="00512968"/>
    <w:rsid w:val="00512E29"/>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0DAB"/>
    <w:rsid w:val="00521291"/>
    <w:rsid w:val="005215F0"/>
    <w:rsid w:val="00521CC2"/>
    <w:rsid w:val="0052232E"/>
    <w:rsid w:val="00522397"/>
    <w:rsid w:val="00522739"/>
    <w:rsid w:val="00522A1D"/>
    <w:rsid w:val="00523636"/>
    <w:rsid w:val="0052391C"/>
    <w:rsid w:val="00523E71"/>
    <w:rsid w:val="0052470C"/>
    <w:rsid w:val="00524BC7"/>
    <w:rsid w:val="005251DD"/>
    <w:rsid w:val="00525242"/>
    <w:rsid w:val="0052566C"/>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5DF7"/>
    <w:rsid w:val="005363B1"/>
    <w:rsid w:val="00536915"/>
    <w:rsid w:val="00536B5A"/>
    <w:rsid w:val="00536C04"/>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4A6"/>
    <w:rsid w:val="0054754C"/>
    <w:rsid w:val="00547BC3"/>
    <w:rsid w:val="00547D0B"/>
    <w:rsid w:val="00550E43"/>
    <w:rsid w:val="00551ECF"/>
    <w:rsid w:val="0055235E"/>
    <w:rsid w:val="005529BF"/>
    <w:rsid w:val="00552FCF"/>
    <w:rsid w:val="0055346F"/>
    <w:rsid w:val="0055374D"/>
    <w:rsid w:val="0055375E"/>
    <w:rsid w:val="00553A6B"/>
    <w:rsid w:val="00553FB2"/>
    <w:rsid w:val="00554CDC"/>
    <w:rsid w:val="0055507D"/>
    <w:rsid w:val="005555B6"/>
    <w:rsid w:val="00555672"/>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18C"/>
    <w:rsid w:val="005843B8"/>
    <w:rsid w:val="00584500"/>
    <w:rsid w:val="0058673A"/>
    <w:rsid w:val="00586A9F"/>
    <w:rsid w:val="00586F53"/>
    <w:rsid w:val="00587C28"/>
    <w:rsid w:val="00587DB7"/>
    <w:rsid w:val="00587DC6"/>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5EE8"/>
    <w:rsid w:val="0059663D"/>
    <w:rsid w:val="00596BF0"/>
    <w:rsid w:val="00597EF5"/>
    <w:rsid w:val="005A0144"/>
    <w:rsid w:val="005A0B26"/>
    <w:rsid w:val="005A0DD9"/>
    <w:rsid w:val="005A14E6"/>
    <w:rsid w:val="005A1BA8"/>
    <w:rsid w:val="005A1F9F"/>
    <w:rsid w:val="005A2186"/>
    <w:rsid w:val="005A29E8"/>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6531"/>
    <w:rsid w:val="005B6571"/>
    <w:rsid w:val="005B690A"/>
    <w:rsid w:val="005B6AFF"/>
    <w:rsid w:val="005B6C71"/>
    <w:rsid w:val="005B70A2"/>
    <w:rsid w:val="005B7AD1"/>
    <w:rsid w:val="005C0DCA"/>
    <w:rsid w:val="005C1FEE"/>
    <w:rsid w:val="005C21E7"/>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0C"/>
    <w:rsid w:val="005D0128"/>
    <w:rsid w:val="005D0555"/>
    <w:rsid w:val="005D0DCB"/>
    <w:rsid w:val="005D0FD8"/>
    <w:rsid w:val="005D1149"/>
    <w:rsid w:val="005D169A"/>
    <w:rsid w:val="005D19E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7B7"/>
    <w:rsid w:val="005E1D28"/>
    <w:rsid w:val="005E2992"/>
    <w:rsid w:val="005E2AF7"/>
    <w:rsid w:val="005E336C"/>
    <w:rsid w:val="005E3AB6"/>
    <w:rsid w:val="005E4AF2"/>
    <w:rsid w:val="005E4B08"/>
    <w:rsid w:val="005E4DDB"/>
    <w:rsid w:val="005E63B2"/>
    <w:rsid w:val="005E641F"/>
    <w:rsid w:val="005E654B"/>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4F31"/>
    <w:rsid w:val="005F50D7"/>
    <w:rsid w:val="005F54BC"/>
    <w:rsid w:val="005F56AF"/>
    <w:rsid w:val="005F5D50"/>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B17"/>
    <w:rsid w:val="00614BC4"/>
    <w:rsid w:val="00615999"/>
    <w:rsid w:val="00615AA6"/>
    <w:rsid w:val="00615B13"/>
    <w:rsid w:val="0061607B"/>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768"/>
    <w:rsid w:val="006269D2"/>
    <w:rsid w:val="00626D7E"/>
    <w:rsid w:val="006270D4"/>
    <w:rsid w:val="006271B3"/>
    <w:rsid w:val="006271FC"/>
    <w:rsid w:val="00627EC5"/>
    <w:rsid w:val="0063015E"/>
    <w:rsid w:val="00630876"/>
    <w:rsid w:val="00631622"/>
    <w:rsid w:val="00631B28"/>
    <w:rsid w:val="00632E91"/>
    <w:rsid w:val="0063355C"/>
    <w:rsid w:val="00633800"/>
    <w:rsid w:val="0063386B"/>
    <w:rsid w:val="00633A1F"/>
    <w:rsid w:val="00633A73"/>
    <w:rsid w:val="006340C7"/>
    <w:rsid w:val="00634138"/>
    <w:rsid w:val="00634485"/>
    <w:rsid w:val="00634511"/>
    <w:rsid w:val="00634890"/>
    <w:rsid w:val="00634C72"/>
    <w:rsid w:val="00634E48"/>
    <w:rsid w:val="00635154"/>
    <w:rsid w:val="006359A6"/>
    <w:rsid w:val="00635E0E"/>
    <w:rsid w:val="00635EE1"/>
    <w:rsid w:val="00636140"/>
    <w:rsid w:val="00637B99"/>
    <w:rsid w:val="00637D80"/>
    <w:rsid w:val="00640222"/>
    <w:rsid w:val="006404C5"/>
    <w:rsid w:val="00640727"/>
    <w:rsid w:val="00640AF2"/>
    <w:rsid w:val="0064155A"/>
    <w:rsid w:val="00641A03"/>
    <w:rsid w:val="00641BB8"/>
    <w:rsid w:val="006433AB"/>
    <w:rsid w:val="00643765"/>
    <w:rsid w:val="00644195"/>
    <w:rsid w:val="0064542C"/>
    <w:rsid w:val="006457A5"/>
    <w:rsid w:val="00645FF2"/>
    <w:rsid w:val="00646559"/>
    <w:rsid w:val="00646DD0"/>
    <w:rsid w:val="00647210"/>
    <w:rsid w:val="006473A5"/>
    <w:rsid w:val="0064794B"/>
    <w:rsid w:val="00647F42"/>
    <w:rsid w:val="00650174"/>
    <w:rsid w:val="006505CC"/>
    <w:rsid w:val="006509D6"/>
    <w:rsid w:val="00651AEC"/>
    <w:rsid w:val="0065218E"/>
    <w:rsid w:val="00652354"/>
    <w:rsid w:val="0065247F"/>
    <w:rsid w:val="00652941"/>
    <w:rsid w:val="00652C40"/>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0DF"/>
    <w:rsid w:val="00661215"/>
    <w:rsid w:val="0066224A"/>
    <w:rsid w:val="00662929"/>
    <w:rsid w:val="00662A81"/>
    <w:rsid w:val="00662E7F"/>
    <w:rsid w:val="0066328F"/>
    <w:rsid w:val="006635DB"/>
    <w:rsid w:val="00664060"/>
    <w:rsid w:val="00664658"/>
    <w:rsid w:val="006650E0"/>
    <w:rsid w:val="00665723"/>
    <w:rsid w:val="00665A47"/>
    <w:rsid w:val="00666244"/>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2EE4"/>
    <w:rsid w:val="0067335C"/>
    <w:rsid w:val="00673A51"/>
    <w:rsid w:val="00673A9F"/>
    <w:rsid w:val="00673E2D"/>
    <w:rsid w:val="00674367"/>
    <w:rsid w:val="00674DAF"/>
    <w:rsid w:val="006750BA"/>
    <w:rsid w:val="00675509"/>
    <w:rsid w:val="006756B8"/>
    <w:rsid w:val="00675D67"/>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591F"/>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987"/>
    <w:rsid w:val="006B0C8E"/>
    <w:rsid w:val="006B0F00"/>
    <w:rsid w:val="006B0FB9"/>
    <w:rsid w:val="006B1181"/>
    <w:rsid w:val="006B1DBD"/>
    <w:rsid w:val="006B1DC7"/>
    <w:rsid w:val="006B235C"/>
    <w:rsid w:val="006B28E8"/>
    <w:rsid w:val="006B298B"/>
    <w:rsid w:val="006B39E2"/>
    <w:rsid w:val="006B3B94"/>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38D"/>
    <w:rsid w:val="006E64F3"/>
    <w:rsid w:val="006E68E3"/>
    <w:rsid w:val="006E6ACF"/>
    <w:rsid w:val="006E6CFD"/>
    <w:rsid w:val="006E6E7C"/>
    <w:rsid w:val="006E71A4"/>
    <w:rsid w:val="006E79F3"/>
    <w:rsid w:val="006E7AB7"/>
    <w:rsid w:val="006F0727"/>
    <w:rsid w:val="006F091B"/>
    <w:rsid w:val="006F0A66"/>
    <w:rsid w:val="006F0A93"/>
    <w:rsid w:val="006F0BAE"/>
    <w:rsid w:val="006F0F3C"/>
    <w:rsid w:val="006F2431"/>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023"/>
    <w:rsid w:val="007021AB"/>
    <w:rsid w:val="0070224A"/>
    <w:rsid w:val="00702909"/>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EA0"/>
    <w:rsid w:val="00716124"/>
    <w:rsid w:val="007161A6"/>
    <w:rsid w:val="00716989"/>
    <w:rsid w:val="00716F76"/>
    <w:rsid w:val="0071714C"/>
    <w:rsid w:val="00717401"/>
    <w:rsid w:val="00717925"/>
    <w:rsid w:val="00717BD1"/>
    <w:rsid w:val="00720E0F"/>
    <w:rsid w:val="0072132B"/>
    <w:rsid w:val="0072150E"/>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215D"/>
    <w:rsid w:val="00732266"/>
    <w:rsid w:val="0073264C"/>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801"/>
    <w:rsid w:val="00742EDD"/>
    <w:rsid w:val="007431A4"/>
    <w:rsid w:val="00743F63"/>
    <w:rsid w:val="00744446"/>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6235"/>
    <w:rsid w:val="007566BA"/>
    <w:rsid w:val="00756B7E"/>
    <w:rsid w:val="00756CF1"/>
    <w:rsid w:val="00756F19"/>
    <w:rsid w:val="007571CA"/>
    <w:rsid w:val="007575DF"/>
    <w:rsid w:val="0075778E"/>
    <w:rsid w:val="00757974"/>
    <w:rsid w:val="007602FC"/>
    <w:rsid w:val="007615FB"/>
    <w:rsid w:val="00761A77"/>
    <w:rsid w:val="0076231C"/>
    <w:rsid w:val="007626AB"/>
    <w:rsid w:val="00762EBE"/>
    <w:rsid w:val="007631BF"/>
    <w:rsid w:val="007631D9"/>
    <w:rsid w:val="007636B4"/>
    <w:rsid w:val="007637A7"/>
    <w:rsid w:val="00763C13"/>
    <w:rsid w:val="00763DA6"/>
    <w:rsid w:val="007642A9"/>
    <w:rsid w:val="0076517B"/>
    <w:rsid w:val="00766985"/>
    <w:rsid w:val="00766C69"/>
    <w:rsid w:val="00766D0D"/>
    <w:rsid w:val="00766F36"/>
    <w:rsid w:val="00767A22"/>
    <w:rsid w:val="00767B3E"/>
    <w:rsid w:val="00770379"/>
    <w:rsid w:val="00770433"/>
    <w:rsid w:val="007707A0"/>
    <w:rsid w:val="00770A6A"/>
    <w:rsid w:val="00770C9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5A16"/>
    <w:rsid w:val="00786260"/>
    <w:rsid w:val="00786401"/>
    <w:rsid w:val="0078687F"/>
    <w:rsid w:val="00787360"/>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1D"/>
    <w:rsid w:val="00794939"/>
    <w:rsid w:val="00795322"/>
    <w:rsid w:val="007956CB"/>
    <w:rsid w:val="00795DB8"/>
    <w:rsid w:val="00796094"/>
    <w:rsid w:val="00796647"/>
    <w:rsid w:val="00797B84"/>
    <w:rsid w:val="00797B98"/>
    <w:rsid w:val="007A059E"/>
    <w:rsid w:val="007A09B0"/>
    <w:rsid w:val="007A15A9"/>
    <w:rsid w:val="007A18D5"/>
    <w:rsid w:val="007A1EF3"/>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2F36"/>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46D7"/>
    <w:rsid w:val="007C4AA6"/>
    <w:rsid w:val="007C500D"/>
    <w:rsid w:val="007C644A"/>
    <w:rsid w:val="007C64DA"/>
    <w:rsid w:val="007C65F7"/>
    <w:rsid w:val="007C6664"/>
    <w:rsid w:val="007C6691"/>
    <w:rsid w:val="007C673D"/>
    <w:rsid w:val="007C6991"/>
    <w:rsid w:val="007C6E51"/>
    <w:rsid w:val="007C744C"/>
    <w:rsid w:val="007C74F6"/>
    <w:rsid w:val="007C7ACB"/>
    <w:rsid w:val="007C7DB0"/>
    <w:rsid w:val="007D032B"/>
    <w:rsid w:val="007D0CE4"/>
    <w:rsid w:val="007D0F53"/>
    <w:rsid w:val="007D11ED"/>
    <w:rsid w:val="007D1283"/>
    <w:rsid w:val="007D151C"/>
    <w:rsid w:val="007D1A0B"/>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D6F"/>
    <w:rsid w:val="007F4DA5"/>
    <w:rsid w:val="007F502F"/>
    <w:rsid w:val="007F53AA"/>
    <w:rsid w:val="007F553B"/>
    <w:rsid w:val="007F75A8"/>
    <w:rsid w:val="00801018"/>
    <w:rsid w:val="008011A7"/>
    <w:rsid w:val="008014D3"/>
    <w:rsid w:val="0080179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436"/>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473"/>
    <w:rsid w:val="00822643"/>
    <w:rsid w:val="0082275C"/>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2ED"/>
    <w:rsid w:val="00843E1E"/>
    <w:rsid w:val="00844279"/>
    <w:rsid w:val="0084429F"/>
    <w:rsid w:val="008448E0"/>
    <w:rsid w:val="00844916"/>
    <w:rsid w:val="00845238"/>
    <w:rsid w:val="00845969"/>
    <w:rsid w:val="00845A61"/>
    <w:rsid w:val="008465C6"/>
    <w:rsid w:val="008467B8"/>
    <w:rsid w:val="008469EE"/>
    <w:rsid w:val="00847359"/>
    <w:rsid w:val="00847A4A"/>
    <w:rsid w:val="00847AA3"/>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602"/>
    <w:rsid w:val="008838AA"/>
    <w:rsid w:val="00883C9C"/>
    <w:rsid w:val="008842F0"/>
    <w:rsid w:val="008851BF"/>
    <w:rsid w:val="00885720"/>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5E50"/>
    <w:rsid w:val="008A622A"/>
    <w:rsid w:val="008A6446"/>
    <w:rsid w:val="008A6B4E"/>
    <w:rsid w:val="008A78C5"/>
    <w:rsid w:val="008B0019"/>
    <w:rsid w:val="008B00B8"/>
    <w:rsid w:val="008B0908"/>
    <w:rsid w:val="008B11CC"/>
    <w:rsid w:val="008B1339"/>
    <w:rsid w:val="008B1DD6"/>
    <w:rsid w:val="008B225B"/>
    <w:rsid w:val="008B2966"/>
    <w:rsid w:val="008B34DD"/>
    <w:rsid w:val="008B39BD"/>
    <w:rsid w:val="008B4B61"/>
    <w:rsid w:val="008B5001"/>
    <w:rsid w:val="008B563F"/>
    <w:rsid w:val="008B63C9"/>
    <w:rsid w:val="008B6925"/>
    <w:rsid w:val="008B6C66"/>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A7D"/>
    <w:rsid w:val="008E1A1B"/>
    <w:rsid w:val="008E1A8A"/>
    <w:rsid w:val="008E1B4E"/>
    <w:rsid w:val="008E1CFD"/>
    <w:rsid w:val="008E1DC2"/>
    <w:rsid w:val="008E26FC"/>
    <w:rsid w:val="008E2969"/>
    <w:rsid w:val="008E2D60"/>
    <w:rsid w:val="008E2F5F"/>
    <w:rsid w:val="008E3662"/>
    <w:rsid w:val="008E3D18"/>
    <w:rsid w:val="008E4388"/>
    <w:rsid w:val="008E43D6"/>
    <w:rsid w:val="008E4E7F"/>
    <w:rsid w:val="008E4FBA"/>
    <w:rsid w:val="008E5500"/>
    <w:rsid w:val="008E5682"/>
    <w:rsid w:val="008E5A39"/>
    <w:rsid w:val="008E5B20"/>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400D"/>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82E"/>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D66"/>
    <w:rsid w:val="00955F29"/>
    <w:rsid w:val="00955F3E"/>
    <w:rsid w:val="00955FE5"/>
    <w:rsid w:val="009579DF"/>
    <w:rsid w:val="00957C76"/>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9C5"/>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AA5"/>
    <w:rsid w:val="00976E05"/>
    <w:rsid w:val="009776B8"/>
    <w:rsid w:val="00977935"/>
    <w:rsid w:val="00977EBC"/>
    <w:rsid w:val="009805B5"/>
    <w:rsid w:val="00980E78"/>
    <w:rsid w:val="009813F7"/>
    <w:rsid w:val="00981DD0"/>
    <w:rsid w:val="009823F1"/>
    <w:rsid w:val="009827C2"/>
    <w:rsid w:val="00982EE5"/>
    <w:rsid w:val="0098313A"/>
    <w:rsid w:val="00983476"/>
    <w:rsid w:val="0098399C"/>
    <w:rsid w:val="009840D9"/>
    <w:rsid w:val="0098434B"/>
    <w:rsid w:val="00984591"/>
    <w:rsid w:val="00984CFE"/>
    <w:rsid w:val="00985B04"/>
    <w:rsid w:val="00985DC3"/>
    <w:rsid w:val="00985E27"/>
    <w:rsid w:val="009861A9"/>
    <w:rsid w:val="0098667C"/>
    <w:rsid w:val="00986820"/>
    <w:rsid w:val="00986F93"/>
    <w:rsid w:val="00987197"/>
    <w:rsid w:val="00987ACA"/>
    <w:rsid w:val="00987B0D"/>
    <w:rsid w:val="00990AF2"/>
    <w:rsid w:val="00990BC0"/>
    <w:rsid w:val="00990E33"/>
    <w:rsid w:val="00990FB1"/>
    <w:rsid w:val="00991261"/>
    <w:rsid w:val="0099157D"/>
    <w:rsid w:val="0099177D"/>
    <w:rsid w:val="009928CB"/>
    <w:rsid w:val="009932FA"/>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5A47"/>
    <w:rsid w:val="009A662F"/>
    <w:rsid w:val="009A6A7F"/>
    <w:rsid w:val="009A6EB9"/>
    <w:rsid w:val="009A729F"/>
    <w:rsid w:val="009A7391"/>
    <w:rsid w:val="009A7793"/>
    <w:rsid w:val="009A7D9A"/>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97F"/>
    <w:rsid w:val="009C4EB4"/>
    <w:rsid w:val="009C622E"/>
    <w:rsid w:val="009C6744"/>
    <w:rsid w:val="009C6DB0"/>
    <w:rsid w:val="009D00C1"/>
    <w:rsid w:val="009D03FE"/>
    <w:rsid w:val="009D0ED6"/>
    <w:rsid w:val="009D0F71"/>
    <w:rsid w:val="009D11BE"/>
    <w:rsid w:val="009D1831"/>
    <w:rsid w:val="009D1F7B"/>
    <w:rsid w:val="009D201E"/>
    <w:rsid w:val="009D27E2"/>
    <w:rsid w:val="009D294A"/>
    <w:rsid w:val="009D2B51"/>
    <w:rsid w:val="009D2EC8"/>
    <w:rsid w:val="009D2EDB"/>
    <w:rsid w:val="009D374B"/>
    <w:rsid w:val="009D3EC7"/>
    <w:rsid w:val="009D5B27"/>
    <w:rsid w:val="009D5C26"/>
    <w:rsid w:val="009D60EF"/>
    <w:rsid w:val="009D617D"/>
    <w:rsid w:val="009D6335"/>
    <w:rsid w:val="009D6755"/>
    <w:rsid w:val="009D6B53"/>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36F6"/>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2AD"/>
    <w:rsid w:val="00A356F2"/>
    <w:rsid w:val="00A3617A"/>
    <w:rsid w:val="00A3689D"/>
    <w:rsid w:val="00A36B48"/>
    <w:rsid w:val="00A37C30"/>
    <w:rsid w:val="00A401CC"/>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54A"/>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B21"/>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819"/>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3AE9"/>
    <w:rsid w:val="00AB412E"/>
    <w:rsid w:val="00AB4B9D"/>
    <w:rsid w:val="00AB4D70"/>
    <w:rsid w:val="00AB4E3C"/>
    <w:rsid w:val="00AB5702"/>
    <w:rsid w:val="00AB5C2B"/>
    <w:rsid w:val="00AB61B4"/>
    <w:rsid w:val="00AB64B8"/>
    <w:rsid w:val="00AB65D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5CA"/>
    <w:rsid w:val="00AE3DC4"/>
    <w:rsid w:val="00AE4585"/>
    <w:rsid w:val="00AE45DB"/>
    <w:rsid w:val="00AE4768"/>
    <w:rsid w:val="00AE4B07"/>
    <w:rsid w:val="00AE4E7E"/>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02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17D40"/>
    <w:rsid w:val="00B20602"/>
    <w:rsid w:val="00B20BC5"/>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986"/>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7A4"/>
    <w:rsid w:val="00B5182D"/>
    <w:rsid w:val="00B51A4D"/>
    <w:rsid w:val="00B51B64"/>
    <w:rsid w:val="00B51CE8"/>
    <w:rsid w:val="00B51F55"/>
    <w:rsid w:val="00B52542"/>
    <w:rsid w:val="00B52646"/>
    <w:rsid w:val="00B5283C"/>
    <w:rsid w:val="00B52E43"/>
    <w:rsid w:val="00B52EC1"/>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77F5B"/>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7F"/>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440"/>
    <w:rsid w:val="00B94C04"/>
    <w:rsid w:val="00B94EB1"/>
    <w:rsid w:val="00B95486"/>
    <w:rsid w:val="00B955DF"/>
    <w:rsid w:val="00B95FBB"/>
    <w:rsid w:val="00B96406"/>
    <w:rsid w:val="00B9650D"/>
    <w:rsid w:val="00B966F1"/>
    <w:rsid w:val="00B97192"/>
    <w:rsid w:val="00B97419"/>
    <w:rsid w:val="00B97613"/>
    <w:rsid w:val="00B97883"/>
    <w:rsid w:val="00B97A0D"/>
    <w:rsid w:val="00BA057D"/>
    <w:rsid w:val="00BA0A3E"/>
    <w:rsid w:val="00BA11A9"/>
    <w:rsid w:val="00BA1C82"/>
    <w:rsid w:val="00BA20C4"/>
    <w:rsid w:val="00BA2445"/>
    <w:rsid w:val="00BA2582"/>
    <w:rsid w:val="00BA2633"/>
    <w:rsid w:val="00BA2714"/>
    <w:rsid w:val="00BA33EC"/>
    <w:rsid w:val="00BA35C1"/>
    <w:rsid w:val="00BA428A"/>
    <w:rsid w:val="00BA4971"/>
    <w:rsid w:val="00BA7149"/>
    <w:rsid w:val="00BA723D"/>
    <w:rsid w:val="00BA7298"/>
    <w:rsid w:val="00BA76B6"/>
    <w:rsid w:val="00BA7C98"/>
    <w:rsid w:val="00BB0593"/>
    <w:rsid w:val="00BB093D"/>
    <w:rsid w:val="00BB0A85"/>
    <w:rsid w:val="00BB13AD"/>
    <w:rsid w:val="00BB1EE1"/>
    <w:rsid w:val="00BB2364"/>
    <w:rsid w:val="00BB29A9"/>
    <w:rsid w:val="00BB35EE"/>
    <w:rsid w:val="00BB3823"/>
    <w:rsid w:val="00BB3883"/>
    <w:rsid w:val="00BB3C9D"/>
    <w:rsid w:val="00BB445A"/>
    <w:rsid w:val="00BB46DF"/>
    <w:rsid w:val="00BB4778"/>
    <w:rsid w:val="00BB499D"/>
    <w:rsid w:val="00BB4D21"/>
    <w:rsid w:val="00BB5789"/>
    <w:rsid w:val="00BB57A0"/>
    <w:rsid w:val="00BB5DCD"/>
    <w:rsid w:val="00BB79B4"/>
    <w:rsid w:val="00BC0159"/>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C6F9F"/>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7ED"/>
    <w:rsid w:val="00BD5937"/>
    <w:rsid w:val="00BD5B6A"/>
    <w:rsid w:val="00BD5D75"/>
    <w:rsid w:val="00BD6296"/>
    <w:rsid w:val="00BD66FC"/>
    <w:rsid w:val="00BD6EC9"/>
    <w:rsid w:val="00BD7483"/>
    <w:rsid w:val="00BD7CBB"/>
    <w:rsid w:val="00BD7CF0"/>
    <w:rsid w:val="00BE0399"/>
    <w:rsid w:val="00BE04C1"/>
    <w:rsid w:val="00BE067D"/>
    <w:rsid w:val="00BE0740"/>
    <w:rsid w:val="00BE0EA8"/>
    <w:rsid w:val="00BE173C"/>
    <w:rsid w:val="00BE214A"/>
    <w:rsid w:val="00BE215C"/>
    <w:rsid w:val="00BE243C"/>
    <w:rsid w:val="00BE28B0"/>
    <w:rsid w:val="00BE3446"/>
    <w:rsid w:val="00BE45C6"/>
    <w:rsid w:val="00BE48D7"/>
    <w:rsid w:val="00BE4C50"/>
    <w:rsid w:val="00BE53F7"/>
    <w:rsid w:val="00BE6432"/>
    <w:rsid w:val="00BE6516"/>
    <w:rsid w:val="00BE6A25"/>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0EEE"/>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EA8"/>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C10"/>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18A"/>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BEB"/>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1A13"/>
    <w:rsid w:val="00C8219A"/>
    <w:rsid w:val="00C835BF"/>
    <w:rsid w:val="00C83685"/>
    <w:rsid w:val="00C83CB6"/>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919"/>
    <w:rsid w:val="00CA0E4C"/>
    <w:rsid w:val="00CA0FD7"/>
    <w:rsid w:val="00CA0FFF"/>
    <w:rsid w:val="00CA1AF4"/>
    <w:rsid w:val="00CA1E01"/>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6B0"/>
    <w:rsid w:val="00CB1932"/>
    <w:rsid w:val="00CB22AE"/>
    <w:rsid w:val="00CB28A0"/>
    <w:rsid w:val="00CB294E"/>
    <w:rsid w:val="00CB3007"/>
    <w:rsid w:val="00CB314D"/>
    <w:rsid w:val="00CB3319"/>
    <w:rsid w:val="00CB3426"/>
    <w:rsid w:val="00CB3830"/>
    <w:rsid w:val="00CB38EF"/>
    <w:rsid w:val="00CB4447"/>
    <w:rsid w:val="00CB51FB"/>
    <w:rsid w:val="00CB5833"/>
    <w:rsid w:val="00CB6118"/>
    <w:rsid w:val="00CB6497"/>
    <w:rsid w:val="00CB6556"/>
    <w:rsid w:val="00CB70A1"/>
    <w:rsid w:val="00CB715A"/>
    <w:rsid w:val="00CB74B8"/>
    <w:rsid w:val="00CB75B4"/>
    <w:rsid w:val="00CB77B0"/>
    <w:rsid w:val="00CB7A9F"/>
    <w:rsid w:val="00CB7BD0"/>
    <w:rsid w:val="00CC099B"/>
    <w:rsid w:val="00CC0C98"/>
    <w:rsid w:val="00CC1351"/>
    <w:rsid w:val="00CC2167"/>
    <w:rsid w:val="00CC2ADC"/>
    <w:rsid w:val="00CC3126"/>
    <w:rsid w:val="00CC3370"/>
    <w:rsid w:val="00CC35B2"/>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BC6"/>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E6A"/>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884"/>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12"/>
    <w:rsid w:val="00D014AE"/>
    <w:rsid w:val="00D01D8E"/>
    <w:rsid w:val="00D023BF"/>
    <w:rsid w:val="00D0320A"/>
    <w:rsid w:val="00D034AE"/>
    <w:rsid w:val="00D03539"/>
    <w:rsid w:val="00D03D86"/>
    <w:rsid w:val="00D041DB"/>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1EBD"/>
    <w:rsid w:val="00D422A1"/>
    <w:rsid w:val="00D43343"/>
    <w:rsid w:val="00D43A22"/>
    <w:rsid w:val="00D43DD3"/>
    <w:rsid w:val="00D440CC"/>
    <w:rsid w:val="00D44420"/>
    <w:rsid w:val="00D44655"/>
    <w:rsid w:val="00D446DF"/>
    <w:rsid w:val="00D4474E"/>
    <w:rsid w:val="00D44C70"/>
    <w:rsid w:val="00D4518A"/>
    <w:rsid w:val="00D45667"/>
    <w:rsid w:val="00D457D4"/>
    <w:rsid w:val="00D4624B"/>
    <w:rsid w:val="00D4638E"/>
    <w:rsid w:val="00D46933"/>
    <w:rsid w:val="00D46EFB"/>
    <w:rsid w:val="00D476E8"/>
    <w:rsid w:val="00D47997"/>
    <w:rsid w:val="00D47B4D"/>
    <w:rsid w:val="00D47E63"/>
    <w:rsid w:val="00D5022C"/>
    <w:rsid w:val="00D50409"/>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6A23"/>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DEF"/>
    <w:rsid w:val="00D67464"/>
    <w:rsid w:val="00D67770"/>
    <w:rsid w:val="00D67B93"/>
    <w:rsid w:val="00D71480"/>
    <w:rsid w:val="00D7177B"/>
    <w:rsid w:val="00D7223A"/>
    <w:rsid w:val="00D72581"/>
    <w:rsid w:val="00D72689"/>
    <w:rsid w:val="00D7271E"/>
    <w:rsid w:val="00D72868"/>
    <w:rsid w:val="00D72A1B"/>
    <w:rsid w:val="00D72A7D"/>
    <w:rsid w:val="00D72E97"/>
    <w:rsid w:val="00D730A4"/>
    <w:rsid w:val="00D7326F"/>
    <w:rsid w:val="00D7388B"/>
    <w:rsid w:val="00D739C6"/>
    <w:rsid w:val="00D73F30"/>
    <w:rsid w:val="00D73FD7"/>
    <w:rsid w:val="00D7433B"/>
    <w:rsid w:val="00D748BB"/>
    <w:rsid w:val="00D74944"/>
    <w:rsid w:val="00D75113"/>
    <w:rsid w:val="00D754BA"/>
    <w:rsid w:val="00D756C2"/>
    <w:rsid w:val="00D7575D"/>
    <w:rsid w:val="00D75F1C"/>
    <w:rsid w:val="00D76259"/>
    <w:rsid w:val="00D76FD4"/>
    <w:rsid w:val="00D774E5"/>
    <w:rsid w:val="00D77927"/>
    <w:rsid w:val="00D77A5E"/>
    <w:rsid w:val="00D77A78"/>
    <w:rsid w:val="00D8063D"/>
    <w:rsid w:val="00D812BF"/>
    <w:rsid w:val="00D8180F"/>
    <w:rsid w:val="00D8259E"/>
    <w:rsid w:val="00D83396"/>
    <w:rsid w:val="00D8363F"/>
    <w:rsid w:val="00D83902"/>
    <w:rsid w:val="00D8432A"/>
    <w:rsid w:val="00D849A5"/>
    <w:rsid w:val="00D84ABB"/>
    <w:rsid w:val="00D84E76"/>
    <w:rsid w:val="00D84F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97FDA"/>
    <w:rsid w:val="00DA015F"/>
    <w:rsid w:val="00DA0234"/>
    <w:rsid w:val="00DA049F"/>
    <w:rsid w:val="00DA0C95"/>
    <w:rsid w:val="00DA10A8"/>
    <w:rsid w:val="00DA1918"/>
    <w:rsid w:val="00DA1DE7"/>
    <w:rsid w:val="00DA2987"/>
    <w:rsid w:val="00DA2DD6"/>
    <w:rsid w:val="00DA3028"/>
    <w:rsid w:val="00DA3205"/>
    <w:rsid w:val="00DA387F"/>
    <w:rsid w:val="00DA3DCE"/>
    <w:rsid w:val="00DA40FC"/>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627"/>
    <w:rsid w:val="00DB07A9"/>
    <w:rsid w:val="00DB0A64"/>
    <w:rsid w:val="00DB1878"/>
    <w:rsid w:val="00DB1B18"/>
    <w:rsid w:val="00DB1F38"/>
    <w:rsid w:val="00DB1F39"/>
    <w:rsid w:val="00DB20B1"/>
    <w:rsid w:val="00DB26B9"/>
    <w:rsid w:val="00DB2967"/>
    <w:rsid w:val="00DB29D7"/>
    <w:rsid w:val="00DB2C3C"/>
    <w:rsid w:val="00DB2C8A"/>
    <w:rsid w:val="00DB33F8"/>
    <w:rsid w:val="00DB38FF"/>
    <w:rsid w:val="00DB3DDC"/>
    <w:rsid w:val="00DB4197"/>
    <w:rsid w:val="00DB4980"/>
    <w:rsid w:val="00DB4FA7"/>
    <w:rsid w:val="00DB5EC6"/>
    <w:rsid w:val="00DB63E0"/>
    <w:rsid w:val="00DB63FB"/>
    <w:rsid w:val="00DB6554"/>
    <w:rsid w:val="00DB70F1"/>
    <w:rsid w:val="00DB70F5"/>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3AF"/>
    <w:rsid w:val="00DC5D75"/>
    <w:rsid w:val="00DC6E2E"/>
    <w:rsid w:val="00DC70DE"/>
    <w:rsid w:val="00DC72BF"/>
    <w:rsid w:val="00DC7579"/>
    <w:rsid w:val="00DC76FF"/>
    <w:rsid w:val="00DC79CF"/>
    <w:rsid w:val="00DC7B79"/>
    <w:rsid w:val="00DC7F94"/>
    <w:rsid w:val="00DD0022"/>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0A"/>
    <w:rsid w:val="00DF54B5"/>
    <w:rsid w:val="00DF5831"/>
    <w:rsid w:val="00DF6138"/>
    <w:rsid w:val="00DF65FB"/>
    <w:rsid w:val="00DF671C"/>
    <w:rsid w:val="00DF6CCB"/>
    <w:rsid w:val="00DF7115"/>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3A2"/>
    <w:rsid w:val="00E15A4A"/>
    <w:rsid w:val="00E15BE0"/>
    <w:rsid w:val="00E15C58"/>
    <w:rsid w:val="00E15F30"/>
    <w:rsid w:val="00E16208"/>
    <w:rsid w:val="00E16513"/>
    <w:rsid w:val="00E16B06"/>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D"/>
    <w:rsid w:val="00E24820"/>
    <w:rsid w:val="00E252AD"/>
    <w:rsid w:val="00E25BCA"/>
    <w:rsid w:val="00E26180"/>
    <w:rsid w:val="00E26508"/>
    <w:rsid w:val="00E265DC"/>
    <w:rsid w:val="00E26DF6"/>
    <w:rsid w:val="00E27C6C"/>
    <w:rsid w:val="00E27E55"/>
    <w:rsid w:val="00E27EEF"/>
    <w:rsid w:val="00E30239"/>
    <w:rsid w:val="00E30676"/>
    <w:rsid w:val="00E309E9"/>
    <w:rsid w:val="00E30B7B"/>
    <w:rsid w:val="00E30C45"/>
    <w:rsid w:val="00E314FE"/>
    <w:rsid w:val="00E31D3C"/>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1C02"/>
    <w:rsid w:val="00E422A0"/>
    <w:rsid w:val="00E42905"/>
    <w:rsid w:val="00E42F0C"/>
    <w:rsid w:val="00E42F1E"/>
    <w:rsid w:val="00E43258"/>
    <w:rsid w:val="00E433F5"/>
    <w:rsid w:val="00E44599"/>
    <w:rsid w:val="00E44BB1"/>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52"/>
    <w:rsid w:val="00E50E9E"/>
    <w:rsid w:val="00E51040"/>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37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3B1D"/>
    <w:rsid w:val="00E75068"/>
    <w:rsid w:val="00E7586C"/>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306"/>
    <w:rsid w:val="00EB2BC1"/>
    <w:rsid w:val="00EB3302"/>
    <w:rsid w:val="00EB34EA"/>
    <w:rsid w:val="00EB3635"/>
    <w:rsid w:val="00EB3895"/>
    <w:rsid w:val="00EB456A"/>
    <w:rsid w:val="00EB4F8F"/>
    <w:rsid w:val="00EB51AA"/>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C7656"/>
    <w:rsid w:val="00ED059D"/>
    <w:rsid w:val="00ED0A62"/>
    <w:rsid w:val="00ED0EFD"/>
    <w:rsid w:val="00ED1B75"/>
    <w:rsid w:val="00ED1F7C"/>
    <w:rsid w:val="00ED255A"/>
    <w:rsid w:val="00ED2644"/>
    <w:rsid w:val="00ED2D9C"/>
    <w:rsid w:val="00ED360F"/>
    <w:rsid w:val="00ED37A6"/>
    <w:rsid w:val="00ED3E2B"/>
    <w:rsid w:val="00ED3EC5"/>
    <w:rsid w:val="00ED4412"/>
    <w:rsid w:val="00ED4566"/>
    <w:rsid w:val="00ED4E8E"/>
    <w:rsid w:val="00ED4F9F"/>
    <w:rsid w:val="00ED5205"/>
    <w:rsid w:val="00ED5486"/>
    <w:rsid w:val="00ED5A04"/>
    <w:rsid w:val="00ED5A25"/>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4874"/>
    <w:rsid w:val="00EF5FD3"/>
    <w:rsid w:val="00EF5FEF"/>
    <w:rsid w:val="00EF6383"/>
    <w:rsid w:val="00EF645D"/>
    <w:rsid w:val="00EF6910"/>
    <w:rsid w:val="00EF7031"/>
    <w:rsid w:val="00EF7198"/>
    <w:rsid w:val="00EF7982"/>
    <w:rsid w:val="00EF7AE9"/>
    <w:rsid w:val="00F00272"/>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43"/>
    <w:rsid w:val="00F16ADE"/>
    <w:rsid w:val="00F17345"/>
    <w:rsid w:val="00F17AC9"/>
    <w:rsid w:val="00F212DD"/>
    <w:rsid w:val="00F218FF"/>
    <w:rsid w:val="00F2244C"/>
    <w:rsid w:val="00F235BC"/>
    <w:rsid w:val="00F238F9"/>
    <w:rsid w:val="00F23A32"/>
    <w:rsid w:val="00F23EA9"/>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1F58"/>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CFD"/>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50F"/>
    <w:rsid w:val="00F52B2C"/>
    <w:rsid w:val="00F52CBC"/>
    <w:rsid w:val="00F52F48"/>
    <w:rsid w:val="00F530F1"/>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543"/>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D1"/>
    <w:rsid w:val="00F74711"/>
    <w:rsid w:val="00F74AA4"/>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6A2"/>
    <w:rsid w:val="00F836BA"/>
    <w:rsid w:val="00F837A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2AD"/>
    <w:rsid w:val="00F913D6"/>
    <w:rsid w:val="00F915EF"/>
    <w:rsid w:val="00F91A00"/>
    <w:rsid w:val="00F92094"/>
    <w:rsid w:val="00F928D1"/>
    <w:rsid w:val="00F92E10"/>
    <w:rsid w:val="00F93087"/>
    <w:rsid w:val="00F930EF"/>
    <w:rsid w:val="00F9402A"/>
    <w:rsid w:val="00F94411"/>
    <w:rsid w:val="00F9454F"/>
    <w:rsid w:val="00F94593"/>
    <w:rsid w:val="00F9477D"/>
    <w:rsid w:val="00F95E33"/>
    <w:rsid w:val="00F960EC"/>
    <w:rsid w:val="00F9611B"/>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66FB"/>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181"/>
    <w:rsid w:val="00FB637B"/>
    <w:rsid w:val="00FB6B8E"/>
    <w:rsid w:val="00FB6E80"/>
    <w:rsid w:val="00FB6EF3"/>
    <w:rsid w:val="00FB72D9"/>
    <w:rsid w:val="00FB7647"/>
    <w:rsid w:val="00FB7BC0"/>
    <w:rsid w:val="00FB7D7B"/>
    <w:rsid w:val="00FC013D"/>
    <w:rsid w:val="00FC09B1"/>
    <w:rsid w:val="00FC0B22"/>
    <w:rsid w:val="00FC0D3F"/>
    <w:rsid w:val="00FC0D78"/>
    <w:rsid w:val="00FC157F"/>
    <w:rsid w:val="00FC1687"/>
    <w:rsid w:val="00FC2361"/>
    <w:rsid w:val="00FC28DB"/>
    <w:rsid w:val="00FC3263"/>
    <w:rsid w:val="00FC466E"/>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41F6"/>
    <w:rsid w:val="00FD4FD4"/>
    <w:rsid w:val="00FD50ED"/>
    <w:rsid w:val="00FD5206"/>
    <w:rsid w:val="00FD5889"/>
    <w:rsid w:val="00FD5A53"/>
    <w:rsid w:val="00FD645D"/>
    <w:rsid w:val="00FD6506"/>
    <w:rsid w:val="00FD6D3C"/>
    <w:rsid w:val="00FD6F87"/>
    <w:rsid w:val="00FD736A"/>
    <w:rsid w:val="00FD78AF"/>
    <w:rsid w:val="00FE021D"/>
    <w:rsid w:val="00FE0D14"/>
    <w:rsid w:val="00FE135A"/>
    <w:rsid w:val="00FE1A49"/>
    <w:rsid w:val="00FE221C"/>
    <w:rsid w:val="00FE22DF"/>
    <w:rsid w:val="00FE23AD"/>
    <w:rsid w:val="00FE248A"/>
    <w:rsid w:val="00FE24D0"/>
    <w:rsid w:val="00FE2EE3"/>
    <w:rsid w:val="00FE2F48"/>
    <w:rsid w:val="00FE307C"/>
    <w:rsid w:val="00FE435E"/>
    <w:rsid w:val="00FE49AC"/>
    <w:rsid w:val="00FE4BFE"/>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AFE"/>
    <w:rsid w:val="00FF4D2F"/>
    <w:rsid w:val="00FF5232"/>
    <w:rsid w:val="00FF592F"/>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dium">
    <w:name w:val="medium"/>
    <w:basedOn w:val="Fuentedeprrafopredeter"/>
    <w:rsid w:val="00E44BB1"/>
  </w:style>
  <w:style w:type="paragraph" w:customStyle="1" w:styleId="Fundamentos">
    <w:name w:val="Fundamentos"/>
    <w:basedOn w:val="Normal"/>
    <w:qFormat/>
    <w:rsid w:val="004A5EA3"/>
    <w:pPr>
      <w:pBdr>
        <w:top w:val="nil"/>
        <w:left w:val="nil"/>
        <w:bottom w:val="nil"/>
        <w:right w:val="nil"/>
        <w:between w:val="nil"/>
      </w:pBdr>
      <w:ind w:left="567" w:right="567"/>
      <w:contextualSpacing/>
      <w:jc w:val="both"/>
    </w:pPr>
    <w:rPr>
      <w:rFonts w:ascii="Palatino Linotype" w:eastAsia="Palatino Linotype" w:hAnsi="Palatino Linotype" w:cs="Palatino Linotype"/>
      <w:i/>
      <w:color w:val="000000"/>
      <w:sz w:val="22"/>
      <w:lang w:val="es-ES_tradnl"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69370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002950">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0825556">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0227116">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4205646">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00268713">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2667499">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6739677">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5586510">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4883923">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5626763">
      <w:bodyDiv w:val="1"/>
      <w:marLeft w:val="0"/>
      <w:marRight w:val="0"/>
      <w:marTop w:val="0"/>
      <w:marBottom w:val="0"/>
      <w:divBdr>
        <w:top w:val="none" w:sz="0" w:space="0" w:color="auto"/>
        <w:left w:val="none" w:sz="0" w:space="0" w:color="auto"/>
        <w:bottom w:val="none" w:sz="0" w:space="0" w:color="auto"/>
        <w:right w:val="none" w:sz="0" w:space="0" w:color="auto"/>
      </w:divBdr>
    </w:div>
    <w:div w:id="1237785799">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4551444">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57298648">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5279580">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2292056">
      <w:bodyDiv w:val="1"/>
      <w:marLeft w:val="0"/>
      <w:marRight w:val="0"/>
      <w:marTop w:val="0"/>
      <w:marBottom w:val="0"/>
      <w:divBdr>
        <w:top w:val="none" w:sz="0" w:space="0" w:color="auto"/>
        <w:left w:val="none" w:sz="0" w:space="0" w:color="auto"/>
        <w:bottom w:val="none" w:sz="0" w:space="0" w:color="auto"/>
        <w:right w:val="none" w:sz="0" w:space="0" w:color="auto"/>
      </w:divBdr>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105925">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7394847">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3096371">
      <w:bodyDiv w:val="1"/>
      <w:marLeft w:val="0"/>
      <w:marRight w:val="0"/>
      <w:marTop w:val="0"/>
      <w:marBottom w:val="0"/>
      <w:divBdr>
        <w:top w:val="none" w:sz="0" w:space="0" w:color="auto"/>
        <w:left w:val="none" w:sz="0" w:space="0" w:color="auto"/>
        <w:bottom w:val="none" w:sz="0" w:space="0" w:color="auto"/>
        <w:right w:val="none" w:sz="0" w:space="0" w:color="auto"/>
      </w:divBdr>
      <w:divsChild>
        <w:div w:id="1189374554">
          <w:marLeft w:val="0"/>
          <w:marRight w:val="0"/>
          <w:marTop w:val="0"/>
          <w:marBottom w:val="0"/>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7C88E8-20A2-4F27-A3DF-A3F242928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36</Pages>
  <Words>8371</Words>
  <Characters>46041</Characters>
  <Application>Microsoft Office Word</Application>
  <DocSecurity>0</DocSecurity>
  <Lines>383</Lines>
  <Paragraphs>108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Jorge Luis Penunuri Loredo</cp:lastModifiedBy>
  <cp:revision>4</cp:revision>
  <cp:lastPrinted>2022-10-14T04:48:00Z</cp:lastPrinted>
  <dcterms:created xsi:type="dcterms:W3CDTF">2022-10-06T19:01:00Z</dcterms:created>
  <dcterms:modified xsi:type="dcterms:W3CDTF">2022-10-14T04:48:00Z</dcterms:modified>
</cp:coreProperties>
</file>