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A2B44"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trece de julio de dos mil veintidós. </w:t>
      </w:r>
    </w:p>
    <w:p w14:paraId="04AAA93F" w14:textId="77777777" w:rsidR="004520CE" w:rsidRDefault="004520CE">
      <w:pPr>
        <w:spacing w:line="360" w:lineRule="auto"/>
        <w:jc w:val="both"/>
        <w:rPr>
          <w:rFonts w:ascii="Palatino Linotype" w:eastAsia="Palatino Linotype" w:hAnsi="Palatino Linotype" w:cs="Palatino Linotype"/>
        </w:rPr>
      </w:pPr>
    </w:p>
    <w:p w14:paraId="222B8BB0" w14:textId="4BE6D429"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04294/INFOEM/IP/RR/2022</w:t>
      </w:r>
      <w:r>
        <w:rPr>
          <w:rFonts w:ascii="Palatino Linotype" w:eastAsia="Palatino Linotype" w:hAnsi="Palatino Linotype" w:cs="Palatino Linotype"/>
        </w:rPr>
        <w:t xml:space="preserve">, interpuesto por </w:t>
      </w:r>
      <w:proofErr w:type="spellStart"/>
      <w:r w:rsidR="000E2DAD" w:rsidRPr="000E2DAD">
        <w:rPr>
          <w:rFonts w:ascii="Palatino Linotype" w:eastAsia="Palatino Linotype" w:hAnsi="Palatino Linotype" w:cs="Palatino Linotype"/>
          <w:b/>
        </w:rPr>
        <w:t>xxxxx</w:t>
      </w:r>
      <w:proofErr w:type="spellEnd"/>
      <w:r w:rsidR="000E2DAD" w:rsidRPr="000E2DAD">
        <w:rPr>
          <w:rFonts w:ascii="Palatino Linotype" w:eastAsia="Palatino Linotype" w:hAnsi="Palatino Linotype" w:cs="Palatino Linotype"/>
          <w:b/>
        </w:rPr>
        <w:t xml:space="preserve"> </w:t>
      </w:r>
      <w:proofErr w:type="spellStart"/>
      <w:r w:rsidR="000E2DAD" w:rsidRPr="000E2DAD">
        <w:rPr>
          <w:rFonts w:ascii="Palatino Linotype" w:eastAsia="Palatino Linotype" w:hAnsi="Palatino Linotype" w:cs="Palatino Linotype"/>
          <w:b/>
        </w:rPr>
        <w:t>xxx</w:t>
      </w:r>
      <w:proofErr w:type="spellEnd"/>
      <w:r w:rsidR="000E2DAD" w:rsidRPr="000E2DAD">
        <w:rPr>
          <w:rFonts w:ascii="Palatino Linotype" w:eastAsia="Palatino Linotype" w:hAnsi="Palatino Linotype" w:cs="Palatino Linotype"/>
          <w:b/>
        </w:rPr>
        <w:t xml:space="preserve"> x</w:t>
      </w:r>
      <w:r>
        <w:rPr>
          <w:rFonts w:ascii="Palatino Linotype" w:eastAsia="Palatino Linotype" w:hAnsi="Palatino Linotype" w:cs="Palatino Linotype"/>
        </w:rPr>
        <w:t xml:space="preserve">, </w:t>
      </w:r>
      <w:r w:rsidR="000628C8">
        <w:rPr>
          <w:rFonts w:ascii="Palatino Linotype" w:eastAsia="Palatino Linotype" w:hAnsi="Palatino Linotype" w:cs="Palatino Linotype"/>
        </w:rPr>
        <w:t>a quien</w:t>
      </w:r>
      <w:r>
        <w:rPr>
          <w:rFonts w:ascii="Palatino Linotype" w:eastAsia="Palatino Linotype" w:hAnsi="Palatino Linotype" w:cs="Palatino Linotype"/>
        </w:rPr>
        <w:t xml:space="preserve"> en lo sucesivo se le denominara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identificada con número de folio </w:t>
      </w:r>
      <w:r>
        <w:rPr>
          <w:rFonts w:ascii="Palatino Linotype" w:eastAsia="Palatino Linotype" w:hAnsi="Palatino Linotype" w:cs="Palatino Linotype"/>
          <w:b/>
        </w:rPr>
        <w:t xml:space="preserve">00031/TEMOAYA/IP/2022 </w:t>
      </w:r>
      <w:r>
        <w:rPr>
          <w:rFonts w:ascii="Palatino Linotype" w:eastAsia="Palatino Linotype" w:hAnsi="Palatino Linotype" w:cs="Palatino Linotype"/>
        </w:rPr>
        <w:t xml:space="preserve">proporcionada por parte del </w:t>
      </w:r>
      <w:r>
        <w:rPr>
          <w:rFonts w:ascii="Palatino Linotype" w:eastAsia="Palatino Linotype" w:hAnsi="Palatino Linotype" w:cs="Palatino Linotype"/>
          <w:b/>
        </w:rPr>
        <w:t>Ayuntamiento de Temoaya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los siguientes:</w:t>
      </w:r>
    </w:p>
    <w:p w14:paraId="7B9AA272" w14:textId="77777777" w:rsidR="004520CE" w:rsidRDefault="004520CE">
      <w:pPr>
        <w:spacing w:line="360" w:lineRule="auto"/>
        <w:jc w:val="both"/>
        <w:rPr>
          <w:rFonts w:ascii="Palatino Linotype" w:eastAsia="Palatino Linotype" w:hAnsi="Palatino Linotype" w:cs="Palatino Linotype"/>
        </w:rPr>
      </w:pPr>
    </w:p>
    <w:p w14:paraId="7656E280" w14:textId="77777777" w:rsidR="004520CE" w:rsidRDefault="00832EBE">
      <w:pPr>
        <w:numPr>
          <w:ilvl w:val="0"/>
          <w:numId w:val="3"/>
        </w:num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14:paraId="7E3C48B3" w14:textId="77777777" w:rsidR="004520CE" w:rsidRDefault="004520CE">
      <w:pPr>
        <w:pBdr>
          <w:top w:val="nil"/>
          <w:left w:val="nil"/>
          <w:bottom w:val="nil"/>
          <w:right w:val="nil"/>
          <w:between w:val="nil"/>
        </w:pBdr>
        <w:spacing w:line="360" w:lineRule="auto"/>
        <w:ind w:left="1077"/>
        <w:rPr>
          <w:rFonts w:ascii="Palatino Linotype" w:eastAsia="Palatino Linotype" w:hAnsi="Palatino Linotype" w:cs="Palatino Linotype"/>
          <w:b/>
          <w:color w:val="000000"/>
          <w:sz w:val="22"/>
          <w:szCs w:val="22"/>
        </w:rPr>
      </w:pPr>
    </w:p>
    <w:p w14:paraId="69BDF323"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diecisiete de febrero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 que requirió lo siguiente: </w:t>
      </w:r>
    </w:p>
    <w:p w14:paraId="37256626" w14:textId="77777777" w:rsidR="004520CE" w:rsidRDefault="004520CE"/>
    <w:p w14:paraId="30CC90E1" w14:textId="77777777" w:rsidR="004520CE" w:rsidRDefault="00832EBE">
      <w:pPr>
        <w:spacing w:line="360" w:lineRule="auto"/>
        <w:ind w:lef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ajustes de sueldos del 01 de enero de 2021 a la fecha.” (Sic)</w:t>
      </w:r>
    </w:p>
    <w:p w14:paraId="32DECFBF" w14:textId="77777777" w:rsidR="004520CE" w:rsidRDefault="004520CE">
      <w:pPr>
        <w:spacing w:line="360" w:lineRule="auto"/>
        <w:ind w:left="567"/>
        <w:jc w:val="both"/>
        <w:rPr>
          <w:rFonts w:ascii="Palatino Linotype" w:eastAsia="Palatino Linotype" w:hAnsi="Palatino Linotype" w:cs="Palatino Linotype"/>
          <w:i/>
          <w:color w:val="000000"/>
          <w:sz w:val="22"/>
          <w:szCs w:val="22"/>
        </w:rPr>
      </w:pPr>
    </w:p>
    <w:p w14:paraId="28D49B38"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F537C18" w14:textId="77777777" w:rsidR="004520CE" w:rsidRDefault="004520CE">
      <w:pPr>
        <w:spacing w:line="360" w:lineRule="auto"/>
        <w:jc w:val="both"/>
        <w:rPr>
          <w:rFonts w:ascii="Palatino Linotype" w:eastAsia="Palatino Linotype" w:hAnsi="Palatino Linotype" w:cs="Palatino Linotype"/>
        </w:rPr>
      </w:pPr>
    </w:p>
    <w:p w14:paraId="40CCB33C" w14:textId="77777777" w:rsidR="004520CE" w:rsidRDefault="00832EB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2.</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Respuesta. </w:t>
      </w:r>
      <w:r>
        <w:rPr>
          <w:rFonts w:ascii="Palatino Linotype" w:eastAsia="Palatino Linotype" w:hAnsi="Palatino Linotype" w:cs="Palatino Linotype"/>
        </w:rPr>
        <w:t xml:space="preserve">Con fecha diez de marzo de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14:paraId="0804CADC" w14:textId="77777777" w:rsidR="004520CE" w:rsidRDefault="00832EBE">
      <w:pPr>
        <w:spacing w:line="360" w:lineRule="auto"/>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AE70708" w14:textId="77777777" w:rsidR="004520CE" w:rsidRDefault="00832EBE">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 xml:space="preserve">Se adjunta en formato </w:t>
      </w:r>
      <w:proofErr w:type="spellStart"/>
      <w:r>
        <w:rPr>
          <w:rFonts w:ascii="Palatino Linotype" w:eastAsia="Palatino Linotype" w:hAnsi="Palatino Linotype" w:cs="Palatino Linotype"/>
          <w:i/>
          <w:color w:val="000000"/>
          <w:sz w:val="22"/>
          <w:szCs w:val="22"/>
        </w:rPr>
        <w:t>pdf</w:t>
      </w:r>
      <w:proofErr w:type="spellEnd"/>
      <w:r>
        <w:rPr>
          <w:rFonts w:ascii="Palatino Linotype" w:eastAsia="Palatino Linotype" w:hAnsi="Palatino Linotype" w:cs="Palatino Linotype"/>
          <w:i/>
          <w:color w:val="000000"/>
          <w:sz w:val="22"/>
          <w:szCs w:val="22"/>
        </w:rPr>
        <w:t>, la respuesta a la solicitud de accesos a la información número 00031/TEMOAYA/IP/2022” (Sic)</w:t>
      </w:r>
    </w:p>
    <w:p w14:paraId="4C057EB8" w14:textId="77777777" w:rsidR="004520CE" w:rsidRDefault="004520CE">
      <w:pPr>
        <w:spacing w:line="360" w:lineRule="auto"/>
        <w:ind w:left="851" w:right="902"/>
        <w:jc w:val="both"/>
        <w:rPr>
          <w:rFonts w:ascii="Palatino Linotype" w:eastAsia="Palatino Linotype" w:hAnsi="Palatino Linotype" w:cs="Palatino Linotype"/>
          <w:i/>
          <w:sz w:val="22"/>
          <w:szCs w:val="22"/>
        </w:rPr>
      </w:pPr>
    </w:p>
    <w:p w14:paraId="09DB3742"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a su respuesta los archivos que se describen a continuación: </w:t>
      </w:r>
    </w:p>
    <w:p w14:paraId="39E38D5C" w14:textId="77777777" w:rsidR="004520CE" w:rsidRDefault="004520CE">
      <w:pPr>
        <w:spacing w:line="360" w:lineRule="auto"/>
        <w:jc w:val="both"/>
        <w:rPr>
          <w:rFonts w:ascii="Palatino Linotype" w:eastAsia="Palatino Linotype" w:hAnsi="Palatino Linotype" w:cs="Palatino Linotype"/>
        </w:rPr>
      </w:pPr>
    </w:p>
    <w:p w14:paraId="69B2C69B" w14:textId="77777777" w:rsidR="004520CE" w:rsidRDefault="00832EB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SAIMEX 0031-2022.pdf: </w:t>
      </w:r>
      <w:r>
        <w:rPr>
          <w:rFonts w:ascii="Palatino Linotype" w:eastAsia="Palatino Linotype" w:hAnsi="Palatino Linotype" w:cs="Palatino Linotype"/>
          <w:color w:val="000000"/>
          <w:sz w:val="22"/>
          <w:szCs w:val="22"/>
        </w:rPr>
        <w:t xml:space="preserve">Oficio de fecha veintidós de febrero de dos mil veintidós, signado por la Jefa del Departamento de Recursos Humanos, mediante el cual refiere que en el mes de enero de dos mil veintiuno y del dos mil veintidós, se remitieron los ajustes correspondientes a los sueldos de los servidores públicos, de conformidad con la resolución del Consejo de Representantes de la Comisión Nacional de los Salarios Mínimos que fija los salarios mínimos generales y profesionales que habrán de regir a partir del uno de enero de dos mil veintidós. </w:t>
      </w:r>
    </w:p>
    <w:p w14:paraId="0A7A0D64" w14:textId="77777777" w:rsidR="004520CE" w:rsidRDefault="00832EB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RESPUESTA DE LA U.T. 00031.pdf: </w:t>
      </w:r>
      <w:r>
        <w:rPr>
          <w:rFonts w:ascii="Palatino Linotype" w:eastAsia="Palatino Linotype" w:hAnsi="Palatino Linotype" w:cs="Palatino Linotype"/>
          <w:color w:val="000000"/>
          <w:sz w:val="22"/>
          <w:szCs w:val="22"/>
        </w:rPr>
        <w:t xml:space="preserve">Oficio de fecha diez de marzo de dos mil veintidós, signado por el Encargado de la Unidad de Transparencia, mediante el cual informa que se adjunta el oficio de respuesta remitido por la </w:t>
      </w:r>
      <w:proofErr w:type="gramStart"/>
      <w:r>
        <w:rPr>
          <w:rFonts w:ascii="Palatino Linotype" w:eastAsia="Palatino Linotype" w:hAnsi="Palatino Linotype" w:cs="Palatino Linotype"/>
          <w:color w:val="000000"/>
          <w:sz w:val="22"/>
          <w:szCs w:val="22"/>
        </w:rPr>
        <w:t>Jefa</w:t>
      </w:r>
      <w:proofErr w:type="gramEnd"/>
      <w:r>
        <w:rPr>
          <w:rFonts w:ascii="Palatino Linotype" w:eastAsia="Palatino Linotype" w:hAnsi="Palatino Linotype" w:cs="Palatino Linotype"/>
          <w:color w:val="000000"/>
          <w:sz w:val="22"/>
          <w:szCs w:val="22"/>
        </w:rPr>
        <w:t xml:space="preserve"> del Departamento de Recursos Humanos en el que se señala que se remitieron los ajustes correspondientes en tiempo y forma. </w:t>
      </w:r>
    </w:p>
    <w:p w14:paraId="07606A15" w14:textId="77777777" w:rsidR="004520CE" w:rsidRDefault="00832EBE">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Asimismo, se precisa que la información solicitada es pública, y puede ser consultada en el Portal de Información Pública de Oficio Mexiquense, por lo que, precisa los pasos a seguir para consultar la información solicitada. </w:t>
      </w:r>
    </w:p>
    <w:p w14:paraId="18D25650" w14:textId="77777777" w:rsidR="004520CE" w:rsidRDefault="004520CE">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5845F4C2"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del SAIMEX en fecha veintidós de marzo de dos mil veintidós, a través del cual expresó lo siguiente:</w:t>
      </w:r>
    </w:p>
    <w:p w14:paraId="0ECB8B13" w14:textId="77777777" w:rsidR="004520CE" w:rsidRDefault="004520CE">
      <w:pPr>
        <w:spacing w:line="360" w:lineRule="auto"/>
        <w:jc w:val="both"/>
        <w:rPr>
          <w:rFonts w:ascii="Palatino Linotype" w:eastAsia="Palatino Linotype" w:hAnsi="Palatino Linotype" w:cs="Palatino Linotype"/>
        </w:rPr>
      </w:pPr>
    </w:p>
    <w:p w14:paraId="31A30E27" w14:textId="77777777" w:rsidR="004520CE" w:rsidRDefault="00832EBE">
      <w:pPr>
        <w:spacing w:line="360" w:lineRule="auto"/>
        <w:ind w:left="567" w:right="567"/>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5762B520" w14:textId="77777777" w:rsidR="004520CE" w:rsidRDefault="00832EB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ajustes de sueldos del 01 de enero de 2021 a la fecha.” (Sic)</w:t>
      </w:r>
    </w:p>
    <w:p w14:paraId="00CB66FE" w14:textId="77777777" w:rsidR="004520CE" w:rsidRDefault="004520CE">
      <w:pPr>
        <w:spacing w:line="360" w:lineRule="auto"/>
        <w:ind w:left="567" w:right="567"/>
        <w:jc w:val="both"/>
        <w:rPr>
          <w:rFonts w:ascii="Palatino Linotype" w:eastAsia="Palatino Linotype" w:hAnsi="Palatino Linotype" w:cs="Palatino Linotype"/>
          <w:i/>
          <w:color w:val="000000"/>
          <w:sz w:val="22"/>
          <w:szCs w:val="22"/>
        </w:rPr>
      </w:pPr>
    </w:p>
    <w:p w14:paraId="163AD400" w14:textId="77777777" w:rsidR="004520CE" w:rsidRDefault="00832EBE">
      <w:pPr>
        <w:spacing w:line="360" w:lineRule="auto"/>
        <w:ind w:left="567" w:right="567"/>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69E3C08A" w14:textId="77777777" w:rsidR="004520CE" w:rsidRDefault="00832EB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solicite tabulador de sueldos ni remuneraciones, si no los ajustes de sueldos que se hacen en nómina cada quincena” (Sic)</w:t>
      </w:r>
    </w:p>
    <w:p w14:paraId="615E70D8" w14:textId="77777777" w:rsidR="004520CE" w:rsidRDefault="004520CE">
      <w:pPr>
        <w:spacing w:line="360" w:lineRule="auto"/>
        <w:ind w:left="851" w:right="900"/>
        <w:jc w:val="both"/>
        <w:rPr>
          <w:rFonts w:ascii="Palatino Linotype" w:eastAsia="Palatino Linotype" w:hAnsi="Palatino Linotype" w:cs="Palatino Linotype"/>
          <w:i/>
          <w:color w:val="000000"/>
          <w:sz w:val="22"/>
          <w:szCs w:val="22"/>
        </w:rPr>
      </w:pPr>
    </w:p>
    <w:p w14:paraId="7F1BF69E"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04294/INFOEM/IP/RR/2022,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para su análisis, estudio, elaboración del proyecto y presentación ante el Pleno de este Instituto.</w:t>
      </w:r>
    </w:p>
    <w:p w14:paraId="6ED0F7AB" w14:textId="77777777" w:rsidR="004520CE" w:rsidRDefault="004520CE">
      <w:pPr>
        <w:spacing w:line="360" w:lineRule="auto"/>
        <w:jc w:val="both"/>
        <w:rPr>
          <w:rFonts w:ascii="Palatino Linotype" w:eastAsia="Palatino Linotype" w:hAnsi="Palatino Linotype" w:cs="Palatino Linotype"/>
        </w:rPr>
      </w:pPr>
    </w:p>
    <w:p w14:paraId="61BA4717"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veinticinco de marzo de dos mil veintidós,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24633D1" w14:textId="77777777" w:rsidR="004520CE" w:rsidRDefault="004520CE">
      <w:pPr>
        <w:spacing w:line="360" w:lineRule="auto"/>
        <w:jc w:val="both"/>
        <w:rPr>
          <w:rFonts w:ascii="Palatino Linotype" w:eastAsia="Palatino Linotype" w:hAnsi="Palatino Linotype" w:cs="Palatino Linotype"/>
        </w:rPr>
      </w:pPr>
    </w:p>
    <w:p w14:paraId="1A3EB970" w14:textId="77777777" w:rsidR="004520CE" w:rsidRDefault="00832EB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6. Informe Justificado y Manifestaciones</w:t>
      </w:r>
      <w:r>
        <w:rPr>
          <w:rFonts w:ascii="Palatino Linotype" w:eastAsia="Palatino Linotype" w:hAnsi="Palatino Linotype" w:cs="Palatino Linotype"/>
          <w:color w:val="000000"/>
        </w:rPr>
        <w:t xml:space="preserve">: De las constancias que integran el expediente en que se actúa se advierte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 omiso en presentar sus alegatos, por su parte, el Sujeto Obligado no rindió su informe justificado. </w:t>
      </w:r>
    </w:p>
    <w:p w14:paraId="735CAF5D" w14:textId="77777777" w:rsidR="008E5325" w:rsidRDefault="008E5325">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8E5325">
        <w:rPr>
          <w:rFonts w:ascii="Palatino Linotype" w:eastAsia="Palatino Linotype" w:hAnsi="Palatino Linotype" w:cs="Palatino Linotype"/>
          <w:noProof/>
          <w:color w:val="000000"/>
          <w:lang w:val="es-MX" w:eastAsia="es-MX"/>
        </w:rPr>
        <w:drawing>
          <wp:inline distT="0" distB="0" distL="0" distR="0" wp14:anchorId="4FA78C26" wp14:editId="69B85E20">
            <wp:extent cx="5760720" cy="1781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781175"/>
                    </a:xfrm>
                    <a:prstGeom prst="rect">
                      <a:avLst/>
                    </a:prstGeom>
                  </pic:spPr>
                </pic:pic>
              </a:graphicData>
            </a:graphic>
          </wp:inline>
        </w:drawing>
      </w:r>
    </w:p>
    <w:p w14:paraId="45C06D09" w14:textId="77777777" w:rsidR="004520CE" w:rsidRDefault="004520CE">
      <w:pPr>
        <w:widowControl w:val="0"/>
        <w:spacing w:line="360" w:lineRule="auto"/>
        <w:jc w:val="both"/>
        <w:rPr>
          <w:rFonts w:ascii="Palatino Linotype" w:eastAsia="Palatino Linotype" w:hAnsi="Palatino Linotype" w:cs="Palatino Linotype"/>
        </w:rPr>
      </w:pPr>
    </w:p>
    <w:p w14:paraId="0223BBA1" w14:textId="77777777" w:rsidR="004520CE" w:rsidRDefault="00832EB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Cierre de instrucción. </w:t>
      </w:r>
      <w:r>
        <w:rPr>
          <w:rFonts w:ascii="Palatino Linotype" w:eastAsia="Palatino Linotype" w:hAnsi="Palatino Linotype" w:cs="Palatino Linotype"/>
          <w:color w:val="000000"/>
        </w:rPr>
        <w:t>En fecha veintitrés de junio de dos mil veintidós la Comisionada ponente determinó el cierre de instrucción en términos de la fracción VI del artículo 185 de la Ley de Transparencia y Acceso a la Información Pública del Estado de México y Municipios.</w:t>
      </w:r>
    </w:p>
    <w:p w14:paraId="2FE1BC4C" w14:textId="77777777" w:rsidR="004520CE" w:rsidRDefault="004520C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02017AEB" w14:textId="77777777" w:rsidR="004520CE" w:rsidRDefault="00832EBE">
      <w:pPr>
        <w:widowControl w:val="0"/>
        <w:tabs>
          <w:tab w:val="left" w:pos="709"/>
        </w:tabs>
        <w:spacing w:line="360" w:lineRule="auto"/>
        <w:jc w:val="both"/>
        <w:rPr>
          <w:rFonts w:ascii="Palatino Linotype" w:eastAsia="Palatino Linotype" w:hAnsi="Palatino Linotype" w:cs="Palatino Linotype"/>
        </w:rPr>
      </w:pPr>
      <w:r w:rsidRPr="0087066A">
        <w:rPr>
          <w:rFonts w:ascii="Palatino Linotype" w:eastAsia="Palatino Linotype" w:hAnsi="Palatino Linotype" w:cs="Palatino Linotype"/>
          <w:b/>
        </w:rPr>
        <w:t xml:space="preserve">8.- </w:t>
      </w:r>
      <w:r w:rsidR="008E5325" w:rsidRPr="0087066A">
        <w:rPr>
          <w:rFonts w:ascii="Palatino Linotype" w:eastAsia="Palatino Linotype" w:hAnsi="Palatino Linotype" w:cs="Palatino Linotype"/>
          <w:b/>
        </w:rPr>
        <w:t xml:space="preserve">Ampliación del plazo para emitir resolución. </w:t>
      </w:r>
      <w:r w:rsidR="008E5325" w:rsidRPr="0087066A">
        <w:rPr>
          <w:rFonts w:ascii="Palatino Linotype" w:eastAsia="Palatino Linotype" w:hAnsi="Palatino Linotype" w:cs="Palatino Linotype"/>
        </w:rPr>
        <w:t xml:space="preserve">El </w:t>
      </w:r>
      <w:r w:rsidR="008E5325" w:rsidRPr="0087066A">
        <w:rPr>
          <w:rFonts w:ascii="Palatino Linotype" w:eastAsia="Palatino Linotype" w:hAnsi="Palatino Linotype" w:cs="Palatino Linotype"/>
          <w:b/>
        </w:rPr>
        <w:t>siete de julio de dos mil veintidós</w:t>
      </w:r>
      <w:r w:rsidR="008E5325" w:rsidRPr="0087066A">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ampliar el plazo para emitir la presente resolución.</w:t>
      </w:r>
    </w:p>
    <w:p w14:paraId="0DD5428B" w14:textId="77777777" w:rsidR="004520CE" w:rsidRDefault="004520CE">
      <w:pPr>
        <w:widowControl w:val="0"/>
        <w:tabs>
          <w:tab w:val="left" w:pos="709"/>
        </w:tabs>
        <w:spacing w:line="360" w:lineRule="auto"/>
        <w:jc w:val="both"/>
        <w:rPr>
          <w:rFonts w:ascii="Palatino Linotype" w:eastAsia="Palatino Linotype" w:hAnsi="Palatino Linotype" w:cs="Palatino Linotype"/>
        </w:rPr>
      </w:pPr>
    </w:p>
    <w:p w14:paraId="496698AD" w14:textId="77777777" w:rsidR="004520CE" w:rsidRDefault="00832EB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Pr>
          <w:rFonts w:ascii="Palatino Linotype" w:eastAsia="Palatino Linotype" w:hAnsi="Palatino Linotype" w:cs="Palatino Linotype"/>
        </w:rPr>
        <w:lastRenderedPageBreak/>
        <w:t>aproximadamente un 400%, circunstancia atípica que ha rebasado las capacidades técnicas y humanas del personal encargado de la proyección de las resoluciones a dichos medios de impugnación.</w:t>
      </w:r>
    </w:p>
    <w:p w14:paraId="7FFC0EF1" w14:textId="77777777" w:rsidR="004520CE" w:rsidRDefault="00832E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14:paraId="03D63B8D" w14:textId="77777777" w:rsidR="004520CE" w:rsidRDefault="00832EB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CB73769" w14:textId="77777777" w:rsidR="004520CE" w:rsidRDefault="00832E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14:paraId="2BD590E9" w14:textId="77777777" w:rsidR="004520CE" w:rsidRDefault="00832EB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250559" w14:textId="77777777" w:rsidR="004520CE" w:rsidRDefault="00832E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14:paraId="164B04D8" w14:textId="77777777" w:rsidR="004520CE" w:rsidRDefault="00832EB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705A051" w14:textId="77777777" w:rsidR="004520CE" w:rsidRDefault="00832E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14:paraId="0DE43911" w14:textId="77777777" w:rsidR="004520CE" w:rsidRDefault="00832EB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76DFB66" w14:textId="77777777" w:rsidR="004520CE" w:rsidRDefault="004520C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14:paraId="215230B4" w14:textId="77777777" w:rsidR="004520CE" w:rsidRDefault="00832EB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a)      Complejidad del asunto:</w:t>
      </w:r>
      <w:r>
        <w:rPr>
          <w:rFonts w:ascii="Palatino Linotype" w:eastAsia="Palatino Linotype" w:hAnsi="Palatino Linotype" w:cs="Palatino Linotype"/>
          <w:color w:val="000000"/>
          <w:sz w:val="22"/>
          <w:szCs w:val="22"/>
        </w:rPr>
        <w:t xml:space="preserve"> La complejidad de la prueba, la pluralidad de sujetos procesales, el tiempo transcurrido, las características y contexto del recurso.</w:t>
      </w:r>
    </w:p>
    <w:p w14:paraId="69232927" w14:textId="77777777" w:rsidR="004520CE" w:rsidRDefault="00832EB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b)     Actividad Procesal del interesado:</w:t>
      </w:r>
      <w:r>
        <w:rPr>
          <w:rFonts w:ascii="Palatino Linotype" w:eastAsia="Palatino Linotype" w:hAnsi="Palatino Linotype" w:cs="Palatino Linotype"/>
          <w:color w:val="000000"/>
          <w:sz w:val="22"/>
          <w:szCs w:val="22"/>
        </w:rPr>
        <w:t xml:space="preserve"> Acciones u omisiones del interesado.</w:t>
      </w:r>
    </w:p>
    <w:p w14:paraId="04EEAD1D" w14:textId="77777777" w:rsidR="004520CE" w:rsidRDefault="00832EB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c)      Conducta de la Autoridad</w:t>
      </w:r>
      <w:r>
        <w:rPr>
          <w:rFonts w:ascii="Palatino Linotype" w:eastAsia="Palatino Linotype" w:hAnsi="Palatino Linotype" w:cs="Palatino Linotype"/>
          <w:color w:val="000000"/>
          <w:sz w:val="22"/>
          <w:szCs w:val="22"/>
        </w:rPr>
        <w:t>: Las Acciones u omisiones realizadas en el procedimiento. Así como si la autoridad actuó con la debida diligencia.</w:t>
      </w:r>
    </w:p>
    <w:p w14:paraId="5373F33F" w14:textId="77777777" w:rsidR="004520CE" w:rsidRDefault="00832EB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d) La afectación generada en la situación jurídica de la persona involucrada en el proceso</w:t>
      </w:r>
      <w:r>
        <w:rPr>
          <w:rFonts w:ascii="Palatino Linotype" w:eastAsia="Palatino Linotype" w:hAnsi="Palatino Linotype" w:cs="Palatino Linotype"/>
          <w:color w:val="000000"/>
          <w:sz w:val="22"/>
          <w:szCs w:val="22"/>
        </w:rPr>
        <w:t>: Violación a sus derechos humanos.</w:t>
      </w:r>
    </w:p>
    <w:p w14:paraId="22479D31" w14:textId="77777777" w:rsidR="004520CE" w:rsidRDefault="004520C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14:paraId="30662A75" w14:textId="77777777" w:rsidR="004520CE" w:rsidRDefault="00832EB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A77932F" w14:textId="77777777" w:rsidR="004520CE" w:rsidRDefault="00832E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14:paraId="38565342" w14:textId="77777777" w:rsidR="004520CE" w:rsidRDefault="00832EB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visible en la Gaceta del Seminario Judicial de la Federación con el registro digital 205635.</w:t>
      </w:r>
    </w:p>
    <w:p w14:paraId="62C4D501" w14:textId="77777777" w:rsidR="004520CE" w:rsidRDefault="00832E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14:paraId="342C72E3" w14:textId="77777777" w:rsidR="004520CE" w:rsidRDefault="00832EB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403B0B" w14:textId="77777777" w:rsidR="004520CE" w:rsidRDefault="004520C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14:paraId="4325E0E6" w14:textId="77777777" w:rsidR="004520CE" w:rsidRDefault="00832EB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F31B179" w14:textId="77777777" w:rsidR="004520CE" w:rsidRDefault="00832E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14:paraId="5072213C" w14:textId="77777777" w:rsidR="004520CE" w:rsidRDefault="00832EBE">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color w:val="000000"/>
          <w:sz w:val="22"/>
          <w:szCs w:val="22"/>
        </w:rPr>
        <w:t>PLAZO RAZONABLE PARA RESOLVER. DIMENSIÓN Y EFECTOS DE ESTE CONCEPTO CUANDO SE ADUCE EXCESIVA CARGA DE TRABAJO</w:t>
      </w:r>
      <w:r>
        <w:rPr>
          <w:rFonts w:ascii="Palatino Linotype" w:eastAsia="Palatino Linotype" w:hAnsi="Palatino Linotype" w:cs="Palatino Linotype"/>
          <w:color w:val="000000"/>
          <w:sz w:val="22"/>
          <w:szCs w:val="22"/>
        </w:rPr>
        <w:t>.” consultable en el Seminario Judicial de la Federación y su gaceta, con el registro digital 2002351.</w:t>
      </w:r>
    </w:p>
    <w:p w14:paraId="4571D011" w14:textId="77777777" w:rsidR="004520CE" w:rsidRDefault="00832EBE">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p>
    <w:p w14:paraId="3A47EAC7" w14:textId="77777777" w:rsidR="004520CE" w:rsidRDefault="00832EBE">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t>
      </w:r>
      <w:r>
        <w:rPr>
          <w:rFonts w:ascii="Palatino Linotype" w:eastAsia="Palatino Linotype" w:hAnsi="Palatino Linotype" w:cs="Palatino Linotype"/>
          <w:b/>
          <w:color w:val="000000"/>
          <w:sz w:val="22"/>
          <w:szCs w:val="22"/>
        </w:rPr>
        <w:t>PLAZO RAZONABLE PARA RESOLVER. CONCEPTO Y ELEMENTOS QUE LO INTEGRAN A LA LUZ DEL DERECHO INTERNACIONAL DE LOS DERECHOS HUMANOS.”,</w:t>
      </w:r>
      <w:r>
        <w:rPr>
          <w:rFonts w:ascii="Palatino Linotype" w:eastAsia="Palatino Linotype" w:hAnsi="Palatino Linotype" w:cs="Palatino Linotype"/>
          <w:color w:val="000000"/>
          <w:sz w:val="22"/>
          <w:szCs w:val="22"/>
        </w:rPr>
        <w:t xml:space="preserve"> visible en el Seminario Judicial de la Federación y su gaceta, con el registro digital 2002350.</w:t>
      </w:r>
    </w:p>
    <w:p w14:paraId="74069C85" w14:textId="77777777" w:rsidR="004520CE" w:rsidRDefault="004520C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14:paraId="3CAF9E6A" w14:textId="77777777" w:rsidR="004520CE" w:rsidRDefault="00832EB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385D2B57" w14:textId="77777777" w:rsidR="004520CE" w:rsidRDefault="004520C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6954727C"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67B8DCA1" w14:textId="77777777" w:rsidR="004520CE" w:rsidRDefault="004520CE">
      <w:pPr>
        <w:spacing w:line="360" w:lineRule="auto"/>
        <w:jc w:val="both"/>
        <w:rPr>
          <w:rFonts w:ascii="Palatino Linotype" w:eastAsia="Palatino Linotype" w:hAnsi="Palatino Linotype" w:cs="Palatino Linotype"/>
        </w:rPr>
      </w:pPr>
    </w:p>
    <w:p w14:paraId="39F507AC" w14:textId="77777777" w:rsidR="004520CE" w:rsidRDefault="00832EBE">
      <w:pPr>
        <w:numPr>
          <w:ilvl w:val="0"/>
          <w:numId w:val="3"/>
        </w:num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14:paraId="08341CA4" w14:textId="77777777" w:rsidR="004520CE" w:rsidRDefault="004520CE">
      <w:pPr>
        <w:pBdr>
          <w:top w:val="nil"/>
          <w:left w:val="nil"/>
          <w:bottom w:val="nil"/>
          <w:right w:val="nil"/>
          <w:between w:val="nil"/>
        </w:pBdr>
        <w:spacing w:line="360" w:lineRule="auto"/>
        <w:ind w:left="720"/>
        <w:rPr>
          <w:rFonts w:ascii="Palatino Linotype" w:eastAsia="Palatino Linotype" w:hAnsi="Palatino Linotype" w:cs="Palatino Linotype"/>
          <w:b/>
          <w:color w:val="000000"/>
          <w:sz w:val="22"/>
          <w:szCs w:val="22"/>
        </w:rPr>
      </w:pPr>
    </w:p>
    <w:p w14:paraId="523B7A2C" w14:textId="77777777" w:rsidR="004520CE" w:rsidRDefault="00832EBE">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4ECAC579" w14:textId="77777777" w:rsidR="004520CE" w:rsidRDefault="004520CE">
      <w:pPr>
        <w:spacing w:line="360" w:lineRule="auto"/>
        <w:jc w:val="both"/>
        <w:rPr>
          <w:rFonts w:ascii="Palatino Linotype" w:eastAsia="Palatino Linotype" w:hAnsi="Palatino Linotype" w:cs="Palatino Linotype"/>
          <w:highlight w:val="white"/>
        </w:rPr>
      </w:pPr>
    </w:p>
    <w:p w14:paraId="5406847A"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19152E24" w14:textId="77777777" w:rsidR="004520CE" w:rsidRDefault="004520CE">
      <w:pPr>
        <w:spacing w:line="360" w:lineRule="auto"/>
        <w:jc w:val="both"/>
        <w:rPr>
          <w:rFonts w:ascii="Palatino Linotype" w:eastAsia="Palatino Linotype" w:hAnsi="Palatino Linotype" w:cs="Palatino Linotype"/>
        </w:rPr>
      </w:pPr>
    </w:p>
    <w:p w14:paraId="5C97CB2E" w14:textId="5851A50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recurso de revisión fue interpuesto dentro del plazo de quince días hábiles previstos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w:t>
      </w:r>
      <w:r w:rsidRPr="008E5325">
        <w:rPr>
          <w:rFonts w:ascii="Palatino Linotype" w:eastAsia="Palatino Linotype" w:hAnsi="Palatino Linotype" w:cs="Palatino Linotype"/>
          <w:b/>
        </w:rPr>
        <w:t>diez de marzo de dos mil veintidós</w:t>
      </w:r>
      <w:r>
        <w:rPr>
          <w:rFonts w:ascii="Palatino Linotype" w:eastAsia="Palatino Linotype" w:hAnsi="Palatino Linotype" w:cs="Palatino Linotype"/>
        </w:rPr>
        <w:t xml:space="preserve">, mientras que el recurso de revisión interpuesto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tuvo por presentado el día </w:t>
      </w:r>
      <w:r w:rsidRPr="008E5325">
        <w:rPr>
          <w:rFonts w:ascii="Palatino Linotype" w:eastAsia="Palatino Linotype" w:hAnsi="Palatino Linotype" w:cs="Palatino Linotype"/>
          <w:b/>
        </w:rPr>
        <w:t>veintidós de marzo de dos ml veintidós</w:t>
      </w:r>
      <w:r>
        <w:rPr>
          <w:rFonts w:ascii="Palatino Linotype" w:eastAsia="Palatino Linotype" w:hAnsi="Palatino Linotype" w:cs="Palatino Linotype"/>
        </w:rPr>
        <w:t xml:space="preserve">, esto es al día hábil siguiente en que tuvo conocimiento de la respuesta impugnada. </w:t>
      </w:r>
    </w:p>
    <w:p w14:paraId="465A9514" w14:textId="77777777" w:rsidR="004520CE" w:rsidRDefault="004520CE">
      <w:pPr>
        <w:spacing w:line="360" w:lineRule="auto"/>
        <w:jc w:val="both"/>
        <w:rPr>
          <w:rFonts w:ascii="Palatino Linotype" w:eastAsia="Palatino Linotype" w:hAnsi="Palatino Linotype" w:cs="Palatino Linotype"/>
        </w:rPr>
      </w:pPr>
    </w:p>
    <w:p w14:paraId="1C15F34A"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al considerar la fecha en que se formuló la solicitud y la fecha en que respondió a 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11231B41" w14:textId="77777777" w:rsidR="004520CE" w:rsidRDefault="004520CE">
      <w:pPr>
        <w:spacing w:line="360" w:lineRule="auto"/>
        <w:jc w:val="both"/>
        <w:rPr>
          <w:rFonts w:ascii="Palatino Linotype" w:eastAsia="Palatino Linotype" w:hAnsi="Palatino Linotype" w:cs="Palatino Linotype"/>
        </w:rPr>
      </w:pPr>
    </w:p>
    <w:p w14:paraId="0AD93707"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señaló de manera completa el nombre o seudónimo con el cual desee ser identificado, como se advierte en el detalle de seguimiento del Sistema de Acceso a la Información Mexiquense,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 </w:t>
      </w:r>
    </w:p>
    <w:p w14:paraId="4A20B3AD" w14:textId="77777777" w:rsidR="004520CE" w:rsidRDefault="004520CE">
      <w:pPr>
        <w:spacing w:line="360" w:lineRule="auto"/>
        <w:jc w:val="both"/>
        <w:rPr>
          <w:rFonts w:ascii="Palatino Linotype" w:eastAsia="Palatino Linotype" w:hAnsi="Palatino Linotype" w:cs="Palatino Linotype"/>
        </w:rPr>
      </w:pPr>
    </w:p>
    <w:p w14:paraId="6399CD29" w14:textId="77777777" w:rsidR="004520CE" w:rsidRDefault="00832EBE">
      <w:pPr>
        <w:spacing w:line="360" w:lineRule="auto"/>
        <w:ind w:left="567" w:right="567"/>
        <w:jc w:val="both"/>
      </w:pPr>
      <w:r>
        <w:rPr>
          <w:rFonts w:ascii="Palatino Linotype" w:eastAsia="Palatino Linotype" w:hAnsi="Palatino Linotype" w:cs="Palatino Linotype"/>
          <w:i/>
          <w:color w:val="000000"/>
          <w:sz w:val="22"/>
          <w:szCs w:val="22"/>
        </w:rPr>
        <w:t xml:space="preserve">"Las solicitudes anónimas, </w:t>
      </w:r>
      <w:r>
        <w:rPr>
          <w:rFonts w:ascii="Palatino Linotype" w:eastAsia="Palatino Linotype" w:hAnsi="Palatino Linotype" w:cs="Palatino Linotype"/>
          <w:b/>
          <w:i/>
          <w:color w:val="000000"/>
          <w:sz w:val="22"/>
          <w:szCs w:val="22"/>
        </w:rPr>
        <w:t>con nombre incompleto o seudónimo</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serán procedentes para su trámite por parte del sujeto obligado ante quien se presente</w:t>
      </w:r>
      <w:r>
        <w:rPr>
          <w:rFonts w:ascii="Palatino Linotype" w:eastAsia="Palatino Linotype" w:hAnsi="Palatino Linotype" w:cs="Palatino Linotype"/>
          <w:i/>
          <w:color w:val="000000"/>
          <w:sz w:val="22"/>
          <w:szCs w:val="22"/>
        </w:rPr>
        <w:t>. No podrá requerirse información adicional con motivo del nombre proporcionado por el solicitante."</w:t>
      </w:r>
    </w:p>
    <w:p w14:paraId="1E608B84" w14:textId="77777777" w:rsidR="004520CE" w:rsidRDefault="004520CE">
      <w:pPr>
        <w:spacing w:line="360" w:lineRule="auto"/>
        <w:jc w:val="both"/>
        <w:rPr>
          <w:rFonts w:ascii="Palatino Linotype" w:eastAsia="Palatino Linotype" w:hAnsi="Palatino Linotype" w:cs="Palatino Linotype"/>
        </w:rPr>
      </w:pPr>
    </w:p>
    <w:p w14:paraId="78D516D3" w14:textId="77777777" w:rsidR="004520CE" w:rsidRDefault="00832EB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rPr>
        <w:t xml:space="preserve">EL SAIMEX.  </w:t>
      </w:r>
    </w:p>
    <w:p w14:paraId="21D98E9F" w14:textId="77777777" w:rsidR="004520CE" w:rsidRDefault="004520CE">
      <w:pPr>
        <w:spacing w:line="360" w:lineRule="auto"/>
        <w:jc w:val="both"/>
        <w:rPr>
          <w:rFonts w:ascii="Palatino Linotype" w:eastAsia="Palatino Linotype" w:hAnsi="Palatino Linotype" w:cs="Palatino Linotype"/>
        </w:rPr>
      </w:pPr>
    </w:p>
    <w:p w14:paraId="324127E1" w14:textId="77777777" w:rsidR="004520CE" w:rsidRDefault="00832EBE">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Finalmente, resulta procedente la interposición del recurso de revisión al rubro anotado, toda vez que se actualiza las hipótesis previstas en el artículo 179, fracción VI de la Ley de la materia, que a la letra dice:</w:t>
      </w:r>
    </w:p>
    <w:p w14:paraId="08A3AC79" w14:textId="77777777" w:rsidR="004520CE" w:rsidRDefault="004520CE">
      <w:pPr>
        <w:spacing w:line="360" w:lineRule="auto"/>
        <w:ind w:right="-93"/>
        <w:jc w:val="both"/>
        <w:rPr>
          <w:rFonts w:ascii="Palatino Linotype" w:eastAsia="Palatino Linotype" w:hAnsi="Palatino Linotype" w:cs="Palatino Linotype"/>
        </w:rPr>
      </w:pPr>
    </w:p>
    <w:p w14:paraId="0A1C473F" w14:textId="77777777" w:rsidR="004520CE" w:rsidRDefault="00832EBE">
      <w:pPr>
        <w:spacing w:line="360"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79E5F295" w14:textId="77777777" w:rsidR="004520CE" w:rsidRDefault="00832EBE">
      <w:pPr>
        <w:spacing w:line="360"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5982EE6" w14:textId="77777777" w:rsidR="004520CE" w:rsidRDefault="00832EBE">
      <w:pPr>
        <w:spacing w:line="360"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La entrega de información que no corresponda con lo solicitado;” </w:t>
      </w:r>
      <w:r>
        <w:rPr>
          <w:rFonts w:ascii="Palatino Linotype" w:eastAsia="Palatino Linotype" w:hAnsi="Palatino Linotype" w:cs="Palatino Linotype"/>
          <w:i/>
        </w:rPr>
        <w:t>(Sic)</w:t>
      </w:r>
    </w:p>
    <w:p w14:paraId="3A4BEF44" w14:textId="77777777" w:rsidR="004520CE" w:rsidRDefault="004520CE">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0E26E902"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 adecuada y suficiente para satisfacer el derecho de acceso a la información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14:paraId="05C5BB63" w14:textId="77777777" w:rsidR="004520CE" w:rsidRDefault="004520CE">
      <w:pPr>
        <w:spacing w:line="360" w:lineRule="auto"/>
        <w:jc w:val="both"/>
        <w:rPr>
          <w:rFonts w:ascii="Palatino Linotype" w:eastAsia="Palatino Linotype" w:hAnsi="Palatino Linotype" w:cs="Palatino Linotype"/>
        </w:rPr>
      </w:pPr>
    </w:p>
    <w:p w14:paraId="0DB26749" w14:textId="77777777" w:rsidR="00054096" w:rsidRPr="00A44F8F" w:rsidRDefault="00832EBE" w:rsidP="00A44F8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Cuarto</w:t>
      </w:r>
      <w:r w:rsidR="00054096">
        <w:rPr>
          <w:rFonts w:ascii="Palatino Linotype" w:eastAsia="Palatino Linotype" w:hAnsi="Palatino Linotype" w:cs="Palatino Linotype"/>
          <w:b/>
        </w:rPr>
        <w:t>. Estudio de fondo del asunto</w:t>
      </w:r>
      <w:r w:rsidR="00054096" w:rsidRPr="00A44F8F">
        <w:rPr>
          <w:rFonts w:ascii="Palatino Linotype" w:eastAsia="Palatino Linotype" w:hAnsi="Palatino Linotype" w:cs="Palatino Linotype"/>
          <w:b/>
        </w:rPr>
        <w:t xml:space="preserve">. </w:t>
      </w:r>
      <w:r w:rsidR="00054096" w:rsidRPr="00A44F8F">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0311657" w14:textId="77777777" w:rsidR="00054096" w:rsidRPr="00A44F8F" w:rsidRDefault="00054096" w:rsidP="00A44F8F">
      <w:pPr>
        <w:tabs>
          <w:tab w:val="left" w:pos="709"/>
        </w:tabs>
        <w:ind w:left="851" w:right="850"/>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44F8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632D1A2" w14:textId="77777777" w:rsidR="00054096" w:rsidRPr="00A44F8F" w:rsidRDefault="00054096" w:rsidP="00A44F8F">
      <w:pPr>
        <w:tabs>
          <w:tab w:val="left" w:pos="709"/>
        </w:tabs>
        <w:ind w:left="851" w:right="850"/>
        <w:jc w:val="both"/>
        <w:rPr>
          <w:rFonts w:ascii="Palatino Linotype" w:eastAsia="Palatino Linotype" w:hAnsi="Palatino Linotype" w:cs="Palatino Linotype"/>
          <w:b/>
          <w:i/>
          <w:sz w:val="22"/>
          <w:szCs w:val="22"/>
        </w:rPr>
      </w:pPr>
      <w:r w:rsidRPr="00A44F8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6A11F60" w14:textId="77777777" w:rsidR="00054096" w:rsidRPr="00A44F8F" w:rsidRDefault="00054096" w:rsidP="00A44F8F">
      <w:pPr>
        <w:tabs>
          <w:tab w:val="left" w:pos="709"/>
        </w:tabs>
        <w:ind w:left="851" w:right="850"/>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44F8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E3D7275" w14:textId="77777777" w:rsidR="00054096" w:rsidRPr="00A44F8F" w:rsidRDefault="00054096" w:rsidP="00A44F8F">
      <w:pPr>
        <w:tabs>
          <w:tab w:val="left" w:pos="709"/>
        </w:tabs>
        <w:ind w:left="851" w:right="850"/>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i/>
          <w:sz w:val="22"/>
          <w:szCs w:val="22"/>
        </w:rPr>
        <w:t>[…]</w:t>
      </w:r>
    </w:p>
    <w:p w14:paraId="665C980A" w14:textId="77777777" w:rsidR="00054096" w:rsidRPr="00A44F8F" w:rsidRDefault="00054096" w:rsidP="00A44F8F">
      <w:pPr>
        <w:ind w:left="851" w:right="901"/>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b/>
          <w:i/>
          <w:sz w:val="22"/>
          <w:szCs w:val="22"/>
        </w:rPr>
        <w:t>“Artículo 6o.</w:t>
      </w:r>
    </w:p>
    <w:p w14:paraId="0941B7EA" w14:textId="77777777" w:rsidR="00054096" w:rsidRPr="00A44F8F" w:rsidRDefault="00054096" w:rsidP="00A44F8F">
      <w:pPr>
        <w:ind w:left="851" w:right="901"/>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i/>
          <w:sz w:val="22"/>
          <w:szCs w:val="22"/>
        </w:rPr>
        <w:t>[...]</w:t>
      </w:r>
    </w:p>
    <w:p w14:paraId="39393E49" w14:textId="77777777" w:rsidR="00054096" w:rsidRPr="00A44F8F" w:rsidRDefault="00054096" w:rsidP="00A44F8F">
      <w:pPr>
        <w:ind w:left="851" w:right="851"/>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b/>
          <w:i/>
          <w:sz w:val="22"/>
          <w:szCs w:val="22"/>
        </w:rPr>
        <w:t xml:space="preserve">A. Para el ejercicio del derecho de acceso a la información, la Federación y </w:t>
      </w:r>
      <w:r w:rsidRPr="00A44F8F">
        <w:rPr>
          <w:rFonts w:ascii="Palatino Linotype" w:eastAsia="Palatino Linotype" w:hAnsi="Palatino Linotype" w:cs="Palatino Linotype"/>
          <w:b/>
          <w:i/>
          <w:sz w:val="22"/>
          <w:szCs w:val="22"/>
          <w:u w:val="single"/>
        </w:rPr>
        <w:t>las entidades federativas</w:t>
      </w:r>
      <w:r w:rsidRPr="00A44F8F">
        <w:rPr>
          <w:rFonts w:ascii="Palatino Linotype" w:eastAsia="Palatino Linotype" w:hAnsi="Palatino Linotype" w:cs="Palatino Linotype"/>
          <w:b/>
          <w:i/>
          <w:sz w:val="22"/>
          <w:szCs w:val="22"/>
        </w:rPr>
        <w:t>,</w:t>
      </w:r>
      <w:r w:rsidRPr="00A44F8F">
        <w:rPr>
          <w:rFonts w:ascii="Palatino Linotype" w:eastAsia="Palatino Linotype" w:hAnsi="Palatino Linotype" w:cs="Palatino Linotype"/>
          <w:i/>
          <w:sz w:val="22"/>
          <w:szCs w:val="22"/>
        </w:rPr>
        <w:t xml:space="preserve"> en el ámbito de sus respectivas competencias, se regirán por los siguientes principios y bases:</w:t>
      </w:r>
    </w:p>
    <w:p w14:paraId="64174BC9" w14:textId="77777777" w:rsidR="00054096" w:rsidRPr="00A44F8F" w:rsidRDefault="00054096" w:rsidP="00A44F8F">
      <w:pPr>
        <w:ind w:left="851" w:right="851"/>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i/>
          <w:sz w:val="22"/>
          <w:szCs w:val="22"/>
        </w:rPr>
        <w:t> </w:t>
      </w:r>
    </w:p>
    <w:p w14:paraId="6CC352FB" w14:textId="77777777" w:rsidR="00054096" w:rsidRPr="00A44F8F" w:rsidRDefault="00054096" w:rsidP="00A44F8F">
      <w:pPr>
        <w:ind w:left="851" w:right="851"/>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b/>
          <w:i/>
          <w:sz w:val="22"/>
          <w:szCs w:val="22"/>
        </w:rPr>
        <w:t xml:space="preserve">I. </w:t>
      </w:r>
      <w:r w:rsidRPr="00A44F8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44F8F">
        <w:rPr>
          <w:rFonts w:ascii="Palatino Linotype" w:eastAsia="Palatino Linotype" w:hAnsi="Palatino Linotype" w:cs="Palatino Linotype"/>
          <w:i/>
          <w:sz w:val="22"/>
          <w:szCs w:val="22"/>
        </w:rPr>
        <w:t xml:space="preserve"> Ejecutivo, Legislativo </w:t>
      </w:r>
      <w:r w:rsidRPr="00A44F8F">
        <w:rPr>
          <w:rFonts w:ascii="Palatino Linotype" w:eastAsia="Palatino Linotype" w:hAnsi="Palatino Linotype" w:cs="Palatino Linotype"/>
          <w:b/>
          <w:i/>
          <w:sz w:val="22"/>
          <w:szCs w:val="22"/>
          <w:u w:val="single"/>
        </w:rPr>
        <w:t>y Judicial</w:t>
      </w:r>
      <w:r w:rsidRPr="00A44F8F">
        <w:rPr>
          <w:rFonts w:ascii="Palatino Linotype" w:eastAsia="Palatino Linotype" w:hAnsi="Palatino Linotype" w:cs="Palatino Linotype"/>
          <w:i/>
          <w:sz w:val="22"/>
          <w:szCs w:val="22"/>
        </w:rPr>
        <w:t xml:space="preserve">, órganos autónomos, partidos políticos, fideicomisos y fondos públicos, así como de cualquier </w:t>
      </w:r>
      <w:r w:rsidRPr="00A44F8F">
        <w:rPr>
          <w:rFonts w:ascii="Palatino Linotype" w:eastAsia="Palatino Linotype" w:hAnsi="Palatino Linotype" w:cs="Palatino Linotype"/>
          <w:i/>
          <w:sz w:val="22"/>
          <w:szCs w:val="22"/>
        </w:rPr>
        <w:lastRenderedPageBreak/>
        <w:t xml:space="preserve">persona física, moral o sindicato que reciba y ejerza recursos públicos o realice actos de autoridad en el ámbito federal, estatal y municipal, </w:t>
      </w:r>
      <w:r w:rsidRPr="00A44F8F">
        <w:rPr>
          <w:rFonts w:ascii="Palatino Linotype" w:eastAsia="Palatino Linotype" w:hAnsi="Palatino Linotype" w:cs="Palatino Linotype"/>
          <w:b/>
          <w:i/>
          <w:sz w:val="22"/>
          <w:szCs w:val="22"/>
        </w:rPr>
        <w:t>es pública y sólo podrá ser reservada temporalmente por razones de interés público y seguridad nacional,</w:t>
      </w:r>
      <w:r w:rsidRPr="00A44F8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5355C8" w14:textId="77777777" w:rsidR="00054096" w:rsidRPr="00A44F8F" w:rsidRDefault="00054096" w:rsidP="00A44F8F">
      <w:pPr>
        <w:ind w:left="851" w:right="851"/>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i/>
          <w:sz w:val="22"/>
          <w:szCs w:val="22"/>
        </w:rPr>
        <w:t> </w:t>
      </w:r>
    </w:p>
    <w:p w14:paraId="440E9107" w14:textId="77777777" w:rsidR="00054096" w:rsidRPr="00A44F8F" w:rsidRDefault="00054096" w:rsidP="00A44F8F">
      <w:pPr>
        <w:ind w:left="851" w:right="851"/>
        <w:jc w:val="both"/>
        <w:rPr>
          <w:rFonts w:ascii="Palatino Linotype" w:eastAsia="Palatino Linotype" w:hAnsi="Palatino Linotype" w:cs="Palatino Linotype"/>
          <w:b/>
          <w:i/>
          <w:sz w:val="22"/>
          <w:szCs w:val="22"/>
        </w:rPr>
      </w:pPr>
      <w:r w:rsidRPr="00A44F8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DDE9C4C" w14:textId="77777777" w:rsidR="00054096" w:rsidRPr="00A44F8F" w:rsidRDefault="00054096" w:rsidP="00A44F8F">
      <w:pPr>
        <w:ind w:left="851" w:right="851"/>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i/>
          <w:sz w:val="22"/>
          <w:szCs w:val="22"/>
        </w:rPr>
        <w:t> </w:t>
      </w:r>
    </w:p>
    <w:p w14:paraId="601EF8E2" w14:textId="77777777" w:rsidR="00054096" w:rsidRPr="00A44F8F" w:rsidRDefault="00054096" w:rsidP="00A44F8F">
      <w:pPr>
        <w:ind w:left="851" w:right="851"/>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b/>
          <w:i/>
          <w:sz w:val="22"/>
          <w:szCs w:val="22"/>
        </w:rPr>
        <w:t xml:space="preserve">III. </w:t>
      </w:r>
      <w:r w:rsidRPr="00A44F8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44F8F">
        <w:rPr>
          <w:rFonts w:ascii="Palatino Linotype" w:eastAsia="Palatino Linotype" w:hAnsi="Palatino Linotype" w:cs="Palatino Linotype"/>
          <w:i/>
          <w:sz w:val="22"/>
          <w:szCs w:val="22"/>
        </w:rPr>
        <w:t xml:space="preserve"> a sus datos personales o a la rectificación de éstos.</w:t>
      </w:r>
    </w:p>
    <w:p w14:paraId="1F3ED7E3" w14:textId="77777777" w:rsidR="00054096" w:rsidRPr="00A44F8F" w:rsidRDefault="00054096" w:rsidP="00A44F8F">
      <w:pPr>
        <w:ind w:left="851" w:right="851"/>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i/>
          <w:sz w:val="22"/>
          <w:szCs w:val="22"/>
        </w:rPr>
        <w:t> </w:t>
      </w:r>
    </w:p>
    <w:p w14:paraId="48ECD484" w14:textId="77777777" w:rsidR="00054096" w:rsidRPr="00A44F8F" w:rsidRDefault="00054096" w:rsidP="00A44F8F">
      <w:pPr>
        <w:ind w:left="851" w:right="851"/>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b/>
          <w:i/>
          <w:sz w:val="22"/>
          <w:szCs w:val="22"/>
        </w:rPr>
        <w:t xml:space="preserve">IV. </w:t>
      </w:r>
      <w:r w:rsidRPr="00A44F8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0A19682" w14:textId="77777777" w:rsidR="00054096" w:rsidRPr="00A44F8F" w:rsidRDefault="00054096" w:rsidP="00A44F8F">
      <w:pPr>
        <w:ind w:left="851" w:right="851"/>
        <w:jc w:val="both"/>
        <w:rPr>
          <w:rFonts w:ascii="Palatino Linotype" w:eastAsia="Palatino Linotype" w:hAnsi="Palatino Linotype" w:cs="Palatino Linotype"/>
          <w:i/>
          <w:sz w:val="22"/>
          <w:szCs w:val="22"/>
        </w:rPr>
      </w:pPr>
    </w:p>
    <w:p w14:paraId="1217C8CE" w14:textId="77777777" w:rsidR="00054096" w:rsidRPr="00A44F8F" w:rsidRDefault="00054096" w:rsidP="00A44F8F">
      <w:pPr>
        <w:ind w:left="851" w:right="851"/>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b/>
          <w:i/>
          <w:sz w:val="22"/>
          <w:szCs w:val="22"/>
        </w:rPr>
        <w:t xml:space="preserve">V. </w:t>
      </w:r>
      <w:r w:rsidRPr="00A44F8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57F3691" w14:textId="77777777" w:rsidR="00054096" w:rsidRPr="00A44F8F" w:rsidRDefault="00054096" w:rsidP="00A44F8F">
      <w:pPr>
        <w:ind w:left="851" w:right="851"/>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i/>
          <w:sz w:val="22"/>
          <w:szCs w:val="22"/>
        </w:rPr>
        <w:t> </w:t>
      </w:r>
    </w:p>
    <w:p w14:paraId="6C5D2733" w14:textId="77777777" w:rsidR="00054096" w:rsidRPr="00A44F8F" w:rsidRDefault="00054096" w:rsidP="00A44F8F">
      <w:pPr>
        <w:ind w:left="851" w:right="851"/>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b/>
          <w:i/>
          <w:sz w:val="22"/>
          <w:szCs w:val="22"/>
        </w:rPr>
        <w:t xml:space="preserve">VI. </w:t>
      </w:r>
      <w:r w:rsidRPr="00A44F8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CB5B727" w14:textId="77777777" w:rsidR="00054096" w:rsidRPr="00A44F8F" w:rsidRDefault="00054096" w:rsidP="00A44F8F">
      <w:pPr>
        <w:ind w:left="851" w:right="851"/>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i/>
          <w:sz w:val="22"/>
          <w:szCs w:val="22"/>
        </w:rPr>
        <w:t> </w:t>
      </w:r>
    </w:p>
    <w:p w14:paraId="72403519" w14:textId="77777777" w:rsidR="00054096" w:rsidRPr="00A44F8F" w:rsidRDefault="00054096" w:rsidP="00A44F8F">
      <w:pPr>
        <w:ind w:left="851" w:right="851"/>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b/>
          <w:i/>
          <w:sz w:val="22"/>
          <w:szCs w:val="22"/>
        </w:rPr>
        <w:t xml:space="preserve">VII. </w:t>
      </w:r>
      <w:r w:rsidRPr="00A44F8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2441E96F" w14:textId="77777777" w:rsidR="00054096" w:rsidRPr="00A44F8F" w:rsidRDefault="00054096" w:rsidP="00A44F8F">
      <w:pPr>
        <w:ind w:right="851"/>
        <w:jc w:val="both"/>
        <w:rPr>
          <w:rFonts w:ascii="Palatino Linotype" w:eastAsia="Palatino Linotype" w:hAnsi="Palatino Linotype" w:cs="Palatino Linotype"/>
          <w:i/>
          <w:sz w:val="22"/>
          <w:szCs w:val="22"/>
        </w:rPr>
      </w:pPr>
    </w:p>
    <w:p w14:paraId="0FA509CA" w14:textId="77777777" w:rsidR="00054096" w:rsidRPr="00A44F8F" w:rsidRDefault="00054096" w:rsidP="00A44F8F">
      <w:pPr>
        <w:tabs>
          <w:tab w:val="left" w:pos="709"/>
        </w:tabs>
        <w:spacing w:before="240" w:after="240" w:line="360" w:lineRule="auto"/>
        <w:jc w:val="both"/>
        <w:rPr>
          <w:rFonts w:ascii="Palatino Linotype" w:eastAsia="Palatino Linotype" w:hAnsi="Palatino Linotype" w:cs="Palatino Linotype"/>
        </w:rPr>
      </w:pPr>
      <w:r w:rsidRPr="00A44F8F">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w:t>
      </w:r>
      <w:r w:rsidRPr="00A44F8F">
        <w:rPr>
          <w:rFonts w:ascii="Palatino Linotype" w:eastAsia="Palatino Linotype" w:hAnsi="Palatino Linotype" w:cs="Palatino Linotype"/>
        </w:rPr>
        <w:lastRenderedPageBreak/>
        <w:t>ejerza recursos públicos, siendo pública toda la información que posean con las excepciones enmarcadas, para lo cual queda demostrado que el presente sujeto obligado debe cumplir con dichos dispositivos legales.</w:t>
      </w:r>
    </w:p>
    <w:p w14:paraId="49754247" w14:textId="77777777" w:rsidR="00054096" w:rsidRPr="00A44F8F" w:rsidRDefault="00054096" w:rsidP="00A44F8F">
      <w:pPr>
        <w:spacing w:before="120" w:line="360" w:lineRule="auto"/>
        <w:jc w:val="both"/>
        <w:rPr>
          <w:rFonts w:ascii="Palatino Linotype" w:eastAsia="Palatino Linotype" w:hAnsi="Palatino Linotype" w:cs="Palatino Linotype"/>
        </w:rPr>
      </w:pPr>
      <w:r w:rsidRPr="00A44F8F">
        <w:rPr>
          <w:rFonts w:ascii="Palatino Linotype" w:eastAsia="Palatino Linotype" w:hAnsi="Palatino Linotype" w:cs="Palatino Linotype"/>
          <w:color w:val="000000"/>
        </w:rPr>
        <w:t>En primer lugar</w:t>
      </w:r>
      <w:r w:rsidRPr="00A44F8F">
        <w:rPr>
          <w:rFonts w:ascii="Palatino Linotype" w:eastAsia="Palatino Linotype" w:hAnsi="Palatino Linotype" w:cs="Palatino Linotype"/>
        </w:rPr>
        <w:t xml:space="preserve">, es conveniente analizar si las respuestas del </w:t>
      </w:r>
      <w:r w:rsidRPr="00A44F8F">
        <w:rPr>
          <w:rFonts w:ascii="Palatino Linotype" w:eastAsia="Palatino Linotype" w:hAnsi="Palatino Linotype" w:cs="Palatino Linotype"/>
          <w:b/>
        </w:rPr>
        <w:t>SUJETO OBLIGADO</w:t>
      </w:r>
      <w:r w:rsidRPr="00A44F8F">
        <w:rPr>
          <w:rFonts w:ascii="Palatino Linotype" w:eastAsia="Palatino Linotype" w:hAnsi="Palatino Linotype" w:cs="Palatino Linotype"/>
        </w:rPr>
        <w:t xml:space="preserve"> cumplen con los requisitos y procedimientos del derecho de acceso a la información pública, en atención a que en la Ley de Transparencia y Acceso a la Información Pública del Estado de México y Municipios en su </w:t>
      </w:r>
      <w:r w:rsidRPr="00A44F8F">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sidRPr="00A44F8F">
        <w:rPr>
          <w:rFonts w:ascii="Palatino Linotype" w:eastAsia="Palatino Linotype" w:hAnsi="Palatino Linotype" w:cs="Palatino Linotype"/>
        </w:rPr>
        <w:t>transcribe</w:t>
      </w:r>
      <w:r w:rsidRPr="00A44F8F">
        <w:rPr>
          <w:rFonts w:ascii="Palatino Linotype" w:eastAsia="Palatino Linotype" w:hAnsi="Palatino Linotype" w:cs="Palatino Linotype"/>
          <w:color w:val="000000"/>
        </w:rPr>
        <w:t xml:space="preserve"> para un mejor entendimiento:</w:t>
      </w:r>
    </w:p>
    <w:p w14:paraId="327C8AF7" w14:textId="77777777" w:rsidR="00054096" w:rsidRPr="00A44F8F" w:rsidRDefault="00054096" w:rsidP="00A44F8F">
      <w:pPr>
        <w:spacing w:before="240"/>
        <w:ind w:left="709" w:right="760"/>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i/>
          <w:sz w:val="22"/>
          <w:szCs w:val="22"/>
        </w:rPr>
        <w:t>“</w:t>
      </w:r>
      <w:r w:rsidRPr="00A44F8F">
        <w:rPr>
          <w:rFonts w:ascii="Palatino Linotype" w:eastAsia="Palatino Linotype" w:hAnsi="Palatino Linotype" w:cs="Palatino Linotype"/>
          <w:b/>
          <w:i/>
          <w:sz w:val="22"/>
          <w:szCs w:val="22"/>
        </w:rPr>
        <w:t>Artículo 4.</w:t>
      </w:r>
      <w:r w:rsidRPr="00A44F8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EEBF228" w14:textId="77777777" w:rsidR="00054096" w:rsidRPr="00A44F8F" w:rsidRDefault="00054096" w:rsidP="00A44F8F">
      <w:pPr>
        <w:ind w:left="709" w:right="760"/>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44F8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CB5CCDC" w14:textId="77777777" w:rsidR="00054096" w:rsidRPr="00A44F8F" w:rsidRDefault="00054096" w:rsidP="00A44F8F">
      <w:pPr>
        <w:ind w:left="709" w:right="760"/>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A44F8F">
        <w:rPr>
          <w:rFonts w:ascii="Palatino Linotype" w:eastAsia="Palatino Linotype" w:hAnsi="Palatino Linotype" w:cs="Palatino Linotype"/>
          <w:i/>
          <w:sz w:val="22"/>
          <w:szCs w:val="22"/>
        </w:rPr>
        <w:t>.”(</w:t>
      </w:r>
      <w:proofErr w:type="gramEnd"/>
      <w:r w:rsidRPr="00A44F8F">
        <w:rPr>
          <w:rFonts w:ascii="Palatino Linotype" w:eastAsia="Palatino Linotype" w:hAnsi="Palatino Linotype" w:cs="Palatino Linotype"/>
          <w:i/>
          <w:sz w:val="22"/>
          <w:szCs w:val="22"/>
        </w:rPr>
        <w:t>Sic)</w:t>
      </w:r>
    </w:p>
    <w:p w14:paraId="1580F628" w14:textId="77777777" w:rsidR="00054096" w:rsidRPr="00A44F8F" w:rsidRDefault="00054096" w:rsidP="00A44F8F">
      <w:pPr>
        <w:ind w:left="709" w:right="760"/>
        <w:jc w:val="both"/>
        <w:rPr>
          <w:rFonts w:ascii="Palatino Linotype" w:eastAsia="Palatino Linotype" w:hAnsi="Palatino Linotype" w:cs="Palatino Linotype"/>
          <w:i/>
        </w:rPr>
      </w:pPr>
    </w:p>
    <w:p w14:paraId="0F70151B" w14:textId="77777777" w:rsidR="00054096" w:rsidRPr="00A44F8F" w:rsidRDefault="00054096" w:rsidP="00A44F8F">
      <w:pPr>
        <w:spacing w:before="240" w:after="240" w:line="360" w:lineRule="auto"/>
        <w:jc w:val="both"/>
        <w:rPr>
          <w:rFonts w:ascii="Palatino Linotype" w:eastAsia="Palatino Linotype" w:hAnsi="Palatino Linotype" w:cs="Palatino Linotype"/>
        </w:rPr>
      </w:pPr>
      <w:r w:rsidRPr="00A44F8F">
        <w:rPr>
          <w:rFonts w:ascii="Palatino Linotype" w:eastAsia="Palatino Linotype" w:hAnsi="Palatino Linotype" w:cs="Palatino Linotype"/>
        </w:rPr>
        <w:lastRenderedPageBreak/>
        <w:t xml:space="preserve">De lo anterior, se desprende que los Sujetos Obligados tienen el deber de atender las solicitudes de acceso a la información pública presentadas y proporcionar la información pública que obre en su poder conforme el estado que se encuentra y no hacer un procesamiento de </w:t>
      </w:r>
      <w:proofErr w:type="gramStart"/>
      <w:r w:rsidRPr="00A44F8F">
        <w:rPr>
          <w:rFonts w:ascii="Palatino Linotype" w:eastAsia="Palatino Linotype" w:hAnsi="Palatino Linotype" w:cs="Palatino Linotype"/>
        </w:rPr>
        <w:t>la misma</w:t>
      </w:r>
      <w:proofErr w:type="gramEnd"/>
      <w:r w:rsidRPr="00A44F8F">
        <w:rPr>
          <w:rFonts w:ascii="Palatino Linotype" w:eastAsia="Palatino Linotype" w:hAnsi="Palatino Linotype" w:cs="Palatino Linotype"/>
        </w:rPr>
        <w:t>, ni presentarla conforme al interés del solicitante; como así lo establece el artículo 12 de la Ley de Transparencia y Acceso a la Información Pública del Estado de México y Municipios, el cual a la letra dice:</w:t>
      </w:r>
    </w:p>
    <w:p w14:paraId="59E6659A" w14:textId="77777777" w:rsidR="00054096" w:rsidRPr="00A44F8F" w:rsidRDefault="00054096" w:rsidP="00A44F8F">
      <w:pPr>
        <w:ind w:left="567" w:right="758"/>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i/>
          <w:sz w:val="22"/>
          <w:szCs w:val="22"/>
        </w:rPr>
        <w:t>“</w:t>
      </w:r>
      <w:r w:rsidRPr="00A44F8F">
        <w:rPr>
          <w:rFonts w:ascii="Palatino Linotype" w:eastAsia="Palatino Linotype" w:hAnsi="Palatino Linotype" w:cs="Palatino Linotype"/>
          <w:b/>
          <w:i/>
          <w:sz w:val="22"/>
          <w:szCs w:val="22"/>
        </w:rPr>
        <w:t>Artículo 12.-</w:t>
      </w:r>
      <w:r w:rsidRPr="00A44F8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6D4B902" w14:textId="77777777" w:rsidR="00054096" w:rsidRPr="00A44F8F" w:rsidRDefault="00054096" w:rsidP="00A44F8F">
      <w:pPr>
        <w:ind w:left="567" w:right="758"/>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44F8F">
        <w:rPr>
          <w:rFonts w:ascii="Palatino Linotype" w:eastAsia="Palatino Linotype" w:hAnsi="Palatino Linotype" w:cs="Palatino Linotype"/>
          <w:i/>
          <w:sz w:val="22"/>
          <w:szCs w:val="22"/>
        </w:rPr>
        <w:t xml:space="preserve">. </w:t>
      </w:r>
      <w:r w:rsidRPr="00A44F8F">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A44F8F">
        <w:rPr>
          <w:rFonts w:ascii="Palatino Linotype" w:eastAsia="Palatino Linotype" w:hAnsi="Palatino Linotype" w:cs="Palatino Linotype"/>
          <w:b/>
          <w:i/>
          <w:sz w:val="22"/>
          <w:szCs w:val="22"/>
        </w:rPr>
        <w:t>la misma</w:t>
      </w:r>
      <w:proofErr w:type="gramEnd"/>
      <w:r w:rsidRPr="00A44F8F">
        <w:rPr>
          <w:rFonts w:ascii="Palatino Linotype" w:eastAsia="Palatino Linotype" w:hAnsi="Palatino Linotype" w:cs="Palatino Linotype"/>
          <w:b/>
          <w:i/>
          <w:sz w:val="22"/>
          <w:szCs w:val="22"/>
        </w:rPr>
        <w:t>, ni el presentarla conforme al interés del solicitante; no estarán obligados a generarla, resumirla, efectuar cálculos o practicar investigaciones.” (Sic)</w:t>
      </w:r>
    </w:p>
    <w:p w14:paraId="59CA696D" w14:textId="77777777" w:rsidR="00054096" w:rsidRPr="00A44F8F" w:rsidRDefault="00054096" w:rsidP="00A44F8F">
      <w:pPr>
        <w:spacing w:line="360" w:lineRule="auto"/>
        <w:ind w:right="-93"/>
        <w:jc w:val="both"/>
        <w:rPr>
          <w:rFonts w:ascii="Palatino Linotype" w:eastAsia="Palatino Linotype" w:hAnsi="Palatino Linotype" w:cs="Palatino Linotype"/>
          <w:color w:val="000000"/>
        </w:rPr>
      </w:pPr>
    </w:p>
    <w:p w14:paraId="453B636C" w14:textId="77777777" w:rsidR="00054096" w:rsidRPr="00A44F8F" w:rsidRDefault="00054096" w:rsidP="00A44F8F">
      <w:pPr>
        <w:spacing w:line="360" w:lineRule="auto"/>
        <w:jc w:val="both"/>
        <w:rPr>
          <w:rFonts w:ascii="Palatino Linotype" w:eastAsia="Palatino Linotype" w:hAnsi="Palatino Linotype" w:cs="Palatino Linotype"/>
          <w:color w:val="000000"/>
        </w:rPr>
      </w:pPr>
      <w:r w:rsidRPr="00A44F8F">
        <w:rPr>
          <w:rFonts w:ascii="Palatino Linotype" w:eastAsia="Palatino Linotype" w:hAnsi="Palatino Linotype" w:cs="Palatino Linotype"/>
        </w:rPr>
        <w:t xml:space="preserve">En esa tesitura, el artículo 24 en su último párrafo de la Ley de la Materia, dispone que los Sujetos Obligados </w:t>
      </w:r>
      <w:r w:rsidRPr="00A44F8F">
        <w:rPr>
          <w:rFonts w:ascii="Palatino Linotype" w:eastAsia="Palatino Linotype" w:hAnsi="Palatino Linotype" w:cs="Palatino Linotype"/>
          <w:color w:val="000000"/>
        </w:rPr>
        <w:t xml:space="preserve">sólo proporcionarán la información pública que </w:t>
      </w:r>
      <w:r w:rsidRPr="00A44F8F">
        <w:rPr>
          <w:rFonts w:ascii="Palatino Linotype" w:eastAsia="Palatino Linotype" w:hAnsi="Palatino Linotype" w:cs="Palatino Linotype"/>
        </w:rPr>
        <w:t>generen</w:t>
      </w:r>
      <w:r w:rsidRPr="00A44F8F">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1262047F" w14:textId="77777777" w:rsidR="00054096" w:rsidRPr="00A44F8F" w:rsidRDefault="00054096" w:rsidP="00A44F8F">
      <w:pPr>
        <w:spacing w:line="360" w:lineRule="auto"/>
        <w:jc w:val="both"/>
        <w:rPr>
          <w:rFonts w:ascii="Palatino Linotype" w:eastAsia="Palatino Linotype" w:hAnsi="Palatino Linotype" w:cs="Palatino Linotype"/>
          <w:color w:val="000000"/>
        </w:rPr>
      </w:pPr>
    </w:p>
    <w:p w14:paraId="555342F1" w14:textId="77777777" w:rsidR="00054096" w:rsidRPr="00A44F8F" w:rsidRDefault="00054096" w:rsidP="00A44F8F">
      <w:pPr>
        <w:spacing w:line="360" w:lineRule="auto"/>
        <w:ind w:right="49"/>
        <w:jc w:val="both"/>
        <w:rPr>
          <w:rFonts w:ascii="Palatino Linotype" w:eastAsia="Palatino Linotype" w:hAnsi="Palatino Linotype" w:cs="Palatino Linotype"/>
        </w:rPr>
      </w:pPr>
      <w:r w:rsidRPr="00A44F8F">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w:t>
      </w:r>
      <w:r w:rsidRPr="00A44F8F">
        <w:rPr>
          <w:rFonts w:ascii="Palatino Linotype" w:eastAsia="Palatino Linotype" w:hAnsi="Palatino Linotype" w:cs="Palatino Linotype"/>
        </w:rPr>
        <w:lastRenderedPageBreak/>
        <w:t>público habilitado de cada Sujeto Obligado; como así se establece en la Ley de Transparencia y Acceso a la Información Pública del Estado de México y Municipios.</w:t>
      </w:r>
    </w:p>
    <w:p w14:paraId="763C0A57" w14:textId="77777777" w:rsidR="00054096" w:rsidRPr="00A44F8F" w:rsidRDefault="00054096" w:rsidP="00A44F8F">
      <w:pPr>
        <w:spacing w:line="360" w:lineRule="auto"/>
        <w:ind w:right="49"/>
        <w:jc w:val="both"/>
        <w:rPr>
          <w:rFonts w:ascii="Palatino Linotype" w:eastAsia="Palatino Linotype" w:hAnsi="Palatino Linotype" w:cs="Palatino Linotype"/>
        </w:rPr>
      </w:pPr>
    </w:p>
    <w:p w14:paraId="78658FEE" w14:textId="77777777" w:rsidR="00054096" w:rsidRPr="00A44F8F" w:rsidRDefault="00054096" w:rsidP="00A44F8F">
      <w:pPr>
        <w:spacing w:line="360" w:lineRule="auto"/>
        <w:jc w:val="both"/>
        <w:rPr>
          <w:rFonts w:ascii="Palatino Linotype" w:eastAsia="Palatino Linotype" w:hAnsi="Palatino Linotype" w:cs="Palatino Linotype"/>
        </w:rPr>
      </w:pPr>
      <w:r w:rsidRPr="00A44F8F">
        <w:rPr>
          <w:rFonts w:ascii="Palatino Linotype" w:eastAsia="Palatino Linotype" w:hAnsi="Palatino Linotype" w:cs="Palatino Linotype"/>
        </w:rPr>
        <w:t xml:space="preserve">Por otra parte, conviene mencionar que la Ley de Transparencia vigente en el Estado de México refiere: </w:t>
      </w:r>
    </w:p>
    <w:p w14:paraId="6B4FA60E" w14:textId="77777777" w:rsidR="00054096" w:rsidRPr="00A44F8F" w:rsidRDefault="00054096" w:rsidP="00A44F8F">
      <w:pPr>
        <w:spacing w:line="360" w:lineRule="auto"/>
        <w:jc w:val="both"/>
        <w:rPr>
          <w:rFonts w:ascii="Palatino Linotype" w:eastAsia="Palatino Linotype" w:hAnsi="Palatino Linotype" w:cs="Palatino Linotype"/>
        </w:rPr>
      </w:pPr>
    </w:p>
    <w:p w14:paraId="69A24605" w14:textId="1F9B57BE" w:rsidR="00054096" w:rsidRPr="00A44F8F" w:rsidRDefault="00F6406F" w:rsidP="00A44F8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Cs/>
          <w:i/>
          <w:sz w:val="22"/>
          <w:szCs w:val="22"/>
        </w:rPr>
        <w:t>“</w:t>
      </w:r>
      <w:r w:rsidR="00054096" w:rsidRPr="00A44F8F">
        <w:rPr>
          <w:rFonts w:ascii="Palatino Linotype" w:eastAsia="Palatino Linotype" w:hAnsi="Palatino Linotype" w:cs="Palatino Linotype"/>
          <w:b/>
          <w:i/>
          <w:sz w:val="22"/>
          <w:szCs w:val="22"/>
        </w:rPr>
        <w:t>Artículo 18.</w:t>
      </w:r>
      <w:r w:rsidR="00054096" w:rsidRPr="00A44F8F">
        <w:rPr>
          <w:rFonts w:ascii="Palatino Linotype" w:eastAsia="Palatino Linotype" w:hAnsi="Palatino Linotype" w:cs="Palatino Linotype"/>
          <w:i/>
          <w:sz w:val="22"/>
          <w:szCs w:val="22"/>
        </w:rPr>
        <w:t xml:space="preserve"> </w:t>
      </w:r>
      <w:r w:rsidR="00054096" w:rsidRPr="00A44F8F">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00054096" w:rsidRPr="00A44F8F">
        <w:rPr>
          <w:rFonts w:ascii="Palatino Linotype" w:eastAsia="Palatino Linotype" w:hAnsi="Palatino Linotype" w:cs="Palatino Linotype"/>
          <w:i/>
          <w:sz w:val="22"/>
          <w:szCs w:val="22"/>
        </w:rPr>
        <w:t xml:space="preserve"> y reutilización de la información que generen.</w:t>
      </w:r>
    </w:p>
    <w:p w14:paraId="11650D0E" w14:textId="77777777" w:rsidR="00054096" w:rsidRPr="00A44F8F" w:rsidRDefault="00054096" w:rsidP="00A44F8F">
      <w:pPr>
        <w:ind w:left="851" w:right="851"/>
        <w:jc w:val="both"/>
        <w:rPr>
          <w:rFonts w:ascii="Palatino Linotype" w:eastAsia="Palatino Linotype" w:hAnsi="Palatino Linotype" w:cs="Palatino Linotype"/>
          <w:b/>
          <w:i/>
          <w:sz w:val="22"/>
          <w:szCs w:val="22"/>
        </w:rPr>
      </w:pPr>
    </w:p>
    <w:p w14:paraId="6CB28064" w14:textId="77777777" w:rsidR="00054096" w:rsidRPr="00A44F8F" w:rsidRDefault="00054096" w:rsidP="00A44F8F">
      <w:pPr>
        <w:ind w:left="851" w:right="851"/>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b/>
          <w:i/>
          <w:sz w:val="22"/>
          <w:szCs w:val="22"/>
        </w:rPr>
        <w:t xml:space="preserve">Artículo 19. </w:t>
      </w:r>
      <w:r w:rsidRPr="00A44F8F">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A44F8F">
        <w:rPr>
          <w:rFonts w:ascii="Palatino Linotype" w:eastAsia="Palatino Linotype" w:hAnsi="Palatino Linotype" w:cs="Palatino Linotype"/>
          <w:i/>
          <w:sz w:val="22"/>
          <w:szCs w:val="22"/>
        </w:rPr>
        <w:t>.</w:t>
      </w:r>
    </w:p>
    <w:p w14:paraId="16F45FE9" w14:textId="77777777" w:rsidR="00054096" w:rsidRPr="00A44F8F" w:rsidRDefault="00054096" w:rsidP="00A44F8F">
      <w:pPr>
        <w:ind w:left="851" w:right="851"/>
        <w:jc w:val="both"/>
        <w:rPr>
          <w:rFonts w:ascii="Palatino Linotype" w:eastAsia="Palatino Linotype" w:hAnsi="Palatino Linotype" w:cs="Palatino Linotype"/>
          <w:i/>
          <w:sz w:val="22"/>
          <w:szCs w:val="22"/>
        </w:rPr>
      </w:pPr>
    </w:p>
    <w:p w14:paraId="3810308E" w14:textId="77777777" w:rsidR="00054096" w:rsidRPr="00A44F8F" w:rsidRDefault="00054096" w:rsidP="00A44F8F">
      <w:pPr>
        <w:ind w:left="851" w:right="851"/>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6023994A" w14:textId="77777777" w:rsidR="00054096" w:rsidRPr="00A44F8F" w:rsidRDefault="00054096" w:rsidP="00A44F8F">
      <w:pPr>
        <w:ind w:left="851" w:right="851"/>
        <w:jc w:val="both"/>
        <w:rPr>
          <w:rFonts w:ascii="Palatino Linotype" w:eastAsia="Palatino Linotype" w:hAnsi="Palatino Linotype" w:cs="Palatino Linotype"/>
          <w:i/>
          <w:sz w:val="22"/>
          <w:szCs w:val="22"/>
        </w:rPr>
      </w:pPr>
    </w:p>
    <w:p w14:paraId="50BCA6B1" w14:textId="17ABC6E0" w:rsidR="00054096" w:rsidRPr="00A44F8F" w:rsidRDefault="00054096" w:rsidP="00A44F8F">
      <w:pPr>
        <w:ind w:left="851" w:right="851"/>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F6406F">
        <w:rPr>
          <w:rFonts w:ascii="Palatino Linotype" w:eastAsia="Palatino Linotype" w:hAnsi="Palatino Linotype" w:cs="Palatino Linotype"/>
          <w:i/>
          <w:sz w:val="22"/>
          <w:szCs w:val="22"/>
        </w:rPr>
        <w:t>”.</w:t>
      </w:r>
    </w:p>
    <w:p w14:paraId="7053A2F9" w14:textId="77777777" w:rsidR="00054096" w:rsidRPr="00A44F8F" w:rsidRDefault="00054096" w:rsidP="00A44F8F">
      <w:pPr>
        <w:ind w:left="851" w:right="851"/>
        <w:jc w:val="both"/>
        <w:rPr>
          <w:rFonts w:ascii="Palatino Linotype" w:eastAsia="Palatino Linotype" w:hAnsi="Palatino Linotype" w:cs="Palatino Linotype"/>
          <w:i/>
          <w:sz w:val="22"/>
          <w:szCs w:val="22"/>
        </w:rPr>
      </w:pPr>
    </w:p>
    <w:p w14:paraId="53A02005" w14:textId="77777777" w:rsidR="00054096" w:rsidRPr="00A44F8F" w:rsidRDefault="00054096" w:rsidP="00A44F8F">
      <w:pPr>
        <w:ind w:left="851" w:right="851"/>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i/>
          <w:sz w:val="22"/>
          <w:szCs w:val="22"/>
        </w:rPr>
        <w:t>Énfasis añadido.</w:t>
      </w:r>
    </w:p>
    <w:p w14:paraId="40F93981" w14:textId="77777777" w:rsidR="00054096" w:rsidRPr="00A44F8F" w:rsidRDefault="00054096" w:rsidP="00A44F8F">
      <w:pPr>
        <w:spacing w:line="360" w:lineRule="auto"/>
        <w:jc w:val="both"/>
        <w:rPr>
          <w:rFonts w:ascii="Palatino Linotype" w:eastAsia="Palatino Linotype" w:hAnsi="Palatino Linotype" w:cs="Palatino Linotype"/>
        </w:rPr>
      </w:pPr>
    </w:p>
    <w:p w14:paraId="341FF3F6" w14:textId="77777777" w:rsidR="00054096" w:rsidRPr="00A44F8F" w:rsidRDefault="00054096" w:rsidP="00A44F8F">
      <w:pPr>
        <w:spacing w:line="360" w:lineRule="auto"/>
        <w:jc w:val="both"/>
        <w:rPr>
          <w:rFonts w:ascii="Palatino Linotype" w:eastAsia="Palatino Linotype" w:hAnsi="Palatino Linotype" w:cs="Palatino Linotype"/>
        </w:rPr>
      </w:pPr>
      <w:r w:rsidRPr="00A44F8F">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w:t>
      </w:r>
      <w:r w:rsidRPr="00A44F8F">
        <w:rPr>
          <w:rFonts w:ascii="Palatino Linotype" w:eastAsia="Palatino Linotype" w:hAnsi="Palatino Linotype" w:cs="Palatino Linotype"/>
        </w:rPr>
        <w:lastRenderedPageBreak/>
        <w:t>pública que emita cada Sujeto Obligado; como así se establece en la Ley de Transparencia y Acceso a la Información Pública del Estado de México y Municipios,</w:t>
      </w:r>
    </w:p>
    <w:p w14:paraId="48DF0600" w14:textId="77777777" w:rsidR="00054096" w:rsidRPr="00A44F8F" w:rsidRDefault="00054096" w:rsidP="00A44F8F">
      <w:pPr>
        <w:spacing w:line="360" w:lineRule="auto"/>
        <w:jc w:val="both"/>
        <w:rPr>
          <w:rFonts w:ascii="Palatino Linotype" w:eastAsia="Palatino Linotype" w:hAnsi="Palatino Linotype" w:cs="Palatino Linotype"/>
        </w:rPr>
      </w:pPr>
    </w:p>
    <w:p w14:paraId="2EF5FB7A" w14:textId="77777777" w:rsidR="00054096" w:rsidRPr="00A44F8F" w:rsidRDefault="00054096" w:rsidP="00A44F8F">
      <w:pPr>
        <w:spacing w:line="360" w:lineRule="auto"/>
        <w:jc w:val="both"/>
        <w:rPr>
          <w:rFonts w:ascii="Palatino Linotype" w:eastAsia="Palatino Linotype" w:hAnsi="Palatino Linotype" w:cs="Palatino Linotype"/>
        </w:rPr>
      </w:pPr>
      <w:r w:rsidRPr="00A44F8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DBD4A1E" w14:textId="77777777" w:rsidR="00054096" w:rsidRPr="00A44F8F" w:rsidRDefault="00054096" w:rsidP="00A44F8F">
      <w:pPr>
        <w:ind w:left="851" w:right="899"/>
        <w:jc w:val="both"/>
        <w:rPr>
          <w:rFonts w:ascii="Palatino Linotype" w:eastAsia="Palatino Linotype" w:hAnsi="Palatino Linotype" w:cs="Palatino Linotype"/>
          <w:i/>
          <w:sz w:val="22"/>
          <w:szCs w:val="22"/>
        </w:rPr>
      </w:pPr>
    </w:p>
    <w:p w14:paraId="51D12FB9" w14:textId="77777777" w:rsidR="00054096" w:rsidRPr="00A44F8F" w:rsidRDefault="00054096" w:rsidP="00A44F8F">
      <w:pPr>
        <w:ind w:left="851" w:right="899"/>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i/>
          <w:sz w:val="22"/>
          <w:szCs w:val="22"/>
        </w:rPr>
        <w:t>“</w:t>
      </w:r>
      <w:r w:rsidRPr="00A44F8F">
        <w:rPr>
          <w:rFonts w:ascii="Palatino Linotype" w:eastAsia="Palatino Linotype" w:hAnsi="Palatino Linotype" w:cs="Palatino Linotype"/>
          <w:b/>
          <w:i/>
          <w:sz w:val="22"/>
          <w:szCs w:val="22"/>
        </w:rPr>
        <w:t xml:space="preserve">Artículo 3. </w:t>
      </w:r>
      <w:r w:rsidRPr="00A44F8F">
        <w:rPr>
          <w:rFonts w:ascii="Palatino Linotype" w:eastAsia="Palatino Linotype" w:hAnsi="Palatino Linotype" w:cs="Palatino Linotype"/>
          <w:i/>
          <w:sz w:val="22"/>
          <w:szCs w:val="22"/>
        </w:rPr>
        <w:t>Para los efectos de la presente Ley se entenderá por:</w:t>
      </w:r>
    </w:p>
    <w:p w14:paraId="6120A957" w14:textId="77777777" w:rsidR="00054096" w:rsidRPr="00A44F8F" w:rsidRDefault="00054096" w:rsidP="00A44F8F">
      <w:pPr>
        <w:ind w:left="851" w:right="899"/>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i/>
          <w:sz w:val="22"/>
          <w:szCs w:val="22"/>
        </w:rPr>
        <w:t>…</w:t>
      </w:r>
    </w:p>
    <w:p w14:paraId="3D0D6657" w14:textId="77777777" w:rsidR="00054096" w:rsidRPr="00A44F8F" w:rsidRDefault="00054096" w:rsidP="00A44F8F">
      <w:pPr>
        <w:ind w:left="851" w:right="899"/>
        <w:jc w:val="both"/>
        <w:rPr>
          <w:rFonts w:ascii="Palatino Linotype" w:eastAsia="Palatino Linotype" w:hAnsi="Palatino Linotype" w:cs="Palatino Linotype"/>
          <w:i/>
          <w:color w:val="000000"/>
          <w:sz w:val="22"/>
          <w:szCs w:val="22"/>
        </w:rPr>
      </w:pPr>
      <w:r w:rsidRPr="00A44F8F">
        <w:rPr>
          <w:rFonts w:ascii="Palatino Linotype" w:eastAsia="Palatino Linotype" w:hAnsi="Palatino Linotype" w:cs="Palatino Linotype"/>
          <w:b/>
          <w:i/>
          <w:color w:val="000000"/>
          <w:sz w:val="22"/>
          <w:szCs w:val="22"/>
        </w:rPr>
        <w:t>XI. Documento:</w:t>
      </w:r>
      <w:r w:rsidRPr="00A44F8F">
        <w:rPr>
          <w:rFonts w:ascii="Palatino Linotype" w:eastAsia="Palatino Linotype" w:hAnsi="Palatino Linotype" w:cs="Palatino Linotype"/>
          <w:i/>
          <w:color w:val="000000"/>
          <w:sz w:val="22"/>
          <w:szCs w:val="22"/>
        </w:rPr>
        <w:t xml:space="preserve"> Los expedientes, reportes, estudios, actas</w:t>
      </w:r>
      <w:r w:rsidRPr="00A44F8F">
        <w:rPr>
          <w:rFonts w:ascii="Palatino Linotype" w:eastAsia="Palatino Linotype" w:hAnsi="Palatino Linotype" w:cs="Palatino Linotype"/>
          <w:b/>
          <w:i/>
          <w:color w:val="000000"/>
          <w:sz w:val="22"/>
          <w:szCs w:val="22"/>
        </w:rPr>
        <w:t>,</w:t>
      </w:r>
      <w:r w:rsidRPr="00A44F8F">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61BFB7C" w14:textId="77777777" w:rsidR="00054096" w:rsidRPr="00A44F8F" w:rsidRDefault="00054096" w:rsidP="00A44F8F">
      <w:pPr>
        <w:ind w:left="851" w:right="899"/>
        <w:jc w:val="both"/>
        <w:rPr>
          <w:rFonts w:ascii="Palatino Linotype" w:eastAsia="Palatino Linotype" w:hAnsi="Palatino Linotype" w:cs="Palatino Linotype"/>
          <w:sz w:val="22"/>
          <w:szCs w:val="22"/>
        </w:rPr>
      </w:pPr>
    </w:p>
    <w:p w14:paraId="3A8BA2C2" w14:textId="77777777" w:rsidR="00054096" w:rsidRPr="00A44F8F" w:rsidRDefault="00054096" w:rsidP="00A44F8F">
      <w:pPr>
        <w:spacing w:line="360" w:lineRule="auto"/>
        <w:jc w:val="both"/>
        <w:rPr>
          <w:rFonts w:ascii="Palatino Linotype" w:eastAsia="Palatino Linotype" w:hAnsi="Palatino Linotype" w:cs="Palatino Linotype"/>
        </w:rPr>
      </w:pPr>
      <w:r w:rsidRPr="00A44F8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9EFB6BC" w14:textId="77777777" w:rsidR="00054096" w:rsidRPr="00A44F8F" w:rsidRDefault="00054096" w:rsidP="00A44F8F">
      <w:pPr>
        <w:spacing w:line="360" w:lineRule="auto"/>
        <w:jc w:val="both"/>
        <w:rPr>
          <w:rFonts w:ascii="Palatino Linotype" w:eastAsia="Palatino Linotype" w:hAnsi="Palatino Linotype" w:cs="Palatino Linotype"/>
        </w:rPr>
      </w:pPr>
    </w:p>
    <w:p w14:paraId="1C41FE00" w14:textId="77777777" w:rsidR="00054096" w:rsidRPr="00A44F8F" w:rsidRDefault="00054096" w:rsidP="00A44F8F">
      <w:pPr>
        <w:ind w:left="851" w:right="899"/>
        <w:jc w:val="both"/>
        <w:rPr>
          <w:rFonts w:ascii="Palatino Linotype" w:eastAsia="Palatino Linotype" w:hAnsi="Palatino Linotype" w:cs="Palatino Linotype"/>
          <w:b/>
          <w:i/>
          <w:sz w:val="22"/>
          <w:szCs w:val="22"/>
        </w:rPr>
      </w:pPr>
      <w:r w:rsidRPr="00A44F8F">
        <w:rPr>
          <w:rFonts w:ascii="Palatino Linotype" w:eastAsia="Palatino Linotype" w:hAnsi="Palatino Linotype" w:cs="Palatino Linotype"/>
          <w:b/>
          <w:sz w:val="22"/>
          <w:szCs w:val="22"/>
        </w:rPr>
        <w:lastRenderedPageBreak/>
        <w:t>“</w:t>
      </w:r>
      <w:r w:rsidRPr="00A44F8F">
        <w:rPr>
          <w:rFonts w:ascii="Palatino Linotype" w:eastAsia="Palatino Linotype" w:hAnsi="Palatino Linotype" w:cs="Palatino Linotype"/>
          <w:b/>
          <w:i/>
          <w:sz w:val="22"/>
          <w:szCs w:val="22"/>
        </w:rPr>
        <w:t>CRITERIO 0002-11</w:t>
      </w:r>
    </w:p>
    <w:p w14:paraId="2ABA0637" w14:textId="77777777" w:rsidR="00054096" w:rsidRPr="00A44F8F" w:rsidRDefault="00054096" w:rsidP="00A44F8F">
      <w:pPr>
        <w:ind w:left="851" w:right="899"/>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44F8F">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A44F8F">
        <w:rPr>
          <w:rFonts w:ascii="Palatino Linotype" w:eastAsia="Palatino Linotype" w:hAnsi="Palatino Linotype" w:cs="Palatino Linotype"/>
          <w:i/>
          <w:sz w:val="22"/>
          <w:szCs w:val="22"/>
        </w:rPr>
        <w:t>pública,</w:t>
      </w:r>
      <w:proofErr w:type="gramEnd"/>
      <w:r w:rsidRPr="00A44F8F">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D8D3902" w14:textId="77777777" w:rsidR="00054096" w:rsidRPr="00A44F8F" w:rsidRDefault="00054096" w:rsidP="00A44F8F">
      <w:pPr>
        <w:ind w:left="851" w:right="899"/>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i/>
          <w:sz w:val="22"/>
          <w:szCs w:val="22"/>
        </w:rPr>
        <w:t xml:space="preserve">En </w:t>
      </w:r>
      <w:proofErr w:type="gramStart"/>
      <w:r w:rsidRPr="00A44F8F">
        <w:rPr>
          <w:rFonts w:ascii="Palatino Linotype" w:eastAsia="Palatino Linotype" w:hAnsi="Palatino Linotype" w:cs="Palatino Linotype"/>
          <w:i/>
          <w:sz w:val="22"/>
          <w:szCs w:val="22"/>
        </w:rPr>
        <w:t>consecuencia</w:t>
      </w:r>
      <w:proofErr w:type="gramEnd"/>
      <w:r w:rsidRPr="00A44F8F">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DD0D113" w14:textId="77777777" w:rsidR="00054096" w:rsidRPr="00A44F8F" w:rsidRDefault="00054096" w:rsidP="00A44F8F">
      <w:pPr>
        <w:ind w:left="851" w:right="899"/>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i/>
          <w:sz w:val="22"/>
          <w:szCs w:val="22"/>
        </w:rPr>
        <w:t xml:space="preserve">1) Que se trate de información registrada en cualquier soporte documental, </w:t>
      </w:r>
      <w:proofErr w:type="gramStart"/>
      <w:r w:rsidRPr="00A44F8F">
        <w:rPr>
          <w:rFonts w:ascii="Palatino Linotype" w:eastAsia="Palatino Linotype" w:hAnsi="Palatino Linotype" w:cs="Palatino Linotype"/>
          <w:i/>
          <w:sz w:val="22"/>
          <w:szCs w:val="22"/>
        </w:rPr>
        <w:t>que</w:t>
      </w:r>
      <w:proofErr w:type="gramEnd"/>
      <w:r w:rsidRPr="00A44F8F">
        <w:rPr>
          <w:rFonts w:ascii="Palatino Linotype" w:eastAsia="Palatino Linotype" w:hAnsi="Palatino Linotype" w:cs="Palatino Linotype"/>
          <w:i/>
          <w:sz w:val="22"/>
          <w:szCs w:val="22"/>
        </w:rPr>
        <w:t xml:space="preserve"> en ejercicio de las atribuciones conferidas, sea generada por los Sujetos Obligados;</w:t>
      </w:r>
    </w:p>
    <w:p w14:paraId="7EF1AD73" w14:textId="77777777" w:rsidR="00054096" w:rsidRPr="00A44F8F" w:rsidRDefault="00054096" w:rsidP="00A44F8F">
      <w:pPr>
        <w:ind w:left="851" w:right="899"/>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i/>
          <w:sz w:val="22"/>
          <w:szCs w:val="22"/>
        </w:rPr>
        <w:t xml:space="preserve">2) Que se trate de información registrada en cualquier soporte documental, </w:t>
      </w:r>
      <w:proofErr w:type="gramStart"/>
      <w:r w:rsidRPr="00A44F8F">
        <w:rPr>
          <w:rFonts w:ascii="Palatino Linotype" w:eastAsia="Palatino Linotype" w:hAnsi="Palatino Linotype" w:cs="Palatino Linotype"/>
          <w:i/>
          <w:sz w:val="22"/>
          <w:szCs w:val="22"/>
        </w:rPr>
        <w:t>que</w:t>
      </w:r>
      <w:proofErr w:type="gramEnd"/>
      <w:r w:rsidRPr="00A44F8F">
        <w:rPr>
          <w:rFonts w:ascii="Palatino Linotype" w:eastAsia="Palatino Linotype" w:hAnsi="Palatino Linotype" w:cs="Palatino Linotype"/>
          <w:i/>
          <w:sz w:val="22"/>
          <w:szCs w:val="22"/>
        </w:rPr>
        <w:t xml:space="preserve"> en ejercicio de las atribuciones conferidas, sea administrada por los Sujetos Obligados, y</w:t>
      </w:r>
    </w:p>
    <w:p w14:paraId="1898162E" w14:textId="33F9407D" w:rsidR="00054096" w:rsidRDefault="00054096" w:rsidP="00A44F8F">
      <w:pPr>
        <w:ind w:left="851" w:right="899"/>
        <w:jc w:val="both"/>
        <w:rPr>
          <w:rFonts w:ascii="Palatino Linotype" w:eastAsia="Palatino Linotype" w:hAnsi="Palatino Linotype" w:cs="Palatino Linotype"/>
          <w:i/>
          <w:sz w:val="22"/>
          <w:szCs w:val="22"/>
        </w:rPr>
      </w:pPr>
      <w:r w:rsidRPr="00A44F8F">
        <w:rPr>
          <w:rFonts w:ascii="Palatino Linotype" w:eastAsia="Palatino Linotype" w:hAnsi="Palatino Linotype" w:cs="Palatino Linotype"/>
          <w:i/>
          <w:sz w:val="22"/>
          <w:szCs w:val="22"/>
        </w:rPr>
        <w:t xml:space="preserve">3) Que se trate de información registrada en cualquier soporte documental, </w:t>
      </w:r>
      <w:proofErr w:type="gramStart"/>
      <w:r w:rsidRPr="00A44F8F">
        <w:rPr>
          <w:rFonts w:ascii="Palatino Linotype" w:eastAsia="Palatino Linotype" w:hAnsi="Palatino Linotype" w:cs="Palatino Linotype"/>
          <w:i/>
          <w:sz w:val="22"/>
          <w:szCs w:val="22"/>
        </w:rPr>
        <w:t>que</w:t>
      </w:r>
      <w:proofErr w:type="gramEnd"/>
      <w:r w:rsidRPr="00A44F8F">
        <w:rPr>
          <w:rFonts w:ascii="Palatino Linotype" w:eastAsia="Palatino Linotype" w:hAnsi="Palatino Linotype" w:cs="Palatino Linotype"/>
          <w:i/>
          <w:sz w:val="22"/>
          <w:szCs w:val="22"/>
        </w:rPr>
        <w:t xml:space="preserve"> en ejercicio de las atribuciones conferidas, se encuentre en posesión de los Sujetos Obligados.” </w:t>
      </w:r>
    </w:p>
    <w:p w14:paraId="7C2BCF54" w14:textId="77777777" w:rsidR="00F6406F" w:rsidRPr="00A44F8F" w:rsidRDefault="00F6406F" w:rsidP="00F6406F">
      <w:pPr>
        <w:spacing w:line="360" w:lineRule="auto"/>
        <w:ind w:left="851" w:right="899"/>
        <w:jc w:val="both"/>
        <w:rPr>
          <w:rFonts w:ascii="Palatino Linotype" w:eastAsia="Palatino Linotype" w:hAnsi="Palatino Linotype" w:cs="Palatino Linotype"/>
          <w:i/>
          <w:sz w:val="22"/>
          <w:szCs w:val="22"/>
        </w:rPr>
      </w:pPr>
    </w:p>
    <w:p w14:paraId="1D97B0DD" w14:textId="133133F9" w:rsidR="00054096" w:rsidRDefault="00054096" w:rsidP="00F6406F">
      <w:pPr>
        <w:spacing w:line="360" w:lineRule="auto"/>
        <w:jc w:val="both"/>
        <w:rPr>
          <w:rFonts w:ascii="Palatino Linotype" w:eastAsia="Palatino Linotype" w:hAnsi="Palatino Linotype" w:cs="Palatino Linotype"/>
        </w:rPr>
      </w:pPr>
      <w:r w:rsidRPr="00A44F8F">
        <w:rPr>
          <w:rFonts w:ascii="Palatino Linotype" w:eastAsia="Palatino Linotype" w:hAnsi="Palatino Linotype" w:cs="Palatino Linotype"/>
        </w:rPr>
        <w:t xml:space="preserve">De ahí que el </w:t>
      </w:r>
      <w:r w:rsidRPr="00A44F8F">
        <w:rPr>
          <w:rFonts w:ascii="Palatino Linotype" w:eastAsia="Palatino Linotype" w:hAnsi="Palatino Linotype" w:cs="Palatino Linotype"/>
          <w:b/>
        </w:rPr>
        <w:t>SUJETO OBLIGADO</w:t>
      </w:r>
      <w:r w:rsidRPr="00A44F8F">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A44F8F">
        <w:rPr>
          <w:rFonts w:ascii="Palatino Linotype" w:eastAsia="Palatino Linotype" w:hAnsi="Palatino Linotype" w:cs="Palatino Linotype"/>
          <w:vertAlign w:val="superscript"/>
        </w:rPr>
        <w:footnoteReference w:id="1"/>
      </w:r>
      <w:r w:rsidRPr="00A44F8F">
        <w:rPr>
          <w:rFonts w:ascii="Palatino Linotype" w:eastAsia="Palatino Linotype" w:hAnsi="Palatino Linotype" w:cs="Palatino Linotype"/>
        </w:rPr>
        <w:t xml:space="preserve">, así como de interés público, es decir, aquella que resulta relevante o beneficiosa para la sociedad y no simplemente de interés individual, y cuya divulgación resulta útil para que el público comprenda las actividades que llevan a </w:t>
      </w:r>
      <w:r w:rsidRPr="00A44F8F">
        <w:rPr>
          <w:rFonts w:ascii="Palatino Linotype" w:eastAsia="Palatino Linotype" w:hAnsi="Palatino Linotype" w:cs="Palatino Linotype"/>
        </w:rPr>
        <w:lastRenderedPageBreak/>
        <w:t>cabo los Sujetos Obligados</w:t>
      </w:r>
      <w:r w:rsidRPr="00A44F8F">
        <w:rPr>
          <w:rFonts w:ascii="Palatino Linotype" w:eastAsia="Palatino Linotype" w:hAnsi="Palatino Linotype" w:cs="Palatino Linotype"/>
          <w:vertAlign w:val="superscript"/>
        </w:rPr>
        <w:footnoteReference w:id="2"/>
      </w:r>
      <w:r w:rsidRPr="00A44F8F">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61A3872F" w14:textId="77777777" w:rsidR="00F6406F" w:rsidRDefault="00F6406F" w:rsidP="00F6406F">
      <w:pPr>
        <w:spacing w:line="360" w:lineRule="auto"/>
        <w:jc w:val="both"/>
        <w:rPr>
          <w:rFonts w:ascii="Palatino Linotype" w:eastAsia="Palatino Linotype" w:hAnsi="Palatino Linotype" w:cs="Palatino Linotype"/>
        </w:rPr>
      </w:pPr>
    </w:p>
    <w:p w14:paraId="5F68D311" w14:textId="7DA02A7A"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actuaciones que integran el expediente electrónico, se procede al análisis del agravio hecho valer por el Recurrente, relativos a la entrega de la información que no corresponde con lo solicitado, lo que actualiza la fracción</w:t>
      </w:r>
      <w:r w:rsidR="004E4328">
        <w:rPr>
          <w:rFonts w:ascii="Palatino Linotype" w:eastAsia="Palatino Linotype" w:hAnsi="Palatino Linotype" w:cs="Palatino Linotype"/>
        </w:rPr>
        <w:t xml:space="preserve"> VI</w:t>
      </w:r>
      <w:r>
        <w:rPr>
          <w:rFonts w:ascii="Palatino Linotype" w:eastAsia="Palatino Linotype" w:hAnsi="Palatino Linotype" w:cs="Palatino Linotype"/>
        </w:rPr>
        <w:t xml:space="preserve"> del artículo 179 de la Ley de Transparencia y Acceso a la Información Pública del Estado de México y Municipios. </w:t>
      </w:r>
    </w:p>
    <w:p w14:paraId="537629A3" w14:textId="77777777" w:rsidR="004520CE" w:rsidRDefault="004520CE">
      <w:pPr>
        <w:spacing w:line="360" w:lineRule="auto"/>
        <w:jc w:val="both"/>
        <w:rPr>
          <w:rFonts w:ascii="Palatino Linotype" w:eastAsia="Palatino Linotype" w:hAnsi="Palatino Linotype" w:cs="Palatino Linotype"/>
        </w:rPr>
      </w:pPr>
    </w:p>
    <w:p w14:paraId="772832B8" w14:textId="7FE5012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ello, en principio resulta necesario recordar que la solicitud del Particular refiere que este desea obtener los ajustes de sueldos que se han realizado del uno de enero de dos mil veintiuno al diecisiete de febrero de dos mil veintidós. </w:t>
      </w:r>
    </w:p>
    <w:p w14:paraId="0F6A372C" w14:textId="78D34C27" w:rsidR="00FB76A4" w:rsidRDefault="00FB76A4">
      <w:pPr>
        <w:spacing w:line="360" w:lineRule="auto"/>
        <w:jc w:val="both"/>
        <w:rPr>
          <w:rFonts w:ascii="Palatino Linotype" w:eastAsia="Palatino Linotype" w:hAnsi="Palatino Linotype" w:cs="Palatino Linotype"/>
        </w:rPr>
      </w:pPr>
    </w:p>
    <w:p w14:paraId="5D1D64B5" w14:textId="56646408" w:rsidR="00FB76A4" w:rsidRDefault="00FB76A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en respuesta, el Sujeto Obligado</w:t>
      </w:r>
      <w:r w:rsidR="0007522F">
        <w:rPr>
          <w:rFonts w:ascii="Palatino Linotype" w:eastAsia="Palatino Linotype" w:hAnsi="Palatino Linotype" w:cs="Palatino Linotype"/>
        </w:rPr>
        <w:t xml:space="preserve"> </w:t>
      </w:r>
      <w:r w:rsidR="002E547E">
        <w:rPr>
          <w:rFonts w:ascii="Palatino Linotype" w:eastAsia="Palatino Linotype" w:hAnsi="Palatino Linotype" w:cs="Palatino Linotype"/>
        </w:rPr>
        <w:t>mediante l</w:t>
      </w:r>
      <w:r w:rsidR="0007522F">
        <w:rPr>
          <w:rFonts w:ascii="Palatino Linotype" w:eastAsia="Palatino Linotype" w:hAnsi="Palatino Linotype" w:cs="Palatino Linotype"/>
        </w:rPr>
        <w:t>a Jefa del Departamento de Recursos Humanos, precisó que en los meses de enero de dos mil veintiuno y dos mil veinte, se emitieron los ajustes correspondientes a los sueldos de los servidores públicos adscritos al Ayuntamiento de Temoaya y, de igual forma, refirió los pasos a seguir</w:t>
      </w:r>
      <w:r w:rsidR="002E547E">
        <w:rPr>
          <w:rFonts w:ascii="Palatino Linotype" w:eastAsia="Palatino Linotype" w:hAnsi="Palatino Linotype" w:cs="Palatino Linotype"/>
        </w:rPr>
        <w:t xml:space="preserve"> para obtener Tabuladores de Sueldos y Salarios y las remuneraciones de los servidores públicos, a través de una liga electrónica de la Plataforma de Información Pública de Oficio Mexiquense, que para tal efecto proporcionó. </w:t>
      </w:r>
    </w:p>
    <w:p w14:paraId="645E611E" w14:textId="13C0B06A" w:rsidR="002E547E" w:rsidRDefault="002E547E">
      <w:pPr>
        <w:spacing w:line="360" w:lineRule="auto"/>
        <w:jc w:val="both"/>
        <w:rPr>
          <w:rFonts w:ascii="Palatino Linotype" w:eastAsia="Palatino Linotype" w:hAnsi="Palatino Linotype" w:cs="Palatino Linotype"/>
        </w:rPr>
      </w:pPr>
    </w:p>
    <w:p w14:paraId="623C974A" w14:textId="5F5C961E" w:rsidR="002E547E" w:rsidRDefault="002E547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el Particular se inconformó arguyendo que no había solicitado los tabulares de sueldos ni remuneraciones, sino los ajustes de sueldos que se hacen en nómina cada quincena. Por otro lado, no está por demás precisar que</w:t>
      </w:r>
      <w:r w:rsidR="008D2DD4">
        <w:rPr>
          <w:rFonts w:ascii="Palatino Linotype" w:eastAsia="Palatino Linotype" w:hAnsi="Palatino Linotype" w:cs="Palatino Linotype"/>
        </w:rPr>
        <w:t>,</w:t>
      </w:r>
      <w:r>
        <w:rPr>
          <w:rFonts w:ascii="Palatino Linotype" w:eastAsia="Palatino Linotype" w:hAnsi="Palatino Linotype" w:cs="Palatino Linotype"/>
        </w:rPr>
        <w:t xml:space="preserve"> en la etapa correspondiente, el Sujeto Obligado no rindió su informe justificado y por su parte, el Solicitante no realizó manifestaciones que a su derecho conviniera. </w:t>
      </w:r>
    </w:p>
    <w:p w14:paraId="2BAD7D9E" w14:textId="41FEA4D4" w:rsidR="004520CE" w:rsidRDefault="004520CE">
      <w:pPr>
        <w:spacing w:line="360" w:lineRule="auto"/>
        <w:jc w:val="both"/>
        <w:rPr>
          <w:rFonts w:ascii="Palatino Linotype" w:eastAsia="Palatino Linotype" w:hAnsi="Palatino Linotype" w:cs="Palatino Linotype"/>
        </w:rPr>
      </w:pPr>
    </w:p>
    <w:p w14:paraId="6FC41D7B" w14:textId="255E1D5E" w:rsidR="008D2DD4" w:rsidRDefault="002E547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resulta importante </w:t>
      </w:r>
      <w:r w:rsidR="008D2DD4">
        <w:rPr>
          <w:rFonts w:ascii="Palatino Linotype" w:eastAsia="Palatino Linotype" w:hAnsi="Palatino Linotype" w:cs="Palatino Linotype"/>
        </w:rPr>
        <w:t xml:space="preserve">precisar que </w:t>
      </w:r>
      <w:r w:rsidR="008D2DD4" w:rsidRPr="00F6406F">
        <w:rPr>
          <w:rFonts w:ascii="Palatino Linotype" w:eastAsia="Palatino Linotype" w:hAnsi="Palatino Linotype" w:cs="Palatino Linotype"/>
          <w:b/>
          <w:bCs/>
          <w:u w:val="single"/>
        </w:rPr>
        <w:t>derivado de la respuesta de la Titular del Departamento de Recursos Humanos se advierte que asume contar con la información solicitada por el ahora Recurrente, tan es así que precisó que se había notificado en tiempo y forma los ajustes correspondientes a los sueldos de los servidores públicos adscritos al Ayuntamiento de Temoaya</w:t>
      </w:r>
      <w:r w:rsidR="008D2DD4">
        <w:rPr>
          <w:rFonts w:ascii="Palatino Linotype" w:eastAsia="Palatino Linotype" w:hAnsi="Palatino Linotype" w:cs="Palatino Linotype"/>
        </w:rPr>
        <w:t xml:space="preserve">. </w:t>
      </w:r>
    </w:p>
    <w:p w14:paraId="66CC4A36" w14:textId="77777777" w:rsidR="008D2DD4" w:rsidRDefault="008D2DD4">
      <w:pPr>
        <w:spacing w:line="360" w:lineRule="auto"/>
        <w:jc w:val="both"/>
        <w:rPr>
          <w:rFonts w:ascii="Palatino Linotype" w:eastAsia="Palatino Linotype" w:hAnsi="Palatino Linotype" w:cs="Palatino Linotype"/>
        </w:rPr>
      </w:pPr>
    </w:p>
    <w:p w14:paraId="0A226F72" w14:textId="0AC53542" w:rsidR="002D1D3B" w:rsidRDefault="002D1D3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no pasa desapercibido traer a colación lo que establece la Ley de Trabajo de los Servidores Públicos del Estado y Municipios, que refiere en sus artículos 71, 72, 75 y 82 lo siguiente: </w:t>
      </w:r>
    </w:p>
    <w:p w14:paraId="536CAD16" w14:textId="77777777" w:rsidR="004520CE" w:rsidRPr="00016E87" w:rsidRDefault="004520CE" w:rsidP="00016E87">
      <w:pPr>
        <w:spacing w:line="360" w:lineRule="auto"/>
        <w:ind w:right="567"/>
        <w:jc w:val="both"/>
        <w:rPr>
          <w:rFonts w:ascii="Palatino Linotype" w:eastAsia="Palatino Linotype" w:hAnsi="Palatino Linotype" w:cs="Palatino Linotype"/>
          <w:sz w:val="28"/>
          <w:szCs w:val="28"/>
        </w:rPr>
      </w:pPr>
    </w:p>
    <w:p w14:paraId="055FAC27" w14:textId="2F10C8B9" w:rsidR="002D1D3B" w:rsidRPr="00016E87" w:rsidRDefault="00016E87" w:rsidP="00016E87">
      <w:pPr>
        <w:spacing w:line="360" w:lineRule="auto"/>
        <w:ind w:left="567" w:right="567"/>
        <w:jc w:val="both"/>
        <w:rPr>
          <w:rFonts w:ascii="Palatino Linotype" w:hAnsi="Palatino Linotype"/>
          <w:i/>
          <w:iCs/>
          <w:sz w:val="22"/>
          <w:szCs w:val="22"/>
        </w:rPr>
      </w:pPr>
      <w:r>
        <w:rPr>
          <w:rFonts w:ascii="Palatino Linotype" w:hAnsi="Palatino Linotype"/>
          <w:b/>
          <w:bCs/>
          <w:i/>
          <w:iCs/>
          <w:sz w:val="22"/>
          <w:szCs w:val="22"/>
        </w:rPr>
        <w:t>“</w:t>
      </w:r>
      <w:r w:rsidR="002D1D3B" w:rsidRPr="00016E87">
        <w:rPr>
          <w:rFonts w:ascii="Palatino Linotype" w:hAnsi="Palatino Linotype"/>
          <w:b/>
          <w:bCs/>
          <w:i/>
          <w:iCs/>
          <w:sz w:val="22"/>
          <w:szCs w:val="22"/>
        </w:rPr>
        <w:t>ARTÍCULO 71.</w:t>
      </w:r>
      <w:r w:rsidR="002D1D3B" w:rsidRPr="00016E87">
        <w:rPr>
          <w:rFonts w:ascii="Palatino Linotype" w:hAnsi="Palatino Linotype"/>
          <w:i/>
          <w:iCs/>
          <w:sz w:val="22"/>
          <w:szCs w:val="22"/>
        </w:rPr>
        <w:t xml:space="preserve"> El sueldo es la retribución que la institución pública debe pagar al servidor público por los servicios prestados.</w:t>
      </w:r>
    </w:p>
    <w:p w14:paraId="6189A07F" w14:textId="77DF19BA" w:rsidR="002D1D3B" w:rsidRPr="00016E87" w:rsidRDefault="002D1D3B" w:rsidP="00016E87">
      <w:pPr>
        <w:spacing w:line="360" w:lineRule="auto"/>
        <w:ind w:left="567" w:right="567"/>
        <w:jc w:val="both"/>
        <w:rPr>
          <w:rFonts w:ascii="Palatino Linotype" w:hAnsi="Palatino Linotype"/>
          <w:i/>
          <w:iCs/>
          <w:sz w:val="22"/>
          <w:szCs w:val="22"/>
        </w:rPr>
      </w:pPr>
    </w:p>
    <w:p w14:paraId="44EADC7F" w14:textId="4D6470C9" w:rsidR="002D1D3B" w:rsidRPr="00016E87" w:rsidRDefault="002D1D3B" w:rsidP="00016E87">
      <w:pPr>
        <w:spacing w:line="360" w:lineRule="auto"/>
        <w:ind w:left="567" w:right="567"/>
        <w:jc w:val="both"/>
        <w:rPr>
          <w:rFonts w:ascii="Palatino Linotype" w:hAnsi="Palatino Linotype"/>
          <w:i/>
          <w:iCs/>
          <w:sz w:val="22"/>
          <w:szCs w:val="22"/>
        </w:rPr>
      </w:pPr>
      <w:r w:rsidRPr="00016E87">
        <w:rPr>
          <w:rFonts w:ascii="Palatino Linotype" w:hAnsi="Palatino Linotype"/>
          <w:b/>
          <w:bCs/>
          <w:i/>
          <w:iCs/>
          <w:sz w:val="22"/>
          <w:szCs w:val="22"/>
        </w:rPr>
        <w:t>ARTÍCULO 72.-</w:t>
      </w:r>
      <w:r w:rsidRPr="00016E87">
        <w:rPr>
          <w:rFonts w:ascii="Palatino Linotype" w:hAnsi="Palatino Linotype"/>
          <w:i/>
          <w:iCs/>
          <w:sz w:val="22"/>
          <w:szCs w:val="22"/>
        </w:rPr>
        <w:t xml:space="preserve"> A trabajo igual, desempeñado en puesto, horario y condiciones de eficiencia, también iguales y sin distinción de sexo, corresponde sueldo igual, debiendo ser </w:t>
      </w:r>
      <w:r w:rsidR="00016E87">
        <w:rPr>
          <w:rFonts w:ascii="Palatino Linotype" w:hAnsi="Palatino Linotype"/>
          <w:i/>
          <w:iCs/>
          <w:sz w:val="22"/>
          <w:szCs w:val="22"/>
        </w:rPr>
        <w:t>e</w:t>
      </w:r>
      <w:r w:rsidRPr="00016E87">
        <w:rPr>
          <w:rFonts w:ascii="Palatino Linotype" w:hAnsi="Palatino Linotype"/>
          <w:i/>
          <w:iCs/>
          <w:sz w:val="22"/>
          <w:szCs w:val="22"/>
        </w:rPr>
        <w:t>ste uniforme para cada uno de los puestos que ocupen los servidores públic</w:t>
      </w:r>
      <w:r w:rsidR="00016E87" w:rsidRPr="00016E87">
        <w:rPr>
          <w:rFonts w:ascii="Palatino Linotype" w:hAnsi="Palatino Linotype"/>
          <w:i/>
          <w:iCs/>
          <w:sz w:val="22"/>
          <w:szCs w:val="22"/>
        </w:rPr>
        <w:t xml:space="preserve">os. </w:t>
      </w:r>
    </w:p>
    <w:p w14:paraId="7C41B03A" w14:textId="1C592A23" w:rsidR="00016E87" w:rsidRPr="00016E87" w:rsidRDefault="00016E87" w:rsidP="00016E87">
      <w:pPr>
        <w:spacing w:line="360" w:lineRule="auto"/>
        <w:ind w:left="567" w:right="567"/>
        <w:jc w:val="both"/>
        <w:rPr>
          <w:rFonts w:ascii="Palatino Linotype" w:eastAsia="Palatino Linotype" w:hAnsi="Palatino Linotype" w:cs="Palatino Linotype"/>
          <w:bCs/>
          <w:i/>
          <w:iCs/>
          <w:sz w:val="22"/>
          <w:szCs w:val="22"/>
        </w:rPr>
      </w:pPr>
      <w:r w:rsidRPr="00016E87">
        <w:rPr>
          <w:rFonts w:ascii="Palatino Linotype" w:eastAsia="Palatino Linotype" w:hAnsi="Palatino Linotype" w:cs="Palatino Linotype"/>
          <w:bCs/>
          <w:i/>
          <w:iCs/>
          <w:sz w:val="22"/>
          <w:szCs w:val="22"/>
        </w:rPr>
        <w:t>…</w:t>
      </w:r>
    </w:p>
    <w:p w14:paraId="38B08856" w14:textId="774DBC67" w:rsidR="004520CE" w:rsidRPr="00016E87" w:rsidRDefault="00832EBE" w:rsidP="00016E87">
      <w:pPr>
        <w:spacing w:line="360" w:lineRule="auto"/>
        <w:ind w:left="567" w:right="567"/>
        <w:jc w:val="both"/>
        <w:rPr>
          <w:rFonts w:ascii="Palatino Linotype" w:eastAsia="Palatino Linotype" w:hAnsi="Palatino Linotype" w:cs="Palatino Linotype"/>
          <w:i/>
          <w:iCs/>
          <w:sz w:val="22"/>
          <w:szCs w:val="22"/>
        </w:rPr>
      </w:pPr>
      <w:r w:rsidRPr="00016E87">
        <w:rPr>
          <w:rFonts w:ascii="Palatino Linotype" w:eastAsia="Palatino Linotype" w:hAnsi="Palatino Linotype" w:cs="Palatino Linotype"/>
          <w:b/>
          <w:i/>
          <w:iCs/>
          <w:sz w:val="22"/>
          <w:szCs w:val="22"/>
        </w:rPr>
        <w:t xml:space="preserve">Artículo 75.- </w:t>
      </w:r>
      <w:r w:rsidRPr="00016E87">
        <w:rPr>
          <w:rFonts w:ascii="Palatino Linotype" w:eastAsia="Palatino Linotype" w:hAnsi="Palatino Linotype" w:cs="Palatino Linotype"/>
          <w:i/>
          <w:iCs/>
          <w:sz w:val="22"/>
          <w:szCs w:val="22"/>
        </w:rPr>
        <w:t xml:space="preserve">El monto de sueldo base fijado en ningún caso podrá ser disminuido. </w:t>
      </w:r>
    </w:p>
    <w:p w14:paraId="1BBB4817" w14:textId="131C9178" w:rsidR="002D1D3B" w:rsidRPr="00016E87" w:rsidRDefault="00016E87" w:rsidP="00016E87">
      <w:pPr>
        <w:spacing w:line="360" w:lineRule="auto"/>
        <w:ind w:left="567" w:right="567"/>
        <w:jc w:val="both"/>
        <w:rPr>
          <w:rFonts w:ascii="Palatino Linotype" w:eastAsia="Palatino Linotype" w:hAnsi="Palatino Linotype" w:cs="Palatino Linotype"/>
          <w:b/>
          <w:bCs/>
          <w:i/>
          <w:iCs/>
          <w:sz w:val="22"/>
          <w:szCs w:val="22"/>
        </w:rPr>
      </w:pPr>
      <w:r w:rsidRPr="00016E87">
        <w:rPr>
          <w:rFonts w:ascii="Palatino Linotype" w:eastAsia="Palatino Linotype" w:hAnsi="Palatino Linotype" w:cs="Palatino Linotype"/>
          <w:b/>
          <w:bCs/>
          <w:i/>
          <w:iCs/>
          <w:sz w:val="22"/>
          <w:szCs w:val="22"/>
        </w:rPr>
        <w:t>…</w:t>
      </w:r>
    </w:p>
    <w:p w14:paraId="24FF00EC" w14:textId="77777777" w:rsidR="00016E87" w:rsidRPr="00016E87" w:rsidRDefault="002D1D3B" w:rsidP="00016E87">
      <w:pPr>
        <w:spacing w:line="360" w:lineRule="auto"/>
        <w:ind w:left="567" w:right="567"/>
        <w:jc w:val="both"/>
        <w:rPr>
          <w:rFonts w:ascii="Palatino Linotype" w:hAnsi="Palatino Linotype"/>
          <w:i/>
          <w:iCs/>
          <w:sz w:val="22"/>
          <w:szCs w:val="22"/>
        </w:rPr>
      </w:pPr>
      <w:r w:rsidRPr="00016E87">
        <w:rPr>
          <w:rFonts w:ascii="Palatino Linotype" w:hAnsi="Palatino Linotype"/>
          <w:b/>
          <w:bCs/>
          <w:i/>
          <w:iCs/>
          <w:sz w:val="22"/>
          <w:szCs w:val="22"/>
        </w:rPr>
        <w:lastRenderedPageBreak/>
        <w:t>ARTÍCULO 82</w:t>
      </w:r>
      <w:r w:rsidRPr="00016E87">
        <w:rPr>
          <w:rFonts w:ascii="Palatino Linotype" w:hAnsi="Palatino Linotype"/>
          <w:i/>
          <w:iCs/>
          <w:sz w:val="22"/>
          <w:szCs w:val="22"/>
        </w:rPr>
        <w:t xml:space="preserve">. Las instituciones públicas realizarán anualmente, con la participación del sindicato que corresponda, los estudios técnicos pertinentes para el incremento de sueldos y otras prestaciones de los servidores públicos, que permitan equilibrar el poder adquisitivo de éstos, conforme a la capacidad y disponibilidad presupuestal de la institución pública. </w:t>
      </w:r>
    </w:p>
    <w:p w14:paraId="10783679" w14:textId="036DC3D9" w:rsidR="00515B04" w:rsidRPr="00016E87" w:rsidRDefault="002D1D3B" w:rsidP="00016E87">
      <w:pPr>
        <w:spacing w:line="360" w:lineRule="auto"/>
        <w:ind w:left="567" w:right="567"/>
        <w:jc w:val="both"/>
        <w:rPr>
          <w:rFonts w:ascii="Palatino Linotype" w:hAnsi="Palatino Linotype"/>
          <w:i/>
          <w:iCs/>
          <w:sz w:val="22"/>
          <w:szCs w:val="22"/>
        </w:rPr>
      </w:pPr>
      <w:r w:rsidRPr="00016E87">
        <w:rPr>
          <w:rFonts w:ascii="Palatino Linotype" w:hAnsi="Palatino Linotype"/>
          <w:i/>
          <w:iCs/>
          <w:sz w:val="22"/>
          <w:szCs w:val="22"/>
        </w:rPr>
        <w:t>Asimismo</w:t>
      </w:r>
      <w:r w:rsidR="00016E87" w:rsidRPr="00016E87">
        <w:rPr>
          <w:rFonts w:ascii="Palatino Linotype" w:hAnsi="Palatino Linotype"/>
          <w:i/>
          <w:iCs/>
          <w:sz w:val="22"/>
          <w:szCs w:val="22"/>
        </w:rPr>
        <w:t>,</w:t>
      </w:r>
      <w:r w:rsidRPr="00016E87">
        <w:rPr>
          <w:rFonts w:ascii="Palatino Linotype" w:hAnsi="Palatino Linotype"/>
          <w:i/>
          <w:iCs/>
          <w:sz w:val="22"/>
          <w:szCs w:val="22"/>
        </w:rPr>
        <w:t xml:space="preserve"> se podrán realizar revisiones, en cuanto a incrementos salariales se refiere, en caso de presentarse una situación económica en el país que, repercutiendo en los sueldos, si así lo ameritara.</w:t>
      </w:r>
    </w:p>
    <w:p w14:paraId="032084A0" w14:textId="77777777" w:rsidR="00515B04" w:rsidRPr="00515B04" w:rsidRDefault="00515B04">
      <w:pPr>
        <w:spacing w:line="360" w:lineRule="auto"/>
        <w:jc w:val="both"/>
        <w:rPr>
          <w:rFonts w:ascii="Palatino Linotype" w:eastAsia="Palatino Linotype" w:hAnsi="Palatino Linotype" w:cs="Palatino Linotype"/>
          <w:color w:val="FF0000"/>
        </w:rPr>
      </w:pPr>
    </w:p>
    <w:p w14:paraId="333CEBEF" w14:textId="5DCBFB1B" w:rsidR="00016E87"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de conformidad con el Reglamento Interno de Trabajo del Ayuntamiento de Temoaya precisa en su</w:t>
      </w:r>
      <w:r w:rsidR="00B2152F">
        <w:rPr>
          <w:rFonts w:ascii="Palatino Linotype" w:eastAsia="Palatino Linotype" w:hAnsi="Palatino Linotype" w:cs="Palatino Linotype"/>
        </w:rPr>
        <w:t>s</w:t>
      </w:r>
      <w:r>
        <w:rPr>
          <w:rFonts w:ascii="Palatino Linotype" w:eastAsia="Palatino Linotype" w:hAnsi="Palatino Linotype" w:cs="Palatino Linotype"/>
        </w:rPr>
        <w:t xml:space="preserve"> artículo</w:t>
      </w:r>
      <w:r w:rsidR="00B2152F">
        <w:rPr>
          <w:rFonts w:ascii="Palatino Linotype" w:eastAsia="Palatino Linotype" w:hAnsi="Palatino Linotype" w:cs="Palatino Linotype"/>
        </w:rPr>
        <w:t>s</w:t>
      </w:r>
      <w:r>
        <w:rPr>
          <w:rFonts w:ascii="Palatino Linotype" w:eastAsia="Palatino Linotype" w:hAnsi="Palatino Linotype" w:cs="Palatino Linotype"/>
        </w:rPr>
        <w:t xml:space="preserve"> 59</w:t>
      </w:r>
      <w:r w:rsidR="00B2152F">
        <w:rPr>
          <w:rFonts w:ascii="Palatino Linotype" w:eastAsia="Palatino Linotype" w:hAnsi="Palatino Linotype" w:cs="Palatino Linotype"/>
        </w:rPr>
        <w:t>, 60 y 70</w:t>
      </w:r>
      <w:r>
        <w:rPr>
          <w:rFonts w:ascii="Palatino Linotype" w:eastAsia="Palatino Linotype" w:hAnsi="Palatino Linotype" w:cs="Palatino Linotype"/>
        </w:rPr>
        <w:t xml:space="preserve"> </w:t>
      </w:r>
      <w:r w:rsidR="00016E87">
        <w:rPr>
          <w:rFonts w:ascii="Palatino Linotype" w:eastAsia="Palatino Linotype" w:hAnsi="Palatino Linotype" w:cs="Palatino Linotype"/>
        </w:rPr>
        <w:t xml:space="preserve">lo siguiente: </w:t>
      </w:r>
    </w:p>
    <w:p w14:paraId="3EAB6D32" w14:textId="07D2EA9C" w:rsidR="00016E87" w:rsidRDefault="00016E87">
      <w:pPr>
        <w:spacing w:line="360" w:lineRule="auto"/>
        <w:jc w:val="both"/>
        <w:rPr>
          <w:rFonts w:ascii="Palatino Linotype" w:eastAsia="Palatino Linotype" w:hAnsi="Palatino Linotype" w:cs="Palatino Linotype"/>
        </w:rPr>
      </w:pPr>
    </w:p>
    <w:p w14:paraId="08E8DE33" w14:textId="6038A07B" w:rsidR="00B2152F" w:rsidRPr="00B2152F" w:rsidRDefault="00B2152F" w:rsidP="00B2152F">
      <w:pPr>
        <w:spacing w:line="360" w:lineRule="auto"/>
        <w:ind w:left="567" w:right="567"/>
        <w:jc w:val="both"/>
        <w:rPr>
          <w:rFonts w:ascii="Palatino Linotype" w:hAnsi="Palatino Linotype"/>
          <w:i/>
          <w:iCs/>
          <w:sz w:val="22"/>
          <w:szCs w:val="22"/>
        </w:rPr>
      </w:pPr>
      <w:r>
        <w:rPr>
          <w:rFonts w:ascii="Palatino Linotype" w:hAnsi="Palatino Linotype"/>
          <w:i/>
          <w:iCs/>
          <w:sz w:val="22"/>
          <w:szCs w:val="22"/>
        </w:rPr>
        <w:t>“</w:t>
      </w:r>
      <w:r w:rsidRPr="00B2152F">
        <w:rPr>
          <w:rFonts w:ascii="Palatino Linotype" w:hAnsi="Palatino Linotype"/>
          <w:b/>
          <w:bCs/>
          <w:i/>
          <w:iCs/>
          <w:sz w:val="22"/>
          <w:szCs w:val="22"/>
        </w:rPr>
        <w:t>Artículo 59.-</w:t>
      </w:r>
      <w:r w:rsidRPr="00B2152F">
        <w:rPr>
          <w:rFonts w:ascii="Palatino Linotype" w:hAnsi="Palatino Linotype"/>
          <w:i/>
          <w:iCs/>
          <w:sz w:val="22"/>
          <w:szCs w:val="22"/>
        </w:rPr>
        <w:t xml:space="preserve"> El sueldo integrado se conforma de: </w:t>
      </w:r>
    </w:p>
    <w:p w14:paraId="056AE4F3" w14:textId="77777777" w:rsidR="00B2152F" w:rsidRPr="00B2152F" w:rsidRDefault="00B2152F" w:rsidP="00B2152F">
      <w:pPr>
        <w:spacing w:line="360" w:lineRule="auto"/>
        <w:ind w:left="567" w:right="567"/>
        <w:jc w:val="both"/>
        <w:rPr>
          <w:rFonts w:ascii="Palatino Linotype" w:hAnsi="Palatino Linotype"/>
          <w:i/>
          <w:iCs/>
          <w:sz w:val="22"/>
          <w:szCs w:val="22"/>
        </w:rPr>
      </w:pPr>
      <w:r w:rsidRPr="00B2152F">
        <w:rPr>
          <w:rFonts w:ascii="Palatino Linotype" w:hAnsi="Palatino Linotype"/>
          <w:i/>
          <w:iCs/>
          <w:sz w:val="22"/>
          <w:szCs w:val="22"/>
        </w:rPr>
        <w:t xml:space="preserve">a) Sueldo base que corresponde específicamente a cada nivel salarial. </w:t>
      </w:r>
    </w:p>
    <w:p w14:paraId="417F06CA" w14:textId="70DDF772" w:rsidR="00B2152F" w:rsidRPr="00B2152F" w:rsidRDefault="00B2152F" w:rsidP="00B2152F">
      <w:pPr>
        <w:spacing w:line="360" w:lineRule="auto"/>
        <w:ind w:left="567" w:right="567"/>
        <w:jc w:val="both"/>
        <w:rPr>
          <w:rFonts w:ascii="Palatino Linotype" w:hAnsi="Palatino Linotype"/>
          <w:i/>
          <w:iCs/>
          <w:sz w:val="22"/>
          <w:szCs w:val="22"/>
        </w:rPr>
      </w:pPr>
      <w:r w:rsidRPr="00B2152F">
        <w:rPr>
          <w:rFonts w:ascii="Palatino Linotype" w:hAnsi="Palatino Linotype"/>
          <w:i/>
          <w:iCs/>
          <w:sz w:val="22"/>
          <w:szCs w:val="22"/>
        </w:rPr>
        <w:t>b) Gratificaciones, compensaciones, quinquenios, vacaciones y colaterales.</w:t>
      </w:r>
    </w:p>
    <w:p w14:paraId="0E6AC0F6" w14:textId="30794A40" w:rsidR="00B2152F" w:rsidRPr="00B2152F" w:rsidRDefault="00B2152F" w:rsidP="00B2152F">
      <w:pPr>
        <w:spacing w:line="360" w:lineRule="auto"/>
        <w:ind w:left="567" w:right="567"/>
        <w:jc w:val="both"/>
        <w:rPr>
          <w:rFonts w:ascii="Palatino Linotype" w:hAnsi="Palatino Linotype"/>
          <w:i/>
          <w:iCs/>
          <w:sz w:val="22"/>
          <w:szCs w:val="22"/>
        </w:rPr>
      </w:pPr>
    </w:p>
    <w:p w14:paraId="38224B86" w14:textId="2D28565C" w:rsidR="00B2152F" w:rsidRPr="00B2152F" w:rsidRDefault="00B2152F" w:rsidP="00B2152F">
      <w:pPr>
        <w:spacing w:line="360" w:lineRule="auto"/>
        <w:ind w:left="567" w:right="567"/>
        <w:jc w:val="both"/>
        <w:rPr>
          <w:rFonts w:ascii="Palatino Linotype" w:eastAsia="Palatino Linotype" w:hAnsi="Palatino Linotype" w:cs="Palatino Linotype"/>
          <w:i/>
          <w:iCs/>
          <w:sz w:val="22"/>
          <w:szCs w:val="22"/>
        </w:rPr>
      </w:pPr>
      <w:r w:rsidRPr="00B2152F">
        <w:rPr>
          <w:rFonts w:ascii="Palatino Linotype" w:hAnsi="Palatino Linotype"/>
          <w:b/>
          <w:bCs/>
          <w:i/>
          <w:iCs/>
          <w:sz w:val="22"/>
          <w:szCs w:val="22"/>
        </w:rPr>
        <w:t>Artículo 60.-</w:t>
      </w:r>
      <w:r w:rsidRPr="00B2152F">
        <w:rPr>
          <w:rFonts w:ascii="Palatino Linotype" w:hAnsi="Palatino Linotype"/>
          <w:i/>
          <w:iCs/>
          <w:sz w:val="22"/>
          <w:szCs w:val="22"/>
        </w:rPr>
        <w:t xml:space="preserve"> El sueldo base de los trabajadores no podrá ser menor al salario mínimo fijado para el Estado de México y en ningún caso podrá ser disminuido.</w:t>
      </w:r>
    </w:p>
    <w:p w14:paraId="0F5010FE" w14:textId="5C1F3C67" w:rsidR="00016E87" w:rsidRPr="00B2152F" w:rsidRDefault="00016E87" w:rsidP="00B2152F">
      <w:pPr>
        <w:spacing w:line="360" w:lineRule="auto"/>
        <w:ind w:left="567" w:right="567"/>
        <w:jc w:val="both"/>
        <w:rPr>
          <w:rFonts w:ascii="Palatino Linotype" w:eastAsia="Palatino Linotype" w:hAnsi="Palatino Linotype" w:cs="Palatino Linotype"/>
          <w:i/>
          <w:iCs/>
          <w:sz w:val="22"/>
          <w:szCs w:val="22"/>
        </w:rPr>
      </w:pPr>
    </w:p>
    <w:p w14:paraId="355D1D46" w14:textId="0584556A" w:rsidR="00B2152F" w:rsidRPr="00B2152F" w:rsidRDefault="00B2152F" w:rsidP="00B2152F">
      <w:pPr>
        <w:spacing w:line="360" w:lineRule="auto"/>
        <w:ind w:left="567" w:right="567"/>
        <w:jc w:val="both"/>
        <w:rPr>
          <w:rFonts w:ascii="Palatino Linotype" w:eastAsia="Palatino Linotype" w:hAnsi="Palatino Linotype" w:cs="Palatino Linotype"/>
          <w:i/>
          <w:iCs/>
          <w:sz w:val="22"/>
          <w:szCs w:val="22"/>
        </w:rPr>
      </w:pPr>
      <w:r w:rsidRPr="00B2152F">
        <w:rPr>
          <w:rFonts w:ascii="Palatino Linotype" w:hAnsi="Palatino Linotype"/>
          <w:b/>
          <w:bCs/>
          <w:i/>
          <w:iCs/>
          <w:sz w:val="22"/>
          <w:szCs w:val="22"/>
        </w:rPr>
        <w:t>Artículo 70.-</w:t>
      </w:r>
      <w:r w:rsidRPr="00B2152F">
        <w:rPr>
          <w:rFonts w:ascii="Palatino Linotype" w:hAnsi="Palatino Linotype"/>
          <w:i/>
          <w:iCs/>
          <w:sz w:val="22"/>
          <w:szCs w:val="22"/>
        </w:rPr>
        <w:t xml:space="preserve"> El Ayuntamiento o su representante legal, con participación del sindicato que corresponda, realizará anualmente la evaluación técnica necesaria relativo al pliego de peticiones de prestaciones de los servidores públicos, con el propósito de equilibrar su situación económica conforme a la capacidad y posibilidades presupuestarias disponibles</w:t>
      </w:r>
      <w:r>
        <w:rPr>
          <w:rFonts w:ascii="Palatino Linotype" w:hAnsi="Palatino Linotype"/>
          <w:i/>
          <w:iCs/>
          <w:sz w:val="22"/>
          <w:szCs w:val="22"/>
        </w:rPr>
        <w:t>”.</w:t>
      </w:r>
    </w:p>
    <w:p w14:paraId="1B81335E" w14:textId="77777777" w:rsidR="004520CE" w:rsidRDefault="004520CE">
      <w:pPr>
        <w:spacing w:line="360" w:lineRule="auto"/>
        <w:jc w:val="both"/>
        <w:rPr>
          <w:rFonts w:ascii="Palatino Linotype" w:eastAsia="Palatino Linotype" w:hAnsi="Palatino Linotype" w:cs="Palatino Linotype"/>
        </w:rPr>
      </w:pPr>
    </w:p>
    <w:p w14:paraId="2F7AD09B" w14:textId="4971124B" w:rsidR="00B2152F"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 conformidad con el Manual General de Organización de la Administración Pública Municipal de Temoaya, </w:t>
      </w:r>
      <w:r w:rsidR="00B2152F">
        <w:rPr>
          <w:rFonts w:ascii="Palatino Linotype" w:eastAsia="Palatino Linotype" w:hAnsi="Palatino Linotype" w:cs="Palatino Linotype"/>
        </w:rPr>
        <w:t xml:space="preserve">refiere en sus artículos 11 y 13, lo que a continuación se enuncia: </w:t>
      </w:r>
    </w:p>
    <w:p w14:paraId="35EE0FC5" w14:textId="77777777" w:rsidR="00951493" w:rsidRDefault="0005570D" w:rsidP="00951493">
      <w:pPr>
        <w:spacing w:line="360" w:lineRule="auto"/>
        <w:ind w:left="567" w:right="567"/>
        <w:jc w:val="both"/>
        <w:rPr>
          <w:rFonts w:ascii="Palatino Linotype" w:hAnsi="Palatino Linotype"/>
          <w:i/>
          <w:iCs/>
          <w:sz w:val="22"/>
          <w:szCs w:val="22"/>
        </w:rPr>
      </w:pPr>
      <w:r w:rsidRPr="00951493">
        <w:rPr>
          <w:rFonts w:ascii="Palatino Linotype" w:hAnsi="Palatino Linotype"/>
          <w:b/>
          <w:bCs/>
          <w:i/>
          <w:iCs/>
          <w:sz w:val="22"/>
          <w:szCs w:val="22"/>
        </w:rPr>
        <w:lastRenderedPageBreak/>
        <w:t>11. TESORERÍA</w:t>
      </w:r>
      <w:r w:rsidRPr="00951493">
        <w:rPr>
          <w:rFonts w:ascii="Palatino Linotype" w:hAnsi="Palatino Linotype"/>
          <w:i/>
          <w:iCs/>
          <w:sz w:val="22"/>
          <w:szCs w:val="22"/>
        </w:rPr>
        <w:t xml:space="preserve"> </w:t>
      </w:r>
    </w:p>
    <w:p w14:paraId="0EFC216C" w14:textId="77777777" w:rsidR="00951493" w:rsidRDefault="0005570D" w:rsidP="00951493">
      <w:pPr>
        <w:spacing w:line="360" w:lineRule="auto"/>
        <w:ind w:left="567" w:right="567"/>
        <w:jc w:val="both"/>
        <w:rPr>
          <w:rFonts w:ascii="Palatino Linotype" w:hAnsi="Palatino Linotype"/>
          <w:i/>
          <w:iCs/>
          <w:sz w:val="22"/>
          <w:szCs w:val="22"/>
        </w:rPr>
      </w:pPr>
      <w:r w:rsidRPr="00951493">
        <w:rPr>
          <w:rFonts w:ascii="Palatino Linotype" w:hAnsi="Palatino Linotype"/>
          <w:i/>
          <w:iCs/>
          <w:sz w:val="22"/>
          <w:szCs w:val="22"/>
        </w:rPr>
        <w:t xml:space="preserve">Objetivo </w:t>
      </w:r>
    </w:p>
    <w:p w14:paraId="11D798B2" w14:textId="08DFDBB3" w:rsidR="00B2152F" w:rsidRPr="00951493" w:rsidRDefault="0005570D" w:rsidP="00951493">
      <w:pPr>
        <w:spacing w:line="360" w:lineRule="auto"/>
        <w:ind w:left="567" w:right="567"/>
        <w:jc w:val="both"/>
        <w:rPr>
          <w:rFonts w:ascii="Palatino Linotype" w:hAnsi="Palatino Linotype"/>
          <w:i/>
          <w:iCs/>
          <w:sz w:val="22"/>
          <w:szCs w:val="22"/>
        </w:rPr>
      </w:pPr>
      <w:r w:rsidRPr="00951493">
        <w:rPr>
          <w:rFonts w:ascii="Palatino Linotype" w:hAnsi="Palatino Linotype"/>
          <w:i/>
          <w:iCs/>
          <w:sz w:val="22"/>
          <w:szCs w:val="22"/>
        </w:rPr>
        <w:t xml:space="preserve">Programar, administrar y coordinar las actividades relacionadas con la </w:t>
      </w:r>
      <w:r w:rsidRPr="00951493">
        <w:rPr>
          <w:rFonts w:ascii="Palatino Linotype" w:hAnsi="Palatino Linotype"/>
          <w:b/>
          <w:bCs/>
          <w:i/>
          <w:iCs/>
          <w:sz w:val="22"/>
          <w:szCs w:val="22"/>
        </w:rPr>
        <w:t>recaudación, contabilidad y fiscalización de las dependencias y unidades administrativas que integran la administración pública municipal, así como manejar y resguardar los fondos y valores y en general el patrimonio municipal a su cargo</w:t>
      </w:r>
      <w:r w:rsidRPr="00951493">
        <w:rPr>
          <w:rFonts w:ascii="Palatino Linotype" w:hAnsi="Palatino Linotype"/>
          <w:i/>
          <w:iCs/>
          <w:sz w:val="22"/>
          <w:szCs w:val="22"/>
        </w:rPr>
        <w:t>, cuya aplicación será para atender las necesidades municipales con apego al presupuesto de egresos aprobado por el Ayuntamiento para el ejercicio fiscal anual de que se trate, por medio de los estatutos legales.</w:t>
      </w:r>
    </w:p>
    <w:p w14:paraId="379A7AB5" w14:textId="32B8278E" w:rsidR="0005570D" w:rsidRPr="00951493" w:rsidRDefault="00951493" w:rsidP="00951493">
      <w:pPr>
        <w:spacing w:line="360" w:lineRule="auto"/>
        <w:ind w:left="567" w:right="567"/>
        <w:jc w:val="both"/>
        <w:rPr>
          <w:rFonts w:ascii="Palatino Linotype" w:eastAsia="Palatino Linotype" w:hAnsi="Palatino Linotype" w:cs="Palatino Linotype"/>
          <w:i/>
          <w:iCs/>
          <w:sz w:val="22"/>
          <w:szCs w:val="22"/>
        </w:rPr>
      </w:pPr>
      <w:r>
        <w:rPr>
          <w:rFonts w:ascii="Palatino Linotype" w:eastAsia="Palatino Linotype" w:hAnsi="Palatino Linotype" w:cs="Palatino Linotype"/>
          <w:i/>
          <w:iCs/>
          <w:sz w:val="22"/>
          <w:szCs w:val="22"/>
        </w:rPr>
        <w:t>…</w:t>
      </w:r>
    </w:p>
    <w:p w14:paraId="2045EB8D" w14:textId="20266F56" w:rsidR="0005570D" w:rsidRPr="00951493" w:rsidRDefault="0005570D" w:rsidP="00951493">
      <w:pPr>
        <w:pStyle w:val="Prrafodelista"/>
        <w:numPr>
          <w:ilvl w:val="0"/>
          <w:numId w:val="3"/>
        </w:numPr>
        <w:spacing w:line="360" w:lineRule="auto"/>
        <w:ind w:left="567" w:right="567" w:firstLine="0"/>
        <w:jc w:val="both"/>
        <w:rPr>
          <w:rFonts w:ascii="Palatino Linotype" w:hAnsi="Palatino Linotype"/>
          <w:i/>
          <w:iCs/>
        </w:rPr>
      </w:pPr>
      <w:r w:rsidRPr="00951493">
        <w:rPr>
          <w:rFonts w:ascii="Palatino Linotype" w:hAnsi="Palatino Linotype"/>
          <w:i/>
          <w:iCs/>
        </w:rPr>
        <w:t>Llevar los registros contables, financieros y administrativos de los ingresos, egresos, e inventarios.</w:t>
      </w:r>
    </w:p>
    <w:p w14:paraId="22DD5E9D" w14:textId="03D33653" w:rsidR="0005570D" w:rsidRPr="00951493" w:rsidRDefault="0005570D" w:rsidP="00951493">
      <w:pPr>
        <w:spacing w:line="360" w:lineRule="auto"/>
        <w:ind w:left="567" w:right="567"/>
        <w:jc w:val="both"/>
        <w:rPr>
          <w:rFonts w:ascii="Palatino Linotype" w:hAnsi="Palatino Linotype"/>
          <w:i/>
          <w:iCs/>
          <w:sz w:val="22"/>
          <w:szCs w:val="22"/>
        </w:rPr>
      </w:pPr>
      <w:r w:rsidRPr="00951493">
        <w:rPr>
          <w:rFonts w:ascii="Palatino Linotype" w:hAnsi="Palatino Linotype"/>
          <w:i/>
          <w:iCs/>
          <w:sz w:val="22"/>
          <w:szCs w:val="22"/>
        </w:rPr>
        <w:t>….</w:t>
      </w:r>
    </w:p>
    <w:p w14:paraId="59B6600C" w14:textId="4A6BBC9D" w:rsidR="0005570D" w:rsidRPr="00951493" w:rsidRDefault="0005570D" w:rsidP="00951493">
      <w:pPr>
        <w:spacing w:line="360" w:lineRule="auto"/>
        <w:ind w:left="567" w:right="567"/>
        <w:jc w:val="both"/>
        <w:rPr>
          <w:rFonts w:ascii="Palatino Linotype" w:hAnsi="Palatino Linotype"/>
          <w:i/>
          <w:iCs/>
          <w:sz w:val="22"/>
          <w:szCs w:val="22"/>
        </w:rPr>
      </w:pPr>
      <w:r w:rsidRPr="00951493">
        <w:rPr>
          <w:rFonts w:ascii="Palatino Linotype" w:hAnsi="Palatino Linotype"/>
          <w:i/>
          <w:iCs/>
          <w:sz w:val="22"/>
          <w:szCs w:val="22"/>
        </w:rPr>
        <w:t>XVIII. Expedir copias certificadas de los documentos a su cuidado, por acuerdo expreso del Ayuntamiento y cuando se trate de documentación presentada ante el Órgano Superior de Fiscalización del Estado de México.</w:t>
      </w:r>
    </w:p>
    <w:p w14:paraId="222F9E1E" w14:textId="77777777" w:rsidR="0005570D" w:rsidRPr="00951493" w:rsidRDefault="0005570D" w:rsidP="00951493">
      <w:pPr>
        <w:spacing w:line="360" w:lineRule="auto"/>
        <w:ind w:left="567" w:right="567"/>
        <w:jc w:val="both"/>
        <w:rPr>
          <w:rFonts w:ascii="Palatino Linotype" w:eastAsia="Palatino Linotype" w:hAnsi="Palatino Linotype" w:cs="Palatino Linotype"/>
          <w:i/>
          <w:iCs/>
          <w:sz w:val="22"/>
          <w:szCs w:val="22"/>
        </w:rPr>
      </w:pPr>
    </w:p>
    <w:p w14:paraId="62A25D8E" w14:textId="77777777" w:rsidR="00B2152F" w:rsidRPr="00951493" w:rsidRDefault="00B2152F" w:rsidP="00951493">
      <w:pPr>
        <w:spacing w:line="360" w:lineRule="auto"/>
        <w:ind w:left="567" w:right="567"/>
        <w:jc w:val="both"/>
        <w:rPr>
          <w:rFonts w:ascii="Palatino Linotype" w:hAnsi="Palatino Linotype"/>
          <w:b/>
          <w:bCs/>
          <w:i/>
          <w:iCs/>
          <w:sz w:val="22"/>
          <w:szCs w:val="22"/>
        </w:rPr>
      </w:pPr>
      <w:r w:rsidRPr="00951493">
        <w:rPr>
          <w:rFonts w:ascii="Palatino Linotype" w:hAnsi="Palatino Linotype"/>
          <w:b/>
          <w:bCs/>
          <w:i/>
          <w:iCs/>
          <w:sz w:val="22"/>
          <w:szCs w:val="22"/>
        </w:rPr>
        <w:t xml:space="preserve">13. DIRECCIÓN DE ADMINISTRACIÓN Y DESARROLLO DE PERSONAL </w:t>
      </w:r>
    </w:p>
    <w:p w14:paraId="3E7B3C02" w14:textId="77777777" w:rsidR="00B2152F" w:rsidRPr="00951493" w:rsidRDefault="00B2152F" w:rsidP="00951493">
      <w:pPr>
        <w:spacing w:line="360" w:lineRule="auto"/>
        <w:ind w:left="567" w:right="567"/>
        <w:jc w:val="both"/>
        <w:rPr>
          <w:rFonts w:ascii="Palatino Linotype" w:hAnsi="Palatino Linotype"/>
          <w:i/>
          <w:iCs/>
          <w:sz w:val="22"/>
          <w:szCs w:val="22"/>
        </w:rPr>
      </w:pPr>
      <w:r w:rsidRPr="00951493">
        <w:rPr>
          <w:rFonts w:ascii="Palatino Linotype" w:hAnsi="Palatino Linotype"/>
          <w:i/>
          <w:iCs/>
          <w:sz w:val="22"/>
          <w:szCs w:val="22"/>
        </w:rPr>
        <w:t xml:space="preserve">Objetivo </w:t>
      </w:r>
    </w:p>
    <w:p w14:paraId="315A68C4" w14:textId="755151C9" w:rsidR="00B2152F" w:rsidRDefault="00B2152F" w:rsidP="00951493">
      <w:pPr>
        <w:spacing w:line="360" w:lineRule="auto"/>
        <w:ind w:left="567" w:right="567"/>
        <w:jc w:val="both"/>
        <w:rPr>
          <w:rFonts w:ascii="Palatino Linotype" w:hAnsi="Palatino Linotype"/>
          <w:i/>
          <w:iCs/>
          <w:sz w:val="22"/>
          <w:szCs w:val="22"/>
        </w:rPr>
      </w:pPr>
      <w:r w:rsidRPr="00951493">
        <w:rPr>
          <w:rFonts w:ascii="Palatino Linotype" w:hAnsi="Palatino Linotype"/>
          <w:i/>
          <w:iCs/>
          <w:sz w:val="22"/>
          <w:szCs w:val="22"/>
        </w:rPr>
        <w:t>Dirigir y controlar los recursos materiales, la prestación de bienes y servicios generales que permitan el buen funcionamiento y desarrollo de las diferentes áreas del Ayuntamiento de Temoaya, así como supervisar el reclutamiento del personal, a fin de llevar un control eficiente del manejo de la administración.</w:t>
      </w:r>
    </w:p>
    <w:p w14:paraId="4BBB73A5" w14:textId="1CDC939D" w:rsidR="00951493" w:rsidRPr="00951493" w:rsidRDefault="00951493" w:rsidP="00951493">
      <w:pPr>
        <w:spacing w:line="360" w:lineRule="auto"/>
        <w:ind w:left="567" w:right="567"/>
        <w:jc w:val="both"/>
        <w:rPr>
          <w:rFonts w:ascii="Palatino Linotype" w:eastAsia="Palatino Linotype" w:hAnsi="Palatino Linotype" w:cs="Palatino Linotype"/>
          <w:i/>
          <w:iCs/>
          <w:sz w:val="22"/>
          <w:szCs w:val="22"/>
        </w:rPr>
      </w:pPr>
      <w:r>
        <w:rPr>
          <w:rFonts w:ascii="Palatino Linotype" w:hAnsi="Palatino Linotype"/>
          <w:i/>
          <w:iCs/>
          <w:sz w:val="22"/>
          <w:szCs w:val="22"/>
        </w:rPr>
        <w:t>…</w:t>
      </w:r>
    </w:p>
    <w:p w14:paraId="55A18907" w14:textId="43FA8AE0" w:rsidR="00B2152F" w:rsidRPr="00951493" w:rsidRDefault="00951493" w:rsidP="00951493">
      <w:pPr>
        <w:spacing w:line="360" w:lineRule="auto"/>
        <w:ind w:left="567" w:right="567"/>
        <w:jc w:val="both"/>
        <w:rPr>
          <w:rFonts w:ascii="Palatino Linotype" w:eastAsia="Palatino Linotype" w:hAnsi="Palatino Linotype" w:cs="Palatino Linotype"/>
          <w:i/>
          <w:iCs/>
          <w:sz w:val="20"/>
          <w:szCs w:val="20"/>
        </w:rPr>
      </w:pPr>
      <w:r w:rsidRPr="00951493">
        <w:rPr>
          <w:rFonts w:ascii="Palatino Linotype" w:hAnsi="Palatino Linotype"/>
          <w:i/>
          <w:iCs/>
          <w:sz w:val="22"/>
          <w:szCs w:val="22"/>
        </w:rPr>
        <w:t>II. Desarrollar análisis de puestos, que permitan contar con personal capacitado en cada Área de la Administración Municipal.</w:t>
      </w:r>
    </w:p>
    <w:p w14:paraId="07D67633" w14:textId="3768568D" w:rsidR="004E4328" w:rsidRPr="001D5A17" w:rsidRDefault="00951493" w:rsidP="001D5A17">
      <w:pPr>
        <w:spacing w:line="360" w:lineRule="auto"/>
        <w:ind w:left="567" w:right="567"/>
        <w:jc w:val="both"/>
        <w:rPr>
          <w:rFonts w:ascii="Palatino Linotype" w:eastAsia="Palatino Linotype" w:hAnsi="Palatino Linotype" w:cs="Palatino Linotype"/>
          <w:i/>
          <w:iCs/>
          <w:sz w:val="22"/>
          <w:szCs w:val="22"/>
        </w:rPr>
      </w:pPr>
      <w:r>
        <w:rPr>
          <w:rFonts w:ascii="Palatino Linotype" w:eastAsia="Palatino Linotype" w:hAnsi="Palatino Linotype" w:cs="Palatino Linotype"/>
          <w:i/>
          <w:iCs/>
          <w:sz w:val="22"/>
          <w:szCs w:val="22"/>
        </w:rPr>
        <w:t>…</w:t>
      </w:r>
    </w:p>
    <w:p w14:paraId="33387650" w14:textId="33C127A3" w:rsidR="001D5A17"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dicho lo anterior</w:t>
      </w:r>
      <w:r w:rsidRPr="00F6406F">
        <w:rPr>
          <w:rFonts w:ascii="Palatino Linotype" w:eastAsia="Palatino Linotype" w:hAnsi="Palatino Linotype" w:cs="Palatino Linotype"/>
          <w:b/>
          <w:bCs/>
          <w:u w:val="single"/>
        </w:rPr>
        <w:t>,</w:t>
      </w:r>
      <w:r w:rsidR="001D5A17" w:rsidRPr="00F6406F">
        <w:rPr>
          <w:rFonts w:ascii="Palatino Linotype" w:eastAsia="Palatino Linotype" w:hAnsi="Palatino Linotype" w:cs="Palatino Linotype"/>
          <w:b/>
          <w:bCs/>
          <w:u w:val="single"/>
        </w:rPr>
        <w:t xml:space="preserve"> se advierte que dentro de la estructura del Sujeto Obligado existen de manera enunciativa más no limitativa, dos áreas competentes para generar, poseer y administrar la información solicitada, las cuales son: la Jefatura del Departamento de Recursos Humanos y la Tesorería Municipal</w:t>
      </w:r>
      <w:r w:rsidR="001D5A17">
        <w:rPr>
          <w:rFonts w:ascii="Palatino Linotype" w:eastAsia="Palatino Linotype" w:hAnsi="Palatino Linotype" w:cs="Palatino Linotype"/>
        </w:rPr>
        <w:t>.</w:t>
      </w:r>
    </w:p>
    <w:p w14:paraId="141A6BC3" w14:textId="54A4DF9F" w:rsidR="001D5A17" w:rsidRDefault="001D5A17">
      <w:pPr>
        <w:spacing w:line="360" w:lineRule="auto"/>
        <w:jc w:val="both"/>
        <w:rPr>
          <w:rFonts w:ascii="Palatino Linotype" w:eastAsia="Palatino Linotype" w:hAnsi="Palatino Linotype" w:cs="Palatino Linotype"/>
        </w:rPr>
      </w:pPr>
    </w:p>
    <w:p w14:paraId="5423B10D" w14:textId="2D344F88" w:rsidR="001D5A17" w:rsidRDefault="001D5A1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en las actuaciones que integran el expediente electrónico, </w:t>
      </w:r>
      <w:r w:rsidRPr="00F6406F">
        <w:rPr>
          <w:rFonts w:ascii="Palatino Linotype" w:eastAsia="Palatino Linotype" w:hAnsi="Palatino Linotype" w:cs="Palatino Linotype"/>
          <w:b/>
          <w:bCs/>
          <w:u w:val="single"/>
        </w:rPr>
        <w:t>se prevé que el Titular de la Unidad de Transparencia, turnó la solicitud de información a la Dirección de Recursos Humanos, no así a la Tesorería Municipal</w:t>
      </w:r>
      <w:r w:rsidR="00635DF4">
        <w:rPr>
          <w:rFonts w:ascii="Palatino Linotype" w:eastAsia="Palatino Linotype" w:hAnsi="Palatino Linotype" w:cs="Palatino Linotype"/>
        </w:rPr>
        <w:t xml:space="preserve">, por lo que es importante traer a colación lo que establece el artículo 162 de la Ley de Transparencia y Acceso a la Información Pública del Estado de México y Municipios que señala lo siguiente: </w:t>
      </w:r>
    </w:p>
    <w:p w14:paraId="4ADBE0D5" w14:textId="704D2FB5" w:rsidR="00635DF4" w:rsidRDefault="00635DF4">
      <w:pPr>
        <w:spacing w:line="360" w:lineRule="auto"/>
        <w:jc w:val="both"/>
        <w:rPr>
          <w:rFonts w:ascii="Palatino Linotype" w:eastAsia="Palatino Linotype" w:hAnsi="Palatino Linotype" w:cs="Palatino Linotype"/>
        </w:rPr>
      </w:pPr>
    </w:p>
    <w:p w14:paraId="5C2C14E9" w14:textId="3B1DAB96" w:rsidR="00635DF4" w:rsidRPr="00635DF4" w:rsidRDefault="00635DF4" w:rsidP="00635DF4">
      <w:pPr>
        <w:spacing w:line="360" w:lineRule="auto"/>
        <w:ind w:left="567" w:right="567"/>
        <w:jc w:val="both"/>
        <w:rPr>
          <w:rFonts w:ascii="Palatino Linotype" w:eastAsia="Palatino Linotype" w:hAnsi="Palatino Linotype" w:cs="Palatino Linotype"/>
          <w:i/>
          <w:iCs/>
          <w:sz w:val="22"/>
          <w:szCs w:val="22"/>
        </w:rPr>
      </w:pPr>
      <w:r>
        <w:rPr>
          <w:rFonts w:ascii="Palatino Linotype" w:hAnsi="Palatino Linotype"/>
          <w:i/>
          <w:iCs/>
          <w:sz w:val="22"/>
          <w:szCs w:val="22"/>
        </w:rPr>
        <w:t>“</w:t>
      </w:r>
      <w:r w:rsidRPr="00635DF4">
        <w:rPr>
          <w:rFonts w:ascii="Palatino Linotype" w:hAnsi="Palatino Linotype"/>
          <w:b/>
          <w:bCs/>
          <w:i/>
          <w:iCs/>
          <w:sz w:val="22"/>
          <w:szCs w:val="22"/>
        </w:rPr>
        <w:t>Artículo 162.</w:t>
      </w:r>
      <w:r w:rsidRPr="00635DF4">
        <w:rPr>
          <w:rFonts w:ascii="Palatino Linotype" w:hAnsi="Palatino Linotype"/>
          <w:i/>
          <w:iCs/>
          <w:sz w:val="22"/>
          <w:szCs w:val="22"/>
        </w:rPr>
        <w:t xml:space="preserve"> Las unidades de transparencia deberán garantizar que las solicitudes se turnen a todas las Áreas competentes que cuenten con la información o deban tenerla </w:t>
      </w:r>
      <w:proofErr w:type="gramStart"/>
      <w:r w:rsidRPr="00635DF4">
        <w:rPr>
          <w:rFonts w:ascii="Palatino Linotype" w:hAnsi="Palatino Linotype"/>
          <w:i/>
          <w:iCs/>
          <w:sz w:val="22"/>
          <w:szCs w:val="22"/>
        </w:rPr>
        <w:t>de acuerdo a</w:t>
      </w:r>
      <w:proofErr w:type="gramEnd"/>
      <w:r w:rsidRPr="00635DF4">
        <w:rPr>
          <w:rFonts w:ascii="Palatino Linotype" w:hAnsi="Palatino Linotype"/>
          <w:i/>
          <w:iCs/>
          <w:sz w:val="22"/>
          <w:szCs w:val="22"/>
        </w:rPr>
        <w:t xml:space="preserve"> sus facultades, competencias y funciones, con el objeto de que realicen una búsqueda exhaustiva y razonable de la información solicitada</w:t>
      </w:r>
      <w:r>
        <w:rPr>
          <w:rFonts w:ascii="Palatino Linotype" w:hAnsi="Palatino Linotype"/>
          <w:i/>
          <w:iCs/>
          <w:sz w:val="22"/>
          <w:szCs w:val="22"/>
        </w:rPr>
        <w:t xml:space="preserve">”. </w:t>
      </w:r>
    </w:p>
    <w:p w14:paraId="10276441" w14:textId="77777777" w:rsidR="004520CE" w:rsidRDefault="004520CE">
      <w:pPr>
        <w:spacing w:line="360" w:lineRule="auto"/>
        <w:jc w:val="both"/>
        <w:rPr>
          <w:rFonts w:ascii="Palatino Linotype" w:eastAsia="Palatino Linotype" w:hAnsi="Palatino Linotype" w:cs="Palatino Linotype"/>
        </w:rPr>
      </w:pPr>
    </w:p>
    <w:p w14:paraId="2A25CDD8" w14:textId="4F10EAD7" w:rsidR="004520CE" w:rsidRDefault="00635D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tiene que de conformidad con lo que establece la Ley el Titular de la Unidad de Transparencia, debió turnar a todas las unidades administrativas competentes la solicitud de información, con la finalidad de proporcionar la misma, situación que, en el presente caso, no sucedió, toda vez que no se advierte pronunciamiento alguno de la Tesorería Municipal, que como se estudió cuenta</w:t>
      </w:r>
      <w:r w:rsidR="00432DCA">
        <w:rPr>
          <w:rFonts w:ascii="Palatino Linotype" w:eastAsia="Palatino Linotype" w:hAnsi="Palatino Linotype" w:cs="Palatino Linotype"/>
        </w:rPr>
        <w:t>n</w:t>
      </w:r>
      <w:r>
        <w:rPr>
          <w:rFonts w:ascii="Palatino Linotype" w:eastAsia="Palatino Linotype" w:hAnsi="Palatino Linotype" w:cs="Palatino Linotype"/>
        </w:rPr>
        <w:t xml:space="preserve"> con las facultades, atribuciones y competencias para generar y administrar la información solicitada. </w:t>
      </w:r>
    </w:p>
    <w:p w14:paraId="7A8DEF48" w14:textId="77777777" w:rsidR="00224E81" w:rsidRDefault="00224E81">
      <w:pPr>
        <w:spacing w:line="360" w:lineRule="auto"/>
        <w:jc w:val="both"/>
        <w:rPr>
          <w:rFonts w:ascii="Palatino Linotype" w:eastAsia="Palatino Linotype" w:hAnsi="Palatino Linotype" w:cs="Palatino Linotype"/>
        </w:rPr>
      </w:pPr>
    </w:p>
    <w:p w14:paraId="07569BCF"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otro lado, es necesario mencionar que se observa que en el Recurso de Revisión el Particular precisó que requería los ajustes de sueldos que se hacen en nómina cada quincena, ampliación de la información que resulta inatendible, de conformidad con el Criterio 01/17 emitido por el Instituto Nacional de Transparencia, Acceso a la Información y Protección de Datos Personales que a la literalidad establece lo siguiente: </w:t>
      </w:r>
    </w:p>
    <w:p w14:paraId="20A3FA7D" w14:textId="77777777" w:rsidR="004520CE" w:rsidRDefault="004520CE">
      <w:pPr>
        <w:spacing w:line="360" w:lineRule="auto"/>
        <w:jc w:val="both"/>
        <w:rPr>
          <w:rFonts w:ascii="Palatino Linotype" w:eastAsia="Palatino Linotype" w:hAnsi="Palatino Linotype" w:cs="Palatino Linotype"/>
        </w:rPr>
      </w:pPr>
    </w:p>
    <w:p w14:paraId="4DCD6048" w14:textId="77777777" w:rsidR="004520CE" w:rsidRDefault="00832EBE">
      <w:pPr>
        <w:spacing w:line="360"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Es improcedente ampliar las solicitudes de acceso a información, a través de la interposición del recurso de revisión.</w:t>
      </w:r>
      <w:r>
        <w:rPr>
          <w:rFonts w:ascii="Palatino Linotype" w:eastAsia="Palatino Linotype" w:hAnsi="Palatino Linotype" w:cs="Palatino Linotype"/>
          <w:i/>
          <w:color w:val="000000"/>
          <w:sz w:val="22"/>
          <w:szCs w:val="22"/>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5AF37FF3" w14:textId="77777777" w:rsidR="004520CE" w:rsidRDefault="004520CE">
      <w:pPr>
        <w:spacing w:line="360" w:lineRule="auto"/>
        <w:jc w:val="both"/>
        <w:rPr>
          <w:rFonts w:ascii="Palatino Linotype" w:eastAsia="Palatino Linotype" w:hAnsi="Palatino Linotype" w:cs="Palatino Linotype"/>
        </w:rPr>
      </w:pPr>
    </w:p>
    <w:p w14:paraId="0F3D0E98" w14:textId="125B066A" w:rsidR="004520CE" w:rsidRDefault="00832EBE" w:rsidP="00224E8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Ante tales consideraciones, resulta inatendible la ampliación de la solicitud respecto a la temporalidad, ya que dicha especificación no se advierte desde el requerimiento inicial.</w:t>
      </w:r>
    </w:p>
    <w:p w14:paraId="34C140BF" w14:textId="74DDA764" w:rsidR="00224E81" w:rsidRDefault="00224E81">
      <w:pPr>
        <w:spacing w:line="360" w:lineRule="auto"/>
        <w:jc w:val="both"/>
        <w:rPr>
          <w:rFonts w:ascii="Palatino Linotype" w:eastAsia="Palatino Linotype" w:hAnsi="Palatino Linotype" w:cs="Palatino Linotype"/>
        </w:rPr>
      </w:pPr>
    </w:p>
    <w:p w14:paraId="766B9685" w14:textId="673CEB1A" w:rsidR="00224E81" w:rsidRDefault="00224E8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mismo, modo es de señalar que </w:t>
      </w:r>
      <w:r w:rsidR="00E92897">
        <w:rPr>
          <w:rFonts w:ascii="Palatino Linotype" w:eastAsia="Palatino Linotype" w:hAnsi="Palatino Linotype" w:cs="Palatino Linotype"/>
        </w:rPr>
        <w:t xml:space="preserve">de conformidad con lo establecido en el artículo 12 de la Ley de Transparencia y Acceso a la Información Pública del Estado de México y Municipios, que a la literalidad refiere que: </w:t>
      </w:r>
    </w:p>
    <w:p w14:paraId="27142448" w14:textId="3B3EEB3F" w:rsidR="00E92897" w:rsidRDefault="00E92897">
      <w:pPr>
        <w:spacing w:line="360" w:lineRule="auto"/>
        <w:jc w:val="both"/>
        <w:rPr>
          <w:rFonts w:ascii="Palatino Linotype" w:eastAsia="Palatino Linotype" w:hAnsi="Palatino Linotype" w:cs="Palatino Linotype"/>
        </w:rPr>
      </w:pPr>
    </w:p>
    <w:p w14:paraId="19A33502" w14:textId="3F4772BA" w:rsidR="00E92897" w:rsidRPr="00E92897" w:rsidRDefault="00E92897" w:rsidP="00E92897">
      <w:pPr>
        <w:spacing w:line="360" w:lineRule="auto"/>
        <w:ind w:left="567" w:right="567"/>
        <w:jc w:val="both"/>
        <w:rPr>
          <w:rFonts w:ascii="Palatino Linotype" w:hAnsi="Palatino Linotype"/>
          <w:i/>
          <w:iCs/>
          <w:sz w:val="22"/>
          <w:szCs w:val="22"/>
        </w:rPr>
      </w:pPr>
      <w:r>
        <w:rPr>
          <w:rFonts w:ascii="Palatino Linotype" w:hAnsi="Palatino Linotype"/>
          <w:i/>
          <w:iCs/>
          <w:sz w:val="22"/>
          <w:szCs w:val="22"/>
        </w:rPr>
        <w:lastRenderedPageBreak/>
        <w:t>“</w:t>
      </w:r>
      <w:r w:rsidRPr="00E92897">
        <w:rPr>
          <w:rFonts w:ascii="Palatino Linotype" w:hAnsi="Palatino Linotype"/>
          <w:b/>
          <w:bCs/>
          <w:i/>
          <w:iCs/>
          <w:sz w:val="22"/>
          <w:szCs w:val="22"/>
        </w:rPr>
        <w:t>Artículo 12</w:t>
      </w:r>
      <w:r w:rsidRPr="00E92897">
        <w:rPr>
          <w:rFonts w:ascii="Palatino Linotype" w:hAnsi="Palatino Linotype"/>
          <w:i/>
          <w:iCs/>
          <w:sz w:val="22"/>
          <w:szCs w:val="22"/>
        </w:rPr>
        <w:t xml:space="preserve">. Quienes generen, recopilen, administren, manejen, procesen, archiven o conserven información pública serán responsables de la misma en los términos de las disposiciones jurídicas aplicables. </w:t>
      </w:r>
    </w:p>
    <w:p w14:paraId="0B57886C" w14:textId="77777777" w:rsidR="00E92897" w:rsidRPr="00E92897" w:rsidRDefault="00E92897" w:rsidP="00E92897">
      <w:pPr>
        <w:spacing w:line="360" w:lineRule="auto"/>
        <w:ind w:left="567" w:right="567"/>
        <w:jc w:val="both"/>
        <w:rPr>
          <w:rFonts w:ascii="Palatino Linotype" w:hAnsi="Palatino Linotype"/>
          <w:i/>
          <w:iCs/>
          <w:sz w:val="22"/>
          <w:szCs w:val="22"/>
        </w:rPr>
      </w:pPr>
    </w:p>
    <w:p w14:paraId="77D3B4D0" w14:textId="06DE75BD" w:rsidR="00E92897" w:rsidRDefault="00E92897" w:rsidP="00E92897">
      <w:pPr>
        <w:spacing w:line="360" w:lineRule="auto"/>
        <w:ind w:left="567" w:right="567"/>
        <w:jc w:val="both"/>
        <w:rPr>
          <w:rFonts w:ascii="Palatino Linotype" w:eastAsia="Palatino Linotype" w:hAnsi="Palatino Linotype" w:cs="Palatino Linotype"/>
        </w:rPr>
      </w:pPr>
      <w:r w:rsidRPr="00E92897">
        <w:rPr>
          <w:rFonts w:ascii="Palatino Linotype" w:hAnsi="Palatino Linotype"/>
          <w:i/>
          <w:iCs/>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E92897">
        <w:rPr>
          <w:rFonts w:ascii="Palatino Linotype" w:hAnsi="Palatino Linotype"/>
          <w:i/>
          <w:iCs/>
          <w:sz w:val="22"/>
          <w:szCs w:val="22"/>
        </w:rPr>
        <w:t>la misma</w:t>
      </w:r>
      <w:proofErr w:type="gramEnd"/>
      <w:r w:rsidRPr="00E92897">
        <w:rPr>
          <w:rFonts w:ascii="Palatino Linotype" w:hAnsi="Palatino Linotype"/>
          <w:i/>
          <w:iCs/>
          <w:sz w:val="22"/>
          <w:szCs w:val="22"/>
        </w:rPr>
        <w:t>, ni el presentarla conforme al interés del solicitante; no estarán obligados a generarla, resumirla, efectuar cálculos o practicar investigaciones</w:t>
      </w:r>
      <w:r>
        <w:t>”.</w:t>
      </w:r>
    </w:p>
    <w:p w14:paraId="5A745071" w14:textId="77777777" w:rsidR="00E92897" w:rsidRDefault="00E92897">
      <w:pPr>
        <w:spacing w:line="360" w:lineRule="auto"/>
        <w:jc w:val="both"/>
        <w:rPr>
          <w:rFonts w:ascii="Palatino Linotype" w:eastAsia="Palatino Linotype" w:hAnsi="Palatino Linotype" w:cs="Palatino Linotype"/>
        </w:rPr>
      </w:pPr>
    </w:p>
    <w:p w14:paraId="7DD3A545" w14:textId="1931706A" w:rsidR="00E92897" w:rsidRDefault="00E928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toma sustento en el Criterio 03/17 emitido por el Instituto Nacional de Transparencia, Acceso a la Información y Protección de Datos Personales que refiere lo siguiente: </w:t>
      </w:r>
    </w:p>
    <w:p w14:paraId="18B25CC4" w14:textId="3F2AE045" w:rsidR="00E92897" w:rsidRDefault="00E92897">
      <w:pPr>
        <w:spacing w:line="360" w:lineRule="auto"/>
        <w:jc w:val="both"/>
        <w:rPr>
          <w:rFonts w:ascii="Palatino Linotype" w:eastAsia="Palatino Linotype" w:hAnsi="Palatino Linotype" w:cs="Palatino Linotype"/>
        </w:rPr>
      </w:pPr>
    </w:p>
    <w:p w14:paraId="47100851" w14:textId="2D6073E2" w:rsidR="00E92897" w:rsidRPr="00E92897" w:rsidRDefault="00E92897" w:rsidP="00E92897">
      <w:pPr>
        <w:spacing w:before="73" w:line="360" w:lineRule="auto"/>
        <w:ind w:left="567" w:right="567"/>
        <w:jc w:val="both"/>
        <w:rPr>
          <w:rFonts w:ascii="Palatino Linotype" w:eastAsia="Arial" w:hAnsi="Palatino Linotype" w:cs="Arial"/>
          <w:i/>
          <w:iCs/>
          <w:sz w:val="22"/>
          <w:szCs w:val="22"/>
          <w:lang w:eastAsia="en-US"/>
        </w:rPr>
      </w:pPr>
      <w:r>
        <w:rPr>
          <w:rFonts w:ascii="Palatino Linotype" w:eastAsia="Arial" w:hAnsi="Palatino Linotype" w:cs="Arial"/>
          <w:b/>
          <w:i/>
          <w:iCs/>
          <w:sz w:val="22"/>
          <w:szCs w:val="22"/>
        </w:rPr>
        <w:t>“</w:t>
      </w:r>
      <w:r w:rsidRPr="00E92897">
        <w:rPr>
          <w:rFonts w:ascii="Palatino Linotype" w:eastAsia="Arial" w:hAnsi="Palatino Linotype" w:cs="Arial"/>
          <w:b/>
          <w:i/>
          <w:iCs/>
          <w:sz w:val="22"/>
          <w:szCs w:val="22"/>
        </w:rPr>
        <w:t xml:space="preserve">No existe obligación de elaborar </w:t>
      </w:r>
      <w:r w:rsidRPr="00E92897">
        <w:rPr>
          <w:rFonts w:ascii="Palatino Linotype" w:eastAsia="Arial" w:hAnsi="Palatino Linotype" w:cs="Arial"/>
          <w:b/>
          <w:i/>
          <w:iCs/>
          <w:spacing w:val="-3"/>
          <w:sz w:val="22"/>
          <w:szCs w:val="22"/>
        </w:rPr>
        <w:t>d</w:t>
      </w:r>
      <w:r w:rsidRPr="00E92897">
        <w:rPr>
          <w:rFonts w:ascii="Palatino Linotype" w:eastAsia="Arial" w:hAnsi="Palatino Linotype" w:cs="Arial"/>
          <w:b/>
          <w:i/>
          <w:iCs/>
          <w:sz w:val="22"/>
          <w:szCs w:val="22"/>
        </w:rPr>
        <w:t>ocum</w:t>
      </w:r>
      <w:r w:rsidRPr="00E92897">
        <w:rPr>
          <w:rFonts w:ascii="Palatino Linotype" w:eastAsia="Arial" w:hAnsi="Palatino Linotype" w:cs="Arial"/>
          <w:b/>
          <w:i/>
          <w:iCs/>
          <w:spacing w:val="1"/>
          <w:sz w:val="22"/>
          <w:szCs w:val="22"/>
        </w:rPr>
        <w:t>e</w:t>
      </w:r>
      <w:r w:rsidRPr="00E92897">
        <w:rPr>
          <w:rFonts w:ascii="Palatino Linotype" w:eastAsia="Arial" w:hAnsi="Palatino Linotype" w:cs="Arial"/>
          <w:b/>
          <w:i/>
          <w:iCs/>
          <w:sz w:val="22"/>
          <w:szCs w:val="22"/>
        </w:rPr>
        <w:t>n</w:t>
      </w:r>
      <w:r w:rsidRPr="00E92897">
        <w:rPr>
          <w:rFonts w:ascii="Palatino Linotype" w:eastAsia="Arial" w:hAnsi="Palatino Linotype" w:cs="Arial"/>
          <w:b/>
          <w:i/>
          <w:iCs/>
          <w:spacing w:val="-1"/>
          <w:sz w:val="22"/>
          <w:szCs w:val="22"/>
        </w:rPr>
        <w:t>t</w:t>
      </w:r>
      <w:r w:rsidRPr="00E92897">
        <w:rPr>
          <w:rFonts w:ascii="Palatino Linotype" w:eastAsia="Arial" w:hAnsi="Palatino Linotype" w:cs="Arial"/>
          <w:b/>
          <w:i/>
          <w:iCs/>
          <w:sz w:val="22"/>
          <w:szCs w:val="22"/>
        </w:rPr>
        <w:t>os</w:t>
      </w:r>
      <w:r w:rsidRPr="00E92897">
        <w:rPr>
          <w:rFonts w:ascii="Palatino Linotype" w:eastAsia="Arial" w:hAnsi="Palatino Linotype" w:cs="Arial"/>
          <w:b/>
          <w:i/>
          <w:iCs/>
          <w:spacing w:val="14"/>
          <w:sz w:val="22"/>
          <w:szCs w:val="22"/>
        </w:rPr>
        <w:t xml:space="preserve"> </w:t>
      </w:r>
      <w:r w:rsidRPr="00E92897">
        <w:rPr>
          <w:rFonts w:ascii="Palatino Linotype" w:eastAsia="Arial" w:hAnsi="Palatino Linotype" w:cs="Arial"/>
          <w:b/>
          <w:i/>
          <w:iCs/>
          <w:spacing w:val="-1"/>
          <w:sz w:val="22"/>
          <w:szCs w:val="22"/>
        </w:rPr>
        <w:t xml:space="preserve">ad </w:t>
      </w:r>
      <w:r w:rsidRPr="00E92897">
        <w:rPr>
          <w:rFonts w:ascii="Palatino Linotype" w:eastAsia="Arial" w:hAnsi="Palatino Linotype" w:cs="Arial"/>
          <w:b/>
          <w:i/>
          <w:iCs/>
          <w:sz w:val="22"/>
          <w:szCs w:val="22"/>
        </w:rPr>
        <w:t>hoc</w:t>
      </w:r>
      <w:r w:rsidRPr="00E92897">
        <w:rPr>
          <w:rFonts w:ascii="Palatino Linotype" w:eastAsia="Arial" w:hAnsi="Palatino Linotype" w:cs="Arial"/>
          <w:b/>
          <w:i/>
          <w:iCs/>
          <w:spacing w:val="11"/>
          <w:sz w:val="22"/>
          <w:szCs w:val="22"/>
        </w:rPr>
        <w:t xml:space="preserve"> </w:t>
      </w:r>
      <w:r w:rsidRPr="00E92897">
        <w:rPr>
          <w:rFonts w:ascii="Palatino Linotype" w:eastAsia="Arial" w:hAnsi="Palatino Linotype" w:cs="Arial"/>
          <w:b/>
          <w:i/>
          <w:iCs/>
          <w:sz w:val="22"/>
          <w:szCs w:val="22"/>
        </w:rPr>
        <w:t>para</w:t>
      </w:r>
      <w:r w:rsidRPr="00E92897">
        <w:rPr>
          <w:rFonts w:ascii="Palatino Linotype" w:eastAsia="Arial" w:hAnsi="Palatino Linotype" w:cs="Arial"/>
          <w:b/>
          <w:i/>
          <w:iCs/>
          <w:spacing w:val="10"/>
          <w:sz w:val="22"/>
          <w:szCs w:val="22"/>
        </w:rPr>
        <w:t xml:space="preserve"> </w:t>
      </w:r>
      <w:r w:rsidRPr="00E92897">
        <w:rPr>
          <w:rFonts w:ascii="Palatino Linotype" w:eastAsia="Arial" w:hAnsi="Palatino Linotype" w:cs="Arial"/>
          <w:b/>
          <w:i/>
          <w:iCs/>
          <w:sz w:val="22"/>
          <w:szCs w:val="22"/>
        </w:rPr>
        <w:t>atender las sol</w:t>
      </w:r>
      <w:r w:rsidRPr="00E92897">
        <w:rPr>
          <w:rFonts w:ascii="Palatino Linotype" w:eastAsia="Arial" w:hAnsi="Palatino Linotype" w:cs="Arial"/>
          <w:b/>
          <w:i/>
          <w:iCs/>
          <w:spacing w:val="-2"/>
          <w:sz w:val="22"/>
          <w:szCs w:val="22"/>
        </w:rPr>
        <w:t>i</w:t>
      </w:r>
      <w:r w:rsidRPr="00E92897">
        <w:rPr>
          <w:rFonts w:ascii="Palatino Linotype" w:eastAsia="Arial" w:hAnsi="Palatino Linotype" w:cs="Arial"/>
          <w:b/>
          <w:i/>
          <w:iCs/>
          <w:spacing w:val="1"/>
          <w:sz w:val="22"/>
          <w:szCs w:val="22"/>
        </w:rPr>
        <w:t>c</w:t>
      </w:r>
      <w:r w:rsidRPr="00E92897">
        <w:rPr>
          <w:rFonts w:ascii="Palatino Linotype" w:eastAsia="Arial" w:hAnsi="Palatino Linotype" w:cs="Arial"/>
          <w:b/>
          <w:i/>
          <w:iCs/>
          <w:sz w:val="22"/>
          <w:szCs w:val="22"/>
        </w:rPr>
        <w:t>itudes</w:t>
      </w:r>
      <w:r w:rsidRPr="00E92897">
        <w:rPr>
          <w:rFonts w:ascii="Palatino Linotype" w:eastAsia="Arial" w:hAnsi="Palatino Linotype" w:cs="Arial"/>
          <w:b/>
          <w:i/>
          <w:iCs/>
          <w:spacing w:val="10"/>
          <w:sz w:val="22"/>
          <w:szCs w:val="22"/>
        </w:rPr>
        <w:t xml:space="preserve"> </w:t>
      </w:r>
      <w:r w:rsidRPr="00E92897">
        <w:rPr>
          <w:rFonts w:ascii="Palatino Linotype" w:eastAsia="Arial" w:hAnsi="Palatino Linotype" w:cs="Arial"/>
          <w:b/>
          <w:i/>
          <w:iCs/>
          <w:sz w:val="22"/>
          <w:szCs w:val="22"/>
        </w:rPr>
        <w:t>de</w:t>
      </w:r>
      <w:r w:rsidRPr="00E92897">
        <w:rPr>
          <w:rFonts w:ascii="Palatino Linotype" w:eastAsia="Arial" w:hAnsi="Palatino Linotype" w:cs="Arial"/>
          <w:b/>
          <w:i/>
          <w:iCs/>
          <w:spacing w:val="9"/>
          <w:sz w:val="22"/>
          <w:szCs w:val="22"/>
        </w:rPr>
        <w:t xml:space="preserve"> </w:t>
      </w:r>
      <w:r w:rsidRPr="00E92897">
        <w:rPr>
          <w:rFonts w:ascii="Palatino Linotype" w:eastAsia="Arial" w:hAnsi="Palatino Linotype" w:cs="Arial"/>
          <w:b/>
          <w:i/>
          <w:iCs/>
          <w:spacing w:val="1"/>
          <w:sz w:val="22"/>
          <w:szCs w:val="22"/>
        </w:rPr>
        <w:t>ac</w:t>
      </w:r>
      <w:r w:rsidRPr="00E92897">
        <w:rPr>
          <w:rFonts w:ascii="Palatino Linotype" w:eastAsia="Arial" w:hAnsi="Palatino Linotype" w:cs="Arial"/>
          <w:b/>
          <w:i/>
          <w:iCs/>
          <w:spacing w:val="-1"/>
          <w:sz w:val="22"/>
          <w:szCs w:val="22"/>
        </w:rPr>
        <w:t>c</w:t>
      </w:r>
      <w:r w:rsidRPr="00E92897">
        <w:rPr>
          <w:rFonts w:ascii="Palatino Linotype" w:eastAsia="Arial" w:hAnsi="Palatino Linotype" w:cs="Arial"/>
          <w:b/>
          <w:i/>
          <w:iCs/>
          <w:spacing w:val="1"/>
          <w:sz w:val="22"/>
          <w:szCs w:val="22"/>
        </w:rPr>
        <w:t>es</w:t>
      </w:r>
      <w:r w:rsidRPr="00E92897">
        <w:rPr>
          <w:rFonts w:ascii="Palatino Linotype" w:eastAsia="Arial" w:hAnsi="Palatino Linotype" w:cs="Arial"/>
          <w:b/>
          <w:i/>
          <w:iCs/>
          <w:sz w:val="22"/>
          <w:szCs w:val="22"/>
        </w:rPr>
        <w:t>o</w:t>
      </w:r>
      <w:r w:rsidRPr="00E92897">
        <w:rPr>
          <w:rFonts w:ascii="Palatino Linotype" w:eastAsia="Arial" w:hAnsi="Palatino Linotype" w:cs="Arial"/>
          <w:b/>
          <w:i/>
          <w:iCs/>
          <w:spacing w:val="11"/>
          <w:sz w:val="22"/>
          <w:szCs w:val="22"/>
        </w:rPr>
        <w:t xml:space="preserve"> </w:t>
      </w:r>
      <w:r w:rsidRPr="00E92897">
        <w:rPr>
          <w:rFonts w:ascii="Palatino Linotype" w:eastAsia="Arial" w:hAnsi="Palatino Linotype" w:cs="Arial"/>
          <w:b/>
          <w:i/>
          <w:iCs/>
          <w:sz w:val="22"/>
          <w:szCs w:val="22"/>
        </w:rPr>
        <w:t>a</w:t>
      </w:r>
      <w:r w:rsidRPr="00E92897">
        <w:rPr>
          <w:rFonts w:ascii="Palatino Linotype" w:eastAsia="Arial" w:hAnsi="Palatino Linotype" w:cs="Arial"/>
          <w:b/>
          <w:i/>
          <w:iCs/>
          <w:spacing w:val="9"/>
          <w:sz w:val="22"/>
          <w:szCs w:val="22"/>
        </w:rPr>
        <w:t xml:space="preserve"> </w:t>
      </w:r>
      <w:r w:rsidRPr="00E92897">
        <w:rPr>
          <w:rFonts w:ascii="Palatino Linotype" w:eastAsia="Arial" w:hAnsi="Palatino Linotype" w:cs="Arial"/>
          <w:b/>
          <w:i/>
          <w:iCs/>
          <w:sz w:val="22"/>
          <w:szCs w:val="22"/>
        </w:rPr>
        <w:t>la</w:t>
      </w:r>
      <w:r w:rsidRPr="00E92897">
        <w:rPr>
          <w:rFonts w:ascii="Palatino Linotype" w:eastAsia="Arial" w:hAnsi="Palatino Linotype" w:cs="Arial"/>
          <w:b/>
          <w:i/>
          <w:iCs/>
          <w:spacing w:val="10"/>
          <w:sz w:val="22"/>
          <w:szCs w:val="22"/>
        </w:rPr>
        <w:t xml:space="preserve"> </w:t>
      </w:r>
      <w:r w:rsidRPr="00E92897">
        <w:rPr>
          <w:rFonts w:ascii="Palatino Linotype" w:eastAsia="Arial" w:hAnsi="Palatino Linotype" w:cs="Arial"/>
          <w:b/>
          <w:i/>
          <w:iCs/>
          <w:sz w:val="22"/>
          <w:szCs w:val="22"/>
        </w:rPr>
        <w:t>informa</w:t>
      </w:r>
      <w:r w:rsidRPr="00E92897">
        <w:rPr>
          <w:rFonts w:ascii="Palatino Linotype" w:eastAsia="Arial" w:hAnsi="Palatino Linotype" w:cs="Arial"/>
          <w:b/>
          <w:i/>
          <w:iCs/>
          <w:spacing w:val="1"/>
          <w:sz w:val="22"/>
          <w:szCs w:val="22"/>
        </w:rPr>
        <w:t>c</w:t>
      </w:r>
      <w:r w:rsidRPr="00E92897">
        <w:rPr>
          <w:rFonts w:ascii="Palatino Linotype" w:eastAsia="Arial" w:hAnsi="Palatino Linotype" w:cs="Arial"/>
          <w:b/>
          <w:i/>
          <w:iCs/>
          <w:sz w:val="22"/>
          <w:szCs w:val="22"/>
        </w:rPr>
        <w:t>ió</w:t>
      </w:r>
      <w:r w:rsidRPr="00E92897">
        <w:rPr>
          <w:rFonts w:ascii="Palatino Linotype" w:eastAsia="Arial" w:hAnsi="Palatino Linotype" w:cs="Arial"/>
          <w:b/>
          <w:i/>
          <w:iCs/>
          <w:spacing w:val="-2"/>
          <w:sz w:val="22"/>
          <w:szCs w:val="22"/>
        </w:rPr>
        <w:t>n</w:t>
      </w:r>
      <w:r w:rsidRPr="00E92897">
        <w:rPr>
          <w:rFonts w:ascii="Palatino Linotype" w:eastAsia="Arial" w:hAnsi="Palatino Linotype" w:cs="Arial"/>
          <w:b/>
          <w:i/>
          <w:iCs/>
          <w:sz w:val="22"/>
          <w:szCs w:val="22"/>
        </w:rPr>
        <w:t>.</w:t>
      </w:r>
      <w:r w:rsidRPr="00E92897">
        <w:rPr>
          <w:rFonts w:ascii="Palatino Linotype" w:eastAsia="Arial" w:hAnsi="Palatino Linotype" w:cs="Arial"/>
          <w:b/>
          <w:i/>
          <w:iCs/>
          <w:spacing w:val="18"/>
          <w:sz w:val="22"/>
          <w:szCs w:val="22"/>
        </w:rPr>
        <w:t xml:space="preserve"> </w:t>
      </w:r>
      <w:r w:rsidRPr="00E92897">
        <w:rPr>
          <w:rFonts w:ascii="Palatino Linotype" w:eastAsia="Arial" w:hAnsi="Palatino Linotype" w:cs="Arial"/>
          <w:i/>
          <w:iCs/>
          <w:spacing w:val="18"/>
          <w:sz w:val="22"/>
          <w:szCs w:val="22"/>
        </w:rPr>
        <w:t>L</w:t>
      </w:r>
      <w:r w:rsidRPr="00E92897">
        <w:rPr>
          <w:rFonts w:ascii="Palatino Linotype" w:eastAsia="Arial" w:hAnsi="Palatino Linotype" w:cs="Arial"/>
          <w:i/>
          <w:iCs/>
          <w:spacing w:val="-1"/>
          <w:sz w:val="22"/>
          <w:szCs w:val="22"/>
        </w:rPr>
        <w:t xml:space="preserve">os </w:t>
      </w:r>
      <w:r w:rsidRPr="00E92897">
        <w:rPr>
          <w:rFonts w:ascii="Palatino Linotype" w:eastAsia="Arial" w:hAnsi="Palatino Linotype" w:cs="Arial"/>
          <w:i/>
          <w:iCs/>
          <w:spacing w:val="1"/>
          <w:sz w:val="22"/>
          <w:szCs w:val="22"/>
        </w:rPr>
        <w:t>a</w:t>
      </w:r>
      <w:r w:rsidRPr="00E92897">
        <w:rPr>
          <w:rFonts w:ascii="Palatino Linotype" w:eastAsia="Arial" w:hAnsi="Palatino Linotype" w:cs="Arial"/>
          <w:i/>
          <w:iCs/>
          <w:sz w:val="22"/>
          <w:szCs w:val="22"/>
        </w:rPr>
        <w:t>rt</w:t>
      </w:r>
      <w:r w:rsidRPr="00E92897">
        <w:rPr>
          <w:rFonts w:ascii="Palatino Linotype" w:eastAsia="Arial" w:hAnsi="Palatino Linotype" w:cs="Arial"/>
          <w:i/>
          <w:iCs/>
          <w:spacing w:val="-2"/>
          <w:sz w:val="22"/>
          <w:szCs w:val="22"/>
        </w:rPr>
        <w:t>í</w:t>
      </w:r>
      <w:r w:rsidRPr="00E92897">
        <w:rPr>
          <w:rFonts w:ascii="Palatino Linotype" w:eastAsia="Arial" w:hAnsi="Palatino Linotype" w:cs="Arial"/>
          <w:i/>
          <w:iCs/>
          <w:sz w:val="22"/>
          <w:szCs w:val="22"/>
        </w:rPr>
        <w:t>c</w:t>
      </w:r>
      <w:r w:rsidRPr="00E92897">
        <w:rPr>
          <w:rFonts w:ascii="Palatino Linotype" w:eastAsia="Arial" w:hAnsi="Palatino Linotype" w:cs="Arial"/>
          <w:i/>
          <w:iCs/>
          <w:spacing w:val="1"/>
          <w:sz w:val="22"/>
          <w:szCs w:val="22"/>
        </w:rPr>
        <w:t>u</w:t>
      </w:r>
      <w:r w:rsidRPr="00E92897">
        <w:rPr>
          <w:rFonts w:ascii="Palatino Linotype" w:eastAsia="Arial" w:hAnsi="Palatino Linotype" w:cs="Arial"/>
          <w:i/>
          <w:iCs/>
          <w:sz w:val="22"/>
          <w:szCs w:val="22"/>
        </w:rPr>
        <w:t>los</w:t>
      </w:r>
      <w:r w:rsidRPr="00E92897">
        <w:rPr>
          <w:rFonts w:ascii="Palatino Linotype" w:eastAsia="Arial" w:hAnsi="Palatino Linotype" w:cs="Arial"/>
          <w:i/>
          <w:iCs/>
          <w:spacing w:val="8"/>
          <w:sz w:val="22"/>
          <w:szCs w:val="22"/>
        </w:rPr>
        <w:t xml:space="preserve"> 129 </w:t>
      </w:r>
      <w:r w:rsidRPr="00E92897">
        <w:rPr>
          <w:rFonts w:ascii="Palatino Linotype" w:eastAsia="Arial" w:hAnsi="Palatino Linotype" w:cs="Arial"/>
          <w:i/>
          <w:iCs/>
          <w:spacing w:val="1"/>
          <w:sz w:val="22"/>
          <w:szCs w:val="22"/>
        </w:rPr>
        <w:t>d</w:t>
      </w:r>
      <w:r w:rsidRPr="00E92897">
        <w:rPr>
          <w:rFonts w:ascii="Palatino Linotype" w:eastAsia="Arial" w:hAnsi="Palatino Linotype" w:cs="Arial"/>
          <w:i/>
          <w:iCs/>
          <w:sz w:val="22"/>
          <w:szCs w:val="22"/>
        </w:rPr>
        <w:t>e</w:t>
      </w:r>
      <w:r w:rsidRPr="00E92897">
        <w:rPr>
          <w:rFonts w:ascii="Palatino Linotype" w:eastAsia="Arial" w:hAnsi="Palatino Linotype" w:cs="Arial"/>
          <w:i/>
          <w:iCs/>
          <w:spacing w:val="9"/>
          <w:sz w:val="22"/>
          <w:szCs w:val="22"/>
        </w:rPr>
        <w:t xml:space="preserve"> </w:t>
      </w:r>
      <w:r w:rsidRPr="00E92897">
        <w:rPr>
          <w:rFonts w:ascii="Palatino Linotype" w:eastAsia="Arial" w:hAnsi="Palatino Linotype" w:cs="Arial"/>
          <w:i/>
          <w:iCs/>
          <w:sz w:val="22"/>
          <w:szCs w:val="22"/>
        </w:rPr>
        <w:t>la</w:t>
      </w:r>
      <w:r w:rsidRPr="00E92897">
        <w:rPr>
          <w:rFonts w:ascii="Palatino Linotype" w:eastAsia="Arial" w:hAnsi="Palatino Linotype" w:cs="Arial"/>
          <w:i/>
          <w:iCs/>
          <w:spacing w:val="10"/>
          <w:sz w:val="22"/>
          <w:szCs w:val="22"/>
        </w:rPr>
        <w:t xml:space="preserve"> </w:t>
      </w:r>
      <w:r w:rsidRPr="00E92897">
        <w:rPr>
          <w:rFonts w:ascii="Palatino Linotype" w:eastAsia="Arial" w:hAnsi="Palatino Linotype" w:cs="Arial"/>
          <w:i/>
          <w:iCs/>
          <w:spacing w:val="-1"/>
          <w:sz w:val="22"/>
          <w:szCs w:val="22"/>
        </w:rPr>
        <w:t>L</w:t>
      </w:r>
      <w:r w:rsidRPr="00E92897">
        <w:rPr>
          <w:rFonts w:ascii="Palatino Linotype" w:eastAsia="Arial" w:hAnsi="Palatino Linotype" w:cs="Arial"/>
          <w:i/>
          <w:iCs/>
          <w:spacing w:val="1"/>
          <w:sz w:val="22"/>
          <w:szCs w:val="22"/>
        </w:rPr>
        <w:t>e</w:t>
      </w:r>
      <w:r w:rsidRPr="00E92897">
        <w:rPr>
          <w:rFonts w:ascii="Palatino Linotype" w:eastAsia="Arial" w:hAnsi="Palatino Linotype" w:cs="Arial"/>
          <w:i/>
          <w:iCs/>
          <w:sz w:val="22"/>
          <w:szCs w:val="22"/>
        </w:rPr>
        <w:t>y</w:t>
      </w:r>
      <w:r w:rsidRPr="00E92897">
        <w:rPr>
          <w:rFonts w:ascii="Palatino Linotype" w:eastAsia="Arial" w:hAnsi="Palatino Linotype" w:cs="Arial"/>
          <w:i/>
          <w:iCs/>
          <w:spacing w:val="8"/>
          <w:sz w:val="22"/>
          <w:szCs w:val="22"/>
        </w:rPr>
        <w:t xml:space="preserve"> </w:t>
      </w:r>
      <w:r w:rsidRPr="00E92897">
        <w:rPr>
          <w:rFonts w:ascii="Palatino Linotype" w:eastAsia="Arial" w:hAnsi="Palatino Linotype" w:cs="Arial"/>
          <w:i/>
          <w:iCs/>
          <w:sz w:val="22"/>
          <w:szCs w:val="22"/>
        </w:rPr>
        <w:t>General</w:t>
      </w:r>
      <w:r w:rsidRPr="00E92897">
        <w:rPr>
          <w:rFonts w:ascii="Palatino Linotype" w:eastAsia="Arial" w:hAnsi="Palatino Linotype" w:cs="Arial"/>
          <w:i/>
          <w:iCs/>
          <w:spacing w:val="10"/>
          <w:sz w:val="22"/>
          <w:szCs w:val="22"/>
        </w:rPr>
        <w:t xml:space="preserve"> </w:t>
      </w:r>
      <w:r w:rsidRPr="00E92897">
        <w:rPr>
          <w:rFonts w:ascii="Palatino Linotype" w:eastAsia="Arial" w:hAnsi="Palatino Linotype" w:cs="Arial"/>
          <w:i/>
          <w:iCs/>
          <w:spacing w:val="-1"/>
          <w:sz w:val="22"/>
          <w:szCs w:val="22"/>
        </w:rPr>
        <w:t>d</w:t>
      </w:r>
      <w:r w:rsidRPr="00E92897">
        <w:rPr>
          <w:rFonts w:ascii="Palatino Linotype" w:eastAsia="Arial" w:hAnsi="Palatino Linotype" w:cs="Arial"/>
          <w:i/>
          <w:iCs/>
          <w:sz w:val="22"/>
          <w:szCs w:val="22"/>
        </w:rPr>
        <w:t>e</w:t>
      </w:r>
      <w:r w:rsidRPr="00E92897">
        <w:rPr>
          <w:rFonts w:ascii="Palatino Linotype" w:eastAsia="Arial" w:hAnsi="Palatino Linotype" w:cs="Arial"/>
          <w:i/>
          <w:iCs/>
          <w:spacing w:val="9"/>
          <w:sz w:val="22"/>
          <w:szCs w:val="22"/>
        </w:rPr>
        <w:t xml:space="preserve"> </w:t>
      </w:r>
      <w:r w:rsidRPr="00E92897">
        <w:rPr>
          <w:rFonts w:ascii="Palatino Linotype" w:eastAsia="Arial" w:hAnsi="Palatino Linotype" w:cs="Arial"/>
          <w:i/>
          <w:iCs/>
          <w:spacing w:val="2"/>
          <w:sz w:val="22"/>
          <w:szCs w:val="22"/>
        </w:rPr>
        <w:t>T</w:t>
      </w:r>
      <w:r w:rsidRPr="00E92897">
        <w:rPr>
          <w:rFonts w:ascii="Palatino Linotype" w:eastAsia="Arial" w:hAnsi="Palatino Linotype" w:cs="Arial"/>
          <w:i/>
          <w:iCs/>
          <w:sz w:val="22"/>
          <w:szCs w:val="22"/>
        </w:rPr>
        <w:t>r</w:t>
      </w:r>
      <w:r w:rsidRPr="00E92897">
        <w:rPr>
          <w:rFonts w:ascii="Palatino Linotype" w:eastAsia="Arial" w:hAnsi="Palatino Linotype" w:cs="Arial"/>
          <w:i/>
          <w:iCs/>
          <w:spacing w:val="-2"/>
          <w:sz w:val="22"/>
          <w:szCs w:val="22"/>
        </w:rPr>
        <w:t>a</w:t>
      </w:r>
      <w:r w:rsidRPr="00E92897">
        <w:rPr>
          <w:rFonts w:ascii="Palatino Linotype" w:eastAsia="Arial" w:hAnsi="Palatino Linotype" w:cs="Arial"/>
          <w:i/>
          <w:iCs/>
          <w:spacing w:val="1"/>
          <w:sz w:val="22"/>
          <w:szCs w:val="22"/>
        </w:rPr>
        <w:t>n</w:t>
      </w:r>
      <w:r w:rsidRPr="00E92897">
        <w:rPr>
          <w:rFonts w:ascii="Palatino Linotype" w:eastAsia="Arial" w:hAnsi="Palatino Linotype" w:cs="Arial"/>
          <w:i/>
          <w:iCs/>
          <w:sz w:val="22"/>
          <w:szCs w:val="22"/>
        </w:rPr>
        <w:t>s</w:t>
      </w:r>
      <w:r w:rsidRPr="00E92897">
        <w:rPr>
          <w:rFonts w:ascii="Palatino Linotype" w:eastAsia="Arial" w:hAnsi="Palatino Linotype" w:cs="Arial"/>
          <w:i/>
          <w:iCs/>
          <w:spacing w:val="1"/>
          <w:sz w:val="22"/>
          <w:szCs w:val="22"/>
        </w:rPr>
        <w:t>pa</w:t>
      </w:r>
      <w:r w:rsidRPr="00E92897">
        <w:rPr>
          <w:rFonts w:ascii="Palatino Linotype" w:eastAsia="Arial" w:hAnsi="Palatino Linotype" w:cs="Arial"/>
          <w:i/>
          <w:iCs/>
          <w:sz w:val="22"/>
          <w:szCs w:val="22"/>
        </w:rPr>
        <w:t>r</w:t>
      </w:r>
      <w:r w:rsidRPr="00E92897">
        <w:rPr>
          <w:rFonts w:ascii="Palatino Linotype" w:eastAsia="Arial" w:hAnsi="Palatino Linotype" w:cs="Arial"/>
          <w:i/>
          <w:iCs/>
          <w:spacing w:val="-2"/>
          <w:sz w:val="22"/>
          <w:szCs w:val="22"/>
        </w:rPr>
        <w:t>e</w:t>
      </w:r>
      <w:r w:rsidRPr="00E92897">
        <w:rPr>
          <w:rFonts w:ascii="Palatino Linotype" w:eastAsia="Arial" w:hAnsi="Palatino Linotype" w:cs="Arial"/>
          <w:i/>
          <w:iCs/>
          <w:spacing w:val="1"/>
          <w:sz w:val="22"/>
          <w:szCs w:val="22"/>
        </w:rPr>
        <w:t>n</w:t>
      </w:r>
      <w:r w:rsidRPr="00E92897">
        <w:rPr>
          <w:rFonts w:ascii="Palatino Linotype" w:eastAsia="Arial" w:hAnsi="Palatino Linotype" w:cs="Arial"/>
          <w:i/>
          <w:iCs/>
          <w:sz w:val="22"/>
          <w:szCs w:val="22"/>
        </w:rPr>
        <w:t>cia y Acc</w:t>
      </w:r>
      <w:r w:rsidRPr="00E92897">
        <w:rPr>
          <w:rFonts w:ascii="Palatino Linotype" w:eastAsia="Arial" w:hAnsi="Palatino Linotype" w:cs="Arial"/>
          <w:i/>
          <w:iCs/>
          <w:spacing w:val="1"/>
          <w:sz w:val="22"/>
          <w:szCs w:val="22"/>
        </w:rPr>
        <w:t>e</w:t>
      </w:r>
      <w:r w:rsidRPr="00E92897">
        <w:rPr>
          <w:rFonts w:ascii="Palatino Linotype" w:eastAsia="Arial" w:hAnsi="Palatino Linotype" w:cs="Arial"/>
          <w:i/>
          <w:iCs/>
          <w:sz w:val="22"/>
          <w:szCs w:val="22"/>
        </w:rPr>
        <w:t>so</w:t>
      </w:r>
      <w:r w:rsidRPr="00E92897">
        <w:rPr>
          <w:rFonts w:ascii="Palatino Linotype" w:eastAsia="Arial" w:hAnsi="Palatino Linotype" w:cs="Arial"/>
          <w:i/>
          <w:iCs/>
          <w:spacing w:val="3"/>
          <w:sz w:val="22"/>
          <w:szCs w:val="22"/>
        </w:rPr>
        <w:t xml:space="preserve"> </w:t>
      </w:r>
      <w:r w:rsidRPr="00E92897">
        <w:rPr>
          <w:rFonts w:ascii="Palatino Linotype" w:eastAsia="Arial" w:hAnsi="Palatino Linotype" w:cs="Arial"/>
          <w:i/>
          <w:iCs/>
          <w:sz w:val="22"/>
          <w:szCs w:val="22"/>
        </w:rPr>
        <w:t>a</w:t>
      </w:r>
      <w:r w:rsidRPr="00E92897">
        <w:rPr>
          <w:rFonts w:ascii="Palatino Linotype" w:eastAsia="Arial" w:hAnsi="Palatino Linotype" w:cs="Arial"/>
          <w:i/>
          <w:iCs/>
          <w:spacing w:val="1"/>
          <w:sz w:val="22"/>
          <w:szCs w:val="22"/>
        </w:rPr>
        <w:t xml:space="preserve"> </w:t>
      </w:r>
      <w:r w:rsidRPr="00E92897">
        <w:rPr>
          <w:rFonts w:ascii="Palatino Linotype" w:eastAsia="Arial" w:hAnsi="Palatino Linotype" w:cs="Arial"/>
          <w:i/>
          <w:iCs/>
          <w:sz w:val="22"/>
          <w:szCs w:val="22"/>
        </w:rPr>
        <w:t>la I</w:t>
      </w:r>
      <w:r w:rsidRPr="00E92897">
        <w:rPr>
          <w:rFonts w:ascii="Palatino Linotype" w:eastAsia="Arial" w:hAnsi="Palatino Linotype" w:cs="Arial"/>
          <w:i/>
          <w:iCs/>
          <w:spacing w:val="-1"/>
          <w:sz w:val="22"/>
          <w:szCs w:val="22"/>
        </w:rPr>
        <w:t>n</w:t>
      </w:r>
      <w:r w:rsidRPr="00E92897">
        <w:rPr>
          <w:rFonts w:ascii="Palatino Linotype" w:eastAsia="Arial" w:hAnsi="Palatino Linotype" w:cs="Arial"/>
          <w:i/>
          <w:iCs/>
          <w:sz w:val="22"/>
          <w:szCs w:val="22"/>
        </w:rPr>
        <w:t>f</w:t>
      </w:r>
      <w:r w:rsidRPr="00E92897">
        <w:rPr>
          <w:rFonts w:ascii="Palatino Linotype" w:eastAsia="Arial" w:hAnsi="Palatino Linotype" w:cs="Arial"/>
          <w:i/>
          <w:iCs/>
          <w:spacing w:val="1"/>
          <w:sz w:val="22"/>
          <w:szCs w:val="22"/>
        </w:rPr>
        <w:t>o</w:t>
      </w:r>
      <w:r w:rsidRPr="00E92897">
        <w:rPr>
          <w:rFonts w:ascii="Palatino Linotype" w:eastAsia="Arial" w:hAnsi="Palatino Linotype" w:cs="Arial"/>
          <w:i/>
          <w:iCs/>
          <w:spacing w:val="-3"/>
          <w:sz w:val="22"/>
          <w:szCs w:val="22"/>
        </w:rPr>
        <w:t>r</w:t>
      </w:r>
      <w:r w:rsidRPr="00E92897">
        <w:rPr>
          <w:rFonts w:ascii="Palatino Linotype" w:eastAsia="Arial" w:hAnsi="Palatino Linotype" w:cs="Arial"/>
          <w:i/>
          <w:iCs/>
          <w:spacing w:val="1"/>
          <w:sz w:val="22"/>
          <w:szCs w:val="22"/>
        </w:rPr>
        <w:t>ma</w:t>
      </w:r>
      <w:r w:rsidRPr="00E92897">
        <w:rPr>
          <w:rFonts w:ascii="Palatino Linotype" w:eastAsia="Arial" w:hAnsi="Palatino Linotype" w:cs="Arial"/>
          <w:i/>
          <w:iCs/>
          <w:sz w:val="22"/>
          <w:szCs w:val="22"/>
        </w:rPr>
        <w:t>ci</w:t>
      </w:r>
      <w:r w:rsidRPr="00E92897">
        <w:rPr>
          <w:rFonts w:ascii="Palatino Linotype" w:eastAsia="Arial" w:hAnsi="Palatino Linotype" w:cs="Arial"/>
          <w:i/>
          <w:iCs/>
          <w:spacing w:val="-2"/>
          <w:sz w:val="22"/>
          <w:szCs w:val="22"/>
        </w:rPr>
        <w:t>ó</w:t>
      </w:r>
      <w:r w:rsidRPr="00E92897">
        <w:rPr>
          <w:rFonts w:ascii="Palatino Linotype" w:eastAsia="Arial" w:hAnsi="Palatino Linotype" w:cs="Arial"/>
          <w:i/>
          <w:iCs/>
          <w:sz w:val="22"/>
          <w:szCs w:val="22"/>
        </w:rPr>
        <w:t>n</w:t>
      </w:r>
      <w:r w:rsidRPr="00E92897">
        <w:rPr>
          <w:rFonts w:ascii="Palatino Linotype" w:eastAsia="Arial" w:hAnsi="Palatino Linotype" w:cs="Arial"/>
          <w:i/>
          <w:iCs/>
          <w:spacing w:val="6"/>
          <w:sz w:val="22"/>
          <w:szCs w:val="22"/>
        </w:rPr>
        <w:t xml:space="preserve"> </w:t>
      </w:r>
      <w:r w:rsidRPr="00E92897">
        <w:rPr>
          <w:rFonts w:ascii="Palatino Linotype" w:eastAsia="Arial" w:hAnsi="Palatino Linotype" w:cs="Arial"/>
          <w:i/>
          <w:iCs/>
          <w:spacing w:val="-2"/>
          <w:sz w:val="22"/>
          <w:szCs w:val="22"/>
        </w:rPr>
        <w:t>P</w:t>
      </w:r>
      <w:r w:rsidRPr="00E92897">
        <w:rPr>
          <w:rFonts w:ascii="Palatino Linotype" w:eastAsia="Arial" w:hAnsi="Palatino Linotype" w:cs="Arial"/>
          <w:i/>
          <w:iCs/>
          <w:spacing w:val="1"/>
          <w:sz w:val="22"/>
          <w:szCs w:val="22"/>
        </w:rPr>
        <w:t>úb</w:t>
      </w:r>
      <w:r w:rsidRPr="00E92897">
        <w:rPr>
          <w:rFonts w:ascii="Palatino Linotype" w:eastAsia="Arial" w:hAnsi="Palatino Linotype" w:cs="Arial"/>
          <w:i/>
          <w:iCs/>
          <w:sz w:val="22"/>
          <w:szCs w:val="22"/>
        </w:rPr>
        <w:t>l</w:t>
      </w:r>
      <w:r w:rsidRPr="00E92897">
        <w:rPr>
          <w:rFonts w:ascii="Palatino Linotype" w:eastAsia="Arial" w:hAnsi="Palatino Linotype" w:cs="Arial"/>
          <w:i/>
          <w:iCs/>
          <w:spacing w:val="-1"/>
          <w:sz w:val="22"/>
          <w:szCs w:val="22"/>
        </w:rPr>
        <w:t>i</w:t>
      </w:r>
      <w:r w:rsidRPr="00E92897">
        <w:rPr>
          <w:rFonts w:ascii="Palatino Linotype" w:eastAsia="Arial" w:hAnsi="Palatino Linotype" w:cs="Arial"/>
          <w:i/>
          <w:iCs/>
          <w:sz w:val="22"/>
          <w:szCs w:val="22"/>
        </w:rPr>
        <w:t xml:space="preserve">ca y </w:t>
      </w:r>
      <w:r w:rsidRPr="00E92897">
        <w:rPr>
          <w:rFonts w:ascii="Palatino Linotype" w:eastAsia="Arial" w:hAnsi="Palatino Linotype" w:cs="Arial"/>
          <w:i/>
          <w:iCs/>
          <w:spacing w:val="8"/>
          <w:sz w:val="22"/>
          <w:szCs w:val="22"/>
        </w:rPr>
        <w:t xml:space="preserve">130, párrafo cuarto, </w:t>
      </w:r>
      <w:r w:rsidRPr="00E92897">
        <w:rPr>
          <w:rFonts w:ascii="Palatino Linotype" w:eastAsia="Arial" w:hAnsi="Palatino Linotype" w:cs="Arial"/>
          <w:i/>
          <w:iCs/>
          <w:spacing w:val="1"/>
          <w:sz w:val="22"/>
          <w:szCs w:val="22"/>
        </w:rPr>
        <w:t>d</w:t>
      </w:r>
      <w:r w:rsidRPr="00E92897">
        <w:rPr>
          <w:rFonts w:ascii="Palatino Linotype" w:eastAsia="Arial" w:hAnsi="Palatino Linotype" w:cs="Arial"/>
          <w:i/>
          <w:iCs/>
          <w:sz w:val="22"/>
          <w:szCs w:val="22"/>
        </w:rPr>
        <w:t>e</w:t>
      </w:r>
      <w:r w:rsidRPr="00E92897">
        <w:rPr>
          <w:rFonts w:ascii="Palatino Linotype" w:eastAsia="Arial" w:hAnsi="Palatino Linotype" w:cs="Arial"/>
          <w:i/>
          <w:iCs/>
          <w:spacing w:val="9"/>
          <w:sz w:val="22"/>
          <w:szCs w:val="22"/>
        </w:rPr>
        <w:t xml:space="preserve"> </w:t>
      </w:r>
      <w:r w:rsidRPr="00E92897">
        <w:rPr>
          <w:rFonts w:ascii="Palatino Linotype" w:eastAsia="Arial" w:hAnsi="Palatino Linotype" w:cs="Arial"/>
          <w:i/>
          <w:iCs/>
          <w:sz w:val="22"/>
          <w:szCs w:val="22"/>
        </w:rPr>
        <w:t>la</w:t>
      </w:r>
      <w:r w:rsidRPr="00E92897">
        <w:rPr>
          <w:rFonts w:ascii="Palatino Linotype" w:eastAsia="Arial" w:hAnsi="Palatino Linotype" w:cs="Arial"/>
          <w:i/>
          <w:iCs/>
          <w:spacing w:val="10"/>
          <w:sz w:val="22"/>
          <w:szCs w:val="22"/>
        </w:rPr>
        <w:t xml:space="preserve"> </w:t>
      </w:r>
      <w:r w:rsidRPr="00E92897">
        <w:rPr>
          <w:rFonts w:ascii="Palatino Linotype" w:eastAsia="Arial" w:hAnsi="Palatino Linotype" w:cs="Arial"/>
          <w:i/>
          <w:iCs/>
          <w:spacing w:val="-1"/>
          <w:sz w:val="22"/>
          <w:szCs w:val="22"/>
        </w:rPr>
        <w:t>L</w:t>
      </w:r>
      <w:r w:rsidRPr="00E92897">
        <w:rPr>
          <w:rFonts w:ascii="Palatino Linotype" w:eastAsia="Arial" w:hAnsi="Palatino Linotype" w:cs="Arial"/>
          <w:i/>
          <w:iCs/>
          <w:spacing w:val="1"/>
          <w:sz w:val="22"/>
          <w:szCs w:val="22"/>
        </w:rPr>
        <w:t>e</w:t>
      </w:r>
      <w:r w:rsidRPr="00E92897">
        <w:rPr>
          <w:rFonts w:ascii="Palatino Linotype" w:eastAsia="Arial" w:hAnsi="Palatino Linotype" w:cs="Arial"/>
          <w:i/>
          <w:iCs/>
          <w:sz w:val="22"/>
          <w:szCs w:val="22"/>
        </w:rPr>
        <w:t>y</w:t>
      </w:r>
      <w:r w:rsidRPr="00E92897">
        <w:rPr>
          <w:rFonts w:ascii="Palatino Linotype" w:eastAsia="Arial" w:hAnsi="Palatino Linotype" w:cs="Arial"/>
          <w:i/>
          <w:iCs/>
          <w:spacing w:val="8"/>
          <w:sz w:val="22"/>
          <w:szCs w:val="22"/>
        </w:rPr>
        <w:t xml:space="preserve"> </w:t>
      </w:r>
      <w:r w:rsidRPr="00E92897">
        <w:rPr>
          <w:rFonts w:ascii="Palatino Linotype" w:eastAsia="Arial" w:hAnsi="Palatino Linotype" w:cs="Arial"/>
          <w:i/>
          <w:iCs/>
          <w:sz w:val="22"/>
          <w:szCs w:val="22"/>
        </w:rPr>
        <w:t>Fe</w:t>
      </w:r>
      <w:r w:rsidRPr="00E92897">
        <w:rPr>
          <w:rFonts w:ascii="Palatino Linotype" w:eastAsia="Arial" w:hAnsi="Palatino Linotype" w:cs="Arial"/>
          <w:i/>
          <w:iCs/>
          <w:spacing w:val="1"/>
          <w:sz w:val="22"/>
          <w:szCs w:val="22"/>
        </w:rPr>
        <w:t>de</w:t>
      </w:r>
      <w:r w:rsidRPr="00E92897">
        <w:rPr>
          <w:rFonts w:ascii="Palatino Linotype" w:eastAsia="Arial" w:hAnsi="Palatino Linotype" w:cs="Arial"/>
          <w:i/>
          <w:iCs/>
          <w:sz w:val="22"/>
          <w:szCs w:val="22"/>
        </w:rPr>
        <w:t>ral</w:t>
      </w:r>
      <w:r w:rsidRPr="00E92897">
        <w:rPr>
          <w:rFonts w:ascii="Palatino Linotype" w:eastAsia="Arial" w:hAnsi="Palatino Linotype" w:cs="Arial"/>
          <w:i/>
          <w:iCs/>
          <w:spacing w:val="10"/>
          <w:sz w:val="22"/>
          <w:szCs w:val="22"/>
        </w:rPr>
        <w:t xml:space="preserve"> </w:t>
      </w:r>
      <w:r w:rsidRPr="00E92897">
        <w:rPr>
          <w:rFonts w:ascii="Palatino Linotype" w:eastAsia="Arial" w:hAnsi="Palatino Linotype" w:cs="Arial"/>
          <w:i/>
          <w:iCs/>
          <w:spacing w:val="-1"/>
          <w:sz w:val="22"/>
          <w:szCs w:val="22"/>
        </w:rPr>
        <w:t>d</w:t>
      </w:r>
      <w:r w:rsidRPr="00E92897">
        <w:rPr>
          <w:rFonts w:ascii="Palatino Linotype" w:eastAsia="Arial" w:hAnsi="Palatino Linotype" w:cs="Arial"/>
          <w:i/>
          <w:iCs/>
          <w:sz w:val="22"/>
          <w:szCs w:val="22"/>
        </w:rPr>
        <w:t>e</w:t>
      </w:r>
      <w:r w:rsidRPr="00E92897">
        <w:rPr>
          <w:rFonts w:ascii="Palatino Linotype" w:eastAsia="Arial" w:hAnsi="Palatino Linotype" w:cs="Arial"/>
          <w:i/>
          <w:iCs/>
          <w:spacing w:val="9"/>
          <w:sz w:val="22"/>
          <w:szCs w:val="22"/>
        </w:rPr>
        <w:t xml:space="preserve"> </w:t>
      </w:r>
      <w:r w:rsidRPr="00E92897">
        <w:rPr>
          <w:rFonts w:ascii="Palatino Linotype" w:eastAsia="Arial" w:hAnsi="Palatino Linotype" w:cs="Arial"/>
          <w:i/>
          <w:iCs/>
          <w:spacing w:val="2"/>
          <w:sz w:val="22"/>
          <w:szCs w:val="22"/>
        </w:rPr>
        <w:t>T</w:t>
      </w:r>
      <w:r w:rsidRPr="00E92897">
        <w:rPr>
          <w:rFonts w:ascii="Palatino Linotype" w:eastAsia="Arial" w:hAnsi="Palatino Linotype" w:cs="Arial"/>
          <w:i/>
          <w:iCs/>
          <w:sz w:val="22"/>
          <w:szCs w:val="22"/>
        </w:rPr>
        <w:t>r</w:t>
      </w:r>
      <w:r w:rsidRPr="00E92897">
        <w:rPr>
          <w:rFonts w:ascii="Palatino Linotype" w:eastAsia="Arial" w:hAnsi="Palatino Linotype" w:cs="Arial"/>
          <w:i/>
          <w:iCs/>
          <w:spacing w:val="-2"/>
          <w:sz w:val="22"/>
          <w:szCs w:val="22"/>
        </w:rPr>
        <w:t>a</w:t>
      </w:r>
      <w:r w:rsidRPr="00E92897">
        <w:rPr>
          <w:rFonts w:ascii="Palatino Linotype" w:eastAsia="Arial" w:hAnsi="Palatino Linotype" w:cs="Arial"/>
          <w:i/>
          <w:iCs/>
          <w:spacing w:val="1"/>
          <w:sz w:val="22"/>
          <w:szCs w:val="22"/>
        </w:rPr>
        <w:t>n</w:t>
      </w:r>
      <w:r w:rsidRPr="00E92897">
        <w:rPr>
          <w:rFonts w:ascii="Palatino Linotype" w:eastAsia="Arial" w:hAnsi="Palatino Linotype" w:cs="Arial"/>
          <w:i/>
          <w:iCs/>
          <w:sz w:val="22"/>
          <w:szCs w:val="22"/>
        </w:rPr>
        <w:t>s</w:t>
      </w:r>
      <w:r w:rsidRPr="00E92897">
        <w:rPr>
          <w:rFonts w:ascii="Palatino Linotype" w:eastAsia="Arial" w:hAnsi="Palatino Linotype" w:cs="Arial"/>
          <w:i/>
          <w:iCs/>
          <w:spacing w:val="1"/>
          <w:sz w:val="22"/>
          <w:szCs w:val="22"/>
        </w:rPr>
        <w:t>pa</w:t>
      </w:r>
      <w:r w:rsidRPr="00E92897">
        <w:rPr>
          <w:rFonts w:ascii="Palatino Linotype" w:eastAsia="Arial" w:hAnsi="Palatino Linotype" w:cs="Arial"/>
          <w:i/>
          <w:iCs/>
          <w:sz w:val="22"/>
          <w:szCs w:val="22"/>
        </w:rPr>
        <w:t>r</w:t>
      </w:r>
      <w:r w:rsidRPr="00E92897">
        <w:rPr>
          <w:rFonts w:ascii="Palatino Linotype" w:eastAsia="Arial" w:hAnsi="Palatino Linotype" w:cs="Arial"/>
          <w:i/>
          <w:iCs/>
          <w:spacing w:val="-2"/>
          <w:sz w:val="22"/>
          <w:szCs w:val="22"/>
        </w:rPr>
        <w:t>e</w:t>
      </w:r>
      <w:r w:rsidRPr="00E92897">
        <w:rPr>
          <w:rFonts w:ascii="Palatino Linotype" w:eastAsia="Arial" w:hAnsi="Palatino Linotype" w:cs="Arial"/>
          <w:i/>
          <w:iCs/>
          <w:spacing w:val="1"/>
          <w:sz w:val="22"/>
          <w:szCs w:val="22"/>
        </w:rPr>
        <w:t>n</w:t>
      </w:r>
      <w:r w:rsidRPr="00E92897">
        <w:rPr>
          <w:rFonts w:ascii="Palatino Linotype" w:eastAsia="Arial" w:hAnsi="Palatino Linotype" w:cs="Arial"/>
          <w:i/>
          <w:iCs/>
          <w:sz w:val="22"/>
          <w:szCs w:val="22"/>
        </w:rPr>
        <w:t>cia y Acc</w:t>
      </w:r>
      <w:r w:rsidRPr="00E92897">
        <w:rPr>
          <w:rFonts w:ascii="Palatino Linotype" w:eastAsia="Arial" w:hAnsi="Palatino Linotype" w:cs="Arial"/>
          <w:i/>
          <w:iCs/>
          <w:spacing w:val="1"/>
          <w:sz w:val="22"/>
          <w:szCs w:val="22"/>
        </w:rPr>
        <w:t>e</w:t>
      </w:r>
      <w:r w:rsidRPr="00E92897">
        <w:rPr>
          <w:rFonts w:ascii="Palatino Linotype" w:eastAsia="Arial" w:hAnsi="Palatino Linotype" w:cs="Arial"/>
          <w:i/>
          <w:iCs/>
          <w:sz w:val="22"/>
          <w:szCs w:val="22"/>
        </w:rPr>
        <w:t>so</w:t>
      </w:r>
      <w:r w:rsidRPr="00E92897">
        <w:rPr>
          <w:rFonts w:ascii="Palatino Linotype" w:eastAsia="Arial" w:hAnsi="Palatino Linotype" w:cs="Arial"/>
          <w:i/>
          <w:iCs/>
          <w:spacing w:val="3"/>
          <w:sz w:val="22"/>
          <w:szCs w:val="22"/>
        </w:rPr>
        <w:t xml:space="preserve"> </w:t>
      </w:r>
      <w:r w:rsidRPr="00E92897">
        <w:rPr>
          <w:rFonts w:ascii="Palatino Linotype" w:eastAsia="Arial" w:hAnsi="Palatino Linotype" w:cs="Arial"/>
          <w:i/>
          <w:iCs/>
          <w:sz w:val="22"/>
          <w:szCs w:val="22"/>
        </w:rPr>
        <w:t>a</w:t>
      </w:r>
      <w:r w:rsidRPr="00E92897">
        <w:rPr>
          <w:rFonts w:ascii="Palatino Linotype" w:eastAsia="Arial" w:hAnsi="Palatino Linotype" w:cs="Arial"/>
          <w:i/>
          <w:iCs/>
          <w:spacing w:val="1"/>
          <w:sz w:val="22"/>
          <w:szCs w:val="22"/>
        </w:rPr>
        <w:t xml:space="preserve"> </w:t>
      </w:r>
      <w:r w:rsidRPr="00E92897">
        <w:rPr>
          <w:rFonts w:ascii="Palatino Linotype" w:eastAsia="Arial" w:hAnsi="Palatino Linotype" w:cs="Arial"/>
          <w:i/>
          <w:iCs/>
          <w:sz w:val="22"/>
          <w:szCs w:val="22"/>
        </w:rPr>
        <w:t>la I</w:t>
      </w:r>
      <w:r w:rsidRPr="00E92897">
        <w:rPr>
          <w:rFonts w:ascii="Palatino Linotype" w:eastAsia="Arial" w:hAnsi="Palatino Linotype" w:cs="Arial"/>
          <w:i/>
          <w:iCs/>
          <w:spacing w:val="-1"/>
          <w:sz w:val="22"/>
          <w:szCs w:val="22"/>
        </w:rPr>
        <w:t>n</w:t>
      </w:r>
      <w:r w:rsidRPr="00E92897">
        <w:rPr>
          <w:rFonts w:ascii="Palatino Linotype" w:eastAsia="Arial" w:hAnsi="Palatino Linotype" w:cs="Arial"/>
          <w:i/>
          <w:iCs/>
          <w:sz w:val="22"/>
          <w:szCs w:val="22"/>
        </w:rPr>
        <w:t>f</w:t>
      </w:r>
      <w:r w:rsidRPr="00E92897">
        <w:rPr>
          <w:rFonts w:ascii="Palatino Linotype" w:eastAsia="Arial" w:hAnsi="Palatino Linotype" w:cs="Arial"/>
          <w:i/>
          <w:iCs/>
          <w:spacing w:val="1"/>
          <w:sz w:val="22"/>
          <w:szCs w:val="22"/>
        </w:rPr>
        <w:t>o</w:t>
      </w:r>
      <w:r w:rsidRPr="00E92897">
        <w:rPr>
          <w:rFonts w:ascii="Palatino Linotype" w:eastAsia="Arial" w:hAnsi="Palatino Linotype" w:cs="Arial"/>
          <w:i/>
          <w:iCs/>
          <w:spacing w:val="-3"/>
          <w:sz w:val="22"/>
          <w:szCs w:val="22"/>
        </w:rPr>
        <w:t>r</w:t>
      </w:r>
      <w:r w:rsidRPr="00E92897">
        <w:rPr>
          <w:rFonts w:ascii="Palatino Linotype" w:eastAsia="Arial" w:hAnsi="Palatino Linotype" w:cs="Arial"/>
          <w:i/>
          <w:iCs/>
          <w:spacing w:val="1"/>
          <w:sz w:val="22"/>
          <w:szCs w:val="22"/>
        </w:rPr>
        <w:t>ma</w:t>
      </w:r>
      <w:r w:rsidRPr="00E92897">
        <w:rPr>
          <w:rFonts w:ascii="Palatino Linotype" w:eastAsia="Arial" w:hAnsi="Palatino Linotype" w:cs="Arial"/>
          <w:i/>
          <w:iCs/>
          <w:sz w:val="22"/>
          <w:szCs w:val="22"/>
        </w:rPr>
        <w:t>ci</w:t>
      </w:r>
      <w:r w:rsidRPr="00E92897">
        <w:rPr>
          <w:rFonts w:ascii="Palatino Linotype" w:eastAsia="Arial" w:hAnsi="Palatino Linotype" w:cs="Arial"/>
          <w:i/>
          <w:iCs/>
          <w:spacing w:val="-2"/>
          <w:sz w:val="22"/>
          <w:szCs w:val="22"/>
        </w:rPr>
        <w:t>ó</w:t>
      </w:r>
      <w:r w:rsidRPr="00E92897">
        <w:rPr>
          <w:rFonts w:ascii="Palatino Linotype" w:eastAsia="Arial" w:hAnsi="Palatino Linotype" w:cs="Arial"/>
          <w:i/>
          <w:iCs/>
          <w:sz w:val="22"/>
          <w:szCs w:val="22"/>
        </w:rPr>
        <w:t>n</w:t>
      </w:r>
      <w:r w:rsidRPr="00E92897">
        <w:rPr>
          <w:rFonts w:ascii="Palatino Linotype" w:eastAsia="Arial" w:hAnsi="Palatino Linotype" w:cs="Arial"/>
          <w:i/>
          <w:iCs/>
          <w:spacing w:val="6"/>
          <w:sz w:val="22"/>
          <w:szCs w:val="22"/>
        </w:rPr>
        <w:t xml:space="preserve"> </w:t>
      </w:r>
      <w:r w:rsidRPr="00E92897">
        <w:rPr>
          <w:rFonts w:ascii="Palatino Linotype" w:eastAsia="Arial" w:hAnsi="Palatino Linotype" w:cs="Arial"/>
          <w:i/>
          <w:iCs/>
          <w:spacing w:val="-2"/>
          <w:sz w:val="22"/>
          <w:szCs w:val="22"/>
        </w:rPr>
        <w:t>P</w:t>
      </w:r>
      <w:r w:rsidRPr="00E92897">
        <w:rPr>
          <w:rFonts w:ascii="Palatino Linotype" w:eastAsia="Arial" w:hAnsi="Palatino Linotype" w:cs="Arial"/>
          <w:i/>
          <w:iCs/>
          <w:spacing w:val="1"/>
          <w:sz w:val="22"/>
          <w:szCs w:val="22"/>
        </w:rPr>
        <w:t>úb</w:t>
      </w:r>
      <w:r w:rsidRPr="00E92897">
        <w:rPr>
          <w:rFonts w:ascii="Palatino Linotype" w:eastAsia="Arial" w:hAnsi="Palatino Linotype" w:cs="Arial"/>
          <w:i/>
          <w:iCs/>
          <w:sz w:val="22"/>
          <w:szCs w:val="22"/>
        </w:rPr>
        <w:t>l</w:t>
      </w:r>
      <w:r w:rsidRPr="00E92897">
        <w:rPr>
          <w:rFonts w:ascii="Palatino Linotype" w:eastAsia="Arial" w:hAnsi="Palatino Linotype" w:cs="Arial"/>
          <w:i/>
          <w:iCs/>
          <w:spacing w:val="-1"/>
          <w:sz w:val="22"/>
          <w:szCs w:val="22"/>
        </w:rPr>
        <w:t>i</w:t>
      </w:r>
      <w:r w:rsidRPr="00E92897">
        <w:rPr>
          <w:rFonts w:ascii="Palatino Linotype" w:eastAsia="Arial" w:hAnsi="Palatino Linotype" w:cs="Arial"/>
          <w:i/>
          <w:iCs/>
          <w:sz w:val="22"/>
          <w:szCs w:val="22"/>
        </w:rPr>
        <w:t xml:space="preserve">ca, </w:t>
      </w:r>
      <w:r w:rsidRPr="00E92897">
        <w:rPr>
          <w:rFonts w:ascii="Palatino Linotype" w:eastAsia="Arial" w:hAnsi="Palatino Linotype" w:cs="Arial"/>
          <w:i/>
          <w:iCs/>
          <w:spacing w:val="-1"/>
          <w:sz w:val="22"/>
          <w:szCs w:val="22"/>
        </w:rPr>
        <w:t>señalan</w:t>
      </w:r>
      <w:r w:rsidRPr="00E92897">
        <w:rPr>
          <w:rFonts w:ascii="Palatino Linotype" w:eastAsia="Arial" w:hAnsi="Palatino Linotype" w:cs="Arial"/>
          <w:i/>
          <w:iCs/>
          <w:spacing w:val="1"/>
          <w:sz w:val="22"/>
          <w:szCs w:val="22"/>
        </w:rPr>
        <w:t xml:space="preserve"> </w:t>
      </w:r>
      <w:r w:rsidRPr="00E92897">
        <w:rPr>
          <w:rFonts w:ascii="Palatino Linotype" w:eastAsia="Arial" w:hAnsi="Palatino Linotype" w:cs="Arial"/>
          <w:i/>
          <w:iCs/>
          <w:spacing w:val="-1"/>
          <w:sz w:val="22"/>
          <w:szCs w:val="22"/>
        </w:rPr>
        <w:t>q</w:t>
      </w:r>
      <w:r w:rsidRPr="00E92897">
        <w:rPr>
          <w:rFonts w:ascii="Palatino Linotype" w:eastAsia="Arial" w:hAnsi="Palatino Linotype" w:cs="Arial"/>
          <w:i/>
          <w:iCs/>
          <w:spacing w:val="1"/>
          <w:sz w:val="22"/>
          <w:szCs w:val="22"/>
        </w:rPr>
        <w:t>u</w:t>
      </w:r>
      <w:r w:rsidRPr="00E92897">
        <w:rPr>
          <w:rFonts w:ascii="Palatino Linotype" w:eastAsia="Arial" w:hAnsi="Palatino Linotype" w:cs="Arial"/>
          <w:i/>
          <w:iCs/>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E92897">
        <w:rPr>
          <w:rFonts w:ascii="Palatino Linotype" w:eastAsia="Arial" w:hAnsi="Palatino Linotype" w:cs="Arial"/>
          <w:i/>
          <w:iCs/>
          <w:spacing w:val="-1"/>
          <w:sz w:val="22"/>
          <w:szCs w:val="22"/>
        </w:rPr>
        <w:t xml:space="preserve"> sin necesidad de</w:t>
      </w:r>
      <w:r w:rsidRPr="00E92897">
        <w:rPr>
          <w:rFonts w:ascii="Palatino Linotype" w:eastAsia="Arial" w:hAnsi="Palatino Linotype" w:cs="Arial"/>
          <w:i/>
          <w:iCs/>
          <w:spacing w:val="1"/>
          <w:sz w:val="22"/>
          <w:szCs w:val="22"/>
        </w:rPr>
        <w:t xml:space="preserve"> e</w:t>
      </w:r>
      <w:r w:rsidRPr="00E92897">
        <w:rPr>
          <w:rFonts w:ascii="Palatino Linotype" w:eastAsia="Arial" w:hAnsi="Palatino Linotype" w:cs="Arial"/>
          <w:i/>
          <w:iCs/>
          <w:sz w:val="22"/>
          <w:szCs w:val="22"/>
        </w:rPr>
        <w:t>la</w:t>
      </w:r>
      <w:r w:rsidRPr="00E92897">
        <w:rPr>
          <w:rFonts w:ascii="Palatino Linotype" w:eastAsia="Arial" w:hAnsi="Palatino Linotype" w:cs="Arial"/>
          <w:i/>
          <w:iCs/>
          <w:spacing w:val="1"/>
          <w:sz w:val="22"/>
          <w:szCs w:val="22"/>
        </w:rPr>
        <w:t>bo</w:t>
      </w:r>
      <w:r w:rsidRPr="00E92897">
        <w:rPr>
          <w:rFonts w:ascii="Palatino Linotype" w:eastAsia="Arial" w:hAnsi="Palatino Linotype" w:cs="Arial"/>
          <w:i/>
          <w:iCs/>
          <w:sz w:val="22"/>
          <w:szCs w:val="22"/>
        </w:rPr>
        <w:t xml:space="preserve">rar </w:t>
      </w:r>
      <w:r w:rsidRPr="00E92897">
        <w:rPr>
          <w:rFonts w:ascii="Palatino Linotype" w:eastAsia="Arial" w:hAnsi="Palatino Linotype" w:cs="Arial"/>
          <w:i/>
          <w:iCs/>
          <w:spacing w:val="1"/>
          <w:sz w:val="22"/>
          <w:szCs w:val="22"/>
        </w:rPr>
        <w:t>do</w:t>
      </w:r>
      <w:r w:rsidRPr="00E92897">
        <w:rPr>
          <w:rFonts w:ascii="Palatino Linotype" w:eastAsia="Arial" w:hAnsi="Palatino Linotype" w:cs="Arial"/>
          <w:i/>
          <w:iCs/>
          <w:spacing w:val="-2"/>
          <w:sz w:val="22"/>
          <w:szCs w:val="22"/>
        </w:rPr>
        <w:t>c</w:t>
      </w:r>
      <w:r w:rsidRPr="00E92897">
        <w:rPr>
          <w:rFonts w:ascii="Palatino Linotype" w:eastAsia="Arial" w:hAnsi="Palatino Linotype" w:cs="Arial"/>
          <w:i/>
          <w:iCs/>
          <w:spacing w:val="1"/>
          <w:sz w:val="22"/>
          <w:szCs w:val="22"/>
        </w:rPr>
        <w:t>u</w:t>
      </w:r>
      <w:r w:rsidRPr="00E92897">
        <w:rPr>
          <w:rFonts w:ascii="Palatino Linotype" w:eastAsia="Arial" w:hAnsi="Palatino Linotype" w:cs="Arial"/>
          <w:i/>
          <w:iCs/>
          <w:spacing w:val="-1"/>
          <w:sz w:val="22"/>
          <w:szCs w:val="22"/>
        </w:rPr>
        <w:t>m</w:t>
      </w:r>
      <w:r w:rsidRPr="00E92897">
        <w:rPr>
          <w:rFonts w:ascii="Palatino Linotype" w:eastAsia="Arial" w:hAnsi="Palatino Linotype" w:cs="Arial"/>
          <w:i/>
          <w:iCs/>
          <w:spacing w:val="1"/>
          <w:sz w:val="22"/>
          <w:szCs w:val="22"/>
        </w:rPr>
        <w:t>en</w:t>
      </w:r>
      <w:r w:rsidRPr="00E92897">
        <w:rPr>
          <w:rFonts w:ascii="Palatino Linotype" w:eastAsia="Arial" w:hAnsi="Palatino Linotype" w:cs="Arial"/>
          <w:i/>
          <w:iCs/>
          <w:spacing w:val="-2"/>
          <w:sz w:val="22"/>
          <w:szCs w:val="22"/>
        </w:rPr>
        <w:t>t</w:t>
      </w:r>
      <w:r w:rsidRPr="00E92897">
        <w:rPr>
          <w:rFonts w:ascii="Palatino Linotype" w:eastAsia="Arial" w:hAnsi="Palatino Linotype" w:cs="Arial"/>
          <w:i/>
          <w:iCs/>
          <w:spacing w:val="1"/>
          <w:sz w:val="22"/>
          <w:szCs w:val="22"/>
        </w:rPr>
        <w:t>o</w:t>
      </w:r>
      <w:r w:rsidRPr="00E92897">
        <w:rPr>
          <w:rFonts w:ascii="Palatino Linotype" w:eastAsia="Arial" w:hAnsi="Palatino Linotype" w:cs="Arial"/>
          <w:i/>
          <w:iCs/>
          <w:sz w:val="22"/>
          <w:szCs w:val="22"/>
        </w:rPr>
        <w:t>s</w:t>
      </w:r>
      <w:r w:rsidRPr="00E92897">
        <w:rPr>
          <w:rFonts w:ascii="Palatino Linotype" w:eastAsia="Arial" w:hAnsi="Palatino Linotype" w:cs="Arial"/>
          <w:i/>
          <w:iCs/>
          <w:spacing w:val="3"/>
          <w:sz w:val="22"/>
          <w:szCs w:val="22"/>
        </w:rPr>
        <w:t xml:space="preserve"> </w:t>
      </w:r>
      <w:r w:rsidRPr="00E92897">
        <w:rPr>
          <w:rFonts w:ascii="Palatino Linotype" w:eastAsia="Arial" w:hAnsi="Palatino Linotype" w:cs="Arial"/>
          <w:i/>
          <w:iCs/>
          <w:spacing w:val="1"/>
          <w:sz w:val="22"/>
          <w:szCs w:val="22"/>
        </w:rPr>
        <w:t>a</w:t>
      </w:r>
      <w:r w:rsidRPr="00E92897">
        <w:rPr>
          <w:rFonts w:ascii="Palatino Linotype" w:eastAsia="Arial" w:hAnsi="Palatino Linotype" w:cs="Arial"/>
          <w:i/>
          <w:iCs/>
          <w:sz w:val="22"/>
          <w:szCs w:val="22"/>
        </w:rPr>
        <w:t>d</w:t>
      </w:r>
      <w:r w:rsidRPr="00E92897">
        <w:rPr>
          <w:rFonts w:ascii="Palatino Linotype" w:eastAsia="Arial" w:hAnsi="Palatino Linotype" w:cs="Arial"/>
          <w:i/>
          <w:iCs/>
          <w:spacing w:val="1"/>
          <w:sz w:val="22"/>
          <w:szCs w:val="22"/>
        </w:rPr>
        <w:t xml:space="preserve"> ho</w:t>
      </w:r>
      <w:r w:rsidRPr="00E92897">
        <w:rPr>
          <w:rFonts w:ascii="Palatino Linotype" w:eastAsia="Arial" w:hAnsi="Palatino Linotype" w:cs="Arial"/>
          <w:i/>
          <w:iCs/>
          <w:sz w:val="22"/>
          <w:szCs w:val="22"/>
        </w:rPr>
        <w:t>c</w:t>
      </w:r>
      <w:r w:rsidRPr="00E92897">
        <w:rPr>
          <w:rFonts w:ascii="Palatino Linotype" w:eastAsia="Arial" w:hAnsi="Palatino Linotype" w:cs="Arial"/>
          <w:i/>
          <w:iCs/>
          <w:spacing w:val="2"/>
          <w:sz w:val="22"/>
          <w:szCs w:val="22"/>
        </w:rPr>
        <w:t xml:space="preserve"> </w:t>
      </w:r>
      <w:r w:rsidRPr="00E92897">
        <w:rPr>
          <w:rFonts w:ascii="Palatino Linotype" w:eastAsia="Arial" w:hAnsi="Palatino Linotype" w:cs="Arial"/>
          <w:i/>
          <w:iCs/>
          <w:spacing w:val="1"/>
          <w:sz w:val="22"/>
          <w:szCs w:val="22"/>
        </w:rPr>
        <w:t>pa</w:t>
      </w:r>
      <w:r w:rsidRPr="00E92897">
        <w:rPr>
          <w:rFonts w:ascii="Palatino Linotype" w:eastAsia="Arial" w:hAnsi="Palatino Linotype" w:cs="Arial"/>
          <w:i/>
          <w:iCs/>
          <w:sz w:val="22"/>
          <w:szCs w:val="22"/>
        </w:rPr>
        <w:t xml:space="preserve">ra </w:t>
      </w:r>
      <w:r w:rsidRPr="00E92897">
        <w:rPr>
          <w:rFonts w:ascii="Palatino Linotype" w:eastAsia="Arial" w:hAnsi="Palatino Linotype" w:cs="Arial"/>
          <w:i/>
          <w:iCs/>
          <w:spacing w:val="1"/>
          <w:sz w:val="22"/>
          <w:szCs w:val="22"/>
        </w:rPr>
        <w:t>a</w:t>
      </w:r>
      <w:r w:rsidRPr="00E92897">
        <w:rPr>
          <w:rFonts w:ascii="Palatino Linotype" w:eastAsia="Arial" w:hAnsi="Palatino Linotype" w:cs="Arial"/>
          <w:i/>
          <w:iCs/>
          <w:sz w:val="22"/>
          <w:szCs w:val="22"/>
        </w:rPr>
        <w:t>t</w:t>
      </w:r>
      <w:r w:rsidRPr="00E92897">
        <w:rPr>
          <w:rFonts w:ascii="Palatino Linotype" w:eastAsia="Arial" w:hAnsi="Palatino Linotype" w:cs="Arial"/>
          <w:i/>
          <w:iCs/>
          <w:spacing w:val="-1"/>
          <w:sz w:val="22"/>
          <w:szCs w:val="22"/>
        </w:rPr>
        <w:t>e</w:t>
      </w:r>
      <w:r w:rsidRPr="00E92897">
        <w:rPr>
          <w:rFonts w:ascii="Palatino Linotype" w:eastAsia="Arial" w:hAnsi="Palatino Linotype" w:cs="Arial"/>
          <w:i/>
          <w:iCs/>
          <w:spacing w:val="1"/>
          <w:sz w:val="22"/>
          <w:szCs w:val="22"/>
        </w:rPr>
        <w:t>n</w:t>
      </w:r>
      <w:r w:rsidRPr="00E92897">
        <w:rPr>
          <w:rFonts w:ascii="Palatino Linotype" w:eastAsia="Arial" w:hAnsi="Palatino Linotype" w:cs="Arial"/>
          <w:i/>
          <w:iCs/>
          <w:spacing w:val="-1"/>
          <w:sz w:val="22"/>
          <w:szCs w:val="22"/>
        </w:rPr>
        <w:t>d</w:t>
      </w:r>
      <w:r w:rsidRPr="00E92897">
        <w:rPr>
          <w:rFonts w:ascii="Palatino Linotype" w:eastAsia="Arial" w:hAnsi="Palatino Linotype" w:cs="Arial"/>
          <w:i/>
          <w:iCs/>
          <w:spacing w:val="1"/>
          <w:sz w:val="22"/>
          <w:szCs w:val="22"/>
        </w:rPr>
        <w:t>e</w:t>
      </w:r>
      <w:r w:rsidRPr="00E92897">
        <w:rPr>
          <w:rFonts w:ascii="Palatino Linotype" w:eastAsia="Arial" w:hAnsi="Palatino Linotype" w:cs="Arial"/>
          <w:i/>
          <w:iCs/>
          <w:sz w:val="22"/>
          <w:szCs w:val="22"/>
        </w:rPr>
        <w:t>r</w:t>
      </w:r>
      <w:r w:rsidRPr="00E92897">
        <w:rPr>
          <w:rFonts w:ascii="Palatino Linotype" w:eastAsia="Arial" w:hAnsi="Palatino Linotype" w:cs="Arial"/>
          <w:i/>
          <w:iCs/>
          <w:spacing w:val="2"/>
          <w:sz w:val="22"/>
          <w:szCs w:val="22"/>
        </w:rPr>
        <w:t xml:space="preserve"> </w:t>
      </w:r>
      <w:r w:rsidRPr="00E92897">
        <w:rPr>
          <w:rFonts w:ascii="Palatino Linotype" w:eastAsia="Arial" w:hAnsi="Palatino Linotype" w:cs="Arial"/>
          <w:i/>
          <w:iCs/>
          <w:sz w:val="22"/>
          <w:szCs w:val="22"/>
        </w:rPr>
        <w:t>l</w:t>
      </w:r>
      <w:r w:rsidRPr="00E92897">
        <w:rPr>
          <w:rFonts w:ascii="Palatino Linotype" w:eastAsia="Arial" w:hAnsi="Palatino Linotype" w:cs="Arial"/>
          <w:i/>
          <w:iCs/>
          <w:spacing w:val="-2"/>
          <w:sz w:val="22"/>
          <w:szCs w:val="22"/>
        </w:rPr>
        <w:t>a</w:t>
      </w:r>
      <w:r w:rsidRPr="00E92897">
        <w:rPr>
          <w:rFonts w:ascii="Palatino Linotype" w:eastAsia="Arial" w:hAnsi="Palatino Linotype" w:cs="Arial"/>
          <w:i/>
          <w:iCs/>
          <w:sz w:val="22"/>
          <w:szCs w:val="22"/>
        </w:rPr>
        <w:t>s</w:t>
      </w:r>
      <w:r w:rsidRPr="00E92897">
        <w:rPr>
          <w:rFonts w:ascii="Palatino Linotype" w:eastAsia="Arial" w:hAnsi="Palatino Linotype" w:cs="Arial"/>
          <w:i/>
          <w:iCs/>
          <w:spacing w:val="2"/>
          <w:sz w:val="22"/>
          <w:szCs w:val="22"/>
        </w:rPr>
        <w:t xml:space="preserve"> </w:t>
      </w:r>
      <w:r w:rsidRPr="00E92897">
        <w:rPr>
          <w:rFonts w:ascii="Palatino Linotype" w:eastAsia="Arial" w:hAnsi="Palatino Linotype" w:cs="Arial"/>
          <w:i/>
          <w:iCs/>
          <w:sz w:val="22"/>
          <w:szCs w:val="22"/>
        </w:rPr>
        <w:t>s</w:t>
      </w:r>
      <w:r w:rsidRPr="00E92897">
        <w:rPr>
          <w:rFonts w:ascii="Palatino Linotype" w:eastAsia="Arial" w:hAnsi="Palatino Linotype" w:cs="Arial"/>
          <w:i/>
          <w:iCs/>
          <w:spacing w:val="1"/>
          <w:sz w:val="22"/>
          <w:szCs w:val="22"/>
        </w:rPr>
        <w:t>o</w:t>
      </w:r>
      <w:r w:rsidRPr="00E92897">
        <w:rPr>
          <w:rFonts w:ascii="Palatino Linotype" w:eastAsia="Arial" w:hAnsi="Palatino Linotype" w:cs="Arial"/>
          <w:i/>
          <w:iCs/>
          <w:sz w:val="22"/>
          <w:szCs w:val="22"/>
        </w:rPr>
        <w:t>l</w:t>
      </w:r>
      <w:r w:rsidRPr="00E92897">
        <w:rPr>
          <w:rFonts w:ascii="Palatino Linotype" w:eastAsia="Arial" w:hAnsi="Palatino Linotype" w:cs="Arial"/>
          <w:i/>
          <w:iCs/>
          <w:spacing w:val="-1"/>
          <w:sz w:val="22"/>
          <w:szCs w:val="22"/>
        </w:rPr>
        <w:t>i</w:t>
      </w:r>
      <w:r w:rsidRPr="00E92897">
        <w:rPr>
          <w:rFonts w:ascii="Palatino Linotype" w:eastAsia="Arial" w:hAnsi="Palatino Linotype" w:cs="Arial"/>
          <w:i/>
          <w:iCs/>
          <w:sz w:val="22"/>
          <w:szCs w:val="22"/>
        </w:rPr>
        <w:t>cit</w:t>
      </w:r>
      <w:r w:rsidRPr="00E92897">
        <w:rPr>
          <w:rFonts w:ascii="Palatino Linotype" w:eastAsia="Arial" w:hAnsi="Palatino Linotype" w:cs="Arial"/>
          <w:i/>
          <w:iCs/>
          <w:spacing w:val="1"/>
          <w:sz w:val="22"/>
          <w:szCs w:val="22"/>
        </w:rPr>
        <w:t>ude</w:t>
      </w:r>
      <w:r w:rsidRPr="00E92897">
        <w:rPr>
          <w:rFonts w:ascii="Palatino Linotype" w:eastAsia="Arial" w:hAnsi="Palatino Linotype" w:cs="Arial"/>
          <w:i/>
          <w:iCs/>
          <w:sz w:val="22"/>
          <w:szCs w:val="22"/>
        </w:rPr>
        <w:t>s</w:t>
      </w:r>
      <w:r w:rsidRPr="00E92897">
        <w:rPr>
          <w:rFonts w:ascii="Palatino Linotype" w:eastAsia="Arial" w:hAnsi="Palatino Linotype" w:cs="Arial"/>
          <w:i/>
          <w:iCs/>
          <w:spacing w:val="4"/>
          <w:sz w:val="22"/>
          <w:szCs w:val="22"/>
        </w:rPr>
        <w:t xml:space="preserve"> </w:t>
      </w:r>
      <w:r w:rsidRPr="00E92897">
        <w:rPr>
          <w:rFonts w:ascii="Palatino Linotype" w:eastAsia="Arial" w:hAnsi="Palatino Linotype" w:cs="Arial"/>
          <w:i/>
          <w:iCs/>
          <w:spacing w:val="-1"/>
          <w:sz w:val="22"/>
          <w:szCs w:val="22"/>
        </w:rPr>
        <w:t>d</w:t>
      </w:r>
      <w:r w:rsidRPr="00E92897">
        <w:rPr>
          <w:rFonts w:ascii="Palatino Linotype" w:eastAsia="Arial" w:hAnsi="Palatino Linotype" w:cs="Arial"/>
          <w:i/>
          <w:iCs/>
          <w:sz w:val="22"/>
          <w:szCs w:val="22"/>
        </w:rPr>
        <w:t>e</w:t>
      </w:r>
      <w:r w:rsidRPr="00E92897">
        <w:rPr>
          <w:rFonts w:ascii="Palatino Linotype" w:eastAsia="Arial" w:hAnsi="Palatino Linotype" w:cs="Arial"/>
          <w:i/>
          <w:iCs/>
          <w:spacing w:val="3"/>
          <w:sz w:val="22"/>
          <w:szCs w:val="22"/>
        </w:rPr>
        <w:t xml:space="preserve"> </w:t>
      </w:r>
      <w:r w:rsidRPr="00E92897">
        <w:rPr>
          <w:rFonts w:ascii="Palatino Linotype" w:eastAsia="Arial" w:hAnsi="Palatino Linotype" w:cs="Arial"/>
          <w:i/>
          <w:iCs/>
          <w:sz w:val="22"/>
          <w:szCs w:val="22"/>
        </w:rPr>
        <w:t>i</w:t>
      </w:r>
      <w:r w:rsidRPr="00E92897">
        <w:rPr>
          <w:rFonts w:ascii="Palatino Linotype" w:eastAsia="Arial" w:hAnsi="Palatino Linotype" w:cs="Arial"/>
          <w:i/>
          <w:iCs/>
          <w:spacing w:val="-2"/>
          <w:sz w:val="22"/>
          <w:szCs w:val="22"/>
        </w:rPr>
        <w:t>n</w:t>
      </w:r>
      <w:r w:rsidRPr="00E92897">
        <w:rPr>
          <w:rFonts w:ascii="Palatino Linotype" w:eastAsia="Arial" w:hAnsi="Palatino Linotype" w:cs="Arial"/>
          <w:i/>
          <w:iCs/>
          <w:sz w:val="22"/>
          <w:szCs w:val="22"/>
        </w:rPr>
        <w:t>f</w:t>
      </w:r>
      <w:r w:rsidRPr="00E92897">
        <w:rPr>
          <w:rFonts w:ascii="Palatino Linotype" w:eastAsia="Arial" w:hAnsi="Palatino Linotype" w:cs="Arial"/>
          <w:i/>
          <w:iCs/>
          <w:spacing w:val="1"/>
          <w:sz w:val="22"/>
          <w:szCs w:val="22"/>
        </w:rPr>
        <w:t>o</w:t>
      </w:r>
      <w:r w:rsidRPr="00E92897">
        <w:rPr>
          <w:rFonts w:ascii="Palatino Linotype" w:eastAsia="Arial" w:hAnsi="Palatino Linotype" w:cs="Arial"/>
          <w:i/>
          <w:iCs/>
          <w:sz w:val="22"/>
          <w:szCs w:val="22"/>
        </w:rPr>
        <w:t>r</w:t>
      </w:r>
      <w:r w:rsidRPr="00E92897">
        <w:rPr>
          <w:rFonts w:ascii="Palatino Linotype" w:eastAsia="Arial" w:hAnsi="Palatino Linotype" w:cs="Arial"/>
          <w:i/>
          <w:iCs/>
          <w:spacing w:val="-1"/>
          <w:sz w:val="22"/>
          <w:szCs w:val="22"/>
        </w:rPr>
        <w:t>m</w:t>
      </w:r>
      <w:r w:rsidRPr="00E92897">
        <w:rPr>
          <w:rFonts w:ascii="Palatino Linotype" w:eastAsia="Arial" w:hAnsi="Palatino Linotype" w:cs="Arial"/>
          <w:i/>
          <w:iCs/>
          <w:spacing w:val="1"/>
          <w:sz w:val="22"/>
          <w:szCs w:val="22"/>
        </w:rPr>
        <w:t>a</w:t>
      </w:r>
      <w:r w:rsidRPr="00E92897">
        <w:rPr>
          <w:rFonts w:ascii="Palatino Linotype" w:eastAsia="Arial" w:hAnsi="Palatino Linotype" w:cs="Arial"/>
          <w:i/>
          <w:iCs/>
          <w:sz w:val="22"/>
          <w:szCs w:val="22"/>
        </w:rPr>
        <w:t>ció</w:t>
      </w:r>
      <w:r w:rsidRPr="00E92897">
        <w:rPr>
          <w:rFonts w:ascii="Palatino Linotype" w:eastAsia="Arial" w:hAnsi="Palatino Linotype" w:cs="Arial"/>
          <w:i/>
          <w:iCs/>
          <w:spacing w:val="1"/>
          <w:sz w:val="22"/>
          <w:szCs w:val="22"/>
        </w:rPr>
        <w:t>n</w:t>
      </w:r>
      <w:r>
        <w:rPr>
          <w:rFonts w:ascii="Palatino Linotype" w:eastAsia="Arial" w:hAnsi="Palatino Linotype" w:cs="Arial"/>
          <w:i/>
          <w:iCs/>
          <w:spacing w:val="1"/>
          <w:sz w:val="22"/>
          <w:szCs w:val="22"/>
        </w:rPr>
        <w:t>”</w:t>
      </w:r>
      <w:r w:rsidRPr="00E92897">
        <w:rPr>
          <w:rFonts w:ascii="Palatino Linotype" w:eastAsia="Arial" w:hAnsi="Palatino Linotype" w:cs="Arial"/>
          <w:i/>
          <w:iCs/>
          <w:sz w:val="22"/>
          <w:szCs w:val="22"/>
        </w:rPr>
        <w:t>.</w:t>
      </w:r>
    </w:p>
    <w:p w14:paraId="6AEA9C84" w14:textId="77777777" w:rsidR="00E92897" w:rsidRDefault="00E92897">
      <w:pPr>
        <w:spacing w:line="360" w:lineRule="auto"/>
        <w:jc w:val="both"/>
        <w:rPr>
          <w:rFonts w:ascii="Palatino Linotype" w:eastAsia="Palatino Linotype" w:hAnsi="Palatino Linotype" w:cs="Palatino Linotype"/>
        </w:rPr>
      </w:pPr>
    </w:p>
    <w:p w14:paraId="6E1A4A7E" w14:textId="77777777" w:rsidR="00E92897" w:rsidRDefault="00E92897">
      <w:pPr>
        <w:spacing w:line="360" w:lineRule="auto"/>
        <w:jc w:val="both"/>
        <w:rPr>
          <w:rFonts w:ascii="Palatino Linotype" w:eastAsia="Palatino Linotype" w:hAnsi="Palatino Linotype" w:cs="Palatino Linotype"/>
        </w:rPr>
      </w:pPr>
    </w:p>
    <w:p w14:paraId="5C6F22DE" w14:textId="14FD56D5" w:rsidR="00BD13D0" w:rsidRPr="00BD13D0" w:rsidRDefault="00E928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ello se tiene que el Sujeto Obligado únicamente proporcionará la información en el estado en que obra en sus archivos, </w:t>
      </w:r>
      <w:r w:rsidR="00BD13D0">
        <w:rPr>
          <w:rFonts w:ascii="Palatino Linotype" w:eastAsia="Palatino Linotype" w:hAnsi="Palatino Linotype" w:cs="Palatino Linotype"/>
        </w:rPr>
        <w:t xml:space="preserve">lo cual, no implica que estos deban elaborar documentos </w:t>
      </w:r>
      <w:r w:rsidR="00BD13D0">
        <w:rPr>
          <w:rFonts w:ascii="Palatino Linotype" w:eastAsia="Palatino Linotype" w:hAnsi="Palatino Linotype" w:cs="Palatino Linotype"/>
          <w:i/>
          <w:iCs/>
        </w:rPr>
        <w:t xml:space="preserve">ad hoc </w:t>
      </w:r>
      <w:r w:rsidR="00BD13D0">
        <w:rPr>
          <w:rFonts w:ascii="Palatino Linotype" w:eastAsia="Palatino Linotype" w:hAnsi="Palatino Linotype" w:cs="Palatino Linotype"/>
        </w:rPr>
        <w:t xml:space="preserve">para atender las solicitudes de información, sino que otorgarán acceso a los documentos con los que cuentan que se deriven de sus facultades, competencias o funciones. </w:t>
      </w:r>
    </w:p>
    <w:p w14:paraId="1F696755" w14:textId="01C31F9C" w:rsidR="004520CE" w:rsidRDefault="004520CE">
      <w:pPr>
        <w:spacing w:line="360" w:lineRule="auto"/>
        <w:jc w:val="both"/>
        <w:rPr>
          <w:rFonts w:ascii="Palatino Linotype" w:eastAsia="Palatino Linotype" w:hAnsi="Palatino Linotype" w:cs="Palatino Linotype"/>
        </w:rPr>
      </w:pPr>
    </w:p>
    <w:p w14:paraId="0D0EA9A7" w14:textId="67A19EF1" w:rsidR="00053C4F" w:rsidRDefault="00BD13D0" w:rsidP="00053C4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Hasta aquí se tiene que, derivado del pronunciamiento de la Jefatura del Departamento de Recursos Humanos, </w:t>
      </w:r>
      <w:r w:rsidRPr="00432DCA">
        <w:rPr>
          <w:rFonts w:ascii="Palatino Linotype" w:eastAsia="Palatino Linotype" w:hAnsi="Palatino Linotype" w:cs="Palatino Linotype"/>
          <w:b/>
          <w:bCs/>
          <w:u w:val="single"/>
        </w:rPr>
        <w:t xml:space="preserve">se colige que asume contar con la misma, ya que precisó que </w:t>
      </w:r>
      <w:r w:rsidR="00053C4F" w:rsidRPr="00432DCA">
        <w:rPr>
          <w:rFonts w:ascii="Palatino Linotype" w:eastAsia="Palatino Linotype" w:hAnsi="Palatino Linotype" w:cs="Palatino Linotype"/>
          <w:b/>
          <w:bCs/>
          <w:u w:val="single"/>
        </w:rPr>
        <w:t>los ajustes de sueldos se habían remitido en tiempo y forma, sin embargo, no proporcionó dicha información al Particular, aunado que se advierte que el Titular de la Unidad de Transparencia, no turnó la solicitud de información a todas las áreas competentes que de manera enunciativa más no limitativa, sería la Tesorería Municipal</w:t>
      </w:r>
      <w:r w:rsidR="00053C4F">
        <w:rPr>
          <w:rFonts w:ascii="Palatino Linotype" w:eastAsia="Palatino Linotype" w:hAnsi="Palatino Linotype" w:cs="Palatino Linotype"/>
        </w:rPr>
        <w:t xml:space="preserve">, este Instituto determina que los agravios hechos valer por el Solicitante resultan </w:t>
      </w:r>
      <w:r w:rsidR="00053C4F">
        <w:rPr>
          <w:rFonts w:ascii="Palatino Linotype" w:eastAsia="Palatino Linotype" w:hAnsi="Palatino Linotype" w:cs="Palatino Linotype"/>
          <w:b/>
        </w:rPr>
        <w:t xml:space="preserve"> FUNDADOS. </w:t>
      </w:r>
    </w:p>
    <w:p w14:paraId="35A061B7" w14:textId="77777777" w:rsidR="00BD13D0" w:rsidRDefault="00BD13D0">
      <w:pPr>
        <w:spacing w:line="360" w:lineRule="auto"/>
        <w:jc w:val="both"/>
        <w:rPr>
          <w:rFonts w:ascii="Palatino Linotype" w:eastAsia="Palatino Linotype" w:hAnsi="Palatino Linotype" w:cs="Palatino Linotype"/>
        </w:rPr>
      </w:pPr>
    </w:p>
    <w:p w14:paraId="29ADFC53"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por lo anterior, que resulta indispensable traer a colación lo que establece el Criterio 2/17 emitido por el Instituto Nacional de Transparencia, Acceso a la Información y Protección de Datos Personales, el cual señala lo siguiente: </w:t>
      </w:r>
    </w:p>
    <w:p w14:paraId="12B5CAD5" w14:textId="77777777" w:rsidR="004520CE" w:rsidRDefault="004520CE">
      <w:pPr>
        <w:spacing w:line="360" w:lineRule="auto"/>
        <w:jc w:val="both"/>
        <w:rPr>
          <w:rFonts w:ascii="Palatino Linotype" w:eastAsia="Palatino Linotype" w:hAnsi="Palatino Linotype" w:cs="Palatino Linotype"/>
        </w:rPr>
      </w:pPr>
    </w:p>
    <w:p w14:paraId="6332F637" w14:textId="77777777" w:rsidR="004520CE" w:rsidRDefault="00832EB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Congruencia y exhaustividad. </w:t>
      </w:r>
      <w:r>
        <w:rPr>
          <w:rFonts w:ascii="Palatino Linotype" w:eastAsia="Palatino Linotype" w:hAnsi="Palatino Linotype" w:cs="Palatino Linotype"/>
          <w:i/>
          <w:sz w:val="22"/>
          <w:szCs w:val="22"/>
        </w:rPr>
        <w:t xml:space="preserve">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Pr>
          <w:rFonts w:ascii="Palatino Linotype" w:eastAsia="Palatino Linotype" w:hAnsi="Palatino Linotype" w:cs="Palatino Linotype"/>
          <w:b/>
          <w:i/>
          <w:sz w:val="22"/>
          <w:szCs w:val="22"/>
        </w:rPr>
        <w:t xml:space="preserve">la congruencia implica que exista concordancia entre el </w:t>
      </w:r>
      <w:r>
        <w:rPr>
          <w:rFonts w:ascii="Palatino Linotype" w:eastAsia="Palatino Linotype" w:hAnsi="Palatino Linotype" w:cs="Palatino Linotype"/>
          <w:b/>
          <w:i/>
          <w:sz w:val="22"/>
          <w:szCs w:val="22"/>
        </w:rPr>
        <w:lastRenderedPageBreak/>
        <w:t>requerimiento formulado por el particular y la respuesta proporcionada por el sujeto obligado;</w:t>
      </w:r>
      <w:r>
        <w:rPr>
          <w:rFonts w:ascii="Palatino Linotype" w:eastAsia="Palatino Linotype" w:hAnsi="Palatino Linotype" w:cs="Palatino Linotype"/>
          <w:i/>
          <w:sz w:val="22"/>
          <w:szCs w:val="22"/>
        </w:rPr>
        <w:t xml:space="preserve">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w:t>
      </w:r>
    </w:p>
    <w:p w14:paraId="351C7598" w14:textId="77777777" w:rsidR="004520CE" w:rsidRDefault="00832EBE">
      <w:pPr>
        <w:spacing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1FD82B5A" w14:textId="77777777" w:rsidR="004520CE" w:rsidRDefault="004520CE">
      <w:pPr>
        <w:spacing w:line="360" w:lineRule="auto"/>
        <w:jc w:val="both"/>
        <w:rPr>
          <w:rFonts w:ascii="Palatino Linotype" w:eastAsia="Palatino Linotype" w:hAnsi="Palatino Linotype" w:cs="Palatino Linotype"/>
        </w:rPr>
      </w:pPr>
    </w:p>
    <w:p w14:paraId="10A92B5D" w14:textId="7B75EB14"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citado criterio, se desprende que todo acto administrativo debe apegarse al principio de exhaustividad y congruencia; entendiéndose el segundo como la relación que guarda la respuesta emitida por el Sujeto Obligado con el requerimiento de información formulado por el Recurrente; principio que no se advirtió en la respuesta del Sujeto Obligado, ya que no dio contestación a lo solicitado. </w:t>
      </w:r>
    </w:p>
    <w:p w14:paraId="75C847C3" w14:textId="77777777" w:rsidR="00053C4F" w:rsidRDefault="00053C4F">
      <w:pPr>
        <w:spacing w:line="360" w:lineRule="auto"/>
        <w:jc w:val="both"/>
        <w:rPr>
          <w:rFonts w:ascii="Palatino Linotype" w:eastAsia="Palatino Linotype" w:hAnsi="Palatino Linotype" w:cs="Palatino Linotype"/>
        </w:rPr>
      </w:pPr>
    </w:p>
    <w:p w14:paraId="7306CC59" w14:textId="76F590F5" w:rsidR="00AC7859" w:rsidRDefault="00832EBE" w:rsidP="00FF2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 De la versión pública</w:t>
      </w:r>
      <w:r w:rsidR="00FF2F15">
        <w:rPr>
          <w:rFonts w:ascii="Palatino Linotype" w:eastAsia="Palatino Linotype" w:hAnsi="Palatino Linotype" w:cs="Palatino Linotype"/>
          <w:b/>
        </w:rPr>
        <w:t xml:space="preserve">. </w:t>
      </w:r>
      <w:r w:rsidR="00AC7859">
        <w:rPr>
          <w:rFonts w:ascii="Palatino Linotype" w:eastAsia="Palatino Linotype" w:hAnsi="Palatino Linotype" w:cs="Palatino Linotype"/>
        </w:rPr>
        <w:t>C</w:t>
      </w:r>
      <w:r w:rsidR="00FF2F15">
        <w:rPr>
          <w:rFonts w:ascii="Palatino Linotype" w:eastAsia="Palatino Linotype" w:hAnsi="Palatino Linotype" w:cs="Palatino Linotype"/>
        </w:rPr>
        <w:t>o</w:t>
      </w:r>
      <w:r w:rsidR="00AC7859">
        <w:rPr>
          <w:rFonts w:ascii="Palatino Linotype" w:eastAsia="Palatino Linotype" w:hAnsi="Palatino Linotype" w:cs="Palatino Linotype"/>
        </w:rPr>
        <w:t>mo fue debidamente apuntado, el Sujeto Obligado debe satisfacer la solicitud de acceso a la información; sin embargo, en caso de que la misma contenga datos personales, deberá clasificarlos, observando las formalidades siguientes:</w:t>
      </w:r>
    </w:p>
    <w:p w14:paraId="45C6F6CC" w14:textId="77777777" w:rsidR="00FF2F15" w:rsidRDefault="00FF2F15" w:rsidP="00FF2F15">
      <w:pPr>
        <w:spacing w:line="360" w:lineRule="auto"/>
        <w:jc w:val="both"/>
        <w:rPr>
          <w:rFonts w:ascii="Palatino Linotype" w:eastAsia="Palatino Linotype" w:hAnsi="Palatino Linotype" w:cs="Palatino Linotype"/>
        </w:rPr>
      </w:pPr>
    </w:p>
    <w:p w14:paraId="66DA718F" w14:textId="68F390A1" w:rsidR="00AC7859" w:rsidRDefault="00AC7859" w:rsidP="00FF2F15">
      <w:pPr>
        <w:shd w:val="clear" w:color="auto" w:fill="FFFFFF"/>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tiene como limitante el respeto a la intimidad y a la vida privada de las personas, es por 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65436545" w14:textId="7CF6CA3F" w:rsidR="00AC7859" w:rsidRDefault="00AC7859" w:rsidP="00FF2F15">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2B9C06F" w14:textId="77777777" w:rsidR="00FF2F15" w:rsidRDefault="00FF2F15" w:rsidP="00FF2F15">
      <w:pPr>
        <w:shd w:val="clear" w:color="auto" w:fill="FFFFFF"/>
        <w:spacing w:line="360" w:lineRule="auto"/>
        <w:ind w:right="51"/>
        <w:jc w:val="both"/>
        <w:rPr>
          <w:rFonts w:ascii="Palatino Linotype" w:eastAsia="Palatino Linotype" w:hAnsi="Palatino Linotype" w:cs="Palatino Linotype"/>
        </w:rPr>
      </w:pPr>
    </w:p>
    <w:p w14:paraId="6590FE9A" w14:textId="4B182B61" w:rsidR="00AC7859" w:rsidRDefault="00AC7859" w:rsidP="00FF2F15">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Al respecto, los artículos 3 fracciones IX, XX, XXI, XXXII y XLV; 6, 49 fracción VIII, 91, 137, 143 Fracción I, de la Ley de Transparencia y Acceso a la Información Pública del Estado de México y Municipios vigente establecen:</w:t>
      </w:r>
    </w:p>
    <w:p w14:paraId="794505E5" w14:textId="77777777" w:rsidR="00FF2F15" w:rsidRDefault="00FF2F15" w:rsidP="00FF2F15">
      <w:pPr>
        <w:shd w:val="clear" w:color="auto" w:fill="FFFFFF"/>
        <w:spacing w:line="360" w:lineRule="auto"/>
        <w:ind w:right="51"/>
        <w:jc w:val="both"/>
        <w:rPr>
          <w:rFonts w:ascii="Palatino Linotype" w:eastAsia="Palatino Linotype" w:hAnsi="Palatino Linotype" w:cs="Palatino Linotype"/>
        </w:rPr>
      </w:pPr>
    </w:p>
    <w:p w14:paraId="0684416D" w14:textId="77777777" w:rsidR="00AC7859" w:rsidRDefault="00AC7859" w:rsidP="00FF2F15">
      <w:pPr>
        <w:shd w:val="clear" w:color="auto" w:fill="FFFFFF"/>
        <w:spacing w:line="360"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“Artículo 3. Para los efectos de la presente Ley se entenderá por:</w:t>
      </w:r>
    </w:p>
    <w:p w14:paraId="1ACEA028" w14:textId="77777777" w:rsidR="00AC7859" w:rsidRDefault="00AC7859" w:rsidP="00FF2F15">
      <w:pPr>
        <w:shd w:val="clear" w:color="auto" w:fill="FFFFFF"/>
        <w:spacing w:line="360"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p>
    <w:p w14:paraId="03E2E2CB" w14:textId="77777777" w:rsidR="00AC7859" w:rsidRDefault="00AC7859" w:rsidP="00FF2F15">
      <w:pPr>
        <w:shd w:val="clear" w:color="auto" w:fill="FFFFFF"/>
        <w:spacing w:line="360"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2234B6E" w14:textId="77777777" w:rsidR="00AC7859" w:rsidRDefault="00AC7859" w:rsidP="00FF2F15">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F1191F5" w14:textId="77777777" w:rsidR="00AC7859" w:rsidRDefault="00AC7859" w:rsidP="00FF2F15">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3019130F" w14:textId="77777777" w:rsidR="00AC7859" w:rsidRDefault="00AC7859" w:rsidP="00FF2F15">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FD02FC" w14:textId="77777777" w:rsidR="00AC7859" w:rsidRDefault="00AC7859" w:rsidP="00FF2F15">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16863E7" w14:textId="77777777" w:rsidR="00AC7859" w:rsidRDefault="00AC7859" w:rsidP="00FF2F15">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CCD4D0A" w14:textId="77777777" w:rsidR="00AC7859" w:rsidRDefault="00AC7859" w:rsidP="00FF2F15">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B115459" w14:textId="77777777" w:rsidR="00AC7859" w:rsidRDefault="00AC7859" w:rsidP="00FF2F15">
      <w:pPr>
        <w:shd w:val="clear" w:color="auto" w:fill="FFFFFF"/>
        <w:spacing w:line="360"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lastRenderedPageBreak/>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2DD9A65" w14:textId="77777777" w:rsidR="00AC7859" w:rsidRDefault="00AC7859" w:rsidP="00FF2F15">
      <w:pPr>
        <w:shd w:val="clear" w:color="auto" w:fill="FFFFFF"/>
        <w:spacing w:line="360"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Artículo 6.</w:t>
      </w:r>
      <w:r>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A78FA26" w14:textId="77777777" w:rsidR="00AC7859" w:rsidRDefault="00AC7859" w:rsidP="00FF2F15">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Los Comités de Transparencia tendrán las siguientes atribuciones:</w:t>
      </w:r>
    </w:p>
    <w:p w14:paraId="2E213509" w14:textId="77777777" w:rsidR="00AC7859" w:rsidRDefault="00AC7859" w:rsidP="00FF2F15">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AFC5AB5" w14:textId="77777777" w:rsidR="00AC7859" w:rsidRDefault="00AC7859" w:rsidP="00FF2F15">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Aprobar, modificar o revocar la clasificación de la información;</w:t>
      </w:r>
    </w:p>
    <w:p w14:paraId="4E30B3AF" w14:textId="77777777" w:rsidR="00AC7859" w:rsidRDefault="00AC7859" w:rsidP="00FF2F15">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D6A29ED" w14:textId="77777777" w:rsidR="00AC7859" w:rsidRDefault="00AC7859" w:rsidP="00FF2F15">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CD72B69" w14:textId="77777777" w:rsidR="00AC7859" w:rsidRDefault="00AC7859" w:rsidP="00FF2F15">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CD8C033" w14:textId="77777777" w:rsidR="00FF2F15" w:rsidRDefault="00AC7859" w:rsidP="00FF2F15">
      <w:pPr>
        <w:shd w:val="clear" w:color="auto" w:fill="FFFFFF"/>
        <w:spacing w:line="360"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2E2AA9E" w14:textId="687F0B13" w:rsidR="00AC7859" w:rsidRDefault="00AC7859" w:rsidP="00FF2F15">
      <w:pPr>
        <w:shd w:val="clear" w:color="auto" w:fill="FFFFFF"/>
        <w:spacing w:line="360"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CB85AC6" w14:textId="77777777" w:rsidR="00AC7859" w:rsidRDefault="00AC7859" w:rsidP="00FF2F15">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177F1C93" w14:textId="77777777" w:rsidR="00AC7859" w:rsidRDefault="00AC7859" w:rsidP="00FF2F15">
      <w:pPr>
        <w:shd w:val="clear" w:color="auto" w:fill="FFFFFF"/>
        <w:spacing w:line="360" w:lineRule="auto"/>
        <w:ind w:left="851" w:right="851"/>
        <w:jc w:val="both"/>
        <w:rPr>
          <w:rFonts w:ascii="Palatino Linotype" w:eastAsia="Palatino Linotype" w:hAnsi="Palatino Linotype" w:cs="Palatino Linotype"/>
          <w:sz w:val="22"/>
          <w:szCs w:val="22"/>
        </w:rPr>
      </w:pPr>
    </w:p>
    <w:p w14:paraId="0277E130" w14:textId="52525EBC" w:rsidR="00AC7859" w:rsidRDefault="00AC7859" w:rsidP="00FF2F15">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D093607" w14:textId="77777777" w:rsidR="00FF2F15" w:rsidRDefault="00FF2F15" w:rsidP="00FF2F15">
      <w:pPr>
        <w:spacing w:line="360" w:lineRule="auto"/>
        <w:ind w:right="50"/>
        <w:jc w:val="both"/>
        <w:rPr>
          <w:rFonts w:ascii="Palatino Linotype" w:eastAsia="Palatino Linotype" w:hAnsi="Palatino Linotype" w:cs="Palatino Linotype"/>
        </w:rPr>
      </w:pPr>
    </w:p>
    <w:p w14:paraId="4C06A13D" w14:textId="065E8CC7" w:rsidR="00AC7859" w:rsidRDefault="00AC7859" w:rsidP="00FF2F15">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intransferibles e indelegables y los Sujetos Obligados no deberán hacer entrega </w:t>
      </w:r>
      <w:r w:rsidR="000C75E6">
        <w:rPr>
          <w:rFonts w:ascii="Palatino Linotype" w:eastAsia="Palatino Linotype" w:hAnsi="Palatino Linotype" w:cs="Palatino Linotype"/>
        </w:rPr>
        <w:t>de estos</w:t>
      </w:r>
      <w:r>
        <w:rPr>
          <w:rFonts w:ascii="Palatino Linotype" w:eastAsia="Palatino Linotype" w:hAnsi="Palatino Linotype" w:cs="Palatino Linotype"/>
        </w:rPr>
        <w:t xml:space="preserve"> a personas ajenas a su titular.</w:t>
      </w:r>
    </w:p>
    <w:p w14:paraId="5A901E6A" w14:textId="77777777" w:rsidR="000C75E6" w:rsidRDefault="000C75E6" w:rsidP="00FF2F15">
      <w:pPr>
        <w:spacing w:line="360" w:lineRule="auto"/>
        <w:ind w:right="50"/>
        <w:jc w:val="both"/>
        <w:rPr>
          <w:rFonts w:ascii="Palatino Linotype" w:eastAsia="Palatino Linotype" w:hAnsi="Palatino Linotype" w:cs="Palatino Linotype"/>
        </w:rPr>
      </w:pPr>
    </w:p>
    <w:p w14:paraId="356480D9" w14:textId="744B65BD" w:rsidR="00AC7859" w:rsidRDefault="00AC7859" w:rsidP="00FF2F15">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es de señalar que la clasificación de la información no opera con la simple supresión de datos que se haga en los documentos de que se trate o con la simple decisión que tome el Servidor Público Habilitado o el </w:t>
      </w:r>
      <w:proofErr w:type="gramStart"/>
      <w:r>
        <w:rPr>
          <w:rFonts w:ascii="Palatino Linotype" w:eastAsia="Palatino Linotype" w:hAnsi="Palatino Linotype" w:cs="Palatino Linotype"/>
        </w:rPr>
        <w:t>Responsable</w:t>
      </w:r>
      <w:proofErr w:type="gramEnd"/>
      <w:r>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0B8AED63" w14:textId="77777777" w:rsidR="000C75E6" w:rsidRDefault="000C75E6" w:rsidP="00FF2F15">
      <w:pPr>
        <w:spacing w:line="360" w:lineRule="auto"/>
        <w:ind w:right="50"/>
        <w:jc w:val="both"/>
        <w:rPr>
          <w:rFonts w:ascii="Palatino Linotype" w:eastAsia="Palatino Linotype" w:hAnsi="Palatino Linotype" w:cs="Palatino Linotype"/>
        </w:rPr>
      </w:pPr>
    </w:p>
    <w:p w14:paraId="6BAFCD96" w14:textId="77777777" w:rsidR="00AC7859" w:rsidRDefault="00AC7859" w:rsidP="00FF2F15">
      <w:pPr>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526EDBA4" w14:textId="77777777" w:rsidR="00AC7859" w:rsidRDefault="00AC7859" w:rsidP="00FF2F15">
      <w:pPr>
        <w:spacing w:line="360" w:lineRule="auto"/>
        <w:ind w:left="851" w:right="851"/>
        <w:jc w:val="both"/>
        <w:rPr>
          <w:rFonts w:ascii="Palatino Linotype" w:eastAsia="Palatino Linotype" w:hAnsi="Palatino Linotype" w:cs="Palatino Linotype"/>
          <w:i/>
          <w:sz w:val="22"/>
          <w:szCs w:val="22"/>
        </w:rPr>
      </w:pPr>
    </w:p>
    <w:p w14:paraId="01ED0F01" w14:textId="77777777" w:rsidR="00AC7859" w:rsidRDefault="00AC7859" w:rsidP="00FF2F15">
      <w:pPr>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7E654677" w14:textId="77777777" w:rsidR="00AC7859" w:rsidRDefault="00AC7859" w:rsidP="00FF2F15">
      <w:pPr>
        <w:spacing w:line="360" w:lineRule="auto"/>
        <w:ind w:left="851" w:right="851"/>
        <w:jc w:val="both"/>
        <w:rPr>
          <w:rFonts w:ascii="Palatino Linotype" w:eastAsia="Palatino Linotype" w:hAnsi="Palatino Linotype" w:cs="Palatino Linotype"/>
          <w:b/>
          <w:i/>
          <w:sz w:val="22"/>
          <w:szCs w:val="22"/>
        </w:rPr>
      </w:pPr>
    </w:p>
    <w:p w14:paraId="0E4D50C7" w14:textId="77777777" w:rsidR="00AC7859" w:rsidRDefault="00AC7859" w:rsidP="00FF2F15">
      <w:pPr>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47208AFB" w14:textId="77777777" w:rsidR="00AC7859" w:rsidRDefault="00AC7859" w:rsidP="00FF2F15">
      <w:pPr>
        <w:spacing w:line="360" w:lineRule="auto"/>
        <w:ind w:left="851" w:right="851"/>
        <w:jc w:val="both"/>
        <w:rPr>
          <w:rFonts w:ascii="Palatino Linotype" w:eastAsia="Palatino Linotype" w:hAnsi="Palatino Linotype" w:cs="Palatino Linotype"/>
          <w:i/>
          <w:sz w:val="22"/>
          <w:szCs w:val="22"/>
        </w:rPr>
      </w:pPr>
    </w:p>
    <w:p w14:paraId="46808ADC" w14:textId="77777777" w:rsidR="00AC7859" w:rsidRDefault="00AC7859" w:rsidP="00FF2F15">
      <w:pPr>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14:paraId="4C5C054B" w14:textId="77777777" w:rsidR="00AC7859" w:rsidRDefault="00AC7859" w:rsidP="00FF2F15">
      <w:pPr>
        <w:spacing w:line="360" w:lineRule="auto"/>
        <w:ind w:left="851" w:right="851"/>
        <w:jc w:val="both"/>
        <w:rPr>
          <w:rFonts w:ascii="Palatino Linotype" w:eastAsia="Palatino Linotype" w:hAnsi="Palatino Linotype" w:cs="Palatino Linotype"/>
          <w:i/>
          <w:sz w:val="22"/>
          <w:szCs w:val="22"/>
        </w:rPr>
      </w:pPr>
    </w:p>
    <w:p w14:paraId="0143F341" w14:textId="77777777" w:rsidR="00AC7859" w:rsidRDefault="00AC7859" w:rsidP="00FF2F15">
      <w:pPr>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26D7B265" w14:textId="77777777" w:rsidR="00AC7859" w:rsidRDefault="00AC7859" w:rsidP="00FF2F15">
      <w:pPr>
        <w:spacing w:line="360" w:lineRule="auto"/>
        <w:ind w:left="851" w:right="851"/>
        <w:jc w:val="both"/>
        <w:rPr>
          <w:rFonts w:ascii="Palatino Linotype" w:eastAsia="Palatino Linotype" w:hAnsi="Palatino Linotype" w:cs="Palatino Linotype"/>
          <w:b/>
          <w:i/>
          <w:sz w:val="22"/>
          <w:szCs w:val="22"/>
        </w:rPr>
      </w:pPr>
    </w:p>
    <w:p w14:paraId="3BE3A5DC" w14:textId="77777777" w:rsidR="00AC7859" w:rsidRDefault="00AC7859" w:rsidP="00FF2F15">
      <w:pPr>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14:paraId="275EADBF" w14:textId="77777777" w:rsidR="00AC7859" w:rsidRDefault="00AC7859" w:rsidP="00FF2F15">
      <w:pPr>
        <w:spacing w:line="360" w:lineRule="auto"/>
        <w:ind w:left="851" w:right="851"/>
        <w:jc w:val="both"/>
        <w:rPr>
          <w:rFonts w:ascii="Palatino Linotype" w:eastAsia="Palatino Linotype" w:hAnsi="Palatino Linotype" w:cs="Palatino Linotype"/>
          <w:i/>
          <w:sz w:val="22"/>
          <w:szCs w:val="22"/>
        </w:rPr>
      </w:pPr>
    </w:p>
    <w:p w14:paraId="763C38D2" w14:textId="0109A4ED" w:rsidR="00AC7859" w:rsidRDefault="00AC7859" w:rsidP="00FF2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w:t>
      </w:r>
      <w:proofErr w:type="spellStart"/>
      <w:r w:rsidR="00FF2F15">
        <w:rPr>
          <w:rFonts w:ascii="Palatino Linotype" w:eastAsia="Palatino Linotype" w:hAnsi="Palatino Linotype" w:cs="Palatino Linotype"/>
        </w:rPr>
        <w:t>e</w:t>
      </w:r>
      <w:r>
        <w:rPr>
          <w:rFonts w:ascii="Palatino Linotype" w:eastAsia="Palatino Linotype" w:hAnsi="Palatino Linotype" w:cs="Palatino Linotype"/>
        </w:rPr>
        <w:t>sta</w:t>
      </w:r>
      <w:proofErr w:type="spellEnd"/>
      <w:r>
        <w:rPr>
          <w:rFonts w:ascii="Palatino Linotype" w:eastAsia="Palatino Linotype" w:hAnsi="Palatino Linotype" w:cs="Palatino Linotype"/>
        </w:rPr>
        <w:t xml:space="preserve"> presente ante al Comité de Transparencia de así resultar procedente el proyecto de clasificación de la información y finalmente sea éste último quien apruebe, modifique o revoque la clasificación de la información solicitada.</w:t>
      </w:r>
    </w:p>
    <w:p w14:paraId="7F5CD895" w14:textId="6A08CB0C" w:rsidR="00AC7859" w:rsidRDefault="00AC7859" w:rsidP="00FF2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cuyo contenido es de la literalidad siguiente:</w:t>
      </w:r>
    </w:p>
    <w:p w14:paraId="6E6278FA" w14:textId="77777777" w:rsidR="00FF2F15" w:rsidRDefault="00FF2F15" w:rsidP="00FF2F15">
      <w:pPr>
        <w:spacing w:line="360" w:lineRule="auto"/>
        <w:jc w:val="both"/>
        <w:rPr>
          <w:rFonts w:ascii="Palatino Linotype" w:eastAsia="Palatino Linotype" w:hAnsi="Palatino Linotype" w:cs="Palatino Linotype"/>
        </w:rPr>
      </w:pPr>
    </w:p>
    <w:p w14:paraId="27EDB58E" w14:textId="52C81085" w:rsidR="00AC7859" w:rsidRDefault="00AC7859" w:rsidP="00FF2F15">
      <w:pPr>
        <w:spacing w:line="360" w:lineRule="auto"/>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602EA857" w14:textId="77777777" w:rsidR="00FF2F15" w:rsidRDefault="00FF2F15" w:rsidP="00FF2F15">
      <w:pPr>
        <w:spacing w:line="360" w:lineRule="auto"/>
        <w:ind w:left="993" w:right="1041"/>
        <w:jc w:val="both"/>
        <w:rPr>
          <w:rFonts w:ascii="Palatino Linotype" w:eastAsia="Palatino Linotype" w:hAnsi="Palatino Linotype" w:cs="Palatino Linotype"/>
          <w:i/>
          <w:sz w:val="22"/>
          <w:szCs w:val="22"/>
        </w:rPr>
      </w:pPr>
    </w:p>
    <w:p w14:paraId="655AD1F0" w14:textId="78FCEC44" w:rsidR="00AC7859" w:rsidRDefault="00AC7859" w:rsidP="00FF2F1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1A00E4AA" w14:textId="77777777" w:rsidR="00FF2F15" w:rsidRDefault="00FF2F15" w:rsidP="00FF2F15">
      <w:pPr>
        <w:spacing w:line="360" w:lineRule="auto"/>
        <w:ind w:right="49"/>
        <w:jc w:val="both"/>
        <w:rPr>
          <w:rFonts w:ascii="Palatino Linotype" w:eastAsia="Palatino Linotype" w:hAnsi="Palatino Linotype" w:cs="Palatino Linotype"/>
        </w:rPr>
      </w:pPr>
    </w:p>
    <w:p w14:paraId="6834DDB8" w14:textId="77777777" w:rsidR="00AC7859" w:rsidRDefault="00AC7859" w:rsidP="00FF2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El artículo 143, fracción I, de la Ley de Transparencia y Acceso a la Información Pública del Estado de México y Municipios, establece que deberá </w:t>
      </w:r>
      <w:r>
        <w:rPr>
          <w:rFonts w:ascii="Palatino Linotype" w:eastAsia="Palatino Linotype" w:hAnsi="Palatino Linotype" w:cs="Palatino Linotype"/>
        </w:rPr>
        <w:t>omitirse, eliminarse o suprimirse la</w:t>
      </w:r>
      <w:r>
        <w:rPr>
          <w:rFonts w:ascii="Palatino Linotype" w:eastAsia="Palatino Linotype" w:hAnsi="Palatino Linotype" w:cs="Palatino Linotype"/>
          <w:color w:val="000000"/>
        </w:rPr>
        <w:t xml:space="preserve"> información </w:t>
      </w:r>
      <w:r>
        <w:rPr>
          <w:rFonts w:ascii="Palatino Linotype" w:eastAsia="Palatino Linotype" w:hAnsi="Palatino Linotype" w:cs="Palatino Linotype"/>
          <w:b/>
          <w:color w:val="000000"/>
        </w:rPr>
        <w:t>confidencial</w:t>
      </w:r>
      <w:r>
        <w:rPr>
          <w:rFonts w:ascii="Palatino Linotype" w:eastAsia="Palatino Linotype" w:hAnsi="Palatino Linotype" w:cs="Palatino Linotype"/>
        </w:rPr>
        <w:t xml:space="preserve">. </w:t>
      </w:r>
    </w:p>
    <w:p w14:paraId="4F2ACD82" w14:textId="2F512041" w:rsidR="00AC7859" w:rsidRDefault="00AC7859" w:rsidP="00FF2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Pr>
          <w:rFonts w:ascii="Palatino Linotype" w:eastAsia="Palatino Linotype" w:hAnsi="Palatino Linotype" w:cs="Palatino Linotype"/>
          <w:b/>
        </w:rPr>
        <w:lastRenderedPageBreak/>
        <w:t>SUJETO OBLIGADO</w:t>
      </w:r>
      <w:r>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64F36ED" w14:textId="77777777" w:rsidR="00FF2F15" w:rsidRDefault="00FF2F15" w:rsidP="00FF2F15">
      <w:pPr>
        <w:spacing w:line="360" w:lineRule="auto"/>
        <w:jc w:val="both"/>
        <w:rPr>
          <w:rFonts w:ascii="Palatino Linotype" w:eastAsia="Palatino Linotype" w:hAnsi="Palatino Linotype" w:cs="Palatino Linotype"/>
        </w:rPr>
      </w:pPr>
    </w:p>
    <w:p w14:paraId="381AE31F" w14:textId="747DD956" w:rsidR="00AC7859" w:rsidRDefault="00A771CB" w:rsidP="00FF2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cabe recalcar que el documento donde consten los ajustes presupuestarios, en el caso de que contengan diversos datos </w:t>
      </w:r>
      <w:r w:rsidR="00AC7859">
        <w:rPr>
          <w:rFonts w:ascii="Palatino Linotype" w:eastAsia="Palatino Linotype" w:hAnsi="Palatino Linotype" w:cs="Palatino Linotype"/>
        </w:rPr>
        <w:t xml:space="preserve">como Registro Federal de Contribuyentes (RFC), Clave única de Registro de Población (CURP), clave del Instituto de Seguridad Social del Estado de México y Municipios (ISSEMyM), </w:t>
      </w:r>
      <w:r w:rsidR="00AC7859">
        <w:rPr>
          <w:rFonts w:ascii="Palatino Linotype" w:eastAsia="Palatino Linotype" w:hAnsi="Palatino Linotype" w:cs="Palatino Linotype"/>
          <w:b/>
        </w:rPr>
        <w:t>los descuentos que se realicen por pensión alimenticia o deducciones estrictamente personales o de cualquier índole siempre que, no se encuentren relacionados con los impuestos o las cuotas por seguridad social</w:t>
      </w:r>
      <w:r w:rsidR="00AC7859">
        <w:rPr>
          <w:rFonts w:ascii="Palatino Linotype" w:eastAsia="Palatino Linotype" w:hAnsi="Palatino Linotype" w:cs="Palatino Linotype"/>
        </w:rPr>
        <w:t>, número de cuenta o cualquier otro dato que ponga en riesgo la vida, seguridad y salud de dichas personas</w:t>
      </w:r>
      <w:r>
        <w:rPr>
          <w:rFonts w:ascii="Palatino Linotype" w:eastAsia="Palatino Linotype" w:hAnsi="Palatino Linotype" w:cs="Palatino Linotype"/>
        </w:rPr>
        <w:t xml:space="preserve">, se deberán omitir, por actualizar la causal de clasificación prevista en la fracción I del artículo 143 de la Ley de Transparencia y Acceso a la Información del Estado de México y Municipios, en razón a lo siguiente: </w:t>
      </w:r>
    </w:p>
    <w:p w14:paraId="0543F7B3" w14:textId="77777777" w:rsidR="00A771CB" w:rsidRDefault="00A771CB" w:rsidP="00FF2F15">
      <w:pPr>
        <w:spacing w:line="360" w:lineRule="auto"/>
        <w:jc w:val="both"/>
        <w:rPr>
          <w:rFonts w:ascii="Palatino Linotype" w:eastAsia="Palatino Linotype" w:hAnsi="Palatino Linotype" w:cs="Palatino Linotype"/>
        </w:rPr>
      </w:pPr>
    </w:p>
    <w:p w14:paraId="7A87EF81" w14:textId="1B07BC7E" w:rsidR="00AC7859" w:rsidRDefault="00AC7859" w:rsidP="00FF2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al RFC de las personas físicas, constituye un dato personal, ya que se genera con caracteres alfanuméricos obtenidos a partir del nombre en mayúsculas sin </w:t>
      </w:r>
      <w:r>
        <w:rPr>
          <w:rFonts w:ascii="Palatino Linotype" w:eastAsia="Palatino Linotype" w:hAnsi="Palatino Linotype" w:cs="Palatino Linotype"/>
        </w:rPr>
        <w:lastRenderedPageBreak/>
        <w:t xml:space="preserve">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Pr>
          <w:rFonts w:ascii="Palatino Linotype" w:eastAsia="Palatino Linotype" w:hAnsi="Palatino Linotype" w:cs="Palatino Linotype"/>
        </w:rPr>
        <w:t>homoclave</w:t>
      </w:r>
      <w:proofErr w:type="spellEnd"/>
      <w:r>
        <w:rPr>
          <w:rFonts w:ascii="Palatino Linotype" w:eastAsia="Palatino Linotype" w:hAnsi="Palatino Linotype" w:cs="Palatino Linotype"/>
        </w:rPr>
        <w:t>; la cual, para su obtención es necesario acreditar personalidad, fecha de nacimiento entre otros con documentos oficiales.</w:t>
      </w:r>
    </w:p>
    <w:p w14:paraId="12D6F82E" w14:textId="77777777" w:rsidR="00A771CB" w:rsidRDefault="00A771CB" w:rsidP="00FF2F15">
      <w:pPr>
        <w:spacing w:line="360" w:lineRule="auto"/>
        <w:jc w:val="both"/>
        <w:rPr>
          <w:rFonts w:ascii="Palatino Linotype" w:eastAsia="Palatino Linotype" w:hAnsi="Palatino Linotype" w:cs="Palatino Linotype"/>
        </w:rPr>
      </w:pPr>
    </w:p>
    <w:p w14:paraId="63C23AAA" w14:textId="77777777" w:rsidR="00A771CB" w:rsidRDefault="00AC7859" w:rsidP="00FF2F1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Al respecto, </w:t>
      </w:r>
      <w:r>
        <w:rPr>
          <w:rFonts w:ascii="Palatino Linotype" w:eastAsia="Palatino Linotype" w:hAnsi="Palatino Linotype" w:cs="Palatino Linotype"/>
          <w:color w:val="000000"/>
        </w:rPr>
        <w:t>es aplicable el Criterio 19/17 de la Segunda Época, emitido por el INAI, que dice:</w:t>
      </w:r>
    </w:p>
    <w:p w14:paraId="4BFC207F" w14:textId="5BFBBE59" w:rsidR="00AC7859" w:rsidRDefault="00AC7859" w:rsidP="00FF2F15">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 </w:t>
      </w:r>
    </w:p>
    <w:p w14:paraId="1F89244B" w14:textId="77777777" w:rsidR="00A771CB" w:rsidRDefault="00AC7859" w:rsidP="00A771CB">
      <w:pPr>
        <w:tabs>
          <w:tab w:val="left" w:pos="7655"/>
        </w:tabs>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Registro Federal de Contribuyentes (RFC) de personas físicas. El RFC es una clave</w:t>
      </w:r>
      <w:r>
        <w:rPr>
          <w:rFonts w:ascii="Palatino Linotype" w:eastAsia="Palatino Linotype" w:hAnsi="Palatino Linotype" w:cs="Palatino Linotype"/>
          <w:i/>
          <w:sz w:val="22"/>
          <w:szCs w:val="22"/>
        </w:rPr>
        <w:t xml:space="preserve"> de carácter fiscal, única e irrepetible, </w:t>
      </w:r>
      <w:r>
        <w:rPr>
          <w:rFonts w:ascii="Palatino Linotype" w:eastAsia="Palatino Linotype" w:hAnsi="Palatino Linotype" w:cs="Palatino Linotype"/>
          <w:b/>
          <w:i/>
          <w:sz w:val="22"/>
          <w:szCs w:val="22"/>
        </w:rPr>
        <w:t>que permite identificar al titular, su edad y fecha de nacimiento</w:t>
      </w:r>
      <w:r>
        <w:rPr>
          <w:rFonts w:ascii="Palatino Linotype" w:eastAsia="Palatino Linotype" w:hAnsi="Palatino Linotype" w:cs="Palatino Linotype"/>
          <w:i/>
          <w:sz w:val="22"/>
          <w:szCs w:val="22"/>
        </w:rPr>
        <w:t xml:space="preserve">, por lo que </w:t>
      </w:r>
      <w:r>
        <w:rPr>
          <w:rFonts w:ascii="Palatino Linotype" w:eastAsia="Palatino Linotype" w:hAnsi="Palatino Linotype" w:cs="Palatino Linotype"/>
          <w:b/>
          <w:i/>
          <w:sz w:val="22"/>
          <w:szCs w:val="22"/>
        </w:rPr>
        <w:t>es un dato personal de carácter confidencial</w:t>
      </w:r>
      <w:r w:rsidR="00A771CB">
        <w:rPr>
          <w:rFonts w:ascii="Palatino Linotype" w:eastAsia="Palatino Linotype" w:hAnsi="Palatino Linotype" w:cs="Palatino Linotype"/>
          <w:i/>
          <w:sz w:val="22"/>
          <w:szCs w:val="22"/>
        </w:rPr>
        <w:t>”</w:t>
      </w:r>
    </w:p>
    <w:p w14:paraId="5672781E" w14:textId="4389FBAE" w:rsidR="00AC7859" w:rsidRPr="00A771CB" w:rsidRDefault="00AC7859" w:rsidP="00A771CB">
      <w:pPr>
        <w:tabs>
          <w:tab w:val="left" w:pos="7655"/>
        </w:tabs>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(Énfasis añadido)</w:t>
      </w:r>
    </w:p>
    <w:p w14:paraId="6325AC0D" w14:textId="77777777" w:rsidR="00A771CB" w:rsidRDefault="00A771CB" w:rsidP="00FF2F15">
      <w:pPr>
        <w:spacing w:line="360" w:lineRule="auto"/>
        <w:jc w:val="both"/>
        <w:rPr>
          <w:rFonts w:ascii="Palatino Linotype" w:eastAsia="Palatino Linotype" w:hAnsi="Palatino Linotype" w:cs="Palatino Linotype"/>
        </w:rPr>
      </w:pPr>
    </w:p>
    <w:p w14:paraId="0076FD08" w14:textId="6B42222B" w:rsidR="00AC7859" w:rsidRDefault="00AC7859" w:rsidP="00FF2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6FD5BF1F" w14:textId="3746663C" w:rsidR="00AC7859" w:rsidRDefault="00AC7859" w:rsidP="00FF2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cuanto hace a la CURP</w:t>
      </w:r>
      <w:r>
        <w:rPr>
          <w:rFonts w:ascii="Palatino Linotype" w:eastAsia="Palatino Linotype" w:hAnsi="Palatino Linotype" w:cs="Palatino Linotype"/>
          <w:b/>
        </w:rPr>
        <w:t xml:space="preserve">, </w:t>
      </w:r>
      <w:r>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2CCDAC6" w14:textId="77777777" w:rsidR="00A771CB" w:rsidRDefault="00A771CB" w:rsidP="00FF2F15">
      <w:pPr>
        <w:spacing w:line="360" w:lineRule="auto"/>
        <w:jc w:val="both"/>
        <w:rPr>
          <w:rFonts w:ascii="Palatino Linotype" w:eastAsia="Palatino Linotype" w:hAnsi="Palatino Linotype" w:cs="Palatino Linotype"/>
        </w:rPr>
      </w:pPr>
    </w:p>
    <w:p w14:paraId="7611F056" w14:textId="27F1A2A4" w:rsidR="00AC7859" w:rsidRDefault="00AC7859" w:rsidP="00FF2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tiene sustento en los artículos 86 y 91 de la Ley General de Población, la cual señala lo siguiente:</w:t>
      </w:r>
    </w:p>
    <w:p w14:paraId="7BF936B4" w14:textId="77777777" w:rsidR="00A771CB" w:rsidRDefault="00A771CB" w:rsidP="00FF2F15">
      <w:pPr>
        <w:spacing w:line="360" w:lineRule="auto"/>
        <w:jc w:val="both"/>
        <w:rPr>
          <w:rFonts w:ascii="Palatino Linotype" w:eastAsia="Palatino Linotype" w:hAnsi="Palatino Linotype" w:cs="Palatino Linotype"/>
        </w:rPr>
      </w:pPr>
    </w:p>
    <w:p w14:paraId="293E0429" w14:textId="77777777" w:rsidR="00AC7859" w:rsidRDefault="00AC7859" w:rsidP="00FF2F15">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86. </w:t>
      </w:r>
      <w:r>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4B32688B" w14:textId="77777777" w:rsidR="00AC7859" w:rsidRDefault="00AC7859" w:rsidP="00FF2F15">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 Al incorporar a una persona en el Registro Nacional de Población</w:t>
      </w:r>
      <w:r>
        <w:rPr>
          <w:rFonts w:ascii="Palatino Linotype" w:eastAsia="Palatino Linotype" w:hAnsi="Palatino Linotype" w:cs="Palatino Linotype"/>
          <w:i/>
          <w:sz w:val="22"/>
          <w:szCs w:val="22"/>
        </w:rPr>
        <w:t xml:space="preserve">, se le asignará una clave </w:t>
      </w:r>
      <w:r>
        <w:rPr>
          <w:rFonts w:ascii="Palatino Linotype" w:eastAsia="Palatino Linotype" w:hAnsi="Palatino Linotype" w:cs="Palatino Linotype"/>
          <w:b/>
          <w:i/>
          <w:sz w:val="22"/>
          <w:szCs w:val="22"/>
        </w:rPr>
        <w:t>que se denominará Clave Única de Registro de Población</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Esta servirá para</w:t>
      </w:r>
      <w:r>
        <w:rPr>
          <w:rFonts w:ascii="Palatino Linotype" w:eastAsia="Palatino Linotype" w:hAnsi="Palatino Linotype" w:cs="Palatino Linotype"/>
          <w:i/>
          <w:sz w:val="22"/>
          <w:szCs w:val="22"/>
        </w:rPr>
        <w:t xml:space="preserve"> registrarla e </w:t>
      </w:r>
      <w:r>
        <w:rPr>
          <w:rFonts w:ascii="Palatino Linotype" w:eastAsia="Palatino Linotype" w:hAnsi="Palatino Linotype" w:cs="Palatino Linotype"/>
          <w:b/>
          <w:i/>
          <w:sz w:val="22"/>
          <w:szCs w:val="22"/>
        </w:rPr>
        <w:t>identificarla en forma individual</w:t>
      </w:r>
      <w:r>
        <w:rPr>
          <w:rFonts w:ascii="Palatino Linotype" w:eastAsia="Palatino Linotype" w:hAnsi="Palatino Linotype" w:cs="Palatino Linotype"/>
          <w:i/>
          <w:sz w:val="22"/>
          <w:szCs w:val="22"/>
        </w:rPr>
        <w:t xml:space="preserve">.” </w:t>
      </w:r>
    </w:p>
    <w:p w14:paraId="67E1798E" w14:textId="77777777" w:rsidR="00AC7859" w:rsidRDefault="00AC7859" w:rsidP="00FF2F15">
      <w:pPr>
        <w:spacing w:line="360"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06C66159" w14:textId="77777777" w:rsidR="00A771CB" w:rsidRDefault="00A771CB" w:rsidP="00FF2F15">
      <w:pPr>
        <w:spacing w:line="360" w:lineRule="auto"/>
        <w:jc w:val="both"/>
        <w:rPr>
          <w:rFonts w:ascii="Palatino Linotype" w:eastAsia="Palatino Linotype" w:hAnsi="Palatino Linotype" w:cs="Palatino Linotype"/>
        </w:rPr>
      </w:pPr>
    </w:p>
    <w:p w14:paraId="50012D5A" w14:textId="5B87AF21" w:rsidR="00AC7859" w:rsidRDefault="00AC7859" w:rsidP="00FF2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w:t>
      </w:r>
      <w:r>
        <w:rPr>
          <w:rFonts w:ascii="Palatino Linotype" w:eastAsia="Palatino Linotype" w:hAnsi="Palatino Linotype" w:cs="Palatino Linotype"/>
        </w:rPr>
        <w:lastRenderedPageBreak/>
        <w:t xml:space="preserve">diferenciador de homonimia y siglo; y un digito verificador, que garantizan la correcta integración. </w:t>
      </w:r>
    </w:p>
    <w:p w14:paraId="7F56669E" w14:textId="77777777" w:rsidR="00A771CB" w:rsidRDefault="00A771CB" w:rsidP="00FF2F15">
      <w:pPr>
        <w:spacing w:line="360" w:lineRule="auto"/>
        <w:jc w:val="both"/>
        <w:rPr>
          <w:rFonts w:ascii="Palatino Linotype" w:eastAsia="Palatino Linotype" w:hAnsi="Palatino Linotype" w:cs="Palatino Linotype"/>
        </w:rPr>
      </w:pPr>
    </w:p>
    <w:p w14:paraId="5835BDB2" w14:textId="30ABAF3D" w:rsidR="00AC7859" w:rsidRDefault="00AC7859" w:rsidP="00FF2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el INAI, a través del Criterio 18/17 de la Segunda Época, señala literalmente lo siguiente:</w:t>
      </w:r>
    </w:p>
    <w:p w14:paraId="456E8A1B" w14:textId="77777777" w:rsidR="00A771CB" w:rsidRDefault="00A771CB" w:rsidP="00FF2F15">
      <w:pPr>
        <w:spacing w:line="360" w:lineRule="auto"/>
        <w:jc w:val="both"/>
        <w:rPr>
          <w:rFonts w:ascii="Palatino Linotype" w:eastAsia="Palatino Linotype" w:hAnsi="Palatino Linotype" w:cs="Palatino Linotype"/>
        </w:rPr>
      </w:pPr>
    </w:p>
    <w:p w14:paraId="7F957827" w14:textId="311EED7B" w:rsidR="00AC7859" w:rsidRDefault="00AC7859" w:rsidP="00A771CB">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Clave Única de Registro de Población (CURP).</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Clave Única de Registro de Población se integra por datos personales que sólo conciernen al particular titular</w:t>
      </w:r>
      <w:r>
        <w:rPr>
          <w:rFonts w:ascii="Palatino Linotype" w:eastAsia="Palatino Linotype" w:hAnsi="Palatino Linotype" w:cs="Palatino Linotype"/>
          <w:i/>
          <w:sz w:val="22"/>
          <w:szCs w:val="22"/>
        </w:rPr>
        <w:t xml:space="preserve"> de </w:t>
      </w:r>
      <w:proofErr w:type="gramStart"/>
      <w:r>
        <w:rPr>
          <w:rFonts w:ascii="Palatino Linotype" w:eastAsia="Palatino Linotype" w:hAnsi="Palatino Linotype" w:cs="Palatino Linotype"/>
          <w:i/>
          <w:sz w:val="22"/>
          <w:szCs w:val="22"/>
        </w:rPr>
        <w:t>la misma</w:t>
      </w:r>
      <w:proofErr w:type="gramEnd"/>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como lo son su nombre, apellidos, fecha de nacimiento, lugar de nacimiento y sexo</w:t>
      </w:r>
      <w:r>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Pr>
          <w:rFonts w:ascii="Palatino Linotype" w:eastAsia="Palatino Linotype" w:hAnsi="Palatino Linotype" w:cs="Palatino Linotype"/>
          <w:b/>
          <w:i/>
          <w:sz w:val="22"/>
          <w:szCs w:val="22"/>
        </w:rPr>
        <w:t>por lo que la CURP está considerada como información confidencial</w:t>
      </w:r>
      <w:r w:rsidR="00A771CB">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xml:space="preserve"> (Sic)</w:t>
      </w:r>
    </w:p>
    <w:p w14:paraId="242F59D2" w14:textId="0A896007" w:rsidR="00AC7859" w:rsidRDefault="00AC7859" w:rsidP="00FF2F15">
      <w:pPr>
        <w:spacing w:line="360"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5335A5F0" w14:textId="77777777" w:rsidR="00A771CB" w:rsidRDefault="00A771CB" w:rsidP="00FF2F15">
      <w:pPr>
        <w:spacing w:line="360" w:lineRule="auto"/>
        <w:ind w:left="851" w:right="902"/>
        <w:jc w:val="both"/>
        <w:rPr>
          <w:rFonts w:ascii="Palatino Linotype" w:eastAsia="Palatino Linotype" w:hAnsi="Palatino Linotype" w:cs="Palatino Linotype"/>
          <w:sz w:val="22"/>
          <w:szCs w:val="22"/>
        </w:rPr>
      </w:pPr>
    </w:p>
    <w:p w14:paraId="47958543" w14:textId="4C2BC745" w:rsidR="00AC7859" w:rsidRDefault="00AC7859" w:rsidP="00FF2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6888F29" w14:textId="77777777" w:rsidR="00A771CB" w:rsidRDefault="00A771CB" w:rsidP="00FF2F15">
      <w:pPr>
        <w:spacing w:line="360" w:lineRule="auto"/>
        <w:jc w:val="both"/>
        <w:rPr>
          <w:rFonts w:ascii="Palatino Linotype" w:eastAsia="Palatino Linotype" w:hAnsi="Palatino Linotype" w:cs="Palatino Linotype"/>
        </w:rPr>
      </w:pPr>
    </w:p>
    <w:p w14:paraId="4E26291D" w14:textId="27796B65" w:rsidR="00AC7859" w:rsidRDefault="00AC7859" w:rsidP="00FF2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Clave de cualquier tipo de seguridad social (ISSEMyM, u otros), está integrado por una secuencia de números con los que se identifica a los trabajadores que cubren las cuotas respectivas, asimismo, lo identifica con la fuente de </w:t>
      </w:r>
      <w:r>
        <w:rPr>
          <w:rFonts w:ascii="Palatino Linotype" w:eastAsia="Palatino Linotype" w:hAnsi="Palatino Linotype" w:cs="Palatino Linotype"/>
        </w:rPr>
        <w:lastRenderedPageBreak/>
        <w:t>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819C4AD" w14:textId="77777777" w:rsidR="00A771CB" w:rsidRDefault="00A771CB" w:rsidP="00FF2F15">
      <w:pPr>
        <w:spacing w:line="360" w:lineRule="auto"/>
        <w:jc w:val="both"/>
        <w:rPr>
          <w:rFonts w:ascii="Palatino Linotype" w:eastAsia="Palatino Linotype" w:hAnsi="Palatino Linotype" w:cs="Palatino Linotype"/>
        </w:rPr>
      </w:pPr>
    </w:p>
    <w:p w14:paraId="29042C35" w14:textId="0F9B0987" w:rsidR="00AC7859" w:rsidRDefault="00AC7859" w:rsidP="00FF2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w:t>
      </w:r>
      <w:r>
        <w:rPr>
          <w:rFonts w:ascii="Palatino Linotype" w:eastAsia="Palatino Linotype" w:hAnsi="Palatino Linotype" w:cs="Palatino Linotype"/>
          <w:b/>
        </w:rPr>
        <w:t>préstamos o descuentos</w:t>
      </w:r>
      <w:r>
        <w:rPr>
          <w:rFonts w:ascii="Palatino Linotype" w:eastAsia="Palatino Linotype" w:hAnsi="Palatino Linotype" w:cs="Palatino Linotype"/>
        </w:rPr>
        <w:t xml:space="preserve"> </w:t>
      </w:r>
      <w:r>
        <w:rPr>
          <w:rFonts w:ascii="Palatino Linotype" w:eastAsia="Palatino Linotype" w:hAnsi="Palatino Linotype" w:cs="Palatino Linotype"/>
          <w:b/>
        </w:rPr>
        <w:t>de carácter personal</w:t>
      </w:r>
      <w:r>
        <w:rPr>
          <w:rFonts w:ascii="Palatino Linotype" w:eastAsia="Palatino Linotype" w:hAnsi="Palatino Linotype" w:cs="Palatino Linotype"/>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9C92A14" w14:textId="77777777" w:rsidR="00A771CB" w:rsidRDefault="00A771CB" w:rsidP="00FF2F15">
      <w:pPr>
        <w:spacing w:line="360" w:lineRule="auto"/>
        <w:jc w:val="both"/>
        <w:rPr>
          <w:rFonts w:ascii="Palatino Linotype" w:eastAsia="Palatino Linotype" w:hAnsi="Palatino Linotype" w:cs="Palatino Linotype"/>
        </w:rPr>
      </w:pPr>
    </w:p>
    <w:p w14:paraId="2020AB99" w14:textId="45601749" w:rsidR="00AC7859" w:rsidRDefault="00AC7859" w:rsidP="00FF2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84 de la Ley del Trabajo de los Servidores Públicos del Estado y Municipios, señala:</w:t>
      </w:r>
    </w:p>
    <w:p w14:paraId="126A1314" w14:textId="77777777" w:rsidR="00A771CB" w:rsidRDefault="00A771CB" w:rsidP="00FF2F15">
      <w:pPr>
        <w:spacing w:line="360" w:lineRule="auto"/>
        <w:jc w:val="both"/>
        <w:rPr>
          <w:rFonts w:ascii="Palatino Linotype" w:eastAsia="Palatino Linotype" w:hAnsi="Palatino Linotype" w:cs="Palatino Linotype"/>
        </w:rPr>
      </w:pPr>
    </w:p>
    <w:p w14:paraId="2063C4DB" w14:textId="77777777" w:rsidR="00AC7859" w:rsidRDefault="00AC7859" w:rsidP="00FF2F15">
      <w:pPr>
        <w:spacing w:line="360"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2E83C8D8" w14:textId="77777777" w:rsidR="00AC7859" w:rsidRDefault="00AC7859" w:rsidP="00FF2F15">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Gravámenes fiscales relacionados con el sueldo;</w:t>
      </w:r>
    </w:p>
    <w:p w14:paraId="10BCE4A8" w14:textId="77777777" w:rsidR="00AC7859" w:rsidRDefault="00AC7859" w:rsidP="00FF2F15">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 Deudas contraídas con las instituciones públicas o dependencias</w:t>
      </w:r>
      <w:r>
        <w:rPr>
          <w:rFonts w:ascii="Palatino Linotype" w:eastAsia="Palatino Linotype" w:hAnsi="Palatino Linotype" w:cs="Palatino Linotype"/>
          <w:i/>
          <w:sz w:val="22"/>
          <w:szCs w:val="22"/>
        </w:rPr>
        <w:t xml:space="preserve"> por concepto de anticipos de sueldo, pagos hechos con exceso, errores o pérdidas debidamente comprobados;</w:t>
      </w:r>
    </w:p>
    <w:p w14:paraId="399CC0DF" w14:textId="77777777" w:rsidR="00AC7859" w:rsidRDefault="00AC7859" w:rsidP="00FF2F15">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 Cuotas sindicales</w:t>
      </w:r>
      <w:r>
        <w:rPr>
          <w:rFonts w:ascii="Palatino Linotype" w:eastAsia="Palatino Linotype" w:hAnsi="Palatino Linotype" w:cs="Palatino Linotype"/>
          <w:i/>
          <w:sz w:val="22"/>
          <w:szCs w:val="22"/>
        </w:rPr>
        <w:t>;</w:t>
      </w:r>
    </w:p>
    <w:p w14:paraId="4D9FFB8F" w14:textId="77777777" w:rsidR="00AC7859" w:rsidRDefault="00AC7859" w:rsidP="00FF2F15">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IV. Cuotas de aportación a fondos para la constitución de cooperativas y de cajas de ahorro, siempre que el servidor público hubiese manifestado previamente, de manera expresa, su conformidad;</w:t>
      </w:r>
    </w:p>
    <w:p w14:paraId="0D8280E8" w14:textId="77777777" w:rsidR="00AC7859" w:rsidRDefault="00AC7859" w:rsidP="00FF2F15">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62980398" w14:textId="77777777" w:rsidR="00AC7859" w:rsidRDefault="00AC7859" w:rsidP="00FF2F15">
      <w:pPr>
        <w:spacing w:line="360"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 Obligaciones a cargo del servidor público con las que haya consentido</w:t>
      </w:r>
      <w:r>
        <w:rPr>
          <w:rFonts w:ascii="Palatino Linotype" w:eastAsia="Palatino Linotype" w:hAnsi="Palatino Linotype" w:cs="Palatino Linotype"/>
          <w:i/>
          <w:sz w:val="22"/>
          <w:szCs w:val="22"/>
        </w:rPr>
        <w:t>, derivadas de la adquisición o del uso de habitaciones consideradas como de interés social;</w:t>
      </w:r>
    </w:p>
    <w:p w14:paraId="7CCECAB6" w14:textId="77777777" w:rsidR="00AC7859" w:rsidRDefault="00AC7859" w:rsidP="00FF2F15">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Faltas de puntualidad o de asistencia injustificadas;</w:t>
      </w:r>
    </w:p>
    <w:p w14:paraId="2443A8EC" w14:textId="77777777" w:rsidR="00AC7859" w:rsidRDefault="00AC7859" w:rsidP="00FF2F15">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Pensiones alimenticias ordenadas por la autoridad judicial;</w:t>
      </w:r>
      <w:r>
        <w:rPr>
          <w:rFonts w:ascii="Palatino Linotype" w:eastAsia="Palatino Linotype" w:hAnsi="Palatino Linotype" w:cs="Palatino Linotype"/>
          <w:i/>
          <w:sz w:val="22"/>
          <w:szCs w:val="22"/>
        </w:rPr>
        <w:t xml:space="preserve"> o</w:t>
      </w:r>
    </w:p>
    <w:p w14:paraId="52B42280" w14:textId="77777777" w:rsidR="00AC7859" w:rsidRDefault="00AC7859" w:rsidP="00FF2F15">
      <w:pPr>
        <w:spacing w:line="360"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 Cualquier otro convenido con instituciones de servicios y aceptado por el servidor público.</w:t>
      </w:r>
    </w:p>
    <w:p w14:paraId="639C6E40" w14:textId="77777777" w:rsidR="00AC7859" w:rsidRDefault="00AC7859" w:rsidP="00FF2F15">
      <w:pPr>
        <w:spacing w:line="360"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033E80B8" w14:textId="77777777" w:rsidR="00AC7859" w:rsidRDefault="00AC7859" w:rsidP="00FF2F15">
      <w:pPr>
        <w:spacing w:line="360"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3947E0CA" w14:textId="77777777" w:rsidR="00A771CB" w:rsidRDefault="00A771CB" w:rsidP="00FF2F15">
      <w:pPr>
        <w:spacing w:line="360" w:lineRule="auto"/>
        <w:jc w:val="both"/>
        <w:rPr>
          <w:rFonts w:ascii="Palatino Linotype" w:eastAsia="Palatino Linotype" w:hAnsi="Palatino Linotype" w:cs="Palatino Linotype"/>
        </w:rPr>
      </w:pPr>
    </w:p>
    <w:p w14:paraId="0FDCC2CD" w14:textId="158764ED" w:rsidR="00AC7859" w:rsidRDefault="00AC7859" w:rsidP="00FF2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Pr>
          <w:rFonts w:ascii="Palatino Linotype" w:eastAsia="Palatino Linotype" w:hAnsi="Palatino Linotype" w:cs="Palatino Linotype"/>
          <w:b/>
        </w:rPr>
        <w:t>únicamente inciden en su vida privada</w:t>
      </w:r>
      <w:r>
        <w:rPr>
          <w:rFonts w:ascii="Palatino Linotype" w:eastAsia="Palatino Linotype" w:hAnsi="Palatino Linotype" w:cs="Palatino Linotype"/>
        </w:rPr>
        <w:t xml:space="preserve">. De este modo, descuentos por pensiones alimenticias o créditos adquiridos con instituciones </w:t>
      </w:r>
      <w:r>
        <w:rPr>
          <w:rFonts w:ascii="Palatino Linotype" w:eastAsia="Palatino Linotype" w:hAnsi="Palatino Linotype" w:cs="Palatino Linotype"/>
        </w:rPr>
        <w:lastRenderedPageBreak/>
        <w:t>privadas o públicas pero que fueron contraídas en forma individual, son información que debe clasificarse como confidencial.</w:t>
      </w:r>
    </w:p>
    <w:p w14:paraId="06378CC7" w14:textId="77777777" w:rsidR="00A771CB" w:rsidRDefault="00A771CB" w:rsidP="00FF2F15">
      <w:pPr>
        <w:spacing w:line="360" w:lineRule="auto"/>
        <w:jc w:val="both"/>
        <w:rPr>
          <w:rFonts w:ascii="Palatino Linotype" w:eastAsia="Palatino Linotype" w:hAnsi="Palatino Linotype" w:cs="Palatino Linotype"/>
        </w:rPr>
      </w:pPr>
    </w:p>
    <w:p w14:paraId="2329EF8B" w14:textId="1C205602" w:rsidR="00AC7859" w:rsidRDefault="00AC7859" w:rsidP="00FF2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es importante insistir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F90488B" w14:textId="77777777" w:rsidR="00A771CB" w:rsidRDefault="00A771CB" w:rsidP="00FF2F15">
      <w:pPr>
        <w:spacing w:line="360" w:lineRule="auto"/>
        <w:jc w:val="both"/>
        <w:rPr>
          <w:rFonts w:ascii="Palatino Linotype" w:eastAsia="Palatino Linotype" w:hAnsi="Palatino Linotype" w:cs="Palatino Linotype"/>
        </w:rPr>
      </w:pPr>
    </w:p>
    <w:p w14:paraId="1AD77367" w14:textId="7D3BD0B6" w:rsidR="00AC7859" w:rsidRDefault="00AC7859" w:rsidP="00FF2F15">
      <w:pPr>
        <w:shd w:val="clear" w:color="auto" w:fill="FFFFFF"/>
        <w:spacing w:line="360" w:lineRule="auto"/>
        <w:jc w:val="both"/>
        <w:rPr>
          <w:rFonts w:ascii="Palatino Linotype" w:eastAsia="Palatino Linotype" w:hAnsi="Palatino Linotype" w:cs="Palatino Linotype"/>
          <w:color w:val="222222"/>
        </w:rPr>
      </w:pPr>
      <w:r w:rsidRPr="00FF2F15">
        <w:rPr>
          <w:rFonts w:ascii="Palatino Linotype" w:eastAsia="Palatino Linotype" w:hAnsi="Palatino Linotype" w:cs="Palatino Linotype"/>
          <w:b/>
          <w:color w:val="222222"/>
          <w:highlight w:val="yellow"/>
          <w:u w:val="single"/>
        </w:rPr>
        <w:t>Por otro lado, derivado de la información que se ordena entregar pudiera existir información de la Dirección de Seguridad Pública del Ayuntamiento</w:t>
      </w:r>
      <w:r w:rsidRPr="00FF2F15">
        <w:rPr>
          <w:rFonts w:ascii="Palatino Linotype" w:eastAsia="Palatino Linotype" w:hAnsi="Palatino Linotype" w:cs="Palatino Linotype"/>
          <w:color w:val="222222"/>
          <w:highlight w:val="yellow"/>
        </w:rPr>
        <w:t xml:space="preserve">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w:t>
      </w:r>
      <w:r w:rsidR="00FF2F15">
        <w:rPr>
          <w:rFonts w:ascii="Palatino Linotype" w:eastAsia="Palatino Linotype" w:hAnsi="Palatino Linotype" w:cs="Palatino Linotype"/>
          <w:color w:val="222222"/>
          <w:highlight w:val="yellow"/>
        </w:rPr>
        <w:t xml:space="preserve">dato </w:t>
      </w:r>
      <w:r w:rsidRPr="00FF2F15">
        <w:rPr>
          <w:rFonts w:ascii="Palatino Linotype" w:eastAsia="Palatino Linotype" w:hAnsi="Palatino Linotype" w:cs="Palatino Linotype"/>
          <w:color w:val="222222"/>
          <w:highlight w:val="yellow"/>
        </w:rPr>
        <w:lastRenderedPageBreak/>
        <w:t>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w:t>
      </w:r>
    </w:p>
    <w:p w14:paraId="7AC2DC9C" w14:textId="77777777" w:rsidR="00A771CB" w:rsidRDefault="00A771CB" w:rsidP="00FF2F15">
      <w:pPr>
        <w:shd w:val="clear" w:color="auto" w:fill="FFFFFF"/>
        <w:spacing w:line="360" w:lineRule="auto"/>
        <w:jc w:val="both"/>
        <w:rPr>
          <w:color w:val="222222"/>
        </w:rPr>
      </w:pPr>
    </w:p>
    <w:p w14:paraId="5672E9F8" w14:textId="20964EAD" w:rsidR="00AC7859" w:rsidRDefault="00AC7859" w:rsidP="00FF2F15">
      <w:pPr>
        <w:shd w:val="clear" w:color="auto" w:fill="FFFFFF"/>
        <w:spacing w:line="360" w:lineRule="auto"/>
        <w:jc w:val="both"/>
        <w:rPr>
          <w:rFonts w:ascii="Palatino Linotype" w:eastAsia="Palatino Linotype" w:hAnsi="Palatino Linotype" w:cs="Palatino Linotype"/>
          <w:color w:val="222222"/>
          <w:highlight w:val="yellow"/>
        </w:rPr>
      </w:pPr>
      <w:r w:rsidRPr="00FF2F15">
        <w:rPr>
          <w:rFonts w:ascii="Palatino Linotype" w:eastAsia="Palatino Linotype" w:hAnsi="Palatino Linotype" w:cs="Palatino Linotype"/>
          <w:color w:val="222222"/>
          <w:highlight w:val="yellow"/>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4154FC05" w14:textId="77777777" w:rsidR="00A771CB" w:rsidRPr="00FF2F15" w:rsidRDefault="00A771CB" w:rsidP="00FF2F15">
      <w:pPr>
        <w:shd w:val="clear" w:color="auto" w:fill="FFFFFF"/>
        <w:spacing w:line="360" w:lineRule="auto"/>
        <w:jc w:val="both"/>
        <w:rPr>
          <w:color w:val="222222"/>
          <w:highlight w:val="yellow"/>
        </w:rPr>
      </w:pPr>
    </w:p>
    <w:p w14:paraId="1186A7BD" w14:textId="745515FE" w:rsidR="00AC7859" w:rsidRDefault="00AC7859" w:rsidP="00FF2F15">
      <w:pPr>
        <w:shd w:val="clear" w:color="auto" w:fill="FFFFFF"/>
        <w:spacing w:line="360" w:lineRule="auto"/>
        <w:jc w:val="both"/>
        <w:rPr>
          <w:rFonts w:ascii="Palatino Linotype" w:eastAsia="Palatino Linotype" w:hAnsi="Palatino Linotype" w:cs="Palatino Linotype"/>
          <w:color w:val="222222"/>
          <w:highlight w:val="yellow"/>
        </w:rPr>
      </w:pPr>
      <w:r w:rsidRPr="00FF2F15">
        <w:rPr>
          <w:rFonts w:ascii="Palatino Linotype" w:eastAsia="Palatino Linotype" w:hAnsi="Palatino Linotype" w:cs="Palatino Linotype"/>
          <w:color w:val="222222"/>
          <w:highlight w:val="yellow"/>
        </w:rPr>
        <w:t>Al respecto, este Instituto advierte lo siguiente:</w:t>
      </w:r>
    </w:p>
    <w:p w14:paraId="7F39AABB" w14:textId="77777777" w:rsidR="00A771CB" w:rsidRPr="00FF2F15" w:rsidRDefault="00A771CB" w:rsidP="00FF2F15">
      <w:pPr>
        <w:shd w:val="clear" w:color="auto" w:fill="FFFFFF"/>
        <w:spacing w:line="360" w:lineRule="auto"/>
        <w:jc w:val="both"/>
        <w:rPr>
          <w:color w:val="222222"/>
          <w:highlight w:val="yellow"/>
        </w:rPr>
      </w:pPr>
    </w:p>
    <w:p w14:paraId="75DDAC90" w14:textId="77777777" w:rsidR="00AC7859" w:rsidRPr="00FF2F15" w:rsidRDefault="00AC7859" w:rsidP="00A771CB">
      <w:pPr>
        <w:shd w:val="clear" w:color="auto" w:fill="FFFFFF"/>
        <w:spacing w:line="360" w:lineRule="auto"/>
        <w:ind w:left="567" w:right="850"/>
        <w:jc w:val="both"/>
        <w:rPr>
          <w:rFonts w:ascii="Arial" w:eastAsia="Arial" w:hAnsi="Arial" w:cs="Arial"/>
          <w:color w:val="222222"/>
          <w:highlight w:val="yellow"/>
        </w:rPr>
      </w:pPr>
      <w:r w:rsidRPr="00FF2F15">
        <w:rPr>
          <w:rFonts w:ascii="Palatino Linotype" w:eastAsia="Palatino Linotype" w:hAnsi="Palatino Linotype" w:cs="Palatino Linotype"/>
          <w:color w:val="222222"/>
          <w:highlight w:val="yellow"/>
        </w:rPr>
        <w:t>•</w:t>
      </w:r>
      <w:r w:rsidRPr="00FF2F15">
        <w:rPr>
          <w:color w:val="222222"/>
          <w:highlight w:val="yellow"/>
        </w:rPr>
        <w:t>        </w:t>
      </w:r>
      <w:r w:rsidRPr="00FF2F15">
        <w:rPr>
          <w:rFonts w:ascii="Palatino Linotype" w:eastAsia="Palatino Linotype" w:hAnsi="Palatino Linotype" w:cs="Palatino Linotype"/>
          <w:color w:val="222222"/>
          <w:highlight w:val="yellow"/>
        </w:rPr>
        <w:t>Que toda vez que se trata de dar a conocer los nombres de los integrantes de los cuerpos de seguridad pública, es procedente la clasificación de la información como reservada, en el entendido de que se pone en riesgo su vida, salud y seguridad, dado que los hace identificables.</w:t>
      </w:r>
    </w:p>
    <w:p w14:paraId="54320546" w14:textId="77777777" w:rsidR="00AC7859" w:rsidRPr="00FF2F15" w:rsidRDefault="00AC7859" w:rsidP="00A771CB">
      <w:pPr>
        <w:shd w:val="clear" w:color="auto" w:fill="FFFFFF"/>
        <w:spacing w:line="360" w:lineRule="auto"/>
        <w:ind w:left="567" w:right="850"/>
        <w:jc w:val="both"/>
        <w:rPr>
          <w:rFonts w:ascii="Arial" w:eastAsia="Arial" w:hAnsi="Arial" w:cs="Arial"/>
          <w:color w:val="222222"/>
          <w:highlight w:val="yellow"/>
        </w:rPr>
      </w:pPr>
      <w:r w:rsidRPr="00FF2F15">
        <w:rPr>
          <w:rFonts w:ascii="Palatino Linotype" w:eastAsia="Palatino Linotype" w:hAnsi="Palatino Linotype" w:cs="Palatino Linotype"/>
          <w:color w:val="222222"/>
          <w:highlight w:val="yellow"/>
        </w:rPr>
        <w:t>•</w:t>
      </w:r>
      <w:r w:rsidRPr="00FF2F15">
        <w:rPr>
          <w:color w:val="222222"/>
          <w:highlight w:val="yellow"/>
        </w:rPr>
        <w:t>        </w:t>
      </w:r>
      <w:r w:rsidRPr="00FF2F15">
        <w:rPr>
          <w:rFonts w:ascii="Palatino Linotype" w:eastAsia="Palatino Linotype" w:hAnsi="Palatino Linotype" w:cs="Palatino Linotype"/>
          <w:color w:val="222222"/>
          <w:highlight w:val="yellow"/>
        </w:rPr>
        <w:t xml:space="preserve">Que el riesgo de perjuicio que supone la divulgación de la información supera el interés público general; pues con dicha </w:t>
      </w:r>
      <w:r w:rsidRPr="00FF2F15">
        <w:rPr>
          <w:rFonts w:ascii="Palatino Linotype" w:eastAsia="Palatino Linotype" w:hAnsi="Palatino Linotype" w:cs="Palatino Linotype"/>
          <w:color w:val="222222"/>
          <w:highlight w:val="yellow"/>
        </w:rPr>
        <w:lastRenderedPageBreak/>
        <w:t>información, se comprometería el cumplimiento de los objetivos en materia de seguridad pública, o bien, la consecución de la investigación de probables hechos delictivos y/o faltas administrativas.</w:t>
      </w:r>
    </w:p>
    <w:p w14:paraId="1E013D1A" w14:textId="4C3FB44E" w:rsidR="00AC7859" w:rsidRDefault="00AC7859" w:rsidP="00A771CB">
      <w:pPr>
        <w:shd w:val="clear" w:color="auto" w:fill="FFFFFF"/>
        <w:spacing w:line="360" w:lineRule="auto"/>
        <w:ind w:left="567" w:right="850"/>
        <w:jc w:val="both"/>
        <w:rPr>
          <w:rFonts w:ascii="Palatino Linotype" w:eastAsia="Palatino Linotype" w:hAnsi="Palatino Linotype" w:cs="Palatino Linotype"/>
          <w:color w:val="222222"/>
          <w:highlight w:val="yellow"/>
        </w:rPr>
      </w:pPr>
      <w:r w:rsidRPr="00FF2F15">
        <w:rPr>
          <w:rFonts w:ascii="Palatino Linotype" w:eastAsia="Palatino Linotype" w:hAnsi="Palatino Linotype" w:cs="Palatino Linotype"/>
          <w:color w:val="222222"/>
          <w:highlight w:val="yellow"/>
        </w:rPr>
        <w:t>•</w:t>
      </w:r>
      <w:r w:rsidRPr="00FF2F15">
        <w:rPr>
          <w:color w:val="222222"/>
          <w:highlight w:val="yellow"/>
        </w:rPr>
        <w:t>        </w:t>
      </w:r>
      <w:r w:rsidRPr="00FF2F15">
        <w:rPr>
          <w:rFonts w:ascii="Palatino Linotype" w:eastAsia="Palatino Linotype" w:hAnsi="Palatino Linotype" w:cs="Palatino Linotype"/>
          <w:color w:val="222222"/>
          <w:highlight w:val="yellow"/>
        </w:rPr>
        <w:t>La reserva no se traduce en un medio restrictivo al derecho de acceso a la información, en virtud, de que se trata de una medida temporal, cuya finalidad es salvaguardar la vida, la salud y la seguridad de los servidores públicos, así como evitar que células delictivas neutralizar las acciones en materia de seguridad pública para la preservación del orden y la paz pública, por lo que, no se trata de una medida desproporcional, ni excesiva.</w:t>
      </w:r>
    </w:p>
    <w:p w14:paraId="42F4E1BD" w14:textId="77777777" w:rsidR="00A771CB" w:rsidRPr="00FF2F15" w:rsidRDefault="00A771CB" w:rsidP="00A771CB">
      <w:pPr>
        <w:shd w:val="clear" w:color="auto" w:fill="FFFFFF"/>
        <w:spacing w:line="360" w:lineRule="auto"/>
        <w:ind w:left="567" w:right="850"/>
        <w:jc w:val="both"/>
        <w:rPr>
          <w:rFonts w:ascii="Arial" w:eastAsia="Arial" w:hAnsi="Arial" w:cs="Arial"/>
          <w:color w:val="222222"/>
          <w:highlight w:val="yellow"/>
        </w:rPr>
      </w:pPr>
    </w:p>
    <w:p w14:paraId="3091CCC9" w14:textId="1DF3352F" w:rsidR="00AC7859" w:rsidRDefault="00AC7859" w:rsidP="00FF2F15">
      <w:pPr>
        <w:shd w:val="clear" w:color="auto" w:fill="FFFFFF"/>
        <w:spacing w:line="360" w:lineRule="auto"/>
        <w:jc w:val="both"/>
        <w:rPr>
          <w:rFonts w:ascii="Palatino Linotype" w:eastAsia="Palatino Linotype" w:hAnsi="Palatino Linotype" w:cs="Palatino Linotype"/>
          <w:color w:val="222222"/>
          <w:highlight w:val="yellow"/>
        </w:rPr>
      </w:pPr>
      <w:r w:rsidRPr="00FF2F15">
        <w:rPr>
          <w:rFonts w:ascii="Palatino Linotype" w:eastAsia="Palatino Linotype" w:hAnsi="Palatino Linotype" w:cs="Palatino Linotype"/>
          <w:color w:val="222222"/>
          <w:highlight w:val="yellow"/>
        </w:rPr>
        <w:t>En ese entendido, la leyenda de clasificación que se genere</w:t>
      </w:r>
      <w:r w:rsidR="00A771CB">
        <w:rPr>
          <w:rFonts w:ascii="Palatino Linotype" w:eastAsia="Palatino Linotype" w:hAnsi="Palatino Linotype" w:cs="Palatino Linotype"/>
          <w:color w:val="222222"/>
          <w:highlight w:val="yellow"/>
        </w:rPr>
        <w:t xml:space="preserve"> </w:t>
      </w:r>
      <w:r w:rsidRPr="00FF2F15">
        <w:rPr>
          <w:rFonts w:ascii="Palatino Linotype" w:eastAsia="Palatino Linotype" w:hAnsi="Palatino Linotype" w:cs="Palatino Linotype"/>
          <w:color w:val="222222"/>
          <w:highlight w:val="yellow"/>
        </w:rPr>
        <w:t>deberá establecer ambos supuestos de clasificación: reserva y confidencialidad, en congruencia con los requisitos establecidos en los lineamientos citados.</w:t>
      </w:r>
    </w:p>
    <w:p w14:paraId="164C1E33" w14:textId="77777777" w:rsidR="00A771CB" w:rsidRPr="00FF2F15" w:rsidRDefault="00A771CB" w:rsidP="00FF2F15">
      <w:pPr>
        <w:shd w:val="clear" w:color="auto" w:fill="FFFFFF"/>
        <w:spacing w:line="360" w:lineRule="auto"/>
        <w:jc w:val="both"/>
        <w:rPr>
          <w:color w:val="222222"/>
          <w:highlight w:val="yellow"/>
        </w:rPr>
      </w:pPr>
    </w:p>
    <w:p w14:paraId="646A19A7" w14:textId="012F4101" w:rsidR="00AC7859" w:rsidRDefault="00AC7859" w:rsidP="00FF2F15">
      <w:pPr>
        <w:shd w:val="clear" w:color="auto" w:fill="FFFFFF"/>
        <w:spacing w:line="360" w:lineRule="auto"/>
        <w:jc w:val="both"/>
        <w:rPr>
          <w:rFonts w:ascii="Palatino Linotype" w:eastAsia="Palatino Linotype" w:hAnsi="Palatino Linotype" w:cs="Palatino Linotype"/>
          <w:color w:val="222222"/>
          <w:highlight w:val="yellow"/>
        </w:rPr>
      </w:pPr>
      <w:r w:rsidRPr="00FF2F15">
        <w:rPr>
          <w:rFonts w:ascii="Palatino Linotype" w:eastAsia="Palatino Linotype" w:hAnsi="Palatino Linotype" w:cs="Palatino Linotype"/>
          <w:color w:val="222222"/>
          <w:highlight w:val="yellow"/>
        </w:rPr>
        <w:t xml:space="preserve">A este respecto, de conformidad con los artículos 91 y 140, fracción  IV de la vigente Ley de Transparencia, el derecho constitucional de acceso a la información pública puede ser restringido cuando se trate de información clasificada, por razón de seguridad pública, </w:t>
      </w:r>
      <w:r w:rsidRPr="00FF2F15">
        <w:rPr>
          <w:rFonts w:ascii="Palatino Linotype" w:eastAsia="Palatino Linotype" w:hAnsi="Palatino Linotype" w:cs="Palatino Linotype"/>
          <w:b/>
          <w:color w:val="222222"/>
          <w:highlight w:val="yellow"/>
          <w:u w:val="single"/>
        </w:rPr>
        <w:t>ponga en riesgo la vida</w:t>
      </w:r>
      <w:r w:rsidRPr="00FF2F15">
        <w:rPr>
          <w:rFonts w:ascii="Palatino Linotype" w:eastAsia="Palatino Linotype" w:hAnsi="Palatino Linotype" w:cs="Palatino Linotype"/>
          <w:color w:val="222222"/>
          <w:highlight w:val="yellow"/>
        </w:rPr>
        <w:t>,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14:paraId="0CDD78DE" w14:textId="77777777" w:rsidR="00A771CB" w:rsidRPr="00FF2F15" w:rsidRDefault="00A771CB" w:rsidP="00FF2F15">
      <w:pPr>
        <w:shd w:val="clear" w:color="auto" w:fill="FFFFFF"/>
        <w:spacing w:line="360" w:lineRule="auto"/>
        <w:jc w:val="both"/>
        <w:rPr>
          <w:color w:val="222222"/>
          <w:highlight w:val="yellow"/>
        </w:rPr>
      </w:pPr>
    </w:p>
    <w:p w14:paraId="55670551" w14:textId="77777777" w:rsidR="00AC7859" w:rsidRPr="00FF2F15" w:rsidRDefault="00AC7859" w:rsidP="00FF2F15">
      <w:pPr>
        <w:shd w:val="clear" w:color="auto" w:fill="FFFFFF"/>
        <w:spacing w:line="360" w:lineRule="auto"/>
        <w:ind w:left="851" w:right="709"/>
        <w:jc w:val="both"/>
        <w:rPr>
          <w:color w:val="222222"/>
          <w:sz w:val="22"/>
          <w:szCs w:val="22"/>
          <w:highlight w:val="yellow"/>
        </w:rPr>
      </w:pPr>
      <w:r w:rsidRPr="00FF2F15">
        <w:rPr>
          <w:rFonts w:ascii="Palatino Linotype" w:eastAsia="Palatino Linotype" w:hAnsi="Palatino Linotype" w:cs="Palatino Linotype"/>
          <w:i/>
          <w:color w:val="222222"/>
          <w:sz w:val="22"/>
          <w:szCs w:val="22"/>
          <w:highlight w:val="yellow"/>
        </w:rPr>
        <w:lastRenderedPageBreak/>
        <w:t>“</w:t>
      </w:r>
      <w:r w:rsidRPr="00FF2F15">
        <w:rPr>
          <w:rFonts w:ascii="Palatino Linotype" w:eastAsia="Palatino Linotype" w:hAnsi="Palatino Linotype" w:cs="Palatino Linotype"/>
          <w:b/>
          <w:i/>
          <w:color w:val="222222"/>
          <w:sz w:val="22"/>
          <w:szCs w:val="22"/>
          <w:highlight w:val="yellow"/>
        </w:rPr>
        <w:t>Artículo 91.</w:t>
      </w:r>
      <w:r w:rsidRPr="00FF2F15">
        <w:rPr>
          <w:rFonts w:ascii="Palatino Linotype" w:eastAsia="Palatino Linotype" w:hAnsi="Palatino Linotype" w:cs="Palatino Linotype"/>
          <w:i/>
          <w:color w:val="222222"/>
          <w:sz w:val="22"/>
          <w:szCs w:val="22"/>
          <w:highlight w:val="yellow"/>
        </w:rPr>
        <w:t> El acceso a la información pública será restringido excepcionalmente, cuando ésta sea clasificada como reservada o confidencial.</w:t>
      </w:r>
    </w:p>
    <w:p w14:paraId="6C43D29C" w14:textId="77777777" w:rsidR="00AC7859" w:rsidRPr="00FF2F15" w:rsidRDefault="00AC7859" w:rsidP="00FF2F15">
      <w:pPr>
        <w:shd w:val="clear" w:color="auto" w:fill="FFFFFF"/>
        <w:spacing w:line="360" w:lineRule="auto"/>
        <w:ind w:left="851" w:right="709"/>
        <w:jc w:val="both"/>
        <w:rPr>
          <w:color w:val="222222"/>
          <w:sz w:val="22"/>
          <w:szCs w:val="22"/>
          <w:highlight w:val="yellow"/>
        </w:rPr>
      </w:pPr>
      <w:r w:rsidRPr="00FF2F15">
        <w:rPr>
          <w:rFonts w:ascii="Palatino Linotype" w:eastAsia="Palatino Linotype" w:hAnsi="Palatino Linotype" w:cs="Palatino Linotype"/>
          <w:b/>
          <w:i/>
          <w:color w:val="222222"/>
          <w:sz w:val="22"/>
          <w:szCs w:val="22"/>
          <w:highlight w:val="yellow"/>
        </w:rPr>
        <w:t>Artículo 140. </w:t>
      </w:r>
      <w:r w:rsidRPr="00FF2F15">
        <w:rPr>
          <w:rFonts w:ascii="Palatino Linotype" w:eastAsia="Palatino Linotype" w:hAnsi="Palatino Linotype" w:cs="Palatino Linotype"/>
          <w:i/>
          <w:color w:val="222222"/>
          <w:sz w:val="22"/>
          <w:szCs w:val="22"/>
          <w:highlight w:val="yellow"/>
        </w:rPr>
        <w:t>El acceso a la información pública será restringido excepcionalmente, cuando por razones de interés público, ésta sea clasificada como reservada, conforme a los criterios siguientes:</w:t>
      </w:r>
    </w:p>
    <w:p w14:paraId="00F390E1" w14:textId="77777777" w:rsidR="00AC7859" w:rsidRPr="00FF2F15" w:rsidRDefault="00AC7859" w:rsidP="00FF2F15">
      <w:pPr>
        <w:shd w:val="clear" w:color="auto" w:fill="FFFFFF"/>
        <w:spacing w:line="360" w:lineRule="auto"/>
        <w:ind w:left="851" w:right="709"/>
        <w:jc w:val="both"/>
        <w:rPr>
          <w:color w:val="222222"/>
          <w:sz w:val="22"/>
          <w:szCs w:val="22"/>
          <w:highlight w:val="yellow"/>
        </w:rPr>
      </w:pPr>
      <w:r w:rsidRPr="00FF2F15">
        <w:rPr>
          <w:rFonts w:ascii="Palatino Linotype" w:eastAsia="Palatino Linotype" w:hAnsi="Palatino Linotype" w:cs="Palatino Linotype"/>
          <w:i/>
          <w:color w:val="222222"/>
          <w:sz w:val="22"/>
          <w:szCs w:val="22"/>
          <w:highlight w:val="yellow"/>
        </w:rPr>
        <w:t>…</w:t>
      </w:r>
    </w:p>
    <w:p w14:paraId="1B09B1ED" w14:textId="0AE217A1" w:rsidR="00AC7859" w:rsidRPr="00A771CB" w:rsidRDefault="00A771CB" w:rsidP="00A771CB">
      <w:pPr>
        <w:shd w:val="clear" w:color="auto" w:fill="FFFFFF"/>
        <w:spacing w:line="360" w:lineRule="auto"/>
        <w:ind w:left="851" w:right="709"/>
        <w:jc w:val="both"/>
        <w:rPr>
          <w:rFonts w:ascii="Palatino Linotype" w:eastAsia="Palatino Linotype" w:hAnsi="Palatino Linotype" w:cs="Palatino Linotype"/>
          <w:i/>
          <w:color w:val="222222"/>
          <w:highlight w:val="yellow"/>
        </w:rPr>
      </w:pPr>
      <w:r w:rsidRPr="00A771CB">
        <w:rPr>
          <w:rFonts w:ascii="Palatino Linotype" w:eastAsia="Palatino Linotype" w:hAnsi="Palatino Linotype" w:cs="Palatino Linotype"/>
          <w:b/>
          <w:i/>
          <w:color w:val="222222"/>
          <w:sz w:val="22"/>
          <w:szCs w:val="22"/>
          <w:highlight w:val="yellow"/>
        </w:rPr>
        <w:t>IV.</w:t>
      </w:r>
      <w:r>
        <w:rPr>
          <w:rFonts w:ascii="Palatino Linotype" w:eastAsia="Palatino Linotype" w:hAnsi="Palatino Linotype" w:cs="Palatino Linotype"/>
          <w:i/>
          <w:color w:val="222222"/>
          <w:highlight w:val="yellow"/>
        </w:rPr>
        <w:t xml:space="preserve"> </w:t>
      </w:r>
      <w:r w:rsidR="00AC7859" w:rsidRPr="00A771CB">
        <w:rPr>
          <w:rFonts w:ascii="Palatino Linotype" w:eastAsia="Palatino Linotype" w:hAnsi="Palatino Linotype" w:cs="Palatino Linotype"/>
          <w:i/>
          <w:color w:val="222222"/>
          <w:highlight w:val="yellow"/>
        </w:rPr>
        <w:t xml:space="preserve">Ponga en riesgo la vida, la seguridad o la salud de una persona </w:t>
      </w:r>
      <w:proofErr w:type="gramStart"/>
      <w:r w:rsidR="00AC7859" w:rsidRPr="00A771CB">
        <w:rPr>
          <w:rFonts w:ascii="Palatino Linotype" w:eastAsia="Palatino Linotype" w:hAnsi="Palatino Linotype" w:cs="Palatino Linotype"/>
          <w:i/>
          <w:color w:val="222222"/>
          <w:highlight w:val="yellow"/>
        </w:rPr>
        <w:t>física;…</w:t>
      </w:r>
      <w:proofErr w:type="gramEnd"/>
      <w:r w:rsidR="00AC7859" w:rsidRPr="00A771CB">
        <w:rPr>
          <w:rFonts w:ascii="Palatino Linotype" w:eastAsia="Palatino Linotype" w:hAnsi="Palatino Linotype" w:cs="Palatino Linotype"/>
          <w:i/>
          <w:color w:val="222222"/>
          <w:highlight w:val="yellow"/>
        </w:rPr>
        <w:t>” (Sic)</w:t>
      </w:r>
    </w:p>
    <w:p w14:paraId="6F49CD3B" w14:textId="77777777" w:rsidR="00A771CB" w:rsidRPr="00A771CB" w:rsidRDefault="00A771CB" w:rsidP="00A771CB">
      <w:pPr>
        <w:ind w:left="851"/>
        <w:rPr>
          <w:highlight w:val="yellow"/>
        </w:rPr>
      </w:pPr>
    </w:p>
    <w:p w14:paraId="5DFB8EB0" w14:textId="2F5D61AC" w:rsidR="00AC7859" w:rsidRDefault="00AC7859" w:rsidP="00FF2F15">
      <w:pPr>
        <w:shd w:val="clear" w:color="auto" w:fill="FFFFFF"/>
        <w:spacing w:line="360" w:lineRule="auto"/>
        <w:ind w:right="51"/>
        <w:jc w:val="both"/>
        <w:rPr>
          <w:rFonts w:ascii="Palatino Linotype" w:eastAsia="Palatino Linotype" w:hAnsi="Palatino Linotype" w:cs="Palatino Linotype"/>
          <w:color w:val="222222"/>
          <w:highlight w:val="yellow"/>
        </w:rPr>
      </w:pPr>
      <w:r w:rsidRPr="00FF2F15">
        <w:rPr>
          <w:rFonts w:ascii="Palatino Linotype" w:eastAsia="Palatino Linotype" w:hAnsi="Palatino Linotype" w:cs="Palatino Linotype"/>
          <w:color w:val="222222"/>
          <w:highlight w:val="yellow"/>
        </w:rPr>
        <w:t>En este marco, cabe señalar que</w:t>
      </w:r>
      <w:r w:rsidR="00A771CB">
        <w:rPr>
          <w:rFonts w:ascii="Palatino Linotype" w:eastAsia="Palatino Linotype" w:hAnsi="Palatino Linotype" w:cs="Palatino Linotype"/>
          <w:color w:val="222222"/>
          <w:highlight w:val="yellow"/>
        </w:rPr>
        <w:t>,</w:t>
      </w:r>
      <w:r w:rsidRPr="00FF2F15">
        <w:rPr>
          <w:rFonts w:ascii="Palatino Linotype" w:eastAsia="Palatino Linotype" w:hAnsi="Palatino Linotype" w:cs="Palatino Linotype"/>
          <w:color w:val="222222"/>
          <w:highlight w:val="yellow"/>
        </w:rPr>
        <w:t xml:space="preserv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14:paraId="2C78DF0C" w14:textId="77777777" w:rsidR="00A771CB" w:rsidRPr="00FF2F15" w:rsidRDefault="00A771CB" w:rsidP="00FF2F15">
      <w:pPr>
        <w:shd w:val="clear" w:color="auto" w:fill="FFFFFF"/>
        <w:spacing w:line="360" w:lineRule="auto"/>
        <w:ind w:right="51"/>
        <w:jc w:val="both"/>
        <w:rPr>
          <w:color w:val="222222"/>
          <w:highlight w:val="yellow"/>
        </w:rPr>
      </w:pPr>
    </w:p>
    <w:p w14:paraId="169DE71F" w14:textId="3411A7DA" w:rsidR="00AC7859" w:rsidRDefault="00AC7859" w:rsidP="00FF2F15">
      <w:pPr>
        <w:shd w:val="clear" w:color="auto" w:fill="FFFFFF"/>
        <w:spacing w:line="360" w:lineRule="auto"/>
        <w:jc w:val="both"/>
        <w:rPr>
          <w:rFonts w:ascii="Palatino Linotype" w:eastAsia="Palatino Linotype" w:hAnsi="Palatino Linotype" w:cs="Palatino Linotype"/>
          <w:color w:val="222222"/>
          <w:highlight w:val="yellow"/>
        </w:rPr>
      </w:pPr>
      <w:r w:rsidRPr="00FF2F15">
        <w:rPr>
          <w:rFonts w:ascii="Palatino Linotype" w:eastAsia="Palatino Linotype" w:hAnsi="Palatino Linotype" w:cs="Palatino Linotype"/>
          <w:color w:val="222222"/>
          <w:highlight w:val="yellow"/>
        </w:rPr>
        <w:t>Sirven de sustento a lo anterior las tesis jurisprudenciales emitidas por la Suprema corte de Justicia de la Nación, que son del literal siguiente:</w:t>
      </w:r>
    </w:p>
    <w:p w14:paraId="24611D87" w14:textId="77777777" w:rsidR="00A771CB" w:rsidRPr="00FF2F15" w:rsidRDefault="00A771CB" w:rsidP="00FF2F15">
      <w:pPr>
        <w:shd w:val="clear" w:color="auto" w:fill="FFFFFF"/>
        <w:spacing w:line="360" w:lineRule="auto"/>
        <w:jc w:val="both"/>
        <w:rPr>
          <w:color w:val="222222"/>
          <w:highlight w:val="yellow"/>
        </w:rPr>
      </w:pPr>
    </w:p>
    <w:p w14:paraId="42B83EB8" w14:textId="77777777" w:rsidR="00AC7859" w:rsidRPr="00FF2F15" w:rsidRDefault="00AC7859" w:rsidP="00A771CB">
      <w:pPr>
        <w:shd w:val="clear" w:color="auto" w:fill="FFFFFF"/>
        <w:spacing w:line="360" w:lineRule="auto"/>
        <w:ind w:left="567" w:right="850"/>
        <w:jc w:val="both"/>
        <w:rPr>
          <w:color w:val="222222"/>
          <w:sz w:val="22"/>
          <w:szCs w:val="22"/>
          <w:highlight w:val="yellow"/>
        </w:rPr>
      </w:pPr>
      <w:r w:rsidRPr="00FF2F15">
        <w:rPr>
          <w:rFonts w:ascii="Palatino Linotype" w:eastAsia="Palatino Linotype" w:hAnsi="Palatino Linotype" w:cs="Palatino Linotype"/>
          <w:b/>
          <w:i/>
          <w:color w:val="222222"/>
          <w:sz w:val="22"/>
          <w:szCs w:val="22"/>
          <w:highlight w:val="yellow"/>
        </w:rPr>
        <w:t>“DERECHO A LA INFORMACIÓN. SU EJERCICIO SE ENCUENTRA LIMITADO TANTO POR LOS INTERESES NACIONALES Y DE LA SOCIEDAD, COMO POR LOS DERECHOS DE TERCEROS. </w:t>
      </w:r>
      <w:r w:rsidRPr="00FF2F15">
        <w:rPr>
          <w:rFonts w:ascii="Palatino Linotype" w:eastAsia="Palatino Linotype" w:hAnsi="Palatino Linotype" w:cs="Palatino Linotype"/>
          <w:i/>
          <w:color w:val="222222"/>
          <w:sz w:val="22"/>
          <w:szCs w:val="22"/>
          <w:highlight w:val="yellow"/>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w:t>
      </w:r>
      <w:r w:rsidRPr="00FF2F15">
        <w:rPr>
          <w:rFonts w:ascii="Palatino Linotype" w:eastAsia="Palatino Linotype" w:hAnsi="Palatino Linotype" w:cs="Palatino Linotype"/>
          <w:i/>
          <w:color w:val="222222"/>
          <w:sz w:val="22"/>
          <w:szCs w:val="22"/>
          <w:highlight w:val="yellow"/>
        </w:rPr>
        <w:lastRenderedPageBreak/>
        <w:t>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FF2F15">
        <w:rPr>
          <w:rFonts w:ascii="Palatino Linotype" w:eastAsia="Palatino Linotype" w:hAnsi="Palatino Linotype" w:cs="Palatino Linotype"/>
          <w:b/>
          <w:i/>
          <w:color w:val="222222"/>
          <w:sz w:val="22"/>
          <w:szCs w:val="22"/>
          <w:highlight w:val="yellow"/>
        </w:rPr>
        <w:t>restringen el acceso a la información en esta materia, en razón de que su conocimiento público puede generar daños a los intereses nacionales y, por el otro, sancionan la inobservancia de esa reserva;</w:t>
      </w:r>
      <w:r w:rsidRPr="00FF2F15">
        <w:rPr>
          <w:rFonts w:ascii="Palatino Linotype" w:eastAsia="Palatino Linotype" w:hAnsi="Palatino Linotype" w:cs="Palatino Linotype"/>
          <w:i/>
          <w:color w:val="222222"/>
          <w:sz w:val="22"/>
          <w:szCs w:val="22"/>
          <w:highlight w:val="yellow"/>
        </w:rPr>
        <w:t> por lo que hace al interés social, se cuenta con normas que tienden a proteger la averiguación de los delitos, la salud y la moral públicas, </w:t>
      </w:r>
      <w:r w:rsidRPr="00FF2F15">
        <w:rPr>
          <w:rFonts w:ascii="Palatino Linotype" w:eastAsia="Palatino Linotype" w:hAnsi="Palatino Linotype" w:cs="Palatino Linotype"/>
          <w:b/>
          <w:i/>
          <w:color w:val="222222"/>
          <w:sz w:val="22"/>
          <w:szCs w:val="22"/>
          <w:highlight w:val="yellow"/>
        </w:rPr>
        <w:t>mientras que por lo que respecta a la protección de la persona existen normas que protegen el derecho a la vida o a la privacidad de los gobernados.</w:t>
      </w:r>
      <w:r w:rsidRPr="00FF2F15">
        <w:rPr>
          <w:rFonts w:ascii="Palatino Linotype" w:eastAsia="Palatino Linotype" w:hAnsi="Palatino Linotype" w:cs="Palatino Linotype"/>
          <w:i/>
          <w:color w:val="222222"/>
          <w:sz w:val="22"/>
          <w:szCs w:val="22"/>
          <w:highlight w:val="yellow"/>
        </w:rPr>
        <w:t>”</w:t>
      </w:r>
    </w:p>
    <w:p w14:paraId="314AE400" w14:textId="1B72FCE8" w:rsidR="00AC7859" w:rsidRPr="00FF2F15" w:rsidRDefault="00AC7859" w:rsidP="00FF2F15">
      <w:pPr>
        <w:shd w:val="clear" w:color="auto" w:fill="FFFFFF"/>
        <w:spacing w:line="360" w:lineRule="auto"/>
        <w:ind w:left="851" w:right="760"/>
        <w:jc w:val="both"/>
        <w:rPr>
          <w:color w:val="222222"/>
          <w:sz w:val="22"/>
          <w:szCs w:val="22"/>
          <w:highlight w:val="yellow"/>
        </w:rPr>
      </w:pPr>
    </w:p>
    <w:p w14:paraId="21198E99" w14:textId="255D0F4C" w:rsidR="00AC7859" w:rsidRDefault="00AC7859" w:rsidP="00A771CB">
      <w:pPr>
        <w:shd w:val="clear" w:color="auto" w:fill="FFFFFF"/>
        <w:spacing w:line="360" w:lineRule="auto"/>
        <w:ind w:left="567" w:right="850"/>
        <w:jc w:val="both"/>
        <w:rPr>
          <w:rFonts w:ascii="Palatino Linotype" w:eastAsia="Palatino Linotype" w:hAnsi="Palatino Linotype" w:cs="Palatino Linotype"/>
          <w:i/>
          <w:color w:val="222222"/>
          <w:sz w:val="22"/>
          <w:szCs w:val="22"/>
          <w:highlight w:val="yellow"/>
        </w:rPr>
      </w:pPr>
      <w:r w:rsidRPr="00FF2F15">
        <w:rPr>
          <w:rFonts w:ascii="Palatino Linotype" w:eastAsia="Palatino Linotype" w:hAnsi="Palatino Linotype" w:cs="Palatino Linotype"/>
          <w:b/>
          <w:i/>
          <w:color w:val="222222"/>
          <w:sz w:val="22"/>
          <w:szCs w:val="22"/>
          <w:highlight w:val="yellow"/>
        </w:rPr>
        <w:t>“TRANSPARENCIA Y ACCESO A LA INFORMACIÓN PÚBLICA GUBERNAMENTAL. EL ARTÍCULO 14, FRACCIÓN I, DE LA LEY FEDERAL RELATIVA, NO VIOLA LA GARANTÍA DE ACCESO A LA INFORMACIÓN.</w:t>
      </w:r>
      <w:r w:rsidRPr="00FF2F15">
        <w:rPr>
          <w:rFonts w:ascii="Palatino Linotype" w:eastAsia="Palatino Linotype" w:hAnsi="Palatino Linotype" w:cs="Palatino Linotype"/>
          <w:i/>
          <w:color w:val="222222"/>
          <w:sz w:val="22"/>
          <w:szCs w:val="22"/>
          <w:highlight w:val="yellow"/>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w:t>
      </w:r>
      <w:r w:rsidRPr="00FF2F15">
        <w:rPr>
          <w:rFonts w:ascii="Palatino Linotype" w:eastAsia="Palatino Linotype" w:hAnsi="Palatino Linotype" w:cs="Palatino Linotype"/>
          <w:i/>
          <w:color w:val="222222"/>
          <w:sz w:val="22"/>
          <w:szCs w:val="22"/>
          <w:highlight w:val="yellow"/>
        </w:rPr>
        <w:lastRenderedPageBreak/>
        <w:t>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FF2F15">
        <w:rPr>
          <w:rFonts w:ascii="Palatino Linotype" w:eastAsia="Palatino Linotype" w:hAnsi="Palatino Linotype" w:cs="Palatino Linotype"/>
          <w:b/>
          <w:i/>
          <w:color w:val="222222"/>
          <w:sz w:val="22"/>
          <w:szCs w:val="22"/>
          <w:highlight w:val="yellow"/>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FF2F15">
        <w:rPr>
          <w:rFonts w:ascii="Palatino Linotype" w:eastAsia="Palatino Linotype" w:hAnsi="Palatino Linotype" w:cs="Palatino Linotype"/>
          <w:i/>
          <w:color w:val="222222"/>
          <w:sz w:val="22"/>
          <w:szCs w:val="22"/>
          <w:highlight w:val="yellow"/>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7E20A73B" w14:textId="77777777" w:rsidR="00A771CB" w:rsidRPr="00A771CB" w:rsidRDefault="00A771CB" w:rsidP="00A771CB">
      <w:pPr>
        <w:shd w:val="clear" w:color="auto" w:fill="FFFFFF"/>
        <w:spacing w:line="360" w:lineRule="auto"/>
        <w:ind w:left="567" w:right="850"/>
        <w:jc w:val="both"/>
        <w:rPr>
          <w:color w:val="222222"/>
          <w:highlight w:val="yellow"/>
        </w:rPr>
      </w:pPr>
    </w:p>
    <w:p w14:paraId="6C8038B4" w14:textId="77777777" w:rsidR="00AC7859" w:rsidRPr="00A771CB" w:rsidRDefault="00AC7859" w:rsidP="00FF2F15">
      <w:pPr>
        <w:spacing w:line="360" w:lineRule="auto"/>
        <w:jc w:val="both"/>
        <w:rPr>
          <w:rFonts w:ascii="Palatino Linotype" w:eastAsia="Palatino Linotype" w:hAnsi="Palatino Linotype" w:cs="Palatino Linotype"/>
          <w:highlight w:val="yellow"/>
        </w:rPr>
      </w:pPr>
      <w:r w:rsidRPr="00A771CB">
        <w:rPr>
          <w:rFonts w:ascii="Palatino Linotype" w:eastAsia="Palatino Linotype" w:hAnsi="Palatino Linotype" w:cs="Palatino Linotype"/>
          <w:color w:val="222222"/>
          <w:highlight w:val="yellow"/>
        </w:rPr>
        <w:t xml:space="preserve">Asimismo, </w:t>
      </w:r>
      <w:r w:rsidRPr="00A771CB">
        <w:rPr>
          <w:rFonts w:ascii="Palatino Linotype" w:eastAsia="Palatino Linotype" w:hAnsi="Palatino Linotype" w:cs="Palatino Linotype"/>
          <w:highlight w:val="yellow"/>
        </w:rPr>
        <w:t>resulta necesario traer a colación por analogía, el Criterio 06/09, emitido por el entonces Instituto Federal de Acceso a la Información y Protección de Datos ahora Instituto Nacional de Transparencia, Acceso a la Información y Protección de Datos Personales, que establece lo siguiente:</w:t>
      </w:r>
    </w:p>
    <w:p w14:paraId="0E0C4947" w14:textId="77777777" w:rsidR="00AC7859" w:rsidRPr="00FF2F15" w:rsidRDefault="00AC7859" w:rsidP="00FF2F15">
      <w:pPr>
        <w:spacing w:line="360" w:lineRule="auto"/>
        <w:jc w:val="both"/>
        <w:rPr>
          <w:rFonts w:ascii="Palatino Linotype" w:eastAsia="Palatino Linotype" w:hAnsi="Palatino Linotype" w:cs="Palatino Linotype"/>
          <w:i/>
          <w:sz w:val="22"/>
          <w:szCs w:val="22"/>
          <w:highlight w:val="yellow"/>
        </w:rPr>
      </w:pPr>
    </w:p>
    <w:p w14:paraId="0863F440" w14:textId="77777777" w:rsidR="00AC7859" w:rsidRPr="00FF2F15" w:rsidRDefault="00AC7859" w:rsidP="00FF2F15">
      <w:pPr>
        <w:tabs>
          <w:tab w:val="left" w:pos="4962"/>
        </w:tabs>
        <w:spacing w:line="360" w:lineRule="auto"/>
        <w:ind w:left="567" w:right="567"/>
        <w:jc w:val="both"/>
        <w:rPr>
          <w:rFonts w:ascii="Palatino Linotype" w:eastAsia="Palatino Linotype" w:hAnsi="Palatino Linotype" w:cs="Palatino Linotype"/>
          <w:i/>
          <w:sz w:val="22"/>
          <w:szCs w:val="22"/>
          <w:highlight w:val="yellow"/>
        </w:rPr>
      </w:pPr>
      <w:r w:rsidRPr="00FF2F15">
        <w:rPr>
          <w:rFonts w:ascii="Palatino Linotype" w:eastAsia="Palatino Linotype" w:hAnsi="Palatino Linotype" w:cs="Palatino Linotype"/>
          <w:b/>
          <w:i/>
          <w:sz w:val="22"/>
          <w:szCs w:val="22"/>
          <w:highlight w:val="yellow"/>
        </w:rPr>
        <w:t>“Nombres de servidores públicos dedicados a actividades en materia de seguridad, por excepción pueden considerarse información reservada.</w:t>
      </w:r>
      <w:r w:rsidRPr="00FF2F15">
        <w:rPr>
          <w:rFonts w:ascii="Palatino Linotype" w:eastAsia="Palatino Linotype" w:hAnsi="Palatino Linotype" w:cs="Palatino Linotype"/>
          <w:i/>
          <w:sz w:val="22"/>
          <w:szCs w:val="22"/>
          <w:highlight w:val="yellow"/>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FF2F15">
        <w:rPr>
          <w:rFonts w:ascii="Palatino Linotype" w:eastAsia="Palatino Linotype" w:hAnsi="Palatino Linotype" w:cs="Palatino Linotype"/>
          <w:i/>
          <w:sz w:val="22"/>
          <w:szCs w:val="22"/>
          <w:highlight w:val="yellow"/>
        </w:rPr>
        <w:t>obstante</w:t>
      </w:r>
      <w:proofErr w:type="gramEnd"/>
      <w:r w:rsidRPr="00FF2F15">
        <w:rPr>
          <w:rFonts w:ascii="Palatino Linotype" w:eastAsia="Palatino Linotype" w:hAnsi="Palatino Linotype" w:cs="Palatino Linotype"/>
          <w:i/>
          <w:sz w:val="22"/>
          <w:szCs w:val="22"/>
          <w:highlight w:val="yellow"/>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w:t>
      </w:r>
      <w:r w:rsidRPr="00FF2F15">
        <w:rPr>
          <w:rFonts w:ascii="Palatino Linotype" w:eastAsia="Palatino Linotype" w:hAnsi="Palatino Linotype" w:cs="Palatino Linotype"/>
          <w:i/>
          <w:sz w:val="22"/>
          <w:szCs w:val="22"/>
          <w:highlight w:val="yellow"/>
        </w:rPr>
        <w:lastRenderedPageBreak/>
        <w:t>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D9DEB5A" w14:textId="77777777" w:rsidR="00AC7859" w:rsidRPr="00FF2F15" w:rsidRDefault="00AC7859" w:rsidP="00FF2F15">
      <w:pPr>
        <w:spacing w:line="360" w:lineRule="auto"/>
        <w:jc w:val="both"/>
        <w:rPr>
          <w:rFonts w:ascii="Palatino Linotype" w:eastAsia="Palatino Linotype" w:hAnsi="Palatino Linotype" w:cs="Palatino Linotype"/>
          <w:sz w:val="22"/>
          <w:szCs w:val="22"/>
          <w:highlight w:val="yellow"/>
        </w:rPr>
      </w:pPr>
    </w:p>
    <w:p w14:paraId="2E5ACD10" w14:textId="77777777" w:rsidR="00AC7859" w:rsidRPr="00FF2F15" w:rsidRDefault="00AC7859" w:rsidP="00FF2F15">
      <w:pPr>
        <w:spacing w:line="360" w:lineRule="auto"/>
        <w:jc w:val="both"/>
        <w:rPr>
          <w:rFonts w:ascii="Palatino Linotype" w:eastAsia="Palatino Linotype" w:hAnsi="Palatino Linotype" w:cs="Palatino Linotype"/>
          <w:highlight w:val="yellow"/>
        </w:rPr>
      </w:pPr>
      <w:r w:rsidRPr="00FF2F15">
        <w:rPr>
          <w:rFonts w:ascii="Palatino Linotype" w:eastAsia="Palatino Linotype" w:hAnsi="Palatino Linotype" w:cs="Palatino Linotype"/>
          <w:highlight w:val="yellow"/>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6C79B1E8" w14:textId="77777777" w:rsidR="00AC7859" w:rsidRPr="00FF2F15" w:rsidRDefault="00AC7859" w:rsidP="00FF2F15">
      <w:pPr>
        <w:spacing w:line="360" w:lineRule="auto"/>
        <w:jc w:val="both"/>
        <w:rPr>
          <w:rFonts w:ascii="Palatino Linotype" w:eastAsia="Palatino Linotype" w:hAnsi="Palatino Linotype" w:cs="Palatino Linotype"/>
          <w:highlight w:val="yellow"/>
        </w:rPr>
      </w:pPr>
    </w:p>
    <w:p w14:paraId="13AAFBFB" w14:textId="77777777" w:rsidR="00AC7859" w:rsidRPr="00FF2F15" w:rsidRDefault="00AC7859" w:rsidP="00FF2F15">
      <w:pPr>
        <w:spacing w:line="360" w:lineRule="auto"/>
        <w:jc w:val="both"/>
        <w:rPr>
          <w:rFonts w:ascii="Palatino Linotype" w:eastAsia="Palatino Linotype" w:hAnsi="Palatino Linotype" w:cs="Palatino Linotype"/>
          <w:highlight w:val="yellow"/>
        </w:rPr>
      </w:pPr>
      <w:r w:rsidRPr="00FF2F15">
        <w:rPr>
          <w:rFonts w:ascii="Palatino Linotype" w:eastAsia="Palatino Linotype" w:hAnsi="Palatino Linotype" w:cs="Palatino Linotype"/>
          <w:highlight w:val="yellow"/>
        </w:rPr>
        <w:t xml:space="preserve">En ese orden de ideas, si bien por regla general los nombres de los trabajadores gubernamentales son información pública de oficio, existe una excepción relativa a </w:t>
      </w:r>
      <w:r w:rsidRPr="00FF2F15">
        <w:rPr>
          <w:rFonts w:ascii="Palatino Linotype" w:eastAsia="Palatino Linotype" w:hAnsi="Palatino Linotype" w:cs="Palatino Linotype"/>
          <w:b/>
          <w:highlight w:val="yellow"/>
        </w:rPr>
        <w:t>aquellos que realicen actividades operativas en materia de seguridad,</w:t>
      </w:r>
      <w:r w:rsidRPr="00FF2F15">
        <w:rPr>
          <w:rFonts w:ascii="Palatino Linotype" w:eastAsia="Palatino Linotype" w:hAnsi="Palatino Linotype" w:cs="Palatino Linotype"/>
          <w:highlight w:val="yellow"/>
        </w:rPr>
        <w:t xml:space="preserve"> como es el caso de los elementos operativos y la policía municipal.</w:t>
      </w:r>
    </w:p>
    <w:p w14:paraId="4195CB7A" w14:textId="26DF8F07" w:rsidR="004520CE" w:rsidRDefault="00AC7859" w:rsidP="00FF2F15">
      <w:pPr>
        <w:shd w:val="clear" w:color="auto" w:fill="FFFFFF"/>
        <w:spacing w:line="360" w:lineRule="auto"/>
        <w:jc w:val="both"/>
        <w:rPr>
          <w:color w:val="222222"/>
        </w:rPr>
      </w:pPr>
      <w:r w:rsidRPr="00FF2F15">
        <w:rPr>
          <w:rFonts w:ascii="Palatino Linotype" w:eastAsia="Palatino Linotype" w:hAnsi="Palatino Linotype" w:cs="Palatino Linotype"/>
          <w:color w:val="222222"/>
          <w:highlight w:val="yellow"/>
        </w:rPr>
        <w:lastRenderedPageBreak/>
        <w:t>Por lo que, 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FF2F15">
        <w:rPr>
          <w:rFonts w:ascii="Palatino Linotype" w:eastAsia="Palatino Linotype" w:hAnsi="Palatino Linotype" w:cs="Palatino Linotype"/>
          <w:b/>
          <w:color w:val="222222"/>
          <w:highlight w:val="yellow"/>
          <w:u w:val="single"/>
        </w:rPr>
        <w:t>razones, motivos o circunstancias especiales</w:t>
      </w:r>
      <w:r w:rsidRPr="00FF2F15">
        <w:rPr>
          <w:rFonts w:ascii="Palatino Linotype" w:eastAsia="Palatino Linotype" w:hAnsi="Palatino Linotype" w:cs="Palatino Linotype"/>
          <w:color w:val="222222"/>
          <w:highlight w:val="yellow"/>
        </w:rPr>
        <w:t> </w:t>
      </w:r>
      <w:r w:rsidRPr="00FF2F15">
        <w:rPr>
          <w:rFonts w:ascii="Palatino Linotype" w:eastAsia="Palatino Linotype" w:hAnsi="Palatino Linotype" w:cs="Palatino Linotype"/>
          <w:b/>
          <w:color w:val="222222"/>
          <w:highlight w:val="yellow"/>
          <w:u w:val="single"/>
        </w:rPr>
        <w:t>que lo llevaron a concluir que el caso concreto, se ajustó a los supuestos previstos en la normatividad legal invocada como fundamento, para dichos efectos, debe proceder a su vez a realizar una prueba de daño</w:t>
      </w:r>
      <w:r w:rsidRPr="00FF2F15">
        <w:rPr>
          <w:rFonts w:ascii="Palatino Linotype" w:eastAsia="Palatino Linotype" w:hAnsi="Palatino Linotype" w:cs="Palatino Linotype"/>
          <w:color w:val="222222"/>
          <w:highlight w:val="yellow"/>
        </w:rPr>
        <w:t>,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697ED6D5" w14:textId="77777777" w:rsidR="00AC7859" w:rsidRPr="00AC7859" w:rsidRDefault="00AC7859" w:rsidP="00AC7859">
      <w:pPr>
        <w:shd w:val="clear" w:color="auto" w:fill="FFFFFF"/>
        <w:spacing w:line="360" w:lineRule="auto"/>
        <w:jc w:val="both"/>
        <w:rPr>
          <w:color w:val="222222"/>
        </w:rPr>
      </w:pPr>
    </w:p>
    <w:p w14:paraId="1F6DED9F" w14:textId="07E97792"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mérito de todo lo expuesto, resultan</w:t>
      </w:r>
      <w:r w:rsidR="00F6406F">
        <w:rPr>
          <w:rFonts w:ascii="Palatino Linotype" w:eastAsia="Palatino Linotype" w:hAnsi="Palatino Linotype" w:cs="Palatino Linotype"/>
        </w:rPr>
        <w:t xml:space="preserve">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dentro del Recurso de Revisión 04294/INFOEM/IP/RR/2022; por ello y con fundamento en la fracción III del artículo 186 de la Ley de Transparencia y Acceso a la Información Pública del Estado de México y Municipios,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a la solicitud de información número </w:t>
      </w:r>
      <w:r>
        <w:rPr>
          <w:rFonts w:ascii="Palatino Linotype" w:eastAsia="Palatino Linotype" w:hAnsi="Palatino Linotype" w:cs="Palatino Linotype"/>
          <w:b/>
        </w:rPr>
        <w:t>00031/T</w:t>
      </w:r>
      <w:r w:rsidR="00FF2F15">
        <w:rPr>
          <w:rFonts w:ascii="Palatino Linotype" w:eastAsia="Palatino Linotype" w:hAnsi="Palatino Linotype" w:cs="Palatino Linotype"/>
          <w:b/>
        </w:rPr>
        <w:t>EMOAY</w:t>
      </w:r>
      <w:r>
        <w:rPr>
          <w:rFonts w:ascii="Palatino Linotype" w:eastAsia="Palatino Linotype" w:hAnsi="Palatino Linotype" w:cs="Palatino Linotype"/>
          <w:b/>
        </w:rPr>
        <w:t>A/IP/2022</w:t>
      </w:r>
      <w:r>
        <w:rPr>
          <w:rFonts w:ascii="Palatino Linotype" w:eastAsia="Palatino Linotype" w:hAnsi="Palatino Linotype" w:cs="Palatino Linotype"/>
        </w:rPr>
        <w:t>.</w:t>
      </w:r>
    </w:p>
    <w:p w14:paraId="5741A209"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0BF212BB" w14:textId="77777777" w:rsidR="004520CE" w:rsidRDefault="004520CE">
      <w:pPr>
        <w:spacing w:line="360" w:lineRule="auto"/>
        <w:jc w:val="both"/>
        <w:rPr>
          <w:rFonts w:ascii="Palatino Linotype" w:eastAsia="Palatino Linotype" w:hAnsi="Palatino Linotype" w:cs="Palatino Linotype"/>
        </w:rPr>
      </w:pPr>
    </w:p>
    <w:p w14:paraId="60C55325" w14:textId="77777777" w:rsidR="004520CE" w:rsidRDefault="00832EBE" w:rsidP="0005570D">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14:paraId="0D1389A9" w14:textId="77777777" w:rsidR="004520CE" w:rsidRDefault="004520CE">
      <w:pPr>
        <w:pBdr>
          <w:top w:val="nil"/>
          <w:left w:val="nil"/>
          <w:bottom w:val="nil"/>
          <w:right w:val="nil"/>
          <w:between w:val="nil"/>
        </w:pBdr>
        <w:spacing w:line="360" w:lineRule="auto"/>
        <w:ind w:left="1080"/>
        <w:rPr>
          <w:rFonts w:ascii="Palatino Linotype" w:eastAsia="Palatino Linotype" w:hAnsi="Palatino Linotype" w:cs="Palatino Linotype"/>
          <w:b/>
          <w:color w:val="000000"/>
          <w:sz w:val="22"/>
          <w:szCs w:val="22"/>
        </w:rPr>
      </w:pPr>
    </w:p>
    <w:p w14:paraId="4194DC5B"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parcialmente fundados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 xml:space="preserve">04294/INFOEM/IP/RR/2022,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06D65F3C" w14:textId="77777777" w:rsidR="004520CE" w:rsidRDefault="004520CE">
      <w:pPr>
        <w:spacing w:line="360" w:lineRule="auto"/>
        <w:jc w:val="both"/>
        <w:rPr>
          <w:rFonts w:ascii="Palatino Linotype" w:eastAsia="Palatino Linotype" w:hAnsi="Palatino Linotype" w:cs="Palatino Linotype"/>
        </w:rPr>
      </w:pPr>
    </w:p>
    <w:p w14:paraId="691041E8" w14:textId="77777777" w:rsidR="004520CE" w:rsidRDefault="00832EB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Cuarto y Quinto, previa búsqueda exhaustiva y razonable, haga entrega vía Sistema de Acceso a la Información Mexiquense, de ser el caso, </w:t>
      </w:r>
      <w:r>
        <w:rPr>
          <w:rFonts w:ascii="Palatino Linotype" w:eastAsia="Palatino Linotype" w:hAnsi="Palatino Linotype" w:cs="Palatino Linotype"/>
          <w:highlight w:val="white"/>
        </w:rPr>
        <w:t>en versión pública, la siguiente información</w:t>
      </w:r>
      <w:r>
        <w:rPr>
          <w:rFonts w:ascii="Palatino Linotype" w:eastAsia="Palatino Linotype" w:hAnsi="Palatino Linotype" w:cs="Palatino Linotype"/>
        </w:rPr>
        <w:t>:</w:t>
      </w:r>
    </w:p>
    <w:p w14:paraId="2FBD5B91" w14:textId="77777777" w:rsidR="004520CE" w:rsidRDefault="004520CE">
      <w:pPr>
        <w:spacing w:line="360" w:lineRule="auto"/>
        <w:ind w:right="49"/>
        <w:jc w:val="both"/>
        <w:rPr>
          <w:rFonts w:ascii="Palatino Linotype" w:eastAsia="Palatino Linotype" w:hAnsi="Palatino Linotype" w:cs="Palatino Linotype"/>
        </w:rPr>
      </w:pPr>
    </w:p>
    <w:p w14:paraId="0E6E8DF0" w14:textId="4B71E46A" w:rsidR="004520CE" w:rsidRDefault="00832EBE">
      <w:pPr>
        <w:numPr>
          <w:ilvl w:val="0"/>
          <w:numId w:val="2"/>
        </w:numPr>
        <w:pBdr>
          <w:top w:val="nil"/>
          <w:left w:val="nil"/>
          <w:bottom w:val="nil"/>
          <w:right w:val="nil"/>
          <w:between w:val="nil"/>
        </w:pBdr>
        <w:spacing w:line="360" w:lineRule="auto"/>
        <w:ind w:left="993"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Documentos </w:t>
      </w:r>
      <w:r w:rsidRPr="0037403C">
        <w:rPr>
          <w:rFonts w:ascii="Palatino Linotype" w:eastAsia="Palatino Linotype" w:hAnsi="Palatino Linotype" w:cs="Palatino Linotype"/>
          <w:color w:val="000000"/>
          <w:highlight w:val="yellow"/>
        </w:rPr>
        <w:t>donde</w:t>
      </w:r>
      <w:r w:rsidR="00AC7859" w:rsidRPr="0037403C">
        <w:rPr>
          <w:rFonts w:ascii="Palatino Linotype" w:eastAsia="Palatino Linotype" w:hAnsi="Palatino Linotype" w:cs="Palatino Linotype"/>
          <w:color w:val="000000"/>
          <w:highlight w:val="yellow"/>
        </w:rPr>
        <w:t xml:space="preserve"> consten</w:t>
      </w:r>
      <w:r>
        <w:rPr>
          <w:rFonts w:ascii="Palatino Linotype" w:eastAsia="Palatino Linotype" w:hAnsi="Palatino Linotype" w:cs="Palatino Linotype"/>
          <w:color w:val="000000"/>
        </w:rPr>
        <w:t xml:space="preserve"> </w:t>
      </w:r>
      <w:r w:rsidR="00F6406F">
        <w:rPr>
          <w:rFonts w:ascii="Palatino Linotype" w:eastAsia="Palatino Linotype" w:hAnsi="Palatino Linotype" w:cs="Palatino Linotype"/>
          <w:color w:val="000000"/>
        </w:rPr>
        <w:t>los ajustes de sueldos</w:t>
      </w:r>
      <w:r>
        <w:rPr>
          <w:rFonts w:ascii="Palatino Linotype" w:eastAsia="Palatino Linotype" w:hAnsi="Palatino Linotype" w:cs="Palatino Linotype"/>
          <w:color w:val="000000"/>
        </w:rPr>
        <w:t xml:space="preserve"> del uno de enero de dos mil veintiuno al diecisiete de febrero de dos mil veintidós. </w:t>
      </w:r>
    </w:p>
    <w:p w14:paraId="4247F5DF" w14:textId="77777777" w:rsidR="004520CE" w:rsidRDefault="004520CE">
      <w:pPr>
        <w:spacing w:line="360" w:lineRule="auto"/>
        <w:ind w:right="49"/>
        <w:jc w:val="both"/>
        <w:rPr>
          <w:rFonts w:ascii="Palatino Linotype" w:eastAsia="Palatino Linotype" w:hAnsi="Palatino Linotype" w:cs="Palatino Linotype"/>
          <w:i/>
          <w:color w:val="000000"/>
          <w:sz w:val="22"/>
          <w:szCs w:val="22"/>
        </w:rPr>
      </w:pPr>
    </w:p>
    <w:p w14:paraId="5DB04301" w14:textId="77777777" w:rsidR="004520CE" w:rsidRPr="0037403C" w:rsidRDefault="00832EBE">
      <w:pPr>
        <w:spacing w:line="360" w:lineRule="auto"/>
        <w:ind w:right="49"/>
        <w:jc w:val="both"/>
        <w:rPr>
          <w:rFonts w:ascii="Palatino Linotype" w:eastAsia="Palatino Linotype" w:hAnsi="Palatino Linotype" w:cs="Palatino Linotype"/>
          <w:color w:val="000000"/>
        </w:rPr>
      </w:pPr>
      <w:r w:rsidRPr="0037403C">
        <w:rPr>
          <w:rFonts w:ascii="Palatino Linotype" w:eastAsia="Palatino Linotype" w:hAnsi="Palatino Linotype" w:cs="Palatino Linotype"/>
          <w:color w:val="000000"/>
        </w:rPr>
        <w:t xml:space="preserve">De ser procedente,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w:t>
      </w:r>
      <w:r w:rsidRPr="0037403C">
        <w:rPr>
          <w:rFonts w:ascii="Palatino Linotype" w:eastAsia="Palatino Linotype" w:hAnsi="Palatino Linotype" w:cs="Palatino Linotype"/>
          <w:color w:val="000000"/>
        </w:rPr>
        <w:lastRenderedPageBreak/>
        <w:t xml:space="preserve">formulen y se pongan a disposición de la parte </w:t>
      </w:r>
      <w:r w:rsidRPr="0037403C">
        <w:rPr>
          <w:rFonts w:ascii="Palatino Linotype" w:eastAsia="Palatino Linotype" w:hAnsi="Palatino Linotype" w:cs="Palatino Linotype"/>
          <w:b/>
          <w:color w:val="000000"/>
        </w:rPr>
        <w:t>RECURRENTE</w:t>
      </w:r>
      <w:r w:rsidRPr="0037403C">
        <w:rPr>
          <w:rFonts w:ascii="Palatino Linotype" w:eastAsia="Palatino Linotype" w:hAnsi="Palatino Linotype" w:cs="Palatino Linotype"/>
          <w:color w:val="000000"/>
        </w:rPr>
        <w:t>, mismo que igualmente hará de su conocimiento.</w:t>
      </w:r>
    </w:p>
    <w:p w14:paraId="2E8B0127" w14:textId="77777777" w:rsidR="004520CE" w:rsidRDefault="004520CE">
      <w:pPr>
        <w:spacing w:line="360" w:lineRule="auto"/>
        <w:jc w:val="both"/>
        <w:rPr>
          <w:rFonts w:ascii="Palatino Linotype" w:eastAsia="Palatino Linotype" w:hAnsi="Palatino Linotype" w:cs="Palatino Linotype"/>
          <w:b/>
        </w:rPr>
      </w:pPr>
    </w:p>
    <w:p w14:paraId="25B813A8" w14:textId="77777777" w:rsidR="004520CE" w:rsidRDefault="00832EBE">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Tercero.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 xml:space="preserve">al </w:t>
      </w:r>
      <w:proofErr w:type="gramStart"/>
      <w:r>
        <w:rPr>
          <w:rFonts w:ascii="Palatino Linotype" w:eastAsia="Palatino Linotype" w:hAnsi="Palatino Linotype" w:cs="Palatino Linotype"/>
          <w:highlight w:val="white"/>
        </w:rPr>
        <w:t>Responsable</w:t>
      </w:r>
      <w:proofErr w:type="gramEnd"/>
      <w:r>
        <w:rPr>
          <w:rFonts w:ascii="Palatino Linotype" w:eastAsia="Palatino Linotype" w:hAnsi="Palatino Linotype" w:cs="Palatino Linotype"/>
          <w:highlight w:val="white"/>
        </w:rPr>
        <w:t xml:space="preserv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21D6C962" w14:textId="77777777" w:rsidR="004520CE" w:rsidRDefault="004520CE">
      <w:pPr>
        <w:spacing w:line="360" w:lineRule="auto"/>
        <w:jc w:val="both"/>
        <w:rPr>
          <w:rFonts w:ascii="Palatino Linotype" w:eastAsia="Palatino Linotype" w:hAnsi="Palatino Linotype" w:cs="Palatino Linotype"/>
          <w:b/>
        </w:rPr>
      </w:pPr>
    </w:p>
    <w:p w14:paraId="47F874AA" w14:textId="77777777" w:rsidR="004520CE" w:rsidRDefault="00832EB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b/>
          <w:highlight w:val="white"/>
        </w:rPr>
        <w:t>Notifíquese vía 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1A08337" w14:textId="77777777" w:rsidR="004520CE" w:rsidRDefault="004520CE">
      <w:pPr>
        <w:spacing w:line="360" w:lineRule="auto"/>
        <w:ind w:right="49"/>
        <w:jc w:val="both"/>
        <w:rPr>
          <w:rFonts w:ascii="Palatino Linotype" w:eastAsia="Palatino Linotype" w:hAnsi="Palatino Linotype" w:cs="Palatino Linotype"/>
        </w:rPr>
      </w:pPr>
    </w:p>
    <w:p w14:paraId="25D68636"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31E7860F" w14:textId="77777777" w:rsidR="004520CE" w:rsidRDefault="004520CE">
      <w:pPr>
        <w:spacing w:line="360" w:lineRule="auto"/>
        <w:jc w:val="both"/>
        <w:rPr>
          <w:rFonts w:ascii="Palatino Linotype" w:eastAsia="Palatino Linotype" w:hAnsi="Palatino Linotype" w:cs="Palatino Linotype"/>
          <w:b/>
        </w:rPr>
      </w:pPr>
    </w:p>
    <w:p w14:paraId="1A0EA905" w14:textId="77777777" w:rsidR="004520CE" w:rsidRDefault="00832EBE">
      <w:pPr>
        <w:spacing w:line="360" w:lineRule="auto"/>
        <w:jc w:val="both"/>
        <w:rPr>
          <w:rFonts w:ascii="Palatino Linotype" w:eastAsia="Palatino Linotype" w:hAnsi="Palatino Linotype" w:cs="Palatino Linotype"/>
        </w:rPr>
        <w:sectPr w:rsidR="004520CE">
          <w:headerReference w:type="default" r:id="rId10"/>
          <w:footerReference w:type="default" r:id="rId11"/>
          <w:headerReference w:type="first" r:id="rId12"/>
          <w:footerReference w:type="first" r:id="rId13"/>
          <w:pgSz w:w="12240" w:h="15840"/>
          <w:pgMar w:top="2041" w:right="1467" w:bottom="1701" w:left="1701" w:header="709" w:footer="709" w:gutter="0"/>
          <w:pgNumType w:start="1"/>
          <w:cols w:space="720"/>
          <w:titlePg/>
        </w:sectPr>
      </w:pPr>
      <w:r>
        <w:rPr>
          <w:rFonts w:ascii="Palatino Linotype" w:eastAsia="Palatino Linotype" w:hAnsi="Palatino Linotype" w:cs="Palatino Linotype"/>
          <w:color w:val="222222"/>
          <w:highlight w:val="white"/>
        </w:rPr>
        <w:t xml:space="preserve">ASÍ LO RESUELVE, POR UNANIMIDAD DE VOTOS, EL PLENO DEL INSTITUTO DE TRANSPARENCIA, ACCESO A LA INFORMACIÓN PÚBLICA Y PROTECCIÓN DE DATOS PERSONALES DEL ESTADO DE MÉXICO Y MUNICIPIOS, </w:t>
      </w:r>
      <w:r>
        <w:rPr>
          <w:rFonts w:ascii="Palatino Linotype" w:eastAsia="Palatino Linotype" w:hAnsi="Palatino Linotype" w:cs="Palatino Linotype"/>
          <w:color w:val="222222"/>
          <w:highlight w:val="white"/>
        </w:rPr>
        <w:lastRenderedPageBreak/>
        <w:t>CONFORMADO POR LOS COMISIONADOS JOSÉ MARTÍNEZ VILCHIS, MARÍA DEL ROSARIO MEJÍA AYALA, SHARON CRISTINA MORALES MARTÍNEZ, LUIS GUSTAVO PARRA NORIEGA Y GUADALUPE RAMÍREZ PEÑA; EN LA VIGÉSIMA SEXTA SESIÓN ORDINARIA CELEBRADA EL TRECE</w:t>
      </w:r>
      <w:r>
        <w:rPr>
          <w:rFonts w:ascii="Palatino Linotype" w:eastAsia="Palatino Linotype" w:hAnsi="Palatino Linotype" w:cs="Palatino Linotype"/>
        </w:rPr>
        <w:t xml:space="preserve"> DE JULIO DEL DOS MIL VEINTIDÓS, ANTE EL SECRETARIO TÉCNICO DEL PLENO ALEXIS TAPIA RAMÍREZ.</w:t>
      </w:r>
    </w:p>
    <w:p w14:paraId="3F76E7CD" w14:textId="77777777" w:rsidR="004520CE" w:rsidRDefault="004520CE">
      <w:pPr>
        <w:spacing w:line="360" w:lineRule="auto"/>
        <w:jc w:val="both"/>
        <w:rPr>
          <w:rFonts w:ascii="Palatino Linotype" w:eastAsia="Palatino Linotype" w:hAnsi="Palatino Linotype" w:cs="Palatino Linotype"/>
        </w:rPr>
      </w:pPr>
    </w:p>
    <w:sectPr w:rsidR="004520CE">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6711D" w14:textId="77777777" w:rsidR="00495623" w:rsidRDefault="00495623">
      <w:r>
        <w:separator/>
      </w:r>
    </w:p>
  </w:endnote>
  <w:endnote w:type="continuationSeparator" w:id="0">
    <w:p w14:paraId="414D4629" w14:textId="77777777" w:rsidR="00495623" w:rsidRDefault="0049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2184" w14:textId="77777777" w:rsidR="004520CE" w:rsidRDefault="00832EB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300C9">
      <w:rPr>
        <w:rFonts w:ascii="Arial" w:eastAsia="Arial" w:hAnsi="Arial" w:cs="Arial"/>
        <w:b/>
        <w:noProof/>
        <w:color w:val="000000"/>
        <w:sz w:val="20"/>
        <w:szCs w:val="20"/>
      </w:rPr>
      <w:t>48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300C9">
      <w:rPr>
        <w:rFonts w:ascii="Arial" w:eastAsia="Arial" w:hAnsi="Arial" w:cs="Arial"/>
        <w:b/>
        <w:noProof/>
        <w:color w:val="000000"/>
        <w:sz w:val="20"/>
        <w:szCs w:val="20"/>
      </w:rPr>
      <w:t>49</w:t>
    </w:r>
    <w:r>
      <w:rPr>
        <w:rFonts w:ascii="Arial" w:eastAsia="Arial" w:hAnsi="Arial" w:cs="Arial"/>
        <w:b/>
        <w:color w:val="000000"/>
        <w:sz w:val="20"/>
        <w:szCs w:val="20"/>
      </w:rPr>
      <w:fldChar w:fldCharType="end"/>
    </w:r>
  </w:p>
  <w:p w14:paraId="1BB2C2C3" w14:textId="77777777" w:rsidR="004520CE" w:rsidRDefault="004520CE">
    <w:pPr>
      <w:pBdr>
        <w:top w:val="nil"/>
        <w:left w:val="nil"/>
        <w:bottom w:val="nil"/>
        <w:right w:val="nil"/>
        <w:between w:val="nil"/>
      </w:pBdr>
      <w:tabs>
        <w:tab w:val="center" w:pos="4252"/>
        <w:tab w:val="right" w:pos="8504"/>
      </w:tabs>
      <w:rPr>
        <w:color w:val="000000"/>
      </w:rPr>
    </w:pPr>
  </w:p>
  <w:p w14:paraId="33E6656B" w14:textId="77777777" w:rsidR="004520CE" w:rsidRDefault="004520C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E7C3" w14:textId="77777777" w:rsidR="004520CE" w:rsidRDefault="00832EB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300C9">
      <w:rPr>
        <w:rFonts w:ascii="Arial" w:eastAsia="Arial" w:hAnsi="Arial" w:cs="Arial"/>
        <w:b/>
        <w:noProof/>
        <w:color w:val="000000"/>
        <w:sz w:val="20"/>
        <w:szCs w:val="20"/>
      </w:rPr>
      <w:t>49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300C9">
      <w:rPr>
        <w:rFonts w:ascii="Arial" w:eastAsia="Arial" w:hAnsi="Arial" w:cs="Arial"/>
        <w:b/>
        <w:noProof/>
        <w:color w:val="000000"/>
        <w:sz w:val="20"/>
        <w:szCs w:val="20"/>
      </w:rPr>
      <w:t>49</w:t>
    </w:r>
    <w:r>
      <w:rPr>
        <w:rFonts w:ascii="Arial" w:eastAsia="Arial" w:hAnsi="Arial" w:cs="Arial"/>
        <w:b/>
        <w:color w:val="000000"/>
        <w:sz w:val="20"/>
        <w:szCs w:val="20"/>
      </w:rPr>
      <w:fldChar w:fldCharType="end"/>
    </w:r>
  </w:p>
  <w:p w14:paraId="2325F2D1" w14:textId="77777777" w:rsidR="004520CE" w:rsidRDefault="004520C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E97B4" w14:textId="77777777" w:rsidR="00495623" w:rsidRDefault="00495623">
      <w:r>
        <w:separator/>
      </w:r>
    </w:p>
  </w:footnote>
  <w:footnote w:type="continuationSeparator" w:id="0">
    <w:p w14:paraId="67D4523A" w14:textId="77777777" w:rsidR="00495623" w:rsidRDefault="00495623">
      <w:r>
        <w:continuationSeparator/>
      </w:r>
    </w:p>
  </w:footnote>
  <w:footnote w:id="1">
    <w:p w14:paraId="1AAE5A84" w14:textId="77777777" w:rsidR="00054096" w:rsidRDefault="00054096" w:rsidP="0005409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2">
    <w:p w14:paraId="2DD343C2" w14:textId="77777777" w:rsidR="00054096" w:rsidRDefault="00054096" w:rsidP="0005409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C71B" w14:textId="77777777" w:rsidR="004520CE" w:rsidRDefault="004520CE">
    <w:pPr>
      <w:widowControl w:val="0"/>
      <w:pBdr>
        <w:top w:val="nil"/>
        <w:left w:val="nil"/>
        <w:bottom w:val="nil"/>
        <w:right w:val="nil"/>
        <w:between w:val="nil"/>
      </w:pBdr>
      <w:spacing w:line="276" w:lineRule="auto"/>
      <w:rPr>
        <w:rFonts w:ascii="Calibri" w:eastAsia="Calibri" w:hAnsi="Calibri" w:cs="Calibri"/>
        <w:color w:val="000000"/>
      </w:rPr>
    </w:pPr>
  </w:p>
  <w:tbl>
    <w:tblPr>
      <w:tblStyle w:val="a1"/>
      <w:tblW w:w="5528" w:type="dxa"/>
      <w:tblInd w:w="3261" w:type="dxa"/>
      <w:tblLayout w:type="fixed"/>
      <w:tblLook w:val="0400" w:firstRow="0" w:lastRow="0" w:firstColumn="0" w:lastColumn="0" w:noHBand="0" w:noVBand="1"/>
    </w:tblPr>
    <w:tblGrid>
      <w:gridCol w:w="2551"/>
      <w:gridCol w:w="2977"/>
    </w:tblGrid>
    <w:tr w:rsidR="004520CE" w14:paraId="6A616909" w14:textId="77777777">
      <w:tc>
        <w:tcPr>
          <w:tcW w:w="2551" w:type="dxa"/>
          <w:vAlign w:val="center"/>
        </w:tcPr>
        <w:p w14:paraId="68EB4EEB" w14:textId="77777777" w:rsidR="004520CE" w:rsidRDefault="00832E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263F6DBB" w14:textId="77777777" w:rsidR="004520CE" w:rsidRDefault="00832EB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04294/INFOEM/IP/RR/2022</w:t>
          </w:r>
        </w:p>
      </w:tc>
    </w:tr>
    <w:tr w:rsidR="004520CE" w14:paraId="2F077CE3" w14:textId="77777777">
      <w:trPr>
        <w:trHeight w:val="228"/>
      </w:trPr>
      <w:tc>
        <w:tcPr>
          <w:tcW w:w="2551" w:type="dxa"/>
          <w:vAlign w:val="center"/>
        </w:tcPr>
        <w:p w14:paraId="360770C3" w14:textId="77777777" w:rsidR="004520CE" w:rsidRDefault="00832E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567DB14B" w14:textId="77777777" w:rsidR="004520CE" w:rsidRDefault="00832EB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Temoaya</w:t>
          </w:r>
        </w:p>
      </w:tc>
    </w:tr>
    <w:tr w:rsidR="004520CE" w14:paraId="51511325" w14:textId="77777777">
      <w:tc>
        <w:tcPr>
          <w:tcW w:w="2551" w:type="dxa"/>
          <w:vAlign w:val="center"/>
        </w:tcPr>
        <w:p w14:paraId="4D4EE6DB" w14:textId="77777777" w:rsidR="004520CE" w:rsidRDefault="00832E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66FB49F4" w14:textId="77777777" w:rsidR="004520CE" w:rsidRDefault="00832EB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E5855CC" w14:textId="77777777" w:rsidR="004520CE" w:rsidRDefault="00832EB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73BC5446" wp14:editId="1AF9EB15">
          <wp:simplePos x="0" y="0"/>
          <wp:positionH relativeFrom="column">
            <wp:posOffset>-695770</wp:posOffset>
          </wp:positionH>
          <wp:positionV relativeFrom="paragraph">
            <wp:posOffset>-1200945</wp:posOffset>
          </wp:positionV>
          <wp:extent cx="7809876" cy="10165823"/>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B8C8" w14:textId="77777777" w:rsidR="004520CE" w:rsidRDefault="00832EBE">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0BC3C9B" wp14:editId="506DADB8">
          <wp:simplePos x="0" y="0"/>
          <wp:positionH relativeFrom="column">
            <wp:posOffset>-846454</wp:posOffset>
          </wp:positionH>
          <wp:positionV relativeFrom="paragraph">
            <wp:posOffset>-142239</wp:posOffset>
          </wp:positionV>
          <wp:extent cx="7809876" cy="1016582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4520CE" w14:paraId="540F071D" w14:textId="77777777">
      <w:tc>
        <w:tcPr>
          <w:tcW w:w="2551" w:type="dxa"/>
          <w:vAlign w:val="center"/>
        </w:tcPr>
        <w:p w14:paraId="52CBC0C0" w14:textId="77777777" w:rsidR="004520CE" w:rsidRDefault="00832E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DAE5565" w14:textId="77777777" w:rsidR="004520CE" w:rsidRDefault="00832EB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04294/INFOEM/IP/RR/2022. </w:t>
          </w:r>
        </w:p>
      </w:tc>
    </w:tr>
    <w:tr w:rsidR="004520CE" w14:paraId="11A08394" w14:textId="77777777">
      <w:tc>
        <w:tcPr>
          <w:tcW w:w="2551" w:type="dxa"/>
          <w:vAlign w:val="center"/>
        </w:tcPr>
        <w:p w14:paraId="5F90D473" w14:textId="77777777" w:rsidR="004520CE" w:rsidRDefault="00832EBE">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523335B7" w14:textId="0592DD67" w:rsidR="004520CE" w:rsidRDefault="000E2DAD">
          <w:pPr>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w:t>
          </w:r>
          <w:proofErr w:type="spellEnd"/>
          <w:r w:rsidR="00832EBE">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w:t>
          </w:r>
          <w:proofErr w:type="spellEnd"/>
          <w:r w:rsidR="00832EBE">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w:t>
          </w:r>
        </w:p>
      </w:tc>
    </w:tr>
    <w:tr w:rsidR="004520CE" w14:paraId="53B64610" w14:textId="77777777">
      <w:trPr>
        <w:trHeight w:val="228"/>
      </w:trPr>
      <w:tc>
        <w:tcPr>
          <w:tcW w:w="2551" w:type="dxa"/>
          <w:vAlign w:val="center"/>
        </w:tcPr>
        <w:p w14:paraId="55E46CED" w14:textId="77777777" w:rsidR="004520CE" w:rsidRDefault="000628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w:t>
          </w:r>
          <w:r w:rsidR="00832EBE">
            <w:rPr>
              <w:rFonts w:ascii="Palatino Linotype" w:eastAsia="Palatino Linotype" w:hAnsi="Palatino Linotype" w:cs="Palatino Linotype"/>
              <w:b/>
              <w:sz w:val="22"/>
              <w:szCs w:val="22"/>
            </w:rPr>
            <w:t>bligado:</w:t>
          </w:r>
        </w:p>
      </w:tc>
      <w:tc>
        <w:tcPr>
          <w:tcW w:w="3119" w:type="dxa"/>
          <w:vAlign w:val="center"/>
        </w:tcPr>
        <w:p w14:paraId="3733A7B9" w14:textId="77777777" w:rsidR="004520CE" w:rsidRDefault="00832EB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Temoaya</w:t>
          </w:r>
        </w:p>
      </w:tc>
    </w:tr>
    <w:tr w:rsidR="004520CE" w14:paraId="6DFF5787" w14:textId="77777777">
      <w:tc>
        <w:tcPr>
          <w:tcW w:w="2551" w:type="dxa"/>
          <w:vAlign w:val="center"/>
        </w:tcPr>
        <w:p w14:paraId="12AAB632" w14:textId="77777777" w:rsidR="004520CE" w:rsidRDefault="00832EBE" w:rsidP="000628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Comisionada </w:t>
          </w:r>
          <w:r w:rsidR="000628C8">
            <w:rPr>
              <w:rFonts w:ascii="Palatino Linotype" w:eastAsia="Palatino Linotype" w:hAnsi="Palatino Linotype" w:cs="Palatino Linotype"/>
              <w:b/>
              <w:sz w:val="22"/>
              <w:szCs w:val="22"/>
            </w:rPr>
            <w:t>P</w:t>
          </w:r>
          <w:r>
            <w:rPr>
              <w:rFonts w:ascii="Palatino Linotype" w:eastAsia="Palatino Linotype" w:hAnsi="Palatino Linotype" w:cs="Palatino Linotype"/>
              <w:b/>
              <w:sz w:val="22"/>
              <w:szCs w:val="22"/>
            </w:rPr>
            <w:t>onente:</w:t>
          </w:r>
        </w:p>
      </w:tc>
      <w:tc>
        <w:tcPr>
          <w:tcW w:w="3119" w:type="dxa"/>
          <w:vAlign w:val="center"/>
        </w:tcPr>
        <w:p w14:paraId="3A1C6299" w14:textId="77777777" w:rsidR="004520CE" w:rsidRDefault="00832EB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7CDCEF9" w14:textId="77777777" w:rsidR="004520CE" w:rsidRDefault="004520C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3659" w14:textId="77777777" w:rsidR="004520CE" w:rsidRDefault="004520CE">
    <w:pPr>
      <w:pBdr>
        <w:top w:val="nil"/>
        <w:left w:val="nil"/>
        <w:bottom w:val="nil"/>
        <w:right w:val="nil"/>
        <w:between w:val="nil"/>
      </w:pBdr>
      <w:tabs>
        <w:tab w:val="center" w:pos="4252"/>
        <w:tab w:val="right" w:pos="8504"/>
      </w:tabs>
      <w:jc w:val="both"/>
      <w:rPr>
        <w:rFonts w:ascii="Calibri" w:eastAsia="Calibri" w:hAnsi="Calibri" w:cs="Calibri"/>
        <w:color w:val="000000"/>
      </w:rPr>
    </w:pPr>
  </w:p>
  <w:p w14:paraId="144BB29A" w14:textId="77777777" w:rsidR="004520CE" w:rsidRDefault="004520C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ED4"/>
    <w:multiLevelType w:val="multilevel"/>
    <w:tmpl w:val="DED0569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D3035"/>
    <w:multiLevelType w:val="multilevel"/>
    <w:tmpl w:val="5FACA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6D61301"/>
    <w:multiLevelType w:val="multilevel"/>
    <w:tmpl w:val="9BF46E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A34A81"/>
    <w:multiLevelType w:val="hybridMultilevel"/>
    <w:tmpl w:val="A67EA2D6"/>
    <w:lvl w:ilvl="0" w:tplc="064E46E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47272436">
    <w:abstractNumId w:val="2"/>
  </w:num>
  <w:num w:numId="2" w16cid:durableId="1726835814">
    <w:abstractNumId w:val="1"/>
  </w:num>
  <w:num w:numId="3" w16cid:durableId="418596352">
    <w:abstractNumId w:val="0"/>
  </w:num>
  <w:num w:numId="4" w16cid:durableId="486364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0CE"/>
    <w:rsid w:val="00016E87"/>
    <w:rsid w:val="00053C4F"/>
    <w:rsid w:val="00054096"/>
    <w:rsid w:val="0005570D"/>
    <w:rsid w:val="000568D7"/>
    <w:rsid w:val="000628C8"/>
    <w:rsid w:val="0007522F"/>
    <w:rsid w:val="000C75E6"/>
    <w:rsid w:val="000E2DAD"/>
    <w:rsid w:val="001D5A17"/>
    <w:rsid w:val="001F24F3"/>
    <w:rsid w:val="00224E81"/>
    <w:rsid w:val="002300C9"/>
    <w:rsid w:val="002D1D3B"/>
    <w:rsid w:val="002E547E"/>
    <w:rsid w:val="0037403C"/>
    <w:rsid w:val="00432DCA"/>
    <w:rsid w:val="004520CE"/>
    <w:rsid w:val="00495623"/>
    <w:rsid w:val="004E4328"/>
    <w:rsid w:val="00515B04"/>
    <w:rsid w:val="00635DF4"/>
    <w:rsid w:val="00832EBE"/>
    <w:rsid w:val="0087066A"/>
    <w:rsid w:val="008D2DD4"/>
    <w:rsid w:val="008E5325"/>
    <w:rsid w:val="00951493"/>
    <w:rsid w:val="00A44F8F"/>
    <w:rsid w:val="00A771CB"/>
    <w:rsid w:val="00AC7859"/>
    <w:rsid w:val="00B2152F"/>
    <w:rsid w:val="00BD13D0"/>
    <w:rsid w:val="00C262AB"/>
    <w:rsid w:val="00E92897"/>
    <w:rsid w:val="00F6406F"/>
    <w:rsid w:val="00FB76A4"/>
    <w:rsid w:val="00FF2F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6B2D"/>
  <w15:docId w15:val="{2C73D56C-7DEA-445D-A6CB-EA4B0E55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997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0S9Op23S0M2r1xLDDSzfXKYLakA==">AMUW2mVBwOjJ0TEMUPBQ4X1VD9agmDR2qRldr2ifpQe8/qS7oNI43Mak5Lw+q0NAOVjq0QOAlM0f+7BkHAoqOFOFJHNUQa5lijiLDHUnlXuxMIHrtV5BJTw=</go:docsCustomData>
</go:gDocsCustomXmlDataStorage>
</file>

<file path=customXml/itemProps1.xml><?xml version="1.0" encoding="utf-8"?>
<ds:datastoreItem xmlns:ds="http://schemas.openxmlformats.org/officeDocument/2006/customXml" ds:itemID="{46E51E86-32F4-4B40-A0BD-B957E1FFA5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11714</Words>
  <Characters>64429</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 LAURA RENDON GARCIA</cp:lastModifiedBy>
  <cp:revision>3</cp:revision>
  <dcterms:created xsi:type="dcterms:W3CDTF">2022-07-11T22:03:00Z</dcterms:created>
  <dcterms:modified xsi:type="dcterms:W3CDTF">2022-08-04T22:12:00Z</dcterms:modified>
</cp:coreProperties>
</file>